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504FCEF2"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744170">
        <w:rPr>
          <w:rFonts w:ascii="Arial" w:eastAsia="SimSun" w:hAnsi="Arial" w:cs="Times New Roman"/>
          <w:b/>
          <w:bCs/>
          <w:sz w:val="24"/>
          <w:szCs w:val="24"/>
          <w:lang w:val="en-GB"/>
        </w:rPr>
        <w:t>3GPP TSG-RAN WG4 Meeting #</w:t>
      </w:r>
      <w:r w:rsidR="00A46644" w:rsidRPr="00744170">
        <w:rPr>
          <w:rFonts w:ascii="Arial" w:eastAsia="SimSun" w:hAnsi="Arial" w:cs="Times New Roman"/>
          <w:b/>
          <w:bCs/>
          <w:sz w:val="24"/>
          <w:szCs w:val="24"/>
          <w:lang w:val="en-GB"/>
        </w:rPr>
        <w:t>104</w:t>
      </w:r>
      <w:r w:rsidR="00110C3D">
        <w:rPr>
          <w:rFonts w:ascii="Arial" w:eastAsia="SimSun" w:hAnsi="Arial" w:cs="Times New Roman"/>
          <w:b/>
          <w:bCs/>
          <w:sz w:val="24"/>
          <w:szCs w:val="24"/>
          <w:lang w:val="en-GB"/>
        </w:rPr>
        <w:t>bis</w:t>
      </w:r>
      <w:r w:rsidRPr="00744170">
        <w:rPr>
          <w:rFonts w:ascii="Arial" w:eastAsia="SimSun" w:hAnsi="Arial" w:cs="Times New Roman"/>
          <w:b/>
          <w:bCs/>
          <w:sz w:val="24"/>
          <w:szCs w:val="24"/>
          <w:lang w:val="en-GB"/>
        </w:rPr>
        <w:t xml:space="preserve">-e     </w:t>
      </w:r>
      <w:r w:rsidRPr="00744170">
        <w:rPr>
          <w:rFonts w:ascii="Arial" w:eastAsia="SimSun" w:hAnsi="Arial" w:cs="Times New Roman"/>
          <w:b/>
          <w:bCs/>
          <w:sz w:val="24"/>
          <w:szCs w:val="24"/>
          <w:lang w:val="en-GB" w:eastAsia="ja-JP"/>
        </w:rPr>
        <w:tab/>
      </w:r>
      <w:r w:rsidR="009533AB" w:rsidRPr="009533AB">
        <w:rPr>
          <w:rFonts w:ascii="Arial" w:eastAsia="SimSun" w:hAnsi="Arial" w:cs="Times New Roman"/>
          <w:b/>
          <w:bCs/>
          <w:sz w:val="24"/>
          <w:szCs w:val="24"/>
          <w:lang w:val="en-GB" w:eastAsia="ja-JP"/>
        </w:rPr>
        <w:t>R4-2216469</w:t>
      </w:r>
    </w:p>
    <w:bookmarkEnd w:id="0"/>
    <w:bookmarkEnd w:id="1"/>
    <w:p w14:paraId="6359B5C7" w14:textId="77777777" w:rsidR="00110C3D" w:rsidRPr="00EF698B" w:rsidRDefault="00110C3D" w:rsidP="00110C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 xml:space="preserve">Electronic Meeting, </w:t>
      </w:r>
      <w:r>
        <w:rPr>
          <w:rFonts w:ascii="Arial" w:eastAsia="SimSun" w:hAnsi="Arial" w:cs="Times New Roman"/>
          <w:b/>
          <w:sz w:val="24"/>
          <w:szCs w:val="20"/>
        </w:rPr>
        <w:t>October</w:t>
      </w:r>
      <w:r w:rsidRPr="00EF698B">
        <w:rPr>
          <w:rFonts w:ascii="Arial" w:eastAsia="SimSun" w:hAnsi="Arial" w:cs="Times New Roman"/>
          <w:b/>
          <w:sz w:val="24"/>
          <w:szCs w:val="20"/>
        </w:rPr>
        <w:t xml:space="preserve"> </w:t>
      </w:r>
      <w:r>
        <w:rPr>
          <w:rFonts w:ascii="Arial" w:eastAsia="SimSun" w:hAnsi="Arial" w:cs="Times New Roman"/>
          <w:b/>
          <w:sz w:val="24"/>
          <w:szCs w:val="20"/>
        </w:rPr>
        <w:t>10</w:t>
      </w:r>
      <w:r w:rsidRPr="00EF698B">
        <w:rPr>
          <w:rFonts w:ascii="Arial" w:eastAsia="SimSun" w:hAnsi="Arial" w:cs="Times New Roman"/>
          <w:b/>
          <w:sz w:val="24"/>
          <w:szCs w:val="20"/>
        </w:rPr>
        <w:t xml:space="preserve"> – </w:t>
      </w:r>
      <w:r>
        <w:rPr>
          <w:rFonts w:ascii="Arial" w:eastAsia="SimSun" w:hAnsi="Arial" w:cs="Times New Roman"/>
          <w:b/>
          <w:sz w:val="24"/>
          <w:szCs w:val="20"/>
        </w:rPr>
        <w:t>October</w:t>
      </w:r>
      <w:r w:rsidRPr="00EF698B">
        <w:rPr>
          <w:rFonts w:ascii="Arial" w:eastAsia="SimSun" w:hAnsi="Arial" w:cs="Times New Roman"/>
          <w:b/>
          <w:sz w:val="24"/>
          <w:szCs w:val="20"/>
        </w:rPr>
        <w:t xml:space="preserve"> </w:t>
      </w:r>
      <w:r>
        <w:rPr>
          <w:rFonts w:ascii="Arial" w:eastAsia="SimSun" w:hAnsi="Arial" w:cs="Times New Roman"/>
          <w:b/>
          <w:sz w:val="24"/>
          <w:szCs w:val="20"/>
        </w:rPr>
        <w:t>19</w:t>
      </w:r>
      <w:r w:rsidRPr="00EF698B">
        <w:rPr>
          <w:rFonts w:ascii="Arial" w:eastAsia="SimSun" w:hAnsi="Arial" w:cs="Times New Roman"/>
          <w:b/>
          <w:sz w:val="24"/>
          <w:szCs w:val="20"/>
        </w:rPr>
        <w:t>, 2022</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340DE9AE"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042046">
        <w:rPr>
          <w:rFonts w:ascii="Arial" w:eastAsia="Calibri" w:hAnsi="Arial" w:cs="Arial"/>
          <w:b/>
          <w:bCs/>
          <w:sz w:val="24"/>
        </w:rPr>
        <w:t xml:space="preserve">Discussion on UL </w:t>
      </w:r>
      <w:r w:rsidR="00110C3D">
        <w:rPr>
          <w:rFonts w:ascii="Arial" w:eastAsia="Calibri" w:hAnsi="Arial" w:cs="Arial"/>
          <w:b/>
          <w:bCs/>
          <w:sz w:val="24"/>
        </w:rPr>
        <w:t>segmentation</w:t>
      </w:r>
      <w:r w:rsidR="00042046">
        <w:rPr>
          <w:rFonts w:ascii="Arial" w:eastAsia="Calibri" w:hAnsi="Arial" w:cs="Arial"/>
          <w:b/>
          <w:bCs/>
          <w:sz w:val="24"/>
        </w:rPr>
        <w:t xml:space="preserve"> for IoT NTN</w:t>
      </w:r>
    </w:p>
    <w:p w14:paraId="7F091C72" w14:textId="2A3CA31F" w:rsidR="00B12EFA" w:rsidRPr="00744170" w:rsidRDefault="00B12EFA" w:rsidP="00B12EFA">
      <w:pPr>
        <w:tabs>
          <w:tab w:val="left" w:pos="1985"/>
        </w:tabs>
        <w:spacing w:after="120" w:line="240" w:lineRule="auto"/>
        <w:jc w:val="both"/>
        <w:rPr>
          <w:rFonts w:ascii="Arial" w:eastAsia="MS Mincho" w:hAnsi="Arial" w:cs="Arial"/>
          <w:b/>
          <w:bCs/>
          <w:sz w:val="24"/>
          <w:szCs w:val="20"/>
        </w:rPr>
      </w:pPr>
      <w:r w:rsidRPr="00744170">
        <w:rPr>
          <w:rFonts w:ascii="Arial" w:eastAsia="MS Mincho" w:hAnsi="Arial" w:cs="Arial"/>
          <w:b/>
          <w:bCs/>
          <w:sz w:val="24"/>
          <w:szCs w:val="20"/>
        </w:rPr>
        <w:t>Agenda item:</w:t>
      </w:r>
      <w:r w:rsidRPr="00744170">
        <w:rPr>
          <w:rFonts w:ascii="Arial" w:eastAsia="MS Mincho" w:hAnsi="Arial" w:cs="Arial"/>
          <w:b/>
          <w:bCs/>
          <w:sz w:val="24"/>
          <w:szCs w:val="20"/>
        </w:rPr>
        <w:tab/>
      </w:r>
      <w:r w:rsidR="00C46CA5">
        <w:rPr>
          <w:rFonts w:ascii="Arial" w:eastAsia="MS Mincho" w:hAnsi="Arial" w:cs="Arial"/>
          <w:b/>
          <w:bCs/>
          <w:sz w:val="24"/>
          <w:szCs w:val="20"/>
        </w:rPr>
        <w:t>8</w:t>
      </w:r>
      <w:r w:rsidR="000462E9">
        <w:rPr>
          <w:rFonts w:ascii="Arial" w:eastAsia="MS Mincho" w:hAnsi="Arial" w:cs="Arial"/>
          <w:b/>
          <w:bCs/>
          <w:sz w:val="24"/>
          <w:szCs w:val="20"/>
        </w:rPr>
        <w:t xml:space="preserve">.2.1 UL segmented Transmission for UL synchronization for IoT NTN </w:t>
      </w:r>
    </w:p>
    <w:p w14:paraId="1B953854" w14:textId="77777777" w:rsidR="00B12EFA" w:rsidRPr="00744170" w:rsidRDefault="00B12EFA" w:rsidP="00B12EFA">
      <w:pPr>
        <w:tabs>
          <w:tab w:val="left" w:pos="1985"/>
        </w:tabs>
        <w:jc w:val="both"/>
        <w:rPr>
          <w:rFonts w:ascii="Arial" w:eastAsia="Calibri" w:hAnsi="Arial" w:cs="Arial"/>
          <w:b/>
          <w:bCs/>
          <w:sz w:val="24"/>
        </w:rPr>
      </w:pPr>
      <w:r w:rsidRPr="00744170">
        <w:rPr>
          <w:rFonts w:ascii="Arial" w:eastAsia="Calibri" w:hAnsi="Arial" w:cs="Arial"/>
          <w:b/>
          <w:bCs/>
          <w:sz w:val="24"/>
        </w:rPr>
        <w:t>Document for:</w:t>
      </w:r>
      <w:r w:rsidRPr="00744170">
        <w:rPr>
          <w:rFonts w:ascii="Arial" w:eastAsia="Calibri" w:hAnsi="Arial" w:cs="Arial"/>
          <w:b/>
          <w:bCs/>
          <w:sz w:val="24"/>
        </w:rPr>
        <w:tab/>
        <w:t>Discussion</w:t>
      </w:r>
    </w:p>
    <w:p w14:paraId="469EAC2E" w14:textId="188C1BE1" w:rsidR="00B12EFA" w:rsidRDefault="00F77B1E" w:rsidP="00084700">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 xml:space="preserve">1. </w:t>
      </w:r>
      <w:r w:rsidR="00B12EFA" w:rsidRPr="00084700">
        <w:rPr>
          <w:rFonts w:ascii="Arial" w:eastAsia="SimSun" w:hAnsi="Arial" w:cs="Times New Roman"/>
          <w:sz w:val="36"/>
          <w:szCs w:val="20"/>
          <w:lang w:val="en-GB"/>
        </w:rPr>
        <w:t>Intro</w:t>
      </w:r>
      <w:r w:rsidR="00B12EFA" w:rsidRPr="00744170">
        <w:rPr>
          <w:rStyle w:val="RAN4H1Char"/>
        </w:rPr>
        <w:t>ductio</w:t>
      </w:r>
      <w:r w:rsidR="00B12EFA" w:rsidRPr="00084700">
        <w:rPr>
          <w:rFonts w:ascii="Arial" w:eastAsia="SimSun" w:hAnsi="Arial" w:cs="Times New Roman"/>
          <w:sz w:val="36"/>
          <w:szCs w:val="20"/>
          <w:lang w:val="en-GB"/>
        </w:rPr>
        <w:t>n</w:t>
      </w:r>
    </w:p>
    <w:p w14:paraId="2894DF89" w14:textId="4EFC73E1" w:rsidR="00110C3D" w:rsidRDefault="00110C3D" w:rsidP="00110C3D">
      <w:r>
        <w:rPr>
          <w:rStyle w:val="normaltextrun"/>
          <w:color w:val="000000"/>
          <w:szCs w:val="20"/>
          <w:shd w:val="clear" w:color="auto" w:fill="FFFFFF"/>
        </w:rPr>
        <w:t xml:space="preserve">In Rel-17, support for NB-IoT and eMTC over NTN was studied in </w:t>
      </w:r>
      <w:r w:rsidRPr="00110C3D">
        <w:rPr>
          <w:rStyle w:val="normaltextrun"/>
          <w:color w:val="000000"/>
          <w:szCs w:val="20"/>
          <w:shd w:val="clear" w:color="auto" w:fill="FFFFFF"/>
        </w:rPr>
        <w:fldChar w:fldCharType="begin"/>
      </w:r>
      <w:r w:rsidRPr="00110C3D">
        <w:rPr>
          <w:rStyle w:val="normaltextrun"/>
          <w:color w:val="000000"/>
          <w:szCs w:val="20"/>
          <w:shd w:val="clear" w:color="auto" w:fill="FFFFFF"/>
        </w:rPr>
        <w:instrText xml:space="preserve"> REF _Ref115097759 \r \h  \* MERGEFORMAT </w:instrText>
      </w:r>
      <w:r w:rsidRPr="00110C3D">
        <w:rPr>
          <w:rStyle w:val="normaltextrun"/>
          <w:color w:val="000000"/>
          <w:szCs w:val="20"/>
          <w:shd w:val="clear" w:color="auto" w:fill="FFFFFF"/>
        </w:rPr>
      </w:r>
      <w:r w:rsidRPr="00110C3D">
        <w:rPr>
          <w:rStyle w:val="normaltextrun"/>
          <w:color w:val="000000"/>
          <w:szCs w:val="20"/>
          <w:shd w:val="clear" w:color="auto" w:fill="FFFFFF"/>
        </w:rPr>
        <w:fldChar w:fldCharType="separate"/>
      </w:r>
      <w:r w:rsidR="00BE7FB6">
        <w:rPr>
          <w:rStyle w:val="normaltextrun"/>
          <w:color w:val="000000"/>
          <w:szCs w:val="20"/>
          <w:shd w:val="clear" w:color="auto" w:fill="FFFFFF"/>
        </w:rPr>
        <w:t>[1]</w:t>
      </w:r>
      <w:r w:rsidRPr="00110C3D">
        <w:rPr>
          <w:rStyle w:val="normaltextrun"/>
          <w:color w:val="000000"/>
          <w:szCs w:val="20"/>
          <w:shd w:val="clear" w:color="auto" w:fill="FFFFFF"/>
        </w:rPr>
        <w:fldChar w:fldCharType="end"/>
      </w:r>
      <w:r w:rsidRPr="00110C3D">
        <w:rPr>
          <w:rStyle w:val="normaltextrun"/>
          <w:color w:val="000000"/>
          <w:szCs w:val="20"/>
          <w:shd w:val="clear" w:color="auto" w:fill="FFFFFF"/>
        </w:rPr>
        <w:t xml:space="preserve"> and</w:t>
      </w:r>
      <w:r>
        <w:rPr>
          <w:rStyle w:val="normaltextrun"/>
          <w:color w:val="000000"/>
          <w:szCs w:val="20"/>
          <w:shd w:val="clear" w:color="auto" w:fill="FFFFFF"/>
        </w:rPr>
        <w:t xml:space="preserve"> defined in RAN1, RAN2, and RAN3 under the Work Item </w:t>
      </w:r>
      <w:r w:rsidRPr="00110C3D">
        <w:rPr>
          <w:rStyle w:val="normaltextrun"/>
          <w:color w:val="000000"/>
          <w:szCs w:val="20"/>
          <w:shd w:val="clear" w:color="auto" w:fill="FFFFFF"/>
        </w:rPr>
        <w:t xml:space="preserve">described in </w:t>
      </w:r>
      <w:r w:rsidRPr="00110C3D">
        <w:rPr>
          <w:rStyle w:val="normaltextrun"/>
          <w:color w:val="000000"/>
          <w:szCs w:val="20"/>
          <w:shd w:val="clear" w:color="auto" w:fill="FFFFFF"/>
        </w:rPr>
        <w:fldChar w:fldCharType="begin"/>
      </w:r>
      <w:r w:rsidRPr="00110C3D">
        <w:rPr>
          <w:rStyle w:val="normaltextrun"/>
          <w:color w:val="000000"/>
          <w:szCs w:val="20"/>
          <w:shd w:val="clear" w:color="auto" w:fill="FFFFFF"/>
        </w:rPr>
        <w:instrText xml:space="preserve"> REF _Ref115097767 \r \h  \* MERGEFORMAT </w:instrText>
      </w:r>
      <w:r w:rsidRPr="00110C3D">
        <w:rPr>
          <w:rStyle w:val="normaltextrun"/>
          <w:color w:val="000000"/>
          <w:szCs w:val="20"/>
          <w:shd w:val="clear" w:color="auto" w:fill="FFFFFF"/>
        </w:rPr>
      </w:r>
      <w:r w:rsidRPr="00110C3D">
        <w:rPr>
          <w:rStyle w:val="normaltextrun"/>
          <w:color w:val="000000"/>
          <w:szCs w:val="20"/>
          <w:shd w:val="clear" w:color="auto" w:fill="FFFFFF"/>
        </w:rPr>
        <w:fldChar w:fldCharType="separate"/>
      </w:r>
      <w:r w:rsidR="00BE7FB6">
        <w:rPr>
          <w:rStyle w:val="normaltextrun"/>
          <w:color w:val="000000"/>
          <w:szCs w:val="20"/>
          <w:shd w:val="clear" w:color="auto" w:fill="FFFFFF"/>
        </w:rPr>
        <w:t>[2]</w:t>
      </w:r>
      <w:r w:rsidRPr="00110C3D">
        <w:rPr>
          <w:rStyle w:val="normaltextrun"/>
          <w:color w:val="000000"/>
          <w:szCs w:val="20"/>
          <w:shd w:val="clear" w:color="auto" w:fill="FFFFFF"/>
        </w:rPr>
        <w:fldChar w:fldCharType="end"/>
      </w:r>
      <w:r w:rsidRPr="00110C3D">
        <w:rPr>
          <w:rStyle w:val="normaltextrun"/>
          <w:color w:val="000000"/>
          <w:szCs w:val="20"/>
          <w:shd w:val="clear" w:color="auto" w:fill="FFFFFF"/>
        </w:rPr>
        <w:t>. RAN4</w:t>
      </w:r>
      <w:r>
        <w:rPr>
          <w:rStyle w:val="normaltextrun"/>
          <w:color w:val="000000"/>
          <w:szCs w:val="20"/>
          <w:shd w:val="clear" w:color="auto" w:fill="FFFFFF"/>
        </w:rPr>
        <w:t xml:space="preserve"> requirements will be defined in a release-independent manner in Rel-18. The work was initiated in the RAN4 #104 meeting and must be continued following the way forwards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_Ref115097943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E7FB6">
        <w:rPr>
          <w:rStyle w:val="normaltextrun"/>
          <w:color w:val="000000"/>
          <w:szCs w:val="20"/>
          <w:shd w:val="clear" w:color="auto" w:fill="FFFFFF"/>
        </w:rPr>
        <w:t>[3]</w:t>
      </w:r>
      <w:r>
        <w:rPr>
          <w:rStyle w:val="normaltextrun"/>
          <w:color w:val="000000"/>
          <w:szCs w:val="20"/>
          <w:shd w:val="clear" w:color="auto" w:fill="FFFFFF"/>
        </w:rPr>
        <w:fldChar w:fldCharType="end"/>
      </w:r>
      <w:r>
        <w:rPr>
          <w:rStyle w:val="normaltextrun"/>
          <w:color w:val="000000"/>
          <w:szCs w:val="20"/>
          <w:shd w:val="clear" w:color="auto" w:fill="FFFFFF"/>
        </w:rPr>
        <w:t xml:space="preserve"> and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_Ref115180224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E7FB6">
        <w:rPr>
          <w:rStyle w:val="normaltextrun"/>
          <w:color w:val="000000"/>
          <w:szCs w:val="20"/>
          <w:shd w:val="clear" w:color="auto" w:fill="FFFFFF"/>
        </w:rPr>
        <w:t>[4]</w:t>
      </w:r>
      <w:r>
        <w:rPr>
          <w:rStyle w:val="normaltextrun"/>
          <w:color w:val="000000"/>
          <w:szCs w:val="20"/>
          <w:shd w:val="clear" w:color="auto" w:fill="FFFFFF"/>
        </w:rPr>
        <w:fldChar w:fldCharType="end"/>
      </w:r>
      <w:r>
        <w:rPr>
          <w:rStyle w:val="normaltextrun"/>
          <w:color w:val="000000"/>
          <w:szCs w:val="20"/>
          <w:shd w:val="clear" w:color="auto" w:fill="FFFFFF"/>
        </w:rPr>
        <w:t xml:space="preserve"> from that meeting and the WID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_Ref115097774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E7FB6">
        <w:rPr>
          <w:rStyle w:val="normaltextrun"/>
          <w:color w:val="000000"/>
          <w:szCs w:val="20"/>
          <w:shd w:val="clear" w:color="auto" w:fill="FFFFFF"/>
        </w:rPr>
        <w:t>[5]</w:t>
      </w:r>
      <w:r>
        <w:rPr>
          <w:rStyle w:val="normaltextrun"/>
          <w:color w:val="000000"/>
          <w:szCs w:val="20"/>
          <w:shd w:val="clear" w:color="auto" w:fill="FFFFFF"/>
        </w:rPr>
        <w:fldChar w:fldCharType="end"/>
      </w:r>
      <w:r>
        <w:rPr>
          <w:rStyle w:val="normaltextrun"/>
          <w:color w:val="000000"/>
          <w:szCs w:val="20"/>
          <w:shd w:val="clear" w:color="auto" w:fill="FFFFFF"/>
        </w:rPr>
        <w:t>.  </w:t>
      </w:r>
      <w:r>
        <w:rPr>
          <w:rStyle w:val="eop"/>
          <w:color w:val="000000"/>
          <w:szCs w:val="20"/>
          <w:shd w:val="clear" w:color="auto" w:fill="FFFFFF"/>
        </w:rPr>
        <w:t> </w:t>
      </w:r>
    </w:p>
    <w:p w14:paraId="3722F75D" w14:textId="55B23614" w:rsidR="00B12EFA" w:rsidRDefault="008E788C" w:rsidP="008E788C">
      <w:r>
        <w:t xml:space="preserve">In meeting RAN1 #109-e, an LS was sent to RAN4 regarding the UL segmented transmission for UL synchronization for IoT NTN. In this LS, RAN1 asks RAN4 to </w:t>
      </w:r>
      <w:proofErr w:type="gramStart"/>
      <w:r>
        <w:t>take into account</w:t>
      </w:r>
      <w:proofErr w:type="gramEnd"/>
      <w:r>
        <w:t xml:space="preserve"> some agreements, which are summarized below: </w:t>
      </w:r>
    </w:p>
    <w:tbl>
      <w:tblPr>
        <w:tblStyle w:val="TableGrid"/>
        <w:tblW w:w="0" w:type="auto"/>
        <w:tblLook w:val="04A0" w:firstRow="1" w:lastRow="0" w:firstColumn="1" w:lastColumn="0" w:noHBand="0" w:noVBand="1"/>
      </w:tblPr>
      <w:tblGrid>
        <w:gridCol w:w="9617"/>
      </w:tblGrid>
      <w:tr w:rsidR="00FA0F19" w14:paraId="36BC6BE4" w14:textId="77777777" w:rsidTr="00FA0F19">
        <w:tc>
          <w:tcPr>
            <w:tcW w:w="9617" w:type="dxa"/>
          </w:tcPr>
          <w:p w14:paraId="4C068CD4" w14:textId="77777777" w:rsidR="005E6981" w:rsidRPr="005E6981" w:rsidRDefault="005E6981" w:rsidP="005E6981">
            <w:pPr>
              <w:shd w:val="clear" w:color="auto" w:fill="FFFFFF"/>
              <w:spacing w:line="315" w:lineRule="atLeast"/>
              <w:rPr>
                <w:rFonts w:eastAsia="SimSun" w:cs="Times New Roman"/>
                <w:szCs w:val="20"/>
              </w:rPr>
            </w:pPr>
            <w:r>
              <w:rPr>
                <w:rFonts w:eastAsia="Times New Roman" w:cs="Times New Roman"/>
                <w:b/>
                <w:bCs/>
                <w:szCs w:val="20"/>
                <w:highlight w:val="green"/>
                <w:lang w:eastAsia="en-GB"/>
              </w:rPr>
              <w:t>Agreement in 8.14 for IoT NTN</w:t>
            </w:r>
          </w:p>
          <w:p w14:paraId="145F94D8"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UE pre-compensation per segment of NPUSCH for NB-IoT and PUSCH/PUCCH for eMTC is applied from one segment to the next segment by using one or more of the following methods if supported by UE implementation</w:t>
            </w:r>
          </w:p>
          <w:p w14:paraId="31DDEF7F" w14:textId="77777777" w:rsidR="005E6981" w:rsidRDefault="005E6981" w:rsidP="005E6981">
            <w:pPr>
              <w:overflowPunct w:val="0"/>
              <w:autoSpaceDE w:val="0"/>
              <w:autoSpaceDN w:val="0"/>
              <w:adjustRightInd w:val="0"/>
              <w:textAlignment w:val="baseline"/>
              <w:rPr>
                <w:rFonts w:eastAsia="Times New Roman" w:cs="Times New Roman"/>
                <w:color w:val="000000"/>
                <w:szCs w:val="20"/>
                <w:lang w:eastAsia="zh-TW"/>
              </w:rPr>
            </w:pPr>
            <w:r>
              <w:rPr>
                <w:rFonts w:eastAsia="Times New Roman" w:cs="Times New Roman"/>
                <w:color w:val="000000"/>
                <w:szCs w:val="20"/>
                <w:lang w:eastAsia="zh-TW"/>
              </w:rPr>
              <w:t xml:space="preserve">       1. UE may drop / Insert samples / Puncture OFDM symbols  </w:t>
            </w:r>
          </w:p>
          <w:p w14:paraId="2A39AA7D" w14:textId="77777777" w:rsidR="005E6981" w:rsidRDefault="005E6981" w:rsidP="005E6981">
            <w:pPr>
              <w:overflowPunct w:val="0"/>
              <w:autoSpaceDE w:val="0"/>
              <w:autoSpaceDN w:val="0"/>
              <w:adjustRightInd w:val="0"/>
              <w:textAlignment w:val="baseline"/>
              <w:rPr>
                <w:rFonts w:eastAsia="Times New Roman" w:cs="Times New Roman"/>
                <w:color w:val="000000"/>
                <w:szCs w:val="20"/>
                <w:lang w:eastAsia="zh-TW"/>
              </w:rPr>
            </w:pPr>
            <w:r>
              <w:rPr>
                <w:rFonts w:eastAsia="Times New Roman" w:cs="Times New Roman"/>
                <w:color w:val="000000"/>
                <w:szCs w:val="20"/>
                <w:lang w:eastAsia="zh-TW"/>
              </w:rPr>
              <w:t xml:space="preserve">       2. UE may blank subframes / slots where UE skip a slot or a subframe</w:t>
            </w:r>
          </w:p>
          <w:p w14:paraId="014E3E9A"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The total transmission time is not changed</w:t>
            </w:r>
          </w:p>
          <w:p w14:paraId="31C44E79"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UE autonomously Drop / insert samples / Puncture OFDM symbols or Blank subframes / slots where UE drops a subframe / slot</w:t>
            </w:r>
          </w:p>
          <w:p w14:paraId="53033819"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 xml:space="preserve">The method used for the UE pre-compensation is known to the </w:t>
            </w:r>
            <w:proofErr w:type="spellStart"/>
            <w:r>
              <w:rPr>
                <w:rFonts w:eastAsia="SimSun" w:cs="Times New Roman"/>
                <w:szCs w:val="20"/>
                <w:lang w:eastAsia="zh-CN"/>
              </w:rPr>
              <w:t>eNB</w:t>
            </w:r>
            <w:proofErr w:type="spellEnd"/>
            <w:r>
              <w:rPr>
                <w:rFonts w:eastAsia="SimSun" w:cs="Times New Roman"/>
                <w:szCs w:val="20"/>
                <w:lang w:eastAsia="zh-CN"/>
              </w:rPr>
              <w:t xml:space="preserve"> by a single UE capability </w:t>
            </w:r>
          </w:p>
          <w:p w14:paraId="3D8BE8A4" w14:textId="77777777" w:rsidR="005E6981" w:rsidRDefault="005E6981" w:rsidP="005E6981">
            <w:pPr>
              <w:numPr>
                <w:ilvl w:val="0"/>
                <w:numId w:val="22"/>
              </w:numPr>
              <w:overflowPunct w:val="0"/>
              <w:autoSpaceDE w:val="0"/>
              <w:autoSpaceDN w:val="0"/>
              <w:adjustRightInd w:val="0"/>
              <w:textAlignment w:val="baseline"/>
              <w:rPr>
                <w:rFonts w:eastAsia="SimSun" w:cs="Times New Roman"/>
                <w:kern w:val="2"/>
                <w:szCs w:val="20"/>
                <w:lang w:eastAsia="zh-CN"/>
              </w:rPr>
            </w:pPr>
            <w:r>
              <w:rPr>
                <w:rFonts w:eastAsia="SimSun" w:cs="Times New Roman"/>
                <w:kern w:val="2"/>
                <w:szCs w:val="20"/>
                <w:lang w:eastAsia="zh-CN"/>
              </w:rPr>
              <w:t>UE Blank subframes / slots where UE skip a slot or a subframe (slot is based on Sub Carrier Spacing)</w:t>
            </w:r>
          </w:p>
          <w:p w14:paraId="3B68BDBC" w14:textId="77777777" w:rsidR="005E6981" w:rsidRP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 xml:space="preserve">FFS Details of method(s) to drop / insert samples, blanking subframes / slots (slot is based on Sub Carrier Spacing) </w:t>
            </w:r>
          </w:p>
          <w:p w14:paraId="0B57E6C1"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The single UE capability that governs UE behavior w.r.t gaps between segments for PUSCH, PUCCH and NPUSCH, when the UE performs segmented pre-compensation, is as follows:</w:t>
            </w:r>
          </w:p>
          <w:p w14:paraId="463C2532" w14:textId="77777777" w:rsidR="005E6981" w:rsidRDefault="005E6981" w:rsidP="005E6981">
            <w:pPr>
              <w:numPr>
                <w:ilvl w:val="0"/>
                <w:numId w:val="23"/>
              </w:numPr>
              <w:spacing w:after="180"/>
              <w:textAlignment w:val="center"/>
              <w:rPr>
                <w:rFonts w:eastAsia="Times New Roman" w:cs="Times New Roman"/>
                <w:szCs w:val="20"/>
                <w:lang w:eastAsia="en-GB"/>
              </w:rPr>
            </w:pPr>
            <w:r>
              <w:rPr>
                <w:rFonts w:eastAsia="Times New Roman" w:cs="Times New Roman"/>
                <w:szCs w:val="20"/>
                <w:lang w:eastAsia="en-GB"/>
              </w:rPr>
              <w:t xml:space="preserve">When a single capability is </w:t>
            </w:r>
            <w:proofErr w:type="spellStart"/>
            <w:r>
              <w:rPr>
                <w:rFonts w:eastAsia="Times New Roman" w:cs="Times New Roman"/>
                <w:szCs w:val="20"/>
                <w:lang w:eastAsia="en-GB"/>
              </w:rPr>
              <w:t>signalled</w:t>
            </w:r>
            <w:proofErr w:type="spellEnd"/>
            <w:r>
              <w:rPr>
                <w:rFonts w:eastAsia="Times New Roman" w:cs="Times New Roman"/>
                <w:szCs w:val="20"/>
                <w:lang w:eastAsia="en-GB"/>
              </w:rPr>
              <w:t xml:space="preserve">: UE drops one or more of the following durations of uplink transmission between segments (indicated by the capability): </w:t>
            </w:r>
          </w:p>
          <w:p w14:paraId="0C6BDA04"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slot (applicable to eMTC)</w:t>
            </w:r>
          </w:p>
          <w:p w14:paraId="20977FAE"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subframe (applicable to eMTC)</w:t>
            </w:r>
          </w:p>
          <w:p w14:paraId="6F0A00D6"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slot (applicable to NB-IoT)</w:t>
            </w:r>
          </w:p>
          <w:p w14:paraId="6DCF0EA5"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2 slots (applicable to NB-IoT)</w:t>
            </w:r>
          </w:p>
          <w:p w14:paraId="3B71C85A"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symbol (applicable to both eMTC and NB-IoT) </w:t>
            </w:r>
          </w:p>
          <w:p w14:paraId="171FFAA4"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 xml:space="preserve">UE follows legacy </w:t>
            </w:r>
            <w:proofErr w:type="spellStart"/>
            <w:r>
              <w:rPr>
                <w:rFonts w:eastAsia="Times New Roman" w:cs="Times New Roman"/>
                <w:szCs w:val="20"/>
                <w:lang w:eastAsia="en-GB"/>
              </w:rPr>
              <w:t>behaviour</w:t>
            </w:r>
            <w:proofErr w:type="spellEnd"/>
            <w:r>
              <w:rPr>
                <w:rFonts w:eastAsia="Times New Roman" w:cs="Times New Roman"/>
                <w:szCs w:val="20"/>
                <w:lang w:eastAsia="en-GB"/>
              </w:rPr>
              <w:t xml:space="preserve"> at slot boundaries due to TA adjustment</w:t>
            </w:r>
          </w:p>
          <w:p w14:paraId="40DF262B" w14:textId="77777777" w:rsidR="005E6981" w:rsidRDefault="005E6981" w:rsidP="005E6981">
            <w:pPr>
              <w:numPr>
                <w:ilvl w:val="0"/>
                <w:numId w:val="23"/>
              </w:numPr>
              <w:spacing w:after="180"/>
              <w:textAlignment w:val="center"/>
              <w:rPr>
                <w:rFonts w:eastAsia="Times New Roman" w:cs="Times New Roman"/>
                <w:szCs w:val="20"/>
                <w:lang w:eastAsia="en-GB"/>
              </w:rPr>
            </w:pPr>
            <w:r>
              <w:rPr>
                <w:rFonts w:eastAsia="Times New Roman" w:cs="Times New Roman"/>
                <w:szCs w:val="20"/>
                <w:lang w:eastAsia="en-GB"/>
              </w:rPr>
              <w:t xml:space="preserve">When capability is NOT </w:t>
            </w:r>
            <w:proofErr w:type="spellStart"/>
            <w:r>
              <w:rPr>
                <w:rFonts w:eastAsia="Times New Roman" w:cs="Times New Roman"/>
                <w:szCs w:val="20"/>
                <w:lang w:eastAsia="en-GB"/>
              </w:rPr>
              <w:t>signalled</w:t>
            </w:r>
            <w:proofErr w:type="spellEnd"/>
            <w:r>
              <w:rPr>
                <w:rFonts w:eastAsia="Times New Roman" w:cs="Times New Roman"/>
                <w:szCs w:val="20"/>
                <w:lang w:eastAsia="en-GB"/>
              </w:rPr>
              <w:t xml:space="preserve">: UE follows legacy </w:t>
            </w:r>
            <w:proofErr w:type="spellStart"/>
            <w:r>
              <w:rPr>
                <w:rFonts w:eastAsia="Times New Roman" w:cs="Times New Roman"/>
                <w:szCs w:val="20"/>
                <w:lang w:eastAsia="en-GB"/>
              </w:rPr>
              <w:t>behaviour</w:t>
            </w:r>
            <w:proofErr w:type="spellEnd"/>
            <w:r>
              <w:rPr>
                <w:rFonts w:eastAsia="Times New Roman" w:cs="Times New Roman"/>
                <w:szCs w:val="20"/>
                <w:lang w:eastAsia="en-GB"/>
              </w:rPr>
              <w:t xml:space="preserve"> at slot boundaries due to TA adjustment</w:t>
            </w:r>
          </w:p>
          <w:p w14:paraId="5412F1BB" w14:textId="77777777" w:rsidR="005E6981" w:rsidRDefault="005E6981" w:rsidP="005E6981">
            <w:pPr>
              <w:shd w:val="clear" w:color="auto" w:fill="FFFFFF"/>
              <w:spacing w:line="315" w:lineRule="atLeast"/>
              <w:rPr>
                <w:rFonts w:eastAsia="SimSun" w:cs="Times New Roman"/>
                <w:szCs w:val="20"/>
              </w:rPr>
            </w:pPr>
            <w:r>
              <w:rPr>
                <w:rFonts w:eastAsia="Times New Roman" w:cs="Times New Roman"/>
                <w:b/>
                <w:bCs/>
                <w:szCs w:val="20"/>
                <w:highlight w:val="green"/>
                <w:lang w:eastAsia="en-GB"/>
              </w:rPr>
              <w:t>Agreement in 8.14 for IoT NTN</w:t>
            </w:r>
          </w:p>
          <w:p w14:paraId="75D07C5B" w14:textId="77777777" w:rsidR="005E6981" w:rsidRDefault="005E6981" w:rsidP="005E6981">
            <w:pPr>
              <w:spacing w:after="180"/>
              <w:ind w:left="-180"/>
              <w:textAlignment w:val="center"/>
              <w:rPr>
                <w:rFonts w:eastAsia="Times New Roman" w:cs="Times New Roman"/>
                <w:szCs w:val="20"/>
                <w:lang w:eastAsia="en-GB"/>
              </w:rPr>
            </w:pPr>
          </w:p>
          <w:p w14:paraId="5A3F9EB3" w14:textId="77777777" w:rsidR="005E6981" w:rsidRP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lastRenderedPageBreak/>
              <w:t>The TP#1, TP#2, and TP#3 in R1-2203388 with revisions as in RAN1 agreement above are copied below for convenience.</w:t>
            </w:r>
          </w:p>
          <w:p w14:paraId="1572F563"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&lt;TP1, Section 5.3.4, TS 36.211&gt;</w:t>
            </w:r>
          </w:p>
          <w:p w14:paraId="763C96E0" w14:textId="77777777" w:rsidR="005E6981" w:rsidRPr="005E6981" w:rsidRDefault="005E6981" w:rsidP="005E6981">
            <w:pPr>
              <w:pStyle w:val="BodyText"/>
              <w:rPr>
                <w:rFonts w:ascii="Times New Roman" w:hAnsi="Times New Roman" w:cs="Times New Roman"/>
                <w:color w:val="FF0000"/>
                <w:sz w:val="20"/>
                <w:szCs w:val="20"/>
                <w:lang w:val="en-US"/>
              </w:rPr>
            </w:pPr>
            <w:r w:rsidRPr="005E6981">
              <w:rPr>
                <w:rFonts w:ascii="Times New Roman" w:hAnsi="Times New Roman" w:cs="Times New Roman"/>
                <w:color w:val="FF0000"/>
                <w:sz w:val="20"/>
                <w:szCs w:val="20"/>
                <w:lang w:val="en-US"/>
              </w:rPr>
              <w:t xml:space="preserve">For BL/CE UEs communicating over NTN, for PUSCH transmission, for frame structure type 1, after a transmission duration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(which may include subframes that are not BL/CE UL subframes), a transmission gap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time units shall be counted for the PUSCH resource mapping but not used for transmission of the PUSCH, according to the single UE capability </w:t>
            </w:r>
            <w:proofErr w:type="spellStart"/>
            <w:r w:rsidRPr="005E6981">
              <w:rPr>
                <w:rFonts w:ascii="Times New Roman" w:hAnsi="Times New Roman" w:cs="Times New Roman"/>
                <w:i/>
                <w:iCs/>
                <w:color w:val="FF0000"/>
                <w:sz w:val="20"/>
                <w:szCs w:val="20"/>
                <w:lang w:val="en-US"/>
              </w:rPr>
              <w:t>ue</w:t>
            </w:r>
            <w:proofErr w:type="spellEnd"/>
            <w:r w:rsidRPr="005E6981">
              <w:rPr>
                <w:rFonts w:ascii="Times New Roman" w:hAnsi="Times New Roman" w:cs="Times New Roman"/>
                <w:i/>
                <w:iCs/>
                <w:color w:val="FF0000"/>
                <w:sz w:val="20"/>
                <w:szCs w:val="20"/>
                <w:lang w:val="en-US"/>
              </w:rPr>
              <w:t>-CE-</w:t>
            </w:r>
            <w:proofErr w:type="spellStart"/>
            <w:r w:rsidRPr="005E6981">
              <w:rPr>
                <w:rFonts w:ascii="Times New Roman" w:hAnsi="Times New Roman" w:cs="Times New Roman"/>
                <w:i/>
                <w:iCs/>
                <w:color w:val="FF0000"/>
                <w:sz w:val="20"/>
                <w:szCs w:val="20"/>
                <w:lang w:val="en-US"/>
              </w:rPr>
              <w:t>NeedSegmentedPrecompensationGaps</w:t>
            </w:r>
            <w:proofErr w:type="spellEnd"/>
            <w:r w:rsidRPr="005E6981">
              <w:rPr>
                <w:rFonts w:ascii="Times New Roman" w:hAnsi="Times New Roman" w:cs="Times New Roman"/>
                <w:color w:val="FF0000"/>
                <w:sz w:val="20"/>
                <w:szCs w:val="20"/>
                <w:lang w:val="en-US"/>
              </w:rPr>
              <w:t xml:space="preserve">, as specified in 3GPP TS 36.331.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provided by higher layers, and the quantity of</w:t>
            </w:r>
            <w:r w:rsidRPr="005E6981">
              <w:rPr>
                <w:rFonts w:ascii="Times New Roman" w:hAnsi="Times New Roman" w:cs="Times New Roman"/>
                <w:i/>
                <w:iCs/>
                <w:color w:val="FF0000"/>
                <w:sz w:val="20"/>
                <w:szCs w:val="20"/>
                <w:lang w:val="en-US"/>
              </w:rPr>
              <w:t xml:space="preserve">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configured by the higher layers based on the UE capability if </w:t>
            </w:r>
            <w:proofErr w:type="spellStart"/>
            <w:r w:rsidRPr="005E6981">
              <w:rPr>
                <w:rFonts w:ascii="Times New Roman" w:hAnsi="Times New Roman" w:cs="Times New Roman"/>
                <w:color w:val="FF0000"/>
                <w:sz w:val="20"/>
                <w:szCs w:val="20"/>
                <w:lang w:val="en-US"/>
              </w:rPr>
              <w:t>signalled</w:t>
            </w:r>
            <w:proofErr w:type="spellEnd"/>
            <w:r w:rsidRPr="005E6981">
              <w:rPr>
                <w:rFonts w:ascii="Times New Roman" w:hAnsi="Times New Roman" w:cs="Times New Roman"/>
                <w:color w:val="FF0000"/>
                <w:sz w:val="20"/>
                <w:szCs w:val="20"/>
                <w:lang w:val="en-US"/>
              </w:rPr>
              <w:t>.</w:t>
            </w:r>
          </w:p>
          <w:p w14:paraId="0D750D42" w14:textId="77777777" w:rsidR="005E6981" w:rsidRPr="005E6981" w:rsidRDefault="005E6981" w:rsidP="005E6981">
            <w:pPr>
              <w:pStyle w:val="BodyText"/>
              <w:jc w:val="center"/>
              <w:rPr>
                <w:rFonts w:ascii="Times New Roman" w:hAnsi="Times New Roman" w:cs="Times New Roman"/>
                <w:b/>
                <w:bCs/>
                <w:i/>
                <w:iCs/>
                <w:color w:val="FF0000"/>
                <w:sz w:val="20"/>
                <w:szCs w:val="20"/>
                <w:lang w:val="en-US"/>
              </w:rPr>
            </w:pPr>
            <w:r w:rsidRPr="005E6981">
              <w:rPr>
                <w:rFonts w:ascii="Times New Roman" w:hAnsi="Times New Roman" w:cs="Times New Roman"/>
                <w:b/>
                <w:bCs/>
                <w:i/>
                <w:iCs/>
                <w:color w:val="FF0000"/>
                <w:sz w:val="20"/>
                <w:szCs w:val="20"/>
                <w:lang w:val="en-US"/>
              </w:rPr>
              <w:t>&lt;END TP1&gt;</w:t>
            </w:r>
          </w:p>
          <w:p w14:paraId="6E607334" w14:textId="40491589" w:rsidR="005E6981" w:rsidRPr="005E6981" w:rsidRDefault="005E6981" w:rsidP="005E6981">
            <w:pPr>
              <w:pStyle w:val="BodyText"/>
              <w:rPr>
                <w:rFonts w:ascii="Times New Roman" w:hAnsi="Times New Roman" w:cs="Times New Roman"/>
                <w:sz w:val="20"/>
                <w:szCs w:val="20"/>
                <w:lang w:val="en-US"/>
              </w:rPr>
            </w:pPr>
            <w:r>
              <w:rPr>
                <w:rFonts w:ascii="Times New Roman" w:hAnsi="Times New Roman" w:cs="Times New Roman"/>
                <w:b/>
                <w:bCs/>
                <w:sz w:val="20"/>
                <w:szCs w:val="20"/>
                <w:lang w:val="en-US"/>
              </w:rPr>
              <w:t>…</w:t>
            </w:r>
          </w:p>
          <w:p w14:paraId="3064D6DE"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&lt;TP2, Section 5.4.3, TS 36.211&gt;</w:t>
            </w:r>
          </w:p>
          <w:p w14:paraId="2793D2AC" w14:textId="77777777" w:rsidR="005E6981" w:rsidRPr="005E6981" w:rsidRDefault="005E6981" w:rsidP="005E6981">
            <w:pPr>
              <w:pStyle w:val="BodyText"/>
              <w:rPr>
                <w:rFonts w:ascii="Times New Roman" w:hAnsi="Times New Roman" w:cs="Times New Roman"/>
                <w:color w:val="FF0000"/>
                <w:sz w:val="20"/>
                <w:szCs w:val="20"/>
                <w:lang w:val="en-US"/>
              </w:rPr>
            </w:pPr>
            <w:r w:rsidRPr="005E6981">
              <w:rPr>
                <w:rFonts w:ascii="Times New Roman" w:hAnsi="Times New Roman" w:cs="Times New Roman"/>
                <w:color w:val="FF0000"/>
                <w:sz w:val="20"/>
                <w:szCs w:val="20"/>
                <w:lang w:val="en-US"/>
              </w:rPr>
              <w:t xml:space="preserve">For BL/CE UEs communicating over NTN, for PUCCH transmission, for frame structure type 1, after a transmission duration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(which may include subframes that are not BL/CE UL subframes), a transmission gap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shall be counted for the PUCCH resource mapping but not used for transmission of the PUCCH, according to the single UE capability </w:t>
            </w:r>
            <w:proofErr w:type="spellStart"/>
            <w:r w:rsidRPr="005E6981">
              <w:rPr>
                <w:rFonts w:ascii="Times New Roman" w:hAnsi="Times New Roman" w:cs="Times New Roman"/>
                <w:i/>
                <w:iCs/>
                <w:color w:val="FF0000"/>
                <w:sz w:val="20"/>
                <w:szCs w:val="20"/>
                <w:lang w:val="en-US"/>
              </w:rPr>
              <w:t>ue</w:t>
            </w:r>
            <w:proofErr w:type="spellEnd"/>
            <w:r w:rsidRPr="005E6981">
              <w:rPr>
                <w:rFonts w:ascii="Times New Roman" w:hAnsi="Times New Roman" w:cs="Times New Roman"/>
                <w:i/>
                <w:iCs/>
                <w:color w:val="FF0000"/>
                <w:sz w:val="20"/>
                <w:szCs w:val="20"/>
                <w:lang w:val="en-US"/>
              </w:rPr>
              <w:t>-CE-</w:t>
            </w:r>
            <w:proofErr w:type="spellStart"/>
            <w:r w:rsidRPr="005E6981">
              <w:rPr>
                <w:rFonts w:ascii="Times New Roman" w:hAnsi="Times New Roman" w:cs="Times New Roman"/>
                <w:i/>
                <w:iCs/>
                <w:color w:val="FF0000"/>
                <w:sz w:val="20"/>
                <w:szCs w:val="20"/>
                <w:lang w:val="en-US"/>
              </w:rPr>
              <w:t>NeedSegmentedPrecompensationGaps</w:t>
            </w:r>
            <w:proofErr w:type="spellEnd"/>
            <w:r w:rsidRPr="005E6981">
              <w:rPr>
                <w:rFonts w:ascii="Times New Roman" w:hAnsi="Times New Roman" w:cs="Times New Roman"/>
                <w:color w:val="FF0000"/>
                <w:sz w:val="20"/>
                <w:szCs w:val="20"/>
                <w:lang w:val="en-US"/>
              </w:rPr>
              <w:t xml:space="preserve">, as specified in 3GPP TS 36.331.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provided by higher layers, and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w:t>
            </w:r>
            <w:r w:rsidRPr="005E6981">
              <w:rPr>
                <w:rFonts w:ascii="Times New Roman" w:hAnsi="Times New Roman" w:cs="Times New Roman"/>
                <w:b/>
                <w:bCs/>
                <w:color w:val="FF0000"/>
                <w:sz w:val="20"/>
                <w:szCs w:val="20"/>
                <w:lang w:val="en-US"/>
              </w:rPr>
              <w:t xml:space="preserve"> </w:t>
            </w:r>
            <w:r w:rsidRPr="005E6981">
              <w:rPr>
                <w:rFonts w:ascii="Times New Roman" w:hAnsi="Times New Roman" w:cs="Times New Roman"/>
                <w:color w:val="FF0000"/>
                <w:sz w:val="20"/>
                <w:szCs w:val="20"/>
                <w:lang w:val="en-US"/>
              </w:rPr>
              <w:t xml:space="preserve">configured by the higher layers based on the UE capability if </w:t>
            </w:r>
            <w:proofErr w:type="spellStart"/>
            <w:r w:rsidRPr="005E6981">
              <w:rPr>
                <w:rFonts w:ascii="Times New Roman" w:hAnsi="Times New Roman" w:cs="Times New Roman"/>
                <w:color w:val="FF0000"/>
                <w:sz w:val="20"/>
                <w:szCs w:val="20"/>
                <w:lang w:val="en-US"/>
              </w:rPr>
              <w:t>signalled</w:t>
            </w:r>
            <w:proofErr w:type="spellEnd"/>
            <w:r w:rsidRPr="005E6981">
              <w:rPr>
                <w:rFonts w:ascii="Times New Roman" w:hAnsi="Times New Roman" w:cs="Times New Roman"/>
                <w:color w:val="FF0000"/>
                <w:sz w:val="20"/>
                <w:szCs w:val="20"/>
                <w:lang w:val="en-US"/>
              </w:rPr>
              <w:t>.</w:t>
            </w:r>
          </w:p>
          <w:p w14:paraId="6D05EA05"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&lt;END TP2&gt;</w:t>
            </w:r>
          </w:p>
          <w:p w14:paraId="0F992628" w14:textId="0FBCEFBC" w:rsidR="005E6981" w:rsidRPr="005E6981" w:rsidRDefault="005E6981" w:rsidP="005E6981">
            <w:pPr>
              <w:pStyle w:val="BodyText"/>
              <w:rPr>
                <w:rFonts w:ascii="Times New Roman" w:hAnsi="Times New Roman" w:cs="Times New Roman"/>
                <w:sz w:val="20"/>
                <w:szCs w:val="20"/>
                <w:lang w:val="en-US"/>
              </w:rPr>
            </w:pPr>
            <w:r>
              <w:rPr>
                <w:rFonts w:ascii="Times New Roman" w:hAnsi="Times New Roman" w:cs="Times New Roman"/>
                <w:b/>
                <w:bCs/>
                <w:sz w:val="20"/>
                <w:szCs w:val="20"/>
                <w:lang w:val="en-US"/>
              </w:rPr>
              <w:t>…</w:t>
            </w:r>
          </w:p>
          <w:p w14:paraId="60546C9F"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&lt;TP3, Section 10.1.3.6, TS 36.211&gt;</w:t>
            </w:r>
          </w:p>
          <w:p w14:paraId="21D80879" w14:textId="77777777" w:rsidR="005E6981" w:rsidRPr="005E6981" w:rsidRDefault="005E6981" w:rsidP="005E6981">
            <w:pPr>
              <w:pStyle w:val="BodyText"/>
              <w:rPr>
                <w:rFonts w:ascii="Times New Roman" w:hAnsi="Times New Roman" w:cs="Times New Roman"/>
                <w:color w:val="FF0000"/>
                <w:sz w:val="20"/>
                <w:szCs w:val="20"/>
                <w:lang w:val="en-US"/>
              </w:rPr>
            </w:pPr>
            <w:r w:rsidRPr="005E6981">
              <w:rPr>
                <w:rFonts w:ascii="Times New Roman" w:hAnsi="Times New Roman" w:cs="Times New Roman"/>
                <w:color w:val="FF0000"/>
                <w:sz w:val="20"/>
                <w:szCs w:val="20"/>
                <w:lang w:val="en-US"/>
              </w:rPr>
              <w:t xml:space="preserve">For a UE communicating over NTN, after transmissions (and/or postponements due to NPRACH)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for frame structure type 1, a transmission gap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shall be counted for the NPUSCH resource mapping but not used for transmission of the NPUSCH according to the UE capability </w:t>
            </w:r>
            <w:proofErr w:type="spellStart"/>
            <w:r w:rsidRPr="005E6981">
              <w:rPr>
                <w:rFonts w:ascii="Times New Roman" w:hAnsi="Times New Roman" w:cs="Times New Roman"/>
                <w:i/>
                <w:iCs/>
                <w:color w:val="FF0000"/>
                <w:sz w:val="20"/>
                <w:szCs w:val="20"/>
                <w:lang w:val="en-US"/>
              </w:rPr>
              <w:t>ue</w:t>
            </w:r>
            <w:proofErr w:type="spellEnd"/>
            <w:r w:rsidRPr="005E6981">
              <w:rPr>
                <w:rFonts w:ascii="Times New Roman" w:hAnsi="Times New Roman" w:cs="Times New Roman"/>
                <w:i/>
                <w:iCs/>
                <w:color w:val="FF0000"/>
                <w:sz w:val="20"/>
                <w:szCs w:val="20"/>
                <w:lang w:val="en-US"/>
              </w:rPr>
              <w:t>-NBIOT-</w:t>
            </w:r>
            <w:proofErr w:type="spellStart"/>
            <w:r w:rsidRPr="005E6981">
              <w:rPr>
                <w:rFonts w:ascii="Times New Roman" w:hAnsi="Times New Roman" w:cs="Times New Roman"/>
                <w:i/>
                <w:iCs/>
                <w:color w:val="FF0000"/>
                <w:sz w:val="20"/>
                <w:szCs w:val="20"/>
                <w:lang w:val="en-US"/>
              </w:rPr>
              <w:t>NeedSegmentedPrecompensationGaps</w:t>
            </w:r>
            <w:proofErr w:type="spellEnd"/>
            <w:r w:rsidRPr="005E6981">
              <w:rPr>
                <w:rFonts w:ascii="Times New Roman" w:hAnsi="Times New Roman" w:cs="Times New Roman"/>
                <w:color w:val="FF0000"/>
                <w:sz w:val="20"/>
                <w:szCs w:val="20"/>
                <w:lang w:val="en-US"/>
              </w:rPr>
              <w:t xml:space="preserve"> , as specified in 3GPP TS 36.331.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provided by higher layers,  and the quantity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configured by the higher layers based on the UE capability if signalled.</w:t>
            </w:r>
          </w:p>
          <w:p w14:paraId="77C9E0CC"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color w:val="FF0000"/>
                <w:sz w:val="20"/>
                <w:szCs w:val="20"/>
                <w:lang w:val="en-US"/>
              </w:rPr>
              <w:t>&lt;END TP3&gt;</w:t>
            </w:r>
          </w:p>
          <w:p w14:paraId="0A0D2E78" w14:textId="7981FD84" w:rsidR="00FA0F19" w:rsidRDefault="005E6981" w:rsidP="00F21A03">
            <w:pPr>
              <w:pStyle w:val="BodyText"/>
            </w:pPr>
            <w:r>
              <w:rPr>
                <w:rFonts w:ascii="Times New Roman" w:hAnsi="Times New Roman" w:cs="Times New Roman"/>
                <w:b/>
                <w:bCs/>
                <w:sz w:val="20"/>
                <w:szCs w:val="20"/>
                <w:lang w:val="en-US"/>
              </w:rPr>
              <w:t>…</w:t>
            </w:r>
          </w:p>
        </w:tc>
      </w:tr>
    </w:tbl>
    <w:p w14:paraId="3EE8BA30" w14:textId="30D17263" w:rsidR="00FA0F19" w:rsidRDefault="00FA0F19" w:rsidP="008E788C"/>
    <w:p w14:paraId="1993283D" w14:textId="189C8153" w:rsidR="00F21A03" w:rsidRDefault="00F21A03" w:rsidP="00F21A03">
      <w:pPr>
        <w:rPr>
          <w:rStyle w:val="normaltextrun"/>
          <w:color w:val="000000"/>
          <w:szCs w:val="20"/>
          <w:shd w:val="clear" w:color="auto" w:fill="FFFFFF"/>
        </w:rPr>
      </w:pPr>
      <w:r>
        <w:t xml:space="preserve">The implications of the UL segmented transmission on RAN4 specification were discussed in the previous RAN4 #104-e meeting and the way forward is noted in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_Ref115180224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E7FB6">
        <w:rPr>
          <w:rStyle w:val="normaltextrun"/>
          <w:color w:val="000000"/>
          <w:szCs w:val="20"/>
          <w:shd w:val="clear" w:color="auto" w:fill="FFFFFF"/>
        </w:rPr>
        <w:t>[4]</w:t>
      </w:r>
      <w:r>
        <w:rPr>
          <w:rStyle w:val="normaltextrun"/>
          <w:color w:val="000000"/>
          <w:szCs w:val="20"/>
          <w:shd w:val="clear" w:color="auto" w:fill="FFFFFF"/>
        </w:rPr>
        <w:fldChar w:fldCharType="end"/>
      </w:r>
      <w:r>
        <w:rPr>
          <w:rStyle w:val="normaltextrun"/>
          <w:color w:val="000000"/>
          <w:szCs w:val="20"/>
          <w:shd w:val="clear" w:color="auto" w:fill="FFFFFF"/>
        </w:rPr>
        <w:t xml:space="preserve"> with the following proposals:</w:t>
      </w:r>
    </w:p>
    <w:tbl>
      <w:tblPr>
        <w:tblStyle w:val="TableGrid"/>
        <w:tblW w:w="0" w:type="auto"/>
        <w:tblLook w:val="04A0" w:firstRow="1" w:lastRow="0" w:firstColumn="1" w:lastColumn="0" w:noHBand="0" w:noVBand="1"/>
      </w:tblPr>
      <w:tblGrid>
        <w:gridCol w:w="9617"/>
      </w:tblGrid>
      <w:tr w:rsidR="00F21A03" w14:paraId="7B98B35D" w14:textId="77777777" w:rsidTr="004D0E92">
        <w:tc>
          <w:tcPr>
            <w:tcW w:w="9617" w:type="dxa"/>
          </w:tcPr>
          <w:p w14:paraId="3D7B69AD" w14:textId="77777777" w:rsidR="00F21A03" w:rsidRDefault="00F21A03" w:rsidP="004D0E92">
            <w:pPr>
              <w:pStyle w:val="ListParagraph"/>
              <w:numPr>
                <w:ilvl w:val="0"/>
                <w:numId w:val="30"/>
              </w:numPr>
              <w:spacing w:after="120" w:line="259" w:lineRule="auto"/>
              <w:contextualSpacing w:val="0"/>
              <w:rPr>
                <w:rFonts w:eastAsia="SimSun"/>
                <w:sz w:val="22"/>
                <w:szCs w:val="20"/>
                <w:lang w:val="en-GB" w:eastAsia="zh-CN"/>
              </w:rPr>
            </w:pPr>
            <w:r w:rsidRPr="00FA2F1C">
              <w:rPr>
                <w:rFonts w:eastAsia="SimSun"/>
                <w:sz w:val="22"/>
                <w:szCs w:val="20"/>
                <w:lang w:val="en-GB" w:eastAsia="zh-CN"/>
              </w:rPr>
              <w:t xml:space="preserve">Proposal 1: RAN4 shall clarify the IoT NTN behaviour in TS 36.133 for Rel-17 to allow UEs to adjust TA during the ongoing repetition. </w:t>
            </w:r>
          </w:p>
          <w:p w14:paraId="4291F08F" w14:textId="77777777" w:rsidR="00F21A03" w:rsidRPr="0067440B" w:rsidRDefault="00F21A03" w:rsidP="004D0E92">
            <w:pPr>
              <w:pStyle w:val="ListParagraph"/>
              <w:numPr>
                <w:ilvl w:val="0"/>
                <w:numId w:val="30"/>
              </w:numPr>
              <w:spacing w:after="120" w:line="259" w:lineRule="auto"/>
              <w:contextualSpacing w:val="0"/>
              <w:rPr>
                <w:rFonts w:eastAsia="SimSun"/>
                <w:sz w:val="22"/>
                <w:szCs w:val="20"/>
                <w:lang w:val="en-GB" w:eastAsia="zh-CN"/>
              </w:rPr>
            </w:pPr>
            <w:r w:rsidRPr="00FA2F1C">
              <w:rPr>
                <w:rFonts w:eastAsia="SimSun"/>
                <w:sz w:val="22"/>
                <w:szCs w:val="20"/>
                <w:lang w:val="en-GB" w:eastAsia="zh-CN"/>
              </w:rPr>
              <w:t xml:space="preserve">Proposal </w:t>
            </w:r>
            <w:r>
              <w:rPr>
                <w:rFonts w:eastAsia="SimSun"/>
                <w:sz w:val="22"/>
                <w:szCs w:val="20"/>
                <w:lang w:val="en-GB" w:eastAsia="zh-CN"/>
              </w:rPr>
              <w:t>1a</w:t>
            </w:r>
            <w:r w:rsidRPr="00FA2F1C">
              <w:rPr>
                <w:rFonts w:eastAsia="SimSun"/>
                <w:sz w:val="22"/>
                <w:szCs w:val="20"/>
                <w:lang w:val="en-GB" w:eastAsia="zh-CN"/>
              </w:rPr>
              <w:t>:</w:t>
            </w:r>
            <w:r>
              <w:rPr>
                <w:rFonts w:eastAsia="SimSun"/>
                <w:sz w:val="22"/>
                <w:szCs w:val="20"/>
                <w:lang w:val="en-GB" w:eastAsia="zh-CN"/>
              </w:rPr>
              <w:t xml:space="preserve"> </w:t>
            </w:r>
            <w:r w:rsidRPr="00FA2F1C">
              <w:rPr>
                <w:rFonts w:eastAsia="SimSun"/>
                <w:sz w:val="22"/>
                <w:szCs w:val="20"/>
                <w:lang w:val="en-GB" w:eastAsia="zh-CN"/>
              </w:rPr>
              <w:t xml:space="preserve">The restriction on UL transmission adjustment shall be updated according to RAN1 LS on per-segment TA pre-compensation. </w:t>
            </w:r>
          </w:p>
          <w:p w14:paraId="73C66833" w14:textId="77777777" w:rsidR="00F21A03" w:rsidRDefault="00F21A03" w:rsidP="004D0E92">
            <w:pPr>
              <w:pStyle w:val="ListParagraph"/>
              <w:numPr>
                <w:ilvl w:val="0"/>
                <w:numId w:val="30"/>
              </w:numPr>
              <w:spacing w:after="120" w:line="259" w:lineRule="auto"/>
              <w:contextualSpacing w:val="0"/>
              <w:rPr>
                <w:rFonts w:eastAsia="SimSun"/>
                <w:sz w:val="22"/>
                <w:szCs w:val="20"/>
                <w:lang w:val="en-GB" w:eastAsia="zh-CN"/>
              </w:rPr>
            </w:pPr>
            <w:r w:rsidRPr="00FA2F1C">
              <w:rPr>
                <w:rFonts w:eastAsia="SimSun"/>
                <w:sz w:val="22"/>
                <w:szCs w:val="20"/>
                <w:lang w:val="en-GB" w:eastAsia="zh-CN"/>
              </w:rPr>
              <w:t xml:space="preserve">Proposal 2: RAN4 shall specify the IoT NTN behaviour in TS 36.133 to ensure the UE keeps a constant TA value within each segment </w:t>
            </w:r>
          </w:p>
          <w:p w14:paraId="1D986CF5" w14:textId="77777777" w:rsidR="00F21A03" w:rsidRDefault="00F21A03" w:rsidP="004D0E92">
            <w:pPr>
              <w:pStyle w:val="ListParagraph"/>
              <w:numPr>
                <w:ilvl w:val="0"/>
                <w:numId w:val="30"/>
              </w:numPr>
              <w:spacing w:after="120" w:line="259" w:lineRule="auto"/>
              <w:contextualSpacing w:val="0"/>
            </w:pPr>
            <w:r w:rsidRPr="00FA2F1C">
              <w:rPr>
                <w:rFonts w:eastAsia="SimSun"/>
                <w:sz w:val="22"/>
                <w:szCs w:val="20"/>
                <w:lang w:val="en-GB" w:eastAsia="zh-CN"/>
              </w:rPr>
              <w:t xml:space="preserve">Proposal </w:t>
            </w:r>
            <w:r w:rsidRPr="0067440B">
              <w:rPr>
                <w:rFonts w:eastAsia="SimSun" w:hint="eastAsia"/>
                <w:sz w:val="22"/>
                <w:szCs w:val="20"/>
                <w:lang w:val="en-GB" w:eastAsia="zh-CN"/>
              </w:rPr>
              <w:t>3</w:t>
            </w:r>
            <w:r w:rsidRPr="00FA2F1C">
              <w:rPr>
                <w:rFonts w:eastAsia="SimSun"/>
                <w:sz w:val="22"/>
                <w:szCs w:val="20"/>
                <w:lang w:val="en-GB" w:eastAsia="zh-CN"/>
              </w:rPr>
              <w:t>:</w:t>
            </w:r>
            <w:r>
              <w:rPr>
                <w:rFonts w:eastAsia="SimSun"/>
                <w:sz w:val="22"/>
                <w:szCs w:val="20"/>
                <w:lang w:val="en-GB" w:eastAsia="zh-CN"/>
              </w:rPr>
              <w:t xml:space="preserve"> </w:t>
            </w:r>
            <w:r w:rsidRPr="00FA2F1C">
              <w:rPr>
                <w:rFonts w:eastAsia="SimSun"/>
                <w:sz w:val="22"/>
                <w:szCs w:val="20"/>
                <w:lang w:val="en-GB" w:eastAsia="zh-CN"/>
              </w:rPr>
              <w:t xml:space="preserve">Segmented UL transmission can be covered by NTN UE transmit timing requirements, </w:t>
            </w:r>
            <w:proofErr w:type="gramStart"/>
            <w:r w:rsidRPr="00FA2F1C">
              <w:rPr>
                <w:rFonts w:eastAsia="SimSun"/>
                <w:sz w:val="22"/>
                <w:szCs w:val="20"/>
                <w:lang w:val="en-GB" w:eastAsia="zh-CN"/>
              </w:rPr>
              <w:t>i.e.</w:t>
            </w:r>
            <w:proofErr w:type="gramEnd"/>
            <w:r w:rsidRPr="00FA2F1C">
              <w:rPr>
                <w:rFonts w:eastAsia="SimSun"/>
                <w:sz w:val="22"/>
                <w:szCs w:val="20"/>
                <w:lang w:val="en-GB" w:eastAsia="zh-CN"/>
              </w:rPr>
              <w:t xml:space="preserve"> </w:t>
            </w:r>
            <w:proofErr w:type="spellStart"/>
            <w:r w:rsidRPr="00FA2F1C">
              <w:rPr>
                <w:rFonts w:eastAsia="SimSun"/>
                <w:sz w:val="22"/>
                <w:szCs w:val="20"/>
                <w:lang w:val="en-GB" w:eastAsia="zh-CN"/>
              </w:rPr>
              <w:t>Te_NTN</w:t>
            </w:r>
            <w:proofErr w:type="spellEnd"/>
            <w:r w:rsidRPr="00FA2F1C">
              <w:rPr>
                <w:rFonts w:eastAsia="SimSun"/>
                <w:sz w:val="22"/>
                <w:szCs w:val="20"/>
                <w:lang w:val="en-GB" w:eastAsia="zh-CN"/>
              </w:rPr>
              <w:t xml:space="preserve">. FFS whether and how to capture in RAN4 </w:t>
            </w:r>
          </w:p>
        </w:tc>
      </w:tr>
    </w:tbl>
    <w:p w14:paraId="6E1E00A0" w14:textId="77777777" w:rsidR="00F21A03" w:rsidRDefault="00F21A03" w:rsidP="008E788C"/>
    <w:p w14:paraId="03B85E7A" w14:textId="2A2C309E" w:rsidR="008E788C" w:rsidRPr="00744170" w:rsidRDefault="005E6981" w:rsidP="008E788C">
      <w:r>
        <w:t xml:space="preserve">In this document, Nokia’s views regarding the UL segmented transmission for UL </w:t>
      </w:r>
      <w:r w:rsidR="00F21A03">
        <w:t>s</w:t>
      </w:r>
      <w:r>
        <w:t>ynchronization are presented.</w:t>
      </w:r>
    </w:p>
    <w:p w14:paraId="14A5ACF3" w14:textId="369651A9" w:rsidR="005E6981" w:rsidRDefault="00F77B1E" w:rsidP="005E6981">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 xml:space="preserve">2. </w:t>
      </w:r>
      <w:r w:rsidR="005E6981">
        <w:rPr>
          <w:rFonts w:ascii="Arial" w:eastAsia="SimSun" w:hAnsi="Arial" w:cs="Times New Roman"/>
          <w:sz w:val="36"/>
          <w:szCs w:val="20"/>
          <w:lang w:val="en-GB"/>
        </w:rPr>
        <w:t>Discussion</w:t>
      </w:r>
    </w:p>
    <w:p w14:paraId="0B245501" w14:textId="7985173C" w:rsidR="00A979A5" w:rsidRDefault="00F44C8D" w:rsidP="00F21A03">
      <w:pPr>
        <w:rPr>
          <w:rStyle w:val="normaltextrun"/>
          <w:szCs w:val="20"/>
          <w:lang w:val="en-GB"/>
        </w:rPr>
      </w:pPr>
      <w:r>
        <w:t>As in</w:t>
      </w:r>
      <w:r w:rsidR="005E6981">
        <w:t xml:space="preserve"> terrestrial networks, </w:t>
      </w:r>
      <w:r w:rsidR="00B13DDA">
        <w:t xml:space="preserve">repetitions of </w:t>
      </w:r>
      <w:r w:rsidR="005E6981">
        <w:t xml:space="preserve">eMTC / NB-IoT </w:t>
      </w:r>
      <w:r w:rsidR="00C14F2B">
        <w:t xml:space="preserve">UL </w:t>
      </w:r>
      <w:r w:rsidR="005E6981">
        <w:t xml:space="preserve">transmissions </w:t>
      </w:r>
      <w:r w:rsidR="00C14F2B">
        <w:t xml:space="preserve">can be </w:t>
      </w:r>
      <w:r w:rsidR="00B13DDA">
        <w:t>configured</w:t>
      </w:r>
      <w:r>
        <w:t xml:space="preserve"> in NTN. However, unlike in terrestrial deployments,</w:t>
      </w:r>
      <w:r w:rsidR="0048422C">
        <w:t xml:space="preserve"> in non-terrestrial deployments</w:t>
      </w:r>
      <w:r>
        <w:t xml:space="preserve"> the </w:t>
      </w:r>
      <w:r w:rsidR="00FB5AFF">
        <w:t xml:space="preserve">position of the </w:t>
      </w:r>
      <w:proofErr w:type="spellStart"/>
      <w:r w:rsidR="00D83BE3">
        <w:t>e</w:t>
      </w:r>
      <w:r w:rsidR="00FB5AFF">
        <w:t>NB</w:t>
      </w:r>
      <w:proofErr w:type="spellEnd"/>
      <w:r w:rsidR="00FB5AFF">
        <w:t xml:space="preserve"> can </w:t>
      </w:r>
      <w:r w:rsidR="002A0689">
        <w:t>change</w:t>
      </w:r>
      <w:r w:rsidR="00FB5AFF">
        <w:t xml:space="preserve"> </w:t>
      </w:r>
      <w:r w:rsidR="001624F9">
        <w:t>significantly</w:t>
      </w:r>
      <w:r w:rsidR="00FB5AFF">
        <w:t xml:space="preserve"> within the repetitions</w:t>
      </w:r>
      <w:r w:rsidR="002A0689">
        <w:t xml:space="preserve"> causing a substantial variation of the necessary timing advance between the </w:t>
      </w:r>
      <w:r w:rsidR="00DE36AF">
        <w:t>repetitions</w:t>
      </w:r>
      <w:r w:rsidR="00295D92">
        <w:t xml:space="preserve">, as shown in Nokia’s contribution </w:t>
      </w:r>
      <w:r w:rsidR="008037A5">
        <w:fldChar w:fldCharType="begin"/>
      </w:r>
      <w:r w:rsidR="008037A5">
        <w:instrText xml:space="preserve"> REF _Ref109647866 \r \h </w:instrText>
      </w:r>
      <w:r w:rsidR="008037A5">
        <w:fldChar w:fldCharType="separate"/>
      </w:r>
      <w:r w:rsidR="00BE7FB6">
        <w:t>[6]</w:t>
      </w:r>
      <w:r w:rsidR="008037A5">
        <w:fldChar w:fldCharType="end"/>
      </w:r>
      <w:r w:rsidR="008037A5">
        <w:t>.</w:t>
      </w:r>
      <w:r w:rsidR="00F21A03">
        <w:t xml:space="preserve"> </w:t>
      </w:r>
      <w:r w:rsidR="000630AC">
        <w:rPr>
          <w:rStyle w:val="normaltextrun"/>
          <w:szCs w:val="20"/>
          <w:lang w:val="en-GB"/>
        </w:rPr>
        <w:t xml:space="preserve">RAN1 has defined a method to handle the TA variation, in which the UE segments UL transmissions and </w:t>
      </w:r>
      <w:r w:rsidR="00A10D0C">
        <w:rPr>
          <w:rStyle w:val="normaltextrun"/>
          <w:szCs w:val="20"/>
          <w:lang w:val="en-GB"/>
        </w:rPr>
        <w:t>pre-comp</w:t>
      </w:r>
      <w:r w:rsidR="00801A0B">
        <w:rPr>
          <w:rStyle w:val="normaltextrun"/>
          <w:szCs w:val="20"/>
          <w:lang w:val="en-GB"/>
        </w:rPr>
        <w:t>e</w:t>
      </w:r>
      <w:r w:rsidR="00A10D0C">
        <w:rPr>
          <w:rStyle w:val="normaltextrun"/>
          <w:szCs w:val="20"/>
          <w:lang w:val="en-GB"/>
        </w:rPr>
        <w:t>nsate</w:t>
      </w:r>
      <w:r w:rsidR="00413BD7">
        <w:rPr>
          <w:rStyle w:val="normaltextrun"/>
          <w:szCs w:val="20"/>
          <w:lang w:val="en-GB"/>
        </w:rPr>
        <w:t>s</w:t>
      </w:r>
      <w:r w:rsidR="00A10D0C">
        <w:rPr>
          <w:rStyle w:val="normaltextrun"/>
          <w:szCs w:val="20"/>
          <w:lang w:val="en-GB"/>
        </w:rPr>
        <w:t xml:space="preserve"> </w:t>
      </w:r>
      <w:r w:rsidR="000630AC">
        <w:rPr>
          <w:rStyle w:val="normaltextrun"/>
          <w:szCs w:val="20"/>
          <w:lang w:val="en-GB"/>
        </w:rPr>
        <w:t xml:space="preserve">the TA for each segment. </w:t>
      </w:r>
      <w:r w:rsidR="00E56E1F">
        <w:rPr>
          <w:rStyle w:val="normaltextrun"/>
          <w:szCs w:val="20"/>
          <w:lang w:val="en-GB"/>
        </w:rPr>
        <w:t xml:space="preserve">As is evident from the above RAN1 agreements, the </w:t>
      </w:r>
      <w:r w:rsidR="00C731AB">
        <w:rPr>
          <w:rStyle w:val="normaltextrun"/>
          <w:szCs w:val="20"/>
          <w:lang w:val="en-GB"/>
        </w:rPr>
        <w:t>network is responsible for configuring the segment duration applied by the UE.</w:t>
      </w:r>
    </w:p>
    <w:p w14:paraId="5E7A9005" w14:textId="21B3D348" w:rsidR="00F21A03" w:rsidRDefault="00F21A03" w:rsidP="00F21A03">
      <w:pPr>
        <w:rPr>
          <w:rStyle w:val="normaltextrun"/>
          <w:szCs w:val="20"/>
          <w:lang w:val="en-GB"/>
        </w:rPr>
      </w:pPr>
      <w:r>
        <w:rPr>
          <w:rStyle w:val="normaltextrun"/>
          <w:szCs w:val="20"/>
          <w:lang w:val="en-GB"/>
        </w:rPr>
        <w:t xml:space="preserve">In the previous RAN4 #104-e meeting it was discussed whether the UE can adjust the TA at any point during an ongoing repetition or only when switching from one segment to the next. </w:t>
      </w:r>
    </w:p>
    <w:p w14:paraId="67D7B42B" w14:textId="2FAD5FE1" w:rsidR="00475D43" w:rsidRPr="00FA20C4" w:rsidRDefault="00F21A03"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starting point for the RAN1 discussions were t</w:t>
      </w:r>
      <w:r w:rsidR="00475D43">
        <w:rPr>
          <w:rStyle w:val="normaltextrun"/>
          <w:sz w:val="20"/>
          <w:szCs w:val="20"/>
          <w:lang w:val="en-US"/>
        </w:rPr>
        <w:t xml:space="preserve">he </w:t>
      </w:r>
      <w:r w:rsidR="00640733">
        <w:rPr>
          <w:rStyle w:val="normaltextrun"/>
          <w:sz w:val="20"/>
          <w:szCs w:val="20"/>
          <w:lang w:val="en-US"/>
        </w:rPr>
        <w:t>current</w:t>
      </w:r>
      <w:r w:rsidR="00AC0C7F">
        <w:rPr>
          <w:rStyle w:val="normaltextrun"/>
          <w:sz w:val="20"/>
          <w:szCs w:val="20"/>
          <w:lang w:val="en-US"/>
        </w:rPr>
        <w:t xml:space="preserve"> release 16 terrestrial network</w:t>
      </w:r>
      <w:r w:rsidR="00640733">
        <w:rPr>
          <w:rStyle w:val="normaltextrun"/>
          <w:sz w:val="20"/>
          <w:szCs w:val="20"/>
          <w:lang w:val="en-US"/>
        </w:rPr>
        <w:t xml:space="preserve"> RRM requirements</w:t>
      </w:r>
      <w:r>
        <w:rPr>
          <w:rStyle w:val="normaltextrun"/>
          <w:sz w:val="20"/>
          <w:szCs w:val="20"/>
          <w:lang w:val="en-US"/>
        </w:rPr>
        <w:t>, which</w:t>
      </w:r>
      <w:r w:rsidR="00640733">
        <w:rPr>
          <w:rStyle w:val="normaltextrun"/>
          <w:sz w:val="20"/>
          <w:szCs w:val="20"/>
          <w:lang w:val="en-US"/>
        </w:rPr>
        <w:t xml:space="preserve"> </w:t>
      </w:r>
      <w:r w:rsidR="00F03305">
        <w:rPr>
          <w:rStyle w:val="normaltextrun"/>
          <w:sz w:val="20"/>
          <w:szCs w:val="20"/>
          <w:lang w:val="en-US"/>
        </w:rPr>
        <w:t xml:space="preserve">define the </w:t>
      </w:r>
      <w:r w:rsidR="00C47125">
        <w:rPr>
          <w:rStyle w:val="normaltextrun"/>
          <w:sz w:val="20"/>
          <w:szCs w:val="20"/>
          <w:lang w:val="en-US"/>
        </w:rPr>
        <w:t xml:space="preserve">UE shall ensure the </w:t>
      </w:r>
      <w:r w:rsidR="00C47125" w:rsidRPr="00F21A03">
        <w:rPr>
          <w:rStyle w:val="normaltextrun"/>
          <w:sz w:val="20"/>
          <w:szCs w:val="20"/>
          <w:highlight w:val="yellow"/>
          <w:lang w:val="en-US"/>
        </w:rPr>
        <w:t xml:space="preserve">transmission timing error is within the limit </w:t>
      </w:r>
      <w:r w:rsidR="00B352EE" w:rsidRPr="00F21A03">
        <w:rPr>
          <w:rStyle w:val="normaltextrun"/>
          <w:sz w:val="20"/>
          <w:szCs w:val="20"/>
          <w:highlight w:val="yellow"/>
          <w:lang w:val="en-US"/>
        </w:rPr>
        <w:t>at the first transmission of a repetition period</w:t>
      </w:r>
      <w:r>
        <w:rPr>
          <w:rStyle w:val="normaltextrun"/>
          <w:sz w:val="20"/>
          <w:szCs w:val="20"/>
          <w:lang w:val="en-US"/>
        </w:rPr>
        <w:t xml:space="preserve"> and that the UE is only allowed to </w:t>
      </w:r>
      <w:r w:rsidRPr="00F21A03">
        <w:rPr>
          <w:rStyle w:val="normaltextrun"/>
          <w:sz w:val="20"/>
          <w:szCs w:val="20"/>
          <w:highlight w:val="green"/>
          <w:lang w:val="en-US"/>
        </w:rPr>
        <w:t>adjust the timing at the initial transmission of the repetition</w:t>
      </w:r>
      <w:r w:rsidR="00B352EE">
        <w:rPr>
          <w:rStyle w:val="normaltextrun"/>
          <w:sz w:val="20"/>
          <w:szCs w:val="20"/>
          <w:lang w:val="en-US"/>
        </w:rPr>
        <w:t xml:space="preserve">. </w:t>
      </w:r>
      <w:r w:rsidR="00AC0C7F">
        <w:rPr>
          <w:rStyle w:val="normaltextrun"/>
          <w:sz w:val="20"/>
          <w:szCs w:val="20"/>
          <w:lang w:val="en-US"/>
        </w:rPr>
        <w:t xml:space="preserve">Thus, the current release 16 requirements define the UE can only adjust the TA at the beginning of the repetition and after an uplink transmission gap </w:t>
      </w:r>
      <w:proofErr w:type="gramStart"/>
      <w:r w:rsidR="00AC0C7F">
        <w:rPr>
          <w:rStyle w:val="normaltextrun"/>
          <w:sz w:val="20"/>
          <w:szCs w:val="20"/>
          <w:lang w:val="en-US"/>
        </w:rPr>
        <w:t>i.e.</w:t>
      </w:r>
      <w:proofErr w:type="gramEnd"/>
      <w:r w:rsidR="00AC0C7F">
        <w:rPr>
          <w:rStyle w:val="normaltextrun"/>
          <w:sz w:val="20"/>
          <w:szCs w:val="20"/>
          <w:lang w:val="en-US"/>
        </w:rPr>
        <w:t xml:space="preserve"> there is no possibility for the TA adjustment at any point during the ongoing repetition.</w:t>
      </w:r>
    </w:p>
    <w:p w14:paraId="60608C64" w14:textId="77777777" w:rsidR="008439A3" w:rsidRDefault="008439A3" w:rsidP="000630AC">
      <w:pPr>
        <w:pStyle w:val="paragraph"/>
        <w:spacing w:before="0" w:beforeAutospacing="0" w:after="0" w:afterAutospacing="0"/>
        <w:textAlignment w:val="baseline"/>
        <w:rPr>
          <w:rStyle w:val="normaltextrun"/>
          <w:sz w:val="20"/>
          <w:szCs w:val="20"/>
          <w:lang w:val="en-US"/>
        </w:rPr>
      </w:pPr>
    </w:p>
    <w:tbl>
      <w:tblPr>
        <w:tblStyle w:val="TableGrid"/>
        <w:tblW w:w="0" w:type="auto"/>
        <w:tblLook w:val="04A0" w:firstRow="1" w:lastRow="0" w:firstColumn="1" w:lastColumn="0" w:noHBand="0" w:noVBand="1"/>
      </w:tblPr>
      <w:tblGrid>
        <w:gridCol w:w="9617"/>
      </w:tblGrid>
      <w:tr w:rsidR="00E50B6A" w14:paraId="190A1812" w14:textId="77777777" w:rsidTr="00E50B6A">
        <w:tc>
          <w:tcPr>
            <w:tcW w:w="9617" w:type="dxa"/>
          </w:tcPr>
          <w:p w14:paraId="241051EC" w14:textId="0719F537" w:rsidR="00E50B6A" w:rsidRPr="00691C10" w:rsidRDefault="010FAAD3" w:rsidP="00E50B6A">
            <w:pPr>
              <w:pStyle w:val="Heading3"/>
              <w:outlineLvl w:val="2"/>
            </w:pPr>
            <w:r>
              <w:t xml:space="preserve">TS 36.133 section </w:t>
            </w:r>
            <w:r w:rsidR="00E50B6A" w:rsidRPr="00691C10">
              <w:t>7.20.2</w:t>
            </w:r>
            <w:r w:rsidR="00E50B6A" w:rsidRPr="00691C10">
              <w:tab/>
              <w:t>Requirements</w:t>
            </w:r>
            <w:r w:rsidR="001C02EC">
              <w:t xml:space="preserve"> </w:t>
            </w:r>
            <w:r w:rsidR="001C02EC">
              <w:fldChar w:fldCharType="begin"/>
            </w:r>
            <w:r w:rsidR="001C02EC">
              <w:instrText xml:space="preserve"> REF _Ref115084906 \r \h </w:instrText>
            </w:r>
            <w:r w:rsidR="001C02EC">
              <w:fldChar w:fldCharType="separate"/>
            </w:r>
            <w:r w:rsidR="001C02EC">
              <w:t>[7]</w:t>
            </w:r>
            <w:r w:rsidR="001C02EC">
              <w:fldChar w:fldCharType="end"/>
            </w:r>
          </w:p>
          <w:p w14:paraId="21238FBF" w14:textId="17C106A5" w:rsidR="00E50B6A" w:rsidRPr="00691C10" w:rsidRDefault="00E50B6A" w:rsidP="00E50B6A">
            <w:r w:rsidRPr="00691C10">
              <w:t xml:space="preserve">The </w:t>
            </w:r>
            <w:r w:rsidRPr="00F21A03">
              <w:rPr>
                <w:highlight w:val="yellow"/>
              </w:rPr>
              <w:t>UE initial transmission timing error</w:t>
            </w:r>
            <w:r w:rsidRPr="00691C10">
              <w:t xml:space="preserve"> shall be less than or equal to </w:t>
            </w:r>
            <w:r w:rsidRPr="00691C10">
              <w:rPr>
                <w:rFonts w:ascii="Symbol" w:eastAsia="Symbol" w:hAnsi="Symbol" w:cs="Symbol"/>
              </w:rPr>
              <w:t>±</w:t>
            </w:r>
            <w:r w:rsidRPr="00691C10">
              <w:t>T</w:t>
            </w:r>
            <w:r w:rsidRPr="00691C10">
              <w:rPr>
                <w:vertAlign w:val="subscript"/>
              </w:rPr>
              <w:t>e</w:t>
            </w:r>
            <w:r w:rsidRPr="00691C10">
              <w:t xml:space="preserve"> where the timing error limit value T</w:t>
            </w:r>
            <w:r w:rsidRPr="00691C10">
              <w:rPr>
                <w:vertAlign w:val="subscript"/>
              </w:rPr>
              <w:t>e</w:t>
            </w:r>
            <w:r w:rsidRPr="00691C10">
              <w:t xml:space="preserve"> is specified in Table 7.20.2-1. </w:t>
            </w:r>
            <w:r w:rsidRPr="00F21A03">
              <w:t xml:space="preserve">This </w:t>
            </w:r>
            <w:r w:rsidRPr="00F21A03">
              <w:rPr>
                <w:highlight w:val="yellow"/>
              </w:rPr>
              <w:t>requirement applies</w:t>
            </w:r>
            <w:r w:rsidRPr="00F21A03">
              <w:t xml:space="preserve"> when it is the first transmission in a DRX cycle or </w:t>
            </w:r>
            <w:r w:rsidRPr="00F21A03">
              <w:rPr>
                <w:highlight w:val="yellow"/>
              </w:rPr>
              <w:t xml:space="preserve">the first transmission in a </w:t>
            </w:r>
            <w:r w:rsidR="00FD736F" w:rsidRPr="00F21A03">
              <w:rPr>
                <w:highlight w:val="yellow"/>
              </w:rPr>
              <w:t xml:space="preserve">segment </w:t>
            </w:r>
            <w:r w:rsidRPr="00F21A03">
              <w:rPr>
                <w:highlight w:val="yellow"/>
              </w:rPr>
              <w:t>(R&gt;1) for NPUSCH and NPRACH</w:t>
            </w:r>
            <w:r w:rsidRPr="00F21A03">
              <w:t xml:space="preserve">, the </w:t>
            </w:r>
            <w:r w:rsidRPr="00F21A03">
              <w:rPr>
                <w:highlight w:val="yellow"/>
              </w:rPr>
              <w:t>first transmission after an uplink transmission gap in a repetition period (R&gt;1) for NPUSCH and NPRACH transmission</w:t>
            </w:r>
            <w:r w:rsidRPr="00F21A03">
              <w:t xml:space="preserve">, or it is the transmission on PUR. The reference point for the UE initial transmit timing control requirement shall be the downlink timing of the serving NB-IoT cell minus </w:t>
            </w:r>
            <w:r w:rsidRPr="00F21A03">
              <w:rPr>
                <w:position w:val="-14"/>
              </w:rPr>
              <w:object w:dxaOrig="2320" w:dyaOrig="380" w14:anchorId="334A3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75pt" o:ole="">
                  <v:imagedata r:id="rId8" o:title=""/>
                </v:shape>
                <o:OLEObject Type="Embed" ProgID="Equation.3" ShapeID="_x0000_i1025" DrawAspect="Content" ObjectID="_1726061167" r:id="rId9"/>
              </w:object>
            </w:r>
            <w:r w:rsidRPr="00F21A03">
              <w:t>. The</w:t>
            </w:r>
            <w:r w:rsidRPr="00691C10">
              <w:t xml:space="preserve"> downlink timing is defined as the time when the first detected path (in time) of the corresponding downlink frame is received from the serving NB-IoT cell. </w:t>
            </w:r>
            <w:proofErr w:type="spellStart"/>
            <w:r w:rsidRPr="00691C10">
              <w:rPr>
                <w:i/>
              </w:rPr>
              <w:t>N</w:t>
            </w:r>
            <w:r w:rsidRPr="00691C10">
              <w:rPr>
                <w:vertAlign w:val="subscript"/>
              </w:rPr>
              <w:t>TA_Ref</w:t>
            </w:r>
            <w:proofErr w:type="spellEnd"/>
            <w:r w:rsidRPr="00691C10">
              <w:t xml:space="preserve"> for NPRACH is defined as 0. </w:t>
            </w:r>
            <w:r w:rsidRPr="00691C10">
              <w:rPr>
                <w:position w:val="-14"/>
              </w:rPr>
              <w:object w:dxaOrig="1920" w:dyaOrig="380" w14:anchorId="41C0FF56">
                <v:shape id="_x0000_i1026" type="#_x0000_t75" style="width:1in;height:15.75pt" o:ole="">
                  <v:imagedata r:id="rId10" o:title=""/>
                </v:shape>
                <o:OLEObject Type="Embed" ProgID="Equation.3" ShapeID="_x0000_i1026" DrawAspect="Content" ObjectID="_1726061168" r:id="rId11"/>
              </w:object>
            </w:r>
            <w:r w:rsidRPr="00691C10">
              <w:t xml:space="preserve"> (</w:t>
            </w:r>
            <w:proofErr w:type="gramStart"/>
            <w:r w:rsidRPr="00691C10">
              <w:t>in</w:t>
            </w:r>
            <w:proofErr w:type="gramEnd"/>
            <w:r w:rsidRPr="00691C10">
              <w:t xml:space="preserve"> </w:t>
            </w:r>
            <w:r w:rsidRPr="00691C10">
              <w:rPr>
                <w:i/>
              </w:rPr>
              <w:t>T</w:t>
            </w:r>
            <w:r w:rsidRPr="00691C10">
              <w:rPr>
                <w:i/>
                <w:vertAlign w:val="subscript"/>
              </w:rPr>
              <w:t>s</w:t>
            </w:r>
            <w:r w:rsidRPr="00691C10">
              <w:t xml:space="preserve"> units) for other channels is the difference between UE transmission timing and the Downlink timing immediately after when the last timing advance in clause 7.22 was applied. </w:t>
            </w:r>
            <w:proofErr w:type="spellStart"/>
            <w:r w:rsidRPr="00691C10">
              <w:rPr>
                <w:i/>
              </w:rPr>
              <w:t>N</w:t>
            </w:r>
            <w:r w:rsidRPr="00691C10">
              <w:rPr>
                <w:vertAlign w:val="subscript"/>
              </w:rPr>
              <w:t>TA_Ref</w:t>
            </w:r>
            <w:proofErr w:type="spellEnd"/>
            <w:r w:rsidRPr="00691C10">
              <w:rPr>
                <w:vertAlign w:val="subscript"/>
              </w:rPr>
              <w:t xml:space="preserve"> </w:t>
            </w:r>
            <w:r w:rsidRPr="00691C10">
              <w:t>for other channels is not changed until next timing advance is received.</w:t>
            </w:r>
          </w:p>
          <w:p w14:paraId="6C4E5106" w14:textId="77777777" w:rsidR="00E50B6A" w:rsidRPr="00691C10" w:rsidRDefault="00E50B6A" w:rsidP="00E50B6A">
            <w:pPr>
              <w:pStyle w:val="TH"/>
            </w:pPr>
            <w:r w:rsidRPr="00691C10">
              <w:rPr>
                <w:snapToGrid w:val="0"/>
              </w:rPr>
              <w:t>Table 7.20.2-1: T</w:t>
            </w:r>
            <w:r w:rsidRPr="00691C10">
              <w:rPr>
                <w:snapToGrid w:val="0"/>
                <w:vertAlign w:val="subscript"/>
              </w:rPr>
              <w:t>e</w:t>
            </w:r>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3"/>
              <w:gridCol w:w="3112"/>
            </w:tblGrid>
            <w:tr w:rsidR="00E50B6A" w:rsidRPr="00691C10" w14:paraId="76DDCEFF" w14:textId="77777777" w:rsidTr="00F226B9">
              <w:trPr>
                <w:cantSplit/>
                <w:jc w:val="center"/>
              </w:trPr>
              <w:tc>
                <w:tcPr>
                  <w:tcW w:w="2396" w:type="pct"/>
                </w:tcPr>
                <w:p w14:paraId="13874DB1" w14:textId="77777777" w:rsidR="00E50B6A" w:rsidRPr="00691C10" w:rsidRDefault="00E50B6A" w:rsidP="00E50B6A">
                  <w:pPr>
                    <w:pStyle w:val="TAH"/>
                    <w:rPr>
                      <w:rFonts w:cs="Arial"/>
                      <w:lang w:eastAsia="en-US"/>
                    </w:rPr>
                  </w:pPr>
                  <w:r w:rsidRPr="00691C10">
                    <w:rPr>
                      <w:rFonts w:cs="Arial"/>
                      <w:lang w:eastAsia="en-US"/>
                    </w:rPr>
                    <w:t>Downlink Bandwidth (MHz)</w:t>
                  </w:r>
                </w:p>
              </w:tc>
              <w:tc>
                <w:tcPr>
                  <w:tcW w:w="2604" w:type="pct"/>
                </w:tcPr>
                <w:p w14:paraId="48BC322D" w14:textId="77777777" w:rsidR="00E50B6A" w:rsidRPr="00691C10" w:rsidRDefault="00E50B6A" w:rsidP="00E50B6A">
                  <w:pPr>
                    <w:pStyle w:val="TAH"/>
                    <w:rPr>
                      <w:rFonts w:cs="Arial"/>
                      <w:lang w:eastAsia="en-US"/>
                    </w:rPr>
                  </w:pPr>
                  <w:r w:rsidRPr="00691C10">
                    <w:rPr>
                      <w:rFonts w:cs="Arial"/>
                      <w:lang w:eastAsia="en-US"/>
                    </w:rPr>
                    <w:t>T</w:t>
                  </w:r>
                  <w:r w:rsidRPr="00691C10">
                    <w:rPr>
                      <w:rFonts w:cs="Arial"/>
                      <w:vertAlign w:val="subscript"/>
                      <w:lang w:eastAsia="en-US"/>
                    </w:rPr>
                    <w:t>e_</w:t>
                  </w:r>
                </w:p>
              </w:tc>
            </w:tr>
            <w:tr w:rsidR="00E50B6A" w:rsidRPr="00691C10" w14:paraId="69C3F914" w14:textId="77777777" w:rsidTr="00F226B9">
              <w:trPr>
                <w:cantSplit/>
                <w:jc w:val="center"/>
              </w:trPr>
              <w:tc>
                <w:tcPr>
                  <w:tcW w:w="2396" w:type="pct"/>
                </w:tcPr>
                <w:p w14:paraId="365B06FF" w14:textId="77777777" w:rsidR="00E50B6A" w:rsidRPr="00691C10" w:rsidRDefault="00E50B6A" w:rsidP="00E50B6A">
                  <w:pPr>
                    <w:pStyle w:val="TAC"/>
                    <w:rPr>
                      <w:lang w:eastAsia="zh-CN"/>
                    </w:rPr>
                  </w:pPr>
                  <w:r w:rsidRPr="00691C10">
                    <w:rPr>
                      <w:lang w:eastAsia="zh-CN"/>
                    </w:rPr>
                    <w:t>0.18</w:t>
                  </w:r>
                </w:p>
              </w:tc>
              <w:tc>
                <w:tcPr>
                  <w:tcW w:w="2604" w:type="pct"/>
                </w:tcPr>
                <w:p w14:paraId="5D282FF0" w14:textId="77777777" w:rsidR="00E50B6A" w:rsidRPr="00691C10" w:rsidRDefault="00E50B6A" w:rsidP="00E50B6A">
                  <w:pPr>
                    <w:pStyle w:val="TAC"/>
                    <w:rPr>
                      <w:vertAlign w:val="superscript"/>
                    </w:rPr>
                  </w:pPr>
                  <w:r w:rsidRPr="00691C10">
                    <w:t>80*T</w:t>
                  </w:r>
                  <w:r w:rsidRPr="00691C10">
                    <w:rPr>
                      <w:vertAlign w:val="subscript"/>
                    </w:rPr>
                    <w:t>S</w:t>
                  </w:r>
                </w:p>
              </w:tc>
            </w:tr>
            <w:tr w:rsidR="00E50B6A" w:rsidRPr="00691C10" w14:paraId="4F7EFCA5" w14:textId="77777777" w:rsidTr="00F226B9">
              <w:trPr>
                <w:cantSplit/>
                <w:jc w:val="center"/>
              </w:trPr>
              <w:tc>
                <w:tcPr>
                  <w:tcW w:w="5000" w:type="pct"/>
                  <w:gridSpan w:val="2"/>
                </w:tcPr>
                <w:p w14:paraId="1E376DE0" w14:textId="77777777" w:rsidR="00E50B6A" w:rsidRPr="00691C10" w:rsidRDefault="00E50B6A" w:rsidP="00E50B6A">
                  <w:pPr>
                    <w:pStyle w:val="TAN"/>
                    <w:rPr>
                      <w:rFonts w:cs="Arial"/>
                      <w:lang w:eastAsia="en-US"/>
                    </w:rPr>
                  </w:pPr>
                  <w:r w:rsidRPr="00691C10">
                    <w:rPr>
                      <w:rFonts w:cs="Arial"/>
                      <w:lang w:eastAsia="en-US"/>
                    </w:rPr>
                    <w:t>Note 1:</w:t>
                  </w:r>
                  <w:r w:rsidRPr="00691C10">
                    <w:rPr>
                      <w:rFonts w:cs="Arial"/>
                      <w:lang w:eastAsia="en-US"/>
                    </w:rPr>
                    <w:tab/>
                    <w:t>T</w:t>
                  </w:r>
                  <w:r w:rsidRPr="00691C10">
                    <w:rPr>
                      <w:rFonts w:cs="Arial"/>
                      <w:vertAlign w:val="subscript"/>
                      <w:lang w:eastAsia="en-US"/>
                    </w:rPr>
                    <w:t>S</w:t>
                  </w:r>
                  <w:r w:rsidRPr="00691C10">
                    <w:rPr>
                      <w:rFonts w:cs="Arial"/>
                      <w:lang w:eastAsia="en-US"/>
                    </w:rPr>
                    <w:t xml:space="preserve"> is the basic timing unit defined in TS 36.211</w:t>
                  </w:r>
                </w:p>
              </w:tc>
            </w:tr>
          </w:tbl>
          <w:p w14:paraId="55AF30B7" w14:textId="77777777" w:rsidR="00E50B6A" w:rsidRPr="00691C10" w:rsidRDefault="00E50B6A" w:rsidP="00E50B6A"/>
          <w:p w14:paraId="3CECB01A" w14:textId="77777777" w:rsidR="00E50B6A" w:rsidRPr="00691C10" w:rsidRDefault="00E50B6A" w:rsidP="00E50B6A">
            <w:r w:rsidRPr="00691C1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 is applied such that the UE transmission timing error shall be less than or equal to ±T</w:t>
            </w:r>
            <w:r w:rsidRPr="00691C10">
              <w:rPr>
                <w:vertAlign w:val="subscript"/>
              </w:rPr>
              <w:t>e</w:t>
            </w:r>
            <w:r w:rsidRPr="00691C10">
              <w:t>, where the timing error limit value T</w:t>
            </w:r>
            <w:r w:rsidRPr="00691C10">
              <w:rPr>
                <w:vertAlign w:val="subscript"/>
              </w:rPr>
              <w:t>e</w:t>
            </w:r>
            <w:r w:rsidRPr="00691C10">
              <w:t xml:space="preserve"> is specified in Table 7.20.2-1.</w:t>
            </w:r>
          </w:p>
          <w:p w14:paraId="5F2CA432" w14:textId="77777777" w:rsidR="00E50B6A" w:rsidRPr="00691C10" w:rsidRDefault="00E50B6A" w:rsidP="00E50B6A">
            <w:r w:rsidRPr="00691C10">
              <w:t>When no repetition period is configured, or the configured repetition period is R=1, all adjustments made to the UE uplink timing shall follow these rules:</w:t>
            </w:r>
          </w:p>
          <w:p w14:paraId="4EA3E855" w14:textId="77777777" w:rsidR="00E50B6A" w:rsidRPr="00691C10" w:rsidRDefault="00E50B6A" w:rsidP="00E50B6A">
            <w:pPr>
              <w:pStyle w:val="B1"/>
            </w:pPr>
            <w:r w:rsidRPr="00691C10">
              <w:t>1)</w:t>
            </w:r>
            <w:r w:rsidRPr="00691C10">
              <w:tab/>
              <w:t>The maximum amount of the magnitude of the timing change in one adjustment shall be 58.33*T</w:t>
            </w:r>
            <w:r w:rsidRPr="00691C10">
              <w:rPr>
                <w:vertAlign w:val="subscript"/>
              </w:rPr>
              <w:t>S</w:t>
            </w:r>
            <w:r w:rsidRPr="00691C10">
              <w:t xml:space="preserve"> seconds.</w:t>
            </w:r>
          </w:p>
          <w:p w14:paraId="0114DA60" w14:textId="77777777" w:rsidR="00E50B6A" w:rsidRPr="00691C10" w:rsidRDefault="00E50B6A" w:rsidP="00E50B6A">
            <w:pPr>
              <w:pStyle w:val="B1"/>
            </w:pPr>
            <w:r w:rsidRPr="00691C10">
              <w:t>2)</w:t>
            </w:r>
            <w:r w:rsidRPr="00691C10">
              <w:tab/>
              <w:t>The minimum aggregate adjustment rate shall be 7*T</w:t>
            </w:r>
            <w:r w:rsidRPr="00691C10">
              <w:rPr>
                <w:vertAlign w:val="subscript"/>
              </w:rPr>
              <w:t>S</w:t>
            </w:r>
            <w:r w:rsidRPr="00691C10">
              <w:t xml:space="preserve"> per second.</w:t>
            </w:r>
          </w:p>
          <w:p w14:paraId="180A5205" w14:textId="77777777" w:rsidR="00E50B6A" w:rsidRPr="00691C10" w:rsidRDefault="00E50B6A" w:rsidP="00E50B6A">
            <w:pPr>
              <w:pStyle w:val="B1"/>
            </w:pPr>
            <w:r w:rsidRPr="00691C10">
              <w:t>3)</w:t>
            </w:r>
            <w:r w:rsidRPr="00691C10">
              <w:tab/>
              <w:t>The maximum aggregate adjustment rate shall be 58.33*T</w:t>
            </w:r>
            <w:r w:rsidRPr="00691C10">
              <w:rPr>
                <w:vertAlign w:val="subscript"/>
              </w:rPr>
              <w:t>S</w:t>
            </w:r>
            <w:r w:rsidRPr="00691C10">
              <w:t xml:space="preserve"> per 200ms.</w:t>
            </w:r>
          </w:p>
          <w:p w14:paraId="5EF945AF" w14:textId="77777777" w:rsidR="00E50B6A" w:rsidRPr="00691C10" w:rsidRDefault="00E50B6A" w:rsidP="00E50B6A">
            <w:r w:rsidRPr="00F21A03">
              <w:rPr>
                <w:highlight w:val="green"/>
              </w:rPr>
              <w:t>When a repetition period is configured on the uplink for which R&gt;1, the UE shall not adjust the uplink transmission timing autonomously during an ongoing repetition period other than at initial transmission as defined above.</w:t>
            </w:r>
          </w:p>
          <w:p w14:paraId="0BFD8CAA" w14:textId="2B51AAE5" w:rsidR="005C4307" w:rsidRDefault="005C4307"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t>
            </w:r>
          </w:p>
        </w:tc>
      </w:tr>
    </w:tbl>
    <w:p w14:paraId="0F7F809E" w14:textId="7715E2E9" w:rsidR="00E50B6A" w:rsidRDefault="00E50B6A" w:rsidP="000630AC">
      <w:pPr>
        <w:pStyle w:val="paragraph"/>
        <w:spacing w:before="0" w:beforeAutospacing="0" w:after="0" w:afterAutospacing="0"/>
        <w:textAlignment w:val="baseline"/>
        <w:rPr>
          <w:rStyle w:val="normaltextrun"/>
          <w:sz w:val="20"/>
          <w:szCs w:val="20"/>
          <w:lang w:val="en-US"/>
        </w:rPr>
      </w:pPr>
    </w:p>
    <w:p w14:paraId="1DAF0F0A" w14:textId="6C637601" w:rsidR="00F21A03" w:rsidRDefault="00AC0C7F"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Furthermore, the initial RAN1 agreements on the topic also support the understanding that the adjustment is done in segments (denoted as “N time units” during the discussions) and not at any point:</w:t>
      </w:r>
    </w:p>
    <w:tbl>
      <w:tblPr>
        <w:tblStyle w:val="TableGrid"/>
        <w:tblW w:w="0" w:type="auto"/>
        <w:tblLook w:val="04A0" w:firstRow="1" w:lastRow="0" w:firstColumn="1" w:lastColumn="0" w:noHBand="0" w:noVBand="1"/>
      </w:tblPr>
      <w:tblGrid>
        <w:gridCol w:w="9617"/>
      </w:tblGrid>
      <w:tr w:rsidR="00AC0C7F" w14:paraId="4EA957C4" w14:textId="77777777" w:rsidTr="00AC0C7F">
        <w:tc>
          <w:tcPr>
            <w:tcW w:w="9617" w:type="dxa"/>
          </w:tcPr>
          <w:p w14:paraId="5198DE28" w14:textId="77777777" w:rsidR="00AC0C7F" w:rsidRPr="00D149DE" w:rsidRDefault="00AC0C7F" w:rsidP="00AC0C7F">
            <w:pPr>
              <w:rPr>
                <w:lang w:eastAsia="x-none"/>
              </w:rPr>
            </w:pPr>
            <w:r w:rsidRPr="00D149DE">
              <w:rPr>
                <w:lang w:eastAsia="x-none"/>
              </w:rPr>
              <w:t>Agreement:</w:t>
            </w:r>
            <w:r w:rsidRPr="00D149DE">
              <w:t xml:space="preserve"> (RAN1 #104b-e)</w:t>
            </w:r>
          </w:p>
          <w:p w14:paraId="708F8A35" w14:textId="77777777" w:rsidR="00AC0C7F" w:rsidRPr="00F77B1E" w:rsidRDefault="00AC0C7F" w:rsidP="00AC0C7F">
            <w:pPr>
              <w:rPr>
                <w:highlight w:val="green"/>
                <w:lang w:eastAsia="x-none"/>
              </w:rPr>
            </w:pPr>
            <w:r w:rsidRPr="00F77B1E">
              <w:rPr>
                <w:highlight w:val="green"/>
                <w:lang w:eastAsia="x-none"/>
              </w:rPr>
              <w:t xml:space="preserve">UE pre-compensation done per N time units for long PUSCH is the baseline solution. </w:t>
            </w:r>
          </w:p>
          <w:p w14:paraId="4DB5FFC0" w14:textId="77777777" w:rsidR="00AC0C7F" w:rsidRPr="00F77B1E" w:rsidRDefault="00AC0C7F" w:rsidP="00AC0C7F">
            <w:pPr>
              <w:numPr>
                <w:ilvl w:val="0"/>
                <w:numId w:val="31"/>
              </w:numPr>
              <w:rPr>
                <w:highlight w:val="green"/>
                <w:lang w:eastAsia="x-none"/>
              </w:rPr>
            </w:pPr>
            <w:r w:rsidRPr="00F77B1E">
              <w:rPr>
                <w:highlight w:val="green"/>
                <w:lang w:eastAsia="x-none"/>
              </w:rPr>
              <w:t>The pre-compensation does not vary within a block of N time units</w:t>
            </w:r>
          </w:p>
          <w:p w14:paraId="5A214330" w14:textId="77777777" w:rsidR="00AC0C7F" w:rsidRPr="00D149DE" w:rsidRDefault="00AC0C7F" w:rsidP="00AC0C7F">
            <w:pPr>
              <w:numPr>
                <w:ilvl w:val="0"/>
                <w:numId w:val="31"/>
              </w:numPr>
              <w:rPr>
                <w:lang w:eastAsia="x-none"/>
              </w:rPr>
            </w:pPr>
            <w:r w:rsidRPr="00D149DE">
              <w:rPr>
                <w:lang w:eastAsia="x-none"/>
              </w:rPr>
              <w:t>FFS: the definition and value of N</w:t>
            </w:r>
          </w:p>
          <w:p w14:paraId="491B6B7E" w14:textId="77777777" w:rsidR="00AC0C7F" w:rsidRPr="00D149DE" w:rsidRDefault="00AC0C7F" w:rsidP="00AC0C7F">
            <w:pPr>
              <w:rPr>
                <w:lang w:eastAsia="x-none"/>
              </w:rPr>
            </w:pPr>
          </w:p>
          <w:p w14:paraId="05C0C099" w14:textId="0738C9CA" w:rsidR="00AC0C7F" w:rsidRPr="00AC0C7F" w:rsidRDefault="00AC0C7F" w:rsidP="00F77B1E">
            <w:pPr>
              <w:ind w:left="720"/>
              <w:rPr>
                <w:rStyle w:val="normaltextrun"/>
                <w:lang w:eastAsia="x-none"/>
              </w:rPr>
            </w:pPr>
          </w:p>
        </w:tc>
      </w:tr>
    </w:tbl>
    <w:p w14:paraId="4E86C816" w14:textId="3EB2FF05" w:rsidR="00AC0C7F" w:rsidRDefault="00AC0C7F" w:rsidP="000630AC">
      <w:pPr>
        <w:pStyle w:val="paragraph"/>
        <w:spacing w:before="0" w:beforeAutospacing="0" w:after="0" w:afterAutospacing="0"/>
        <w:textAlignment w:val="baseline"/>
        <w:rPr>
          <w:rStyle w:val="normaltextrun"/>
          <w:sz w:val="20"/>
          <w:szCs w:val="20"/>
          <w:lang w:val="en-US"/>
        </w:rPr>
      </w:pPr>
    </w:p>
    <w:p w14:paraId="59EE86F1" w14:textId="34E8E2DF" w:rsidR="00AC0C7F" w:rsidRDefault="00AC0C7F" w:rsidP="00AC0C7F">
      <w:r>
        <w:t>Based on the RAN1 agreements and the requirements for terrestrial network it is our understanding that the UE is only allowed to adjust the TA between segments and that the UE is not allowed to adjust the TA during a segment.</w:t>
      </w:r>
    </w:p>
    <w:p w14:paraId="09318DBF" w14:textId="305F5706" w:rsidR="00AC0C7F" w:rsidRDefault="00AC0C7F" w:rsidP="00AC0C7F">
      <w:pPr>
        <w:rPr>
          <w:rStyle w:val="normaltextrun"/>
          <w:color w:val="000000"/>
          <w:szCs w:val="20"/>
          <w:shd w:val="clear" w:color="auto" w:fill="FFFFFF"/>
        </w:rPr>
      </w:pPr>
      <w:r>
        <w:t>Therefore, the proposal 1</w:t>
      </w:r>
      <w:r w:rsidR="00CD177A">
        <w:t>,</w:t>
      </w:r>
      <w:r>
        <w:t xml:space="preserve"> 1a</w:t>
      </w:r>
      <w:r w:rsidR="00CD177A">
        <w:t>, and 2</w:t>
      </w:r>
      <w:r>
        <w:t xml:space="preserve"> of the way forward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_Ref115180224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E7FB6">
        <w:rPr>
          <w:rStyle w:val="normaltextrun"/>
          <w:color w:val="000000"/>
          <w:szCs w:val="20"/>
          <w:shd w:val="clear" w:color="auto" w:fill="FFFFFF"/>
        </w:rPr>
        <w:t>[4]</w:t>
      </w:r>
      <w:r>
        <w:rPr>
          <w:rStyle w:val="normaltextrun"/>
          <w:color w:val="000000"/>
          <w:szCs w:val="20"/>
          <w:shd w:val="clear" w:color="auto" w:fill="FFFFFF"/>
        </w:rPr>
        <w:fldChar w:fldCharType="end"/>
      </w:r>
      <w:r>
        <w:rPr>
          <w:rStyle w:val="normaltextrun"/>
          <w:color w:val="000000"/>
          <w:szCs w:val="20"/>
          <w:shd w:val="clear" w:color="auto" w:fill="FFFFFF"/>
        </w:rPr>
        <w:t xml:space="preserve"> needs further </w:t>
      </w:r>
      <w:r w:rsidR="00CD177A">
        <w:rPr>
          <w:rStyle w:val="normaltextrun"/>
          <w:color w:val="000000"/>
          <w:szCs w:val="20"/>
          <w:shd w:val="clear" w:color="auto" w:fill="FFFFFF"/>
        </w:rPr>
        <w:t>discussion</w:t>
      </w:r>
      <w:r>
        <w:rPr>
          <w:rStyle w:val="normaltextrun"/>
          <w:color w:val="000000"/>
          <w:szCs w:val="20"/>
          <w:shd w:val="clear" w:color="auto" w:fill="FFFFFF"/>
        </w:rPr>
        <w:t xml:space="preserve">. </w:t>
      </w:r>
    </w:p>
    <w:tbl>
      <w:tblPr>
        <w:tblStyle w:val="TableGrid"/>
        <w:tblW w:w="0" w:type="auto"/>
        <w:tblLook w:val="04A0" w:firstRow="1" w:lastRow="0" w:firstColumn="1" w:lastColumn="0" w:noHBand="0" w:noVBand="1"/>
      </w:tblPr>
      <w:tblGrid>
        <w:gridCol w:w="9617"/>
      </w:tblGrid>
      <w:tr w:rsidR="00AC0C7F" w14:paraId="3B1D8D5D" w14:textId="77777777" w:rsidTr="004D0E92">
        <w:tc>
          <w:tcPr>
            <w:tcW w:w="9617" w:type="dxa"/>
          </w:tcPr>
          <w:p w14:paraId="4D178F4F" w14:textId="77777777" w:rsidR="00AC0C7F" w:rsidRDefault="00AC0C7F" w:rsidP="004D0E92">
            <w:pPr>
              <w:pStyle w:val="ListParagraph"/>
              <w:numPr>
                <w:ilvl w:val="0"/>
                <w:numId w:val="30"/>
              </w:numPr>
              <w:spacing w:after="120" w:line="259" w:lineRule="auto"/>
              <w:contextualSpacing w:val="0"/>
              <w:rPr>
                <w:rFonts w:eastAsia="SimSun"/>
                <w:sz w:val="22"/>
                <w:szCs w:val="20"/>
                <w:lang w:val="en-GB" w:eastAsia="zh-CN"/>
              </w:rPr>
            </w:pPr>
            <w:r w:rsidRPr="00FA2F1C">
              <w:rPr>
                <w:rFonts w:eastAsia="SimSun"/>
                <w:sz w:val="22"/>
                <w:szCs w:val="20"/>
                <w:lang w:val="en-GB" w:eastAsia="zh-CN"/>
              </w:rPr>
              <w:t xml:space="preserve">Proposal 1: RAN4 shall clarify the IoT NTN behaviour in TS 36.133 for Rel-17 to allow UEs to adjust TA during the ongoing repetition. </w:t>
            </w:r>
          </w:p>
          <w:p w14:paraId="00CEA976" w14:textId="77777777" w:rsidR="00AC0C7F" w:rsidRDefault="00AC0C7F" w:rsidP="004D0E92">
            <w:pPr>
              <w:pStyle w:val="ListParagraph"/>
              <w:numPr>
                <w:ilvl w:val="0"/>
                <w:numId w:val="30"/>
              </w:numPr>
              <w:spacing w:after="120" w:line="259" w:lineRule="auto"/>
              <w:contextualSpacing w:val="0"/>
              <w:rPr>
                <w:rFonts w:eastAsia="SimSun"/>
                <w:sz w:val="22"/>
                <w:szCs w:val="20"/>
                <w:lang w:val="en-GB" w:eastAsia="zh-CN"/>
              </w:rPr>
            </w:pPr>
            <w:r w:rsidRPr="00FA2F1C">
              <w:rPr>
                <w:rFonts w:eastAsia="SimSun"/>
                <w:sz w:val="22"/>
                <w:szCs w:val="20"/>
                <w:lang w:val="en-GB" w:eastAsia="zh-CN"/>
              </w:rPr>
              <w:t xml:space="preserve">Proposal </w:t>
            </w:r>
            <w:r>
              <w:rPr>
                <w:rFonts w:eastAsia="SimSun"/>
                <w:sz w:val="22"/>
                <w:szCs w:val="20"/>
                <w:lang w:val="en-GB" w:eastAsia="zh-CN"/>
              </w:rPr>
              <w:t>1a</w:t>
            </w:r>
            <w:r w:rsidRPr="00FA2F1C">
              <w:rPr>
                <w:rFonts w:eastAsia="SimSun"/>
                <w:sz w:val="22"/>
                <w:szCs w:val="20"/>
                <w:lang w:val="en-GB" w:eastAsia="zh-CN"/>
              </w:rPr>
              <w:t>:</w:t>
            </w:r>
            <w:r>
              <w:rPr>
                <w:rFonts w:eastAsia="SimSun"/>
                <w:sz w:val="22"/>
                <w:szCs w:val="20"/>
                <w:lang w:val="en-GB" w:eastAsia="zh-CN"/>
              </w:rPr>
              <w:t xml:space="preserve"> </w:t>
            </w:r>
            <w:r w:rsidRPr="00FA2F1C">
              <w:rPr>
                <w:rFonts w:eastAsia="SimSun"/>
                <w:sz w:val="22"/>
                <w:szCs w:val="20"/>
                <w:lang w:val="en-GB" w:eastAsia="zh-CN"/>
              </w:rPr>
              <w:t xml:space="preserve">The restriction on UL transmission adjustment shall be updated according to RAN1 LS on per-segment TA pre-compensation. </w:t>
            </w:r>
            <w:r w:rsidRPr="00AC0C7F">
              <w:rPr>
                <w:rFonts w:eastAsia="SimSun"/>
                <w:sz w:val="22"/>
                <w:szCs w:val="20"/>
                <w:lang w:val="en-GB" w:eastAsia="zh-CN"/>
              </w:rPr>
              <w:t xml:space="preserve"> </w:t>
            </w:r>
          </w:p>
          <w:p w14:paraId="1BE1A903" w14:textId="33C0072F" w:rsidR="00CD177A" w:rsidRPr="00CD177A" w:rsidRDefault="00CD177A" w:rsidP="00CD177A">
            <w:pPr>
              <w:pStyle w:val="ListParagraph"/>
              <w:numPr>
                <w:ilvl w:val="0"/>
                <w:numId w:val="30"/>
              </w:numPr>
              <w:spacing w:after="120" w:line="259" w:lineRule="auto"/>
              <w:contextualSpacing w:val="0"/>
              <w:rPr>
                <w:rFonts w:eastAsia="SimSun"/>
                <w:sz w:val="22"/>
                <w:szCs w:val="20"/>
                <w:lang w:val="en-GB" w:eastAsia="zh-CN"/>
              </w:rPr>
            </w:pPr>
            <w:r w:rsidRPr="00FA2F1C">
              <w:rPr>
                <w:rFonts w:eastAsia="SimSun"/>
                <w:sz w:val="22"/>
                <w:szCs w:val="20"/>
                <w:lang w:val="en-GB" w:eastAsia="zh-CN"/>
              </w:rPr>
              <w:t xml:space="preserve">Proposal 2: RAN4 shall specify the IoT NTN behaviour in TS 36.133 to ensure the UE keeps a constant TA value within each segment </w:t>
            </w:r>
          </w:p>
        </w:tc>
      </w:tr>
    </w:tbl>
    <w:p w14:paraId="77C5083E" w14:textId="684BAC87" w:rsidR="00AC0C7F" w:rsidRDefault="00AC0C7F" w:rsidP="00AC0C7F">
      <w:pPr>
        <w:pStyle w:val="paragraph"/>
        <w:spacing w:before="0" w:beforeAutospacing="0" w:after="0" w:afterAutospacing="0"/>
        <w:textAlignment w:val="baseline"/>
        <w:rPr>
          <w:rStyle w:val="normaltextrun"/>
          <w:sz w:val="20"/>
          <w:szCs w:val="20"/>
          <w:lang w:val="en-US"/>
        </w:rPr>
      </w:pPr>
    </w:p>
    <w:p w14:paraId="3A26AC75" w14:textId="6D1ED3E9" w:rsidR="00CD177A" w:rsidRDefault="00CD177A" w:rsidP="00AC0C7F">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For IoT NTN we propose RAN4 shall specify</w:t>
      </w:r>
    </w:p>
    <w:p w14:paraId="52B491B2" w14:textId="24303F3A" w:rsidR="00CD177A" w:rsidRDefault="00CD177A" w:rsidP="00CD177A">
      <w:pPr>
        <w:pStyle w:val="paragraph"/>
        <w:numPr>
          <w:ilvl w:val="0"/>
          <w:numId w:val="32"/>
        </w:numPr>
        <w:spacing w:before="0" w:beforeAutospacing="0" w:after="0" w:afterAutospacing="0"/>
        <w:textAlignment w:val="baseline"/>
        <w:rPr>
          <w:rStyle w:val="normaltextrun"/>
          <w:sz w:val="20"/>
          <w:szCs w:val="20"/>
          <w:lang w:val="en-US"/>
        </w:rPr>
      </w:pPr>
      <w:r>
        <w:rPr>
          <w:rStyle w:val="normaltextrun"/>
          <w:sz w:val="20"/>
          <w:szCs w:val="20"/>
          <w:lang w:val="en-US"/>
        </w:rPr>
        <w:t>The UE may adjust the uplink transmission timing at the initial transmission of a segment</w:t>
      </w:r>
    </w:p>
    <w:p w14:paraId="69F646CB" w14:textId="6146E895" w:rsidR="00CD177A" w:rsidRDefault="00CD177A" w:rsidP="00CD177A">
      <w:pPr>
        <w:pStyle w:val="paragraph"/>
        <w:numPr>
          <w:ilvl w:val="0"/>
          <w:numId w:val="32"/>
        </w:numPr>
        <w:spacing w:before="0" w:beforeAutospacing="0" w:after="0" w:afterAutospacing="0"/>
        <w:textAlignment w:val="baseline"/>
        <w:rPr>
          <w:rStyle w:val="normaltextrun"/>
          <w:sz w:val="20"/>
          <w:szCs w:val="20"/>
          <w:lang w:val="en-US"/>
        </w:rPr>
      </w:pPr>
      <w:r>
        <w:rPr>
          <w:rStyle w:val="normaltextrun"/>
          <w:sz w:val="20"/>
          <w:szCs w:val="20"/>
          <w:lang w:val="en-US"/>
        </w:rPr>
        <w:t xml:space="preserve">The UE may not adjust the uplink transmission timing during the </w:t>
      </w:r>
      <w:proofErr w:type="gramStart"/>
      <w:r>
        <w:rPr>
          <w:rStyle w:val="normaltextrun"/>
          <w:sz w:val="20"/>
          <w:szCs w:val="20"/>
          <w:lang w:val="en-US"/>
        </w:rPr>
        <w:t>segment, but</w:t>
      </w:r>
      <w:proofErr w:type="gramEnd"/>
      <w:r w:rsidR="00B5724F">
        <w:rPr>
          <w:rStyle w:val="normaltextrun"/>
          <w:sz w:val="20"/>
          <w:szCs w:val="20"/>
          <w:lang w:val="en-US"/>
        </w:rPr>
        <w:t xml:space="preserve"> must</w:t>
      </w:r>
      <w:r>
        <w:rPr>
          <w:rStyle w:val="normaltextrun"/>
          <w:sz w:val="20"/>
          <w:szCs w:val="20"/>
          <w:lang w:val="en-US"/>
        </w:rPr>
        <w:t xml:space="preserve"> maintain a constant timing advance.</w:t>
      </w:r>
    </w:p>
    <w:p w14:paraId="6AD77FB8" w14:textId="77777777" w:rsidR="00CD177A" w:rsidRDefault="00CD177A" w:rsidP="00AC0C7F">
      <w:pPr>
        <w:pStyle w:val="paragraph"/>
        <w:spacing w:before="0" w:beforeAutospacing="0" w:after="0" w:afterAutospacing="0"/>
        <w:textAlignment w:val="baseline"/>
        <w:rPr>
          <w:rStyle w:val="normaltextrun"/>
          <w:b/>
          <w:bCs/>
          <w:sz w:val="20"/>
          <w:szCs w:val="20"/>
          <w:lang w:val="en-US"/>
        </w:rPr>
      </w:pPr>
    </w:p>
    <w:p w14:paraId="41B9E9C7" w14:textId="74C81C51" w:rsidR="00AC0C7F" w:rsidRPr="000847C6" w:rsidRDefault="00D149DE" w:rsidP="00D51534">
      <w:pPr>
        <w:pStyle w:val="RAN4proposal"/>
        <w:rPr>
          <w:rStyle w:val="normaltextrun"/>
          <w:bCs/>
          <w:szCs w:val="20"/>
        </w:rPr>
      </w:pPr>
      <w:r w:rsidRPr="000847C6">
        <w:rPr>
          <w:rStyle w:val="normaltextrun"/>
          <w:bCs/>
          <w:szCs w:val="20"/>
        </w:rPr>
        <w:t xml:space="preserve">RAN4 shall clarify the IoT NTN behaviour in TS 36.133 for Rel-17 to allow UEs to adjust TA at the </w:t>
      </w:r>
      <w:r w:rsidR="00CD177A" w:rsidRPr="000847C6">
        <w:rPr>
          <w:rStyle w:val="normaltextrun"/>
          <w:bCs/>
          <w:szCs w:val="20"/>
        </w:rPr>
        <w:t>initial</w:t>
      </w:r>
      <w:r w:rsidRPr="000847C6">
        <w:rPr>
          <w:rStyle w:val="normaltextrun"/>
          <w:bCs/>
          <w:szCs w:val="20"/>
        </w:rPr>
        <w:t xml:space="preserve"> transmission of a segment, but not adjust TA during the segment. During the segment the TA must remain constant.</w:t>
      </w:r>
    </w:p>
    <w:p w14:paraId="703DE113" w14:textId="70286085" w:rsidR="005D76CC" w:rsidRDefault="00CD177A"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Therefore, b</w:t>
      </w:r>
      <w:r w:rsidR="005D76CC">
        <w:rPr>
          <w:rStyle w:val="normaltextrun"/>
          <w:sz w:val="20"/>
          <w:szCs w:val="20"/>
          <w:lang w:val="en-US"/>
        </w:rPr>
        <w:t>ased on the RAN1 agreement to use segment</w:t>
      </w:r>
      <w:r w:rsidR="005037E0">
        <w:rPr>
          <w:rStyle w:val="normaltextrun"/>
          <w:sz w:val="20"/>
          <w:szCs w:val="20"/>
          <w:lang w:val="en-US"/>
        </w:rPr>
        <w:t>ed repetitions, th</w:t>
      </w:r>
      <w:r w:rsidR="004976BF">
        <w:rPr>
          <w:rStyle w:val="normaltextrun"/>
          <w:sz w:val="20"/>
          <w:szCs w:val="20"/>
          <w:lang w:val="en-US"/>
        </w:rPr>
        <w:t xml:space="preserve">e </w:t>
      </w:r>
      <w:r w:rsidR="005463CA">
        <w:rPr>
          <w:rStyle w:val="normaltextrun"/>
          <w:sz w:val="20"/>
          <w:szCs w:val="20"/>
          <w:lang w:val="en-US"/>
        </w:rPr>
        <w:t>RRM requirement could be</w:t>
      </w:r>
      <w:r w:rsidR="00090C8A">
        <w:rPr>
          <w:rStyle w:val="normaltextrun"/>
          <w:sz w:val="20"/>
          <w:szCs w:val="20"/>
          <w:lang w:val="en-US"/>
        </w:rPr>
        <w:t xml:space="preserve"> updated as follows “</w:t>
      </w:r>
      <w:r w:rsidR="003E3058">
        <w:rPr>
          <w:rStyle w:val="normaltextrun"/>
          <w:sz w:val="20"/>
          <w:szCs w:val="20"/>
          <w:lang w:val="en-US"/>
        </w:rPr>
        <w:t xml:space="preserve">This requirement applies when </w:t>
      </w:r>
      <w:r w:rsidR="00144D8F">
        <w:rPr>
          <w:rStyle w:val="normaltextrun"/>
          <w:sz w:val="20"/>
          <w:szCs w:val="20"/>
          <w:lang w:val="en-US"/>
        </w:rPr>
        <w:t xml:space="preserve">it is ... </w:t>
      </w:r>
      <w:r w:rsidR="00090C8A">
        <w:rPr>
          <w:rStyle w:val="normaltextrun"/>
          <w:sz w:val="20"/>
          <w:szCs w:val="20"/>
          <w:lang w:val="en-US"/>
        </w:rPr>
        <w:t>the first transmission in a se</w:t>
      </w:r>
      <w:r w:rsidR="003E3058">
        <w:rPr>
          <w:rStyle w:val="normaltextrun"/>
          <w:sz w:val="20"/>
          <w:szCs w:val="20"/>
          <w:lang w:val="en-US"/>
        </w:rPr>
        <w:t>gment</w:t>
      </w:r>
      <w:r w:rsidR="003B40D8">
        <w:rPr>
          <w:rStyle w:val="normaltextrun"/>
          <w:sz w:val="20"/>
          <w:szCs w:val="20"/>
          <w:lang w:val="en-US"/>
        </w:rPr>
        <w:t>.</w:t>
      </w:r>
      <w:r w:rsidR="003E3058">
        <w:rPr>
          <w:rStyle w:val="normaltextrun"/>
          <w:sz w:val="20"/>
          <w:szCs w:val="20"/>
          <w:lang w:val="en-US"/>
        </w:rPr>
        <w:t>“</w:t>
      </w:r>
      <w:r w:rsidR="00FD0CEF">
        <w:rPr>
          <w:rStyle w:val="normaltextrun"/>
          <w:sz w:val="20"/>
          <w:szCs w:val="20"/>
          <w:lang w:val="en-US"/>
        </w:rPr>
        <w:t xml:space="preserve">. </w:t>
      </w:r>
      <w:r w:rsidR="00805943">
        <w:rPr>
          <w:rStyle w:val="normaltextrun"/>
          <w:sz w:val="20"/>
          <w:szCs w:val="20"/>
          <w:lang w:val="en-US"/>
        </w:rPr>
        <w:t>As noted above, the requirement would apply to PUSCH</w:t>
      </w:r>
      <w:r w:rsidR="00B13B0C">
        <w:rPr>
          <w:rStyle w:val="normaltextrun"/>
          <w:sz w:val="20"/>
          <w:szCs w:val="20"/>
          <w:lang w:val="en-US"/>
        </w:rPr>
        <w:t>,</w:t>
      </w:r>
      <w:r w:rsidR="00805943">
        <w:rPr>
          <w:rStyle w:val="normaltextrun"/>
          <w:sz w:val="20"/>
          <w:szCs w:val="20"/>
          <w:lang w:val="en-US"/>
        </w:rPr>
        <w:t xml:space="preserve"> PUCCH </w:t>
      </w:r>
      <w:r w:rsidR="00B13B0C">
        <w:rPr>
          <w:rStyle w:val="normaltextrun"/>
          <w:sz w:val="20"/>
          <w:szCs w:val="20"/>
          <w:lang w:val="en-US"/>
        </w:rPr>
        <w:t xml:space="preserve">and PRACH </w:t>
      </w:r>
      <w:r w:rsidR="00805943">
        <w:rPr>
          <w:rStyle w:val="normaltextrun"/>
          <w:sz w:val="20"/>
          <w:szCs w:val="20"/>
          <w:lang w:val="en-US"/>
        </w:rPr>
        <w:t xml:space="preserve">for eMTC and to NPUSCH </w:t>
      </w:r>
      <w:r w:rsidR="00DE7BB6">
        <w:rPr>
          <w:rStyle w:val="normaltextrun"/>
          <w:sz w:val="20"/>
          <w:szCs w:val="20"/>
          <w:lang w:val="en-US"/>
        </w:rPr>
        <w:t xml:space="preserve">and NPRACH </w:t>
      </w:r>
      <w:r w:rsidR="00805943">
        <w:rPr>
          <w:rStyle w:val="normaltextrun"/>
          <w:sz w:val="20"/>
          <w:szCs w:val="20"/>
          <w:lang w:val="en-US"/>
        </w:rPr>
        <w:t xml:space="preserve">for </w:t>
      </w:r>
      <w:r w:rsidR="00DE7BB6">
        <w:rPr>
          <w:rStyle w:val="normaltextrun"/>
          <w:sz w:val="20"/>
          <w:szCs w:val="20"/>
          <w:lang w:val="en-US"/>
        </w:rPr>
        <w:t xml:space="preserve">NB-IoT. </w:t>
      </w:r>
    </w:p>
    <w:p w14:paraId="58890E36" w14:textId="77777777" w:rsidR="003C4B8E" w:rsidRPr="00B636A0" w:rsidRDefault="003C4B8E" w:rsidP="000630AC">
      <w:pPr>
        <w:pStyle w:val="paragraph"/>
        <w:spacing w:before="0" w:beforeAutospacing="0" w:after="0" w:afterAutospacing="0"/>
        <w:textAlignment w:val="baseline"/>
        <w:rPr>
          <w:rFonts w:ascii="Segoe UI" w:hAnsi="Segoe UI" w:cs="Segoe UI"/>
          <w:sz w:val="18"/>
          <w:szCs w:val="18"/>
          <w:lang w:val="en-US"/>
        </w:rPr>
      </w:pPr>
    </w:p>
    <w:p w14:paraId="12C7CA65" w14:textId="06A8EA2A" w:rsidR="00D51534" w:rsidRDefault="0041738F" w:rsidP="00D51534">
      <w:r>
        <w:t>The TS 36.133 defines “</w:t>
      </w:r>
      <w:r w:rsidRPr="00691C10">
        <w:t xml:space="preserve">UE initial transmission timing error shall be less than or equal to </w:t>
      </w:r>
      <w:r w:rsidRPr="00691C10">
        <w:rPr>
          <w:rFonts w:ascii="Symbol" w:eastAsia="Symbol" w:hAnsi="Symbol" w:cs="Symbol"/>
        </w:rPr>
        <w:t>±</w:t>
      </w:r>
      <w:r w:rsidRPr="00691C10">
        <w:t>T</w:t>
      </w:r>
      <w:r w:rsidRPr="00691C10">
        <w:rPr>
          <w:vertAlign w:val="subscript"/>
        </w:rPr>
        <w:t>e</w:t>
      </w:r>
      <w:r>
        <w:t xml:space="preserve">”. </w:t>
      </w:r>
      <w:r w:rsidR="00F216DB">
        <w:t xml:space="preserve">This leaves some freedom for UE implementation, but </w:t>
      </w:r>
      <w:r w:rsidR="005B1989">
        <w:t xml:space="preserve">when considering the use of </w:t>
      </w:r>
      <w:r w:rsidR="00B22DBB">
        <w:t>uplink segments</w:t>
      </w:r>
      <w:r w:rsidR="00D51534">
        <w:t xml:space="preserve"> in IoT NTN</w:t>
      </w:r>
      <w:r w:rsidR="001261B5">
        <w:t xml:space="preserve"> further clarification is needed. </w:t>
      </w:r>
      <w:r w:rsidR="00FF3476">
        <w:t>The reason is that th</w:t>
      </w:r>
      <w:r w:rsidR="002044ED">
        <w:t xml:space="preserve">e </w:t>
      </w:r>
      <w:r w:rsidR="004E5DFC">
        <w:t xml:space="preserve">possible </w:t>
      </w:r>
      <w:r w:rsidR="002044ED">
        <w:t xml:space="preserve">segment duration </w:t>
      </w:r>
      <w:r w:rsidR="004E5DFC">
        <w:t xml:space="preserve">depends on </w:t>
      </w:r>
      <w:r w:rsidR="00D51F0A">
        <w:t xml:space="preserve">how large timing advance change can be tolerated during the </w:t>
      </w:r>
      <w:r w:rsidR="00D51F0A" w:rsidRPr="008C296B">
        <w:t>segment.</w:t>
      </w:r>
      <w:r w:rsidR="00D51534">
        <w:t xml:space="preserve"> </w:t>
      </w:r>
    </w:p>
    <w:p w14:paraId="192C0528" w14:textId="48CE9657" w:rsidR="00D51534" w:rsidRDefault="00D51534" w:rsidP="00D51534">
      <w:r>
        <w:t xml:space="preserve">The challenge is that the RAN4 specifications only define the initial transmission timing error of the UE, but not how much the transmission is allowed to drift over time </w:t>
      </w:r>
      <w:proofErr w:type="gramStart"/>
      <w:r>
        <w:t>i.e.</w:t>
      </w:r>
      <w:proofErr w:type="gramEnd"/>
      <w:r>
        <w:t xml:space="preserve"> during the segment.</w:t>
      </w:r>
    </w:p>
    <w:p w14:paraId="0E9CB123" w14:textId="79A88C9D" w:rsidR="00D51534" w:rsidRPr="00F77B1E" w:rsidRDefault="00D51534" w:rsidP="00D51534">
      <w:pPr>
        <w:pStyle w:val="RAN4observation0"/>
        <w:rPr>
          <w:b/>
          <w:bCs/>
        </w:rPr>
      </w:pPr>
      <w:r w:rsidRPr="00F77B1E">
        <w:rPr>
          <w:b/>
          <w:bCs/>
        </w:rPr>
        <w:t>The segment duration depends on the UE’s timing drift during the segment, but specification only defines the initial transmission timing error.</w:t>
      </w:r>
    </w:p>
    <w:p w14:paraId="5FE65AE6" w14:textId="40035A8C" w:rsidR="00BE7FB6" w:rsidRDefault="00D51534" w:rsidP="00D51534">
      <w:r>
        <w:t xml:space="preserve">In terrestrial networks, where the timing drift is relatively small compared to NTN this was not an issue. For NTN it may result in the network having to configure the segment duration very conservatively </w:t>
      </w:r>
      <w:proofErr w:type="gramStart"/>
      <w:r>
        <w:t>i.e.</w:t>
      </w:r>
      <w:proofErr w:type="gramEnd"/>
      <w:r>
        <w:t xml:space="preserve"> a short duration.</w:t>
      </w:r>
      <w:r w:rsidRPr="00D51534">
        <w:t xml:space="preserve"> </w:t>
      </w:r>
      <w:r w:rsidR="00BE7FB6">
        <w:t xml:space="preserve">A short segment means the UE more frequently </w:t>
      </w:r>
      <w:r w:rsidR="00B253F8">
        <w:t>must</w:t>
      </w:r>
      <w:r w:rsidR="00BE7FB6">
        <w:t xml:space="preserve"> evaluate how to adjust the uplink transmission timing </w:t>
      </w:r>
      <w:proofErr w:type="gramStart"/>
      <w:r w:rsidR="00BE7FB6">
        <w:t>and also</w:t>
      </w:r>
      <w:proofErr w:type="gramEnd"/>
      <w:r w:rsidR="00BE7FB6">
        <w:t xml:space="preserve"> that more information may be dropped (in terms of samples, symbols, slots, subframes). Depending on the UE capability it could result in a significant performance loss if the UE is configured with a short segment and is only capable of dropping a full subframe.</w:t>
      </w:r>
    </w:p>
    <w:p w14:paraId="00F2488B" w14:textId="6D2A4964" w:rsidR="00D51534" w:rsidRDefault="00D51534" w:rsidP="00D51534">
      <w:r w:rsidRPr="008C296B">
        <w:t xml:space="preserve">One assumption for the network to ensure the sufficient decoding performance, could be that the transmission timing error at the end of the segment does not exceed the </w:t>
      </w:r>
      <w:r w:rsidRPr="008C296B">
        <w:rPr>
          <w:rFonts w:ascii="Symbol" w:eastAsia="Symbol" w:hAnsi="Symbol" w:cs="Symbol"/>
        </w:rPr>
        <w:t>±</w:t>
      </w:r>
      <w:r w:rsidRPr="008C296B">
        <w:t>T</w:t>
      </w:r>
      <w:r w:rsidRPr="008C296B">
        <w:rPr>
          <w:vertAlign w:val="subscript"/>
        </w:rPr>
        <w:t>e</w:t>
      </w:r>
      <w:r w:rsidRPr="008C296B">
        <w:t>, while another option may be a certain ratio of the cycl</w:t>
      </w:r>
      <w:r w:rsidR="007B07F2">
        <w:t>ic</w:t>
      </w:r>
      <w:r w:rsidRPr="008C296B">
        <w:t xml:space="preserve"> prefix (</w:t>
      </w:r>
      <w:proofErr w:type="gramStart"/>
      <w:r w:rsidRPr="008C296B">
        <w:t>e.g.</w:t>
      </w:r>
      <w:proofErr w:type="gramEnd"/>
      <w:r w:rsidRPr="008C296B">
        <w:t xml:space="preserve"> half the cyclic prefix).</w:t>
      </w:r>
      <w:r>
        <w:t xml:space="preserve"> However, neither UE </w:t>
      </w:r>
      <w:proofErr w:type="gramStart"/>
      <w:r>
        <w:t>or</w:t>
      </w:r>
      <w:proofErr w:type="gramEnd"/>
      <w:r>
        <w:t xml:space="preserve"> network are aware how the timing will drift, because the drift does not only depend on satellite movement, but also UE-internal processes.</w:t>
      </w:r>
      <w:r w:rsidR="00A13610">
        <w:t xml:space="preserve"> Therefore, it may be more feasible to further limit the initial transmission timing error.</w:t>
      </w:r>
    </w:p>
    <w:p w14:paraId="484284EF" w14:textId="3F516B86" w:rsidR="00BE7FB6" w:rsidRPr="00F77B1E" w:rsidRDefault="00D51534" w:rsidP="00BE7FB6">
      <w:pPr>
        <w:pStyle w:val="RAN4observation0"/>
        <w:rPr>
          <w:b/>
          <w:bCs/>
        </w:rPr>
      </w:pPr>
      <w:r w:rsidRPr="00F77B1E">
        <w:rPr>
          <w:b/>
          <w:bCs/>
        </w:rPr>
        <w:t>The network is not aware about the UE’s timing drift during a segment and therefore the network may configure a short segment duration</w:t>
      </w:r>
      <w:r w:rsidR="00BE7FB6" w:rsidRPr="00F77B1E">
        <w:rPr>
          <w:b/>
          <w:bCs/>
        </w:rPr>
        <w:t>. A short segment results in frequent UE processing and potential performance loss due to dropping of symbols/slots/subframes</w:t>
      </w:r>
    </w:p>
    <w:p w14:paraId="45E72481" w14:textId="13977D24" w:rsidR="00745A00" w:rsidRPr="008C296B" w:rsidRDefault="00745A00" w:rsidP="005E6981">
      <w:r w:rsidRPr="008C296B">
        <w:t xml:space="preserve">According to the </w:t>
      </w:r>
      <w:r w:rsidR="00800589" w:rsidRPr="008C296B">
        <w:t xml:space="preserve">original WID for </w:t>
      </w:r>
      <w:r w:rsidR="00476AAF" w:rsidRPr="008C296B">
        <w:t>RAN1/2/3</w:t>
      </w:r>
      <w:r w:rsidR="00D64C88" w:rsidRPr="008C296B">
        <w:t xml:space="preserve"> </w:t>
      </w:r>
      <w:r w:rsidR="00D64C88" w:rsidRPr="008C296B">
        <w:fldChar w:fldCharType="begin"/>
      </w:r>
      <w:r w:rsidR="00D64C88" w:rsidRPr="008C296B">
        <w:instrText xml:space="preserve"> REF _Ref110930267 \r \h </w:instrText>
      </w:r>
      <w:r w:rsidR="008C296B">
        <w:instrText xml:space="preserve"> \* MERGEFORMAT </w:instrText>
      </w:r>
      <w:r w:rsidR="00D64C88" w:rsidRPr="008C296B">
        <w:fldChar w:fldCharType="separate"/>
      </w:r>
      <w:r w:rsidR="001C02EC">
        <w:t>[8]</w:t>
      </w:r>
      <w:r w:rsidR="00D64C88" w:rsidRPr="008C296B">
        <w:fldChar w:fldCharType="end"/>
      </w:r>
      <w:r w:rsidR="00476AAF" w:rsidRPr="008C296B">
        <w:t xml:space="preserve"> the UE is equipped with GNSS:</w:t>
      </w:r>
    </w:p>
    <w:tbl>
      <w:tblPr>
        <w:tblStyle w:val="TableGrid"/>
        <w:tblW w:w="0" w:type="auto"/>
        <w:tblLook w:val="04A0" w:firstRow="1" w:lastRow="0" w:firstColumn="1" w:lastColumn="0" w:noHBand="0" w:noVBand="1"/>
      </w:tblPr>
      <w:tblGrid>
        <w:gridCol w:w="9617"/>
      </w:tblGrid>
      <w:tr w:rsidR="00745A00" w:rsidRPr="008C296B" w14:paraId="4EC850E4" w14:textId="77777777" w:rsidTr="00745A00">
        <w:tc>
          <w:tcPr>
            <w:tcW w:w="9617" w:type="dxa"/>
          </w:tcPr>
          <w:p w14:paraId="043A61D8" w14:textId="7CA93218" w:rsidR="00745A00" w:rsidRPr="008C296B" w:rsidRDefault="00745A00" w:rsidP="005E6981">
            <w:r w:rsidRPr="008C296B">
              <w:rPr>
                <w:szCs w:val="20"/>
                <w:lang w:val="en-GB"/>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tc>
      </w:tr>
    </w:tbl>
    <w:p w14:paraId="1F997220" w14:textId="77D46A24" w:rsidR="00745A00" w:rsidRPr="008C296B" w:rsidRDefault="00476AAF" w:rsidP="005E6981">
      <w:r w:rsidRPr="008C296B">
        <w:lastRenderedPageBreak/>
        <w:t xml:space="preserve">This enables the UE </w:t>
      </w:r>
      <w:r w:rsidR="00F519AA" w:rsidRPr="008C296B">
        <w:t xml:space="preserve">to perform the uplink pre-compensation, </w:t>
      </w:r>
      <w:r w:rsidR="00ED67C9" w:rsidRPr="008C296B">
        <w:t xml:space="preserve">but it is not clear if the UE can utilize the GNSS timing information to control the </w:t>
      </w:r>
      <w:r w:rsidR="00B66C70" w:rsidRPr="008C296B">
        <w:t>initial transmission error with higher accuracy than what the current specification defines.</w:t>
      </w:r>
    </w:p>
    <w:p w14:paraId="381DE6AF" w14:textId="19677B5A" w:rsidR="00A757E3" w:rsidRDefault="00A757E3" w:rsidP="0085746D">
      <w:pPr>
        <w:pStyle w:val="RAN4proposal"/>
      </w:pPr>
      <w:r w:rsidRPr="0085746D">
        <w:t>RAN4</w:t>
      </w:r>
      <w:r>
        <w:t xml:space="preserve"> to discuss the impact of initial transmission timing error on segment duration and decoding performance.</w:t>
      </w:r>
    </w:p>
    <w:p w14:paraId="782C39F5" w14:textId="3D3AE7F5" w:rsidR="00D51534" w:rsidRDefault="00BE7FB6" w:rsidP="00D51534">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In addition to the issue of configuring too short segments, t</w:t>
      </w:r>
      <w:r w:rsidR="00D51534">
        <w:rPr>
          <w:rStyle w:val="normaltextrun"/>
          <w:sz w:val="20"/>
          <w:szCs w:val="20"/>
          <w:lang w:val="en-GB"/>
        </w:rPr>
        <w:t>here is a performance degradation caused by the UE being allowed to drop part</w:t>
      </w:r>
      <w:r w:rsidR="00803E5D">
        <w:rPr>
          <w:rStyle w:val="normaltextrun"/>
          <w:sz w:val="20"/>
          <w:szCs w:val="20"/>
          <w:lang w:val="en-GB"/>
        </w:rPr>
        <w:t xml:space="preserve"> (symbol, slot, subframe)</w:t>
      </w:r>
      <w:r w:rsidR="00D51534">
        <w:rPr>
          <w:rStyle w:val="normaltextrun"/>
          <w:sz w:val="20"/>
          <w:szCs w:val="20"/>
          <w:lang w:val="en-GB"/>
        </w:rPr>
        <w:t xml:space="preserve"> of the overlapping segments</w:t>
      </w:r>
      <w:r>
        <w:rPr>
          <w:rStyle w:val="normaltextrun"/>
          <w:sz w:val="20"/>
          <w:szCs w:val="20"/>
          <w:lang w:val="en-GB"/>
        </w:rPr>
        <w:t>. This issue</w:t>
      </w:r>
      <w:r w:rsidR="00D51534">
        <w:rPr>
          <w:rStyle w:val="normaltextrun"/>
          <w:sz w:val="20"/>
          <w:szCs w:val="20"/>
          <w:lang w:val="en-GB"/>
        </w:rPr>
        <w:t xml:space="preserve"> needs to be considered in the demodulation requirements. The performance degradation will be particularly high if the UE drops the same part of the segment at every new segment, for example always dropping the first symbol of the first repetition. If the segment duration is </w:t>
      </w:r>
      <w:r w:rsidR="00803E5D">
        <w:rPr>
          <w:rStyle w:val="normaltextrun"/>
          <w:sz w:val="20"/>
          <w:szCs w:val="20"/>
          <w:lang w:val="en-GB"/>
        </w:rPr>
        <w:t>short,</w:t>
      </w:r>
      <w:r w:rsidR="00D51534">
        <w:rPr>
          <w:rStyle w:val="normaltextrun"/>
          <w:sz w:val="20"/>
          <w:szCs w:val="20"/>
          <w:lang w:val="en-GB"/>
        </w:rPr>
        <w:t xml:space="preserve"> it means the network has limited possibilities to recover from the reduced number of repetitions of that </w:t>
      </w:r>
      <w:proofErr w:type="gramStart"/>
      <w:r w:rsidR="00D51534">
        <w:rPr>
          <w:rStyle w:val="normaltextrun"/>
          <w:sz w:val="20"/>
          <w:szCs w:val="20"/>
          <w:lang w:val="en-GB"/>
        </w:rPr>
        <w:t>particular symbol</w:t>
      </w:r>
      <w:proofErr w:type="gramEnd"/>
      <w:r w:rsidR="00D51534">
        <w:rPr>
          <w:rStyle w:val="normaltextrun"/>
          <w:sz w:val="20"/>
          <w:szCs w:val="20"/>
          <w:lang w:val="en-GB"/>
        </w:rPr>
        <w:t xml:space="preserve">. </w:t>
      </w:r>
    </w:p>
    <w:p w14:paraId="53B8678F" w14:textId="77777777" w:rsidR="00D51534" w:rsidRDefault="00D51534" w:rsidP="00D51534">
      <w:pPr>
        <w:pStyle w:val="RAN4observation0"/>
        <w:numPr>
          <w:ilvl w:val="0"/>
          <w:numId w:val="0"/>
        </w:numPr>
      </w:pPr>
    </w:p>
    <w:p w14:paraId="31F3FC8B" w14:textId="5E0BB6E7" w:rsidR="00D51534" w:rsidRPr="00321ECE" w:rsidRDefault="00D51534" w:rsidP="00712F56">
      <w:pPr>
        <w:pStyle w:val="RAN4observation0"/>
        <w:rPr>
          <w:b/>
          <w:bCs/>
        </w:rPr>
      </w:pPr>
      <w:r w:rsidRPr="00321ECE">
        <w:rPr>
          <w:b/>
          <w:bCs/>
        </w:rPr>
        <w:t>The gain of using repetitions will be reduced if the UE always drops the same part (symbol, slot, subframe) of a segment.</w:t>
      </w:r>
    </w:p>
    <w:p w14:paraId="5091B2D3" w14:textId="37EF8056" w:rsidR="00B12EFA" w:rsidRDefault="00F77B1E" w:rsidP="00B12EFA">
      <w:pPr>
        <w:pStyle w:val="RAN4H1"/>
      </w:pPr>
      <w:r>
        <w:t xml:space="preserve">3. </w:t>
      </w:r>
      <w:r w:rsidR="00A757E3">
        <w:t>Conclusions</w:t>
      </w:r>
    </w:p>
    <w:p w14:paraId="5FFBB054" w14:textId="4856BDCE" w:rsidR="00A757E3" w:rsidRDefault="00A757E3" w:rsidP="00A757E3">
      <w:r>
        <w:t xml:space="preserve">In this document, Nokia’s views regarding the </w:t>
      </w:r>
      <w:r w:rsidR="00BE7FB6">
        <w:t>IoT NTN uplink segmentation</w:t>
      </w:r>
      <w:r>
        <w:t xml:space="preserve"> are discussed. The following observations and proposals are made:</w:t>
      </w:r>
    </w:p>
    <w:p w14:paraId="77D56948" w14:textId="51516ED3" w:rsidR="009929C3" w:rsidRDefault="009929C3" w:rsidP="00A757E3">
      <w:pPr>
        <w:rPr>
          <w:b/>
          <w:bCs/>
        </w:rPr>
      </w:pPr>
      <w:r w:rsidRPr="009929C3">
        <w:rPr>
          <w:b/>
          <w:bCs/>
        </w:rPr>
        <w:t>Observation 1: The segment duration depends on the UE’s timing drift during the segment, but specification only defines the initial transmission timing error.</w:t>
      </w:r>
    </w:p>
    <w:p w14:paraId="7F9B74B5" w14:textId="6D3DA1CA" w:rsidR="009929C3" w:rsidRDefault="009929C3" w:rsidP="00A757E3">
      <w:pPr>
        <w:rPr>
          <w:b/>
          <w:bCs/>
          <w:lang w:val="en-GB"/>
        </w:rPr>
      </w:pPr>
      <w:r w:rsidRPr="009929C3">
        <w:rPr>
          <w:b/>
          <w:bCs/>
          <w:lang w:val="en-GB"/>
        </w:rPr>
        <w:t>Observation 2: The network is not aware about the UE’s timing drift during a segment and therefore the network may configure a short segment duration. A short segment results in frequent UE processing and potential performance loss due to dropping of symbols/slots/subframes</w:t>
      </w:r>
    </w:p>
    <w:p w14:paraId="2AF9CFC7" w14:textId="3500B467" w:rsidR="009929C3" w:rsidRDefault="009929C3" w:rsidP="00A757E3">
      <w:pPr>
        <w:rPr>
          <w:b/>
          <w:bCs/>
          <w:lang w:val="en-GB"/>
        </w:rPr>
      </w:pPr>
      <w:r w:rsidRPr="009929C3">
        <w:rPr>
          <w:b/>
          <w:bCs/>
          <w:lang w:val="en-GB"/>
        </w:rPr>
        <w:t>Observation 3: The gain of using repetitions will be reduced if the UE always drops the same part (symbol, slot, subframe) of a segment.</w:t>
      </w:r>
    </w:p>
    <w:p w14:paraId="1C8A0F9A" w14:textId="39D3EFDF" w:rsidR="009929C3" w:rsidRDefault="009929C3" w:rsidP="00A757E3">
      <w:pPr>
        <w:rPr>
          <w:b/>
          <w:bCs/>
          <w:lang w:val="en-GB"/>
        </w:rPr>
      </w:pPr>
      <w:r w:rsidRPr="009929C3">
        <w:rPr>
          <w:b/>
          <w:bCs/>
          <w:lang w:val="en-GB"/>
        </w:rPr>
        <w:t>Proposal 1:</w:t>
      </w:r>
      <w:r w:rsidRPr="009929C3">
        <w:rPr>
          <w:b/>
          <w:bCs/>
          <w:lang w:val="en-GB"/>
        </w:rPr>
        <w:tab/>
        <w:t>RAN4 shall clarify the IoT NTN behaviour in TS 36.133 for Rel-17 to allow UEs to adjust TA at the initial transmission of a segment, but not adjust TA during the segment. During the segment the TA must remain constant.</w:t>
      </w:r>
    </w:p>
    <w:p w14:paraId="57A858C7" w14:textId="14AA5D98" w:rsidR="009929C3" w:rsidRPr="009929C3" w:rsidRDefault="009929C3" w:rsidP="00A757E3">
      <w:pPr>
        <w:rPr>
          <w:b/>
          <w:bCs/>
          <w:lang w:val="en-GB"/>
        </w:rPr>
      </w:pPr>
      <w:r w:rsidRPr="009929C3">
        <w:rPr>
          <w:b/>
          <w:bCs/>
          <w:lang w:val="en-GB"/>
        </w:rPr>
        <w:t>Proposal 2:</w:t>
      </w:r>
      <w:r w:rsidRPr="009929C3">
        <w:rPr>
          <w:b/>
          <w:bCs/>
          <w:lang w:val="en-GB"/>
        </w:rPr>
        <w:tab/>
        <w:t>RAN4 to discuss the impact of initial transmission timing error on segment duration and decoding performance.</w:t>
      </w:r>
    </w:p>
    <w:p w14:paraId="3CDEB7E0" w14:textId="119DB3C6" w:rsidR="00A757E3" w:rsidRPr="00744170" w:rsidRDefault="00A757E3" w:rsidP="00B12EFA">
      <w:pPr>
        <w:pStyle w:val="RAN4H1"/>
      </w:pPr>
      <w:r>
        <w:t>References</w:t>
      </w:r>
    </w:p>
    <w:p w14:paraId="1E60BA68" w14:textId="77777777" w:rsidR="00110C3D" w:rsidRDefault="00110C3D" w:rsidP="00110C3D">
      <w:pPr>
        <w:pStyle w:val="ListParagraph"/>
        <w:numPr>
          <w:ilvl w:val="0"/>
          <w:numId w:val="1"/>
        </w:numPr>
        <w:ind w:right="-22"/>
      </w:pPr>
      <w:bookmarkStart w:id="2" w:name="_Ref115097759"/>
      <w:r>
        <w:t>TR 36.763, “Study on Narrow-Band Internet of Things (NB-IoT) / enhanced Machine Type Communication (eMTC) support for Non-Terrestrial Networks (NTN)”</w:t>
      </w:r>
      <w:bookmarkEnd w:id="2"/>
      <w:r>
        <w:t xml:space="preserve">  </w:t>
      </w:r>
    </w:p>
    <w:p w14:paraId="7FDBE49F" w14:textId="77777777" w:rsidR="00110C3D" w:rsidRDefault="00110C3D" w:rsidP="00110C3D">
      <w:pPr>
        <w:pStyle w:val="ListParagraph"/>
        <w:numPr>
          <w:ilvl w:val="0"/>
          <w:numId w:val="1"/>
        </w:numPr>
        <w:ind w:right="-22"/>
      </w:pPr>
      <w:bookmarkStart w:id="3" w:name="_Ref115097767"/>
      <w:r>
        <w:t>RP-211601 – NB-IoT/eMTC support for Non-Terrestrial Networks</w:t>
      </w:r>
      <w:bookmarkEnd w:id="3"/>
      <w:r>
        <w:t xml:space="preserve"> </w:t>
      </w:r>
    </w:p>
    <w:p w14:paraId="31DE947C" w14:textId="7E53356E" w:rsidR="00110C3D" w:rsidRDefault="00110C3D" w:rsidP="00110C3D">
      <w:pPr>
        <w:pStyle w:val="ListParagraph"/>
        <w:numPr>
          <w:ilvl w:val="0"/>
          <w:numId w:val="1"/>
        </w:numPr>
        <w:ind w:right="-22"/>
      </w:pPr>
      <w:bookmarkStart w:id="4" w:name="_Ref115097943"/>
      <w:r w:rsidRPr="00B35B05">
        <w:t>R4-2214350</w:t>
      </w:r>
      <w:r>
        <w:t xml:space="preserve">, </w:t>
      </w:r>
      <w:r w:rsidRPr="00B35B05">
        <w:t>WF on LTE IoT NTN RRM requirements</w:t>
      </w:r>
      <w:r>
        <w:t>, Mediatek Inc.</w:t>
      </w:r>
      <w:bookmarkEnd w:id="4"/>
    </w:p>
    <w:p w14:paraId="5935C4BB" w14:textId="74A9C656" w:rsidR="00110C3D" w:rsidRDefault="00110C3D" w:rsidP="00110C3D">
      <w:pPr>
        <w:pStyle w:val="ListParagraph"/>
        <w:numPr>
          <w:ilvl w:val="0"/>
          <w:numId w:val="1"/>
        </w:numPr>
        <w:ind w:right="-22"/>
      </w:pPr>
      <w:bookmarkStart w:id="5" w:name="_Ref115180224"/>
      <w:r>
        <w:t xml:space="preserve">R4-2214353, </w:t>
      </w:r>
      <w:r w:rsidRPr="00110C3D">
        <w:t>WF on UL Segmented Transmission for UL synchronization for IoT NTN</w:t>
      </w:r>
      <w:r>
        <w:t>, Mediatek Inc.</w:t>
      </w:r>
      <w:bookmarkEnd w:id="5"/>
    </w:p>
    <w:p w14:paraId="42F3221A" w14:textId="77777777" w:rsidR="00110C3D" w:rsidRDefault="00110C3D" w:rsidP="00110C3D">
      <w:pPr>
        <w:pStyle w:val="ListParagraph"/>
        <w:numPr>
          <w:ilvl w:val="0"/>
          <w:numId w:val="1"/>
        </w:numPr>
        <w:spacing w:after="0"/>
        <w:ind w:right="-22"/>
      </w:pPr>
      <w:bookmarkStart w:id="6" w:name="_Ref115097774"/>
      <w:r>
        <w:t>RP-220938 – New WID on NB-IoT/eMTC core &amp; performance requirements for NTN</w:t>
      </w:r>
      <w:bookmarkEnd w:id="6"/>
      <w:r>
        <w:t xml:space="preserve"> </w:t>
      </w:r>
    </w:p>
    <w:p w14:paraId="7F015D7F" w14:textId="4543F2D3" w:rsidR="008037A5" w:rsidRDefault="008037A5" w:rsidP="00110C3D">
      <w:pPr>
        <w:pStyle w:val="ListParagraph"/>
        <w:numPr>
          <w:ilvl w:val="0"/>
          <w:numId w:val="1"/>
        </w:numPr>
        <w:ind w:right="-22"/>
      </w:pPr>
      <w:bookmarkStart w:id="7" w:name="_Ref109647866"/>
      <w:r w:rsidRPr="00110C3D">
        <w:t>R1-2201587, “Remaining issues of time and frequency synchronization for NB-IoT/eMTC over NTN”, Nokia, Nokia Shanghai Bell</w:t>
      </w:r>
      <w:bookmarkEnd w:id="7"/>
    </w:p>
    <w:p w14:paraId="75278C42" w14:textId="01127920" w:rsidR="001C02EC" w:rsidRPr="001C02EC" w:rsidRDefault="001C02EC" w:rsidP="001C02EC">
      <w:pPr>
        <w:pStyle w:val="ListParagraph"/>
        <w:numPr>
          <w:ilvl w:val="0"/>
          <w:numId w:val="1"/>
        </w:numPr>
        <w:ind w:right="-22"/>
        <w:rPr>
          <w:rFonts w:cs="Arial"/>
          <w:sz w:val="18"/>
          <w:szCs w:val="18"/>
        </w:rPr>
      </w:pPr>
      <w:bookmarkStart w:id="8" w:name="_Ref115084906"/>
      <w:r w:rsidRPr="005D4A52">
        <w:rPr>
          <w:rFonts w:cs="Arial"/>
          <w:sz w:val="18"/>
          <w:szCs w:val="18"/>
        </w:rPr>
        <w:t>TS 38.133, NR; Requirements for support of radio resource management, V17.</w:t>
      </w:r>
      <w:r>
        <w:rPr>
          <w:rFonts w:cs="Arial"/>
          <w:sz w:val="18"/>
          <w:szCs w:val="18"/>
        </w:rPr>
        <w:t>7</w:t>
      </w:r>
      <w:r w:rsidRPr="005D4A52">
        <w:rPr>
          <w:rFonts w:cs="Arial"/>
          <w:sz w:val="18"/>
          <w:szCs w:val="18"/>
        </w:rPr>
        <w:t>.0.</w:t>
      </w:r>
      <w:bookmarkEnd w:id="8"/>
    </w:p>
    <w:p w14:paraId="1D216177" w14:textId="3346D673" w:rsidR="00373D01" w:rsidRPr="00110C3D" w:rsidRDefault="004808B9" w:rsidP="00110C3D">
      <w:pPr>
        <w:pStyle w:val="ListParagraph"/>
        <w:numPr>
          <w:ilvl w:val="0"/>
          <w:numId w:val="1"/>
        </w:numPr>
        <w:ind w:right="-22"/>
      </w:pPr>
      <w:bookmarkStart w:id="9" w:name="_Ref110930267"/>
      <w:r w:rsidRPr="00110C3D">
        <w:t>RP-211601, “</w:t>
      </w:r>
      <w:r w:rsidR="00537160" w:rsidRPr="00110C3D">
        <w:t>WID on NB-IoT/eMTC support for NTN</w:t>
      </w:r>
      <w:r w:rsidRPr="00110C3D">
        <w:t>”</w:t>
      </w:r>
      <w:r w:rsidR="00D64C88" w:rsidRPr="00110C3D">
        <w:t xml:space="preserve">, </w:t>
      </w:r>
      <w:r w:rsidR="00D64C88">
        <w:t>MediaTek Inc., Eutelsat S.A.</w:t>
      </w:r>
      <w:bookmarkEnd w:id="9"/>
    </w:p>
    <w:p w14:paraId="668A689F" w14:textId="77777777" w:rsidR="00B12EFA" w:rsidRPr="00F20255" w:rsidRDefault="00B12EFA" w:rsidP="00B12EFA">
      <w:pPr>
        <w:overflowPunct w:val="0"/>
        <w:autoSpaceDE w:val="0"/>
        <w:autoSpaceDN w:val="0"/>
        <w:adjustRightInd w:val="0"/>
        <w:spacing w:after="120" w:line="240" w:lineRule="auto"/>
        <w:jc w:val="both"/>
        <w:textAlignment w:val="baseline"/>
      </w:pPr>
    </w:p>
    <w:p w14:paraId="66DC91FF" w14:textId="77777777" w:rsidR="00B12EFA" w:rsidRPr="00F41A91" w:rsidRDefault="00B12EFA" w:rsidP="00B12EFA">
      <w:pPr>
        <w:overflowPunct w:val="0"/>
        <w:autoSpaceDE w:val="0"/>
        <w:autoSpaceDN w:val="0"/>
        <w:adjustRightInd w:val="0"/>
        <w:spacing w:after="120" w:line="240" w:lineRule="auto"/>
        <w:jc w:val="both"/>
        <w:textAlignment w:val="baseline"/>
        <w:rPr>
          <w:lang w:val="en-GB"/>
        </w:rPr>
      </w:pPr>
    </w:p>
    <w:p w14:paraId="6DE758EA" w14:textId="77777777" w:rsidR="00F226B9" w:rsidRPr="00B12EFA" w:rsidRDefault="00F226B9">
      <w:pPr>
        <w:rPr>
          <w:lang w:val="en-GB"/>
        </w:rPr>
      </w:pPr>
    </w:p>
    <w:sectPr w:rsidR="00F226B9" w:rsidRPr="00B12EFA" w:rsidSect="00F226B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450B" w14:textId="77777777" w:rsidR="00691FD1" w:rsidRDefault="00691FD1">
      <w:pPr>
        <w:spacing w:after="0" w:line="240" w:lineRule="auto"/>
      </w:pPr>
      <w:r>
        <w:separator/>
      </w:r>
    </w:p>
  </w:endnote>
  <w:endnote w:type="continuationSeparator" w:id="0">
    <w:p w14:paraId="147E3771" w14:textId="77777777" w:rsidR="00691FD1" w:rsidRDefault="00691FD1">
      <w:pPr>
        <w:spacing w:after="0" w:line="240" w:lineRule="auto"/>
      </w:pPr>
      <w:r>
        <w:continuationSeparator/>
      </w:r>
    </w:p>
  </w:endnote>
  <w:endnote w:type="continuationNotice" w:id="1">
    <w:p w14:paraId="2C797520" w14:textId="77777777" w:rsidR="00691FD1" w:rsidRDefault="00691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C721D" w14:textId="77777777" w:rsidR="00691FD1" w:rsidRDefault="00691FD1">
      <w:pPr>
        <w:spacing w:after="0" w:line="240" w:lineRule="auto"/>
      </w:pPr>
      <w:r>
        <w:separator/>
      </w:r>
    </w:p>
  </w:footnote>
  <w:footnote w:type="continuationSeparator" w:id="0">
    <w:p w14:paraId="20CB4945" w14:textId="77777777" w:rsidR="00691FD1" w:rsidRDefault="00691FD1">
      <w:pPr>
        <w:spacing w:after="0" w:line="240" w:lineRule="auto"/>
      </w:pPr>
      <w:r>
        <w:continuationSeparator/>
      </w:r>
    </w:p>
  </w:footnote>
  <w:footnote w:type="continuationNotice" w:id="1">
    <w:p w14:paraId="2D3DADF9" w14:textId="77777777" w:rsidR="00691FD1" w:rsidRDefault="00691F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85963278"/>
    <w:lvl w:ilvl="0" w:tplc="8E6A0676">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82618F8"/>
    <w:multiLevelType w:val="hybridMultilevel"/>
    <w:tmpl w:val="70E0AACA"/>
    <w:lvl w:ilvl="0" w:tplc="2A1829EA">
      <w:start w:val="3"/>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D6E3167"/>
    <w:multiLevelType w:val="hybridMultilevel"/>
    <w:tmpl w:val="60CE1D7C"/>
    <w:lvl w:ilvl="0" w:tplc="75B0587E">
      <w:start w:val="1"/>
      <w:numFmt w:val="decimal"/>
      <w:pStyle w:val="RAN4proposal"/>
      <w:lvlText w:val=" Proposal %1:"/>
      <w:lvlJc w:val="left"/>
      <w:pPr>
        <w:ind w:left="360" w:hanging="36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ԃ̀ကༀ좄ᄄࢄ廾좄怄ࢄ濾(.."/>
      <w:lvlJc w:val="left"/>
      <w:rPr>
        <w:rFonts w:ascii="Symbol" w:hAnsi="Courier New" w:cs="Courier New"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numFmt w:val="none"/>
      <w:lvlText w:val=""/>
      <w:lvlJc w:val="left"/>
      <w:pPr>
        <w:tabs>
          <w:tab w:val="num" w:pos="360"/>
        </w:tabs>
      </w:pPr>
    </w:lvl>
  </w:abstractNum>
  <w:abstractNum w:abstractNumId="15" w15:restartNumberingAfterBreak="0">
    <w:nsid w:val="539B222F"/>
    <w:multiLevelType w:val="multilevel"/>
    <w:tmpl w:val="3AF640A8"/>
    <w:lvl w:ilvl="0">
      <w:numFmt w:val="decimal"/>
      <w:lvlText w:val=""/>
      <w:lvlJc w:val="left"/>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B04B45"/>
    <w:multiLevelType w:val="hybridMultilevel"/>
    <w:tmpl w:val="9B9C292E"/>
    <w:lvl w:ilvl="0" w:tplc="0406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17" w15:restartNumberingAfterBreak="0">
    <w:nsid w:val="570051DE"/>
    <w:multiLevelType w:val="hybridMultilevel"/>
    <w:tmpl w:val="CF521978"/>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18" w15:restartNumberingAfterBreak="0">
    <w:nsid w:val="5780025E"/>
    <w:multiLevelType w:val="multilevel"/>
    <w:tmpl w:val="F9DAC31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270604"/>
    <w:multiLevelType w:val="hybridMultilevel"/>
    <w:tmpl w:val="FF76DBF8"/>
    <w:lvl w:ilvl="0" w:tplc="AC969184">
      <w:numFmt w:val="decimal"/>
      <w:lvlText w:val=""/>
      <w:lvlJc w:val="left"/>
    </w:lvl>
    <w:lvl w:ilvl="1" w:tplc="E8B87FA8">
      <w:numFmt w:val="decimal"/>
      <w:lvlText w:val=""/>
      <w:lvlJc w:val="left"/>
    </w:lvl>
    <w:lvl w:ilvl="2" w:tplc="B37E62FC">
      <w:numFmt w:val="decimal"/>
      <w:lvlText w:val=""/>
      <w:lvlJc w:val="left"/>
    </w:lvl>
    <w:lvl w:ilvl="3" w:tplc="B650893A">
      <w:numFmt w:val="decimal"/>
      <w:lvlText w:val=""/>
      <w:lvlJc w:val="left"/>
    </w:lvl>
    <w:lvl w:ilvl="4" w:tplc="148A46BE">
      <w:numFmt w:val="decimal"/>
      <w:lvlText w:val=""/>
      <w:lvlJc w:val="left"/>
    </w:lvl>
    <w:lvl w:ilvl="5" w:tplc="385ED34A">
      <w:numFmt w:val="decimal"/>
      <w:lvlText w:val=""/>
      <w:lvlJc w:val="left"/>
    </w:lvl>
    <w:lvl w:ilvl="6" w:tplc="7AEC1E30">
      <w:numFmt w:val="decimal"/>
      <w:lvlText w:val=""/>
      <w:lvlJc w:val="left"/>
    </w:lvl>
    <w:lvl w:ilvl="7" w:tplc="705E63D2">
      <w:numFmt w:val="decimal"/>
      <w:lvlText w:val=""/>
      <w:lvlJc w:val="left"/>
    </w:lvl>
    <w:lvl w:ilvl="8" w:tplc="F59E3DBC">
      <w:numFmt w:val="decimal"/>
      <w:lvlText w:val=""/>
      <w:lvlJc w:val="left"/>
    </w:lvl>
  </w:abstractNum>
  <w:abstractNum w:abstractNumId="20" w15:restartNumberingAfterBreak="0">
    <w:nsid w:val="583A7916"/>
    <w:multiLevelType w:val="hybridMultilevel"/>
    <w:tmpl w:val="3E967ED6"/>
    <w:lvl w:ilvl="0" w:tplc="273A67C0">
      <w:numFmt w:val="decimal"/>
      <w:lvlText w:val=""/>
      <w:lvlJc w:val="left"/>
    </w:lvl>
    <w:lvl w:ilvl="1" w:tplc="AE38400A">
      <w:numFmt w:val="decimal"/>
      <w:lvlText w:val=""/>
      <w:lvlJc w:val="left"/>
    </w:lvl>
    <w:lvl w:ilvl="2" w:tplc="300E06D2">
      <w:numFmt w:val="decimal"/>
      <w:lvlText w:val=""/>
      <w:lvlJc w:val="left"/>
    </w:lvl>
    <w:lvl w:ilvl="3" w:tplc="1B669E46">
      <w:numFmt w:val="decimal"/>
      <w:lvlText w:val=""/>
      <w:lvlJc w:val="left"/>
    </w:lvl>
    <w:lvl w:ilvl="4" w:tplc="55A03224">
      <w:numFmt w:val="decimal"/>
      <w:lvlText w:val=""/>
      <w:lvlJc w:val="left"/>
    </w:lvl>
    <w:lvl w:ilvl="5" w:tplc="E334DD30">
      <w:numFmt w:val="decimal"/>
      <w:lvlText w:val=""/>
      <w:lvlJc w:val="left"/>
    </w:lvl>
    <w:lvl w:ilvl="6" w:tplc="FA486302">
      <w:numFmt w:val="decimal"/>
      <w:lvlText w:val=""/>
      <w:lvlJc w:val="left"/>
    </w:lvl>
    <w:lvl w:ilvl="7" w:tplc="C1B60CAA">
      <w:numFmt w:val="decimal"/>
      <w:lvlText w:val=""/>
      <w:lvlJc w:val="left"/>
    </w:lvl>
    <w:lvl w:ilvl="8" w:tplc="293C55D4">
      <w:numFmt w:val="decimal"/>
      <w:lvlText w:val=""/>
      <w:lvlJc w:val="left"/>
    </w:lvl>
  </w:abstractNum>
  <w:abstractNum w:abstractNumId="21" w15:restartNumberingAfterBreak="0">
    <w:nsid w:val="58B73482"/>
    <w:multiLevelType w:val="hybridMultilevel"/>
    <w:tmpl w:val="C2BC505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A6A4574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F57DC0"/>
    <w:multiLevelType w:val="hybridMultilevel"/>
    <w:tmpl w:val="1BA4D342"/>
    <w:lvl w:ilvl="0" w:tplc="0406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25" w15:restartNumberingAfterBreak="0">
    <w:nsid w:val="744546A4"/>
    <w:multiLevelType w:val="hybridMultilevel"/>
    <w:tmpl w:val="9E5A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84F14"/>
    <w:multiLevelType w:val="hybridMultilevel"/>
    <w:tmpl w:val="0FE898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1"/>
  </w:num>
  <w:num w:numId="2">
    <w:abstractNumId w:val="14"/>
  </w:num>
  <w:num w:numId="3">
    <w:abstractNumId w:val="23"/>
  </w:num>
  <w:num w:numId="4">
    <w:abstractNumId w:val="11"/>
  </w:num>
  <w:num w:numId="5">
    <w:abstractNumId w:val="11"/>
    <w:lvlOverride w:ilvl="0">
      <w:startOverride w:val="1"/>
    </w:lvlOverride>
  </w:num>
  <w:num w:numId="6">
    <w:abstractNumId w:val="4"/>
  </w:num>
  <w:num w:numId="7">
    <w:abstractNumId w:val="10"/>
  </w:num>
  <w:num w:numId="8">
    <w:abstractNumId w:val="20"/>
  </w:num>
  <w:num w:numId="9">
    <w:abstractNumId w:val="5"/>
  </w:num>
  <w:num w:numId="10">
    <w:abstractNumId w:val="17"/>
  </w:num>
  <w:num w:numId="11">
    <w:abstractNumId w:val="13"/>
  </w:num>
  <w:num w:numId="12">
    <w:abstractNumId w:val="3"/>
  </w:num>
  <w:num w:numId="13">
    <w:abstractNumId w:val="19"/>
  </w:num>
  <w:num w:numId="14">
    <w:abstractNumId w:val="7"/>
  </w:num>
  <w:num w:numId="15">
    <w:abstractNumId w:val="14"/>
    <w:lvlOverride w:ilvl="0">
      <w:startOverride w:val="1"/>
    </w:lvlOverride>
  </w:num>
  <w:num w:numId="16">
    <w:abstractNumId w:val="2"/>
  </w:num>
  <w:num w:numId="17">
    <w:abstractNumId w:val="9"/>
  </w:num>
  <w:num w:numId="18">
    <w:abstractNumId w:val="8"/>
  </w:num>
  <w:num w:numId="19">
    <w:abstractNumId w:val="16"/>
  </w:num>
  <w:num w:numId="20">
    <w:abstractNumId w:val="0"/>
  </w:num>
  <w:num w:numId="21">
    <w:abstractNumId w:val="12"/>
  </w:num>
  <w:num w:numId="22">
    <w:abstractNumId w:val="6"/>
  </w:num>
  <w:num w:numId="23">
    <w:abstractNumId w:val="18"/>
  </w:num>
  <w:num w:numId="24">
    <w:abstractNumId w:val="15"/>
  </w:num>
  <w:num w:numId="25">
    <w:abstractNumId w:val="24"/>
  </w:num>
  <w:num w:numId="26">
    <w:abstractNumId w:val="27"/>
  </w:num>
  <w:num w:numId="27">
    <w:abstractNumId w:val="14"/>
    <w:lvlOverride w:ilvl="0">
      <w:startOverride w:val="1"/>
    </w:lvlOverride>
  </w:num>
  <w:num w:numId="28">
    <w:abstractNumId w:val="11"/>
    <w:lvlOverride w:ilvl="0">
      <w:startOverride w:val="1"/>
    </w:lvlOverride>
  </w:num>
  <w:num w:numId="29">
    <w:abstractNumId w:val="22"/>
  </w:num>
  <w:num w:numId="30">
    <w:abstractNumId w:val="21"/>
  </w:num>
  <w:num w:numId="31">
    <w:abstractNumId w:val="2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024CC"/>
    <w:rsid w:val="00006A29"/>
    <w:rsid w:val="00031AD8"/>
    <w:rsid w:val="00037A27"/>
    <w:rsid w:val="00040211"/>
    <w:rsid w:val="0004038D"/>
    <w:rsid w:val="00041A76"/>
    <w:rsid w:val="00041ABB"/>
    <w:rsid w:val="00042046"/>
    <w:rsid w:val="00044C72"/>
    <w:rsid w:val="000462E9"/>
    <w:rsid w:val="00052427"/>
    <w:rsid w:val="00052BC9"/>
    <w:rsid w:val="00054E5F"/>
    <w:rsid w:val="000630AC"/>
    <w:rsid w:val="00070ECB"/>
    <w:rsid w:val="00075420"/>
    <w:rsid w:val="0008208E"/>
    <w:rsid w:val="00082D89"/>
    <w:rsid w:val="00084700"/>
    <w:rsid w:val="000847C6"/>
    <w:rsid w:val="00090C8A"/>
    <w:rsid w:val="00093642"/>
    <w:rsid w:val="0009614D"/>
    <w:rsid w:val="00096FAC"/>
    <w:rsid w:val="000A20E0"/>
    <w:rsid w:val="000A6CBF"/>
    <w:rsid w:val="000D4E5D"/>
    <w:rsid w:val="000D5868"/>
    <w:rsid w:val="000E6772"/>
    <w:rsid w:val="00100FD0"/>
    <w:rsid w:val="00110C3D"/>
    <w:rsid w:val="00110F8E"/>
    <w:rsid w:val="00111AF6"/>
    <w:rsid w:val="00114843"/>
    <w:rsid w:val="00122601"/>
    <w:rsid w:val="00123D52"/>
    <w:rsid w:val="0012500B"/>
    <w:rsid w:val="001261B5"/>
    <w:rsid w:val="001263D5"/>
    <w:rsid w:val="0014466C"/>
    <w:rsid w:val="00144D8F"/>
    <w:rsid w:val="00147318"/>
    <w:rsid w:val="00161A5E"/>
    <w:rsid w:val="001624F9"/>
    <w:rsid w:val="00172C08"/>
    <w:rsid w:val="00176A68"/>
    <w:rsid w:val="001835EE"/>
    <w:rsid w:val="00183E5A"/>
    <w:rsid w:val="0019145B"/>
    <w:rsid w:val="001A25F8"/>
    <w:rsid w:val="001A5013"/>
    <w:rsid w:val="001B7984"/>
    <w:rsid w:val="001C02EC"/>
    <w:rsid w:val="001C292E"/>
    <w:rsid w:val="001C561D"/>
    <w:rsid w:val="001E2773"/>
    <w:rsid w:val="001E367A"/>
    <w:rsid w:val="001E5DE3"/>
    <w:rsid w:val="001F4942"/>
    <w:rsid w:val="0020267C"/>
    <w:rsid w:val="002044ED"/>
    <w:rsid w:val="0021336C"/>
    <w:rsid w:val="00215567"/>
    <w:rsid w:val="00217D50"/>
    <w:rsid w:val="00232F38"/>
    <w:rsid w:val="00240FA4"/>
    <w:rsid w:val="00241C65"/>
    <w:rsid w:val="002420F1"/>
    <w:rsid w:val="00244FED"/>
    <w:rsid w:val="0025441F"/>
    <w:rsid w:val="00255BC2"/>
    <w:rsid w:val="00276595"/>
    <w:rsid w:val="002807E8"/>
    <w:rsid w:val="0028102B"/>
    <w:rsid w:val="002818B3"/>
    <w:rsid w:val="00283D42"/>
    <w:rsid w:val="00292D88"/>
    <w:rsid w:val="002931B1"/>
    <w:rsid w:val="00295D92"/>
    <w:rsid w:val="002A0689"/>
    <w:rsid w:val="002A105D"/>
    <w:rsid w:val="002A5E12"/>
    <w:rsid w:val="002A6156"/>
    <w:rsid w:val="002A6B15"/>
    <w:rsid w:val="002B044B"/>
    <w:rsid w:val="002B13FA"/>
    <w:rsid w:val="002B3E12"/>
    <w:rsid w:val="002C34EF"/>
    <w:rsid w:val="002C5178"/>
    <w:rsid w:val="002C65E3"/>
    <w:rsid w:val="002C6B53"/>
    <w:rsid w:val="002D0B1D"/>
    <w:rsid w:val="002D6034"/>
    <w:rsid w:val="002E01D1"/>
    <w:rsid w:val="002E0B6B"/>
    <w:rsid w:val="002E42A1"/>
    <w:rsid w:val="002E57A1"/>
    <w:rsid w:val="002F2CF2"/>
    <w:rsid w:val="002F2CF4"/>
    <w:rsid w:val="002F3C8A"/>
    <w:rsid w:val="002F4C6D"/>
    <w:rsid w:val="0031004A"/>
    <w:rsid w:val="00321317"/>
    <w:rsid w:val="00321ECE"/>
    <w:rsid w:val="00326A7C"/>
    <w:rsid w:val="0034538F"/>
    <w:rsid w:val="00364E37"/>
    <w:rsid w:val="00370845"/>
    <w:rsid w:val="00373D01"/>
    <w:rsid w:val="00382CAE"/>
    <w:rsid w:val="00383459"/>
    <w:rsid w:val="003944E3"/>
    <w:rsid w:val="003B369A"/>
    <w:rsid w:val="003B40D8"/>
    <w:rsid w:val="003C222F"/>
    <w:rsid w:val="003C30D4"/>
    <w:rsid w:val="003C4B8E"/>
    <w:rsid w:val="003C7BF3"/>
    <w:rsid w:val="003D3936"/>
    <w:rsid w:val="003E3058"/>
    <w:rsid w:val="003E393F"/>
    <w:rsid w:val="003F360C"/>
    <w:rsid w:val="003F4CF6"/>
    <w:rsid w:val="003F5DE7"/>
    <w:rsid w:val="00402E3E"/>
    <w:rsid w:val="00413BD7"/>
    <w:rsid w:val="0041738F"/>
    <w:rsid w:val="004220E2"/>
    <w:rsid w:val="00422169"/>
    <w:rsid w:val="00423826"/>
    <w:rsid w:val="00423E9A"/>
    <w:rsid w:val="00427D59"/>
    <w:rsid w:val="004335E5"/>
    <w:rsid w:val="0044516C"/>
    <w:rsid w:val="00445812"/>
    <w:rsid w:val="00455488"/>
    <w:rsid w:val="00471EF4"/>
    <w:rsid w:val="00475D43"/>
    <w:rsid w:val="00476AAF"/>
    <w:rsid w:val="004808B9"/>
    <w:rsid w:val="0048422C"/>
    <w:rsid w:val="00495DBC"/>
    <w:rsid w:val="00496967"/>
    <w:rsid w:val="004976BF"/>
    <w:rsid w:val="004B116C"/>
    <w:rsid w:val="004B53B7"/>
    <w:rsid w:val="004C3E97"/>
    <w:rsid w:val="004D213A"/>
    <w:rsid w:val="004D7DDB"/>
    <w:rsid w:val="004E3539"/>
    <w:rsid w:val="004E5D8D"/>
    <w:rsid w:val="004E5DFC"/>
    <w:rsid w:val="004E793E"/>
    <w:rsid w:val="005037E0"/>
    <w:rsid w:val="00516E5F"/>
    <w:rsid w:val="00523043"/>
    <w:rsid w:val="00525F73"/>
    <w:rsid w:val="0052666A"/>
    <w:rsid w:val="00526BFA"/>
    <w:rsid w:val="0053314E"/>
    <w:rsid w:val="00537160"/>
    <w:rsid w:val="0053764A"/>
    <w:rsid w:val="005463CA"/>
    <w:rsid w:val="00551973"/>
    <w:rsid w:val="00556EED"/>
    <w:rsid w:val="00562251"/>
    <w:rsid w:val="0057019C"/>
    <w:rsid w:val="00582702"/>
    <w:rsid w:val="00583013"/>
    <w:rsid w:val="005A4C79"/>
    <w:rsid w:val="005A53A5"/>
    <w:rsid w:val="005B1989"/>
    <w:rsid w:val="005C0507"/>
    <w:rsid w:val="005C2BE4"/>
    <w:rsid w:val="005C30D0"/>
    <w:rsid w:val="005C4307"/>
    <w:rsid w:val="005D4393"/>
    <w:rsid w:val="005D76CC"/>
    <w:rsid w:val="005E0285"/>
    <w:rsid w:val="005E6981"/>
    <w:rsid w:val="005F063F"/>
    <w:rsid w:val="005F72C9"/>
    <w:rsid w:val="00610DFA"/>
    <w:rsid w:val="0061643F"/>
    <w:rsid w:val="00623727"/>
    <w:rsid w:val="00632F1C"/>
    <w:rsid w:val="00640700"/>
    <w:rsid w:val="00640733"/>
    <w:rsid w:val="0064374B"/>
    <w:rsid w:val="00680CEC"/>
    <w:rsid w:val="00680EFE"/>
    <w:rsid w:val="00691FD1"/>
    <w:rsid w:val="006A77C6"/>
    <w:rsid w:val="006B0046"/>
    <w:rsid w:val="006C7B66"/>
    <w:rsid w:val="006D1358"/>
    <w:rsid w:val="006D2222"/>
    <w:rsid w:val="006D39D0"/>
    <w:rsid w:val="006E2196"/>
    <w:rsid w:val="006F2897"/>
    <w:rsid w:val="006F300E"/>
    <w:rsid w:val="00703D80"/>
    <w:rsid w:val="00704DE2"/>
    <w:rsid w:val="007054C6"/>
    <w:rsid w:val="007060B2"/>
    <w:rsid w:val="007070AD"/>
    <w:rsid w:val="007150E1"/>
    <w:rsid w:val="0071573B"/>
    <w:rsid w:val="00720294"/>
    <w:rsid w:val="00730E3B"/>
    <w:rsid w:val="00732443"/>
    <w:rsid w:val="0074189F"/>
    <w:rsid w:val="00742C3A"/>
    <w:rsid w:val="00744170"/>
    <w:rsid w:val="00745A00"/>
    <w:rsid w:val="007607E8"/>
    <w:rsid w:val="00760A3A"/>
    <w:rsid w:val="007646ED"/>
    <w:rsid w:val="00790F96"/>
    <w:rsid w:val="00792ACF"/>
    <w:rsid w:val="0079420F"/>
    <w:rsid w:val="00794E66"/>
    <w:rsid w:val="00797ED3"/>
    <w:rsid w:val="007B07F2"/>
    <w:rsid w:val="007B345C"/>
    <w:rsid w:val="007B60B0"/>
    <w:rsid w:val="007B6C1E"/>
    <w:rsid w:val="007D0FD9"/>
    <w:rsid w:val="007E5138"/>
    <w:rsid w:val="007F06AC"/>
    <w:rsid w:val="007F7324"/>
    <w:rsid w:val="00800589"/>
    <w:rsid w:val="00800A18"/>
    <w:rsid w:val="00801A0B"/>
    <w:rsid w:val="008037A5"/>
    <w:rsid w:val="00803B1E"/>
    <w:rsid w:val="00803E5D"/>
    <w:rsid w:val="00805943"/>
    <w:rsid w:val="00805F91"/>
    <w:rsid w:val="00827698"/>
    <w:rsid w:val="00834466"/>
    <w:rsid w:val="00836440"/>
    <w:rsid w:val="008439A3"/>
    <w:rsid w:val="0085746D"/>
    <w:rsid w:val="00864328"/>
    <w:rsid w:val="00870ABD"/>
    <w:rsid w:val="00885AF8"/>
    <w:rsid w:val="00887704"/>
    <w:rsid w:val="008A3638"/>
    <w:rsid w:val="008A76CC"/>
    <w:rsid w:val="008B293E"/>
    <w:rsid w:val="008B5E5B"/>
    <w:rsid w:val="008C09C3"/>
    <w:rsid w:val="008C280F"/>
    <w:rsid w:val="008C296B"/>
    <w:rsid w:val="008D0627"/>
    <w:rsid w:val="008D4C13"/>
    <w:rsid w:val="008E1B6B"/>
    <w:rsid w:val="008E26DC"/>
    <w:rsid w:val="008E2B8C"/>
    <w:rsid w:val="008E6F7D"/>
    <w:rsid w:val="008E788C"/>
    <w:rsid w:val="008F2B75"/>
    <w:rsid w:val="00902935"/>
    <w:rsid w:val="009031F1"/>
    <w:rsid w:val="00913887"/>
    <w:rsid w:val="0091567B"/>
    <w:rsid w:val="0092410D"/>
    <w:rsid w:val="00941E80"/>
    <w:rsid w:val="00951A70"/>
    <w:rsid w:val="009533AB"/>
    <w:rsid w:val="00954441"/>
    <w:rsid w:val="009629F8"/>
    <w:rsid w:val="00970CA9"/>
    <w:rsid w:val="009734E7"/>
    <w:rsid w:val="009817A1"/>
    <w:rsid w:val="009929C3"/>
    <w:rsid w:val="009942BD"/>
    <w:rsid w:val="0099617D"/>
    <w:rsid w:val="009A53F6"/>
    <w:rsid w:val="009A6264"/>
    <w:rsid w:val="009B42A9"/>
    <w:rsid w:val="009C12C8"/>
    <w:rsid w:val="009D4A14"/>
    <w:rsid w:val="009E52C7"/>
    <w:rsid w:val="009E7149"/>
    <w:rsid w:val="009F7BFE"/>
    <w:rsid w:val="00A00A8F"/>
    <w:rsid w:val="00A01966"/>
    <w:rsid w:val="00A10D0C"/>
    <w:rsid w:val="00A130E1"/>
    <w:rsid w:val="00A13610"/>
    <w:rsid w:val="00A16788"/>
    <w:rsid w:val="00A36383"/>
    <w:rsid w:val="00A40888"/>
    <w:rsid w:val="00A40B9A"/>
    <w:rsid w:val="00A41BD2"/>
    <w:rsid w:val="00A46644"/>
    <w:rsid w:val="00A54216"/>
    <w:rsid w:val="00A640E0"/>
    <w:rsid w:val="00A651BE"/>
    <w:rsid w:val="00A6759C"/>
    <w:rsid w:val="00A67EBD"/>
    <w:rsid w:val="00A72835"/>
    <w:rsid w:val="00A757E3"/>
    <w:rsid w:val="00A845A1"/>
    <w:rsid w:val="00A84823"/>
    <w:rsid w:val="00A930F7"/>
    <w:rsid w:val="00A94288"/>
    <w:rsid w:val="00A9549E"/>
    <w:rsid w:val="00A977D4"/>
    <w:rsid w:val="00A979A5"/>
    <w:rsid w:val="00AA374B"/>
    <w:rsid w:val="00AA3AFE"/>
    <w:rsid w:val="00AB036B"/>
    <w:rsid w:val="00AB790D"/>
    <w:rsid w:val="00AC0C7F"/>
    <w:rsid w:val="00AC277A"/>
    <w:rsid w:val="00AD02E7"/>
    <w:rsid w:val="00AD0B3A"/>
    <w:rsid w:val="00AD5572"/>
    <w:rsid w:val="00AD7057"/>
    <w:rsid w:val="00AD7F5E"/>
    <w:rsid w:val="00AF24DB"/>
    <w:rsid w:val="00B04BEA"/>
    <w:rsid w:val="00B12EFA"/>
    <w:rsid w:val="00B13B0C"/>
    <w:rsid w:val="00B13DDA"/>
    <w:rsid w:val="00B22DBB"/>
    <w:rsid w:val="00B253F8"/>
    <w:rsid w:val="00B27E81"/>
    <w:rsid w:val="00B352EE"/>
    <w:rsid w:val="00B35DE9"/>
    <w:rsid w:val="00B5130A"/>
    <w:rsid w:val="00B530AC"/>
    <w:rsid w:val="00B53A76"/>
    <w:rsid w:val="00B56245"/>
    <w:rsid w:val="00B5724F"/>
    <w:rsid w:val="00B60E71"/>
    <w:rsid w:val="00B620A6"/>
    <w:rsid w:val="00B628F9"/>
    <w:rsid w:val="00B636A0"/>
    <w:rsid w:val="00B66C70"/>
    <w:rsid w:val="00B70F9C"/>
    <w:rsid w:val="00B805D0"/>
    <w:rsid w:val="00B94E64"/>
    <w:rsid w:val="00BB1205"/>
    <w:rsid w:val="00BC432F"/>
    <w:rsid w:val="00BC5EA1"/>
    <w:rsid w:val="00BD01EC"/>
    <w:rsid w:val="00BD0F8A"/>
    <w:rsid w:val="00BD5D3D"/>
    <w:rsid w:val="00BE1B38"/>
    <w:rsid w:val="00BE23E8"/>
    <w:rsid w:val="00BE5D1D"/>
    <w:rsid w:val="00BE7173"/>
    <w:rsid w:val="00BE7FB6"/>
    <w:rsid w:val="00BF0ADA"/>
    <w:rsid w:val="00BF1124"/>
    <w:rsid w:val="00C025DA"/>
    <w:rsid w:val="00C14F2B"/>
    <w:rsid w:val="00C1731B"/>
    <w:rsid w:val="00C17566"/>
    <w:rsid w:val="00C202B8"/>
    <w:rsid w:val="00C24E3D"/>
    <w:rsid w:val="00C340DF"/>
    <w:rsid w:val="00C34E46"/>
    <w:rsid w:val="00C45F90"/>
    <w:rsid w:val="00C46CA5"/>
    <w:rsid w:val="00C47125"/>
    <w:rsid w:val="00C62E0E"/>
    <w:rsid w:val="00C731AB"/>
    <w:rsid w:val="00C80718"/>
    <w:rsid w:val="00C80841"/>
    <w:rsid w:val="00C90E02"/>
    <w:rsid w:val="00C935B3"/>
    <w:rsid w:val="00CA017F"/>
    <w:rsid w:val="00CA4824"/>
    <w:rsid w:val="00CA585B"/>
    <w:rsid w:val="00CA5DB4"/>
    <w:rsid w:val="00CA7B6A"/>
    <w:rsid w:val="00CA7CBA"/>
    <w:rsid w:val="00CB0EEE"/>
    <w:rsid w:val="00CB5ABA"/>
    <w:rsid w:val="00CB733A"/>
    <w:rsid w:val="00CC3EB3"/>
    <w:rsid w:val="00CC66D6"/>
    <w:rsid w:val="00CD049E"/>
    <w:rsid w:val="00CD097B"/>
    <w:rsid w:val="00CD177A"/>
    <w:rsid w:val="00CD1D43"/>
    <w:rsid w:val="00CE05C4"/>
    <w:rsid w:val="00CE765F"/>
    <w:rsid w:val="00D02F61"/>
    <w:rsid w:val="00D14049"/>
    <w:rsid w:val="00D149DE"/>
    <w:rsid w:val="00D16543"/>
    <w:rsid w:val="00D22099"/>
    <w:rsid w:val="00D25024"/>
    <w:rsid w:val="00D26293"/>
    <w:rsid w:val="00D30A4C"/>
    <w:rsid w:val="00D356C5"/>
    <w:rsid w:val="00D36113"/>
    <w:rsid w:val="00D458E7"/>
    <w:rsid w:val="00D5100F"/>
    <w:rsid w:val="00D51534"/>
    <w:rsid w:val="00D51F0A"/>
    <w:rsid w:val="00D60979"/>
    <w:rsid w:val="00D62708"/>
    <w:rsid w:val="00D64C88"/>
    <w:rsid w:val="00D73869"/>
    <w:rsid w:val="00D819C0"/>
    <w:rsid w:val="00D8347F"/>
    <w:rsid w:val="00D83BE3"/>
    <w:rsid w:val="00D96E25"/>
    <w:rsid w:val="00DA30F1"/>
    <w:rsid w:val="00DA4221"/>
    <w:rsid w:val="00DA438C"/>
    <w:rsid w:val="00DB0202"/>
    <w:rsid w:val="00DC0805"/>
    <w:rsid w:val="00DE1941"/>
    <w:rsid w:val="00DE1B5F"/>
    <w:rsid w:val="00DE36AF"/>
    <w:rsid w:val="00DE3979"/>
    <w:rsid w:val="00DE6C89"/>
    <w:rsid w:val="00DE73F5"/>
    <w:rsid w:val="00DE7BB6"/>
    <w:rsid w:val="00DF6D6A"/>
    <w:rsid w:val="00E03B92"/>
    <w:rsid w:val="00E12AA9"/>
    <w:rsid w:val="00E17124"/>
    <w:rsid w:val="00E202AF"/>
    <w:rsid w:val="00E21675"/>
    <w:rsid w:val="00E22586"/>
    <w:rsid w:val="00E32030"/>
    <w:rsid w:val="00E327FA"/>
    <w:rsid w:val="00E37795"/>
    <w:rsid w:val="00E41EAF"/>
    <w:rsid w:val="00E444B0"/>
    <w:rsid w:val="00E45CF7"/>
    <w:rsid w:val="00E50B6A"/>
    <w:rsid w:val="00E556D9"/>
    <w:rsid w:val="00E55820"/>
    <w:rsid w:val="00E56E1F"/>
    <w:rsid w:val="00E62431"/>
    <w:rsid w:val="00E64DA7"/>
    <w:rsid w:val="00E672C9"/>
    <w:rsid w:val="00E675FD"/>
    <w:rsid w:val="00E707DB"/>
    <w:rsid w:val="00E7477A"/>
    <w:rsid w:val="00E76C32"/>
    <w:rsid w:val="00E7777F"/>
    <w:rsid w:val="00E833B5"/>
    <w:rsid w:val="00E87209"/>
    <w:rsid w:val="00E95F75"/>
    <w:rsid w:val="00EA0ED5"/>
    <w:rsid w:val="00EA477E"/>
    <w:rsid w:val="00EA7845"/>
    <w:rsid w:val="00EB1436"/>
    <w:rsid w:val="00EB534E"/>
    <w:rsid w:val="00EC3193"/>
    <w:rsid w:val="00EC5BE7"/>
    <w:rsid w:val="00ED089F"/>
    <w:rsid w:val="00ED0C79"/>
    <w:rsid w:val="00ED54EA"/>
    <w:rsid w:val="00ED67C9"/>
    <w:rsid w:val="00EE658F"/>
    <w:rsid w:val="00EE7AFF"/>
    <w:rsid w:val="00EF5213"/>
    <w:rsid w:val="00F03305"/>
    <w:rsid w:val="00F04D09"/>
    <w:rsid w:val="00F1253C"/>
    <w:rsid w:val="00F133FA"/>
    <w:rsid w:val="00F148F1"/>
    <w:rsid w:val="00F15A45"/>
    <w:rsid w:val="00F216DB"/>
    <w:rsid w:val="00F21A03"/>
    <w:rsid w:val="00F226B9"/>
    <w:rsid w:val="00F40FFB"/>
    <w:rsid w:val="00F41D6E"/>
    <w:rsid w:val="00F44538"/>
    <w:rsid w:val="00F44C8D"/>
    <w:rsid w:val="00F519AA"/>
    <w:rsid w:val="00F51CF7"/>
    <w:rsid w:val="00F57ED9"/>
    <w:rsid w:val="00F61FC9"/>
    <w:rsid w:val="00F70A12"/>
    <w:rsid w:val="00F717D5"/>
    <w:rsid w:val="00F717E4"/>
    <w:rsid w:val="00F77B1E"/>
    <w:rsid w:val="00F81B2A"/>
    <w:rsid w:val="00F84170"/>
    <w:rsid w:val="00F908D0"/>
    <w:rsid w:val="00F9121F"/>
    <w:rsid w:val="00FA0F19"/>
    <w:rsid w:val="00FA20C4"/>
    <w:rsid w:val="00FA2518"/>
    <w:rsid w:val="00FB5AFF"/>
    <w:rsid w:val="00FC685D"/>
    <w:rsid w:val="00FD0CEF"/>
    <w:rsid w:val="00FD2756"/>
    <w:rsid w:val="00FD6780"/>
    <w:rsid w:val="00FD6D40"/>
    <w:rsid w:val="00FD736F"/>
    <w:rsid w:val="00FF2617"/>
    <w:rsid w:val="00FF3476"/>
    <w:rsid w:val="0103B477"/>
    <w:rsid w:val="010FAAD3"/>
    <w:rsid w:val="023E00F7"/>
    <w:rsid w:val="03D38BE1"/>
    <w:rsid w:val="0A01BC58"/>
    <w:rsid w:val="0E7C1ABF"/>
    <w:rsid w:val="154C89BD"/>
    <w:rsid w:val="2D69FFF1"/>
    <w:rsid w:val="2F07C829"/>
    <w:rsid w:val="356D5F44"/>
    <w:rsid w:val="3726EC13"/>
    <w:rsid w:val="386B4AEB"/>
    <w:rsid w:val="4969522C"/>
    <w:rsid w:val="4FA8A7BD"/>
    <w:rsid w:val="51F43F8A"/>
    <w:rsid w:val="7AD33E6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E9B7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2">
    <w:name w:val="heading 2"/>
    <w:basedOn w:val="Normal"/>
    <w:next w:val="Normal"/>
    <w:link w:val="Heading2Char"/>
    <w:uiPriority w:val="9"/>
    <w:semiHidden/>
    <w:unhideWhenUsed/>
    <w:qFormat/>
    <w:rsid w:val="002A5E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8470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Times New Roman"/>
      <w:color w:val="auto"/>
      <w:szCs w:val="20"/>
      <w:lang w:val="en-GB" w:eastAsia="ja-JP"/>
    </w:rPr>
  </w:style>
  <w:style w:type="paragraph" w:styleId="Heading5">
    <w:name w:val="heading 5"/>
    <w:basedOn w:val="Heading4"/>
    <w:next w:val="Normal"/>
    <w:link w:val="Heading5Char"/>
    <w:qFormat/>
    <w:rsid w:val="0008470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qFormat/>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15"/>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customStyle="1" w:styleId="Heading4Char">
    <w:name w:val="Heading 4 Char"/>
    <w:basedOn w:val="DefaultParagraphFont"/>
    <w:link w:val="Heading4"/>
    <w:rsid w:val="00084700"/>
    <w:rPr>
      <w:rFonts w:ascii="Arial" w:eastAsiaTheme="minorEastAsia" w:hAnsi="Arial" w:cs="Times New Roman"/>
      <w:sz w:val="24"/>
      <w:szCs w:val="20"/>
      <w:lang w:val="en-GB" w:eastAsia="ja-JP"/>
    </w:rPr>
  </w:style>
  <w:style w:type="character" w:customStyle="1" w:styleId="Heading5Char">
    <w:name w:val="Heading 5 Char"/>
    <w:basedOn w:val="DefaultParagraphFont"/>
    <w:link w:val="Heading5"/>
    <w:rsid w:val="00084700"/>
    <w:rPr>
      <w:rFonts w:ascii="Arial" w:eastAsiaTheme="minorEastAsia" w:hAnsi="Arial" w:cs="Times New Roman"/>
      <w:szCs w:val="20"/>
      <w:lang w:val="en-GB" w:eastAsia="ja-JP"/>
    </w:rPr>
  </w:style>
  <w:style w:type="paragraph" w:customStyle="1" w:styleId="TAL">
    <w:name w:val="TAL"/>
    <w:basedOn w:val="Normal"/>
    <w:link w:val="TALCar"/>
    <w:qFormat/>
    <w:rsid w:val="00E03B9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03B92"/>
    <w:rPr>
      <w:rFonts w:ascii="Arial" w:eastAsia="Times New Roman" w:hAnsi="Arial" w:cs="Times New Roman"/>
      <w:sz w:val="18"/>
      <w:szCs w:val="20"/>
      <w:lang w:val="en-GB" w:eastAsia="en-GB"/>
    </w:rPr>
  </w:style>
  <w:style w:type="paragraph" w:customStyle="1" w:styleId="TAH">
    <w:name w:val="TAH"/>
    <w:basedOn w:val="TAC"/>
    <w:link w:val="TAHCar"/>
    <w:qFormat/>
    <w:rsid w:val="00E03B92"/>
    <w:pPr>
      <w:overflowPunct w:val="0"/>
      <w:autoSpaceDE w:val="0"/>
      <w:autoSpaceDN w:val="0"/>
      <w:adjustRightInd w:val="0"/>
      <w:textAlignment w:val="baseline"/>
    </w:pPr>
    <w:rPr>
      <w:rFonts w:eastAsia="Times New Roman" w:cs="Times New Roman"/>
      <w:b/>
      <w:szCs w:val="20"/>
      <w:lang w:val="en-GB" w:eastAsia="en-GB"/>
    </w:rPr>
  </w:style>
  <w:style w:type="character" w:customStyle="1" w:styleId="TAHCar">
    <w:name w:val="TAH Car"/>
    <w:link w:val="TAH"/>
    <w:qFormat/>
    <w:rsid w:val="00E03B92"/>
    <w:rPr>
      <w:rFonts w:ascii="Arial" w:eastAsia="Times New Roman" w:hAnsi="Arial" w:cs="Times New Roman"/>
      <w:b/>
      <w:sz w:val="18"/>
      <w:szCs w:val="20"/>
      <w:lang w:val="en-GB" w:eastAsia="en-GB"/>
    </w:rPr>
  </w:style>
  <w:style w:type="paragraph" w:customStyle="1" w:styleId="TAN">
    <w:name w:val="TAN"/>
    <w:basedOn w:val="TAL"/>
    <w:link w:val="TANChar"/>
    <w:qFormat/>
    <w:rsid w:val="00E03B92"/>
    <w:pPr>
      <w:ind w:left="851" w:hanging="851"/>
    </w:pPr>
  </w:style>
  <w:style w:type="character" w:customStyle="1" w:styleId="TANChar">
    <w:name w:val="TAN Char"/>
    <w:link w:val="TAN"/>
    <w:qFormat/>
    <w:rsid w:val="00E03B92"/>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885AF8"/>
    <w:rPr>
      <w:sz w:val="16"/>
      <w:szCs w:val="16"/>
    </w:rPr>
  </w:style>
  <w:style w:type="paragraph" w:styleId="CommentText">
    <w:name w:val="annotation text"/>
    <w:basedOn w:val="Normal"/>
    <w:link w:val="CommentTextChar"/>
    <w:uiPriority w:val="99"/>
    <w:semiHidden/>
    <w:unhideWhenUsed/>
    <w:rsid w:val="00885AF8"/>
    <w:pPr>
      <w:spacing w:line="240" w:lineRule="auto"/>
    </w:pPr>
    <w:rPr>
      <w:szCs w:val="20"/>
    </w:rPr>
  </w:style>
  <w:style w:type="character" w:customStyle="1" w:styleId="CommentTextChar">
    <w:name w:val="Comment Text Char"/>
    <w:basedOn w:val="DefaultParagraphFont"/>
    <w:link w:val="CommentText"/>
    <w:uiPriority w:val="99"/>
    <w:semiHidden/>
    <w:rsid w:val="00885AF8"/>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885AF8"/>
    <w:rPr>
      <w:b/>
      <w:bCs/>
    </w:rPr>
  </w:style>
  <w:style w:type="character" w:customStyle="1" w:styleId="CommentSubjectChar">
    <w:name w:val="Comment Subject Char"/>
    <w:basedOn w:val="CommentTextChar"/>
    <w:link w:val="CommentSubject"/>
    <w:uiPriority w:val="99"/>
    <w:semiHidden/>
    <w:rsid w:val="00885AF8"/>
    <w:rPr>
      <w:rFonts w:ascii="Times New Roman" w:hAnsi="Times New Roman"/>
      <w:b/>
      <w:bCs/>
      <w:sz w:val="20"/>
      <w:szCs w:val="20"/>
      <w:lang w:val="en-US"/>
    </w:rPr>
  </w:style>
  <w:style w:type="paragraph" w:customStyle="1" w:styleId="TH">
    <w:name w:val="TH"/>
    <w:basedOn w:val="Normal"/>
    <w:link w:val="THChar"/>
    <w:qFormat/>
    <w:rsid w:val="00885AF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ko-KR"/>
    </w:rPr>
  </w:style>
  <w:style w:type="character" w:customStyle="1" w:styleId="THChar">
    <w:name w:val="TH Char"/>
    <w:link w:val="TH"/>
    <w:qFormat/>
    <w:rsid w:val="00885AF8"/>
    <w:rPr>
      <w:rFonts w:ascii="Arial" w:eastAsia="Times New Roman" w:hAnsi="Arial" w:cs="Times New Roman"/>
      <w:b/>
      <w:sz w:val="20"/>
      <w:szCs w:val="20"/>
      <w:lang w:val="en-GB" w:eastAsia="ko-KR"/>
    </w:rPr>
  </w:style>
  <w:style w:type="paragraph" w:styleId="Header">
    <w:name w:val="header"/>
    <w:basedOn w:val="Normal"/>
    <w:link w:val="HeaderChar"/>
    <w:uiPriority w:val="99"/>
    <w:unhideWhenUsed/>
    <w:rsid w:val="0032131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317"/>
    <w:rPr>
      <w:rFonts w:ascii="Times New Roman" w:hAnsi="Times New Roman"/>
      <w:sz w:val="20"/>
      <w:lang w:val="en-US"/>
    </w:rPr>
  </w:style>
  <w:style w:type="paragraph" w:styleId="Footer">
    <w:name w:val="footer"/>
    <w:basedOn w:val="Normal"/>
    <w:link w:val="FooterChar"/>
    <w:uiPriority w:val="99"/>
    <w:unhideWhenUsed/>
    <w:rsid w:val="0032131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317"/>
    <w:rPr>
      <w:rFonts w:ascii="Times New Roman" w:hAnsi="Times New Roman"/>
      <w:sz w:val="20"/>
      <w:lang w:val="en-US"/>
    </w:rPr>
  </w:style>
  <w:style w:type="paragraph" w:styleId="BodyText">
    <w:name w:val="Body Text"/>
    <w:basedOn w:val="Normal"/>
    <w:link w:val="BodyTextChar"/>
    <w:unhideWhenUsed/>
    <w:rsid w:val="005E6981"/>
    <w:pPr>
      <w:spacing w:after="120" w:line="256" w:lineRule="auto"/>
    </w:pPr>
    <w:rPr>
      <w:rFonts w:ascii="Arial" w:hAnsi="Arial"/>
      <w:sz w:val="22"/>
      <w:lang w:val="da-DK"/>
    </w:rPr>
  </w:style>
  <w:style w:type="character" w:customStyle="1" w:styleId="BodyTextChar">
    <w:name w:val="Body Text Char"/>
    <w:basedOn w:val="DefaultParagraphFont"/>
    <w:link w:val="BodyText"/>
    <w:rsid w:val="005E6981"/>
    <w:rPr>
      <w:rFonts w:ascii="Arial" w:hAnsi="Arial"/>
    </w:rPr>
  </w:style>
  <w:style w:type="paragraph" w:customStyle="1" w:styleId="paragraph">
    <w:name w:val="paragraph"/>
    <w:basedOn w:val="Normal"/>
    <w:rsid w:val="00295D92"/>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295D92"/>
  </w:style>
  <w:style w:type="character" w:customStyle="1" w:styleId="eop">
    <w:name w:val="eop"/>
    <w:basedOn w:val="DefaultParagraphFont"/>
    <w:rsid w:val="00295D92"/>
  </w:style>
  <w:style w:type="paragraph" w:customStyle="1" w:styleId="B1">
    <w:name w:val="B1"/>
    <w:basedOn w:val="List"/>
    <w:link w:val="B1Char"/>
    <w:rsid w:val="00E50B6A"/>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50B6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0B6A"/>
    <w:pPr>
      <w:ind w:left="360" w:hanging="360"/>
      <w:contextualSpacing/>
    </w:pPr>
  </w:style>
  <w:style w:type="character" w:customStyle="1" w:styleId="Heading2Char">
    <w:name w:val="Heading 2 Char"/>
    <w:basedOn w:val="DefaultParagraphFont"/>
    <w:link w:val="Heading2"/>
    <w:uiPriority w:val="9"/>
    <w:semiHidden/>
    <w:rsid w:val="002A5E12"/>
    <w:rPr>
      <w:rFonts w:asciiTheme="majorHAnsi" w:eastAsiaTheme="majorEastAsia" w:hAnsiTheme="majorHAnsi" w:cstheme="majorBidi"/>
      <w:color w:val="2F5496" w:themeColor="accent1" w:themeShade="BF"/>
      <w:sz w:val="26"/>
      <w:szCs w:val="26"/>
      <w:lang w:val="en-US"/>
    </w:rPr>
  </w:style>
  <w:style w:type="paragraph" w:customStyle="1" w:styleId="TF">
    <w:name w:val="TF"/>
    <w:basedOn w:val="TH"/>
    <w:rsid w:val="002A5E12"/>
    <w:pPr>
      <w:keepNext w:val="0"/>
      <w:overflowPunct/>
      <w:autoSpaceDE/>
      <w:autoSpaceDN/>
      <w:adjustRightInd/>
      <w:spacing w:before="0" w:after="240"/>
      <w:textAlignment w:val="auto"/>
    </w:pPr>
    <w:rPr>
      <w:rFonts w:eastAsiaTheme="minorHAnsi" w:cs="Arial"/>
      <w:sz w:val="22"/>
      <w:szCs w:val="22"/>
      <w:lang w:val="da-DK" w:eastAsia="en-US"/>
    </w:rPr>
  </w:style>
  <w:style w:type="character" w:styleId="UnresolvedMention">
    <w:name w:val="Unresolved Mention"/>
    <w:basedOn w:val="DefaultParagraphFont"/>
    <w:uiPriority w:val="99"/>
    <w:unhideWhenUsed/>
    <w:rsid w:val="00870ABD"/>
    <w:rPr>
      <w:color w:val="605E5C"/>
      <w:shd w:val="clear" w:color="auto" w:fill="E1DFDD"/>
    </w:rPr>
  </w:style>
  <w:style w:type="character" w:styleId="Mention">
    <w:name w:val="Mention"/>
    <w:basedOn w:val="DefaultParagraphFont"/>
    <w:uiPriority w:val="99"/>
    <w:unhideWhenUsed/>
    <w:rsid w:val="00870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959949">
      <w:bodyDiv w:val="1"/>
      <w:marLeft w:val="0"/>
      <w:marRight w:val="0"/>
      <w:marTop w:val="0"/>
      <w:marBottom w:val="0"/>
      <w:divBdr>
        <w:top w:val="none" w:sz="0" w:space="0" w:color="auto"/>
        <w:left w:val="none" w:sz="0" w:space="0" w:color="auto"/>
        <w:bottom w:val="none" w:sz="0" w:space="0" w:color="auto"/>
        <w:right w:val="none" w:sz="0" w:space="0" w:color="auto"/>
      </w:divBdr>
      <w:divsChild>
        <w:div w:id="520775680">
          <w:marLeft w:val="0"/>
          <w:marRight w:val="0"/>
          <w:marTop w:val="0"/>
          <w:marBottom w:val="0"/>
          <w:divBdr>
            <w:top w:val="none" w:sz="0" w:space="0" w:color="auto"/>
            <w:left w:val="none" w:sz="0" w:space="0" w:color="auto"/>
            <w:bottom w:val="none" w:sz="0" w:space="0" w:color="auto"/>
            <w:right w:val="none" w:sz="0" w:space="0" w:color="auto"/>
          </w:divBdr>
        </w:div>
        <w:div w:id="748498728">
          <w:marLeft w:val="0"/>
          <w:marRight w:val="0"/>
          <w:marTop w:val="0"/>
          <w:marBottom w:val="0"/>
          <w:divBdr>
            <w:top w:val="none" w:sz="0" w:space="0" w:color="auto"/>
            <w:left w:val="none" w:sz="0" w:space="0" w:color="auto"/>
            <w:bottom w:val="none" w:sz="0" w:space="0" w:color="auto"/>
            <w:right w:val="none" w:sz="0" w:space="0" w:color="auto"/>
          </w:divBdr>
          <w:divsChild>
            <w:div w:id="1168324621">
              <w:marLeft w:val="0"/>
              <w:marRight w:val="0"/>
              <w:marTop w:val="0"/>
              <w:marBottom w:val="0"/>
              <w:divBdr>
                <w:top w:val="none" w:sz="0" w:space="0" w:color="auto"/>
                <w:left w:val="none" w:sz="0" w:space="0" w:color="auto"/>
                <w:bottom w:val="none" w:sz="0" w:space="0" w:color="auto"/>
                <w:right w:val="none" w:sz="0" w:space="0" w:color="auto"/>
              </w:divBdr>
            </w:div>
            <w:div w:id="1551188000">
              <w:marLeft w:val="0"/>
              <w:marRight w:val="0"/>
              <w:marTop w:val="0"/>
              <w:marBottom w:val="0"/>
              <w:divBdr>
                <w:top w:val="none" w:sz="0" w:space="0" w:color="auto"/>
                <w:left w:val="none" w:sz="0" w:space="0" w:color="auto"/>
                <w:bottom w:val="none" w:sz="0" w:space="0" w:color="auto"/>
                <w:right w:val="none" w:sz="0" w:space="0" w:color="auto"/>
              </w:divBdr>
            </w:div>
            <w:div w:id="1816795106">
              <w:marLeft w:val="0"/>
              <w:marRight w:val="0"/>
              <w:marTop w:val="0"/>
              <w:marBottom w:val="0"/>
              <w:divBdr>
                <w:top w:val="none" w:sz="0" w:space="0" w:color="auto"/>
                <w:left w:val="none" w:sz="0" w:space="0" w:color="auto"/>
                <w:bottom w:val="none" w:sz="0" w:space="0" w:color="auto"/>
                <w:right w:val="none" w:sz="0" w:space="0" w:color="auto"/>
              </w:divBdr>
            </w:div>
            <w:div w:id="2106151093">
              <w:marLeft w:val="0"/>
              <w:marRight w:val="0"/>
              <w:marTop w:val="0"/>
              <w:marBottom w:val="0"/>
              <w:divBdr>
                <w:top w:val="none" w:sz="0" w:space="0" w:color="auto"/>
                <w:left w:val="none" w:sz="0" w:space="0" w:color="auto"/>
                <w:bottom w:val="none" w:sz="0" w:space="0" w:color="auto"/>
                <w:right w:val="none" w:sz="0" w:space="0" w:color="auto"/>
              </w:divBdr>
            </w:div>
          </w:divsChild>
        </w:div>
        <w:div w:id="962688870">
          <w:marLeft w:val="0"/>
          <w:marRight w:val="0"/>
          <w:marTop w:val="0"/>
          <w:marBottom w:val="0"/>
          <w:divBdr>
            <w:top w:val="none" w:sz="0" w:space="0" w:color="auto"/>
            <w:left w:val="none" w:sz="0" w:space="0" w:color="auto"/>
            <w:bottom w:val="none" w:sz="0" w:space="0" w:color="auto"/>
            <w:right w:val="none" w:sz="0" w:space="0" w:color="auto"/>
          </w:divBdr>
        </w:div>
      </w:divsChild>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844637928">
      <w:bodyDiv w:val="1"/>
      <w:marLeft w:val="0"/>
      <w:marRight w:val="0"/>
      <w:marTop w:val="0"/>
      <w:marBottom w:val="0"/>
      <w:divBdr>
        <w:top w:val="none" w:sz="0" w:space="0" w:color="auto"/>
        <w:left w:val="none" w:sz="0" w:space="0" w:color="auto"/>
        <w:bottom w:val="none" w:sz="0" w:space="0" w:color="auto"/>
        <w:right w:val="none" w:sz="0" w:space="0" w:color="auto"/>
      </w:divBdr>
    </w:div>
    <w:div w:id="1073351425">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531190225">
      <w:bodyDiv w:val="1"/>
      <w:marLeft w:val="0"/>
      <w:marRight w:val="0"/>
      <w:marTop w:val="0"/>
      <w:marBottom w:val="0"/>
      <w:divBdr>
        <w:top w:val="none" w:sz="0" w:space="0" w:color="auto"/>
        <w:left w:val="none" w:sz="0" w:space="0" w:color="auto"/>
        <w:bottom w:val="none" w:sz="0" w:space="0" w:color="auto"/>
        <w:right w:val="none" w:sz="0" w:space="0" w:color="auto"/>
      </w:divBdr>
    </w:div>
    <w:div w:id="1592353814">
      <w:bodyDiv w:val="1"/>
      <w:marLeft w:val="0"/>
      <w:marRight w:val="0"/>
      <w:marTop w:val="0"/>
      <w:marBottom w:val="0"/>
      <w:divBdr>
        <w:top w:val="none" w:sz="0" w:space="0" w:color="auto"/>
        <w:left w:val="none" w:sz="0" w:space="0" w:color="auto"/>
        <w:bottom w:val="none" w:sz="0" w:space="0" w:color="auto"/>
        <w:right w:val="none" w:sz="0" w:space="0" w:color="auto"/>
      </w:divBdr>
      <w:divsChild>
        <w:div w:id="1499881064">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648978244">
      <w:bodyDiv w:val="1"/>
      <w:marLeft w:val="0"/>
      <w:marRight w:val="0"/>
      <w:marTop w:val="0"/>
      <w:marBottom w:val="0"/>
      <w:divBdr>
        <w:top w:val="none" w:sz="0" w:space="0" w:color="auto"/>
        <w:left w:val="none" w:sz="0" w:space="0" w:color="auto"/>
        <w:bottom w:val="none" w:sz="0" w:space="0" w:color="auto"/>
        <w:right w:val="none" w:sz="0" w:space="0" w:color="auto"/>
      </w:divBdr>
      <w:divsChild>
        <w:div w:id="20710950">
          <w:marLeft w:val="0"/>
          <w:marRight w:val="0"/>
          <w:marTop w:val="0"/>
          <w:marBottom w:val="0"/>
          <w:divBdr>
            <w:top w:val="none" w:sz="0" w:space="0" w:color="auto"/>
            <w:left w:val="none" w:sz="0" w:space="0" w:color="auto"/>
            <w:bottom w:val="none" w:sz="0" w:space="0" w:color="auto"/>
            <w:right w:val="none" w:sz="0" w:space="0" w:color="auto"/>
          </w:divBdr>
        </w:div>
      </w:divsChild>
    </w:div>
    <w:div w:id="1695185247">
      <w:bodyDiv w:val="1"/>
      <w:marLeft w:val="0"/>
      <w:marRight w:val="0"/>
      <w:marTop w:val="0"/>
      <w:marBottom w:val="0"/>
      <w:divBdr>
        <w:top w:val="none" w:sz="0" w:space="0" w:color="auto"/>
        <w:left w:val="none" w:sz="0" w:space="0" w:color="auto"/>
        <w:bottom w:val="none" w:sz="0" w:space="0" w:color="auto"/>
        <w:right w:val="none" w:sz="0" w:space="0" w:color="auto"/>
      </w:divBdr>
      <w:divsChild>
        <w:div w:id="2106145021">
          <w:marLeft w:val="0"/>
          <w:marRight w:val="0"/>
          <w:marTop w:val="0"/>
          <w:marBottom w:val="0"/>
          <w:divBdr>
            <w:top w:val="none" w:sz="0" w:space="0" w:color="auto"/>
            <w:left w:val="none" w:sz="0" w:space="0" w:color="auto"/>
            <w:bottom w:val="none" w:sz="0" w:space="0" w:color="auto"/>
            <w:right w:val="none" w:sz="0" w:space="0" w:color="auto"/>
          </w:divBdr>
        </w:div>
      </w:divsChild>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202057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705E0-8C34-4CEC-A378-0A93347F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2022-09-30T14:37:00Z</dcterms:created>
  <dcterms:modified xsi:type="dcterms:W3CDTF">2022-09-30T14:37:00Z</dcterms:modified>
</cp:coreProperties>
</file>