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2CECD9D0"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644213">
        <w:rPr>
          <w:rFonts w:ascii="Arial" w:hAnsi="Arial" w:cs="Arial"/>
          <w:sz w:val="24"/>
          <w:szCs w:val="28"/>
          <w:lang w:val="en-CA"/>
        </w:rPr>
        <w:t>4</w:t>
      </w:r>
      <w:r w:rsidR="006E393C">
        <w:rPr>
          <w:rFonts w:ascii="Arial" w:hAnsi="Arial" w:cs="Arial"/>
          <w:sz w:val="24"/>
          <w:szCs w:val="28"/>
          <w:lang w:val="en-CA"/>
        </w:rPr>
        <w:t>-bis</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221</w:t>
      </w:r>
      <w:r w:rsidR="00B2242F">
        <w:rPr>
          <w:rFonts w:ascii="Arial" w:hAnsi="Arial" w:cs="Arial"/>
          <w:sz w:val="24"/>
          <w:szCs w:val="28"/>
          <w:lang w:val="en-CA"/>
        </w:rPr>
        <w:t>6341</w:t>
      </w:r>
    </w:p>
    <w:p w14:paraId="4F58942D" w14:textId="3C17E752" w:rsidR="00D80957" w:rsidRPr="008953DE" w:rsidRDefault="009B322E"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Electric meeting</w:t>
      </w:r>
      <w:r w:rsidR="00A2225E" w:rsidRPr="008953DE">
        <w:rPr>
          <w:rFonts w:ascii="Arial" w:hAnsi="Arial" w:cs="Arial"/>
          <w:sz w:val="24"/>
          <w:szCs w:val="28"/>
          <w:lang w:val="en-CA"/>
        </w:rPr>
        <w:t xml:space="preserve">, </w:t>
      </w:r>
      <w:r w:rsidR="006E393C">
        <w:rPr>
          <w:rFonts w:ascii="Arial" w:hAnsi="Arial" w:cs="Arial"/>
          <w:sz w:val="24"/>
          <w:szCs w:val="28"/>
          <w:lang w:val="en-CA"/>
        </w:rPr>
        <w:t xml:space="preserve">October </w:t>
      </w:r>
      <w:r w:rsidR="00644213">
        <w:rPr>
          <w:rFonts w:ascii="Arial" w:hAnsi="Arial" w:cs="Arial"/>
          <w:sz w:val="24"/>
          <w:szCs w:val="28"/>
          <w:lang w:val="en-CA"/>
        </w:rPr>
        <w:t>1</w:t>
      </w:r>
      <w:r w:rsidR="006E393C">
        <w:rPr>
          <w:rFonts w:ascii="Arial" w:hAnsi="Arial" w:cs="Arial"/>
          <w:sz w:val="24"/>
          <w:szCs w:val="28"/>
          <w:lang w:val="en-CA"/>
        </w:rPr>
        <w:t>0</w:t>
      </w:r>
      <w:r w:rsidRPr="009B322E">
        <w:rPr>
          <w:rFonts w:ascii="Arial" w:hAnsi="Arial" w:cs="Arial"/>
          <w:sz w:val="24"/>
          <w:szCs w:val="28"/>
          <w:vertAlign w:val="superscript"/>
          <w:lang w:val="en-CA"/>
        </w:rPr>
        <w:t>th</w:t>
      </w:r>
      <w:r>
        <w:rPr>
          <w:rFonts w:ascii="Arial" w:hAnsi="Arial" w:cs="Arial"/>
          <w:sz w:val="24"/>
          <w:szCs w:val="28"/>
          <w:lang w:val="en-CA"/>
        </w:rPr>
        <w:t xml:space="preserve"> </w:t>
      </w:r>
      <w:r w:rsidR="00946E1F" w:rsidRPr="008953DE">
        <w:rPr>
          <w:rFonts w:ascii="Arial" w:hAnsi="Arial" w:cs="Arial"/>
          <w:sz w:val="24"/>
          <w:szCs w:val="28"/>
          <w:lang w:val="en-CA"/>
        </w:rPr>
        <w:t xml:space="preserve">– </w:t>
      </w:r>
      <w:r w:rsidR="006E393C">
        <w:rPr>
          <w:rFonts w:ascii="Arial" w:hAnsi="Arial" w:cs="Arial"/>
          <w:sz w:val="24"/>
          <w:szCs w:val="28"/>
          <w:lang w:val="en-CA"/>
        </w:rPr>
        <w:t>19</w:t>
      </w:r>
      <w:r w:rsidR="00363884" w:rsidRPr="00DA1E31">
        <w:rPr>
          <w:rFonts w:ascii="Arial" w:hAnsi="Arial" w:cs="Arial"/>
          <w:sz w:val="24"/>
          <w:szCs w:val="28"/>
          <w:vertAlign w:val="superscript"/>
          <w:lang w:val="en-CA"/>
        </w:rPr>
        <w:t>th</w:t>
      </w:r>
      <w:r w:rsidR="00363884">
        <w:rPr>
          <w:rFonts w:ascii="Arial" w:hAnsi="Arial" w:cs="Arial"/>
          <w:sz w:val="24"/>
          <w:szCs w:val="28"/>
          <w:lang w:val="en-CA"/>
        </w:rPr>
        <w:t>,</w:t>
      </w:r>
      <w:r w:rsidR="00347CC4" w:rsidRPr="008953DE">
        <w:rPr>
          <w:rFonts w:ascii="Arial" w:hAnsi="Arial" w:cs="Arial"/>
          <w:sz w:val="24"/>
          <w:szCs w:val="28"/>
          <w:lang w:val="en-CA"/>
        </w:rPr>
        <w:t xml:space="preserve"> 20</w:t>
      </w:r>
      <w:r w:rsidR="00AA35A3" w:rsidRPr="008953DE">
        <w:rPr>
          <w:rFonts w:ascii="Arial" w:hAnsi="Arial" w:cs="Arial"/>
          <w:sz w:val="24"/>
          <w:szCs w:val="28"/>
          <w:lang w:val="en-CA"/>
        </w:rPr>
        <w:t>2</w:t>
      </w:r>
      <w:r w:rsidR="00DA1E31">
        <w:rPr>
          <w:rFonts w:ascii="Arial" w:hAnsi="Arial" w:cs="Arial"/>
          <w:sz w:val="24"/>
          <w:szCs w:val="28"/>
          <w:lang w:val="en-CA"/>
        </w:rPr>
        <w:t>2</w:t>
      </w:r>
    </w:p>
    <w:p w14:paraId="14395BAA" w14:textId="6E8850BD"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445CE2">
        <w:rPr>
          <w:rFonts w:ascii="Arial" w:hAnsi="Arial" w:cs="Arial"/>
          <w:b/>
          <w:sz w:val="22"/>
          <w:szCs w:val="22"/>
          <w:lang w:val="en-US"/>
        </w:rPr>
        <w:t>Agenda Item:</w:t>
      </w:r>
      <w:r w:rsidRPr="00445CE2">
        <w:rPr>
          <w:rFonts w:ascii="Arial" w:hAnsi="Arial" w:cs="Arial"/>
          <w:b/>
          <w:sz w:val="22"/>
          <w:szCs w:val="22"/>
          <w:lang w:val="en-US"/>
        </w:rPr>
        <w:tab/>
      </w:r>
      <w:r w:rsidR="00032D22" w:rsidRPr="00445CE2">
        <w:rPr>
          <w:rFonts w:ascii="Arial" w:hAnsi="Arial" w:cs="Arial"/>
          <w:sz w:val="22"/>
          <w:szCs w:val="22"/>
          <w:lang w:val="en-US"/>
        </w:rPr>
        <w:t>6</w:t>
      </w:r>
      <w:r w:rsidR="00A413E5" w:rsidRPr="00445CE2">
        <w:rPr>
          <w:rFonts w:ascii="Arial" w:hAnsi="Arial" w:cs="Arial"/>
          <w:sz w:val="22"/>
          <w:szCs w:val="22"/>
          <w:lang w:val="en-US"/>
        </w:rPr>
        <w:t>.</w:t>
      </w:r>
      <w:r w:rsidR="00CA4E65" w:rsidRPr="00445CE2">
        <w:rPr>
          <w:rFonts w:ascii="Arial" w:hAnsi="Arial" w:cs="Arial"/>
          <w:sz w:val="22"/>
          <w:szCs w:val="22"/>
          <w:lang w:val="en-US"/>
        </w:rPr>
        <w:t>9</w:t>
      </w:r>
      <w:r w:rsidR="00BB40C3" w:rsidRPr="00445CE2">
        <w:rPr>
          <w:rFonts w:ascii="Arial" w:hAnsi="Arial" w:cs="Arial"/>
          <w:sz w:val="22"/>
          <w:szCs w:val="22"/>
          <w:lang w:val="en-US"/>
        </w:rPr>
        <w:t>.</w:t>
      </w:r>
      <w:r w:rsidR="00CA4E65" w:rsidRPr="00445CE2">
        <w:rPr>
          <w:rFonts w:ascii="Arial" w:hAnsi="Arial" w:cs="Arial"/>
          <w:sz w:val="22"/>
          <w:szCs w:val="22"/>
          <w:lang w:val="en-US"/>
        </w:rPr>
        <w:t>3</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C1B4507"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6FE6">
        <w:rPr>
          <w:rFonts w:ascii="Arial" w:hAnsi="Arial" w:cs="Arial"/>
          <w:sz w:val="22"/>
          <w:szCs w:val="22"/>
          <w:lang w:val="en-CA"/>
        </w:rPr>
        <w:t xml:space="preserve">Discussion </w:t>
      </w:r>
      <w:r w:rsidR="006C3946">
        <w:rPr>
          <w:rFonts w:ascii="Arial" w:hAnsi="Arial" w:cs="Arial"/>
          <w:sz w:val="22"/>
          <w:szCs w:val="22"/>
          <w:lang w:val="en-CA"/>
        </w:rPr>
        <w:t xml:space="preserve">on </w:t>
      </w:r>
      <w:r w:rsidR="0074798D">
        <w:rPr>
          <w:rFonts w:ascii="Arial" w:hAnsi="Arial" w:cs="Arial"/>
          <w:sz w:val="22"/>
          <w:szCs w:val="22"/>
          <w:lang w:val="en-CA"/>
        </w:rPr>
        <w:t>define RRM requirements for FR1-FR1 NR-DC scenarios</w:t>
      </w:r>
      <w:r w:rsidR="006C3946" w:rsidDel="006C3946">
        <w:rPr>
          <w:rFonts w:ascii="Arial" w:hAnsi="Arial" w:cs="Arial"/>
          <w:sz w:val="22"/>
          <w:szCs w:val="22"/>
          <w:lang w:val="en-CA"/>
        </w:rPr>
        <w:t xml:space="preserve"> </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0351528" w14:textId="648AB278" w:rsidR="003F4946" w:rsidRDefault="003F4946" w:rsidP="00142C2E">
      <w:pPr>
        <w:rPr>
          <w:sz w:val="22"/>
          <w:lang w:val="en-CA"/>
        </w:rPr>
      </w:pPr>
      <w:r w:rsidRPr="00EC31A7">
        <w:rPr>
          <w:sz w:val="22"/>
          <w:lang w:val="en-CA"/>
        </w:rPr>
        <w:t xml:space="preserve">Work on </w:t>
      </w:r>
      <w:r w:rsidR="0074798D">
        <w:rPr>
          <w:sz w:val="22"/>
          <w:lang w:val="en-CA"/>
        </w:rPr>
        <w:t xml:space="preserve">discussion about the </w:t>
      </w:r>
      <w:r w:rsidR="00626209">
        <w:rPr>
          <w:sz w:val="22"/>
          <w:lang w:val="en-CA"/>
        </w:rPr>
        <w:t>RRM requirements for FR1-FR1 NRDC scenario</w:t>
      </w:r>
      <w:r w:rsidR="00787F6B">
        <w:rPr>
          <w:sz w:val="22"/>
          <w:lang w:val="en-CA"/>
        </w:rPr>
        <w:t xml:space="preserve">. In </w:t>
      </w:r>
      <w:r>
        <w:rPr>
          <w:sz w:val="22"/>
          <w:lang w:val="en-CA"/>
        </w:rPr>
        <w:t xml:space="preserve">this contribution we are providing our views </w:t>
      </w:r>
      <w:r w:rsidR="00F85B08">
        <w:rPr>
          <w:sz w:val="22"/>
          <w:lang w:val="en-CA"/>
        </w:rPr>
        <w:t xml:space="preserve">on the </w:t>
      </w:r>
      <w:r w:rsidR="00626209">
        <w:rPr>
          <w:sz w:val="22"/>
          <w:lang w:val="en-CA"/>
        </w:rPr>
        <w:t xml:space="preserve">general scope </w:t>
      </w:r>
      <w:r w:rsidR="00CF4A39">
        <w:rPr>
          <w:sz w:val="22"/>
          <w:lang w:val="en-CA"/>
        </w:rPr>
        <w:t>of this objective</w:t>
      </w:r>
      <w:r w:rsidR="000955B6">
        <w:rPr>
          <w:sz w:val="22"/>
          <w:lang w:val="en-CA"/>
        </w:rPr>
        <w:t>.</w:t>
      </w:r>
    </w:p>
    <w:p w14:paraId="46E9972E" w14:textId="7B3F6BCD" w:rsidR="004570EE" w:rsidRPr="00B86158" w:rsidRDefault="004570EE" w:rsidP="004570EE">
      <w:pPr>
        <w:rPr>
          <w:sz w:val="22"/>
          <w:lang w:val="en-CA"/>
        </w:rPr>
      </w:pPr>
      <w:r w:rsidRPr="00B86158">
        <w:rPr>
          <w:sz w:val="22"/>
          <w:lang w:val="en-CA"/>
        </w:rPr>
        <w:t>The in rel-18 following WID is agreed.</w:t>
      </w:r>
    </w:p>
    <w:p w14:paraId="21C1C7A4" w14:textId="77777777" w:rsidR="004570EE" w:rsidRPr="00B86158" w:rsidRDefault="004570EE" w:rsidP="004570EE">
      <w:pPr>
        <w:pStyle w:val="ListParagraph"/>
        <w:numPr>
          <w:ilvl w:val="0"/>
          <w:numId w:val="22"/>
        </w:numPr>
        <w:overflowPunct w:val="0"/>
        <w:autoSpaceDE w:val="0"/>
        <w:autoSpaceDN w:val="0"/>
        <w:adjustRightInd w:val="0"/>
        <w:spacing w:after="120"/>
        <w:contextualSpacing w:val="0"/>
        <w:jc w:val="both"/>
        <w:textAlignment w:val="baseline"/>
        <w:rPr>
          <w:sz w:val="22"/>
          <w:lang w:val="en-CA"/>
        </w:rPr>
      </w:pPr>
      <w:r w:rsidRPr="00B86158">
        <w:rPr>
          <w:sz w:val="22"/>
          <w:lang w:val="en-CA"/>
        </w:rPr>
        <w:t xml:space="preserve">Define RRM requirements for FR1-FR1 NR-DC scenarios [RAN4] </w:t>
      </w:r>
    </w:p>
    <w:p w14:paraId="2214A10B" w14:textId="77777777" w:rsidR="004570EE" w:rsidRPr="00B86158" w:rsidRDefault="004570EE" w:rsidP="004570EE">
      <w:pPr>
        <w:pStyle w:val="ListParagraph"/>
        <w:numPr>
          <w:ilvl w:val="1"/>
          <w:numId w:val="22"/>
        </w:numPr>
        <w:overflowPunct w:val="0"/>
        <w:autoSpaceDE w:val="0"/>
        <w:autoSpaceDN w:val="0"/>
        <w:adjustRightInd w:val="0"/>
        <w:spacing w:after="120"/>
        <w:contextualSpacing w:val="0"/>
        <w:jc w:val="both"/>
        <w:textAlignment w:val="baseline"/>
        <w:rPr>
          <w:sz w:val="22"/>
          <w:lang w:val="en-CA"/>
        </w:rPr>
      </w:pPr>
      <w:r w:rsidRPr="00B86158">
        <w:rPr>
          <w:sz w:val="22"/>
          <w:lang w:val="en-CA"/>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14:paraId="0C72DAE5" w14:textId="77777777" w:rsidR="004570EE" w:rsidRPr="00B86158" w:rsidRDefault="004570EE" w:rsidP="004570EE">
      <w:pPr>
        <w:pStyle w:val="ListParagraph"/>
        <w:numPr>
          <w:ilvl w:val="1"/>
          <w:numId w:val="22"/>
        </w:numPr>
        <w:overflowPunct w:val="0"/>
        <w:autoSpaceDE w:val="0"/>
        <w:autoSpaceDN w:val="0"/>
        <w:adjustRightInd w:val="0"/>
        <w:spacing w:after="120"/>
        <w:contextualSpacing w:val="0"/>
        <w:jc w:val="both"/>
        <w:textAlignment w:val="baseline"/>
        <w:rPr>
          <w:sz w:val="22"/>
          <w:lang w:val="en-CA"/>
        </w:rPr>
      </w:pPr>
      <w:r w:rsidRPr="00B86158">
        <w:rPr>
          <w:sz w:val="22"/>
          <w:lang w:val="en-CA"/>
        </w:rPr>
        <w:t>For R16 and R17 features, RRM requirements for FR1-FR1 NR-DC including HO with PSCell, SCG activation/deactivation and CPAC.</w:t>
      </w:r>
    </w:p>
    <w:p w14:paraId="2D444A00" w14:textId="77777777" w:rsidR="004570EE" w:rsidRPr="00B86158" w:rsidRDefault="004570EE" w:rsidP="004570EE">
      <w:pPr>
        <w:pStyle w:val="ListParagraph"/>
        <w:numPr>
          <w:ilvl w:val="2"/>
          <w:numId w:val="22"/>
        </w:numPr>
        <w:overflowPunct w:val="0"/>
        <w:autoSpaceDE w:val="0"/>
        <w:autoSpaceDN w:val="0"/>
        <w:adjustRightInd w:val="0"/>
        <w:spacing w:after="120"/>
        <w:contextualSpacing w:val="0"/>
        <w:jc w:val="both"/>
        <w:textAlignment w:val="baseline"/>
        <w:rPr>
          <w:sz w:val="22"/>
          <w:lang w:val="en-CA"/>
        </w:rPr>
      </w:pPr>
      <w:r w:rsidRPr="00B86158">
        <w:rPr>
          <w:sz w:val="22"/>
          <w:lang w:val="en-CA"/>
        </w:rPr>
        <w:t xml:space="preserve"> Note: no other R16/17 features are considered</w:t>
      </w:r>
    </w:p>
    <w:p w14:paraId="2FD7AE6E" w14:textId="77777777" w:rsidR="004570EE" w:rsidRPr="00B86158" w:rsidRDefault="004570EE" w:rsidP="004570EE">
      <w:pPr>
        <w:pStyle w:val="ListParagraph"/>
        <w:numPr>
          <w:ilvl w:val="1"/>
          <w:numId w:val="22"/>
        </w:numPr>
        <w:overflowPunct w:val="0"/>
        <w:autoSpaceDE w:val="0"/>
        <w:autoSpaceDN w:val="0"/>
        <w:adjustRightInd w:val="0"/>
        <w:spacing w:after="120"/>
        <w:contextualSpacing w:val="0"/>
        <w:jc w:val="both"/>
        <w:textAlignment w:val="baseline"/>
        <w:rPr>
          <w:sz w:val="22"/>
          <w:lang w:val="en-CA"/>
        </w:rPr>
      </w:pPr>
      <w:r w:rsidRPr="00B86158">
        <w:rPr>
          <w:sz w:val="22"/>
          <w:lang w:val="en-CA"/>
        </w:rPr>
        <w:t>Note: RAN1/RAN2 work can be triggered by RAN4 LS only</w:t>
      </w:r>
    </w:p>
    <w:p w14:paraId="6003F8E0" w14:textId="54F2C441" w:rsidR="00A15BE6" w:rsidRDefault="00515947" w:rsidP="0052582B">
      <w:pPr>
        <w:pStyle w:val="Heading1"/>
        <w:ind w:left="431" w:hanging="431"/>
        <w:rPr>
          <w:szCs w:val="36"/>
          <w:lang w:val="en-CA"/>
        </w:rPr>
      </w:pPr>
      <w:r>
        <w:rPr>
          <w:szCs w:val="36"/>
          <w:lang w:val="en-CA"/>
        </w:rPr>
        <w:t>Discussion</w:t>
      </w:r>
    </w:p>
    <w:p w14:paraId="5AC2FF1E" w14:textId="06BAD9FE" w:rsidR="00B86158" w:rsidRDefault="00B86158" w:rsidP="00B86158">
      <w:pPr>
        <w:rPr>
          <w:sz w:val="22"/>
          <w:lang w:val="en-US" w:eastAsia="zh-CN"/>
        </w:rPr>
      </w:pPr>
      <w:r w:rsidRPr="00B86158">
        <w:rPr>
          <w:sz w:val="22"/>
          <w:lang w:val="en-CA"/>
        </w:rPr>
        <w:t>In this contribution, we provide our views on 2nd high level objective, that is Define RRM requirements for FR1-FR1 NR-DC scenarios</w:t>
      </w:r>
      <w:r>
        <w:rPr>
          <w:sz w:val="22"/>
          <w:lang w:val="en-CA"/>
        </w:rPr>
        <w:t xml:space="preserve"> </w:t>
      </w:r>
      <w:r>
        <w:rPr>
          <w:rFonts w:hint="eastAsia"/>
          <w:sz w:val="22"/>
          <w:lang w:val="en-CA" w:eastAsia="zh-CN"/>
        </w:rPr>
        <w:t>wit</w:t>
      </w:r>
      <w:r>
        <w:rPr>
          <w:sz w:val="22"/>
          <w:lang w:val="en-CA" w:eastAsia="zh-CN"/>
        </w:rPr>
        <w:t>h the open issues from WF from RAN</w:t>
      </w:r>
      <w:r w:rsidR="00AA5B96">
        <w:rPr>
          <w:sz w:val="22"/>
          <w:lang w:val="en-CA" w:eastAsia="zh-CN"/>
        </w:rPr>
        <w:t xml:space="preserve">4 104 meeting </w:t>
      </w:r>
      <w:r w:rsidR="00AA5B96">
        <w:rPr>
          <w:sz w:val="22"/>
          <w:lang w:val="en-US" w:eastAsia="zh-CN"/>
        </w:rPr>
        <w:t>[1].</w:t>
      </w:r>
    </w:p>
    <w:p w14:paraId="4949942E" w14:textId="4B7B9585" w:rsidR="00704EE9" w:rsidRPr="00AA5B96" w:rsidRDefault="00EC5989" w:rsidP="00B86158">
      <w:pPr>
        <w:rPr>
          <w:sz w:val="22"/>
          <w:lang w:val="en-US"/>
        </w:rPr>
      </w:pPr>
      <w:r>
        <w:rPr>
          <w:sz w:val="22"/>
          <w:lang w:val="en-US" w:eastAsia="zh-CN"/>
        </w:rPr>
        <w:t>In general discussion</w:t>
      </w:r>
      <w:r w:rsidR="00E0592D">
        <w:rPr>
          <w:sz w:val="22"/>
          <w:lang w:val="en-US" w:eastAsia="zh-CN"/>
        </w:rPr>
        <w:t>,</w:t>
      </w:r>
      <w:r>
        <w:rPr>
          <w:sz w:val="22"/>
          <w:lang w:val="en-US" w:eastAsia="zh-CN"/>
        </w:rPr>
        <w:t xml:space="preserve"> one open issue is how to reflect the applicability of the existing requirements for FR1-FR1 NR-DC</w:t>
      </w:r>
      <w:r w:rsidR="00DF2382">
        <w:rPr>
          <w:sz w:val="22"/>
          <w:lang w:val="en-US" w:eastAsia="zh-CN"/>
        </w:rPr>
        <w:t xml:space="preserve">, we have reached certain </w:t>
      </w:r>
      <w:r w:rsidR="00E0592D">
        <w:rPr>
          <w:sz w:val="22"/>
          <w:lang w:val="en-US" w:eastAsia="zh-CN"/>
        </w:rPr>
        <w:t xml:space="preserve">agreement to </w:t>
      </w:r>
      <w:r w:rsidR="00DF2382">
        <w:rPr>
          <w:sz w:val="22"/>
          <w:lang w:val="en-US" w:eastAsia="zh-CN"/>
        </w:rPr>
        <w:t xml:space="preserve">reuse existing requirement </w:t>
      </w:r>
      <w:r w:rsidR="00E0592D">
        <w:rPr>
          <w:sz w:val="22"/>
          <w:lang w:val="en-US" w:eastAsia="zh-CN"/>
        </w:rPr>
        <w:t>from</w:t>
      </w:r>
      <w:r w:rsidR="00DF2382">
        <w:rPr>
          <w:sz w:val="22"/>
          <w:lang w:val="en-US" w:eastAsia="zh-CN"/>
        </w:rPr>
        <w:t xml:space="preserve"> the </w:t>
      </w:r>
      <w:r w:rsidR="006126E3">
        <w:rPr>
          <w:sz w:val="22"/>
          <w:lang w:val="en-US" w:eastAsia="zh-CN"/>
        </w:rPr>
        <w:t>latest version of TS 38.133</w:t>
      </w:r>
      <w:r w:rsidR="00497702">
        <w:rPr>
          <w:sz w:val="22"/>
          <w:lang w:val="en-US" w:eastAsia="zh-CN"/>
        </w:rPr>
        <w:t>,</w:t>
      </w:r>
      <w:r w:rsidR="001A1B55">
        <w:rPr>
          <w:sz w:val="22"/>
          <w:lang w:val="en-US" w:eastAsia="zh-CN"/>
        </w:rPr>
        <w:t xml:space="preserve"> due to the </w:t>
      </w:r>
      <w:r w:rsidR="00497702">
        <w:rPr>
          <w:sz w:val="22"/>
          <w:lang w:val="en-US" w:eastAsia="zh-CN"/>
        </w:rPr>
        <w:t xml:space="preserve">reason that current </w:t>
      </w:r>
      <w:r w:rsidR="001A1B55">
        <w:rPr>
          <w:sz w:val="22"/>
          <w:lang w:val="en-US" w:eastAsia="zh-CN"/>
        </w:rPr>
        <w:t xml:space="preserve">specification </w:t>
      </w:r>
      <w:r w:rsidR="006126E3">
        <w:rPr>
          <w:sz w:val="22"/>
          <w:lang w:val="en-US" w:eastAsia="zh-CN"/>
        </w:rPr>
        <w:t xml:space="preserve">already </w:t>
      </w:r>
      <w:r w:rsidR="001A1B55">
        <w:rPr>
          <w:sz w:val="22"/>
          <w:lang w:val="en-US" w:eastAsia="zh-CN"/>
        </w:rPr>
        <w:t>partly covered</w:t>
      </w:r>
      <w:r w:rsidR="006126E3">
        <w:rPr>
          <w:sz w:val="22"/>
          <w:lang w:val="en-US" w:eastAsia="zh-CN"/>
        </w:rPr>
        <w:t xml:space="preserve"> FR1</w:t>
      </w:r>
      <w:r w:rsidR="00B234D6">
        <w:rPr>
          <w:sz w:val="22"/>
          <w:lang w:val="en-US" w:eastAsia="zh-CN"/>
        </w:rPr>
        <w:t>-FR1 requirements</w:t>
      </w:r>
      <w:r w:rsidR="001A1B55">
        <w:rPr>
          <w:sz w:val="22"/>
          <w:lang w:val="en-US" w:eastAsia="zh-CN"/>
        </w:rPr>
        <w:t>. Here</w:t>
      </w:r>
      <w:r w:rsidR="00B234D6">
        <w:rPr>
          <w:sz w:val="22"/>
          <w:lang w:val="en-US" w:eastAsia="zh-CN"/>
        </w:rPr>
        <w:t xml:space="preserve"> the table</w:t>
      </w:r>
      <w:r w:rsidR="001A1B55">
        <w:rPr>
          <w:sz w:val="22"/>
          <w:lang w:val="en-US" w:eastAsia="zh-CN"/>
        </w:rPr>
        <w:t xml:space="preserve"> listed</w:t>
      </w:r>
      <w:r w:rsidR="00B234D6">
        <w:rPr>
          <w:sz w:val="22"/>
          <w:lang w:val="en-US" w:eastAsia="zh-CN"/>
        </w:rPr>
        <w:t xml:space="preserve"> will only focus on the </w:t>
      </w:r>
      <w:r w:rsidR="00FE0AFD">
        <w:rPr>
          <w:sz w:val="22"/>
          <w:lang w:val="en-US" w:eastAsia="zh-CN"/>
        </w:rPr>
        <w:t>features or requirements that have not reach</w:t>
      </w:r>
      <w:r w:rsidR="005A798F">
        <w:rPr>
          <w:sz w:val="22"/>
          <w:lang w:val="en-US" w:eastAsia="zh-CN"/>
        </w:rPr>
        <w:t>ed</w:t>
      </w:r>
      <w:r w:rsidR="00FE0AFD">
        <w:rPr>
          <w:sz w:val="22"/>
          <w:lang w:val="en-US" w:eastAsia="zh-CN"/>
        </w:rPr>
        <w:t xml:space="preserve"> </w:t>
      </w:r>
      <w:r w:rsidR="00EA6156">
        <w:rPr>
          <w:sz w:val="22"/>
          <w:lang w:val="en-US" w:eastAsia="zh-CN"/>
        </w:rPr>
        <w:t>agreement.</w:t>
      </w:r>
    </w:p>
    <w:p w14:paraId="62FE5B43" w14:textId="77777777" w:rsidR="003C443D" w:rsidRPr="00B86158" w:rsidRDefault="003C443D" w:rsidP="009B1097">
      <w:pPr>
        <w:spacing w:before="240" w:after="0"/>
        <w:rPr>
          <w:sz w:val="22"/>
          <w:szCs w:val="22"/>
        </w:rPr>
      </w:pPr>
    </w:p>
    <w:tbl>
      <w:tblPr>
        <w:tblStyle w:val="TableGrid"/>
        <w:tblW w:w="0" w:type="auto"/>
        <w:tblLook w:val="04A0" w:firstRow="1" w:lastRow="0" w:firstColumn="1" w:lastColumn="0" w:noHBand="0" w:noVBand="1"/>
      </w:tblPr>
      <w:tblGrid>
        <w:gridCol w:w="3867"/>
        <w:gridCol w:w="2576"/>
        <w:gridCol w:w="2605"/>
      </w:tblGrid>
      <w:tr w:rsidR="00456BFE" w14:paraId="44D54933" w14:textId="112AF2C4" w:rsidTr="00456BFE">
        <w:trPr>
          <w:trHeight w:val="776"/>
        </w:trPr>
        <w:tc>
          <w:tcPr>
            <w:tcW w:w="3867" w:type="dxa"/>
          </w:tcPr>
          <w:p w14:paraId="2B2EB7DF" w14:textId="6D90CED2" w:rsidR="00456BFE" w:rsidRDefault="00456BFE" w:rsidP="00FE3D49">
            <w:pPr>
              <w:spacing w:before="240" w:after="0"/>
              <w:rPr>
                <w:sz w:val="22"/>
                <w:szCs w:val="22"/>
                <w:lang w:val="en-US"/>
              </w:rPr>
            </w:pPr>
            <w:r>
              <w:rPr>
                <w:sz w:val="22"/>
                <w:szCs w:val="22"/>
                <w:lang w:val="en-US"/>
              </w:rPr>
              <w:t>Feature name (applicable to NR-DC)</w:t>
            </w:r>
          </w:p>
        </w:tc>
        <w:tc>
          <w:tcPr>
            <w:tcW w:w="2576" w:type="dxa"/>
          </w:tcPr>
          <w:p w14:paraId="3A50B36A" w14:textId="3FB57EBB" w:rsidR="00456BFE" w:rsidRDefault="00456BFE" w:rsidP="00FE3D49">
            <w:pPr>
              <w:spacing w:before="240" w:after="0"/>
              <w:rPr>
                <w:sz w:val="22"/>
                <w:szCs w:val="22"/>
                <w:lang w:val="en-US"/>
              </w:rPr>
            </w:pPr>
            <w:r>
              <w:rPr>
                <w:sz w:val="22"/>
                <w:szCs w:val="22"/>
                <w:lang w:val="en-US"/>
              </w:rPr>
              <w:t xml:space="preserve">Delay </w:t>
            </w:r>
          </w:p>
        </w:tc>
        <w:tc>
          <w:tcPr>
            <w:tcW w:w="2605" w:type="dxa"/>
          </w:tcPr>
          <w:p w14:paraId="44FFB556" w14:textId="0E787C0E" w:rsidR="00456BFE" w:rsidRDefault="00456BFE" w:rsidP="00FE3D49">
            <w:pPr>
              <w:spacing w:before="240" w:after="0"/>
              <w:rPr>
                <w:sz w:val="22"/>
                <w:szCs w:val="22"/>
                <w:lang w:val="en-US"/>
              </w:rPr>
            </w:pPr>
            <w:r>
              <w:rPr>
                <w:sz w:val="22"/>
                <w:szCs w:val="22"/>
                <w:lang w:val="en-US"/>
              </w:rPr>
              <w:t xml:space="preserve">Interruption </w:t>
            </w:r>
          </w:p>
        </w:tc>
      </w:tr>
      <w:tr w:rsidR="00456BFE" w14:paraId="094339F6" w14:textId="533801F3" w:rsidTr="00456BFE">
        <w:trPr>
          <w:trHeight w:val="507"/>
        </w:trPr>
        <w:tc>
          <w:tcPr>
            <w:tcW w:w="3867" w:type="dxa"/>
          </w:tcPr>
          <w:p w14:paraId="4565FE6C" w14:textId="713C0A8A" w:rsidR="00456BFE" w:rsidRDefault="00456BFE" w:rsidP="00FE3D49">
            <w:pPr>
              <w:spacing w:before="240" w:after="0"/>
              <w:rPr>
                <w:sz w:val="22"/>
                <w:szCs w:val="22"/>
                <w:lang w:val="en-US"/>
              </w:rPr>
            </w:pPr>
            <w:r>
              <w:t>PScell addition/ release</w:t>
            </w:r>
          </w:p>
        </w:tc>
        <w:tc>
          <w:tcPr>
            <w:tcW w:w="2576" w:type="dxa"/>
          </w:tcPr>
          <w:p w14:paraId="74DE475A" w14:textId="5EF1EF51" w:rsidR="00456BFE" w:rsidRDefault="00456BFE" w:rsidP="00FE3D49">
            <w:pPr>
              <w:spacing w:before="240" w:after="0"/>
              <w:rPr>
                <w:sz w:val="22"/>
                <w:szCs w:val="22"/>
                <w:lang w:val="en-US"/>
              </w:rPr>
            </w:pPr>
          </w:p>
        </w:tc>
        <w:tc>
          <w:tcPr>
            <w:tcW w:w="2605" w:type="dxa"/>
          </w:tcPr>
          <w:p w14:paraId="0E644AE6" w14:textId="1C2015AE" w:rsidR="00456BFE" w:rsidRDefault="00456BFE" w:rsidP="00FE3D49">
            <w:pPr>
              <w:spacing w:before="240" w:after="0"/>
              <w:rPr>
                <w:sz w:val="22"/>
                <w:szCs w:val="22"/>
                <w:lang w:val="en-US"/>
              </w:rPr>
            </w:pPr>
            <w:r>
              <w:rPr>
                <w:sz w:val="22"/>
                <w:szCs w:val="22"/>
                <w:lang w:val="en-US"/>
              </w:rPr>
              <w:t>Clause 8.2.4.1</w:t>
            </w:r>
          </w:p>
        </w:tc>
      </w:tr>
      <w:tr w:rsidR="00456BFE" w14:paraId="14C43E03" w14:textId="77777777" w:rsidTr="00456BFE">
        <w:trPr>
          <w:trHeight w:val="507"/>
        </w:trPr>
        <w:tc>
          <w:tcPr>
            <w:tcW w:w="3867" w:type="dxa"/>
          </w:tcPr>
          <w:p w14:paraId="5A597372" w14:textId="3CEECE62" w:rsidR="00456BFE" w:rsidRDefault="00456BFE" w:rsidP="008A2347">
            <w:pPr>
              <w:spacing w:before="240" w:after="0"/>
            </w:pPr>
            <w:r>
              <w:t>HO with PScell</w:t>
            </w:r>
          </w:p>
        </w:tc>
        <w:tc>
          <w:tcPr>
            <w:tcW w:w="2576" w:type="dxa"/>
          </w:tcPr>
          <w:p w14:paraId="34AECF48" w14:textId="307054A7" w:rsidR="00456BFE" w:rsidRDefault="00456BFE" w:rsidP="008A2347">
            <w:pPr>
              <w:spacing w:before="240" w:after="0"/>
              <w:rPr>
                <w:sz w:val="22"/>
                <w:szCs w:val="22"/>
                <w:lang w:val="en-US"/>
              </w:rPr>
            </w:pPr>
            <w:r>
              <w:rPr>
                <w:sz w:val="22"/>
                <w:szCs w:val="22"/>
                <w:lang w:val="en-US"/>
              </w:rPr>
              <w:t>Clause 6.1.5.4.2</w:t>
            </w:r>
          </w:p>
        </w:tc>
        <w:tc>
          <w:tcPr>
            <w:tcW w:w="2605" w:type="dxa"/>
          </w:tcPr>
          <w:p w14:paraId="3152C217" w14:textId="606C5658" w:rsidR="00456BFE" w:rsidRDefault="00456BFE" w:rsidP="008A2347">
            <w:pPr>
              <w:spacing w:before="240" w:after="0"/>
              <w:rPr>
                <w:sz w:val="22"/>
                <w:szCs w:val="22"/>
                <w:lang w:val="en-US"/>
              </w:rPr>
            </w:pPr>
            <w:r>
              <w:rPr>
                <w:sz w:val="22"/>
                <w:szCs w:val="22"/>
                <w:lang w:val="en-US"/>
              </w:rPr>
              <w:t>Clause6.1.5.4.1</w:t>
            </w:r>
          </w:p>
        </w:tc>
      </w:tr>
      <w:tr w:rsidR="00456BFE" w14:paraId="21C5220B" w14:textId="77777777" w:rsidTr="00456BFE">
        <w:trPr>
          <w:trHeight w:val="507"/>
        </w:trPr>
        <w:tc>
          <w:tcPr>
            <w:tcW w:w="3867" w:type="dxa"/>
          </w:tcPr>
          <w:p w14:paraId="6A4DE132" w14:textId="2E25439C" w:rsidR="00456BFE" w:rsidRDefault="00456BFE" w:rsidP="008A2347">
            <w:pPr>
              <w:spacing w:before="240" w:after="0"/>
            </w:pPr>
            <w:r>
              <w:t>SCG activation/deactivation</w:t>
            </w:r>
          </w:p>
        </w:tc>
        <w:tc>
          <w:tcPr>
            <w:tcW w:w="2576" w:type="dxa"/>
          </w:tcPr>
          <w:p w14:paraId="48C530BA" w14:textId="6CA6C341" w:rsidR="00456BFE" w:rsidRDefault="00456BFE" w:rsidP="008A2347">
            <w:pPr>
              <w:spacing w:before="240" w:after="0"/>
              <w:rPr>
                <w:sz w:val="22"/>
                <w:szCs w:val="22"/>
                <w:lang w:val="en-US"/>
              </w:rPr>
            </w:pPr>
            <w:r>
              <w:rPr>
                <w:sz w:val="22"/>
                <w:szCs w:val="22"/>
                <w:lang w:val="en-US"/>
              </w:rPr>
              <w:t>Clause 8.17</w:t>
            </w:r>
            <w:r w:rsidR="00541500">
              <w:rPr>
                <w:sz w:val="22"/>
                <w:szCs w:val="22"/>
                <w:lang w:val="en-US"/>
              </w:rPr>
              <w:t>.2</w:t>
            </w:r>
          </w:p>
        </w:tc>
        <w:tc>
          <w:tcPr>
            <w:tcW w:w="2605" w:type="dxa"/>
          </w:tcPr>
          <w:p w14:paraId="4FEB292F" w14:textId="01FE66AB" w:rsidR="00456BFE" w:rsidRDefault="00456BFE" w:rsidP="008A2347">
            <w:pPr>
              <w:spacing w:before="240" w:after="0"/>
              <w:rPr>
                <w:sz w:val="22"/>
                <w:szCs w:val="22"/>
                <w:lang w:val="en-US"/>
              </w:rPr>
            </w:pPr>
          </w:p>
        </w:tc>
      </w:tr>
      <w:tr w:rsidR="00456BFE" w14:paraId="70554102" w14:textId="77777777" w:rsidTr="00456BFE">
        <w:trPr>
          <w:trHeight w:val="517"/>
        </w:trPr>
        <w:tc>
          <w:tcPr>
            <w:tcW w:w="3867" w:type="dxa"/>
          </w:tcPr>
          <w:p w14:paraId="6F602460" w14:textId="0C32E926" w:rsidR="00456BFE" w:rsidRDefault="00456BFE" w:rsidP="00126CCA">
            <w:pPr>
              <w:spacing w:before="240" w:after="0"/>
            </w:pPr>
            <w:r>
              <w:t>PScell change</w:t>
            </w:r>
          </w:p>
        </w:tc>
        <w:tc>
          <w:tcPr>
            <w:tcW w:w="2576" w:type="dxa"/>
          </w:tcPr>
          <w:p w14:paraId="56607BF2" w14:textId="4675EC3B" w:rsidR="00456BFE" w:rsidRDefault="00456BFE" w:rsidP="00126CCA">
            <w:pPr>
              <w:spacing w:before="240" w:after="0"/>
              <w:rPr>
                <w:sz w:val="22"/>
                <w:szCs w:val="22"/>
                <w:lang w:val="en-US"/>
              </w:rPr>
            </w:pPr>
          </w:p>
        </w:tc>
        <w:tc>
          <w:tcPr>
            <w:tcW w:w="2605" w:type="dxa"/>
          </w:tcPr>
          <w:p w14:paraId="4E7FE388" w14:textId="530C395A" w:rsidR="00456BFE" w:rsidRDefault="00456BFE" w:rsidP="0084758A">
            <w:pPr>
              <w:spacing w:before="240" w:after="0"/>
              <w:rPr>
                <w:sz w:val="22"/>
                <w:szCs w:val="22"/>
                <w:lang w:val="en-US"/>
              </w:rPr>
            </w:pPr>
            <w:r>
              <w:rPr>
                <w:sz w:val="22"/>
                <w:szCs w:val="22"/>
                <w:lang w:val="en-US"/>
              </w:rPr>
              <w:t>C</w:t>
            </w:r>
            <w:r w:rsidRPr="00797F8B">
              <w:rPr>
                <w:sz w:val="22"/>
                <w:szCs w:val="22"/>
                <w:lang w:val="en-US"/>
              </w:rPr>
              <w:t>lause 8.2.4.2.1</w:t>
            </w:r>
          </w:p>
        </w:tc>
      </w:tr>
      <w:tr w:rsidR="00456BFE" w14:paraId="7B16D89B" w14:textId="6F69377A" w:rsidTr="00456BFE">
        <w:trPr>
          <w:trHeight w:val="724"/>
        </w:trPr>
        <w:tc>
          <w:tcPr>
            <w:tcW w:w="3867" w:type="dxa"/>
          </w:tcPr>
          <w:p w14:paraId="0A5560A7" w14:textId="03CD4548" w:rsidR="00456BFE" w:rsidRDefault="00456BFE" w:rsidP="00126CCA">
            <w:pPr>
              <w:spacing w:before="240" w:after="0"/>
              <w:rPr>
                <w:sz w:val="22"/>
                <w:szCs w:val="22"/>
                <w:lang w:val="en-US"/>
              </w:rPr>
            </w:pPr>
            <w:r>
              <w:t>Conditional PScell Addition/Change</w:t>
            </w:r>
          </w:p>
        </w:tc>
        <w:tc>
          <w:tcPr>
            <w:tcW w:w="2576" w:type="dxa"/>
          </w:tcPr>
          <w:p w14:paraId="0869ACBB" w14:textId="7479D5F3" w:rsidR="00456BFE" w:rsidRDefault="00456BFE" w:rsidP="00126CCA">
            <w:pPr>
              <w:spacing w:before="240" w:after="0"/>
              <w:rPr>
                <w:sz w:val="22"/>
                <w:szCs w:val="22"/>
                <w:lang w:val="en-US"/>
              </w:rPr>
            </w:pPr>
            <w:r>
              <w:rPr>
                <w:sz w:val="22"/>
                <w:szCs w:val="22"/>
                <w:lang w:val="en-US"/>
              </w:rPr>
              <w:t>Clause8.9A.2</w:t>
            </w:r>
          </w:p>
        </w:tc>
        <w:tc>
          <w:tcPr>
            <w:tcW w:w="2605" w:type="dxa"/>
          </w:tcPr>
          <w:p w14:paraId="59142F0A" w14:textId="77777777" w:rsidR="00456BFE" w:rsidRDefault="00456BFE" w:rsidP="00126CCA">
            <w:pPr>
              <w:spacing w:before="240" w:after="0"/>
              <w:rPr>
                <w:sz w:val="22"/>
                <w:szCs w:val="22"/>
                <w:lang w:val="en-US"/>
              </w:rPr>
            </w:pPr>
          </w:p>
        </w:tc>
      </w:tr>
      <w:tr w:rsidR="00456BFE" w14:paraId="6142072F" w14:textId="25E4AB3F" w:rsidTr="00456BFE">
        <w:trPr>
          <w:trHeight w:val="507"/>
        </w:trPr>
        <w:tc>
          <w:tcPr>
            <w:tcW w:w="3867" w:type="dxa"/>
          </w:tcPr>
          <w:p w14:paraId="69D96537" w14:textId="62C21698" w:rsidR="00456BFE" w:rsidRDefault="00456BFE" w:rsidP="00126CCA">
            <w:pPr>
              <w:spacing w:before="240" w:after="0"/>
              <w:rPr>
                <w:sz w:val="22"/>
                <w:szCs w:val="22"/>
                <w:lang w:val="en-US"/>
              </w:rPr>
            </w:pPr>
            <w:r>
              <w:t>Scheduling availability</w:t>
            </w:r>
          </w:p>
        </w:tc>
        <w:tc>
          <w:tcPr>
            <w:tcW w:w="2576" w:type="dxa"/>
          </w:tcPr>
          <w:p w14:paraId="540CE631" w14:textId="70BBC091" w:rsidR="00456BFE" w:rsidRDefault="00CE2649" w:rsidP="00126CCA">
            <w:pPr>
              <w:spacing w:before="240" w:after="0"/>
              <w:rPr>
                <w:sz w:val="22"/>
                <w:szCs w:val="22"/>
                <w:lang w:val="en-US"/>
              </w:rPr>
            </w:pPr>
            <w:r>
              <w:rPr>
                <w:sz w:val="22"/>
                <w:szCs w:val="22"/>
                <w:lang w:val="en-US"/>
              </w:rPr>
              <w:t>L1 part</w:t>
            </w:r>
          </w:p>
        </w:tc>
        <w:tc>
          <w:tcPr>
            <w:tcW w:w="2605" w:type="dxa"/>
          </w:tcPr>
          <w:p w14:paraId="0DE7BF45" w14:textId="582B4C02" w:rsidR="00456BFE" w:rsidRDefault="00CE2649" w:rsidP="00126CCA">
            <w:pPr>
              <w:spacing w:before="240" w:after="0"/>
              <w:rPr>
                <w:sz w:val="22"/>
                <w:szCs w:val="22"/>
                <w:lang w:val="en-US"/>
              </w:rPr>
            </w:pPr>
            <w:r>
              <w:rPr>
                <w:sz w:val="22"/>
                <w:szCs w:val="22"/>
                <w:lang w:val="en-US"/>
              </w:rPr>
              <w:t>L3 part</w:t>
            </w:r>
          </w:p>
        </w:tc>
      </w:tr>
      <w:tr w:rsidR="00456BFE" w14:paraId="55F16501" w14:textId="77777777" w:rsidTr="00456BFE">
        <w:trPr>
          <w:trHeight w:val="507"/>
        </w:trPr>
        <w:tc>
          <w:tcPr>
            <w:tcW w:w="3867" w:type="dxa"/>
          </w:tcPr>
          <w:p w14:paraId="5A7A86C0" w14:textId="42EF47B4" w:rsidR="00456BFE" w:rsidRDefault="00456BFE" w:rsidP="00126CCA">
            <w:pPr>
              <w:spacing w:before="240" w:after="0"/>
            </w:pPr>
            <w:r>
              <w:t>CSSF</w:t>
            </w:r>
          </w:p>
        </w:tc>
        <w:tc>
          <w:tcPr>
            <w:tcW w:w="2576" w:type="dxa"/>
          </w:tcPr>
          <w:p w14:paraId="29906A37" w14:textId="5207B80F" w:rsidR="00456BFE" w:rsidRDefault="00CE2649" w:rsidP="00126CCA">
            <w:pPr>
              <w:spacing w:before="240" w:after="0"/>
              <w:rPr>
                <w:sz w:val="22"/>
                <w:szCs w:val="22"/>
                <w:lang w:val="en-US"/>
              </w:rPr>
            </w:pPr>
            <w:r>
              <w:rPr>
                <w:sz w:val="22"/>
                <w:szCs w:val="22"/>
                <w:lang w:val="en-US"/>
              </w:rPr>
              <w:t>Outside gap</w:t>
            </w:r>
          </w:p>
        </w:tc>
        <w:tc>
          <w:tcPr>
            <w:tcW w:w="2605" w:type="dxa"/>
          </w:tcPr>
          <w:p w14:paraId="24477A20" w14:textId="43DA3D06" w:rsidR="00456BFE" w:rsidRDefault="00687243" w:rsidP="00126CCA">
            <w:pPr>
              <w:spacing w:before="240" w:after="0"/>
              <w:rPr>
                <w:sz w:val="22"/>
                <w:szCs w:val="22"/>
                <w:lang w:val="en-US"/>
              </w:rPr>
            </w:pPr>
            <w:r>
              <w:rPr>
                <w:sz w:val="22"/>
                <w:szCs w:val="22"/>
                <w:lang w:val="en-US"/>
              </w:rPr>
              <w:t>Inside gap</w:t>
            </w:r>
          </w:p>
        </w:tc>
      </w:tr>
    </w:tbl>
    <w:p w14:paraId="4D0AA4F6" w14:textId="0367A6EB" w:rsidR="005E6B9D" w:rsidRPr="00C94C94" w:rsidRDefault="00C94C94" w:rsidP="00C94C94">
      <w:pPr>
        <w:jc w:val="center"/>
        <w:rPr>
          <w:rFonts w:asciiTheme="minorHAnsi" w:hAnsiTheme="minorHAnsi"/>
          <w:b/>
          <w:bCs/>
          <w:sz w:val="16"/>
          <w:szCs w:val="14"/>
          <w:lang w:val="en-CA"/>
        </w:rPr>
      </w:pPr>
      <w:r>
        <w:rPr>
          <w:rFonts w:asciiTheme="minorHAnsi" w:hAnsiTheme="minorHAnsi"/>
          <w:b/>
          <w:bCs/>
          <w:sz w:val="16"/>
          <w:szCs w:val="14"/>
          <w:lang w:val="en-CA"/>
        </w:rPr>
        <w:lastRenderedPageBreak/>
        <w:t>Table.1</w:t>
      </w:r>
    </w:p>
    <w:p w14:paraId="1FE2A976" w14:textId="41AA5AC1" w:rsidR="003A22B3" w:rsidRPr="003A22B3" w:rsidRDefault="009E2A8E" w:rsidP="009B1097">
      <w:pPr>
        <w:spacing w:before="240" w:after="0"/>
        <w:rPr>
          <w:sz w:val="22"/>
          <w:szCs w:val="22"/>
          <w:lang w:val="en-CA"/>
        </w:rPr>
      </w:pPr>
      <w:r>
        <w:rPr>
          <w:sz w:val="22"/>
          <w:szCs w:val="22"/>
          <w:lang w:val="en-CA"/>
        </w:rPr>
        <w:t>In the following sections, we analyse the objectives of the WI in Rel-18</w:t>
      </w:r>
    </w:p>
    <w:p w14:paraId="0C020A2F" w14:textId="2443EDF5" w:rsidR="00A846D8" w:rsidRPr="00BB2032" w:rsidRDefault="00860A3A" w:rsidP="00A846D8">
      <w:pPr>
        <w:pStyle w:val="Heading2"/>
        <w:rPr>
          <w:rFonts w:ascii="Times New Roman" w:hAnsi="Times New Roman"/>
          <w:lang w:val="en-CA"/>
        </w:rPr>
      </w:pPr>
      <w:r w:rsidRPr="00BB2032">
        <w:rPr>
          <w:rFonts w:ascii="Times New Roman" w:hAnsi="Times New Roman"/>
          <w:lang w:val="en-CA"/>
        </w:rPr>
        <w:t>Delay related issues</w:t>
      </w:r>
    </w:p>
    <w:p w14:paraId="37CAF0BA" w14:textId="70BEE074" w:rsidR="00860A3A" w:rsidRPr="00BB2032" w:rsidRDefault="00860A3A" w:rsidP="00860A3A">
      <w:pPr>
        <w:spacing w:before="240" w:after="0"/>
        <w:rPr>
          <w:sz w:val="22"/>
          <w:lang w:val="en-CA"/>
        </w:rPr>
      </w:pPr>
      <w:r w:rsidRPr="00BB2032">
        <w:rPr>
          <w:sz w:val="22"/>
          <w:lang w:val="en-CA"/>
        </w:rPr>
        <w:t xml:space="preserve">For delay requirement, remaining features have open issues are: </w:t>
      </w:r>
    </w:p>
    <w:p w14:paraId="7F81E057" w14:textId="77777777" w:rsidR="00860A3A" w:rsidRPr="00D9288E" w:rsidRDefault="00860A3A" w:rsidP="00860A3A">
      <w:pPr>
        <w:pStyle w:val="ListParagraph"/>
        <w:numPr>
          <w:ilvl w:val="0"/>
          <w:numId w:val="25"/>
        </w:numPr>
        <w:spacing w:before="240" w:after="0"/>
        <w:rPr>
          <w:sz w:val="22"/>
          <w:szCs w:val="22"/>
          <w:lang w:val="en-US"/>
        </w:rPr>
      </w:pPr>
      <w:r w:rsidRPr="00D9288E">
        <w:rPr>
          <w:sz w:val="22"/>
          <w:szCs w:val="22"/>
          <w:lang w:val="en-US"/>
        </w:rPr>
        <w:t>Conditional PScell Addition/Change</w:t>
      </w:r>
    </w:p>
    <w:p w14:paraId="34886277" w14:textId="77777777" w:rsidR="00860A3A" w:rsidRDefault="00860A3A" w:rsidP="00860A3A">
      <w:pPr>
        <w:spacing w:after="120"/>
        <w:rPr>
          <w:rFonts w:eastAsiaTheme="minorEastAsia"/>
          <w:color w:val="0070C0"/>
        </w:rPr>
      </w:pPr>
    </w:p>
    <w:p w14:paraId="6F36489E" w14:textId="77777777" w:rsidR="00860A3A" w:rsidRDefault="00860A3A" w:rsidP="00860A3A">
      <w:pPr>
        <w:spacing w:after="120"/>
        <w:rPr>
          <w:vertAlign w:val="subscript"/>
        </w:rPr>
      </w:pPr>
      <w:r w:rsidRPr="00D9288E">
        <w:rPr>
          <w:sz w:val="22"/>
          <w:szCs w:val="22"/>
          <w:lang w:val="en-US"/>
        </w:rPr>
        <w:t>We would like to discuss about the delay component</w:t>
      </w:r>
      <w:r>
        <w:rPr>
          <w:rFonts w:eastAsiaTheme="minorEastAsia"/>
          <w:color w:val="0070C0"/>
        </w:rPr>
        <w:t xml:space="preserve"> </w:t>
      </w:r>
      <w:r>
        <w:t>T</w:t>
      </w:r>
      <w:r>
        <w:rPr>
          <w:vertAlign w:val="subscript"/>
        </w:rPr>
        <w:t>UE_preparation</w:t>
      </w:r>
    </w:p>
    <w:p w14:paraId="108CC9FD" w14:textId="77777777" w:rsidR="00860A3A" w:rsidRDefault="00860A3A" w:rsidP="00860A3A">
      <w:pPr>
        <w:rPr>
          <w:b/>
          <w:u w:val="single"/>
          <w:lang w:eastAsia="ko-KR"/>
        </w:rPr>
      </w:pPr>
      <w:r>
        <w:rPr>
          <w:b/>
          <w:u w:val="single"/>
          <w:lang w:eastAsia="ko-KR"/>
        </w:rPr>
        <w:t>Issue 3-2-5: conditional PSCell addition delay requirement for FR1+FR1 NR-DC</w:t>
      </w:r>
    </w:p>
    <w:p w14:paraId="042DBAAB" w14:textId="77777777" w:rsidR="00860A3A" w:rsidRPr="00853945" w:rsidRDefault="00860A3A" w:rsidP="00860A3A">
      <w:pPr>
        <w:pStyle w:val="B10"/>
        <w:ind w:left="0" w:firstLine="0"/>
        <w:rPr>
          <w:rFonts w:ascii="Times New Roman" w:hAnsi="Times New Roman"/>
          <w:sz w:val="22"/>
          <w:szCs w:val="22"/>
          <w:lang w:val="en-US"/>
        </w:rPr>
      </w:pPr>
      <w:r w:rsidRPr="00853945">
        <w:rPr>
          <w:rFonts w:ascii="Times New Roman" w:hAnsi="Times New Roman"/>
          <w:sz w:val="22"/>
          <w:szCs w:val="22"/>
          <w:lang w:val="en-US"/>
        </w:rPr>
        <w:t xml:space="preserve">The delay for Conditional Pscell addition is defined as </w:t>
      </w:r>
    </w:p>
    <w:p w14:paraId="695ED7BC" w14:textId="77777777" w:rsidR="00860A3A" w:rsidRDefault="00860A3A" w:rsidP="00860A3A">
      <w:pPr>
        <w:pStyle w:val="B10"/>
        <w:rPr>
          <w:vertAlign w:val="subscript"/>
        </w:rPr>
      </w:pPr>
      <w:r>
        <w:t>T</w:t>
      </w:r>
      <w:r>
        <w:rPr>
          <w:vertAlign w:val="subscript"/>
        </w:rPr>
        <w:t>config_PSCell_Addition_Conditional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7687282D" w14:textId="77777777" w:rsidR="00860A3A" w:rsidRDefault="00860A3A" w:rsidP="00860A3A">
      <w:pPr>
        <w:pStyle w:val="B10"/>
        <w:ind w:left="0" w:firstLine="0"/>
        <w:rPr>
          <w:bCs/>
          <w:sz w:val="18"/>
          <w:szCs w:val="18"/>
        </w:rPr>
      </w:pPr>
      <w:r>
        <w:rPr>
          <w:sz w:val="18"/>
          <w:szCs w:val="18"/>
        </w:rPr>
        <w:t>T</w:t>
      </w:r>
      <w:r>
        <w:rPr>
          <w:sz w:val="18"/>
          <w:szCs w:val="18"/>
          <w:vertAlign w:val="subscript"/>
        </w:rPr>
        <w:t xml:space="preserve">UE_preparation </w:t>
      </w:r>
      <w:r w:rsidRPr="00D9288E">
        <w:rPr>
          <w:rFonts w:ascii="Times New Roman" w:hAnsi="Times New Roman"/>
          <w:sz w:val="22"/>
          <w:szCs w:val="22"/>
          <w:lang w:val="en-US"/>
        </w:rPr>
        <w:t>is the UE preparation time for conditional PSCell addition and starts after UE realizes the condition of PSCell addition is met and identity of the PSCell is determined</w:t>
      </w:r>
      <w:r>
        <w:rPr>
          <w:sz w:val="18"/>
          <w:szCs w:val="18"/>
        </w:rPr>
        <w:t>. T</w:t>
      </w:r>
      <w:r>
        <w:rPr>
          <w:sz w:val="18"/>
          <w:szCs w:val="18"/>
          <w:vertAlign w:val="subscript"/>
        </w:rPr>
        <w:t>UE_preparation</w:t>
      </w:r>
      <w:r>
        <w:rPr>
          <w:sz w:val="18"/>
          <w:szCs w:val="18"/>
        </w:rPr>
        <w:t xml:space="preserve"> </w:t>
      </w:r>
      <w:r w:rsidRPr="00D9288E">
        <w:rPr>
          <w:rFonts w:ascii="Times New Roman" w:hAnsi="Times New Roman"/>
          <w:sz w:val="22"/>
          <w:szCs w:val="22"/>
          <w:lang w:val="en-US"/>
        </w:rPr>
        <w:t>is up to 10 ms.</w:t>
      </w:r>
    </w:p>
    <w:p w14:paraId="3A1D413B" w14:textId="77777777" w:rsidR="00860A3A" w:rsidRDefault="00860A3A" w:rsidP="00860A3A">
      <w:pPr>
        <w:rPr>
          <w:rFonts w:eastAsiaTheme="minorEastAsia"/>
          <w:color w:val="0070C0"/>
        </w:rPr>
      </w:pPr>
      <w:r w:rsidRPr="00D9288E">
        <w:rPr>
          <w:sz w:val="22"/>
          <w:szCs w:val="22"/>
          <w:lang w:val="en-US"/>
        </w:rPr>
        <w:t>We understand this delay component</w:t>
      </w:r>
      <w:r>
        <w:rPr>
          <w:rFonts w:eastAsiaTheme="minorEastAsia"/>
          <w:color w:val="0070C0"/>
        </w:rPr>
        <w:t xml:space="preserve"> </w:t>
      </w:r>
      <w:r>
        <w:t>T</w:t>
      </w:r>
      <w:r>
        <w:rPr>
          <w:vertAlign w:val="subscript"/>
        </w:rPr>
        <w:t>UE_preparation</w:t>
      </w:r>
      <w:r>
        <w:rPr>
          <w:rFonts w:eastAsiaTheme="minorEastAsia"/>
          <w:color w:val="0070C0"/>
        </w:rPr>
        <w:t xml:space="preserve"> </w:t>
      </w:r>
      <w:r w:rsidRPr="00D9288E">
        <w:rPr>
          <w:sz w:val="22"/>
          <w:szCs w:val="22"/>
          <w:lang w:val="en-US"/>
        </w:rPr>
        <w:t>is from legacy Conditional Handover Clause 6.1.4.2 TS38.133</w:t>
      </w:r>
      <w:r>
        <w:rPr>
          <w:rFonts w:eastAsiaTheme="minorEastAsia"/>
          <w:color w:val="0070C0"/>
        </w:rPr>
        <w:t xml:space="preserve"> </w:t>
      </w:r>
      <w:r>
        <w:t>T</w:t>
      </w:r>
      <w:r>
        <w:rPr>
          <w:vertAlign w:val="subscript"/>
        </w:rPr>
        <w:t>CHO_execution</w:t>
      </w:r>
    </w:p>
    <w:p w14:paraId="0F5C4A14" w14:textId="77777777" w:rsidR="00860A3A" w:rsidRDefault="00860A3A" w:rsidP="00860A3A">
      <w:pPr>
        <w:rPr>
          <w:vertAlign w:val="subscript"/>
        </w:rPr>
      </w:pPr>
      <w:r>
        <w:t>D</w:t>
      </w:r>
      <w:r>
        <w:rPr>
          <w:vertAlign w:val="subscript"/>
        </w:rPr>
        <w:t>CHO</w:t>
      </w:r>
      <w:r>
        <w:t xml:space="preserve"> = T</w:t>
      </w:r>
      <w:r>
        <w:rPr>
          <w:vertAlign w:val="subscript"/>
        </w:rPr>
        <w:t>RRC</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interrupt</w:t>
      </w:r>
      <w:r>
        <w:t xml:space="preserve"> + T</w:t>
      </w:r>
      <w:r>
        <w:rPr>
          <w:vertAlign w:val="subscript"/>
        </w:rPr>
        <w:t>CHO_execution</w:t>
      </w:r>
    </w:p>
    <w:p w14:paraId="6292AC58" w14:textId="77777777" w:rsidR="00860A3A" w:rsidRDefault="00860A3A" w:rsidP="00860A3A">
      <w:pPr>
        <w:pStyle w:val="EQ"/>
      </w:pPr>
      <w:r>
        <w:t>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 T</w:t>
      </w:r>
      <w:r>
        <w:rPr>
          <w:vertAlign w:val="subscript"/>
        </w:rPr>
        <w:t>margin</w:t>
      </w:r>
      <w:r>
        <w:t xml:space="preserve"> ms</w:t>
      </w:r>
    </w:p>
    <w:p w14:paraId="2FEA85F5" w14:textId="77777777" w:rsidR="00860A3A" w:rsidRPr="00D9288E" w:rsidRDefault="00860A3A" w:rsidP="00860A3A">
      <w:pPr>
        <w:spacing w:after="120"/>
        <w:rPr>
          <w:sz w:val="22"/>
          <w:szCs w:val="22"/>
          <w:lang w:val="en-US"/>
        </w:rPr>
      </w:pPr>
      <w:r w:rsidRPr="00D9288E">
        <w:rPr>
          <w:sz w:val="22"/>
          <w:szCs w:val="22"/>
          <w:lang w:val="en-US"/>
        </w:rPr>
        <w:t>We first would like to understand what the preparation is really implies here, as per our understanding, the UE should realize the conditional PSCell is commanded within 3 delay components</w:t>
      </w:r>
    </w:p>
    <w:p w14:paraId="5321E79D" w14:textId="77777777" w:rsidR="00860A3A" w:rsidRDefault="00860A3A" w:rsidP="00860A3A">
      <w:pPr>
        <w:pStyle w:val="ListParagraph"/>
        <w:numPr>
          <w:ilvl w:val="0"/>
          <w:numId w:val="24"/>
        </w:numPr>
        <w:overflowPunct w:val="0"/>
        <w:autoSpaceDE w:val="0"/>
        <w:autoSpaceDN w:val="0"/>
        <w:adjustRightInd w:val="0"/>
        <w:spacing w:line="259" w:lineRule="auto"/>
        <w:contextualSpacing w:val="0"/>
        <w:textAlignment w:val="baseline"/>
        <w:rPr>
          <w:rFonts w:eastAsia="Yu Mincho"/>
          <w:i/>
          <w:sz w:val="18"/>
          <w:szCs w:val="18"/>
        </w:rPr>
      </w:pPr>
      <w:r w:rsidRPr="00697465">
        <w:rPr>
          <w:sz w:val="22"/>
          <w:szCs w:val="22"/>
          <w:lang w:val="en-US"/>
        </w:rPr>
        <w:t>the RRC procedure delay which is the RRC change command that is coming</w:t>
      </w:r>
      <w:r>
        <w:rPr>
          <w:rFonts w:eastAsia="Yu Mincho"/>
          <w:i/>
          <w:sz w:val="18"/>
          <w:szCs w:val="18"/>
        </w:rPr>
        <w:t xml:space="preserve"> </w:t>
      </w:r>
      <w:r w:rsidRPr="001A242E">
        <w:t>T</w:t>
      </w:r>
      <w:r w:rsidRPr="001A242E">
        <w:rPr>
          <w:vertAlign w:val="subscript"/>
        </w:rPr>
        <w:t xml:space="preserve">RRC_processing </w:t>
      </w:r>
    </w:p>
    <w:p w14:paraId="56BF432E" w14:textId="77777777" w:rsidR="00860A3A" w:rsidRDefault="00860A3A" w:rsidP="00860A3A">
      <w:pPr>
        <w:pStyle w:val="ListParagraph"/>
        <w:numPr>
          <w:ilvl w:val="0"/>
          <w:numId w:val="24"/>
        </w:numPr>
        <w:overflowPunct w:val="0"/>
        <w:autoSpaceDE w:val="0"/>
        <w:autoSpaceDN w:val="0"/>
        <w:adjustRightInd w:val="0"/>
        <w:spacing w:line="259" w:lineRule="auto"/>
        <w:contextualSpacing w:val="0"/>
        <w:textAlignment w:val="baseline"/>
        <w:rPr>
          <w:rFonts w:eastAsia="Yu Mincho"/>
          <w:i/>
          <w:sz w:val="18"/>
          <w:szCs w:val="18"/>
        </w:rPr>
      </w:pPr>
      <w:r w:rsidRPr="00697465">
        <w:rPr>
          <w:sz w:val="22"/>
          <w:szCs w:val="22"/>
          <w:lang w:val="en-US"/>
        </w:rPr>
        <w:t>UE successfully decodes a conditional PSCell change command within the delay</w:t>
      </w:r>
      <w:r w:rsidRPr="001A242E">
        <w:rPr>
          <w:rFonts w:eastAsia="Yu Mincho"/>
          <w:i/>
        </w:rPr>
        <w:t xml:space="preserve"> </w:t>
      </w:r>
      <w:r w:rsidRPr="001A242E">
        <w:rPr>
          <w:iCs/>
        </w:rPr>
        <w:t>T</w:t>
      </w:r>
      <w:r w:rsidRPr="001A242E">
        <w:rPr>
          <w:iCs/>
          <w:vertAlign w:val="subscript"/>
        </w:rPr>
        <w:t>Event_DU</w:t>
      </w:r>
    </w:p>
    <w:p w14:paraId="0281310D" w14:textId="77777777" w:rsidR="00860A3A" w:rsidRDefault="00860A3A" w:rsidP="00860A3A">
      <w:pPr>
        <w:pStyle w:val="ListParagraph"/>
        <w:numPr>
          <w:ilvl w:val="0"/>
          <w:numId w:val="24"/>
        </w:numPr>
        <w:overflowPunct w:val="0"/>
        <w:autoSpaceDE w:val="0"/>
        <w:autoSpaceDN w:val="0"/>
        <w:adjustRightInd w:val="0"/>
        <w:spacing w:line="259" w:lineRule="auto"/>
        <w:contextualSpacing w:val="0"/>
        <w:textAlignment w:val="baseline"/>
        <w:rPr>
          <w:rFonts w:eastAsia="Yu Mincho"/>
          <w:i/>
          <w:sz w:val="18"/>
          <w:szCs w:val="18"/>
        </w:rPr>
      </w:pPr>
      <w:r w:rsidRPr="00697465">
        <w:rPr>
          <w:sz w:val="22"/>
          <w:szCs w:val="22"/>
          <w:lang w:val="en-US"/>
        </w:rPr>
        <w:t>Start the measurement and take time</w:t>
      </w:r>
      <w:r>
        <w:rPr>
          <w:rFonts w:eastAsia="Yu Mincho"/>
          <w:i/>
          <w:sz w:val="18"/>
          <w:szCs w:val="18"/>
        </w:rPr>
        <w:t xml:space="preserve"> </w:t>
      </w:r>
      <w:r w:rsidRPr="001A242E">
        <w:rPr>
          <w:rFonts w:eastAsia="Yu Mincho"/>
        </w:rPr>
        <w:t>T</w:t>
      </w:r>
      <w:r w:rsidRPr="001A242E">
        <w:rPr>
          <w:rFonts w:eastAsia="Yu Mincho"/>
          <w:vertAlign w:val="subscript"/>
        </w:rPr>
        <w:t>measure</w:t>
      </w:r>
    </w:p>
    <w:p w14:paraId="3143846F" w14:textId="76DEA623" w:rsidR="00860A3A" w:rsidRPr="00965407" w:rsidRDefault="001A242E" w:rsidP="00860A3A">
      <w:pPr>
        <w:rPr>
          <w:sz w:val="22"/>
          <w:szCs w:val="22"/>
          <w:lang w:val="en-US"/>
        </w:rPr>
      </w:pPr>
      <w:r>
        <w:rPr>
          <w:sz w:val="22"/>
          <w:szCs w:val="22"/>
          <w:lang w:val="en-US"/>
        </w:rPr>
        <w:t>To our knowledge,</w:t>
      </w:r>
      <w:r w:rsidR="00860A3A" w:rsidRPr="00965407">
        <w:rPr>
          <w:sz w:val="22"/>
          <w:szCs w:val="22"/>
          <w:lang w:val="en-US"/>
        </w:rPr>
        <w:t xml:space="preserve"> this preparation time or command execution time is very similar to the processing time </w:t>
      </w:r>
      <w:r w:rsidR="00860A3A">
        <w:t>T</w:t>
      </w:r>
      <w:r w:rsidR="00860A3A">
        <w:rPr>
          <w:vertAlign w:val="subscript"/>
        </w:rPr>
        <w:t>processing</w:t>
      </w:r>
      <w:r w:rsidR="00860A3A" w:rsidRPr="00965407">
        <w:rPr>
          <w:sz w:val="22"/>
          <w:szCs w:val="22"/>
          <w:lang w:val="en-US"/>
        </w:rPr>
        <w:t>, it is due to the reason that UE need some time to execute the command and decide which condition to apply. As the same FR group and different FR group applies different values</w:t>
      </w:r>
      <w:r w:rsidR="00860A3A">
        <w:rPr>
          <w:sz w:val="22"/>
          <w:szCs w:val="22"/>
          <w:lang w:val="en-US"/>
        </w:rPr>
        <w:t xml:space="preserve"> for</w:t>
      </w:r>
      <w:r w:rsidR="00860A3A" w:rsidRPr="00965407">
        <w:t xml:space="preserve"> </w:t>
      </w:r>
      <w:r>
        <w:t>T</w:t>
      </w:r>
      <w:r>
        <w:rPr>
          <w:vertAlign w:val="subscript"/>
        </w:rPr>
        <w:t>processing</w:t>
      </w:r>
      <w:r>
        <w:rPr>
          <w:sz w:val="22"/>
          <w:szCs w:val="22"/>
          <w:lang w:val="en-US"/>
        </w:rPr>
        <w:t>,</w:t>
      </w:r>
      <w:r w:rsidR="00860A3A" w:rsidRPr="00965407">
        <w:rPr>
          <w:sz w:val="22"/>
          <w:szCs w:val="22"/>
          <w:lang w:val="en-US"/>
        </w:rPr>
        <w:t xml:space="preserve"> we would like to further discuss the possibility of</w:t>
      </w:r>
      <w:r w:rsidR="00860A3A">
        <w:rPr>
          <w:sz w:val="22"/>
          <w:szCs w:val="22"/>
          <w:lang w:val="en-US"/>
        </w:rPr>
        <w:t xml:space="preserve"> shorten the </w:t>
      </w:r>
      <w:r w:rsidR="00860A3A" w:rsidRPr="00965407">
        <w:rPr>
          <w:sz w:val="22"/>
          <w:szCs w:val="22"/>
          <w:lang w:val="en-US"/>
        </w:rPr>
        <w:t xml:space="preserve">UE preparation time </w:t>
      </w:r>
      <w:r w:rsidR="00860A3A">
        <w:rPr>
          <w:sz w:val="22"/>
          <w:szCs w:val="22"/>
          <w:lang w:val="en-US"/>
        </w:rPr>
        <w:t>in comparing to FR1-FR2 NR-DC 10ms</w:t>
      </w:r>
      <w:r w:rsidR="00860A3A" w:rsidRPr="00965407">
        <w:rPr>
          <w:sz w:val="22"/>
          <w:szCs w:val="22"/>
          <w:lang w:val="en-US"/>
        </w:rPr>
        <w:t>?</w:t>
      </w:r>
    </w:p>
    <w:p w14:paraId="063C5F76" w14:textId="77777777" w:rsidR="00860A3A" w:rsidRPr="008C4C35" w:rsidRDefault="00860A3A" w:rsidP="00860A3A">
      <w:pPr>
        <w:rPr>
          <w:sz w:val="22"/>
          <w:szCs w:val="22"/>
          <w:lang w:val="en-US"/>
        </w:rPr>
      </w:pPr>
      <w:r w:rsidRPr="008C4C35">
        <w:rPr>
          <w:sz w:val="22"/>
          <w:szCs w:val="22"/>
          <w:lang w:val="en-US"/>
        </w:rPr>
        <w:t xml:space="preserve">As the conditional PScell addition/Change original requirements available for FR2 as typically there are quite many cells might fit in the condition to evaluate potential handover due to the radio characteristics of FR2, it might take time to evaluate. </w:t>
      </w:r>
      <w:r>
        <w:rPr>
          <w:sz w:val="22"/>
          <w:szCs w:val="22"/>
          <w:lang w:val="en-US"/>
        </w:rPr>
        <w:t>However, within FR1 group with the cell size increase the cells that falls into the condition can be much less in comparing with FR2.</w:t>
      </w:r>
    </w:p>
    <w:p w14:paraId="5526E0C5" w14:textId="77777777" w:rsidR="00860A3A" w:rsidRDefault="00860A3A" w:rsidP="00860A3A">
      <w:pPr>
        <w:spacing w:before="240" w:after="0"/>
      </w:pPr>
      <w:r w:rsidRPr="008C4C35">
        <w:rPr>
          <w:sz w:val="22"/>
          <w:szCs w:val="22"/>
          <w:lang w:val="en-US"/>
        </w:rPr>
        <w:t>Based on the reason</w:t>
      </w:r>
      <w:r>
        <w:rPr>
          <w:sz w:val="22"/>
          <w:szCs w:val="22"/>
          <w:lang w:val="en-US"/>
        </w:rPr>
        <w:t>s above</w:t>
      </w:r>
      <w:r w:rsidRPr="008C4C35">
        <w:rPr>
          <w:sz w:val="22"/>
          <w:szCs w:val="22"/>
          <w:lang w:val="en-US"/>
        </w:rPr>
        <w:t>, we would like to propose</w:t>
      </w:r>
      <w:r>
        <w:rPr>
          <w:rFonts w:eastAsiaTheme="minorEastAsia"/>
          <w:color w:val="0070C0"/>
        </w:rPr>
        <w:t xml:space="preserve"> </w:t>
      </w:r>
      <w:r>
        <w:t>T</w:t>
      </w:r>
      <w:r>
        <w:rPr>
          <w:vertAlign w:val="subscript"/>
        </w:rPr>
        <w:t>UE_preparation</w:t>
      </w:r>
      <w:r>
        <w:t>= 8ms</w:t>
      </w:r>
    </w:p>
    <w:p w14:paraId="4F89DA87" w14:textId="77777777" w:rsidR="00860A3A" w:rsidRDefault="00860A3A" w:rsidP="00860A3A">
      <w:pPr>
        <w:spacing w:before="240" w:after="0"/>
        <w:rPr>
          <w:b/>
          <w:bCs/>
          <w:sz w:val="22"/>
          <w:szCs w:val="22"/>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1</w:t>
      </w:r>
      <w:r w:rsidRPr="00162230">
        <w:rPr>
          <w:rFonts w:asciiTheme="minorHAnsi" w:hAnsiTheme="minorHAnsi"/>
          <w:b/>
          <w:bCs/>
          <w:sz w:val="24"/>
          <w:szCs w:val="22"/>
          <w:lang w:val="en-CA"/>
        </w:rPr>
        <w:t xml:space="preserve">: </w:t>
      </w:r>
      <w:r>
        <w:rPr>
          <w:rFonts w:asciiTheme="minorHAnsi" w:hAnsiTheme="minorHAnsi"/>
          <w:b/>
          <w:bCs/>
          <w:sz w:val="24"/>
          <w:szCs w:val="22"/>
          <w:lang w:val="en-CA"/>
        </w:rPr>
        <w:t xml:space="preserve">The UE preparation time shall be shorter for FR1-FR1 NR-DC conditional Pscell additional delay due to the PScell is within the same FR group with Pcell, we propose </w:t>
      </w:r>
      <w:r w:rsidRPr="008C6DF9">
        <w:rPr>
          <w:b/>
          <w:bCs/>
          <w:sz w:val="22"/>
          <w:szCs w:val="22"/>
        </w:rPr>
        <w:t>T</w:t>
      </w:r>
      <w:r w:rsidRPr="008C6DF9">
        <w:rPr>
          <w:b/>
          <w:bCs/>
          <w:sz w:val="22"/>
          <w:szCs w:val="22"/>
          <w:vertAlign w:val="subscript"/>
        </w:rPr>
        <w:t>UE_preparation</w:t>
      </w:r>
      <w:r w:rsidRPr="008C6DF9">
        <w:rPr>
          <w:b/>
          <w:bCs/>
          <w:sz w:val="22"/>
          <w:szCs w:val="22"/>
        </w:rPr>
        <w:t>= 8ms</w:t>
      </w:r>
    </w:p>
    <w:p w14:paraId="76915BA2" w14:textId="77777777" w:rsidR="00860A3A" w:rsidRDefault="00860A3A" w:rsidP="00860A3A">
      <w:pPr>
        <w:pStyle w:val="ListParagraph"/>
        <w:numPr>
          <w:ilvl w:val="0"/>
          <w:numId w:val="25"/>
        </w:numPr>
        <w:spacing w:before="240" w:after="0"/>
        <w:rPr>
          <w:sz w:val="22"/>
          <w:szCs w:val="22"/>
          <w:lang w:val="en-US"/>
        </w:rPr>
      </w:pPr>
      <w:r w:rsidRPr="00567391">
        <w:rPr>
          <w:sz w:val="22"/>
          <w:szCs w:val="22"/>
          <w:lang w:val="en-US"/>
        </w:rPr>
        <w:t>SCG activation/deactivation</w:t>
      </w:r>
    </w:p>
    <w:p w14:paraId="417559F3" w14:textId="77777777" w:rsidR="00860A3A" w:rsidRDefault="00860A3A" w:rsidP="00860A3A">
      <w:pPr>
        <w:spacing w:before="240" w:after="0"/>
        <w:rPr>
          <w:sz w:val="22"/>
          <w:szCs w:val="22"/>
          <w:lang w:val="en-US"/>
        </w:rPr>
      </w:pPr>
      <w:r>
        <w:rPr>
          <w:sz w:val="22"/>
          <w:szCs w:val="22"/>
          <w:lang w:val="en-US"/>
        </w:rPr>
        <w:t>As from Rel-17 legacy TS 38.133 clause 8.17.2 defined in a way that only consider one SCG activation and deactivation. From feature signaling aspect, there is no hinder or difference on which FR group SCG applies.</w:t>
      </w:r>
    </w:p>
    <w:p w14:paraId="4E08A21B" w14:textId="16A48DE6" w:rsidR="00860A3A" w:rsidRDefault="00860A3A" w:rsidP="00860A3A">
      <w:pPr>
        <w:spacing w:before="240" w:after="0"/>
        <w:rPr>
          <w:sz w:val="22"/>
          <w:szCs w:val="22"/>
          <w:lang w:val="en-US"/>
        </w:rPr>
      </w:pPr>
      <w:r>
        <w:rPr>
          <w:sz w:val="22"/>
          <w:szCs w:val="22"/>
          <w:lang w:val="en-US"/>
        </w:rPr>
        <w:lastRenderedPageBreak/>
        <w:t>When setting delay requirements, one major issue was discussed is for RACH-less activation as RLM and BFD will always be configured as presumption. This is also a condition appl</w:t>
      </w:r>
      <w:r w:rsidR="00076CE5">
        <w:rPr>
          <w:sz w:val="22"/>
          <w:szCs w:val="22"/>
          <w:lang w:val="en-US"/>
        </w:rPr>
        <w:t>ies</w:t>
      </w:r>
      <w:r>
        <w:rPr>
          <w:sz w:val="22"/>
          <w:szCs w:val="22"/>
          <w:lang w:val="en-US"/>
        </w:rPr>
        <w:t xml:space="preserve"> regardless of which FR group SCG is within. This means for FR1-FR1 SCG activation, RACH-less activation is also a valid scenario, the requirements shall be defined accordingly.</w:t>
      </w:r>
    </w:p>
    <w:p w14:paraId="3C3FD60D" w14:textId="7F6E3A0A" w:rsidR="00860A3A" w:rsidRDefault="00860A3A" w:rsidP="00860A3A">
      <w:pPr>
        <w:spacing w:before="240" w:after="0"/>
        <w:rPr>
          <w:sz w:val="22"/>
          <w:szCs w:val="22"/>
          <w:lang w:val="en-US"/>
        </w:rPr>
      </w:pPr>
      <w:r>
        <w:rPr>
          <w:sz w:val="22"/>
          <w:szCs w:val="22"/>
          <w:lang w:val="en-US"/>
        </w:rPr>
        <w:t xml:space="preserve">As there is no difference between FR1 and FR2 from both signaling and configuration aspect, our view is that the requirements from TS 38.133 clause 8.17.2 shall be </w:t>
      </w:r>
      <w:r w:rsidR="004B7700">
        <w:rPr>
          <w:sz w:val="22"/>
          <w:szCs w:val="22"/>
          <w:lang w:val="en-US"/>
        </w:rPr>
        <w:t>valid</w:t>
      </w:r>
      <w:r>
        <w:rPr>
          <w:sz w:val="22"/>
          <w:szCs w:val="22"/>
          <w:lang w:val="en-US"/>
        </w:rPr>
        <w:t xml:space="preserve"> to fully re-use. There is no need to take a separate effort to only define RACH based delay. </w:t>
      </w:r>
    </w:p>
    <w:p w14:paraId="78038E4E" w14:textId="77777777" w:rsidR="00860A3A" w:rsidRDefault="00860A3A" w:rsidP="00860A3A">
      <w:pPr>
        <w:spacing w:before="240" w:after="0"/>
        <w:rPr>
          <w:b/>
          <w:bCs/>
          <w:sz w:val="22"/>
          <w:szCs w:val="22"/>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2</w:t>
      </w:r>
      <w:r w:rsidRPr="00162230">
        <w:rPr>
          <w:rFonts w:asciiTheme="minorHAnsi" w:hAnsiTheme="minorHAnsi"/>
          <w:b/>
          <w:bCs/>
          <w:sz w:val="24"/>
          <w:szCs w:val="22"/>
          <w:lang w:val="en-CA"/>
        </w:rPr>
        <w:t xml:space="preserve">: </w:t>
      </w:r>
      <w:r>
        <w:rPr>
          <w:rFonts w:asciiTheme="minorHAnsi" w:hAnsiTheme="minorHAnsi"/>
          <w:b/>
          <w:bCs/>
          <w:sz w:val="24"/>
          <w:szCs w:val="22"/>
          <w:lang w:val="en-CA"/>
        </w:rPr>
        <w:t>Re-use the current TS38.133 clause 8.17.2 as the FR1-FR1 NR DC SCG activation/deactivation delay. No need to define new condition for ‘known’ condition for Pscell at SCG activation.</w:t>
      </w:r>
    </w:p>
    <w:p w14:paraId="3B774185" w14:textId="77777777" w:rsidR="00860A3A" w:rsidRPr="00BE54D9" w:rsidRDefault="00860A3A" w:rsidP="00860A3A">
      <w:pPr>
        <w:pStyle w:val="ListParagraph"/>
        <w:numPr>
          <w:ilvl w:val="0"/>
          <w:numId w:val="25"/>
        </w:numPr>
        <w:spacing w:before="240" w:after="0"/>
        <w:rPr>
          <w:sz w:val="22"/>
          <w:szCs w:val="22"/>
          <w:lang w:val="en-US"/>
        </w:rPr>
      </w:pPr>
      <w:r w:rsidRPr="00BE54D9">
        <w:rPr>
          <w:sz w:val="22"/>
          <w:szCs w:val="22"/>
          <w:lang w:val="en-US"/>
        </w:rPr>
        <w:t>HO with PScell</w:t>
      </w:r>
    </w:p>
    <w:p w14:paraId="69195678" w14:textId="77777777" w:rsidR="00860A3A" w:rsidRDefault="00860A3A" w:rsidP="00860A3A">
      <w:pPr>
        <w:spacing w:before="240" w:after="0"/>
        <w:rPr>
          <w:sz w:val="22"/>
          <w:szCs w:val="22"/>
          <w:lang w:val="en-US"/>
        </w:rPr>
      </w:pPr>
      <w:r>
        <w:rPr>
          <w:sz w:val="22"/>
          <w:szCs w:val="22"/>
          <w:lang w:val="en-US"/>
        </w:rPr>
        <w:t xml:space="preserve">To our knowledge, </w:t>
      </w:r>
      <w:r w:rsidRPr="005700F8">
        <w:rPr>
          <w:sz w:val="22"/>
          <w:szCs w:val="22"/>
          <w:lang w:val="en-US"/>
        </w:rPr>
        <w:t>the</w:t>
      </w:r>
      <w:r>
        <w:rPr>
          <w:sz w:val="22"/>
          <w:szCs w:val="22"/>
          <w:lang w:val="en-US"/>
        </w:rPr>
        <w:t xml:space="preserve"> HO with PScell indicates</w:t>
      </w:r>
      <w:r w:rsidRPr="005700F8">
        <w:rPr>
          <w:sz w:val="22"/>
          <w:szCs w:val="22"/>
          <w:lang w:val="en-US"/>
        </w:rPr>
        <w:t xml:space="preserve"> UE handover</w:t>
      </w:r>
      <w:r>
        <w:rPr>
          <w:sz w:val="22"/>
          <w:szCs w:val="22"/>
          <w:lang w:val="en-US"/>
        </w:rPr>
        <w:t xml:space="preserve"> </w:t>
      </w:r>
      <w:r w:rsidRPr="005700F8">
        <w:rPr>
          <w:sz w:val="22"/>
          <w:szCs w:val="22"/>
          <w:lang w:val="en-US"/>
        </w:rPr>
        <w:t xml:space="preserve">from NR cell to NR cell and </w:t>
      </w:r>
      <w:r>
        <w:rPr>
          <w:sz w:val="22"/>
          <w:szCs w:val="22"/>
          <w:lang w:val="en-US"/>
        </w:rPr>
        <w:t>change</w:t>
      </w:r>
      <w:r w:rsidRPr="005700F8">
        <w:rPr>
          <w:sz w:val="22"/>
          <w:szCs w:val="22"/>
          <w:lang w:val="en-US"/>
        </w:rPr>
        <w:t xml:space="preserve"> NR PSCell in the meantime</w:t>
      </w:r>
      <w:r>
        <w:rPr>
          <w:sz w:val="22"/>
          <w:szCs w:val="22"/>
          <w:lang w:val="en-US"/>
        </w:rPr>
        <w:t>. The requirements setting for HO with PScell includes two parts. As current specification only covers FR1-FR2 NR DC, our view the scenario that HO with PScell from FR1-FR1 NR DC to FR2-FR1 NR DC or FR2-FR2 NR DC is not within the scope.</w:t>
      </w:r>
    </w:p>
    <w:p w14:paraId="0C171A8E" w14:textId="77777777" w:rsidR="00860A3A" w:rsidRPr="001174FB" w:rsidRDefault="00860A3A" w:rsidP="00860A3A">
      <w:pPr>
        <w:pStyle w:val="ListParagraph"/>
        <w:numPr>
          <w:ilvl w:val="0"/>
          <w:numId w:val="26"/>
        </w:numPr>
        <w:spacing w:before="240" w:after="0"/>
        <w:rPr>
          <w:sz w:val="22"/>
          <w:szCs w:val="22"/>
          <w:lang w:val="en-US"/>
        </w:rPr>
      </w:pPr>
      <w:r w:rsidRPr="001174FB">
        <w:rPr>
          <w:sz w:val="22"/>
          <w:szCs w:val="22"/>
          <w:lang w:val="en-US"/>
        </w:rPr>
        <w:t>HO interruption to the PCell which current baseline is 6.1.5.4.1</w:t>
      </w:r>
    </w:p>
    <w:p w14:paraId="6D626EB5" w14:textId="77777777" w:rsidR="00860A3A" w:rsidRPr="001174FB" w:rsidRDefault="00860A3A" w:rsidP="00860A3A">
      <w:pPr>
        <w:pStyle w:val="ListParagraph"/>
        <w:numPr>
          <w:ilvl w:val="0"/>
          <w:numId w:val="26"/>
        </w:numPr>
        <w:spacing w:before="240" w:after="0"/>
        <w:rPr>
          <w:sz w:val="22"/>
          <w:szCs w:val="22"/>
          <w:lang w:val="en-US"/>
        </w:rPr>
      </w:pPr>
      <w:r w:rsidRPr="001174FB">
        <w:rPr>
          <w:sz w:val="22"/>
          <w:szCs w:val="22"/>
          <w:lang w:val="en-US"/>
        </w:rPr>
        <w:t>PScell change delay within the HO which current baseline is 6.5.1.4.2</w:t>
      </w:r>
    </w:p>
    <w:p w14:paraId="743E0DA3" w14:textId="644668A8" w:rsidR="00860A3A" w:rsidRDefault="00860A3A" w:rsidP="00860A3A">
      <w:pPr>
        <w:spacing w:before="240" w:after="0"/>
        <w:rPr>
          <w:sz w:val="22"/>
          <w:szCs w:val="22"/>
          <w:lang w:val="en-US"/>
        </w:rPr>
      </w:pPr>
      <w:r>
        <w:rPr>
          <w:sz w:val="22"/>
          <w:szCs w:val="22"/>
          <w:lang w:val="en-US"/>
        </w:rPr>
        <w:t xml:space="preserve">Both requirements include a delay component </w:t>
      </w:r>
      <w:r w:rsidR="0052465B" w:rsidRPr="002B3E52">
        <w:rPr>
          <w:noProof/>
        </w:rPr>
        <w:t>T</w:t>
      </w:r>
      <w:r w:rsidR="0052465B" w:rsidRPr="002B3E52">
        <w:rPr>
          <w:noProof/>
          <w:vertAlign w:val="subscript"/>
          <w:lang w:eastAsia="zh-CN"/>
        </w:rPr>
        <w:t>processing</w:t>
      </w:r>
      <w:r>
        <w:rPr>
          <w:sz w:val="22"/>
          <w:szCs w:val="22"/>
          <w:lang w:val="en-US"/>
        </w:rPr>
        <w:t>. Our view, this two-processing time is different.</w:t>
      </w:r>
    </w:p>
    <w:p w14:paraId="0B9E1809" w14:textId="77777777" w:rsidR="00860A3A" w:rsidRDefault="00860A3A" w:rsidP="00860A3A">
      <w:pPr>
        <w:spacing w:before="240" w:after="0"/>
        <w:rPr>
          <w:sz w:val="22"/>
          <w:szCs w:val="22"/>
          <w:lang w:val="en-US"/>
        </w:rPr>
      </w:pPr>
      <w:r>
        <w:rPr>
          <w:sz w:val="22"/>
          <w:szCs w:val="22"/>
          <w:lang w:val="en-US"/>
        </w:rPr>
        <w:t xml:space="preserve">The </w:t>
      </w:r>
      <w:r w:rsidRPr="00691C10">
        <w:t>T</w:t>
      </w:r>
      <w:r w:rsidRPr="00691C10">
        <w:rPr>
          <w:vertAlign w:val="subscript"/>
        </w:rPr>
        <w:t>processing</w:t>
      </w:r>
      <w:r>
        <w:rPr>
          <w:sz w:val="22"/>
          <w:szCs w:val="22"/>
          <w:lang w:val="en-US"/>
        </w:rPr>
        <w:t xml:space="preserve"> in clause 6.1.5.4.1 is very similar to the traditional handover processing, it is the processing from loading the Pcell parameters and SW so it shall be defined based on whether the serving Pcell and target Pcell are within the same FR group or not.</w:t>
      </w:r>
    </w:p>
    <w:p w14:paraId="4B0CC173" w14:textId="77777777" w:rsidR="00860A3A" w:rsidRDefault="00860A3A" w:rsidP="00860A3A">
      <w:pPr>
        <w:spacing w:before="240" w:after="0"/>
        <w:rPr>
          <w:sz w:val="22"/>
          <w:szCs w:val="22"/>
          <w:lang w:val="en-US"/>
        </w:rPr>
      </w:pPr>
      <w:r>
        <w:rPr>
          <w:sz w:val="22"/>
          <w:szCs w:val="22"/>
          <w:lang w:val="en-US"/>
        </w:rPr>
        <w:t xml:space="preserve">The interruption equation was written in the same format as the NR inter-frequency handover </w:t>
      </w:r>
    </w:p>
    <w:p w14:paraId="43662AC0" w14:textId="77777777" w:rsidR="00860A3A" w:rsidRDefault="00860A3A" w:rsidP="00860A3A">
      <w:pPr>
        <w:keepLines/>
        <w:tabs>
          <w:tab w:val="center" w:pos="4536"/>
          <w:tab w:val="right" w:pos="9072"/>
        </w:tabs>
        <w:rPr>
          <w:rFonts w:cs="v4.2.0"/>
          <w:noProof/>
        </w:rPr>
      </w:pPr>
    </w:p>
    <w:p w14:paraId="4182D6A6" w14:textId="77777777" w:rsidR="00860A3A" w:rsidRPr="002B3E52" w:rsidRDefault="00860A3A" w:rsidP="00860A3A">
      <w:pPr>
        <w:keepLines/>
        <w:tabs>
          <w:tab w:val="center" w:pos="4536"/>
          <w:tab w:val="right" w:pos="9072"/>
        </w:tabs>
        <w:rPr>
          <w:noProof/>
        </w:rPr>
      </w:pP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53718268" w14:textId="77777777" w:rsidR="00860A3A" w:rsidRPr="0052465B" w:rsidRDefault="00860A3A" w:rsidP="0052465B">
      <w:pPr>
        <w:pStyle w:val="ListParagraph"/>
        <w:numPr>
          <w:ilvl w:val="0"/>
          <w:numId w:val="25"/>
        </w:numPr>
        <w:spacing w:before="240" w:after="0"/>
        <w:rPr>
          <w:sz w:val="22"/>
          <w:szCs w:val="22"/>
        </w:rPr>
      </w:pPr>
      <w:r w:rsidRPr="0052465B">
        <w:rPr>
          <w:sz w:val="22"/>
          <w:szCs w:val="22"/>
        </w:rPr>
        <w:t xml:space="preserve">For FR1-FR1 NR inter-frequency handover </w:t>
      </w:r>
      <w:r w:rsidRPr="002B3E52">
        <w:rPr>
          <w:noProof/>
        </w:rPr>
        <w:t>T</w:t>
      </w:r>
      <w:r w:rsidRPr="0052465B">
        <w:rPr>
          <w:noProof/>
          <w:vertAlign w:val="subscript"/>
          <w:lang w:eastAsia="zh-CN"/>
        </w:rPr>
        <w:t xml:space="preserve">processing </w:t>
      </w:r>
      <w:r w:rsidRPr="0052465B">
        <w:rPr>
          <w:sz w:val="22"/>
          <w:szCs w:val="22"/>
        </w:rPr>
        <w:t>can be up to 20ms according to 6.1.1.2.2</w:t>
      </w:r>
    </w:p>
    <w:p w14:paraId="44A4C365" w14:textId="77777777" w:rsidR="00860A3A" w:rsidRPr="0052465B" w:rsidRDefault="00860A3A" w:rsidP="0052465B">
      <w:pPr>
        <w:pStyle w:val="ListParagraph"/>
        <w:numPr>
          <w:ilvl w:val="0"/>
          <w:numId w:val="25"/>
        </w:numPr>
        <w:spacing w:before="240" w:after="0"/>
        <w:rPr>
          <w:sz w:val="22"/>
          <w:szCs w:val="22"/>
        </w:rPr>
      </w:pPr>
      <w:r w:rsidRPr="0052465B">
        <w:rPr>
          <w:sz w:val="22"/>
          <w:szCs w:val="22"/>
        </w:rPr>
        <w:t xml:space="preserve">For FR1-FR2 NR inter-frequency handover </w:t>
      </w:r>
      <w:r w:rsidRPr="002B3E52">
        <w:rPr>
          <w:noProof/>
        </w:rPr>
        <w:t>T</w:t>
      </w:r>
      <w:r w:rsidRPr="0052465B">
        <w:rPr>
          <w:noProof/>
          <w:vertAlign w:val="subscript"/>
          <w:lang w:eastAsia="zh-CN"/>
        </w:rPr>
        <w:t xml:space="preserve">processing </w:t>
      </w:r>
      <w:r w:rsidRPr="0052465B">
        <w:rPr>
          <w:sz w:val="22"/>
          <w:szCs w:val="22"/>
        </w:rPr>
        <w:t>can be up to 40ms according to 6.1.1.5.1</w:t>
      </w:r>
    </w:p>
    <w:p w14:paraId="7FE8DDF1" w14:textId="77777777" w:rsidR="00860A3A" w:rsidRDefault="00860A3A" w:rsidP="00860A3A">
      <w:pPr>
        <w:spacing w:before="240" w:after="0"/>
        <w:rPr>
          <w:sz w:val="22"/>
          <w:szCs w:val="22"/>
          <w:lang w:val="en-US"/>
        </w:rPr>
      </w:pPr>
      <w:r>
        <w:rPr>
          <w:sz w:val="22"/>
          <w:szCs w:val="22"/>
          <w:lang w:val="en-US"/>
        </w:rPr>
        <w:t xml:space="preserve">While the other </w:t>
      </w:r>
      <w:r w:rsidRPr="00691C10">
        <w:t>T</w:t>
      </w:r>
      <w:r w:rsidRPr="00691C10">
        <w:rPr>
          <w:vertAlign w:val="subscript"/>
        </w:rPr>
        <w:t>processing</w:t>
      </w:r>
      <w:r>
        <w:rPr>
          <w:vertAlign w:val="subscript"/>
        </w:rPr>
        <w:t xml:space="preserve"> </w:t>
      </w:r>
      <w:r>
        <w:rPr>
          <w:sz w:val="22"/>
          <w:szCs w:val="22"/>
          <w:lang w:val="en-US"/>
        </w:rPr>
        <w:t>in clause 6.1.5.4.2 is a processing time that can be impacted by the PScell configuration, as the SCG activation/deactivation RRC command reconfigure with sync will have impact on this processing delay.</w:t>
      </w:r>
    </w:p>
    <w:p w14:paraId="2397681B" w14:textId="77777777" w:rsidR="00860A3A" w:rsidRDefault="00860A3A" w:rsidP="00860A3A">
      <w:pPr>
        <w:spacing w:before="240" w:after="0"/>
        <w:rPr>
          <w:sz w:val="22"/>
          <w:szCs w:val="22"/>
          <w:lang w:val="en-US"/>
        </w:rPr>
      </w:pPr>
      <w:r>
        <w:rPr>
          <w:sz w:val="22"/>
          <w:szCs w:val="22"/>
          <w:lang w:val="en-US"/>
        </w:rPr>
        <w:t>Current baseline requirement only covers the scenario that PScell is changed from FR2 to FR2. So our view from PScell changed FR1-FR1 shall re-use the same value which is the FR1-FR1 NRDC PScell change within HO to FR2-FR.</w:t>
      </w:r>
    </w:p>
    <w:p w14:paraId="02818989" w14:textId="77777777" w:rsidR="00860A3A" w:rsidRDefault="00860A3A" w:rsidP="00860A3A">
      <w:pPr>
        <w:spacing w:before="240" w:after="0"/>
        <w:rPr>
          <w:sz w:val="22"/>
          <w:szCs w:val="22"/>
          <w:lang w:val="en-US"/>
        </w:rPr>
      </w:pPr>
      <w:r>
        <w:rPr>
          <w:sz w:val="22"/>
          <w:szCs w:val="22"/>
          <w:lang w:val="en-US"/>
        </w:rPr>
        <w:t>We understand when the PScell change happens within different FR group which is FR1-FR1 NR DC to FR1-FR2 NRDC, the processing value usually requires longer time.</w:t>
      </w:r>
    </w:p>
    <w:p w14:paraId="3E860950" w14:textId="77777777" w:rsidR="00860A3A" w:rsidRDefault="00860A3A" w:rsidP="00860A3A">
      <w:pPr>
        <w:spacing w:before="240" w:after="0"/>
        <w:rPr>
          <w:sz w:val="22"/>
          <w:szCs w:val="22"/>
          <w:lang w:val="en-US"/>
        </w:rPr>
      </w:pPr>
      <w:r>
        <w:t>T</w:t>
      </w:r>
      <w:r>
        <w:rPr>
          <w:sz w:val="13"/>
          <w:szCs w:val="13"/>
        </w:rPr>
        <w:t xml:space="preserve">processing </w:t>
      </w:r>
      <w:r>
        <w:t xml:space="preserve">= </w:t>
      </w:r>
      <w:r>
        <w:rPr>
          <w:lang w:eastAsia="zh-CN"/>
        </w:rPr>
        <w:t>50</w:t>
      </w:r>
      <w:r>
        <w:t xml:space="preserve"> ms</w:t>
      </w:r>
      <w:r>
        <w:rPr>
          <w:rFonts w:hint="eastAsia"/>
          <w:lang w:eastAsia="zh-CN"/>
        </w:rPr>
        <w:t xml:space="preserve"> </w:t>
      </w:r>
      <w:r>
        <w:rPr>
          <w:lang w:eastAsia="zh-CN"/>
        </w:rPr>
        <w:t>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lang w:eastAsia="zh-CN"/>
        </w:rPr>
        <w:t>4</w:t>
      </w:r>
      <w:r>
        <w:rPr>
          <w:rFonts w:hint="eastAsia"/>
          <w:lang w:eastAsia="zh-CN"/>
        </w:rPr>
        <w:t>5</w:t>
      </w:r>
      <w:r>
        <w:t xml:space="preserve"> ms</w:t>
      </w:r>
    </w:p>
    <w:p w14:paraId="372012EA" w14:textId="77777777" w:rsidR="00860A3A" w:rsidRDefault="00860A3A" w:rsidP="00860A3A">
      <w:pPr>
        <w:spacing w:before="240" w:after="0"/>
        <w:rPr>
          <w:sz w:val="22"/>
          <w:szCs w:val="22"/>
          <w:lang w:val="en-US"/>
        </w:rPr>
      </w:pPr>
    </w:p>
    <w:p w14:paraId="6482651C" w14:textId="77777777" w:rsidR="00860A3A" w:rsidRDefault="00860A3A" w:rsidP="00860A3A">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3</w:t>
      </w:r>
      <w:r w:rsidRPr="00162230">
        <w:rPr>
          <w:rFonts w:asciiTheme="minorHAnsi" w:hAnsiTheme="minorHAnsi"/>
          <w:b/>
          <w:bCs/>
          <w:sz w:val="24"/>
          <w:szCs w:val="22"/>
          <w:lang w:val="en-CA"/>
        </w:rPr>
        <w:t xml:space="preserve">: </w:t>
      </w:r>
      <w:r>
        <w:rPr>
          <w:rFonts w:asciiTheme="minorHAnsi" w:hAnsiTheme="minorHAnsi"/>
          <w:b/>
          <w:bCs/>
          <w:sz w:val="24"/>
          <w:szCs w:val="22"/>
          <w:lang w:val="en-CA"/>
        </w:rPr>
        <w:t>HO with PScell shall cover both Pcell interruption time and PScell change time during the Handover procedure.</w:t>
      </w:r>
    </w:p>
    <w:p w14:paraId="796DD5A9" w14:textId="77777777" w:rsidR="00860A3A" w:rsidRDefault="00860A3A" w:rsidP="00860A3A">
      <w:pPr>
        <w:rPr>
          <w:rFonts w:asciiTheme="minorHAnsi" w:hAnsiTheme="minorHAnsi"/>
          <w:b/>
          <w:bCs/>
          <w:sz w:val="24"/>
          <w:szCs w:val="22"/>
          <w:lang w:val="en-CA"/>
        </w:rPr>
      </w:pPr>
      <w:r>
        <w:rPr>
          <w:rFonts w:asciiTheme="minorHAnsi" w:hAnsiTheme="minorHAnsi"/>
          <w:b/>
          <w:bCs/>
          <w:sz w:val="24"/>
          <w:szCs w:val="22"/>
          <w:lang w:val="en-CA"/>
        </w:rPr>
        <w:t xml:space="preserve">Proposal 4: FR1-FR1 NR-DC hand over to FR1-FR2 NR-DC with PScell </w:t>
      </w:r>
    </w:p>
    <w:p w14:paraId="05AAA338" w14:textId="77777777" w:rsidR="00860A3A" w:rsidRDefault="00860A3A" w:rsidP="00860A3A">
      <w:r w:rsidRPr="002B3E52">
        <w:rPr>
          <w:noProof/>
        </w:rPr>
        <w:lastRenderedPageBreak/>
        <w:t>T</w:t>
      </w:r>
      <w:r w:rsidRPr="002B3E52">
        <w:rPr>
          <w:noProof/>
          <w:vertAlign w:val="subscript"/>
          <w:lang w:eastAsia="zh-CN"/>
        </w:rPr>
        <w:t>processing</w:t>
      </w:r>
      <w:r>
        <w:rPr>
          <w:noProof/>
          <w:vertAlign w:val="subscript"/>
          <w:lang w:eastAsia="zh-CN"/>
        </w:rPr>
        <w:t xml:space="preserve"> </w:t>
      </w:r>
      <w:r w:rsidRPr="009C5807">
        <w:t>can be up to 20ms</w:t>
      </w:r>
      <w:r>
        <w:t xml:space="preserve"> for Pcell interruption</w:t>
      </w:r>
    </w:p>
    <w:p w14:paraId="7E444154" w14:textId="77777777" w:rsidR="00860A3A" w:rsidRDefault="00860A3A" w:rsidP="00860A3A">
      <w:pPr>
        <w:spacing w:before="240" w:after="0"/>
        <w:rPr>
          <w:sz w:val="22"/>
          <w:szCs w:val="22"/>
          <w:lang w:val="en-US"/>
        </w:rPr>
      </w:pPr>
      <w:r>
        <w:t>T</w:t>
      </w:r>
      <w:r>
        <w:rPr>
          <w:sz w:val="13"/>
          <w:szCs w:val="13"/>
        </w:rPr>
        <w:t xml:space="preserve">processing </w:t>
      </w:r>
      <w:r>
        <w:t xml:space="preserve">= </w:t>
      </w:r>
      <w:r>
        <w:rPr>
          <w:lang w:eastAsia="zh-CN"/>
        </w:rPr>
        <w:t>50</w:t>
      </w:r>
      <w:r>
        <w:t xml:space="preserve"> ms</w:t>
      </w:r>
      <w:r>
        <w:rPr>
          <w:rFonts w:hint="eastAsia"/>
          <w:lang w:eastAsia="zh-CN"/>
        </w:rPr>
        <w:t xml:space="preserve"> </w:t>
      </w:r>
      <w:r>
        <w:rPr>
          <w:lang w:eastAsia="zh-CN"/>
        </w:rPr>
        <w:t>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lang w:eastAsia="zh-CN"/>
        </w:rPr>
        <w:t>4</w:t>
      </w:r>
      <w:r>
        <w:rPr>
          <w:rFonts w:hint="eastAsia"/>
          <w:lang w:eastAsia="zh-CN"/>
        </w:rPr>
        <w:t>5</w:t>
      </w:r>
      <w:r>
        <w:t xml:space="preserve"> ms for HO PScell change </w:t>
      </w:r>
    </w:p>
    <w:p w14:paraId="1B8B373E" w14:textId="77777777" w:rsidR="00860A3A" w:rsidRDefault="00860A3A" w:rsidP="00860A3A">
      <w:pPr>
        <w:rPr>
          <w:rFonts w:asciiTheme="minorHAnsi" w:hAnsiTheme="minorHAnsi"/>
          <w:b/>
          <w:bCs/>
          <w:sz w:val="24"/>
          <w:szCs w:val="22"/>
          <w:lang w:val="en-CA"/>
        </w:rPr>
      </w:pPr>
    </w:p>
    <w:p w14:paraId="46D30596" w14:textId="41DDC968" w:rsidR="00860A3A" w:rsidRDefault="00860A3A" w:rsidP="00860A3A">
      <w:pPr>
        <w:rPr>
          <w:rFonts w:asciiTheme="minorHAnsi" w:hAnsiTheme="minorHAnsi"/>
          <w:b/>
          <w:bCs/>
          <w:sz w:val="24"/>
          <w:szCs w:val="22"/>
          <w:lang w:val="en-CA"/>
        </w:rPr>
      </w:pPr>
      <w:r>
        <w:rPr>
          <w:rFonts w:asciiTheme="minorHAnsi" w:hAnsiTheme="minorHAnsi"/>
          <w:b/>
          <w:bCs/>
          <w:sz w:val="24"/>
          <w:szCs w:val="22"/>
          <w:lang w:val="en-CA"/>
        </w:rPr>
        <w:t xml:space="preserve">Proposal </w:t>
      </w:r>
      <w:r w:rsidR="00597685">
        <w:rPr>
          <w:rFonts w:asciiTheme="minorHAnsi" w:hAnsiTheme="minorHAnsi"/>
          <w:b/>
          <w:bCs/>
          <w:sz w:val="24"/>
          <w:szCs w:val="22"/>
          <w:lang w:val="en-CA"/>
        </w:rPr>
        <w:t>5: FR</w:t>
      </w:r>
      <w:r>
        <w:rPr>
          <w:rFonts w:asciiTheme="minorHAnsi" w:hAnsiTheme="minorHAnsi"/>
          <w:b/>
          <w:bCs/>
          <w:sz w:val="24"/>
          <w:szCs w:val="22"/>
          <w:lang w:val="en-CA"/>
        </w:rPr>
        <w:t>1-FR1 NR-DC hand over to FR1-FR1 NR-DC with PScell</w:t>
      </w:r>
    </w:p>
    <w:p w14:paraId="288A30F2" w14:textId="77777777" w:rsidR="00860A3A" w:rsidRDefault="00860A3A" w:rsidP="00860A3A">
      <w:r w:rsidRPr="002B3E52">
        <w:rPr>
          <w:noProof/>
        </w:rPr>
        <w:t>T</w:t>
      </w:r>
      <w:r w:rsidRPr="002B3E52">
        <w:rPr>
          <w:noProof/>
          <w:vertAlign w:val="subscript"/>
          <w:lang w:eastAsia="zh-CN"/>
        </w:rPr>
        <w:t>processing</w:t>
      </w:r>
      <w:r>
        <w:rPr>
          <w:noProof/>
          <w:vertAlign w:val="subscript"/>
          <w:lang w:eastAsia="zh-CN"/>
        </w:rPr>
        <w:t xml:space="preserve"> </w:t>
      </w:r>
      <w:r w:rsidRPr="009C5807">
        <w:t>can be up to 20ms</w:t>
      </w:r>
      <w:r>
        <w:t xml:space="preserve"> for Pcell interruption</w:t>
      </w:r>
    </w:p>
    <w:p w14:paraId="58848B81" w14:textId="77777777" w:rsidR="00860A3A" w:rsidRDefault="00860A3A" w:rsidP="00860A3A">
      <w:pPr>
        <w:spacing w:before="240" w:after="0"/>
        <w:rPr>
          <w:sz w:val="22"/>
          <w:szCs w:val="22"/>
          <w:lang w:val="en-US"/>
        </w:rPr>
      </w:pPr>
      <w:r>
        <w:t>T</w:t>
      </w:r>
      <w:r>
        <w:rPr>
          <w:sz w:val="13"/>
          <w:szCs w:val="13"/>
        </w:rPr>
        <w:t xml:space="preserve">processing </w:t>
      </w:r>
      <w:r>
        <w:t xml:space="preserve">= </w:t>
      </w:r>
      <w:r>
        <w:rPr>
          <w:lang w:eastAsia="zh-CN"/>
        </w:rPr>
        <w:t>30</w:t>
      </w:r>
      <w:r>
        <w:t xml:space="preserve"> ms</w:t>
      </w:r>
      <w:r>
        <w:rPr>
          <w:rFonts w:hint="eastAsia"/>
          <w:lang w:eastAsia="zh-CN"/>
        </w:rPr>
        <w:t xml:space="preserve"> </w:t>
      </w:r>
      <w:r>
        <w:rPr>
          <w:lang w:eastAsia="zh-CN"/>
        </w:rPr>
        <w:t>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lang w:eastAsia="zh-CN"/>
        </w:rPr>
        <w:t>2</w:t>
      </w:r>
      <w:r>
        <w:rPr>
          <w:rFonts w:hint="eastAsia"/>
          <w:lang w:eastAsia="zh-CN"/>
        </w:rPr>
        <w:t>5</w:t>
      </w:r>
      <w:r>
        <w:t xml:space="preserve"> ms for HO PScell change </w:t>
      </w:r>
    </w:p>
    <w:p w14:paraId="6FE8BAAA" w14:textId="46FD54E3" w:rsidR="00860A3A" w:rsidRDefault="00860A3A" w:rsidP="00860A3A">
      <w:pPr>
        <w:spacing w:before="240" w:after="0"/>
        <w:rPr>
          <w:rFonts w:asciiTheme="minorHAnsi" w:hAnsiTheme="minorHAnsi"/>
          <w:b/>
          <w:bCs/>
          <w:sz w:val="24"/>
          <w:szCs w:val="22"/>
          <w:lang w:val="en-CA"/>
        </w:rPr>
      </w:pPr>
      <w:r>
        <w:rPr>
          <w:rFonts w:asciiTheme="minorHAnsi" w:hAnsiTheme="minorHAnsi"/>
          <w:b/>
          <w:bCs/>
          <w:sz w:val="24"/>
          <w:szCs w:val="22"/>
          <w:lang w:val="en-CA"/>
        </w:rPr>
        <w:t xml:space="preserve">Proposal </w:t>
      </w:r>
      <w:r w:rsidR="00597685">
        <w:rPr>
          <w:rFonts w:asciiTheme="minorHAnsi" w:hAnsiTheme="minorHAnsi"/>
          <w:b/>
          <w:bCs/>
          <w:sz w:val="24"/>
          <w:szCs w:val="22"/>
          <w:lang w:val="en-CA"/>
        </w:rPr>
        <w:t xml:space="preserve">6: </w:t>
      </w:r>
      <w:r>
        <w:rPr>
          <w:rFonts w:asciiTheme="minorHAnsi" w:hAnsiTheme="minorHAnsi"/>
          <w:b/>
          <w:bCs/>
          <w:sz w:val="24"/>
          <w:szCs w:val="22"/>
          <w:lang w:val="en-CA"/>
        </w:rPr>
        <w:t>FR1-FR2 NR-DC handover to FR1-FR1 NR-DC with PScell shall be the same requirement as FR1-FR1 NR-DC handover to</w:t>
      </w:r>
      <w:r w:rsidRPr="006A52AE">
        <w:rPr>
          <w:rFonts w:asciiTheme="minorHAnsi" w:hAnsiTheme="minorHAnsi"/>
          <w:b/>
          <w:bCs/>
          <w:sz w:val="24"/>
          <w:szCs w:val="22"/>
          <w:lang w:val="en-CA"/>
        </w:rPr>
        <w:t xml:space="preserve"> </w:t>
      </w:r>
      <w:r>
        <w:rPr>
          <w:rFonts w:asciiTheme="minorHAnsi" w:hAnsiTheme="minorHAnsi"/>
          <w:b/>
          <w:bCs/>
          <w:sz w:val="24"/>
          <w:szCs w:val="22"/>
          <w:lang w:val="en-CA"/>
        </w:rPr>
        <w:t>FR1-FR2.</w:t>
      </w:r>
    </w:p>
    <w:p w14:paraId="2C39930C" w14:textId="77777777" w:rsidR="00860A3A" w:rsidRPr="00860A3A" w:rsidRDefault="00860A3A" w:rsidP="00860A3A">
      <w:pPr>
        <w:rPr>
          <w:lang w:val="en-CA"/>
        </w:rPr>
      </w:pPr>
    </w:p>
    <w:p w14:paraId="5BF2CCA6" w14:textId="0C7C93DE" w:rsidR="00CD13CA" w:rsidRPr="00BB2032" w:rsidRDefault="001802FB" w:rsidP="00CD13CA">
      <w:pPr>
        <w:pStyle w:val="Heading2"/>
        <w:rPr>
          <w:rFonts w:ascii="Times New Roman" w:hAnsi="Times New Roman"/>
          <w:lang w:val="en-CA"/>
        </w:rPr>
      </w:pPr>
      <w:r w:rsidRPr="00BB2032">
        <w:rPr>
          <w:rFonts w:ascii="Times New Roman" w:hAnsi="Times New Roman"/>
          <w:lang w:val="en-CA"/>
        </w:rPr>
        <w:t>Interruption related issues</w:t>
      </w:r>
    </w:p>
    <w:p w14:paraId="1600707D" w14:textId="77777777" w:rsidR="001802FB" w:rsidRDefault="001802FB" w:rsidP="001802FB">
      <w:pPr>
        <w:spacing w:before="240" w:after="0"/>
        <w:rPr>
          <w:sz w:val="22"/>
          <w:szCs w:val="22"/>
          <w:lang w:val="en-US"/>
        </w:rPr>
      </w:pPr>
      <w:r>
        <w:rPr>
          <w:sz w:val="22"/>
          <w:szCs w:val="22"/>
          <w:lang w:val="en-US"/>
        </w:rPr>
        <w:t>Interruption requirement</w:t>
      </w:r>
    </w:p>
    <w:p w14:paraId="29E82A0D" w14:textId="77777777" w:rsidR="001802FB" w:rsidRDefault="001802FB" w:rsidP="001802FB">
      <w:pPr>
        <w:spacing w:before="240" w:after="0"/>
        <w:rPr>
          <w:sz w:val="22"/>
          <w:szCs w:val="22"/>
          <w:lang w:val="en-US"/>
        </w:rPr>
      </w:pPr>
    </w:p>
    <w:p w14:paraId="4AA208DE" w14:textId="77777777" w:rsidR="001802FB" w:rsidRPr="00F57163" w:rsidRDefault="001802FB" w:rsidP="001802FB">
      <w:pPr>
        <w:rPr>
          <w:b/>
          <w:u w:val="single"/>
          <w:lang w:eastAsia="ko-KR"/>
        </w:rPr>
      </w:pPr>
      <w:r w:rsidRPr="00F57163">
        <w:rPr>
          <w:b/>
          <w:u w:val="single"/>
          <w:lang w:eastAsia="ko-KR"/>
        </w:rPr>
        <w:t>Issue 3-2-4: Interruption requirement for PSCell addition/release for FR1+FR1 NR-DC</w:t>
      </w:r>
    </w:p>
    <w:p w14:paraId="453B05D0" w14:textId="2BBE8B05" w:rsidR="001802FB" w:rsidRPr="00F57163" w:rsidRDefault="001802FB" w:rsidP="001802FB">
      <w:pPr>
        <w:spacing w:before="240" w:after="0"/>
        <w:rPr>
          <w:sz w:val="22"/>
          <w:szCs w:val="22"/>
        </w:rPr>
      </w:pPr>
      <w:r>
        <w:rPr>
          <w:sz w:val="22"/>
          <w:szCs w:val="22"/>
        </w:rPr>
        <w:t>Current specification defined the interruption requirements for PScell addition which is adding one cell and Scells addition together in one clause</w:t>
      </w:r>
      <w:r w:rsidR="000314CB">
        <w:rPr>
          <w:sz w:val="22"/>
          <w:szCs w:val="22"/>
        </w:rPr>
        <w:t xml:space="preserve"> </w:t>
      </w:r>
      <w:r w:rsidR="000314CB">
        <w:rPr>
          <w:sz w:val="22"/>
          <w:szCs w:val="22"/>
          <w:lang w:val="en-US"/>
        </w:rPr>
        <w:t>8.2.4.1</w:t>
      </w:r>
    </w:p>
    <w:p w14:paraId="5324884E" w14:textId="47E817E8" w:rsidR="001802FB" w:rsidRDefault="001802FB" w:rsidP="001802FB">
      <w:pPr>
        <w:overflowPunct w:val="0"/>
        <w:autoSpaceDE w:val="0"/>
        <w:autoSpaceDN w:val="0"/>
        <w:adjustRightInd w:val="0"/>
        <w:spacing w:after="120"/>
        <w:jc w:val="both"/>
        <w:textAlignment w:val="baseline"/>
        <w:rPr>
          <w:rFonts w:asciiTheme="minorHAnsi" w:eastAsia="Batang" w:hAnsiTheme="minorHAnsi"/>
          <w:sz w:val="22"/>
          <w:szCs w:val="22"/>
        </w:rPr>
      </w:pPr>
    </w:p>
    <w:p w14:paraId="5F935920" w14:textId="6AC19056" w:rsidR="000314CB" w:rsidRDefault="000314CB" w:rsidP="000314CB">
      <w:pPr>
        <w:overflowPunct w:val="0"/>
        <w:autoSpaceDE w:val="0"/>
        <w:autoSpaceDN w:val="0"/>
        <w:adjustRightInd w:val="0"/>
        <w:spacing w:after="120"/>
        <w:jc w:val="both"/>
        <w:textAlignment w:val="baseline"/>
        <w:rPr>
          <w:sz w:val="22"/>
          <w:szCs w:val="22"/>
        </w:rPr>
      </w:pPr>
      <w:r w:rsidRPr="000314CB">
        <w:rPr>
          <w:sz w:val="22"/>
          <w:szCs w:val="22"/>
        </w:rPr>
        <w:t>Our view this WI is aiming to define requirements for PScell addition</w:t>
      </w:r>
      <w:r>
        <w:rPr>
          <w:sz w:val="22"/>
          <w:szCs w:val="22"/>
        </w:rPr>
        <w:t xml:space="preserve"> for FR1-FR1 NR-DC, interruption causing to current serving cell shall not have any relations to which FR group this Pscell is within. </w:t>
      </w:r>
    </w:p>
    <w:p w14:paraId="5A8A483A" w14:textId="03EF09A4" w:rsidR="000314CB" w:rsidRDefault="000314CB" w:rsidP="000314CB">
      <w:pPr>
        <w:overflowPunct w:val="0"/>
        <w:autoSpaceDE w:val="0"/>
        <w:autoSpaceDN w:val="0"/>
        <w:adjustRightInd w:val="0"/>
        <w:spacing w:after="120"/>
        <w:jc w:val="both"/>
        <w:textAlignment w:val="baseline"/>
        <w:rPr>
          <w:sz w:val="22"/>
          <w:szCs w:val="22"/>
        </w:rPr>
      </w:pPr>
      <w:r>
        <w:rPr>
          <w:sz w:val="22"/>
          <w:szCs w:val="22"/>
        </w:rPr>
        <w:t>The current spec</w:t>
      </w:r>
      <w:r w:rsidR="003E7A16">
        <w:rPr>
          <w:sz w:val="22"/>
          <w:szCs w:val="22"/>
        </w:rPr>
        <w:t xml:space="preserve">ification </w:t>
      </w:r>
      <w:r w:rsidR="003E7A16" w:rsidRPr="00597685">
        <w:rPr>
          <w:sz w:val="22"/>
          <w:szCs w:val="22"/>
        </w:rPr>
        <w:t>8.2.4.1</w:t>
      </w:r>
      <w:r w:rsidR="00597685" w:rsidRPr="00597685">
        <w:rPr>
          <w:sz w:val="22"/>
          <w:szCs w:val="22"/>
        </w:rPr>
        <w:t xml:space="preserve"> Table 8.2.4.2.1-1 can be reused.</w:t>
      </w:r>
    </w:p>
    <w:p w14:paraId="781C7FE1" w14:textId="43C5453F" w:rsidR="00C4244A" w:rsidRPr="003E7F7D" w:rsidRDefault="00811D23" w:rsidP="003E7F7D">
      <w:pPr>
        <w:overflowPunct w:val="0"/>
        <w:autoSpaceDE w:val="0"/>
        <w:autoSpaceDN w:val="0"/>
        <w:adjustRightInd w:val="0"/>
        <w:spacing w:after="120"/>
        <w:jc w:val="both"/>
        <w:textAlignment w:val="baseline"/>
        <w:rPr>
          <w:rFonts w:asciiTheme="minorHAnsi" w:hAnsiTheme="minorHAnsi"/>
          <w:b/>
          <w:bCs/>
          <w:sz w:val="24"/>
          <w:szCs w:val="22"/>
          <w:lang w:val="en-CA"/>
        </w:rPr>
      </w:pPr>
      <w:r>
        <w:rPr>
          <w:rFonts w:asciiTheme="minorHAnsi" w:hAnsiTheme="minorHAnsi"/>
          <w:b/>
          <w:bCs/>
          <w:sz w:val="24"/>
          <w:szCs w:val="22"/>
          <w:lang w:val="en-CA"/>
        </w:rPr>
        <w:t xml:space="preserve">Proposal 7: PScell addition/release for FR1-FR1 NR-DC shall reuse clause </w:t>
      </w:r>
      <w:r w:rsidRPr="00811D23">
        <w:rPr>
          <w:rFonts w:asciiTheme="minorHAnsi" w:hAnsiTheme="minorHAnsi"/>
          <w:b/>
          <w:bCs/>
          <w:sz w:val="24"/>
          <w:szCs w:val="22"/>
          <w:lang w:val="en-CA"/>
        </w:rPr>
        <w:t>8.2.4.1 Table 8.2.4.2.1-1</w:t>
      </w:r>
      <w:r w:rsidR="003E7F7D">
        <w:rPr>
          <w:rFonts w:asciiTheme="minorHAnsi" w:hAnsiTheme="minorHAnsi"/>
          <w:b/>
          <w:bCs/>
          <w:sz w:val="24"/>
          <w:szCs w:val="22"/>
          <w:lang w:val="en-CA"/>
        </w:rPr>
        <w:t xml:space="preserve">. </w:t>
      </w:r>
    </w:p>
    <w:p w14:paraId="5F3CCD48" w14:textId="55A78E7C" w:rsidR="00A14494" w:rsidRPr="00BB2032" w:rsidRDefault="00A14494" w:rsidP="00A14494">
      <w:pPr>
        <w:pStyle w:val="Heading2"/>
        <w:rPr>
          <w:rFonts w:ascii="Times New Roman" w:hAnsi="Times New Roman"/>
          <w:lang w:val="en-CA"/>
        </w:rPr>
      </w:pPr>
      <w:r w:rsidRPr="00BB2032">
        <w:rPr>
          <w:rFonts w:ascii="Times New Roman" w:hAnsi="Times New Roman"/>
          <w:lang w:val="en-CA"/>
        </w:rPr>
        <w:t>Other issues</w:t>
      </w:r>
    </w:p>
    <w:p w14:paraId="7FA4CD44" w14:textId="74D1B0A1" w:rsidR="00C4244A" w:rsidRDefault="00A14494" w:rsidP="009B1097">
      <w:pPr>
        <w:spacing w:before="240" w:after="0"/>
        <w:rPr>
          <w:sz w:val="22"/>
          <w:szCs w:val="22"/>
          <w:lang w:val="en-US"/>
        </w:rPr>
      </w:pPr>
      <w:r>
        <w:rPr>
          <w:sz w:val="22"/>
          <w:szCs w:val="22"/>
          <w:lang w:val="en-US"/>
        </w:rPr>
        <w:t xml:space="preserve">Scheduling availability </w:t>
      </w:r>
    </w:p>
    <w:p w14:paraId="1751788B" w14:textId="77777777" w:rsidR="008442F3" w:rsidRDefault="008442F3" w:rsidP="0033137A">
      <w:pPr>
        <w:rPr>
          <w:b/>
          <w:u w:val="single"/>
          <w:lang w:eastAsia="ko-KR"/>
        </w:rPr>
      </w:pPr>
    </w:p>
    <w:p w14:paraId="4B2EF9F9" w14:textId="5211FE31" w:rsidR="0033137A" w:rsidRPr="008442F3" w:rsidRDefault="0033137A" w:rsidP="0033137A">
      <w:pPr>
        <w:rPr>
          <w:b/>
          <w:u w:val="single"/>
          <w:lang w:eastAsia="ko-KR"/>
        </w:rPr>
      </w:pPr>
      <w:r w:rsidRPr="008442F3">
        <w:rPr>
          <w:b/>
          <w:u w:val="single"/>
          <w:lang w:eastAsia="ko-KR"/>
        </w:rPr>
        <w:t>Issue 3-2-8: Scheduling availability requirement for RLM/BFD/CBD/L1-RSRP in FR1+FR1 NR-DC</w:t>
      </w:r>
    </w:p>
    <w:p w14:paraId="2B7201C8" w14:textId="0C1FB7B9" w:rsidR="0033137A" w:rsidRDefault="005E2646" w:rsidP="009B1097">
      <w:pPr>
        <w:spacing w:before="240" w:after="0"/>
        <w:rPr>
          <w:sz w:val="22"/>
          <w:szCs w:val="22"/>
          <w:lang w:val="en-US"/>
        </w:rPr>
      </w:pPr>
      <w:r w:rsidRPr="005E2646">
        <w:rPr>
          <w:sz w:val="22"/>
          <w:szCs w:val="22"/>
          <w:lang w:val="en-US"/>
        </w:rPr>
        <w:t xml:space="preserve">As </w:t>
      </w:r>
      <w:r>
        <w:rPr>
          <w:sz w:val="22"/>
          <w:szCs w:val="22"/>
          <w:lang w:val="en-US"/>
        </w:rPr>
        <w:t xml:space="preserve">current scheduling availability is defined based on </w:t>
      </w:r>
      <w:r w:rsidR="00484B42">
        <w:rPr>
          <w:sz w:val="22"/>
          <w:szCs w:val="22"/>
          <w:lang w:val="en-US"/>
        </w:rPr>
        <w:t xml:space="preserve">UE performing measurement on which FR group and whether </w:t>
      </w:r>
      <w:r w:rsidR="001A4801">
        <w:rPr>
          <w:sz w:val="22"/>
          <w:szCs w:val="22"/>
          <w:lang w:val="en-US"/>
        </w:rPr>
        <w:t>the measurement channel has same SCS as the PDCCH/PDSCH or not.</w:t>
      </w:r>
    </w:p>
    <w:p w14:paraId="37D7EB35" w14:textId="21F3607C" w:rsidR="001A4801" w:rsidRDefault="001A4801" w:rsidP="009B1097">
      <w:pPr>
        <w:spacing w:before="240" w:after="0"/>
        <w:rPr>
          <w:sz w:val="22"/>
          <w:szCs w:val="22"/>
          <w:lang w:val="en-US"/>
        </w:rPr>
      </w:pPr>
      <w:r>
        <w:rPr>
          <w:sz w:val="22"/>
          <w:szCs w:val="22"/>
          <w:lang w:val="en-US"/>
        </w:rPr>
        <w:t xml:space="preserve">Our view this </w:t>
      </w:r>
      <w:r w:rsidR="00C448A2">
        <w:rPr>
          <w:sz w:val="22"/>
          <w:szCs w:val="22"/>
          <w:lang w:val="en-US"/>
        </w:rPr>
        <w:t>FR1-FR1 NR-DC scheduling availability due to the L1 measurement shall be very similar to inter-band CA.</w:t>
      </w:r>
    </w:p>
    <w:p w14:paraId="10C93184" w14:textId="702F700D" w:rsidR="00531382" w:rsidRPr="005E2646" w:rsidRDefault="00531382" w:rsidP="009B1097">
      <w:pPr>
        <w:spacing w:before="240" w:after="0"/>
        <w:rPr>
          <w:sz w:val="22"/>
          <w:szCs w:val="22"/>
          <w:lang w:val="en-US"/>
        </w:rPr>
      </w:pPr>
      <w:r>
        <w:rPr>
          <w:sz w:val="22"/>
          <w:szCs w:val="22"/>
          <w:lang w:val="en-US"/>
        </w:rPr>
        <w:t xml:space="preserve">Current specification clause </w:t>
      </w:r>
      <w:r w:rsidR="000B0895">
        <w:rPr>
          <w:sz w:val="22"/>
          <w:szCs w:val="22"/>
          <w:lang w:val="en-US"/>
        </w:rPr>
        <w:t>9.5.6.1 and clause 9.5.6.2 can be re-use</w:t>
      </w:r>
      <w:r w:rsidR="00365120">
        <w:rPr>
          <w:sz w:val="22"/>
          <w:szCs w:val="22"/>
          <w:lang w:val="en-US"/>
        </w:rPr>
        <w:t>d.</w:t>
      </w:r>
    </w:p>
    <w:p w14:paraId="5909049A" w14:textId="305FA8ED" w:rsidR="0033137A" w:rsidRDefault="000B0895" w:rsidP="009B1097">
      <w:pPr>
        <w:spacing w:before="240" w:after="0"/>
        <w:rPr>
          <w:sz w:val="22"/>
          <w:szCs w:val="22"/>
          <w:lang w:val="en-US"/>
        </w:rPr>
      </w:pPr>
      <w:r>
        <w:rPr>
          <w:rFonts w:asciiTheme="minorHAnsi" w:hAnsiTheme="minorHAnsi"/>
          <w:b/>
          <w:bCs/>
          <w:sz w:val="24"/>
          <w:szCs w:val="22"/>
          <w:lang w:val="en-CA"/>
        </w:rPr>
        <w:t>Proposal 8: For L1 measurement related scheduling availability, current specification clause 9.5.6.1 and clause 9.5.6.2 can be re-use</w:t>
      </w:r>
      <w:r w:rsidR="004B6A3F">
        <w:rPr>
          <w:rFonts w:asciiTheme="minorHAnsi" w:hAnsiTheme="minorHAnsi"/>
          <w:b/>
          <w:bCs/>
          <w:sz w:val="24"/>
          <w:szCs w:val="22"/>
          <w:lang w:val="en-CA"/>
        </w:rPr>
        <w:t>d</w:t>
      </w:r>
      <w:r>
        <w:rPr>
          <w:rFonts w:asciiTheme="minorHAnsi" w:hAnsiTheme="minorHAnsi"/>
          <w:b/>
          <w:bCs/>
          <w:sz w:val="24"/>
          <w:szCs w:val="22"/>
          <w:lang w:val="en-CA"/>
        </w:rPr>
        <w:t>.</w:t>
      </w:r>
    </w:p>
    <w:p w14:paraId="250D0910" w14:textId="77777777" w:rsidR="00E06426" w:rsidRDefault="00E06426" w:rsidP="00E06426">
      <w:pPr>
        <w:rPr>
          <w:b/>
          <w:u w:val="single"/>
          <w:lang w:eastAsia="ko-KR"/>
        </w:rPr>
      </w:pPr>
    </w:p>
    <w:p w14:paraId="6B7743EC" w14:textId="58D957E0" w:rsidR="00E06426" w:rsidRDefault="00E06426" w:rsidP="00E06426">
      <w:pPr>
        <w:rPr>
          <w:b/>
          <w:u w:val="single"/>
          <w:lang w:eastAsia="ko-KR"/>
        </w:rPr>
      </w:pPr>
      <w:r>
        <w:rPr>
          <w:b/>
          <w:u w:val="single"/>
          <w:lang w:eastAsia="ko-KR"/>
        </w:rPr>
        <w:t>Issue 3-2-9: Scheduling availability requirement for L3 measurement in FR1+FR1 NR-DC</w:t>
      </w:r>
    </w:p>
    <w:p w14:paraId="52E051F8" w14:textId="5D3DEE78" w:rsidR="00E06426" w:rsidRDefault="000054DC" w:rsidP="009B1097">
      <w:pPr>
        <w:spacing w:before="240" w:after="0"/>
        <w:rPr>
          <w:sz w:val="22"/>
          <w:szCs w:val="22"/>
        </w:rPr>
      </w:pPr>
      <w:r>
        <w:rPr>
          <w:sz w:val="22"/>
          <w:szCs w:val="22"/>
        </w:rPr>
        <w:t xml:space="preserve">As the FR1-FR1 NR DC only cover inter-band DC scenario, for the L3 part </w:t>
      </w:r>
      <w:r w:rsidR="00626B4B">
        <w:rPr>
          <w:sz w:val="22"/>
          <w:szCs w:val="22"/>
        </w:rPr>
        <w:t>scheduling availability</w:t>
      </w:r>
      <w:r w:rsidR="00136565">
        <w:rPr>
          <w:sz w:val="22"/>
          <w:szCs w:val="22"/>
        </w:rPr>
        <w:t xml:space="preserve"> only inter-frequency without MG shall be considered.</w:t>
      </w:r>
      <w:r w:rsidR="00A24106">
        <w:rPr>
          <w:sz w:val="22"/>
          <w:szCs w:val="22"/>
        </w:rPr>
        <w:t xml:space="preserve"> We think there is no need to introduce </w:t>
      </w:r>
      <w:r w:rsidR="00B84120">
        <w:rPr>
          <w:sz w:val="22"/>
          <w:szCs w:val="22"/>
        </w:rPr>
        <w:t xml:space="preserve">requirement as </w:t>
      </w:r>
      <w:r w:rsidR="00DC285D">
        <w:rPr>
          <w:sz w:val="22"/>
          <w:szCs w:val="22"/>
        </w:rPr>
        <w:t xml:space="preserve">current there is no </w:t>
      </w:r>
      <w:r w:rsidR="00D22908">
        <w:rPr>
          <w:sz w:val="22"/>
          <w:szCs w:val="22"/>
        </w:rPr>
        <w:t>scheduling restriction from Clause9.3</w:t>
      </w:r>
      <w:r w:rsidR="00DB27CC">
        <w:rPr>
          <w:sz w:val="22"/>
          <w:szCs w:val="22"/>
        </w:rPr>
        <w:t>.9.3.4.</w:t>
      </w:r>
    </w:p>
    <w:p w14:paraId="0A019504" w14:textId="77777777" w:rsidR="00360A93" w:rsidRDefault="00DB27CC" w:rsidP="00663ACF">
      <w:pPr>
        <w:spacing w:after="160" w:line="256" w:lineRule="auto"/>
        <w:rPr>
          <w:rFonts w:asciiTheme="minorHAnsi" w:hAnsiTheme="minorHAnsi"/>
          <w:b/>
          <w:bCs/>
          <w:sz w:val="24"/>
          <w:szCs w:val="22"/>
          <w:lang w:val="en-CA"/>
        </w:rPr>
      </w:pPr>
      <w:r>
        <w:rPr>
          <w:rFonts w:asciiTheme="minorHAnsi" w:hAnsiTheme="minorHAnsi"/>
          <w:b/>
          <w:bCs/>
          <w:sz w:val="24"/>
          <w:szCs w:val="22"/>
          <w:lang w:val="en-CA"/>
        </w:rPr>
        <w:lastRenderedPageBreak/>
        <w:t xml:space="preserve">Proposal 9: </w:t>
      </w:r>
      <w:r w:rsidR="00663ACF" w:rsidRPr="00360A93">
        <w:rPr>
          <w:rFonts w:asciiTheme="minorHAnsi" w:hAnsiTheme="minorHAnsi"/>
          <w:b/>
          <w:bCs/>
          <w:sz w:val="24"/>
          <w:szCs w:val="22"/>
          <w:lang w:val="en-CA"/>
        </w:rPr>
        <w:t>F</w:t>
      </w:r>
      <w:r w:rsidR="00360A93">
        <w:rPr>
          <w:rFonts w:asciiTheme="minorHAnsi" w:hAnsiTheme="minorHAnsi"/>
          <w:b/>
          <w:bCs/>
          <w:sz w:val="24"/>
          <w:szCs w:val="22"/>
          <w:lang w:val="en-CA"/>
        </w:rPr>
        <w:t xml:space="preserve"> </w:t>
      </w:r>
      <w:r w:rsidR="00663ACF" w:rsidRPr="00360A93">
        <w:rPr>
          <w:rFonts w:asciiTheme="minorHAnsi" w:hAnsiTheme="minorHAnsi"/>
          <w:b/>
          <w:bCs/>
          <w:sz w:val="24"/>
          <w:szCs w:val="22"/>
          <w:lang w:val="en-CA"/>
        </w:rPr>
        <w:t xml:space="preserve">or L3 measurement scheduling availability, inter-frequency measurement without MG shall be considered.  </w:t>
      </w:r>
    </w:p>
    <w:p w14:paraId="36885A03" w14:textId="4A8FCEE9" w:rsidR="00663ACF" w:rsidRPr="00360A93" w:rsidRDefault="00663ACF" w:rsidP="00663ACF">
      <w:pPr>
        <w:spacing w:after="160" w:line="256" w:lineRule="auto"/>
        <w:rPr>
          <w:rFonts w:asciiTheme="minorHAnsi" w:hAnsiTheme="minorHAnsi"/>
          <w:b/>
          <w:bCs/>
          <w:sz w:val="24"/>
          <w:szCs w:val="22"/>
          <w:lang w:val="en-CA"/>
        </w:rPr>
      </w:pPr>
      <w:r w:rsidRPr="00360A93">
        <w:rPr>
          <w:rFonts w:asciiTheme="minorHAnsi" w:hAnsiTheme="minorHAnsi"/>
          <w:b/>
          <w:bCs/>
          <w:sz w:val="24"/>
          <w:szCs w:val="22"/>
          <w:lang w:val="en-CA"/>
        </w:rPr>
        <w:t xml:space="preserve">No need to introduce scheduling availability requirement of UE performing measurements in TDD bands for FR1-FR1 NR-DC scenario unless such requirement is introduced for FR1 inter-band CA. </w:t>
      </w:r>
    </w:p>
    <w:p w14:paraId="27F201B4" w14:textId="77777777" w:rsidR="00663ACF" w:rsidRPr="00360A93" w:rsidRDefault="00663ACF" w:rsidP="00663ACF">
      <w:pPr>
        <w:spacing w:after="160" w:line="256" w:lineRule="auto"/>
        <w:rPr>
          <w:rFonts w:asciiTheme="minorHAnsi" w:hAnsiTheme="minorHAnsi"/>
          <w:b/>
          <w:bCs/>
          <w:sz w:val="24"/>
          <w:szCs w:val="22"/>
          <w:lang w:val="en-CA"/>
        </w:rPr>
      </w:pPr>
      <w:r w:rsidRPr="00360A93">
        <w:rPr>
          <w:rFonts w:asciiTheme="minorHAnsi" w:hAnsiTheme="minorHAnsi"/>
          <w:b/>
          <w:bCs/>
          <w:sz w:val="24"/>
          <w:szCs w:val="22"/>
          <w:lang w:val="en-CA"/>
        </w:rPr>
        <w:t>No need to introduce scheduling availability requirement of UE performing measurements with a different subcarrier spacing than PDSCH/PDCCH on FR1 for FR1-FR1 NR-DC scenario.</w:t>
      </w:r>
    </w:p>
    <w:p w14:paraId="01F9CF88" w14:textId="77777777" w:rsidR="00144856" w:rsidRDefault="00144856" w:rsidP="00144856">
      <w:pPr>
        <w:rPr>
          <w:b/>
          <w:u w:val="single"/>
          <w:lang w:eastAsia="ko-KR"/>
        </w:rPr>
      </w:pPr>
    </w:p>
    <w:p w14:paraId="2411579E" w14:textId="445B69E2" w:rsidR="00144856" w:rsidRDefault="00144856" w:rsidP="00144856">
      <w:pPr>
        <w:rPr>
          <w:b/>
          <w:u w:val="single"/>
          <w:lang w:eastAsia="ko-KR"/>
        </w:rPr>
      </w:pPr>
      <w:r>
        <w:rPr>
          <w:b/>
          <w:u w:val="single"/>
          <w:lang w:eastAsia="ko-KR"/>
        </w:rPr>
        <w:t>Issue 3-2-1: Number of serving carriers</w:t>
      </w:r>
    </w:p>
    <w:p w14:paraId="2BF26A01" w14:textId="0F6BC205" w:rsidR="00DB27CC" w:rsidRDefault="002110E3" w:rsidP="009B1097">
      <w:pPr>
        <w:spacing w:before="240" w:after="0"/>
        <w:rPr>
          <w:sz w:val="22"/>
          <w:szCs w:val="22"/>
        </w:rPr>
      </w:pPr>
      <w:r w:rsidRPr="00360A93">
        <w:rPr>
          <w:sz w:val="22"/>
          <w:szCs w:val="22"/>
        </w:rPr>
        <w:t xml:space="preserve">Our view this issue shall follow RF specification TS 38.101-1 for number of serving carriers supported. </w:t>
      </w:r>
    </w:p>
    <w:p w14:paraId="2AFA624C" w14:textId="5C16401F" w:rsidR="000F6B1B" w:rsidRPr="00DB6FB0" w:rsidRDefault="00245219" w:rsidP="009B1097">
      <w:pPr>
        <w:spacing w:before="240" w:after="0"/>
        <w:rPr>
          <w:b/>
          <w:bCs/>
          <w:sz w:val="22"/>
          <w:szCs w:val="22"/>
        </w:rPr>
      </w:pPr>
      <w:r w:rsidRPr="0045087F">
        <w:rPr>
          <w:sz w:val="22"/>
          <w:szCs w:val="22"/>
        </w:rPr>
        <w:t>We think</w:t>
      </w:r>
      <w:r>
        <w:rPr>
          <w:b/>
          <w:bCs/>
          <w:sz w:val="22"/>
          <w:szCs w:val="22"/>
        </w:rPr>
        <w:t xml:space="preserve"> </w:t>
      </w:r>
      <w:r w:rsidR="0045087F">
        <w:t>For FR1+FR1 NR-DC, the number of serving carriers in RRM requirement is up to 6 NR DL CCs in total, 3</w:t>
      </w:r>
      <w:r w:rsidR="004D7417">
        <w:t xml:space="preserve">NR UL CC in total </w:t>
      </w:r>
      <w:r w:rsidR="0045087F">
        <w:t xml:space="preserve">with 1 UL in PCell, 1 UL in PSCell and 1 UL in SCell. </w:t>
      </w:r>
    </w:p>
    <w:p w14:paraId="52AEAD20" w14:textId="1E3D9E66" w:rsidR="005931AE" w:rsidRDefault="005931AE" w:rsidP="009B1097">
      <w:pPr>
        <w:spacing w:before="240" w:after="0"/>
        <w:rPr>
          <w:sz w:val="22"/>
          <w:szCs w:val="22"/>
        </w:rPr>
      </w:pPr>
    </w:p>
    <w:p w14:paraId="3BBD616E" w14:textId="2452BF2B" w:rsidR="005931AE" w:rsidRPr="004D7417" w:rsidRDefault="005931AE" w:rsidP="005931AE">
      <w:pPr>
        <w:spacing w:after="160" w:line="256" w:lineRule="auto"/>
        <w:rPr>
          <w:rFonts w:asciiTheme="minorHAnsi" w:hAnsiTheme="minorHAnsi"/>
          <w:b/>
          <w:bCs/>
          <w:sz w:val="24"/>
          <w:szCs w:val="22"/>
          <w:lang w:val="en-CA"/>
        </w:rPr>
      </w:pPr>
      <w:r w:rsidRPr="004D7417">
        <w:rPr>
          <w:rFonts w:asciiTheme="minorHAnsi" w:hAnsiTheme="minorHAnsi"/>
          <w:b/>
          <w:bCs/>
          <w:sz w:val="24"/>
          <w:szCs w:val="22"/>
          <w:lang w:val="en-CA"/>
        </w:rPr>
        <w:t xml:space="preserve">Proposal 10: </w:t>
      </w:r>
      <w:r w:rsidR="004D7417" w:rsidRPr="004D7417">
        <w:rPr>
          <w:rFonts w:asciiTheme="minorHAnsi" w:hAnsiTheme="minorHAnsi"/>
          <w:b/>
          <w:bCs/>
          <w:sz w:val="24"/>
          <w:szCs w:val="22"/>
          <w:lang w:val="en-CA"/>
        </w:rPr>
        <w:t xml:space="preserve">We propose to use 6 NR DL CCs in total, 3NR UL CC in total for the </w:t>
      </w:r>
      <w:r w:rsidRPr="004D7417">
        <w:rPr>
          <w:rFonts w:asciiTheme="minorHAnsi" w:hAnsiTheme="minorHAnsi"/>
          <w:b/>
          <w:bCs/>
          <w:sz w:val="24"/>
          <w:szCs w:val="22"/>
          <w:lang w:val="en-CA"/>
        </w:rPr>
        <w:t xml:space="preserve">number of service carriers.  </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7DEFD788"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B25E3B">
        <w:rPr>
          <w:sz w:val="22"/>
          <w:lang w:val="en-CA"/>
        </w:rPr>
        <w:t>define RRM requirements for FR1-FR1 NR-DC</w:t>
      </w:r>
      <w:r w:rsidR="009D446B">
        <w:rPr>
          <w:sz w:val="22"/>
          <w:lang w:val="en-CA"/>
        </w:rPr>
        <w:t>. The following proposals are made:</w:t>
      </w:r>
    </w:p>
    <w:p w14:paraId="5966527B" w14:textId="38CE1C80" w:rsidR="00360A93" w:rsidRDefault="00360A93" w:rsidP="00360A93">
      <w:pPr>
        <w:spacing w:before="240" w:after="0"/>
        <w:rPr>
          <w:b/>
          <w:bCs/>
          <w:sz w:val="22"/>
          <w:szCs w:val="22"/>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1</w:t>
      </w:r>
      <w:r w:rsidRPr="00162230">
        <w:rPr>
          <w:rFonts w:asciiTheme="minorHAnsi" w:hAnsiTheme="minorHAnsi"/>
          <w:b/>
          <w:bCs/>
          <w:sz w:val="24"/>
          <w:szCs w:val="22"/>
          <w:lang w:val="en-CA"/>
        </w:rPr>
        <w:t xml:space="preserve">: </w:t>
      </w:r>
      <w:r>
        <w:rPr>
          <w:rFonts w:asciiTheme="minorHAnsi" w:hAnsiTheme="minorHAnsi"/>
          <w:b/>
          <w:bCs/>
          <w:sz w:val="24"/>
          <w:szCs w:val="22"/>
          <w:lang w:val="en-CA"/>
        </w:rPr>
        <w:t xml:space="preserve">The UE preparation time shall be shorter for FR1-FR1 NR-DC conditional Pscell additional delay due to the PScell is within the same FR group with Pcell, we propose </w:t>
      </w:r>
      <w:r w:rsidRPr="008C6DF9">
        <w:rPr>
          <w:b/>
          <w:bCs/>
          <w:sz w:val="22"/>
          <w:szCs w:val="22"/>
        </w:rPr>
        <w:t>T</w:t>
      </w:r>
      <w:r w:rsidRPr="008C6DF9">
        <w:rPr>
          <w:b/>
          <w:bCs/>
          <w:sz w:val="22"/>
          <w:szCs w:val="22"/>
          <w:vertAlign w:val="subscript"/>
        </w:rPr>
        <w:t>UE_preparation</w:t>
      </w:r>
      <w:r w:rsidRPr="008C6DF9">
        <w:rPr>
          <w:b/>
          <w:bCs/>
          <w:sz w:val="22"/>
          <w:szCs w:val="22"/>
        </w:rPr>
        <w:t>= 8ms</w:t>
      </w:r>
      <w:r w:rsidR="009B444B">
        <w:rPr>
          <w:b/>
          <w:bCs/>
          <w:sz w:val="22"/>
          <w:szCs w:val="22"/>
        </w:rPr>
        <w:t>.</w:t>
      </w:r>
    </w:p>
    <w:p w14:paraId="7FC8EBDD" w14:textId="3C934605" w:rsidR="00360A93" w:rsidRDefault="00360A93" w:rsidP="00360A93">
      <w:pPr>
        <w:spacing w:before="240" w:after="0"/>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2</w:t>
      </w:r>
      <w:r w:rsidRPr="00162230">
        <w:rPr>
          <w:rFonts w:asciiTheme="minorHAnsi" w:hAnsiTheme="minorHAnsi"/>
          <w:b/>
          <w:bCs/>
          <w:sz w:val="24"/>
          <w:szCs w:val="22"/>
          <w:lang w:val="en-CA"/>
        </w:rPr>
        <w:t xml:space="preserve">: </w:t>
      </w:r>
      <w:r>
        <w:rPr>
          <w:rFonts w:asciiTheme="minorHAnsi" w:hAnsiTheme="minorHAnsi"/>
          <w:b/>
          <w:bCs/>
          <w:sz w:val="24"/>
          <w:szCs w:val="22"/>
          <w:lang w:val="en-CA"/>
        </w:rPr>
        <w:t>Re-use the current TS38.133 clause 8.17.2 as the FR1-FR1 NR DC SCG activation/deactivation delay. No need to define new condition for ‘known’ condition for Pscell at SCG activation.</w:t>
      </w:r>
    </w:p>
    <w:p w14:paraId="78F2040F" w14:textId="77777777" w:rsidR="00190FA0" w:rsidRDefault="00190FA0" w:rsidP="00360A93">
      <w:pPr>
        <w:spacing w:before="240" w:after="0"/>
        <w:rPr>
          <w:b/>
          <w:bCs/>
          <w:sz w:val="22"/>
          <w:szCs w:val="22"/>
        </w:rPr>
      </w:pPr>
    </w:p>
    <w:p w14:paraId="54608D82" w14:textId="77777777" w:rsidR="00190FA0" w:rsidRDefault="00190FA0" w:rsidP="00190FA0">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3</w:t>
      </w:r>
      <w:r w:rsidRPr="00162230">
        <w:rPr>
          <w:rFonts w:asciiTheme="minorHAnsi" w:hAnsiTheme="minorHAnsi"/>
          <w:b/>
          <w:bCs/>
          <w:sz w:val="24"/>
          <w:szCs w:val="22"/>
          <w:lang w:val="en-CA"/>
        </w:rPr>
        <w:t xml:space="preserve">: </w:t>
      </w:r>
      <w:r>
        <w:rPr>
          <w:rFonts w:asciiTheme="minorHAnsi" w:hAnsiTheme="minorHAnsi"/>
          <w:b/>
          <w:bCs/>
          <w:sz w:val="24"/>
          <w:szCs w:val="22"/>
          <w:lang w:val="en-CA"/>
        </w:rPr>
        <w:t>HO with PScell shall cover both Pcell interruption time and PScell change time during the Handover procedure.</w:t>
      </w:r>
    </w:p>
    <w:p w14:paraId="17219197" w14:textId="77777777" w:rsidR="00190FA0" w:rsidRDefault="00190FA0" w:rsidP="00190FA0">
      <w:pPr>
        <w:rPr>
          <w:rFonts w:asciiTheme="minorHAnsi" w:hAnsiTheme="minorHAnsi"/>
          <w:b/>
          <w:bCs/>
          <w:sz w:val="24"/>
          <w:szCs w:val="22"/>
          <w:lang w:val="en-CA"/>
        </w:rPr>
      </w:pPr>
      <w:r>
        <w:rPr>
          <w:rFonts w:asciiTheme="minorHAnsi" w:hAnsiTheme="minorHAnsi"/>
          <w:b/>
          <w:bCs/>
          <w:sz w:val="24"/>
          <w:szCs w:val="22"/>
          <w:lang w:val="en-CA"/>
        </w:rPr>
        <w:t xml:space="preserve">Proposal 4: FR1-FR1 NR-DC hand over to FR1-FR2 NR-DC with PScell </w:t>
      </w:r>
    </w:p>
    <w:p w14:paraId="7DDB0DC4" w14:textId="77777777" w:rsidR="00190FA0" w:rsidRDefault="00190FA0" w:rsidP="00190FA0">
      <w:r w:rsidRPr="002B3E52">
        <w:rPr>
          <w:noProof/>
        </w:rPr>
        <w:t>T</w:t>
      </w:r>
      <w:r w:rsidRPr="002B3E52">
        <w:rPr>
          <w:noProof/>
          <w:vertAlign w:val="subscript"/>
          <w:lang w:eastAsia="zh-CN"/>
        </w:rPr>
        <w:t>processing</w:t>
      </w:r>
      <w:r>
        <w:rPr>
          <w:noProof/>
          <w:vertAlign w:val="subscript"/>
          <w:lang w:eastAsia="zh-CN"/>
        </w:rPr>
        <w:t xml:space="preserve"> </w:t>
      </w:r>
      <w:r w:rsidRPr="009C5807">
        <w:t>can be up to 20ms</w:t>
      </w:r>
      <w:r>
        <w:t xml:space="preserve"> for Pcell interruption</w:t>
      </w:r>
    </w:p>
    <w:p w14:paraId="57AC1615" w14:textId="77777777" w:rsidR="00190FA0" w:rsidRDefault="00190FA0" w:rsidP="00190FA0">
      <w:pPr>
        <w:spacing w:before="240" w:after="0"/>
        <w:rPr>
          <w:sz w:val="22"/>
          <w:szCs w:val="22"/>
          <w:lang w:val="en-US"/>
        </w:rPr>
      </w:pPr>
      <w:r>
        <w:t>T</w:t>
      </w:r>
      <w:r>
        <w:rPr>
          <w:sz w:val="13"/>
          <w:szCs w:val="13"/>
        </w:rPr>
        <w:t xml:space="preserve">processing </w:t>
      </w:r>
      <w:r>
        <w:t xml:space="preserve">= </w:t>
      </w:r>
      <w:r>
        <w:rPr>
          <w:lang w:eastAsia="zh-CN"/>
        </w:rPr>
        <w:t>50</w:t>
      </w:r>
      <w:r>
        <w:t xml:space="preserve"> ms</w:t>
      </w:r>
      <w:r>
        <w:rPr>
          <w:rFonts w:hint="eastAsia"/>
          <w:lang w:eastAsia="zh-CN"/>
        </w:rPr>
        <w:t xml:space="preserve"> </w:t>
      </w:r>
      <w:r>
        <w:rPr>
          <w:lang w:eastAsia="zh-CN"/>
        </w:rPr>
        <w:t>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lang w:eastAsia="zh-CN"/>
        </w:rPr>
        <w:t>4</w:t>
      </w:r>
      <w:r>
        <w:rPr>
          <w:rFonts w:hint="eastAsia"/>
          <w:lang w:eastAsia="zh-CN"/>
        </w:rPr>
        <w:t>5</w:t>
      </w:r>
      <w:r>
        <w:t xml:space="preserve"> ms for HO PScell change </w:t>
      </w:r>
    </w:p>
    <w:p w14:paraId="7FD80375" w14:textId="77777777" w:rsidR="00190FA0" w:rsidRDefault="00190FA0" w:rsidP="00190FA0">
      <w:pPr>
        <w:rPr>
          <w:rFonts w:asciiTheme="minorHAnsi" w:hAnsiTheme="minorHAnsi"/>
          <w:b/>
          <w:bCs/>
          <w:sz w:val="24"/>
          <w:szCs w:val="22"/>
          <w:lang w:val="en-CA"/>
        </w:rPr>
      </w:pPr>
    </w:p>
    <w:p w14:paraId="1D09ABEC" w14:textId="77777777" w:rsidR="00190FA0" w:rsidRDefault="00190FA0" w:rsidP="00190FA0">
      <w:pPr>
        <w:rPr>
          <w:rFonts w:asciiTheme="minorHAnsi" w:hAnsiTheme="minorHAnsi"/>
          <w:b/>
          <w:bCs/>
          <w:sz w:val="24"/>
          <w:szCs w:val="22"/>
          <w:lang w:val="en-CA"/>
        </w:rPr>
      </w:pPr>
      <w:r>
        <w:rPr>
          <w:rFonts w:asciiTheme="minorHAnsi" w:hAnsiTheme="minorHAnsi"/>
          <w:b/>
          <w:bCs/>
          <w:sz w:val="24"/>
          <w:szCs w:val="22"/>
          <w:lang w:val="en-CA"/>
        </w:rPr>
        <w:t>Proposal 5: FR1-FR1 NR-DC hand over to FR1-FR1 NR-DC with PScell</w:t>
      </w:r>
    </w:p>
    <w:p w14:paraId="17153F80" w14:textId="77777777" w:rsidR="00190FA0" w:rsidRDefault="00190FA0" w:rsidP="00190FA0">
      <w:r w:rsidRPr="002B3E52">
        <w:rPr>
          <w:noProof/>
        </w:rPr>
        <w:t>T</w:t>
      </w:r>
      <w:r w:rsidRPr="002B3E52">
        <w:rPr>
          <w:noProof/>
          <w:vertAlign w:val="subscript"/>
          <w:lang w:eastAsia="zh-CN"/>
        </w:rPr>
        <w:t>processing</w:t>
      </w:r>
      <w:r>
        <w:rPr>
          <w:noProof/>
          <w:vertAlign w:val="subscript"/>
          <w:lang w:eastAsia="zh-CN"/>
        </w:rPr>
        <w:t xml:space="preserve"> </w:t>
      </w:r>
      <w:r w:rsidRPr="009C5807">
        <w:t>can be up to 20ms</w:t>
      </w:r>
      <w:r>
        <w:t xml:space="preserve"> for Pcell interruption</w:t>
      </w:r>
    </w:p>
    <w:p w14:paraId="2531BEE9" w14:textId="77777777" w:rsidR="00190FA0" w:rsidRDefault="00190FA0" w:rsidP="00190FA0">
      <w:pPr>
        <w:spacing w:before="240" w:after="0"/>
        <w:rPr>
          <w:sz w:val="22"/>
          <w:szCs w:val="22"/>
          <w:lang w:val="en-US"/>
        </w:rPr>
      </w:pPr>
      <w:r>
        <w:t>T</w:t>
      </w:r>
      <w:r>
        <w:rPr>
          <w:sz w:val="13"/>
          <w:szCs w:val="13"/>
        </w:rPr>
        <w:t xml:space="preserve">processing </w:t>
      </w:r>
      <w:r>
        <w:t xml:space="preserve">= </w:t>
      </w:r>
      <w:r>
        <w:rPr>
          <w:lang w:eastAsia="zh-CN"/>
        </w:rPr>
        <w:t>30</w:t>
      </w:r>
      <w:r>
        <w:t xml:space="preserve"> ms</w:t>
      </w:r>
      <w:r>
        <w:rPr>
          <w:rFonts w:hint="eastAsia"/>
          <w:lang w:eastAsia="zh-CN"/>
        </w:rPr>
        <w:t xml:space="preserve"> </w:t>
      </w:r>
      <w:r>
        <w:rPr>
          <w:lang w:eastAsia="zh-CN"/>
        </w:rPr>
        <w:t>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lang w:eastAsia="zh-CN"/>
        </w:rPr>
        <w:t>2</w:t>
      </w:r>
      <w:r>
        <w:rPr>
          <w:rFonts w:hint="eastAsia"/>
          <w:lang w:eastAsia="zh-CN"/>
        </w:rPr>
        <w:t>5</w:t>
      </w:r>
      <w:r>
        <w:t xml:space="preserve"> ms for HO PScell change </w:t>
      </w:r>
    </w:p>
    <w:p w14:paraId="0075A6F9" w14:textId="2DB5C9EC" w:rsidR="00190FA0" w:rsidRDefault="00190FA0" w:rsidP="00190FA0">
      <w:pPr>
        <w:spacing w:before="240" w:after="0"/>
        <w:rPr>
          <w:rFonts w:asciiTheme="minorHAnsi" w:hAnsiTheme="minorHAnsi"/>
          <w:b/>
          <w:bCs/>
          <w:sz w:val="24"/>
          <w:szCs w:val="22"/>
          <w:lang w:val="en-CA"/>
        </w:rPr>
      </w:pPr>
      <w:r>
        <w:rPr>
          <w:rFonts w:asciiTheme="minorHAnsi" w:hAnsiTheme="minorHAnsi"/>
          <w:b/>
          <w:bCs/>
          <w:sz w:val="24"/>
          <w:szCs w:val="22"/>
          <w:lang w:val="en-CA"/>
        </w:rPr>
        <w:lastRenderedPageBreak/>
        <w:t>Proposal 6: FR1-FR2 NR-DC handover to FR1-FR1 NR-DC with PScell shall be the same requirement as FR1-FR1 NR-DC handover to</w:t>
      </w:r>
      <w:r w:rsidRPr="006A52AE">
        <w:rPr>
          <w:rFonts w:asciiTheme="minorHAnsi" w:hAnsiTheme="minorHAnsi"/>
          <w:b/>
          <w:bCs/>
          <w:sz w:val="24"/>
          <w:szCs w:val="22"/>
          <w:lang w:val="en-CA"/>
        </w:rPr>
        <w:t xml:space="preserve"> </w:t>
      </w:r>
      <w:r>
        <w:rPr>
          <w:rFonts w:asciiTheme="minorHAnsi" w:hAnsiTheme="minorHAnsi"/>
          <w:b/>
          <w:bCs/>
          <w:sz w:val="24"/>
          <w:szCs w:val="22"/>
          <w:lang w:val="en-CA"/>
        </w:rPr>
        <w:t>FR1-FR2.</w:t>
      </w:r>
    </w:p>
    <w:p w14:paraId="32103681" w14:textId="77777777" w:rsidR="005931AE" w:rsidRDefault="005931AE" w:rsidP="00190FA0">
      <w:pPr>
        <w:spacing w:before="240" w:after="0"/>
        <w:rPr>
          <w:rFonts w:asciiTheme="minorHAnsi" w:hAnsiTheme="minorHAnsi"/>
          <w:b/>
          <w:bCs/>
          <w:sz w:val="24"/>
          <w:szCs w:val="22"/>
          <w:lang w:val="en-CA"/>
        </w:rPr>
      </w:pPr>
    </w:p>
    <w:p w14:paraId="371D6492" w14:textId="77777777" w:rsidR="00190FA0" w:rsidRPr="003E7F7D" w:rsidRDefault="00190FA0" w:rsidP="00190FA0">
      <w:pPr>
        <w:overflowPunct w:val="0"/>
        <w:autoSpaceDE w:val="0"/>
        <w:autoSpaceDN w:val="0"/>
        <w:adjustRightInd w:val="0"/>
        <w:spacing w:after="120"/>
        <w:jc w:val="both"/>
        <w:textAlignment w:val="baseline"/>
        <w:rPr>
          <w:rFonts w:asciiTheme="minorHAnsi" w:hAnsiTheme="minorHAnsi"/>
          <w:b/>
          <w:bCs/>
          <w:sz w:val="24"/>
          <w:szCs w:val="22"/>
          <w:lang w:val="en-CA"/>
        </w:rPr>
      </w:pPr>
      <w:r>
        <w:rPr>
          <w:rFonts w:asciiTheme="minorHAnsi" w:hAnsiTheme="minorHAnsi"/>
          <w:b/>
          <w:bCs/>
          <w:sz w:val="24"/>
          <w:szCs w:val="22"/>
          <w:lang w:val="en-CA"/>
        </w:rPr>
        <w:t xml:space="preserve">Proposal 7: PScell addition/release for FR1-FR1 NR-DC shall reuse clause </w:t>
      </w:r>
      <w:r w:rsidRPr="00811D23">
        <w:rPr>
          <w:rFonts w:asciiTheme="minorHAnsi" w:hAnsiTheme="minorHAnsi"/>
          <w:b/>
          <w:bCs/>
          <w:sz w:val="24"/>
          <w:szCs w:val="22"/>
          <w:lang w:val="en-CA"/>
        </w:rPr>
        <w:t>8.2.4.1 Table 8.2.4.2.1-1</w:t>
      </w:r>
      <w:r>
        <w:rPr>
          <w:rFonts w:asciiTheme="minorHAnsi" w:hAnsiTheme="minorHAnsi"/>
          <w:b/>
          <w:bCs/>
          <w:sz w:val="24"/>
          <w:szCs w:val="22"/>
          <w:lang w:val="en-CA"/>
        </w:rPr>
        <w:t xml:space="preserve">. </w:t>
      </w:r>
    </w:p>
    <w:p w14:paraId="04422E07" w14:textId="245481C2" w:rsidR="00360A93" w:rsidRPr="00190FA0" w:rsidRDefault="00360A93" w:rsidP="00360A93">
      <w:pPr>
        <w:spacing w:before="240" w:after="0"/>
        <w:rPr>
          <w:b/>
          <w:bCs/>
          <w:sz w:val="22"/>
          <w:szCs w:val="22"/>
          <w:lang w:val="en-CA"/>
        </w:rPr>
      </w:pPr>
    </w:p>
    <w:p w14:paraId="4DB22226" w14:textId="2F0B5DD1" w:rsidR="005931AE" w:rsidRDefault="005931AE" w:rsidP="005931AE">
      <w:pPr>
        <w:spacing w:before="240" w:after="0"/>
        <w:rPr>
          <w:rFonts w:asciiTheme="minorHAnsi" w:hAnsiTheme="minorHAnsi"/>
          <w:b/>
          <w:bCs/>
          <w:sz w:val="24"/>
          <w:szCs w:val="22"/>
          <w:lang w:val="en-CA"/>
        </w:rPr>
      </w:pPr>
      <w:r>
        <w:rPr>
          <w:rFonts w:asciiTheme="minorHAnsi" w:hAnsiTheme="minorHAnsi"/>
          <w:b/>
          <w:bCs/>
          <w:sz w:val="24"/>
          <w:szCs w:val="22"/>
          <w:lang w:val="en-CA"/>
        </w:rPr>
        <w:t>Proposal 8: For L1 measurement related scheduling availability, current specification clause 9.5.6.1 and clause 9.5.6.2 can be re-use.</w:t>
      </w:r>
    </w:p>
    <w:p w14:paraId="621AEC85" w14:textId="77777777" w:rsidR="005931AE" w:rsidRDefault="005931AE" w:rsidP="005931AE">
      <w:pPr>
        <w:spacing w:before="240" w:after="0"/>
        <w:rPr>
          <w:sz w:val="22"/>
          <w:szCs w:val="22"/>
          <w:lang w:val="en-US"/>
        </w:rPr>
      </w:pPr>
    </w:p>
    <w:p w14:paraId="6B6E9616" w14:textId="77777777" w:rsidR="005931AE" w:rsidRDefault="005931AE" w:rsidP="005931AE">
      <w:pPr>
        <w:spacing w:after="160" w:line="256" w:lineRule="auto"/>
        <w:rPr>
          <w:rFonts w:asciiTheme="minorHAnsi" w:hAnsiTheme="minorHAnsi"/>
          <w:b/>
          <w:bCs/>
          <w:sz w:val="24"/>
          <w:szCs w:val="22"/>
          <w:lang w:val="en-CA"/>
        </w:rPr>
      </w:pPr>
      <w:r>
        <w:rPr>
          <w:rFonts w:asciiTheme="minorHAnsi" w:hAnsiTheme="minorHAnsi"/>
          <w:b/>
          <w:bCs/>
          <w:sz w:val="24"/>
          <w:szCs w:val="22"/>
          <w:lang w:val="en-CA"/>
        </w:rPr>
        <w:t xml:space="preserve">Proposal 9: </w:t>
      </w:r>
      <w:r w:rsidRPr="00360A93">
        <w:rPr>
          <w:rFonts w:asciiTheme="minorHAnsi" w:hAnsiTheme="minorHAnsi"/>
          <w:b/>
          <w:bCs/>
          <w:sz w:val="24"/>
          <w:szCs w:val="22"/>
          <w:lang w:val="en-CA"/>
        </w:rPr>
        <w:t>F</w:t>
      </w:r>
      <w:r>
        <w:rPr>
          <w:rFonts w:asciiTheme="minorHAnsi" w:hAnsiTheme="minorHAnsi"/>
          <w:b/>
          <w:bCs/>
          <w:sz w:val="24"/>
          <w:szCs w:val="22"/>
          <w:lang w:val="en-CA"/>
        </w:rPr>
        <w:t xml:space="preserve"> </w:t>
      </w:r>
      <w:r w:rsidRPr="00360A93">
        <w:rPr>
          <w:rFonts w:asciiTheme="minorHAnsi" w:hAnsiTheme="minorHAnsi"/>
          <w:b/>
          <w:bCs/>
          <w:sz w:val="24"/>
          <w:szCs w:val="22"/>
          <w:lang w:val="en-CA"/>
        </w:rPr>
        <w:t xml:space="preserve">or L3 measurement scheduling availability, inter-frequency measurement without MG shall be considered.  </w:t>
      </w:r>
    </w:p>
    <w:p w14:paraId="0C80CBB2" w14:textId="77777777" w:rsidR="005931AE" w:rsidRPr="00360A93" w:rsidRDefault="005931AE" w:rsidP="005931AE">
      <w:pPr>
        <w:spacing w:after="160" w:line="256" w:lineRule="auto"/>
        <w:rPr>
          <w:rFonts w:asciiTheme="minorHAnsi" w:hAnsiTheme="minorHAnsi"/>
          <w:b/>
          <w:bCs/>
          <w:sz w:val="24"/>
          <w:szCs w:val="22"/>
          <w:lang w:val="en-CA"/>
        </w:rPr>
      </w:pPr>
      <w:r w:rsidRPr="00360A93">
        <w:rPr>
          <w:rFonts w:asciiTheme="minorHAnsi" w:hAnsiTheme="minorHAnsi"/>
          <w:b/>
          <w:bCs/>
          <w:sz w:val="24"/>
          <w:szCs w:val="22"/>
          <w:lang w:val="en-CA"/>
        </w:rPr>
        <w:t xml:space="preserve">No need to introduce scheduling availability requirement of UE performing measurements in TDD bands for FR1-FR1 NR-DC scenario unless such requirement is introduced for FR1 inter-band CA. </w:t>
      </w:r>
    </w:p>
    <w:p w14:paraId="44132F53" w14:textId="77777777" w:rsidR="005931AE" w:rsidRPr="00360A93" w:rsidRDefault="005931AE" w:rsidP="005931AE">
      <w:pPr>
        <w:spacing w:after="160" w:line="256" w:lineRule="auto"/>
        <w:rPr>
          <w:rFonts w:asciiTheme="minorHAnsi" w:hAnsiTheme="minorHAnsi"/>
          <w:b/>
          <w:bCs/>
          <w:sz w:val="24"/>
          <w:szCs w:val="22"/>
          <w:lang w:val="en-CA"/>
        </w:rPr>
      </w:pPr>
      <w:r w:rsidRPr="00360A93">
        <w:rPr>
          <w:rFonts w:asciiTheme="minorHAnsi" w:hAnsiTheme="minorHAnsi"/>
          <w:b/>
          <w:bCs/>
          <w:sz w:val="24"/>
          <w:szCs w:val="22"/>
          <w:lang w:val="en-CA"/>
        </w:rPr>
        <w:t>No need to introduce scheduling availability requirement of UE performing measurements with a different subcarrier spacing than PDSCH/PDCCH on FR1 for FR1-FR1 NR-DC scenario.</w:t>
      </w:r>
    </w:p>
    <w:p w14:paraId="70193D22" w14:textId="77777777" w:rsidR="004861A6" w:rsidRDefault="004861A6" w:rsidP="005931AE">
      <w:pPr>
        <w:spacing w:after="160" w:line="256" w:lineRule="auto"/>
        <w:rPr>
          <w:rFonts w:asciiTheme="minorHAnsi" w:hAnsiTheme="minorHAnsi"/>
          <w:b/>
          <w:bCs/>
          <w:sz w:val="24"/>
          <w:szCs w:val="22"/>
          <w:lang w:val="en-CA"/>
        </w:rPr>
      </w:pPr>
    </w:p>
    <w:p w14:paraId="20C61CDB" w14:textId="77777777" w:rsidR="004861A6" w:rsidRPr="004D7417" w:rsidRDefault="004861A6" w:rsidP="004861A6">
      <w:pPr>
        <w:spacing w:after="160" w:line="256" w:lineRule="auto"/>
        <w:rPr>
          <w:rFonts w:asciiTheme="minorHAnsi" w:hAnsiTheme="minorHAnsi"/>
          <w:b/>
          <w:bCs/>
          <w:sz w:val="24"/>
          <w:szCs w:val="22"/>
          <w:lang w:val="en-CA"/>
        </w:rPr>
      </w:pPr>
      <w:r w:rsidRPr="004D7417">
        <w:rPr>
          <w:rFonts w:asciiTheme="minorHAnsi" w:hAnsiTheme="minorHAnsi"/>
          <w:b/>
          <w:bCs/>
          <w:sz w:val="24"/>
          <w:szCs w:val="22"/>
          <w:lang w:val="en-CA"/>
        </w:rPr>
        <w:t xml:space="preserve">Proposal 10: We propose to use 6 NR DL CCs in total, 3NR UL CC in total for the number of service carriers.  </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729C8FA2" w14:textId="109E88FF" w:rsidR="003F4946" w:rsidRPr="00FB180B" w:rsidRDefault="006E393C" w:rsidP="003F4946">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Pr>
          <w:rFonts w:ascii="Arial" w:hAnsi="Arial" w:cs="Arial"/>
          <w:iCs/>
          <w:sz w:val="22"/>
          <w:szCs w:val="22"/>
        </w:rPr>
        <w:t xml:space="preserve">R4-2214345 </w:t>
      </w:r>
      <w:r w:rsidR="003F4946" w:rsidRPr="00B25E3B">
        <w:rPr>
          <w:rFonts w:ascii="Arial" w:hAnsi="Arial" w:cs="Arial"/>
          <w:iCs/>
          <w:sz w:val="22"/>
          <w:szCs w:val="22"/>
        </w:rPr>
        <w:t>“</w:t>
      </w:r>
      <w:r>
        <w:rPr>
          <w:rFonts w:ascii="Arial" w:hAnsi="Arial" w:cs="Arial"/>
          <w:iCs/>
          <w:sz w:val="22"/>
          <w:szCs w:val="22"/>
        </w:rPr>
        <w:t xml:space="preserve">WF on </w:t>
      </w:r>
      <w:r w:rsidR="00185C3B" w:rsidRPr="00B25E3B">
        <w:rPr>
          <w:rFonts w:ascii="Arial" w:hAnsi="Arial" w:cs="Arial"/>
          <w:iCs/>
          <w:sz w:val="22"/>
          <w:szCs w:val="22"/>
        </w:rPr>
        <w:t>Even Further RRM enhancement for NR and MR-DC</w:t>
      </w:r>
      <w:r w:rsidR="003F4946" w:rsidRPr="00B25E3B">
        <w:rPr>
          <w:rFonts w:ascii="Arial" w:hAnsi="Arial" w:cs="Arial"/>
          <w:iCs/>
          <w:sz w:val="22"/>
          <w:szCs w:val="22"/>
        </w:rPr>
        <w:t xml:space="preserve">”, </w:t>
      </w:r>
      <w:bookmarkEnd w:id="6"/>
      <w:r w:rsidR="00B25E3B" w:rsidRPr="00B25E3B">
        <w:rPr>
          <w:rFonts w:ascii="Arial" w:hAnsi="Arial" w:cs="Arial"/>
          <w:iCs/>
          <w:sz w:val="22"/>
          <w:szCs w:val="22"/>
        </w:rPr>
        <w:t>Apple Oppo</w:t>
      </w:r>
      <w:bookmarkEnd w:id="7"/>
    </w:p>
    <w:sectPr w:rsidR="003F4946" w:rsidRPr="00FB180B"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2BEE6" w14:textId="77777777" w:rsidR="008C6BD0" w:rsidRDefault="008C6BD0">
      <w:r>
        <w:separator/>
      </w:r>
    </w:p>
  </w:endnote>
  <w:endnote w:type="continuationSeparator" w:id="0">
    <w:p w14:paraId="70706716" w14:textId="77777777" w:rsidR="008C6BD0" w:rsidRDefault="008C6BD0">
      <w:r>
        <w:continuationSeparator/>
      </w:r>
    </w:p>
  </w:endnote>
  <w:endnote w:type="continuationNotice" w:id="1">
    <w:p w14:paraId="769701E0" w14:textId="77777777" w:rsidR="008C6BD0" w:rsidRDefault="008C6B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F4B97" w14:textId="77777777" w:rsidR="008C6BD0" w:rsidRDefault="008C6BD0">
      <w:r>
        <w:separator/>
      </w:r>
    </w:p>
  </w:footnote>
  <w:footnote w:type="continuationSeparator" w:id="0">
    <w:p w14:paraId="3BA85513" w14:textId="77777777" w:rsidR="008C6BD0" w:rsidRDefault="008C6BD0">
      <w:r>
        <w:continuationSeparator/>
      </w:r>
    </w:p>
  </w:footnote>
  <w:footnote w:type="continuationNotice" w:id="1">
    <w:p w14:paraId="4C5A3B86" w14:textId="77777777" w:rsidR="008C6BD0" w:rsidRDefault="008C6B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EF5DC3"/>
    <w:multiLevelType w:val="multilevel"/>
    <w:tmpl w:val="01EF5DC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2F68C8"/>
    <w:multiLevelType w:val="hybridMultilevel"/>
    <w:tmpl w:val="A0649F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CFA5DDB"/>
    <w:multiLevelType w:val="hybridMultilevel"/>
    <w:tmpl w:val="BD2E08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9225D7"/>
    <w:multiLevelType w:val="hybridMultilevel"/>
    <w:tmpl w:val="B78614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605575F0"/>
    <w:multiLevelType w:val="hybridMultilevel"/>
    <w:tmpl w:val="B1C8BE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3"/>
  </w:num>
  <w:num w:numId="3">
    <w:abstractNumId w:val="22"/>
  </w:num>
  <w:num w:numId="4">
    <w:abstractNumId w:val="7"/>
  </w:num>
  <w:num w:numId="5">
    <w:abstractNumId w:val="9"/>
  </w:num>
  <w:num w:numId="6">
    <w:abstractNumId w:val="3"/>
  </w:num>
  <w:num w:numId="7">
    <w:abstractNumId w:val="2"/>
  </w:num>
  <w:num w:numId="8">
    <w:abstractNumId w:val="25"/>
  </w:num>
  <w:num w:numId="9">
    <w:abstractNumId w:val="16"/>
  </w:num>
  <w:num w:numId="10">
    <w:abstractNumId w:val="21"/>
  </w:num>
  <w:num w:numId="11">
    <w:abstractNumId w:val="5"/>
  </w:num>
  <w:num w:numId="12">
    <w:abstractNumId w:val="0"/>
  </w:num>
  <w:num w:numId="13">
    <w:abstractNumId w:val="10"/>
  </w:num>
  <w:num w:numId="14">
    <w:abstractNumId w:val="19"/>
  </w:num>
  <w:num w:numId="15">
    <w:abstractNumId w:val="18"/>
  </w:num>
  <w:num w:numId="16">
    <w:abstractNumId w:val="12"/>
  </w:num>
  <w:num w:numId="17">
    <w:abstractNumId w:val="6"/>
  </w:num>
  <w:num w:numId="18">
    <w:abstractNumId w:val="24"/>
  </w:num>
  <w:num w:numId="19">
    <w:abstractNumId w:val="15"/>
  </w:num>
  <w:num w:numId="20">
    <w:abstractNumId w:val="8"/>
  </w:num>
  <w:num w:numId="21">
    <w:abstractNumId w:val="4"/>
  </w:num>
  <w:num w:numId="22">
    <w:abstractNumId w:val="13"/>
  </w:num>
  <w:num w:numId="23">
    <w:abstractNumId w:val="14"/>
  </w:num>
  <w:num w:numId="24">
    <w:abstractNumId w:val="1"/>
  </w:num>
  <w:num w:numId="25">
    <w:abstractNumId w:val="20"/>
  </w:num>
  <w:num w:numId="26">
    <w:abstractNumId w:val="11"/>
  </w:num>
  <w:num w:numId="2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4DC"/>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4CB"/>
    <w:rsid w:val="00031506"/>
    <w:rsid w:val="00031B09"/>
    <w:rsid w:val="00032D22"/>
    <w:rsid w:val="00032F1F"/>
    <w:rsid w:val="00034007"/>
    <w:rsid w:val="000347CF"/>
    <w:rsid w:val="0003499C"/>
    <w:rsid w:val="00034C0A"/>
    <w:rsid w:val="00034E6E"/>
    <w:rsid w:val="00034E94"/>
    <w:rsid w:val="00035099"/>
    <w:rsid w:val="000353B6"/>
    <w:rsid w:val="00035D07"/>
    <w:rsid w:val="000369BC"/>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5D8E"/>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6CE5"/>
    <w:rsid w:val="000775E6"/>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73A1"/>
    <w:rsid w:val="000874F2"/>
    <w:rsid w:val="00087C29"/>
    <w:rsid w:val="00090365"/>
    <w:rsid w:val="0009038D"/>
    <w:rsid w:val="00090770"/>
    <w:rsid w:val="000918CB"/>
    <w:rsid w:val="00091E1F"/>
    <w:rsid w:val="00092123"/>
    <w:rsid w:val="00092156"/>
    <w:rsid w:val="000922B9"/>
    <w:rsid w:val="00092416"/>
    <w:rsid w:val="00092737"/>
    <w:rsid w:val="0009346C"/>
    <w:rsid w:val="00093DD9"/>
    <w:rsid w:val="00094894"/>
    <w:rsid w:val="000955B6"/>
    <w:rsid w:val="00095E60"/>
    <w:rsid w:val="00096078"/>
    <w:rsid w:val="00096225"/>
    <w:rsid w:val="000972BA"/>
    <w:rsid w:val="0009782E"/>
    <w:rsid w:val="000A2E40"/>
    <w:rsid w:val="000A40A2"/>
    <w:rsid w:val="000A44CD"/>
    <w:rsid w:val="000A46A7"/>
    <w:rsid w:val="000A4E7E"/>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895"/>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E750A"/>
    <w:rsid w:val="000F0CB8"/>
    <w:rsid w:val="000F1AD4"/>
    <w:rsid w:val="000F1CEE"/>
    <w:rsid w:val="000F292E"/>
    <w:rsid w:val="000F2CFC"/>
    <w:rsid w:val="000F2D9C"/>
    <w:rsid w:val="000F2ED7"/>
    <w:rsid w:val="000F2F92"/>
    <w:rsid w:val="000F2FB7"/>
    <w:rsid w:val="000F3191"/>
    <w:rsid w:val="000F36C3"/>
    <w:rsid w:val="000F3719"/>
    <w:rsid w:val="000F37A5"/>
    <w:rsid w:val="000F4544"/>
    <w:rsid w:val="000F47A4"/>
    <w:rsid w:val="000F4E4F"/>
    <w:rsid w:val="000F4E7E"/>
    <w:rsid w:val="000F5DC0"/>
    <w:rsid w:val="000F5E35"/>
    <w:rsid w:val="000F65C9"/>
    <w:rsid w:val="000F65FC"/>
    <w:rsid w:val="000F6877"/>
    <w:rsid w:val="000F6B1B"/>
    <w:rsid w:val="000F6F99"/>
    <w:rsid w:val="000F74D7"/>
    <w:rsid w:val="000F7B38"/>
    <w:rsid w:val="001002EB"/>
    <w:rsid w:val="001004B9"/>
    <w:rsid w:val="001006EC"/>
    <w:rsid w:val="0010075C"/>
    <w:rsid w:val="001015F3"/>
    <w:rsid w:val="0010166B"/>
    <w:rsid w:val="00101956"/>
    <w:rsid w:val="0010234E"/>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7C7"/>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4FB"/>
    <w:rsid w:val="00117538"/>
    <w:rsid w:val="00120582"/>
    <w:rsid w:val="001211D6"/>
    <w:rsid w:val="001215C5"/>
    <w:rsid w:val="00121E60"/>
    <w:rsid w:val="001227F7"/>
    <w:rsid w:val="00122B7A"/>
    <w:rsid w:val="00123A2E"/>
    <w:rsid w:val="001243FE"/>
    <w:rsid w:val="00124441"/>
    <w:rsid w:val="00124B4E"/>
    <w:rsid w:val="00125703"/>
    <w:rsid w:val="00125D6F"/>
    <w:rsid w:val="00126CCA"/>
    <w:rsid w:val="00126EB9"/>
    <w:rsid w:val="00126FC2"/>
    <w:rsid w:val="001276CA"/>
    <w:rsid w:val="0013019C"/>
    <w:rsid w:val="00131312"/>
    <w:rsid w:val="00131978"/>
    <w:rsid w:val="00131A3B"/>
    <w:rsid w:val="0013223E"/>
    <w:rsid w:val="00132990"/>
    <w:rsid w:val="001333E3"/>
    <w:rsid w:val="00133972"/>
    <w:rsid w:val="001346C3"/>
    <w:rsid w:val="001352B7"/>
    <w:rsid w:val="00135633"/>
    <w:rsid w:val="00135653"/>
    <w:rsid w:val="00136565"/>
    <w:rsid w:val="00136C52"/>
    <w:rsid w:val="00136E63"/>
    <w:rsid w:val="00136F1D"/>
    <w:rsid w:val="00137436"/>
    <w:rsid w:val="001376D7"/>
    <w:rsid w:val="001379FC"/>
    <w:rsid w:val="00137B9B"/>
    <w:rsid w:val="00137E1E"/>
    <w:rsid w:val="001406CA"/>
    <w:rsid w:val="001408E3"/>
    <w:rsid w:val="00140A45"/>
    <w:rsid w:val="00141701"/>
    <w:rsid w:val="00141911"/>
    <w:rsid w:val="00141B39"/>
    <w:rsid w:val="00141BA0"/>
    <w:rsid w:val="00141C9C"/>
    <w:rsid w:val="0014299C"/>
    <w:rsid w:val="00142C2E"/>
    <w:rsid w:val="00142CFE"/>
    <w:rsid w:val="00142D41"/>
    <w:rsid w:val="001432BD"/>
    <w:rsid w:val="00143659"/>
    <w:rsid w:val="001440C6"/>
    <w:rsid w:val="00144482"/>
    <w:rsid w:val="00144856"/>
    <w:rsid w:val="00145132"/>
    <w:rsid w:val="0014529C"/>
    <w:rsid w:val="001454A2"/>
    <w:rsid w:val="001458A4"/>
    <w:rsid w:val="00145DAA"/>
    <w:rsid w:val="00146D4F"/>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3078"/>
    <w:rsid w:val="00153597"/>
    <w:rsid w:val="00153699"/>
    <w:rsid w:val="0015375F"/>
    <w:rsid w:val="00153941"/>
    <w:rsid w:val="00153A93"/>
    <w:rsid w:val="00153E6C"/>
    <w:rsid w:val="00154183"/>
    <w:rsid w:val="001545ED"/>
    <w:rsid w:val="00154B67"/>
    <w:rsid w:val="00154E4C"/>
    <w:rsid w:val="00155C09"/>
    <w:rsid w:val="0015643C"/>
    <w:rsid w:val="00156781"/>
    <w:rsid w:val="00156917"/>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083D"/>
    <w:rsid w:val="0017131E"/>
    <w:rsid w:val="00171C2D"/>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2FB"/>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E9"/>
    <w:rsid w:val="00187908"/>
    <w:rsid w:val="00187F68"/>
    <w:rsid w:val="00190668"/>
    <w:rsid w:val="00190CFB"/>
    <w:rsid w:val="00190F04"/>
    <w:rsid w:val="00190FA0"/>
    <w:rsid w:val="001912D5"/>
    <w:rsid w:val="0019164E"/>
    <w:rsid w:val="001920BE"/>
    <w:rsid w:val="0019238D"/>
    <w:rsid w:val="00192905"/>
    <w:rsid w:val="00193377"/>
    <w:rsid w:val="001937D9"/>
    <w:rsid w:val="00193912"/>
    <w:rsid w:val="00193D91"/>
    <w:rsid w:val="001940EE"/>
    <w:rsid w:val="0019515D"/>
    <w:rsid w:val="001951B5"/>
    <w:rsid w:val="00195384"/>
    <w:rsid w:val="00195386"/>
    <w:rsid w:val="00195461"/>
    <w:rsid w:val="001956AF"/>
    <w:rsid w:val="0019661A"/>
    <w:rsid w:val="0019685C"/>
    <w:rsid w:val="00196A1B"/>
    <w:rsid w:val="00196F92"/>
    <w:rsid w:val="001973FB"/>
    <w:rsid w:val="0019740D"/>
    <w:rsid w:val="001A07E5"/>
    <w:rsid w:val="001A129D"/>
    <w:rsid w:val="001A1824"/>
    <w:rsid w:val="001A1B55"/>
    <w:rsid w:val="001A1CB8"/>
    <w:rsid w:val="001A2024"/>
    <w:rsid w:val="001A2052"/>
    <w:rsid w:val="001A21FD"/>
    <w:rsid w:val="001A23B0"/>
    <w:rsid w:val="001A242E"/>
    <w:rsid w:val="001A409E"/>
    <w:rsid w:val="001A439C"/>
    <w:rsid w:val="001A4801"/>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3D1"/>
    <w:rsid w:val="001C1706"/>
    <w:rsid w:val="001C19DB"/>
    <w:rsid w:val="001C1D9F"/>
    <w:rsid w:val="001C1DA8"/>
    <w:rsid w:val="001C29A9"/>
    <w:rsid w:val="001C2A18"/>
    <w:rsid w:val="001C2BA8"/>
    <w:rsid w:val="001C30D6"/>
    <w:rsid w:val="001C37EB"/>
    <w:rsid w:val="001C3DB1"/>
    <w:rsid w:val="001C4417"/>
    <w:rsid w:val="001C44E9"/>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0F1E"/>
    <w:rsid w:val="001E10AA"/>
    <w:rsid w:val="001E1450"/>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9FF"/>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BC4"/>
    <w:rsid w:val="00210E3C"/>
    <w:rsid w:val="002110E3"/>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4F45"/>
    <w:rsid w:val="00235031"/>
    <w:rsid w:val="00235037"/>
    <w:rsid w:val="00235165"/>
    <w:rsid w:val="0023519E"/>
    <w:rsid w:val="00235227"/>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35B5"/>
    <w:rsid w:val="002436D7"/>
    <w:rsid w:val="0024466A"/>
    <w:rsid w:val="00244C25"/>
    <w:rsid w:val="00245157"/>
    <w:rsid w:val="00245219"/>
    <w:rsid w:val="00245A14"/>
    <w:rsid w:val="002468A6"/>
    <w:rsid w:val="00246BDE"/>
    <w:rsid w:val="002475E9"/>
    <w:rsid w:val="00247CD9"/>
    <w:rsid w:val="00250AB9"/>
    <w:rsid w:val="00250E8D"/>
    <w:rsid w:val="00250FC3"/>
    <w:rsid w:val="0025147C"/>
    <w:rsid w:val="0025185A"/>
    <w:rsid w:val="00251E9F"/>
    <w:rsid w:val="002521C1"/>
    <w:rsid w:val="0025227A"/>
    <w:rsid w:val="0025235B"/>
    <w:rsid w:val="00252745"/>
    <w:rsid w:val="00252825"/>
    <w:rsid w:val="00252A10"/>
    <w:rsid w:val="00252CC2"/>
    <w:rsid w:val="00252E61"/>
    <w:rsid w:val="00252EC0"/>
    <w:rsid w:val="00253C84"/>
    <w:rsid w:val="00253DB0"/>
    <w:rsid w:val="00254997"/>
    <w:rsid w:val="00254FB1"/>
    <w:rsid w:val="002558B7"/>
    <w:rsid w:val="00255B9F"/>
    <w:rsid w:val="00255E20"/>
    <w:rsid w:val="0025636B"/>
    <w:rsid w:val="0025645C"/>
    <w:rsid w:val="002567BB"/>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8CE"/>
    <w:rsid w:val="00263B43"/>
    <w:rsid w:val="002658AB"/>
    <w:rsid w:val="00265D1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2EDF"/>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633"/>
    <w:rsid w:val="00293AEF"/>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B0D9B"/>
    <w:rsid w:val="002B1061"/>
    <w:rsid w:val="002B1070"/>
    <w:rsid w:val="002B1289"/>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3E4"/>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73"/>
    <w:rsid w:val="002C78CA"/>
    <w:rsid w:val="002C7CC6"/>
    <w:rsid w:val="002D0490"/>
    <w:rsid w:val="002D0DF2"/>
    <w:rsid w:val="002D0E97"/>
    <w:rsid w:val="002D10E4"/>
    <w:rsid w:val="002D177B"/>
    <w:rsid w:val="002D1842"/>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102E"/>
    <w:rsid w:val="0030114D"/>
    <w:rsid w:val="00301AEB"/>
    <w:rsid w:val="00302917"/>
    <w:rsid w:val="00302FF5"/>
    <w:rsid w:val="00303073"/>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2329"/>
    <w:rsid w:val="0031259C"/>
    <w:rsid w:val="00313025"/>
    <w:rsid w:val="00313690"/>
    <w:rsid w:val="00314282"/>
    <w:rsid w:val="00315127"/>
    <w:rsid w:val="00315138"/>
    <w:rsid w:val="0031533F"/>
    <w:rsid w:val="003157DC"/>
    <w:rsid w:val="00315A5C"/>
    <w:rsid w:val="00315B37"/>
    <w:rsid w:val="00315CE9"/>
    <w:rsid w:val="003161AC"/>
    <w:rsid w:val="003168FC"/>
    <w:rsid w:val="00316BC4"/>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A3"/>
    <w:rsid w:val="00327FD5"/>
    <w:rsid w:val="00330196"/>
    <w:rsid w:val="00330492"/>
    <w:rsid w:val="00330ADE"/>
    <w:rsid w:val="00331046"/>
    <w:rsid w:val="0033137A"/>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B61"/>
    <w:rsid w:val="00351034"/>
    <w:rsid w:val="0035114E"/>
    <w:rsid w:val="0035148C"/>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A93"/>
    <w:rsid w:val="00360C0B"/>
    <w:rsid w:val="00360C5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120"/>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AB5"/>
    <w:rsid w:val="00373C88"/>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2B3"/>
    <w:rsid w:val="003A284D"/>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A7FAB"/>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1BC6"/>
    <w:rsid w:val="003C2B63"/>
    <w:rsid w:val="003C2C9B"/>
    <w:rsid w:val="003C329E"/>
    <w:rsid w:val="003C32F9"/>
    <w:rsid w:val="003C3D9F"/>
    <w:rsid w:val="003C4370"/>
    <w:rsid w:val="003C43E9"/>
    <w:rsid w:val="003C443D"/>
    <w:rsid w:val="003C4BD0"/>
    <w:rsid w:val="003C50D9"/>
    <w:rsid w:val="003C5321"/>
    <w:rsid w:val="003C5FED"/>
    <w:rsid w:val="003C662E"/>
    <w:rsid w:val="003C6C39"/>
    <w:rsid w:val="003C707D"/>
    <w:rsid w:val="003C70A7"/>
    <w:rsid w:val="003C72D2"/>
    <w:rsid w:val="003C7495"/>
    <w:rsid w:val="003C7656"/>
    <w:rsid w:val="003C76C5"/>
    <w:rsid w:val="003D0362"/>
    <w:rsid w:val="003D161A"/>
    <w:rsid w:val="003D16F3"/>
    <w:rsid w:val="003D1E8B"/>
    <w:rsid w:val="003D30C7"/>
    <w:rsid w:val="003D3166"/>
    <w:rsid w:val="003D38D0"/>
    <w:rsid w:val="003D43E9"/>
    <w:rsid w:val="003D4740"/>
    <w:rsid w:val="003D482E"/>
    <w:rsid w:val="003D4BC9"/>
    <w:rsid w:val="003D51DB"/>
    <w:rsid w:val="003D536E"/>
    <w:rsid w:val="003D54D1"/>
    <w:rsid w:val="003D5524"/>
    <w:rsid w:val="003D5659"/>
    <w:rsid w:val="003D5BCE"/>
    <w:rsid w:val="003D633D"/>
    <w:rsid w:val="003D64C8"/>
    <w:rsid w:val="003D6522"/>
    <w:rsid w:val="003D65D8"/>
    <w:rsid w:val="003D65E0"/>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C80"/>
    <w:rsid w:val="003E61BB"/>
    <w:rsid w:val="003E670F"/>
    <w:rsid w:val="003E687B"/>
    <w:rsid w:val="003E6AED"/>
    <w:rsid w:val="003E6BCE"/>
    <w:rsid w:val="003E711B"/>
    <w:rsid w:val="003E7A16"/>
    <w:rsid w:val="003E7B41"/>
    <w:rsid w:val="003E7F7D"/>
    <w:rsid w:val="003F0498"/>
    <w:rsid w:val="003F057E"/>
    <w:rsid w:val="003F0898"/>
    <w:rsid w:val="003F0A59"/>
    <w:rsid w:val="003F0D99"/>
    <w:rsid w:val="003F171B"/>
    <w:rsid w:val="003F1B51"/>
    <w:rsid w:val="003F20F8"/>
    <w:rsid w:val="003F3BBF"/>
    <w:rsid w:val="003F4443"/>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50B"/>
    <w:rsid w:val="00424FB5"/>
    <w:rsid w:val="00425530"/>
    <w:rsid w:val="00425AC3"/>
    <w:rsid w:val="0042647F"/>
    <w:rsid w:val="004264F2"/>
    <w:rsid w:val="00426734"/>
    <w:rsid w:val="00426C90"/>
    <w:rsid w:val="00426FF9"/>
    <w:rsid w:val="0042712C"/>
    <w:rsid w:val="00427271"/>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5CE2"/>
    <w:rsid w:val="004461B8"/>
    <w:rsid w:val="00446713"/>
    <w:rsid w:val="00446E3A"/>
    <w:rsid w:val="004479E2"/>
    <w:rsid w:val="00447D76"/>
    <w:rsid w:val="004502FF"/>
    <w:rsid w:val="0045074A"/>
    <w:rsid w:val="0045087F"/>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BFE"/>
    <w:rsid w:val="00456D87"/>
    <w:rsid w:val="004570EE"/>
    <w:rsid w:val="004571A1"/>
    <w:rsid w:val="0045720D"/>
    <w:rsid w:val="00457F73"/>
    <w:rsid w:val="0046085C"/>
    <w:rsid w:val="00460AD5"/>
    <w:rsid w:val="00460AEF"/>
    <w:rsid w:val="00460B6A"/>
    <w:rsid w:val="00461487"/>
    <w:rsid w:val="00461804"/>
    <w:rsid w:val="0046182C"/>
    <w:rsid w:val="00461DF7"/>
    <w:rsid w:val="00461E40"/>
    <w:rsid w:val="00462B0A"/>
    <w:rsid w:val="00463C5B"/>
    <w:rsid w:val="004643A4"/>
    <w:rsid w:val="00464543"/>
    <w:rsid w:val="0046455A"/>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B42"/>
    <w:rsid w:val="00484C50"/>
    <w:rsid w:val="00484E3A"/>
    <w:rsid w:val="00485056"/>
    <w:rsid w:val="0048508B"/>
    <w:rsid w:val="00485A05"/>
    <w:rsid w:val="00485B87"/>
    <w:rsid w:val="004861A6"/>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44C"/>
    <w:rsid w:val="00496D58"/>
    <w:rsid w:val="004970C2"/>
    <w:rsid w:val="00497702"/>
    <w:rsid w:val="00497D0B"/>
    <w:rsid w:val="004A0280"/>
    <w:rsid w:val="004A03DE"/>
    <w:rsid w:val="004A0761"/>
    <w:rsid w:val="004A10C1"/>
    <w:rsid w:val="004A152D"/>
    <w:rsid w:val="004A25A6"/>
    <w:rsid w:val="004A2D43"/>
    <w:rsid w:val="004A2EBD"/>
    <w:rsid w:val="004A379A"/>
    <w:rsid w:val="004A3CDF"/>
    <w:rsid w:val="004A41EA"/>
    <w:rsid w:val="004A4493"/>
    <w:rsid w:val="004A53B9"/>
    <w:rsid w:val="004A55CF"/>
    <w:rsid w:val="004A5C0E"/>
    <w:rsid w:val="004A6415"/>
    <w:rsid w:val="004A65D4"/>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A3F"/>
    <w:rsid w:val="004B6B44"/>
    <w:rsid w:val="004B6C29"/>
    <w:rsid w:val="004B73EB"/>
    <w:rsid w:val="004B7700"/>
    <w:rsid w:val="004C0328"/>
    <w:rsid w:val="004C040F"/>
    <w:rsid w:val="004C105F"/>
    <w:rsid w:val="004C174C"/>
    <w:rsid w:val="004C1B33"/>
    <w:rsid w:val="004C25B1"/>
    <w:rsid w:val="004C2A1F"/>
    <w:rsid w:val="004C37E8"/>
    <w:rsid w:val="004C38BE"/>
    <w:rsid w:val="004C3D6B"/>
    <w:rsid w:val="004C4104"/>
    <w:rsid w:val="004C4317"/>
    <w:rsid w:val="004C4691"/>
    <w:rsid w:val="004C5AE1"/>
    <w:rsid w:val="004C646F"/>
    <w:rsid w:val="004C6B08"/>
    <w:rsid w:val="004C773E"/>
    <w:rsid w:val="004C7766"/>
    <w:rsid w:val="004C7B2F"/>
    <w:rsid w:val="004D01DA"/>
    <w:rsid w:val="004D08B0"/>
    <w:rsid w:val="004D0A57"/>
    <w:rsid w:val="004D18FF"/>
    <w:rsid w:val="004D22E3"/>
    <w:rsid w:val="004D23DA"/>
    <w:rsid w:val="004D258F"/>
    <w:rsid w:val="004D2B61"/>
    <w:rsid w:val="004D34B8"/>
    <w:rsid w:val="004D3639"/>
    <w:rsid w:val="004D3FD4"/>
    <w:rsid w:val="004D425B"/>
    <w:rsid w:val="004D4543"/>
    <w:rsid w:val="004D4B6A"/>
    <w:rsid w:val="004D4D71"/>
    <w:rsid w:val="004D585B"/>
    <w:rsid w:val="004D65A7"/>
    <w:rsid w:val="004D67C8"/>
    <w:rsid w:val="004D68C3"/>
    <w:rsid w:val="004D6D46"/>
    <w:rsid w:val="004D6F2E"/>
    <w:rsid w:val="004D7417"/>
    <w:rsid w:val="004D7F2C"/>
    <w:rsid w:val="004E03FB"/>
    <w:rsid w:val="004E04B8"/>
    <w:rsid w:val="004E0A86"/>
    <w:rsid w:val="004E1DAE"/>
    <w:rsid w:val="004E20E6"/>
    <w:rsid w:val="004E296B"/>
    <w:rsid w:val="004E299C"/>
    <w:rsid w:val="004E2B9B"/>
    <w:rsid w:val="004E2EB2"/>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02"/>
    <w:rsid w:val="004F6124"/>
    <w:rsid w:val="004F6F68"/>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0EA"/>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528"/>
    <w:rsid w:val="00522DC6"/>
    <w:rsid w:val="00523090"/>
    <w:rsid w:val="005237D3"/>
    <w:rsid w:val="00523952"/>
    <w:rsid w:val="00523BF4"/>
    <w:rsid w:val="00524056"/>
    <w:rsid w:val="0052465B"/>
    <w:rsid w:val="005249E6"/>
    <w:rsid w:val="00524C2B"/>
    <w:rsid w:val="00524FF1"/>
    <w:rsid w:val="00525051"/>
    <w:rsid w:val="0052510C"/>
    <w:rsid w:val="0052523A"/>
    <w:rsid w:val="005252E9"/>
    <w:rsid w:val="0052582B"/>
    <w:rsid w:val="0052688B"/>
    <w:rsid w:val="00527CA9"/>
    <w:rsid w:val="00527EFF"/>
    <w:rsid w:val="0053003B"/>
    <w:rsid w:val="0053107E"/>
    <w:rsid w:val="00531382"/>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500"/>
    <w:rsid w:val="00541637"/>
    <w:rsid w:val="00541CC3"/>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795"/>
    <w:rsid w:val="00546DFA"/>
    <w:rsid w:val="00550D04"/>
    <w:rsid w:val="00551147"/>
    <w:rsid w:val="00551C49"/>
    <w:rsid w:val="00551C5B"/>
    <w:rsid w:val="00552988"/>
    <w:rsid w:val="00552A69"/>
    <w:rsid w:val="005531A6"/>
    <w:rsid w:val="0055320C"/>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391"/>
    <w:rsid w:val="005679F3"/>
    <w:rsid w:val="005700F8"/>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47AE"/>
    <w:rsid w:val="005755CF"/>
    <w:rsid w:val="0057590D"/>
    <w:rsid w:val="00575B75"/>
    <w:rsid w:val="00575C6D"/>
    <w:rsid w:val="00576071"/>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42"/>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1AE"/>
    <w:rsid w:val="00593997"/>
    <w:rsid w:val="00594485"/>
    <w:rsid w:val="00594796"/>
    <w:rsid w:val="00594F34"/>
    <w:rsid w:val="0059515C"/>
    <w:rsid w:val="0059556D"/>
    <w:rsid w:val="0059569B"/>
    <w:rsid w:val="0059584F"/>
    <w:rsid w:val="005960DA"/>
    <w:rsid w:val="0059663C"/>
    <w:rsid w:val="00596AF7"/>
    <w:rsid w:val="00597685"/>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540"/>
    <w:rsid w:val="005A4847"/>
    <w:rsid w:val="005A4924"/>
    <w:rsid w:val="005A4F39"/>
    <w:rsid w:val="005A5321"/>
    <w:rsid w:val="005A60D1"/>
    <w:rsid w:val="005A7156"/>
    <w:rsid w:val="005A71FE"/>
    <w:rsid w:val="005A798F"/>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6C"/>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859"/>
    <w:rsid w:val="005C4CE0"/>
    <w:rsid w:val="005C4D36"/>
    <w:rsid w:val="005C557F"/>
    <w:rsid w:val="005C5AEB"/>
    <w:rsid w:val="005C64D7"/>
    <w:rsid w:val="005C670A"/>
    <w:rsid w:val="005C6930"/>
    <w:rsid w:val="005C6DC3"/>
    <w:rsid w:val="005C7551"/>
    <w:rsid w:val="005C783C"/>
    <w:rsid w:val="005C7ADE"/>
    <w:rsid w:val="005D0578"/>
    <w:rsid w:val="005D0B4E"/>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D7AB6"/>
    <w:rsid w:val="005E1065"/>
    <w:rsid w:val="005E1312"/>
    <w:rsid w:val="005E1392"/>
    <w:rsid w:val="005E1CEA"/>
    <w:rsid w:val="005E1E23"/>
    <w:rsid w:val="005E236C"/>
    <w:rsid w:val="005E25A4"/>
    <w:rsid w:val="005E2646"/>
    <w:rsid w:val="005E2960"/>
    <w:rsid w:val="005E2C44"/>
    <w:rsid w:val="005E30D3"/>
    <w:rsid w:val="005E33A3"/>
    <w:rsid w:val="005E3958"/>
    <w:rsid w:val="005E3E81"/>
    <w:rsid w:val="005E3EDB"/>
    <w:rsid w:val="005E458C"/>
    <w:rsid w:val="005E4D50"/>
    <w:rsid w:val="005E4DB9"/>
    <w:rsid w:val="005E4DEA"/>
    <w:rsid w:val="005E63E1"/>
    <w:rsid w:val="005E653D"/>
    <w:rsid w:val="005E6B9D"/>
    <w:rsid w:val="005E6DDB"/>
    <w:rsid w:val="005E739F"/>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5E21"/>
    <w:rsid w:val="00606A30"/>
    <w:rsid w:val="006070DC"/>
    <w:rsid w:val="0060762E"/>
    <w:rsid w:val="00607C4C"/>
    <w:rsid w:val="00607C58"/>
    <w:rsid w:val="00607D3B"/>
    <w:rsid w:val="00610807"/>
    <w:rsid w:val="00610E46"/>
    <w:rsid w:val="00611E85"/>
    <w:rsid w:val="0061223D"/>
    <w:rsid w:val="006125BA"/>
    <w:rsid w:val="006126E3"/>
    <w:rsid w:val="00612730"/>
    <w:rsid w:val="00612849"/>
    <w:rsid w:val="00612DC4"/>
    <w:rsid w:val="0061350D"/>
    <w:rsid w:val="006135F7"/>
    <w:rsid w:val="006137DE"/>
    <w:rsid w:val="00613D1C"/>
    <w:rsid w:val="0061413E"/>
    <w:rsid w:val="0061509C"/>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209"/>
    <w:rsid w:val="006265EE"/>
    <w:rsid w:val="00626B4B"/>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25"/>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707"/>
    <w:rsid w:val="00656FB0"/>
    <w:rsid w:val="00657135"/>
    <w:rsid w:val="00657391"/>
    <w:rsid w:val="006573C6"/>
    <w:rsid w:val="00657874"/>
    <w:rsid w:val="0066085B"/>
    <w:rsid w:val="00660F20"/>
    <w:rsid w:val="00661227"/>
    <w:rsid w:val="00661378"/>
    <w:rsid w:val="00661D60"/>
    <w:rsid w:val="006626D6"/>
    <w:rsid w:val="006626E4"/>
    <w:rsid w:val="00662F12"/>
    <w:rsid w:val="00663065"/>
    <w:rsid w:val="006632E9"/>
    <w:rsid w:val="00663A11"/>
    <w:rsid w:val="00663ACF"/>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9F8"/>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3E8C"/>
    <w:rsid w:val="00684088"/>
    <w:rsid w:val="00684247"/>
    <w:rsid w:val="0068431F"/>
    <w:rsid w:val="00684D41"/>
    <w:rsid w:val="006854C4"/>
    <w:rsid w:val="00685605"/>
    <w:rsid w:val="00687243"/>
    <w:rsid w:val="0068732D"/>
    <w:rsid w:val="0068748F"/>
    <w:rsid w:val="006877CB"/>
    <w:rsid w:val="006878D8"/>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CC9"/>
    <w:rsid w:val="00696E12"/>
    <w:rsid w:val="006973DB"/>
    <w:rsid w:val="0069743D"/>
    <w:rsid w:val="00697465"/>
    <w:rsid w:val="0069752A"/>
    <w:rsid w:val="00697F18"/>
    <w:rsid w:val="006A1049"/>
    <w:rsid w:val="006A10C0"/>
    <w:rsid w:val="006A1488"/>
    <w:rsid w:val="006A1FEB"/>
    <w:rsid w:val="006A2391"/>
    <w:rsid w:val="006A277D"/>
    <w:rsid w:val="006A277F"/>
    <w:rsid w:val="006A2DAF"/>
    <w:rsid w:val="006A4031"/>
    <w:rsid w:val="006A4F90"/>
    <w:rsid w:val="006A5255"/>
    <w:rsid w:val="006A52AE"/>
    <w:rsid w:val="006A5D7B"/>
    <w:rsid w:val="006A665A"/>
    <w:rsid w:val="006A66CB"/>
    <w:rsid w:val="006A6A94"/>
    <w:rsid w:val="006A7310"/>
    <w:rsid w:val="006A77F9"/>
    <w:rsid w:val="006A7B9B"/>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393C"/>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486E"/>
    <w:rsid w:val="006F6047"/>
    <w:rsid w:val="006F618C"/>
    <w:rsid w:val="006F62AA"/>
    <w:rsid w:val="006F6CEC"/>
    <w:rsid w:val="007006CE"/>
    <w:rsid w:val="00701328"/>
    <w:rsid w:val="00701893"/>
    <w:rsid w:val="007018A8"/>
    <w:rsid w:val="00701D34"/>
    <w:rsid w:val="00701F9E"/>
    <w:rsid w:val="007027A3"/>
    <w:rsid w:val="00702FAD"/>
    <w:rsid w:val="0070316E"/>
    <w:rsid w:val="0070332F"/>
    <w:rsid w:val="00703BBD"/>
    <w:rsid w:val="00703E64"/>
    <w:rsid w:val="0070458B"/>
    <w:rsid w:val="0070462E"/>
    <w:rsid w:val="007047BA"/>
    <w:rsid w:val="0070485F"/>
    <w:rsid w:val="007048C6"/>
    <w:rsid w:val="00704C57"/>
    <w:rsid w:val="00704EE9"/>
    <w:rsid w:val="007053FA"/>
    <w:rsid w:val="007055CB"/>
    <w:rsid w:val="00705DBE"/>
    <w:rsid w:val="00705EF0"/>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4EFF"/>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C62"/>
    <w:rsid w:val="00752E93"/>
    <w:rsid w:val="00752FF3"/>
    <w:rsid w:val="007534BA"/>
    <w:rsid w:val="00753E04"/>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9A6"/>
    <w:rsid w:val="007727F9"/>
    <w:rsid w:val="00772BD2"/>
    <w:rsid w:val="00772EEB"/>
    <w:rsid w:val="007734E3"/>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89F"/>
    <w:rsid w:val="00785A3E"/>
    <w:rsid w:val="00785A85"/>
    <w:rsid w:val="00785BDE"/>
    <w:rsid w:val="00786130"/>
    <w:rsid w:val="00786813"/>
    <w:rsid w:val="007868FA"/>
    <w:rsid w:val="00787007"/>
    <w:rsid w:val="00787035"/>
    <w:rsid w:val="00787AFB"/>
    <w:rsid w:val="00787DF8"/>
    <w:rsid w:val="00787F6B"/>
    <w:rsid w:val="007903FA"/>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25B8"/>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1EE0"/>
    <w:rsid w:val="007B237E"/>
    <w:rsid w:val="007B28E9"/>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A3A"/>
    <w:rsid w:val="007D1E03"/>
    <w:rsid w:val="007D22AD"/>
    <w:rsid w:val="007D2388"/>
    <w:rsid w:val="007D2CF8"/>
    <w:rsid w:val="007D2E7C"/>
    <w:rsid w:val="007D2EA0"/>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6FEE"/>
    <w:rsid w:val="008079A6"/>
    <w:rsid w:val="008104EA"/>
    <w:rsid w:val="00810537"/>
    <w:rsid w:val="008105D6"/>
    <w:rsid w:val="00811A9C"/>
    <w:rsid w:val="00811ACB"/>
    <w:rsid w:val="00811D23"/>
    <w:rsid w:val="00811E02"/>
    <w:rsid w:val="00812140"/>
    <w:rsid w:val="00812736"/>
    <w:rsid w:val="00813840"/>
    <w:rsid w:val="00813A37"/>
    <w:rsid w:val="00813BB3"/>
    <w:rsid w:val="00813CD0"/>
    <w:rsid w:val="00813F40"/>
    <w:rsid w:val="0081474C"/>
    <w:rsid w:val="0081486C"/>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E00"/>
    <w:rsid w:val="00825B11"/>
    <w:rsid w:val="0082620D"/>
    <w:rsid w:val="0082636F"/>
    <w:rsid w:val="008269F1"/>
    <w:rsid w:val="00826ABB"/>
    <w:rsid w:val="00826CD7"/>
    <w:rsid w:val="00826F5B"/>
    <w:rsid w:val="00827129"/>
    <w:rsid w:val="00827434"/>
    <w:rsid w:val="00827873"/>
    <w:rsid w:val="00827B02"/>
    <w:rsid w:val="0083025D"/>
    <w:rsid w:val="00830D24"/>
    <w:rsid w:val="0083114E"/>
    <w:rsid w:val="00831934"/>
    <w:rsid w:val="00831C84"/>
    <w:rsid w:val="00831C8F"/>
    <w:rsid w:val="00832061"/>
    <w:rsid w:val="00832380"/>
    <w:rsid w:val="00833343"/>
    <w:rsid w:val="00833478"/>
    <w:rsid w:val="008336D1"/>
    <w:rsid w:val="00833907"/>
    <w:rsid w:val="00833B56"/>
    <w:rsid w:val="00833E2E"/>
    <w:rsid w:val="00833E34"/>
    <w:rsid w:val="00833E66"/>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2F3"/>
    <w:rsid w:val="008443E3"/>
    <w:rsid w:val="00844706"/>
    <w:rsid w:val="0084518A"/>
    <w:rsid w:val="00845591"/>
    <w:rsid w:val="00845AEA"/>
    <w:rsid w:val="0084606C"/>
    <w:rsid w:val="00846D9E"/>
    <w:rsid w:val="00846F38"/>
    <w:rsid w:val="00847180"/>
    <w:rsid w:val="0084758A"/>
    <w:rsid w:val="00850169"/>
    <w:rsid w:val="00850454"/>
    <w:rsid w:val="008505F7"/>
    <w:rsid w:val="00851130"/>
    <w:rsid w:val="0085189A"/>
    <w:rsid w:val="008525FB"/>
    <w:rsid w:val="00852660"/>
    <w:rsid w:val="00852D82"/>
    <w:rsid w:val="00853436"/>
    <w:rsid w:val="00853715"/>
    <w:rsid w:val="00853945"/>
    <w:rsid w:val="00854089"/>
    <w:rsid w:val="008543B6"/>
    <w:rsid w:val="0085569B"/>
    <w:rsid w:val="008564C2"/>
    <w:rsid w:val="0085667E"/>
    <w:rsid w:val="00856821"/>
    <w:rsid w:val="00856A4B"/>
    <w:rsid w:val="00857899"/>
    <w:rsid w:val="00857F8A"/>
    <w:rsid w:val="008602EE"/>
    <w:rsid w:val="00860A3A"/>
    <w:rsid w:val="00860B5B"/>
    <w:rsid w:val="00860E2B"/>
    <w:rsid w:val="0086130F"/>
    <w:rsid w:val="00861758"/>
    <w:rsid w:val="008619CD"/>
    <w:rsid w:val="00861F2F"/>
    <w:rsid w:val="00862147"/>
    <w:rsid w:val="008634EB"/>
    <w:rsid w:val="00864C20"/>
    <w:rsid w:val="0086506A"/>
    <w:rsid w:val="00865F2C"/>
    <w:rsid w:val="00866621"/>
    <w:rsid w:val="00866630"/>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601"/>
    <w:rsid w:val="008767B4"/>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89"/>
    <w:rsid w:val="00891CB5"/>
    <w:rsid w:val="0089232E"/>
    <w:rsid w:val="008923F4"/>
    <w:rsid w:val="0089252A"/>
    <w:rsid w:val="00892953"/>
    <w:rsid w:val="008934E0"/>
    <w:rsid w:val="008935CE"/>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347"/>
    <w:rsid w:val="008A241E"/>
    <w:rsid w:val="008A29E7"/>
    <w:rsid w:val="008A342C"/>
    <w:rsid w:val="008A354F"/>
    <w:rsid w:val="008A3FD2"/>
    <w:rsid w:val="008A40BC"/>
    <w:rsid w:val="008A4F2D"/>
    <w:rsid w:val="008A5217"/>
    <w:rsid w:val="008A554A"/>
    <w:rsid w:val="008A574A"/>
    <w:rsid w:val="008A57B3"/>
    <w:rsid w:val="008A601C"/>
    <w:rsid w:val="008A65D3"/>
    <w:rsid w:val="008A6C5C"/>
    <w:rsid w:val="008B1E20"/>
    <w:rsid w:val="008B1ED0"/>
    <w:rsid w:val="008B24CA"/>
    <w:rsid w:val="008B251A"/>
    <w:rsid w:val="008B3190"/>
    <w:rsid w:val="008B3894"/>
    <w:rsid w:val="008B3C06"/>
    <w:rsid w:val="008B3D4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B83"/>
    <w:rsid w:val="008C4C35"/>
    <w:rsid w:val="008C50E6"/>
    <w:rsid w:val="008C5C61"/>
    <w:rsid w:val="008C6BD0"/>
    <w:rsid w:val="008C6CCE"/>
    <w:rsid w:val="008C6D5F"/>
    <w:rsid w:val="008C6DF9"/>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79"/>
    <w:rsid w:val="008E4772"/>
    <w:rsid w:val="008E486D"/>
    <w:rsid w:val="008E6914"/>
    <w:rsid w:val="008E72E5"/>
    <w:rsid w:val="008E7572"/>
    <w:rsid w:val="008F0092"/>
    <w:rsid w:val="008F035C"/>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3E8"/>
    <w:rsid w:val="009056F7"/>
    <w:rsid w:val="00906227"/>
    <w:rsid w:val="0090658A"/>
    <w:rsid w:val="00906DAF"/>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20520"/>
    <w:rsid w:val="009205D3"/>
    <w:rsid w:val="00920626"/>
    <w:rsid w:val="00920642"/>
    <w:rsid w:val="00920AC5"/>
    <w:rsid w:val="00920ECD"/>
    <w:rsid w:val="009219AA"/>
    <w:rsid w:val="009220DF"/>
    <w:rsid w:val="00922313"/>
    <w:rsid w:val="009226D8"/>
    <w:rsid w:val="00922834"/>
    <w:rsid w:val="00923143"/>
    <w:rsid w:val="009234BB"/>
    <w:rsid w:val="00923A8C"/>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5AA"/>
    <w:rsid w:val="00935859"/>
    <w:rsid w:val="0093715B"/>
    <w:rsid w:val="00937499"/>
    <w:rsid w:val="00937DB3"/>
    <w:rsid w:val="00937FA6"/>
    <w:rsid w:val="0094005E"/>
    <w:rsid w:val="0094038D"/>
    <w:rsid w:val="00940BD1"/>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0D"/>
    <w:rsid w:val="00953F29"/>
    <w:rsid w:val="00953F4C"/>
    <w:rsid w:val="00954A4D"/>
    <w:rsid w:val="009563A3"/>
    <w:rsid w:val="00956630"/>
    <w:rsid w:val="009575E3"/>
    <w:rsid w:val="00957777"/>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07"/>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22E"/>
    <w:rsid w:val="00975666"/>
    <w:rsid w:val="009763FB"/>
    <w:rsid w:val="00977159"/>
    <w:rsid w:val="00977A6C"/>
    <w:rsid w:val="009805EB"/>
    <w:rsid w:val="00980CC1"/>
    <w:rsid w:val="00980D9D"/>
    <w:rsid w:val="00982099"/>
    <w:rsid w:val="009828BE"/>
    <w:rsid w:val="0098298B"/>
    <w:rsid w:val="00982B37"/>
    <w:rsid w:val="00983334"/>
    <w:rsid w:val="00983ABB"/>
    <w:rsid w:val="0098538E"/>
    <w:rsid w:val="00985694"/>
    <w:rsid w:val="0098575E"/>
    <w:rsid w:val="00985B49"/>
    <w:rsid w:val="00985D81"/>
    <w:rsid w:val="0098647B"/>
    <w:rsid w:val="0098710A"/>
    <w:rsid w:val="009875DC"/>
    <w:rsid w:val="009877A1"/>
    <w:rsid w:val="00990154"/>
    <w:rsid w:val="00990417"/>
    <w:rsid w:val="00990C04"/>
    <w:rsid w:val="00990DEE"/>
    <w:rsid w:val="00991092"/>
    <w:rsid w:val="00991775"/>
    <w:rsid w:val="009922A8"/>
    <w:rsid w:val="00992929"/>
    <w:rsid w:val="00992D30"/>
    <w:rsid w:val="00992F40"/>
    <w:rsid w:val="00993347"/>
    <w:rsid w:val="00993573"/>
    <w:rsid w:val="009939A8"/>
    <w:rsid w:val="00994552"/>
    <w:rsid w:val="00994A2F"/>
    <w:rsid w:val="00994B86"/>
    <w:rsid w:val="0099588B"/>
    <w:rsid w:val="00995B37"/>
    <w:rsid w:val="00995B3E"/>
    <w:rsid w:val="00995F6E"/>
    <w:rsid w:val="00996C43"/>
    <w:rsid w:val="00996E9C"/>
    <w:rsid w:val="009A1ED0"/>
    <w:rsid w:val="009A220B"/>
    <w:rsid w:val="009A2B27"/>
    <w:rsid w:val="009A2D5F"/>
    <w:rsid w:val="009A2FB8"/>
    <w:rsid w:val="009A31D9"/>
    <w:rsid w:val="009A37B3"/>
    <w:rsid w:val="009A3B6E"/>
    <w:rsid w:val="009A3B8A"/>
    <w:rsid w:val="009A40F9"/>
    <w:rsid w:val="009A413C"/>
    <w:rsid w:val="009A42BD"/>
    <w:rsid w:val="009A45DA"/>
    <w:rsid w:val="009A534D"/>
    <w:rsid w:val="009A5A50"/>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4B"/>
    <w:rsid w:val="009B445B"/>
    <w:rsid w:val="009B4E4E"/>
    <w:rsid w:val="009B4EA0"/>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5AB8"/>
    <w:rsid w:val="009C6612"/>
    <w:rsid w:val="009C6C2F"/>
    <w:rsid w:val="009C6FD0"/>
    <w:rsid w:val="009C70C2"/>
    <w:rsid w:val="009C72C0"/>
    <w:rsid w:val="009C76CB"/>
    <w:rsid w:val="009C78FF"/>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0B88"/>
    <w:rsid w:val="009E12D6"/>
    <w:rsid w:val="009E16EE"/>
    <w:rsid w:val="009E1DE1"/>
    <w:rsid w:val="009E234B"/>
    <w:rsid w:val="009E2A8E"/>
    <w:rsid w:val="009E2CB3"/>
    <w:rsid w:val="009E34AE"/>
    <w:rsid w:val="009E3BB5"/>
    <w:rsid w:val="009E45C6"/>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00"/>
    <w:rsid w:val="00A111D2"/>
    <w:rsid w:val="00A112A3"/>
    <w:rsid w:val="00A12004"/>
    <w:rsid w:val="00A121E0"/>
    <w:rsid w:val="00A12359"/>
    <w:rsid w:val="00A130C8"/>
    <w:rsid w:val="00A13188"/>
    <w:rsid w:val="00A13280"/>
    <w:rsid w:val="00A13AFB"/>
    <w:rsid w:val="00A14045"/>
    <w:rsid w:val="00A14415"/>
    <w:rsid w:val="00A14494"/>
    <w:rsid w:val="00A14CED"/>
    <w:rsid w:val="00A15015"/>
    <w:rsid w:val="00A15332"/>
    <w:rsid w:val="00A15AEA"/>
    <w:rsid w:val="00A15BE6"/>
    <w:rsid w:val="00A15BEC"/>
    <w:rsid w:val="00A162FA"/>
    <w:rsid w:val="00A16A8E"/>
    <w:rsid w:val="00A17525"/>
    <w:rsid w:val="00A179F2"/>
    <w:rsid w:val="00A20B0F"/>
    <w:rsid w:val="00A211B5"/>
    <w:rsid w:val="00A216E0"/>
    <w:rsid w:val="00A21F6D"/>
    <w:rsid w:val="00A22046"/>
    <w:rsid w:val="00A2225E"/>
    <w:rsid w:val="00A2239F"/>
    <w:rsid w:val="00A228FC"/>
    <w:rsid w:val="00A23120"/>
    <w:rsid w:val="00A233B9"/>
    <w:rsid w:val="00A23967"/>
    <w:rsid w:val="00A24106"/>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BB2"/>
    <w:rsid w:val="00A35C6F"/>
    <w:rsid w:val="00A360C9"/>
    <w:rsid w:val="00A3615F"/>
    <w:rsid w:val="00A37332"/>
    <w:rsid w:val="00A3769E"/>
    <w:rsid w:val="00A378A7"/>
    <w:rsid w:val="00A37CDC"/>
    <w:rsid w:val="00A4029D"/>
    <w:rsid w:val="00A4039D"/>
    <w:rsid w:val="00A408C5"/>
    <w:rsid w:val="00A40BAB"/>
    <w:rsid w:val="00A40F41"/>
    <w:rsid w:val="00A41109"/>
    <w:rsid w:val="00A41248"/>
    <w:rsid w:val="00A413E5"/>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47E4"/>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D61"/>
    <w:rsid w:val="00A941E0"/>
    <w:rsid w:val="00A94AF1"/>
    <w:rsid w:val="00A94CA7"/>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636"/>
    <w:rsid w:val="00AA4B26"/>
    <w:rsid w:val="00AA4C43"/>
    <w:rsid w:val="00AA51C5"/>
    <w:rsid w:val="00AA522F"/>
    <w:rsid w:val="00AA530C"/>
    <w:rsid w:val="00AA53AD"/>
    <w:rsid w:val="00AA58BE"/>
    <w:rsid w:val="00AA5B96"/>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9F3"/>
    <w:rsid w:val="00AB5C39"/>
    <w:rsid w:val="00AB6037"/>
    <w:rsid w:val="00AB63DE"/>
    <w:rsid w:val="00AB66A8"/>
    <w:rsid w:val="00AB6A33"/>
    <w:rsid w:val="00AB6B75"/>
    <w:rsid w:val="00AB6C3D"/>
    <w:rsid w:val="00AB72BF"/>
    <w:rsid w:val="00AB72ED"/>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13B8"/>
    <w:rsid w:val="00AF1458"/>
    <w:rsid w:val="00AF15AC"/>
    <w:rsid w:val="00AF1A08"/>
    <w:rsid w:val="00AF1F7A"/>
    <w:rsid w:val="00AF2DF8"/>
    <w:rsid w:val="00AF3EE9"/>
    <w:rsid w:val="00AF4242"/>
    <w:rsid w:val="00AF428F"/>
    <w:rsid w:val="00AF476A"/>
    <w:rsid w:val="00AF47B2"/>
    <w:rsid w:val="00AF4894"/>
    <w:rsid w:val="00AF4B3B"/>
    <w:rsid w:val="00AF5D47"/>
    <w:rsid w:val="00AF6266"/>
    <w:rsid w:val="00AF64CD"/>
    <w:rsid w:val="00AF6C45"/>
    <w:rsid w:val="00B0002F"/>
    <w:rsid w:val="00B003A8"/>
    <w:rsid w:val="00B011F2"/>
    <w:rsid w:val="00B01309"/>
    <w:rsid w:val="00B01995"/>
    <w:rsid w:val="00B01A89"/>
    <w:rsid w:val="00B0254F"/>
    <w:rsid w:val="00B02575"/>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6D4"/>
    <w:rsid w:val="00B1576D"/>
    <w:rsid w:val="00B161B9"/>
    <w:rsid w:val="00B16C66"/>
    <w:rsid w:val="00B16CE2"/>
    <w:rsid w:val="00B17411"/>
    <w:rsid w:val="00B17889"/>
    <w:rsid w:val="00B17A0E"/>
    <w:rsid w:val="00B17C5D"/>
    <w:rsid w:val="00B17DED"/>
    <w:rsid w:val="00B17EBF"/>
    <w:rsid w:val="00B20A75"/>
    <w:rsid w:val="00B2151D"/>
    <w:rsid w:val="00B21E78"/>
    <w:rsid w:val="00B2242F"/>
    <w:rsid w:val="00B22665"/>
    <w:rsid w:val="00B226A9"/>
    <w:rsid w:val="00B22C4C"/>
    <w:rsid w:val="00B22F37"/>
    <w:rsid w:val="00B234D6"/>
    <w:rsid w:val="00B2478E"/>
    <w:rsid w:val="00B2489E"/>
    <w:rsid w:val="00B250A4"/>
    <w:rsid w:val="00B258BB"/>
    <w:rsid w:val="00B25B10"/>
    <w:rsid w:val="00B25C36"/>
    <w:rsid w:val="00B25E3B"/>
    <w:rsid w:val="00B25F8E"/>
    <w:rsid w:val="00B2609E"/>
    <w:rsid w:val="00B266A0"/>
    <w:rsid w:val="00B266A5"/>
    <w:rsid w:val="00B267E4"/>
    <w:rsid w:val="00B26893"/>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0E5B"/>
    <w:rsid w:val="00B8120C"/>
    <w:rsid w:val="00B813D5"/>
    <w:rsid w:val="00B8190E"/>
    <w:rsid w:val="00B81972"/>
    <w:rsid w:val="00B81A48"/>
    <w:rsid w:val="00B828FF"/>
    <w:rsid w:val="00B829D8"/>
    <w:rsid w:val="00B8384C"/>
    <w:rsid w:val="00B83FA3"/>
    <w:rsid w:val="00B840FE"/>
    <w:rsid w:val="00B84120"/>
    <w:rsid w:val="00B8417E"/>
    <w:rsid w:val="00B84998"/>
    <w:rsid w:val="00B84BAA"/>
    <w:rsid w:val="00B84D0D"/>
    <w:rsid w:val="00B85524"/>
    <w:rsid w:val="00B85626"/>
    <w:rsid w:val="00B86158"/>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22B1"/>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032"/>
    <w:rsid w:val="00BB2595"/>
    <w:rsid w:val="00BB32AF"/>
    <w:rsid w:val="00BB3F4E"/>
    <w:rsid w:val="00BB40C3"/>
    <w:rsid w:val="00BB40FD"/>
    <w:rsid w:val="00BB4411"/>
    <w:rsid w:val="00BB4F3B"/>
    <w:rsid w:val="00BB533D"/>
    <w:rsid w:val="00BB535C"/>
    <w:rsid w:val="00BB58A9"/>
    <w:rsid w:val="00BB5DFC"/>
    <w:rsid w:val="00BB6447"/>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5BF0"/>
    <w:rsid w:val="00BC6A3C"/>
    <w:rsid w:val="00BC6C6C"/>
    <w:rsid w:val="00BC6E3E"/>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4D9"/>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00D"/>
    <w:rsid w:val="00C062BF"/>
    <w:rsid w:val="00C07098"/>
    <w:rsid w:val="00C07354"/>
    <w:rsid w:val="00C074EC"/>
    <w:rsid w:val="00C07A9D"/>
    <w:rsid w:val="00C10745"/>
    <w:rsid w:val="00C1078B"/>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9C0"/>
    <w:rsid w:val="00C23B85"/>
    <w:rsid w:val="00C23BC9"/>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27C0B"/>
    <w:rsid w:val="00C30049"/>
    <w:rsid w:val="00C30E3E"/>
    <w:rsid w:val="00C30F67"/>
    <w:rsid w:val="00C313B2"/>
    <w:rsid w:val="00C31514"/>
    <w:rsid w:val="00C317D2"/>
    <w:rsid w:val="00C31AB9"/>
    <w:rsid w:val="00C32326"/>
    <w:rsid w:val="00C329BB"/>
    <w:rsid w:val="00C32D49"/>
    <w:rsid w:val="00C3369E"/>
    <w:rsid w:val="00C336E6"/>
    <w:rsid w:val="00C33828"/>
    <w:rsid w:val="00C3398B"/>
    <w:rsid w:val="00C33F82"/>
    <w:rsid w:val="00C34523"/>
    <w:rsid w:val="00C3550A"/>
    <w:rsid w:val="00C3594C"/>
    <w:rsid w:val="00C35E2F"/>
    <w:rsid w:val="00C35FCC"/>
    <w:rsid w:val="00C3620B"/>
    <w:rsid w:val="00C36DFD"/>
    <w:rsid w:val="00C3715F"/>
    <w:rsid w:val="00C37474"/>
    <w:rsid w:val="00C40107"/>
    <w:rsid w:val="00C4042A"/>
    <w:rsid w:val="00C40A7D"/>
    <w:rsid w:val="00C40CB6"/>
    <w:rsid w:val="00C412E9"/>
    <w:rsid w:val="00C418F0"/>
    <w:rsid w:val="00C41C1F"/>
    <w:rsid w:val="00C41D75"/>
    <w:rsid w:val="00C41FAA"/>
    <w:rsid w:val="00C4244A"/>
    <w:rsid w:val="00C4290A"/>
    <w:rsid w:val="00C42B80"/>
    <w:rsid w:val="00C43625"/>
    <w:rsid w:val="00C43D50"/>
    <w:rsid w:val="00C44308"/>
    <w:rsid w:val="00C448A2"/>
    <w:rsid w:val="00C45539"/>
    <w:rsid w:val="00C45585"/>
    <w:rsid w:val="00C45F63"/>
    <w:rsid w:val="00C460B7"/>
    <w:rsid w:val="00C463C0"/>
    <w:rsid w:val="00C46FFD"/>
    <w:rsid w:val="00C502DD"/>
    <w:rsid w:val="00C5047B"/>
    <w:rsid w:val="00C50A52"/>
    <w:rsid w:val="00C514D7"/>
    <w:rsid w:val="00C51B3F"/>
    <w:rsid w:val="00C52162"/>
    <w:rsid w:val="00C52357"/>
    <w:rsid w:val="00C52FBB"/>
    <w:rsid w:val="00C53035"/>
    <w:rsid w:val="00C5321E"/>
    <w:rsid w:val="00C536F8"/>
    <w:rsid w:val="00C53B1F"/>
    <w:rsid w:val="00C53C46"/>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7ED"/>
    <w:rsid w:val="00C6199C"/>
    <w:rsid w:val="00C61AE3"/>
    <w:rsid w:val="00C61B70"/>
    <w:rsid w:val="00C623B8"/>
    <w:rsid w:val="00C62EEC"/>
    <w:rsid w:val="00C63DC4"/>
    <w:rsid w:val="00C63EAF"/>
    <w:rsid w:val="00C643A3"/>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447"/>
    <w:rsid w:val="00C76B76"/>
    <w:rsid w:val="00C7720E"/>
    <w:rsid w:val="00C804FF"/>
    <w:rsid w:val="00C8090C"/>
    <w:rsid w:val="00C80A86"/>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3FD"/>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42E3"/>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1865"/>
    <w:rsid w:val="00CC1CFF"/>
    <w:rsid w:val="00CC2250"/>
    <w:rsid w:val="00CC27E0"/>
    <w:rsid w:val="00CC295F"/>
    <w:rsid w:val="00CC296A"/>
    <w:rsid w:val="00CC2AFD"/>
    <w:rsid w:val="00CC2CF3"/>
    <w:rsid w:val="00CC2E03"/>
    <w:rsid w:val="00CC3660"/>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49"/>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DF2"/>
    <w:rsid w:val="00CF2E15"/>
    <w:rsid w:val="00CF30C1"/>
    <w:rsid w:val="00CF357E"/>
    <w:rsid w:val="00CF3FB6"/>
    <w:rsid w:val="00CF4A39"/>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908"/>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F7A"/>
    <w:rsid w:val="00D44CE6"/>
    <w:rsid w:val="00D44ED3"/>
    <w:rsid w:val="00D45CC4"/>
    <w:rsid w:val="00D45F26"/>
    <w:rsid w:val="00D461DC"/>
    <w:rsid w:val="00D46448"/>
    <w:rsid w:val="00D46467"/>
    <w:rsid w:val="00D46559"/>
    <w:rsid w:val="00D4692B"/>
    <w:rsid w:val="00D4697D"/>
    <w:rsid w:val="00D4698B"/>
    <w:rsid w:val="00D46CA8"/>
    <w:rsid w:val="00D46F4C"/>
    <w:rsid w:val="00D47FDB"/>
    <w:rsid w:val="00D509FA"/>
    <w:rsid w:val="00D50D6A"/>
    <w:rsid w:val="00D51835"/>
    <w:rsid w:val="00D5208A"/>
    <w:rsid w:val="00D526C1"/>
    <w:rsid w:val="00D526C5"/>
    <w:rsid w:val="00D526EB"/>
    <w:rsid w:val="00D52931"/>
    <w:rsid w:val="00D5305F"/>
    <w:rsid w:val="00D532C8"/>
    <w:rsid w:val="00D53B0C"/>
    <w:rsid w:val="00D544FB"/>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1EAA"/>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4D6C"/>
    <w:rsid w:val="00D7590B"/>
    <w:rsid w:val="00D76340"/>
    <w:rsid w:val="00D77524"/>
    <w:rsid w:val="00D7789B"/>
    <w:rsid w:val="00D77F16"/>
    <w:rsid w:val="00D80225"/>
    <w:rsid w:val="00D8062B"/>
    <w:rsid w:val="00D80957"/>
    <w:rsid w:val="00D81035"/>
    <w:rsid w:val="00D813AD"/>
    <w:rsid w:val="00D813E8"/>
    <w:rsid w:val="00D81A0B"/>
    <w:rsid w:val="00D82023"/>
    <w:rsid w:val="00D828F6"/>
    <w:rsid w:val="00D82B15"/>
    <w:rsid w:val="00D82B1E"/>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88E"/>
    <w:rsid w:val="00D92B4B"/>
    <w:rsid w:val="00D931ED"/>
    <w:rsid w:val="00D9433A"/>
    <w:rsid w:val="00D94D31"/>
    <w:rsid w:val="00D95366"/>
    <w:rsid w:val="00D953BD"/>
    <w:rsid w:val="00D953F7"/>
    <w:rsid w:val="00D957EF"/>
    <w:rsid w:val="00D9580B"/>
    <w:rsid w:val="00D95D39"/>
    <w:rsid w:val="00D95E9A"/>
    <w:rsid w:val="00D96092"/>
    <w:rsid w:val="00D962A2"/>
    <w:rsid w:val="00D96A29"/>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32F"/>
    <w:rsid w:val="00DA7D01"/>
    <w:rsid w:val="00DB0437"/>
    <w:rsid w:val="00DB1308"/>
    <w:rsid w:val="00DB15C6"/>
    <w:rsid w:val="00DB1E8A"/>
    <w:rsid w:val="00DB27CC"/>
    <w:rsid w:val="00DB2BB8"/>
    <w:rsid w:val="00DB2CDB"/>
    <w:rsid w:val="00DB32CC"/>
    <w:rsid w:val="00DB36E3"/>
    <w:rsid w:val="00DB3758"/>
    <w:rsid w:val="00DB4190"/>
    <w:rsid w:val="00DB41FE"/>
    <w:rsid w:val="00DB43B0"/>
    <w:rsid w:val="00DB4BE9"/>
    <w:rsid w:val="00DB5877"/>
    <w:rsid w:val="00DB628A"/>
    <w:rsid w:val="00DB68E9"/>
    <w:rsid w:val="00DB6AFA"/>
    <w:rsid w:val="00DB6FB0"/>
    <w:rsid w:val="00DB761D"/>
    <w:rsid w:val="00DB76FF"/>
    <w:rsid w:val="00DB7D41"/>
    <w:rsid w:val="00DC0053"/>
    <w:rsid w:val="00DC070B"/>
    <w:rsid w:val="00DC1215"/>
    <w:rsid w:val="00DC14E2"/>
    <w:rsid w:val="00DC1529"/>
    <w:rsid w:val="00DC189C"/>
    <w:rsid w:val="00DC1CA5"/>
    <w:rsid w:val="00DC25CD"/>
    <w:rsid w:val="00DC285D"/>
    <w:rsid w:val="00DC29D3"/>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0ECC"/>
    <w:rsid w:val="00DE1EBA"/>
    <w:rsid w:val="00DE24DF"/>
    <w:rsid w:val="00DE24E5"/>
    <w:rsid w:val="00DE31E4"/>
    <w:rsid w:val="00DE33A3"/>
    <w:rsid w:val="00DE35B3"/>
    <w:rsid w:val="00DE40E6"/>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382"/>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6AF8"/>
    <w:rsid w:val="00DF7813"/>
    <w:rsid w:val="00DF79AF"/>
    <w:rsid w:val="00E004A9"/>
    <w:rsid w:val="00E007BD"/>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2D"/>
    <w:rsid w:val="00E059FC"/>
    <w:rsid w:val="00E05BC2"/>
    <w:rsid w:val="00E05C1B"/>
    <w:rsid w:val="00E06426"/>
    <w:rsid w:val="00E06873"/>
    <w:rsid w:val="00E07640"/>
    <w:rsid w:val="00E077CF"/>
    <w:rsid w:val="00E077E9"/>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A7F"/>
    <w:rsid w:val="00E20DCA"/>
    <w:rsid w:val="00E20DE8"/>
    <w:rsid w:val="00E21593"/>
    <w:rsid w:val="00E2222B"/>
    <w:rsid w:val="00E227DF"/>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2115"/>
    <w:rsid w:val="00E427A3"/>
    <w:rsid w:val="00E42E5C"/>
    <w:rsid w:val="00E43128"/>
    <w:rsid w:val="00E434B7"/>
    <w:rsid w:val="00E434BE"/>
    <w:rsid w:val="00E4360E"/>
    <w:rsid w:val="00E43FF5"/>
    <w:rsid w:val="00E44FFE"/>
    <w:rsid w:val="00E4568A"/>
    <w:rsid w:val="00E457DF"/>
    <w:rsid w:val="00E45E26"/>
    <w:rsid w:val="00E4693B"/>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7EE"/>
    <w:rsid w:val="00E60A3C"/>
    <w:rsid w:val="00E614F2"/>
    <w:rsid w:val="00E61817"/>
    <w:rsid w:val="00E61B54"/>
    <w:rsid w:val="00E62225"/>
    <w:rsid w:val="00E624CA"/>
    <w:rsid w:val="00E62A5A"/>
    <w:rsid w:val="00E62B29"/>
    <w:rsid w:val="00E63614"/>
    <w:rsid w:val="00E643D5"/>
    <w:rsid w:val="00E645B2"/>
    <w:rsid w:val="00E64CBD"/>
    <w:rsid w:val="00E6500A"/>
    <w:rsid w:val="00E652C3"/>
    <w:rsid w:val="00E652CC"/>
    <w:rsid w:val="00E65EB8"/>
    <w:rsid w:val="00E65EDC"/>
    <w:rsid w:val="00E66111"/>
    <w:rsid w:val="00E66208"/>
    <w:rsid w:val="00E662AC"/>
    <w:rsid w:val="00E66526"/>
    <w:rsid w:val="00E668D0"/>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F83"/>
    <w:rsid w:val="00E811B5"/>
    <w:rsid w:val="00E8136C"/>
    <w:rsid w:val="00E81C62"/>
    <w:rsid w:val="00E82089"/>
    <w:rsid w:val="00E82D82"/>
    <w:rsid w:val="00E82E03"/>
    <w:rsid w:val="00E846CE"/>
    <w:rsid w:val="00E84B38"/>
    <w:rsid w:val="00E84B42"/>
    <w:rsid w:val="00E84E3D"/>
    <w:rsid w:val="00E85622"/>
    <w:rsid w:val="00E8562D"/>
    <w:rsid w:val="00E867BC"/>
    <w:rsid w:val="00E878FF"/>
    <w:rsid w:val="00E90033"/>
    <w:rsid w:val="00E90AEF"/>
    <w:rsid w:val="00E90EB0"/>
    <w:rsid w:val="00E92DF8"/>
    <w:rsid w:val="00E93D7C"/>
    <w:rsid w:val="00E93FDF"/>
    <w:rsid w:val="00E94598"/>
    <w:rsid w:val="00E95A74"/>
    <w:rsid w:val="00E95ACA"/>
    <w:rsid w:val="00E95C51"/>
    <w:rsid w:val="00E961C6"/>
    <w:rsid w:val="00E962E6"/>
    <w:rsid w:val="00E9663C"/>
    <w:rsid w:val="00E9688D"/>
    <w:rsid w:val="00E970D1"/>
    <w:rsid w:val="00E970FA"/>
    <w:rsid w:val="00E97245"/>
    <w:rsid w:val="00E974A6"/>
    <w:rsid w:val="00EA0F4D"/>
    <w:rsid w:val="00EA1435"/>
    <w:rsid w:val="00EA14DE"/>
    <w:rsid w:val="00EA2818"/>
    <w:rsid w:val="00EA2BA5"/>
    <w:rsid w:val="00EA31DA"/>
    <w:rsid w:val="00EA3BA2"/>
    <w:rsid w:val="00EA46D9"/>
    <w:rsid w:val="00EA47A8"/>
    <w:rsid w:val="00EA4C54"/>
    <w:rsid w:val="00EA4EB1"/>
    <w:rsid w:val="00EA56BA"/>
    <w:rsid w:val="00EA5717"/>
    <w:rsid w:val="00EA6156"/>
    <w:rsid w:val="00EA6308"/>
    <w:rsid w:val="00EA6721"/>
    <w:rsid w:val="00EA6D9B"/>
    <w:rsid w:val="00EA7DC2"/>
    <w:rsid w:val="00EB02C3"/>
    <w:rsid w:val="00EB0522"/>
    <w:rsid w:val="00EB0E2D"/>
    <w:rsid w:val="00EB113D"/>
    <w:rsid w:val="00EB12AC"/>
    <w:rsid w:val="00EB17D9"/>
    <w:rsid w:val="00EB17F6"/>
    <w:rsid w:val="00EB190E"/>
    <w:rsid w:val="00EB2217"/>
    <w:rsid w:val="00EB238B"/>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31A7"/>
    <w:rsid w:val="00EC3E6A"/>
    <w:rsid w:val="00EC42BE"/>
    <w:rsid w:val="00EC49AE"/>
    <w:rsid w:val="00EC5397"/>
    <w:rsid w:val="00EC5989"/>
    <w:rsid w:val="00EC5A7E"/>
    <w:rsid w:val="00EC5AEE"/>
    <w:rsid w:val="00EC5BFF"/>
    <w:rsid w:val="00EC5EB9"/>
    <w:rsid w:val="00EC61A3"/>
    <w:rsid w:val="00EC7AB8"/>
    <w:rsid w:val="00EC7B83"/>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790"/>
    <w:rsid w:val="00EE39D2"/>
    <w:rsid w:val="00EE457C"/>
    <w:rsid w:val="00EE55CC"/>
    <w:rsid w:val="00EE573B"/>
    <w:rsid w:val="00EE60C2"/>
    <w:rsid w:val="00EE6924"/>
    <w:rsid w:val="00EE7810"/>
    <w:rsid w:val="00EE7BA9"/>
    <w:rsid w:val="00EF006A"/>
    <w:rsid w:val="00EF033F"/>
    <w:rsid w:val="00EF0BA8"/>
    <w:rsid w:val="00EF1A2B"/>
    <w:rsid w:val="00EF1DBE"/>
    <w:rsid w:val="00EF20B7"/>
    <w:rsid w:val="00EF2DD9"/>
    <w:rsid w:val="00EF3337"/>
    <w:rsid w:val="00EF3F91"/>
    <w:rsid w:val="00EF485F"/>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53A4"/>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808"/>
    <w:rsid w:val="00F13AFA"/>
    <w:rsid w:val="00F13D55"/>
    <w:rsid w:val="00F13EBA"/>
    <w:rsid w:val="00F13F16"/>
    <w:rsid w:val="00F1460A"/>
    <w:rsid w:val="00F158DF"/>
    <w:rsid w:val="00F1638A"/>
    <w:rsid w:val="00F164D4"/>
    <w:rsid w:val="00F16B97"/>
    <w:rsid w:val="00F16FA8"/>
    <w:rsid w:val="00F17570"/>
    <w:rsid w:val="00F17ADA"/>
    <w:rsid w:val="00F17ADC"/>
    <w:rsid w:val="00F20267"/>
    <w:rsid w:val="00F209CD"/>
    <w:rsid w:val="00F20A95"/>
    <w:rsid w:val="00F21EB1"/>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57163"/>
    <w:rsid w:val="00F600F5"/>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571"/>
    <w:rsid w:val="00F75758"/>
    <w:rsid w:val="00F75B03"/>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532"/>
    <w:rsid w:val="00F92692"/>
    <w:rsid w:val="00F9272D"/>
    <w:rsid w:val="00F92779"/>
    <w:rsid w:val="00F92892"/>
    <w:rsid w:val="00F92D75"/>
    <w:rsid w:val="00F93444"/>
    <w:rsid w:val="00F93C56"/>
    <w:rsid w:val="00F943CD"/>
    <w:rsid w:val="00F95010"/>
    <w:rsid w:val="00F95C43"/>
    <w:rsid w:val="00F95F33"/>
    <w:rsid w:val="00F960D0"/>
    <w:rsid w:val="00F96BED"/>
    <w:rsid w:val="00F973F2"/>
    <w:rsid w:val="00F97B5C"/>
    <w:rsid w:val="00F97BD6"/>
    <w:rsid w:val="00F97C05"/>
    <w:rsid w:val="00F97E96"/>
    <w:rsid w:val="00FA098A"/>
    <w:rsid w:val="00FA11E4"/>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1F0"/>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1D77"/>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AFD"/>
    <w:rsid w:val="00FE0B90"/>
    <w:rsid w:val="00FE0F53"/>
    <w:rsid w:val="00FE126F"/>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BB4"/>
    <w:rsid w:val="00FE3D49"/>
    <w:rsid w:val="00FE43E8"/>
    <w:rsid w:val="00FE4A1F"/>
    <w:rsid w:val="00FE4FF8"/>
    <w:rsid w:val="00FE53A3"/>
    <w:rsid w:val="00FE54F8"/>
    <w:rsid w:val="00FE578A"/>
    <w:rsid w:val="00FE5B49"/>
    <w:rsid w:val="00FE7193"/>
    <w:rsid w:val="00FE7AC2"/>
    <w:rsid w:val="00FE7DF1"/>
    <w:rsid w:val="00FE7ECF"/>
    <w:rsid w:val="00FF05A4"/>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608163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5353120">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63475588">
      <w:bodyDiv w:val="1"/>
      <w:marLeft w:val="0"/>
      <w:marRight w:val="0"/>
      <w:marTop w:val="0"/>
      <w:marBottom w:val="0"/>
      <w:divBdr>
        <w:top w:val="none" w:sz="0" w:space="0" w:color="auto"/>
        <w:left w:val="none" w:sz="0" w:space="0" w:color="auto"/>
        <w:bottom w:val="none" w:sz="0" w:space="0" w:color="auto"/>
        <w:right w:val="none" w:sz="0" w:space="0" w:color="auto"/>
      </w:divBdr>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4066043">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43905882">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264867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 w:id="212083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97D585F7-A96A-49C5-AD1D-968BE96E2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1989</Words>
  <Characters>11343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2022-09-27T05:18:00Z</dcterms:created>
  <dcterms:modified xsi:type="dcterms:W3CDTF">2022-09-30T13:46:00Z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