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E56151" w:rsidRPr="00E56151">
        <w:rPr>
          <w:rFonts w:ascii="Arial" w:hAnsi="Arial" w:cs="Arial"/>
          <w:b/>
          <w:sz w:val="24"/>
          <w:lang w:val="en-US" w:eastAsia="zh-CN"/>
        </w:rPr>
        <w:t>R4-2216315</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E1CBE">
        <w:rPr>
          <w:rFonts w:ascii="Arial" w:eastAsia="宋体" w:hAnsi="Arial"/>
          <w:b/>
          <w:sz w:val="24"/>
          <w:lang w:val="en-US" w:eastAsia="zh-CN"/>
        </w:rPr>
        <w:t>On</w:t>
      </w:r>
      <w:r w:rsidR="00EE1CBE" w:rsidRPr="00EE1CBE">
        <w:rPr>
          <w:rFonts w:ascii="Arial" w:eastAsia="宋体" w:hAnsi="Arial"/>
          <w:b/>
          <w:sz w:val="24"/>
          <w:lang w:val="en-US" w:eastAsia="zh-CN"/>
        </w:rPr>
        <w:t xml:space="preserve"> remaining issues for NTN measurement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56151">
        <w:rPr>
          <w:rFonts w:ascii="Arial" w:eastAsia="宋体" w:hAnsi="Arial"/>
          <w:b/>
          <w:sz w:val="24"/>
          <w:lang w:val="en-US" w:eastAsia="zh-CN"/>
        </w:rPr>
        <w:t>4</w:t>
      </w:r>
      <w:r w:rsidR="001F58A8">
        <w:rPr>
          <w:rFonts w:ascii="Arial" w:eastAsia="宋体" w:hAnsi="Arial"/>
          <w:b/>
          <w:sz w:val="24"/>
          <w:lang w:val="en-US" w:eastAsia="zh-CN"/>
        </w:rPr>
        <w:t>.</w:t>
      </w:r>
      <w:r w:rsidR="00EE1CBE">
        <w:rPr>
          <w:rFonts w:ascii="Arial" w:eastAsia="宋体" w:hAnsi="Arial"/>
          <w:b/>
          <w:sz w:val="24"/>
          <w:lang w:val="en-US" w:eastAsia="zh-CN"/>
        </w:rPr>
        <w:t>2.5.1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2C33E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w:t>
      </w:r>
      <w:r w:rsidR="00010971">
        <w:rPr>
          <w:rFonts w:eastAsia="宋体"/>
          <w:lang w:eastAsia="zh-CN"/>
        </w:rPr>
        <w:t xml:space="preserve"> </w:t>
      </w:r>
      <w:r w:rsidR="00EE1CBE">
        <w:rPr>
          <w:rFonts w:eastAsia="宋体"/>
          <w:lang w:eastAsia="zh-CN"/>
        </w:rPr>
        <w:t>measurement requirements for NTN</w:t>
      </w:r>
      <w:r w:rsidR="007852D8">
        <w:rPr>
          <w:rFonts w:eastAsia="宋体"/>
          <w:lang w:eastAsia="zh-CN"/>
        </w:rPr>
        <w:t xml:space="preserve"> </w:t>
      </w:r>
      <w:r>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7C66B9" w:rsidRDefault="00EE1CBE"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 collision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E1CBE">
        <w:rPr>
          <w:rFonts w:eastAsia="宋体"/>
          <w:lang w:eastAsia="zh-CN"/>
        </w:rPr>
        <w:t>remaining issues for NTN measurement requirements</w:t>
      </w:r>
      <w:r w:rsidR="00E87502">
        <w:rPr>
          <w:rFonts w:eastAsia="宋体"/>
          <w:lang w:eastAsia="zh-CN"/>
        </w:rPr>
        <w:t>.</w:t>
      </w:r>
    </w:p>
    <w:p w:rsidR="00FA0C0C" w:rsidRDefault="00FA0C0C" w:rsidP="00FA0C0C">
      <w:pPr>
        <w:pStyle w:val="1"/>
        <w:jc w:val="both"/>
        <w:rPr>
          <w:lang w:val="en-US"/>
        </w:rPr>
      </w:pPr>
      <w:r>
        <w:rPr>
          <w:lang w:val="en-US"/>
        </w:rPr>
        <w:t>Discussion</w:t>
      </w:r>
    </w:p>
    <w:p w:rsidR="00152463" w:rsidRDefault="00152463" w:rsidP="00152463">
      <w:pPr>
        <w:pStyle w:val="2"/>
        <w:rPr>
          <w:lang w:eastAsia="zh-CN"/>
        </w:rPr>
      </w:pPr>
      <w:r>
        <w:rPr>
          <w:lang w:eastAsia="zh-CN"/>
        </w:rPr>
        <w:t>MG collision</w:t>
      </w:r>
    </w:p>
    <w:tbl>
      <w:tblPr>
        <w:tblStyle w:val="afa"/>
        <w:tblW w:w="0" w:type="auto"/>
        <w:tblLook w:val="04A0" w:firstRow="1" w:lastRow="0" w:firstColumn="1" w:lastColumn="0" w:noHBand="0" w:noVBand="1"/>
      </w:tblPr>
      <w:tblGrid>
        <w:gridCol w:w="9621"/>
      </w:tblGrid>
      <w:tr w:rsidR="00152463" w:rsidTr="00152463">
        <w:tc>
          <w:tcPr>
            <w:tcW w:w="9621" w:type="dxa"/>
          </w:tcPr>
          <w:p w:rsidR="00152463" w:rsidRPr="00152463" w:rsidRDefault="00152463" w:rsidP="00152463">
            <w:pPr>
              <w:spacing w:before="120" w:after="120"/>
              <w:rPr>
                <w:rFonts w:eastAsiaTheme="minorEastAsia"/>
                <w:b/>
                <w:u w:val="single"/>
                <w:lang w:eastAsia="zh-CN"/>
              </w:rPr>
            </w:pPr>
            <w:r w:rsidRPr="00152463">
              <w:rPr>
                <w:rFonts w:eastAsiaTheme="minorEastAsia"/>
                <w:b/>
                <w:u w:val="single"/>
                <w:lang w:eastAsia="zh-CN"/>
              </w:rPr>
              <w:t>Issue 4. Fully Overlapping Concurrent MGs</w:t>
            </w:r>
          </w:p>
          <w:p w:rsidR="00152463" w:rsidRPr="00152463" w:rsidRDefault="00152463" w:rsidP="00152463">
            <w:pPr>
              <w:spacing w:before="120" w:after="120"/>
              <w:rPr>
                <w:rFonts w:eastAsiaTheme="minorEastAsia"/>
                <w:b/>
                <w:bCs/>
                <w:i/>
                <w:iCs/>
                <w:u w:val="single"/>
                <w:lang w:eastAsia="zh-CN"/>
              </w:rPr>
            </w:pPr>
            <w:r w:rsidRPr="00152463">
              <w:rPr>
                <w:rFonts w:eastAsiaTheme="minorEastAsia"/>
                <w:b/>
                <w:bCs/>
                <w:i/>
                <w:iCs/>
                <w:u w:val="single"/>
                <w:lang w:eastAsia="zh-CN"/>
              </w:rPr>
              <w:t>Agreement:</w:t>
            </w:r>
          </w:p>
          <w:p w:rsidR="00152463" w:rsidRPr="00152463" w:rsidRDefault="00152463" w:rsidP="00152463">
            <w:pPr>
              <w:numPr>
                <w:ilvl w:val="0"/>
                <w:numId w:val="14"/>
              </w:numPr>
              <w:spacing w:before="120" w:after="120"/>
              <w:rPr>
                <w:rFonts w:eastAsiaTheme="minorEastAsia"/>
                <w:lang w:eastAsia="zh-CN"/>
              </w:rPr>
            </w:pPr>
            <w:r w:rsidRPr="00152463">
              <w:rPr>
                <w:rFonts w:eastAsiaTheme="minorEastAsia"/>
                <w:lang w:eastAsia="zh-CN"/>
              </w:rPr>
              <w:t>Option 1: Do not define requirements for fully overlapping concurrent MGs</w:t>
            </w:r>
          </w:p>
          <w:p w:rsidR="00152463" w:rsidRPr="00152463" w:rsidRDefault="00152463" w:rsidP="00152463">
            <w:pPr>
              <w:numPr>
                <w:ilvl w:val="0"/>
                <w:numId w:val="14"/>
              </w:numPr>
              <w:spacing w:before="120" w:after="120"/>
              <w:rPr>
                <w:rFonts w:eastAsiaTheme="minorEastAsia"/>
                <w:lang w:eastAsia="zh-CN"/>
              </w:rPr>
            </w:pPr>
            <w:r w:rsidRPr="00152463">
              <w:rPr>
                <w:rFonts w:eastAsiaTheme="minorEastAsia"/>
                <w:lang w:eastAsia="zh-CN"/>
              </w:rPr>
              <w:t>Option 2: For fully overlapped case, gap sharing rule is applied during the collided gap occasions, and the scaling factor is 2</w:t>
            </w:r>
          </w:p>
          <w:p w:rsidR="00152463" w:rsidRPr="00152463" w:rsidRDefault="00152463" w:rsidP="00152463">
            <w:pPr>
              <w:numPr>
                <w:ilvl w:val="1"/>
                <w:numId w:val="14"/>
              </w:numPr>
              <w:spacing w:before="120" w:after="120"/>
              <w:rPr>
                <w:rFonts w:eastAsiaTheme="minorEastAsia"/>
                <w:lang w:val="en-US" w:eastAsia="zh-CN"/>
              </w:rPr>
            </w:pPr>
            <w:r w:rsidRPr="00152463">
              <w:rPr>
                <w:rFonts w:eastAsiaTheme="minorEastAsia"/>
                <w:lang w:eastAsia="zh-CN"/>
              </w:rPr>
              <w:t xml:space="preserve">Option 2A: </w:t>
            </w:r>
          </w:p>
          <w:p w:rsidR="00152463" w:rsidRPr="00152463" w:rsidRDefault="00152463" w:rsidP="00152463">
            <w:pPr>
              <w:numPr>
                <w:ilvl w:val="2"/>
                <w:numId w:val="14"/>
              </w:numPr>
              <w:spacing w:before="120" w:after="120"/>
              <w:rPr>
                <w:rFonts w:eastAsiaTheme="minorEastAsia"/>
                <w:lang w:val="en-US" w:eastAsia="zh-CN"/>
              </w:rPr>
            </w:pPr>
            <w:r w:rsidRPr="00152463">
              <w:rPr>
                <w:rFonts w:eastAsiaTheme="minorEastAsia"/>
                <w:lang w:val="en-US" w:eastAsia="zh-CN"/>
              </w:rPr>
              <w:t>It is applicable only to the case where both of the concurrent MGs have the longest MGRP, i.e. 160ms.</w:t>
            </w:r>
          </w:p>
          <w:p w:rsidR="00152463" w:rsidRPr="00152463" w:rsidRDefault="00152463" w:rsidP="00152463">
            <w:pPr>
              <w:numPr>
                <w:ilvl w:val="2"/>
                <w:numId w:val="14"/>
              </w:numPr>
              <w:spacing w:before="120" w:after="120"/>
              <w:rPr>
                <w:rFonts w:eastAsiaTheme="minorEastAsia"/>
                <w:lang w:val="en-US" w:eastAsia="zh-CN"/>
              </w:rPr>
            </w:pPr>
            <w:r w:rsidRPr="00152463">
              <w:rPr>
                <w:rFonts w:eastAsiaTheme="minorEastAsia"/>
                <w:lang w:val="en-US" w:eastAsia="zh-CN"/>
              </w:rPr>
              <w:t>A MG with the lowest ID, i.e. 0, gets priority over the other, and the dropping rule starts from SFN=0, i.e. MG-ID#0 is selected and MG-ID#1 is dropped at the first collision instance after SFN=0, and it alternates afterwards.</w:t>
            </w:r>
          </w:p>
          <w:p w:rsidR="00152463" w:rsidRPr="00152463" w:rsidRDefault="00152463" w:rsidP="00152463">
            <w:pPr>
              <w:numPr>
                <w:ilvl w:val="2"/>
                <w:numId w:val="14"/>
              </w:numPr>
              <w:spacing w:before="120" w:after="120"/>
              <w:rPr>
                <w:rFonts w:eastAsiaTheme="minorEastAsia"/>
                <w:lang w:eastAsia="zh-CN"/>
              </w:rPr>
            </w:pPr>
            <w:r w:rsidRPr="00152463">
              <w:rPr>
                <w:rFonts w:eastAsiaTheme="minorEastAsia"/>
                <w:lang w:val="en-US" w:eastAsia="zh-CN"/>
              </w:rPr>
              <w:t>[RAN4 introduce a new UE capability supporting “fully overlapping concurrent MGs” which is limited to NTN-only.]</w:t>
            </w:r>
          </w:p>
          <w:p w:rsidR="00152463" w:rsidRPr="00152463" w:rsidRDefault="00152463" w:rsidP="00152463">
            <w:pPr>
              <w:numPr>
                <w:ilvl w:val="1"/>
                <w:numId w:val="14"/>
              </w:numPr>
              <w:spacing w:before="120" w:after="120"/>
              <w:rPr>
                <w:rFonts w:eastAsiaTheme="minorEastAsia"/>
                <w:lang w:eastAsia="zh-CN"/>
              </w:rPr>
            </w:pPr>
            <w:r w:rsidRPr="00152463">
              <w:rPr>
                <w:rFonts w:eastAsiaTheme="minorEastAsia"/>
                <w:lang w:eastAsia="zh-CN"/>
              </w:rPr>
              <w:t>Option 2B:</w:t>
            </w:r>
          </w:p>
          <w:p w:rsidR="00152463" w:rsidRPr="00152463" w:rsidRDefault="00152463" w:rsidP="00152463">
            <w:pPr>
              <w:numPr>
                <w:ilvl w:val="2"/>
                <w:numId w:val="14"/>
              </w:numPr>
              <w:spacing w:before="120" w:after="120"/>
              <w:rPr>
                <w:rFonts w:eastAsiaTheme="minorEastAsia"/>
                <w:lang w:val="en-US" w:eastAsia="zh-CN"/>
              </w:rPr>
            </w:pPr>
            <w:r w:rsidRPr="00152463">
              <w:rPr>
                <w:rFonts w:eastAsiaTheme="minorEastAsia"/>
                <w:lang w:val="en-US" w:eastAsia="zh-CN"/>
              </w:rPr>
              <w:t>It is applicable only to the case where both of the concurrent MGs have the longest MGRP, i.e. 160ms.</w:t>
            </w:r>
          </w:p>
          <w:p w:rsidR="00152463" w:rsidRPr="00152463" w:rsidRDefault="00152463" w:rsidP="00152463">
            <w:pPr>
              <w:numPr>
                <w:ilvl w:val="2"/>
                <w:numId w:val="14"/>
              </w:numPr>
              <w:spacing w:before="120" w:after="120"/>
              <w:rPr>
                <w:rFonts w:eastAsiaTheme="minorEastAsia"/>
                <w:lang w:eastAsia="zh-CN"/>
              </w:rPr>
            </w:pPr>
            <w:r w:rsidRPr="00152463">
              <w:rPr>
                <w:rFonts w:eastAsiaTheme="minorEastAsia"/>
                <w:lang w:val="en-US" w:eastAsia="zh-CN"/>
              </w:rPr>
              <w:t xml:space="preserve">RAN4 introduce a new UE capability supporting “fully overlapping concurrent MGs” which is limited to NTN-only. </w:t>
            </w:r>
          </w:p>
          <w:p w:rsidR="00152463" w:rsidRPr="00152463" w:rsidRDefault="00152463" w:rsidP="00152463">
            <w:pPr>
              <w:numPr>
                <w:ilvl w:val="1"/>
                <w:numId w:val="14"/>
              </w:numPr>
              <w:spacing w:before="120" w:after="120"/>
              <w:rPr>
                <w:rFonts w:eastAsiaTheme="minorEastAsia"/>
                <w:lang w:eastAsia="zh-CN"/>
              </w:rPr>
            </w:pPr>
            <w:r w:rsidRPr="00152463">
              <w:rPr>
                <w:rFonts w:eastAsiaTheme="minorEastAsia"/>
                <w:lang w:eastAsia="zh-CN"/>
              </w:rPr>
              <w:t>Option 2C:</w:t>
            </w:r>
          </w:p>
          <w:p w:rsidR="00152463" w:rsidRPr="00152463" w:rsidRDefault="00152463" w:rsidP="00152463">
            <w:pPr>
              <w:numPr>
                <w:ilvl w:val="2"/>
                <w:numId w:val="14"/>
              </w:numPr>
              <w:spacing w:before="120" w:after="120"/>
              <w:rPr>
                <w:rFonts w:eastAsiaTheme="minorEastAsia"/>
                <w:lang w:val="en-US" w:eastAsia="zh-CN"/>
              </w:rPr>
            </w:pPr>
            <w:r w:rsidRPr="00152463">
              <w:rPr>
                <w:rFonts w:eastAsiaTheme="minorEastAsia"/>
                <w:lang w:val="en-US" w:eastAsia="zh-CN"/>
              </w:rPr>
              <w:t>It is applicable only to the case where both of the concurrent MGs have the longest MGRP, i.e. 160ms.</w:t>
            </w:r>
          </w:p>
        </w:tc>
      </w:tr>
    </w:tbl>
    <w:p w:rsidR="00152463" w:rsidRDefault="00152463" w:rsidP="00152463">
      <w:pPr>
        <w:spacing w:before="120" w:after="120"/>
        <w:rPr>
          <w:rFonts w:eastAsiaTheme="minorEastAsia"/>
          <w:lang w:eastAsia="zh-CN"/>
        </w:rPr>
      </w:pPr>
      <w:r>
        <w:rPr>
          <w:rFonts w:eastAsiaTheme="minorEastAsia"/>
          <w:lang w:eastAsia="zh-CN"/>
        </w:rPr>
        <w:t xml:space="preserve">Our first preference is to adopt priority rule for full overlapping case, same as for non-full overlapping case. </w:t>
      </w:r>
    </w:p>
    <w:p w:rsidR="00152463" w:rsidRPr="00152463" w:rsidRDefault="00152463" w:rsidP="00152463">
      <w:pPr>
        <w:pStyle w:val="afe"/>
        <w:numPr>
          <w:ilvl w:val="0"/>
          <w:numId w:val="13"/>
        </w:numPr>
        <w:spacing w:before="120" w:after="120"/>
        <w:rPr>
          <w:rFonts w:eastAsiaTheme="minorEastAsia"/>
          <w:lang w:eastAsia="zh-CN"/>
        </w:rPr>
      </w:pPr>
      <w:r w:rsidRPr="00152463">
        <w:rPr>
          <w:rFonts w:eastAsiaTheme="minorEastAsia" w:hint="eastAsia"/>
          <w:lang w:eastAsia="zh-CN"/>
        </w:rPr>
        <w:t>P</w:t>
      </w:r>
      <w:r w:rsidRPr="00152463">
        <w:rPr>
          <w:rFonts w:eastAsiaTheme="minorEastAsia"/>
          <w:lang w:eastAsia="zh-CN"/>
        </w:rPr>
        <w:t xml:space="preserve">riority rule has been adopted in concurrent MGs, and reusing it could minimize the spec efforts as well as UE implementation efforts. Another benefit of priority rule, as discussed in MG enhancement WI, is </w:t>
      </w:r>
      <w:r w:rsidRPr="00152463">
        <w:rPr>
          <w:rFonts w:eastAsiaTheme="minorEastAsia"/>
          <w:lang w:eastAsia="zh-CN"/>
        </w:rPr>
        <w:lastRenderedPageBreak/>
        <w:t xml:space="preserve">that it can enable data scheduling in the dropped MG occasions. It is true that in case of fully overlapping MGs, priority rule means one of MGs is never used, but this is a NW implementation issue. </w:t>
      </w:r>
    </w:p>
    <w:p w:rsidR="00152463" w:rsidRPr="00152463" w:rsidRDefault="00152463" w:rsidP="00152463">
      <w:pPr>
        <w:pStyle w:val="afe"/>
        <w:numPr>
          <w:ilvl w:val="0"/>
          <w:numId w:val="13"/>
        </w:numPr>
        <w:spacing w:before="120" w:after="120"/>
        <w:rPr>
          <w:rFonts w:eastAsiaTheme="minorEastAsia"/>
          <w:lang w:eastAsia="zh-CN"/>
        </w:rPr>
      </w:pPr>
      <w:r w:rsidRPr="00152463">
        <w:rPr>
          <w:rFonts w:eastAsiaTheme="minorEastAsia"/>
          <w:lang w:eastAsia="zh-CN"/>
        </w:rPr>
        <w:t xml:space="preserve">On the sharing rule, we do see that the use case of concurrent MGs for NTN can be different from that for TN, and sharing rule could enable better UE flexibility in some cases. However, considering the timeline of Rel-17 and possible complexity on UE/NW implementation, we prefer to pursue this possibility in future releases, if the restriction of the priority rule is identified. </w:t>
      </w:r>
    </w:p>
    <w:p w:rsidR="001837CF" w:rsidRDefault="00152463" w:rsidP="00152463">
      <w:pPr>
        <w:spacing w:before="120" w:after="120"/>
        <w:rPr>
          <w:rFonts w:eastAsiaTheme="minorEastAsia"/>
          <w:lang w:eastAsia="zh-CN"/>
        </w:rPr>
      </w:pPr>
      <w:r>
        <w:rPr>
          <w:rFonts w:eastAsiaTheme="minorEastAsia"/>
          <w:lang w:eastAsia="zh-CN"/>
        </w:rPr>
        <w:t xml:space="preserve">However, based on discussion in last meeting, </w:t>
      </w:r>
      <w:r w:rsidR="001837CF">
        <w:rPr>
          <w:rFonts w:eastAsiaTheme="minorEastAsia"/>
          <w:lang w:eastAsia="zh-CN"/>
        </w:rPr>
        <w:t xml:space="preserve">majority companies preferred to adopt sharing rule, i.e. option 2. Among the sub-options in option 2, we prefer option 2C and can also accept option 2B. </w:t>
      </w:r>
    </w:p>
    <w:p w:rsidR="00152463" w:rsidRPr="001837CF" w:rsidRDefault="001837CF" w:rsidP="001837CF">
      <w:pPr>
        <w:pStyle w:val="afe"/>
        <w:numPr>
          <w:ilvl w:val="0"/>
          <w:numId w:val="13"/>
        </w:numPr>
        <w:spacing w:before="120" w:after="120"/>
        <w:rPr>
          <w:rFonts w:eastAsiaTheme="minorEastAsia"/>
          <w:lang w:val="en-GB" w:eastAsia="zh-CN"/>
        </w:rPr>
      </w:pPr>
      <w:r w:rsidRPr="001837CF">
        <w:rPr>
          <w:rFonts w:eastAsiaTheme="minorEastAsia"/>
          <w:lang w:eastAsia="zh-CN"/>
        </w:rPr>
        <w:t xml:space="preserve">The full overlapping case can be avoided by NW implementation, unless the MGRP is 160ms, so it is meaningful to apply </w:t>
      </w:r>
      <w:r>
        <w:rPr>
          <w:rFonts w:eastAsiaTheme="minorEastAsia"/>
          <w:lang w:eastAsia="zh-CN"/>
        </w:rPr>
        <w:t xml:space="preserve">sharing rule only when MGRP is 160ms. For other MGRPs, </w:t>
      </w:r>
      <w:r w:rsidR="00AA78AF">
        <w:rPr>
          <w:rFonts w:eastAsiaTheme="minorEastAsia"/>
          <w:lang w:eastAsia="zh-CN"/>
        </w:rPr>
        <w:t xml:space="preserve">no requirement </w:t>
      </w:r>
      <w:r>
        <w:rPr>
          <w:rFonts w:eastAsiaTheme="minorEastAsia"/>
          <w:lang w:eastAsia="zh-CN"/>
        </w:rPr>
        <w:t>should be applied</w:t>
      </w:r>
      <w:r w:rsidR="00AA78AF">
        <w:rPr>
          <w:rFonts w:eastAsiaTheme="minorEastAsia"/>
          <w:lang w:eastAsia="zh-CN"/>
        </w:rPr>
        <w:t xml:space="preserve"> as</w:t>
      </w:r>
      <w:r>
        <w:rPr>
          <w:rFonts w:eastAsiaTheme="minorEastAsia"/>
          <w:lang w:eastAsia="zh-CN"/>
        </w:rPr>
        <w:t xml:space="preserve"> NW can avoid such configurations. </w:t>
      </w:r>
    </w:p>
    <w:p w:rsidR="001837CF" w:rsidRDefault="001837CF" w:rsidP="001837CF">
      <w:pPr>
        <w:pStyle w:val="afe"/>
        <w:numPr>
          <w:ilvl w:val="0"/>
          <w:numId w:val="13"/>
        </w:numPr>
        <w:spacing w:before="120" w:after="120"/>
        <w:rPr>
          <w:rFonts w:eastAsiaTheme="minorEastAsia"/>
          <w:lang w:val="en-GB" w:eastAsia="zh-CN"/>
        </w:rPr>
      </w:pPr>
      <w:r>
        <w:rPr>
          <w:rFonts w:eastAsiaTheme="minorEastAsia" w:hint="eastAsia"/>
          <w:lang w:val="en-GB" w:eastAsia="zh-CN"/>
        </w:rPr>
        <w:t>A</w:t>
      </w:r>
      <w:r>
        <w:rPr>
          <w:rFonts w:eastAsiaTheme="minorEastAsia"/>
          <w:lang w:val="en-GB" w:eastAsia="zh-CN"/>
        </w:rPr>
        <w:t>s the sharing rule is a new UE requirement, it is reasonable to define a UE capability for it. On the other hand, with sharing rule, both MGs will be kept and it would be up to UE to choose which MG to use per occasion as long as it meets the delay requirement with equal sharing assumption. In this sense, it does not seem very challenging task, so we are also fine to define this requirement as mandatory.</w:t>
      </w:r>
    </w:p>
    <w:p w:rsidR="001837CF" w:rsidRPr="001837CF" w:rsidRDefault="001837CF" w:rsidP="001837CF">
      <w:pPr>
        <w:pStyle w:val="afe"/>
        <w:numPr>
          <w:ilvl w:val="0"/>
          <w:numId w:val="13"/>
        </w:numPr>
        <w:spacing w:before="120" w:after="120"/>
        <w:rPr>
          <w:rFonts w:eastAsiaTheme="minorEastAsia"/>
          <w:lang w:val="en-GB" w:eastAsia="zh-CN"/>
        </w:rPr>
      </w:pPr>
      <w:r>
        <w:rPr>
          <w:rFonts w:eastAsiaTheme="minorEastAsia"/>
          <w:lang w:val="en-GB" w:eastAsia="zh-CN"/>
        </w:rPr>
        <w:t xml:space="preserve">We do not support to define how to select MG per occasion as in option 2A. In fact, one of benefits of the sharing rule is the UE flexibility, i.e. UE can determine which </w:t>
      </w:r>
      <w:r w:rsidRPr="001837CF">
        <w:rPr>
          <w:rFonts w:eastAsiaTheme="minorEastAsia"/>
          <w:lang w:val="en-GB" w:eastAsia="zh-CN"/>
        </w:rPr>
        <w:t>MG to use per occasion as long as it meets the delay requirement</w:t>
      </w:r>
      <w:r>
        <w:rPr>
          <w:rFonts w:eastAsiaTheme="minorEastAsia"/>
          <w:lang w:val="en-GB" w:eastAsia="zh-CN"/>
        </w:rPr>
        <w:t>. If the selection is fixed in spec, such benefit will vanish.</w:t>
      </w:r>
    </w:p>
    <w:p w:rsidR="00AA78AF" w:rsidRPr="00AA78AF" w:rsidRDefault="001837CF" w:rsidP="00152463">
      <w:pPr>
        <w:spacing w:before="120" w:after="120"/>
        <w:rPr>
          <w:rFonts w:eastAsiaTheme="minorEastAsia"/>
          <w:b/>
          <w:lang w:eastAsia="zh-CN"/>
        </w:rPr>
      </w:pPr>
      <w:r w:rsidRPr="00AA78AF">
        <w:rPr>
          <w:rFonts w:eastAsiaTheme="minorEastAsia"/>
          <w:b/>
          <w:lang w:eastAsia="zh-CN"/>
        </w:rPr>
        <w:t xml:space="preserve">Proposal 1: </w:t>
      </w:r>
      <w:r w:rsidR="00AA78AF" w:rsidRPr="00AA78AF">
        <w:rPr>
          <w:rFonts w:eastAsiaTheme="minorEastAsia"/>
          <w:b/>
          <w:lang w:eastAsia="zh-CN"/>
        </w:rPr>
        <w:t>For fully overlapped</w:t>
      </w:r>
      <w:r w:rsidR="00AA78AF">
        <w:rPr>
          <w:rFonts w:eastAsiaTheme="minorEastAsia"/>
          <w:b/>
          <w:lang w:eastAsia="zh-CN"/>
        </w:rPr>
        <w:t xml:space="preserve"> MG</w:t>
      </w:r>
      <w:r w:rsidR="00AA78AF" w:rsidRPr="00AA78AF">
        <w:rPr>
          <w:rFonts w:eastAsiaTheme="minorEastAsia"/>
          <w:b/>
          <w:lang w:eastAsia="zh-CN"/>
        </w:rPr>
        <w:t xml:space="preserve"> case, </w:t>
      </w:r>
    </w:p>
    <w:p w:rsidR="00152463" w:rsidRPr="00AA78AF" w:rsidRDefault="00AA78AF" w:rsidP="00AA78AF">
      <w:pPr>
        <w:pStyle w:val="afe"/>
        <w:numPr>
          <w:ilvl w:val="0"/>
          <w:numId w:val="13"/>
        </w:numPr>
        <w:spacing w:before="120" w:after="120"/>
        <w:rPr>
          <w:rFonts w:eastAsiaTheme="minorEastAsia"/>
          <w:b/>
          <w:lang w:eastAsia="zh-CN"/>
        </w:rPr>
      </w:pPr>
      <w:r w:rsidRPr="00AA78AF">
        <w:rPr>
          <w:rFonts w:eastAsiaTheme="minorEastAsia"/>
          <w:b/>
          <w:lang w:eastAsia="zh-CN"/>
        </w:rPr>
        <w:t>If MGRP is 160ms, gap sharing rule is applied during the collided gap occasions, and the scaling factor is 2. [RAN4 introduce a new UE capability supporting “fully overlapping concurrent MGs” which is limited to NTN-only.]</w:t>
      </w:r>
    </w:p>
    <w:p w:rsidR="004C6BA4" w:rsidRPr="003E38B6" w:rsidRDefault="00AA78AF" w:rsidP="00301B87">
      <w:pPr>
        <w:pStyle w:val="afe"/>
        <w:numPr>
          <w:ilvl w:val="0"/>
          <w:numId w:val="13"/>
        </w:numPr>
        <w:spacing w:before="120" w:after="120"/>
        <w:rPr>
          <w:rFonts w:eastAsiaTheme="minorEastAsia"/>
          <w:b/>
          <w:lang w:eastAsia="zh-CN"/>
        </w:rPr>
      </w:pPr>
      <w:r w:rsidRPr="00AA78AF">
        <w:rPr>
          <w:rFonts w:eastAsiaTheme="minorEastAsia"/>
          <w:b/>
          <w:lang w:eastAsia="zh-CN"/>
        </w:rPr>
        <w:t xml:space="preserve">If MGRP is not 160ms, no requirement applies. </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 remaining issues for NTN measurement requirements</w:t>
      </w:r>
      <w:r>
        <w:rPr>
          <w:rFonts w:eastAsia="宋体"/>
          <w:lang w:eastAsia="zh-CN"/>
        </w:rPr>
        <w:t>.</w:t>
      </w:r>
    </w:p>
    <w:p w:rsidR="00EE2B1C" w:rsidRPr="00AA78AF" w:rsidRDefault="00EE2B1C" w:rsidP="00EE2B1C">
      <w:pPr>
        <w:spacing w:before="120" w:after="120"/>
        <w:rPr>
          <w:rFonts w:eastAsiaTheme="minorEastAsia"/>
          <w:b/>
          <w:lang w:eastAsia="zh-CN"/>
        </w:rPr>
      </w:pPr>
      <w:r w:rsidRPr="00AA78AF">
        <w:rPr>
          <w:rFonts w:eastAsiaTheme="minorEastAsia"/>
          <w:b/>
          <w:lang w:eastAsia="zh-CN"/>
        </w:rPr>
        <w:t>Proposal 1: For fully overlapped</w:t>
      </w:r>
      <w:r>
        <w:rPr>
          <w:rFonts w:eastAsiaTheme="minorEastAsia"/>
          <w:b/>
          <w:lang w:eastAsia="zh-CN"/>
        </w:rPr>
        <w:t xml:space="preserve"> MG</w:t>
      </w:r>
      <w:r w:rsidRPr="00AA78AF">
        <w:rPr>
          <w:rFonts w:eastAsiaTheme="minorEastAsia"/>
          <w:b/>
          <w:lang w:eastAsia="zh-CN"/>
        </w:rPr>
        <w:t xml:space="preserve"> case, </w:t>
      </w:r>
    </w:p>
    <w:p w:rsidR="00EE2B1C" w:rsidRPr="00AA78AF" w:rsidRDefault="00EE2B1C" w:rsidP="00EE2B1C">
      <w:pPr>
        <w:pStyle w:val="afe"/>
        <w:numPr>
          <w:ilvl w:val="0"/>
          <w:numId w:val="13"/>
        </w:numPr>
        <w:spacing w:before="120" w:after="120"/>
        <w:rPr>
          <w:rFonts w:eastAsiaTheme="minorEastAsia"/>
          <w:b/>
          <w:lang w:eastAsia="zh-CN"/>
        </w:rPr>
      </w:pPr>
      <w:r w:rsidRPr="00AA78AF">
        <w:rPr>
          <w:rFonts w:eastAsiaTheme="minorEastAsia"/>
          <w:b/>
          <w:lang w:eastAsia="zh-CN"/>
        </w:rPr>
        <w:t>If MGRP is 160ms, gap sharing rule is applied during the collided gap occasions, and the scaling factor is 2. [RAN4 introduce a new UE capability supporting “fully overlapping concurrent MGs” which is limited to NTN-only.]</w:t>
      </w:r>
    </w:p>
    <w:p w:rsidR="00010971" w:rsidRPr="00EE2B1C" w:rsidRDefault="00EE2B1C" w:rsidP="00EE2B1C">
      <w:pPr>
        <w:pStyle w:val="afe"/>
        <w:numPr>
          <w:ilvl w:val="0"/>
          <w:numId w:val="13"/>
        </w:numPr>
        <w:spacing w:before="120" w:after="120"/>
        <w:rPr>
          <w:rFonts w:eastAsiaTheme="minorEastAsia"/>
          <w:b/>
          <w:lang w:eastAsia="zh-CN"/>
        </w:rPr>
      </w:pPr>
      <w:r w:rsidRPr="00AA78AF">
        <w:rPr>
          <w:rFonts w:eastAsiaTheme="minorEastAsia"/>
          <w:b/>
          <w:lang w:eastAsia="zh-CN"/>
        </w:rPr>
        <w:t xml:space="preserve">If MGRP is not 160ms, no requirement applies. </w:t>
      </w:r>
    </w:p>
    <w:p w:rsidR="00FA0C0C" w:rsidRDefault="00FA0C0C" w:rsidP="00FA0C0C">
      <w:pPr>
        <w:pStyle w:val="1"/>
        <w:jc w:val="both"/>
        <w:rPr>
          <w:lang w:val="en-US"/>
        </w:rPr>
      </w:pPr>
      <w:r w:rsidRPr="00C0754F">
        <w:rPr>
          <w:lang w:val="en-US"/>
        </w:rPr>
        <w:t>Reference</w:t>
      </w:r>
    </w:p>
    <w:p w:rsidR="000C5158" w:rsidRDefault="00152463" w:rsidP="00152463">
      <w:pPr>
        <w:numPr>
          <w:ilvl w:val="0"/>
          <w:numId w:val="5"/>
        </w:numPr>
        <w:spacing w:before="120" w:after="120"/>
        <w:rPr>
          <w:rFonts w:eastAsia="宋体"/>
          <w:lang w:val="en-US" w:eastAsia="zh-CN"/>
        </w:rPr>
      </w:pPr>
      <w:r w:rsidRPr="00152463">
        <w:rPr>
          <w:rFonts w:eastAsia="宋体"/>
          <w:lang w:val="en-US" w:eastAsia="zh-CN"/>
        </w:rPr>
        <w:t>R4-2214471</w:t>
      </w:r>
      <w:r w:rsidR="002C33E9">
        <w:rPr>
          <w:rFonts w:eastAsia="宋体"/>
          <w:lang w:val="en-US" w:eastAsia="zh-CN"/>
        </w:rPr>
        <w:t xml:space="preserve">, </w:t>
      </w:r>
      <w:r w:rsidRPr="00152463">
        <w:rPr>
          <w:rFonts w:eastAsia="宋体"/>
          <w:lang w:val="en-US" w:eastAsia="zh-CN"/>
        </w:rPr>
        <w:t>WF on NR NTN RRM requirements</w:t>
      </w:r>
      <w:r w:rsidR="002C33E9">
        <w:rPr>
          <w:rFonts w:eastAsia="宋体"/>
          <w:lang w:val="en-US" w:eastAsia="zh-CN"/>
        </w:rPr>
        <w:t xml:space="preserve">, </w:t>
      </w:r>
      <w:r w:rsidRPr="00152463">
        <w:rPr>
          <w:rFonts w:eastAsia="宋体"/>
          <w:lang w:val="en-US" w:eastAsia="zh-CN"/>
        </w:rPr>
        <w:t>Moderator (Qualcomm Incorporated)</w:t>
      </w:r>
    </w:p>
    <w:p w:rsidR="004C6BA4" w:rsidRPr="003E38B6" w:rsidRDefault="004C6BA4" w:rsidP="004C6BA4">
      <w:pPr>
        <w:numPr>
          <w:ilvl w:val="0"/>
          <w:numId w:val="5"/>
        </w:numPr>
        <w:spacing w:before="120" w:after="120"/>
        <w:rPr>
          <w:rFonts w:eastAsia="宋体"/>
          <w:lang w:val="en-US" w:eastAsia="zh-CN"/>
        </w:rPr>
      </w:pPr>
      <w:r w:rsidRPr="004C6BA4">
        <w:rPr>
          <w:rFonts w:eastAsia="宋体"/>
          <w:lang w:val="en-US" w:eastAsia="zh-CN"/>
        </w:rPr>
        <w:t>R4-2210610</w:t>
      </w:r>
      <w:r>
        <w:t xml:space="preserve">, </w:t>
      </w:r>
      <w:r w:rsidRPr="004C6BA4">
        <w:rPr>
          <w:rFonts w:eastAsia="宋体"/>
          <w:lang w:val="en-US" w:eastAsia="zh-CN"/>
        </w:rPr>
        <w:t>WF on NR NTN RRM requirements</w:t>
      </w:r>
      <w:r>
        <w:rPr>
          <w:rFonts w:eastAsia="宋体"/>
          <w:lang w:val="en-US" w:eastAsia="zh-CN"/>
        </w:rPr>
        <w:t xml:space="preserve">, </w:t>
      </w:r>
      <w:r w:rsidRPr="00152463">
        <w:rPr>
          <w:rFonts w:eastAsia="宋体"/>
          <w:lang w:val="en-US" w:eastAsia="zh-CN"/>
        </w:rPr>
        <w:t>Moderator (Qualcomm Incorporated)</w:t>
      </w:r>
    </w:p>
    <w:sectPr w:rsidR="004C6BA4" w:rsidRPr="003E38B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35A" w:rsidRDefault="00E3635A">
      <w:pPr>
        <w:spacing w:before="120" w:after="120"/>
      </w:pPr>
      <w:r>
        <w:separator/>
      </w:r>
    </w:p>
  </w:endnote>
  <w:endnote w:type="continuationSeparator" w:id="0">
    <w:p w:rsidR="00E3635A" w:rsidRDefault="00E3635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7CF" w:rsidRDefault="001837C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837CF" w:rsidRDefault="001837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7CF" w:rsidRDefault="001837C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E38B6">
      <w:rPr>
        <w:rStyle w:val="af6"/>
      </w:rPr>
      <w:t>2</w:t>
    </w:r>
    <w:r>
      <w:rPr>
        <w:rStyle w:val="af6"/>
      </w:rPr>
      <w:fldChar w:fldCharType="end"/>
    </w:r>
  </w:p>
  <w:p w:rsidR="001837CF" w:rsidRDefault="001837C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35A" w:rsidRDefault="00E3635A">
      <w:pPr>
        <w:spacing w:before="120" w:after="120"/>
      </w:pPr>
      <w:r>
        <w:separator/>
      </w:r>
    </w:p>
  </w:footnote>
  <w:footnote w:type="continuationSeparator" w:id="0">
    <w:p w:rsidR="00E3635A" w:rsidRDefault="00E3635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8pt;height:74.95pt" o:bullet="t">
        <v:imagedata r:id="rId1" o:title=""/>
      </v:shape>
    </w:pict>
  </w:numPicBullet>
  <w:abstractNum w:abstractNumId="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3"/>
  </w:num>
  <w:num w:numId="4">
    <w:abstractNumId w:val="1"/>
  </w:num>
  <w:num w:numId="5">
    <w:abstractNumId w:val="3"/>
  </w:num>
  <w:num w:numId="6">
    <w:abstractNumId w:val="9"/>
  </w:num>
  <w:num w:numId="7">
    <w:abstractNumId w:val="5"/>
  </w:num>
  <w:num w:numId="8">
    <w:abstractNumId w:val="14"/>
    <w:lvlOverride w:ilvl="0">
      <w:startOverride w:val="1"/>
    </w:lvlOverride>
  </w:num>
  <w:num w:numId="9">
    <w:abstractNumId w:val="7"/>
  </w:num>
  <w:num w:numId="10">
    <w:abstractNumId w:val="12"/>
  </w:num>
  <w:num w:numId="11">
    <w:abstractNumId w:val="10"/>
  </w:num>
  <w:num w:numId="12">
    <w:abstractNumId w:val="6"/>
  </w:num>
  <w:num w:numId="13">
    <w:abstractNumId w:val="2"/>
  </w:num>
  <w:num w:numId="14">
    <w:abstractNumId w:val="8"/>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B87"/>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8B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A4"/>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7A9"/>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08E"/>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35A"/>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51"/>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A3B68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FBFD91-3F24-4E8A-A251-24084A45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50946</TotalTime>
  <Pages>1</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183</cp:revision>
  <cp:lastPrinted>2009-04-22T06:01:00Z</cp:lastPrinted>
  <dcterms:created xsi:type="dcterms:W3CDTF">2020-07-07T06:33:00Z</dcterms:created>
  <dcterms:modified xsi:type="dcterms:W3CDTF">2022-09-30T12:25:00Z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