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F2E81" w14:textId="0C6D55E9" w:rsidR="00DE11B8" w:rsidRPr="00074100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074100">
        <w:rPr>
          <w:rFonts w:cs="Arial"/>
          <w:b/>
          <w:sz w:val="24"/>
          <w:lang w:val="en-US" w:eastAsia="zh-CN"/>
        </w:rPr>
        <w:t>3GPP TSG-RAN WG4 Meeting #</w:t>
      </w:r>
      <w:r w:rsidR="00074100" w:rsidRPr="00074100">
        <w:t xml:space="preserve"> </w:t>
      </w:r>
      <w:r w:rsidR="00074100" w:rsidRPr="00074100">
        <w:rPr>
          <w:rFonts w:cs="Arial"/>
          <w:b/>
          <w:sz w:val="24"/>
          <w:lang w:val="en-US" w:eastAsia="zh-CN"/>
        </w:rPr>
        <w:t>104bis-e</w:t>
      </w:r>
      <w:r w:rsidR="006A5C42" w:rsidRPr="00074100">
        <w:rPr>
          <w:rFonts w:cs="Arial"/>
          <w:b/>
          <w:sz w:val="24"/>
          <w:lang w:val="en-US" w:eastAsia="zh-CN"/>
        </w:rPr>
        <w:tab/>
      </w:r>
      <w:r w:rsidR="00894584" w:rsidRPr="00894584">
        <w:rPr>
          <w:rFonts w:eastAsia="宋体" w:cs="Arial"/>
          <w:b/>
          <w:sz w:val="24"/>
          <w:lang w:val="en-US" w:eastAsia="zh-CN"/>
        </w:rPr>
        <w:t>R4-2216298</w:t>
      </w:r>
      <w:bookmarkStart w:id="2" w:name="_GoBack"/>
      <w:bookmarkEnd w:id="2"/>
    </w:p>
    <w:p w14:paraId="4237F7F6" w14:textId="15DEE8F8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074100">
        <w:rPr>
          <w:sz w:val="24"/>
        </w:rPr>
        <w:t>Electronic Meeting</w:t>
      </w:r>
      <w:r w:rsidR="002C5C96" w:rsidRPr="00074100">
        <w:rPr>
          <w:rFonts w:cs="Arial"/>
          <w:sz w:val="24"/>
          <w:szCs w:val="24"/>
        </w:rPr>
        <w:t xml:space="preserve">, </w:t>
      </w:r>
      <w:r w:rsidR="00074100" w:rsidRPr="00074100">
        <w:rPr>
          <w:rFonts w:cs="Arial"/>
          <w:sz w:val="24"/>
          <w:szCs w:val="24"/>
        </w:rPr>
        <w:t>October 10 – October 19, 2022</w:t>
      </w:r>
    </w:p>
    <w:bookmarkEnd w:id="0"/>
    <w:bookmarkEnd w:id="1"/>
    <w:p w14:paraId="78305DD3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728C501A" w14:textId="5FF33C01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80BB9" w:rsidRPr="00D80BB9">
        <w:rPr>
          <w:rFonts w:ascii="Arial" w:eastAsia="宋体" w:hAnsi="Arial"/>
          <w:b/>
          <w:sz w:val="24"/>
          <w:lang w:val="en-US" w:eastAsia="zh-CN"/>
        </w:rPr>
        <w:t>Discussion on handover test for RedCap UE</w:t>
      </w:r>
    </w:p>
    <w:p w14:paraId="0BE9D761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24F8674D" w14:textId="250F22B6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257A3A" w:rsidRPr="00257A3A">
        <w:rPr>
          <w:rFonts w:ascii="Arial" w:eastAsia="宋体" w:hAnsi="Arial"/>
          <w:b/>
          <w:sz w:val="24"/>
          <w:lang w:val="en-US" w:eastAsia="zh-CN"/>
        </w:rPr>
        <w:t>4.6.4.2.1</w:t>
      </w:r>
    </w:p>
    <w:p w14:paraId="689FBE40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53528FD1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1102E6C5" w14:textId="3AE655E8" w:rsidR="005B7F51" w:rsidRPr="00A11703" w:rsidRDefault="005D6040" w:rsidP="00A11703">
      <w:pPr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 xml:space="preserve">In last meeting, </w:t>
      </w:r>
      <w:r w:rsidR="007B0D36">
        <w:rPr>
          <w:rFonts w:eastAsia="宋体"/>
          <w:sz w:val="22"/>
          <w:szCs w:val="22"/>
          <w:lang w:val="en-US" w:eastAsia="zh-CN"/>
        </w:rPr>
        <w:t xml:space="preserve">only </w:t>
      </w:r>
      <w:r>
        <w:rPr>
          <w:rFonts w:eastAsia="宋体"/>
          <w:sz w:val="22"/>
          <w:szCs w:val="22"/>
          <w:lang w:val="en-US" w:eastAsia="zh-CN"/>
        </w:rPr>
        <w:t>partial handover test cases were endorsed</w:t>
      </w:r>
      <w:r w:rsidR="007B0D36">
        <w:rPr>
          <w:rFonts w:eastAsia="宋体"/>
          <w:sz w:val="22"/>
          <w:szCs w:val="22"/>
          <w:lang w:val="en-US" w:eastAsia="zh-CN"/>
        </w:rPr>
        <w:t>, because</w:t>
      </w:r>
      <w:r>
        <w:rPr>
          <w:rFonts w:eastAsia="宋体"/>
          <w:sz w:val="22"/>
          <w:szCs w:val="22"/>
          <w:lang w:val="en-US" w:eastAsia="zh-CN"/>
        </w:rPr>
        <w:t xml:space="preserve"> </w:t>
      </w:r>
      <w:r w:rsidR="007B0D36">
        <w:rPr>
          <w:rFonts w:eastAsia="宋体"/>
          <w:sz w:val="22"/>
          <w:szCs w:val="22"/>
          <w:lang w:val="en-US" w:eastAsia="zh-CN"/>
        </w:rPr>
        <w:t>t</w:t>
      </w:r>
      <w:r>
        <w:rPr>
          <w:rFonts w:eastAsia="宋体"/>
          <w:sz w:val="22"/>
          <w:szCs w:val="22"/>
          <w:lang w:val="en-US" w:eastAsia="zh-CN"/>
        </w:rPr>
        <w:t xml:space="preserve">here are some open issues related with NCD-SSB. </w:t>
      </w:r>
      <w:r w:rsidR="005B7F51" w:rsidRPr="005B7F51">
        <w:rPr>
          <w:rFonts w:eastAsia="宋体"/>
          <w:sz w:val="22"/>
          <w:szCs w:val="22"/>
          <w:lang w:val="en-US" w:eastAsia="zh-CN"/>
        </w:rPr>
        <w:t>This contribution provides</w:t>
      </w:r>
      <w:r w:rsidR="0088089F">
        <w:rPr>
          <w:rFonts w:eastAsia="宋体"/>
          <w:sz w:val="22"/>
          <w:szCs w:val="22"/>
          <w:lang w:val="en-US" w:eastAsia="zh-CN"/>
        </w:rPr>
        <w:t xml:space="preserve"> </w:t>
      </w:r>
      <w:r w:rsidR="003C30A7">
        <w:rPr>
          <w:rFonts w:eastAsia="宋体"/>
          <w:sz w:val="22"/>
          <w:szCs w:val="22"/>
          <w:lang w:val="en-US" w:eastAsia="zh-CN"/>
        </w:rPr>
        <w:t>consideration</w:t>
      </w:r>
      <w:r w:rsidR="005B7F51" w:rsidRPr="005B7F51">
        <w:rPr>
          <w:rFonts w:eastAsia="宋体"/>
          <w:sz w:val="22"/>
          <w:szCs w:val="22"/>
          <w:lang w:val="en-US" w:eastAsia="zh-CN"/>
        </w:rPr>
        <w:t xml:space="preserve"> on </w:t>
      </w:r>
      <w:r w:rsidR="00D80BB9" w:rsidRPr="00D80BB9">
        <w:rPr>
          <w:rFonts w:eastAsia="宋体"/>
          <w:sz w:val="22"/>
          <w:szCs w:val="22"/>
          <w:lang w:val="en-US" w:eastAsia="zh-CN"/>
        </w:rPr>
        <w:t xml:space="preserve">handover test </w:t>
      </w:r>
      <w:r w:rsidR="003C30A7">
        <w:rPr>
          <w:rFonts w:eastAsia="宋体"/>
          <w:sz w:val="22"/>
          <w:szCs w:val="22"/>
          <w:lang w:val="en-US" w:eastAsia="zh-CN"/>
        </w:rPr>
        <w:t xml:space="preserve">case </w:t>
      </w:r>
      <w:r w:rsidR="00D80BB9" w:rsidRPr="00D80BB9">
        <w:rPr>
          <w:rFonts w:eastAsia="宋体"/>
          <w:sz w:val="22"/>
          <w:szCs w:val="22"/>
          <w:lang w:val="en-US" w:eastAsia="zh-CN"/>
        </w:rPr>
        <w:t>for RedCap UE</w:t>
      </w:r>
      <w:r w:rsidR="005B7F51" w:rsidRPr="005B7F51">
        <w:rPr>
          <w:rFonts w:eastAsia="宋体"/>
          <w:sz w:val="22"/>
          <w:szCs w:val="22"/>
          <w:lang w:val="en-US" w:eastAsia="zh-CN"/>
        </w:rPr>
        <w:t>.</w:t>
      </w:r>
    </w:p>
    <w:p w14:paraId="7D9C7901" w14:textId="1CAAFCF8" w:rsidR="00FB6021" w:rsidRPr="00671FC7" w:rsidRDefault="00C643FE" w:rsidP="00FB6021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5A354009" w14:textId="42D5F965" w:rsidR="0062093A" w:rsidRPr="0062093A" w:rsidRDefault="005D6040" w:rsidP="0062093A">
      <w:pPr>
        <w:widowControl w:val="0"/>
        <w:adjustRightInd w:val="0"/>
        <w:snapToGrid w:val="0"/>
        <w:spacing w:before="180"/>
        <w:rPr>
          <w:rFonts w:eastAsiaTheme="minorEastAsia"/>
          <w:sz w:val="22"/>
          <w:szCs w:val="22"/>
          <w:lang w:eastAsia="zh-CN"/>
        </w:rPr>
      </w:pPr>
      <w:r w:rsidRPr="0062093A">
        <w:rPr>
          <w:rFonts w:eastAsiaTheme="minorEastAsia" w:hint="eastAsia"/>
          <w:sz w:val="22"/>
          <w:szCs w:val="22"/>
          <w:lang w:eastAsia="zh-CN"/>
        </w:rPr>
        <w:t>I</w:t>
      </w:r>
      <w:r w:rsidRPr="0062093A">
        <w:rPr>
          <w:rFonts w:eastAsiaTheme="minorEastAsia"/>
          <w:sz w:val="22"/>
          <w:szCs w:val="22"/>
          <w:lang w:eastAsia="zh-CN"/>
        </w:rPr>
        <w:t xml:space="preserve">n R17 handover requirements </w:t>
      </w:r>
      <w:r w:rsidR="00654C3C">
        <w:rPr>
          <w:rFonts w:eastAsiaTheme="minorEastAsia"/>
          <w:sz w:val="22"/>
          <w:szCs w:val="22"/>
          <w:lang w:eastAsia="zh-CN"/>
        </w:rPr>
        <w:t>specified for</w:t>
      </w:r>
      <w:r w:rsidR="0062093A" w:rsidRPr="0062093A">
        <w:rPr>
          <w:rFonts w:eastAsiaTheme="minorEastAsia"/>
          <w:sz w:val="22"/>
          <w:szCs w:val="22"/>
          <w:lang w:eastAsia="zh-CN"/>
        </w:rPr>
        <w:t xml:space="preserve"> RedCap UE are applied </w:t>
      </w:r>
      <w:r w:rsidR="0062093A" w:rsidRPr="0062093A">
        <w:rPr>
          <w:sz w:val="22"/>
          <w:szCs w:val="22"/>
        </w:rPr>
        <w:t>for the following handover scenarios:</w:t>
      </w:r>
    </w:p>
    <w:p w14:paraId="47E67103" w14:textId="77F568D8" w:rsidR="0062093A" w:rsidRPr="0062093A" w:rsidRDefault="0062093A" w:rsidP="0062093A">
      <w:pPr>
        <w:pStyle w:val="B10"/>
        <w:numPr>
          <w:ilvl w:val="0"/>
          <w:numId w:val="19"/>
        </w:numPr>
        <w:rPr>
          <w:sz w:val="22"/>
          <w:szCs w:val="22"/>
        </w:rPr>
      </w:pPr>
      <w:r w:rsidRPr="0062093A">
        <w:rPr>
          <w:sz w:val="22"/>
          <w:szCs w:val="22"/>
        </w:rPr>
        <w:t>Handover to a target cell’s initial BWP associated with CD-SSB;</w:t>
      </w:r>
    </w:p>
    <w:p w14:paraId="6E8A4E76" w14:textId="1CC42387" w:rsidR="0062093A" w:rsidRPr="0062093A" w:rsidRDefault="0062093A" w:rsidP="0062093A">
      <w:pPr>
        <w:pStyle w:val="B10"/>
        <w:numPr>
          <w:ilvl w:val="0"/>
          <w:numId w:val="19"/>
        </w:numPr>
        <w:rPr>
          <w:sz w:val="22"/>
          <w:szCs w:val="22"/>
        </w:rPr>
      </w:pPr>
      <w:r w:rsidRPr="0062093A">
        <w:rPr>
          <w:sz w:val="22"/>
          <w:szCs w:val="22"/>
        </w:rPr>
        <w:t>Handover to a target cell’s specific Redcap BWP associated with NCD-SSB besides to the initial BWP associated with CD-SSB (i.e. UE directly sync to the NCD-SSB and perform RACH on that BWP).</w:t>
      </w:r>
    </w:p>
    <w:p w14:paraId="20C7D5F2" w14:textId="0BC27505" w:rsidR="005D6040" w:rsidRDefault="004C7BB0" w:rsidP="00D80BB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Although </w:t>
      </w:r>
      <w:r w:rsidR="00DC5442">
        <w:rPr>
          <w:rFonts w:eastAsiaTheme="minorEastAsia"/>
          <w:sz w:val="22"/>
          <w:lang w:eastAsia="zh-CN"/>
        </w:rPr>
        <w:t xml:space="preserve">the </w:t>
      </w:r>
      <w:r w:rsidR="00654C3C">
        <w:rPr>
          <w:rFonts w:eastAsiaTheme="minorEastAsia"/>
          <w:sz w:val="22"/>
          <w:lang w:eastAsia="zh-CN"/>
        </w:rPr>
        <w:t xml:space="preserve">requirements of the </w:t>
      </w:r>
      <w:r w:rsidR="00DC5442">
        <w:rPr>
          <w:rFonts w:eastAsiaTheme="minorEastAsia"/>
          <w:sz w:val="22"/>
          <w:lang w:eastAsia="zh-CN"/>
        </w:rPr>
        <w:t>sec</w:t>
      </w:r>
      <w:r w:rsidR="007B0D36">
        <w:rPr>
          <w:rFonts w:eastAsiaTheme="minorEastAsia"/>
          <w:sz w:val="22"/>
          <w:lang w:eastAsia="zh-CN"/>
        </w:rPr>
        <w:t>ond scenario with NCD-SSB reuse</w:t>
      </w:r>
      <w:r w:rsidR="00DC5442">
        <w:rPr>
          <w:rFonts w:eastAsiaTheme="minorEastAsia"/>
          <w:sz w:val="22"/>
          <w:lang w:eastAsia="zh-CN"/>
        </w:rPr>
        <w:t xml:space="preserve"> the requirements </w:t>
      </w:r>
      <w:r w:rsidR="00654C3C">
        <w:rPr>
          <w:rFonts w:eastAsiaTheme="minorEastAsia"/>
          <w:sz w:val="22"/>
          <w:lang w:eastAsia="zh-CN"/>
        </w:rPr>
        <w:t>of</w:t>
      </w:r>
      <w:r w:rsidR="00DC5442">
        <w:rPr>
          <w:rFonts w:eastAsiaTheme="minorEastAsia"/>
          <w:sz w:val="22"/>
          <w:lang w:eastAsia="zh-CN"/>
        </w:rPr>
        <w:t xml:space="preserve"> </w:t>
      </w:r>
      <w:r w:rsidR="007B0D36">
        <w:rPr>
          <w:rFonts w:eastAsiaTheme="minorEastAsia"/>
          <w:sz w:val="22"/>
          <w:lang w:eastAsia="zh-CN"/>
        </w:rPr>
        <w:t xml:space="preserve">CD-SSB based </w:t>
      </w:r>
      <w:r w:rsidR="00DC5442">
        <w:rPr>
          <w:rFonts w:eastAsiaTheme="minorEastAsia"/>
          <w:sz w:val="22"/>
          <w:lang w:eastAsia="zh-CN"/>
        </w:rPr>
        <w:t>handover</w:t>
      </w:r>
      <w:r w:rsidR="00654C3C">
        <w:rPr>
          <w:rFonts w:eastAsiaTheme="minorEastAsia"/>
          <w:sz w:val="22"/>
          <w:lang w:eastAsia="zh-CN"/>
        </w:rPr>
        <w:t>, it is necessary to verify the functionality.</w:t>
      </w:r>
    </w:p>
    <w:p w14:paraId="271C1FE3" w14:textId="408FC17E" w:rsidR="008A3E76" w:rsidRDefault="008A3E76" w:rsidP="00D80BB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It is agreed in [R4-</w:t>
      </w:r>
      <w:r w:rsidR="00744D5C">
        <w:rPr>
          <w:rFonts w:eastAsiaTheme="minorEastAsia"/>
          <w:sz w:val="22"/>
          <w:lang w:eastAsia="zh-CN"/>
        </w:rPr>
        <w:t>2210595</w:t>
      </w:r>
      <w:r>
        <w:rPr>
          <w:rFonts w:eastAsiaTheme="minorEastAsia"/>
          <w:sz w:val="22"/>
          <w:lang w:eastAsia="zh-CN"/>
        </w:rPr>
        <w:t>]</w:t>
      </w:r>
      <w:r w:rsidR="007B0D36">
        <w:rPr>
          <w:rFonts w:eastAsiaTheme="minorEastAsia"/>
          <w:sz w:val="22"/>
          <w:lang w:eastAsia="zh-CN"/>
        </w:rPr>
        <w:t>,</w:t>
      </w:r>
      <w:r w:rsidR="00744D5C">
        <w:rPr>
          <w:rFonts w:eastAsiaTheme="minorEastAsia"/>
          <w:sz w:val="22"/>
          <w:lang w:eastAsia="zh-CN"/>
        </w:rPr>
        <w:t xml:space="preserve"> </w:t>
      </w:r>
      <w:r w:rsidR="007B0D36">
        <w:rPr>
          <w:rFonts w:eastAsiaTheme="minorEastAsia"/>
          <w:sz w:val="22"/>
          <w:lang w:eastAsia="zh-CN"/>
        </w:rPr>
        <w:t xml:space="preserve">the </w:t>
      </w:r>
      <w:r w:rsidR="00744D5C">
        <w:rPr>
          <w:rFonts w:eastAsiaTheme="minorEastAsia"/>
          <w:sz w:val="22"/>
          <w:lang w:eastAsia="zh-CN"/>
        </w:rPr>
        <w:t xml:space="preserve">following </w:t>
      </w:r>
      <w:r w:rsidR="00CA1CC3">
        <w:rPr>
          <w:rFonts w:eastAsiaTheme="minorEastAsia"/>
          <w:sz w:val="22"/>
          <w:lang w:eastAsia="zh-CN"/>
        </w:rPr>
        <w:t xml:space="preserve">handover </w:t>
      </w:r>
      <w:r w:rsidR="00744D5C">
        <w:rPr>
          <w:rFonts w:eastAsiaTheme="minorEastAsia"/>
          <w:sz w:val="22"/>
          <w:lang w:eastAsia="zh-CN"/>
        </w:rPr>
        <w:t xml:space="preserve">tests are to be defined </w:t>
      </w:r>
      <w:r w:rsidR="00CA1CC3">
        <w:rPr>
          <w:rFonts w:eastAsiaTheme="minorEastAsia"/>
          <w:sz w:val="22"/>
          <w:lang w:eastAsia="zh-CN"/>
        </w:rPr>
        <w:t>for RedCap</w:t>
      </w:r>
      <w:r w:rsidR="007B0D36">
        <w:rPr>
          <w:rFonts w:eastAsiaTheme="minorEastAsia"/>
          <w:sz w:val="22"/>
          <w:lang w:eastAsia="zh-CN"/>
        </w:rPr>
        <w:t xml:space="preserve"> UE</w:t>
      </w:r>
      <w:r w:rsidR="00CA1CC3">
        <w:rPr>
          <w:rFonts w:eastAsiaTheme="minorEastAsia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E4071" w14:paraId="0BF2703D" w14:textId="77777777" w:rsidTr="003E4071">
        <w:tc>
          <w:tcPr>
            <w:tcW w:w="9621" w:type="dxa"/>
          </w:tcPr>
          <w:p w14:paraId="212957AC" w14:textId="77777777" w:rsidR="003E4071" w:rsidRPr="00CA1CC3" w:rsidRDefault="003E4071" w:rsidP="003E4071">
            <w:pPr>
              <w:rPr>
                <w:rFonts w:cs="Arial"/>
                <w:b/>
                <w:snapToGrid w:val="0"/>
              </w:rPr>
            </w:pPr>
            <w:r w:rsidRPr="00CA1CC3">
              <w:rPr>
                <w:rFonts w:cs="Arial"/>
                <w:b/>
                <w:snapToGrid w:val="0"/>
              </w:rPr>
              <w:t>FR1</w:t>
            </w:r>
          </w:p>
          <w:p w14:paraId="6EC88CF4" w14:textId="4A151DBA" w:rsidR="003E4071" w:rsidRPr="00CA1CC3" w:rsidRDefault="003E4071" w:rsidP="003E4071">
            <w:pPr>
              <w:rPr>
                <w:rFonts w:cs="Arial"/>
                <w:snapToGrid w:val="0"/>
              </w:rPr>
            </w:pPr>
            <w:r w:rsidRPr="00CA1CC3">
              <w:rPr>
                <w:rFonts w:cs="Arial"/>
                <w:snapToGrid w:val="0"/>
                <w:highlight w:val="yellow"/>
              </w:rPr>
              <w:t>A.X.3.1.x1</w:t>
            </w:r>
            <w:r w:rsidRPr="00CA1CC3">
              <w:rPr>
                <w:rFonts w:cs="Arial"/>
                <w:snapToGrid w:val="0"/>
                <w:highlight w:val="yellow"/>
              </w:rPr>
              <w:tab/>
              <w:t>Intra-frequency handover from FR1 to FR1; known target cell for 1 Rx UE</w:t>
            </w:r>
          </w:p>
          <w:p w14:paraId="1ED460B5" w14:textId="77777777" w:rsidR="003E4071" w:rsidRPr="00CA1CC3" w:rsidRDefault="003E4071" w:rsidP="003E4071">
            <w:pPr>
              <w:rPr>
                <w:rFonts w:cs="Arial"/>
                <w:snapToGrid w:val="0"/>
              </w:rPr>
            </w:pPr>
            <w:r w:rsidRPr="00CA1CC3">
              <w:rPr>
                <w:rFonts w:cs="Arial"/>
                <w:snapToGrid w:val="0"/>
              </w:rPr>
              <w:t>A.X.3.1.x2</w:t>
            </w:r>
            <w:r w:rsidRPr="00CA1CC3">
              <w:rPr>
                <w:rFonts w:cs="Arial"/>
                <w:snapToGrid w:val="0"/>
              </w:rPr>
              <w:tab/>
              <w:t>Intra-frequency handover from FR1 to FR1; known target cell for 2 Rx UE</w:t>
            </w:r>
          </w:p>
          <w:p w14:paraId="6E1D15BC" w14:textId="0ED92F7B" w:rsidR="003E4071" w:rsidRPr="00CA1CC3" w:rsidRDefault="003E4071" w:rsidP="003E4071">
            <w:pPr>
              <w:rPr>
                <w:rFonts w:cs="Arial"/>
                <w:snapToGrid w:val="0"/>
              </w:rPr>
            </w:pPr>
            <w:r w:rsidRPr="00CA1CC3">
              <w:rPr>
                <w:rFonts w:asciiTheme="minorEastAsia" w:eastAsiaTheme="minorEastAsia" w:hAnsiTheme="minorEastAsia" w:cs="Arial" w:hint="eastAsia"/>
                <w:snapToGrid w:val="0"/>
                <w:lang w:eastAsia="zh-CN"/>
              </w:rPr>
              <w:t>==</w:t>
            </w:r>
            <w:r w:rsidR="00CA1CC3">
              <w:rPr>
                <w:rFonts w:asciiTheme="minorEastAsia" w:eastAsiaTheme="minorEastAsia" w:hAnsiTheme="minorEastAsia" w:cs="Arial"/>
                <w:snapToGrid w:val="0"/>
                <w:lang w:eastAsia="zh-CN"/>
              </w:rPr>
              <w:t>=</w:t>
            </w:r>
          </w:p>
          <w:p w14:paraId="70ADD97F" w14:textId="77777777" w:rsidR="003E4071" w:rsidRPr="00CA1CC3" w:rsidRDefault="003E4071" w:rsidP="003E4071">
            <w:pPr>
              <w:rPr>
                <w:rFonts w:cs="Arial"/>
                <w:snapToGrid w:val="0"/>
              </w:rPr>
            </w:pPr>
            <w:r w:rsidRPr="00CA1CC3">
              <w:rPr>
                <w:rFonts w:cs="Arial"/>
                <w:snapToGrid w:val="0"/>
              </w:rPr>
              <w:t>A.X.3.1.x1</w:t>
            </w:r>
            <w:r w:rsidRPr="00CA1CC3">
              <w:rPr>
                <w:rFonts w:cs="Arial"/>
                <w:snapToGrid w:val="0"/>
              </w:rPr>
              <w:tab/>
              <w:t>Intra-frequency handover from FR1 to FR1; unknown target cell for 1 Rx UE</w:t>
            </w:r>
          </w:p>
          <w:p w14:paraId="587DD339" w14:textId="77777777" w:rsidR="003E4071" w:rsidRPr="00CA1CC3" w:rsidRDefault="003E4071" w:rsidP="003E4071">
            <w:pPr>
              <w:rPr>
                <w:rFonts w:cs="Arial"/>
                <w:snapToGrid w:val="0"/>
              </w:rPr>
            </w:pPr>
            <w:r w:rsidRPr="00CA1CC3">
              <w:rPr>
                <w:rFonts w:cs="Arial"/>
                <w:snapToGrid w:val="0"/>
                <w:highlight w:val="yellow"/>
              </w:rPr>
              <w:t>A.X.3.1.x2</w:t>
            </w:r>
            <w:r w:rsidRPr="00CA1CC3">
              <w:rPr>
                <w:rFonts w:cs="Arial"/>
                <w:snapToGrid w:val="0"/>
                <w:highlight w:val="yellow"/>
              </w:rPr>
              <w:tab/>
              <w:t>Intra-frequency handover from FR1 to FR1; unknown target cell for 2 Rx UE</w:t>
            </w:r>
          </w:p>
          <w:p w14:paraId="701C263A" w14:textId="77777777" w:rsidR="003E4071" w:rsidRPr="00CA1CC3" w:rsidRDefault="003E4071" w:rsidP="00D80BB9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lang w:eastAsia="zh-CN"/>
              </w:rPr>
            </w:pPr>
            <w:r w:rsidRPr="00CA1CC3">
              <w:rPr>
                <w:rFonts w:eastAsiaTheme="minorEastAsia" w:hint="eastAsia"/>
                <w:lang w:eastAsia="zh-CN"/>
              </w:rPr>
              <w:t>==</w:t>
            </w:r>
          </w:p>
          <w:p w14:paraId="14448979" w14:textId="77777777" w:rsidR="003E4071" w:rsidRPr="00CA1CC3" w:rsidRDefault="003E4071" w:rsidP="003E4071">
            <w:pPr>
              <w:rPr>
                <w:rFonts w:cs="Arial"/>
                <w:snapToGrid w:val="0"/>
              </w:rPr>
            </w:pPr>
            <w:r w:rsidRPr="00CA1CC3">
              <w:rPr>
                <w:rFonts w:cs="Arial"/>
                <w:snapToGrid w:val="0"/>
              </w:rPr>
              <w:t>A.X.3.1.x1</w:t>
            </w:r>
            <w:r w:rsidRPr="00CA1CC3">
              <w:rPr>
                <w:rFonts w:cs="Arial"/>
                <w:snapToGrid w:val="0"/>
              </w:rPr>
              <w:tab/>
              <w:t>Inter-frequency handover from FR1 to FR1; unknown target cell for 1 Rx UE</w:t>
            </w:r>
          </w:p>
          <w:p w14:paraId="345D52B5" w14:textId="3CFF4D10" w:rsidR="003E4071" w:rsidRPr="00CA1CC3" w:rsidRDefault="003E4071" w:rsidP="00CA1CC3">
            <w:pPr>
              <w:rPr>
                <w:rFonts w:cs="Arial"/>
                <w:snapToGrid w:val="0"/>
              </w:rPr>
            </w:pPr>
            <w:r w:rsidRPr="00CA1CC3">
              <w:rPr>
                <w:rFonts w:cs="Arial"/>
                <w:snapToGrid w:val="0"/>
                <w:highlight w:val="yellow"/>
              </w:rPr>
              <w:t>A.X.3.1.x2</w:t>
            </w:r>
            <w:r w:rsidRPr="00CA1CC3">
              <w:rPr>
                <w:rFonts w:cs="Arial"/>
                <w:snapToGrid w:val="0"/>
                <w:highlight w:val="yellow"/>
              </w:rPr>
              <w:tab/>
              <w:t>Inter-frequency handover from FR1 to FR1; unknown target cell for 2 Rx UE</w:t>
            </w:r>
          </w:p>
          <w:p w14:paraId="4FE08282" w14:textId="77777777" w:rsidR="003E4071" w:rsidRPr="00CA1CC3" w:rsidRDefault="003E4071" w:rsidP="00D80BB9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b/>
                <w:lang w:eastAsia="zh-CN"/>
              </w:rPr>
            </w:pPr>
            <w:r w:rsidRPr="00CA1CC3">
              <w:rPr>
                <w:rFonts w:eastAsiaTheme="minorEastAsia" w:hint="eastAsia"/>
                <w:b/>
                <w:lang w:eastAsia="zh-CN"/>
              </w:rPr>
              <w:t>F</w:t>
            </w:r>
            <w:r w:rsidRPr="00CA1CC3">
              <w:rPr>
                <w:rFonts w:eastAsiaTheme="minorEastAsia"/>
                <w:b/>
                <w:lang w:eastAsia="zh-CN"/>
              </w:rPr>
              <w:t>R2</w:t>
            </w:r>
          </w:p>
          <w:p w14:paraId="2517869E" w14:textId="7C3DA32C" w:rsidR="003E4071" w:rsidRPr="00CA1CC3" w:rsidRDefault="003E4071" w:rsidP="003E4071">
            <w:pPr>
              <w:rPr>
                <w:rFonts w:cs="Arial"/>
              </w:rPr>
            </w:pPr>
            <w:r w:rsidRPr="00CA1CC3">
              <w:rPr>
                <w:rFonts w:cs="Arial"/>
                <w:highlight w:val="yellow"/>
              </w:rPr>
              <w:t>A.X.3.1.x</w:t>
            </w:r>
            <w:r w:rsidRPr="00CA1CC3">
              <w:rPr>
                <w:rFonts w:cs="Arial"/>
                <w:highlight w:val="yellow"/>
              </w:rPr>
              <w:tab/>
              <w:t>Intra-frequency handover from FR2 to FR2; unknown target cell</w:t>
            </w:r>
          </w:p>
          <w:p w14:paraId="129419AB" w14:textId="77777777" w:rsidR="003E4071" w:rsidRPr="00CA1CC3" w:rsidRDefault="003E4071" w:rsidP="003E4071">
            <w:pPr>
              <w:rPr>
                <w:rFonts w:cs="Arial"/>
              </w:rPr>
            </w:pPr>
            <w:r w:rsidRPr="00CA1CC3">
              <w:rPr>
                <w:rFonts w:cs="Arial"/>
              </w:rPr>
              <w:t>A.X.3.1. x</w:t>
            </w:r>
            <w:r w:rsidRPr="00CA1CC3">
              <w:rPr>
                <w:rFonts w:cs="Arial"/>
              </w:rPr>
              <w:tab/>
              <w:t>Inter-frequency handover from FR2 to FR2; unknown target cell</w:t>
            </w:r>
          </w:p>
          <w:p w14:paraId="65D087B1" w14:textId="24A7AE90" w:rsidR="003E4071" w:rsidRPr="00CA1CC3" w:rsidRDefault="003E4071" w:rsidP="00D80BB9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lang w:eastAsia="zh-CN"/>
              </w:rPr>
            </w:pPr>
          </w:p>
        </w:tc>
      </w:tr>
    </w:tbl>
    <w:p w14:paraId="1AE12D67" w14:textId="77777777" w:rsidR="001930B3" w:rsidRDefault="00CD3E93" w:rsidP="00D80BB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We think there is no need to design </w:t>
      </w:r>
      <w:r w:rsidR="007B0D36">
        <w:rPr>
          <w:rFonts w:eastAsiaTheme="minorEastAsia"/>
          <w:sz w:val="22"/>
          <w:lang w:eastAsia="zh-CN"/>
        </w:rPr>
        <w:t xml:space="preserve">two </w:t>
      </w:r>
      <w:r>
        <w:rPr>
          <w:rFonts w:eastAsiaTheme="minorEastAsia"/>
          <w:sz w:val="22"/>
          <w:lang w:eastAsia="zh-CN"/>
        </w:rPr>
        <w:t>full set</w:t>
      </w:r>
      <w:r w:rsidR="007B0D36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 xml:space="preserve"> of TC</w:t>
      </w:r>
      <w:r w:rsidR="007B0D36">
        <w:rPr>
          <w:rFonts w:eastAsiaTheme="minorEastAsia"/>
          <w:sz w:val="22"/>
          <w:lang w:eastAsia="zh-CN"/>
        </w:rPr>
        <w:t>s</w:t>
      </w:r>
      <w:r>
        <w:rPr>
          <w:rFonts w:eastAsiaTheme="minorEastAsia"/>
          <w:sz w:val="22"/>
          <w:lang w:eastAsia="zh-CN"/>
        </w:rPr>
        <w:t xml:space="preserve"> to verify </w:t>
      </w:r>
      <w:r w:rsidR="007B0D36">
        <w:rPr>
          <w:rFonts w:eastAsiaTheme="minorEastAsia"/>
          <w:sz w:val="22"/>
          <w:lang w:eastAsia="zh-CN"/>
        </w:rPr>
        <w:t xml:space="preserve">both CD-SSB based </w:t>
      </w:r>
      <w:r>
        <w:rPr>
          <w:rFonts w:eastAsiaTheme="minorEastAsia"/>
          <w:sz w:val="22"/>
          <w:lang w:eastAsia="zh-CN"/>
        </w:rPr>
        <w:t>handover</w:t>
      </w:r>
      <w:r w:rsidR="007B0D36">
        <w:rPr>
          <w:rFonts w:eastAsiaTheme="minorEastAsia"/>
          <w:sz w:val="22"/>
          <w:lang w:eastAsia="zh-CN"/>
        </w:rPr>
        <w:t xml:space="preserve"> and</w:t>
      </w:r>
      <w:r>
        <w:rPr>
          <w:rFonts w:eastAsiaTheme="minorEastAsia"/>
          <w:sz w:val="22"/>
          <w:lang w:eastAsia="zh-CN"/>
        </w:rPr>
        <w:t xml:space="preserve"> NCD-SSB</w:t>
      </w:r>
      <w:r w:rsidR="007B0D36">
        <w:rPr>
          <w:rFonts w:eastAsiaTheme="minorEastAsia"/>
          <w:sz w:val="22"/>
          <w:lang w:eastAsia="zh-CN"/>
        </w:rPr>
        <w:t xml:space="preserve"> based handover</w:t>
      </w:r>
      <w:r>
        <w:rPr>
          <w:rFonts w:eastAsiaTheme="minorEastAsia"/>
          <w:sz w:val="22"/>
          <w:lang w:eastAsia="zh-CN"/>
        </w:rPr>
        <w:t xml:space="preserve">. </w:t>
      </w:r>
      <w:r w:rsidR="00374ABE">
        <w:rPr>
          <w:rFonts w:eastAsiaTheme="minorEastAsia"/>
          <w:sz w:val="22"/>
          <w:lang w:eastAsia="zh-CN"/>
        </w:rPr>
        <w:t xml:space="preserve">Handover to NCD-SSB TC can be selected from intra-frequency and inter-frequency scenarios. As RedCap UE can be 1Rx </w:t>
      </w:r>
      <w:r>
        <w:rPr>
          <w:rFonts w:eastAsiaTheme="minorEastAsia"/>
          <w:sz w:val="22"/>
          <w:lang w:eastAsia="zh-CN"/>
        </w:rPr>
        <w:t xml:space="preserve">capable or </w:t>
      </w:r>
      <w:r w:rsidR="00374ABE">
        <w:rPr>
          <w:rFonts w:eastAsiaTheme="minorEastAsia"/>
          <w:sz w:val="22"/>
          <w:lang w:eastAsia="zh-CN"/>
        </w:rPr>
        <w:t>2RX</w:t>
      </w:r>
      <w:r>
        <w:rPr>
          <w:rFonts w:eastAsiaTheme="minorEastAsia"/>
          <w:sz w:val="22"/>
          <w:lang w:eastAsia="zh-CN"/>
        </w:rPr>
        <w:t xml:space="preserve"> capable</w:t>
      </w:r>
      <w:r w:rsidR="00374ABE">
        <w:rPr>
          <w:rFonts w:eastAsiaTheme="minorEastAsia"/>
          <w:sz w:val="22"/>
          <w:lang w:eastAsia="zh-CN"/>
        </w:rPr>
        <w:t xml:space="preserve"> in FR1, </w:t>
      </w:r>
      <w:r w:rsidR="00D02E03">
        <w:rPr>
          <w:rFonts w:eastAsiaTheme="minorEastAsia"/>
          <w:sz w:val="22"/>
          <w:lang w:eastAsia="zh-CN"/>
        </w:rPr>
        <w:t xml:space="preserve">some </w:t>
      </w:r>
      <w:r>
        <w:rPr>
          <w:rFonts w:eastAsiaTheme="minorEastAsia"/>
          <w:sz w:val="22"/>
          <w:lang w:eastAsia="zh-CN"/>
        </w:rPr>
        <w:t xml:space="preserve">TC can be selected </w:t>
      </w:r>
      <w:r w:rsidR="00D02E03">
        <w:rPr>
          <w:rFonts w:eastAsiaTheme="minorEastAsia"/>
          <w:sz w:val="22"/>
          <w:lang w:eastAsia="zh-CN"/>
        </w:rPr>
        <w:t>from each</w:t>
      </w:r>
      <w:r>
        <w:rPr>
          <w:rFonts w:eastAsiaTheme="minorEastAsia"/>
          <w:sz w:val="22"/>
          <w:lang w:eastAsia="zh-CN"/>
        </w:rPr>
        <w:t xml:space="preserve"> 1RX and 2RX</w:t>
      </w:r>
      <w:r w:rsidR="00D02E03">
        <w:rPr>
          <w:rFonts w:eastAsiaTheme="minorEastAsia"/>
          <w:sz w:val="22"/>
          <w:lang w:eastAsia="zh-CN"/>
        </w:rPr>
        <w:t xml:space="preserve"> TC sets</w:t>
      </w:r>
      <w:r>
        <w:rPr>
          <w:rFonts w:eastAsiaTheme="minorEastAsia"/>
          <w:sz w:val="22"/>
          <w:lang w:eastAsia="zh-CN"/>
        </w:rPr>
        <w:t xml:space="preserve">. </w:t>
      </w:r>
    </w:p>
    <w:p w14:paraId="2EAF9BEF" w14:textId="46D20D46" w:rsidR="00374ABE" w:rsidRDefault="001930B3" w:rsidP="00D80BB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lastRenderedPageBreak/>
        <w:t>In the following we list some</w:t>
      </w:r>
      <w:r w:rsidR="00CD3E93">
        <w:rPr>
          <w:rFonts w:eastAsiaTheme="minorEastAsia"/>
          <w:sz w:val="22"/>
          <w:lang w:eastAsia="zh-CN"/>
        </w:rPr>
        <w:t xml:space="preserve"> TC</w:t>
      </w:r>
      <w:r>
        <w:rPr>
          <w:rFonts w:eastAsiaTheme="minorEastAsia"/>
          <w:sz w:val="22"/>
          <w:lang w:eastAsia="zh-CN"/>
        </w:rPr>
        <w:t>s</w:t>
      </w:r>
      <w:r w:rsidR="00CD3E93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which marked in</w:t>
      </w:r>
      <w:r w:rsidR="00CD3E93">
        <w:rPr>
          <w:rFonts w:eastAsiaTheme="minorEastAsia"/>
          <w:sz w:val="22"/>
          <w:lang w:eastAsia="zh-CN"/>
        </w:rPr>
        <w:t xml:space="preserve"> yellow highlight to verify the NCD-SSB</w:t>
      </w:r>
      <w:r w:rsidR="00BA176B">
        <w:rPr>
          <w:rFonts w:eastAsiaTheme="minorEastAsia"/>
          <w:sz w:val="22"/>
          <w:lang w:eastAsia="zh-CN"/>
        </w:rPr>
        <w:t xml:space="preserve"> based</w:t>
      </w:r>
      <w:r w:rsidR="00CD3E93">
        <w:rPr>
          <w:rFonts w:eastAsiaTheme="minorEastAsia"/>
          <w:sz w:val="22"/>
          <w:lang w:eastAsia="zh-CN"/>
        </w:rPr>
        <w:t xml:space="preserve"> handover.</w:t>
      </w:r>
    </w:p>
    <w:p w14:paraId="19C07ACF" w14:textId="0602259B" w:rsidR="00CD3E93" w:rsidRPr="00FF6B25" w:rsidRDefault="00CD3E93" w:rsidP="00D80BB9">
      <w:pPr>
        <w:widowControl w:val="0"/>
        <w:adjustRightInd w:val="0"/>
        <w:snapToGrid w:val="0"/>
        <w:spacing w:before="180"/>
        <w:rPr>
          <w:rFonts w:eastAsiaTheme="minorEastAsia"/>
          <w:b/>
          <w:sz w:val="22"/>
          <w:lang w:eastAsia="zh-CN"/>
        </w:rPr>
      </w:pPr>
      <w:r w:rsidRPr="00FF6B25">
        <w:rPr>
          <w:rFonts w:eastAsiaTheme="minorEastAsia"/>
          <w:b/>
          <w:sz w:val="22"/>
          <w:lang w:eastAsia="zh-CN"/>
        </w:rPr>
        <w:t>Proposal</w:t>
      </w:r>
      <w:r w:rsidR="00BA176B" w:rsidRPr="00FF6B25">
        <w:rPr>
          <w:rFonts w:eastAsiaTheme="minorEastAsia"/>
          <w:b/>
          <w:sz w:val="22"/>
          <w:lang w:eastAsia="zh-CN"/>
        </w:rPr>
        <w:t xml:space="preserve"> 1</w:t>
      </w:r>
      <w:r w:rsidRPr="00FF6B25">
        <w:rPr>
          <w:rFonts w:eastAsiaTheme="minorEastAsia"/>
          <w:b/>
          <w:sz w:val="22"/>
          <w:lang w:eastAsia="zh-CN"/>
        </w:rPr>
        <w:t xml:space="preserve">: </w:t>
      </w:r>
      <w:r w:rsidR="00BA176B" w:rsidRPr="00FF6B25">
        <w:rPr>
          <w:rFonts w:eastAsiaTheme="minorEastAsia"/>
          <w:b/>
          <w:sz w:val="22"/>
          <w:lang w:eastAsia="zh-CN"/>
        </w:rPr>
        <w:t xml:space="preserve">The test cases highlighted in yellow highlight are proposed to be defined </w:t>
      </w:r>
      <w:r w:rsidR="00F07659">
        <w:rPr>
          <w:rFonts w:eastAsiaTheme="minorEastAsia"/>
          <w:b/>
          <w:sz w:val="22"/>
          <w:lang w:eastAsia="zh-CN"/>
        </w:rPr>
        <w:t>for</w:t>
      </w:r>
      <w:r w:rsidR="00BA176B" w:rsidRPr="00FF6B25">
        <w:rPr>
          <w:rFonts w:eastAsiaTheme="minorEastAsia"/>
          <w:b/>
          <w:sz w:val="22"/>
          <w:lang w:eastAsia="zh-CN"/>
        </w:rPr>
        <w:t xml:space="preserve"> NCD-SSB based handover TC.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D3E93" w:rsidRPr="00FF6B25" w14:paraId="090045C5" w14:textId="77777777" w:rsidTr="00CD3E93">
        <w:tc>
          <w:tcPr>
            <w:tcW w:w="9621" w:type="dxa"/>
          </w:tcPr>
          <w:p w14:paraId="33A24F7F" w14:textId="77777777" w:rsidR="00CD3E93" w:rsidRPr="00FF6B25" w:rsidRDefault="00CD3E93" w:rsidP="00CD3E93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</w:rPr>
              <w:t>FR1</w:t>
            </w:r>
          </w:p>
          <w:p w14:paraId="74D082EA" w14:textId="77777777" w:rsidR="00CD3E93" w:rsidRPr="00FF6B25" w:rsidRDefault="00CD3E93" w:rsidP="00CD3E93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  <w:highlight w:val="yellow"/>
              </w:rPr>
              <w:t>A.X.3.1.x1</w:t>
            </w:r>
            <w:r w:rsidRPr="00FF6B25">
              <w:rPr>
                <w:rFonts w:cs="Arial"/>
                <w:b/>
                <w:snapToGrid w:val="0"/>
                <w:highlight w:val="yellow"/>
              </w:rPr>
              <w:tab/>
              <w:t>Intra-frequency handover from FR1 to FR1; known target cell for 1 Rx UE</w:t>
            </w:r>
          </w:p>
          <w:p w14:paraId="7E3B4BA8" w14:textId="77777777" w:rsidR="00CD3E93" w:rsidRPr="00FF6B25" w:rsidRDefault="00CD3E93" w:rsidP="00CD3E93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</w:rPr>
              <w:t>A.X.3.1.x2</w:t>
            </w:r>
            <w:r w:rsidRPr="00FF6B25">
              <w:rPr>
                <w:rFonts w:cs="Arial"/>
                <w:b/>
                <w:snapToGrid w:val="0"/>
              </w:rPr>
              <w:tab/>
              <w:t>Intra-frequency handover from FR1 to FR1; known target cell for 2 Rx UE</w:t>
            </w:r>
          </w:p>
          <w:p w14:paraId="79DCD38F" w14:textId="77777777" w:rsidR="00CD3E93" w:rsidRPr="00FF6B25" w:rsidRDefault="00CD3E93" w:rsidP="00CD3E93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</w:rPr>
              <w:t>A.X.3.1.x1</w:t>
            </w:r>
            <w:r w:rsidRPr="00FF6B25">
              <w:rPr>
                <w:rFonts w:cs="Arial"/>
                <w:b/>
                <w:snapToGrid w:val="0"/>
              </w:rPr>
              <w:tab/>
              <w:t>Intra-frequency handover from FR1 to FR1; unknown target cell for 1 Rx UE</w:t>
            </w:r>
          </w:p>
          <w:p w14:paraId="27AD0EA2" w14:textId="77777777" w:rsidR="00CD3E93" w:rsidRPr="00FF6B25" w:rsidRDefault="00CD3E93" w:rsidP="00CD3E93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  <w:highlight w:val="yellow"/>
              </w:rPr>
              <w:t>A.X.3.1.x2</w:t>
            </w:r>
            <w:r w:rsidRPr="00FF6B25">
              <w:rPr>
                <w:rFonts w:cs="Arial"/>
                <w:b/>
                <w:snapToGrid w:val="0"/>
                <w:highlight w:val="yellow"/>
              </w:rPr>
              <w:tab/>
              <w:t>Intra-frequency handover from FR1 to FR1; unknown target cell for 2 Rx UE</w:t>
            </w:r>
          </w:p>
          <w:p w14:paraId="5682F702" w14:textId="77777777" w:rsidR="00CD3E93" w:rsidRPr="00FF6B25" w:rsidRDefault="00CD3E93" w:rsidP="00CD3E93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</w:rPr>
              <w:t>A.X.3.1.x1</w:t>
            </w:r>
            <w:r w:rsidRPr="00FF6B25">
              <w:rPr>
                <w:rFonts w:cs="Arial"/>
                <w:b/>
                <w:snapToGrid w:val="0"/>
              </w:rPr>
              <w:tab/>
              <w:t>Inter-frequency handover from FR1 to FR1; unknown target cell for 1 Rx UE</w:t>
            </w:r>
          </w:p>
          <w:p w14:paraId="794ADBB8" w14:textId="77777777" w:rsidR="00CD3E93" w:rsidRPr="00FF6B25" w:rsidRDefault="00CD3E93" w:rsidP="00CD3E93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  <w:highlight w:val="yellow"/>
              </w:rPr>
              <w:t>A.X.3.1.x2</w:t>
            </w:r>
            <w:r w:rsidRPr="00FF6B25">
              <w:rPr>
                <w:rFonts w:cs="Arial"/>
                <w:b/>
                <w:snapToGrid w:val="0"/>
                <w:highlight w:val="yellow"/>
              </w:rPr>
              <w:tab/>
              <w:t>Inter-frequency handover from FR1 to FR1; unknown target cell for 2 Rx UE</w:t>
            </w:r>
          </w:p>
          <w:p w14:paraId="47DC136F" w14:textId="77777777" w:rsidR="00CD3E93" w:rsidRPr="00FF6B25" w:rsidRDefault="00CD3E93" w:rsidP="00CD3E93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b/>
                <w:lang w:eastAsia="zh-CN"/>
              </w:rPr>
            </w:pPr>
            <w:r w:rsidRPr="00FF6B25">
              <w:rPr>
                <w:rFonts w:eastAsiaTheme="minorEastAsia" w:hint="eastAsia"/>
                <w:b/>
                <w:lang w:eastAsia="zh-CN"/>
              </w:rPr>
              <w:t>F</w:t>
            </w:r>
            <w:r w:rsidRPr="00FF6B25">
              <w:rPr>
                <w:rFonts w:eastAsiaTheme="minorEastAsia"/>
                <w:b/>
                <w:lang w:eastAsia="zh-CN"/>
              </w:rPr>
              <w:t>R2</w:t>
            </w:r>
          </w:p>
          <w:p w14:paraId="60E27140" w14:textId="77777777" w:rsidR="00CD3E93" w:rsidRPr="00FF6B25" w:rsidRDefault="00CD3E93" w:rsidP="00CD3E93">
            <w:pPr>
              <w:rPr>
                <w:rFonts w:cs="Arial"/>
                <w:b/>
              </w:rPr>
            </w:pPr>
            <w:r w:rsidRPr="00FF6B25">
              <w:rPr>
                <w:rFonts w:cs="Arial"/>
                <w:b/>
                <w:highlight w:val="yellow"/>
              </w:rPr>
              <w:t>A.X.3.1.x</w:t>
            </w:r>
            <w:r w:rsidRPr="00FF6B25">
              <w:rPr>
                <w:rFonts w:cs="Arial"/>
                <w:b/>
                <w:highlight w:val="yellow"/>
              </w:rPr>
              <w:tab/>
              <w:t>Intra-frequency handover from FR2 to FR2; unknown target cell</w:t>
            </w:r>
          </w:p>
          <w:p w14:paraId="05221EB2" w14:textId="7CE45DC7" w:rsidR="00CD3E93" w:rsidRPr="00FF6B25" w:rsidRDefault="00CD3E93" w:rsidP="00FF6B25">
            <w:pPr>
              <w:rPr>
                <w:rFonts w:cs="Arial"/>
                <w:b/>
              </w:rPr>
            </w:pPr>
            <w:r w:rsidRPr="00FF6B25">
              <w:rPr>
                <w:rFonts w:cs="Arial"/>
                <w:b/>
              </w:rPr>
              <w:t>A.X.3.1. x</w:t>
            </w:r>
            <w:r w:rsidRPr="00FF6B25">
              <w:rPr>
                <w:rFonts w:cs="Arial"/>
                <w:b/>
              </w:rPr>
              <w:tab/>
              <w:t>Inter-frequency handover from FR2 to FR2; unknown target cell</w:t>
            </w:r>
          </w:p>
        </w:tc>
      </w:tr>
    </w:tbl>
    <w:p w14:paraId="182B9481" w14:textId="77777777" w:rsidR="00BA176B" w:rsidRDefault="00BA176B" w:rsidP="00E86AB6">
      <w:pPr>
        <w:rPr>
          <w:rFonts w:eastAsiaTheme="minorEastAsia"/>
          <w:b/>
          <w:sz w:val="22"/>
          <w:szCs w:val="22"/>
          <w:lang w:eastAsia="zh-CN"/>
        </w:rPr>
      </w:pPr>
    </w:p>
    <w:p w14:paraId="2063FFE9" w14:textId="77777777" w:rsidR="005F751E" w:rsidRDefault="00BA176B" w:rsidP="00E86AB6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In last meeting, the NCD-SSB</w:t>
      </w:r>
      <w:r w:rsidR="008C50F6">
        <w:rPr>
          <w:rFonts w:eastAsiaTheme="minorEastAsia"/>
          <w:sz w:val="22"/>
          <w:szCs w:val="22"/>
          <w:lang w:eastAsia="zh-CN"/>
        </w:rPr>
        <w:t xml:space="preserve"> pattern</w:t>
      </w:r>
      <w:r w:rsidR="00FD0998">
        <w:rPr>
          <w:rFonts w:eastAsiaTheme="minorEastAsia"/>
          <w:sz w:val="22"/>
          <w:szCs w:val="22"/>
          <w:lang w:eastAsia="zh-CN"/>
        </w:rPr>
        <w:t xml:space="preserve"> and SMTC pattern</w:t>
      </w:r>
      <w:r w:rsidR="00CA2C52">
        <w:rPr>
          <w:rFonts w:eastAsiaTheme="minorEastAsia"/>
          <w:sz w:val="22"/>
          <w:szCs w:val="22"/>
          <w:lang w:eastAsia="zh-CN"/>
        </w:rPr>
        <w:t xml:space="preserve"> with </w:t>
      </w:r>
      <w:r w:rsidR="00FD0998">
        <w:rPr>
          <w:rFonts w:eastAsiaTheme="minorEastAsia"/>
          <w:sz w:val="22"/>
          <w:szCs w:val="22"/>
          <w:lang w:eastAsia="zh-CN"/>
        </w:rPr>
        <w:t xml:space="preserve">respective </w:t>
      </w:r>
      <w:r w:rsidR="00CA2C52">
        <w:rPr>
          <w:rFonts w:eastAsiaTheme="minorEastAsia"/>
          <w:sz w:val="22"/>
          <w:szCs w:val="22"/>
          <w:lang w:eastAsia="zh-CN"/>
        </w:rPr>
        <w:t>80ms periodicity</w:t>
      </w:r>
      <w:r w:rsidR="00AE1E6E">
        <w:rPr>
          <w:rFonts w:eastAsiaTheme="minorEastAsia"/>
          <w:sz w:val="22"/>
          <w:szCs w:val="22"/>
          <w:lang w:eastAsia="zh-CN"/>
        </w:rPr>
        <w:t xml:space="preserve"> were endorsed in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8C50F6">
        <w:rPr>
          <w:rFonts w:eastAsiaTheme="minorEastAsia"/>
          <w:sz w:val="22"/>
          <w:szCs w:val="22"/>
          <w:lang w:eastAsia="zh-CN"/>
        </w:rPr>
        <w:t>[</w:t>
      </w:r>
      <w:r w:rsidR="00FD0998">
        <w:rPr>
          <w:rFonts w:eastAsiaTheme="minorEastAsia"/>
          <w:sz w:val="22"/>
          <w:szCs w:val="22"/>
          <w:lang w:eastAsia="zh-CN"/>
        </w:rPr>
        <w:t>1</w:t>
      </w:r>
      <w:r w:rsidR="008C50F6">
        <w:rPr>
          <w:rFonts w:eastAsiaTheme="minorEastAsia"/>
          <w:sz w:val="22"/>
          <w:szCs w:val="22"/>
          <w:lang w:eastAsia="zh-CN"/>
        </w:rPr>
        <w:t>]</w:t>
      </w:r>
      <w:r w:rsidR="00AE1E6E">
        <w:rPr>
          <w:rFonts w:eastAsiaTheme="minorEastAsia"/>
          <w:sz w:val="22"/>
          <w:szCs w:val="22"/>
          <w:lang w:eastAsia="zh-CN"/>
        </w:rPr>
        <w:t xml:space="preserve">. We </w:t>
      </w:r>
      <w:r w:rsidR="006B35AD">
        <w:rPr>
          <w:rFonts w:eastAsiaTheme="minorEastAsia"/>
          <w:sz w:val="22"/>
          <w:szCs w:val="22"/>
          <w:lang w:eastAsia="zh-CN"/>
        </w:rPr>
        <w:t xml:space="preserve">think for NCD-SSB, </w:t>
      </w:r>
      <w:r w:rsidR="00AE1E6E">
        <w:rPr>
          <w:rFonts w:eastAsiaTheme="minorEastAsia"/>
          <w:sz w:val="22"/>
          <w:szCs w:val="22"/>
          <w:lang w:eastAsia="zh-CN"/>
        </w:rPr>
        <w:t xml:space="preserve">80ms periodicity for </w:t>
      </w:r>
      <w:r w:rsidR="005F751E">
        <w:rPr>
          <w:rFonts w:eastAsiaTheme="minorEastAsia"/>
          <w:sz w:val="22"/>
          <w:szCs w:val="22"/>
          <w:lang w:eastAsia="zh-CN"/>
        </w:rPr>
        <w:t>the SSB pattern and SMTC pattern is reasonable</w:t>
      </w:r>
      <w:r w:rsidR="00AE1E6E">
        <w:rPr>
          <w:rFonts w:eastAsiaTheme="minorEastAsia"/>
          <w:sz w:val="22"/>
          <w:szCs w:val="22"/>
          <w:lang w:eastAsia="zh-CN"/>
        </w:rPr>
        <w:t>.</w:t>
      </w:r>
      <w:r w:rsidR="00AE1E6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5F751E">
        <w:rPr>
          <w:rFonts w:eastAsiaTheme="minorEastAsia"/>
          <w:sz w:val="22"/>
          <w:szCs w:val="22"/>
          <w:lang w:eastAsia="zh-CN"/>
        </w:rPr>
        <w:t xml:space="preserve">It is agreed that </w:t>
      </w:r>
      <w:r w:rsidR="00B45AAA">
        <w:rPr>
          <w:rFonts w:eastAsiaTheme="minorEastAsia"/>
          <w:sz w:val="22"/>
          <w:szCs w:val="22"/>
          <w:lang w:eastAsia="zh-CN"/>
        </w:rPr>
        <w:t>the SSB periodicity for NCD-SSB is not less than CD-SSB</w:t>
      </w:r>
      <w:r w:rsidR="004F69A8">
        <w:rPr>
          <w:rFonts w:eastAsiaTheme="minorEastAsia" w:hint="eastAsia"/>
          <w:sz w:val="22"/>
          <w:szCs w:val="22"/>
          <w:lang w:eastAsia="zh-CN"/>
        </w:rPr>
        <w:t>.</w:t>
      </w:r>
      <w:r w:rsidR="00D424E7">
        <w:rPr>
          <w:rFonts w:eastAsiaTheme="minorEastAsia"/>
          <w:sz w:val="22"/>
          <w:szCs w:val="22"/>
          <w:lang w:eastAsia="zh-CN"/>
        </w:rPr>
        <w:t xml:space="preserve"> From network configuration overload perspective, NCD-SSB with 20ms periodicity would degrade about 5% overload loss. Therefore 80ms periodicity</w:t>
      </w:r>
      <w:r w:rsidR="009872CE">
        <w:rPr>
          <w:rFonts w:eastAsiaTheme="minorEastAsia"/>
          <w:sz w:val="22"/>
          <w:szCs w:val="22"/>
          <w:lang w:eastAsia="zh-CN"/>
        </w:rPr>
        <w:t xml:space="preserve"> of NCD-SSB</w:t>
      </w:r>
      <w:r w:rsidR="00C440C2">
        <w:rPr>
          <w:rFonts w:eastAsiaTheme="minorEastAsia"/>
          <w:sz w:val="22"/>
          <w:szCs w:val="22"/>
          <w:lang w:eastAsia="zh-CN"/>
        </w:rPr>
        <w:t xml:space="preserve"> (Tssb)</w:t>
      </w:r>
      <w:r w:rsidR="00D424E7">
        <w:rPr>
          <w:rFonts w:eastAsiaTheme="minorEastAsia"/>
          <w:sz w:val="22"/>
          <w:szCs w:val="22"/>
          <w:lang w:eastAsia="zh-CN"/>
        </w:rPr>
        <w:t xml:space="preserve"> is a good </w:t>
      </w:r>
      <w:r w:rsidR="009872CE">
        <w:rPr>
          <w:rFonts w:eastAsiaTheme="minorEastAsia"/>
          <w:sz w:val="22"/>
          <w:szCs w:val="22"/>
          <w:lang w:eastAsia="zh-CN"/>
        </w:rPr>
        <w:t>trade-off.</w:t>
      </w:r>
      <w:r w:rsidR="009872C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45AAA">
        <w:rPr>
          <w:rFonts w:eastAsiaTheme="minorEastAsia"/>
          <w:sz w:val="22"/>
          <w:szCs w:val="22"/>
          <w:lang w:eastAsia="zh-CN"/>
        </w:rPr>
        <w:t xml:space="preserve"> </w:t>
      </w:r>
    </w:p>
    <w:p w14:paraId="3FB4CFEC" w14:textId="6F0323AA" w:rsidR="000644F2" w:rsidRDefault="00927F46" w:rsidP="00E86AB6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In previous meeting, the offset </w:t>
      </w:r>
      <w:r w:rsidR="00AE1E6E">
        <w:rPr>
          <w:rFonts w:eastAsiaTheme="minorEastAsia"/>
          <w:sz w:val="22"/>
          <w:szCs w:val="22"/>
          <w:lang w:eastAsia="zh-CN"/>
        </w:rPr>
        <w:t>between CD-SSB and NCD-SSB</w:t>
      </w:r>
      <w:r w:rsidR="00307373">
        <w:rPr>
          <w:rFonts w:eastAsiaTheme="minorEastAsia"/>
          <w:sz w:val="22"/>
          <w:szCs w:val="22"/>
          <w:lang w:eastAsia="zh-CN"/>
        </w:rPr>
        <w:t xml:space="preserve"> has been discussed. The candidate value is {5ms, 10ms, 15ms, 20ms, 40ms, and 80ms}.</w:t>
      </w:r>
      <w:r w:rsidR="00FF6B25">
        <w:rPr>
          <w:rFonts w:eastAsiaTheme="minorEastAsia"/>
          <w:sz w:val="22"/>
          <w:szCs w:val="22"/>
          <w:lang w:eastAsia="zh-CN"/>
        </w:rPr>
        <w:t xml:space="preserve"> </w:t>
      </w:r>
      <w:r w:rsidR="00074100">
        <w:rPr>
          <w:rFonts w:eastAsiaTheme="minorEastAsia"/>
          <w:sz w:val="22"/>
          <w:szCs w:val="22"/>
          <w:lang w:eastAsia="zh-CN"/>
        </w:rPr>
        <w:t>In order to avoid network power boost when CD-SSB and NCD-SSB are overlapping, 5ms time offset is proposed.</w:t>
      </w:r>
    </w:p>
    <w:p w14:paraId="6F788A98" w14:textId="4110F17F" w:rsidR="00730063" w:rsidRPr="00F448C3" w:rsidRDefault="00730063" w:rsidP="00E57CE4">
      <w:pPr>
        <w:rPr>
          <w:rFonts w:eastAsiaTheme="minorEastAsia"/>
          <w:b/>
          <w:bCs/>
          <w:sz w:val="22"/>
          <w:szCs w:val="22"/>
          <w:lang w:eastAsia="zh-CN"/>
        </w:rPr>
      </w:pPr>
      <w:r w:rsidRPr="00F448C3">
        <w:rPr>
          <w:rFonts w:eastAsiaTheme="minorEastAsia"/>
          <w:b/>
          <w:bCs/>
          <w:sz w:val="22"/>
          <w:szCs w:val="22"/>
          <w:lang w:eastAsia="zh-CN"/>
        </w:rPr>
        <w:t>P</w:t>
      </w:r>
      <w:r w:rsidR="00F448C3" w:rsidRPr="00F448C3">
        <w:rPr>
          <w:rFonts w:eastAsiaTheme="minorEastAsia"/>
          <w:b/>
          <w:bCs/>
          <w:sz w:val="22"/>
          <w:szCs w:val="22"/>
          <w:lang w:eastAsia="zh-CN"/>
        </w:rPr>
        <w:t xml:space="preserve">roposal </w:t>
      </w:r>
      <w:r w:rsidR="00FF6B25">
        <w:rPr>
          <w:rFonts w:eastAsiaTheme="minorEastAsia"/>
          <w:b/>
          <w:bCs/>
          <w:sz w:val="22"/>
          <w:szCs w:val="22"/>
          <w:lang w:eastAsia="zh-CN"/>
        </w:rPr>
        <w:t>2</w:t>
      </w:r>
      <w:r w:rsidR="00F448C3" w:rsidRPr="00F448C3">
        <w:rPr>
          <w:rFonts w:eastAsiaTheme="minorEastAsia"/>
          <w:b/>
          <w:bCs/>
          <w:sz w:val="22"/>
          <w:szCs w:val="22"/>
          <w:lang w:eastAsia="zh-CN"/>
        </w:rPr>
        <w:t xml:space="preserve">: </w:t>
      </w:r>
      <w:r w:rsidR="005B397E">
        <w:rPr>
          <w:rFonts w:eastAsiaTheme="minorEastAsia"/>
          <w:b/>
          <w:bCs/>
          <w:sz w:val="22"/>
          <w:szCs w:val="22"/>
          <w:lang w:eastAsia="zh-CN"/>
        </w:rPr>
        <w:t>I</w:t>
      </w:r>
      <w:r w:rsidR="00FF6B25">
        <w:rPr>
          <w:rFonts w:eastAsiaTheme="minorEastAsia"/>
          <w:b/>
          <w:bCs/>
          <w:sz w:val="22"/>
          <w:szCs w:val="22"/>
          <w:lang w:eastAsia="zh-CN"/>
        </w:rPr>
        <w:t xml:space="preserve">t is </w:t>
      </w:r>
      <w:r w:rsidR="000644F2">
        <w:rPr>
          <w:rFonts w:eastAsiaTheme="minorEastAsia"/>
          <w:b/>
          <w:bCs/>
          <w:sz w:val="22"/>
          <w:szCs w:val="22"/>
          <w:lang w:eastAsia="zh-CN"/>
        </w:rPr>
        <w:t>suggested</w:t>
      </w:r>
      <w:r w:rsidR="005B397E">
        <w:rPr>
          <w:rFonts w:eastAsiaTheme="minorEastAsia"/>
          <w:b/>
          <w:bCs/>
          <w:sz w:val="22"/>
          <w:szCs w:val="22"/>
          <w:lang w:eastAsia="zh-CN"/>
        </w:rPr>
        <w:t xml:space="preserve"> the </w:t>
      </w:r>
      <w:r w:rsidR="00FF6B25" w:rsidRPr="00FF6B25">
        <w:rPr>
          <w:rFonts w:eastAsiaTheme="minorEastAsia"/>
          <w:b/>
          <w:bCs/>
          <w:sz w:val="22"/>
          <w:szCs w:val="22"/>
          <w:lang w:eastAsia="zh-CN"/>
        </w:rPr>
        <w:t xml:space="preserve">NCD-SSB </w:t>
      </w:r>
      <w:r w:rsidR="005B397E">
        <w:rPr>
          <w:rFonts w:eastAsiaTheme="minorEastAsia"/>
          <w:b/>
          <w:bCs/>
          <w:sz w:val="22"/>
          <w:szCs w:val="22"/>
          <w:lang w:eastAsia="zh-CN"/>
        </w:rPr>
        <w:t xml:space="preserve">configuration </w:t>
      </w:r>
      <w:r w:rsidR="000644F2">
        <w:rPr>
          <w:rFonts w:eastAsiaTheme="minorEastAsia"/>
          <w:b/>
          <w:bCs/>
          <w:sz w:val="22"/>
          <w:szCs w:val="22"/>
          <w:lang w:eastAsia="zh-CN"/>
        </w:rPr>
        <w:t xml:space="preserve">with </w:t>
      </w:r>
      <w:r w:rsidR="00FF6B25" w:rsidRPr="00FF6B25">
        <w:rPr>
          <w:rFonts w:eastAsiaTheme="minorEastAsia"/>
          <w:b/>
          <w:bCs/>
          <w:sz w:val="22"/>
          <w:szCs w:val="22"/>
          <w:lang w:eastAsia="zh-CN"/>
        </w:rPr>
        <w:t>80ms</w:t>
      </w:r>
      <w:r w:rsidR="005B397E" w:rsidRPr="005B397E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="005B397E" w:rsidRPr="00FF6B25">
        <w:rPr>
          <w:rFonts w:eastAsiaTheme="minorEastAsia"/>
          <w:b/>
          <w:bCs/>
          <w:sz w:val="22"/>
          <w:szCs w:val="22"/>
          <w:lang w:eastAsia="zh-CN"/>
        </w:rPr>
        <w:t>periodicity</w:t>
      </w:r>
      <w:r w:rsidR="005B397E">
        <w:rPr>
          <w:rFonts w:eastAsiaTheme="minorEastAsia"/>
          <w:b/>
          <w:bCs/>
          <w:sz w:val="22"/>
          <w:szCs w:val="22"/>
          <w:lang w:eastAsia="zh-CN"/>
        </w:rPr>
        <w:t xml:space="preserve"> and</w:t>
      </w:r>
      <w:r w:rsidR="00FF6B25" w:rsidRPr="00FF6B25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="00074100">
        <w:rPr>
          <w:rFonts w:eastAsiaTheme="minorEastAsia"/>
          <w:b/>
          <w:bCs/>
          <w:sz w:val="22"/>
          <w:szCs w:val="22"/>
          <w:lang w:eastAsia="zh-CN"/>
        </w:rPr>
        <w:t>5</w:t>
      </w:r>
      <w:r w:rsidR="00FF6B25" w:rsidRPr="00FF6B25">
        <w:rPr>
          <w:rFonts w:eastAsiaTheme="minorEastAsia"/>
          <w:b/>
          <w:bCs/>
          <w:sz w:val="22"/>
          <w:szCs w:val="22"/>
          <w:lang w:eastAsia="zh-CN"/>
        </w:rPr>
        <w:t>ms</w:t>
      </w:r>
      <w:r w:rsidR="005B397E">
        <w:rPr>
          <w:rFonts w:eastAsiaTheme="minorEastAsia"/>
          <w:b/>
          <w:bCs/>
          <w:sz w:val="22"/>
          <w:szCs w:val="22"/>
          <w:lang w:eastAsia="zh-CN"/>
        </w:rPr>
        <w:t xml:space="preserve"> offset.</w:t>
      </w:r>
    </w:p>
    <w:p w14:paraId="02018EE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10D35B81" w14:textId="07961756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his contribution provides</w:t>
      </w:r>
      <w:r w:rsidR="009872CE">
        <w:rPr>
          <w:rFonts w:eastAsia="宋体"/>
          <w:sz w:val="22"/>
          <w:lang w:eastAsia="zh-CN"/>
        </w:rPr>
        <w:t xml:space="preserve"> the</w:t>
      </w:r>
      <w:r w:rsidR="00386148">
        <w:rPr>
          <w:rFonts w:eastAsia="宋体"/>
          <w:sz w:val="22"/>
          <w:lang w:eastAsia="zh-CN"/>
        </w:rPr>
        <w:t xml:space="preserve"> analysis on</w:t>
      </w:r>
      <w:r w:rsidR="009872CE" w:rsidRPr="005B7F51">
        <w:rPr>
          <w:rFonts w:eastAsia="宋体"/>
          <w:sz w:val="22"/>
          <w:szCs w:val="22"/>
          <w:lang w:val="en-US" w:eastAsia="zh-CN"/>
        </w:rPr>
        <w:t xml:space="preserve"> </w:t>
      </w:r>
      <w:r w:rsidR="009872CE" w:rsidRPr="00D80BB9">
        <w:rPr>
          <w:rFonts w:eastAsia="宋体"/>
          <w:sz w:val="22"/>
          <w:szCs w:val="22"/>
          <w:lang w:val="en-US" w:eastAsia="zh-CN"/>
        </w:rPr>
        <w:t>handover test for RedCap UE</w:t>
      </w:r>
      <w:r w:rsidR="00386148">
        <w:rPr>
          <w:rFonts w:eastAsia="宋体"/>
          <w:sz w:val="22"/>
          <w:szCs w:val="22"/>
          <w:lang w:val="en-US" w:eastAsia="zh-CN"/>
        </w:rPr>
        <w:t>. The following proposals are provided:</w:t>
      </w:r>
    </w:p>
    <w:p w14:paraId="4B906279" w14:textId="2930EC58" w:rsidR="004442FE" w:rsidRPr="00FF6B25" w:rsidRDefault="004442FE" w:rsidP="004442FE">
      <w:pPr>
        <w:widowControl w:val="0"/>
        <w:adjustRightInd w:val="0"/>
        <w:snapToGrid w:val="0"/>
        <w:spacing w:before="180"/>
        <w:rPr>
          <w:rFonts w:eastAsiaTheme="minorEastAsia"/>
          <w:b/>
          <w:sz w:val="22"/>
          <w:lang w:eastAsia="zh-CN"/>
        </w:rPr>
      </w:pPr>
      <w:r w:rsidRPr="00FF6B25">
        <w:rPr>
          <w:rFonts w:eastAsiaTheme="minorEastAsia"/>
          <w:b/>
          <w:sz w:val="22"/>
          <w:lang w:eastAsia="zh-CN"/>
        </w:rPr>
        <w:t xml:space="preserve">Proposal 1: The test cases highlighted in yellow highlight are proposed to be defined </w:t>
      </w:r>
      <w:r w:rsidR="00F07659">
        <w:rPr>
          <w:rFonts w:eastAsiaTheme="minorEastAsia"/>
          <w:b/>
          <w:sz w:val="22"/>
          <w:lang w:eastAsia="zh-CN"/>
        </w:rPr>
        <w:t>for</w:t>
      </w:r>
      <w:r w:rsidRPr="00FF6B25">
        <w:rPr>
          <w:rFonts w:eastAsiaTheme="minorEastAsia"/>
          <w:b/>
          <w:sz w:val="22"/>
          <w:lang w:eastAsia="zh-CN"/>
        </w:rPr>
        <w:t xml:space="preserve"> NCD-SSB based handover TC.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442FE" w:rsidRPr="00FF6B25" w14:paraId="680B636C" w14:textId="77777777" w:rsidTr="00AF5D65">
        <w:tc>
          <w:tcPr>
            <w:tcW w:w="9621" w:type="dxa"/>
          </w:tcPr>
          <w:p w14:paraId="7D1EA0F5" w14:textId="77777777" w:rsidR="004442FE" w:rsidRPr="00FF6B25" w:rsidRDefault="004442FE" w:rsidP="00AF5D65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</w:rPr>
              <w:t>FR1</w:t>
            </w:r>
          </w:p>
          <w:p w14:paraId="1B11D184" w14:textId="77777777" w:rsidR="004442FE" w:rsidRPr="00FF6B25" w:rsidRDefault="004442FE" w:rsidP="00AF5D65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  <w:highlight w:val="yellow"/>
              </w:rPr>
              <w:t>A.X.3.1.x1</w:t>
            </w:r>
            <w:r w:rsidRPr="00FF6B25">
              <w:rPr>
                <w:rFonts w:cs="Arial"/>
                <w:b/>
                <w:snapToGrid w:val="0"/>
                <w:highlight w:val="yellow"/>
              </w:rPr>
              <w:tab/>
              <w:t>Intra-frequency handover from FR1 to FR1; known target cell for 1 Rx UE</w:t>
            </w:r>
          </w:p>
          <w:p w14:paraId="159F67D5" w14:textId="77777777" w:rsidR="004442FE" w:rsidRPr="00FF6B25" w:rsidRDefault="004442FE" w:rsidP="00AF5D65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</w:rPr>
              <w:t>A.X.3.1.x2</w:t>
            </w:r>
            <w:r w:rsidRPr="00FF6B25">
              <w:rPr>
                <w:rFonts w:cs="Arial"/>
                <w:b/>
                <w:snapToGrid w:val="0"/>
              </w:rPr>
              <w:tab/>
              <w:t>Intra-frequency handover from FR1 to FR1; known target cell for 2 Rx UE</w:t>
            </w:r>
          </w:p>
          <w:p w14:paraId="1F5F16AB" w14:textId="77777777" w:rsidR="004442FE" w:rsidRPr="00FF6B25" w:rsidRDefault="004442FE" w:rsidP="00AF5D65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</w:rPr>
              <w:t>A.X.3.1.x1</w:t>
            </w:r>
            <w:r w:rsidRPr="00FF6B25">
              <w:rPr>
                <w:rFonts w:cs="Arial"/>
                <w:b/>
                <w:snapToGrid w:val="0"/>
              </w:rPr>
              <w:tab/>
              <w:t>Intra-frequency handover from FR1 to FR1; unknown target cell for 1 Rx UE</w:t>
            </w:r>
          </w:p>
          <w:p w14:paraId="1DF5721E" w14:textId="77777777" w:rsidR="004442FE" w:rsidRPr="00FF6B25" w:rsidRDefault="004442FE" w:rsidP="00AF5D65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  <w:highlight w:val="yellow"/>
              </w:rPr>
              <w:t>A.X.3.1.x2</w:t>
            </w:r>
            <w:r w:rsidRPr="00FF6B25">
              <w:rPr>
                <w:rFonts w:cs="Arial"/>
                <w:b/>
                <w:snapToGrid w:val="0"/>
                <w:highlight w:val="yellow"/>
              </w:rPr>
              <w:tab/>
              <w:t>Intra-frequency handover from FR1 to FR1; unknown target cell for 2 Rx UE</w:t>
            </w:r>
          </w:p>
          <w:p w14:paraId="6C27B420" w14:textId="77777777" w:rsidR="004442FE" w:rsidRPr="00FF6B25" w:rsidRDefault="004442FE" w:rsidP="00AF5D65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</w:rPr>
              <w:t>A.X.3.1.x1</w:t>
            </w:r>
            <w:r w:rsidRPr="00FF6B25">
              <w:rPr>
                <w:rFonts w:cs="Arial"/>
                <w:b/>
                <w:snapToGrid w:val="0"/>
              </w:rPr>
              <w:tab/>
              <w:t>Inter-frequency handover from FR1 to FR1; unknown target cell for 1 Rx UE</w:t>
            </w:r>
          </w:p>
          <w:p w14:paraId="4A36178D" w14:textId="77777777" w:rsidR="004442FE" w:rsidRPr="00FF6B25" w:rsidRDefault="004442FE" w:rsidP="00AF5D65">
            <w:pPr>
              <w:rPr>
                <w:rFonts w:cs="Arial"/>
                <w:b/>
                <w:snapToGrid w:val="0"/>
              </w:rPr>
            </w:pPr>
            <w:r w:rsidRPr="00FF6B25">
              <w:rPr>
                <w:rFonts w:cs="Arial"/>
                <w:b/>
                <w:snapToGrid w:val="0"/>
                <w:highlight w:val="yellow"/>
              </w:rPr>
              <w:t>A.X.3.1.x2</w:t>
            </w:r>
            <w:r w:rsidRPr="00FF6B25">
              <w:rPr>
                <w:rFonts w:cs="Arial"/>
                <w:b/>
                <w:snapToGrid w:val="0"/>
                <w:highlight w:val="yellow"/>
              </w:rPr>
              <w:tab/>
              <w:t>Inter-frequency handover from FR1 to FR1; unknown target cell for 2 Rx UE</w:t>
            </w:r>
          </w:p>
          <w:p w14:paraId="183253AB" w14:textId="77777777" w:rsidR="004442FE" w:rsidRPr="00FF6B25" w:rsidRDefault="004442FE" w:rsidP="00AF5D65">
            <w:pPr>
              <w:widowControl w:val="0"/>
              <w:adjustRightInd w:val="0"/>
              <w:snapToGrid w:val="0"/>
              <w:spacing w:before="180"/>
              <w:rPr>
                <w:rFonts w:eastAsiaTheme="minorEastAsia"/>
                <w:b/>
                <w:lang w:eastAsia="zh-CN"/>
              </w:rPr>
            </w:pPr>
            <w:r w:rsidRPr="00FF6B25">
              <w:rPr>
                <w:rFonts w:eastAsiaTheme="minorEastAsia" w:hint="eastAsia"/>
                <w:b/>
                <w:lang w:eastAsia="zh-CN"/>
              </w:rPr>
              <w:t>F</w:t>
            </w:r>
            <w:r w:rsidRPr="00FF6B25">
              <w:rPr>
                <w:rFonts w:eastAsiaTheme="minorEastAsia"/>
                <w:b/>
                <w:lang w:eastAsia="zh-CN"/>
              </w:rPr>
              <w:t>R2</w:t>
            </w:r>
          </w:p>
          <w:p w14:paraId="5DC0799F" w14:textId="77777777" w:rsidR="004442FE" w:rsidRPr="00FF6B25" w:rsidRDefault="004442FE" w:rsidP="00AF5D65">
            <w:pPr>
              <w:rPr>
                <w:rFonts w:cs="Arial"/>
                <w:b/>
              </w:rPr>
            </w:pPr>
            <w:r w:rsidRPr="00FF6B25">
              <w:rPr>
                <w:rFonts w:cs="Arial"/>
                <w:b/>
                <w:highlight w:val="yellow"/>
              </w:rPr>
              <w:lastRenderedPageBreak/>
              <w:t>A.X.3.1.x</w:t>
            </w:r>
            <w:r w:rsidRPr="00FF6B25">
              <w:rPr>
                <w:rFonts w:cs="Arial"/>
                <w:b/>
                <w:highlight w:val="yellow"/>
              </w:rPr>
              <w:tab/>
              <w:t>Intra-frequency handover from FR2 to FR2; unknown target cell</w:t>
            </w:r>
          </w:p>
          <w:p w14:paraId="3C06B2F0" w14:textId="77777777" w:rsidR="004442FE" w:rsidRPr="00FF6B25" w:rsidRDefault="004442FE" w:rsidP="00AF5D65">
            <w:pPr>
              <w:rPr>
                <w:rFonts w:cs="Arial"/>
                <w:b/>
              </w:rPr>
            </w:pPr>
            <w:r w:rsidRPr="00FF6B25">
              <w:rPr>
                <w:rFonts w:cs="Arial"/>
                <w:b/>
              </w:rPr>
              <w:t>A.X.3.1. x</w:t>
            </w:r>
            <w:r w:rsidRPr="00FF6B25">
              <w:rPr>
                <w:rFonts w:cs="Arial"/>
                <w:b/>
              </w:rPr>
              <w:tab/>
              <w:t>Inter-frequency handover from FR2 to FR2; unknown target cell</w:t>
            </w:r>
          </w:p>
        </w:tc>
      </w:tr>
    </w:tbl>
    <w:p w14:paraId="2EC8D7B5" w14:textId="19335550" w:rsidR="000644F2" w:rsidRPr="00F448C3" w:rsidRDefault="000644F2" w:rsidP="000644F2">
      <w:pPr>
        <w:rPr>
          <w:rFonts w:eastAsiaTheme="minorEastAsia"/>
          <w:b/>
          <w:bCs/>
          <w:sz w:val="22"/>
          <w:szCs w:val="22"/>
          <w:lang w:eastAsia="zh-CN"/>
        </w:rPr>
      </w:pPr>
      <w:r w:rsidRPr="00F448C3">
        <w:rPr>
          <w:rFonts w:eastAsiaTheme="minorEastAsia"/>
          <w:b/>
          <w:bCs/>
          <w:sz w:val="22"/>
          <w:szCs w:val="22"/>
          <w:lang w:eastAsia="zh-CN"/>
        </w:rPr>
        <w:lastRenderedPageBreak/>
        <w:t xml:space="preserve">Proposal </w:t>
      </w:r>
      <w:r>
        <w:rPr>
          <w:rFonts w:eastAsiaTheme="minorEastAsia"/>
          <w:b/>
          <w:bCs/>
          <w:sz w:val="22"/>
          <w:szCs w:val="22"/>
          <w:lang w:eastAsia="zh-CN"/>
        </w:rPr>
        <w:t>2</w:t>
      </w:r>
      <w:r w:rsidRPr="00F448C3">
        <w:rPr>
          <w:rFonts w:eastAsiaTheme="minorEastAsia"/>
          <w:b/>
          <w:bCs/>
          <w:sz w:val="22"/>
          <w:szCs w:val="22"/>
          <w:lang w:eastAsia="zh-CN"/>
        </w:rPr>
        <w:t xml:space="preserve">: 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It is suggested the </w:t>
      </w:r>
      <w:r w:rsidRPr="00FF6B25">
        <w:rPr>
          <w:rFonts w:eastAsiaTheme="minorEastAsia"/>
          <w:b/>
          <w:bCs/>
          <w:sz w:val="22"/>
          <w:szCs w:val="22"/>
          <w:lang w:eastAsia="zh-CN"/>
        </w:rPr>
        <w:t xml:space="preserve">NCD-SSB 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configuration with </w:t>
      </w:r>
      <w:r w:rsidRPr="00FF6B25">
        <w:rPr>
          <w:rFonts w:eastAsiaTheme="minorEastAsia"/>
          <w:b/>
          <w:bCs/>
          <w:sz w:val="22"/>
          <w:szCs w:val="22"/>
          <w:lang w:eastAsia="zh-CN"/>
        </w:rPr>
        <w:t>80ms</w:t>
      </w:r>
      <w:r w:rsidRPr="005B397E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Pr="00FF6B25">
        <w:rPr>
          <w:rFonts w:eastAsiaTheme="minorEastAsia"/>
          <w:b/>
          <w:bCs/>
          <w:sz w:val="22"/>
          <w:szCs w:val="22"/>
          <w:lang w:eastAsia="zh-CN"/>
        </w:rPr>
        <w:t>periodicity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and</w:t>
      </w:r>
      <w:r w:rsidRPr="00FF6B25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="00074100">
        <w:rPr>
          <w:rFonts w:eastAsiaTheme="minorEastAsia"/>
          <w:b/>
          <w:bCs/>
          <w:sz w:val="22"/>
          <w:szCs w:val="22"/>
          <w:lang w:eastAsia="zh-CN"/>
        </w:rPr>
        <w:t>5</w:t>
      </w:r>
      <w:r w:rsidRPr="00FF6B25">
        <w:rPr>
          <w:rFonts w:eastAsiaTheme="minorEastAsia"/>
          <w:b/>
          <w:bCs/>
          <w:sz w:val="22"/>
          <w:szCs w:val="22"/>
          <w:lang w:eastAsia="zh-CN"/>
        </w:rPr>
        <w:t>ms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offset.</w:t>
      </w:r>
    </w:p>
    <w:p w14:paraId="5287E47D" w14:textId="77777777" w:rsidR="004442FE" w:rsidRPr="000644F2" w:rsidRDefault="004442FE" w:rsidP="00F42C79">
      <w:pPr>
        <w:rPr>
          <w:rFonts w:eastAsiaTheme="minorEastAsia"/>
          <w:b/>
          <w:bCs/>
          <w:sz w:val="22"/>
          <w:szCs w:val="22"/>
          <w:lang w:eastAsia="zh-CN"/>
        </w:rPr>
      </w:pPr>
    </w:p>
    <w:p w14:paraId="5A8F3FC1" w14:textId="390CD068" w:rsidR="002560AF" w:rsidRPr="00730063" w:rsidRDefault="00730063" w:rsidP="00730063">
      <w:pPr>
        <w:pStyle w:val="1"/>
        <w:jc w:val="both"/>
        <w:rPr>
          <w:lang w:val="en-US"/>
        </w:rPr>
      </w:pPr>
      <w:r w:rsidRPr="00730063">
        <w:rPr>
          <w:lang w:val="en-US"/>
        </w:rPr>
        <w:t>Reference</w:t>
      </w:r>
    </w:p>
    <w:p w14:paraId="3BA3FC19" w14:textId="07E75348" w:rsidR="00730063" w:rsidRPr="00730063" w:rsidRDefault="00730063" w:rsidP="00E87C19">
      <w:pPr>
        <w:rPr>
          <w:rFonts w:eastAsia="宋体"/>
          <w:sz w:val="22"/>
          <w:szCs w:val="22"/>
          <w:highlight w:val="lightGray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[1]</w:t>
      </w:r>
      <w:r w:rsidR="00FD0998" w:rsidRPr="00FD0998">
        <w:rPr>
          <w:rFonts w:eastAsiaTheme="minorEastAsia"/>
          <w:sz w:val="22"/>
          <w:szCs w:val="22"/>
          <w:lang w:eastAsia="zh-CN"/>
        </w:rPr>
        <w:t xml:space="preserve"> </w:t>
      </w:r>
      <w:r w:rsidR="00FD0998">
        <w:rPr>
          <w:rFonts w:eastAsiaTheme="minorEastAsia"/>
          <w:sz w:val="22"/>
          <w:szCs w:val="22"/>
          <w:lang w:eastAsia="zh-CN"/>
        </w:rPr>
        <w:t>R4-2215226</w:t>
      </w:r>
      <w:r w:rsidR="007729CC">
        <w:rPr>
          <w:rFonts w:eastAsia="宋体"/>
          <w:sz w:val="22"/>
          <w:szCs w:val="22"/>
          <w:lang w:val="en-US" w:eastAsia="zh-CN"/>
        </w:rPr>
        <w:t>,</w:t>
      </w:r>
      <w:r w:rsidR="007729CC" w:rsidRPr="007729CC">
        <w:t xml:space="preserve"> </w:t>
      </w:r>
      <w:r w:rsidR="0018628E" w:rsidRPr="0018628E">
        <w:rPr>
          <w:rFonts w:eastAsia="宋体"/>
          <w:sz w:val="22"/>
          <w:szCs w:val="22"/>
          <w:lang w:val="en-US" w:eastAsia="zh-CN"/>
        </w:rPr>
        <w:t>Big Draft CR Template structure for RedCap performance part</w:t>
      </w:r>
      <w:r w:rsidR="007729CC">
        <w:rPr>
          <w:rFonts w:eastAsia="宋体"/>
          <w:sz w:val="22"/>
          <w:szCs w:val="22"/>
          <w:lang w:val="en-US" w:eastAsia="zh-CN"/>
        </w:rPr>
        <w:t>, Ericsson</w:t>
      </w:r>
    </w:p>
    <w:sectPr w:rsidR="00730063" w:rsidRPr="00730063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26AF7" w14:textId="77777777" w:rsidR="0093765E" w:rsidRDefault="0093765E">
      <w:r>
        <w:separator/>
      </w:r>
    </w:p>
  </w:endnote>
  <w:endnote w:type="continuationSeparator" w:id="0">
    <w:p w14:paraId="7F88A8A9" w14:textId="77777777" w:rsidR="0093765E" w:rsidRDefault="00937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7EDB1" w14:textId="77777777" w:rsidR="00CD3E93" w:rsidRDefault="00CD3E9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9D6503A" w14:textId="77777777" w:rsidR="00CD3E93" w:rsidRDefault="00CD3E9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765D7" w14:textId="77777777" w:rsidR="00CD3E93" w:rsidRDefault="00CD3E9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C5D1F">
      <w:rPr>
        <w:rStyle w:val="af1"/>
      </w:rPr>
      <w:t>3</w:t>
    </w:r>
    <w:r>
      <w:rPr>
        <w:rStyle w:val="af1"/>
      </w:rPr>
      <w:fldChar w:fldCharType="end"/>
    </w:r>
  </w:p>
  <w:p w14:paraId="25EAAA98" w14:textId="77777777" w:rsidR="00CD3E93" w:rsidRDefault="00CD3E9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7125F" w14:textId="77777777" w:rsidR="0093765E" w:rsidRDefault="0093765E">
      <w:r>
        <w:separator/>
      </w:r>
    </w:p>
  </w:footnote>
  <w:footnote w:type="continuationSeparator" w:id="0">
    <w:p w14:paraId="07901B7D" w14:textId="77777777" w:rsidR="0093765E" w:rsidRDefault="00937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DA4F74"/>
    <w:multiLevelType w:val="hybridMultilevel"/>
    <w:tmpl w:val="23A4AC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8F7C69"/>
    <w:multiLevelType w:val="hybridMultilevel"/>
    <w:tmpl w:val="2D187182"/>
    <w:lvl w:ilvl="0" w:tplc="3210EC9A">
      <w:start w:val="6"/>
      <w:numFmt w:val="bullet"/>
      <w:lvlText w:val="-"/>
      <w:lvlJc w:val="left"/>
      <w:pPr>
        <w:ind w:left="985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3" w15:restartNumberingAfterBreak="0">
    <w:nsid w:val="1E943FB7"/>
    <w:multiLevelType w:val="hybridMultilevel"/>
    <w:tmpl w:val="55F033F4"/>
    <w:lvl w:ilvl="0" w:tplc="8D1CEA18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6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E57EF"/>
    <w:multiLevelType w:val="hybridMultilevel"/>
    <w:tmpl w:val="56101A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multilevel"/>
    <w:tmpl w:val="6E4C234E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7BC406F"/>
    <w:multiLevelType w:val="hybridMultilevel"/>
    <w:tmpl w:val="4E0A3C7C"/>
    <w:lvl w:ilvl="0" w:tplc="3210EC9A">
      <w:start w:val="6"/>
      <w:numFmt w:val="bullet"/>
      <w:lvlText w:val="-"/>
      <w:lvlJc w:val="left"/>
      <w:pPr>
        <w:ind w:left="985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B6B44"/>
    <w:multiLevelType w:val="hybridMultilevel"/>
    <w:tmpl w:val="C1962506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7EB37F35"/>
    <w:multiLevelType w:val="hybridMultilevel"/>
    <w:tmpl w:val="EC704912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6"/>
  </w:num>
  <w:num w:numId="4">
    <w:abstractNumId w:val="5"/>
  </w:num>
  <w:num w:numId="5">
    <w:abstractNumId w:val="6"/>
  </w:num>
  <w:num w:numId="6">
    <w:abstractNumId w:val="0"/>
  </w:num>
  <w:num w:numId="7">
    <w:abstractNumId w:val="11"/>
  </w:num>
  <w:num w:numId="8">
    <w:abstractNumId w:val="7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17"/>
  </w:num>
  <w:num w:numId="14">
    <w:abstractNumId w:val="4"/>
  </w:num>
  <w:num w:numId="15">
    <w:abstractNumId w:val="10"/>
  </w:num>
  <w:num w:numId="16">
    <w:abstractNumId w:val="3"/>
  </w:num>
  <w:num w:numId="17">
    <w:abstractNumId w:val="8"/>
  </w:num>
  <w:num w:numId="18">
    <w:abstractNumId w:val="2"/>
  </w:num>
  <w:num w:numId="19">
    <w:abstractNumId w:val="15"/>
  </w:num>
  <w:num w:numId="2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79"/>
    <w:rsid w:val="00011F8D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069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4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18E"/>
    <w:rsid w:val="0003352E"/>
    <w:rsid w:val="0003375A"/>
    <w:rsid w:val="00033770"/>
    <w:rsid w:val="00033938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182"/>
    <w:rsid w:val="000375C1"/>
    <w:rsid w:val="000378CF"/>
    <w:rsid w:val="000379C3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611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57B56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44F2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100"/>
    <w:rsid w:val="00074445"/>
    <w:rsid w:val="000746AA"/>
    <w:rsid w:val="00074C52"/>
    <w:rsid w:val="0007555F"/>
    <w:rsid w:val="00075F81"/>
    <w:rsid w:val="00076054"/>
    <w:rsid w:val="000760DF"/>
    <w:rsid w:val="00076370"/>
    <w:rsid w:val="000765E9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3DC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6A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4C8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81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5D5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699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F9C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5BD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1FE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4E3D"/>
    <w:rsid w:val="0018555B"/>
    <w:rsid w:val="00185893"/>
    <w:rsid w:val="00186001"/>
    <w:rsid w:val="0018628E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4FF"/>
    <w:rsid w:val="001905F3"/>
    <w:rsid w:val="00190725"/>
    <w:rsid w:val="00190F12"/>
    <w:rsid w:val="00191D33"/>
    <w:rsid w:val="00192293"/>
    <w:rsid w:val="001925A9"/>
    <w:rsid w:val="001930B3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84B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7CB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729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66C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A79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2ED"/>
    <w:rsid w:val="002553E6"/>
    <w:rsid w:val="00255817"/>
    <w:rsid w:val="002559A4"/>
    <w:rsid w:val="00255C09"/>
    <w:rsid w:val="00255FD7"/>
    <w:rsid w:val="002560AF"/>
    <w:rsid w:val="002560F6"/>
    <w:rsid w:val="00256328"/>
    <w:rsid w:val="0025665A"/>
    <w:rsid w:val="002567FB"/>
    <w:rsid w:val="00256FE1"/>
    <w:rsid w:val="00257239"/>
    <w:rsid w:val="00257423"/>
    <w:rsid w:val="00257A3A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36"/>
    <w:rsid w:val="00270F79"/>
    <w:rsid w:val="0027102E"/>
    <w:rsid w:val="002717DF"/>
    <w:rsid w:val="00271956"/>
    <w:rsid w:val="00271B1A"/>
    <w:rsid w:val="00272474"/>
    <w:rsid w:val="0027257D"/>
    <w:rsid w:val="002725A6"/>
    <w:rsid w:val="00272678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2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3DF"/>
    <w:rsid w:val="002D5DDD"/>
    <w:rsid w:val="002D67D5"/>
    <w:rsid w:val="002D6A88"/>
    <w:rsid w:val="002D6B78"/>
    <w:rsid w:val="002D7487"/>
    <w:rsid w:val="002D74E0"/>
    <w:rsid w:val="002D789A"/>
    <w:rsid w:val="002D7AE6"/>
    <w:rsid w:val="002D7D5C"/>
    <w:rsid w:val="002E0337"/>
    <w:rsid w:val="002E0C37"/>
    <w:rsid w:val="002E14A6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373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3DEE"/>
    <w:rsid w:val="0031453A"/>
    <w:rsid w:val="003145F7"/>
    <w:rsid w:val="003149FC"/>
    <w:rsid w:val="00314DB7"/>
    <w:rsid w:val="00315017"/>
    <w:rsid w:val="00315600"/>
    <w:rsid w:val="00316A14"/>
    <w:rsid w:val="00316AB2"/>
    <w:rsid w:val="00317471"/>
    <w:rsid w:val="003176C7"/>
    <w:rsid w:val="00317E1E"/>
    <w:rsid w:val="00317E88"/>
    <w:rsid w:val="003203F8"/>
    <w:rsid w:val="003206E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53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CF6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BE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48"/>
    <w:rsid w:val="003861E5"/>
    <w:rsid w:val="00386966"/>
    <w:rsid w:val="003870AA"/>
    <w:rsid w:val="003873A6"/>
    <w:rsid w:val="00387BA4"/>
    <w:rsid w:val="0039004F"/>
    <w:rsid w:val="0039022D"/>
    <w:rsid w:val="0039037A"/>
    <w:rsid w:val="00390CC2"/>
    <w:rsid w:val="00391070"/>
    <w:rsid w:val="00391171"/>
    <w:rsid w:val="003914E7"/>
    <w:rsid w:val="003919E6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0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40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648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861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0A7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D07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999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2EA4"/>
    <w:rsid w:val="003E3A86"/>
    <w:rsid w:val="003E4071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577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102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836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92F"/>
    <w:rsid w:val="00401AF0"/>
    <w:rsid w:val="00402187"/>
    <w:rsid w:val="00402735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59CA"/>
    <w:rsid w:val="00425BBB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61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2FE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D0B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7"/>
    <w:rsid w:val="0047402B"/>
    <w:rsid w:val="004742D0"/>
    <w:rsid w:val="004746E8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9B1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6FDB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AEA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3E1D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891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1C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C83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BB0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16B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B45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18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20B"/>
    <w:rsid w:val="004F5CA3"/>
    <w:rsid w:val="004F5D10"/>
    <w:rsid w:val="004F6043"/>
    <w:rsid w:val="004F6299"/>
    <w:rsid w:val="004F653F"/>
    <w:rsid w:val="004F68DA"/>
    <w:rsid w:val="004F692F"/>
    <w:rsid w:val="004F69A8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AFB"/>
    <w:rsid w:val="00511C2E"/>
    <w:rsid w:val="005123AF"/>
    <w:rsid w:val="005124F4"/>
    <w:rsid w:val="00512C8D"/>
    <w:rsid w:val="00513039"/>
    <w:rsid w:val="00513169"/>
    <w:rsid w:val="0051395C"/>
    <w:rsid w:val="00513B3A"/>
    <w:rsid w:val="00513DC7"/>
    <w:rsid w:val="00513FA0"/>
    <w:rsid w:val="005143F8"/>
    <w:rsid w:val="005147C5"/>
    <w:rsid w:val="0051510D"/>
    <w:rsid w:val="00515214"/>
    <w:rsid w:val="00515948"/>
    <w:rsid w:val="00515A24"/>
    <w:rsid w:val="00515AB2"/>
    <w:rsid w:val="00515CDF"/>
    <w:rsid w:val="00515D82"/>
    <w:rsid w:val="00515F87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3DF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D0E"/>
    <w:rsid w:val="00525E31"/>
    <w:rsid w:val="00526D09"/>
    <w:rsid w:val="00526D84"/>
    <w:rsid w:val="0052707B"/>
    <w:rsid w:val="0052751D"/>
    <w:rsid w:val="00527640"/>
    <w:rsid w:val="0052782A"/>
    <w:rsid w:val="0053011F"/>
    <w:rsid w:val="0053082A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969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572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A0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3B4A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2A8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4BB8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16C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CD8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97E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421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1FA3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040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68D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51E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9A4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93A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11D"/>
    <w:rsid w:val="00630141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66F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65A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0EA3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74D"/>
    <w:rsid w:val="006538B6"/>
    <w:rsid w:val="00653E2B"/>
    <w:rsid w:val="00653F50"/>
    <w:rsid w:val="00654516"/>
    <w:rsid w:val="00654A18"/>
    <w:rsid w:val="00654C3C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1FC7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6B8"/>
    <w:rsid w:val="00680720"/>
    <w:rsid w:val="00680F82"/>
    <w:rsid w:val="0068109C"/>
    <w:rsid w:val="006813B7"/>
    <w:rsid w:val="0068160A"/>
    <w:rsid w:val="00681853"/>
    <w:rsid w:val="00681B13"/>
    <w:rsid w:val="006821F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8DC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5C42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5A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1E6D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3F6"/>
    <w:rsid w:val="006D4617"/>
    <w:rsid w:val="006D4A70"/>
    <w:rsid w:val="006D4E84"/>
    <w:rsid w:val="006D573B"/>
    <w:rsid w:val="006D5EB3"/>
    <w:rsid w:val="006D61EE"/>
    <w:rsid w:val="006D63AC"/>
    <w:rsid w:val="006D6C2B"/>
    <w:rsid w:val="006D7134"/>
    <w:rsid w:val="006D71A5"/>
    <w:rsid w:val="006D7740"/>
    <w:rsid w:val="006D788C"/>
    <w:rsid w:val="006D7BDC"/>
    <w:rsid w:val="006D7EAD"/>
    <w:rsid w:val="006E014F"/>
    <w:rsid w:val="006E0370"/>
    <w:rsid w:val="006E0E9E"/>
    <w:rsid w:val="006E1076"/>
    <w:rsid w:val="006E10BA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3E7C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567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47F"/>
    <w:rsid w:val="00714876"/>
    <w:rsid w:val="00715E70"/>
    <w:rsid w:val="00715EA5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549"/>
    <w:rsid w:val="0072460F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826"/>
    <w:rsid w:val="00727E45"/>
    <w:rsid w:val="00727F4F"/>
    <w:rsid w:val="00730063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12C"/>
    <w:rsid w:val="0074453F"/>
    <w:rsid w:val="0074454D"/>
    <w:rsid w:val="00744550"/>
    <w:rsid w:val="00744556"/>
    <w:rsid w:val="00744955"/>
    <w:rsid w:val="00744A69"/>
    <w:rsid w:val="00744ABA"/>
    <w:rsid w:val="00744B8C"/>
    <w:rsid w:val="00744D5C"/>
    <w:rsid w:val="00744F95"/>
    <w:rsid w:val="00745096"/>
    <w:rsid w:val="007452CF"/>
    <w:rsid w:val="00745344"/>
    <w:rsid w:val="007458E0"/>
    <w:rsid w:val="00745B01"/>
    <w:rsid w:val="007463B9"/>
    <w:rsid w:val="0074697D"/>
    <w:rsid w:val="00746B7C"/>
    <w:rsid w:val="00746BAC"/>
    <w:rsid w:val="00746EA0"/>
    <w:rsid w:val="00746F72"/>
    <w:rsid w:val="00747011"/>
    <w:rsid w:val="00750205"/>
    <w:rsid w:val="00750207"/>
    <w:rsid w:val="0075047A"/>
    <w:rsid w:val="00750C3A"/>
    <w:rsid w:val="00750C61"/>
    <w:rsid w:val="00751024"/>
    <w:rsid w:val="00751067"/>
    <w:rsid w:val="0075157C"/>
    <w:rsid w:val="007515DC"/>
    <w:rsid w:val="00751CF0"/>
    <w:rsid w:val="00752882"/>
    <w:rsid w:val="00752974"/>
    <w:rsid w:val="00752B07"/>
    <w:rsid w:val="00753109"/>
    <w:rsid w:val="00753473"/>
    <w:rsid w:val="007535AF"/>
    <w:rsid w:val="00753F68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69F"/>
    <w:rsid w:val="00761904"/>
    <w:rsid w:val="007620CB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CC3"/>
    <w:rsid w:val="00770DB7"/>
    <w:rsid w:val="007712A7"/>
    <w:rsid w:val="007716C7"/>
    <w:rsid w:val="0077225D"/>
    <w:rsid w:val="0077228A"/>
    <w:rsid w:val="007729CC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4BF2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36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C64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1A3A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11C"/>
    <w:rsid w:val="007E682F"/>
    <w:rsid w:val="007E6CA4"/>
    <w:rsid w:val="007E7195"/>
    <w:rsid w:val="007E74E4"/>
    <w:rsid w:val="007E79C0"/>
    <w:rsid w:val="007E7DAE"/>
    <w:rsid w:val="007F01A1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4E2E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B84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F28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0B6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343"/>
    <w:rsid w:val="0083050D"/>
    <w:rsid w:val="00830ACB"/>
    <w:rsid w:val="00830DBD"/>
    <w:rsid w:val="008310D9"/>
    <w:rsid w:val="008312D1"/>
    <w:rsid w:val="00831479"/>
    <w:rsid w:val="008318A3"/>
    <w:rsid w:val="0083195B"/>
    <w:rsid w:val="0083226D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7C1"/>
    <w:rsid w:val="0085389C"/>
    <w:rsid w:val="008539F5"/>
    <w:rsid w:val="00853B27"/>
    <w:rsid w:val="00853FC5"/>
    <w:rsid w:val="008544B4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C28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0E63"/>
    <w:rsid w:val="008616D7"/>
    <w:rsid w:val="00861799"/>
    <w:rsid w:val="0086237E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45A"/>
    <w:rsid w:val="00867608"/>
    <w:rsid w:val="008676F3"/>
    <w:rsid w:val="0086772C"/>
    <w:rsid w:val="00870204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DED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89F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00"/>
    <w:rsid w:val="00886FCB"/>
    <w:rsid w:val="00887156"/>
    <w:rsid w:val="0088723B"/>
    <w:rsid w:val="008878A6"/>
    <w:rsid w:val="00887937"/>
    <w:rsid w:val="00887975"/>
    <w:rsid w:val="00887BA9"/>
    <w:rsid w:val="00890712"/>
    <w:rsid w:val="00890BBD"/>
    <w:rsid w:val="00890E53"/>
    <w:rsid w:val="00891718"/>
    <w:rsid w:val="0089197F"/>
    <w:rsid w:val="0089198A"/>
    <w:rsid w:val="00891A05"/>
    <w:rsid w:val="00891ACF"/>
    <w:rsid w:val="00891B15"/>
    <w:rsid w:val="00891E17"/>
    <w:rsid w:val="00892CB2"/>
    <w:rsid w:val="00892D49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584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936"/>
    <w:rsid w:val="008A3ADF"/>
    <w:rsid w:val="008A3E76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5C0"/>
    <w:rsid w:val="008C4A1D"/>
    <w:rsid w:val="008C4D7E"/>
    <w:rsid w:val="008C50F6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4FE5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239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A3F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C5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762"/>
    <w:rsid w:val="00915959"/>
    <w:rsid w:val="009159CA"/>
    <w:rsid w:val="00915B95"/>
    <w:rsid w:val="00915EF2"/>
    <w:rsid w:val="00916292"/>
    <w:rsid w:val="009165C8"/>
    <w:rsid w:val="009167A6"/>
    <w:rsid w:val="00916AD5"/>
    <w:rsid w:val="00916C26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27F46"/>
    <w:rsid w:val="009301A4"/>
    <w:rsid w:val="00930546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65E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6F8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F1D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B9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2C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A739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755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A21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8FB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08BB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4D1"/>
    <w:rsid w:val="00A0758F"/>
    <w:rsid w:val="00A079AB"/>
    <w:rsid w:val="00A10AA6"/>
    <w:rsid w:val="00A10D63"/>
    <w:rsid w:val="00A10F24"/>
    <w:rsid w:val="00A115D6"/>
    <w:rsid w:val="00A11703"/>
    <w:rsid w:val="00A117FF"/>
    <w:rsid w:val="00A11B00"/>
    <w:rsid w:val="00A11D05"/>
    <w:rsid w:val="00A1201D"/>
    <w:rsid w:val="00A121C1"/>
    <w:rsid w:val="00A12862"/>
    <w:rsid w:val="00A12AA6"/>
    <w:rsid w:val="00A130A9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598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5D2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1E8B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998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E20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3FE8"/>
    <w:rsid w:val="00A840B3"/>
    <w:rsid w:val="00A84B10"/>
    <w:rsid w:val="00A84B11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5FB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DA0"/>
    <w:rsid w:val="00AA1F31"/>
    <w:rsid w:val="00AA213F"/>
    <w:rsid w:val="00AA2293"/>
    <w:rsid w:val="00AA26FA"/>
    <w:rsid w:val="00AA295F"/>
    <w:rsid w:val="00AA2A27"/>
    <w:rsid w:val="00AA2BED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3B74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96A"/>
    <w:rsid w:val="00AD0D90"/>
    <w:rsid w:val="00AD1675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1E6E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18C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992"/>
    <w:rsid w:val="00AF0A36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0B4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5DF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0EAD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5AA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1E96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9D1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1BE4"/>
    <w:rsid w:val="00B92007"/>
    <w:rsid w:val="00B92430"/>
    <w:rsid w:val="00B92513"/>
    <w:rsid w:val="00B92633"/>
    <w:rsid w:val="00B92686"/>
    <w:rsid w:val="00B92BD1"/>
    <w:rsid w:val="00B92DF5"/>
    <w:rsid w:val="00B937C5"/>
    <w:rsid w:val="00B9399E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939"/>
    <w:rsid w:val="00B95B28"/>
    <w:rsid w:val="00B9679E"/>
    <w:rsid w:val="00B96838"/>
    <w:rsid w:val="00B96C33"/>
    <w:rsid w:val="00B96F6F"/>
    <w:rsid w:val="00B976FB"/>
    <w:rsid w:val="00B9773C"/>
    <w:rsid w:val="00B97DEF"/>
    <w:rsid w:val="00BA0DEE"/>
    <w:rsid w:val="00BA176B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ED"/>
    <w:rsid w:val="00BB2531"/>
    <w:rsid w:val="00BB27D6"/>
    <w:rsid w:val="00BB3060"/>
    <w:rsid w:val="00BB3CD5"/>
    <w:rsid w:val="00BB3DAB"/>
    <w:rsid w:val="00BB4A68"/>
    <w:rsid w:val="00BB4F91"/>
    <w:rsid w:val="00BB579A"/>
    <w:rsid w:val="00BB5D8F"/>
    <w:rsid w:val="00BB5E43"/>
    <w:rsid w:val="00BB61A4"/>
    <w:rsid w:val="00BB621C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CFE"/>
    <w:rsid w:val="00BC5D4C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254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E7F9F"/>
    <w:rsid w:val="00BF02E5"/>
    <w:rsid w:val="00BF0364"/>
    <w:rsid w:val="00BF03FE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A0B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19EE"/>
    <w:rsid w:val="00C21A14"/>
    <w:rsid w:val="00C221C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C2"/>
    <w:rsid w:val="00C44167"/>
    <w:rsid w:val="00C441EB"/>
    <w:rsid w:val="00C44802"/>
    <w:rsid w:val="00C44F11"/>
    <w:rsid w:val="00C45744"/>
    <w:rsid w:val="00C45AA2"/>
    <w:rsid w:val="00C45FA7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24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61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4C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3FE"/>
    <w:rsid w:val="00C75586"/>
    <w:rsid w:val="00C757C6"/>
    <w:rsid w:val="00C75B12"/>
    <w:rsid w:val="00C75E43"/>
    <w:rsid w:val="00C76350"/>
    <w:rsid w:val="00C76A00"/>
    <w:rsid w:val="00C771C1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CC3"/>
    <w:rsid w:val="00CA1EA7"/>
    <w:rsid w:val="00CA2325"/>
    <w:rsid w:val="00CA29EB"/>
    <w:rsid w:val="00CA2C52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D86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3E93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6A2"/>
    <w:rsid w:val="00CE57B3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03"/>
    <w:rsid w:val="00D02E74"/>
    <w:rsid w:val="00D03100"/>
    <w:rsid w:val="00D03393"/>
    <w:rsid w:val="00D03435"/>
    <w:rsid w:val="00D03808"/>
    <w:rsid w:val="00D03913"/>
    <w:rsid w:val="00D04054"/>
    <w:rsid w:val="00D0465F"/>
    <w:rsid w:val="00D04764"/>
    <w:rsid w:val="00D048EF"/>
    <w:rsid w:val="00D05484"/>
    <w:rsid w:val="00D0580D"/>
    <w:rsid w:val="00D0589C"/>
    <w:rsid w:val="00D05E2F"/>
    <w:rsid w:val="00D05F7C"/>
    <w:rsid w:val="00D060C6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97F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4E7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6D"/>
    <w:rsid w:val="00D46FBD"/>
    <w:rsid w:val="00D471F2"/>
    <w:rsid w:val="00D47564"/>
    <w:rsid w:val="00D47B3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1834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898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BB9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0DE"/>
    <w:rsid w:val="00D9047B"/>
    <w:rsid w:val="00D9070D"/>
    <w:rsid w:val="00D90A98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50F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2C1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B7EEE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442"/>
    <w:rsid w:val="00DC5754"/>
    <w:rsid w:val="00DC5B73"/>
    <w:rsid w:val="00DC5ED5"/>
    <w:rsid w:val="00DC62FE"/>
    <w:rsid w:val="00DC6438"/>
    <w:rsid w:val="00DC654B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2B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5D3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70D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9F4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3C4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56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57A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328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57CE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2F90"/>
    <w:rsid w:val="00E6301A"/>
    <w:rsid w:val="00E63478"/>
    <w:rsid w:val="00E634D6"/>
    <w:rsid w:val="00E635D7"/>
    <w:rsid w:val="00E636C7"/>
    <w:rsid w:val="00E637EC"/>
    <w:rsid w:val="00E638A4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3E86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AB6"/>
    <w:rsid w:val="00E86BF2"/>
    <w:rsid w:val="00E87024"/>
    <w:rsid w:val="00E8746C"/>
    <w:rsid w:val="00E87ACB"/>
    <w:rsid w:val="00E87C19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5EE3"/>
    <w:rsid w:val="00E95F03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37"/>
    <w:rsid w:val="00EA769D"/>
    <w:rsid w:val="00EA7A8B"/>
    <w:rsid w:val="00EA7E41"/>
    <w:rsid w:val="00EB0246"/>
    <w:rsid w:val="00EB0278"/>
    <w:rsid w:val="00EB073A"/>
    <w:rsid w:val="00EB0968"/>
    <w:rsid w:val="00EB1347"/>
    <w:rsid w:val="00EB161E"/>
    <w:rsid w:val="00EB1BF8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E27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D8B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D1F"/>
    <w:rsid w:val="00EC5F60"/>
    <w:rsid w:val="00EC66F8"/>
    <w:rsid w:val="00EC6BFD"/>
    <w:rsid w:val="00EC6E66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6E43"/>
    <w:rsid w:val="00EF74F9"/>
    <w:rsid w:val="00EF78C9"/>
    <w:rsid w:val="00EF7C1C"/>
    <w:rsid w:val="00EF7C50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130"/>
    <w:rsid w:val="00F05790"/>
    <w:rsid w:val="00F05AA2"/>
    <w:rsid w:val="00F05FEC"/>
    <w:rsid w:val="00F0630E"/>
    <w:rsid w:val="00F0641A"/>
    <w:rsid w:val="00F066C6"/>
    <w:rsid w:val="00F06C41"/>
    <w:rsid w:val="00F07659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A1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3DFF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1A3C"/>
    <w:rsid w:val="00F42BC0"/>
    <w:rsid w:val="00F42C79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48C3"/>
    <w:rsid w:val="00F454BC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3A2"/>
    <w:rsid w:val="00F56439"/>
    <w:rsid w:val="00F569C4"/>
    <w:rsid w:val="00F56C1D"/>
    <w:rsid w:val="00F56DF6"/>
    <w:rsid w:val="00F574BD"/>
    <w:rsid w:val="00F5759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6C6"/>
    <w:rsid w:val="00F63CF7"/>
    <w:rsid w:val="00F64146"/>
    <w:rsid w:val="00F646A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6B9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E27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1D61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4C52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1DF"/>
    <w:rsid w:val="00FA1345"/>
    <w:rsid w:val="00FA14B7"/>
    <w:rsid w:val="00FA1761"/>
    <w:rsid w:val="00FA2A1F"/>
    <w:rsid w:val="00FA2BA9"/>
    <w:rsid w:val="00FA31CF"/>
    <w:rsid w:val="00FA3CCA"/>
    <w:rsid w:val="00FA3CE3"/>
    <w:rsid w:val="00FA3DEA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399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021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2F97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998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491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6B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5BC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B9B"/>
    <w:rsid w:val="00FF614F"/>
    <w:rsid w:val="00FF6677"/>
    <w:rsid w:val="00FF684C"/>
    <w:rsid w:val="00FF6B25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 2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qFormat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B3Char2">
    <w:name w:val="B3 Char2"/>
    <w:link w:val="B3"/>
    <w:qFormat/>
    <w:rsid w:val="00BE7F9F"/>
    <w:rPr>
      <w:lang w:val="en-GB" w:eastAsia="en-US"/>
    </w:rPr>
  </w:style>
  <w:style w:type="character" w:customStyle="1" w:styleId="B4Char">
    <w:name w:val="B4 Char"/>
    <w:link w:val="B4"/>
    <w:qFormat/>
    <w:rsid w:val="00BE7F9F"/>
    <w:rPr>
      <w:lang w:val="en-GB" w:eastAsia="en-US"/>
    </w:rPr>
  </w:style>
  <w:style w:type="character" w:customStyle="1" w:styleId="B3Char">
    <w:name w:val="B3 Char"/>
    <w:rsid w:val="00D060C6"/>
    <w:rPr>
      <w:lang w:val="en-GB" w:eastAsia="en-US"/>
    </w:rPr>
  </w:style>
  <w:style w:type="character" w:customStyle="1" w:styleId="Char10">
    <w:name w:val="批注文字 Char1"/>
    <w:semiHidden/>
    <w:locked/>
    <w:rsid w:val="00465D0B"/>
    <w:rPr>
      <w:rFonts w:ascii="Times New Roman" w:eastAsia="宋体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498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3601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11934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6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0948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1645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18077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6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2FB0287-E706-44E8-891C-583427A53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2022-09-30T12:34:00Z</dcterms:created>
  <dcterms:modified xsi:type="dcterms:W3CDTF">2022-09-30T12:34:00Z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(3)Q53hjK138D4NUkK0CQ2vpJycvRblEX+DmJuhXVfWpmGz8/nw3QGlq6RziatwTw+rEhzXioJv
Flk+wTVvv2Bw2s4OgybxihKD8c/5KdhVHH1m76AXQaoenyIvEno1hEbLg5cR7aQn4PMYJ3ox
NgVU6zv5gzQqUkQno5rSsI1Jbu2hldxg04L9rea0sn9649YFOoQ/8ZOOUN/7xg4Jw3T0vx1v
f5noJl1wx0arfX6lMN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s6SmQjglyvg6TBw2FXeBg9rUuAGjFWYEzHwZDMQxKC6E+n3k1WwCn8
23xr7FvRysdtazoWV4HB7g6UbhZ65rXuuHxEMNfBOKGZn3N+Y3XMSyHtsKatr6Ib3qVVIhyf
ztaRPEYKWNjFIXjdXiniwt9G0rJmkj9Ni+fxtGn2Whx/VMPF881ljvsjowBUeSyxO24kbBhy
l7PBsEsN3VU2SeK0SKBNX8SkO0zCHQMse+ti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tEz7UBQDXS0pQ4bw42s4v48hl0ZnbSR0a7t5
IwxCvNwcXS7FhSm2rQZpJUfHx9bonMfF3J/OBOJU70TOfxpQaww=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1570087271</vt:lpwstr>
  </property>
  <property fmtid="{D5CDD505-2E9C-101B-9397-08002B2CF9AE}" pid="26" name="_ReviewingToolsShownOnce">
    <vt:lpwstr/>
  </property>
</Properties>
</file>