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38D0592C"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w:t>
      </w:r>
      <w:r w:rsidR="00F76A98">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R4-22</w:t>
      </w:r>
      <w:r w:rsidR="00096E86">
        <w:rPr>
          <w:rFonts w:ascii="Arial" w:hAnsi="Arial" w:cs="Arial"/>
          <w:b/>
          <w:sz w:val="24"/>
          <w:szCs w:val="28"/>
          <w:lang w:val="en-US"/>
        </w:rPr>
        <w:t>1</w:t>
      </w:r>
      <w:r w:rsidR="00A3067D">
        <w:rPr>
          <w:rFonts w:ascii="Arial" w:hAnsi="Arial" w:cs="Arial"/>
          <w:b/>
          <w:sz w:val="24"/>
          <w:szCs w:val="28"/>
          <w:lang w:val="en-US"/>
        </w:rPr>
        <w:t>5870</w:t>
      </w:r>
    </w:p>
    <w:p w14:paraId="6ECFD734" w14:textId="07BE458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C41EC8" w:rsidRPr="00E13633">
        <w:rPr>
          <w:rFonts w:ascii="Arial" w:hAnsi="Arial" w:cs="Arial"/>
          <w:b/>
          <w:sz w:val="24"/>
          <w:szCs w:val="24"/>
        </w:rPr>
        <w:t>October 10 – October 19</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1956697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009E">
        <w:rPr>
          <w:rFonts w:ascii="Arial" w:hAnsi="Arial" w:cs="Arial"/>
          <w:color w:val="000000"/>
          <w:sz w:val="22"/>
        </w:rPr>
        <w:t>6</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D6554D">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FF8B3D2"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F3113">
        <w:rPr>
          <w:rFonts w:ascii="Arial" w:hAnsi="Arial" w:cs="Arial"/>
          <w:color w:val="000000"/>
          <w:sz w:val="22"/>
        </w:rPr>
        <w:t>On TCI state switch</w:t>
      </w:r>
      <w:r w:rsidR="00096E86" w:rsidRPr="00096E86">
        <w:rPr>
          <w:rFonts w:ascii="Arial" w:hAnsi="Arial" w:cs="Arial"/>
          <w:color w:val="000000"/>
          <w:sz w:val="22"/>
        </w:rPr>
        <w:t xml:space="preserve"> for</w:t>
      </w:r>
      <w:r w:rsidR="00245F2C">
        <w:rPr>
          <w:rFonts w:ascii="Arial" w:hAnsi="Arial" w:cs="Arial"/>
          <w:color w:val="000000"/>
          <w:sz w:val="22"/>
        </w:rPr>
        <w:t xml:space="preserve"> FR2</w:t>
      </w:r>
      <w:r w:rsidR="00096E86" w:rsidRPr="00096E86">
        <w:rPr>
          <w:rFonts w:ascii="Arial" w:hAnsi="Arial" w:cs="Arial"/>
          <w:color w:val="000000"/>
          <w:sz w:val="22"/>
        </w:rPr>
        <w:t xml:space="preserve"> multi-</w:t>
      </w:r>
      <w:r w:rsidR="000C54FB">
        <w:rPr>
          <w:rFonts w:ascii="Arial" w:hAnsi="Arial" w:cs="Arial"/>
          <w:color w:val="000000"/>
          <w:sz w:val="22"/>
        </w:rPr>
        <w:t>Rx chain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199B5608"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 xml:space="preserve">-e meeting, </w:t>
      </w:r>
      <w:r w:rsidR="001407B0">
        <w:rPr>
          <w:lang w:val="en-US"/>
        </w:rPr>
        <w:t xml:space="preserve">there were initial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37C6E8B" w14:textId="77777777" w:rsidR="002255E9" w:rsidRPr="00C94C5B" w:rsidRDefault="002255E9" w:rsidP="002255E9">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7A9973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2: Number of searchers for cell detection and measurements</w:t>
            </w:r>
          </w:p>
          <w:p w14:paraId="301B3F8C" w14:textId="77777777" w:rsidR="002255E9" w:rsidRDefault="002255E9" w:rsidP="002255E9">
            <w:pPr>
              <w:pStyle w:val="a3"/>
              <w:numPr>
                <w:ilvl w:val="0"/>
                <w:numId w:val="45"/>
              </w:numPr>
              <w:ind w:left="720"/>
              <w:rPr>
                <w:lang w:eastAsia="zh-CN"/>
              </w:rPr>
            </w:pPr>
            <w:r>
              <w:rPr>
                <w:lang w:eastAsia="zh-CN"/>
              </w:rPr>
              <w:t>2 searchers are assumed.</w:t>
            </w:r>
          </w:p>
          <w:p w14:paraId="2061AF8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5E97CDCB" w14:textId="77777777" w:rsidR="002255E9" w:rsidRDefault="002255E9" w:rsidP="002255E9">
            <w:pPr>
              <w:pStyle w:val="a3"/>
              <w:numPr>
                <w:ilvl w:val="0"/>
                <w:numId w:val="45"/>
              </w:numPr>
              <w:ind w:left="720"/>
              <w:rPr>
                <w:lang w:eastAsia="zh-CN"/>
              </w:rPr>
            </w:pPr>
            <w:r>
              <w:rPr>
                <w:lang w:eastAsia="zh-CN"/>
              </w:rPr>
              <w:t xml:space="preserve">Following L1 measurements related requirements are </w:t>
            </w:r>
            <w:r>
              <w:rPr>
                <w:rFonts w:hint="eastAsia"/>
                <w:lang w:eastAsia="zh-CN"/>
              </w:rPr>
              <w:t>c</w:t>
            </w:r>
            <w:r>
              <w:rPr>
                <w:lang w:eastAsia="zh-CN"/>
              </w:rPr>
              <w:t>onsidered in the multi-Rx chain WI</w:t>
            </w:r>
          </w:p>
          <w:p w14:paraId="00BED957" w14:textId="77777777" w:rsidR="002255E9" w:rsidRDefault="002255E9" w:rsidP="002255E9">
            <w:pPr>
              <w:pStyle w:val="a3"/>
              <w:numPr>
                <w:ilvl w:val="1"/>
                <w:numId w:val="45"/>
              </w:numPr>
              <w:ind w:left="1440"/>
              <w:rPr>
                <w:lang w:eastAsia="zh-CN"/>
              </w:rPr>
            </w:pPr>
            <w:r>
              <w:rPr>
                <w:lang w:eastAsia="zh-CN"/>
              </w:rPr>
              <w:t>L1-RSRP measurement</w:t>
            </w:r>
          </w:p>
          <w:p w14:paraId="34A483FF" w14:textId="77777777" w:rsidR="002255E9" w:rsidRDefault="002255E9" w:rsidP="002255E9">
            <w:pPr>
              <w:pStyle w:val="a3"/>
              <w:numPr>
                <w:ilvl w:val="1"/>
                <w:numId w:val="45"/>
              </w:numPr>
              <w:ind w:left="1440"/>
              <w:rPr>
                <w:lang w:eastAsia="zh-CN"/>
              </w:rPr>
            </w:pPr>
            <w:r>
              <w:rPr>
                <w:lang w:eastAsia="zh-CN"/>
              </w:rPr>
              <w:t>BFD/CBD</w:t>
            </w:r>
          </w:p>
          <w:p w14:paraId="2668999E" w14:textId="77777777" w:rsidR="002255E9" w:rsidRDefault="002255E9" w:rsidP="002255E9">
            <w:pPr>
              <w:pStyle w:val="a3"/>
              <w:numPr>
                <w:ilvl w:val="1"/>
                <w:numId w:val="45"/>
              </w:numPr>
              <w:ind w:left="1440"/>
              <w:rPr>
                <w:lang w:eastAsia="zh-CN"/>
              </w:rPr>
            </w:pPr>
            <w:r>
              <w:rPr>
                <w:rFonts w:hint="eastAsia"/>
                <w:lang w:eastAsia="zh-CN"/>
              </w:rPr>
              <w:t>R</w:t>
            </w:r>
            <w:r>
              <w:rPr>
                <w:lang w:eastAsia="zh-CN"/>
              </w:rPr>
              <w:t>LM</w:t>
            </w:r>
          </w:p>
          <w:p w14:paraId="15DA086C" w14:textId="77777777" w:rsidR="002255E9" w:rsidRDefault="002255E9" w:rsidP="002255E9">
            <w:pPr>
              <w:pStyle w:val="a3"/>
              <w:numPr>
                <w:ilvl w:val="1"/>
                <w:numId w:val="45"/>
              </w:numPr>
              <w:ind w:left="1440"/>
              <w:rPr>
                <w:lang w:eastAsia="zh-CN"/>
              </w:rPr>
            </w:pPr>
            <w:r>
              <w:rPr>
                <w:lang w:eastAsia="zh-CN"/>
              </w:rPr>
              <w:t>L1-SINR</w:t>
            </w:r>
          </w:p>
          <w:p w14:paraId="6881D409" w14:textId="77777777" w:rsidR="002255E9" w:rsidRDefault="002255E9" w:rsidP="002255E9">
            <w:pPr>
              <w:pStyle w:val="a3"/>
              <w:numPr>
                <w:ilvl w:val="1"/>
                <w:numId w:val="45"/>
              </w:numPr>
              <w:ind w:left="1440"/>
              <w:rPr>
                <w:lang w:eastAsia="zh-CN"/>
              </w:rPr>
            </w:pPr>
            <w:r>
              <w:rPr>
                <w:rFonts w:hint="eastAsia"/>
                <w:lang w:eastAsia="zh-CN"/>
              </w:rPr>
              <w:t>T</w:t>
            </w:r>
            <w:r>
              <w:rPr>
                <w:lang w:eastAsia="zh-CN"/>
              </w:rPr>
              <w:t>CI state switching with dual TCI</w:t>
            </w:r>
          </w:p>
          <w:p w14:paraId="3044BE76" w14:textId="5FBC6A3F" w:rsidR="003172DE" w:rsidRPr="003172DE" w:rsidRDefault="002255E9" w:rsidP="00245F2C">
            <w:pPr>
              <w:pStyle w:val="a3"/>
              <w:numPr>
                <w:ilvl w:val="1"/>
                <w:numId w:val="45"/>
              </w:numPr>
              <w:ind w:left="1440"/>
              <w:rPr>
                <w:sz w:val="22"/>
                <w:szCs w:val="22"/>
                <w:lang w:eastAsia="zh-CN"/>
              </w:rPr>
            </w:pPr>
            <w:r>
              <w:rPr>
                <w:lang w:eastAsia="zh-CN"/>
              </w:rPr>
              <w:t>Scheduling/measurement restrictions</w:t>
            </w:r>
          </w:p>
        </w:tc>
      </w:tr>
    </w:tbl>
    <w:p w14:paraId="44F970C4" w14:textId="5B9ACF3E" w:rsidR="00CE5D0B" w:rsidRPr="00AC65D7" w:rsidRDefault="002255E9" w:rsidP="00357442">
      <w:pPr>
        <w:spacing w:before="120" w:after="0"/>
        <w:jc w:val="both"/>
        <w:rPr>
          <w:lang w:val="en-US"/>
        </w:rPr>
      </w:pPr>
      <w:r>
        <w:rPr>
          <w:lang w:val="en-US"/>
        </w:rPr>
        <w:t>There were many</w:t>
      </w:r>
      <w:r w:rsidR="00245F2C">
        <w:rPr>
          <w:lang w:val="en-US"/>
        </w:rPr>
        <w:t xml:space="preserve"> other</w:t>
      </w:r>
      <w:r>
        <w:rPr>
          <w:lang w:val="en-US"/>
        </w:rPr>
        <w:t xml:space="preserve"> issues being identified and </w:t>
      </w:r>
      <w:r w:rsidR="00245F2C">
        <w:rPr>
          <w:lang w:val="en-US"/>
        </w:rPr>
        <w:t>discussed. The open issues</w:t>
      </w:r>
      <w:r w:rsidR="003836B0">
        <w:rPr>
          <w:lang w:val="en-US"/>
        </w:rPr>
        <w:t xml:space="preserve"> </w:t>
      </w:r>
      <w:r w:rsidR="003836B0">
        <w:rPr>
          <w:rFonts w:hint="eastAsia"/>
          <w:lang w:val="en-US"/>
        </w:rPr>
        <w:t>of</w:t>
      </w:r>
      <w:r w:rsidR="003836B0">
        <w:rPr>
          <w:lang w:val="en-US"/>
        </w:rPr>
        <w:t xml:space="preserve"> TCI state switching</w:t>
      </w:r>
      <w:r w:rsidR="00245F2C">
        <w:rPr>
          <w:lang w:val="en-US"/>
        </w:rPr>
        <w:t xml:space="preserve"> are also captured in the WF [1].</w:t>
      </w:r>
      <w:r w:rsidR="00A228F2">
        <w:rPr>
          <w:lang w:val="en-US"/>
        </w:rPr>
        <w:t xml:space="preserve"> </w:t>
      </w:r>
      <w:r w:rsidR="00AE6B11">
        <w:rPr>
          <w:lang w:val="en-US"/>
        </w:rPr>
        <w:t xml:space="preserve">We provided our views on TCI state switching requirements in [2] in the last meeting.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3EE6A152" w14:textId="5BF2F47E"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Pr>
          <w:lang w:val="en-US"/>
        </w:rPr>
        <w:t>General</w:t>
      </w:r>
      <w:r w:rsidR="00357442">
        <w:rPr>
          <w:lang w:val="en-US"/>
        </w:rPr>
        <w:t xml:space="preserve"> aspects for TCI related</w:t>
      </w:r>
    </w:p>
    <w:tbl>
      <w:tblPr>
        <w:tblStyle w:val="afff5"/>
        <w:tblW w:w="0" w:type="auto"/>
        <w:tblInd w:w="-5" w:type="dxa"/>
        <w:tblLook w:val="04A0" w:firstRow="1" w:lastRow="0" w:firstColumn="1" w:lastColumn="0" w:noHBand="0" w:noVBand="1"/>
      </w:tblPr>
      <w:tblGrid>
        <w:gridCol w:w="9630"/>
      </w:tblGrid>
      <w:tr w:rsidR="001053F1" w14:paraId="7A7CD909" w14:textId="77777777" w:rsidTr="001053F1">
        <w:tc>
          <w:tcPr>
            <w:tcW w:w="9630" w:type="dxa"/>
          </w:tcPr>
          <w:p w14:paraId="27D79AB6" w14:textId="77777777" w:rsidR="001053F1" w:rsidRDefault="001053F1" w:rsidP="00F96849">
            <w:pPr>
              <w:rPr>
                <w:b/>
                <w:u w:val="single"/>
                <w:lang w:eastAsia="ko-KR"/>
              </w:rPr>
            </w:pPr>
            <w:r>
              <w:rPr>
                <w:b/>
                <w:u w:val="single"/>
                <w:lang w:eastAsia="ko-KR"/>
              </w:rPr>
              <w:t>Issue 1-3</w:t>
            </w:r>
            <w:r>
              <w:rPr>
                <w:rFonts w:hint="eastAsia"/>
                <w:b/>
                <w:u w:val="single"/>
                <w:lang w:eastAsia="zh-CN"/>
              </w:rPr>
              <w:t>-</w:t>
            </w:r>
            <w:r>
              <w:rPr>
                <w:b/>
                <w:u w:val="single"/>
                <w:lang w:eastAsia="zh-CN"/>
              </w:rPr>
              <w:t>1-1</w:t>
            </w:r>
            <w:r>
              <w:rPr>
                <w:b/>
                <w:u w:val="single"/>
                <w:lang w:eastAsia="ko-KR"/>
              </w:rPr>
              <w:t>: Independent TCI switching for dual TCIs for multi-Rx chain UE</w:t>
            </w:r>
          </w:p>
          <w:p w14:paraId="1556F4E3" w14:textId="77777777" w:rsidR="001053F1" w:rsidRDefault="001053F1" w:rsidP="00F96849">
            <w:pPr>
              <w:pStyle w:val="a3"/>
              <w:numPr>
                <w:ilvl w:val="0"/>
                <w:numId w:val="45"/>
              </w:numPr>
              <w:ind w:left="720"/>
              <w:rPr>
                <w:lang w:eastAsia="zh-CN"/>
              </w:rPr>
            </w:pPr>
            <w:r>
              <w:rPr>
                <w:lang w:eastAsia="zh-CN"/>
              </w:rPr>
              <w:t>Proposals</w:t>
            </w:r>
          </w:p>
          <w:p w14:paraId="43FD67DB" w14:textId="77777777" w:rsidR="001053F1" w:rsidRDefault="001053F1" w:rsidP="00F96849">
            <w:pPr>
              <w:pStyle w:val="a3"/>
              <w:numPr>
                <w:ilvl w:val="1"/>
                <w:numId w:val="45"/>
              </w:numPr>
              <w:ind w:left="1440"/>
              <w:rPr>
                <w:lang w:eastAsia="zh-CN"/>
              </w:rPr>
            </w:pPr>
            <w:r>
              <w:rPr>
                <w:lang w:eastAsia="zh-CN"/>
              </w:rPr>
              <w:t>Option 1: Each TCI switching per RX chain is assumed to be independent in aspect of TCI switching delay. RAN4 to study if Rel-17 TCI switching delay requirements can be applicable as Rel-18 UE requirements with multi-RX chains.</w:t>
            </w:r>
          </w:p>
          <w:p w14:paraId="6B8609A8" w14:textId="77777777" w:rsidR="001053F1" w:rsidRDefault="001053F1" w:rsidP="00F96849">
            <w:pPr>
              <w:pStyle w:val="a3"/>
              <w:numPr>
                <w:ilvl w:val="1"/>
                <w:numId w:val="45"/>
              </w:numPr>
              <w:ind w:left="1440"/>
              <w:rPr>
                <w:lang w:eastAsia="zh-CN"/>
              </w:rPr>
            </w:pPr>
            <w:r>
              <w:rPr>
                <w:lang w:eastAsia="zh-CN"/>
              </w:rPr>
              <w:t>Option 2: RAN4 to study if a UE with multiple RX chains tracks time and frequency per TCI when dual TCIs are activated per RX chain.</w:t>
            </w:r>
          </w:p>
          <w:p w14:paraId="27E0E9FA" w14:textId="730A47F4" w:rsidR="001053F1" w:rsidRDefault="001053F1" w:rsidP="0058620F">
            <w:pPr>
              <w:pStyle w:val="a3"/>
              <w:numPr>
                <w:ilvl w:val="1"/>
                <w:numId w:val="45"/>
              </w:numPr>
              <w:ind w:left="1440"/>
            </w:pPr>
            <w:r>
              <w:rPr>
                <w:lang w:eastAsia="zh-CN"/>
              </w:rPr>
              <w:lastRenderedPageBreak/>
              <w:t>Option 3: RAN4 to discuss the requirements for any change to the set of active TCI states used for simultaneous reception, e.g., active TCI state switching within this set.</w:t>
            </w:r>
          </w:p>
        </w:tc>
      </w:tr>
    </w:tbl>
    <w:p w14:paraId="3C1C8DEB" w14:textId="6D475A0F" w:rsidR="00400C41" w:rsidRDefault="0058620F" w:rsidP="00316884">
      <w:pPr>
        <w:jc w:val="both"/>
        <w:rPr>
          <w:lang w:val="en-US"/>
        </w:rPr>
      </w:pPr>
      <w:r>
        <w:rPr>
          <w:rFonts w:hint="eastAsia"/>
          <w:lang w:val="en-US"/>
        </w:rPr>
        <w:lastRenderedPageBreak/>
        <w:t>F</w:t>
      </w:r>
      <w:r>
        <w:rPr>
          <w:lang w:val="en-US"/>
        </w:rPr>
        <w:t xml:space="preserve">or multi-TRP operation to support 4-layer MIMO, </w:t>
      </w:r>
      <w:r w:rsidR="00A337D9">
        <w:rPr>
          <w:lang w:val="en-US"/>
        </w:rPr>
        <w:t>two</w:t>
      </w:r>
      <w:r>
        <w:rPr>
          <w:lang w:val="en-US"/>
        </w:rPr>
        <w:t xml:space="preserve"> active TCI states should be configured. </w:t>
      </w:r>
      <w:r w:rsidR="00A337D9">
        <w:rPr>
          <w:lang w:val="en-US"/>
        </w:rPr>
        <w:t xml:space="preserve">Since the two TCI states </w:t>
      </w:r>
      <w:r w:rsidR="00602DC5">
        <w:rPr>
          <w:lang w:val="en-US"/>
        </w:rPr>
        <w:t>are</w:t>
      </w:r>
      <w:r w:rsidR="00A337D9">
        <w:rPr>
          <w:lang w:val="en-US"/>
        </w:rPr>
        <w:t xml:space="preserve"> activated by the same MAC CE, the starting time for TCI state switching is the same.</w:t>
      </w:r>
      <w:r w:rsidR="00B63345">
        <w:rPr>
          <w:lang w:val="en-US"/>
        </w:rPr>
        <w:t xml:space="preserve"> When dual TCI states switching is triggered, UE</w:t>
      </w:r>
      <w:r w:rsidR="001253D9">
        <w:rPr>
          <w:lang w:val="en-US"/>
        </w:rPr>
        <w:t xml:space="preserve"> should be able to track </w:t>
      </w:r>
      <w:r w:rsidR="00CE157E">
        <w:rPr>
          <w:lang w:val="en-US"/>
        </w:rPr>
        <w:t xml:space="preserve">timing for </w:t>
      </w:r>
      <w:r w:rsidR="001253D9">
        <w:rPr>
          <w:lang w:val="en-US"/>
        </w:rPr>
        <w:t>each TCI</w:t>
      </w:r>
      <w:r w:rsidR="00602DC5">
        <w:rPr>
          <w:lang w:val="en-US"/>
        </w:rPr>
        <w:t xml:space="preserve"> state</w:t>
      </w:r>
      <w:r w:rsidR="00CE157E">
        <w:rPr>
          <w:lang w:val="en-US"/>
        </w:rPr>
        <w:t xml:space="preserve"> and perform TCI state switching independently.</w:t>
      </w:r>
      <w:r w:rsidR="00316884">
        <w:rPr>
          <w:lang w:val="en-US"/>
        </w:rPr>
        <w:t xml:space="preserve"> Depending on assumption of receiving time difference, UE may track timing of only one of the TCI states if receive timing difference is within CP. Otherwise, independent timing tracking is needed.</w:t>
      </w:r>
    </w:p>
    <w:p w14:paraId="5100622E" w14:textId="0BAC2720" w:rsidR="00602DC5" w:rsidRDefault="00602DC5" w:rsidP="00602DC5">
      <w:pPr>
        <w:rPr>
          <w:b/>
          <w:bCs/>
          <w:i/>
          <w:iCs/>
          <w:lang w:val="en-US"/>
        </w:rPr>
      </w:pPr>
      <w:r w:rsidRPr="006138DA">
        <w:rPr>
          <w:b/>
          <w:bCs/>
          <w:i/>
          <w:iCs/>
          <w:lang w:val="en-US"/>
        </w:rPr>
        <w:t xml:space="preserve">Proposal </w:t>
      </w:r>
      <w:r>
        <w:rPr>
          <w:b/>
          <w:bCs/>
          <w:i/>
          <w:iCs/>
          <w:lang w:val="en-US"/>
        </w:rPr>
        <w:t>1</w:t>
      </w:r>
      <w:r w:rsidRPr="006138DA">
        <w:rPr>
          <w:b/>
          <w:bCs/>
          <w:i/>
          <w:iCs/>
          <w:lang w:val="en-US"/>
        </w:rPr>
        <w:t>:</w:t>
      </w:r>
      <w:r w:rsidRPr="002979CE">
        <w:rPr>
          <w:b/>
          <w:bCs/>
          <w:i/>
          <w:iCs/>
          <w:lang w:val="en-US"/>
        </w:rPr>
        <w:t xml:space="preserve"> </w:t>
      </w:r>
      <w:r w:rsidRPr="00602DC5">
        <w:rPr>
          <w:b/>
          <w:bCs/>
          <w:i/>
          <w:iCs/>
          <w:lang w:val="en-US"/>
        </w:rPr>
        <w:t xml:space="preserve">UE </w:t>
      </w:r>
      <w:r>
        <w:rPr>
          <w:b/>
          <w:bCs/>
          <w:i/>
          <w:iCs/>
          <w:lang w:val="en-US"/>
        </w:rPr>
        <w:t>with multi-Rx chain should</w:t>
      </w:r>
      <w:r w:rsidRPr="00602DC5">
        <w:rPr>
          <w:b/>
          <w:bCs/>
          <w:i/>
          <w:iCs/>
          <w:lang w:val="en-US"/>
        </w:rPr>
        <w:t xml:space="preserve"> track tim</w:t>
      </w:r>
      <w:r>
        <w:rPr>
          <w:b/>
          <w:bCs/>
          <w:i/>
          <w:iCs/>
          <w:lang w:val="en-US"/>
        </w:rPr>
        <w:t>ing/frequency</w:t>
      </w:r>
      <w:r w:rsidRPr="00602DC5">
        <w:rPr>
          <w:b/>
          <w:bCs/>
          <w:i/>
          <w:iCs/>
          <w:lang w:val="en-US"/>
        </w:rPr>
        <w:t xml:space="preserve"> </w:t>
      </w:r>
      <w:r>
        <w:rPr>
          <w:b/>
          <w:bCs/>
          <w:i/>
          <w:iCs/>
          <w:lang w:val="en-US"/>
        </w:rPr>
        <w:t>independently for each TCI</w:t>
      </w:r>
      <w:r w:rsidRPr="00602DC5">
        <w:rPr>
          <w:b/>
          <w:bCs/>
          <w:i/>
          <w:iCs/>
          <w:lang w:val="en-US"/>
        </w:rPr>
        <w:t xml:space="preserve"> </w:t>
      </w:r>
      <w:r>
        <w:rPr>
          <w:b/>
          <w:bCs/>
          <w:i/>
          <w:iCs/>
          <w:lang w:val="en-US"/>
        </w:rPr>
        <w:t xml:space="preserve">state </w:t>
      </w:r>
      <w:r w:rsidRPr="00602DC5">
        <w:rPr>
          <w:b/>
          <w:bCs/>
          <w:i/>
          <w:iCs/>
          <w:lang w:val="en-US"/>
        </w:rPr>
        <w:t>when dual TCI</w:t>
      </w:r>
      <w:r>
        <w:rPr>
          <w:b/>
          <w:bCs/>
          <w:i/>
          <w:iCs/>
          <w:lang w:val="en-US"/>
        </w:rPr>
        <w:t xml:space="preserve"> state</w:t>
      </w:r>
      <w:r w:rsidRPr="00602DC5">
        <w:rPr>
          <w:b/>
          <w:bCs/>
          <w:i/>
          <w:iCs/>
          <w:lang w:val="en-US"/>
        </w:rPr>
        <w:t>s are activated</w:t>
      </w:r>
      <w:r w:rsidR="004855EF">
        <w:rPr>
          <w:b/>
          <w:bCs/>
          <w:i/>
          <w:iCs/>
          <w:lang w:val="en-US"/>
        </w:rPr>
        <w:t>.</w:t>
      </w:r>
    </w:p>
    <w:p w14:paraId="6665BFE7" w14:textId="5B83FB93" w:rsidR="004855EF" w:rsidRDefault="004855EF" w:rsidP="00602DC5">
      <w:pPr>
        <w:rPr>
          <w:b/>
          <w:bCs/>
          <w:i/>
          <w:iCs/>
          <w:lang w:val="en-US"/>
        </w:rPr>
      </w:pPr>
    </w:p>
    <w:tbl>
      <w:tblPr>
        <w:tblStyle w:val="afff5"/>
        <w:tblW w:w="0" w:type="auto"/>
        <w:tblInd w:w="0" w:type="dxa"/>
        <w:tblLook w:val="04A0" w:firstRow="1" w:lastRow="0" w:firstColumn="1" w:lastColumn="0" w:noHBand="0" w:noVBand="1"/>
      </w:tblPr>
      <w:tblGrid>
        <w:gridCol w:w="9630"/>
      </w:tblGrid>
      <w:tr w:rsidR="00417445" w14:paraId="2B01CE67" w14:textId="77777777" w:rsidTr="00417445">
        <w:tc>
          <w:tcPr>
            <w:tcW w:w="9630" w:type="dxa"/>
          </w:tcPr>
          <w:p w14:paraId="4B0F27B5" w14:textId="77777777" w:rsidR="00417445" w:rsidRDefault="00417445" w:rsidP="00417445">
            <w:pPr>
              <w:rPr>
                <w:b/>
                <w:u w:val="single"/>
                <w:lang w:eastAsia="ko-KR"/>
              </w:rPr>
            </w:pPr>
            <w:r>
              <w:rPr>
                <w:b/>
                <w:u w:val="single"/>
                <w:lang w:eastAsia="ko-KR"/>
              </w:rPr>
              <w:t>Issue 1-3</w:t>
            </w:r>
            <w:r>
              <w:rPr>
                <w:rFonts w:hint="eastAsia"/>
                <w:b/>
                <w:u w:val="single"/>
                <w:lang w:eastAsia="zh-CN"/>
              </w:rPr>
              <w:t>-</w:t>
            </w:r>
            <w:r>
              <w:rPr>
                <w:b/>
                <w:u w:val="single"/>
                <w:lang w:eastAsia="zh-CN"/>
              </w:rPr>
              <w:t>1-2</w:t>
            </w:r>
            <w:r>
              <w:rPr>
                <w:b/>
                <w:u w:val="single"/>
                <w:lang w:eastAsia="ko-KR"/>
              </w:rPr>
              <w:t xml:space="preserve">:  TCI framework for dual </w:t>
            </w:r>
            <w:r>
              <w:rPr>
                <w:b/>
                <w:color w:val="000000"/>
                <w:u w:val="single"/>
                <w:lang w:eastAsia="ko-KR"/>
              </w:rPr>
              <w:t>TCIs</w:t>
            </w:r>
          </w:p>
          <w:p w14:paraId="1F732E43" w14:textId="77777777" w:rsidR="00417445" w:rsidRDefault="00417445" w:rsidP="00417445">
            <w:pPr>
              <w:pStyle w:val="a3"/>
              <w:numPr>
                <w:ilvl w:val="0"/>
                <w:numId w:val="45"/>
              </w:numPr>
              <w:ind w:left="720"/>
              <w:rPr>
                <w:lang w:eastAsia="zh-CN"/>
              </w:rPr>
            </w:pPr>
            <w:r>
              <w:rPr>
                <w:lang w:eastAsia="zh-CN"/>
              </w:rPr>
              <w:t>Proposals</w:t>
            </w:r>
          </w:p>
          <w:p w14:paraId="20C27C36" w14:textId="77777777" w:rsidR="00417445" w:rsidRDefault="00417445" w:rsidP="00417445">
            <w:pPr>
              <w:pStyle w:val="a3"/>
              <w:numPr>
                <w:ilvl w:val="1"/>
                <w:numId w:val="45"/>
              </w:numPr>
              <w:ind w:left="1440"/>
              <w:rPr>
                <w:lang w:eastAsia="zh-CN"/>
              </w:rPr>
            </w:pPr>
            <w:r>
              <w:rPr>
                <w:lang w:eastAsia="zh-CN"/>
              </w:rPr>
              <w:t>Option 1: Dual TCI state switching delay requirements shall base on Rel-15/16 TCI framework.</w:t>
            </w:r>
          </w:p>
          <w:p w14:paraId="1A0E2082" w14:textId="5AC01CB9" w:rsidR="00417445" w:rsidRDefault="00417445" w:rsidP="00417445">
            <w:pPr>
              <w:pStyle w:val="a3"/>
              <w:numPr>
                <w:ilvl w:val="1"/>
                <w:numId w:val="45"/>
              </w:numPr>
              <w:ind w:left="1440"/>
              <w:rPr>
                <w:b/>
                <w:bCs/>
                <w:i/>
                <w:iCs/>
              </w:rPr>
            </w:pPr>
            <w:r>
              <w:rPr>
                <w:lang w:eastAsia="zh-CN"/>
              </w:rPr>
              <w:t>Option 2: To define requirements for TCI switching delay with dual TCI, both R15/R16 TCI framework and R17 TCI framework, i.e., unified TCI, are considered for UE supporting multi-Rx chain simultaneous reception.</w:t>
            </w:r>
          </w:p>
        </w:tc>
      </w:tr>
    </w:tbl>
    <w:p w14:paraId="71571C3A" w14:textId="24A13DFA" w:rsidR="00417445" w:rsidRPr="00226D37" w:rsidRDefault="00226D37" w:rsidP="00226D37">
      <w:pPr>
        <w:jc w:val="both"/>
        <w:rPr>
          <w:lang w:val="en-US"/>
        </w:rPr>
      </w:pPr>
      <w:r w:rsidRPr="00226D37">
        <w:rPr>
          <w:rFonts w:hint="eastAsia"/>
          <w:lang w:val="en-US"/>
        </w:rPr>
        <w:t>T</w:t>
      </w:r>
      <w:r w:rsidRPr="00226D37">
        <w:rPr>
          <w:lang w:val="en-US"/>
        </w:rPr>
        <w:t>he R</w:t>
      </w:r>
      <w:r>
        <w:rPr>
          <w:lang w:val="en-US"/>
        </w:rPr>
        <w:t>el-15/16 TCI framework</w:t>
      </w:r>
      <w:r w:rsidR="0088734A">
        <w:rPr>
          <w:lang w:val="en-US"/>
        </w:rPr>
        <w:t xml:space="preserve"> should be considered in the WI when defining TCI related requirements for multi-Rx chain UE. </w:t>
      </w:r>
      <w:r w:rsidR="0088734A" w:rsidRPr="0088734A">
        <w:rPr>
          <w:lang w:val="en-US"/>
        </w:rPr>
        <w:t xml:space="preserve">For R17 TCI framework, </w:t>
      </w:r>
      <w:r w:rsidR="00501870">
        <w:rPr>
          <w:lang w:val="en-US"/>
        </w:rPr>
        <w:t xml:space="preserve">as dual TCI states for multi-TRP is to be introduced </w:t>
      </w:r>
      <w:r w:rsidR="0088734A" w:rsidRPr="0088734A">
        <w:rPr>
          <w:lang w:val="en-US"/>
        </w:rPr>
        <w:t>in</w:t>
      </w:r>
      <w:r w:rsidR="00501870">
        <w:rPr>
          <w:lang w:val="en-US"/>
        </w:rPr>
        <w:t xml:space="preserve"> Rel-18</w:t>
      </w:r>
      <w:r w:rsidR="0088734A" w:rsidRPr="0088734A">
        <w:rPr>
          <w:lang w:val="en-US"/>
        </w:rPr>
        <w:t xml:space="preserve"> MIMO evo WI</w:t>
      </w:r>
      <w:r w:rsidR="00501870">
        <w:rPr>
          <w:lang w:val="en-US"/>
        </w:rPr>
        <w:t xml:space="preserve">, requirements for dual TCI states switching enhancement </w:t>
      </w:r>
      <w:r w:rsidR="00B562C8">
        <w:rPr>
          <w:lang w:val="en-US"/>
        </w:rPr>
        <w:t xml:space="preserve">based on multi-Rx chain DL reception may be discussed in Rel-18 MIMO evo WI. It would also be fine to discuss it in </w:t>
      </w:r>
      <w:r w:rsidR="0088734A" w:rsidRPr="0088734A">
        <w:rPr>
          <w:lang w:val="en-US"/>
        </w:rPr>
        <w:t>this WI</w:t>
      </w:r>
      <w:r w:rsidR="00501870">
        <w:rPr>
          <w:lang w:val="en-US"/>
        </w:rPr>
        <w:t xml:space="preserve"> </w:t>
      </w:r>
      <w:r w:rsidR="00B562C8">
        <w:rPr>
          <w:lang w:val="en-US"/>
        </w:rPr>
        <w:t>from technical perspective</w:t>
      </w:r>
      <w:r w:rsidR="0088734A" w:rsidRPr="0088734A">
        <w:rPr>
          <w:lang w:val="en-US"/>
        </w:rPr>
        <w:t>.</w:t>
      </w:r>
      <w:r w:rsidR="00B562C8">
        <w:rPr>
          <w:lang w:val="en-US"/>
        </w:rPr>
        <w:t xml:space="preserve"> It is another issue that may need coordination between different </w:t>
      </w:r>
      <w:proofErr w:type="spellStart"/>
      <w:r w:rsidR="00B562C8">
        <w:rPr>
          <w:lang w:val="en-US"/>
        </w:rPr>
        <w:t>WIs</w:t>
      </w:r>
      <w:r w:rsidR="0088734A" w:rsidRPr="0088734A">
        <w:rPr>
          <w:lang w:val="en-US"/>
        </w:rPr>
        <w:t>.</w:t>
      </w:r>
      <w:proofErr w:type="spellEnd"/>
    </w:p>
    <w:p w14:paraId="39587E03" w14:textId="63394B9A" w:rsidR="00B562C8" w:rsidRDefault="00B562C8" w:rsidP="00B562C8">
      <w:pPr>
        <w:rPr>
          <w:b/>
          <w:bCs/>
          <w:i/>
          <w:iCs/>
          <w:lang w:val="en-US"/>
        </w:rPr>
      </w:pPr>
      <w:r w:rsidRPr="006138DA">
        <w:rPr>
          <w:b/>
          <w:bCs/>
          <w:i/>
          <w:iCs/>
          <w:lang w:val="en-US"/>
        </w:rPr>
        <w:t xml:space="preserve">Proposal </w:t>
      </w:r>
      <w:r>
        <w:rPr>
          <w:b/>
          <w:bCs/>
          <w:i/>
          <w:iCs/>
          <w:lang w:val="en-US"/>
        </w:rPr>
        <w:t>2</w:t>
      </w:r>
      <w:r w:rsidRPr="006138DA">
        <w:rPr>
          <w:b/>
          <w:bCs/>
          <w:i/>
          <w:iCs/>
          <w:lang w:val="en-US"/>
        </w:rPr>
        <w:t>:</w:t>
      </w:r>
      <w:r w:rsidRPr="002979CE">
        <w:rPr>
          <w:b/>
          <w:bCs/>
          <w:i/>
          <w:iCs/>
          <w:lang w:val="en-US"/>
        </w:rPr>
        <w:t xml:space="preserve"> </w:t>
      </w:r>
      <w:r w:rsidRPr="00B562C8">
        <w:rPr>
          <w:b/>
          <w:bCs/>
          <w:i/>
          <w:iCs/>
          <w:lang w:val="en-US"/>
        </w:rPr>
        <w:t xml:space="preserve">Dual TCI state switching delay requirements shall </w:t>
      </w:r>
      <w:r>
        <w:rPr>
          <w:b/>
          <w:bCs/>
          <w:i/>
          <w:iCs/>
          <w:lang w:val="en-US"/>
        </w:rPr>
        <w:t xml:space="preserve">be </w:t>
      </w:r>
      <w:r w:rsidRPr="00B562C8">
        <w:rPr>
          <w:b/>
          <w:bCs/>
          <w:i/>
          <w:iCs/>
          <w:lang w:val="en-US"/>
        </w:rPr>
        <w:t>base</w:t>
      </w:r>
      <w:r>
        <w:rPr>
          <w:b/>
          <w:bCs/>
          <w:i/>
          <w:iCs/>
          <w:lang w:val="en-US"/>
        </w:rPr>
        <w:t>d</w:t>
      </w:r>
      <w:r w:rsidRPr="00B562C8">
        <w:rPr>
          <w:b/>
          <w:bCs/>
          <w:i/>
          <w:iCs/>
          <w:lang w:val="en-US"/>
        </w:rPr>
        <w:t xml:space="preserve"> on Rel-15/16 TCI framework</w:t>
      </w:r>
      <w:r>
        <w:rPr>
          <w:b/>
          <w:bCs/>
          <w:i/>
          <w:iCs/>
          <w:lang w:val="en-US"/>
        </w:rPr>
        <w:t xml:space="preserve"> in this WI. </w:t>
      </w:r>
    </w:p>
    <w:p w14:paraId="75C98C4D" w14:textId="3BB2E26E" w:rsidR="00B562C8" w:rsidRDefault="00B562C8" w:rsidP="00BD60F7">
      <w:pPr>
        <w:jc w:val="both"/>
        <w:rPr>
          <w:lang w:val="en-US"/>
        </w:rPr>
      </w:pPr>
    </w:p>
    <w:p w14:paraId="58A56BFA" w14:textId="69BF2628" w:rsidR="00036717" w:rsidRDefault="00036717" w:rsidP="00BD60F7">
      <w:pPr>
        <w:jc w:val="both"/>
        <w:rPr>
          <w:lang w:val="en-US"/>
        </w:rPr>
      </w:pPr>
      <w:r>
        <w:rPr>
          <w:rFonts w:hint="eastAsia"/>
          <w:lang w:val="en-US"/>
        </w:rPr>
        <w:t>T</w:t>
      </w:r>
      <w:r>
        <w:rPr>
          <w:lang w:val="en-US"/>
        </w:rPr>
        <w:t>here is another issue related to use cases for dual TCI state switching</w:t>
      </w:r>
      <w:r w:rsidR="008A0337">
        <w:rPr>
          <w:lang w:val="en-US"/>
        </w:rPr>
        <w:t xml:space="preserve"> as in option 3</w:t>
      </w:r>
      <w:r>
        <w:rPr>
          <w:lang w:val="en-US"/>
        </w:rPr>
        <w:t>.</w:t>
      </w:r>
    </w:p>
    <w:tbl>
      <w:tblPr>
        <w:tblStyle w:val="afff5"/>
        <w:tblW w:w="0" w:type="auto"/>
        <w:tblInd w:w="0" w:type="dxa"/>
        <w:tblLook w:val="04A0" w:firstRow="1" w:lastRow="0" w:firstColumn="1" w:lastColumn="0" w:noHBand="0" w:noVBand="1"/>
      </w:tblPr>
      <w:tblGrid>
        <w:gridCol w:w="9630"/>
      </w:tblGrid>
      <w:tr w:rsidR="00036717" w14:paraId="422D9EBC" w14:textId="77777777" w:rsidTr="00036717">
        <w:tc>
          <w:tcPr>
            <w:tcW w:w="9630" w:type="dxa"/>
          </w:tcPr>
          <w:p w14:paraId="206A98A8" w14:textId="42845E5E" w:rsidR="00036717" w:rsidRDefault="00036717" w:rsidP="00036717">
            <w:pPr>
              <w:pStyle w:val="a3"/>
              <w:numPr>
                <w:ilvl w:val="1"/>
                <w:numId w:val="45"/>
              </w:numPr>
              <w:ind w:left="1440"/>
              <w:rPr>
                <w:lang w:eastAsia="zh-CN"/>
              </w:rPr>
            </w:pPr>
            <w:r>
              <w:rPr>
                <w:lang w:eastAsia="zh-CN"/>
              </w:rPr>
              <w:t>Define dual TCI state switching requirements for following cases:</w:t>
            </w:r>
          </w:p>
          <w:p w14:paraId="346F26D2" w14:textId="77777777" w:rsidR="00036717" w:rsidRDefault="00036717" w:rsidP="00036717">
            <w:pPr>
              <w:pStyle w:val="a3"/>
              <w:numPr>
                <w:ilvl w:val="2"/>
                <w:numId w:val="45"/>
              </w:numPr>
              <w:rPr>
                <w:lang w:eastAsia="zh-CN"/>
              </w:rPr>
            </w:pPr>
            <w:r>
              <w:rPr>
                <w:lang w:eastAsia="zh-CN"/>
              </w:rPr>
              <w:t>PDCCH non-SFN: Two MAC CE with one for each TCI state</w:t>
            </w:r>
          </w:p>
          <w:p w14:paraId="27310C33" w14:textId="77777777" w:rsidR="00036717" w:rsidRDefault="00036717" w:rsidP="00036717">
            <w:pPr>
              <w:pStyle w:val="a3"/>
              <w:numPr>
                <w:ilvl w:val="2"/>
                <w:numId w:val="45"/>
              </w:numPr>
              <w:rPr>
                <w:lang w:eastAsia="zh-CN"/>
              </w:rPr>
            </w:pPr>
            <w:r>
              <w:rPr>
                <w:lang w:eastAsia="zh-CN"/>
              </w:rPr>
              <w:t>PDCCH SFN: single MAC CE for two TCI states</w:t>
            </w:r>
          </w:p>
          <w:p w14:paraId="1FADC610" w14:textId="77777777" w:rsidR="00036717" w:rsidRDefault="00036717" w:rsidP="00036717">
            <w:pPr>
              <w:pStyle w:val="a3"/>
              <w:numPr>
                <w:ilvl w:val="2"/>
                <w:numId w:val="45"/>
              </w:numPr>
              <w:rPr>
                <w:lang w:eastAsia="zh-CN"/>
              </w:rPr>
            </w:pPr>
            <w:r>
              <w:rPr>
                <w:lang w:eastAsia="zh-CN"/>
              </w:rPr>
              <w:t>PDSCH single DCI: single DCI for two TCI states</w:t>
            </w:r>
          </w:p>
          <w:p w14:paraId="7A524BA9" w14:textId="338721E8" w:rsidR="00036717" w:rsidRPr="00036717" w:rsidRDefault="00036717" w:rsidP="00036717">
            <w:pPr>
              <w:pStyle w:val="a3"/>
              <w:numPr>
                <w:ilvl w:val="2"/>
                <w:numId w:val="45"/>
              </w:numPr>
            </w:pPr>
            <w:r>
              <w:rPr>
                <w:lang w:eastAsia="zh-CN"/>
              </w:rPr>
              <w:t>PDSCH multiple DCI: Two DCI with one for each TCI state</w:t>
            </w:r>
          </w:p>
        </w:tc>
      </w:tr>
    </w:tbl>
    <w:p w14:paraId="676B4C5E" w14:textId="40076E98" w:rsidR="00E8557E" w:rsidRDefault="008A0337" w:rsidP="00BD60F7">
      <w:pPr>
        <w:jc w:val="both"/>
        <w:rPr>
          <w:lang w:val="en-US"/>
        </w:rPr>
      </w:pPr>
      <w:r>
        <w:rPr>
          <w:lang w:val="en-US"/>
        </w:rPr>
        <w:t xml:space="preserve">The four cases are valid for multi-TRP operation and requirements for TCI state switching should be </w:t>
      </w:r>
      <w:r w:rsidR="00AF3151">
        <w:rPr>
          <w:lang w:val="en-US"/>
        </w:rPr>
        <w:t>considered for these cases</w:t>
      </w:r>
      <w:r>
        <w:rPr>
          <w:lang w:val="en-US"/>
        </w:rPr>
        <w:t>.</w:t>
      </w:r>
    </w:p>
    <w:p w14:paraId="119A8D7C" w14:textId="1EE53BD6" w:rsidR="00CD0D3A" w:rsidRDefault="00CD0D3A" w:rsidP="00CD0D3A">
      <w:pPr>
        <w:rPr>
          <w:b/>
          <w:bCs/>
          <w:i/>
          <w:iCs/>
          <w:lang w:val="en-US"/>
        </w:rPr>
      </w:pPr>
      <w:r w:rsidRPr="006138DA">
        <w:rPr>
          <w:b/>
          <w:bCs/>
          <w:i/>
          <w:iCs/>
          <w:lang w:val="en-US"/>
        </w:rPr>
        <w:t xml:space="preserve">Proposal </w:t>
      </w:r>
      <w:r>
        <w:rPr>
          <w:b/>
          <w:bCs/>
          <w:i/>
          <w:iCs/>
          <w:lang w:val="en-US"/>
        </w:rPr>
        <w:t>3</w:t>
      </w:r>
      <w:r w:rsidRPr="006138DA">
        <w:rPr>
          <w:b/>
          <w:bCs/>
          <w:i/>
          <w:iCs/>
          <w:lang w:val="en-US"/>
        </w:rPr>
        <w:t>:</w:t>
      </w:r>
      <w:r w:rsidRPr="002979CE">
        <w:rPr>
          <w:b/>
          <w:bCs/>
          <w:i/>
          <w:iCs/>
          <w:lang w:val="en-US"/>
        </w:rPr>
        <w:t xml:space="preserve"> </w:t>
      </w:r>
      <w:r>
        <w:rPr>
          <w:b/>
          <w:bCs/>
          <w:i/>
          <w:iCs/>
          <w:lang w:val="en-US"/>
        </w:rPr>
        <w:t xml:space="preserve">When defining </w:t>
      </w:r>
      <w:r w:rsidRPr="00B562C8">
        <w:rPr>
          <w:b/>
          <w:bCs/>
          <w:i/>
          <w:iCs/>
          <w:lang w:val="en-US"/>
        </w:rPr>
        <w:t>Dual TCI state switching delay requirements</w:t>
      </w:r>
      <w:r>
        <w:rPr>
          <w:b/>
          <w:bCs/>
          <w:i/>
          <w:iCs/>
          <w:lang w:val="en-US"/>
        </w:rPr>
        <w:t xml:space="preserve">, following cases shall be considered. </w:t>
      </w:r>
    </w:p>
    <w:p w14:paraId="2E28D10C" w14:textId="77777777" w:rsidR="00CD0D3A" w:rsidRPr="00CD0D3A" w:rsidRDefault="00CD0D3A" w:rsidP="00CD0D3A">
      <w:pPr>
        <w:pStyle w:val="a3"/>
        <w:numPr>
          <w:ilvl w:val="0"/>
          <w:numId w:val="45"/>
        </w:numPr>
        <w:rPr>
          <w:b/>
          <w:bCs/>
          <w:i/>
          <w:iCs/>
        </w:rPr>
      </w:pPr>
      <w:r w:rsidRPr="00CD0D3A">
        <w:rPr>
          <w:b/>
          <w:bCs/>
          <w:i/>
          <w:iCs/>
        </w:rPr>
        <w:t>PDCCH non-SFN: Two MAC CE with one for each TCI state</w:t>
      </w:r>
    </w:p>
    <w:p w14:paraId="6EE883C3" w14:textId="77777777" w:rsidR="00CD0D3A" w:rsidRPr="00CD0D3A" w:rsidRDefault="00CD0D3A" w:rsidP="00CD0D3A">
      <w:pPr>
        <w:pStyle w:val="a3"/>
        <w:numPr>
          <w:ilvl w:val="0"/>
          <w:numId w:val="45"/>
        </w:numPr>
        <w:rPr>
          <w:b/>
          <w:bCs/>
          <w:i/>
          <w:iCs/>
        </w:rPr>
      </w:pPr>
      <w:r w:rsidRPr="00CD0D3A">
        <w:rPr>
          <w:b/>
          <w:bCs/>
          <w:i/>
          <w:iCs/>
        </w:rPr>
        <w:t>PDCCH SFN: single MAC CE for two TCI states</w:t>
      </w:r>
    </w:p>
    <w:p w14:paraId="6913B7D7" w14:textId="77777777" w:rsidR="00CD0D3A" w:rsidRPr="00CD0D3A" w:rsidRDefault="00CD0D3A" w:rsidP="00CD0D3A">
      <w:pPr>
        <w:pStyle w:val="a3"/>
        <w:numPr>
          <w:ilvl w:val="0"/>
          <w:numId w:val="45"/>
        </w:numPr>
        <w:rPr>
          <w:b/>
          <w:bCs/>
          <w:i/>
          <w:iCs/>
        </w:rPr>
      </w:pPr>
      <w:r w:rsidRPr="00CD0D3A">
        <w:rPr>
          <w:b/>
          <w:bCs/>
          <w:i/>
          <w:iCs/>
        </w:rPr>
        <w:t>PDSCH single DCI: single DCI for two TCI states</w:t>
      </w:r>
    </w:p>
    <w:p w14:paraId="13D5A34E" w14:textId="34809171" w:rsidR="00E8557E" w:rsidRPr="00CD0D3A" w:rsidRDefault="00CD0D3A" w:rsidP="00CD0D3A">
      <w:pPr>
        <w:pStyle w:val="a3"/>
        <w:numPr>
          <w:ilvl w:val="0"/>
          <w:numId w:val="45"/>
        </w:numPr>
        <w:rPr>
          <w:b/>
          <w:bCs/>
          <w:i/>
          <w:iCs/>
        </w:rPr>
      </w:pPr>
      <w:r w:rsidRPr="00CD0D3A">
        <w:rPr>
          <w:b/>
          <w:bCs/>
          <w:i/>
          <w:iCs/>
        </w:rPr>
        <w:t>PDSCH multiple DCI: Two DCI with one for each TCI state</w:t>
      </w:r>
    </w:p>
    <w:p w14:paraId="245B7ADB" w14:textId="102FC428" w:rsidR="008A0337" w:rsidRDefault="008A0337" w:rsidP="00BD60F7">
      <w:pPr>
        <w:jc w:val="both"/>
        <w:rPr>
          <w:lang w:val="en-US"/>
        </w:rPr>
      </w:pPr>
    </w:p>
    <w:p w14:paraId="44993740" w14:textId="277181C2" w:rsidR="008D1FFE" w:rsidRPr="00082D43" w:rsidRDefault="008D1FFE" w:rsidP="008D1FFE">
      <w:pPr>
        <w:pStyle w:val="2"/>
        <w:numPr>
          <w:ilvl w:val="0"/>
          <w:numId w:val="0"/>
        </w:numPr>
        <w:rPr>
          <w:sz w:val="22"/>
          <w:szCs w:val="22"/>
          <w:lang w:val="en-US"/>
        </w:rPr>
      </w:pPr>
      <w:r w:rsidRPr="00082D43">
        <w:rPr>
          <w:rFonts w:hint="eastAsia"/>
          <w:lang w:val="en-US"/>
        </w:rPr>
        <w:lastRenderedPageBreak/>
        <w:t>2</w:t>
      </w:r>
      <w:r w:rsidRPr="00082D43">
        <w:rPr>
          <w:lang w:val="en-US"/>
        </w:rPr>
        <w:t>.</w:t>
      </w:r>
      <w:r>
        <w:rPr>
          <w:lang w:val="en-US"/>
        </w:rPr>
        <w:t>2</w:t>
      </w:r>
      <w:r w:rsidRPr="00082D43">
        <w:rPr>
          <w:lang w:val="en-US"/>
        </w:rPr>
        <w:t xml:space="preserve"> </w:t>
      </w:r>
      <w:r>
        <w:rPr>
          <w:lang w:val="en-US"/>
        </w:rPr>
        <w:t>Known/unknown condition</w:t>
      </w:r>
    </w:p>
    <w:p w14:paraId="4B584F1A" w14:textId="27552258" w:rsidR="00357442" w:rsidRDefault="00BA518E" w:rsidP="00293619">
      <w:pPr>
        <w:jc w:val="both"/>
      </w:pPr>
      <w:r>
        <w:t>L</w:t>
      </w:r>
      <w:r w:rsidR="00C65A17">
        <w:t>egacy requirements</w:t>
      </w:r>
      <w:r>
        <w:t xml:space="preserve"> for</w:t>
      </w:r>
      <w:r w:rsidR="00C65A17">
        <w:t xml:space="preserve"> </w:t>
      </w:r>
      <w:r w:rsidR="003A34C3">
        <w:t xml:space="preserve">MAC CE based </w:t>
      </w:r>
      <w:r w:rsidR="00C65A17">
        <w:t>TCI state switch</w:t>
      </w:r>
      <w:r w:rsidR="003A34C3">
        <w:t xml:space="preserve"> </w:t>
      </w:r>
      <w:r w:rsidR="00C65A17">
        <w:t xml:space="preserve">are specified </w:t>
      </w:r>
      <w:r>
        <w:t>under</w:t>
      </w:r>
      <w:r w:rsidR="00C65A17">
        <w:t xml:space="preserve"> both know</w:t>
      </w:r>
      <w:r w:rsidR="003A34C3">
        <w:t>n</w:t>
      </w:r>
      <w:r w:rsidR="00C65A17">
        <w:t xml:space="preserve"> and unknown conditions.</w:t>
      </w:r>
      <w:r>
        <w:t xml:space="preserve"> It is specified for known conditions only for DCI based TCI state switch. To define dual TCI </w:t>
      </w:r>
      <w:proofErr w:type="gramStart"/>
      <w:r>
        <w:t>states</w:t>
      </w:r>
      <w:proofErr w:type="gramEnd"/>
      <w:r>
        <w:t xml:space="preserve"> switch delay requirements for multi-Rx chain, k</w:t>
      </w:r>
      <w:r w:rsidRPr="00BA518E">
        <w:t xml:space="preserve">nown/unknown conditions </w:t>
      </w:r>
      <w:r>
        <w:t>should also be decided.</w:t>
      </w:r>
    </w:p>
    <w:tbl>
      <w:tblPr>
        <w:tblStyle w:val="afff5"/>
        <w:tblW w:w="0" w:type="auto"/>
        <w:tblInd w:w="0" w:type="dxa"/>
        <w:tblLook w:val="04A0" w:firstRow="1" w:lastRow="0" w:firstColumn="1" w:lastColumn="0" w:noHBand="0" w:noVBand="1"/>
      </w:tblPr>
      <w:tblGrid>
        <w:gridCol w:w="9630"/>
      </w:tblGrid>
      <w:tr w:rsidR="00357442" w14:paraId="09806921" w14:textId="77777777" w:rsidTr="00357442">
        <w:tc>
          <w:tcPr>
            <w:tcW w:w="9630" w:type="dxa"/>
          </w:tcPr>
          <w:p w14:paraId="09A51E32" w14:textId="77777777" w:rsidR="00357442" w:rsidRDefault="00357442" w:rsidP="00357442">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w:t>
            </w:r>
            <w:bookmarkStart w:id="6" w:name="_Hlk115267198"/>
            <w:r>
              <w:rPr>
                <w:b/>
                <w:u w:val="single"/>
                <w:lang w:eastAsia="ko-KR"/>
              </w:rPr>
              <w:t xml:space="preserve">Known/unknown conditions for </w:t>
            </w:r>
            <w:r>
              <w:rPr>
                <w:b/>
                <w:color w:val="000000"/>
                <w:u w:val="single"/>
                <w:lang w:eastAsia="ko-KR"/>
              </w:rPr>
              <w:t>TCI state switching for multi-Rx chain</w:t>
            </w:r>
            <w:bookmarkEnd w:id="6"/>
          </w:p>
          <w:p w14:paraId="1E841924" w14:textId="77777777" w:rsidR="00357442" w:rsidRDefault="00357442" w:rsidP="00357442">
            <w:pPr>
              <w:pStyle w:val="a3"/>
              <w:numPr>
                <w:ilvl w:val="0"/>
                <w:numId w:val="45"/>
              </w:numPr>
              <w:ind w:left="720"/>
              <w:rPr>
                <w:lang w:eastAsia="zh-CN"/>
              </w:rPr>
            </w:pPr>
            <w:r>
              <w:rPr>
                <w:lang w:eastAsia="zh-CN"/>
              </w:rPr>
              <w:t>Proposals</w:t>
            </w:r>
          </w:p>
          <w:p w14:paraId="4CC53DAA" w14:textId="77777777" w:rsidR="00357442" w:rsidRDefault="00357442" w:rsidP="00357442">
            <w:pPr>
              <w:pStyle w:val="a3"/>
              <w:numPr>
                <w:ilvl w:val="1"/>
                <w:numId w:val="45"/>
              </w:numPr>
              <w:ind w:left="1440"/>
              <w:rPr>
                <w:lang w:eastAsia="zh-CN"/>
              </w:rPr>
            </w:pPr>
            <w:r>
              <w:rPr>
                <w:lang w:eastAsia="zh-CN"/>
              </w:rPr>
              <w:t xml:space="preserve">P1: Study whether TCI state switching delay can be modified or not for </w:t>
            </w:r>
            <w:proofErr w:type="gramStart"/>
            <w:r>
              <w:rPr>
                <w:lang w:eastAsia="zh-CN"/>
              </w:rPr>
              <w:t>multi Rx</w:t>
            </w:r>
            <w:proofErr w:type="gramEnd"/>
            <w:r>
              <w:rPr>
                <w:lang w:eastAsia="zh-CN"/>
              </w:rPr>
              <w:t xml:space="preserve"> chain UE, e.g. how to evaluate known/unknown condition by using multi Rx chain, how to define TCI state change delay by the cases that dedicated Rx chain is used, partial Rx chains are used, or all Rx chains are used.</w:t>
            </w:r>
          </w:p>
          <w:p w14:paraId="45DB7674" w14:textId="77777777" w:rsidR="00357442" w:rsidRDefault="00357442" w:rsidP="00357442">
            <w:pPr>
              <w:pStyle w:val="a3"/>
              <w:numPr>
                <w:ilvl w:val="1"/>
                <w:numId w:val="45"/>
              </w:numPr>
              <w:ind w:left="1440"/>
              <w:rPr>
                <w:lang w:eastAsia="zh-CN"/>
              </w:rPr>
            </w:pPr>
            <w:r>
              <w:rPr>
                <w:lang w:eastAsia="zh-CN"/>
              </w:rPr>
              <w:t>P1a: For MAC-CE based TCI state switch delay with unknown target TCI state, the reduction on switch delay requirements can be considered (</w:t>
            </w:r>
            <w:proofErr w:type="gramStart"/>
            <w:r>
              <w:rPr>
                <w:lang w:eastAsia="zh-CN"/>
              </w:rPr>
              <w:t>i.e.</w:t>
            </w:r>
            <w:proofErr w:type="gramEnd"/>
            <w:r>
              <w:rPr>
                <w:lang w:eastAsia="zh-CN"/>
              </w:rPr>
              <w:t xml:space="preserve"> consider the improvement of T</w:t>
            </w:r>
            <w:r>
              <w:rPr>
                <w:vertAlign w:val="subscript"/>
                <w:lang w:eastAsia="zh-CN"/>
              </w:rPr>
              <w:t>L1-RSRP</w:t>
            </w:r>
            <w:r>
              <w:rPr>
                <w:lang w:eastAsia="zh-CN"/>
              </w:rPr>
              <w:t xml:space="preserve"> with multiple simultaneous reception)</w:t>
            </w:r>
          </w:p>
          <w:p w14:paraId="0F5C15DD" w14:textId="77777777" w:rsidR="00357442" w:rsidRDefault="00357442" w:rsidP="00357442">
            <w:pPr>
              <w:pStyle w:val="a3"/>
              <w:numPr>
                <w:ilvl w:val="1"/>
                <w:numId w:val="45"/>
              </w:numPr>
              <w:ind w:left="1440"/>
              <w:rPr>
                <w:lang w:eastAsia="zh-CN"/>
              </w:rPr>
            </w:pPr>
            <w:r>
              <w:rPr>
                <w:lang w:eastAsia="zh-CN"/>
              </w:rPr>
              <w:t>P1b: For dual TCI state switching delay requirements, which scenarios of triggering, known/unknown TCI state and TCI association to different PCI could be considered and clarified.</w:t>
            </w:r>
          </w:p>
          <w:p w14:paraId="72718ECE" w14:textId="23B06F08" w:rsidR="00357442" w:rsidRDefault="00357442" w:rsidP="00DD6BBF">
            <w:pPr>
              <w:pStyle w:val="a3"/>
              <w:numPr>
                <w:ilvl w:val="1"/>
                <w:numId w:val="45"/>
              </w:numPr>
              <w:ind w:left="1440"/>
            </w:pPr>
            <w:r>
              <w:rPr>
                <w:lang w:eastAsia="zh-CN"/>
              </w:rPr>
              <w:t>P1c: Discuss the known conditions of dual TCI and discuss whether to define requirements for unknown dual TCI state switch.</w:t>
            </w:r>
          </w:p>
        </w:tc>
      </w:tr>
    </w:tbl>
    <w:p w14:paraId="3A74D211" w14:textId="2A98AFA8" w:rsidR="00357442" w:rsidRDefault="00BA518E" w:rsidP="00293619">
      <w:pPr>
        <w:jc w:val="both"/>
      </w:pPr>
      <w:r>
        <w:t>In general, similar principle can be followed for dual TCI state</w:t>
      </w:r>
      <w:r w:rsidR="00E363F5">
        <w:t>s</w:t>
      </w:r>
      <w:r>
        <w:t xml:space="preserve"> switch.</w:t>
      </w:r>
      <w:r w:rsidR="00E363F5">
        <w:t xml:space="preserve"> For MAC CE based dual TCI states switch, requirements should be specified for both known and unknown conditions</w:t>
      </w:r>
      <w:r w:rsidR="00A65452">
        <w:t xml:space="preserve">. The known/unknown condition are specified for each TCI state. For example, if two TCI states switch is triggered by single MAC CE, there could be case that one TCI state is known and the other TCI state is unknown. </w:t>
      </w:r>
      <w:r w:rsidR="00E218D5">
        <w:t>For DCI based dual TCI states switch, the requirements should be specified for known conditions only.</w:t>
      </w:r>
    </w:p>
    <w:p w14:paraId="0FA829AB" w14:textId="0B5040AB" w:rsidR="00E363F5" w:rsidRDefault="001D043F" w:rsidP="00293619">
      <w:pPr>
        <w:jc w:val="both"/>
      </w:pPr>
      <w:r>
        <w:rPr>
          <w:rFonts w:hint="eastAsia"/>
        </w:rPr>
        <w:t>I</w:t>
      </w:r>
      <w:r>
        <w:t>n legacy requirements, known conditions for TCI state switch is defined as follows.</w:t>
      </w:r>
    </w:p>
    <w:tbl>
      <w:tblPr>
        <w:tblStyle w:val="afff5"/>
        <w:tblW w:w="0" w:type="auto"/>
        <w:tblInd w:w="0" w:type="dxa"/>
        <w:tblLook w:val="04A0" w:firstRow="1" w:lastRow="0" w:firstColumn="1" w:lastColumn="0" w:noHBand="0" w:noVBand="1"/>
      </w:tblPr>
      <w:tblGrid>
        <w:gridCol w:w="9630"/>
      </w:tblGrid>
      <w:tr w:rsidR="001D043F" w14:paraId="67D03504" w14:textId="77777777" w:rsidTr="001D043F">
        <w:tc>
          <w:tcPr>
            <w:tcW w:w="9630" w:type="dxa"/>
          </w:tcPr>
          <w:p w14:paraId="02B5DC63" w14:textId="77777777" w:rsidR="002E469D" w:rsidRPr="00580879" w:rsidRDefault="002E469D" w:rsidP="002E469D">
            <w:pPr>
              <w:tabs>
                <w:tab w:val="left" w:pos="0"/>
              </w:tabs>
              <w:spacing w:after="0"/>
              <w:rPr>
                <w:rFonts w:eastAsia="Malgun Gothic" w:cs="v4.2.0"/>
                <w:i/>
                <w:iCs/>
                <w:lang w:eastAsia="zh-CN"/>
              </w:rPr>
            </w:pPr>
            <w:r w:rsidRPr="00580879">
              <w:rPr>
                <w:rFonts w:eastAsia="Malgun Gothic" w:cs="v4.2.0"/>
                <w:i/>
                <w:iCs/>
                <w:lang w:val="en-US" w:eastAsia="zh-CN"/>
              </w:rPr>
              <w:t>T</w:t>
            </w:r>
            <w:r w:rsidRPr="00580879">
              <w:rPr>
                <w:rFonts w:eastAsia="Malgun Gothic" w:cs="v4.2.0"/>
                <w:i/>
                <w:iCs/>
                <w:lang w:eastAsia="zh-CN"/>
              </w:rPr>
              <w:t>he TCI state is known if the following conditions are met:</w:t>
            </w:r>
          </w:p>
          <w:p w14:paraId="15D46D6D" w14:textId="77777777" w:rsidR="002E469D" w:rsidRPr="00580879" w:rsidRDefault="002E469D" w:rsidP="002E469D">
            <w:pPr>
              <w:pStyle w:val="B10"/>
              <w:spacing w:after="0"/>
              <w:rPr>
                <w:i/>
                <w:iCs/>
              </w:rPr>
            </w:pPr>
            <w:r w:rsidRPr="00580879">
              <w:rPr>
                <w:i/>
                <w:iCs/>
                <w:lang w:eastAsia="zh-CN"/>
              </w:rPr>
              <w:t>-</w:t>
            </w:r>
            <w:r w:rsidRPr="00580879">
              <w:rPr>
                <w:i/>
                <w:iCs/>
                <w:lang w:eastAsia="zh-CN"/>
              </w:rPr>
              <w:tab/>
              <w:t xml:space="preserve">During the period from the last transmission of the RS resource used for the L1-RSRP measurement reporting </w:t>
            </w:r>
            <w:r w:rsidRPr="00580879">
              <w:rPr>
                <w:i/>
                <w:iCs/>
              </w:rPr>
              <w:t xml:space="preserve">for the target TCI state to the completion of active TCI state switch, where the RS resource for L1-RSRP measurement is the RS in target TCI state or </w:t>
            </w:r>
            <w:proofErr w:type="spellStart"/>
            <w:r w:rsidRPr="00580879">
              <w:rPr>
                <w:i/>
                <w:iCs/>
              </w:rPr>
              <w:t>QCLed</w:t>
            </w:r>
            <w:proofErr w:type="spellEnd"/>
            <w:r w:rsidRPr="00580879">
              <w:rPr>
                <w:i/>
                <w:iCs/>
              </w:rPr>
              <w:t xml:space="preserve"> to the target TCI state</w:t>
            </w:r>
          </w:p>
          <w:p w14:paraId="1176AF91"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t xml:space="preserve">TCI state switch command is received within 1280 </w:t>
            </w:r>
            <w:proofErr w:type="spellStart"/>
            <w:r w:rsidRPr="00580879">
              <w:rPr>
                <w:i/>
                <w:iCs/>
                <w:lang w:eastAsia="zh-CN"/>
              </w:rPr>
              <w:t>ms</w:t>
            </w:r>
            <w:proofErr w:type="spellEnd"/>
            <w:r w:rsidRPr="00580879">
              <w:rPr>
                <w:i/>
                <w:iCs/>
                <w:lang w:eastAsia="zh-CN"/>
              </w:rPr>
              <w:t xml:space="preserve"> upon the last transmission of the RS resource for beam reporting or measurement </w:t>
            </w:r>
          </w:p>
          <w:p w14:paraId="113A044D"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t>The UE has sent at least 1 L1-RSRP report for the target TCI state before the TCI state switch command</w:t>
            </w:r>
          </w:p>
          <w:p w14:paraId="79C3C168"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t>The TCI state remains detectable during the TCI state switching period</w:t>
            </w:r>
          </w:p>
          <w:p w14:paraId="65DF9EE7"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r>
            <w:bookmarkStart w:id="7" w:name="_Hlk18067072"/>
            <w:r w:rsidRPr="00580879">
              <w:rPr>
                <w:i/>
                <w:iCs/>
                <w:lang w:eastAsia="zh-CN"/>
              </w:rPr>
              <w:t>The SSB associated with the TCI state remain detectable during the TCI switching period</w:t>
            </w:r>
            <w:bookmarkEnd w:id="7"/>
          </w:p>
          <w:p w14:paraId="4EDFE1F4" w14:textId="77777777" w:rsidR="002E469D" w:rsidRPr="00580879" w:rsidRDefault="002E469D" w:rsidP="002E469D">
            <w:pPr>
              <w:pStyle w:val="B3"/>
              <w:spacing w:after="0"/>
              <w:rPr>
                <w:i/>
                <w:iCs/>
                <w:lang w:eastAsia="zh-CN"/>
              </w:rPr>
            </w:pPr>
            <w:r w:rsidRPr="00580879">
              <w:rPr>
                <w:i/>
                <w:iCs/>
                <w:lang w:eastAsia="zh-CN"/>
              </w:rPr>
              <w:t>-</w:t>
            </w:r>
            <w:r w:rsidRPr="00580879">
              <w:rPr>
                <w:i/>
                <w:iCs/>
                <w:lang w:eastAsia="zh-CN"/>
              </w:rPr>
              <w:tab/>
              <w:t xml:space="preserve">SNR of the TCI state </w:t>
            </w:r>
            <w:r w:rsidRPr="00580879">
              <w:rPr>
                <w:rFonts w:eastAsia="Calibri"/>
                <w:i/>
                <w:iCs/>
              </w:rPr>
              <w:t>≥</w:t>
            </w:r>
            <w:r w:rsidRPr="00580879">
              <w:rPr>
                <w:i/>
                <w:iCs/>
                <w:lang w:eastAsia="zh-CN"/>
              </w:rPr>
              <w:t xml:space="preserve"> -3dB</w:t>
            </w:r>
          </w:p>
          <w:p w14:paraId="3DFE820E" w14:textId="7DEC25E7" w:rsidR="001D043F" w:rsidRDefault="002E469D" w:rsidP="002E469D">
            <w:pPr>
              <w:spacing w:after="0"/>
            </w:pPr>
            <w:r w:rsidRPr="00580879">
              <w:rPr>
                <w:rFonts w:eastAsia="Malgun Gothic"/>
                <w:i/>
                <w:iCs/>
                <w:lang w:eastAsia="zh-CN"/>
              </w:rPr>
              <w:t>Otherwise, the TCI state is unknown.</w:t>
            </w:r>
          </w:p>
        </w:tc>
      </w:tr>
    </w:tbl>
    <w:p w14:paraId="20CD9F37" w14:textId="5CEB4152" w:rsidR="001D043F" w:rsidRPr="00E363F5" w:rsidRDefault="00662133" w:rsidP="00293619">
      <w:pPr>
        <w:jc w:val="both"/>
      </w:pPr>
      <w:r>
        <w:rPr>
          <w:rFonts w:hint="eastAsia"/>
        </w:rPr>
        <w:t>F</w:t>
      </w:r>
      <w:r>
        <w:t xml:space="preserve">or dual TCI states switch, the legacy known/unknown condition can be reused in general </w:t>
      </w:r>
      <w:r w:rsidR="00E218D5">
        <w:t>and</w:t>
      </w:r>
      <w:r>
        <w:t xml:space="preserve"> it is for each </w:t>
      </w:r>
      <w:r w:rsidR="00E218D5">
        <w:t xml:space="preserve">TCI state </w:t>
      </w:r>
      <w:r>
        <w:t>of the dual TCI states.</w:t>
      </w:r>
    </w:p>
    <w:p w14:paraId="28969BFC" w14:textId="111444E6" w:rsidR="00A05BF8" w:rsidRDefault="00A05BF8" w:rsidP="00A05BF8">
      <w:pPr>
        <w:rPr>
          <w:b/>
          <w:bCs/>
          <w:i/>
          <w:iCs/>
          <w:lang w:val="en-US"/>
        </w:rPr>
      </w:pPr>
      <w:r w:rsidRPr="006138DA">
        <w:rPr>
          <w:b/>
          <w:bCs/>
          <w:i/>
          <w:iCs/>
          <w:lang w:val="en-US"/>
        </w:rPr>
        <w:t xml:space="preserve">Proposal </w:t>
      </w:r>
      <w:r>
        <w:rPr>
          <w:b/>
          <w:bCs/>
          <w:i/>
          <w:iCs/>
          <w:lang w:val="en-US"/>
        </w:rPr>
        <w:t>4</w:t>
      </w:r>
      <w:r w:rsidRPr="006138DA">
        <w:rPr>
          <w:b/>
          <w:bCs/>
          <w:i/>
          <w:iCs/>
          <w:lang w:val="en-US"/>
        </w:rPr>
        <w:t>:</w:t>
      </w:r>
      <w:r w:rsidRPr="002979CE">
        <w:rPr>
          <w:b/>
          <w:bCs/>
          <w:i/>
          <w:iCs/>
          <w:lang w:val="en-US"/>
        </w:rPr>
        <w:t xml:space="preserve"> </w:t>
      </w:r>
      <w:r>
        <w:rPr>
          <w:b/>
          <w:bCs/>
          <w:i/>
          <w:iCs/>
          <w:lang w:val="en-US"/>
        </w:rPr>
        <w:t>The legacy known/unknown condition</w:t>
      </w:r>
      <w:r w:rsidR="00E218D5">
        <w:rPr>
          <w:b/>
          <w:bCs/>
          <w:i/>
          <w:iCs/>
          <w:lang w:val="en-US"/>
        </w:rPr>
        <w:t xml:space="preserve"> can be reused for each TCI state of the dual TCI states</w:t>
      </w:r>
      <w:r>
        <w:rPr>
          <w:b/>
          <w:bCs/>
          <w:i/>
          <w:iCs/>
          <w:lang w:val="en-US"/>
        </w:rPr>
        <w:t xml:space="preserve">. </w:t>
      </w:r>
    </w:p>
    <w:p w14:paraId="275F26A8" w14:textId="77777777" w:rsidR="00987336" w:rsidRDefault="00987336" w:rsidP="00987336">
      <w:pPr>
        <w:rPr>
          <w:b/>
          <w:bCs/>
          <w:i/>
          <w:iCs/>
          <w:lang w:val="en-US"/>
        </w:rPr>
      </w:pPr>
      <w:r w:rsidRPr="006138DA">
        <w:rPr>
          <w:b/>
          <w:bCs/>
          <w:i/>
          <w:iCs/>
          <w:lang w:val="en-US"/>
        </w:rPr>
        <w:t xml:space="preserve">Proposal </w:t>
      </w:r>
      <w:r>
        <w:rPr>
          <w:b/>
          <w:bCs/>
          <w:i/>
          <w:iCs/>
          <w:lang w:val="en-US"/>
        </w:rPr>
        <w:t>5</w:t>
      </w:r>
      <w:r w:rsidRPr="006138DA">
        <w:rPr>
          <w:b/>
          <w:bCs/>
          <w:i/>
          <w:iCs/>
          <w:lang w:val="en-US"/>
        </w:rPr>
        <w:t>:</w:t>
      </w:r>
      <w:r w:rsidRPr="002979CE">
        <w:rPr>
          <w:b/>
          <w:bCs/>
          <w:i/>
          <w:iCs/>
          <w:lang w:val="en-US"/>
        </w:rPr>
        <w:t xml:space="preserve"> </w:t>
      </w:r>
      <w:r>
        <w:rPr>
          <w:b/>
          <w:bCs/>
          <w:i/>
          <w:iCs/>
          <w:lang w:val="en-US"/>
        </w:rPr>
        <w:t>For MAC-CE based dual TCI states switch, requirements for both known and unknown conditions are specified.</w:t>
      </w:r>
    </w:p>
    <w:p w14:paraId="305A099F" w14:textId="30A3E7DC" w:rsidR="00987336" w:rsidRDefault="00987336" w:rsidP="00987336">
      <w:pPr>
        <w:rPr>
          <w:b/>
          <w:bCs/>
          <w:i/>
          <w:iCs/>
          <w:lang w:val="en-US"/>
        </w:rPr>
      </w:pPr>
      <w:r w:rsidRPr="006138DA">
        <w:rPr>
          <w:b/>
          <w:bCs/>
          <w:i/>
          <w:iCs/>
          <w:lang w:val="en-US"/>
        </w:rPr>
        <w:lastRenderedPageBreak/>
        <w:t xml:space="preserve">Proposal </w:t>
      </w:r>
      <w:r>
        <w:rPr>
          <w:b/>
          <w:bCs/>
          <w:i/>
          <w:iCs/>
          <w:lang w:val="en-US"/>
        </w:rPr>
        <w:t>6</w:t>
      </w:r>
      <w:r w:rsidRPr="006138DA">
        <w:rPr>
          <w:b/>
          <w:bCs/>
          <w:i/>
          <w:iCs/>
          <w:lang w:val="en-US"/>
        </w:rPr>
        <w:t>:</w:t>
      </w:r>
      <w:r>
        <w:rPr>
          <w:b/>
          <w:bCs/>
          <w:i/>
          <w:iCs/>
          <w:lang w:val="en-US"/>
        </w:rPr>
        <w:t xml:space="preserve"> For DCI based dual TCI states switch, requirements are only specified for known condition, i.e., each of the dual TCI states are known.</w:t>
      </w:r>
    </w:p>
    <w:p w14:paraId="0D35C7FD" w14:textId="77777777" w:rsidR="00357442" w:rsidRPr="00987336" w:rsidRDefault="00357442" w:rsidP="00293619">
      <w:pPr>
        <w:jc w:val="both"/>
        <w:rPr>
          <w:lang w:val="en-US"/>
        </w:rPr>
      </w:pPr>
    </w:p>
    <w:p w14:paraId="5000F4A5" w14:textId="6FEE2D78"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 xml:space="preserve">TCI state switching delay requirements </w:t>
      </w:r>
    </w:p>
    <w:tbl>
      <w:tblPr>
        <w:tblStyle w:val="afff5"/>
        <w:tblW w:w="0" w:type="auto"/>
        <w:tblInd w:w="0" w:type="dxa"/>
        <w:tblLook w:val="04A0" w:firstRow="1" w:lastRow="0" w:firstColumn="1" w:lastColumn="0" w:noHBand="0" w:noVBand="1"/>
      </w:tblPr>
      <w:tblGrid>
        <w:gridCol w:w="9630"/>
      </w:tblGrid>
      <w:tr w:rsidR="00357442" w14:paraId="7EE3B1A9" w14:textId="77777777" w:rsidTr="00357442">
        <w:tc>
          <w:tcPr>
            <w:tcW w:w="9630" w:type="dxa"/>
          </w:tcPr>
          <w:p w14:paraId="101CF77D" w14:textId="77777777" w:rsidR="00357442" w:rsidRDefault="00357442" w:rsidP="00357442">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424F2265" w14:textId="77777777" w:rsidR="00357442" w:rsidRDefault="00357442" w:rsidP="00357442">
            <w:pPr>
              <w:pStyle w:val="a3"/>
              <w:numPr>
                <w:ilvl w:val="0"/>
                <w:numId w:val="45"/>
              </w:numPr>
              <w:ind w:left="720"/>
              <w:rPr>
                <w:lang w:eastAsia="zh-CN"/>
              </w:rPr>
            </w:pPr>
            <w:r>
              <w:rPr>
                <w:lang w:eastAsia="zh-CN"/>
              </w:rPr>
              <w:t>Proposals</w:t>
            </w:r>
          </w:p>
          <w:p w14:paraId="70E74811" w14:textId="77777777" w:rsidR="00357442" w:rsidRDefault="00357442" w:rsidP="00357442">
            <w:pPr>
              <w:pStyle w:val="a3"/>
              <w:numPr>
                <w:ilvl w:val="1"/>
                <w:numId w:val="45"/>
              </w:numPr>
              <w:ind w:left="1440"/>
              <w:rPr>
                <w:lang w:eastAsia="zh-CN"/>
              </w:rPr>
            </w:pPr>
            <w:r>
              <w:rPr>
                <w:lang w:eastAsia="zh-CN"/>
              </w:rPr>
              <w:t>P1: For dual TCI state switch, the legacy TCI state switch delay requirement can be reused</w:t>
            </w:r>
          </w:p>
          <w:p w14:paraId="73C4AA09" w14:textId="77777777" w:rsidR="00357442" w:rsidRDefault="00357442" w:rsidP="00357442">
            <w:pPr>
              <w:pStyle w:val="a3"/>
              <w:numPr>
                <w:ilvl w:val="1"/>
                <w:numId w:val="45"/>
              </w:numPr>
              <w:ind w:left="1440"/>
              <w:rPr>
                <w:lang w:eastAsia="zh-CN"/>
              </w:rPr>
            </w:pPr>
            <w:r>
              <w:rPr>
                <w:lang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38F3DFF6" w14:textId="5ABC10D5" w:rsidR="00357442" w:rsidRDefault="00357442" w:rsidP="00E363F5">
            <w:pPr>
              <w:pStyle w:val="a3"/>
              <w:numPr>
                <w:ilvl w:val="1"/>
                <w:numId w:val="45"/>
              </w:numPr>
              <w:ind w:left="1440"/>
            </w:pPr>
            <w:r w:rsidRPr="003836B0">
              <w:rPr>
                <w:lang w:eastAsia="zh-CN"/>
              </w:rPr>
              <w:t>P3: The legacy TCI state switching delay requirement can apply for each RX beam.</w:t>
            </w:r>
          </w:p>
        </w:tc>
      </w:tr>
    </w:tbl>
    <w:p w14:paraId="296786DD" w14:textId="1D365005" w:rsidR="00357442" w:rsidRDefault="003D01AB" w:rsidP="00293619">
      <w:pPr>
        <w:jc w:val="both"/>
      </w:pPr>
      <w:r>
        <w:t>For dual TCI states switch, it is expected two TCI states switch are performed independently.</w:t>
      </w:r>
      <w:r w:rsidR="005A242A">
        <w:t xml:space="preserve"> </w:t>
      </w:r>
      <w:r w:rsidR="0002673D">
        <w:t xml:space="preserve">Thus, the dual TCI states switch delay requirements can be specified for each TCI state and legacy requirements can be reused. </w:t>
      </w:r>
      <w:r w:rsidR="005A242A">
        <w:t xml:space="preserve">However, </w:t>
      </w:r>
      <w:r w:rsidR="0002673D">
        <w:t>4-layer MIMO can only be schedule after both TCI states switch are completed.</w:t>
      </w:r>
    </w:p>
    <w:p w14:paraId="49053D48" w14:textId="429FDEFA" w:rsidR="0002673D" w:rsidRDefault="0002673D" w:rsidP="0002673D">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For dual TCI states switch, delay requirements are specified for each TCI state and legacy TCI state switch delay requirements are reused.</w:t>
      </w:r>
    </w:p>
    <w:p w14:paraId="47A8A443" w14:textId="0349E497" w:rsidR="0002673D" w:rsidRDefault="0002673D" w:rsidP="00293619">
      <w:pPr>
        <w:jc w:val="both"/>
        <w:rPr>
          <w:lang w:val="en-US"/>
        </w:rPr>
      </w:pPr>
      <w:r>
        <w:rPr>
          <w:lang w:val="en-US"/>
        </w:rPr>
        <w:t xml:space="preserve">In legacy TCI state switch delay requirements, L1-RSRP measurement are needed if target TCI state is unknown. </w:t>
      </w:r>
      <w:r w:rsidR="00A85DF7">
        <w:rPr>
          <w:lang w:val="en-US"/>
        </w:rPr>
        <w:t>Rx beam sweeping is needed for FR2</w:t>
      </w:r>
      <w:r w:rsidR="004E00CC">
        <w:rPr>
          <w:lang w:val="en-US"/>
        </w:rPr>
        <w:t xml:space="preserve"> then</w:t>
      </w:r>
      <w:r w:rsidR="00A85DF7">
        <w:rPr>
          <w:lang w:val="en-US"/>
        </w:rPr>
        <w:t xml:space="preserve">. For UE with multi-Rx chain, beam sweeping factor can be reduced because the UE can receive from two directions simultaneously. </w:t>
      </w:r>
      <w:r w:rsidR="00976383">
        <w:rPr>
          <w:lang w:val="en-US"/>
        </w:rPr>
        <w:t>Therefore, there is possibility to enhance legacy TCI state switch delay requirements by reducing L1-RSRP measurement time under unknown conditions.</w:t>
      </w:r>
    </w:p>
    <w:p w14:paraId="5074980B" w14:textId="5D7DBA51" w:rsidR="00976383" w:rsidRDefault="00976383" w:rsidP="00976383">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w:t>
      </w:r>
      <w:r w:rsidR="009E2547">
        <w:rPr>
          <w:b/>
          <w:bCs/>
          <w:i/>
          <w:iCs/>
          <w:lang w:val="en-US"/>
        </w:rPr>
        <w:t>Legacy</w:t>
      </w:r>
      <w:r>
        <w:rPr>
          <w:b/>
          <w:bCs/>
          <w:i/>
          <w:iCs/>
          <w:lang w:val="en-US"/>
        </w:rPr>
        <w:t xml:space="preserve"> TCI states switch</w:t>
      </w:r>
      <w:r w:rsidR="009E2547">
        <w:rPr>
          <w:b/>
          <w:bCs/>
          <w:i/>
          <w:iCs/>
          <w:lang w:val="en-US"/>
        </w:rPr>
        <w:t xml:space="preserve"> delay requirements are enhanced for UE with multi-Rx chain</w:t>
      </w:r>
      <w:r>
        <w:rPr>
          <w:b/>
          <w:bCs/>
          <w:i/>
          <w:iCs/>
          <w:lang w:val="en-US"/>
        </w:rPr>
        <w:t>.</w:t>
      </w:r>
    </w:p>
    <w:p w14:paraId="4E86F56A" w14:textId="77777777" w:rsidR="00976383" w:rsidRPr="00976383" w:rsidRDefault="00976383" w:rsidP="00293619">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9F149D5" w:rsidR="00CE5D0B" w:rsidRPr="006138DA" w:rsidRDefault="00CE5D0B" w:rsidP="00250FD7">
      <w:pPr>
        <w:spacing w:before="120" w:after="0"/>
      </w:pPr>
      <w:r w:rsidRPr="006138DA">
        <w:t xml:space="preserve">In this contribution, we provided </w:t>
      </w:r>
      <w:r w:rsidR="00C54E7E">
        <w:rPr>
          <w:lang w:val="en-US"/>
        </w:rPr>
        <w:t xml:space="preserve">views on RRM core requirements </w:t>
      </w:r>
      <w:r w:rsidR="00C54E7E" w:rsidRPr="006138DA">
        <w:rPr>
          <w:lang w:val="en-US"/>
        </w:rPr>
        <w:t>for NR FR2 multi-Rx chain DL reception</w:t>
      </w:r>
      <w:r w:rsidR="00C54E7E">
        <w:rPr>
          <w:lang w:val="en-US"/>
        </w:rPr>
        <w:t xml:space="preserve"> WI</w:t>
      </w:r>
      <w:r w:rsidRPr="006138DA">
        <w:t>.</w:t>
      </w:r>
      <w:bookmarkStart w:id="8" w:name="_Hlk23953093"/>
    </w:p>
    <w:bookmarkEnd w:id="8"/>
    <w:p w14:paraId="2635162A" w14:textId="77777777" w:rsidR="004E00CC" w:rsidRDefault="004E00CC" w:rsidP="004E00CC">
      <w:pPr>
        <w:rPr>
          <w:b/>
          <w:bCs/>
          <w:i/>
          <w:iCs/>
          <w:lang w:val="en-US"/>
        </w:rPr>
      </w:pPr>
      <w:r w:rsidRPr="006138DA">
        <w:rPr>
          <w:b/>
          <w:bCs/>
          <w:i/>
          <w:iCs/>
          <w:lang w:val="en-US"/>
        </w:rPr>
        <w:t xml:space="preserve">Proposal </w:t>
      </w:r>
      <w:r>
        <w:rPr>
          <w:b/>
          <w:bCs/>
          <w:i/>
          <w:iCs/>
          <w:lang w:val="en-US"/>
        </w:rPr>
        <w:t>1</w:t>
      </w:r>
      <w:r w:rsidRPr="006138DA">
        <w:rPr>
          <w:b/>
          <w:bCs/>
          <w:i/>
          <w:iCs/>
          <w:lang w:val="en-US"/>
        </w:rPr>
        <w:t>:</w:t>
      </w:r>
      <w:r w:rsidRPr="002979CE">
        <w:rPr>
          <w:b/>
          <w:bCs/>
          <w:i/>
          <w:iCs/>
          <w:lang w:val="en-US"/>
        </w:rPr>
        <w:t xml:space="preserve"> </w:t>
      </w:r>
      <w:r w:rsidRPr="00602DC5">
        <w:rPr>
          <w:b/>
          <w:bCs/>
          <w:i/>
          <w:iCs/>
          <w:lang w:val="en-US"/>
        </w:rPr>
        <w:t xml:space="preserve">UE </w:t>
      </w:r>
      <w:r>
        <w:rPr>
          <w:b/>
          <w:bCs/>
          <w:i/>
          <w:iCs/>
          <w:lang w:val="en-US"/>
        </w:rPr>
        <w:t>with multi-Rx chain should</w:t>
      </w:r>
      <w:r w:rsidRPr="00602DC5">
        <w:rPr>
          <w:b/>
          <w:bCs/>
          <w:i/>
          <w:iCs/>
          <w:lang w:val="en-US"/>
        </w:rPr>
        <w:t xml:space="preserve"> track tim</w:t>
      </w:r>
      <w:r>
        <w:rPr>
          <w:b/>
          <w:bCs/>
          <w:i/>
          <w:iCs/>
          <w:lang w:val="en-US"/>
        </w:rPr>
        <w:t>ing/frequency</w:t>
      </w:r>
      <w:r w:rsidRPr="00602DC5">
        <w:rPr>
          <w:b/>
          <w:bCs/>
          <w:i/>
          <w:iCs/>
          <w:lang w:val="en-US"/>
        </w:rPr>
        <w:t xml:space="preserve"> </w:t>
      </w:r>
      <w:r>
        <w:rPr>
          <w:b/>
          <w:bCs/>
          <w:i/>
          <w:iCs/>
          <w:lang w:val="en-US"/>
        </w:rPr>
        <w:t>independently for each TCI</w:t>
      </w:r>
      <w:r w:rsidRPr="00602DC5">
        <w:rPr>
          <w:b/>
          <w:bCs/>
          <w:i/>
          <w:iCs/>
          <w:lang w:val="en-US"/>
        </w:rPr>
        <w:t xml:space="preserve"> </w:t>
      </w:r>
      <w:r>
        <w:rPr>
          <w:b/>
          <w:bCs/>
          <w:i/>
          <w:iCs/>
          <w:lang w:val="en-US"/>
        </w:rPr>
        <w:t xml:space="preserve">state </w:t>
      </w:r>
      <w:r w:rsidRPr="00602DC5">
        <w:rPr>
          <w:b/>
          <w:bCs/>
          <w:i/>
          <w:iCs/>
          <w:lang w:val="en-US"/>
        </w:rPr>
        <w:t>when dual TCI</w:t>
      </w:r>
      <w:r>
        <w:rPr>
          <w:b/>
          <w:bCs/>
          <w:i/>
          <w:iCs/>
          <w:lang w:val="en-US"/>
        </w:rPr>
        <w:t xml:space="preserve"> state</w:t>
      </w:r>
      <w:r w:rsidRPr="00602DC5">
        <w:rPr>
          <w:b/>
          <w:bCs/>
          <w:i/>
          <w:iCs/>
          <w:lang w:val="en-US"/>
        </w:rPr>
        <w:t>s are activated</w:t>
      </w:r>
      <w:r>
        <w:rPr>
          <w:b/>
          <w:bCs/>
          <w:i/>
          <w:iCs/>
          <w:lang w:val="en-US"/>
        </w:rPr>
        <w:t>.</w:t>
      </w:r>
    </w:p>
    <w:p w14:paraId="091964D8" w14:textId="77777777" w:rsidR="004E00CC" w:rsidRDefault="004E00CC" w:rsidP="004E00CC">
      <w:pPr>
        <w:rPr>
          <w:b/>
          <w:bCs/>
          <w:i/>
          <w:iCs/>
          <w:lang w:val="en-US"/>
        </w:rPr>
      </w:pPr>
      <w:r w:rsidRPr="006138DA">
        <w:rPr>
          <w:b/>
          <w:bCs/>
          <w:i/>
          <w:iCs/>
          <w:lang w:val="en-US"/>
        </w:rPr>
        <w:t xml:space="preserve">Proposal </w:t>
      </w:r>
      <w:r>
        <w:rPr>
          <w:b/>
          <w:bCs/>
          <w:i/>
          <w:iCs/>
          <w:lang w:val="en-US"/>
        </w:rPr>
        <w:t>2</w:t>
      </w:r>
      <w:r w:rsidRPr="006138DA">
        <w:rPr>
          <w:b/>
          <w:bCs/>
          <w:i/>
          <w:iCs/>
          <w:lang w:val="en-US"/>
        </w:rPr>
        <w:t>:</w:t>
      </w:r>
      <w:r w:rsidRPr="002979CE">
        <w:rPr>
          <w:b/>
          <w:bCs/>
          <w:i/>
          <w:iCs/>
          <w:lang w:val="en-US"/>
        </w:rPr>
        <w:t xml:space="preserve"> </w:t>
      </w:r>
      <w:r w:rsidRPr="00B562C8">
        <w:rPr>
          <w:b/>
          <w:bCs/>
          <w:i/>
          <w:iCs/>
          <w:lang w:val="en-US"/>
        </w:rPr>
        <w:t xml:space="preserve">Dual TCI state switching delay requirements shall </w:t>
      </w:r>
      <w:r>
        <w:rPr>
          <w:b/>
          <w:bCs/>
          <w:i/>
          <w:iCs/>
          <w:lang w:val="en-US"/>
        </w:rPr>
        <w:t xml:space="preserve">be </w:t>
      </w:r>
      <w:r w:rsidRPr="00B562C8">
        <w:rPr>
          <w:b/>
          <w:bCs/>
          <w:i/>
          <w:iCs/>
          <w:lang w:val="en-US"/>
        </w:rPr>
        <w:t>base</w:t>
      </w:r>
      <w:r>
        <w:rPr>
          <w:b/>
          <w:bCs/>
          <w:i/>
          <w:iCs/>
          <w:lang w:val="en-US"/>
        </w:rPr>
        <w:t>d</w:t>
      </w:r>
      <w:r w:rsidRPr="00B562C8">
        <w:rPr>
          <w:b/>
          <w:bCs/>
          <w:i/>
          <w:iCs/>
          <w:lang w:val="en-US"/>
        </w:rPr>
        <w:t xml:space="preserve"> on Rel-15/16 TCI framework</w:t>
      </w:r>
      <w:r>
        <w:rPr>
          <w:b/>
          <w:bCs/>
          <w:i/>
          <w:iCs/>
          <w:lang w:val="en-US"/>
        </w:rPr>
        <w:t xml:space="preserve"> in this WI. </w:t>
      </w:r>
    </w:p>
    <w:p w14:paraId="6A38AC11" w14:textId="77777777" w:rsidR="004E00CC" w:rsidRDefault="004E00CC" w:rsidP="004E00CC">
      <w:pPr>
        <w:rPr>
          <w:b/>
          <w:bCs/>
          <w:i/>
          <w:iCs/>
          <w:lang w:val="en-US"/>
        </w:rPr>
      </w:pPr>
      <w:r w:rsidRPr="006138DA">
        <w:rPr>
          <w:b/>
          <w:bCs/>
          <w:i/>
          <w:iCs/>
          <w:lang w:val="en-US"/>
        </w:rPr>
        <w:t xml:space="preserve">Proposal </w:t>
      </w:r>
      <w:r>
        <w:rPr>
          <w:b/>
          <w:bCs/>
          <w:i/>
          <w:iCs/>
          <w:lang w:val="en-US"/>
        </w:rPr>
        <w:t>3</w:t>
      </w:r>
      <w:r w:rsidRPr="006138DA">
        <w:rPr>
          <w:b/>
          <w:bCs/>
          <w:i/>
          <w:iCs/>
          <w:lang w:val="en-US"/>
        </w:rPr>
        <w:t>:</w:t>
      </w:r>
      <w:r w:rsidRPr="002979CE">
        <w:rPr>
          <w:b/>
          <w:bCs/>
          <w:i/>
          <w:iCs/>
          <w:lang w:val="en-US"/>
        </w:rPr>
        <w:t xml:space="preserve"> </w:t>
      </w:r>
      <w:r>
        <w:rPr>
          <w:b/>
          <w:bCs/>
          <w:i/>
          <w:iCs/>
          <w:lang w:val="en-US"/>
        </w:rPr>
        <w:t xml:space="preserve">When defining </w:t>
      </w:r>
      <w:r w:rsidRPr="00B562C8">
        <w:rPr>
          <w:b/>
          <w:bCs/>
          <w:i/>
          <w:iCs/>
          <w:lang w:val="en-US"/>
        </w:rPr>
        <w:t>Dual TCI state switching delay requirements</w:t>
      </w:r>
      <w:r>
        <w:rPr>
          <w:b/>
          <w:bCs/>
          <w:i/>
          <w:iCs/>
          <w:lang w:val="en-US"/>
        </w:rPr>
        <w:t xml:space="preserve">, following cases shall be considered. </w:t>
      </w:r>
    </w:p>
    <w:p w14:paraId="1B2E02FC" w14:textId="77777777" w:rsidR="004E00CC" w:rsidRPr="00CD0D3A" w:rsidRDefault="004E00CC" w:rsidP="004E00CC">
      <w:pPr>
        <w:pStyle w:val="a3"/>
        <w:numPr>
          <w:ilvl w:val="0"/>
          <w:numId w:val="45"/>
        </w:numPr>
        <w:rPr>
          <w:b/>
          <w:bCs/>
          <w:i/>
          <w:iCs/>
        </w:rPr>
      </w:pPr>
      <w:r w:rsidRPr="00CD0D3A">
        <w:rPr>
          <w:b/>
          <w:bCs/>
          <w:i/>
          <w:iCs/>
        </w:rPr>
        <w:t>PDCCH non-SFN: Two MAC CE with one for each TCI state</w:t>
      </w:r>
    </w:p>
    <w:p w14:paraId="4F354C39" w14:textId="77777777" w:rsidR="004E00CC" w:rsidRPr="00CD0D3A" w:rsidRDefault="004E00CC" w:rsidP="004E00CC">
      <w:pPr>
        <w:pStyle w:val="a3"/>
        <w:numPr>
          <w:ilvl w:val="0"/>
          <w:numId w:val="45"/>
        </w:numPr>
        <w:rPr>
          <w:b/>
          <w:bCs/>
          <w:i/>
          <w:iCs/>
        </w:rPr>
      </w:pPr>
      <w:r w:rsidRPr="00CD0D3A">
        <w:rPr>
          <w:b/>
          <w:bCs/>
          <w:i/>
          <w:iCs/>
        </w:rPr>
        <w:t>PDCCH SFN: single MAC CE for two TCI states</w:t>
      </w:r>
    </w:p>
    <w:p w14:paraId="4AB9F5E8" w14:textId="77777777" w:rsidR="004E00CC" w:rsidRPr="00CD0D3A" w:rsidRDefault="004E00CC" w:rsidP="004E00CC">
      <w:pPr>
        <w:pStyle w:val="a3"/>
        <w:numPr>
          <w:ilvl w:val="0"/>
          <w:numId w:val="45"/>
        </w:numPr>
        <w:rPr>
          <w:b/>
          <w:bCs/>
          <w:i/>
          <w:iCs/>
        </w:rPr>
      </w:pPr>
      <w:r w:rsidRPr="00CD0D3A">
        <w:rPr>
          <w:b/>
          <w:bCs/>
          <w:i/>
          <w:iCs/>
        </w:rPr>
        <w:t>PDSCH single DCI: single DCI for two TCI states</w:t>
      </w:r>
    </w:p>
    <w:p w14:paraId="5B1B9EE5" w14:textId="77777777" w:rsidR="004E00CC" w:rsidRPr="00CD0D3A" w:rsidRDefault="004E00CC" w:rsidP="004E00CC">
      <w:pPr>
        <w:pStyle w:val="a3"/>
        <w:numPr>
          <w:ilvl w:val="0"/>
          <w:numId w:val="45"/>
        </w:numPr>
        <w:rPr>
          <w:b/>
          <w:bCs/>
          <w:i/>
          <w:iCs/>
        </w:rPr>
      </w:pPr>
      <w:r w:rsidRPr="00CD0D3A">
        <w:rPr>
          <w:b/>
          <w:bCs/>
          <w:i/>
          <w:iCs/>
        </w:rPr>
        <w:t>PDSCH multiple DCI: Two DCI with one for each TCI state</w:t>
      </w:r>
    </w:p>
    <w:p w14:paraId="37F90D5F" w14:textId="77777777" w:rsidR="004E00CC" w:rsidRDefault="004E00CC" w:rsidP="004E00CC">
      <w:pPr>
        <w:rPr>
          <w:b/>
          <w:bCs/>
          <w:i/>
          <w:iCs/>
          <w:lang w:val="en-US"/>
        </w:rPr>
      </w:pPr>
      <w:r w:rsidRPr="006138DA">
        <w:rPr>
          <w:b/>
          <w:bCs/>
          <w:i/>
          <w:iCs/>
          <w:lang w:val="en-US"/>
        </w:rPr>
        <w:t xml:space="preserve">Proposal </w:t>
      </w:r>
      <w:r>
        <w:rPr>
          <w:b/>
          <w:bCs/>
          <w:i/>
          <w:iCs/>
          <w:lang w:val="en-US"/>
        </w:rPr>
        <w:t>4</w:t>
      </w:r>
      <w:r w:rsidRPr="006138DA">
        <w:rPr>
          <w:b/>
          <w:bCs/>
          <w:i/>
          <w:iCs/>
          <w:lang w:val="en-US"/>
        </w:rPr>
        <w:t>:</w:t>
      </w:r>
      <w:r w:rsidRPr="002979CE">
        <w:rPr>
          <w:b/>
          <w:bCs/>
          <w:i/>
          <w:iCs/>
          <w:lang w:val="en-US"/>
        </w:rPr>
        <w:t xml:space="preserve"> </w:t>
      </w:r>
      <w:r>
        <w:rPr>
          <w:b/>
          <w:bCs/>
          <w:i/>
          <w:iCs/>
          <w:lang w:val="en-US"/>
        </w:rPr>
        <w:t xml:space="preserve">The legacy known/unknown condition can be reused for each TCI state of the dual TCI states. </w:t>
      </w:r>
    </w:p>
    <w:p w14:paraId="6882D604" w14:textId="77777777" w:rsidR="004E00CC" w:rsidRDefault="004E00CC" w:rsidP="004E00CC">
      <w:pPr>
        <w:rPr>
          <w:b/>
          <w:bCs/>
          <w:i/>
          <w:iCs/>
          <w:lang w:val="en-US"/>
        </w:rPr>
      </w:pPr>
      <w:r w:rsidRPr="006138DA">
        <w:rPr>
          <w:b/>
          <w:bCs/>
          <w:i/>
          <w:iCs/>
          <w:lang w:val="en-US"/>
        </w:rPr>
        <w:t xml:space="preserve">Proposal </w:t>
      </w:r>
      <w:r>
        <w:rPr>
          <w:b/>
          <w:bCs/>
          <w:i/>
          <w:iCs/>
          <w:lang w:val="en-US"/>
        </w:rPr>
        <w:t>5</w:t>
      </w:r>
      <w:r w:rsidRPr="006138DA">
        <w:rPr>
          <w:b/>
          <w:bCs/>
          <w:i/>
          <w:iCs/>
          <w:lang w:val="en-US"/>
        </w:rPr>
        <w:t>:</w:t>
      </w:r>
      <w:r w:rsidRPr="002979CE">
        <w:rPr>
          <w:b/>
          <w:bCs/>
          <w:i/>
          <w:iCs/>
          <w:lang w:val="en-US"/>
        </w:rPr>
        <w:t xml:space="preserve"> </w:t>
      </w:r>
      <w:r>
        <w:rPr>
          <w:b/>
          <w:bCs/>
          <w:i/>
          <w:iCs/>
          <w:lang w:val="en-US"/>
        </w:rPr>
        <w:t>For MAC-CE based dual TCI states switch, requirements for both known and unknown conditions are specified.</w:t>
      </w:r>
    </w:p>
    <w:p w14:paraId="7E5955DB" w14:textId="77777777" w:rsidR="004E00CC" w:rsidRDefault="004E00CC" w:rsidP="004E00CC">
      <w:pPr>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For DCI based dual TCI states switch, requirements are only specified for known condition, i.e., each of the dual TCI states are known.</w:t>
      </w:r>
    </w:p>
    <w:p w14:paraId="074C1FB5" w14:textId="77777777" w:rsidR="004E00CC" w:rsidRDefault="004E00CC" w:rsidP="004E00CC">
      <w:pPr>
        <w:rPr>
          <w:b/>
          <w:bCs/>
          <w:i/>
          <w:iCs/>
          <w:lang w:val="en-US"/>
        </w:rPr>
      </w:pPr>
      <w:r w:rsidRPr="006138DA">
        <w:rPr>
          <w:b/>
          <w:bCs/>
          <w:i/>
          <w:iCs/>
          <w:lang w:val="en-US"/>
        </w:rPr>
        <w:lastRenderedPageBreak/>
        <w:t xml:space="preserve">Proposal </w:t>
      </w:r>
      <w:r>
        <w:rPr>
          <w:b/>
          <w:bCs/>
          <w:i/>
          <w:iCs/>
          <w:lang w:val="en-US"/>
        </w:rPr>
        <w:t>7</w:t>
      </w:r>
      <w:r w:rsidRPr="006138DA">
        <w:rPr>
          <w:b/>
          <w:bCs/>
          <w:i/>
          <w:iCs/>
          <w:lang w:val="en-US"/>
        </w:rPr>
        <w:t>:</w:t>
      </w:r>
      <w:r>
        <w:rPr>
          <w:b/>
          <w:bCs/>
          <w:i/>
          <w:iCs/>
          <w:lang w:val="en-US"/>
        </w:rPr>
        <w:t xml:space="preserve"> For dual TCI states switch, delay requirements are specified for each TCI state and legacy TCI state switch delay requirements are reused.</w:t>
      </w:r>
    </w:p>
    <w:p w14:paraId="7013AC47" w14:textId="77777777" w:rsidR="004E00CC" w:rsidRDefault="004E00CC" w:rsidP="004E00CC">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Legacy TCI states switch delay requirements are enhanced for UE with multi-Rx chain.</w:t>
      </w: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F12BC8E" w14:textId="1B27D362" w:rsidR="00456D4B" w:rsidRPr="00456D4B" w:rsidRDefault="00456D4B" w:rsidP="00456D4B">
      <w:pPr>
        <w:pStyle w:val="a3"/>
        <w:numPr>
          <w:ilvl w:val="0"/>
          <w:numId w:val="24"/>
        </w:numPr>
        <w:spacing w:before="240" w:after="0"/>
        <w:rPr>
          <w:szCs w:val="22"/>
        </w:rPr>
      </w:pPr>
      <w:r w:rsidRPr="00456D4B">
        <w:rPr>
          <w:szCs w:val="22"/>
        </w:rPr>
        <w:t>R4-2214344</w:t>
      </w:r>
      <w:r w:rsidRPr="00456D4B">
        <w:rPr>
          <w:szCs w:val="22"/>
        </w:rPr>
        <w:tab/>
        <w:t>WF on FR2 multi-Rx RRM, vivo</w:t>
      </w:r>
    </w:p>
    <w:p w14:paraId="6CF5563A" w14:textId="05E26A5F" w:rsidR="00456D4B" w:rsidRPr="00AE6B11" w:rsidRDefault="00AE6B11" w:rsidP="007E2553">
      <w:pPr>
        <w:pStyle w:val="a3"/>
        <w:numPr>
          <w:ilvl w:val="0"/>
          <w:numId w:val="24"/>
        </w:numPr>
        <w:spacing w:before="240" w:after="0"/>
        <w:rPr>
          <w:szCs w:val="22"/>
        </w:rPr>
      </w:pPr>
      <w:bookmarkStart w:id="9" w:name="_Hlk115248579"/>
      <w:r w:rsidRPr="00AE6B11">
        <w:rPr>
          <w:szCs w:val="22"/>
        </w:rPr>
        <w:t>R4-2213054</w:t>
      </w:r>
      <w:r w:rsidRPr="00AE6B11">
        <w:rPr>
          <w:szCs w:val="22"/>
        </w:rPr>
        <w:tab/>
        <w:t>Discussion on RRM requirements for multi-chain DL reception, vivo</w:t>
      </w:r>
      <w:bookmarkEnd w:id="9"/>
    </w:p>
    <w:sectPr w:rsidR="00456D4B" w:rsidRPr="00AE6B1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0DBA9" w14:textId="77777777" w:rsidR="00801291" w:rsidRDefault="00801291">
      <w:pPr>
        <w:spacing w:after="0"/>
      </w:pPr>
      <w:r>
        <w:separator/>
      </w:r>
    </w:p>
  </w:endnote>
  <w:endnote w:type="continuationSeparator" w:id="0">
    <w:p w14:paraId="751B603C" w14:textId="77777777" w:rsidR="00801291" w:rsidRDefault="00801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B982C" w14:textId="77777777" w:rsidR="00801291" w:rsidRDefault="00801291">
      <w:pPr>
        <w:spacing w:after="0"/>
      </w:pPr>
      <w:r>
        <w:separator/>
      </w:r>
    </w:p>
  </w:footnote>
  <w:footnote w:type="continuationSeparator" w:id="0">
    <w:p w14:paraId="25492442" w14:textId="77777777" w:rsidR="00801291" w:rsidRDefault="00801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2" type="#_x0000_t75" style="width:113.2pt;height:75.3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5"/>
  </w:num>
  <w:num w:numId="22" w16cid:durableId="53436028">
    <w:abstractNumId w:val="30"/>
  </w:num>
  <w:num w:numId="23" w16cid:durableId="1345088911">
    <w:abstractNumId w:val="38"/>
  </w:num>
  <w:num w:numId="24" w16cid:durableId="1354380123">
    <w:abstractNumId w:val="21"/>
  </w:num>
  <w:num w:numId="25" w16cid:durableId="1423599878">
    <w:abstractNumId w:val="34"/>
  </w:num>
  <w:num w:numId="26" w16cid:durableId="1747025763">
    <w:abstractNumId w:val="31"/>
  </w:num>
  <w:num w:numId="27" w16cid:durableId="738478849">
    <w:abstractNumId w:val="29"/>
  </w:num>
  <w:num w:numId="28" w16cid:durableId="822551920">
    <w:abstractNumId w:val="25"/>
  </w:num>
  <w:num w:numId="29" w16cid:durableId="721438579">
    <w:abstractNumId w:val="0"/>
  </w:num>
  <w:num w:numId="30" w16cid:durableId="1716999748">
    <w:abstractNumId w:val="28"/>
  </w:num>
  <w:num w:numId="31" w16cid:durableId="702364392">
    <w:abstractNumId w:val="26"/>
  </w:num>
  <w:num w:numId="32" w16cid:durableId="1744991346">
    <w:abstractNumId w:val="23"/>
  </w:num>
  <w:num w:numId="33" w16cid:durableId="2047561534">
    <w:abstractNumId w:val="36"/>
  </w:num>
  <w:num w:numId="34" w16cid:durableId="1683166926">
    <w:abstractNumId w:val="24"/>
  </w:num>
  <w:num w:numId="35" w16cid:durableId="1508400606">
    <w:abstractNumId w:val="22"/>
  </w:num>
  <w:num w:numId="36" w16cid:durableId="1733768830">
    <w:abstractNumId w:val="37"/>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2"/>
  </w:num>
  <w:num w:numId="43" w16cid:durableId="130558762">
    <w:abstractNumId w:val="27"/>
  </w:num>
  <w:num w:numId="44" w16cid:durableId="1955942084">
    <w:abstractNumId w:val="24"/>
  </w:num>
  <w:num w:numId="45" w16cid:durableId="131951049">
    <w:abstractNumId w:val="33"/>
  </w:num>
  <w:num w:numId="46" w16cid:durableId="3213084">
    <w:abstractNumId w:val="24"/>
  </w:num>
  <w:num w:numId="47" w16cid:durableId="1882938079">
    <w:abstractNumId w:val="24"/>
  </w:num>
  <w:num w:numId="48" w16cid:durableId="135044969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673D"/>
    <w:rsid w:val="0002702B"/>
    <w:rsid w:val="00027D29"/>
    <w:rsid w:val="00027F31"/>
    <w:rsid w:val="0003150A"/>
    <w:rsid w:val="0003334B"/>
    <w:rsid w:val="0003411D"/>
    <w:rsid w:val="00034F82"/>
    <w:rsid w:val="00035EEC"/>
    <w:rsid w:val="00036717"/>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43F"/>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6D37"/>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1DC7"/>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9F4"/>
    <w:rsid w:val="00346ABD"/>
    <w:rsid w:val="00350A9A"/>
    <w:rsid w:val="00350EEC"/>
    <w:rsid w:val="003516BB"/>
    <w:rsid w:val="003519AD"/>
    <w:rsid w:val="00356E16"/>
    <w:rsid w:val="00357442"/>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6B0"/>
    <w:rsid w:val="00383DA3"/>
    <w:rsid w:val="0038489E"/>
    <w:rsid w:val="00384AD6"/>
    <w:rsid w:val="003852AB"/>
    <w:rsid w:val="003852B0"/>
    <w:rsid w:val="00390D4B"/>
    <w:rsid w:val="00391E7F"/>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1870"/>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879"/>
    <w:rsid w:val="00580B52"/>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42A"/>
    <w:rsid w:val="005A29A1"/>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2DC5"/>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133"/>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8E3"/>
    <w:rsid w:val="00890A1D"/>
    <w:rsid w:val="00890C95"/>
    <w:rsid w:val="00890CC7"/>
    <w:rsid w:val="00890DBB"/>
    <w:rsid w:val="008911BE"/>
    <w:rsid w:val="00891C22"/>
    <w:rsid w:val="00892CC5"/>
    <w:rsid w:val="00893438"/>
    <w:rsid w:val="008947A4"/>
    <w:rsid w:val="00895036"/>
    <w:rsid w:val="00895B30"/>
    <w:rsid w:val="008A0337"/>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194"/>
    <w:rsid w:val="009C067D"/>
    <w:rsid w:val="009C2618"/>
    <w:rsid w:val="009C2D10"/>
    <w:rsid w:val="009C3297"/>
    <w:rsid w:val="009C366D"/>
    <w:rsid w:val="009C3CD0"/>
    <w:rsid w:val="009C4404"/>
    <w:rsid w:val="009C44B7"/>
    <w:rsid w:val="009C5285"/>
    <w:rsid w:val="009C75E8"/>
    <w:rsid w:val="009D5A48"/>
    <w:rsid w:val="009D623D"/>
    <w:rsid w:val="009D6F7B"/>
    <w:rsid w:val="009E19C0"/>
    <w:rsid w:val="009E2547"/>
    <w:rsid w:val="009E3FE7"/>
    <w:rsid w:val="009E6896"/>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D3"/>
    <w:rsid w:val="00A12BC2"/>
    <w:rsid w:val="00A14562"/>
    <w:rsid w:val="00A158C9"/>
    <w:rsid w:val="00A158FE"/>
    <w:rsid w:val="00A17064"/>
    <w:rsid w:val="00A20B9F"/>
    <w:rsid w:val="00A228F2"/>
    <w:rsid w:val="00A237CA"/>
    <w:rsid w:val="00A23BD6"/>
    <w:rsid w:val="00A26812"/>
    <w:rsid w:val="00A2691C"/>
    <w:rsid w:val="00A2767C"/>
    <w:rsid w:val="00A2782C"/>
    <w:rsid w:val="00A27D9A"/>
    <w:rsid w:val="00A27E58"/>
    <w:rsid w:val="00A3067D"/>
    <w:rsid w:val="00A31CA0"/>
    <w:rsid w:val="00A31F09"/>
    <w:rsid w:val="00A337D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5452"/>
    <w:rsid w:val="00A667CF"/>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5DF7"/>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6B11"/>
    <w:rsid w:val="00AE718C"/>
    <w:rsid w:val="00AE7669"/>
    <w:rsid w:val="00AF0271"/>
    <w:rsid w:val="00AF1596"/>
    <w:rsid w:val="00AF177A"/>
    <w:rsid w:val="00AF2B41"/>
    <w:rsid w:val="00AF315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562C8"/>
    <w:rsid w:val="00B60119"/>
    <w:rsid w:val="00B63345"/>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3FF1"/>
    <w:rsid w:val="00BA40EE"/>
    <w:rsid w:val="00BA518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5A17"/>
    <w:rsid w:val="00C66759"/>
    <w:rsid w:val="00C73295"/>
    <w:rsid w:val="00C73930"/>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56E3"/>
    <w:rsid w:val="00CD7A67"/>
    <w:rsid w:val="00CE0731"/>
    <w:rsid w:val="00CE118F"/>
    <w:rsid w:val="00CE157E"/>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554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18D5"/>
    <w:rsid w:val="00E22BE2"/>
    <w:rsid w:val="00E22C47"/>
    <w:rsid w:val="00E2324D"/>
    <w:rsid w:val="00E2392B"/>
    <w:rsid w:val="00E251E8"/>
    <w:rsid w:val="00E261A4"/>
    <w:rsid w:val="00E264C1"/>
    <w:rsid w:val="00E26AC0"/>
    <w:rsid w:val="00E27AAE"/>
    <w:rsid w:val="00E30FB8"/>
    <w:rsid w:val="00E31825"/>
    <w:rsid w:val="00E363F5"/>
    <w:rsid w:val="00E364A7"/>
    <w:rsid w:val="00E3717F"/>
    <w:rsid w:val="00E402FF"/>
    <w:rsid w:val="00E40339"/>
    <w:rsid w:val="00E4086A"/>
    <w:rsid w:val="00E40C02"/>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09F9"/>
    <w:rsid w:val="00EF12E2"/>
    <w:rsid w:val="00EF67BC"/>
    <w:rsid w:val="00EF6DAE"/>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1D71"/>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2673D"/>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1551</Words>
  <Characters>8843</Characters>
  <Application>Microsoft Office Word</Application>
  <DocSecurity>0</DocSecurity>
  <Lines>73</Lines>
  <Paragraphs>20</Paragraphs>
  <ScaleCrop>false</ScaleCrop>
  <Company>Tom</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cp:revision>
  <cp:lastPrinted>1995-11-21T09:41:00Z</cp:lastPrinted>
  <dcterms:created xsi:type="dcterms:W3CDTF">2022-09-30T15:28:00Z</dcterms:created>
  <dcterms:modified xsi:type="dcterms:W3CDTF">2022-09-30T15:28:00Z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