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336647E"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214458">
        <w:rPr>
          <w:rFonts w:cs="Arial"/>
          <w:sz w:val="24"/>
        </w:rPr>
        <w:t>10</w:t>
      </w:r>
      <w:r w:rsidR="00C42538">
        <w:rPr>
          <w:rFonts w:cs="Arial"/>
          <w:sz w:val="24"/>
        </w:rPr>
        <w:t>4</w:t>
      </w:r>
      <w:r w:rsidR="005B3C08">
        <w:rPr>
          <w:rFonts w:cs="Arial"/>
          <w:sz w:val="24"/>
        </w:rPr>
        <w:t>-</w:t>
      </w:r>
      <w:r w:rsidR="00527742">
        <w:rPr>
          <w:rFonts w:cs="Arial"/>
          <w:sz w:val="24"/>
        </w:rPr>
        <w:t>bis-</w:t>
      </w:r>
      <w:r w:rsidR="00B1355D">
        <w:rPr>
          <w:rFonts w:cs="Arial"/>
          <w:sz w:val="24"/>
        </w:rPr>
        <w:t>E</w:t>
      </w:r>
      <w:r>
        <w:rPr>
          <w:rFonts w:cs="Arial"/>
          <w:i/>
          <w:sz w:val="24"/>
        </w:rPr>
        <w:tab/>
      </w:r>
      <w:r>
        <w:rPr>
          <w:rFonts w:cs="Arial"/>
          <w:iCs/>
          <w:sz w:val="24"/>
        </w:rPr>
        <w:t>R4-</w:t>
      </w:r>
      <w:r w:rsidR="00C01145">
        <w:rPr>
          <w:rFonts w:cs="Arial"/>
          <w:iCs/>
          <w:sz w:val="24"/>
        </w:rPr>
        <w:t>2215835</w:t>
      </w:r>
    </w:p>
    <w:p w14:paraId="225BCA78" w14:textId="3B19353B" w:rsidR="00070795" w:rsidRDefault="00070795" w:rsidP="00070795">
      <w:pPr>
        <w:pStyle w:val="Header"/>
        <w:tabs>
          <w:tab w:val="right" w:pos="10206"/>
        </w:tabs>
        <w:spacing w:after="120"/>
        <w:rPr>
          <w:rFonts w:cs="Arial"/>
          <w:sz w:val="24"/>
        </w:rPr>
      </w:pPr>
      <w:r>
        <w:rPr>
          <w:rFonts w:cs="Arial"/>
          <w:sz w:val="24"/>
        </w:rPr>
        <w:t>Electronic Meeting,</w:t>
      </w:r>
      <w:r w:rsidR="00A81D3C">
        <w:rPr>
          <w:rFonts w:cs="Arial"/>
          <w:sz w:val="24"/>
          <w:vertAlign w:val="superscript"/>
        </w:rPr>
        <w:t xml:space="preserve"> </w:t>
      </w:r>
      <w:r w:rsidR="009A0A2A">
        <w:rPr>
          <w:rFonts w:cs="Arial"/>
          <w:sz w:val="24"/>
        </w:rPr>
        <w:t>1</w:t>
      </w:r>
      <w:r w:rsidR="00D209A0">
        <w:rPr>
          <w:rFonts w:cs="Arial"/>
          <w:sz w:val="24"/>
        </w:rPr>
        <w:t>0</w:t>
      </w:r>
      <w:r w:rsidR="009A0A2A" w:rsidRPr="001B3783">
        <w:rPr>
          <w:rFonts w:cs="Arial"/>
          <w:sz w:val="24"/>
          <w:vertAlign w:val="superscript"/>
        </w:rPr>
        <w:t>th</w:t>
      </w:r>
      <w:r w:rsidR="009A0A2A">
        <w:rPr>
          <w:rFonts w:cs="Arial"/>
          <w:sz w:val="24"/>
        </w:rPr>
        <w:t xml:space="preserve"> </w:t>
      </w:r>
      <w:r w:rsidR="00191E6B">
        <w:rPr>
          <w:rFonts w:cs="Arial"/>
          <w:sz w:val="24"/>
        </w:rPr>
        <w:t xml:space="preserve">– </w:t>
      </w:r>
      <w:r w:rsidR="00D209A0">
        <w:rPr>
          <w:rFonts w:cs="Arial"/>
          <w:sz w:val="24"/>
        </w:rPr>
        <w:t>19</w:t>
      </w:r>
      <w:r w:rsidR="00D209A0" w:rsidRPr="00D3471C">
        <w:rPr>
          <w:rFonts w:cs="Arial"/>
          <w:sz w:val="24"/>
          <w:vertAlign w:val="superscript"/>
        </w:rPr>
        <w:t>th</w:t>
      </w:r>
      <w:r w:rsidR="00D209A0">
        <w:rPr>
          <w:rFonts w:cs="Arial"/>
          <w:sz w:val="24"/>
        </w:rPr>
        <w:t xml:space="preserve"> October </w:t>
      </w:r>
      <w:r w:rsidR="005B3C08">
        <w:rPr>
          <w:rFonts w:cs="Arial"/>
          <w:sz w:val="24"/>
        </w:rPr>
        <w:t>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7DADA04"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A53680" w:rsidRPr="00A53680">
        <w:rPr>
          <w:rFonts w:ascii="Arial" w:hAnsi="Arial" w:cs="Arial"/>
        </w:rPr>
        <w:t>On initial results for SBFD adjacent channel co-existence evaluation</w:t>
      </w:r>
    </w:p>
    <w:p w14:paraId="72798C4E" w14:textId="1D012A62"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75928">
        <w:rPr>
          <w:rFonts w:ascii="Arial" w:hAnsi="Arial" w:cs="Arial"/>
          <w:bCs/>
          <w:lang w:val="en-US"/>
        </w:rPr>
        <w:t>6.17</w:t>
      </w:r>
      <w:r w:rsidR="00EB56E2">
        <w:rPr>
          <w:rFonts w:ascii="Arial" w:hAnsi="Arial" w:cs="Arial"/>
          <w:bCs/>
          <w:lang w:val="en-US"/>
        </w:rPr>
        <w:t>.2.1</w:t>
      </w:r>
    </w:p>
    <w:p w14:paraId="3C088A4A" w14:textId="6162EDC3"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6"/>
        </w:numPr>
        <w:pBdr>
          <w:top w:val="none" w:sz="0" w:space="0" w:color="auto"/>
        </w:pBdr>
        <w:spacing w:before="0" w:after="240"/>
        <w:ind w:right="284" w:hanging="720"/>
      </w:pPr>
      <w:r>
        <w:t>Introduction</w:t>
      </w:r>
    </w:p>
    <w:p w14:paraId="168DA47F" w14:textId="17FB45A7" w:rsidR="00843454" w:rsidRDefault="004161C5" w:rsidP="00155B44">
      <w:pPr>
        <w:pStyle w:val="BodyText"/>
      </w:pPr>
      <w:r w:rsidRPr="004161C5">
        <w:t xml:space="preserve">At the last RAN4 meeting (RAN4#104-E) </w:t>
      </w:r>
      <w:r w:rsidR="00E90F8D">
        <w:t>coexistence</w:t>
      </w:r>
      <w:r w:rsidR="0046588C">
        <w:t xml:space="preserve"> </w:t>
      </w:r>
      <w:r w:rsidR="00E90F8D">
        <w:t>simulation</w:t>
      </w:r>
      <w:r w:rsidR="0090037B">
        <w:t xml:space="preserve"> assumptions including </w:t>
      </w:r>
      <w:r w:rsidRPr="004161C5">
        <w:t>models and parameters</w:t>
      </w:r>
      <w:r w:rsidR="0090037B">
        <w:t xml:space="preserve"> values </w:t>
      </w:r>
      <w:r w:rsidRPr="004161C5">
        <w:t xml:space="preserve">relevant for </w:t>
      </w:r>
      <w:r w:rsidR="0086751D">
        <w:t>Sub-Band Full Duplex (</w:t>
      </w:r>
      <w:r w:rsidRPr="004161C5">
        <w:t>SBFD</w:t>
      </w:r>
      <w:r w:rsidR="0086751D">
        <w:t>)</w:t>
      </w:r>
      <w:r w:rsidRPr="004161C5">
        <w:t xml:space="preserve"> adjacent channel coexistence evaluation was discussed extensively. The outcome from the discussion is captured in a way-forward contribution in [</w:t>
      </w:r>
      <w:r w:rsidR="00F919D9">
        <w:t>1</w:t>
      </w:r>
      <w:r w:rsidRPr="004161C5">
        <w:t>].</w:t>
      </w:r>
      <w:r w:rsidR="0090037B">
        <w:t xml:space="preserve"> </w:t>
      </w:r>
      <w:r w:rsidR="0090539E">
        <w:t xml:space="preserve">It can be noticed that </w:t>
      </w:r>
      <w:r w:rsidR="00D474F4">
        <w:t xml:space="preserve">multiple options </w:t>
      </w:r>
      <w:r w:rsidR="003460D3">
        <w:t>exist</w:t>
      </w:r>
      <w:r w:rsidR="0069215F">
        <w:t xml:space="preserve"> for traffic</w:t>
      </w:r>
      <w:r w:rsidR="00BC3EF9">
        <w:t xml:space="preserve"> model, </w:t>
      </w:r>
      <w:r w:rsidR="00DE5ED6">
        <w:t xml:space="preserve">UE </w:t>
      </w:r>
      <w:r w:rsidR="003460D3">
        <w:t>distribution</w:t>
      </w:r>
      <w:r w:rsidR="00DE5ED6">
        <w:t xml:space="preserve"> and network grids. Also, some </w:t>
      </w:r>
      <w:r w:rsidR="00C94054">
        <w:t xml:space="preserve">aspects </w:t>
      </w:r>
      <w:r w:rsidR="00F77B69">
        <w:t xml:space="preserve">related to </w:t>
      </w:r>
      <w:r w:rsidR="0046588C">
        <w:t xml:space="preserve">the simulation assumptions </w:t>
      </w:r>
      <w:r w:rsidR="00CE7D78">
        <w:t>is not settled</w:t>
      </w:r>
      <w:r w:rsidR="003460D3">
        <w:t xml:space="preserve">. </w:t>
      </w:r>
      <w:r w:rsidRPr="004161C5">
        <w:t xml:space="preserve"> </w:t>
      </w:r>
    </w:p>
    <w:p w14:paraId="52EC68F0" w14:textId="666B9045" w:rsidR="00843454" w:rsidRPr="007D610C" w:rsidRDefault="00C628DE" w:rsidP="0062745C">
      <w:pPr>
        <w:pStyle w:val="BodyText"/>
      </w:pPr>
      <w:r>
        <w:t>In t</w:t>
      </w:r>
      <w:r w:rsidR="00843454">
        <w:t>his contribution</w:t>
      </w:r>
      <w:r w:rsidR="003477F3">
        <w:t xml:space="preserve"> we present an overview of </w:t>
      </w:r>
      <w:r w:rsidR="006240D3">
        <w:t xml:space="preserve">simulation assumptions </w:t>
      </w:r>
      <w:r w:rsidR="00CE7D78">
        <w:t>together with</w:t>
      </w:r>
      <w:r w:rsidR="006240D3">
        <w:t xml:space="preserve"> initial simulation results related to SFBD adjacent channel co</w:t>
      </w:r>
      <w:r w:rsidR="00503A79">
        <w:t>existence between two networks.</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6"/>
        </w:numPr>
        <w:pBdr>
          <w:top w:val="none" w:sz="0" w:space="0" w:color="auto"/>
        </w:pBdr>
        <w:spacing w:before="0" w:after="240"/>
        <w:ind w:right="284" w:hanging="720"/>
      </w:pPr>
      <w:r>
        <w:t>Discussion</w:t>
      </w:r>
    </w:p>
    <w:p w14:paraId="2BEF1537" w14:textId="798196EE" w:rsidR="00C74559" w:rsidRDefault="00E41E50" w:rsidP="006D105A">
      <w:pPr>
        <w:pStyle w:val="BodyText"/>
      </w:pPr>
      <w:r>
        <w:t xml:space="preserve">In this </w:t>
      </w:r>
      <w:r w:rsidR="00262B8A">
        <w:t>study RAN4 is tasked</w:t>
      </w:r>
      <w:r w:rsidR="00EB4F9A">
        <w:t xml:space="preserve"> </w:t>
      </w:r>
      <w:r w:rsidR="005179DF">
        <w:t xml:space="preserve">to </w:t>
      </w:r>
      <w:r w:rsidR="00236335">
        <w:t xml:space="preserve">evaluate </w:t>
      </w:r>
      <w:r w:rsidR="00BC3073">
        <w:t xml:space="preserve">adjacent channel </w:t>
      </w:r>
      <w:r w:rsidR="00236335">
        <w:t xml:space="preserve">coexistence between </w:t>
      </w:r>
      <w:r w:rsidR="00071182">
        <w:t xml:space="preserve">legacy </w:t>
      </w:r>
      <w:r w:rsidR="00D3460A">
        <w:t xml:space="preserve">static TDD (STDD) network and </w:t>
      </w:r>
      <w:r w:rsidR="005F0297">
        <w:t>a</w:t>
      </w:r>
      <w:r w:rsidR="005C7AD6">
        <w:t>n</w:t>
      </w:r>
      <w:r w:rsidR="005F0297">
        <w:t xml:space="preserve"> SBFD network</w:t>
      </w:r>
      <w:r w:rsidR="0050786C">
        <w:t xml:space="preserve">. </w:t>
      </w:r>
      <w:r w:rsidR="006D105A">
        <w:t xml:space="preserve">The </w:t>
      </w:r>
      <w:r w:rsidR="003563EB">
        <w:t>planned coexistence evaluation</w:t>
      </w:r>
      <w:r w:rsidR="006D105A">
        <w:t xml:space="preserve"> considers the impact on a victim static STDD network when a SBFD network is deployed in the same geographical area</w:t>
      </w:r>
      <w:r w:rsidR="00C74559">
        <w:t xml:space="preserve"> and vice versa</w:t>
      </w:r>
      <w:r w:rsidR="006D105A">
        <w:t xml:space="preserve">. </w:t>
      </w:r>
    </w:p>
    <w:p w14:paraId="704C6130" w14:textId="28BA02BA" w:rsidR="00FC18D1" w:rsidRDefault="006D105A" w:rsidP="006D105A">
      <w:pPr>
        <w:pStyle w:val="BodyText"/>
      </w:pPr>
      <w:r>
        <w:t>The SBFD duplex aggressor network is configured at adjacent channel with respect to the STDD victim network. As guidance for the co-existence simulation campaign a way-forward with modelling aspects and parameter settings was created in [1]. Even though many options for parameter settings are listed</w:t>
      </w:r>
      <w:r w:rsidR="007A6C84">
        <w:t xml:space="preserve"> and some values not determined</w:t>
      </w:r>
      <w:r>
        <w:t xml:space="preserve">, initial simulation results are presented to stimulate further discussion on some general aspects at this meeting. </w:t>
      </w:r>
      <w:r>
        <w:br/>
      </w:r>
    </w:p>
    <w:p w14:paraId="6BE704A2" w14:textId="43EE3DC2" w:rsidR="00E05D52" w:rsidRPr="006C0B01" w:rsidRDefault="00F272ED" w:rsidP="00D10662">
      <w:pPr>
        <w:pStyle w:val="BodyText"/>
        <w:numPr>
          <w:ilvl w:val="1"/>
          <w:numId w:val="6"/>
        </w:numPr>
        <w:ind w:hanging="720"/>
        <w:rPr>
          <w:rFonts w:ascii="Arial" w:hAnsi="Arial" w:cs="Arial"/>
          <w:sz w:val="28"/>
          <w:szCs w:val="28"/>
        </w:rPr>
      </w:pPr>
      <w:r w:rsidRPr="006C0B01">
        <w:rPr>
          <w:rFonts w:ascii="Arial" w:hAnsi="Arial" w:cs="Arial"/>
          <w:sz w:val="28"/>
          <w:szCs w:val="28"/>
        </w:rPr>
        <w:t>Simulation assumptions</w:t>
      </w:r>
    </w:p>
    <w:p w14:paraId="7D41A19C" w14:textId="71F2FA43" w:rsidR="00CB76C3" w:rsidRDefault="007A6C84" w:rsidP="0062745C">
      <w:pPr>
        <w:pStyle w:val="BodyText"/>
      </w:pPr>
      <w:r>
        <w:t>In the</w:t>
      </w:r>
      <w:r w:rsidR="00224161">
        <w:t xml:space="preserve"> way-forward </w:t>
      </w:r>
      <w:r>
        <w:t>contribution from last meeting</w:t>
      </w:r>
      <w:r w:rsidR="00224161">
        <w:t xml:space="preserve"> </w:t>
      </w:r>
      <w:r>
        <w:t xml:space="preserve">simulation assumptions, options and </w:t>
      </w:r>
      <w:r w:rsidR="00E147E4">
        <w:t xml:space="preserve">open issues </w:t>
      </w:r>
      <w:r>
        <w:t>are listed</w:t>
      </w:r>
      <w:r w:rsidR="00E147E4">
        <w:t xml:space="preserve">. </w:t>
      </w:r>
      <w:r w:rsidR="00CB76C3">
        <w:t>In Table 2.1-</w:t>
      </w:r>
      <w:r w:rsidR="007C1DF7">
        <w:t xml:space="preserve">1 </w:t>
      </w:r>
      <w:r w:rsidR="006F5FE3">
        <w:t xml:space="preserve">we have captured input to resolve open issues </w:t>
      </w:r>
      <w:r w:rsidR="00BE0EBF">
        <w:t xml:space="preserve">and reduce number of options giving a complete set of simulation assumptions. </w:t>
      </w:r>
      <w:r w:rsidR="00FE48E4">
        <w:t xml:space="preserve"> </w:t>
      </w:r>
    </w:p>
    <w:p w14:paraId="23188B84" w14:textId="139ED806" w:rsidR="009A1971" w:rsidRPr="003C0B2F" w:rsidRDefault="009A1971" w:rsidP="009A1971">
      <w:pPr>
        <w:keepNext/>
        <w:keepLines/>
        <w:spacing w:after="0"/>
        <w:jc w:val="center"/>
        <w:rPr>
          <w:rFonts w:ascii="Arial" w:eastAsia="SimSun" w:hAnsi="Arial"/>
          <w:b/>
        </w:rPr>
      </w:pPr>
      <w:r w:rsidRPr="003C0B2F">
        <w:rPr>
          <w:rFonts w:ascii="Arial" w:eastAsia="SimSun" w:hAnsi="Arial"/>
          <w:b/>
        </w:rPr>
        <w:lastRenderedPageBreak/>
        <w:t>Table 2</w:t>
      </w:r>
      <w:r w:rsidR="00EC1DDA">
        <w:rPr>
          <w:rFonts w:ascii="Arial" w:eastAsia="SimSun" w:hAnsi="Arial"/>
          <w:b/>
        </w:rPr>
        <w:t>.1</w:t>
      </w:r>
      <w:r w:rsidRPr="003C0B2F">
        <w:rPr>
          <w:rFonts w:ascii="Arial" w:eastAsia="SimSun" w:hAnsi="Arial"/>
          <w:b/>
        </w:rPr>
        <w:t>-</w:t>
      </w:r>
      <w:r w:rsidR="007C1DF7">
        <w:rPr>
          <w:rFonts w:ascii="Arial" w:eastAsia="SimSun" w:hAnsi="Arial"/>
          <w:b/>
        </w:rPr>
        <w:t>1</w:t>
      </w:r>
      <w:r w:rsidRPr="003C0B2F">
        <w:rPr>
          <w:rFonts w:ascii="Arial" w:eastAsia="SimSun" w:hAnsi="Arial"/>
          <w:b/>
        </w:rPr>
        <w:t xml:space="preserve">: </w:t>
      </w:r>
      <w:r w:rsidR="00FE6432">
        <w:rPr>
          <w:rFonts w:ascii="Arial" w:eastAsia="SimSun" w:hAnsi="Arial"/>
          <w:b/>
        </w:rPr>
        <w:t>Simulation assumptions</w:t>
      </w:r>
      <w:r w:rsidRPr="003C0B2F">
        <w:rPr>
          <w:rFonts w:ascii="Arial" w:eastAsia="SimSun" w:hAnsi="Arial"/>
          <w:b/>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6"/>
        <w:gridCol w:w="7797"/>
      </w:tblGrid>
      <w:tr w:rsidR="001D557A" w:rsidRPr="000C0827" w14:paraId="07782704" w14:textId="77777777" w:rsidTr="00575C7C">
        <w:trPr>
          <w:tblHeader/>
          <w:jc w:val="center"/>
        </w:trPr>
        <w:tc>
          <w:tcPr>
            <w:tcW w:w="1696" w:type="dxa"/>
          </w:tcPr>
          <w:p w14:paraId="7FAD031E" w14:textId="3349A6D1" w:rsidR="001D557A" w:rsidRDefault="00AA7BF7" w:rsidP="00DB1396">
            <w:pPr>
              <w:keepNext/>
              <w:keepLines/>
              <w:spacing w:after="0"/>
              <w:jc w:val="center"/>
              <w:rPr>
                <w:rFonts w:ascii="Arial" w:hAnsi="Arial"/>
                <w:b/>
                <w:sz w:val="18"/>
              </w:rPr>
            </w:pPr>
            <w:r>
              <w:rPr>
                <w:rFonts w:ascii="Arial" w:hAnsi="Arial"/>
                <w:b/>
                <w:sz w:val="18"/>
              </w:rPr>
              <w:t>Modelling aspects</w:t>
            </w:r>
          </w:p>
        </w:tc>
        <w:tc>
          <w:tcPr>
            <w:tcW w:w="7797" w:type="dxa"/>
            <w:shd w:val="clear" w:color="auto" w:fill="auto"/>
          </w:tcPr>
          <w:p w14:paraId="2B5D90A2" w14:textId="20388AA0" w:rsidR="001D557A" w:rsidRPr="000C0827" w:rsidRDefault="00C57DE1" w:rsidP="00DB1396">
            <w:pPr>
              <w:keepNext/>
              <w:keepLines/>
              <w:spacing w:after="0"/>
              <w:jc w:val="center"/>
              <w:rPr>
                <w:rFonts w:ascii="Arial" w:hAnsi="Arial"/>
                <w:b/>
                <w:sz w:val="18"/>
              </w:rPr>
            </w:pPr>
            <w:r>
              <w:rPr>
                <w:rFonts w:ascii="Arial" w:hAnsi="Arial"/>
                <w:b/>
                <w:sz w:val="18"/>
              </w:rPr>
              <w:t>Description</w:t>
            </w:r>
          </w:p>
        </w:tc>
      </w:tr>
      <w:tr w:rsidR="001D557A" w:rsidRPr="000C0827" w14:paraId="1D4F8B53" w14:textId="77777777" w:rsidTr="00575C7C">
        <w:trPr>
          <w:jc w:val="center"/>
        </w:trPr>
        <w:tc>
          <w:tcPr>
            <w:tcW w:w="1696" w:type="dxa"/>
          </w:tcPr>
          <w:p w14:paraId="277D6F17" w14:textId="77777777" w:rsidR="001D557A" w:rsidRDefault="001D557A" w:rsidP="00DB1396">
            <w:pPr>
              <w:keepNext/>
              <w:keepLines/>
              <w:spacing w:after="0"/>
              <w:jc w:val="center"/>
              <w:rPr>
                <w:rFonts w:ascii="Arial" w:hAnsi="Arial"/>
                <w:sz w:val="18"/>
                <w:szCs w:val="18"/>
                <w:lang w:eastAsia="zh-CN"/>
              </w:rPr>
            </w:pPr>
            <w:r>
              <w:rPr>
                <w:rFonts w:ascii="Arial" w:hAnsi="Arial"/>
                <w:sz w:val="18"/>
                <w:szCs w:val="18"/>
                <w:lang w:eastAsia="zh-CN"/>
              </w:rPr>
              <w:t>Pathloss model</w:t>
            </w:r>
          </w:p>
        </w:tc>
        <w:tc>
          <w:tcPr>
            <w:tcW w:w="7797" w:type="dxa"/>
            <w:shd w:val="clear" w:color="auto" w:fill="auto"/>
          </w:tcPr>
          <w:p w14:paraId="121B8665" w14:textId="6317C493" w:rsidR="001D557A" w:rsidRPr="000C0827" w:rsidRDefault="001D557A" w:rsidP="00DB1396">
            <w:pPr>
              <w:keepNext/>
              <w:keepLines/>
              <w:spacing w:after="0"/>
              <w:jc w:val="center"/>
              <w:rPr>
                <w:rFonts w:ascii="Arial" w:hAnsi="Arial"/>
                <w:sz w:val="18"/>
                <w:szCs w:val="18"/>
                <w:lang w:eastAsia="zh-CN"/>
              </w:rPr>
            </w:pPr>
            <w:r>
              <w:rPr>
                <w:rFonts w:ascii="Arial" w:hAnsi="Arial"/>
                <w:sz w:val="18"/>
                <w:szCs w:val="18"/>
                <w:lang w:eastAsia="zh-CN"/>
              </w:rPr>
              <w:t xml:space="preserve">Use </w:t>
            </w:r>
            <w:proofErr w:type="spellStart"/>
            <w:r>
              <w:rPr>
                <w:rFonts w:ascii="Arial" w:hAnsi="Arial"/>
                <w:sz w:val="18"/>
                <w:szCs w:val="18"/>
                <w:lang w:eastAsia="zh-CN"/>
              </w:rPr>
              <w:t>UMa</w:t>
            </w:r>
            <w:proofErr w:type="spellEnd"/>
            <w:r>
              <w:rPr>
                <w:rFonts w:ascii="Arial" w:hAnsi="Arial"/>
                <w:sz w:val="18"/>
                <w:szCs w:val="18"/>
                <w:lang w:eastAsia="zh-CN"/>
              </w:rPr>
              <w:t xml:space="preserve"> LOS model described in </w:t>
            </w:r>
            <w:r w:rsidR="008D61A2">
              <w:rPr>
                <w:rFonts w:ascii="Arial" w:hAnsi="Arial"/>
                <w:sz w:val="18"/>
                <w:szCs w:val="18"/>
                <w:lang w:eastAsia="zh-CN"/>
              </w:rPr>
              <w:t>Section 2.</w:t>
            </w:r>
            <w:r w:rsidR="00C50B01">
              <w:rPr>
                <w:rFonts w:ascii="Arial" w:hAnsi="Arial"/>
                <w:sz w:val="18"/>
                <w:szCs w:val="18"/>
                <w:lang w:eastAsia="zh-CN"/>
              </w:rPr>
              <w:t>5.</w:t>
            </w:r>
          </w:p>
        </w:tc>
      </w:tr>
      <w:tr w:rsidR="001D557A" w:rsidRPr="000C0827" w14:paraId="4B03C101" w14:textId="77777777" w:rsidTr="00575C7C">
        <w:trPr>
          <w:jc w:val="center"/>
        </w:trPr>
        <w:tc>
          <w:tcPr>
            <w:tcW w:w="1696" w:type="dxa"/>
          </w:tcPr>
          <w:p w14:paraId="0FA0B477" w14:textId="3F6FD164" w:rsidR="001D557A" w:rsidRDefault="00C57DE1" w:rsidP="00DB1396">
            <w:pPr>
              <w:keepNext/>
              <w:keepLines/>
              <w:spacing w:after="0"/>
              <w:jc w:val="center"/>
              <w:rPr>
                <w:rFonts w:ascii="Arial" w:hAnsi="Arial"/>
                <w:sz w:val="18"/>
                <w:lang w:eastAsia="x-none"/>
              </w:rPr>
            </w:pPr>
            <w:r>
              <w:rPr>
                <w:rFonts w:ascii="Arial" w:hAnsi="Arial"/>
                <w:sz w:val="18"/>
                <w:lang w:eastAsia="x-none"/>
              </w:rPr>
              <w:t>N</w:t>
            </w:r>
            <w:r w:rsidR="00EE5C58">
              <w:rPr>
                <w:rFonts w:ascii="Arial" w:hAnsi="Arial"/>
                <w:sz w:val="18"/>
                <w:lang w:eastAsia="x-none"/>
              </w:rPr>
              <w:t>etwork</w:t>
            </w:r>
            <w:r w:rsidR="00560220">
              <w:rPr>
                <w:rFonts w:ascii="Arial" w:hAnsi="Arial"/>
                <w:sz w:val="18"/>
                <w:lang w:eastAsia="x-none"/>
              </w:rPr>
              <w:t xml:space="preserve"> configuration</w:t>
            </w:r>
          </w:p>
        </w:tc>
        <w:tc>
          <w:tcPr>
            <w:tcW w:w="7797" w:type="dxa"/>
            <w:shd w:val="clear" w:color="auto" w:fill="auto"/>
          </w:tcPr>
          <w:p w14:paraId="2337ED62" w14:textId="1177C970" w:rsidR="001D557A" w:rsidRPr="000C0827" w:rsidRDefault="006B2951" w:rsidP="00DB1396">
            <w:pPr>
              <w:keepNext/>
              <w:keepLines/>
              <w:spacing w:after="0"/>
              <w:jc w:val="center"/>
              <w:rPr>
                <w:rFonts w:ascii="Arial" w:hAnsi="Arial"/>
                <w:sz w:val="18"/>
                <w:lang w:eastAsia="x-none"/>
              </w:rPr>
            </w:pPr>
            <w:r>
              <w:rPr>
                <w:rFonts w:ascii="Arial" w:hAnsi="Arial"/>
                <w:sz w:val="18"/>
                <w:lang w:eastAsia="x-none"/>
              </w:rPr>
              <w:t xml:space="preserve">Use </w:t>
            </w:r>
            <w:r w:rsidR="00C21B5B">
              <w:rPr>
                <w:rFonts w:ascii="Arial" w:hAnsi="Arial"/>
                <w:sz w:val="18"/>
                <w:lang w:eastAsia="x-none"/>
              </w:rPr>
              <w:t>0</w:t>
            </w:r>
            <w:r w:rsidR="002D7144">
              <w:rPr>
                <w:rFonts w:ascii="Arial" w:hAnsi="Arial"/>
                <w:sz w:val="18"/>
                <w:lang w:eastAsia="x-none"/>
              </w:rPr>
              <w:t>%</w:t>
            </w:r>
            <w:r w:rsidR="00C21B5B">
              <w:rPr>
                <w:rFonts w:ascii="Arial" w:hAnsi="Arial"/>
                <w:sz w:val="18"/>
                <w:lang w:eastAsia="x-none"/>
              </w:rPr>
              <w:t>, 10</w:t>
            </w:r>
            <w:r w:rsidR="002D7144">
              <w:rPr>
                <w:rFonts w:ascii="Arial" w:hAnsi="Arial"/>
                <w:sz w:val="18"/>
                <w:lang w:eastAsia="x-none"/>
              </w:rPr>
              <w:t>%</w:t>
            </w:r>
            <w:r w:rsidR="00C21B5B">
              <w:rPr>
                <w:rFonts w:ascii="Arial" w:hAnsi="Arial"/>
                <w:sz w:val="18"/>
                <w:lang w:eastAsia="x-none"/>
              </w:rPr>
              <w:t>, 100%</w:t>
            </w:r>
            <w:r w:rsidR="00EE5C58">
              <w:rPr>
                <w:rFonts w:ascii="Arial" w:hAnsi="Arial"/>
                <w:sz w:val="18"/>
                <w:lang w:eastAsia="x-none"/>
              </w:rPr>
              <w:t xml:space="preserve"> </w:t>
            </w:r>
            <w:r w:rsidR="0025234A">
              <w:rPr>
                <w:rFonts w:ascii="Arial" w:hAnsi="Arial"/>
                <w:sz w:val="18"/>
                <w:lang w:eastAsia="x-none"/>
              </w:rPr>
              <w:t xml:space="preserve">network </w:t>
            </w:r>
            <w:r w:rsidR="00EE5C58">
              <w:rPr>
                <w:rFonts w:ascii="Arial" w:hAnsi="Arial"/>
                <w:sz w:val="18"/>
                <w:lang w:eastAsia="x-none"/>
              </w:rPr>
              <w:t>grid shift</w:t>
            </w:r>
            <w:r w:rsidR="00A929E5">
              <w:rPr>
                <w:rFonts w:ascii="Arial" w:hAnsi="Arial"/>
                <w:sz w:val="18"/>
                <w:lang w:eastAsia="x-none"/>
              </w:rPr>
              <w:t xml:space="preserve"> as described in Section 2.6.</w:t>
            </w:r>
          </w:p>
        </w:tc>
      </w:tr>
      <w:tr w:rsidR="001D557A" w:rsidRPr="000C0827" w14:paraId="165FF750" w14:textId="77777777" w:rsidTr="00575C7C">
        <w:trPr>
          <w:jc w:val="center"/>
        </w:trPr>
        <w:tc>
          <w:tcPr>
            <w:tcW w:w="1696" w:type="dxa"/>
          </w:tcPr>
          <w:p w14:paraId="6A1014F5" w14:textId="77777777" w:rsidR="001D557A" w:rsidRDefault="001D557A" w:rsidP="00DB1396">
            <w:pPr>
              <w:keepNext/>
              <w:keepLines/>
              <w:spacing w:after="0"/>
              <w:jc w:val="center"/>
              <w:rPr>
                <w:rFonts w:ascii="Arial" w:hAnsi="Arial"/>
                <w:sz w:val="18"/>
                <w:lang w:eastAsia="x-none"/>
              </w:rPr>
            </w:pPr>
            <w:r>
              <w:rPr>
                <w:rFonts w:ascii="Arial" w:hAnsi="Arial"/>
                <w:sz w:val="18"/>
                <w:lang w:eastAsia="x-none"/>
              </w:rPr>
              <w:t>Indoor/Outdoor UE ratio</w:t>
            </w:r>
          </w:p>
        </w:tc>
        <w:tc>
          <w:tcPr>
            <w:tcW w:w="7797" w:type="dxa"/>
            <w:shd w:val="clear" w:color="auto" w:fill="auto"/>
          </w:tcPr>
          <w:p w14:paraId="37955932" w14:textId="22E9706B" w:rsidR="00FE6432" w:rsidRDefault="00101AF5" w:rsidP="00DB1396">
            <w:pPr>
              <w:keepNext/>
              <w:keepLines/>
              <w:spacing w:after="0"/>
              <w:jc w:val="center"/>
              <w:rPr>
                <w:rFonts w:ascii="Arial" w:hAnsi="Arial"/>
                <w:sz w:val="18"/>
                <w:lang w:eastAsia="x-none"/>
              </w:rPr>
            </w:pPr>
            <w:r>
              <w:rPr>
                <w:rFonts w:ascii="Arial" w:hAnsi="Arial"/>
                <w:sz w:val="18"/>
                <w:lang w:eastAsia="x-none"/>
              </w:rPr>
              <w:t>U</w:t>
            </w:r>
            <w:r w:rsidR="00A97536" w:rsidRPr="00A97536">
              <w:rPr>
                <w:rFonts w:ascii="Arial" w:hAnsi="Arial"/>
                <w:sz w:val="18"/>
                <w:lang w:eastAsia="x-none"/>
              </w:rPr>
              <w:t xml:space="preserve">se </w:t>
            </w:r>
            <w:r>
              <w:rPr>
                <w:rFonts w:ascii="Arial" w:hAnsi="Arial"/>
                <w:sz w:val="18"/>
                <w:lang w:eastAsia="x-none"/>
              </w:rPr>
              <w:t xml:space="preserve">input from </w:t>
            </w:r>
            <w:r w:rsidR="00A97536" w:rsidRPr="00A97536">
              <w:rPr>
                <w:rFonts w:ascii="Arial" w:hAnsi="Arial"/>
                <w:sz w:val="18"/>
                <w:lang w:eastAsia="x-none"/>
              </w:rPr>
              <w:t>TR 38.828</w:t>
            </w:r>
            <w:r w:rsidR="00931665">
              <w:rPr>
                <w:rFonts w:ascii="Arial" w:hAnsi="Arial"/>
                <w:sz w:val="18"/>
                <w:lang w:eastAsia="x-none"/>
              </w:rPr>
              <w:t xml:space="preserve"> together with following</w:t>
            </w:r>
            <w:r w:rsidR="00871BA8">
              <w:rPr>
                <w:rFonts w:ascii="Arial" w:hAnsi="Arial"/>
                <w:sz w:val="18"/>
                <w:lang w:eastAsia="x-none"/>
              </w:rPr>
              <w:t xml:space="preserve"> assumptions:</w:t>
            </w:r>
          </w:p>
          <w:p w14:paraId="7D0E2E88" w14:textId="0D033A9F" w:rsidR="00FE6432" w:rsidRDefault="005F1942" w:rsidP="00DB1396">
            <w:pPr>
              <w:keepNext/>
              <w:keepLines/>
              <w:spacing w:after="0"/>
              <w:jc w:val="center"/>
              <w:rPr>
                <w:rFonts w:ascii="Arial" w:hAnsi="Arial"/>
                <w:sz w:val="18"/>
                <w:lang w:eastAsia="x-none"/>
              </w:rPr>
            </w:pPr>
            <w:r>
              <w:rPr>
                <w:rFonts w:ascii="Arial" w:hAnsi="Arial"/>
                <w:sz w:val="18"/>
                <w:lang w:eastAsia="x-none"/>
              </w:rPr>
              <w:t xml:space="preserve">For </w:t>
            </w:r>
            <w:r w:rsidR="00A97536" w:rsidRPr="00A97536">
              <w:rPr>
                <w:rFonts w:ascii="Arial" w:hAnsi="Arial"/>
                <w:sz w:val="18"/>
                <w:lang w:eastAsia="x-none"/>
              </w:rPr>
              <w:t xml:space="preserve">FR1 Macro-to-Macro uses </w:t>
            </w:r>
            <w:r w:rsidR="005D4485">
              <w:rPr>
                <w:rFonts w:ascii="Arial" w:hAnsi="Arial"/>
                <w:sz w:val="18"/>
                <w:lang w:eastAsia="x-none"/>
              </w:rPr>
              <w:t>8</w:t>
            </w:r>
            <w:r w:rsidR="005D4485" w:rsidRPr="00A97536">
              <w:rPr>
                <w:rFonts w:ascii="Arial" w:hAnsi="Arial"/>
                <w:sz w:val="18"/>
                <w:lang w:eastAsia="x-none"/>
              </w:rPr>
              <w:t>0</w:t>
            </w:r>
            <w:r w:rsidR="00A97536" w:rsidRPr="00A97536">
              <w:rPr>
                <w:rFonts w:ascii="Arial" w:hAnsi="Arial"/>
                <w:sz w:val="18"/>
                <w:lang w:eastAsia="x-none"/>
              </w:rPr>
              <w:t xml:space="preserve">% indoor and </w:t>
            </w:r>
            <w:r w:rsidR="005D4485">
              <w:rPr>
                <w:rFonts w:ascii="Arial" w:hAnsi="Arial"/>
                <w:sz w:val="18"/>
                <w:lang w:eastAsia="x-none"/>
              </w:rPr>
              <w:t>2</w:t>
            </w:r>
            <w:r w:rsidR="005D4485" w:rsidRPr="00A97536">
              <w:rPr>
                <w:rFonts w:ascii="Arial" w:hAnsi="Arial"/>
                <w:sz w:val="18"/>
                <w:lang w:eastAsia="x-none"/>
              </w:rPr>
              <w:t>0</w:t>
            </w:r>
            <w:r w:rsidR="00A97536" w:rsidRPr="00A97536">
              <w:rPr>
                <w:rFonts w:ascii="Arial" w:hAnsi="Arial"/>
                <w:sz w:val="18"/>
                <w:lang w:eastAsia="x-none"/>
              </w:rPr>
              <w:t>% outdoor</w:t>
            </w:r>
            <w:r w:rsidR="001B3219">
              <w:rPr>
                <w:rFonts w:ascii="Arial" w:hAnsi="Arial"/>
                <w:sz w:val="18"/>
                <w:lang w:eastAsia="x-none"/>
              </w:rPr>
              <w:t>.</w:t>
            </w:r>
          </w:p>
          <w:p w14:paraId="0600F3CB" w14:textId="68289C37" w:rsidR="001D557A" w:rsidRDefault="005F1942" w:rsidP="00DB1396">
            <w:pPr>
              <w:keepNext/>
              <w:keepLines/>
              <w:spacing w:after="0"/>
              <w:jc w:val="center"/>
              <w:rPr>
                <w:rFonts w:ascii="Arial" w:hAnsi="Arial"/>
                <w:sz w:val="18"/>
                <w:lang w:eastAsia="x-none"/>
              </w:rPr>
            </w:pPr>
            <w:r>
              <w:rPr>
                <w:rFonts w:ascii="Arial" w:hAnsi="Arial"/>
                <w:sz w:val="18"/>
                <w:lang w:eastAsia="x-none"/>
              </w:rPr>
              <w:t xml:space="preserve">For </w:t>
            </w:r>
            <w:r w:rsidR="00A97536" w:rsidRPr="00A97536">
              <w:rPr>
                <w:rFonts w:ascii="Arial" w:hAnsi="Arial"/>
                <w:sz w:val="18"/>
                <w:lang w:eastAsia="x-none"/>
              </w:rPr>
              <w:t>FR2</w:t>
            </w:r>
            <w:r w:rsidR="00416A29">
              <w:rPr>
                <w:rFonts w:ascii="Arial" w:hAnsi="Arial"/>
                <w:sz w:val="18"/>
                <w:lang w:eastAsia="x-none"/>
              </w:rPr>
              <w:t>-1</w:t>
            </w:r>
            <w:r w:rsidR="00A97536" w:rsidRPr="00A97536">
              <w:rPr>
                <w:rFonts w:ascii="Arial" w:hAnsi="Arial"/>
                <w:sz w:val="18"/>
                <w:lang w:eastAsia="x-none"/>
              </w:rPr>
              <w:t xml:space="preserve"> Macro-to-Macro uses 0% indoor, Micro-to-Micro uses 80% indoor and 20% outdoor</w:t>
            </w:r>
            <w:r>
              <w:rPr>
                <w:rFonts w:ascii="Arial" w:hAnsi="Arial"/>
                <w:sz w:val="18"/>
                <w:lang w:eastAsia="x-none"/>
              </w:rPr>
              <w:t>.</w:t>
            </w:r>
          </w:p>
        </w:tc>
      </w:tr>
      <w:tr w:rsidR="001D557A" w:rsidRPr="000C0827" w14:paraId="3A27B147" w14:textId="77777777" w:rsidTr="00575C7C">
        <w:trPr>
          <w:jc w:val="center"/>
        </w:trPr>
        <w:tc>
          <w:tcPr>
            <w:tcW w:w="1696" w:type="dxa"/>
          </w:tcPr>
          <w:p w14:paraId="7A9F87B5" w14:textId="77777777" w:rsidR="001D557A" w:rsidRDefault="001D557A" w:rsidP="00DB1396">
            <w:pPr>
              <w:keepNext/>
              <w:keepLines/>
              <w:spacing w:after="0"/>
              <w:jc w:val="center"/>
              <w:rPr>
                <w:rFonts w:ascii="Arial" w:hAnsi="Arial"/>
                <w:sz w:val="18"/>
                <w:lang w:eastAsia="x-none"/>
              </w:rPr>
            </w:pPr>
            <w:r>
              <w:rPr>
                <w:rFonts w:ascii="Arial" w:hAnsi="Arial"/>
                <w:sz w:val="18"/>
                <w:lang w:eastAsia="x-none"/>
              </w:rPr>
              <w:t>UE distribution</w:t>
            </w:r>
          </w:p>
        </w:tc>
        <w:tc>
          <w:tcPr>
            <w:tcW w:w="7797" w:type="dxa"/>
            <w:shd w:val="clear" w:color="auto" w:fill="auto"/>
          </w:tcPr>
          <w:p w14:paraId="55262E2D" w14:textId="50C3A9B9" w:rsidR="007702EC" w:rsidRDefault="000E7A97" w:rsidP="00DB1396">
            <w:pPr>
              <w:keepNext/>
              <w:keepLines/>
              <w:spacing w:after="0"/>
              <w:jc w:val="center"/>
              <w:rPr>
                <w:rFonts w:ascii="Arial" w:hAnsi="Arial"/>
                <w:sz w:val="18"/>
                <w:lang w:eastAsia="x-none"/>
              </w:rPr>
            </w:pPr>
            <w:r>
              <w:rPr>
                <w:rFonts w:ascii="Arial" w:hAnsi="Arial"/>
                <w:sz w:val="18"/>
                <w:lang w:eastAsia="x-none"/>
              </w:rPr>
              <w:t>Drop UE uniformly and d</w:t>
            </w:r>
            <w:r w:rsidR="00875B26">
              <w:rPr>
                <w:rFonts w:ascii="Arial" w:hAnsi="Arial"/>
                <w:sz w:val="18"/>
                <w:lang w:eastAsia="x-none"/>
              </w:rPr>
              <w:t>rop UE in clusters</w:t>
            </w:r>
            <w:r>
              <w:rPr>
                <w:rFonts w:ascii="Arial" w:hAnsi="Arial"/>
                <w:sz w:val="18"/>
                <w:lang w:eastAsia="x-none"/>
              </w:rPr>
              <w:t xml:space="preserve"> as described in Section 2.7.</w:t>
            </w:r>
          </w:p>
        </w:tc>
      </w:tr>
      <w:tr w:rsidR="001855F5" w:rsidRPr="00FA51EA" w14:paraId="191B387E" w14:textId="77777777" w:rsidTr="00575C7C">
        <w:trPr>
          <w:jc w:val="center"/>
        </w:trPr>
        <w:tc>
          <w:tcPr>
            <w:tcW w:w="1696" w:type="dxa"/>
          </w:tcPr>
          <w:p w14:paraId="19459806" w14:textId="70C6F172" w:rsidR="001855F5" w:rsidRPr="00AB605E" w:rsidRDefault="001855F5" w:rsidP="00DB1396">
            <w:pPr>
              <w:keepNext/>
              <w:keepLines/>
              <w:spacing w:after="0"/>
              <w:jc w:val="center"/>
              <w:rPr>
                <w:rFonts w:ascii="Arial" w:hAnsi="Arial"/>
                <w:sz w:val="18"/>
                <w:lang w:eastAsia="x-none"/>
              </w:rPr>
            </w:pPr>
            <w:r>
              <w:rPr>
                <w:rFonts w:ascii="Arial" w:hAnsi="Arial"/>
                <w:sz w:val="18"/>
                <w:lang w:eastAsia="x-none"/>
              </w:rPr>
              <w:t>BS antenna model</w:t>
            </w:r>
          </w:p>
        </w:tc>
        <w:tc>
          <w:tcPr>
            <w:tcW w:w="7797" w:type="dxa"/>
            <w:shd w:val="clear" w:color="auto" w:fill="auto"/>
          </w:tcPr>
          <w:p w14:paraId="1DE5EF54" w14:textId="02BC7D1D" w:rsidR="001855F5" w:rsidRDefault="008776C6" w:rsidP="00DB1396">
            <w:pPr>
              <w:keepNext/>
              <w:keepLines/>
              <w:spacing w:after="0"/>
              <w:jc w:val="center"/>
              <w:rPr>
                <w:rFonts w:ascii="Arial" w:hAnsi="Arial"/>
                <w:sz w:val="18"/>
                <w:lang w:eastAsia="x-none"/>
              </w:rPr>
            </w:pPr>
            <w:r>
              <w:rPr>
                <w:rFonts w:ascii="Arial" w:hAnsi="Arial"/>
                <w:sz w:val="18"/>
                <w:lang w:eastAsia="x-none"/>
              </w:rPr>
              <w:t>Use t</w:t>
            </w:r>
            <w:r w:rsidR="00A43283">
              <w:rPr>
                <w:rFonts w:ascii="Arial" w:hAnsi="Arial"/>
                <w:sz w:val="18"/>
                <w:lang w:eastAsia="x-none"/>
              </w:rPr>
              <w:t xml:space="preserve">he extended array antenna model </w:t>
            </w:r>
            <w:r>
              <w:rPr>
                <w:rFonts w:ascii="Arial" w:hAnsi="Arial"/>
                <w:sz w:val="18"/>
                <w:lang w:eastAsia="x-none"/>
              </w:rPr>
              <w:t>in TR 38.803</w:t>
            </w:r>
            <w:r w:rsidR="00845DE3">
              <w:rPr>
                <w:rFonts w:ascii="Arial" w:hAnsi="Arial"/>
                <w:sz w:val="18"/>
                <w:lang w:eastAsia="x-none"/>
              </w:rPr>
              <w:t xml:space="preserve">, </w:t>
            </w:r>
            <w:r w:rsidR="00845DE3" w:rsidRPr="00845DE3">
              <w:rPr>
                <w:rFonts w:ascii="Arial" w:hAnsi="Arial"/>
                <w:sz w:val="18"/>
                <w:lang w:eastAsia="x-none"/>
              </w:rPr>
              <w:t>subclause 5.2.3.2.4</w:t>
            </w:r>
            <w:r w:rsidR="00F1106B">
              <w:rPr>
                <w:rFonts w:ascii="Arial" w:hAnsi="Arial"/>
                <w:sz w:val="18"/>
                <w:lang w:eastAsia="x-none"/>
              </w:rPr>
              <w:t xml:space="preserve"> with a</w:t>
            </w:r>
            <w:r w:rsidR="00D32D77">
              <w:rPr>
                <w:rFonts w:ascii="Arial" w:hAnsi="Arial"/>
                <w:sz w:val="18"/>
                <w:lang w:eastAsia="x-none"/>
              </w:rPr>
              <w:t>dditions</w:t>
            </w:r>
            <w:r w:rsidR="00F1106B">
              <w:rPr>
                <w:rFonts w:ascii="Arial" w:hAnsi="Arial"/>
                <w:sz w:val="18"/>
                <w:lang w:eastAsia="x-none"/>
              </w:rPr>
              <w:t xml:space="preserve"> for SBFD</w:t>
            </w:r>
            <w:r w:rsidR="00845DE3">
              <w:rPr>
                <w:rFonts w:ascii="Arial" w:hAnsi="Arial"/>
                <w:sz w:val="18"/>
                <w:lang w:eastAsia="x-none"/>
              </w:rPr>
              <w:t xml:space="preserve"> </w:t>
            </w:r>
            <w:r w:rsidR="00F1106B">
              <w:rPr>
                <w:rFonts w:ascii="Arial" w:hAnsi="Arial"/>
                <w:sz w:val="18"/>
                <w:lang w:eastAsia="x-none"/>
              </w:rPr>
              <w:t>described</w:t>
            </w:r>
            <w:r w:rsidR="00A43283">
              <w:rPr>
                <w:rFonts w:ascii="Arial" w:hAnsi="Arial"/>
                <w:sz w:val="18"/>
                <w:lang w:eastAsia="x-none"/>
              </w:rPr>
              <w:t xml:space="preserve"> in</w:t>
            </w:r>
            <w:r w:rsidR="008D61A2">
              <w:rPr>
                <w:rFonts w:ascii="Arial" w:hAnsi="Arial"/>
                <w:sz w:val="18"/>
                <w:lang w:eastAsia="x-none"/>
              </w:rPr>
              <w:t xml:space="preserve"> Section 2.3, Table 2.3-1.</w:t>
            </w:r>
          </w:p>
        </w:tc>
      </w:tr>
      <w:tr w:rsidR="0090343A" w:rsidRPr="00FA51EA" w14:paraId="5E245F7B" w14:textId="77777777" w:rsidTr="00575C7C">
        <w:trPr>
          <w:jc w:val="center"/>
        </w:trPr>
        <w:tc>
          <w:tcPr>
            <w:tcW w:w="1696" w:type="dxa"/>
          </w:tcPr>
          <w:p w14:paraId="47827AB3" w14:textId="0973B1FB" w:rsidR="0090343A" w:rsidRPr="00AB605E" w:rsidRDefault="0090343A" w:rsidP="00DB1396">
            <w:pPr>
              <w:keepNext/>
              <w:keepLines/>
              <w:spacing w:after="0"/>
              <w:jc w:val="center"/>
              <w:rPr>
                <w:rFonts w:ascii="Arial" w:hAnsi="Arial"/>
                <w:sz w:val="18"/>
                <w:lang w:eastAsia="x-none"/>
              </w:rPr>
            </w:pPr>
            <w:r w:rsidRPr="00AB605E">
              <w:rPr>
                <w:rFonts w:ascii="Arial" w:hAnsi="Arial"/>
                <w:sz w:val="18"/>
                <w:lang w:eastAsia="x-none"/>
              </w:rPr>
              <w:t>BS antenn</w:t>
            </w:r>
            <w:r w:rsidR="00AA7BF7">
              <w:rPr>
                <w:rFonts w:ascii="Arial" w:hAnsi="Arial"/>
                <w:sz w:val="18"/>
                <w:lang w:eastAsia="x-none"/>
              </w:rPr>
              <w:t>a</w:t>
            </w:r>
            <w:r w:rsidR="00AB605E" w:rsidRPr="008E5360">
              <w:rPr>
                <w:rFonts w:ascii="Arial" w:hAnsi="Arial"/>
                <w:sz w:val="18"/>
                <w:lang w:eastAsia="x-none"/>
              </w:rPr>
              <w:t xml:space="preserve"> par</w:t>
            </w:r>
            <w:r w:rsidR="00AB605E" w:rsidRPr="00FA51EA">
              <w:rPr>
                <w:rFonts w:ascii="Arial" w:hAnsi="Arial"/>
                <w:sz w:val="18"/>
                <w:lang w:eastAsia="x-none"/>
              </w:rPr>
              <w:t>ame</w:t>
            </w:r>
            <w:r w:rsidR="00AB605E">
              <w:rPr>
                <w:rFonts w:ascii="Arial" w:hAnsi="Arial"/>
                <w:sz w:val="18"/>
                <w:lang w:eastAsia="x-none"/>
              </w:rPr>
              <w:t>ters</w:t>
            </w:r>
          </w:p>
        </w:tc>
        <w:tc>
          <w:tcPr>
            <w:tcW w:w="7797" w:type="dxa"/>
            <w:shd w:val="clear" w:color="auto" w:fill="auto"/>
          </w:tcPr>
          <w:p w14:paraId="794C6944" w14:textId="0AAE61C5" w:rsidR="0090343A" w:rsidRDefault="00F1106B" w:rsidP="00DB1396">
            <w:pPr>
              <w:keepNext/>
              <w:keepLines/>
              <w:spacing w:after="0"/>
              <w:jc w:val="center"/>
              <w:rPr>
                <w:rFonts w:ascii="Arial" w:hAnsi="Arial"/>
                <w:sz w:val="18"/>
                <w:lang w:eastAsia="x-none"/>
              </w:rPr>
            </w:pPr>
            <w:r>
              <w:rPr>
                <w:rFonts w:ascii="Arial" w:hAnsi="Arial"/>
                <w:sz w:val="18"/>
                <w:lang w:eastAsia="x-none"/>
              </w:rPr>
              <w:t xml:space="preserve">For </w:t>
            </w:r>
            <w:r w:rsidR="001855F5">
              <w:rPr>
                <w:rFonts w:ascii="Arial" w:hAnsi="Arial"/>
                <w:sz w:val="18"/>
                <w:lang w:eastAsia="x-none"/>
              </w:rPr>
              <w:t xml:space="preserve">FR1 </w:t>
            </w:r>
            <w:r>
              <w:rPr>
                <w:rFonts w:ascii="Arial" w:hAnsi="Arial"/>
                <w:sz w:val="18"/>
                <w:lang w:eastAsia="x-none"/>
              </w:rPr>
              <w:t xml:space="preserve">use </w:t>
            </w:r>
            <w:r w:rsidR="001855F5">
              <w:rPr>
                <w:rFonts w:ascii="Arial" w:hAnsi="Arial"/>
                <w:sz w:val="18"/>
                <w:lang w:eastAsia="x-none"/>
              </w:rPr>
              <w:t>parameters</w:t>
            </w:r>
            <w:r w:rsidR="00FB1E78">
              <w:rPr>
                <w:rFonts w:ascii="Arial" w:hAnsi="Arial"/>
                <w:sz w:val="18"/>
                <w:lang w:eastAsia="x-none"/>
              </w:rPr>
              <w:t xml:space="preserve"> in TR 38.803</w:t>
            </w:r>
            <w:r w:rsidR="001F2937">
              <w:rPr>
                <w:rFonts w:ascii="Arial" w:hAnsi="Arial"/>
                <w:sz w:val="18"/>
                <w:lang w:eastAsia="x-none"/>
              </w:rPr>
              <w:t xml:space="preserve">, </w:t>
            </w:r>
            <w:r w:rsidR="001F2937" w:rsidRPr="001F2937">
              <w:rPr>
                <w:rFonts w:ascii="Arial" w:hAnsi="Arial"/>
                <w:sz w:val="18"/>
                <w:lang w:eastAsia="x-none"/>
              </w:rPr>
              <w:t>Table 5.2.3.2.4-3</w:t>
            </w:r>
            <w:r w:rsidR="001F2937">
              <w:rPr>
                <w:rFonts w:ascii="Arial" w:hAnsi="Arial"/>
                <w:sz w:val="18"/>
                <w:lang w:eastAsia="x-none"/>
              </w:rPr>
              <w:t xml:space="preserve"> wi</w:t>
            </w:r>
            <w:r w:rsidR="00D32D77">
              <w:rPr>
                <w:rFonts w:ascii="Arial" w:hAnsi="Arial"/>
                <w:sz w:val="18"/>
                <w:lang w:eastAsia="x-none"/>
              </w:rPr>
              <w:t>th additions for SBFD described</w:t>
            </w:r>
            <w:r w:rsidR="0055299E">
              <w:rPr>
                <w:rFonts w:ascii="Arial" w:hAnsi="Arial"/>
                <w:sz w:val="18"/>
                <w:lang w:eastAsia="x-none"/>
              </w:rPr>
              <w:t xml:space="preserve"> in Section 2.4, Table 2.4-1.</w:t>
            </w:r>
          </w:p>
          <w:p w14:paraId="73AA0F93" w14:textId="23CDDB1C" w:rsidR="0055299E" w:rsidRPr="00AB4E8F" w:rsidRDefault="00D32D77" w:rsidP="00CC5E68">
            <w:pPr>
              <w:keepNext/>
              <w:keepLines/>
              <w:spacing w:after="0"/>
              <w:jc w:val="center"/>
              <w:rPr>
                <w:rFonts w:ascii="Arial" w:hAnsi="Arial"/>
                <w:sz w:val="18"/>
                <w:lang w:eastAsia="x-none"/>
              </w:rPr>
            </w:pPr>
            <w:r>
              <w:rPr>
                <w:rFonts w:ascii="Arial" w:hAnsi="Arial"/>
                <w:sz w:val="18"/>
                <w:lang w:eastAsia="x-none"/>
              </w:rPr>
              <w:t xml:space="preserve">For </w:t>
            </w:r>
            <w:r w:rsidR="0055299E">
              <w:rPr>
                <w:rFonts w:ascii="Arial" w:hAnsi="Arial"/>
                <w:sz w:val="18"/>
                <w:lang w:eastAsia="x-none"/>
              </w:rPr>
              <w:t xml:space="preserve">FR2-1 </w:t>
            </w:r>
            <w:r>
              <w:rPr>
                <w:rFonts w:ascii="Arial" w:hAnsi="Arial"/>
                <w:sz w:val="18"/>
                <w:lang w:eastAsia="x-none"/>
              </w:rPr>
              <w:t xml:space="preserve">use parameters relevant for FR2-1 AAS BS presented </w:t>
            </w:r>
            <w:r w:rsidR="006B2C06">
              <w:rPr>
                <w:rFonts w:ascii="Arial" w:hAnsi="Arial"/>
                <w:sz w:val="18"/>
                <w:lang w:eastAsia="x-none"/>
              </w:rPr>
              <w:t xml:space="preserve">to RAN4 and ITU-R [6, 7] </w:t>
            </w:r>
            <w:r w:rsidR="009C2306">
              <w:rPr>
                <w:rFonts w:ascii="Arial" w:hAnsi="Arial"/>
                <w:sz w:val="18"/>
                <w:lang w:eastAsia="x-none"/>
              </w:rPr>
              <w:t>with additions for SBFD</w:t>
            </w:r>
            <w:r w:rsidR="00CC5E68">
              <w:t xml:space="preserve"> </w:t>
            </w:r>
            <w:r w:rsidR="00CC5E68" w:rsidRPr="00CC5E68">
              <w:rPr>
                <w:rFonts w:ascii="Arial" w:hAnsi="Arial"/>
                <w:sz w:val="18"/>
                <w:lang w:eastAsia="x-none"/>
              </w:rPr>
              <w:t>in Section 2.4, Table 2.4-2.</w:t>
            </w:r>
          </w:p>
        </w:tc>
      </w:tr>
      <w:tr w:rsidR="00AB4E8F" w:rsidRPr="00FA51EA" w14:paraId="6640F576" w14:textId="77777777" w:rsidTr="00575C7C">
        <w:trPr>
          <w:jc w:val="center"/>
        </w:trPr>
        <w:tc>
          <w:tcPr>
            <w:tcW w:w="1696" w:type="dxa"/>
          </w:tcPr>
          <w:p w14:paraId="03B7588C" w14:textId="25908E82" w:rsidR="00AB4E8F" w:rsidRPr="00AB605E" w:rsidRDefault="00AB4E8F" w:rsidP="00DB1396">
            <w:pPr>
              <w:keepNext/>
              <w:keepLines/>
              <w:spacing w:after="0"/>
              <w:jc w:val="center"/>
              <w:rPr>
                <w:rFonts w:ascii="Arial" w:hAnsi="Arial"/>
                <w:sz w:val="18"/>
                <w:lang w:eastAsia="x-none"/>
              </w:rPr>
            </w:pPr>
            <w:r>
              <w:rPr>
                <w:rFonts w:ascii="Arial" w:hAnsi="Arial"/>
                <w:sz w:val="18"/>
                <w:lang w:eastAsia="x-none"/>
              </w:rPr>
              <w:t>BS power capability</w:t>
            </w:r>
          </w:p>
        </w:tc>
        <w:tc>
          <w:tcPr>
            <w:tcW w:w="7797" w:type="dxa"/>
            <w:shd w:val="clear" w:color="auto" w:fill="auto"/>
          </w:tcPr>
          <w:p w14:paraId="2BCCAE21" w14:textId="19BDF13D" w:rsidR="00AB4E8F" w:rsidRPr="00AB4E8F" w:rsidRDefault="00101F44" w:rsidP="00DB1396">
            <w:pPr>
              <w:keepNext/>
              <w:keepLines/>
              <w:spacing w:after="0"/>
              <w:jc w:val="center"/>
              <w:rPr>
                <w:rFonts w:ascii="Arial" w:hAnsi="Arial"/>
                <w:sz w:val="18"/>
                <w:lang w:eastAsia="x-none"/>
              </w:rPr>
            </w:pPr>
            <w:r>
              <w:rPr>
                <w:rFonts w:ascii="Arial" w:hAnsi="Arial"/>
                <w:sz w:val="18"/>
                <w:lang w:eastAsia="x-none"/>
              </w:rPr>
              <w:t>For t</w:t>
            </w:r>
            <w:r w:rsidR="0094150E">
              <w:rPr>
                <w:rFonts w:ascii="Arial" w:hAnsi="Arial"/>
                <w:sz w:val="18"/>
                <w:lang w:eastAsia="x-none"/>
              </w:rPr>
              <w:t xml:space="preserve">otal conducted power </w:t>
            </w:r>
            <w:r>
              <w:rPr>
                <w:rFonts w:ascii="Arial" w:hAnsi="Arial"/>
                <w:sz w:val="18"/>
                <w:lang w:eastAsia="x-none"/>
              </w:rPr>
              <w:t xml:space="preserve">see </w:t>
            </w:r>
            <w:r w:rsidR="000A0F0E">
              <w:rPr>
                <w:rFonts w:ascii="Arial" w:hAnsi="Arial"/>
                <w:sz w:val="18"/>
                <w:lang w:eastAsia="x-none"/>
              </w:rPr>
              <w:t>Section 2.4, Table 2.4-3.</w:t>
            </w:r>
          </w:p>
        </w:tc>
      </w:tr>
      <w:tr w:rsidR="005647E2" w:rsidRPr="000C0827" w14:paraId="35CB2030" w14:textId="77777777" w:rsidTr="00575C7C">
        <w:trPr>
          <w:jc w:val="center"/>
        </w:trPr>
        <w:tc>
          <w:tcPr>
            <w:tcW w:w="1696" w:type="dxa"/>
          </w:tcPr>
          <w:p w14:paraId="3F794570" w14:textId="3D383C1B" w:rsidR="005647E2" w:rsidRDefault="005647E2" w:rsidP="00DB1396">
            <w:pPr>
              <w:keepNext/>
              <w:keepLines/>
              <w:spacing w:after="0"/>
              <w:jc w:val="center"/>
              <w:rPr>
                <w:rFonts w:ascii="Arial" w:hAnsi="Arial"/>
                <w:sz w:val="18"/>
                <w:lang w:eastAsia="x-none"/>
              </w:rPr>
            </w:pPr>
            <w:r>
              <w:rPr>
                <w:rFonts w:ascii="Arial" w:hAnsi="Arial"/>
                <w:sz w:val="18"/>
                <w:lang w:eastAsia="x-none"/>
              </w:rPr>
              <w:t xml:space="preserve">BS </w:t>
            </w:r>
            <w:r w:rsidR="00EE5C58">
              <w:rPr>
                <w:rFonts w:ascii="Arial" w:hAnsi="Arial"/>
                <w:sz w:val="18"/>
                <w:lang w:eastAsia="x-none"/>
              </w:rPr>
              <w:t xml:space="preserve">antenna </w:t>
            </w:r>
            <w:r>
              <w:rPr>
                <w:rFonts w:ascii="Arial" w:hAnsi="Arial"/>
                <w:sz w:val="18"/>
                <w:lang w:eastAsia="x-none"/>
              </w:rPr>
              <w:t>mechanical down-tilt</w:t>
            </w:r>
            <w:r w:rsidR="00035689">
              <w:rPr>
                <w:rFonts w:ascii="Arial" w:hAnsi="Arial"/>
                <w:sz w:val="18"/>
                <w:lang w:eastAsia="x-none"/>
              </w:rPr>
              <w:t xml:space="preserve"> angles</w:t>
            </w:r>
          </w:p>
        </w:tc>
        <w:tc>
          <w:tcPr>
            <w:tcW w:w="7797" w:type="dxa"/>
            <w:shd w:val="clear" w:color="auto" w:fill="auto"/>
          </w:tcPr>
          <w:p w14:paraId="7D9C8966" w14:textId="3030EC53" w:rsidR="005647E2" w:rsidRDefault="000A0F0E" w:rsidP="00DB1396">
            <w:pPr>
              <w:keepNext/>
              <w:keepLines/>
              <w:spacing w:after="0"/>
              <w:jc w:val="center"/>
              <w:rPr>
                <w:rFonts w:ascii="Arial" w:hAnsi="Arial"/>
                <w:sz w:val="18"/>
                <w:lang w:eastAsia="x-none"/>
              </w:rPr>
            </w:pPr>
            <w:r>
              <w:rPr>
                <w:rFonts w:ascii="Arial" w:hAnsi="Arial"/>
                <w:sz w:val="18"/>
                <w:lang w:eastAsia="x-none"/>
              </w:rPr>
              <w:t>For FR1</w:t>
            </w:r>
            <w:r w:rsidR="00545E24">
              <w:rPr>
                <w:rFonts w:ascii="Arial" w:hAnsi="Arial"/>
                <w:sz w:val="18"/>
                <w:lang w:eastAsia="x-none"/>
              </w:rPr>
              <w:t xml:space="preserve"> see </w:t>
            </w:r>
            <w:r>
              <w:rPr>
                <w:rFonts w:ascii="Arial" w:hAnsi="Arial"/>
                <w:sz w:val="18"/>
                <w:lang w:eastAsia="x-none"/>
              </w:rPr>
              <w:t xml:space="preserve">Section 2.4, Table </w:t>
            </w:r>
            <w:r w:rsidR="00545E24">
              <w:rPr>
                <w:rFonts w:ascii="Arial" w:hAnsi="Arial"/>
                <w:sz w:val="18"/>
                <w:lang w:eastAsia="x-none"/>
              </w:rPr>
              <w:t>2.4-1</w:t>
            </w:r>
            <w:r w:rsidR="001B3219">
              <w:rPr>
                <w:rFonts w:ascii="Arial" w:hAnsi="Arial"/>
                <w:sz w:val="18"/>
                <w:lang w:eastAsia="x-none"/>
              </w:rPr>
              <w:t>.</w:t>
            </w:r>
          </w:p>
          <w:p w14:paraId="2A69BED8" w14:textId="5FE6FE92" w:rsidR="00545E24" w:rsidRDefault="00545E24" w:rsidP="00DB1396">
            <w:pPr>
              <w:keepNext/>
              <w:keepLines/>
              <w:spacing w:after="0"/>
              <w:jc w:val="center"/>
              <w:rPr>
                <w:rFonts w:ascii="Arial" w:hAnsi="Arial"/>
                <w:sz w:val="18"/>
                <w:lang w:eastAsia="x-none"/>
              </w:rPr>
            </w:pPr>
            <w:r>
              <w:rPr>
                <w:rFonts w:ascii="Arial" w:hAnsi="Arial"/>
                <w:sz w:val="18"/>
                <w:lang w:eastAsia="x-none"/>
              </w:rPr>
              <w:t>For FR2-1 see Section 2.4, Table 2.4-2</w:t>
            </w:r>
            <w:r w:rsidR="001B3219">
              <w:rPr>
                <w:rFonts w:ascii="Arial" w:hAnsi="Arial"/>
                <w:sz w:val="18"/>
                <w:lang w:eastAsia="x-none"/>
              </w:rPr>
              <w:t>.</w:t>
            </w:r>
          </w:p>
        </w:tc>
      </w:tr>
      <w:tr w:rsidR="001D557A" w:rsidRPr="00D10662" w14:paraId="4A0616B3" w14:textId="77777777" w:rsidTr="00575C7C">
        <w:trPr>
          <w:jc w:val="center"/>
        </w:trPr>
        <w:tc>
          <w:tcPr>
            <w:tcW w:w="1696" w:type="dxa"/>
          </w:tcPr>
          <w:p w14:paraId="1FC8C6E3" w14:textId="77777777" w:rsidR="001D557A" w:rsidRDefault="001D557A" w:rsidP="00DB1396">
            <w:pPr>
              <w:keepNext/>
              <w:keepLines/>
              <w:spacing w:after="0"/>
              <w:jc w:val="center"/>
              <w:rPr>
                <w:rFonts w:ascii="Arial" w:hAnsi="Arial"/>
                <w:sz w:val="18"/>
                <w:lang w:eastAsia="x-none"/>
              </w:rPr>
            </w:pPr>
            <w:r>
              <w:rPr>
                <w:rFonts w:ascii="Arial" w:hAnsi="Arial"/>
                <w:sz w:val="18"/>
                <w:lang w:eastAsia="x-none"/>
              </w:rPr>
              <w:t>Uplink power control model</w:t>
            </w:r>
          </w:p>
        </w:tc>
        <w:tc>
          <w:tcPr>
            <w:tcW w:w="7797" w:type="dxa"/>
            <w:shd w:val="clear" w:color="auto" w:fill="auto"/>
          </w:tcPr>
          <w:p w14:paraId="446EFBA9" w14:textId="77777777" w:rsidR="003878A6" w:rsidRDefault="003878A6" w:rsidP="00DB1396">
            <w:pPr>
              <w:keepNext/>
              <w:keepLines/>
              <w:spacing w:after="0"/>
              <w:jc w:val="center"/>
              <w:rPr>
                <w:rFonts w:ascii="Arial" w:hAnsi="Arial"/>
                <w:sz w:val="18"/>
                <w:lang w:eastAsia="x-none"/>
              </w:rPr>
            </w:pPr>
            <w:r>
              <w:rPr>
                <w:rFonts w:ascii="Arial" w:hAnsi="Arial"/>
                <w:sz w:val="18"/>
                <w:lang w:eastAsia="x-none"/>
              </w:rPr>
              <w:t>For downlink scenario, no power control scheme is applied.</w:t>
            </w:r>
          </w:p>
          <w:p w14:paraId="1C95F6C3" w14:textId="77777777" w:rsidR="00B5342D" w:rsidRDefault="003878A6" w:rsidP="00DB1396">
            <w:pPr>
              <w:keepNext/>
              <w:keepLines/>
              <w:spacing w:after="0"/>
              <w:jc w:val="center"/>
              <w:rPr>
                <w:rFonts w:ascii="Arial" w:hAnsi="Arial"/>
                <w:sz w:val="18"/>
                <w:lang w:eastAsia="x-none"/>
              </w:rPr>
            </w:pPr>
            <w:r>
              <w:rPr>
                <w:rFonts w:ascii="Arial" w:hAnsi="Arial"/>
                <w:sz w:val="18"/>
                <w:lang w:eastAsia="x-none"/>
              </w:rPr>
              <w:t xml:space="preserve">For </w:t>
            </w:r>
            <w:r w:rsidR="001932C9">
              <w:rPr>
                <w:rFonts w:ascii="Arial" w:hAnsi="Arial"/>
                <w:sz w:val="18"/>
                <w:lang w:eastAsia="x-none"/>
              </w:rPr>
              <w:t>uplink scenario, TPC model specified in TR 36.942, sub-clause 9.1 is applied with following parameters</w:t>
            </w:r>
            <w:r w:rsidR="00B5342D">
              <w:rPr>
                <w:rFonts w:ascii="Arial" w:hAnsi="Arial"/>
                <w:sz w:val="18"/>
                <w:lang w:eastAsia="x-none"/>
              </w:rPr>
              <w:t>.</w:t>
            </w:r>
          </w:p>
          <w:p w14:paraId="6724BB29" w14:textId="77777777" w:rsidR="001D557A" w:rsidRPr="00F74672" w:rsidRDefault="003D20B1" w:rsidP="00DB1396">
            <w:pPr>
              <w:keepNext/>
              <w:keepLines/>
              <w:spacing w:after="0"/>
              <w:jc w:val="center"/>
              <w:rPr>
                <w:rFonts w:ascii="Arial" w:hAnsi="Arial"/>
                <w:sz w:val="18"/>
                <w:lang w:eastAsia="x-none"/>
              </w:rPr>
            </w:pPr>
            <m:oMathPara>
              <m:oMath>
                <m:sSub>
                  <m:sSubPr>
                    <m:ctrlPr>
                      <w:rPr>
                        <w:rFonts w:ascii="Cambria Math" w:hAnsi="Cambria Math"/>
                        <w:i/>
                        <w:sz w:val="18"/>
                        <w:lang w:eastAsia="x-none"/>
                      </w:rPr>
                    </m:ctrlPr>
                  </m:sSubPr>
                  <m:e>
                    <m:r>
                      <w:rPr>
                        <w:rFonts w:ascii="Cambria Math" w:hAnsi="Cambria Math"/>
                        <w:sz w:val="18"/>
                        <w:lang w:eastAsia="x-none"/>
                      </w:rPr>
                      <m:t>CL</m:t>
                    </m:r>
                  </m:e>
                  <m:sub>
                    <m:r>
                      <w:rPr>
                        <w:rFonts w:ascii="Cambria Math" w:hAnsi="Cambria Math"/>
                        <w:sz w:val="18"/>
                        <w:lang w:eastAsia="x-none"/>
                      </w:rPr>
                      <m:t>x-ile</m:t>
                    </m:r>
                  </m:sub>
                </m:sSub>
                <m:r>
                  <w:rPr>
                    <w:rFonts w:ascii="Cambria Math" w:hAnsi="Cambria Math"/>
                    <w:sz w:val="18"/>
                    <w:lang w:eastAsia="x-none"/>
                  </w:rPr>
                  <m:t>=-</m:t>
                </m:r>
                <m:sSub>
                  <m:sSubPr>
                    <m:ctrlPr>
                      <w:rPr>
                        <w:rFonts w:ascii="Cambria Math" w:hAnsi="Cambria Math"/>
                        <w:i/>
                        <w:sz w:val="18"/>
                        <w:lang w:eastAsia="x-none"/>
                      </w:rPr>
                    </m:ctrlPr>
                  </m:sSubPr>
                  <m:e>
                    <m:r>
                      <w:rPr>
                        <w:rFonts w:ascii="Cambria Math" w:hAnsi="Cambria Math"/>
                        <w:sz w:val="18"/>
                        <w:lang w:eastAsia="x-none"/>
                      </w:rPr>
                      <m:t>SNR</m:t>
                    </m:r>
                  </m:e>
                  <m:sub>
                    <m:r>
                      <w:rPr>
                        <w:rFonts w:ascii="Cambria Math" w:hAnsi="Cambria Math"/>
                        <w:sz w:val="18"/>
                        <w:lang w:eastAsia="x-none"/>
                      </w:rPr>
                      <m:t>target</m:t>
                    </m:r>
                  </m:sub>
                </m:sSub>
                <m:r>
                  <w:rPr>
                    <w:rFonts w:ascii="Cambria Math" w:hAnsi="Cambria Math"/>
                    <w:sz w:val="18"/>
                    <w:lang w:eastAsia="x-none"/>
                  </w:rPr>
                  <m:t>+</m:t>
                </m:r>
                <m:sSub>
                  <m:sSubPr>
                    <m:ctrlPr>
                      <w:rPr>
                        <w:rFonts w:ascii="Cambria Math" w:hAnsi="Cambria Math"/>
                        <w:i/>
                        <w:sz w:val="18"/>
                        <w:lang w:eastAsia="x-none"/>
                      </w:rPr>
                    </m:ctrlPr>
                  </m:sSubPr>
                  <m:e>
                    <m:r>
                      <w:rPr>
                        <w:rFonts w:ascii="Cambria Math" w:hAnsi="Cambria Math"/>
                        <w:sz w:val="18"/>
                        <w:lang w:eastAsia="x-none"/>
                      </w:rPr>
                      <m:t>P</m:t>
                    </m:r>
                  </m:e>
                  <m:sub>
                    <m:r>
                      <w:rPr>
                        <w:rFonts w:ascii="Cambria Math" w:hAnsi="Cambria Math"/>
                        <w:sz w:val="18"/>
                        <w:lang w:eastAsia="x-none"/>
                      </w:rPr>
                      <m:t>max</m:t>
                    </m:r>
                  </m:sub>
                </m:sSub>
                <m:r>
                  <w:rPr>
                    <w:rFonts w:ascii="Cambria Math" w:hAnsi="Cambria Math"/>
                    <w:sz w:val="18"/>
                    <w:lang w:eastAsia="x-none"/>
                  </w:rPr>
                  <m:t>-kT-</m:t>
                </m:r>
                <m:sSub>
                  <m:sSubPr>
                    <m:ctrlPr>
                      <w:rPr>
                        <w:rFonts w:ascii="Cambria Math" w:hAnsi="Cambria Math"/>
                        <w:i/>
                        <w:sz w:val="18"/>
                        <w:lang w:eastAsia="x-none"/>
                      </w:rPr>
                    </m:ctrlPr>
                  </m:sSubPr>
                  <m:e>
                    <m:r>
                      <w:rPr>
                        <w:rFonts w:ascii="Cambria Math" w:hAnsi="Cambria Math"/>
                        <w:sz w:val="18"/>
                        <w:lang w:eastAsia="x-none"/>
                      </w:rPr>
                      <m:t>F</m:t>
                    </m:r>
                  </m:e>
                  <m:sub>
                    <m:r>
                      <w:rPr>
                        <w:rFonts w:ascii="Cambria Math" w:hAnsi="Cambria Math"/>
                        <w:sz w:val="18"/>
                        <w:lang w:eastAsia="x-none"/>
                      </w:rPr>
                      <m:t>BS</m:t>
                    </m:r>
                  </m:sub>
                </m:sSub>
                <m:r>
                  <w:rPr>
                    <w:rFonts w:ascii="Cambria Math" w:hAnsi="Cambria Math"/>
                    <w:sz w:val="18"/>
                    <w:lang w:eastAsia="x-none"/>
                  </w:rPr>
                  <m:t>-10log10(BW)</m:t>
                </m:r>
              </m:oMath>
            </m:oMathPara>
          </w:p>
          <w:p w14:paraId="174A0D27" w14:textId="77777777" w:rsidR="00B5342D" w:rsidRPr="00F74672" w:rsidRDefault="00685279" w:rsidP="00DB1396">
            <w:pPr>
              <w:keepNext/>
              <w:keepLines/>
              <w:spacing w:after="0"/>
              <w:jc w:val="center"/>
              <w:rPr>
                <w:rFonts w:ascii="Arial" w:hAnsi="Arial"/>
                <w:sz w:val="18"/>
                <w:lang w:eastAsia="x-none"/>
              </w:rPr>
            </w:pPr>
            <m:oMathPara>
              <m:oMath>
                <m:r>
                  <w:rPr>
                    <w:rFonts w:ascii="Cambria Math" w:hAnsi="Cambria Math"/>
                    <w:sz w:val="18"/>
                    <w:lang w:eastAsia="x-none"/>
                  </w:rPr>
                  <m:t>γ=1</m:t>
                </m:r>
              </m:oMath>
            </m:oMathPara>
          </w:p>
          <w:p w14:paraId="7482C0FD" w14:textId="58861436" w:rsidR="00685279" w:rsidRPr="00F74672" w:rsidRDefault="003D20B1" w:rsidP="00DB1396">
            <w:pPr>
              <w:keepNext/>
              <w:keepLines/>
              <w:spacing w:after="0"/>
              <w:jc w:val="center"/>
              <w:rPr>
                <w:rFonts w:ascii="Arial" w:hAnsi="Arial"/>
                <w:sz w:val="18"/>
                <w:lang w:eastAsia="x-none"/>
              </w:rPr>
            </w:pPr>
            <m:oMath>
              <m:sSub>
                <m:sSubPr>
                  <m:ctrlPr>
                    <w:rPr>
                      <w:rFonts w:ascii="Cambria Math" w:hAnsi="Cambria Math"/>
                      <w:i/>
                      <w:sz w:val="18"/>
                      <w:lang w:eastAsia="x-none"/>
                    </w:rPr>
                  </m:ctrlPr>
                </m:sSubPr>
                <m:e>
                  <m:r>
                    <w:rPr>
                      <w:rFonts w:ascii="Cambria Math" w:hAnsi="Cambria Math"/>
                      <w:sz w:val="18"/>
                      <w:lang w:eastAsia="x-none"/>
                    </w:rPr>
                    <m:t>SNR</m:t>
                  </m:r>
                </m:e>
                <m:sub>
                  <m:r>
                    <w:rPr>
                      <w:rFonts w:ascii="Cambria Math" w:hAnsi="Cambria Math"/>
                      <w:sz w:val="18"/>
                      <w:lang w:eastAsia="x-none"/>
                    </w:rPr>
                    <m:t>target</m:t>
                  </m:r>
                </m:sub>
              </m:sSub>
              <m:r>
                <w:rPr>
                  <w:rFonts w:ascii="Cambria Math" w:hAnsi="Cambria Math"/>
                  <w:sz w:val="18"/>
                  <w:lang w:eastAsia="x-none"/>
                </w:rPr>
                <m:t>=15</m:t>
              </m:r>
            </m:oMath>
            <w:r w:rsidR="00F44924">
              <w:rPr>
                <w:rFonts w:ascii="Arial" w:hAnsi="Arial"/>
                <w:sz w:val="18"/>
                <w:lang w:eastAsia="x-none"/>
              </w:rPr>
              <w:t xml:space="preserve"> dB for FR1 and FR2</w:t>
            </w:r>
          </w:p>
        </w:tc>
      </w:tr>
    </w:tbl>
    <w:p w14:paraId="0D94CD5A" w14:textId="2096B4CA" w:rsidR="002C74F9" w:rsidRPr="00D10662" w:rsidRDefault="002C74F9" w:rsidP="0062745C">
      <w:pPr>
        <w:pStyle w:val="BodyText"/>
      </w:pPr>
    </w:p>
    <w:p w14:paraId="617B0A42" w14:textId="5F455B55" w:rsidR="001400F3" w:rsidRDefault="001400F3" w:rsidP="0062745C">
      <w:pPr>
        <w:pStyle w:val="BodyText"/>
      </w:pPr>
    </w:p>
    <w:p w14:paraId="02CDB276" w14:textId="6A501012" w:rsidR="001E5A86" w:rsidRDefault="001E5A86" w:rsidP="0062745C">
      <w:pPr>
        <w:pStyle w:val="BodyText"/>
      </w:pPr>
      <w:r w:rsidRPr="00005DAC">
        <w:rPr>
          <w:b/>
          <w:bCs/>
          <w:u w:val="single"/>
        </w:rPr>
        <w:t>Proposal 1:</w:t>
      </w:r>
      <w:r>
        <w:t xml:space="preserve"> We </w:t>
      </w:r>
      <w:r w:rsidR="006E5165">
        <w:t xml:space="preserve">propose to </w:t>
      </w:r>
      <w:r w:rsidR="003E31B5">
        <w:t xml:space="preserve">capture simulation assumptions </w:t>
      </w:r>
      <w:r w:rsidR="006B10D6">
        <w:t xml:space="preserve">listed in Table 2.1-1 </w:t>
      </w:r>
      <w:r w:rsidR="003E31B5">
        <w:t xml:space="preserve">used for the co-existence evaluation in </w:t>
      </w:r>
      <w:r w:rsidR="00AC3874">
        <w:t>the SBFD technical report</w:t>
      </w:r>
      <w:r w:rsidR="005E31A7">
        <w:t xml:space="preserve"> </w:t>
      </w:r>
      <w:r w:rsidR="0045599E">
        <w:t>TR 38.</w:t>
      </w:r>
      <w:r w:rsidR="00116DD9">
        <w:t xml:space="preserve">858 </w:t>
      </w:r>
      <w:r w:rsidR="005E31A7">
        <w:t xml:space="preserve">and clearly indicate extensions to </w:t>
      </w:r>
      <w:r w:rsidR="00525B7A">
        <w:t>previously used models</w:t>
      </w:r>
      <w:r w:rsidR="00AC3874">
        <w:t>.</w:t>
      </w:r>
      <w:r w:rsidR="006E5165">
        <w:t xml:space="preserve"> </w:t>
      </w:r>
    </w:p>
    <w:p w14:paraId="1BA8A470" w14:textId="77777777" w:rsidR="001E5A86" w:rsidRDefault="001E5A86" w:rsidP="0062745C">
      <w:pPr>
        <w:pStyle w:val="BodyText"/>
      </w:pPr>
    </w:p>
    <w:p w14:paraId="5865DD4E" w14:textId="15DFEB5E" w:rsidR="00F732E8" w:rsidRPr="006C0B01" w:rsidRDefault="00850B37" w:rsidP="00770A86">
      <w:pPr>
        <w:pStyle w:val="BodyText"/>
        <w:numPr>
          <w:ilvl w:val="1"/>
          <w:numId w:val="6"/>
        </w:numPr>
        <w:ind w:hanging="720"/>
        <w:rPr>
          <w:rFonts w:ascii="Arial" w:hAnsi="Arial" w:cs="Arial"/>
          <w:sz w:val="28"/>
          <w:szCs w:val="28"/>
        </w:rPr>
      </w:pPr>
      <w:r w:rsidRPr="006C0B01">
        <w:rPr>
          <w:rFonts w:ascii="Arial" w:hAnsi="Arial" w:cs="Arial"/>
          <w:sz w:val="28"/>
          <w:szCs w:val="28"/>
        </w:rPr>
        <w:t xml:space="preserve">SBFD </w:t>
      </w:r>
      <w:r w:rsidR="00D10662" w:rsidRPr="006C0B01">
        <w:rPr>
          <w:rFonts w:ascii="Arial" w:hAnsi="Arial" w:cs="Arial"/>
          <w:sz w:val="28"/>
          <w:szCs w:val="28"/>
        </w:rPr>
        <w:t xml:space="preserve">BS </w:t>
      </w:r>
      <w:r w:rsidRPr="006C0B01">
        <w:rPr>
          <w:rFonts w:ascii="Arial" w:hAnsi="Arial" w:cs="Arial"/>
          <w:sz w:val="28"/>
          <w:szCs w:val="28"/>
        </w:rPr>
        <w:t xml:space="preserve">antenna geometry </w:t>
      </w:r>
    </w:p>
    <w:p w14:paraId="15ACADC9" w14:textId="030761F5" w:rsidR="00CD5DE0" w:rsidRDefault="00A71BD4" w:rsidP="0062745C">
      <w:pPr>
        <w:pStyle w:val="BodyText"/>
      </w:pPr>
      <w:r>
        <w:t>To make SBFD to work</w:t>
      </w:r>
      <w:r w:rsidR="005C7AD6">
        <w:t>,</w:t>
      </w:r>
      <w:r>
        <w:t xml:space="preserve"> isolation between transmitter and receiver </w:t>
      </w:r>
      <w:r w:rsidR="005C7AD6">
        <w:t xml:space="preserve">is </w:t>
      </w:r>
      <w:r>
        <w:t xml:space="preserve">essential. </w:t>
      </w:r>
      <w:r w:rsidR="0081347E">
        <w:t>Splitting the antenna i</w:t>
      </w:r>
      <w:r w:rsidR="005C7AD6">
        <w:t>n</w:t>
      </w:r>
      <w:r w:rsidR="0081347E">
        <w:t xml:space="preserve"> a transmitter antenna and a receiver antenna</w:t>
      </w:r>
      <w:r w:rsidR="00197FCF">
        <w:t xml:space="preserve"> separated by an isolator can improve isolation</w:t>
      </w:r>
      <w:r w:rsidR="008415BF">
        <w:t>. The array configuration</w:t>
      </w:r>
      <w:r w:rsidR="00B52961">
        <w:t xml:space="preserve"> in terms of array geometry can also be selected to improve isolation</w:t>
      </w:r>
      <w:r w:rsidR="00386118">
        <w:t xml:space="preserve">, </w:t>
      </w:r>
      <w:r w:rsidR="00A016E2">
        <w:t>e.g.,</w:t>
      </w:r>
      <w:r w:rsidR="00386118">
        <w:t xml:space="preserve"> by </w:t>
      </w:r>
      <w:r w:rsidR="005D34DA">
        <w:t>considering</w:t>
      </w:r>
      <w:r w:rsidR="00386118">
        <w:t xml:space="preserve"> narrow </w:t>
      </w:r>
      <w:r w:rsidR="00A016E2">
        <w:t>element</w:t>
      </w:r>
      <w:r w:rsidR="00386118">
        <w:t xml:space="preserve"> patterns</w:t>
      </w:r>
      <w:r w:rsidR="005D34DA">
        <w:t xml:space="preserve"> using vertical sub-array structure</w:t>
      </w:r>
      <w:r w:rsidR="0051793A">
        <w:t>,</w:t>
      </w:r>
      <w:r w:rsidR="005D34DA">
        <w:t xml:space="preserve"> TX-to-RX isolation can be significantly increased</w:t>
      </w:r>
      <w:r w:rsidR="008A062D">
        <w:t>.</w:t>
      </w:r>
      <w:r w:rsidR="003C0D83">
        <w:t xml:space="preserve"> Since sub-arrays also is used for base station antennas to optimize coverage it would be natural to assume vertical sub-arrays for SBFD BS</w:t>
      </w:r>
      <w:r w:rsidR="003A73BC">
        <w:t>.</w:t>
      </w:r>
    </w:p>
    <w:p w14:paraId="58DAD66F" w14:textId="7B4C6170" w:rsidR="006525F6" w:rsidRDefault="008A062D" w:rsidP="0062745C">
      <w:pPr>
        <w:pStyle w:val="BodyText"/>
      </w:pPr>
      <w:r>
        <w:t xml:space="preserve">In Figure </w:t>
      </w:r>
      <w:r w:rsidR="00EE5C58">
        <w:t>2.2</w:t>
      </w:r>
      <w:r>
        <w:t xml:space="preserve">-1, </w:t>
      </w:r>
      <w:r w:rsidR="006525F6">
        <w:t xml:space="preserve">an antenna geometry discussed for SBFD </w:t>
      </w:r>
      <w:r w:rsidR="00A016E2">
        <w:t xml:space="preserve">is visualized. </w:t>
      </w:r>
      <w:r w:rsidR="00541C86">
        <w:t xml:space="preserve">The transmitter and receiver antenna </w:t>
      </w:r>
      <w:r w:rsidR="007D5CE0">
        <w:t>are</w:t>
      </w:r>
      <w:r w:rsidR="00541C86">
        <w:t xml:space="preserve"> separated in the vertical domain. The isolation in between i</w:t>
      </w:r>
      <w:r w:rsidR="007D5CE0">
        <w:t xml:space="preserve">s improved by an isolator placed between the </w:t>
      </w:r>
      <w:r w:rsidR="003A73BC">
        <w:t xml:space="preserve">transmitter and receiver </w:t>
      </w:r>
      <w:r w:rsidR="007D5CE0">
        <w:t xml:space="preserve">antennas. </w:t>
      </w:r>
      <w:r w:rsidR="003A73BC">
        <w:t xml:space="preserve">Two main </w:t>
      </w:r>
      <w:r w:rsidR="008D530D">
        <w:t>cases have been discussed:</w:t>
      </w:r>
    </w:p>
    <w:p w14:paraId="3C43078A" w14:textId="41C4B980" w:rsidR="008D530D" w:rsidRDefault="008D530D" w:rsidP="008D530D">
      <w:pPr>
        <w:pStyle w:val="BodyText"/>
        <w:numPr>
          <w:ilvl w:val="0"/>
          <w:numId w:val="9"/>
        </w:numPr>
      </w:pPr>
      <w:r>
        <w:t>Constant gain</w:t>
      </w:r>
      <w:r w:rsidR="001C3B95">
        <w:t xml:space="preserve">, which would relate to a SBFD capable base station keeping the antenna gain for transmitter and receiver equal to the traditional TDD base station. The physical size will be more than twice as large as the </w:t>
      </w:r>
      <w:r w:rsidR="00E53EEB">
        <w:t xml:space="preserve">reference TDD system, due to the antenna separation to achieve isolation between transmitter and receiver. </w:t>
      </w:r>
    </w:p>
    <w:p w14:paraId="330D3147" w14:textId="464A103A" w:rsidR="00E53EEB" w:rsidRDefault="00F74672" w:rsidP="008D530D">
      <w:pPr>
        <w:pStyle w:val="BodyText"/>
        <w:numPr>
          <w:ilvl w:val="0"/>
          <w:numId w:val="9"/>
        </w:numPr>
      </w:pPr>
      <w:r>
        <w:t>Reduced</w:t>
      </w:r>
      <w:r w:rsidR="005D60C6">
        <w:t xml:space="preserve"> </w:t>
      </w:r>
      <w:r>
        <w:t>gain</w:t>
      </w:r>
      <w:r w:rsidR="00A503D6">
        <w:t xml:space="preserve">, which </w:t>
      </w:r>
      <w:r w:rsidR="00537EA8">
        <w:t xml:space="preserve">would relate to a SBFD capable base station where the physical antenna area is </w:t>
      </w:r>
      <w:r w:rsidR="00E7168E">
        <w:t>divided</w:t>
      </w:r>
      <w:r w:rsidR="00537EA8">
        <w:t xml:space="preserve"> in half</w:t>
      </w:r>
      <w:r w:rsidR="001C2B7A">
        <w:t xml:space="preserve"> to account for isolation between transmitter and receiver. This would lead to </w:t>
      </w:r>
      <w:r w:rsidR="004833FF">
        <w:t xml:space="preserve">3 dB less antenna gain </w:t>
      </w:r>
      <w:r w:rsidR="00E7168E">
        <w:t>compared</w:t>
      </w:r>
      <w:r w:rsidR="004833FF">
        <w:t xml:space="preserve"> to the TDD reference system and 3 dB less power capability</w:t>
      </w:r>
      <w:r w:rsidR="00E7168E">
        <w:t xml:space="preserve">. </w:t>
      </w:r>
    </w:p>
    <w:p w14:paraId="14CCAA5D" w14:textId="5AD01F26" w:rsidR="00E7168E" w:rsidRDefault="005D60C6" w:rsidP="00D10662">
      <w:r>
        <w:t xml:space="preserve">In the figure, parameters required to model the antenna array for SBFD </w:t>
      </w:r>
      <w:r w:rsidR="0013396E">
        <w:t>are also</w:t>
      </w:r>
      <w:r>
        <w:t xml:space="preserve"> visualised.</w:t>
      </w:r>
    </w:p>
    <w:p w14:paraId="63E4A7B1" w14:textId="05E82B24" w:rsidR="00F8299A" w:rsidRDefault="00F8299A" w:rsidP="44C36B7A">
      <w:pPr>
        <w:keepLines/>
        <w:spacing w:after="240"/>
        <w:jc w:val="center"/>
        <w:outlineLvl w:val="0"/>
        <w:rPr>
          <w:rFonts w:ascii="Arial" w:hAnsi="Arial"/>
          <w:b/>
          <w:bCs/>
          <w:lang w:eastAsia="x-none"/>
        </w:rPr>
      </w:pPr>
      <w:r w:rsidRPr="00F8299A">
        <w:rPr>
          <w:noProof/>
        </w:rPr>
        <w:lastRenderedPageBreak/>
        <w:drawing>
          <wp:inline distT="0" distB="0" distL="0" distR="0" wp14:anchorId="3715D064" wp14:editId="2DB9F837">
            <wp:extent cx="6122035" cy="52336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5233670"/>
                    </a:xfrm>
                    <a:prstGeom prst="rect">
                      <a:avLst/>
                    </a:prstGeom>
                    <a:noFill/>
                    <a:ln>
                      <a:noFill/>
                    </a:ln>
                  </pic:spPr>
                </pic:pic>
              </a:graphicData>
            </a:graphic>
          </wp:inline>
        </w:drawing>
      </w:r>
    </w:p>
    <w:p w14:paraId="44E449F7" w14:textId="2DF33DA3" w:rsidR="00127BB8" w:rsidRDefault="00127BB8" w:rsidP="00127BB8">
      <w:pPr>
        <w:keepLines/>
        <w:spacing w:after="240"/>
        <w:jc w:val="center"/>
        <w:outlineLvl w:val="0"/>
        <w:rPr>
          <w:rFonts w:ascii="Arial" w:hAnsi="Arial"/>
          <w:b/>
          <w:lang w:eastAsia="x-none"/>
        </w:rPr>
      </w:pPr>
      <w:r>
        <w:rPr>
          <w:rFonts w:ascii="Arial" w:hAnsi="Arial"/>
          <w:b/>
          <w:lang w:eastAsia="x-none"/>
        </w:rPr>
        <w:t xml:space="preserve">Figure </w:t>
      </w:r>
      <w:r w:rsidR="00EE5C58">
        <w:rPr>
          <w:rFonts w:ascii="Arial" w:hAnsi="Arial"/>
          <w:b/>
          <w:lang w:eastAsia="x-none"/>
        </w:rPr>
        <w:t>2.2</w:t>
      </w:r>
      <w:r w:rsidRPr="009D1119">
        <w:rPr>
          <w:rFonts w:ascii="Arial" w:hAnsi="Arial"/>
          <w:b/>
          <w:lang w:eastAsia="x-none"/>
        </w:rPr>
        <w:t>-1:</w:t>
      </w:r>
      <w:r>
        <w:rPr>
          <w:rFonts w:ascii="Arial" w:hAnsi="Arial"/>
          <w:b/>
          <w:lang w:eastAsia="x-none"/>
        </w:rPr>
        <w:t xml:space="preserve"> SBFD BS antenna configuration</w:t>
      </w:r>
    </w:p>
    <w:p w14:paraId="6104B381" w14:textId="4E225D4B" w:rsidR="00C436C5" w:rsidRDefault="00F4179E" w:rsidP="0062745C">
      <w:pPr>
        <w:pStyle w:val="BodyText"/>
      </w:pPr>
      <w:r>
        <w:t>In conjunction with antenna separation in the vertical domain, the isolation can be improved by using vertical sub-arrays</w:t>
      </w:r>
      <w:r w:rsidR="00706B3B">
        <w:t>. Each indi</w:t>
      </w:r>
      <w:r w:rsidR="00A857AA">
        <w:t>vidual</w:t>
      </w:r>
      <w:r w:rsidR="00706B3B">
        <w:t xml:space="preserve"> vertical sub-array </w:t>
      </w:r>
      <w:r w:rsidR="00A857AA">
        <w:t xml:space="preserve">will have a narrow radiation pattern which will improve the </w:t>
      </w:r>
      <w:r w:rsidR="00A02868">
        <w:t>overall</w:t>
      </w:r>
      <w:r w:rsidR="00262DB2">
        <w:t xml:space="preserve"> TX-to-RX isolation. </w:t>
      </w:r>
    </w:p>
    <w:p w14:paraId="6FF3FB82" w14:textId="3F7C35D7" w:rsidR="00C436C5" w:rsidRDefault="00C436C5" w:rsidP="0062745C">
      <w:pPr>
        <w:pStyle w:val="BodyText"/>
      </w:pPr>
      <w:r w:rsidRPr="001E09F2">
        <w:rPr>
          <w:b/>
          <w:bCs/>
          <w:u w:val="single"/>
        </w:rPr>
        <w:t>Observation</w:t>
      </w:r>
      <w:r w:rsidR="00CA53A6">
        <w:rPr>
          <w:b/>
          <w:bCs/>
          <w:u w:val="single"/>
        </w:rPr>
        <w:t xml:space="preserve"> 1</w:t>
      </w:r>
      <w:r w:rsidRPr="001E09F2">
        <w:rPr>
          <w:b/>
          <w:bCs/>
          <w:u w:val="single"/>
        </w:rPr>
        <w:t>:</w:t>
      </w:r>
      <w:r>
        <w:t xml:space="preserve"> </w:t>
      </w:r>
      <w:r w:rsidR="009A1B43">
        <w:t xml:space="preserve">Scaling down the </w:t>
      </w:r>
      <w:r w:rsidR="00E24941">
        <w:t>antenna area</w:t>
      </w:r>
      <w:r w:rsidR="001E09F2">
        <w:t xml:space="preserve"> will impact both the antenna gain and power capability.</w:t>
      </w:r>
    </w:p>
    <w:p w14:paraId="1BBC22C7" w14:textId="77777777" w:rsidR="00F732E8" w:rsidRDefault="00F732E8" w:rsidP="0062745C">
      <w:pPr>
        <w:pStyle w:val="BodyText"/>
      </w:pPr>
    </w:p>
    <w:p w14:paraId="2A5B20FA" w14:textId="7EC46EB9" w:rsidR="001400F3" w:rsidRPr="006C0B01" w:rsidRDefault="00FD60F7" w:rsidP="00770A86">
      <w:pPr>
        <w:pStyle w:val="BodyText"/>
        <w:numPr>
          <w:ilvl w:val="1"/>
          <w:numId w:val="6"/>
        </w:numPr>
        <w:ind w:hanging="720"/>
        <w:rPr>
          <w:rFonts w:ascii="Arial" w:hAnsi="Arial" w:cs="Arial"/>
          <w:sz w:val="28"/>
          <w:szCs w:val="28"/>
        </w:rPr>
      </w:pPr>
      <w:r w:rsidRPr="006C0B01">
        <w:rPr>
          <w:rFonts w:ascii="Arial" w:hAnsi="Arial" w:cs="Arial"/>
          <w:sz w:val="28"/>
          <w:szCs w:val="28"/>
        </w:rPr>
        <w:t xml:space="preserve">Extended array antenna </w:t>
      </w:r>
      <w:r w:rsidR="003954DB" w:rsidRPr="006C0B01">
        <w:rPr>
          <w:rFonts w:ascii="Arial" w:hAnsi="Arial" w:cs="Arial"/>
          <w:sz w:val="28"/>
          <w:szCs w:val="28"/>
        </w:rPr>
        <w:t>m</w:t>
      </w:r>
      <w:r w:rsidR="001400F3" w:rsidRPr="006C0B01">
        <w:rPr>
          <w:rFonts w:ascii="Arial" w:hAnsi="Arial" w:cs="Arial"/>
          <w:sz w:val="28"/>
          <w:szCs w:val="28"/>
        </w:rPr>
        <w:t>odel</w:t>
      </w:r>
      <w:r w:rsidR="00D35296">
        <w:rPr>
          <w:rFonts w:ascii="Arial" w:hAnsi="Arial" w:cs="Arial"/>
          <w:sz w:val="28"/>
          <w:szCs w:val="28"/>
        </w:rPr>
        <w:t xml:space="preserve"> for far-field</w:t>
      </w:r>
    </w:p>
    <w:p w14:paraId="74092FAC" w14:textId="4D4592F3" w:rsidR="008530C7" w:rsidRDefault="00806AC1" w:rsidP="0062745C">
      <w:pPr>
        <w:pStyle w:val="BodyText"/>
      </w:pPr>
      <w:r>
        <w:t>Originally</w:t>
      </w:r>
      <w:r w:rsidR="008E5360">
        <w:t xml:space="preserve"> a single </w:t>
      </w:r>
      <w:r>
        <w:t xml:space="preserve">element array </w:t>
      </w:r>
      <w:r w:rsidR="00CA0883">
        <w:t xml:space="preserve">antenna </w:t>
      </w:r>
      <w:r>
        <w:t xml:space="preserve">model was developed </w:t>
      </w:r>
      <w:r w:rsidR="00CA0883">
        <w:t xml:space="preserve">in TR 37.840 for AAS BS. </w:t>
      </w:r>
      <w:r w:rsidR="00D455CA">
        <w:t xml:space="preserve">This model </w:t>
      </w:r>
      <w:r w:rsidR="00C16134">
        <w:t>has</w:t>
      </w:r>
      <w:r w:rsidR="00D455CA">
        <w:t xml:space="preserve"> been used for many simulation </w:t>
      </w:r>
      <w:r w:rsidR="00C16134">
        <w:t>campaigns</w:t>
      </w:r>
      <w:r w:rsidR="008A73CF">
        <w:t xml:space="preserve"> in RAN1 and RAN4. However, recently this model was questioned in ITU-R WP 5D</w:t>
      </w:r>
      <w:r w:rsidR="00C95D4D">
        <w:t xml:space="preserve"> since the model </w:t>
      </w:r>
      <w:r w:rsidR="0051793A">
        <w:t xml:space="preserve">does not </w:t>
      </w:r>
      <w:r w:rsidR="00C95D4D">
        <w:t>reflect real base station implementations</w:t>
      </w:r>
      <w:r w:rsidR="00C16134">
        <w:t xml:space="preserve">. </w:t>
      </w:r>
      <w:r w:rsidR="001C4FCB">
        <w:t xml:space="preserve">The technical background for the sub-array model extension is captured in [2]. </w:t>
      </w:r>
      <w:r w:rsidR="00D13C56">
        <w:t xml:space="preserve">An LS </w:t>
      </w:r>
      <w:r w:rsidR="009428CF">
        <w:t xml:space="preserve">[3] </w:t>
      </w:r>
      <w:r w:rsidR="00D13C56">
        <w:t xml:space="preserve">was prepared in RAN4 to establish a common view on how </w:t>
      </w:r>
      <w:r w:rsidR="00CE121B">
        <w:t xml:space="preserve">base stations operating within </w:t>
      </w:r>
      <w:r w:rsidR="00695ADD">
        <w:t>FR1</w:t>
      </w:r>
      <w:r w:rsidR="00ED73ED">
        <w:t xml:space="preserve"> and deployed in networks</w:t>
      </w:r>
      <w:r w:rsidR="00CE121B">
        <w:t xml:space="preserve"> are implemented. </w:t>
      </w:r>
      <w:r w:rsidR="00695ADD">
        <w:t>Evaluating base stations deployed in networks</w:t>
      </w:r>
      <w:r w:rsidR="006D66FD">
        <w:t>,</w:t>
      </w:r>
      <w:r w:rsidR="00695ADD">
        <w:t xml:space="preserve"> </w:t>
      </w:r>
      <w:proofErr w:type="gramStart"/>
      <w:r w:rsidR="00695ADD">
        <w:t>it is clear that base</w:t>
      </w:r>
      <w:proofErr w:type="gramEnd"/>
      <w:r w:rsidR="00695ADD">
        <w:t xml:space="preserve"> stations are using array antennas with sub-array structures to optimize performance.</w:t>
      </w:r>
      <w:r w:rsidR="00C1779E">
        <w:t xml:space="preserve"> The reason for </w:t>
      </w:r>
      <w:r w:rsidR="00D264EE">
        <w:t>having sub-arrays is to optimize the</w:t>
      </w:r>
      <w:r w:rsidR="0060031F">
        <w:t xml:space="preserve"> base station</w:t>
      </w:r>
      <w:r w:rsidR="00D264EE">
        <w:t xml:space="preserve"> </w:t>
      </w:r>
      <w:r w:rsidR="0060031F">
        <w:t>implementation</w:t>
      </w:r>
      <w:r w:rsidR="00D264EE">
        <w:t xml:space="preserve"> where UEs typically </w:t>
      </w:r>
      <w:r w:rsidR="0060031F">
        <w:t xml:space="preserve">are spread in the horizontal domain, rather than in the vertical domain for most scenarios. </w:t>
      </w:r>
      <w:r w:rsidR="002C0F35">
        <w:t xml:space="preserve">Hence beamforming resources are focused on the horizontal domain. </w:t>
      </w:r>
      <w:r w:rsidR="004328AD">
        <w:t>To be able to model vertical sub-array structures</w:t>
      </w:r>
      <w:r w:rsidR="00403102">
        <w:t xml:space="preserve"> properly an extension to the original array antenna model was proposed. </w:t>
      </w:r>
      <w:r w:rsidR="00985E74">
        <w:t xml:space="preserve">The array antenna model extension is described in TR 38.803, subclause 5.2.3.2.4. </w:t>
      </w:r>
    </w:p>
    <w:p w14:paraId="3EEED211" w14:textId="03D76D60" w:rsidR="00267F56" w:rsidRDefault="00267F56" w:rsidP="00267F56">
      <w:pPr>
        <w:pStyle w:val="BodyText"/>
      </w:pPr>
      <w:r>
        <w:t>The model support</w:t>
      </w:r>
      <w:r w:rsidR="006D66FD">
        <w:t>s</w:t>
      </w:r>
      <w:r>
        <w:t xml:space="preserve"> single column vertical sub-array structure</w:t>
      </w:r>
      <w:r w:rsidR="00A6793A">
        <w:t>s</w:t>
      </w:r>
      <w:r>
        <w:t xml:space="preserve">. The extended antenna model is capable of modelling array antennas with sub-array structures for FR1 as well as for FR2 using appropriate parameters. In addition to the single element model defined originally in TR 37.840 an intermediate stage is added to model the sub-array pattern. The </w:t>
      </w:r>
      <w:r>
        <w:lastRenderedPageBreak/>
        <w:t xml:space="preserve">sub-arrays pattern is then used instead of the element patten. The extended antenna model is described by the equations given in Table </w:t>
      </w:r>
      <w:r w:rsidR="00302643">
        <w:t>2.3</w:t>
      </w:r>
      <w:r>
        <w:t>-1.</w:t>
      </w:r>
    </w:p>
    <w:p w14:paraId="6AFD9D21" w14:textId="25739A11" w:rsidR="00267F56" w:rsidRPr="003C0B2F" w:rsidRDefault="00267F56" w:rsidP="00267F56">
      <w:pPr>
        <w:keepNext/>
        <w:keepLines/>
        <w:spacing w:after="0"/>
        <w:jc w:val="center"/>
        <w:rPr>
          <w:rFonts w:ascii="Arial" w:eastAsia="SimSun" w:hAnsi="Arial"/>
          <w:b/>
        </w:rPr>
      </w:pPr>
      <w:r w:rsidRPr="003C0B2F">
        <w:rPr>
          <w:rFonts w:ascii="Arial" w:eastAsia="SimSun" w:hAnsi="Arial"/>
          <w:b/>
        </w:rPr>
        <w:t xml:space="preserve">Table </w:t>
      </w:r>
      <w:r w:rsidR="00302643">
        <w:rPr>
          <w:rFonts w:ascii="Arial" w:eastAsia="SimSun" w:hAnsi="Arial"/>
          <w:b/>
        </w:rPr>
        <w:t>2.3</w:t>
      </w:r>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Extended model</w:t>
      </w:r>
      <w:r w:rsidRPr="003C0B2F">
        <w:rPr>
          <w:rFonts w:ascii="Arial" w:eastAsia="SimSun" w:hAnsi="Arial"/>
          <w:b/>
        </w:rPr>
        <w:t xml:space="preserve"> </w:t>
      </w:r>
      <w:r>
        <w:rPr>
          <w:rFonts w:ascii="Arial" w:eastAsia="SimSun" w:hAnsi="Arial"/>
          <w:b/>
        </w:rPr>
        <w:t>supporting vertical sub-arrays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38"/>
        <w:gridCol w:w="7796"/>
      </w:tblGrid>
      <w:tr w:rsidR="00267F56" w:rsidRPr="000C0827" w14:paraId="22D79853" w14:textId="77777777" w:rsidTr="00DB1396">
        <w:trPr>
          <w:tblHeader/>
          <w:jc w:val="center"/>
        </w:trPr>
        <w:tc>
          <w:tcPr>
            <w:tcW w:w="1838" w:type="dxa"/>
          </w:tcPr>
          <w:p w14:paraId="1E81FBB8" w14:textId="77777777" w:rsidR="00267F56" w:rsidRDefault="00267F56" w:rsidP="00DB1396">
            <w:pPr>
              <w:keepNext/>
              <w:keepLines/>
              <w:spacing w:after="0"/>
              <w:jc w:val="center"/>
              <w:rPr>
                <w:rFonts w:ascii="Arial" w:hAnsi="Arial"/>
                <w:b/>
                <w:sz w:val="18"/>
              </w:rPr>
            </w:pPr>
            <w:r>
              <w:rPr>
                <w:rFonts w:ascii="Arial" w:hAnsi="Arial"/>
                <w:b/>
                <w:sz w:val="18"/>
              </w:rPr>
              <w:t>Description</w:t>
            </w:r>
          </w:p>
        </w:tc>
        <w:tc>
          <w:tcPr>
            <w:tcW w:w="7796" w:type="dxa"/>
            <w:shd w:val="clear" w:color="auto" w:fill="auto"/>
          </w:tcPr>
          <w:p w14:paraId="7BA277B7" w14:textId="77777777" w:rsidR="00267F56" w:rsidRPr="000C0827" w:rsidRDefault="00267F56" w:rsidP="00DB1396">
            <w:pPr>
              <w:keepNext/>
              <w:keepLines/>
              <w:spacing w:after="0"/>
              <w:jc w:val="center"/>
              <w:rPr>
                <w:rFonts w:ascii="Arial" w:hAnsi="Arial"/>
                <w:b/>
                <w:sz w:val="18"/>
              </w:rPr>
            </w:pPr>
            <w:r>
              <w:rPr>
                <w:rFonts w:ascii="Arial" w:hAnsi="Arial"/>
                <w:b/>
                <w:sz w:val="18"/>
              </w:rPr>
              <w:t>Equation</w:t>
            </w:r>
          </w:p>
        </w:tc>
      </w:tr>
      <w:tr w:rsidR="00267F56" w:rsidRPr="000C0827" w14:paraId="4407C755" w14:textId="77777777" w:rsidTr="00DB1396">
        <w:trPr>
          <w:jc w:val="center"/>
        </w:trPr>
        <w:tc>
          <w:tcPr>
            <w:tcW w:w="1838" w:type="dxa"/>
          </w:tcPr>
          <w:p w14:paraId="43FB70E8" w14:textId="77777777" w:rsidR="00267F56" w:rsidRDefault="00267F56" w:rsidP="00DB1396">
            <w:pPr>
              <w:keepNext/>
              <w:keepLines/>
              <w:spacing w:after="0"/>
              <w:jc w:val="center"/>
              <w:rPr>
                <w:rFonts w:ascii="Arial" w:hAnsi="Arial"/>
                <w:sz w:val="18"/>
                <w:szCs w:val="18"/>
                <w:lang w:eastAsia="zh-CN"/>
              </w:rPr>
            </w:pPr>
            <w:r>
              <w:rPr>
                <w:rFonts w:ascii="Arial" w:hAnsi="Arial"/>
                <w:sz w:val="18"/>
                <w:szCs w:val="18"/>
                <w:lang w:eastAsia="zh-CN"/>
              </w:rPr>
              <w:t>Peak normalized element radiation pattern</w:t>
            </w:r>
          </w:p>
        </w:tc>
        <w:tc>
          <w:tcPr>
            <w:tcW w:w="7796" w:type="dxa"/>
            <w:shd w:val="clear" w:color="auto" w:fill="auto"/>
          </w:tcPr>
          <w:p w14:paraId="20275C6F" w14:textId="77777777" w:rsidR="00267F56" w:rsidRPr="00E40B6D" w:rsidRDefault="00267F56" w:rsidP="00DB1396">
            <w:pPr>
              <w:keepNext/>
              <w:keepLines/>
              <w:spacing w:after="0"/>
              <w:jc w:val="center"/>
              <w:rPr>
                <w:rFonts w:ascii="Arial" w:hAnsi="Arial"/>
                <w:sz w:val="18"/>
                <w:szCs w:val="18"/>
                <w:lang w:val="en-US" w:eastAsia="zh-CN"/>
              </w:rPr>
            </w:pPr>
            <m:oMathPara>
              <m:oMathParaPr>
                <m:jc m:val="centerGroup"/>
              </m:oMathParaPr>
              <m:oMath>
                <m:r>
                  <w:rPr>
                    <w:rFonts w:ascii="Cambria Math" w:hAnsi="Cambria Math"/>
                    <w:sz w:val="18"/>
                    <w:szCs w:val="18"/>
                    <w:lang w:val="en-US" w:eastAsia="zh-CN"/>
                  </w:rPr>
                  <m:t>A</m:t>
                </m:r>
                <m:d>
                  <m:dPr>
                    <m:ctrlPr>
                      <w:rPr>
                        <w:rFonts w:ascii="Cambria Math" w:hAnsi="Cambria Math"/>
                        <w:i/>
                        <w:iCs/>
                        <w:sz w:val="18"/>
                        <w:szCs w:val="18"/>
                        <w:lang w:val="en-US" w:eastAsia="zh-CN"/>
                      </w:rPr>
                    </m:ctrlPr>
                  </m:dPr>
                  <m:e>
                    <m:r>
                      <w:rPr>
                        <w:rFonts w:ascii="Cambria Math" w:hAnsi="Cambria Math"/>
                        <w:sz w:val="18"/>
                        <w:szCs w:val="18"/>
                        <w:lang w:val="en-US" w:eastAsia="zh-CN"/>
                      </w:rPr>
                      <m:t>θ,φ</m:t>
                    </m:r>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m:t>
                    </m:r>
                    <m:d>
                      <m:dPr>
                        <m:ctrlPr>
                          <w:rPr>
                            <w:rFonts w:ascii="Cambria Math" w:hAnsi="Cambria Math"/>
                            <w:i/>
                            <w:iCs/>
                            <w:sz w:val="18"/>
                            <w:szCs w:val="18"/>
                            <w:lang w:val="en-US" w:eastAsia="zh-CN"/>
                          </w:rPr>
                        </m:ctrlPr>
                      </m:dPr>
                      <m:e>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φ</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φ</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r>
                          <w:rPr>
                            <w:rFonts w:ascii="Cambria Math" w:hAnsi="Cambria Math"/>
                            <w:sz w:val="18"/>
                            <w:szCs w:val="18"/>
                            <w:lang w:val="en-US" w:eastAsia="zh-CN"/>
                          </w:rPr>
                          <m:t>-</m:t>
                        </m:r>
                        <m:r>
                          <m:rPr>
                            <m:sty m:val="p"/>
                          </m:rPr>
                          <w:rPr>
                            <w:rFonts w:ascii="Cambria Math" w:hAnsi="Cambria Math"/>
                            <w:sz w:val="18"/>
                            <w:szCs w:val="18"/>
                            <w:lang w:val="en-US" w:eastAsia="zh-CN"/>
                          </w:rPr>
                          <m:t>min</m:t>
                        </m:r>
                        <m:d>
                          <m:dPr>
                            <m:begChr m:val="["/>
                            <m:endChr m:val="]"/>
                            <m:ctrlPr>
                              <w:rPr>
                                <w:rFonts w:ascii="Cambria Math" w:hAnsi="Cambria Math"/>
                                <w:i/>
                                <w:iCs/>
                                <w:sz w:val="18"/>
                                <w:szCs w:val="18"/>
                                <w:lang w:val="en-US" w:eastAsia="zh-CN"/>
                              </w:rPr>
                            </m:ctrlPr>
                          </m:dPr>
                          <m:e>
                            <m:r>
                              <w:rPr>
                                <w:rFonts w:ascii="Cambria Math" w:hAnsi="Cambria Math"/>
                                <w:sz w:val="18"/>
                                <w:szCs w:val="18"/>
                                <w:lang w:val="en-US" w:eastAsia="zh-CN"/>
                              </w:rPr>
                              <m:t>12</m:t>
                            </m:r>
                            <m:sSup>
                              <m:sSupPr>
                                <m:ctrlPr>
                                  <w:rPr>
                                    <w:rFonts w:ascii="Cambria Math" w:hAnsi="Cambria Math"/>
                                    <w:i/>
                                    <w:iCs/>
                                    <w:sz w:val="18"/>
                                    <w:szCs w:val="18"/>
                                    <w:lang w:val="en-US" w:eastAsia="zh-CN"/>
                                  </w:rPr>
                                </m:ctrlPr>
                              </m:sSupPr>
                              <m:e>
                                <m:d>
                                  <m:dPr>
                                    <m:ctrlPr>
                                      <w:rPr>
                                        <w:rFonts w:ascii="Cambria Math" w:hAnsi="Cambria Math"/>
                                        <w:i/>
                                        <w:iCs/>
                                        <w:sz w:val="18"/>
                                        <w:szCs w:val="18"/>
                                        <w:lang w:val="en-US" w:eastAsia="zh-CN"/>
                                      </w:rPr>
                                    </m:ctrlPr>
                                  </m:dPr>
                                  <m:e>
                                    <m:f>
                                      <m:fPr>
                                        <m:ctrlPr>
                                          <w:rPr>
                                            <w:rFonts w:ascii="Cambria Math" w:hAnsi="Cambria Math"/>
                                            <w:i/>
                                            <w:iCs/>
                                            <w:sz w:val="18"/>
                                            <w:szCs w:val="18"/>
                                            <w:lang w:val="en-US" w:eastAsia="zh-CN"/>
                                          </w:rPr>
                                        </m:ctrlPr>
                                      </m:fPr>
                                      <m:num>
                                        <m:r>
                                          <w:rPr>
                                            <w:rFonts w:ascii="Cambria Math" w:hAnsi="Cambria Math"/>
                                            <w:sz w:val="18"/>
                                            <w:szCs w:val="18"/>
                                            <w:lang w:val="en-US" w:eastAsia="zh-CN"/>
                                          </w:rPr>
                                          <m:t>θ-90</m:t>
                                        </m:r>
                                      </m:num>
                                      <m:den>
                                        <m:sSub>
                                          <m:sSubPr>
                                            <m:ctrlPr>
                                              <w:rPr>
                                                <w:rFonts w:ascii="Cambria Math" w:hAnsi="Cambria Math"/>
                                                <w:i/>
                                                <w:iCs/>
                                                <w:sz w:val="18"/>
                                                <w:szCs w:val="18"/>
                                                <w:lang w:val="en-US" w:eastAsia="zh-CN"/>
                                              </w:rPr>
                                            </m:ctrlPr>
                                          </m:sSubPr>
                                          <m:e>
                                            <m:r>
                                              <w:rPr>
                                                <w:rFonts w:ascii="Cambria Math" w:hAnsi="Cambria Math"/>
                                                <w:sz w:val="18"/>
                                                <w:szCs w:val="18"/>
                                                <w:lang w:val="en-US" w:eastAsia="zh-CN"/>
                                              </w:rPr>
                                              <m:t>θ</m:t>
                                            </m:r>
                                          </m:e>
                                          <m:sub>
                                            <m:r>
                                              <w:rPr>
                                                <w:rFonts w:ascii="Cambria Math" w:hAnsi="Cambria Math"/>
                                                <w:sz w:val="18"/>
                                                <w:szCs w:val="18"/>
                                                <w:lang w:val="en-US" w:eastAsia="zh-CN"/>
                                              </w:rPr>
                                              <m:t>3dB</m:t>
                                            </m:r>
                                          </m:sub>
                                        </m:sSub>
                                      </m:den>
                                    </m:f>
                                  </m:e>
                                </m:d>
                              </m:e>
                              <m:sup>
                                <m:r>
                                  <w:rPr>
                                    <w:rFonts w:ascii="Cambria Math" w:hAnsi="Cambria Math"/>
                                    <w:sz w:val="18"/>
                                    <w:szCs w:val="18"/>
                                    <w:lang w:val="en-US" w:eastAsia="zh-CN"/>
                                  </w:rPr>
                                  <m:t>2</m:t>
                                </m:r>
                              </m:sup>
                            </m:sSup>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SLA</m:t>
                                </m:r>
                              </m:e>
                              <m:sub>
                                <m:r>
                                  <w:rPr>
                                    <w:rFonts w:ascii="Cambria Math" w:hAnsi="Cambria Math"/>
                                    <w:sz w:val="18"/>
                                    <w:szCs w:val="18"/>
                                    <w:lang w:val="en-US" w:eastAsia="zh-CN"/>
                                  </w:rPr>
                                  <m:t>v</m:t>
                                </m:r>
                              </m:sub>
                            </m:sSub>
                          </m:e>
                        </m:d>
                        <m:r>
                          <m:rPr>
                            <m:sty m:val="p"/>
                          </m:rPr>
                          <w:rPr>
                            <w:rFonts w:ascii="Cambria Math" w:hAnsi="Cambria Math"/>
                            <w:sz w:val="18"/>
                            <w:szCs w:val="18"/>
                            <w:lang w:val="en-US" w:eastAsia="zh-CN"/>
                          </w:rPr>
                          <m:t> </m:t>
                        </m:r>
                      </m:e>
                    </m:d>
                    <m:r>
                      <w:rPr>
                        <w:rFonts w:ascii="Cambria Math" w:hAnsi="Cambria Math"/>
                        <w:sz w:val="18"/>
                        <w:szCs w:val="18"/>
                        <w:lang w:val="en-US" w:eastAsia="zh-CN"/>
                      </w:rPr>
                      <m:t>,</m:t>
                    </m:r>
                    <m:sSub>
                      <m:sSubPr>
                        <m:ctrlPr>
                          <w:rPr>
                            <w:rFonts w:ascii="Cambria Math" w:hAnsi="Cambria Math"/>
                            <w:i/>
                            <w:iCs/>
                            <w:sz w:val="18"/>
                            <w:szCs w:val="18"/>
                            <w:lang w:val="en-US" w:eastAsia="zh-CN"/>
                          </w:rPr>
                        </m:ctrlPr>
                      </m:sSubPr>
                      <m:e>
                        <m:r>
                          <w:rPr>
                            <w:rFonts w:ascii="Cambria Math" w:hAnsi="Cambria Math"/>
                            <w:sz w:val="18"/>
                            <w:szCs w:val="18"/>
                            <w:lang w:val="en-US" w:eastAsia="zh-CN"/>
                          </w:rPr>
                          <m:t>A</m:t>
                        </m:r>
                      </m:e>
                      <m:sub>
                        <m:r>
                          <w:rPr>
                            <w:rFonts w:ascii="Cambria Math" w:hAnsi="Cambria Math"/>
                            <w:sz w:val="18"/>
                            <w:szCs w:val="18"/>
                            <w:lang w:val="en-US" w:eastAsia="zh-CN"/>
                          </w:rPr>
                          <m:t>m</m:t>
                        </m:r>
                      </m:sub>
                    </m:sSub>
                  </m:e>
                </m:d>
              </m:oMath>
            </m:oMathPara>
          </w:p>
          <w:p w14:paraId="2111D43C" w14:textId="77777777" w:rsidR="00267F56" w:rsidRPr="000C0827" w:rsidRDefault="00267F56" w:rsidP="00DB1396">
            <w:pPr>
              <w:keepNext/>
              <w:keepLines/>
              <w:spacing w:after="0"/>
              <w:jc w:val="center"/>
              <w:rPr>
                <w:rFonts w:ascii="Arial" w:hAnsi="Arial"/>
                <w:sz w:val="18"/>
                <w:szCs w:val="18"/>
                <w:lang w:eastAsia="zh-CN"/>
              </w:rPr>
            </w:pPr>
          </w:p>
        </w:tc>
      </w:tr>
      <w:tr w:rsidR="00267F56" w:rsidRPr="000C0827" w14:paraId="7B7BF6FB" w14:textId="77777777" w:rsidTr="00DB1396">
        <w:trPr>
          <w:jc w:val="center"/>
        </w:trPr>
        <w:tc>
          <w:tcPr>
            <w:tcW w:w="1838" w:type="dxa"/>
          </w:tcPr>
          <w:p w14:paraId="7976D0EE" w14:textId="77777777" w:rsidR="00267F56" w:rsidRPr="005A1A49" w:rsidRDefault="00267F56" w:rsidP="00DB1396">
            <w:pPr>
              <w:keepNext/>
              <w:keepLines/>
              <w:spacing w:after="0"/>
              <w:jc w:val="center"/>
              <w:rPr>
                <w:rFonts w:ascii="Arial" w:hAnsi="Arial"/>
                <w:sz w:val="18"/>
                <w:lang w:eastAsia="x-none"/>
              </w:rPr>
            </w:pPr>
            <w:r w:rsidRPr="005A1A49">
              <w:rPr>
                <w:rFonts w:ascii="Arial" w:hAnsi="Arial"/>
                <w:sz w:val="18"/>
                <w:lang w:eastAsia="x-none"/>
              </w:rPr>
              <w:t>Peak gain normalized element radiation pattern</w:t>
            </w:r>
          </w:p>
        </w:tc>
        <w:tc>
          <w:tcPr>
            <w:tcW w:w="7796" w:type="dxa"/>
            <w:shd w:val="clear" w:color="auto" w:fill="auto"/>
          </w:tcPr>
          <w:p w14:paraId="5E3A3E7C" w14:textId="77777777" w:rsidR="00267F56" w:rsidRPr="005A1A49" w:rsidRDefault="003D20B1" w:rsidP="00DB1396">
            <w:pPr>
              <w:keepNext/>
              <w:keepLines/>
              <w:spacing w:after="0"/>
              <w:jc w:val="center"/>
              <w:rPr>
                <w:rFonts w:ascii="Arial" w:hAnsi="Arial"/>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G</m:t>
                    </m:r>
                  </m:e>
                  <m:sub>
                    <m:r>
                      <w:rPr>
                        <w:rFonts w:ascii="Cambria Math" w:hAnsi="Cambria Math"/>
                        <w:sz w:val="18"/>
                        <w:lang w:eastAsia="x-none"/>
                      </w:rPr>
                      <m:t>E,max</m:t>
                    </m:r>
                  </m:sub>
                </m:sSub>
                <m:r>
                  <w:rPr>
                    <w:rFonts w:ascii="Cambria Math" w:hAnsi="Cambria Math"/>
                    <w:sz w:val="18"/>
                    <w:lang w:eastAsia="x-none"/>
                  </w:rPr>
                  <m:t>+A</m:t>
                </m:r>
                <m:d>
                  <m:dPr>
                    <m:ctrlPr>
                      <w:rPr>
                        <w:rFonts w:ascii="Cambria Math" w:hAnsi="Cambria Math"/>
                        <w:i/>
                        <w:iCs/>
                        <w:sz w:val="18"/>
                        <w:lang w:eastAsia="x-none"/>
                      </w:rPr>
                    </m:ctrlPr>
                  </m:dPr>
                  <m:e>
                    <m:r>
                      <w:rPr>
                        <w:rFonts w:ascii="Cambria Math" w:hAnsi="Cambria Math"/>
                        <w:sz w:val="18"/>
                        <w:lang w:eastAsia="x-none"/>
                      </w:rPr>
                      <m:t>θ,φ</m:t>
                    </m:r>
                  </m:e>
                </m:d>
              </m:oMath>
            </m:oMathPara>
          </w:p>
        </w:tc>
      </w:tr>
      <w:tr w:rsidR="00267F56" w:rsidRPr="000C0827" w14:paraId="6E61E173" w14:textId="77777777" w:rsidTr="00DB1396">
        <w:trPr>
          <w:jc w:val="center"/>
        </w:trPr>
        <w:tc>
          <w:tcPr>
            <w:tcW w:w="1838" w:type="dxa"/>
          </w:tcPr>
          <w:p w14:paraId="5DBEF684" w14:textId="77777777" w:rsidR="00267F56" w:rsidRPr="005A1A49" w:rsidRDefault="00267F56" w:rsidP="00DB1396">
            <w:pPr>
              <w:keepNext/>
              <w:keepLines/>
              <w:spacing w:after="0"/>
              <w:jc w:val="center"/>
              <w:rPr>
                <w:rFonts w:ascii="Arial" w:hAnsi="Arial"/>
                <w:sz w:val="18"/>
                <w:szCs w:val="18"/>
                <w:lang w:eastAsia="x-none"/>
              </w:rPr>
            </w:pPr>
            <w:r w:rsidRPr="005A1A49">
              <w:rPr>
                <w:rFonts w:ascii="Arial" w:hAnsi="Arial"/>
                <w:sz w:val="18"/>
                <w:szCs w:val="18"/>
              </w:rPr>
              <w:t>Sub-array excitation</w:t>
            </w:r>
          </w:p>
        </w:tc>
        <w:tc>
          <w:tcPr>
            <w:tcW w:w="7796" w:type="dxa"/>
            <w:shd w:val="clear" w:color="auto" w:fill="auto"/>
          </w:tcPr>
          <w:p w14:paraId="0203FF32" w14:textId="77777777" w:rsidR="00267F56" w:rsidRPr="005A1A49" w:rsidRDefault="003D20B1" w:rsidP="00DB1396">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r>
                  <w:rPr>
                    <w:rFonts w:ascii="Cambria Math" w:hAnsi="Cambria Math"/>
                    <w:sz w:val="18"/>
                    <w:lang w:eastAsia="x-none"/>
                  </w:rPr>
                  <m:t>=</m:t>
                </m:r>
                <m:f>
                  <m:fPr>
                    <m:ctrlPr>
                      <w:rPr>
                        <w:rFonts w:ascii="Cambria Math" w:hAnsi="Cambria Math"/>
                        <w:i/>
                        <w:iCs/>
                        <w:sz w:val="18"/>
                        <w:lang w:eastAsia="x-none"/>
                      </w:rPr>
                    </m:ctrlPr>
                  </m:fPr>
                  <m:num>
                    <m:r>
                      <w:rPr>
                        <w:rFonts w:ascii="Cambria Math" w:hAnsi="Cambria Math"/>
                        <w:sz w:val="18"/>
                        <w:lang w:eastAsia="zh-CN"/>
                      </w:rPr>
                      <m:t>1</m:t>
                    </m:r>
                  </m:num>
                  <m:den>
                    <m:rad>
                      <m:radPr>
                        <m:degHide m:val="1"/>
                        <m:ctrlPr>
                          <w:rPr>
                            <w:rFonts w:ascii="Cambria Math" w:hAnsi="Cambria Math"/>
                            <w:i/>
                            <w:iCs/>
                            <w:sz w:val="18"/>
                            <w:lang w:eastAsia="x-none"/>
                          </w:rPr>
                        </m:ctrlPr>
                      </m:radPr>
                      <m:deg/>
                      <m:e>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e>
                    </m:rad>
                  </m:den>
                </m:f>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subtilt</m:t>
                            </m:r>
                          </m:sub>
                        </m:sSub>
                      </m:e>
                    </m:d>
                  </m:e>
                </m:d>
              </m:oMath>
            </m:oMathPara>
          </w:p>
        </w:tc>
      </w:tr>
      <w:tr w:rsidR="00267F56" w:rsidRPr="000C0827" w14:paraId="62612015" w14:textId="77777777" w:rsidTr="00DB1396">
        <w:trPr>
          <w:jc w:val="center"/>
        </w:trPr>
        <w:tc>
          <w:tcPr>
            <w:tcW w:w="1838" w:type="dxa"/>
          </w:tcPr>
          <w:p w14:paraId="3C12F323" w14:textId="77777777" w:rsidR="00267F56" w:rsidRPr="005A1A49" w:rsidRDefault="00267F56" w:rsidP="00DB1396">
            <w:pPr>
              <w:keepNext/>
              <w:keepLines/>
              <w:spacing w:after="0"/>
              <w:jc w:val="center"/>
              <w:rPr>
                <w:rFonts w:ascii="Arial" w:hAnsi="Arial"/>
                <w:sz w:val="18"/>
                <w:lang w:eastAsia="x-none"/>
              </w:rPr>
            </w:pPr>
            <w:r w:rsidRPr="005A1A49">
              <w:rPr>
                <w:rFonts w:ascii="Arial" w:hAnsi="Arial"/>
                <w:sz w:val="18"/>
                <w:lang w:eastAsia="x-none"/>
              </w:rPr>
              <w:t>Sub-array radiation pattern</w:t>
            </w:r>
          </w:p>
        </w:tc>
        <w:tc>
          <w:tcPr>
            <w:tcW w:w="7796" w:type="dxa"/>
            <w:shd w:val="clear" w:color="auto" w:fill="auto"/>
          </w:tcPr>
          <w:p w14:paraId="3E0667F2" w14:textId="77777777" w:rsidR="00267F56" w:rsidRPr="005A1A49" w:rsidRDefault="003D20B1" w:rsidP="00DB1396">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E</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sSub>
                                  <m:sSubPr>
                                    <m:ctrlPr>
                                      <w:rPr>
                                        <w:rFonts w:ascii="Cambria Math" w:hAnsi="Cambria Math"/>
                                        <w:i/>
                                        <w:iCs/>
                                        <w:sz w:val="18"/>
                                        <w:lang w:eastAsia="x-none"/>
                                      </w:rPr>
                                    </m:ctrlPr>
                                  </m:sSubPr>
                                  <m:e>
                                    <m:r>
                                      <w:rPr>
                                        <w:rFonts w:ascii="Cambria Math" w:hAnsi="Cambria Math"/>
                                        <w:sz w:val="18"/>
                                        <w:lang w:eastAsia="x-none"/>
                                      </w:rPr>
                                      <m:t>M</m:t>
                                    </m:r>
                                  </m:e>
                                  <m:sub>
                                    <m:r>
                                      <w:rPr>
                                        <w:rFonts w:ascii="Cambria Math" w:hAnsi="Cambria Math"/>
                                        <w:sz w:val="18"/>
                                        <w:lang w:eastAsia="x-none"/>
                                      </w:rPr>
                                      <m:t>sub</m:t>
                                    </m:r>
                                  </m:sub>
                                </m:sSub>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e>
                            </m:nary>
                          </m:e>
                        </m:d>
                      </m:e>
                      <m:sup>
                        <m:r>
                          <w:rPr>
                            <w:rFonts w:ascii="Cambria Math" w:hAnsi="Cambria Math"/>
                            <w:sz w:val="18"/>
                            <w:lang w:eastAsia="x-none"/>
                          </w:rPr>
                          <m:t>2</m:t>
                        </m:r>
                      </m:sup>
                    </m:sSup>
                  </m:e>
                </m:d>
              </m:oMath>
            </m:oMathPara>
          </w:p>
          <w:p w14:paraId="16CE8DC7" w14:textId="77777777" w:rsidR="00267F56" w:rsidRPr="005A1A49" w:rsidRDefault="00267F56" w:rsidP="00DB1396">
            <w:pPr>
              <w:keepNext/>
              <w:keepLines/>
              <w:spacing w:after="0"/>
              <w:jc w:val="center"/>
              <w:rPr>
                <w:rFonts w:ascii="Arial" w:hAnsi="Arial"/>
                <w:iCs/>
                <w:sz w:val="18"/>
                <w:lang w:eastAsia="x-none"/>
              </w:rPr>
            </w:pPr>
            <w:r w:rsidRPr="005A1A49">
              <w:rPr>
                <w:rFonts w:ascii="Arial" w:hAnsi="Arial"/>
                <w:iCs/>
                <w:sz w:val="18"/>
                <w:lang w:eastAsia="x-none"/>
              </w:rPr>
              <w:t xml:space="preserve">, </w:t>
            </w:r>
            <w:proofErr w:type="gramStart"/>
            <w:r w:rsidRPr="005A1A49">
              <w:rPr>
                <w:rFonts w:ascii="Arial" w:hAnsi="Arial"/>
                <w:iCs/>
                <w:sz w:val="18"/>
                <w:lang w:eastAsia="x-none"/>
              </w:rPr>
              <w:t>where</w:t>
            </w:r>
            <w:proofErr w:type="gramEnd"/>
          </w:p>
          <w:p w14:paraId="0D21BD20" w14:textId="77777777" w:rsidR="00267F56" w:rsidRPr="005A1A49" w:rsidRDefault="003D20B1" w:rsidP="00DB1396">
            <w:pPr>
              <w:keepNext/>
              <w:keepLines/>
              <w:spacing w:after="0"/>
              <w:jc w:val="center"/>
              <w:rPr>
                <w:rFonts w:ascii="Arial" w:hAnsi="Arial"/>
                <w:sz w:val="18"/>
                <w:szCs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v,sub</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e>
                </m:d>
              </m:oMath>
            </m:oMathPara>
          </w:p>
        </w:tc>
      </w:tr>
      <w:tr w:rsidR="00267F56" w:rsidRPr="00030B7D" w14:paraId="0DEFCE6A" w14:textId="77777777" w:rsidTr="00DB1396">
        <w:trPr>
          <w:jc w:val="center"/>
        </w:trPr>
        <w:tc>
          <w:tcPr>
            <w:tcW w:w="1838" w:type="dxa"/>
          </w:tcPr>
          <w:p w14:paraId="4318ACF5" w14:textId="77777777" w:rsidR="00267F56" w:rsidRDefault="00267F56" w:rsidP="00DB1396">
            <w:pPr>
              <w:keepNext/>
              <w:keepLines/>
              <w:spacing w:after="0"/>
              <w:jc w:val="center"/>
              <w:rPr>
                <w:rFonts w:ascii="Arial" w:hAnsi="Arial"/>
                <w:sz w:val="18"/>
                <w:lang w:eastAsia="x-none"/>
              </w:rPr>
            </w:pPr>
            <w:r>
              <w:rPr>
                <w:rFonts w:ascii="Arial" w:hAnsi="Arial"/>
                <w:sz w:val="18"/>
                <w:lang w:eastAsia="x-none"/>
              </w:rPr>
              <w:t>Array excitation</w:t>
            </w:r>
          </w:p>
        </w:tc>
        <w:tc>
          <w:tcPr>
            <w:tcW w:w="7796" w:type="dxa"/>
            <w:shd w:val="clear" w:color="auto" w:fill="auto"/>
          </w:tcPr>
          <w:p w14:paraId="24AFF8FD" w14:textId="77777777" w:rsidR="00267F56" w:rsidRPr="00030B7D" w:rsidRDefault="003D20B1" w:rsidP="00DB1396">
            <w:pPr>
              <w:keepNext/>
              <w:keepLines/>
              <w:spacing w:after="0"/>
              <w:jc w:val="center"/>
              <w:rPr>
                <w:rFonts w:ascii="Arial" w:hAnsi="Arial"/>
                <w:sz w:val="18"/>
                <w:lang w:val="sv-SE" w:eastAsia="x-none"/>
              </w:rPr>
            </w:pPr>
            <m:oMathPara>
              <m:oMath>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m:t>
                    </m:r>
                    <m:r>
                      <w:rPr>
                        <w:rFonts w:ascii="Cambria Math" w:hAnsi="Cambria Math"/>
                        <w:sz w:val="18"/>
                        <w:lang w:val="sv-SE" w:eastAsia="x-none"/>
                      </w:rPr>
                      <m:t>,</m:t>
                    </m:r>
                    <m:r>
                      <w:rPr>
                        <w:rFonts w:ascii="Cambria Math" w:hAnsi="Cambria Math"/>
                        <w:sz w:val="18"/>
                        <w:lang w:eastAsia="x-none"/>
                      </w:rPr>
                      <m:t>n</m:t>
                    </m:r>
                  </m:sub>
                </m:sSub>
                <m:r>
                  <w:rPr>
                    <w:rFonts w:ascii="Cambria Math" w:hAnsi="Cambria Math"/>
                    <w:sz w:val="18"/>
                    <w:lang w:val="sv-SE" w:eastAsia="x-none"/>
                  </w:rPr>
                  <m:t>=</m:t>
                </m:r>
                <m:f>
                  <m:fPr>
                    <m:ctrlPr>
                      <w:rPr>
                        <w:rFonts w:ascii="Cambria Math" w:hAnsi="Cambria Math"/>
                        <w:i/>
                        <w:iCs/>
                        <w:sz w:val="18"/>
                        <w:lang w:eastAsia="x-none"/>
                      </w:rPr>
                    </m:ctrlPr>
                  </m:fPr>
                  <m:num>
                    <m:r>
                      <w:rPr>
                        <w:rFonts w:ascii="Cambria Math" w:hAnsi="Cambria Math"/>
                        <w:sz w:val="18"/>
                        <w:lang w:eastAsia="x-none"/>
                      </w:rPr>
                      <m:t>1</m:t>
                    </m:r>
                  </m:num>
                  <m:den>
                    <m:rad>
                      <m:radPr>
                        <m:degHide m:val="1"/>
                        <m:ctrlPr>
                          <w:rPr>
                            <w:rFonts w:ascii="Cambria Math" w:hAnsi="Cambria Math"/>
                            <w:i/>
                            <w:iCs/>
                            <w:sz w:val="18"/>
                            <w:lang w:eastAsia="x-none"/>
                          </w:rPr>
                        </m:ctrlPr>
                      </m:radPr>
                      <m:deg/>
                      <m:e>
                        <m:r>
                          <w:rPr>
                            <w:rFonts w:ascii="Cambria Math" w:hAnsi="Cambria Math"/>
                            <w:sz w:val="18"/>
                            <w:lang w:eastAsia="x-none"/>
                          </w:rPr>
                          <m:t>MN</m:t>
                        </m:r>
                      </m:e>
                    </m:rad>
                  </m:den>
                </m:f>
                <m:r>
                  <m:rPr>
                    <m:sty m:val="p"/>
                  </m:rPr>
                  <w:rPr>
                    <w:rFonts w:ascii="Cambria Math" w:hAnsi="Cambria Math"/>
                    <w:sz w:val="18"/>
                    <w:lang w:val="sv-SE" w:eastAsia="x-none"/>
                  </w:rPr>
                  <m:t>exp</m:t>
                </m:r>
                <m:d>
                  <m:dPr>
                    <m:ctrlPr>
                      <w:rPr>
                        <w:rFonts w:ascii="Cambria Math" w:hAnsi="Cambria Math"/>
                        <w:i/>
                        <w:iCs/>
                        <w:sz w:val="18"/>
                        <w:lang w:eastAsia="x-none"/>
                      </w:rPr>
                    </m:ctrlPr>
                  </m:dPr>
                  <m:e>
                    <m:r>
                      <w:rPr>
                        <w:rFonts w:ascii="Cambria Math" w:hAnsi="Cambria Math"/>
                        <w:sz w:val="18"/>
                        <w:lang w:eastAsia="x-none"/>
                      </w:rPr>
                      <m:t>j</m:t>
                    </m:r>
                    <m:r>
                      <w:rPr>
                        <w:rFonts w:ascii="Cambria Math" w:hAnsi="Cambria Math"/>
                        <w:sz w:val="18"/>
                        <w:lang w:val="sv-SE" w:eastAsia="x-none"/>
                      </w:rPr>
                      <m:t>2</m:t>
                    </m:r>
                    <m:r>
                      <w:rPr>
                        <w:rFonts w:ascii="Cambria Math" w:hAnsi="Cambria Math"/>
                        <w:sz w:val="18"/>
                        <w:lang w:eastAsia="x-none"/>
                      </w:rPr>
                      <m:t>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w:rPr>
                            <w:rFonts w:ascii="Cambria Math" w:hAnsi="Cambria Math"/>
                            <w:sz w:val="18"/>
                            <w:lang w:val="sv-SE" w:eastAsia="x-none"/>
                          </w:rPr>
                          <m:t>-</m:t>
                        </m:r>
                        <m:d>
                          <m:dPr>
                            <m:ctrlPr>
                              <w:rPr>
                                <w:rFonts w:ascii="Cambria Math" w:hAnsi="Cambria Math"/>
                                <w:i/>
                                <w:iCs/>
                                <w:sz w:val="18"/>
                                <w:lang w:eastAsia="x-none"/>
                              </w:rPr>
                            </m:ctrlPr>
                          </m:dPr>
                          <m:e>
                            <m:r>
                              <w:rPr>
                                <w:rFonts w:ascii="Cambria Math" w:hAnsi="Cambria Math"/>
                                <w:sz w:val="18"/>
                                <w:lang w:eastAsia="x-none"/>
                              </w:rPr>
                              <m:t>n</m:t>
                            </m:r>
                            <m:r>
                              <w:rPr>
                                <w:rFonts w:ascii="Cambria Math" w:hAnsi="Cambria Math"/>
                                <w:sz w:val="18"/>
                                <w:lang w:val="sv-SE" w:eastAsia="x-none"/>
                              </w:rPr>
                              <m:t>-1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val="sv-SE" w:eastAsia="x-none"/>
                                  </w:rPr>
                                  <m:t>h</m:t>
                                </m:r>
                              </m:sub>
                            </m:sSub>
                          </m:num>
                          <m:den>
                            <m:r>
                              <w:rPr>
                                <w:rFonts w:ascii="Cambria Math" w:hAnsi="Cambria Math"/>
                                <w:sz w:val="18"/>
                                <w:lang w:eastAsia="x-none"/>
                              </w:rPr>
                              <m:t>λ</m:t>
                            </m:r>
                          </m:den>
                        </m:f>
                        <m:r>
                          <m:rPr>
                            <m:sty m:val="p"/>
                          </m:rPr>
                          <w:rPr>
                            <w:rFonts w:ascii="Cambria Math" w:hAnsi="Cambria Math"/>
                            <w:sz w:val="18"/>
                            <w:lang w:val="sv-SE" w:eastAsia="x-none"/>
                          </w:rPr>
                          <m:t>cos</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θ</m:t>
                                </m:r>
                              </m:e>
                              <m:sub>
                                <m:r>
                                  <w:rPr>
                                    <w:rFonts w:ascii="Cambria Math" w:hAnsi="Cambria Math"/>
                                    <w:sz w:val="18"/>
                                    <w:lang w:eastAsia="x-none"/>
                                  </w:rPr>
                                  <m:t>etilt</m:t>
                                </m:r>
                              </m:sub>
                            </m:sSub>
                          </m:e>
                        </m:d>
                        <m:r>
                          <m:rPr>
                            <m:sty m:val="p"/>
                          </m:rPr>
                          <w:rPr>
                            <w:rFonts w:ascii="Cambria Math" w:hAnsi="Cambria Math"/>
                            <w:sz w:val="18"/>
                            <w:lang w:val="sv-SE" w:eastAsia="x-none"/>
                          </w:rPr>
                          <m:t>sin</m:t>
                        </m:r>
                        <m:d>
                          <m:dPr>
                            <m:ctrlPr>
                              <w:rPr>
                                <w:rFonts w:ascii="Cambria Math" w:hAnsi="Cambria Math"/>
                                <w:i/>
                                <w:iCs/>
                                <w:sz w:val="18"/>
                                <w:lang w:eastAsia="x-none"/>
                              </w:rPr>
                            </m:ctrlPr>
                          </m:dPr>
                          <m:e>
                            <m:sSub>
                              <m:sSubPr>
                                <m:ctrlPr>
                                  <w:rPr>
                                    <w:rFonts w:ascii="Cambria Math" w:hAnsi="Cambria Math"/>
                                    <w:i/>
                                    <w:iCs/>
                                    <w:sz w:val="18"/>
                                    <w:lang w:eastAsia="x-none"/>
                                  </w:rPr>
                                </m:ctrlPr>
                              </m:sSubPr>
                              <m:e>
                                <m:r>
                                  <w:rPr>
                                    <w:rFonts w:ascii="Cambria Math" w:hAnsi="Cambria Math"/>
                                    <w:sz w:val="18"/>
                                    <w:lang w:eastAsia="x-none"/>
                                  </w:rPr>
                                  <m:t>φ</m:t>
                                </m:r>
                              </m:e>
                              <m:sub>
                                <m:r>
                                  <w:rPr>
                                    <w:rFonts w:ascii="Cambria Math" w:hAnsi="Cambria Math"/>
                                    <w:sz w:val="18"/>
                                    <w:lang w:eastAsia="x-none"/>
                                  </w:rPr>
                                  <m:t>escan</m:t>
                                </m:r>
                              </m:sub>
                            </m:sSub>
                          </m:e>
                        </m:d>
                      </m:e>
                    </m:d>
                  </m:e>
                </m:d>
              </m:oMath>
            </m:oMathPara>
          </w:p>
        </w:tc>
      </w:tr>
      <w:tr w:rsidR="00267F56" w:rsidRPr="000C0827" w14:paraId="2F30E069" w14:textId="77777777" w:rsidTr="00DB1396">
        <w:trPr>
          <w:jc w:val="center"/>
        </w:trPr>
        <w:tc>
          <w:tcPr>
            <w:tcW w:w="1838" w:type="dxa"/>
          </w:tcPr>
          <w:p w14:paraId="43CE7D71" w14:textId="77777777" w:rsidR="00267F56" w:rsidRDefault="00267F56" w:rsidP="00DB1396">
            <w:pPr>
              <w:keepNext/>
              <w:keepLines/>
              <w:spacing w:after="0"/>
              <w:jc w:val="center"/>
              <w:rPr>
                <w:rFonts w:ascii="Arial" w:hAnsi="Arial"/>
                <w:sz w:val="18"/>
                <w:lang w:eastAsia="x-none"/>
              </w:rPr>
            </w:pPr>
            <w:r>
              <w:rPr>
                <w:rFonts w:ascii="Arial" w:hAnsi="Arial"/>
                <w:sz w:val="18"/>
                <w:lang w:eastAsia="x-none"/>
              </w:rPr>
              <w:t>Composite array radiation pattern</w:t>
            </w:r>
          </w:p>
        </w:tc>
        <w:tc>
          <w:tcPr>
            <w:tcW w:w="7796" w:type="dxa"/>
            <w:shd w:val="clear" w:color="auto" w:fill="auto"/>
          </w:tcPr>
          <w:p w14:paraId="63AF3615" w14:textId="77777777" w:rsidR="00267F56" w:rsidRPr="00700D49" w:rsidRDefault="003D20B1" w:rsidP="00DB1396">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A</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m:t>
                </m:r>
                <m:sSub>
                  <m:sSubPr>
                    <m:ctrlPr>
                      <w:rPr>
                        <w:rFonts w:ascii="Cambria Math" w:hAnsi="Cambria Math"/>
                        <w:i/>
                        <w:iCs/>
                        <w:sz w:val="18"/>
                        <w:lang w:eastAsia="x-none"/>
                      </w:rPr>
                    </m:ctrlPr>
                  </m:sSubPr>
                  <m:e>
                    <m:r>
                      <w:rPr>
                        <w:rFonts w:ascii="Cambria Math" w:hAnsi="Cambria Math"/>
                        <w:sz w:val="18"/>
                        <w:lang w:eastAsia="x-none"/>
                      </w:rPr>
                      <m:t>A</m:t>
                    </m:r>
                  </m:e>
                  <m:sub>
                    <m:r>
                      <w:rPr>
                        <w:rFonts w:ascii="Cambria Math" w:hAnsi="Cambria Math"/>
                        <w:sz w:val="18"/>
                        <w:lang w:eastAsia="x-none"/>
                      </w:rPr>
                      <m:t>sub</m:t>
                    </m:r>
                  </m:sub>
                </m:sSub>
                <m:d>
                  <m:dPr>
                    <m:ctrlPr>
                      <w:rPr>
                        <w:rFonts w:ascii="Cambria Math" w:hAnsi="Cambria Math"/>
                        <w:i/>
                        <w:iCs/>
                        <w:sz w:val="18"/>
                        <w:lang w:eastAsia="x-none"/>
                      </w:rPr>
                    </m:ctrlPr>
                  </m:dPr>
                  <m:e>
                    <m:r>
                      <w:rPr>
                        <w:rFonts w:ascii="Cambria Math" w:hAnsi="Cambria Math"/>
                        <w:sz w:val="18"/>
                        <w:lang w:eastAsia="x-none"/>
                      </w:rPr>
                      <m:t>θ,φ</m:t>
                    </m:r>
                  </m:e>
                </m:d>
                <m:r>
                  <w:rPr>
                    <w:rFonts w:ascii="Cambria Math" w:hAnsi="Cambria Math"/>
                    <w:sz w:val="18"/>
                    <w:lang w:eastAsia="x-none"/>
                  </w:rPr>
                  <m:t>+10</m:t>
                </m:r>
                <m:sSub>
                  <m:sSubPr>
                    <m:ctrlPr>
                      <w:rPr>
                        <w:rFonts w:ascii="Cambria Math" w:hAnsi="Cambria Math"/>
                        <w:i/>
                        <w:iCs/>
                        <w:sz w:val="18"/>
                        <w:lang w:eastAsia="x-none"/>
                      </w:rPr>
                    </m:ctrlPr>
                  </m:sSubPr>
                  <m:e>
                    <m:r>
                      <m:rPr>
                        <m:sty m:val="p"/>
                      </m:rPr>
                      <w:rPr>
                        <w:rFonts w:ascii="Cambria Math" w:hAnsi="Cambria Math"/>
                        <w:sz w:val="18"/>
                        <w:lang w:eastAsia="x-none"/>
                      </w:rPr>
                      <m:t>log</m:t>
                    </m:r>
                  </m:e>
                  <m:sub>
                    <m:r>
                      <m:rPr>
                        <m:sty m:val="p"/>
                      </m:rPr>
                      <w:rPr>
                        <w:rFonts w:ascii="Cambria Math" w:hAnsi="Cambria Math"/>
                        <w:sz w:val="18"/>
                        <w:lang w:eastAsia="x-none"/>
                      </w:rPr>
                      <m:t>10</m:t>
                    </m:r>
                  </m:sub>
                </m:sSub>
                <m:d>
                  <m:dPr>
                    <m:ctrlPr>
                      <w:rPr>
                        <w:rFonts w:ascii="Cambria Math" w:hAnsi="Cambria Math"/>
                        <w:i/>
                        <w:iCs/>
                        <w:sz w:val="18"/>
                        <w:lang w:eastAsia="x-none"/>
                      </w:rPr>
                    </m:ctrlPr>
                  </m:dPr>
                  <m:e>
                    <m:sSup>
                      <m:sSupPr>
                        <m:ctrlPr>
                          <w:rPr>
                            <w:rFonts w:ascii="Cambria Math" w:hAnsi="Cambria Math"/>
                            <w:i/>
                            <w:iCs/>
                            <w:sz w:val="18"/>
                            <w:lang w:eastAsia="x-none"/>
                          </w:rPr>
                        </m:ctrlPr>
                      </m:sSupPr>
                      <m:e>
                        <m:d>
                          <m:dPr>
                            <m:begChr m:val="|"/>
                            <m:endChr m:val="|"/>
                            <m:ctrlPr>
                              <w:rPr>
                                <w:rFonts w:ascii="Cambria Math" w:hAnsi="Cambria Math"/>
                                <w:i/>
                                <w:iCs/>
                                <w:sz w:val="18"/>
                                <w:lang w:eastAsia="x-none"/>
                              </w:rPr>
                            </m:ctrlPr>
                          </m:dPr>
                          <m:e>
                            <m:nary>
                              <m:naryPr>
                                <m:chr m:val="∑"/>
                                <m:limLoc m:val="undOvr"/>
                                <m:ctrlPr>
                                  <w:rPr>
                                    <w:rFonts w:ascii="Cambria Math" w:hAnsi="Cambria Math"/>
                                    <w:i/>
                                    <w:iCs/>
                                    <w:sz w:val="18"/>
                                    <w:lang w:eastAsia="x-none"/>
                                  </w:rPr>
                                </m:ctrlPr>
                              </m:naryPr>
                              <m:sub>
                                <m:r>
                                  <w:rPr>
                                    <w:rFonts w:ascii="Cambria Math" w:hAnsi="Cambria Math"/>
                                    <w:sz w:val="18"/>
                                    <w:lang w:eastAsia="x-none"/>
                                  </w:rPr>
                                  <m:t>m=1</m:t>
                                </m:r>
                              </m:sub>
                              <m:sup>
                                <m:r>
                                  <w:rPr>
                                    <w:rFonts w:ascii="Cambria Math" w:hAnsi="Cambria Math"/>
                                    <w:sz w:val="18"/>
                                    <w:lang w:eastAsia="x-none"/>
                                  </w:rPr>
                                  <m:t>M</m:t>
                                </m:r>
                              </m:sup>
                              <m:e>
                                <m:nary>
                                  <m:naryPr>
                                    <m:chr m:val="∑"/>
                                    <m:limLoc m:val="undOvr"/>
                                    <m:ctrlPr>
                                      <w:rPr>
                                        <w:rFonts w:ascii="Cambria Math" w:hAnsi="Cambria Math"/>
                                        <w:i/>
                                        <w:iCs/>
                                        <w:sz w:val="18"/>
                                        <w:lang w:eastAsia="x-none"/>
                                      </w:rPr>
                                    </m:ctrlPr>
                                  </m:naryPr>
                                  <m:sub>
                                    <m:r>
                                      <w:rPr>
                                        <w:rFonts w:ascii="Cambria Math" w:hAnsi="Cambria Math"/>
                                        <w:sz w:val="18"/>
                                        <w:lang w:eastAsia="x-none"/>
                                      </w:rPr>
                                      <m:t>n=1</m:t>
                                    </m:r>
                                  </m:sub>
                                  <m:sup>
                                    <m:r>
                                      <w:rPr>
                                        <w:rFonts w:ascii="Cambria Math" w:hAnsi="Cambria Math"/>
                                        <w:sz w:val="18"/>
                                        <w:lang w:eastAsia="x-none"/>
                                      </w:rPr>
                                      <m:t>N</m:t>
                                    </m:r>
                                  </m:sup>
                                  <m:e>
                                    <m:sSub>
                                      <m:sSubPr>
                                        <m:ctrlPr>
                                          <w:rPr>
                                            <w:rFonts w:ascii="Cambria Math" w:hAnsi="Cambria Math"/>
                                            <w:i/>
                                            <w:iCs/>
                                            <w:sz w:val="18"/>
                                            <w:lang w:eastAsia="x-none"/>
                                          </w:rPr>
                                        </m:ctrlPr>
                                      </m:sSubPr>
                                      <m:e>
                                        <m:r>
                                          <w:rPr>
                                            <w:rFonts w:ascii="Cambria Math" w:hAnsi="Cambria Math"/>
                                            <w:sz w:val="18"/>
                                            <w:lang w:eastAsia="x-none"/>
                                          </w:rPr>
                                          <m:t>w</m:t>
                                        </m:r>
                                      </m:e>
                                      <m:sub>
                                        <m:r>
                                          <w:rPr>
                                            <w:rFonts w:ascii="Cambria Math" w:hAnsi="Cambria Math"/>
                                            <w:sz w:val="18"/>
                                            <w:lang w:eastAsia="x-none"/>
                                          </w:rPr>
                                          <m:t>m,n</m:t>
                                        </m:r>
                                      </m:sub>
                                    </m:sSub>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e>
                                </m:nary>
                              </m:e>
                            </m:nary>
                          </m:e>
                        </m:d>
                      </m:e>
                      <m:sup>
                        <m:r>
                          <w:rPr>
                            <w:rFonts w:ascii="Cambria Math" w:hAnsi="Cambria Math"/>
                            <w:sz w:val="18"/>
                            <w:lang w:eastAsia="x-none"/>
                          </w:rPr>
                          <m:t>2</m:t>
                        </m:r>
                      </m:sup>
                    </m:sSup>
                  </m:e>
                </m:d>
              </m:oMath>
            </m:oMathPara>
          </w:p>
          <w:p w14:paraId="53BAC242" w14:textId="77777777" w:rsidR="00267F56" w:rsidRDefault="00267F56" w:rsidP="00DB1396">
            <w:pPr>
              <w:keepNext/>
              <w:keepLines/>
              <w:spacing w:after="0"/>
              <w:jc w:val="center"/>
              <w:rPr>
                <w:rFonts w:ascii="Arial" w:hAnsi="Arial"/>
                <w:iCs/>
                <w:sz w:val="18"/>
                <w:lang w:eastAsia="x-none"/>
              </w:rPr>
            </w:pPr>
            <w:r>
              <w:rPr>
                <w:rFonts w:ascii="Arial" w:hAnsi="Arial"/>
                <w:iCs/>
                <w:sz w:val="18"/>
                <w:lang w:eastAsia="x-none"/>
              </w:rPr>
              <w:t xml:space="preserve">, </w:t>
            </w:r>
            <w:proofErr w:type="gramStart"/>
            <w:r>
              <w:rPr>
                <w:rFonts w:ascii="Arial" w:hAnsi="Arial"/>
                <w:iCs/>
                <w:sz w:val="18"/>
                <w:lang w:eastAsia="x-none"/>
              </w:rPr>
              <w:t>where</w:t>
            </w:r>
            <w:proofErr w:type="gramEnd"/>
          </w:p>
          <w:p w14:paraId="3EBB36C4" w14:textId="77777777" w:rsidR="00267F56" w:rsidRPr="00BF4091" w:rsidRDefault="003D20B1" w:rsidP="00DB1396">
            <w:pPr>
              <w:keepNext/>
              <w:keepLines/>
              <w:spacing w:after="0"/>
              <w:jc w:val="center"/>
              <w:rPr>
                <w:rFonts w:ascii="Arial" w:hAnsi="Arial"/>
                <w:iCs/>
                <w:sz w:val="18"/>
                <w:lang w:eastAsia="x-none"/>
              </w:rPr>
            </w:pPr>
            <m:oMathPara>
              <m:oMath>
                <m:sSub>
                  <m:sSubPr>
                    <m:ctrlPr>
                      <w:rPr>
                        <w:rFonts w:ascii="Cambria Math" w:hAnsi="Cambria Math"/>
                        <w:i/>
                        <w:iCs/>
                        <w:sz w:val="18"/>
                        <w:lang w:eastAsia="x-none"/>
                      </w:rPr>
                    </m:ctrlPr>
                  </m:sSubPr>
                  <m:e>
                    <m:r>
                      <w:rPr>
                        <w:rFonts w:ascii="Cambria Math" w:hAnsi="Cambria Math"/>
                        <w:sz w:val="18"/>
                        <w:lang w:eastAsia="x-none"/>
                      </w:rPr>
                      <m:t>v</m:t>
                    </m:r>
                  </m:e>
                  <m:sub>
                    <m:r>
                      <w:rPr>
                        <w:rFonts w:ascii="Cambria Math" w:hAnsi="Cambria Math"/>
                        <w:sz w:val="18"/>
                        <w:lang w:eastAsia="x-none"/>
                      </w:rPr>
                      <m:t>m,n</m:t>
                    </m:r>
                  </m:sub>
                </m:sSub>
                <m:r>
                  <w:rPr>
                    <w:rFonts w:ascii="Cambria Math" w:hAnsi="Cambria Math"/>
                    <w:sz w:val="18"/>
                    <w:lang w:eastAsia="x-none"/>
                  </w:rPr>
                  <m:t>=</m:t>
                </m:r>
                <m:r>
                  <m:rPr>
                    <m:sty m:val="p"/>
                  </m:rPr>
                  <w:rPr>
                    <w:rFonts w:ascii="Cambria Math" w:hAnsi="Cambria Math"/>
                    <w:sz w:val="18"/>
                    <w:lang w:eastAsia="x-none"/>
                  </w:rPr>
                  <m:t>exp</m:t>
                </m:r>
                <m:d>
                  <m:dPr>
                    <m:ctrlPr>
                      <w:rPr>
                        <w:rFonts w:ascii="Cambria Math" w:hAnsi="Cambria Math"/>
                        <w:i/>
                        <w:iCs/>
                        <w:sz w:val="18"/>
                        <w:lang w:eastAsia="x-none"/>
                      </w:rPr>
                    </m:ctrlPr>
                  </m:dPr>
                  <m:e>
                    <m:r>
                      <w:rPr>
                        <w:rFonts w:ascii="Cambria Math" w:hAnsi="Cambria Math"/>
                        <w:sz w:val="18"/>
                        <w:lang w:eastAsia="x-none"/>
                      </w:rPr>
                      <m:t>j2π</m:t>
                    </m:r>
                    <m:d>
                      <m:dPr>
                        <m:ctrlPr>
                          <w:rPr>
                            <w:rFonts w:ascii="Cambria Math" w:hAnsi="Cambria Math"/>
                            <w:i/>
                            <w:iCs/>
                            <w:sz w:val="18"/>
                            <w:lang w:eastAsia="x-none"/>
                          </w:rPr>
                        </m:ctrlPr>
                      </m:dPr>
                      <m:e>
                        <m:d>
                          <m:dPr>
                            <m:ctrlPr>
                              <w:rPr>
                                <w:rFonts w:ascii="Cambria Math" w:hAnsi="Cambria Math"/>
                                <w:i/>
                                <w:iCs/>
                                <w:sz w:val="18"/>
                                <w:lang w:eastAsia="x-none"/>
                              </w:rPr>
                            </m:ctrlPr>
                          </m:dPr>
                          <m:e>
                            <m:r>
                              <w:rPr>
                                <w:rFonts w:ascii="Cambria Math" w:hAnsi="Cambria Math"/>
                                <w:sz w:val="18"/>
                                <w:lang w:eastAsia="x-none"/>
                              </w:rPr>
                              <m:t>m-1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v</m:t>
                                </m:r>
                              </m:sub>
                            </m:sSub>
                          </m:num>
                          <m:den>
                            <m:r>
                              <w:rPr>
                                <w:rFonts w:ascii="Cambria Math" w:hAnsi="Cambria Math"/>
                                <w:sz w:val="18"/>
                                <w:lang w:eastAsia="x-none"/>
                              </w:rPr>
                              <m:t>λ</m:t>
                            </m:r>
                          </m:den>
                        </m:f>
                        <m:r>
                          <m:rPr>
                            <m:sty m:val="p"/>
                          </m:rPr>
                          <w:rPr>
                            <w:rFonts w:ascii="Cambria Math" w:hAnsi="Cambria Math"/>
                            <w:sz w:val="18"/>
                            <w:lang w:eastAsia="x-none"/>
                          </w:rPr>
                          <m:t>cos</m:t>
                        </m:r>
                        <m:d>
                          <m:dPr>
                            <m:ctrlPr>
                              <w:rPr>
                                <w:rFonts w:ascii="Cambria Math" w:hAnsi="Cambria Math"/>
                                <w:i/>
                                <w:iCs/>
                                <w:sz w:val="18"/>
                                <w:lang w:eastAsia="x-none"/>
                              </w:rPr>
                            </m:ctrlPr>
                          </m:dPr>
                          <m:e>
                            <m:r>
                              <w:rPr>
                                <w:rFonts w:ascii="Cambria Math" w:hAnsi="Cambria Math"/>
                                <w:sz w:val="18"/>
                                <w:lang w:eastAsia="x-none"/>
                              </w:rPr>
                              <m:t>θ</m:t>
                            </m:r>
                          </m:e>
                        </m:d>
                        <m:r>
                          <w:rPr>
                            <w:rFonts w:ascii="Cambria Math" w:hAnsi="Cambria Math"/>
                            <w:sz w:val="18"/>
                            <w:lang w:eastAsia="x-none"/>
                          </w:rPr>
                          <m:t>+</m:t>
                        </m:r>
                        <m:d>
                          <m:dPr>
                            <m:ctrlPr>
                              <w:rPr>
                                <w:rFonts w:ascii="Cambria Math" w:hAnsi="Cambria Math"/>
                                <w:i/>
                                <w:iCs/>
                                <w:sz w:val="18"/>
                                <w:lang w:eastAsia="x-none"/>
                              </w:rPr>
                            </m:ctrlPr>
                          </m:dPr>
                          <m:e>
                            <m:r>
                              <w:rPr>
                                <w:rFonts w:ascii="Cambria Math" w:hAnsi="Cambria Math"/>
                                <w:sz w:val="18"/>
                                <w:lang w:eastAsia="x-none"/>
                              </w:rPr>
                              <m:t>n-1</m:t>
                            </m:r>
                          </m:e>
                        </m:d>
                        <m:f>
                          <m:fPr>
                            <m:ctrlPr>
                              <w:rPr>
                                <w:rFonts w:ascii="Cambria Math" w:hAnsi="Cambria Math"/>
                                <w:i/>
                                <w:iCs/>
                                <w:sz w:val="18"/>
                                <w:lang w:eastAsia="x-none"/>
                              </w:rPr>
                            </m:ctrlPr>
                          </m:fPr>
                          <m:num>
                            <m:sSub>
                              <m:sSubPr>
                                <m:ctrlPr>
                                  <w:rPr>
                                    <w:rFonts w:ascii="Cambria Math" w:hAnsi="Cambria Math"/>
                                    <w:i/>
                                    <w:iCs/>
                                    <w:sz w:val="18"/>
                                    <w:lang w:eastAsia="x-none"/>
                                  </w:rPr>
                                </m:ctrlPr>
                              </m:sSubPr>
                              <m:e>
                                <m:r>
                                  <w:rPr>
                                    <w:rFonts w:ascii="Cambria Math" w:hAnsi="Cambria Math"/>
                                    <w:sz w:val="18"/>
                                    <w:lang w:eastAsia="x-none"/>
                                  </w:rPr>
                                  <m:t>d</m:t>
                                </m:r>
                              </m:e>
                              <m:sub>
                                <m:r>
                                  <w:rPr>
                                    <w:rFonts w:ascii="Cambria Math" w:hAnsi="Cambria Math"/>
                                    <w:sz w:val="18"/>
                                    <w:lang w:eastAsia="x-none"/>
                                  </w:rPr>
                                  <m:t>h</m:t>
                                </m:r>
                              </m:sub>
                            </m:sSub>
                          </m:num>
                          <m:den>
                            <m:r>
                              <w:rPr>
                                <w:rFonts w:ascii="Cambria Math" w:hAnsi="Cambria Math"/>
                                <w:sz w:val="18"/>
                                <w:lang w:eastAsia="x-none"/>
                              </w:rPr>
                              <m:t>λ</m:t>
                            </m:r>
                          </m:den>
                        </m:f>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θ</m:t>
                            </m:r>
                          </m:e>
                        </m:d>
                        <m:r>
                          <m:rPr>
                            <m:sty m:val="p"/>
                          </m:rPr>
                          <w:rPr>
                            <w:rFonts w:ascii="Cambria Math" w:hAnsi="Cambria Math"/>
                            <w:sz w:val="18"/>
                            <w:lang w:eastAsia="x-none"/>
                          </w:rPr>
                          <m:t>sin</m:t>
                        </m:r>
                        <m:d>
                          <m:dPr>
                            <m:ctrlPr>
                              <w:rPr>
                                <w:rFonts w:ascii="Cambria Math" w:hAnsi="Cambria Math"/>
                                <w:i/>
                                <w:iCs/>
                                <w:sz w:val="18"/>
                                <w:lang w:eastAsia="x-none"/>
                              </w:rPr>
                            </m:ctrlPr>
                          </m:dPr>
                          <m:e>
                            <m:r>
                              <w:rPr>
                                <w:rFonts w:ascii="Cambria Math" w:hAnsi="Cambria Math"/>
                                <w:sz w:val="18"/>
                                <w:lang w:eastAsia="x-none"/>
                              </w:rPr>
                              <m:t>φ</m:t>
                            </m:r>
                          </m:e>
                        </m:d>
                      </m:e>
                    </m:d>
                  </m:e>
                </m:d>
              </m:oMath>
            </m:oMathPara>
          </w:p>
        </w:tc>
      </w:tr>
    </w:tbl>
    <w:p w14:paraId="011DE282" w14:textId="77777777" w:rsidR="00267F56" w:rsidRDefault="00267F56" w:rsidP="00267F56">
      <w:pPr>
        <w:pStyle w:val="BodyText"/>
      </w:pPr>
    </w:p>
    <w:p w14:paraId="180410EA" w14:textId="63953BEA" w:rsidR="001D4F79" w:rsidRDefault="00EC4A62" w:rsidP="00267F56">
      <w:pPr>
        <w:pStyle w:val="BodyText"/>
      </w:pPr>
      <w:r>
        <w:t xml:space="preserve">The sub-array stage models vertical sub-arrays </w:t>
      </w:r>
      <w:r w:rsidR="006B1684">
        <w:t xml:space="preserve">from the original element pattern. The sub-array pattern </w:t>
      </w:r>
      <w:r w:rsidR="00B741D1">
        <w:t xml:space="preserve">is </w:t>
      </w:r>
      <w:r w:rsidR="00773A9A">
        <w:t xml:space="preserve">used together with the array factor to produce the composite radiation pattern. </w:t>
      </w:r>
    </w:p>
    <w:p w14:paraId="26C1E2F2" w14:textId="5921C50F" w:rsidR="004A73FC" w:rsidRDefault="00302643" w:rsidP="00267F56">
      <w:pPr>
        <w:pStyle w:val="BodyText"/>
      </w:pPr>
      <w:proofErr w:type="gramStart"/>
      <w:r>
        <w:t>For the purpose of</w:t>
      </w:r>
      <w:proofErr w:type="gramEnd"/>
      <w:r>
        <w:t xml:space="preserve"> SBFD</w:t>
      </w:r>
      <w:r w:rsidR="004A73FC">
        <w:t xml:space="preserve"> an additional parameter is introduced for the vertical edge-to-edge separation between transmitter and receiver antenna. All parameters required by the model </w:t>
      </w:r>
      <w:r w:rsidR="00F612EA">
        <w:t xml:space="preserve">and relations between parameters </w:t>
      </w:r>
      <w:r w:rsidR="004A73FC">
        <w:t>is described in Table 2.3-2.</w:t>
      </w:r>
    </w:p>
    <w:p w14:paraId="11A319F8" w14:textId="322D0B58" w:rsidR="00305749" w:rsidRDefault="00267F56" w:rsidP="001974DA">
      <w:pPr>
        <w:keepNext/>
        <w:keepLines/>
        <w:spacing w:after="0"/>
        <w:jc w:val="center"/>
      </w:pPr>
      <w:r w:rsidRPr="00884734">
        <w:rPr>
          <w:rFonts w:ascii="Arial" w:eastAsia="SimSun" w:hAnsi="Arial"/>
          <w:b/>
        </w:rPr>
        <w:t xml:space="preserve">Table </w:t>
      </w:r>
      <w:r w:rsidR="004A73FC" w:rsidRPr="00884734">
        <w:rPr>
          <w:rFonts w:ascii="Arial" w:eastAsia="SimSun" w:hAnsi="Arial"/>
          <w:b/>
        </w:rPr>
        <w:t>2.3</w:t>
      </w:r>
      <w:r w:rsidRPr="00884734">
        <w:rPr>
          <w:rFonts w:ascii="Arial" w:eastAsia="SimSun" w:hAnsi="Arial"/>
          <w:b/>
        </w:rPr>
        <w:t>-2: Extended parameter definitions</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3686"/>
        <w:gridCol w:w="850"/>
        <w:gridCol w:w="851"/>
        <w:gridCol w:w="3969"/>
      </w:tblGrid>
      <w:tr w:rsidR="00587252" w14:paraId="5D5808D5" w14:textId="196ADCEA" w:rsidTr="00BC436C">
        <w:trPr>
          <w:trHeight w:val="142"/>
          <w:tblHeader/>
          <w:jc w:val="center"/>
        </w:trPr>
        <w:tc>
          <w:tcPr>
            <w:tcW w:w="1129" w:type="dxa"/>
          </w:tcPr>
          <w:p w14:paraId="57C42534" w14:textId="610D5FBF" w:rsidR="00587252" w:rsidRDefault="00587252" w:rsidP="00DB1396">
            <w:pPr>
              <w:keepNext/>
              <w:keepLines/>
              <w:spacing w:after="0"/>
              <w:jc w:val="center"/>
              <w:rPr>
                <w:rFonts w:ascii="Arial" w:hAnsi="Arial"/>
                <w:b/>
                <w:sz w:val="18"/>
              </w:rPr>
            </w:pPr>
            <w:r>
              <w:rPr>
                <w:rFonts w:ascii="Arial" w:hAnsi="Arial"/>
                <w:b/>
                <w:sz w:val="18"/>
              </w:rPr>
              <w:t>Category</w:t>
            </w:r>
          </w:p>
        </w:tc>
        <w:tc>
          <w:tcPr>
            <w:tcW w:w="3686" w:type="dxa"/>
          </w:tcPr>
          <w:p w14:paraId="19FB6B82" w14:textId="4215C21A" w:rsidR="00587252" w:rsidRDefault="00587252" w:rsidP="00DB1396">
            <w:pPr>
              <w:keepNext/>
              <w:keepLines/>
              <w:spacing w:after="0"/>
              <w:jc w:val="center"/>
              <w:rPr>
                <w:rFonts w:ascii="Arial" w:hAnsi="Arial"/>
                <w:b/>
                <w:sz w:val="18"/>
              </w:rPr>
            </w:pPr>
            <w:r>
              <w:rPr>
                <w:rFonts w:ascii="Arial" w:hAnsi="Arial"/>
                <w:b/>
                <w:sz w:val="18"/>
              </w:rPr>
              <w:t>Parameter</w:t>
            </w:r>
          </w:p>
        </w:tc>
        <w:tc>
          <w:tcPr>
            <w:tcW w:w="850" w:type="dxa"/>
          </w:tcPr>
          <w:p w14:paraId="79B16775" w14:textId="3117B358" w:rsidR="00587252" w:rsidRDefault="00587252" w:rsidP="00DB1396">
            <w:pPr>
              <w:keepNext/>
              <w:keepLines/>
              <w:spacing w:after="0"/>
              <w:jc w:val="center"/>
              <w:rPr>
                <w:rFonts w:ascii="Arial" w:hAnsi="Arial"/>
                <w:b/>
                <w:sz w:val="18"/>
              </w:rPr>
            </w:pPr>
            <w:r>
              <w:rPr>
                <w:rFonts w:ascii="Arial" w:hAnsi="Arial"/>
                <w:b/>
                <w:sz w:val="18"/>
              </w:rPr>
              <w:t>Symbol</w:t>
            </w:r>
          </w:p>
        </w:tc>
        <w:tc>
          <w:tcPr>
            <w:tcW w:w="851" w:type="dxa"/>
          </w:tcPr>
          <w:p w14:paraId="36C47809" w14:textId="791AFAD1" w:rsidR="00587252" w:rsidRDefault="00587252" w:rsidP="00DB1396">
            <w:pPr>
              <w:keepNext/>
              <w:keepLines/>
              <w:spacing w:after="0"/>
              <w:jc w:val="center"/>
              <w:rPr>
                <w:rFonts w:ascii="Arial" w:hAnsi="Arial"/>
                <w:b/>
                <w:sz w:val="18"/>
              </w:rPr>
            </w:pPr>
            <w:r>
              <w:rPr>
                <w:rFonts w:ascii="Arial" w:hAnsi="Arial"/>
                <w:b/>
                <w:sz w:val="18"/>
              </w:rPr>
              <w:t>Unit</w:t>
            </w:r>
          </w:p>
        </w:tc>
        <w:tc>
          <w:tcPr>
            <w:tcW w:w="3969" w:type="dxa"/>
          </w:tcPr>
          <w:p w14:paraId="33A9B9C7" w14:textId="4F08AB53" w:rsidR="00587252" w:rsidRDefault="00587252" w:rsidP="00DB1396">
            <w:pPr>
              <w:keepNext/>
              <w:keepLines/>
              <w:spacing w:after="0"/>
              <w:jc w:val="center"/>
              <w:rPr>
                <w:rFonts w:ascii="Arial" w:hAnsi="Arial"/>
                <w:b/>
                <w:sz w:val="18"/>
              </w:rPr>
            </w:pPr>
            <w:r>
              <w:rPr>
                <w:rFonts w:ascii="Arial" w:hAnsi="Arial"/>
                <w:b/>
                <w:sz w:val="18"/>
              </w:rPr>
              <w:t>Note</w:t>
            </w:r>
          </w:p>
        </w:tc>
      </w:tr>
      <w:tr w:rsidR="003C1EE0" w14:paraId="4DF8E9C5" w14:textId="0B1EFC75" w:rsidTr="00BC436C">
        <w:trPr>
          <w:jc w:val="center"/>
        </w:trPr>
        <w:tc>
          <w:tcPr>
            <w:tcW w:w="1129" w:type="dxa"/>
            <w:vMerge w:val="restart"/>
          </w:tcPr>
          <w:p w14:paraId="5DEFEDF5" w14:textId="77777777" w:rsidR="003C1EE0" w:rsidRDefault="003C1EE0" w:rsidP="00EA5722">
            <w:pPr>
              <w:keepNext/>
              <w:keepLines/>
              <w:spacing w:after="0"/>
              <w:jc w:val="center"/>
              <w:rPr>
                <w:rFonts w:ascii="Arial" w:hAnsi="Arial"/>
                <w:sz w:val="18"/>
                <w:szCs w:val="18"/>
                <w:lang w:eastAsia="zh-CN"/>
              </w:rPr>
            </w:pPr>
          </w:p>
          <w:p w14:paraId="111EB028" w14:textId="77777777" w:rsidR="003C1EE0" w:rsidRDefault="003C1EE0" w:rsidP="00EA5722">
            <w:pPr>
              <w:keepNext/>
              <w:keepLines/>
              <w:spacing w:after="0"/>
              <w:jc w:val="center"/>
              <w:rPr>
                <w:rFonts w:ascii="Arial" w:hAnsi="Arial"/>
                <w:sz w:val="18"/>
                <w:szCs w:val="18"/>
                <w:lang w:eastAsia="zh-CN"/>
              </w:rPr>
            </w:pPr>
          </w:p>
          <w:p w14:paraId="530666C4" w14:textId="572C8F72" w:rsidR="003C1EE0" w:rsidRDefault="003C1EE0" w:rsidP="00EA5722">
            <w:pPr>
              <w:keepNext/>
              <w:keepLines/>
              <w:spacing w:after="0"/>
              <w:jc w:val="center"/>
              <w:rPr>
                <w:rFonts w:ascii="Arial" w:hAnsi="Arial"/>
                <w:sz w:val="18"/>
                <w:szCs w:val="18"/>
                <w:lang w:eastAsia="zh-CN"/>
              </w:rPr>
            </w:pPr>
            <w:r>
              <w:rPr>
                <w:rFonts w:ascii="Arial" w:hAnsi="Arial"/>
                <w:sz w:val="18"/>
                <w:szCs w:val="18"/>
                <w:lang w:eastAsia="zh-CN"/>
              </w:rPr>
              <w:t>Element</w:t>
            </w:r>
          </w:p>
        </w:tc>
        <w:tc>
          <w:tcPr>
            <w:tcW w:w="3686" w:type="dxa"/>
          </w:tcPr>
          <w:p w14:paraId="4D68F12B" w14:textId="7862AA43" w:rsidR="003C1EE0" w:rsidRDefault="003C1EE0" w:rsidP="00EA5722">
            <w:pPr>
              <w:keepNext/>
              <w:keepLines/>
              <w:spacing w:after="0"/>
              <w:jc w:val="center"/>
              <w:rPr>
                <w:rFonts w:ascii="Arial" w:hAnsi="Arial"/>
                <w:sz w:val="18"/>
                <w:szCs w:val="18"/>
                <w:lang w:eastAsia="zh-CN"/>
              </w:rPr>
            </w:pPr>
            <w:r>
              <w:rPr>
                <w:rFonts w:ascii="Arial" w:hAnsi="Arial"/>
                <w:sz w:val="18"/>
                <w:szCs w:val="18"/>
                <w:lang w:eastAsia="zh-CN"/>
              </w:rPr>
              <w:t>Horizontal half power beam width</w:t>
            </w:r>
          </w:p>
        </w:tc>
        <w:tc>
          <w:tcPr>
            <w:tcW w:w="850" w:type="dxa"/>
          </w:tcPr>
          <w:p w14:paraId="0E9CFE0F" w14:textId="456928A8" w:rsidR="003C1EE0" w:rsidRDefault="003C1EE0" w:rsidP="00EA5722">
            <w:pPr>
              <w:keepNext/>
              <w:keepLines/>
              <w:spacing w:after="0"/>
              <w:jc w:val="center"/>
              <w:rPr>
                <w:rFonts w:ascii="Arial" w:hAnsi="Arial"/>
                <w:sz w:val="18"/>
                <w:szCs w:val="18"/>
                <w:lang w:eastAsia="zh-CN"/>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851" w:type="dxa"/>
          </w:tcPr>
          <w:p w14:paraId="462D8CA4" w14:textId="52B19DB1" w:rsidR="003C1EE0" w:rsidRDefault="003C1EE0" w:rsidP="00EA5722">
            <w:pPr>
              <w:keepNext/>
              <w:keepLines/>
              <w:spacing w:after="0"/>
              <w:jc w:val="center"/>
              <w:rPr>
                <w:rFonts w:ascii="Arial" w:hAnsi="Arial"/>
                <w:sz w:val="18"/>
                <w:szCs w:val="18"/>
                <w:lang w:eastAsia="zh-CN"/>
              </w:rPr>
            </w:pPr>
            <w:r w:rsidRPr="007B015D">
              <w:rPr>
                <w:rFonts w:ascii="Arial" w:hAnsi="Arial" w:cs="Arial"/>
                <w:sz w:val="18"/>
                <w:szCs w:val="18"/>
                <w:lang w:eastAsia="x-none"/>
              </w:rPr>
              <w:t>Degrees</w:t>
            </w:r>
          </w:p>
        </w:tc>
        <w:tc>
          <w:tcPr>
            <w:tcW w:w="3969" w:type="dxa"/>
            <w:vMerge w:val="restart"/>
          </w:tcPr>
          <w:p w14:paraId="3EC7DDBE" w14:textId="298E1831" w:rsidR="003C1EE0" w:rsidRPr="007B015D" w:rsidRDefault="003C1EE0" w:rsidP="00EA5722">
            <w:pPr>
              <w:keepNext/>
              <w:keepLines/>
              <w:spacing w:after="0"/>
              <w:jc w:val="center"/>
              <w:rPr>
                <w:rFonts w:ascii="Arial" w:hAnsi="Arial" w:cs="Arial"/>
                <w:sz w:val="18"/>
                <w:szCs w:val="18"/>
                <w:lang w:eastAsia="x-none"/>
              </w:rPr>
            </w:pPr>
            <w:r>
              <w:rPr>
                <w:rFonts w:ascii="Arial" w:hAnsi="Arial" w:cs="Arial"/>
                <w:sz w:val="18"/>
                <w:szCs w:val="18"/>
                <w:lang w:eastAsia="x-none"/>
              </w:rPr>
              <w:t>Beam widths relates to available element area</w:t>
            </w:r>
          </w:p>
        </w:tc>
      </w:tr>
      <w:tr w:rsidR="003C1EE0" w14:paraId="15992C45" w14:textId="20A54656" w:rsidTr="00BC436C">
        <w:trPr>
          <w:jc w:val="center"/>
        </w:trPr>
        <w:tc>
          <w:tcPr>
            <w:tcW w:w="1129" w:type="dxa"/>
            <w:vMerge/>
          </w:tcPr>
          <w:p w14:paraId="62E27D48" w14:textId="77777777" w:rsidR="003C1EE0" w:rsidRDefault="003C1EE0" w:rsidP="00060836">
            <w:pPr>
              <w:keepNext/>
              <w:keepLines/>
              <w:spacing w:after="0"/>
              <w:jc w:val="center"/>
              <w:rPr>
                <w:rFonts w:ascii="Arial" w:hAnsi="Arial"/>
                <w:sz w:val="18"/>
                <w:szCs w:val="18"/>
                <w:lang w:eastAsia="zh-CN"/>
              </w:rPr>
            </w:pPr>
          </w:p>
        </w:tc>
        <w:tc>
          <w:tcPr>
            <w:tcW w:w="3686" w:type="dxa"/>
          </w:tcPr>
          <w:p w14:paraId="612CFAAA" w14:textId="7B1919C9" w:rsidR="003C1EE0" w:rsidRDefault="003C1EE0" w:rsidP="00060836">
            <w:pPr>
              <w:keepNext/>
              <w:keepLines/>
              <w:spacing w:after="0"/>
              <w:jc w:val="center"/>
              <w:rPr>
                <w:rFonts w:ascii="Arial" w:hAnsi="Arial"/>
                <w:sz w:val="18"/>
                <w:szCs w:val="18"/>
                <w:lang w:eastAsia="zh-CN"/>
              </w:rPr>
            </w:pPr>
            <w:r>
              <w:rPr>
                <w:rFonts w:ascii="Arial" w:hAnsi="Arial"/>
                <w:sz w:val="18"/>
                <w:szCs w:val="18"/>
                <w:lang w:eastAsia="zh-CN"/>
              </w:rPr>
              <w:t xml:space="preserve"> Vertical half power beam width</w:t>
            </w:r>
          </w:p>
        </w:tc>
        <w:tc>
          <w:tcPr>
            <w:tcW w:w="850" w:type="dxa"/>
          </w:tcPr>
          <w:p w14:paraId="2D11D9A8" w14:textId="2A388283" w:rsidR="003C1EE0" w:rsidRDefault="003C1EE0" w:rsidP="00060836">
            <w:pPr>
              <w:keepNext/>
              <w:keepLines/>
              <w:spacing w:after="0"/>
              <w:jc w:val="center"/>
              <w:rPr>
                <w:rFonts w:ascii="Arial" w:hAnsi="Arial"/>
                <w:sz w:val="18"/>
                <w:szCs w:val="18"/>
                <w:lang w:eastAsia="zh-CN"/>
              </w:rPr>
            </w:pPr>
            <w:r w:rsidRPr="00C8686D">
              <w:rPr>
                <w:rFonts w:ascii="Symbol" w:hAnsi="Symbol" w:cs="Arial"/>
                <w:i/>
                <w:sz w:val="18"/>
                <w:szCs w:val="18"/>
                <w:lang w:eastAsia="x-none"/>
              </w:rPr>
              <w:t></w:t>
            </w:r>
            <w:r w:rsidRPr="007B015D">
              <w:rPr>
                <w:rFonts w:ascii="Cambria Math" w:hAnsi="Cambria Math" w:cs="Arial"/>
                <w:i/>
                <w:sz w:val="18"/>
                <w:szCs w:val="18"/>
                <w:vertAlign w:val="subscript"/>
                <w:lang w:eastAsia="x-none"/>
              </w:rPr>
              <w:t>3dB</w:t>
            </w:r>
          </w:p>
        </w:tc>
        <w:tc>
          <w:tcPr>
            <w:tcW w:w="851" w:type="dxa"/>
          </w:tcPr>
          <w:p w14:paraId="5F742769" w14:textId="6A82371E" w:rsidR="003C1EE0" w:rsidRPr="007B015D" w:rsidRDefault="003C1EE0" w:rsidP="00060836">
            <w:pPr>
              <w:keepNext/>
              <w:keepLines/>
              <w:spacing w:after="0"/>
              <w:jc w:val="center"/>
              <w:rPr>
                <w:rFonts w:ascii="Arial" w:hAnsi="Arial" w:cs="Arial"/>
                <w:sz w:val="18"/>
                <w:szCs w:val="18"/>
                <w:lang w:eastAsia="x-none"/>
              </w:rPr>
            </w:pPr>
            <w:r>
              <w:rPr>
                <w:rFonts w:ascii="Arial" w:hAnsi="Arial" w:cs="Arial"/>
                <w:sz w:val="18"/>
                <w:szCs w:val="18"/>
                <w:lang w:eastAsia="x-none"/>
              </w:rPr>
              <w:t>Degrees</w:t>
            </w:r>
          </w:p>
        </w:tc>
        <w:tc>
          <w:tcPr>
            <w:tcW w:w="3969" w:type="dxa"/>
            <w:vMerge/>
          </w:tcPr>
          <w:p w14:paraId="7F881606" w14:textId="77777777" w:rsidR="003C1EE0" w:rsidRDefault="003C1EE0" w:rsidP="00060836">
            <w:pPr>
              <w:keepNext/>
              <w:keepLines/>
              <w:spacing w:after="0"/>
              <w:jc w:val="center"/>
              <w:rPr>
                <w:rFonts w:ascii="Arial" w:hAnsi="Arial" w:cs="Arial"/>
                <w:sz w:val="18"/>
                <w:szCs w:val="18"/>
                <w:lang w:eastAsia="x-none"/>
              </w:rPr>
            </w:pPr>
          </w:p>
        </w:tc>
      </w:tr>
      <w:tr w:rsidR="00587252" w14:paraId="3C76D746" w14:textId="14AEF10D" w:rsidTr="00BC436C">
        <w:trPr>
          <w:jc w:val="center"/>
        </w:trPr>
        <w:tc>
          <w:tcPr>
            <w:tcW w:w="1129" w:type="dxa"/>
            <w:vMerge/>
          </w:tcPr>
          <w:p w14:paraId="2FB6A6EC" w14:textId="77777777" w:rsidR="00587252" w:rsidRDefault="00587252" w:rsidP="00EA5722">
            <w:pPr>
              <w:keepNext/>
              <w:keepLines/>
              <w:spacing w:after="0"/>
              <w:jc w:val="center"/>
              <w:rPr>
                <w:rFonts w:ascii="Arial" w:hAnsi="Arial"/>
                <w:sz w:val="18"/>
                <w:lang w:eastAsia="x-none"/>
              </w:rPr>
            </w:pPr>
          </w:p>
        </w:tc>
        <w:tc>
          <w:tcPr>
            <w:tcW w:w="3686" w:type="dxa"/>
          </w:tcPr>
          <w:p w14:paraId="304404BF" w14:textId="3833A110" w:rsidR="00587252" w:rsidRDefault="00587252" w:rsidP="00EA5722">
            <w:pPr>
              <w:keepNext/>
              <w:keepLines/>
              <w:spacing w:after="0"/>
              <w:jc w:val="center"/>
              <w:rPr>
                <w:rFonts w:ascii="Arial" w:hAnsi="Arial"/>
                <w:sz w:val="18"/>
                <w:lang w:eastAsia="x-none"/>
              </w:rPr>
            </w:pPr>
            <w:r>
              <w:rPr>
                <w:rFonts w:ascii="Arial" w:hAnsi="Arial"/>
                <w:sz w:val="18"/>
                <w:lang w:eastAsia="x-none"/>
              </w:rPr>
              <w:t>Front-to-back ratio</w:t>
            </w:r>
          </w:p>
        </w:tc>
        <w:tc>
          <w:tcPr>
            <w:tcW w:w="850" w:type="dxa"/>
          </w:tcPr>
          <w:p w14:paraId="2114C556" w14:textId="710BEAB6" w:rsidR="00587252" w:rsidRDefault="00587252" w:rsidP="00EA5722">
            <w:pPr>
              <w:keepNext/>
              <w:keepLines/>
              <w:spacing w:after="0"/>
              <w:jc w:val="center"/>
              <w:rPr>
                <w:rFonts w:ascii="Arial" w:hAnsi="Arial"/>
                <w:sz w:val="18"/>
                <w:lang w:eastAsia="x-none"/>
              </w:rPr>
            </w:pPr>
            <w:r w:rsidRPr="00B075CD">
              <w:rPr>
                <w:rFonts w:ascii="Cambria Math" w:hAnsi="Cambria Math" w:cs="Arial"/>
                <w:i/>
                <w:sz w:val="18"/>
                <w:szCs w:val="18"/>
                <w:lang w:eastAsia="zh-CN"/>
              </w:rPr>
              <w:t>A</w:t>
            </w:r>
            <w:r w:rsidRPr="00B075CD">
              <w:rPr>
                <w:rFonts w:ascii="Cambria Math" w:hAnsi="Cambria Math" w:cs="Arial"/>
                <w:i/>
                <w:sz w:val="18"/>
                <w:szCs w:val="18"/>
                <w:vertAlign w:val="subscript"/>
                <w:lang w:eastAsia="zh-CN"/>
              </w:rPr>
              <w:t>m</w:t>
            </w:r>
          </w:p>
        </w:tc>
        <w:tc>
          <w:tcPr>
            <w:tcW w:w="851" w:type="dxa"/>
          </w:tcPr>
          <w:p w14:paraId="5E5360FA" w14:textId="71382CA1" w:rsidR="00587252" w:rsidRDefault="00587252" w:rsidP="00EA5722">
            <w:pPr>
              <w:keepNext/>
              <w:keepLines/>
              <w:spacing w:after="0"/>
              <w:jc w:val="center"/>
              <w:rPr>
                <w:rFonts w:ascii="Arial" w:hAnsi="Arial"/>
                <w:sz w:val="18"/>
                <w:lang w:eastAsia="x-none"/>
              </w:rPr>
            </w:pPr>
            <w:r w:rsidRPr="007B015D">
              <w:rPr>
                <w:rFonts w:ascii="Arial" w:hAnsi="Arial" w:cs="Arial"/>
                <w:sz w:val="18"/>
                <w:szCs w:val="18"/>
                <w:lang w:eastAsia="zh-CN"/>
              </w:rPr>
              <w:t>dB</w:t>
            </w:r>
          </w:p>
        </w:tc>
        <w:tc>
          <w:tcPr>
            <w:tcW w:w="3969" w:type="dxa"/>
          </w:tcPr>
          <w:p w14:paraId="166239F2" w14:textId="77777777" w:rsidR="00587252" w:rsidRPr="007B015D" w:rsidRDefault="00587252" w:rsidP="00EA5722">
            <w:pPr>
              <w:keepNext/>
              <w:keepLines/>
              <w:spacing w:after="0"/>
              <w:jc w:val="center"/>
              <w:rPr>
                <w:rFonts w:ascii="Arial" w:hAnsi="Arial" w:cs="Arial"/>
                <w:sz w:val="18"/>
                <w:szCs w:val="18"/>
                <w:lang w:eastAsia="zh-CN"/>
              </w:rPr>
            </w:pPr>
          </w:p>
        </w:tc>
      </w:tr>
      <w:tr w:rsidR="00587252" w14:paraId="06076F74" w14:textId="0585578C" w:rsidTr="00BC436C">
        <w:trPr>
          <w:jc w:val="center"/>
        </w:trPr>
        <w:tc>
          <w:tcPr>
            <w:tcW w:w="1129" w:type="dxa"/>
            <w:vMerge/>
          </w:tcPr>
          <w:p w14:paraId="28978B08" w14:textId="77777777" w:rsidR="00587252" w:rsidRDefault="00587252" w:rsidP="00EA5722">
            <w:pPr>
              <w:keepNext/>
              <w:keepLines/>
              <w:spacing w:after="0"/>
              <w:jc w:val="center"/>
              <w:rPr>
                <w:rFonts w:ascii="Arial" w:hAnsi="Arial"/>
                <w:sz w:val="18"/>
                <w:lang w:eastAsia="x-none"/>
              </w:rPr>
            </w:pPr>
          </w:p>
        </w:tc>
        <w:tc>
          <w:tcPr>
            <w:tcW w:w="3686" w:type="dxa"/>
          </w:tcPr>
          <w:p w14:paraId="362D61A3" w14:textId="1D538810" w:rsidR="00587252" w:rsidRDefault="00587252" w:rsidP="00EA5722">
            <w:pPr>
              <w:keepNext/>
              <w:keepLines/>
              <w:spacing w:after="0"/>
              <w:jc w:val="center"/>
              <w:rPr>
                <w:rFonts w:ascii="Arial" w:hAnsi="Arial"/>
                <w:sz w:val="18"/>
                <w:lang w:eastAsia="x-none"/>
              </w:rPr>
            </w:pPr>
            <w:r>
              <w:rPr>
                <w:rFonts w:ascii="Arial" w:hAnsi="Arial"/>
                <w:sz w:val="18"/>
                <w:lang w:eastAsia="x-none"/>
              </w:rPr>
              <w:t>Side lobe suppression</w:t>
            </w:r>
          </w:p>
        </w:tc>
        <w:tc>
          <w:tcPr>
            <w:tcW w:w="850" w:type="dxa"/>
          </w:tcPr>
          <w:p w14:paraId="70796AEC" w14:textId="5BF3612E" w:rsidR="00587252" w:rsidRDefault="00587252" w:rsidP="00EA5722">
            <w:pPr>
              <w:keepNext/>
              <w:keepLines/>
              <w:spacing w:after="0"/>
              <w:jc w:val="center"/>
              <w:rPr>
                <w:rFonts w:ascii="Arial" w:hAnsi="Arial"/>
                <w:sz w:val="18"/>
                <w:lang w:eastAsia="x-none"/>
              </w:rPr>
            </w:pPr>
            <w:proofErr w:type="spellStart"/>
            <w:r w:rsidRPr="00B075CD">
              <w:rPr>
                <w:rFonts w:ascii="Cambria Math" w:hAnsi="Cambria Math" w:cs="Arial"/>
                <w:i/>
                <w:sz w:val="18"/>
                <w:szCs w:val="18"/>
                <w:lang w:eastAsia="x-none"/>
              </w:rPr>
              <w:t>SLA</w:t>
            </w:r>
            <w:r w:rsidRPr="00B075CD">
              <w:rPr>
                <w:rFonts w:ascii="Cambria Math" w:hAnsi="Cambria Math" w:cs="Arial"/>
                <w:i/>
                <w:sz w:val="18"/>
                <w:szCs w:val="18"/>
                <w:vertAlign w:val="subscript"/>
                <w:lang w:eastAsia="x-none"/>
              </w:rPr>
              <w:t>v</w:t>
            </w:r>
            <w:proofErr w:type="spellEnd"/>
          </w:p>
        </w:tc>
        <w:tc>
          <w:tcPr>
            <w:tcW w:w="851" w:type="dxa"/>
          </w:tcPr>
          <w:p w14:paraId="525518DC" w14:textId="22E4018C" w:rsidR="00587252" w:rsidRDefault="00587252" w:rsidP="00EA5722">
            <w:pPr>
              <w:keepNext/>
              <w:keepLines/>
              <w:spacing w:after="0"/>
              <w:jc w:val="center"/>
              <w:rPr>
                <w:rFonts w:ascii="Arial" w:hAnsi="Arial"/>
                <w:sz w:val="18"/>
                <w:lang w:eastAsia="x-none"/>
              </w:rPr>
            </w:pPr>
            <w:r w:rsidRPr="007B015D">
              <w:rPr>
                <w:rFonts w:ascii="Arial" w:hAnsi="Arial" w:cs="Arial"/>
                <w:sz w:val="18"/>
                <w:szCs w:val="18"/>
                <w:lang w:eastAsia="x-none"/>
              </w:rPr>
              <w:t>dB</w:t>
            </w:r>
          </w:p>
        </w:tc>
        <w:tc>
          <w:tcPr>
            <w:tcW w:w="3969" w:type="dxa"/>
          </w:tcPr>
          <w:p w14:paraId="677C54CC" w14:textId="77777777" w:rsidR="00587252" w:rsidRPr="007B015D" w:rsidRDefault="00587252" w:rsidP="00EA5722">
            <w:pPr>
              <w:keepNext/>
              <w:keepLines/>
              <w:spacing w:after="0"/>
              <w:jc w:val="center"/>
              <w:rPr>
                <w:rFonts w:ascii="Arial" w:hAnsi="Arial" w:cs="Arial"/>
                <w:sz w:val="18"/>
                <w:szCs w:val="18"/>
                <w:lang w:eastAsia="x-none"/>
              </w:rPr>
            </w:pPr>
          </w:p>
        </w:tc>
      </w:tr>
      <w:tr w:rsidR="00587252" w14:paraId="7507D1EE" w14:textId="7A2E7F5D" w:rsidTr="00BC436C">
        <w:trPr>
          <w:jc w:val="center"/>
        </w:trPr>
        <w:tc>
          <w:tcPr>
            <w:tcW w:w="1129" w:type="dxa"/>
            <w:vMerge/>
          </w:tcPr>
          <w:p w14:paraId="54F7003B" w14:textId="77777777" w:rsidR="00587252" w:rsidRDefault="00587252" w:rsidP="00EA5722">
            <w:pPr>
              <w:keepNext/>
              <w:keepLines/>
              <w:spacing w:after="0"/>
              <w:jc w:val="center"/>
              <w:rPr>
                <w:rFonts w:ascii="Arial" w:hAnsi="Arial"/>
                <w:sz w:val="18"/>
                <w:lang w:eastAsia="x-none"/>
              </w:rPr>
            </w:pPr>
          </w:p>
        </w:tc>
        <w:tc>
          <w:tcPr>
            <w:tcW w:w="3686" w:type="dxa"/>
          </w:tcPr>
          <w:p w14:paraId="664B6252" w14:textId="32E34C68" w:rsidR="00587252" w:rsidRDefault="00587252" w:rsidP="00EA5722">
            <w:pPr>
              <w:keepNext/>
              <w:keepLines/>
              <w:spacing w:after="0"/>
              <w:jc w:val="center"/>
              <w:rPr>
                <w:rFonts w:ascii="Arial" w:hAnsi="Arial"/>
                <w:sz w:val="18"/>
                <w:lang w:eastAsia="x-none"/>
              </w:rPr>
            </w:pPr>
            <w:r>
              <w:rPr>
                <w:rFonts w:ascii="Arial" w:hAnsi="Arial"/>
                <w:sz w:val="18"/>
                <w:lang w:eastAsia="x-none"/>
              </w:rPr>
              <w:t>Element gain</w:t>
            </w:r>
          </w:p>
        </w:tc>
        <w:tc>
          <w:tcPr>
            <w:tcW w:w="850" w:type="dxa"/>
          </w:tcPr>
          <w:p w14:paraId="3687F895" w14:textId="5B7B9C79" w:rsidR="00587252" w:rsidRDefault="00587252" w:rsidP="00EA5722">
            <w:pPr>
              <w:keepNext/>
              <w:keepLines/>
              <w:spacing w:after="0"/>
              <w:jc w:val="center"/>
              <w:rPr>
                <w:rFonts w:ascii="Arial" w:hAnsi="Arial"/>
                <w:sz w:val="18"/>
                <w:lang w:eastAsia="x-none"/>
              </w:rPr>
            </w:pPr>
            <w:proofErr w:type="spellStart"/>
            <w:proofErr w:type="gramStart"/>
            <w:r w:rsidRPr="00B075CD">
              <w:rPr>
                <w:rFonts w:ascii="Cambria Math" w:hAnsi="Cambria Math" w:cs="Arial"/>
                <w:i/>
                <w:sz w:val="18"/>
                <w:szCs w:val="18"/>
                <w:lang w:eastAsia="x-none"/>
              </w:rPr>
              <w:t>G</w:t>
            </w:r>
            <w:r w:rsidRPr="00B075CD">
              <w:rPr>
                <w:rFonts w:ascii="Cambria Math" w:hAnsi="Cambria Math" w:cs="Arial"/>
                <w:i/>
                <w:sz w:val="18"/>
                <w:szCs w:val="18"/>
                <w:vertAlign w:val="subscript"/>
                <w:lang w:eastAsia="x-none"/>
              </w:rPr>
              <w:t>E,max</w:t>
            </w:r>
            <w:proofErr w:type="spellEnd"/>
            <w:proofErr w:type="gramEnd"/>
          </w:p>
        </w:tc>
        <w:tc>
          <w:tcPr>
            <w:tcW w:w="851" w:type="dxa"/>
          </w:tcPr>
          <w:p w14:paraId="3B1D54D2" w14:textId="302EB369" w:rsidR="00587252" w:rsidRDefault="00587252" w:rsidP="00EA5722">
            <w:pPr>
              <w:keepNext/>
              <w:keepLines/>
              <w:spacing w:after="0"/>
              <w:jc w:val="center"/>
              <w:rPr>
                <w:rFonts w:ascii="Arial" w:hAnsi="Arial"/>
                <w:sz w:val="18"/>
                <w:lang w:eastAsia="x-none"/>
              </w:rPr>
            </w:pPr>
            <w:proofErr w:type="spellStart"/>
            <w:r w:rsidRPr="007B015D">
              <w:rPr>
                <w:rFonts w:ascii="Arial" w:hAnsi="Arial" w:cs="Arial"/>
                <w:sz w:val="18"/>
                <w:szCs w:val="18"/>
                <w:lang w:eastAsia="x-none"/>
              </w:rPr>
              <w:t>dBi</w:t>
            </w:r>
            <w:proofErr w:type="spellEnd"/>
          </w:p>
        </w:tc>
        <w:tc>
          <w:tcPr>
            <w:tcW w:w="3969" w:type="dxa"/>
          </w:tcPr>
          <w:p w14:paraId="64D8FE4E" w14:textId="38972096" w:rsidR="00587252" w:rsidRPr="007B015D" w:rsidRDefault="000226EC" w:rsidP="00EA5722">
            <w:pPr>
              <w:keepNext/>
              <w:keepLines/>
              <w:spacing w:after="0"/>
              <w:jc w:val="center"/>
              <w:rPr>
                <w:rFonts w:ascii="Arial" w:hAnsi="Arial" w:cs="Arial"/>
                <w:sz w:val="18"/>
                <w:szCs w:val="18"/>
                <w:lang w:eastAsia="x-none"/>
              </w:rPr>
            </w:pPr>
            <w:r>
              <w:rPr>
                <w:rFonts w:ascii="Arial" w:hAnsi="Arial" w:cs="Arial"/>
                <w:sz w:val="18"/>
                <w:szCs w:val="18"/>
                <w:lang w:eastAsia="x-none"/>
              </w:rPr>
              <w:t xml:space="preserve">The model gain is </w:t>
            </w:r>
            <w:r w:rsidR="00611842">
              <w:rPr>
                <w:rFonts w:ascii="Arial" w:hAnsi="Arial" w:cs="Arial"/>
                <w:sz w:val="18"/>
                <w:szCs w:val="18"/>
                <w:lang w:eastAsia="x-none"/>
              </w:rPr>
              <w:t>applied per</w:t>
            </w:r>
            <w:r>
              <w:rPr>
                <w:rFonts w:ascii="Arial" w:hAnsi="Arial" w:cs="Arial"/>
                <w:sz w:val="18"/>
                <w:szCs w:val="18"/>
                <w:lang w:eastAsia="x-none"/>
              </w:rPr>
              <w:t xml:space="preserve"> </w:t>
            </w:r>
            <w:r w:rsidR="003C1EE0">
              <w:rPr>
                <w:rFonts w:ascii="Arial" w:hAnsi="Arial" w:cs="Arial"/>
                <w:sz w:val="18"/>
                <w:szCs w:val="18"/>
                <w:lang w:eastAsia="x-none"/>
              </w:rPr>
              <w:t>element;</w:t>
            </w:r>
            <w:r>
              <w:rPr>
                <w:rFonts w:ascii="Arial" w:hAnsi="Arial" w:cs="Arial"/>
                <w:sz w:val="18"/>
                <w:szCs w:val="18"/>
                <w:lang w:eastAsia="x-none"/>
              </w:rPr>
              <w:t xml:space="preserve"> hence </w:t>
            </w:r>
            <w:r w:rsidR="00611842">
              <w:rPr>
                <w:rFonts w:ascii="Arial" w:hAnsi="Arial" w:cs="Arial"/>
                <w:sz w:val="18"/>
                <w:szCs w:val="18"/>
                <w:lang w:eastAsia="x-none"/>
              </w:rPr>
              <w:t>the antenna loss (</w:t>
            </w:r>
            <w:r w:rsidR="00611842" w:rsidRPr="00BC436C">
              <w:rPr>
                <w:rFonts w:ascii="Cambria Math" w:hAnsi="Cambria Math" w:cs="Arial"/>
                <w:i/>
                <w:iCs/>
                <w:sz w:val="18"/>
                <w:szCs w:val="18"/>
                <w:lang w:eastAsia="x-none"/>
              </w:rPr>
              <w:t>L</w:t>
            </w:r>
            <w:r w:rsidR="00611842">
              <w:rPr>
                <w:rFonts w:ascii="Arial" w:hAnsi="Arial" w:cs="Arial"/>
                <w:sz w:val="18"/>
                <w:szCs w:val="18"/>
                <w:lang w:eastAsia="x-none"/>
              </w:rPr>
              <w:t>) needs to be considered</w:t>
            </w:r>
          </w:p>
        </w:tc>
      </w:tr>
      <w:tr w:rsidR="00587252" w:rsidRPr="009B700C" w14:paraId="05E4A9AA" w14:textId="403A786D" w:rsidTr="00BC436C">
        <w:trPr>
          <w:jc w:val="center"/>
        </w:trPr>
        <w:tc>
          <w:tcPr>
            <w:tcW w:w="1129" w:type="dxa"/>
            <w:vMerge w:val="restart"/>
          </w:tcPr>
          <w:p w14:paraId="748DB4C0" w14:textId="77777777" w:rsidR="00587252" w:rsidRDefault="00587252" w:rsidP="001C4961">
            <w:pPr>
              <w:keepNext/>
              <w:keepLines/>
              <w:spacing w:after="0"/>
              <w:jc w:val="center"/>
              <w:rPr>
                <w:rFonts w:ascii="Arial" w:hAnsi="Arial"/>
                <w:sz w:val="18"/>
                <w:lang w:eastAsia="x-none"/>
              </w:rPr>
            </w:pPr>
          </w:p>
          <w:p w14:paraId="2326EC57" w14:textId="204B7992" w:rsidR="00587252" w:rsidRDefault="00587252" w:rsidP="001C4961">
            <w:pPr>
              <w:keepNext/>
              <w:keepLines/>
              <w:spacing w:after="0"/>
              <w:jc w:val="center"/>
              <w:rPr>
                <w:rFonts w:ascii="Arial" w:hAnsi="Arial"/>
                <w:sz w:val="18"/>
                <w:lang w:eastAsia="x-none"/>
              </w:rPr>
            </w:pPr>
            <w:r>
              <w:rPr>
                <w:rFonts w:ascii="Arial" w:hAnsi="Arial"/>
                <w:sz w:val="18"/>
                <w:lang w:eastAsia="x-none"/>
              </w:rPr>
              <w:t>Sub-array</w:t>
            </w:r>
          </w:p>
        </w:tc>
        <w:tc>
          <w:tcPr>
            <w:tcW w:w="3686" w:type="dxa"/>
          </w:tcPr>
          <w:p w14:paraId="50C3E2E7" w14:textId="7752161A" w:rsidR="00587252" w:rsidRPr="009B700C" w:rsidRDefault="00587252" w:rsidP="001C4961">
            <w:pPr>
              <w:keepNext/>
              <w:keepLines/>
              <w:spacing w:after="0"/>
              <w:jc w:val="center"/>
              <w:rPr>
                <w:rFonts w:ascii="Arial" w:hAnsi="Arial"/>
                <w:sz w:val="18"/>
                <w:lang w:eastAsia="x-none"/>
              </w:rPr>
            </w:pPr>
            <w:r>
              <w:rPr>
                <w:rFonts w:ascii="Arial" w:hAnsi="Arial"/>
                <w:sz w:val="18"/>
                <w:lang w:eastAsia="x-none"/>
              </w:rPr>
              <w:t>Number of element rows in sub-array</w:t>
            </w:r>
          </w:p>
        </w:tc>
        <w:tc>
          <w:tcPr>
            <w:tcW w:w="850" w:type="dxa"/>
          </w:tcPr>
          <w:p w14:paraId="340D2E89" w14:textId="67E2A018" w:rsidR="00587252" w:rsidRDefault="00587252" w:rsidP="001C4961">
            <w:pPr>
              <w:keepNext/>
              <w:keepLines/>
              <w:spacing w:after="0"/>
              <w:jc w:val="center"/>
              <w:rPr>
                <w:rFonts w:ascii="Arial" w:hAnsi="Arial"/>
                <w:sz w:val="18"/>
                <w:lang w:eastAsia="x-none"/>
              </w:rPr>
            </w:pPr>
            <w:proofErr w:type="spellStart"/>
            <w:r w:rsidRPr="005A1A49">
              <w:rPr>
                <w:rFonts w:ascii="Cambria Math" w:hAnsi="Cambria Math" w:cs="Arial"/>
                <w:i/>
                <w:sz w:val="18"/>
                <w:szCs w:val="18"/>
                <w:lang w:eastAsia="x-none"/>
              </w:rPr>
              <w:t>M</w:t>
            </w:r>
            <w:r w:rsidRPr="005A1A49">
              <w:rPr>
                <w:rFonts w:ascii="Cambria Math" w:hAnsi="Cambria Math" w:cs="Arial"/>
                <w:i/>
                <w:sz w:val="18"/>
                <w:szCs w:val="18"/>
                <w:vertAlign w:val="subscript"/>
                <w:lang w:eastAsia="x-none"/>
              </w:rPr>
              <w:t>sub</w:t>
            </w:r>
            <w:proofErr w:type="spellEnd"/>
          </w:p>
        </w:tc>
        <w:tc>
          <w:tcPr>
            <w:tcW w:w="851" w:type="dxa"/>
          </w:tcPr>
          <w:p w14:paraId="507AABBC" w14:textId="7C249E78" w:rsidR="00587252" w:rsidRDefault="00587252" w:rsidP="001C4961">
            <w:pPr>
              <w:keepNext/>
              <w:keepLines/>
              <w:spacing w:after="0"/>
              <w:jc w:val="center"/>
              <w:rPr>
                <w:rFonts w:ascii="Arial" w:hAnsi="Arial"/>
                <w:sz w:val="18"/>
                <w:lang w:eastAsia="x-none"/>
              </w:rPr>
            </w:pPr>
            <w:r w:rsidRPr="005A1A49">
              <w:rPr>
                <w:rFonts w:ascii="Arial" w:hAnsi="Arial" w:cs="Arial"/>
                <w:sz w:val="18"/>
                <w:szCs w:val="18"/>
                <w:lang w:eastAsia="x-none"/>
              </w:rPr>
              <w:t>Integer</w:t>
            </w:r>
          </w:p>
        </w:tc>
        <w:tc>
          <w:tcPr>
            <w:tcW w:w="3969" w:type="dxa"/>
          </w:tcPr>
          <w:p w14:paraId="1E2ABE13" w14:textId="77777777" w:rsidR="00587252" w:rsidRPr="005A1A49" w:rsidRDefault="00587252" w:rsidP="001C4961">
            <w:pPr>
              <w:keepNext/>
              <w:keepLines/>
              <w:spacing w:after="0"/>
              <w:jc w:val="center"/>
              <w:rPr>
                <w:rFonts w:ascii="Arial" w:hAnsi="Arial" w:cs="Arial"/>
                <w:sz w:val="18"/>
                <w:szCs w:val="18"/>
                <w:lang w:eastAsia="x-none"/>
              </w:rPr>
            </w:pPr>
          </w:p>
        </w:tc>
      </w:tr>
      <w:tr w:rsidR="00587252" w:rsidRPr="009B700C" w14:paraId="29632B51" w14:textId="60F60802" w:rsidTr="00BC436C">
        <w:trPr>
          <w:jc w:val="center"/>
        </w:trPr>
        <w:tc>
          <w:tcPr>
            <w:tcW w:w="1129" w:type="dxa"/>
            <w:vMerge/>
          </w:tcPr>
          <w:p w14:paraId="5499DA3A" w14:textId="77777777" w:rsidR="00587252" w:rsidRDefault="00587252" w:rsidP="001C4961">
            <w:pPr>
              <w:keepNext/>
              <w:keepLines/>
              <w:spacing w:after="0"/>
              <w:jc w:val="center"/>
              <w:rPr>
                <w:rFonts w:ascii="Arial" w:hAnsi="Arial"/>
                <w:sz w:val="18"/>
                <w:lang w:eastAsia="x-none"/>
              </w:rPr>
            </w:pPr>
          </w:p>
        </w:tc>
        <w:tc>
          <w:tcPr>
            <w:tcW w:w="3686" w:type="dxa"/>
          </w:tcPr>
          <w:p w14:paraId="304D87E5" w14:textId="3E761F41" w:rsidR="00587252" w:rsidRPr="009B700C" w:rsidRDefault="00587252" w:rsidP="001C4961">
            <w:pPr>
              <w:keepNext/>
              <w:keepLines/>
              <w:spacing w:after="0"/>
              <w:jc w:val="center"/>
              <w:rPr>
                <w:rFonts w:ascii="Arial" w:hAnsi="Arial"/>
                <w:sz w:val="18"/>
                <w:lang w:eastAsia="x-none"/>
              </w:rPr>
            </w:pPr>
            <w:r>
              <w:rPr>
                <w:rFonts w:ascii="Arial" w:hAnsi="Arial"/>
                <w:sz w:val="18"/>
                <w:lang w:eastAsia="x-none"/>
              </w:rPr>
              <w:t>Element vertical separation within sub-array</w:t>
            </w:r>
          </w:p>
        </w:tc>
        <w:tc>
          <w:tcPr>
            <w:tcW w:w="850" w:type="dxa"/>
          </w:tcPr>
          <w:p w14:paraId="749C1378" w14:textId="1B6744E6" w:rsidR="00587252" w:rsidRDefault="00587252" w:rsidP="001C4961">
            <w:pPr>
              <w:keepNext/>
              <w:keepLines/>
              <w:spacing w:after="0"/>
              <w:jc w:val="center"/>
              <w:rPr>
                <w:rFonts w:ascii="Arial" w:hAnsi="Arial"/>
                <w:sz w:val="18"/>
                <w:lang w:eastAsia="x-none"/>
              </w:rPr>
            </w:pPr>
            <w:proofErr w:type="spellStart"/>
            <w:proofErr w:type="gramStart"/>
            <w:r w:rsidRPr="005A1A49">
              <w:rPr>
                <w:rFonts w:ascii="Cambria Math" w:hAnsi="Cambria Math" w:cs="Arial"/>
                <w:i/>
                <w:sz w:val="18"/>
                <w:szCs w:val="18"/>
                <w:lang w:eastAsia="x-none"/>
              </w:rPr>
              <w:t>d</w:t>
            </w:r>
            <w:r w:rsidRPr="005A1A49">
              <w:rPr>
                <w:rFonts w:ascii="Cambria Math" w:hAnsi="Cambria Math" w:cs="Arial"/>
                <w:i/>
                <w:sz w:val="18"/>
                <w:szCs w:val="18"/>
                <w:vertAlign w:val="subscript"/>
                <w:lang w:eastAsia="x-none"/>
              </w:rPr>
              <w:t>v,sub</w:t>
            </w:r>
            <w:proofErr w:type="spellEnd"/>
            <w:proofErr w:type="gramEnd"/>
          </w:p>
        </w:tc>
        <w:tc>
          <w:tcPr>
            <w:tcW w:w="851" w:type="dxa"/>
          </w:tcPr>
          <w:p w14:paraId="6B43CD73" w14:textId="63CAE7CC" w:rsidR="00587252" w:rsidRDefault="00587252" w:rsidP="001C4961">
            <w:pPr>
              <w:keepNext/>
              <w:keepLines/>
              <w:spacing w:after="0"/>
              <w:jc w:val="center"/>
              <w:rPr>
                <w:rFonts w:ascii="Arial" w:hAnsi="Arial"/>
                <w:sz w:val="18"/>
                <w:lang w:eastAsia="x-none"/>
              </w:rPr>
            </w:pPr>
            <w:r w:rsidRPr="005A1A49">
              <w:rPr>
                <w:rFonts w:ascii="Arial" w:hAnsi="Arial" w:cs="Arial"/>
                <w:sz w:val="18"/>
                <w:szCs w:val="18"/>
                <w:lang w:eastAsia="x-none"/>
              </w:rPr>
              <w:t>m</w:t>
            </w:r>
          </w:p>
        </w:tc>
        <w:tc>
          <w:tcPr>
            <w:tcW w:w="3969" w:type="dxa"/>
          </w:tcPr>
          <w:p w14:paraId="599E2C63" w14:textId="637B0C5B" w:rsidR="00587252" w:rsidRPr="005A1A49" w:rsidRDefault="00B90ACA" w:rsidP="001C4961">
            <w:pPr>
              <w:keepNext/>
              <w:keepLines/>
              <w:spacing w:after="0"/>
              <w:jc w:val="center"/>
              <w:rPr>
                <w:rFonts w:ascii="Arial" w:hAnsi="Arial" w:cs="Arial"/>
                <w:sz w:val="18"/>
                <w:szCs w:val="18"/>
                <w:lang w:eastAsia="x-none"/>
              </w:rPr>
            </w:pPr>
            <w:r>
              <w:rPr>
                <w:rFonts w:ascii="Arial" w:hAnsi="Arial" w:cs="Arial"/>
                <w:sz w:val="18"/>
                <w:szCs w:val="18"/>
                <w:lang w:eastAsia="x-none"/>
              </w:rPr>
              <w:t xml:space="preserve">Depends on </w:t>
            </w:r>
            <w:r w:rsidR="002F5541" w:rsidRPr="00BC436C">
              <w:rPr>
                <w:rFonts w:ascii="Cambria Math" w:hAnsi="Cambria Math" w:cs="Arial"/>
                <w:i/>
                <w:iCs/>
                <w:sz w:val="18"/>
                <w:szCs w:val="18"/>
                <w:lang w:eastAsia="x-none"/>
              </w:rPr>
              <w:t>d</w:t>
            </w:r>
            <w:r w:rsidR="002F5541" w:rsidRPr="00BC436C">
              <w:rPr>
                <w:rFonts w:ascii="Cambria Math" w:hAnsi="Cambria Math" w:cs="Arial"/>
                <w:i/>
                <w:iCs/>
                <w:sz w:val="18"/>
                <w:szCs w:val="18"/>
                <w:vertAlign w:val="subscript"/>
                <w:lang w:eastAsia="x-none"/>
              </w:rPr>
              <w:t>v</w:t>
            </w:r>
            <w:r w:rsidR="002F5541">
              <w:rPr>
                <w:rFonts w:ascii="Arial" w:hAnsi="Arial" w:cs="Arial"/>
                <w:sz w:val="18"/>
                <w:szCs w:val="18"/>
                <w:lang w:eastAsia="x-none"/>
              </w:rPr>
              <w:t xml:space="preserve">, </w:t>
            </w:r>
            <w:r w:rsidR="002F5541" w:rsidRPr="00BC436C">
              <w:rPr>
                <w:rFonts w:ascii="Cambria Math" w:hAnsi="Cambria Math" w:cs="Arial"/>
                <w:i/>
                <w:iCs/>
                <w:sz w:val="18"/>
                <w:szCs w:val="18"/>
                <w:lang w:eastAsia="x-none"/>
              </w:rPr>
              <w:t>M</w:t>
            </w:r>
            <w:r w:rsidR="00620D3A">
              <w:rPr>
                <w:rFonts w:ascii="Arial" w:hAnsi="Arial" w:cs="Arial"/>
                <w:sz w:val="18"/>
                <w:szCs w:val="18"/>
                <w:lang w:eastAsia="x-none"/>
              </w:rPr>
              <w:t xml:space="preserve"> and </w:t>
            </w:r>
            <w:proofErr w:type="spellStart"/>
            <w:r w:rsidR="00620D3A" w:rsidRPr="00BC436C">
              <w:rPr>
                <w:rFonts w:ascii="Cambria Math" w:hAnsi="Cambria Math" w:cs="Arial"/>
                <w:i/>
                <w:iCs/>
                <w:sz w:val="18"/>
                <w:szCs w:val="18"/>
                <w:lang w:eastAsia="x-none"/>
              </w:rPr>
              <w:t>M</w:t>
            </w:r>
            <w:r w:rsidR="00620D3A" w:rsidRPr="00BC436C">
              <w:rPr>
                <w:rFonts w:ascii="Cambria Math" w:hAnsi="Cambria Math" w:cs="Arial"/>
                <w:i/>
                <w:iCs/>
                <w:sz w:val="18"/>
                <w:szCs w:val="18"/>
                <w:vertAlign w:val="subscript"/>
                <w:lang w:eastAsia="x-none"/>
              </w:rPr>
              <w:t>sub</w:t>
            </w:r>
            <w:proofErr w:type="spellEnd"/>
          </w:p>
        </w:tc>
      </w:tr>
      <w:tr w:rsidR="00587252" w:rsidRPr="009B700C" w14:paraId="7240BACA" w14:textId="62E95EEF" w:rsidTr="00BC436C">
        <w:trPr>
          <w:jc w:val="center"/>
        </w:trPr>
        <w:tc>
          <w:tcPr>
            <w:tcW w:w="1129" w:type="dxa"/>
            <w:vMerge/>
          </w:tcPr>
          <w:p w14:paraId="6D71CD4B" w14:textId="77777777" w:rsidR="00587252" w:rsidRDefault="00587252" w:rsidP="001C4961">
            <w:pPr>
              <w:keepNext/>
              <w:keepLines/>
              <w:spacing w:after="0"/>
              <w:jc w:val="center"/>
              <w:rPr>
                <w:rFonts w:ascii="Arial" w:hAnsi="Arial"/>
                <w:sz w:val="18"/>
                <w:lang w:eastAsia="x-none"/>
              </w:rPr>
            </w:pPr>
          </w:p>
        </w:tc>
        <w:tc>
          <w:tcPr>
            <w:tcW w:w="3686" w:type="dxa"/>
          </w:tcPr>
          <w:p w14:paraId="5C819512" w14:textId="23902F42" w:rsidR="00587252" w:rsidRPr="009B700C" w:rsidRDefault="00587252" w:rsidP="001C4961">
            <w:pPr>
              <w:keepNext/>
              <w:keepLines/>
              <w:spacing w:after="0"/>
              <w:jc w:val="center"/>
              <w:rPr>
                <w:rFonts w:ascii="Arial" w:hAnsi="Arial"/>
                <w:sz w:val="18"/>
                <w:lang w:eastAsia="x-none"/>
              </w:rPr>
            </w:pPr>
            <w:r>
              <w:rPr>
                <w:rFonts w:ascii="Arial" w:hAnsi="Arial"/>
                <w:sz w:val="18"/>
                <w:lang w:eastAsia="x-none"/>
              </w:rPr>
              <w:t xml:space="preserve">Sub-array pre-set down-tilt </w:t>
            </w:r>
          </w:p>
        </w:tc>
        <w:tc>
          <w:tcPr>
            <w:tcW w:w="850" w:type="dxa"/>
          </w:tcPr>
          <w:p w14:paraId="183D59B6" w14:textId="18CBD11E" w:rsidR="00587252" w:rsidRDefault="00587252" w:rsidP="001C4961">
            <w:pPr>
              <w:keepNext/>
              <w:keepLines/>
              <w:spacing w:after="0"/>
              <w:jc w:val="center"/>
              <w:rPr>
                <w:rFonts w:ascii="Arial" w:hAnsi="Arial"/>
                <w:sz w:val="18"/>
                <w:lang w:eastAsia="x-none"/>
              </w:rPr>
            </w:pPr>
            <w:r w:rsidRPr="005A1A49">
              <w:rPr>
                <w:rFonts w:ascii="Symbol" w:hAnsi="Symbol" w:cs="Arial"/>
                <w:i/>
                <w:sz w:val="18"/>
                <w:szCs w:val="18"/>
              </w:rPr>
              <w:t></w:t>
            </w:r>
            <w:proofErr w:type="spellStart"/>
            <w:r w:rsidRPr="005A1A49">
              <w:rPr>
                <w:rFonts w:ascii="Cambria Math" w:hAnsi="Cambria Math" w:cs="Arial"/>
                <w:i/>
                <w:sz w:val="18"/>
                <w:szCs w:val="18"/>
                <w:vertAlign w:val="subscript"/>
              </w:rPr>
              <w:t>subtilt</w:t>
            </w:r>
            <w:proofErr w:type="spellEnd"/>
          </w:p>
        </w:tc>
        <w:tc>
          <w:tcPr>
            <w:tcW w:w="851" w:type="dxa"/>
          </w:tcPr>
          <w:p w14:paraId="4EAFD2B9" w14:textId="5E221DCD" w:rsidR="00587252" w:rsidRDefault="00587252" w:rsidP="001C4961">
            <w:pPr>
              <w:keepNext/>
              <w:keepLines/>
              <w:spacing w:after="0"/>
              <w:jc w:val="center"/>
              <w:rPr>
                <w:rFonts w:ascii="Arial" w:hAnsi="Arial"/>
                <w:sz w:val="18"/>
                <w:lang w:eastAsia="x-none"/>
              </w:rPr>
            </w:pPr>
            <w:r w:rsidRPr="005A1A49">
              <w:rPr>
                <w:rFonts w:ascii="Arial" w:hAnsi="Arial" w:cs="Arial"/>
                <w:sz w:val="18"/>
                <w:szCs w:val="18"/>
                <w:lang w:eastAsia="x-none"/>
              </w:rPr>
              <w:t>Degrees</w:t>
            </w:r>
          </w:p>
        </w:tc>
        <w:tc>
          <w:tcPr>
            <w:tcW w:w="3969" w:type="dxa"/>
          </w:tcPr>
          <w:p w14:paraId="2DEBF215" w14:textId="77777777" w:rsidR="00587252" w:rsidRPr="005A1A49" w:rsidRDefault="00587252" w:rsidP="001C4961">
            <w:pPr>
              <w:keepNext/>
              <w:keepLines/>
              <w:spacing w:after="0"/>
              <w:jc w:val="center"/>
              <w:rPr>
                <w:rFonts w:ascii="Arial" w:hAnsi="Arial" w:cs="Arial"/>
                <w:sz w:val="18"/>
                <w:szCs w:val="18"/>
                <w:lang w:eastAsia="x-none"/>
              </w:rPr>
            </w:pPr>
          </w:p>
        </w:tc>
      </w:tr>
      <w:tr w:rsidR="00587252" w:rsidRPr="009B700C" w14:paraId="568AF9E2" w14:textId="6545460F" w:rsidTr="00BC436C">
        <w:trPr>
          <w:jc w:val="center"/>
        </w:trPr>
        <w:tc>
          <w:tcPr>
            <w:tcW w:w="1129" w:type="dxa"/>
            <w:vMerge w:val="restart"/>
          </w:tcPr>
          <w:p w14:paraId="23086A65" w14:textId="77777777" w:rsidR="00587252" w:rsidRDefault="00587252" w:rsidP="0017654B">
            <w:pPr>
              <w:keepNext/>
              <w:keepLines/>
              <w:spacing w:after="0"/>
              <w:jc w:val="center"/>
              <w:rPr>
                <w:rFonts w:ascii="Arial" w:hAnsi="Arial"/>
                <w:sz w:val="18"/>
                <w:lang w:eastAsia="x-none"/>
              </w:rPr>
            </w:pPr>
          </w:p>
          <w:p w14:paraId="6757D2AF" w14:textId="1E0B31AE" w:rsidR="00587252" w:rsidRDefault="00587252" w:rsidP="0017654B">
            <w:pPr>
              <w:keepNext/>
              <w:keepLines/>
              <w:spacing w:after="0"/>
              <w:jc w:val="center"/>
              <w:rPr>
                <w:rFonts w:ascii="Arial" w:hAnsi="Arial"/>
                <w:sz w:val="18"/>
                <w:lang w:eastAsia="x-none"/>
              </w:rPr>
            </w:pPr>
          </w:p>
          <w:p w14:paraId="2E7DAC31" w14:textId="77777777" w:rsidR="00587252" w:rsidRDefault="00587252" w:rsidP="0017654B">
            <w:pPr>
              <w:keepNext/>
              <w:keepLines/>
              <w:spacing w:after="0"/>
              <w:jc w:val="center"/>
              <w:rPr>
                <w:rFonts w:ascii="Arial" w:hAnsi="Arial"/>
                <w:sz w:val="18"/>
                <w:lang w:eastAsia="x-none"/>
              </w:rPr>
            </w:pPr>
          </w:p>
          <w:p w14:paraId="17528B7B" w14:textId="67C224D0" w:rsidR="00587252" w:rsidRDefault="00587252" w:rsidP="0017654B">
            <w:pPr>
              <w:keepNext/>
              <w:keepLines/>
              <w:spacing w:after="0"/>
              <w:jc w:val="center"/>
              <w:rPr>
                <w:rFonts w:ascii="Arial" w:hAnsi="Arial"/>
                <w:sz w:val="18"/>
                <w:lang w:eastAsia="x-none"/>
              </w:rPr>
            </w:pPr>
            <w:r>
              <w:rPr>
                <w:rFonts w:ascii="Arial" w:hAnsi="Arial"/>
                <w:sz w:val="18"/>
                <w:lang w:eastAsia="x-none"/>
              </w:rPr>
              <w:t>Array</w:t>
            </w:r>
          </w:p>
        </w:tc>
        <w:tc>
          <w:tcPr>
            <w:tcW w:w="3686" w:type="dxa"/>
          </w:tcPr>
          <w:p w14:paraId="3E4ACC43" w14:textId="75BE0F01" w:rsidR="00587252" w:rsidRPr="009B700C" w:rsidRDefault="00587252" w:rsidP="0017654B">
            <w:pPr>
              <w:keepNext/>
              <w:keepLines/>
              <w:spacing w:after="0"/>
              <w:jc w:val="center"/>
              <w:rPr>
                <w:rFonts w:ascii="Arial" w:hAnsi="Arial"/>
                <w:sz w:val="18"/>
                <w:lang w:eastAsia="x-none"/>
              </w:rPr>
            </w:pPr>
            <w:r>
              <w:rPr>
                <w:rFonts w:ascii="Arial" w:hAnsi="Arial"/>
                <w:sz w:val="18"/>
                <w:lang w:eastAsia="x-none"/>
              </w:rPr>
              <w:t>Number of columns</w:t>
            </w:r>
          </w:p>
        </w:tc>
        <w:tc>
          <w:tcPr>
            <w:tcW w:w="850" w:type="dxa"/>
          </w:tcPr>
          <w:p w14:paraId="43A260E5" w14:textId="48A7E61E" w:rsidR="00587252" w:rsidRDefault="00587252" w:rsidP="0017654B">
            <w:pPr>
              <w:keepNext/>
              <w:keepLines/>
              <w:spacing w:after="0"/>
              <w:jc w:val="center"/>
              <w:rPr>
                <w:rFonts w:ascii="Arial" w:hAnsi="Arial"/>
                <w:sz w:val="18"/>
                <w:lang w:eastAsia="x-none"/>
              </w:rPr>
            </w:pPr>
            <w:r w:rsidRPr="00B075CD">
              <w:rPr>
                <w:rFonts w:ascii="Cambria Math" w:hAnsi="Cambria Math" w:cs="Arial"/>
                <w:i/>
                <w:sz w:val="18"/>
                <w:szCs w:val="18"/>
                <w:lang w:eastAsia="x-none"/>
              </w:rPr>
              <w:t>N</w:t>
            </w:r>
          </w:p>
        </w:tc>
        <w:tc>
          <w:tcPr>
            <w:tcW w:w="851" w:type="dxa"/>
          </w:tcPr>
          <w:p w14:paraId="7B0B7358" w14:textId="6C33D667" w:rsidR="00587252" w:rsidRDefault="00587252" w:rsidP="0017654B">
            <w:pPr>
              <w:keepNext/>
              <w:keepLines/>
              <w:spacing w:after="0"/>
              <w:jc w:val="center"/>
              <w:rPr>
                <w:rFonts w:ascii="Arial" w:hAnsi="Arial"/>
                <w:sz w:val="18"/>
                <w:lang w:eastAsia="x-none"/>
              </w:rPr>
            </w:pPr>
            <w:r w:rsidRPr="007B015D">
              <w:rPr>
                <w:rFonts w:ascii="Arial" w:hAnsi="Arial" w:cs="Arial"/>
                <w:sz w:val="18"/>
                <w:szCs w:val="18"/>
                <w:lang w:eastAsia="x-none"/>
              </w:rPr>
              <w:t>Integer</w:t>
            </w:r>
          </w:p>
        </w:tc>
        <w:tc>
          <w:tcPr>
            <w:tcW w:w="3969" w:type="dxa"/>
          </w:tcPr>
          <w:p w14:paraId="2D9D8AA9" w14:textId="77777777" w:rsidR="00587252" w:rsidRPr="007B015D" w:rsidRDefault="00587252" w:rsidP="0017654B">
            <w:pPr>
              <w:keepNext/>
              <w:keepLines/>
              <w:spacing w:after="0"/>
              <w:jc w:val="center"/>
              <w:rPr>
                <w:rFonts w:ascii="Arial" w:hAnsi="Arial" w:cs="Arial"/>
                <w:sz w:val="18"/>
                <w:szCs w:val="18"/>
                <w:lang w:eastAsia="x-none"/>
              </w:rPr>
            </w:pPr>
          </w:p>
        </w:tc>
      </w:tr>
      <w:tr w:rsidR="00587252" w14:paraId="4150E82D" w14:textId="67E463B7" w:rsidTr="00BC436C">
        <w:trPr>
          <w:jc w:val="center"/>
        </w:trPr>
        <w:tc>
          <w:tcPr>
            <w:tcW w:w="1129" w:type="dxa"/>
            <w:vMerge/>
          </w:tcPr>
          <w:p w14:paraId="1E5B2BE9" w14:textId="77777777" w:rsidR="00587252" w:rsidRDefault="00587252" w:rsidP="0017654B">
            <w:pPr>
              <w:keepNext/>
              <w:keepLines/>
              <w:spacing w:after="0"/>
              <w:jc w:val="center"/>
              <w:rPr>
                <w:rFonts w:ascii="Arial" w:hAnsi="Arial"/>
                <w:sz w:val="18"/>
                <w:lang w:eastAsia="x-none"/>
              </w:rPr>
            </w:pPr>
          </w:p>
        </w:tc>
        <w:tc>
          <w:tcPr>
            <w:tcW w:w="3686" w:type="dxa"/>
          </w:tcPr>
          <w:p w14:paraId="2CA1413F" w14:textId="33820734" w:rsidR="00587252" w:rsidRDefault="00587252" w:rsidP="0017654B">
            <w:pPr>
              <w:keepNext/>
              <w:keepLines/>
              <w:spacing w:after="0"/>
              <w:jc w:val="center"/>
              <w:rPr>
                <w:rFonts w:ascii="Arial" w:hAnsi="Arial"/>
                <w:sz w:val="18"/>
                <w:lang w:eastAsia="x-none"/>
              </w:rPr>
            </w:pPr>
            <w:r>
              <w:rPr>
                <w:rFonts w:ascii="Arial" w:hAnsi="Arial"/>
                <w:sz w:val="18"/>
                <w:lang w:eastAsia="x-none"/>
              </w:rPr>
              <w:t>Number of rows</w:t>
            </w:r>
          </w:p>
        </w:tc>
        <w:tc>
          <w:tcPr>
            <w:tcW w:w="850" w:type="dxa"/>
          </w:tcPr>
          <w:p w14:paraId="4ED12684" w14:textId="19EB1060" w:rsidR="00587252" w:rsidRDefault="00587252" w:rsidP="0017654B">
            <w:pPr>
              <w:keepNext/>
              <w:keepLines/>
              <w:spacing w:after="0"/>
              <w:jc w:val="center"/>
              <w:rPr>
                <w:rFonts w:ascii="Arial" w:hAnsi="Arial"/>
                <w:sz w:val="18"/>
                <w:lang w:eastAsia="x-none"/>
              </w:rPr>
            </w:pPr>
            <w:r w:rsidRPr="00B075CD">
              <w:rPr>
                <w:rFonts w:ascii="Cambria Math" w:hAnsi="Cambria Math" w:cs="Arial"/>
                <w:i/>
                <w:sz w:val="18"/>
                <w:szCs w:val="18"/>
                <w:lang w:eastAsia="x-none"/>
              </w:rPr>
              <w:t>M</w:t>
            </w:r>
          </w:p>
        </w:tc>
        <w:tc>
          <w:tcPr>
            <w:tcW w:w="851" w:type="dxa"/>
          </w:tcPr>
          <w:p w14:paraId="132087E6" w14:textId="69DFF795" w:rsidR="00587252" w:rsidRDefault="00587252" w:rsidP="0017654B">
            <w:pPr>
              <w:keepNext/>
              <w:keepLines/>
              <w:spacing w:after="0"/>
              <w:jc w:val="center"/>
              <w:rPr>
                <w:rFonts w:ascii="Arial" w:hAnsi="Arial"/>
                <w:sz w:val="18"/>
                <w:lang w:eastAsia="x-none"/>
              </w:rPr>
            </w:pPr>
            <w:r w:rsidRPr="007B015D">
              <w:rPr>
                <w:rFonts w:ascii="Arial" w:hAnsi="Arial" w:cs="Arial"/>
                <w:sz w:val="18"/>
                <w:szCs w:val="18"/>
                <w:lang w:eastAsia="x-none"/>
              </w:rPr>
              <w:t>Integer</w:t>
            </w:r>
          </w:p>
        </w:tc>
        <w:tc>
          <w:tcPr>
            <w:tcW w:w="3969" w:type="dxa"/>
          </w:tcPr>
          <w:p w14:paraId="3FD24F4D" w14:textId="77777777" w:rsidR="00587252" w:rsidRPr="007B015D" w:rsidRDefault="00587252" w:rsidP="0017654B">
            <w:pPr>
              <w:keepNext/>
              <w:keepLines/>
              <w:spacing w:after="0"/>
              <w:jc w:val="center"/>
              <w:rPr>
                <w:rFonts w:ascii="Arial" w:hAnsi="Arial" w:cs="Arial"/>
                <w:sz w:val="18"/>
                <w:szCs w:val="18"/>
                <w:lang w:eastAsia="x-none"/>
              </w:rPr>
            </w:pPr>
          </w:p>
        </w:tc>
      </w:tr>
      <w:tr w:rsidR="00587252" w14:paraId="74DB4B41" w14:textId="0BAE5C35" w:rsidTr="00BC436C">
        <w:trPr>
          <w:jc w:val="center"/>
        </w:trPr>
        <w:tc>
          <w:tcPr>
            <w:tcW w:w="1129" w:type="dxa"/>
            <w:vMerge/>
          </w:tcPr>
          <w:p w14:paraId="23CF9B8D" w14:textId="77777777" w:rsidR="00587252" w:rsidRDefault="00587252" w:rsidP="0017654B">
            <w:pPr>
              <w:keepNext/>
              <w:keepLines/>
              <w:spacing w:after="0"/>
              <w:jc w:val="center"/>
              <w:rPr>
                <w:rFonts w:ascii="Arial" w:hAnsi="Arial"/>
                <w:sz w:val="18"/>
                <w:lang w:eastAsia="x-none"/>
              </w:rPr>
            </w:pPr>
          </w:p>
        </w:tc>
        <w:tc>
          <w:tcPr>
            <w:tcW w:w="3686" w:type="dxa"/>
          </w:tcPr>
          <w:p w14:paraId="57E7DB77" w14:textId="1E2C47EA" w:rsidR="00587252" w:rsidRDefault="00587252" w:rsidP="0017654B">
            <w:pPr>
              <w:keepNext/>
              <w:keepLines/>
              <w:spacing w:after="0"/>
              <w:jc w:val="center"/>
              <w:rPr>
                <w:rFonts w:ascii="Arial" w:hAnsi="Arial"/>
                <w:sz w:val="18"/>
                <w:lang w:eastAsia="x-none"/>
              </w:rPr>
            </w:pPr>
            <w:r>
              <w:rPr>
                <w:rFonts w:ascii="Arial" w:hAnsi="Arial"/>
                <w:sz w:val="18"/>
                <w:lang w:eastAsia="x-none"/>
              </w:rPr>
              <w:t>Horizontal separation</w:t>
            </w:r>
          </w:p>
        </w:tc>
        <w:tc>
          <w:tcPr>
            <w:tcW w:w="850" w:type="dxa"/>
          </w:tcPr>
          <w:p w14:paraId="0931D801" w14:textId="52B143C5" w:rsidR="00587252" w:rsidRDefault="00587252" w:rsidP="0017654B">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h</w:t>
            </w:r>
          </w:p>
        </w:tc>
        <w:tc>
          <w:tcPr>
            <w:tcW w:w="851" w:type="dxa"/>
          </w:tcPr>
          <w:p w14:paraId="6742E76A" w14:textId="7581C191" w:rsidR="00587252" w:rsidRDefault="00587252" w:rsidP="0017654B">
            <w:pPr>
              <w:keepNext/>
              <w:keepLines/>
              <w:spacing w:after="0"/>
              <w:jc w:val="center"/>
              <w:rPr>
                <w:rFonts w:ascii="Arial" w:hAnsi="Arial"/>
                <w:sz w:val="18"/>
                <w:lang w:eastAsia="x-none"/>
              </w:rPr>
            </w:pPr>
            <w:r w:rsidRPr="007B015D">
              <w:rPr>
                <w:rFonts w:ascii="Arial" w:hAnsi="Arial" w:cs="Arial"/>
                <w:sz w:val="18"/>
                <w:szCs w:val="18"/>
                <w:lang w:eastAsia="x-none"/>
              </w:rPr>
              <w:t>m</w:t>
            </w:r>
          </w:p>
        </w:tc>
        <w:tc>
          <w:tcPr>
            <w:tcW w:w="3969" w:type="dxa"/>
          </w:tcPr>
          <w:p w14:paraId="3B1423C3" w14:textId="77777777" w:rsidR="00587252" w:rsidRPr="007B015D" w:rsidRDefault="00587252" w:rsidP="0017654B">
            <w:pPr>
              <w:keepNext/>
              <w:keepLines/>
              <w:spacing w:after="0"/>
              <w:jc w:val="center"/>
              <w:rPr>
                <w:rFonts w:ascii="Arial" w:hAnsi="Arial" w:cs="Arial"/>
                <w:sz w:val="18"/>
                <w:szCs w:val="18"/>
                <w:lang w:eastAsia="x-none"/>
              </w:rPr>
            </w:pPr>
          </w:p>
        </w:tc>
      </w:tr>
      <w:tr w:rsidR="00587252" w:rsidRPr="009B700C" w14:paraId="6CA25FE9" w14:textId="7EE6E416" w:rsidTr="00BC436C">
        <w:trPr>
          <w:jc w:val="center"/>
        </w:trPr>
        <w:tc>
          <w:tcPr>
            <w:tcW w:w="1129" w:type="dxa"/>
            <w:vMerge/>
          </w:tcPr>
          <w:p w14:paraId="58308915" w14:textId="77777777" w:rsidR="00587252" w:rsidRDefault="00587252" w:rsidP="009357E1">
            <w:pPr>
              <w:keepNext/>
              <w:keepLines/>
              <w:spacing w:after="0"/>
              <w:jc w:val="center"/>
              <w:rPr>
                <w:rFonts w:ascii="Arial" w:hAnsi="Arial"/>
                <w:sz w:val="18"/>
                <w:lang w:eastAsia="x-none"/>
              </w:rPr>
            </w:pPr>
          </w:p>
        </w:tc>
        <w:tc>
          <w:tcPr>
            <w:tcW w:w="3686" w:type="dxa"/>
          </w:tcPr>
          <w:p w14:paraId="1BE2F374" w14:textId="578659D1" w:rsidR="00587252" w:rsidRPr="009B700C" w:rsidRDefault="00587252" w:rsidP="009357E1">
            <w:pPr>
              <w:keepNext/>
              <w:keepLines/>
              <w:spacing w:after="0"/>
              <w:jc w:val="center"/>
              <w:rPr>
                <w:rFonts w:ascii="Arial" w:hAnsi="Arial"/>
                <w:sz w:val="18"/>
                <w:lang w:eastAsia="x-none"/>
              </w:rPr>
            </w:pPr>
            <w:r>
              <w:rPr>
                <w:rFonts w:ascii="Arial" w:hAnsi="Arial"/>
                <w:sz w:val="18"/>
                <w:lang w:eastAsia="x-none"/>
              </w:rPr>
              <w:t>Vertical separation</w:t>
            </w:r>
          </w:p>
        </w:tc>
        <w:tc>
          <w:tcPr>
            <w:tcW w:w="850" w:type="dxa"/>
          </w:tcPr>
          <w:p w14:paraId="737AB9A3" w14:textId="241F6346" w:rsidR="00587252" w:rsidRDefault="00587252" w:rsidP="009357E1">
            <w:pPr>
              <w:keepNext/>
              <w:keepLines/>
              <w:spacing w:after="0"/>
              <w:jc w:val="center"/>
              <w:rPr>
                <w:rFonts w:ascii="Arial" w:hAnsi="Arial"/>
                <w:sz w:val="18"/>
                <w:lang w:eastAsia="x-none"/>
              </w:rPr>
            </w:pPr>
            <w:r w:rsidRPr="00B075CD">
              <w:rPr>
                <w:rFonts w:ascii="Cambria Math" w:hAnsi="Cambria Math" w:cs="Arial"/>
                <w:i/>
                <w:sz w:val="18"/>
                <w:szCs w:val="18"/>
                <w:lang w:eastAsia="x-none"/>
              </w:rPr>
              <w:t>d</w:t>
            </w:r>
            <w:r w:rsidRPr="00B075CD">
              <w:rPr>
                <w:rFonts w:ascii="Cambria Math" w:hAnsi="Cambria Math" w:cs="Arial"/>
                <w:i/>
                <w:sz w:val="18"/>
                <w:szCs w:val="18"/>
                <w:vertAlign w:val="subscript"/>
                <w:lang w:eastAsia="x-none"/>
              </w:rPr>
              <w:t>v</w:t>
            </w:r>
          </w:p>
        </w:tc>
        <w:tc>
          <w:tcPr>
            <w:tcW w:w="851" w:type="dxa"/>
          </w:tcPr>
          <w:p w14:paraId="2088EAF8" w14:textId="63303AB6" w:rsidR="00587252" w:rsidRDefault="00587252" w:rsidP="009357E1">
            <w:pPr>
              <w:keepNext/>
              <w:keepLines/>
              <w:spacing w:after="0"/>
              <w:jc w:val="center"/>
              <w:rPr>
                <w:rFonts w:ascii="Arial" w:hAnsi="Arial"/>
                <w:sz w:val="18"/>
                <w:lang w:eastAsia="x-none"/>
              </w:rPr>
            </w:pPr>
            <w:r w:rsidRPr="007B015D">
              <w:rPr>
                <w:rFonts w:ascii="Arial" w:hAnsi="Arial" w:cs="Arial"/>
                <w:sz w:val="18"/>
                <w:szCs w:val="18"/>
                <w:lang w:eastAsia="x-none"/>
              </w:rPr>
              <w:t>m</w:t>
            </w:r>
          </w:p>
        </w:tc>
        <w:tc>
          <w:tcPr>
            <w:tcW w:w="3969" w:type="dxa"/>
          </w:tcPr>
          <w:p w14:paraId="7AC9286F" w14:textId="77777777" w:rsidR="00587252" w:rsidRPr="007B015D" w:rsidRDefault="00587252" w:rsidP="009357E1">
            <w:pPr>
              <w:keepNext/>
              <w:keepLines/>
              <w:spacing w:after="0"/>
              <w:jc w:val="center"/>
              <w:rPr>
                <w:rFonts w:ascii="Arial" w:hAnsi="Arial" w:cs="Arial"/>
                <w:sz w:val="18"/>
                <w:szCs w:val="18"/>
                <w:lang w:eastAsia="x-none"/>
              </w:rPr>
            </w:pPr>
          </w:p>
        </w:tc>
      </w:tr>
      <w:tr w:rsidR="00BF3E7E" w:rsidRPr="009B700C" w14:paraId="23AC1E45" w14:textId="646AFA33" w:rsidTr="00BC436C">
        <w:trPr>
          <w:jc w:val="center"/>
        </w:trPr>
        <w:tc>
          <w:tcPr>
            <w:tcW w:w="1129" w:type="dxa"/>
            <w:vMerge/>
          </w:tcPr>
          <w:p w14:paraId="5DF9ACAC" w14:textId="77777777" w:rsidR="00BF3E7E" w:rsidRDefault="00BF3E7E" w:rsidP="00163B87">
            <w:pPr>
              <w:keepNext/>
              <w:keepLines/>
              <w:spacing w:after="0"/>
              <w:jc w:val="center"/>
              <w:rPr>
                <w:rFonts w:ascii="Arial" w:hAnsi="Arial"/>
                <w:sz w:val="18"/>
                <w:lang w:eastAsia="x-none"/>
              </w:rPr>
            </w:pPr>
          </w:p>
        </w:tc>
        <w:tc>
          <w:tcPr>
            <w:tcW w:w="3686" w:type="dxa"/>
          </w:tcPr>
          <w:p w14:paraId="2C466562" w14:textId="6768E39E" w:rsidR="00BF3E7E" w:rsidRPr="009B700C" w:rsidRDefault="00BF3E7E" w:rsidP="00163B87">
            <w:pPr>
              <w:keepNext/>
              <w:keepLines/>
              <w:spacing w:after="0"/>
              <w:jc w:val="center"/>
              <w:rPr>
                <w:rFonts w:ascii="Arial" w:hAnsi="Arial"/>
                <w:sz w:val="18"/>
                <w:lang w:eastAsia="x-none"/>
              </w:rPr>
            </w:pPr>
            <w:r w:rsidRPr="007B015D">
              <w:rPr>
                <w:rFonts w:ascii="Arial" w:hAnsi="Arial" w:cs="Arial"/>
                <w:sz w:val="18"/>
                <w:szCs w:val="18"/>
                <w:lang w:eastAsia="x-none"/>
              </w:rPr>
              <w:t>Electrical scan angle</w:t>
            </w:r>
          </w:p>
        </w:tc>
        <w:tc>
          <w:tcPr>
            <w:tcW w:w="850" w:type="dxa"/>
          </w:tcPr>
          <w:p w14:paraId="7B4AF7BC" w14:textId="3DF10C06" w:rsidR="00BF3E7E" w:rsidRDefault="00BF3E7E" w:rsidP="00163B87">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escan</w:t>
            </w:r>
            <w:proofErr w:type="spellEnd"/>
          </w:p>
        </w:tc>
        <w:tc>
          <w:tcPr>
            <w:tcW w:w="851" w:type="dxa"/>
          </w:tcPr>
          <w:p w14:paraId="2975316E" w14:textId="63672409" w:rsidR="00BF3E7E" w:rsidRDefault="00BF3E7E" w:rsidP="00163B87">
            <w:pPr>
              <w:keepNext/>
              <w:keepLines/>
              <w:spacing w:after="0"/>
              <w:jc w:val="center"/>
              <w:rPr>
                <w:rFonts w:ascii="Arial" w:hAnsi="Arial"/>
                <w:sz w:val="18"/>
                <w:lang w:eastAsia="x-none"/>
              </w:rPr>
            </w:pPr>
            <w:r w:rsidRPr="007B015D">
              <w:rPr>
                <w:rFonts w:ascii="Arial" w:hAnsi="Arial" w:cs="Arial"/>
                <w:sz w:val="18"/>
                <w:szCs w:val="18"/>
                <w:lang w:eastAsia="x-none"/>
              </w:rPr>
              <w:t>Degrees</w:t>
            </w:r>
          </w:p>
        </w:tc>
        <w:tc>
          <w:tcPr>
            <w:tcW w:w="3969" w:type="dxa"/>
            <w:vMerge w:val="restart"/>
          </w:tcPr>
          <w:p w14:paraId="770D6292" w14:textId="1CD53995" w:rsidR="00BF3E7E" w:rsidRPr="007B015D" w:rsidRDefault="0048762B" w:rsidP="00163B87">
            <w:pPr>
              <w:keepNext/>
              <w:keepLines/>
              <w:spacing w:after="0"/>
              <w:jc w:val="center"/>
              <w:rPr>
                <w:rFonts w:ascii="Arial" w:hAnsi="Arial" w:cs="Arial"/>
                <w:sz w:val="18"/>
                <w:szCs w:val="18"/>
                <w:lang w:eastAsia="x-none"/>
              </w:rPr>
            </w:pPr>
            <w:r>
              <w:rPr>
                <w:rFonts w:ascii="Arial" w:hAnsi="Arial" w:cs="Arial"/>
                <w:sz w:val="18"/>
                <w:szCs w:val="18"/>
                <w:lang w:eastAsia="x-none"/>
              </w:rPr>
              <w:t>Parameters to set beam direction</w:t>
            </w:r>
          </w:p>
        </w:tc>
      </w:tr>
      <w:tr w:rsidR="00BF3E7E" w:rsidRPr="009B700C" w14:paraId="571755B5" w14:textId="713B95FE" w:rsidTr="00BC436C">
        <w:trPr>
          <w:trHeight w:val="209"/>
          <w:jc w:val="center"/>
        </w:trPr>
        <w:tc>
          <w:tcPr>
            <w:tcW w:w="1129" w:type="dxa"/>
            <w:vMerge/>
          </w:tcPr>
          <w:p w14:paraId="619CC33F" w14:textId="77777777" w:rsidR="00BF3E7E" w:rsidRDefault="00BF3E7E" w:rsidP="00163B87">
            <w:pPr>
              <w:keepNext/>
              <w:keepLines/>
              <w:spacing w:after="0"/>
              <w:jc w:val="center"/>
              <w:rPr>
                <w:rFonts w:ascii="Arial" w:hAnsi="Arial"/>
                <w:sz w:val="18"/>
                <w:lang w:eastAsia="x-none"/>
              </w:rPr>
            </w:pPr>
          </w:p>
        </w:tc>
        <w:tc>
          <w:tcPr>
            <w:tcW w:w="3686" w:type="dxa"/>
          </w:tcPr>
          <w:p w14:paraId="1D12035A" w14:textId="0B69C4B8" w:rsidR="00BF3E7E" w:rsidRPr="009B700C" w:rsidRDefault="00BF3E7E" w:rsidP="00163B87">
            <w:pPr>
              <w:keepNext/>
              <w:keepLines/>
              <w:spacing w:after="0"/>
              <w:jc w:val="center"/>
              <w:rPr>
                <w:rFonts w:ascii="Arial" w:hAnsi="Arial"/>
                <w:sz w:val="18"/>
                <w:lang w:eastAsia="x-none"/>
              </w:rPr>
            </w:pPr>
            <w:r w:rsidRPr="007B015D">
              <w:rPr>
                <w:rFonts w:ascii="Arial" w:hAnsi="Arial" w:cs="Arial"/>
                <w:sz w:val="18"/>
                <w:szCs w:val="18"/>
                <w:lang w:eastAsia="x-none"/>
              </w:rPr>
              <w:t>Electrical down-tilt angle</w:t>
            </w:r>
          </w:p>
        </w:tc>
        <w:tc>
          <w:tcPr>
            <w:tcW w:w="850" w:type="dxa"/>
          </w:tcPr>
          <w:p w14:paraId="591F91E4" w14:textId="73AC7EBD" w:rsidR="00BF3E7E" w:rsidRDefault="00BF3E7E" w:rsidP="00163B87">
            <w:pPr>
              <w:keepNext/>
              <w:keepLines/>
              <w:spacing w:after="0"/>
              <w:jc w:val="center"/>
              <w:rPr>
                <w:rFonts w:ascii="Arial" w:hAnsi="Arial"/>
                <w:sz w:val="18"/>
                <w:lang w:eastAsia="x-none"/>
              </w:rPr>
            </w:pPr>
            <w:r w:rsidRPr="00B075CD">
              <w:rPr>
                <w:rFonts w:ascii="Symbol" w:hAnsi="Symbol" w:cs="Arial"/>
                <w:i/>
                <w:sz w:val="18"/>
                <w:szCs w:val="18"/>
              </w:rPr>
              <w:t></w:t>
            </w:r>
            <w:proofErr w:type="spellStart"/>
            <w:r w:rsidRPr="00B075CD">
              <w:rPr>
                <w:rFonts w:ascii="Cambria Math" w:hAnsi="Cambria Math" w:cs="Arial"/>
                <w:i/>
                <w:sz w:val="18"/>
                <w:szCs w:val="18"/>
                <w:vertAlign w:val="subscript"/>
              </w:rPr>
              <w:t>etilt</w:t>
            </w:r>
            <w:proofErr w:type="spellEnd"/>
          </w:p>
        </w:tc>
        <w:tc>
          <w:tcPr>
            <w:tcW w:w="851" w:type="dxa"/>
          </w:tcPr>
          <w:p w14:paraId="1DF609F8" w14:textId="3B8705D5" w:rsidR="00BF3E7E" w:rsidRDefault="00BF3E7E" w:rsidP="00163B87">
            <w:pPr>
              <w:keepNext/>
              <w:keepLines/>
              <w:spacing w:after="0"/>
              <w:jc w:val="center"/>
              <w:rPr>
                <w:rFonts w:ascii="Arial" w:hAnsi="Arial"/>
                <w:sz w:val="18"/>
                <w:lang w:eastAsia="x-none"/>
              </w:rPr>
            </w:pPr>
            <w:r w:rsidRPr="007B015D">
              <w:rPr>
                <w:rFonts w:ascii="Arial" w:hAnsi="Arial" w:cs="Arial"/>
                <w:sz w:val="18"/>
                <w:szCs w:val="18"/>
                <w:lang w:eastAsia="x-none"/>
              </w:rPr>
              <w:t>Degrees</w:t>
            </w:r>
          </w:p>
        </w:tc>
        <w:tc>
          <w:tcPr>
            <w:tcW w:w="3969" w:type="dxa"/>
            <w:vMerge/>
          </w:tcPr>
          <w:p w14:paraId="15F63680" w14:textId="77777777" w:rsidR="00BF3E7E" w:rsidRPr="007B015D" w:rsidRDefault="00BF3E7E" w:rsidP="00163B87">
            <w:pPr>
              <w:keepNext/>
              <w:keepLines/>
              <w:spacing w:after="0"/>
              <w:jc w:val="center"/>
              <w:rPr>
                <w:rFonts w:ascii="Arial" w:hAnsi="Arial" w:cs="Arial"/>
                <w:sz w:val="18"/>
                <w:szCs w:val="18"/>
                <w:lang w:eastAsia="x-none"/>
              </w:rPr>
            </w:pPr>
          </w:p>
        </w:tc>
      </w:tr>
      <w:tr w:rsidR="00587252" w:rsidRPr="009B700C" w14:paraId="395B535B" w14:textId="3B2BC781" w:rsidTr="00BC436C">
        <w:trPr>
          <w:jc w:val="center"/>
        </w:trPr>
        <w:tc>
          <w:tcPr>
            <w:tcW w:w="1129" w:type="dxa"/>
            <w:vMerge w:val="restart"/>
          </w:tcPr>
          <w:p w14:paraId="77153EF8" w14:textId="77777777" w:rsidR="00587252" w:rsidRDefault="00587252" w:rsidP="00DB1396">
            <w:pPr>
              <w:keepNext/>
              <w:keepLines/>
              <w:spacing w:after="0"/>
              <w:jc w:val="center"/>
              <w:rPr>
                <w:rFonts w:ascii="Arial" w:hAnsi="Arial"/>
                <w:sz w:val="18"/>
                <w:lang w:eastAsia="x-none"/>
              </w:rPr>
            </w:pPr>
          </w:p>
          <w:p w14:paraId="4CA1FB69" w14:textId="096B5E81" w:rsidR="00587252" w:rsidRPr="009B700C" w:rsidRDefault="00587252" w:rsidP="00DB1396">
            <w:pPr>
              <w:keepNext/>
              <w:keepLines/>
              <w:spacing w:after="0"/>
              <w:jc w:val="center"/>
              <w:rPr>
                <w:rFonts w:ascii="Arial" w:hAnsi="Arial"/>
                <w:sz w:val="18"/>
                <w:lang w:eastAsia="x-none"/>
              </w:rPr>
            </w:pPr>
            <w:r>
              <w:rPr>
                <w:rFonts w:ascii="Arial" w:hAnsi="Arial"/>
                <w:sz w:val="18"/>
                <w:lang w:eastAsia="x-none"/>
              </w:rPr>
              <w:t>Antenna</w:t>
            </w:r>
          </w:p>
        </w:tc>
        <w:tc>
          <w:tcPr>
            <w:tcW w:w="3686" w:type="dxa"/>
          </w:tcPr>
          <w:p w14:paraId="7254C6CB" w14:textId="0F2B42F1" w:rsidR="00587252" w:rsidRPr="009B700C" w:rsidRDefault="00587252" w:rsidP="00DB1396">
            <w:pPr>
              <w:keepNext/>
              <w:keepLines/>
              <w:spacing w:after="0"/>
              <w:jc w:val="center"/>
              <w:rPr>
                <w:rFonts w:ascii="Arial" w:hAnsi="Arial"/>
                <w:sz w:val="18"/>
                <w:lang w:eastAsia="x-none"/>
              </w:rPr>
            </w:pPr>
            <w:r>
              <w:rPr>
                <w:rFonts w:ascii="Arial" w:hAnsi="Arial"/>
                <w:sz w:val="18"/>
                <w:lang w:eastAsia="x-none"/>
              </w:rPr>
              <w:t>TX/RX panel vertical separation</w:t>
            </w:r>
          </w:p>
        </w:tc>
        <w:tc>
          <w:tcPr>
            <w:tcW w:w="850" w:type="dxa"/>
          </w:tcPr>
          <w:p w14:paraId="67DDC87A" w14:textId="70FCF78D" w:rsidR="00587252" w:rsidRPr="00BC436C" w:rsidRDefault="009655C9" w:rsidP="00DB1396">
            <w:pPr>
              <w:keepNext/>
              <w:keepLines/>
              <w:spacing w:after="0"/>
              <w:jc w:val="center"/>
              <w:rPr>
                <w:rFonts w:ascii="Cambria Math" w:hAnsi="Cambria Math"/>
                <w:i/>
                <w:iCs/>
                <w:sz w:val="18"/>
                <w:lang w:eastAsia="x-none"/>
              </w:rPr>
            </w:pPr>
            <w:proofErr w:type="spellStart"/>
            <w:r w:rsidRPr="00BC436C">
              <w:rPr>
                <w:rFonts w:ascii="Cambria Math" w:hAnsi="Cambria Math"/>
                <w:i/>
                <w:iCs/>
                <w:sz w:val="18"/>
                <w:lang w:eastAsia="x-none"/>
              </w:rPr>
              <w:t>d</w:t>
            </w:r>
            <w:r w:rsidRPr="00BC436C">
              <w:rPr>
                <w:rFonts w:ascii="Cambria Math" w:hAnsi="Cambria Math"/>
                <w:i/>
                <w:iCs/>
                <w:sz w:val="18"/>
                <w:vertAlign w:val="subscript"/>
                <w:lang w:eastAsia="x-none"/>
              </w:rPr>
              <w:t>ant</w:t>
            </w:r>
            <w:proofErr w:type="spellEnd"/>
          </w:p>
        </w:tc>
        <w:tc>
          <w:tcPr>
            <w:tcW w:w="851" w:type="dxa"/>
          </w:tcPr>
          <w:p w14:paraId="79D8FABD" w14:textId="589E85A7" w:rsidR="00587252" w:rsidRPr="009B700C" w:rsidRDefault="00587252" w:rsidP="00DB1396">
            <w:pPr>
              <w:keepNext/>
              <w:keepLines/>
              <w:spacing w:after="0"/>
              <w:jc w:val="center"/>
              <w:rPr>
                <w:rFonts w:ascii="Arial" w:hAnsi="Arial"/>
                <w:sz w:val="18"/>
                <w:lang w:eastAsia="x-none"/>
              </w:rPr>
            </w:pPr>
            <w:r>
              <w:rPr>
                <w:rFonts w:ascii="Arial" w:hAnsi="Arial"/>
                <w:sz w:val="18"/>
                <w:lang w:eastAsia="x-none"/>
              </w:rPr>
              <w:t>m</w:t>
            </w:r>
          </w:p>
        </w:tc>
        <w:tc>
          <w:tcPr>
            <w:tcW w:w="3969" w:type="dxa"/>
          </w:tcPr>
          <w:p w14:paraId="19916C4B" w14:textId="18157652" w:rsidR="00587252" w:rsidRDefault="00B41026" w:rsidP="00DB1396">
            <w:pPr>
              <w:keepNext/>
              <w:keepLines/>
              <w:spacing w:after="0"/>
              <w:jc w:val="center"/>
              <w:rPr>
                <w:rFonts w:ascii="Arial" w:hAnsi="Arial"/>
                <w:sz w:val="18"/>
                <w:lang w:eastAsia="x-none"/>
              </w:rPr>
            </w:pPr>
            <w:r>
              <w:rPr>
                <w:rFonts w:ascii="Arial" w:hAnsi="Arial"/>
                <w:sz w:val="18"/>
                <w:lang w:eastAsia="x-none"/>
              </w:rPr>
              <w:t>Antenna edge-to-edge separation</w:t>
            </w:r>
          </w:p>
        </w:tc>
      </w:tr>
      <w:tr w:rsidR="00587252" w:rsidRPr="009B700C" w14:paraId="58419BF8" w14:textId="561F3F57" w:rsidTr="00BC436C">
        <w:trPr>
          <w:jc w:val="center"/>
        </w:trPr>
        <w:tc>
          <w:tcPr>
            <w:tcW w:w="1129" w:type="dxa"/>
            <w:vMerge/>
          </w:tcPr>
          <w:p w14:paraId="17833782" w14:textId="77777777" w:rsidR="00587252" w:rsidRDefault="00587252" w:rsidP="00DB1396">
            <w:pPr>
              <w:keepNext/>
              <w:keepLines/>
              <w:spacing w:after="0"/>
              <w:jc w:val="center"/>
              <w:rPr>
                <w:rFonts w:ascii="Arial" w:hAnsi="Arial"/>
                <w:sz w:val="18"/>
                <w:lang w:eastAsia="x-none"/>
              </w:rPr>
            </w:pPr>
          </w:p>
        </w:tc>
        <w:tc>
          <w:tcPr>
            <w:tcW w:w="3686" w:type="dxa"/>
          </w:tcPr>
          <w:p w14:paraId="1FF53B63" w14:textId="2D604D07" w:rsidR="00587252" w:rsidRDefault="00587252" w:rsidP="00DB1396">
            <w:pPr>
              <w:keepNext/>
              <w:keepLines/>
              <w:spacing w:after="0"/>
              <w:jc w:val="center"/>
              <w:rPr>
                <w:rFonts w:ascii="Arial" w:hAnsi="Arial"/>
                <w:sz w:val="18"/>
                <w:lang w:eastAsia="x-none"/>
              </w:rPr>
            </w:pPr>
            <w:r>
              <w:rPr>
                <w:rFonts w:ascii="Arial" w:hAnsi="Arial"/>
                <w:sz w:val="18"/>
                <w:lang w:eastAsia="x-none"/>
              </w:rPr>
              <w:t>Conducted power fed to each branch</w:t>
            </w:r>
          </w:p>
        </w:tc>
        <w:tc>
          <w:tcPr>
            <w:tcW w:w="850" w:type="dxa"/>
          </w:tcPr>
          <w:p w14:paraId="1DF4118B" w14:textId="7DD64F26" w:rsidR="00587252" w:rsidRPr="00BC436C" w:rsidRDefault="00947B72" w:rsidP="00DB1396">
            <w:pPr>
              <w:keepNext/>
              <w:keepLines/>
              <w:spacing w:after="0"/>
              <w:jc w:val="center"/>
              <w:rPr>
                <w:rFonts w:ascii="Cambria Math" w:hAnsi="Cambria Math"/>
                <w:i/>
                <w:iCs/>
                <w:sz w:val="18"/>
                <w:lang w:eastAsia="x-none"/>
              </w:rPr>
            </w:pPr>
            <w:proofErr w:type="spellStart"/>
            <w:r w:rsidRPr="00BC436C">
              <w:rPr>
                <w:rFonts w:ascii="Cambria Math" w:hAnsi="Cambria Math"/>
                <w:i/>
                <w:iCs/>
                <w:sz w:val="18"/>
                <w:lang w:eastAsia="x-none"/>
              </w:rPr>
              <w:t>P</w:t>
            </w:r>
            <w:r w:rsidRPr="00BC436C">
              <w:rPr>
                <w:rFonts w:ascii="Cambria Math" w:hAnsi="Cambria Math"/>
                <w:i/>
                <w:iCs/>
                <w:sz w:val="18"/>
                <w:vertAlign w:val="subscript"/>
                <w:lang w:eastAsia="x-none"/>
              </w:rPr>
              <w:t>tx</w:t>
            </w:r>
            <w:proofErr w:type="spellEnd"/>
          </w:p>
        </w:tc>
        <w:tc>
          <w:tcPr>
            <w:tcW w:w="851" w:type="dxa"/>
          </w:tcPr>
          <w:p w14:paraId="3751CD66" w14:textId="302B2995" w:rsidR="00587252" w:rsidRDefault="00587252" w:rsidP="00DB1396">
            <w:pPr>
              <w:keepNext/>
              <w:keepLines/>
              <w:spacing w:after="0"/>
              <w:jc w:val="center"/>
              <w:rPr>
                <w:rFonts w:ascii="Arial" w:hAnsi="Arial"/>
                <w:sz w:val="18"/>
                <w:lang w:eastAsia="x-none"/>
              </w:rPr>
            </w:pPr>
            <w:r>
              <w:rPr>
                <w:rFonts w:ascii="Arial" w:hAnsi="Arial"/>
                <w:sz w:val="18"/>
                <w:lang w:eastAsia="x-none"/>
              </w:rPr>
              <w:t>dBm</w:t>
            </w:r>
          </w:p>
        </w:tc>
        <w:tc>
          <w:tcPr>
            <w:tcW w:w="3969" w:type="dxa"/>
          </w:tcPr>
          <w:p w14:paraId="07CDDC54" w14:textId="77777777" w:rsidR="00587252" w:rsidRDefault="00587252" w:rsidP="00DB1396">
            <w:pPr>
              <w:keepNext/>
              <w:keepLines/>
              <w:spacing w:after="0"/>
              <w:jc w:val="center"/>
              <w:rPr>
                <w:rFonts w:ascii="Arial" w:hAnsi="Arial"/>
                <w:sz w:val="18"/>
                <w:lang w:eastAsia="x-none"/>
              </w:rPr>
            </w:pPr>
          </w:p>
        </w:tc>
      </w:tr>
      <w:tr w:rsidR="00587252" w:rsidRPr="009B700C" w14:paraId="1962B626" w14:textId="10E3B777" w:rsidTr="00BC436C">
        <w:trPr>
          <w:jc w:val="center"/>
        </w:trPr>
        <w:tc>
          <w:tcPr>
            <w:tcW w:w="1129" w:type="dxa"/>
            <w:vMerge/>
          </w:tcPr>
          <w:p w14:paraId="23A1B6EB" w14:textId="77777777" w:rsidR="00587252" w:rsidRDefault="00587252" w:rsidP="00163B87">
            <w:pPr>
              <w:keepNext/>
              <w:keepLines/>
              <w:spacing w:after="0"/>
              <w:jc w:val="center"/>
              <w:rPr>
                <w:rFonts w:ascii="Arial" w:hAnsi="Arial"/>
                <w:sz w:val="18"/>
                <w:lang w:eastAsia="x-none"/>
              </w:rPr>
            </w:pPr>
          </w:p>
        </w:tc>
        <w:tc>
          <w:tcPr>
            <w:tcW w:w="3686" w:type="dxa"/>
          </w:tcPr>
          <w:p w14:paraId="0DF311C5" w14:textId="7DE03C62" w:rsidR="00587252" w:rsidRDefault="00587252" w:rsidP="00163B87">
            <w:pPr>
              <w:keepNext/>
              <w:keepLines/>
              <w:spacing w:after="0"/>
              <w:jc w:val="center"/>
              <w:rPr>
                <w:rFonts w:ascii="Arial" w:hAnsi="Arial"/>
                <w:sz w:val="18"/>
                <w:lang w:eastAsia="x-none"/>
              </w:rPr>
            </w:pPr>
            <w:r>
              <w:rPr>
                <w:rFonts w:ascii="Arial" w:hAnsi="Arial"/>
                <w:sz w:val="18"/>
                <w:lang w:eastAsia="x-none"/>
              </w:rPr>
              <w:t>Number of supported polarizations</w:t>
            </w:r>
          </w:p>
        </w:tc>
        <w:tc>
          <w:tcPr>
            <w:tcW w:w="850" w:type="dxa"/>
          </w:tcPr>
          <w:p w14:paraId="40FD5A9E" w14:textId="1BE3F085" w:rsidR="00587252" w:rsidRPr="009B700C" w:rsidRDefault="00587252" w:rsidP="00163B87">
            <w:pPr>
              <w:keepNext/>
              <w:keepLines/>
              <w:spacing w:after="0"/>
              <w:jc w:val="center"/>
              <w:rPr>
                <w:rFonts w:ascii="Arial" w:hAnsi="Arial"/>
                <w:sz w:val="18"/>
                <w:lang w:eastAsia="x-none"/>
              </w:rPr>
            </w:pPr>
            <w:r w:rsidRPr="00ED1BAE">
              <w:rPr>
                <w:rFonts w:ascii="Cambria Math" w:hAnsi="Cambria Math"/>
                <w:i/>
                <w:iCs/>
                <w:sz w:val="18"/>
                <w:lang w:eastAsia="x-none"/>
              </w:rPr>
              <w:t>P</w:t>
            </w:r>
          </w:p>
        </w:tc>
        <w:tc>
          <w:tcPr>
            <w:tcW w:w="851" w:type="dxa"/>
          </w:tcPr>
          <w:p w14:paraId="528A2964" w14:textId="128EDEAF" w:rsidR="00587252" w:rsidRDefault="00587252" w:rsidP="00163B87">
            <w:pPr>
              <w:keepNext/>
              <w:keepLines/>
              <w:spacing w:after="0"/>
              <w:jc w:val="center"/>
              <w:rPr>
                <w:rFonts w:ascii="Arial" w:hAnsi="Arial"/>
                <w:sz w:val="18"/>
                <w:lang w:eastAsia="x-none"/>
              </w:rPr>
            </w:pPr>
            <w:r>
              <w:rPr>
                <w:rFonts w:ascii="Arial" w:hAnsi="Arial"/>
                <w:sz w:val="18"/>
                <w:lang w:eastAsia="x-none"/>
              </w:rPr>
              <w:t>Integer</w:t>
            </w:r>
          </w:p>
        </w:tc>
        <w:tc>
          <w:tcPr>
            <w:tcW w:w="3969" w:type="dxa"/>
          </w:tcPr>
          <w:p w14:paraId="0B01FF10" w14:textId="026E8ABF" w:rsidR="00587252" w:rsidRDefault="00A86071" w:rsidP="00163B87">
            <w:pPr>
              <w:keepNext/>
              <w:keepLines/>
              <w:spacing w:after="0"/>
              <w:jc w:val="center"/>
              <w:rPr>
                <w:rFonts w:ascii="Arial" w:hAnsi="Arial"/>
                <w:sz w:val="18"/>
                <w:lang w:eastAsia="x-none"/>
              </w:rPr>
            </w:pPr>
            <w:r>
              <w:rPr>
                <w:rFonts w:ascii="Arial" w:hAnsi="Arial"/>
                <w:sz w:val="18"/>
                <w:lang w:eastAsia="x-none"/>
              </w:rPr>
              <w:t>+45/-45 degrees or Vertical/Horizonal</w:t>
            </w:r>
          </w:p>
        </w:tc>
      </w:tr>
      <w:tr w:rsidR="00587252" w:rsidRPr="009B700C" w14:paraId="6B3A20DC" w14:textId="1AA2FF98" w:rsidTr="00BC436C">
        <w:trPr>
          <w:jc w:val="center"/>
        </w:trPr>
        <w:tc>
          <w:tcPr>
            <w:tcW w:w="1129" w:type="dxa"/>
            <w:vMerge/>
          </w:tcPr>
          <w:p w14:paraId="7AF29AF4" w14:textId="77777777" w:rsidR="00587252" w:rsidRDefault="00587252" w:rsidP="00DB1396">
            <w:pPr>
              <w:keepNext/>
              <w:keepLines/>
              <w:spacing w:after="0"/>
              <w:jc w:val="center"/>
              <w:rPr>
                <w:rFonts w:ascii="Arial" w:hAnsi="Arial"/>
                <w:sz w:val="18"/>
                <w:lang w:eastAsia="x-none"/>
              </w:rPr>
            </w:pPr>
          </w:p>
        </w:tc>
        <w:tc>
          <w:tcPr>
            <w:tcW w:w="3686" w:type="dxa"/>
          </w:tcPr>
          <w:p w14:paraId="482F89F6" w14:textId="33C725A1" w:rsidR="00587252" w:rsidRDefault="00587252" w:rsidP="00DB1396">
            <w:pPr>
              <w:keepNext/>
              <w:keepLines/>
              <w:spacing w:after="0"/>
              <w:jc w:val="center"/>
              <w:rPr>
                <w:rFonts w:ascii="Arial" w:hAnsi="Arial"/>
                <w:sz w:val="18"/>
                <w:lang w:eastAsia="x-none"/>
              </w:rPr>
            </w:pPr>
            <w:r>
              <w:rPr>
                <w:rFonts w:ascii="Arial" w:hAnsi="Arial"/>
                <w:sz w:val="18"/>
                <w:lang w:eastAsia="x-none"/>
              </w:rPr>
              <w:t>Antenna loss</w:t>
            </w:r>
          </w:p>
        </w:tc>
        <w:tc>
          <w:tcPr>
            <w:tcW w:w="850" w:type="dxa"/>
          </w:tcPr>
          <w:p w14:paraId="62CC7E01" w14:textId="612C527B" w:rsidR="00587252" w:rsidRPr="00BC436C" w:rsidRDefault="00F318B1" w:rsidP="00DB1396">
            <w:pPr>
              <w:keepNext/>
              <w:keepLines/>
              <w:spacing w:after="0"/>
              <w:jc w:val="center"/>
              <w:rPr>
                <w:rFonts w:ascii="Cambria Math" w:hAnsi="Cambria Math"/>
                <w:i/>
                <w:iCs/>
                <w:sz w:val="18"/>
                <w:lang w:eastAsia="x-none"/>
              </w:rPr>
            </w:pPr>
            <w:r w:rsidRPr="00BC436C">
              <w:rPr>
                <w:rFonts w:ascii="Cambria Math" w:hAnsi="Cambria Math"/>
                <w:i/>
                <w:iCs/>
                <w:sz w:val="18"/>
                <w:lang w:eastAsia="x-none"/>
              </w:rPr>
              <w:t>L</w:t>
            </w:r>
          </w:p>
        </w:tc>
        <w:tc>
          <w:tcPr>
            <w:tcW w:w="851" w:type="dxa"/>
          </w:tcPr>
          <w:p w14:paraId="5A0ACBD2" w14:textId="3F3CBDD1" w:rsidR="00587252" w:rsidRDefault="00587252" w:rsidP="00DB1396">
            <w:pPr>
              <w:keepNext/>
              <w:keepLines/>
              <w:spacing w:after="0"/>
              <w:jc w:val="center"/>
              <w:rPr>
                <w:rFonts w:ascii="Arial" w:hAnsi="Arial"/>
                <w:sz w:val="18"/>
                <w:lang w:eastAsia="x-none"/>
              </w:rPr>
            </w:pPr>
            <w:r>
              <w:rPr>
                <w:rFonts w:ascii="Arial" w:hAnsi="Arial"/>
                <w:sz w:val="18"/>
                <w:lang w:eastAsia="x-none"/>
              </w:rPr>
              <w:t>dB</w:t>
            </w:r>
          </w:p>
        </w:tc>
        <w:tc>
          <w:tcPr>
            <w:tcW w:w="3969" w:type="dxa"/>
          </w:tcPr>
          <w:p w14:paraId="7A341B5E" w14:textId="6FB18DAB" w:rsidR="00587252" w:rsidRDefault="007C7E7A" w:rsidP="00DB1396">
            <w:pPr>
              <w:keepNext/>
              <w:keepLines/>
              <w:spacing w:after="0"/>
              <w:jc w:val="center"/>
              <w:rPr>
                <w:rFonts w:ascii="Arial" w:hAnsi="Arial"/>
                <w:sz w:val="18"/>
                <w:lang w:eastAsia="x-none"/>
              </w:rPr>
            </w:pPr>
            <w:r>
              <w:rPr>
                <w:rFonts w:ascii="Arial" w:hAnsi="Arial"/>
                <w:sz w:val="18"/>
                <w:lang w:eastAsia="x-none"/>
              </w:rPr>
              <w:t>Includes all losses</w:t>
            </w:r>
            <w:r w:rsidR="00B41026">
              <w:rPr>
                <w:rFonts w:ascii="Arial" w:hAnsi="Arial"/>
                <w:sz w:val="18"/>
                <w:lang w:eastAsia="x-none"/>
              </w:rPr>
              <w:t xml:space="preserve"> in the antenna</w:t>
            </w:r>
          </w:p>
        </w:tc>
      </w:tr>
      <w:tr w:rsidR="00385942" w:rsidRPr="009B700C" w14:paraId="7DBA3DA7" w14:textId="3CDF8078" w:rsidTr="00385942">
        <w:trPr>
          <w:trHeight w:val="139"/>
          <w:jc w:val="center"/>
        </w:trPr>
        <w:tc>
          <w:tcPr>
            <w:tcW w:w="1129" w:type="dxa"/>
          </w:tcPr>
          <w:p w14:paraId="16FFFEBD" w14:textId="721F7DC8" w:rsidR="00385942" w:rsidRDefault="00385942" w:rsidP="00385942">
            <w:pPr>
              <w:keepNext/>
              <w:keepLines/>
              <w:spacing w:after="0"/>
              <w:rPr>
                <w:rFonts w:ascii="Arial" w:hAnsi="Arial"/>
                <w:sz w:val="18"/>
                <w:lang w:eastAsia="x-none"/>
              </w:rPr>
            </w:pPr>
            <w:r>
              <w:rPr>
                <w:rFonts w:ascii="Arial" w:hAnsi="Arial"/>
                <w:sz w:val="18"/>
                <w:lang w:eastAsia="x-none"/>
              </w:rPr>
              <w:t>Deployment</w:t>
            </w:r>
          </w:p>
        </w:tc>
        <w:tc>
          <w:tcPr>
            <w:tcW w:w="3686" w:type="dxa"/>
          </w:tcPr>
          <w:p w14:paraId="1A16F4CE" w14:textId="361BB2B5" w:rsidR="00385942" w:rsidRPr="009B700C" w:rsidRDefault="00385942" w:rsidP="00DB1396">
            <w:pPr>
              <w:keepNext/>
              <w:keepLines/>
              <w:spacing w:after="0"/>
              <w:jc w:val="center"/>
              <w:rPr>
                <w:rFonts w:ascii="Arial" w:hAnsi="Arial"/>
                <w:sz w:val="18"/>
                <w:lang w:eastAsia="x-none"/>
              </w:rPr>
            </w:pPr>
            <w:r>
              <w:rPr>
                <w:rFonts w:ascii="Arial" w:hAnsi="Arial"/>
                <w:sz w:val="18"/>
                <w:lang w:eastAsia="x-none"/>
              </w:rPr>
              <w:t>Mechanical down-tilt</w:t>
            </w:r>
          </w:p>
        </w:tc>
        <w:tc>
          <w:tcPr>
            <w:tcW w:w="850" w:type="dxa"/>
          </w:tcPr>
          <w:p w14:paraId="56385F0A" w14:textId="5D6EC5F9" w:rsidR="00385942" w:rsidRDefault="00385942" w:rsidP="00DB1396">
            <w:pPr>
              <w:keepNext/>
              <w:keepLines/>
              <w:spacing w:after="0"/>
              <w:jc w:val="center"/>
              <w:rPr>
                <w:rFonts w:ascii="Arial" w:hAnsi="Arial"/>
                <w:sz w:val="18"/>
                <w:lang w:eastAsia="x-none"/>
              </w:rPr>
            </w:pPr>
            <w:r w:rsidRPr="00B075CD">
              <w:rPr>
                <w:rFonts w:ascii="Symbol" w:hAnsi="Symbol" w:cs="Arial"/>
                <w:i/>
                <w:sz w:val="18"/>
                <w:szCs w:val="18"/>
              </w:rPr>
              <w:t></w:t>
            </w:r>
            <w:r>
              <w:rPr>
                <w:rFonts w:ascii="Cambria Math" w:hAnsi="Cambria Math" w:cs="Arial"/>
                <w:i/>
                <w:sz w:val="18"/>
                <w:szCs w:val="18"/>
                <w:vertAlign w:val="subscript"/>
              </w:rPr>
              <w:t>mech</w:t>
            </w:r>
          </w:p>
        </w:tc>
        <w:tc>
          <w:tcPr>
            <w:tcW w:w="851" w:type="dxa"/>
          </w:tcPr>
          <w:p w14:paraId="208B4690" w14:textId="2F89F38F" w:rsidR="00385942" w:rsidRDefault="00385942" w:rsidP="00DB1396">
            <w:pPr>
              <w:keepNext/>
              <w:keepLines/>
              <w:spacing w:after="0"/>
              <w:jc w:val="center"/>
              <w:rPr>
                <w:rFonts w:ascii="Arial" w:hAnsi="Arial"/>
                <w:sz w:val="18"/>
                <w:lang w:eastAsia="x-none"/>
              </w:rPr>
            </w:pPr>
            <w:r>
              <w:rPr>
                <w:rFonts w:ascii="Arial" w:hAnsi="Arial"/>
                <w:sz w:val="18"/>
                <w:lang w:eastAsia="x-none"/>
              </w:rPr>
              <w:t>Degrees</w:t>
            </w:r>
          </w:p>
        </w:tc>
        <w:tc>
          <w:tcPr>
            <w:tcW w:w="3969" w:type="dxa"/>
          </w:tcPr>
          <w:p w14:paraId="655060E5" w14:textId="11B18024" w:rsidR="00385942" w:rsidRDefault="00385942" w:rsidP="00DB1396">
            <w:pPr>
              <w:keepNext/>
              <w:keepLines/>
              <w:spacing w:after="0"/>
              <w:jc w:val="center"/>
              <w:rPr>
                <w:rFonts w:ascii="Arial" w:hAnsi="Arial"/>
                <w:sz w:val="18"/>
                <w:lang w:eastAsia="x-none"/>
              </w:rPr>
            </w:pPr>
            <w:r>
              <w:rPr>
                <w:rFonts w:ascii="Arial" w:hAnsi="Arial"/>
                <w:sz w:val="18"/>
                <w:lang w:eastAsia="x-none"/>
              </w:rPr>
              <w:t>Depends on mast height and ISD</w:t>
            </w:r>
          </w:p>
        </w:tc>
      </w:tr>
    </w:tbl>
    <w:p w14:paraId="7A602632" w14:textId="5037F4AB" w:rsidR="008B4796" w:rsidRDefault="008B4796" w:rsidP="00C90C2B"/>
    <w:p w14:paraId="1DB092C6" w14:textId="4234A67B" w:rsidR="00060836" w:rsidRDefault="00561E3E" w:rsidP="00D63692">
      <w:r>
        <w:lastRenderedPageBreak/>
        <w:t xml:space="preserve">Observe that if </w:t>
      </w:r>
      <w:proofErr w:type="spellStart"/>
      <w:r w:rsidRPr="00A379DD">
        <w:rPr>
          <w:rFonts w:ascii="Cambria Math" w:hAnsi="Cambria Math"/>
          <w:i/>
          <w:iCs/>
        </w:rPr>
        <w:t>M</w:t>
      </w:r>
      <w:r w:rsidRPr="00A379DD">
        <w:rPr>
          <w:rFonts w:ascii="Cambria Math" w:hAnsi="Cambria Math"/>
          <w:i/>
          <w:iCs/>
          <w:vertAlign w:val="subscript"/>
        </w:rPr>
        <w:t>sub</w:t>
      </w:r>
      <w:proofErr w:type="spellEnd"/>
      <w:r>
        <w:t xml:space="preserve"> is </w:t>
      </w:r>
      <w:r w:rsidR="00A379DD">
        <w:t>s</w:t>
      </w:r>
      <w:r>
        <w:t>et equal to 1</w:t>
      </w:r>
      <w:r w:rsidR="006E049C">
        <w:t xml:space="preserve"> and </w:t>
      </w:r>
      <w:proofErr w:type="spellStart"/>
      <w:proofErr w:type="gramStart"/>
      <w:r w:rsidR="006E049C" w:rsidRPr="00A379DD">
        <w:rPr>
          <w:rFonts w:ascii="Cambria Math" w:hAnsi="Cambria Math"/>
          <w:i/>
          <w:iCs/>
        </w:rPr>
        <w:t>d</w:t>
      </w:r>
      <w:r w:rsidR="006E049C" w:rsidRPr="00A379DD">
        <w:rPr>
          <w:rFonts w:ascii="Cambria Math" w:hAnsi="Cambria Math"/>
          <w:i/>
          <w:iCs/>
          <w:vertAlign w:val="subscript"/>
        </w:rPr>
        <w:t>v,sub</w:t>
      </w:r>
      <w:proofErr w:type="spellEnd"/>
      <w:proofErr w:type="gramEnd"/>
      <w:r w:rsidR="006E049C" w:rsidRPr="00A379DD">
        <w:rPr>
          <w:rFonts w:ascii="Cambria Math" w:hAnsi="Cambria Math"/>
          <w:vertAlign w:val="subscript"/>
        </w:rPr>
        <w:t xml:space="preserve"> </w:t>
      </w:r>
      <w:r w:rsidR="006E049C">
        <w:t xml:space="preserve">equal to </w:t>
      </w:r>
      <w:r w:rsidR="006E049C" w:rsidRPr="00A379DD">
        <w:rPr>
          <w:rFonts w:ascii="Cambria Math" w:hAnsi="Cambria Math"/>
          <w:i/>
          <w:iCs/>
        </w:rPr>
        <w:t>d</w:t>
      </w:r>
      <w:r w:rsidR="006E049C" w:rsidRPr="00A379DD">
        <w:rPr>
          <w:rFonts w:ascii="Cambria Math" w:hAnsi="Cambria Math"/>
          <w:i/>
          <w:iCs/>
          <w:vertAlign w:val="subscript"/>
        </w:rPr>
        <w:t>v</w:t>
      </w:r>
      <w:r w:rsidR="006E049C">
        <w:t xml:space="preserve"> and </w:t>
      </w:r>
      <w:r w:rsidR="007E1DB8" w:rsidRPr="00A379DD">
        <w:rPr>
          <w:rFonts w:ascii="Symbol" w:hAnsi="Symbol"/>
          <w:i/>
          <w:iCs/>
        </w:rPr>
        <w:t>q</w:t>
      </w:r>
      <w:proofErr w:type="spellStart"/>
      <w:r w:rsidR="007E1DB8" w:rsidRPr="00A379DD">
        <w:rPr>
          <w:rFonts w:ascii="Cambria Math" w:hAnsi="Cambria Math"/>
          <w:i/>
          <w:iCs/>
          <w:vertAlign w:val="subscript"/>
        </w:rPr>
        <w:t>subtilt</w:t>
      </w:r>
      <w:proofErr w:type="spellEnd"/>
      <w:r w:rsidR="007E1DB8">
        <w:t xml:space="preserve"> equal to 0 degrees, the </w:t>
      </w:r>
      <w:r w:rsidR="00A379DD">
        <w:t>extended</w:t>
      </w:r>
      <w:r w:rsidR="007E1DB8">
        <w:t xml:space="preserve"> </w:t>
      </w:r>
      <w:r w:rsidR="00A379DD">
        <w:t>array</w:t>
      </w:r>
      <w:r w:rsidR="007E1DB8">
        <w:t xml:space="preserve"> antenna model collapses into the original antenna model.</w:t>
      </w:r>
    </w:p>
    <w:p w14:paraId="31DAA8D5" w14:textId="7D47CC3C" w:rsidR="00F12798" w:rsidRDefault="001506DB" w:rsidP="00D63692">
      <w:r w:rsidRPr="00DC2CE4">
        <w:rPr>
          <w:b/>
          <w:bCs/>
          <w:u w:val="single"/>
        </w:rPr>
        <w:t>Observation</w:t>
      </w:r>
      <w:r w:rsidR="00CA53A6">
        <w:rPr>
          <w:b/>
          <w:bCs/>
          <w:u w:val="single"/>
        </w:rPr>
        <w:t xml:space="preserve"> 2</w:t>
      </w:r>
      <w:r w:rsidRPr="00DC2CE4">
        <w:rPr>
          <w:b/>
          <w:bCs/>
          <w:u w:val="single"/>
        </w:rPr>
        <w:t>:</w:t>
      </w:r>
      <w:r>
        <w:t xml:space="preserve"> </w:t>
      </w:r>
      <w:r w:rsidR="00764B46">
        <w:t xml:space="preserve">Antenna parameters more </w:t>
      </w:r>
      <w:r w:rsidR="00EC3F1D">
        <w:t>up to date</w:t>
      </w:r>
      <w:r w:rsidR="0042324A">
        <w:t xml:space="preserve"> </w:t>
      </w:r>
      <w:r w:rsidR="001D4AD9">
        <w:t>for base station implantations deployed in commercial networks have been provided to ITU-R. These parameter</w:t>
      </w:r>
      <w:r w:rsidR="000843D7">
        <w:t>s</w:t>
      </w:r>
      <w:r w:rsidR="00DC2CE4">
        <w:t xml:space="preserve"> support sub-array structures within the frequency range 1710 to 4990 </w:t>
      </w:r>
      <w:proofErr w:type="spellStart"/>
      <w:r w:rsidR="00DC2CE4">
        <w:t>MHz.</w:t>
      </w:r>
      <w:proofErr w:type="spellEnd"/>
      <w:r w:rsidR="00DC2CE4">
        <w:t xml:space="preserve"> </w:t>
      </w:r>
    </w:p>
    <w:p w14:paraId="696AAC9A" w14:textId="77777777" w:rsidR="006C0B01" w:rsidRDefault="006C0B01" w:rsidP="00D63692"/>
    <w:p w14:paraId="791C9CE3" w14:textId="74A6C447" w:rsidR="001400F3" w:rsidRPr="006C0B01" w:rsidRDefault="005361D8" w:rsidP="00770A86">
      <w:pPr>
        <w:pStyle w:val="BodyText"/>
        <w:numPr>
          <w:ilvl w:val="1"/>
          <w:numId w:val="6"/>
        </w:numPr>
        <w:ind w:hanging="720"/>
        <w:rPr>
          <w:rFonts w:ascii="Arial" w:hAnsi="Arial" w:cs="Arial"/>
          <w:sz w:val="28"/>
          <w:szCs w:val="28"/>
        </w:rPr>
      </w:pPr>
      <w:r w:rsidRPr="006C0B01">
        <w:rPr>
          <w:rFonts w:ascii="Arial" w:hAnsi="Arial" w:cs="Arial"/>
          <w:sz w:val="28"/>
          <w:szCs w:val="28"/>
        </w:rPr>
        <w:t>Antenna p</w:t>
      </w:r>
      <w:r w:rsidR="001400F3" w:rsidRPr="006C0B01">
        <w:rPr>
          <w:rFonts w:ascii="Arial" w:hAnsi="Arial" w:cs="Arial"/>
          <w:sz w:val="28"/>
          <w:szCs w:val="28"/>
        </w:rPr>
        <w:t>arameter values</w:t>
      </w:r>
      <w:r w:rsidR="00DC2CE4" w:rsidRPr="006C0B01">
        <w:rPr>
          <w:rFonts w:ascii="Arial" w:hAnsi="Arial" w:cs="Arial"/>
          <w:sz w:val="28"/>
          <w:szCs w:val="28"/>
        </w:rPr>
        <w:t xml:space="preserve"> for SBFD</w:t>
      </w:r>
    </w:p>
    <w:p w14:paraId="3917E795" w14:textId="0015FFD0" w:rsidR="00770A86" w:rsidRDefault="00FF2A95" w:rsidP="00C04F12">
      <w:r>
        <w:t xml:space="preserve">Defining parameters for a SBFD capable base station </w:t>
      </w:r>
      <w:r w:rsidR="00026142">
        <w:t>following</w:t>
      </w:r>
      <w:r w:rsidR="005C6CB9">
        <w:t xml:space="preserve"> aspects need</w:t>
      </w:r>
      <w:r w:rsidR="002C0FB8">
        <w:t xml:space="preserve"> </w:t>
      </w:r>
      <w:r w:rsidR="00C01102">
        <w:t>careful</w:t>
      </w:r>
      <w:r w:rsidR="002C0FB8">
        <w:t xml:space="preserve"> considerations</w:t>
      </w:r>
      <w:r w:rsidR="00026142">
        <w:t>:</w:t>
      </w:r>
    </w:p>
    <w:p w14:paraId="4023BC78" w14:textId="42929C69" w:rsidR="00DD73BC" w:rsidRDefault="005C6CB9" w:rsidP="003E7A59">
      <w:pPr>
        <w:pStyle w:val="ListParagraph"/>
        <w:numPr>
          <w:ilvl w:val="0"/>
          <w:numId w:val="10"/>
        </w:numPr>
      </w:pPr>
      <w:r>
        <w:t>For a SBFD base station h</w:t>
      </w:r>
      <w:r w:rsidR="00026142">
        <w:t xml:space="preserve">igh isolation between </w:t>
      </w:r>
      <w:r w:rsidR="00F91B1A">
        <w:t>transmitter</w:t>
      </w:r>
      <w:r w:rsidR="00026142">
        <w:t xml:space="preserve"> and receiver is </w:t>
      </w:r>
      <w:r w:rsidR="00161AE9">
        <w:t xml:space="preserve">essential </w:t>
      </w:r>
      <w:r w:rsidR="00F91B1A">
        <w:t xml:space="preserve">for minimizing the </w:t>
      </w:r>
      <w:r w:rsidR="00787B2B">
        <w:t>self-interference</w:t>
      </w:r>
      <w:r w:rsidR="00A20CE1">
        <w:t>, and so reducing</w:t>
      </w:r>
      <w:r w:rsidR="00D31BD2">
        <w:t xml:space="preserve"> </w:t>
      </w:r>
      <w:r w:rsidR="00EE492B">
        <w:t xml:space="preserve">the </w:t>
      </w:r>
      <w:r w:rsidR="00F91B1A">
        <w:t xml:space="preserve">impact on uplink performance. </w:t>
      </w:r>
      <w:r w:rsidR="0055440C">
        <w:t xml:space="preserve">A solution </w:t>
      </w:r>
      <w:r w:rsidR="00DE25E8">
        <w:t>previously discussed is to divide the antenna in two panels</w:t>
      </w:r>
      <w:r w:rsidR="009E1C50">
        <w:t xml:space="preserve"> separated by an isolator. </w:t>
      </w:r>
      <w:r w:rsidR="00F1739C">
        <w:t>By</w:t>
      </w:r>
      <w:r w:rsidR="00C42227">
        <w:t xml:space="preserve"> separating the antenna</w:t>
      </w:r>
      <w:r w:rsidR="00593B9F">
        <w:t xml:space="preserve">s in the vertical </w:t>
      </w:r>
      <w:r w:rsidR="00C96EE9">
        <w:t>domain</w:t>
      </w:r>
      <w:r w:rsidR="00182A79">
        <w:t xml:space="preserve"> allows to shape the element pattens </w:t>
      </w:r>
      <w:r w:rsidR="001E5A2C">
        <w:t xml:space="preserve">in the vertical domain </w:t>
      </w:r>
      <w:r w:rsidR="00182A79">
        <w:t xml:space="preserve">to maximize </w:t>
      </w:r>
      <w:r w:rsidR="00733D36">
        <w:t xml:space="preserve">the composite TX-to-RX </w:t>
      </w:r>
      <w:r w:rsidR="00415C00">
        <w:t>antenna isolation.</w:t>
      </w:r>
      <w:r w:rsidR="00096B88">
        <w:t xml:space="preserve"> </w:t>
      </w:r>
      <w:r w:rsidR="00DE7B4F">
        <w:t xml:space="preserve">The </w:t>
      </w:r>
      <w:r w:rsidR="00F2001D">
        <w:t>element pattern can be shaped by using vertical sub-arrays.</w:t>
      </w:r>
      <w:r w:rsidR="00DD73BC">
        <w:br/>
      </w:r>
    </w:p>
    <w:p w14:paraId="1E4A48F3" w14:textId="0D8739BF" w:rsidR="006C2FDF" w:rsidRDefault="00856BFA" w:rsidP="003E7A59">
      <w:pPr>
        <w:pStyle w:val="ListParagraph"/>
        <w:numPr>
          <w:ilvl w:val="0"/>
          <w:numId w:val="10"/>
        </w:numPr>
      </w:pPr>
      <w:r>
        <w:t xml:space="preserve">The </w:t>
      </w:r>
      <w:r w:rsidR="00E451DD">
        <w:t>array antenna models the gain in the far-field region</w:t>
      </w:r>
      <w:r w:rsidR="001F37FE">
        <w:t xml:space="preserve">, while the </w:t>
      </w:r>
      <w:r w:rsidR="00E27B41">
        <w:t xml:space="preserve">TX-to-RX isolation is a near-field </w:t>
      </w:r>
      <w:r w:rsidR="008168AC">
        <w:t xml:space="preserve">effect. </w:t>
      </w:r>
      <w:r w:rsidR="00D85232">
        <w:t>This means that</w:t>
      </w:r>
      <w:r w:rsidR="00327D77">
        <w:t xml:space="preserve"> to be able to draw relevant and correct conclusions </w:t>
      </w:r>
      <w:r w:rsidR="00826E13">
        <w:t xml:space="preserve">the same </w:t>
      </w:r>
      <w:r w:rsidR="00D015EC">
        <w:t xml:space="preserve">antenna configuration needs to be considered both for </w:t>
      </w:r>
      <w:r w:rsidR="003D7B16">
        <w:t>far</w:t>
      </w:r>
      <w:r w:rsidR="00D015EC">
        <w:t xml:space="preserve">-field </w:t>
      </w:r>
      <w:r w:rsidR="003D7B16">
        <w:t>aspects</w:t>
      </w:r>
      <w:r w:rsidR="00D015EC">
        <w:t xml:space="preserve"> </w:t>
      </w:r>
      <w:r w:rsidR="00157B97">
        <w:t>(</w:t>
      </w:r>
      <w:r w:rsidR="0082754F">
        <w:t>e.g.,</w:t>
      </w:r>
      <w:r w:rsidR="00157B97">
        <w:t xml:space="preserve"> antenna gain model required by performance and co-existence </w:t>
      </w:r>
      <w:r w:rsidR="00613424">
        <w:t xml:space="preserve">modelling) </w:t>
      </w:r>
      <w:r w:rsidR="003D7B16">
        <w:t>and near-field aspects</w:t>
      </w:r>
      <w:r w:rsidR="00613424">
        <w:t xml:space="preserve"> (</w:t>
      </w:r>
      <w:r w:rsidR="0082754F">
        <w:t>e.g.,</w:t>
      </w:r>
      <w:r w:rsidR="00613424">
        <w:t xml:space="preserve"> </w:t>
      </w:r>
      <w:r w:rsidR="00164CDB">
        <w:t xml:space="preserve">modelling required to evaluate </w:t>
      </w:r>
      <w:r w:rsidR="0082754F">
        <w:t xml:space="preserve">relevant and feasible </w:t>
      </w:r>
      <w:r w:rsidR="0060772E">
        <w:t>TX-to-RX isolation</w:t>
      </w:r>
      <w:r w:rsidR="0082754F">
        <w:t xml:space="preserve"> characteristics)</w:t>
      </w:r>
      <w:r w:rsidR="003D7B16">
        <w:t xml:space="preserve">. </w:t>
      </w:r>
      <w:r w:rsidR="006C2FDF">
        <w:br/>
      </w:r>
    </w:p>
    <w:p w14:paraId="3B92654E" w14:textId="0DFBE0A3" w:rsidR="009D3F99" w:rsidRDefault="00E44448" w:rsidP="00634C86">
      <w:pPr>
        <w:pStyle w:val="ListParagraph"/>
        <w:numPr>
          <w:ilvl w:val="0"/>
          <w:numId w:val="10"/>
        </w:numPr>
      </w:pPr>
      <w:r>
        <w:t xml:space="preserve">At previous meeting information related to </w:t>
      </w:r>
      <w:r w:rsidR="006B0F17">
        <w:t xml:space="preserve">antenna structures using sub-arrays to improve TX-to-RX isolation have been </w:t>
      </w:r>
      <w:r w:rsidR="008A59FE">
        <w:t xml:space="preserve">presented. </w:t>
      </w:r>
      <w:r w:rsidR="00C33F39">
        <w:t>In [5]</w:t>
      </w:r>
      <w:r w:rsidR="00A10794">
        <w:t xml:space="preserve"> </w:t>
      </w:r>
      <w:proofErr w:type="gramStart"/>
      <w:r w:rsidR="005359B1">
        <w:t>it can be seen that TX-to-RX</w:t>
      </w:r>
      <w:proofErr w:type="gramEnd"/>
      <w:r w:rsidR="005359B1">
        <w:t xml:space="preserve"> isolation can be improved </w:t>
      </w:r>
      <w:r w:rsidR="00634C86">
        <w:t xml:space="preserve">using sub-arrays. </w:t>
      </w:r>
      <w:r w:rsidR="00327889">
        <w:br/>
      </w:r>
    </w:p>
    <w:p w14:paraId="6CC85E04" w14:textId="467309BD" w:rsidR="00026142" w:rsidRDefault="0049062F" w:rsidP="007F5AC6">
      <w:pPr>
        <w:pStyle w:val="ListParagraph"/>
        <w:numPr>
          <w:ilvl w:val="0"/>
          <w:numId w:val="10"/>
        </w:numPr>
      </w:pPr>
      <w:r>
        <w:t xml:space="preserve">RAN4 </w:t>
      </w:r>
      <w:r w:rsidR="000843D7">
        <w:t xml:space="preserve">has </w:t>
      </w:r>
      <w:r>
        <w:t xml:space="preserve">provided </w:t>
      </w:r>
      <w:r w:rsidR="00865189">
        <w:t xml:space="preserve">ITU-R WP 5D with additional information </w:t>
      </w:r>
      <w:r w:rsidR="00241FC9">
        <w:t>re</w:t>
      </w:r>
      <w:r w:rsidR="00E21E46">
        <w:t>lated to modelling of sub-array structures relevant for base station</w:t>
      </w:r>
      <w:r w:rsidR="004464D5">
        <w:t xml:space="preserve">s </w:t>
      </w:r>
      <w:r w:rsidR="00353A3C">
        <w:t xml:space="preserve">operating within the frequency range 1710 to 4990 </w:t>
      </w:r>
      <w:proofErr w:type="spellStart"/>
      <w:r w:rsidR="00353A3C">
        <w:t>MHz.</w:t>
      </w:r>
      <w:proofErr w:type="spellEnd"/>
      <w:r w:rsidR="00353A3C">
        <w:t xml:space="preserve"> </w:t>
      </w:r>
      <w:r w:rsidR="001C0F9A">
        <w:t xml:space="preserve">With the parameters base stations operating </w:t>
      </w:r>
      <w:r w:rsidR="005E6B39">
        <w:t xml:space="preserve">in </w:t>
      </w:r>
      <w:r w:rsidR="00C6254C">
        <w:t>deployed networks in many regions</w:t>
      </w:r>
      <w:r w:rsidR="00923E99">
        <w:t xml:space="preserve"> can be </w:t>
      </w:r>
      <w:r w:rsidR="00ED298F">
        <w:t>modelled</w:t>
      </w:r>
      <w:r w:rsidR="00C6254C">
        <w:t xml:space="preserve">. </w:t>
      </w:r>
    </w:p>
    <w:p w14:paraId="2082965D" w14:textId="21999562" w:rsidR="008A4C36" w:rsidRDefault="0009582F" w:rsidP="0062745C">
      <w:pPr>
        <w:pStyle w:val="BodyText"/>
      </w:pPr>
      <w:r>
        <w:t>RAN4 h</w:t>
      </w:r>
      <w:r w:rsidR="00C10EF4">
        <w:t>as</w:t>
      </w:r>
      <w:r>
        <w:t xml:space="preserve"> communicated relevant sub-array parameters</w:t>
      </w:r>
      <w:r w:rsidR="00C10EF4">
        <w:t>,</w:t>
      </w:r>
      <w:r w:rsidR="00674D59">
        <w:t xml:space="preserve"> </w:t>
      </w:r>
      <w:r>
        <w:t>for the frequency range 1710 to 4990 MHz</w:t>
      </w:r>
      <w:r w:rsidR="00C10EF4">
        <w:t>,</w:t>
      </w:r>
      <w:r w:rsidR="00674D59">
        <w:t xml:space="preserve"> to ITU-R and CEPT. T</w:t>
      </w:r>
      <w:r w:rsidR="007F5AC6">
        <w:t>hese parameters</w:t>
      </w:r>
      <w:r w:rsidR="00315639">
        <w:t xml:space="preserve"> can be used for </w:t>
      </w:r>
      <w:r w:rsidR="00674D59">
        <w:t>urban macro</w:t>
      </w:r>
      <w:r w:rsidR="00D04B97">
        <w:t xml:space="preserve"> and dense urban macro for </w:t>
      </w:r>
      <w:r w:rsidR="00315639">
        <w:t>the proxy frequency of 4000 MHz assumed for SBFD co-existence simulations.</w:t>
      </w:r>
      <w:r w:rsidR="00D04B97">
        <w:t xml:space="preserve"> </w:t>
      </w:r>
      <w:r w:rsidR="00872A76">
        <w:t xml:space="preserve">Other deployment scenarios </w:t>
      </w:r>
      <w:r w:rsidR="00EB1061">
        <w:t>rely</w:t>
      </w:r>
      <w:r w:rsidR="00872A76">
        <w:t xml:space="preserve"> on previous parameter assumptions based on single element structures.</w:t>
      </w:r>
      <w:r w:rsidR="00DE1A9C">
        <w:t xml:space="preserve"> </w:t>
      </w:r>
    </w:p>
    <w:p w14:paraId="1804DC3C" w14:textId="77777777" w:rsidR="00410442" w:rsidRDefault="00410442" w:rsidP="0062745C">
      <w:pPr>
        <w:pStyle w:val="BodyText"/>
      </w:pPr>
    </w:p>
    <w:p w14:paraId="46FDCA97" w14:textId="1C049A09" w:rsidR="00D01C77" w:rsidRDefault="00D01C77" w:rsidP="0062745C">
      <w:pPr>
        <w:pStyle w:val="BodyText"/>
      </w:pPr>
      <w:r w:rsidRPr="002B636C">
        <w:rPr>
          <w:b/>
          <w:bCs/>
          <w:u w:val="single"/>
        </w:rPr>
        <w:t>Observation</w:t>
      </w:r>
      <w:r w:rsidR="00CA53A6">
        <w:rPr>
          <w:b/>
          <w:bCs/>
          <w:u w:val="single"/>
        </w:rPr>
        <w:t xml:space="preserve"> 3</w:t>
      </w:r>
      <w:r w:rsidRPr="002B636C">
        <w:rPr>
          <w:b/>
          <w:bCs/>
          <w:u w:val="single"/>
        </w:rPr>
        <w:t>:</w:t>
      </w:r>
      <w:r>
        <w:t xml:space="preserve"> R</w:t>
      </w:r>
      <w:r w:rsidR="0029126E">
        <w:t>AN</w:t>
      </w:r>
      <w:r>
        <w:t xml:space="preserve">4 </w:t>
      </w:r>
      <w:r w:rsidR="00C10EF4">
        <w:t xml:space="preserve">has </w:t>
      </w:r>
      <w:r w:rsidR="00D267E6">
        <w:t xml:space="preserve">agreed </w:t>
      </w:r>
      <w:r w:rsidR="00C10EF4">
        <w:t xml:space="preserve">on </w:t>
      </w:r>
      <w:r>
        <w:t xml:space="preserve">sub-array parameters relevant for </w:t>
      </w:r>
      <w:r w:rsidR="0029126E">
        <w:t xml:space="preserve">the frequency range 1710 to 4990 </w:t>
      </w:r>
      <w:proofErr w:type="spellStart"/>
      <w:r w:rsidR="0029126E">
        <w:t>MHz.</w:t>
      </w:r>
      <w:proofErr w:type="spellEnd"/>
      <w:r w:rsidR="0029126E">
        <w:t xml:space="preserve"> Instead of </w:t>
      </w:r>
      <w:r w:rsidR="00654E8F">
        <w:t>defining a new set of parameters</w:t>
      </w:r>
      <w:r w:rsidR="00785E1A">
        <w:t xml:space="preserve"> unique</w:t>
      </w:r>
      <w:r w:rsidR="00654E8F">
        <w:t xml:space="preserve"> for SBFD, already defined parameters will </w:t>
      </w:r>
      <w:r w:rsidR="00410442">
        <w:t>fit the purpose to model sub-arrays for SBFD base stations</w:t>
      </w:r>
      <w:r w:rsidR="00E23438">
        <w:t xml:space="preserve"> for 4 GHz proxy </w:t>
      </w:r>
      <w:r w:rsidR="007F2676">
        <w:t>frequency</w:t>
      </w:r>
      <w:r w:rsidR="00410442">
        <w:t xml:space="preserve">. </w:t>
      </w:r>
    </w:p>
    <w:p w14:paraId="41EB478C" w14:textId="77777777" w:rsidR="00410442" w:rsidRDefault="00410442" w:rsidP="0062745C">
      <w:pPr>
        <w:pStyle w:val="BodyText"/>
      </w:pPr>
    </w:p>
    <w:p w14:paraId="57879E49" w14:textId="67E85CE6" w:rsidR="004B372C" w:rsidRDefault="007A3150" w:rsidP="0062745C">
      <w:pPr>
        <w:pStyle w:val="BodyText"/>
      </w:pPr>
      <w:r>
        <w:t xml:space="preserve">Considering </w:t>
      </w:r>
      <w:r w:rsidR="005210BF">
        <w:t>deployment scenarios co</w:t>
      </w:r>
      <w:r w:rsidR="00B72BE9">
        <w:t>nsidered for SBFD</w:t>
      </w:r>
      <w:r w:rsidR="0012479D">
        <w:t>,</w:t>
      </w:r>
      <w:r w:rsidR="003139EB">
        <w:t xml:space="preserve"> parameter sets</w:t>
      </w:r>
      <w:r w:rsidR="00180B75">
        <w:t xml:space="preserve"> have been created for </w:t>
      </w:r>
      <w:r w:rsidR="008F5513">
        <w:t>urban macro, dense</w:t>
      </w:r>
      <w:r w:rsidR="00FA34F0">
        <w:t xml:space="preserve"> urban</w:t>
      </w:r>
      <w:r w:rsidR="006D2C12">
        <w:t xml:space="preserve"> macro, micro and indoor.</w:t>
      </w:r>
      <w:r w:rsidR="006505B7">
        <w:t xml:space="preserve"> </w:t>
      </w:r>
      <w:r w:rsidR="00DE1A9C">
        <w:t>In Table 2.4-1</w:t>
      </w:r>
      <w:r w:rsidR="005243AA">
        <w:t xml:space="preserve"> parameter sets for urban macro, dense urban macro, dense urban micro and indoor in presented for SBF</w:t>
      </w:r>
      <w:r w:rsidR="008A4C36">
        <w:t>D simulations for FR1.</w:t>
      </w:r>
    </w:p>
    <w:p w14:paraId="7DC335A8" w14:textId="56D2417C" w:rsidR="00D81869" w:rsidRPr="00BC436C" w:rsidRDefault="008A0373" w:rsidP="00BC436C">
      <w:pPr>
        <w:keepNext/>
        <w:keepLines/>
        <w:spacing w:after="0"/>
        <w:jc w:val="center"/>
        <w:rPr>
          <w:rFonts w:ascii="Arial" w:eastAsia="SimSun" w:hAnsi="Arial"/>
          <w:b/>
        </w:rPr>
      </w:pPr>
      <w:r w:rsidRPr="003C0B2F">
        <w:rPr>
          <w:rFonts w:ascii="Arial" w:eastAsia="SimSun" w:hAnsi="Arial"/>
          <w:b/>
        </w:rPr>
        <w:lastRenderedPageBreak/>
        <w:t xml:space="preserve">Table </w:t>
      </w:r>
      <w:r w:rsidR="009E6D1F">
        <w:rPr>
          <w:rFonts w:ascii="Arial" w:eastAsia="SimSun" w:hAnsi="Arial"/>
          <w:b/>
        </w:rPr>
        <w:t>2.4</w:t>
      </w:r>
      <w:r w:rsidRPr="003C0B2F">
        <w:rPr>
          <w:rFonts w:ascii="Arial" w:eastAsia="SimSun" w:hAnsi="Arial"/>
          <w:b/>
        </w:rPr>
        <w:t>-1:</w:t>
      </w:r>
      <w:r>
        <w:rPr>
          <w:rFonts w:ascii="Arial" w:eastAsia="SimSun" w:hAnsi="Arial"/>
          <w:b/>
        </w:rPr>
        <w:t xml:space="preserve"> Antenna </w:t>
      </w:r>
      <w:r w:rsidR="00A94862">
        <w:rPr>
          <w:rFonts w:ascii="Arial" w:eastAsia="SimSun" w:hAnsi="Arial"/>
          <w:b/>
        </w:rPr>
        <w:t xml:space="preserve">configuration relevant for </w:t>
      </w:r>
      <w:r>
        <w:rPr>
          <w:rFonts w:ascii="Arial" w:eastAsia="SimSun" w:hAnsi="Arial"/>
          <w:b/>
        </w:rPr>
        <w:t>FR1</w:t>
      </w:r>
      <w:r w:rsidR="00DE1A9C">
        <w:rPr>
          <w:rFonts w:ascii="Arial" w:eastAsia="SimSun" w:hAnsi="Arial"/>
          <w:b/>
        </w:rPr>
        <w:t xml:space="preserve"> (4000 MHz)</w:t>
      </w:r>
      <w:r w:rsidRPr="003C0B2F">
        <w:rPr>
          <w:rFonts w:ascii="Arial" w:eastAsia="SimSun" w:hAnsi="Arial"/>
          <w:b/>
        </w:rPr>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276"/>
        <w:gridCol w:w="1275"/>
        <w:gridCol w:w="1276"/>
        <w:gridCol w:w="1276"/>
      </w:tblGrid>
      <w:tr w:rsidR="006D01BE" w14:paraId="3E765B5D" w14:textId="05338D5B" w:rsidTr="5AB9216E">
        <w:trPr>
          <w:trHeight w:val="207"/>
          <w:tblHeader/>
          <w:jc w:val="center"/>
        </w:trPr>
        <w:tc>
          <w:tcPr>
            <w:tcW w:w="3681" w:type="dxa"/>
            <w:vMerge w:val="restart"/>
          </w:tcPr>
          <w:p w14:paraId="269F0B04" w14:textId="77777777" w:rsidR="006D01BE" w:rsidRDefault="006D01BE" w:rsidP="00DB1396">
            <w:pPr>
              <w:keepNext/>
              <w:keepLines/>
              <w:spacing w:after="0"/>
              <w:jc w:val="center"/>
              <w:rPr>
                <w:rFonts w:ascii="Arial" w:hAnsi="Arial"/>
                <w:b/>
                <w:sz w:val="18"/>
              </w:rPr>
            </w:pPr>
            <w:r>
              <w:rPr>
                <w:rFonts w:ascii="Arial" w:hAnsi="Arial"/>
                <w:b/>
                <w:sz w:val="18"/>
              </w:rPr>
              <w:t>Parameter</w:t>
            </w:r>
          </w:p>
        </w:tc>
        <w:tc>
          <w:tcPr>
            <w:tcW w:w="5103" w:type="dxa"/>
            <w:gridSpan w:val="4"/>
          </w:tcPr>
          <w:p w14:paraId="25C2850C" w14:textId="1E5CBB76" w:rsidR="006D01BE" w:rsidRDefault="00F30B40" w:rsidP="00DB1396">
            <w:pPr>
              <w:keepNext/>
              <w:keepLines/>
              <w:spacing w:after="0"/>
              <w:jc w:val="center"/>
              <w:rPr>
                <w:rFonts w:ascii="Arial" w:hAnsi="Arial"/>
                <w:b/>
                <w:sz w:val="18"/>
              </w:rPr>
            </w:pPr>
            <w:r>
              <w:rPr>
                <w:rFonts w:ascii="Arial" w:hAnsi="Arial"/>
                <w:b/>
                <w:sz w:val="18"/>
              </w:rPr>
              <w:t>Deployment scenario</w:t>
            </w:r>
          </w:p>
        </w:tc>
      </w:tr>
      <w:tr w:rsidR="00474B4C" w14:paraId="40001638" w14:textId="7F4C34E3" w:rsidTr="5AB9216E">
        <w:trPr>
          <w:trHeight w:val="207"/>
          <w:tblHeader/>
          <w:jc w:val="center"/>
        </w:trPr>
        <w:tc>
          <w:tcPr>
            <w:tcW w:w="3681" w:type="dxa"/>
            <w:vMerge/>
          </w:tcPr>
          <w:p w14:paraId="5D9BE07D" w14:textId="77777777" w:rsidR="00474B4C" w:rsidRDefault="00474B4C" w:rsidP="00DB1396">
            <w:pPr>
              <w:keepNext/>
              <w:keepLines/>
              <w:spacing w:after="0"/>
              <w:jc w:val="center"/>
              <w:rPr>
                <w:rFonts w:ascii="Arial" w:hAnsi="Arial"/>
                <w:b/>
                <w:sz w:val="18"/>
              </w:rPr>
            </w:pPr>
          </w:p>
        </w:tc>
        <w:tc>
          <w:tcPr>
            <w:tcW w:w="1276" w:type="dxa"/>
          </w:tcPr>
          <w:p w14:paraId="4995EE0E" w14:textId="77777777" w:rsidR="00474B4C" w:rsidRDefault="00474B4C" w:rsidP="00DB1396">
            <w:pPr>
              <w:keepNext/>
              <w:keepLines/>
              <w:spacing w:after="0"/>
              <w:jc w:val="center"/>
              <w:rPr>
                <w:rFonts w:ascii="Arial" w:hAnsi="Arial"/>
                <w:b/>
                <w:sz w:val="18"/>
              </w:rPr>
            </w:pPr>
            <w:r>
              <w:rPr>
                <w:rFonts w:ascii="Arial" w:hAnsi="Arial"/>
                <w:b/>
                <w:sz w:val="18"/>
              </w:rPr>
              <w:t>Urban macro</w:t>
            </w:r>
          </w:p>
          <w:p w14:paraId="2F98396A" w14:textId="787D3072" w:rsidR="001C5E35" w:rsidRDefault="001C5E35" w:rsidP="00DB1396">
            <w:pPr>
              <w:keepNext/>
              <w:keepLines/>
              <w:spacing w:after="0"/>
              <w:jc w:val="center"/>
              <w:rPr>
                <w:rFonts w:ascii="Arial" w:hAnsi="Arial"/>
                <w:b/>
                <w:sz w:val="18"/>
              </w:rPr>
            </w:pPr>
            <w:r>
              <w:rPr>
                <w:rFonts w:ascii="Arial" w:hAnsi="Arial"/>
                <w:b/>
                <w:sz w:val="18"/>
              </w:rPr>
              <w:t>“Constant gain”</w:t>
            </w:r>
          </w:p>
        </w:tc>
        <w:tc>
          <w:tcPr>
            <w:tcW w:w="1275" w:type="dxa"/>
          </w:tcPr>
          <w:p w14:paraId="249B5A7F" w14:textId="00DAC26C" w:rsidR="001C5E35" w:rsidRDefault="001C5E35" w:rsidP="001C5E35">
            <w:pPr>
              <w:keepNext/>
              <w:keepLines/>
              <w:spacing w:after="0"/>
              <w:jc w:val="center"/>
              <w:rPr>
                <w:rFonts w:ascii="Arial" w:hAnsi="Arial"/>
                <w:b/>
                <w:sz w:val="18"/>
              </w:rPr>
            </w:pPr>
            <w:r>
              <w:rPr>
                <w:rFonts w:ascii="Arial" w:hAnsi="Arial"/>
                <w:b/>
                <w:sz w:val="18"/>
              </w:rPr>
              <w:t>Dense urban macro</w:t>
            </w:r>
          </w:p>
          <w:p w14:paraId="09C18B75" w14:textId="52DD3E0A" w:rsidR="00474B4C" w:rsidRDefault="001C5E35" w:rsidP="001C5E35">
            <w:pPr>
              <w:keepNext/>
              <w:keepLines/>
              <w:spacing w:after="0"/>
              <w:jc w:val="center"/>
              <w:rPr>
                <w:rFonts w:ascii="Arial" w:hAnsi="Arial"/>
                <w:b/>
                <w:sz w:val="18"/>
              </w:rPr>
            </w:pPr>
            <w:r>
              <w:rPr>
                <w:rFonts w:ascii="Arial" w:hAnsi="Arial"/>
                <w:b/>
                <w:sz w:val="18"/>
              </w:rPr>
              <w:t>“Reduced gain”</w:t>
            </w:r>
          </w:p>
        </w:tc>
        <w:tc>
          <w:tcPr>
            <w:tcW w:w="1276" w:type="dxa"/>
          </w:tcPr>
          <w:p w14:paraId="610FB655" w14:textId="78C98C55" w:rsidR="00474B4C" w:rsidRDefault="00474B4C" w:rsidP="00DB1396">
            <w:pPr>
              <w:keepNext/>
              <w:keepLines/>
              <w:spacing w:after="0"/>
              <w:jc w:val="center"/>
              <w:rPr>
                <w:rFonts w:ascii="Arial" w:hAnsi="Arial"/>
                <w:b/>
                <w:sz w:val="18"/>
              </w:rPr>
            </w:pPr>
            <w:r>
              <w:rPr>
                <w:rFonts w:ascii="Arial" w:hAnsi="Arial"/>
                <w:b/>
                <w:sz w:val="18"/>
              </w:rPr>
              <w:t>Dense urban micro</w:t>
            </w:r>
          </w:p>
        </w:tc>
        <w:tc>
          <w:tcPr>
            <w:tcW w:w="1276" w:type="dxa"/>
          </w:tcPr>
          <w:p w14:paraId="2995D4E3" w14:textId="2404BEBB" w:rsidR="00474B4C" w:rsidRDefault="00474B4C" w:rsidP="00DB1396">
            <w:pPr>
              <w:keepNext/>
              <w:keepLines/>
              <w:spacing w:after="0"/>
              <w:jc w:val="center"/>
              <w:rPr>
                <w:rFonts w:ascii="Arial" w:hAnsi="Arial"/>
                <w:b/>
                <w:sz w:val="18"/>
              </w:rPr>
            </w:pPr>
            <w:r>
              <w:rPr>
                <w:rFonts w:ascii="Arial" w:hAnsi="Arial"/>
                <w:b/>
                <w:sz w:val="18"/>
              </w:rPr>
              <w:t>Indoor</w:t>
            </w:r>
          </w:p>
        </w:tc>
      </w:tr>
      <w:tr w:rsidR="0073751D" w14:paraId="59003F75" w14:textId="14651374" w:rsidTr="5AB9216E">
        <w:trPr>
          <w:jc w:val="center"/>
        </w:trPr>
        <w:tc>
          <w:tcPr>
            <w:tcW w:w="3681" w:type="dxa"/>
          </w:tcPr>
          <w:p w14:paraId="76B00016" w14:textId="77777777"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Horizontal half power beam width</w:t>
            </w:r>
          </w:p>
        </w:tc>
        <w:tc>
          <w:tcPr>
            <w:tcW w:w="1276" w:type="dxa"/>
          </w:tcPr>
          <w:p w14:paraId="331FCE10" w14:textId="19A73BDB"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5" w:type="dxa"/>
          </w:tcPr>
          <w:p w14:paraId="7C52C9BC" w14:textId="3DF6B220"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0F122F2E" w14:textId="277B9555"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04A805D6" w14:textId="60366DF0"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r>
      <w:tr w:rsidR="0073751D" w14:paraId="07DFD898" w14:textId="5EB523A0" w:rsidTr="5AB9216E">
        <w:trPr>
          <w:jc w:val="center"/>
        </w:trPr>
        <w:tc>
          <w:tcPr>
            <w:tcW w:w="3681" w:type="dxa"/>
          </w:tcPr>
          <w:p w14:paraId="798F41E5" w14:textId="77777777"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Vertical half power beam width</w:t>
            </w:r>
          </w:p>
        </w:tc>
        <w:tc>
          <w:tcPr>
            <w:tcW w:w="1276" w:type="dxa"/>
          </w:tcPr>
          <w:p w14:paraId="628B3015" w14:textId="3FAFEF3D"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65 </w:t>
            </w:r>
            <w:r w:rsidRPr="00ED1BAE">
              <w:rPr>
                <w:rFonts w:ascii="Arial" w:hAnsi="Arial"/>
                <w:sz w:val="18"/>
                <w:szCs w:val="18"/>
                <w:vertAlign w:val="superscript"/>
                <w:lang w:eastAsia="zh-CN"/>
              </w:rPr>
              <w:t>o</w:t>
            </w:r>
          </w:p>
        </w:tc>
        <w:tc>
          <w:tcPr>
            <w:tcW w:w="1275" w:type="dxa"/>
          </w:tcPr>
          <w:p w14:paraId="629F23C2" w14:textId="3C1C4DF7"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65 </w:t>
            </w:r>
            <w:r w:rsidRPr="00ED1BAE">
              <w:rPr>
                <w:rFonts w:ascii="Arial" w:hAnsi="Arial"/>
                <w:sz w:val="18"/>
                <w:szCs w:val="18"/>
                <w:vertAlign w:val="superscript"/>
                <w:lang w:eastAsia="zh-CN"/>
              </w:rPr>
              <w:t>o</w:t>
            </w:r>
          </w:p>
        </w:tc>
        <w:tc>
          <w:tcPr>
            <w:tcW w:w="1276" w:type="dxa"/>
          </w:tcPr>
          <w:p w14:paraId="0E2BAE69" w14:textId="4B1CAF67"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65 </w:t>
            </w:r>
            <w:r w:rsidRPr="00ED1BAE">
              <w:rPr>
                <w:rFonts w:ascii="Arial" w:hAnsi="Arial"/>
                <w:sz w:val="18"/>
                <w:szCs w:val="18"/>
                <w:vertAlign w:val="superscript"/>
                <w:lang w:eastAsia="zh-CN"/>
              </w:rPr>
              <w:t>o</w:t>
            </w:r>
          </w:p>
        </w:tc>
        <w:tc>
          <w:tcPr>
            <w:tcW w:w="1276" w:type="dxa"/>
          </w:tcPr>
          <w:p w14:paraId="66249813" w14:textId="23246B14" w:rsidR="0073751D" w:rsidRDefault="0073751D" w:rsidP="0073751D">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r>
      <w:tr w:rsidR="0073751D" w14:paraId="53F7ECFE" w14:textId="4034BDE9" w:rsidTr="5AB9216E">
        <w:trPr>
          <w:jc w:val="center"/>
        </w:trPr>
        <w:tc>
          <w:tcPr>
            <w:tcW w:w="3681" w:type="dxa"/>
          </w:tcPr>
          <w:p w14:paraId="3184F000" w14:textId="77777777" w:rsidR="0073751D" w:rsidRDefault="0073751D" w:rsidP="0073751D">
            <w:pPr>
              <w:keepNext/>
              <w:keepLines/>
              <w:spacing w:after="0"/>
              <w:jc w:val="center"/>
              <w:rPr>
                <w:rFonts w:ascii="Arial" w:hAnsi="Arial"/>
                <w:sz w:val="18"/>
                <w:lang w:eastAsia="x-none"/>
              </w:rPr>
            </w:pPr>
            <w:r>
              <w:rPr>
                <w:rFonts w:ascii="Arial" w:hAnsi="Arial"/>
                <w:sz w:val="18"/>
                <w:lang w:eastAsia="x-none"/>
              </w:rPr>
              <w:t>Front-to-back ratio</w:t>
            </w:r>
          </w:p>
        </w:tc>
        <w:tc>
          <w:tcPr>
            <w:tcW w:w="1276" w:type="dxa"/>
          </w:tcPr>
          <w:p w14:paraId="690B86F3" w14:textId="5B79D738"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5" w:type="dxa"/>
          </w:tcPr>
          <w:p w14:paraId="4046BD70" w14:textId="24E7DC7E"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74DE5125" w14:textId="2681CDDF"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42665CED" w14:textId="472C9E67"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r>
      <w:tr w:rsidR="0073751D" w14:paraId="155BC1C8" w14:textId="5C090236" w:rsidTr="5AB9216E">
        <w:trPr>
          <w:jc w:val="center"/>
        </w:trPr>
        <w:tc>
          <w:tcPr>
            <w:tcW w:w="3681" w:type="dxa"/>
          </w:tcPr>
          <w:p w14:paraId="694BA091" w14:textId="77777777" w:rsidR="0073751D" w:rsidRDefault="0073751D" w:rsidP="0073751D">
            <w:pPr>
              <w:keepNext/>
              <w:keepLines/>
              <w:spacing w:after="0"/>
              <w:jc w:val="center"/>
              <w:rPr>
                <w:rFonts w:ascii="Arial" w:hAnsi="Arial"/>
                <w:sz w:val="18"/>
                <w:lang w:eastAsia="x-none"/>
              </w:rPr>
            </w:pPr>
            <w:r>
              <w:rPr>
                <w:rFonts w:ascii="Arial" w:hAnsi="Arial"/>
                <w:sz w:val="18"/>
                <w:lang w:eastAsia="x-none"/>
              </w:rPr>
              <w:t>Side lobe suppression</w:t>
            </w:r>
          </w:p>
        </w:tc>
        <w:tc>
          <w:tcPr>
            <w:tcW w:w="1276" w:type="dxa"/>
          </w:tcPr>
          <w:p w14:paraId="7535129B" w14:textId="6C4253EF"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5" w:type="dxa"/>
          </w:tcPr>
          <w:p w14:paraId="35F8CB7B" w14:textId="6E02867E"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24A2FAA3" w14:textId="5CC3BA7A"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60A6A875" w14:textId="15C5C1D8" w:rsidR="0073751D" w:rsidRDefault="0073751D" w:rsidP="0073751D">
            <w:pPr>
              <w:keepNext/>
              <w:keepLines/>
              <w:spacing w:after="0"/>
              <w:jc w:val="center"/>
              <w:rPr>
                <w:rFonts w:ascii="Arial" w:hAnsi="Arial"/>
                <w:sz w:val="18"/>
                <w:lang w:eastAsia="x-none"/>
              </w:rPr>
            </w:pPr>
            <w:r>
              <w:rPr>
                <w:rFonts w:ascii="Arial" w:hAnsi="Arial"/>
                <w:sz w:val="18"/>
                <w:lang w:eastAsia="x-none"/>
              </w:rPr>
              <w:t>30 dB</w:t>
            </w:r>
          </w:p>
        </w:tc>
      </w:tr>
      <w:tr w:rsidR="0073751D" w14:paraId="5045F329" w14:textId="38E474DA" w:rsidTr="5AB9216E">
        <w:trPr>
          <w:jc w:val="center"/>
        </w:trPr>
        <w:tc>
          <w:tcPr>
            <w:tcW w:w="3681" w:type="dxa"/>
          </w:tcPr>
          <w:p w14:paraId="7C25C6BB" w14:textId="77777777" w:rsidR="0073751D" w:rsidRDefault="0073751D" w:rsidP="0073751D">
            <w:pPr>
              <w:keepNext/>
              <w:keepLines/>
              <w:spacing w:after="0"/>
              <w:jc w:val="center"/>
              <w:rPr>
                <w:rFonts w:ascii="Arial" w:hAnsi="Arial"/>
                <w:sz w:val="18"/>
                <w:lang w:eastAsia="x-none"/>
              </w:rPr>
            </w:pPr>
            <w:r>
              <w:rPr>
                <w:rFonts w:ascii="Arial" w:hAnsi="Arial"/>
                <w:sz w:val="18"/>
                <w:lang w:eastAsia="x-none"/>
              </w:rPr>
              <w:t>Element gain</w:t>
            </w:r>
          </w:p>
        </w:tc>
        <w:tc>
          <w:tcPr>
            <w:tcW w:w="1276" w:type="dxa"/>
          </w:tcPr>
          <w:p w14:paraId="2D344A5B" w14:textId="479AFACC" w:rsidR="0073751D" w:rsidRDefault="0073751D" w:rsidP="0073751D">
            <w:pPr>
              <w:keepNext/>
              <w:keepLines/>
              <w:spacing w:after="0"/>
              <w:jc w:val="center"/>
              <w:rPr>
                <w:rFonts w:ascii="Arial" w:hAnsi="Arial"/>
                <w:sz w:val="18"/>
                <w:lang w:eastAsia="x-none"/>
              </w:rPr>
            </w:pPr>
            <w:r>
              <w:rPr>
                <w:rFonts w:ascii="Arial" w:hAnsi="Arial"/>
                <w:sz w:val="18"/>
                <w:lang w:eastAsia="x-none"/>
              </w:rPr>
              <w:t xml:space="preserve">6.4 </w:t>
            </w:r>
            <w:proofErr w:type="spellStart"/>
            <w:r>
              <w:rPr>
                <w:rFonts w:ascii="Arial" w:hAnsi="Arial"/>
                <w:sz w:val="18"/>
                <w:lang w:eastAsia="x-none"/>
              </w:rPr>
              <w:t>dBi</w:t>
            </w:r>
            <w:proofErr w:type="spellEnd"/>
          </w:p>
        </w:tc>
        <w:tc>
          <w:tcPr>
            <w:tcW w:w="1275" w:type="dxa"/>
          </w:tcPr>
          <w:p w14:paraId="7123A9A0" w14:textId="71EE7CDE" w:rsidR="0073751D" w:rsidRDefault="0073751D" w:rsidP="0073751D">
            <w:pPr>
              <w:keepNext/>
              <w:keepLines/>
              <w:spacing w:after="0"/>
              <w:jc w:val="center"/>
              <w:rPr>
                <w:rFonts w:ascii="Arial" w:hAnsi="Arial"/>
                <w:sz w:val="18"/>
                <w:lang w:eastAsia="x-none"/>
              </w:rPr>
            </w:pPr>
            <w:r>
              <w:rPr>
                <w:rFonts w:ascii="Arial" w:hAnsi="Arial"/>
                <w:sz w:val="18"/>
                <w:lang w:eastAsia="x-none"/>
              </w:rPr>
              <w:t xml:space="preserve">6.4 </w:t>
            </w:r>
            <w:proofErr w:type="spellStart"/>
            <w:r>
              <w:rPr>
                <w:rFonts w:ascii="Arial" w:hAnsi="Arial"/>
                <w:sz w:val="18"/>
                <w:lang w:eastAsia="x-none"/>
              </w:rPr>
              <w:t>dBi</w:t>
            </w:r>
            <w:proofErr w:type="spellEnd"/>
          </w:p>
        </w:tc>
        <w:tc>
          <w:tcPr>
            <w:tcW w:w="1276" w:type="dxa"/>
          </w:tcPr>
          <w:p w14:paraId="002F6028" w14:textId="5BD5CBAF" w:rsidR="0073751D" w:rsidRDefault="0073751D" w:rsidP="0073751D">
            <w:pPr>
              <w:keepNext/>
              <w:keepLines/>
              <w:spacing w:after="0"/>
              <w:jc w:val="center"/>
              <w:rPr>
                <w:rFonts w:ascii="Arial" w:hAnsi="Arial"/>
                <w:sz w:val="18"/>
                <w:lang w:eastAsia="x-none"/>
              </w:rPr>
            </w:pPr>
            <w:r>
              <w:rPr>
                <w:rFonts w:ascii="Arial" w:hAnsi="Arial"/>
                <w:sz w:val="18"/>
                <w:lang w:eastAsia="x-none"/>
              </w:rPr>
              <w:t xml:space="preserve">6.4 </w:t>
            </w:r>
            <w:proofErr w:type="spellStart"/>
            <w:r>
              <w:rPr>
                <w:rFonts w:ascii="Arial" w:hAnsi="Arial"/>
                <w:sz w:val="18"/>
                <w:lang w:eastAsia="x-none"/>
              </w:rPr>
              <w:t>dBi</w:t>
            </w:r>
            <w:proofErr w:type="spellEnd"/>
          </w:p>
        </w:tc>
        <w:tc>
          <w:tcPr>
            <w:tcW w:w="1276" w:type="dxa"/>
          </w:tcPr>
          <w:p w14:paraId="2F639554" w14:textId="5EAA2893" w:rsidR="0073751D" w:rsidRDefault="0073751D" w:rsidP="0073751D">
            <w:pPr>
              <w:keepNext/>
              <w:keepLines/>
              <w:spacing w:after="0"/>
              <w:jc w:val="center"/>
              <w:rPr>
                <w:rFonts w:ascii="Arial" w:hAnsi="Arial"/>
                <w:sz w:val="18"/>
                <w:lang w:eastAsia="x-none"/>
              </w:rPr>
            </w:pPr>
            <w:r>
              <w:rPr>
                <w:rFonts w:ascii="Arial" w:hAnsi="Arial"/>
                <w:sz w:val="18"/>
                <w:lang w:eastAsia="x-none"/>
              </w:rPr>
              <w:t xml:space="preserve">5.5 </w:t>
            </w:r>
            <w:proofErr w:type="spellStart"/>
            <w:r>
              <w:rPr>
                <w:rFonts w:ascii="Arial" w:hAnsi="Arial"/>
                <w:sz w:val="18"/>
                <w:lang w:eastAsia="x-none"/>
              </w:rPr>
              <w:t>dBi</w:t>
            </w:r>
            <w:proofErr w:type="spellEnd"/>
          </w:p>
        </w:tc>
      </w:tr>
      <w:tr w:rsidR="001F3C80" w:rsidRPr="009B700C" w14:paraId="63F21377" w14:textId="7A332B72" w:rsidTr="5AB9216E">
        <w:trPr>
          <w:jc w:val="center"/>
        </w:trPr>
        <w:tc>
          <w:tcPr>
            <w:tcW w:w="3681" w:type="dxa"/>
          </w:tcPr>
          <w:p w14:paraId="4042F65D" w14:textId="77777777" w:rsidR="001F3C80" w:rsidRPr="009B700C" w:rsidRDefault="001F3C80" w:rsidP="001F3C80">
            <w:pPr>
              <w:keepNext/>
              <w:keepLines/>
              <w:spacing w:after="0"/>
              <w:jc w:val="center"/>
              <w:rPr>
                <w:rFonts w:ascii="Arial" w:hAnsi="Arial"/>
                <w:sz w:val="18"/>
                <w:lang w:eastAsia="x-none"/>
              </w:rPr>
            </w:pPr>
            <w:r>
              <w:rPr>
                <w:rFonts w:ascii="Arial" w:hAnsi="Arial"/>
                <w:sz w:val="18"/>
                <w:lang w:eastAsia="x-none"/>
              </w:rPr>
              <w:t>Number of element rows in sub-array</w:t>
            </w:r>
          </w:p>
        </w:tc>
        <w:tc>
          <w:tcPr>
            <w:tcW w:w="1276" w:type="dxa"/>
          </w:tcPr>
          <w:p w14:paraId="79D8C6D8" w14:textId="01118CAC" w:rsidR="001F3C80" w:rsidRDefault="001F3C80" w:rsidP="001F3C80">
            <w:pPr>
              <w:keepNext/>
              <w:keepLines/>
              <w:spacing w:after="0"/>
              <w:jc w:val="center"/>
              <w:rPr>
                <w:rFonts w:ascii="Arial" w:hAnsi="Arial"/>
                <w:sz w:val="18"/>
                <w:lang w:eastAsia="x-none"/>
              </w:rPr>
            </w:pPr>
            <w:r>
              <w:rPr>
                <w:rFonts w:ascii="Arial" w:hAnsi="Arial"/>
                <w:sz w:val="18"/>
                <w:lang w:eastAsia="x-none"/>
              </w:rPr>
              <w:t>3</w:t>
            </w:r>
          </w:p>
        </w:tc>
        <w:tc>
          <w:tcPr>
            <w:tcW w:w="1275" w:type="dxa"/>
          </w:tcPr>
          <w:p w14:paraId="1C85B6FD" w14:textId="58635594" w:rsidR="001F3C80" w:rsidRDefault="001F3C80" w:rsidP="001F3C80">
            <w:pPr>
              <w:keepNext/>
              <w:keepLines/>
              <w:spacing w:after="0"/>
              <w:jc w:val="center"/>
              <w:rPr>
                <w:rFonts w:ascii="Arial" w:hAnsi="Arial"/>
                <w:sz w:val="18"/>
                <w:lang w:eastAsia="x-none"/>
              </w:rPr>
            </w:pPr>
            <w:r>
              <w:rPr>
                <w:rFonts w:ascii="Arial" w:hAnsi="Arial"/>
                <w:sz w:val="18"/>
                <w:lang w:eastAsia="x-none"/>
              </w:rPr>
              <w:t>3</w:t>
            </w:r>
          </w:p>
        </w:tc>
        <w:tc>
          <w:tcPr>
            <w:tcW w:w="1276" w:type="dxa"/>
          </w:tcPr>
          <w:p w14:paraId="50C9BF5B" w14:textId="76CFFA6C" w:rsidR="001F3C80" w:rsidRDefault="001F3C80" w:rsidP="001F3C80">
            <w:pPr>
              <w:keepNext/>
              <w:keepLines/>
              <w:spacing w:after="0"/>
              <w:jc w:val="center"/>
              <w:rPr>
                <w:rFonts w:ascii="Arial" w:hAnsi="Arial"/>
                <w:sz w:val="18"/>
                <w:lang w:eastAsia="x-none"/>
              </w:rPr>
            </w:pPr>
            <w:r>
              <w:rPr>
                <w:rFonts w:ascii="Arial" w:hAnsi="Arial"/>
                <w:sz w:val="18"/>
                <w:lang w:eastAsia="x-none"/>
              </w:rPr>
              <w:t>3</w:t>
            </w:r>
          </w:p>
        </w:tc>
        <w:tc>
          <w:tcPr>
            <w:tcW w:w="1276" w:type="dxa"/>
          </w:tcPr>
          <w:p w14:paraId="1816AC01" w14:textId="608F6EA5" w:rsidR="001F3C80" w:rsidRDefault="001F3C80" w:rsidP="001F3C80">
            <w:pPr>
              <w:keepNext/>
              <w:keepLines/>
              <w:spacing w:after="0"/>
              <w:jc w:val="center"/>
              <w:rPr>
                <w:rFonts w:ascii="Arial" w:hAnsi="Arial"/>
                <w:sz w:val="18"/>
                <w:lang w:eastAsia="x-none"/>
              </w:rPr>
            </w:pPr>
            <w:r>
              <w:rPr>
                <w:rFonts w:ascii="Arial" w:hAnsi="Arial"/>
                <w:sz w:val="18"/>
                <w:lang w:eastAsia="x-none"/>
              </w:rPr>
              <w:t>1</w:t>
            </w:r>
          </w:p>
        </w:tc>
      </w:tr>
      <w:tr w:rsidR="001F3C80" w:rsidRPr="009B700C" w14:paraId="669984E9" w14:textId="56AC2B5E" w:rsidTr="5AB9216E">
        <w:trPr>
          <w:jc w:val="center"/>
        </w:trPr>
        <w:tc>
          <w:tcPr>
            <w:tcW w:w="3681" w:type="dxa"/>
          </w:tcPr>
          <w:p w14:paraId="58E1B996" w14:textId="77777777" w:rsidR="001F3C80" w:rsidRPr="009B700C" w:rsidRDefault="001F3C80" w:rsidP="001F3C80">
            <w:pPr>
              <w:keepNext/>
              <w:keepLines/>
              <w:spacing w:after="0"/>
              <w:jc w:val="center"/>
              <w:rPr>
                <w:rFonts w:ascii="Arial" w:hAnsi="Arial"/>
                <w:sz w:val="18"/>
                <w:lang w:eastAsia="x-none"/>
              </w:rPr>
            </w:pPr>
            <w:r>
              <w:rPr>
                <w:rFonts w:ascii="Arial" w:hAnsi="Arial"/>
                <w:sz w:val="18"/>
                <w:lang w:eastAsia="x-none"/>
              </w:rPr>
              <w:t>Element vertical separation within sub-array</w:t>
            </w:r>
          </w:p>
        </w:tc>
        <w:tc>
          <w:tcPr>
            <w:tcW w:w="1276" w:type="dxa"/>
          </w:tcPr>
          <w:p w14:paraId="5A4260F8" w14:textId="194E6420" w:rsidR="001F3C80" w:rsidRDefault="001F3C80" w:rsidP="001F3C80">
            <w:pPr>
              <w:keepNext/>
              <w:keepLines/>
              <w:spacing w:after="0"/>
              <w:jc w:val="center"/>
              <w:rPr>
                <w:rFonts w:ascii="Arial" w:hAnsi="Arial"/>
                <w:sz w:val="18"/>
                <w:lang w:eastAsia="x-none"/>
              </w:rPr>
            </w:pPr>
            <w:r>
              <w:rPr>
                <w:rFonts w:ascii="Arial" w:hAnsi="Arial"/>
                <w:sz w:val="18"/>
                <w:lang w:eastAsia="x-none"/>
              </w:rPr>
              <w:t>0.7</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5" w:type="dxa"/>
          </w:tcPr>
          <w:p w14:paraId="0497B615" w14:textId="75D6F29B" w:rsidR="001F3C80" w:rsidRDefault="001F3C80" w:rsidP="001F3C80">
            <w:pPr>
              <w:keepNext/>
              <w:keepLines/>
              <w:spacing w:after="0"/>
              <w:jc w:val="center"/>
              <w:rPr>
                <w:rFonts w:ascii="Arial" w:hAnsi="Arial"/>
                <w:sz w:val="18"/>
                <w:lang w:eastAsia="x-none"/>
              </w:rPr>
            </w:pPr>
            <w:r>
              <w:rPr>
                <w:rFonts w:ascii="Arial" w:hAnsi="Arial"/>
                <w:sz w:val="18"/>
                <w:lang w:eastAsia="x-none"/>
              </w:rPr>
              <w:t>0.7</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4B30FDB3" w14:textId="23C6F17B" w:rsidR="001F3C80" w:rsidRDefault="001F3C80" w:rsidP="001F3C80">
            <w:pPr>
              <w:keepNext/>
              <w:keepLines/>
              <w:spacing w:after="0"/>
              <w:jc w:val="center"/>
              <w:rPr>
                <w:rFonts w:ascii="Arial" w:hAnsi="Arial"/>
                <w:sz w:val="18"/>
                <w:lang w:eastAsia="x-none"/>
              </w:rPr>
            </w:pPr>
            <w:r>
              <w:rPr>
                <w:rFonts w:ascii="Arial" w:hAnsi="Arial"/>
                <w:sz w:val="18"/>
                <w:lang w:eastAsia="x-none"/>
              </w:rPr>
              <w:t>0.7</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26089642" w14:textId="771BEF7E" w:rsidR="001F3C80" w:rsidRDefault="00405B4A" w:rsidP="001F3C80">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1F3C80" w:rsidRPr="009B700C" w14:paraId="73F5BA0F" w14:textId="3A7F1236" w:rsidTr="5AB9216E">
        <w:trPr>
          <w:jc w:val="center"/>
        </w:trPr>
        <w:tc>
          <w:tcPr>
            <w:tcW w:w="3681" w:type="dxa"/>
          </w:tcPr>
          <w:p w14:paraId="2A8CBB2F" w14:textId="77777777" w:rsidR="001F3C80" w:rsidRPr="009B700C" w:rsidRDefault="001F3C80" w:rsidP="001F3C80">
            <w:pPr>
              <w:keepNext/>
              <w:keepLines/>
              <w:spacing w:after="0"/>
              <w:jc w:val="center"/>
              <w:rPr>
                <w:rFonts w:ascii="Arial" w:hAnsi="Arial"/>
                <w:sz w:val="18"/>
                <w:lang w:eastAsia="x-none"/>
              </w:rPr>
            </w:pPr>
            <w:r>
              <w:rPr>
                <w:rFonts w:ascii="Arial" w:hAnsi="Arial"/>
                <w:sz w:val="18"/>
                <w:lang w:eastAsia="x-none"/>
              </w:rPr>
              <w:t xml:space="preserve">Sub-array pre-set down-tilt </w:t>
            </w:r>
          </w:p>
        </w:tc>
        <w:tc>
          <w:tcPr>
            <w:tcW w:w="1276" w:type="dxa"/>
          </w:tcPr>
          <w:p w14:paraId="051A7A22" w14:textId="6F63D798" w:rsidR="001F3C80" w:rsidRDefault="001F3C80" w:rsidP="001F3C80">
            <w:pPr>
              <w:keepNext/>
              <w:keepLines/>
              <w:spacing w:after="0"/>
              <w:jc w:val="center"/>
              <w:rPr>
                <w:rFonts w:ascii="Arial" w:hAnsi="Arial"/>
                <w:sz w:val="18"/>
                <w:lang w:eastAsia="x-none"/>
              </w:rPr>
            </w:pPr>
            <w:r>
              <w:rPr>
                <w:rFonts w:ascii="Arial" w:hAnsi="Arial"/>
                <w:sz w:val="18"/>
                <w:lang w:eastAsia="x-none"/>
              </w:rPr>
              <w:t xml:space="preserve">3.0 </w:t>
            </w:r>
            <w:r w:rsidRPr="00ED1BAE">
              <w:rPr>
                <w:rFonts w:ascii="Arial" w:hAnsi="Arial"/>
                <w:sz w:val="18"/>
                <w:szCs w:val="18"/>
                <w:vertAlign w:val="superscript"/>
                <w:lang w:eastAsia="zh-CN"/>
              </w:rPr>
              <w:t>o</w:t>
            </w:r>
            <w:r>
              <w:rPr>
                <w:rFonts w:ascii="Arial" w:hAnsi="Arial"/>
                <w:sz w:val="18"/>
                <w:szCs w:val="18"/>
                <w:vertAlign w:val="superscript"/>
                <w:lang w:eastAsia="zh-CN"/>
              </w:rPr>
              <w:t xml:space="preserve"> </w:t>
            </w:r>
          </w:p>
        </w:tc>
        <w:tc>
          <w:tcPr>
            <w:tcW w:w="1275" w:type="dxa"/>
          </w:tcPr>
          <w:p w14:paraId="76E3F136" w14:textId="522612C1" w:rsidR="001F3C80" w:rsidRDefault="001F3C80" w:rsidP="001F3C80">
            <w:pPr>
              <w:keepNext/>
              <w:keepLines/>
              <w:spacing w:after="0"/>
              <w:jc w:val="center"/>
              <w:rPr>
                <w:rFonts w:ascii="Arial" w:hAnsi="Arial"/>
                <w:sz w:val="18"/>
                <w:lang w:eastAsia="x-none"/>
              </w:rPr>
            </w:pPr>
            <w:r>
              <w:rPr>
                <w:rFonts w:ascii="Arial" w:hAnsi="Arial"/>
                <w:sz w:val="18"/>
                <w:lang w:eastAsia="x-none"/>
              </w:rPr>
              <w:t xml:space="preserve">3.0 </w:t>
            </w:r>
            <w:r w:rsidRPr="00ED1BAE">
              <w:rPr>
                <w:rFonts w:ascii="Arial" w:hAnsi="Arial"/>
                <w:sz w:val="18"/>
                <w:szCs w:val="18"/>
                <w:vertAlign w:val="superscript"/>
                <w:lang w:eastAsia="zh-CN"/>
              </w:rPr>
              <w:t>o</w:t>
            </w:r>
            <w:r>
              <w:rPr>
                <w:rFonts w:ascii="Arial" w:hAnsi="Arial"/>
                <w:sz w:val="18"/>
                <w:szCs w:val="18"/>
                <w:vertAlign w:val="superscript"/>
                <w:lang w:eastAsia="zh-CN"/>
              </w:rPr>
              <w:t xml:space="preserve"> </w:t>
            </w:r>
          </w:p>
        </w:tc>
        <w:tc>
          <w:tcPr>
            <w:tcW w:w="1276" w:type="dxa"/>
          </w:tcPr>
          <w:p w14:paraId="21A98CC5" w14:textId="222AB30F" w:rsidR="001F3C80" w:rsidRDefault="001F3C80" w:rsidP="001F3C80">
            <w:pPr>
              <w:keepNext/>
              <w:keepLines/>
              <w:spacing w:after="0"/>
              <w:jc w:val="center"/>
              <w:rPr>
                <w:rFonts w:ascii="Arial" w:hAnsi="Arial"/>
                <w:sz w:val="18"/>
                <w:lang w:eastAsia="x-none"/>
              </w:rPr>
            </w:pPr>
            <w:r>
              <w:rPr>
                <w:rFonts w:ascii="Arial" w:hAnsi="Arial"/>
                <w:sz w:val="18"/>
                <w:lang w:eastAsia="x-none"/>
              </w:rPr>
              <w:t xml:space="preserve">3.0 </w:t>
            </w:r>
            <w:r w:rsidRPr="00ED1BAE">
              <w:rPr>
                <w:rFonts w:ascii="Arial" w:hAnsi="Arial"/>
                <w:sz w:val="18"/>
                <w:szCs w:val="18"/>
                <w:vertAlign w:val="superscript"/>
                <w:lang w:eastAsia="zh-CN"/>
              </w:rPr>
              <w:t>o</w:t>
            </w:r>
            <w:r>
              <w:rPr>
                <w:rFonts w:ascii="Arial" w:hAnsi="Arial"/>
                <w:sz w:val="18"/>
                <w:szCs w:val="18"/>
                <w:vertAlign w:val="superscript"/>
                <w:lang w:eastAsia="zh-CN"/>
              </w:rPr>
              <w:t xml:space="preserve"> </w:t>
            </w:r>
          </w:p>
        </w:tc>
        <w:tc>
          <w:tcPr>
            <w:tcW w:w="1276" w:type="dxa"/>
          </w:tcPr>
          <w:p w14:paraId="37EA711E" w14:textId="05BFA7F1" w:rsidR="001F3C80" w:rsidRDefault="00405B4A" w:rsidP="001F3C80">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r>
      <w:tr w:rsidR="005A0194" w:rsidRPr="009B700C" w14:paraId="733EBC2D" w14:textId="1480D0E8" w:rsidTr="5AB9216E">
        <w:trPr>
          <w:jc w:val="center"/>
        </w:trPr>
        <w:tc>
          <w:tcPr>
            <w:tcW w:w="3681" w:type="dxa"/>
          </w:tcPr>
          <w:p w14:paraId="2419221F" w14:textId="77777777" w:rsidR="005A0194" w:rsidRPr="009B700C" w:rsidRDefault="005A0194" w:rsidP="005A0194">
            <w:pPr>
              <w:keepNext/>
              <w:keepLines/>
              <w:spacing w:after="0"/>
              <w:jc w:val="center"/>
              <w:rPr>
                <w:rFonts w:ascii="Arial" w:hAnsi="Arial"/>
                <w:sz w:val="18"/>
                <w:lang w:eastAsia="x-none"/>
              </w:rPr>
            </w:pPr>
            <w:r>
              <w:rPr>
                <w:rFonts w:ascii="Arial" w:hAnsi="Arial"/>
                <w:sz w:val="18"/>
                <w:lang w:eastAsia="x-none"/>
              </w:rPr>
              <w:t>Number of columns</w:t>
            </w:r>
          </w:p>
        </w:tc>
        <w:tc>
          <w:tcPr>
            <w:tcW w:w="1276" w:type="dxa"/>
          </w:tcPr>
          <w:p w14:paraId="6BE68B73" w14:textId="7BC5E699" w:rsidR="005A0194" w:rsidRDefault="005A0194" w:rsidP="005A0194">
            <w:pPr>
              <w:keepNext/>
              <w:keepLines/>
              <w:spacing w:after="0"/>
              <w:jc w:val="center"/>
              <w:rPr>
                <w:rFonts w:ascii="Arial" w:hAnsi="Arial"/>
                <w:sz w:val="18"/>
                <w:lang w:eastAsia="x-none"/>
              </w:rPr>
            </w:pPr>
            <w:r>
              <w:rPr>
                <w:rFonts w:ascii="Arial" w:hAnsi="Arial"/>
                <w:sz w:val="18"/>
                <w:lang w:eastAsia="x-none"/>
              </w:rPr>
              <w:t>8</w:t>
            </w:r>
          </w:p>
        </w:tc>
        <w:tc>
          <w:tcPr>
            <w:tcW w:w="1275" w:type="dxa"/>
          </w:tcPr>
          <w:p w14:paraId="474EFA91" w14:textId="5305A076" w:rsidR="005A0194" w:rsidRDefault="005A0194" w:rsidP="005A0194">
            <w:pPr>
              <w:keepNext/>
              <w:keepLines/>
              <w:spacing w:after="0"/>
              <w:jc w:val="center"/>
              <w:rPr>
                <w:rFonts w:ascii="Arial" w:hAnsi="Arial"/>
                <w:sz w:val="18"/>
                <w:lang w:eastAsia="x-none"/>
              </w:rPr>
            </w:pPr>
            <w:r>
              <w:rPr>
                <w:rFonts w:ascii="Arial" w:hAnsi="Arial"/>
                <w:sz w:val="18"/>
                <w:lang w:eastAsia="x-none"/>
              </w:rPr>
              <w:t>8</w:t>
            </w:r>
          </w:p>
        </w:tc>
        <w:tc>
          <w:tcPr>
            <w:tcW w:w="1276" w:type="dxa"/>
          </w:tcPr>
          <w:p w14:paraId="3BEF597A" w14:textId="076A218F" w:rsidR="005A0194" w:rsidRDefault="005A0194" w:rsidP="005A0194">
            <w:pPr>
              <w:keepNext/>
              <w:keepLines/>
              <w:spacing w:after="0"/>
              <w:jc w:val="center"/>
              <w:rPr>
                <w:rFonts w:ascii="Arial" w:hAnsi="Arial"/>
                <w:sz w:val="18"/>
                <w:lang w:eastAsia="x-none"/>
              </w:rPr>
            </w:pPr>
            <w:r>
              <w:rPr>
                <w:rFonts w:ascii="Arial" w:hAnsi="Arial"/>
                <w:sz w:val="18"/>
                <w:lang w:eastAsia="x-none"/>
              </w:rPr>
              <w:t>8</w:t>
            </w:r>
          </w:p>
        </w:tc>
        <w:tc>
          <w:tcPr>
            <w:tcW w:w="1276" w:type="dxa"/>
          </w:tcPr>
          <w:p w14:paraId="2CDB134C" w14:textId="454AB90E" w:rsidR="005A0194" w:rsidRDefault="005A0194" w:rsidP="005A0194">
            <w:pPr>
              <w:keepNext/>
              <w:keepLines/>
              <w:spacing w:after="0"/>
              <w:jc w:val="center"/>
              <w:rPr>
                <w:rFonts w:ascii="Arial" w:hAnsi="Arial"/>
                <w:sz w:val="18"/>
                <w:lang w:eastAsia="x-none"/>
              </w:rPr>
            </w:pPr>
            <w:r>
              <w:rPr>
                <w:rFonts w:ascii="Arial" w:hAnsi="Arial"/>
                <w:sz w:val="18"/>
                <w:lang w:eastAsia="x-none"/>
              </w:rPr>
              <w:t>4</w:t>
            </w:r>
          </w:p>
        </w:tc>
      </w:tr>
      <w:tr w:rsidR="005A0194" w14:paraId="6EAF8A7D" w14:textId="4D5231B1" w:rsidTr="5AB9216E">
        <w:trPr>
          <w:jc w:val="center"/>
        </w:trPr>
        <w:tc>
          <w:tcPr>
            <w:tcW w:w="3681" w:type="dxa"/>
          </w:tcPr>
          <w:p w14:paraId="48C5FE09" w14:textId="77777777" w:rsidR="005A0194" w:rsidRDefault="005A0194" w:rsidP="005A0194">
            <w:pPr>
              <w:keepNext/>
              <w:keepLines/>
              <w:spacing w:after="0"/>
              <w:jc w:val="center"/>
              <w:rPr>
                <w:rFonts w:ascii="Arial" w:hAnsi="Arial"/>
                <w:sz w:val="18"/>
                <w:lang w:eastAsia="x-none"/>
              </w:rPr>
            </w:pPr>
            <w:r>
              <w:rPr>
                <w:rFonts w:ascii="Arial" w:hAnsi="Arial"/>
                <w:sz w:val="18"/>
                <w:lang w:eastAsia="x-none"/>
              </w:rPr>
              <w:t>Number of rows</w:t>
            </w:r>
          </w:p>
        </w:tc>
        <w:tc>
          <w:tcPr>
            <w:tcW w:w="1276" w:type="dxa"/>
          </w:tcPr>
          <w:p w14:paraId="7801F2A6" w14:textId="30649675" w:rsidR="005A0194" w:rsidRDefault="005A0194" w:rsidP="005A0194">
            <w:pPr>
              <w:keepNext/>
              <w:keepLines/>
              <w:spacing w:after="0"/>
              <w:jc w:val="center"/>
              <w:rPr>
                <w:rFonts w:ascii="Arial" w:hAnsi="Arial"/>
                <w:sz w:val="18"/>
                <w:lang w:eastAsia="x-none"/>
              </w:rPr>
            </w:pPr>
            <w:r>
              <w:rPr>
                <w:rFonts w:ascii="Arial" w:hAnsi="Arial"/>
                <w:sz w:val="18"/>
                <w:lang w:eastAsia="x-none"/>
              </w:rPr>
              <w:t>4</w:t>
            </w:r>
          </w:p>
        </w:tc>
        <w:tc>
          <w:tcPr>
            <w:tcW w:w="1275" w:type="dxa"/>
          </w:tcPr>
          <w:p w14:paraId="257994E8" w14:textId="0CA1F581" w:rsidR="005A0194" w:rsidRDefault="001C5E35" w:rsidP="005A0194">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445242BA" w14:textId="1E1A6678" w:rsidR="005A0194" w:rsidRDefault="005A0194" w:rsidP="005A0194">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654920C6" w14:textId="5EAA37F5" w:rsidR="005A0194" w:rsidRDefault="005A0194" w:rsidP="005A0194">
            <w:pPr>
              <w:keepNext/>
              <w:keepLines/>
              <w:spacing w:after="0"/>
              <w:jc w:val="center"/>
              <w:rPr>
                <w:rFonts w:ascii="Arial" w:hAnsi="Arial"/>
                <w:sz w:val="18"/>
                <w:lang w:eastAsia="x-none"/>
              </w:rPr>
            </w:pPr>
            <w:r>
              <w:rPr>
                <w:rFonts w:ascii="Arial" w:hAnsi="Arial"/>
                <w:sz w:val="18"/>
                <w:lang w:eastAsia="x-none"/>
              </w:rPr>
              <w:t>4</w:t>
            </w:r>
          </w:p>
        </w:tc>
      </w:tr>
      <w:tr w:rsidR="005A0194" w14:paraId="21B846A5" w14:textId="405B8BD9" w:rsidTr="5AB9216E">
        <w:trPr>
          <w:jc w:val="center"/>
        </w:trPr>
        <w:tc>
          <w:tcPr>
            <w:tcW w:w="3681" w:type="dxa"/>
          </w:tcPr>
          <w:p w14:paraId="5F60DAD7" w14:textId="77777777" w:rsidR="005A0194" w:rsidRDefault="005A0194" w:rsidP="005A0194">
            <w:pPr>
              <w:keepNext/>
              <w:keepLines/>
              <w:spacing w:after="0"/>
              <w:jc w:val="center"/>
              <w:rPr>
                <w:rFonts w:ascii="Arial" w:hAnsi="Arial"/>
                <w:sz w:val="18"/>
                <w:lang w:eastAsia="x-none"/>
              </w:rPr>
            </w:pPr>
            <w:r>
              <w:rPr>
                <w:rFonts w:ascii="Arial" w:hAnsi="Arial"/>
                <w:sz w:val="18"/>
                <w:lang w:eastAsia="x-none"/>
              </w:rPr>
              <w:t>Horizontal separation</w:t>
            </w:r>
          </w:p>
        </w:tc>
        <w:tc>
          <w:tcPr>
            <w:tcW w:w="1276" w:type="dxa"/>
          </w:tcPr>
          <w:p w14:paraId="650864DB" w14:textId="202B86E4" w:rsidR="005A0194" w:rsidRDefault="005A0194" w:rsidP="005A0194">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5" w:type="dxa"/>
          </w:tcPr>
          <w:p w14:paraId="6F306365" w14:textId="1CF2325D" w:rsidR="005A0194" w:rsidRDefault="005A0194" w:rsidP="005A0194">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2E620DE8" w14:textId="69F900A1" w:rsidR="005A0194" w:rsidRDefault="005A0194" w:rsidP="005A0194">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1310D535" w14:textId="4331A518" w:rsidR="005A0194" w:rsidRDefault="005A0194" w:rsidP="005A0194">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5A0194" w:rsidRPr="009B700C" w14:paraId="472073F2" w14:textId="32C4890C" w:rsidTr="5AB9216E">
        <w:trPr>
          <w:jc w:val="center"/>
        </w:trPr>
        <w:tc>
          <w:tcPr>
            <w:tcW w:w="3681" w:type="dxa"/>
          </w:tcPr>
          <w:p w14:paraId="357AE7EE" w14:textId="77777777" w:rsidR="005A0194" w:rsidRPr="009B700C" w:rsidRDefault="005A0194" w:rsidP="005A0194">
            <w:pPr>
              <w:keepNext/>
              <w:keepLines/>
              <w:spacing w:after="0"/>
              <w:jc w:val="center"/>
              <w:rPr>
                <w:rFonts w:ascii="Arial" w:hAnsi="Arial"/>
                <w:sz w:val="18"/>
                <w:lang w:eastAsia="x-none"/>
              </w:rPr>
            </w:pPr>
            <w:r>
              <w:rPr>
                <w:rFonts w:ascii="Arial" w:hAnsi="Arial"/>
                <w:sz w:val="18"/>
                <w:lang w:eastAsia="x-none"/>
              </w:rPr>
              <w:t>Vertical separation</w:t>
            </w:r>
          </w:p>
        </w:tc>
        <w:tc>
          <w:tcPr>
            <w:tcW w:w="1276" w:type="dxa"/>
          </w:tcPr>
          <w:p w14:paraId="3EC50435" w14:textId="40E28975" w:rsidR="005A0194" w:rsidRDefault="005A0194" w:rsidP="005A0194">
            <w:pPr>
              <w:keepNext/>
              <w:keepLines/>
              <w:spacing w:after="0"/>
              <w:jc w:val="center"/>
              <w:rPr>
                <w:rFonts w:ascii="Arial" w:hAnsi="Arial"/>
                <w:sz w:val="18"/>
                <w:lang w:eastAsia="x-none"/>
              </w:rPr>
            </w:pPr>
            <w:r>
              <w:rPr>
                <w:rFonts w:ascii="Arial" w:hAnsi="Arial"/>
                <w:sz w:val="18"/>
                <w:lang w:eastAsia="x-none"/>
              </w:rPr>
              <w:t>2.1</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5" w:type="dxa"/>
          </w:tcPr>
          <w:p w14:paraId="7CBC61CF" w14:textId="1282DD4C" w:rsidR="005A0194" w:rsidRDefault="005A0194" w:rsidP="005A0194">
            <w:pPr>
              <w:keepNext/>
              <w:keepLines/>
              <w:spacing w:after="0"/>
              <w:jc w:val="center"/>
              <w:rPr>
                <w:rFonts w:ascii="Arial" w:hAnsi="Arial"/>
                <w:sz w:val="18"/>
                <w:lang w:eastAsia="x-none"/>
              </w:rPr>
            </w:pPr>
            <w:r>
              <w:rPr>
                <w:rFonts w:ascii="Arial" w:hAnsi="Arial"/>
                <w:sz w:val="18"/>
                <w:lang w:eastAsia="x-none"/>
              </w:rPr>
              <w:t>2.1</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62013CA1" w14:textId="109A1DD9" w:rsidR="005A0194" w:rsidRDefault="005A0194" w:rsidP="005A0194">
            <w:pPr>
              <w:keepNext/>
              <w:keepLines/>
              <w:spacing w:after="0"/>
              <w:jc w:val="center"/>
              <w:rPr>
                <w:rFonts w:ascii="Arial" w:hAnsi="Arial"/>
                <w:sz w:val="18"/>
                <w:lang w:eastAsia="x-none"/>
              </w:rPr>
            </w:pPr>
            <w:r>
              <w:rPr>
                <w:rFonts w:ascii="Arial" w:hAnsi="Arial"/>
                <w:sz w:val="18"/>
                <w:lang w:eastAsia="x-none"/>
              </w:rPr>
              <w:t>2.1</w:t>
            </w:r>
            <w:r w:rsidRPr="00CF3EAB">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38CA6B6D" w14:textId="6297638E" w:rsidR="005A0194" w:rsidRDefault="005A0194" w:rsidP="005A0194">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474B4C" w:rsidRPr="009B700C" w14:paraId="60F86E8D" w14:textId="5ECF1C34" w:rsidTr="5AB9216E">
        <w:trPr>
          <w:jc w:val="center"/>
        </w:trPr>
        <w:tc>
          <w:tcPr>
            <w:tcW w:w="3681" w:type="dxa"/>
          </w:tcPr>
          <w:p w14:paraId="430CE6A0" w14:textId="77777777" w:rsidR="00474B4C" w:rsidRPr="009B700C" w:rsidRDefault="00474B4C" w:rsidP="00DB1396">
            <w:pPr>
              <w:keepNext/>
              <w:keepLines/>
              <w:spacing w:after="0"/>
              <w:jc w:val="center"/>
              <w:rPr>
                <w:rFonts w:ascii="Arial" w:hAnsi="Arial"/>
                <w:sz w:val="18"/>
                <w:lang w:eastAsia="x-none"/>
              </w:rPr>
            </w:pPr>
            <w:r>
              <w:rPr>
                <w:rFonts w:ascii="Arial" w:hAnsi="Arial"/>
                <w:sz w:val="18"/>
                <w:lang w:eastAsia="x-none"/>
              </w:rPr>
              <w:t>Array loss</w:t>
            </w:r>
          </w:p>
        </w:tc>
        <w:tc>
          <w:tcPr>
            <w:tcW w:w="1276" w:type="dxa"/>
          </w:tcPr>
          <w:p w14:paraId="4C3B322A" w14:textId="40966309" w:rsidR="00474B4C" w:rsidRDefault="00895B09" w:rsidP="00DB1396">
            <w:pPr>
              <w:keepNext/>
              <w:keepLines/>
              <w:spacing w:after="0"/>
              <w:jc w:val="center"/>
              <w:rPr>
                <w:rFonts w:ascii="Arial" w:hAnsi="Arial"/>
                <w:sz w:val="18"/>
                <w:lang w:eastAsia="x-none"/>
              </w:rPr>
            </w:pPr>
            <w:r>
              <w:rPr>
                <w:rFonts w:ascii="Arial" w:hAnsi="Arial"/>
                <w:sz w:val="18"/>
                <w:lang w:eastAsia="x-none"/>
              </w:rPr>
              <w:t>2.0 dB</w:t>
            </w:r>
          </w:p>
        </w:tc>
        <w:tc>
          <w:tcPr>
            <w:tcW w:w="1275" w:type="dxa"/>
          </w:tcPr>
          <w:p w14:paraId="55AACEC8" w14:textId="6462368B" w:rsidR="00474B4C" w:rsidRDefault="00895B09" w:rsidP="00DB1396">
            <w:pPr>
              <w:keepNext/>
              <w:keepLines/>
              <w:spacing w:after="0"/>
              <w:jc w:val="center"/>
              <w:rPr>
                <w:rFonts w:ascii="Arial" w:hAnsi="Arial"/>
                <w:sz w:val="18"/>
                <w:lang w:eastAsia="x-none"/>
              </w:rPr>
            </w:pPr>
            <w:r>
              <w:rPr>
                <w:rFonts w:ascii="Arial" w:hAnsi="Arial"/>
                <w:sz w:val="18"/>
                <w:lang w:eastAsia="x-none"/>
              </w:rPr>
              <w:t>2.0 dB</w:t>
            </w:r>
          </w:p>
        </w:tc>
        <w:tc>
          <w:tcPr>
            <w:tcW w:w="1276" w:type="dxa"/>
          </w:tcPr>
          <w:p w14:paraId="14CBA14E" w14:textId="26D37061" w:rsidR="00474B4C" w:rsidRDefault="00895B09" w:rsidP="00DB1396">
            <w:pPr>
              <w:keepNext/>
              <w:keepLines/>
              <w:spacing w:after="0"/>
              <w:jc w:val="center"/>
              <w:rPr>
                <w:rFonts w:ascii="Arial" w:hAnsi="Arial"/>
                <w:sz w:val="18"/>
                <w:lang w:eastAsia="x-none"/>
              </w:rPr>
            </w:pPr>
            <w:r>
              <w:rPr>
                <w:rFonts w:ascii="Arial" w:hAnsi="Arial"/>
                <w:sz w:val="18"/>
                <w:lang w:eastAsia="x-none"/>
              </w:rPr>
              <w:t>2.0 dB</w:t>
            </w:r>
          </w:p>
        </w:tc>
        <w:tc>
          <w:tcPr>
            <w:tcW w:w="1276" w:type="dxa"/>
          </w:tcPr>
          <w:p w14:paraId="4A79DE71" w14:textId="188AF2B6" w:rsidR="00474B4C" w:rsidRDefault="00895B09" w:rsidP="00DB1396">
            <w:pPr>
              <w:keepNext/>
              <w:keepLines/>
              <w:spacing w:after="0"/>
              <w:jc w:val="center"/>
              <w:rPr>
                <w:rFonts w:ascii="Arial" w:hAnsi="Arial"/>
                <w:sz w:val="18"/>
                <w:lang w:eastAsia="x-none"/>
              </w:rPr>
            </w:pPr>
            <w:r>
              <w:rPr>
                <w:rFonts w:ascii="Arial" w:hAnsi="Arial"/>
                <w:sz w:val="18"/>
                <w:lang w:eastAsia="x-none"/>
              </w:rPr>
              <w:t>2.0 dB</w:t>
            </w:r>
          </w:p>
        </w:tc>
      </w:tr>
      <w:tr w:rsidR="00474B4C" w:rsidRPr="009B700C" w14:paraId="21AB5071" w14:textId="1F4EBC5C" w:rsidTr="5AB9216E">
        <w:trPr>
          <w:jc w:val="center"/>
        </w:trPr>
        <w:tc>
          <w:tcPr>
            <w:tcW w:w="3681" w:type="dxa"/>
          </w:tcPr>
          <w:p w14:paraId="35B5FCAD" w14:textId="77777777" w:rsidR="00474B4C" w:rsidRPr="009B700C" w:rsidRDefault="00474B4C" w:rsidP="00DB1396">
            <w:pPr>
              <w:keepNext/>
              <w:keepLines/>
              <w:spacing w:after="0"/>
              <w:jc w:val="center"/>
              <w:rPr>
                <w:rFonts w:ascii="Arial" w:hAnsi="Arial"/>
                <w:sz w:val="18"/>
                <w:lang w:eastAsia="x-none"/>
              </w:rPr>
            </w:pPr>
            <w:r>
              <w:rPr>
                <w:rFonts w:ascii="Arial" w:hAnsi="Arial"/>
                <w:sz w:val="18"/>
                <w:lang w:eastAsia="x-none"/>
              </w:rPr>
              <w:t>Conducted power fed to each branch</w:t>
            </w:r>
          </w:p>
        </w:tc>
        <w:tc>
          <w:tcPr>
            <w:tcW w:w="1276" w:type="dxa"/>
          </w:tcPr>
          <w:p w14:paraId="240C72C7" w14:textId="54C4850E" w:rsidR="00474B4C" w:rsidRDefault="00AD3A32" w:rsidP="5AB9216E">
            <w:pPr>
              <w:keepNext/>
              <w:keepLines/>
              <w:spacing w:after="0"/>
              <w:jc w:val="center"/>
              <w:rPr>
                <w:rFonts w:ascii="Arial" w:hAnsi="Arial"/>
                <w:sz w:val="18"/>
                <w:szCs w:val="18"/>
                <w:lang w:eastAsia="x-none"/>
              </w:rPr>
            </w:pPr>
            <w:r w:rsidRPr="5AB9216E">
              <w:rPr>
                <w:rFonts w:ascii="Arial" w:hAnsi="Arial"/>
                <w:sz w:val="18"/>
                <w:szCs w:val="18"/>
              </w:rPr>
              <w:t>35.0 dBm</w:t>
            </w:r>
          </w:p>
        </w:tc>
        <w:tc>
          <w:tcPr>
            <w:tcW w:w="1275" w:type="dxa"/>
          </w:tcPr>
          <w:p w14:paraId="467333F5" w14:textId="123146A0" w:rsidR="00474B4C" w:rsidRDefault="00AD3A32" w:rsidP="00DB1396">
            <w:pPr>
              <w:keepNext/>
              <w:keepLines/>
              <w:spacing w:after="0"/>
              <w:jc w:val="center"/>
              <w:rPr>
                <w:rFonts w:ascii="Arial" w:hAnsi="Arial"/>
                <w:sz w:val="18"/>
                <w:lang w:eastAsia="x-none"/>
              </w:rPr>
            </w:pPr>
            <w:r>
              <w:rPr>
                <w:rFonts w:ascii="Arial" w:hAnsi="Arial"/>
                <w:sz w:val="18"/>
                <w:lang w:eastAsia="x-none"/>
              </w:rPr>
              <w:t>35.0 dBm</w:t>
            </w:r>
          </w:p>
        </w:tc>
        <w:tc>
          <w:tcPr>
            <w:tcW w:w="1276" w:type="dxa"/>
          </w:tcPr>
          <w:p w14:paraId="4C9D1FA3" w14:textId="3D51F0FD" w:rsidR="00474B4C" w:rsidRDefault="00F66F35" w:rsidP="00DB1396">
            <w:pPr>
              <w:keepNext/>
              <w:keepLines/>
              <w:spacing w:after="0"/>
              <w:jc w:val="center"/>
              <w:rPr>
                <w:rFonts w:ascii="Arial" w:hAnsi="Arial"/>
                <w:sz w:val="18"/>
                <w:lang w:eastAsia="x-none"/>
              </w:rPr>
            </w:pPr>
            <w:r>
              <w:rPr>
                <w:rFonts w:ascii="Arial" w:hAnsi="Arial"/>
                <w:sz w:val="18"/>
                <w:lang w:eastAsia="x-none"/>
              </w:rPr>
              <w:t xml:space="preserve">32 </w:t>
            </w:r>
            <w:r w:rsidR="00AD3A32">
              <w:rPr>
                <w:rFonts w:ascii="Arial" w:hAnsi="Arial"/>
                <w:sz w:val="18"/>
                <w:lang w:eastAsia="x-none"/>
              </w:rPr>
              <w:t>dBm</w:t>
            </w:r>
          </w:p>
        </w:tc>
        <w:tc>
          <w:tcPr>
            <w:tcW w:w="1276" w:type="dxa"/>
          </w:tcPr>
          <w:p w14:paraId="2A9CE8F8" w14:textId="3873C589" w:rsidR="00474B4C" w:rsidRDefault="00791BB1" w:rsidP="00DB1396">
            <w:pPr>
              <w:keepNext/>
              <w:keepLines/>
              <w:spacing w:after="0"/>
              <w:jc w:val="center"/>
              <w:rPr>
                <w:rFonts w:ascii="Arial" w:hAnsi="Arial"/>
                <w:sz w:val="18"/>
                <w:lang w:eastAsia="x-none"/>
              </w:rPr>
            </w:pPr>
            <w:r>
              <w:rPr>
                <w:rFonts w:ascii="Arial" w:hAnsi="Arial"/>
                <w:sz w:val="18"/>
                <w:lang w:eastAsia="x-none"/>
              </w:rPr>
              <w:t xml:space="preserve">24 </w:t>
            </w:r>
            <w:r w:rsidR="00AD3A32">
              <w:rPr>
                <w:rFonts w:ascii="Arial" w:hAnsi="Arial"/>
                <w:sz w:val="18"/>
                <w:lang w:eastAsia="x-none"/>
              </w:rPr>
              <w:t>dBm</w:t>
            </w:r>
          </w:p>
        </w:tc>
      </w:tr>
      <w:tr w:rsidR="00474B4C" w14:paraId="76740057" w14:textId="0958EEE1" w:rsidTr="5AB9216E">
        <w:trPr>
          <w:jc w:val="center"/>
        </w:trPr>
        <w:tc>
          <w:tcPr>
            <w:tcW w:w="3681" w:type="dxa"/>
          </w:tcPr>
          <w:p w14:paraId="4439BF7D" w14:textId="77777777" w:rsidR="00474B4C" w:rsidRDefault="00474B4C" w:rsidP="00DB1396">
            <w:pPr>
              <w:keepNext/>
              <w:keepLines/>
              <w:spacing w:after="0"/>
              <w:jc w:val="center"/>
              <w:rPr>
                <w:rFonts w:ascii="Arial" w:hAnsi="Arial"/>
                <w:sz w:val="18"/>
                <w:lang w:eastAsia="x-none"/>
              </w:rPr>
            </w:pPr>
            <w:r>
              <w:rPr>
                <w:rFonts w:ascii="Arial" w:hAnsi="Arial"/>
                <w:sz w:val="18"/>
                <w:lang w:eastAsia="x-none"/>
              </w:rPr>
              <w:t>Number of supported polarizations</w:t>
            </w:r>
          </w:p>
        </w:tc>
        <w:tc>
          <w:tcPr>
            <w:tcW w:w="1276" w:type="dxa"/>
          </w:tcPr>
          <w:p w14:paraId="68A643EC" w14:textId="3AD8F467" w:rsidR="00474B4C" w:rsidRDefault="00AD3A32" w:rsidP="00DB1396">
            <w:pPr>
              <w:keepNext/>
              <w:keepLines/>
              <w:spacing w:after="0"/>
              <w:jc w:val="center"/>
              <w:rPr>
                <w:rFonts w:ascii="Arial" w:hAnsi="Arial"/>
                <w:sz w:val="18"/>
                <w:lang w:eastAsia="x-none"/>
              </w:rPr>
            </w:pPr>
            <w:r>
              <w:rPr>
                <w:rFonts w:ascii="Arial" w:hAnsi="Arial"/>
                <w:sz w:val="18"/>
                <w:lang w:eastAsia="x-none"/>
              </w:rPr>
              <w:t>2</w:t>
            </w:r>
          </w:p>
        </w:tc>
        <w:tc>
          <w:tcPr>
            <w:tcW w:w="1275" w:type="dxa"/>
          </w:tcPr>
          <w:p w14:paraId="39842C6B" w14:textId="3024DE7F" w:rsidR="00474B4C" w:rsidRDefault="00AD3A32" w:rsidP="00DB139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1EA8D63F" w14:textId="11788821" w:rsidR="00474B4C" w:rsidRDefault="00AD3A32" w:rsidP="00DB139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33D0EE67" w14:textId="580B133B" w:rsidR="00474B4C" w:rsidRDefault="00AD3A32" w:rsidP="00DB1396">
            <w:pPr>
              <w:keepNext/>
              <w:keepLines/>
              <w:spacing w:after="0"/>
              <w:jc w:val="center"/>
              <w:rPr>
                <w:rFonts w:ascii="Arial" w:hAnsi="Arial"/>
                <w:sz w:val="18"/>
                <w:lang w:eastAsia="x-none"/>
              </w:rPr>
            </w:pPr>
            <w:r>
              <w:rPr>
                <w:rFonts w:ascii="Arial" w:hAnsi="Arial"/>
                <w:sz w:val="18"/>
                <w:lang w:eastAsia="x-none"/>
              </w:rPr>
              <w:t>2</w:t>
            </w:r>
          </w:p>
        </w:tc>
      </w:tr>
      <w:tr w:rsidR="00474B4C" w:rsidRPr="009B700C" w14:paraId="46A9D9B2" w14:textId="0200BD71" w:rsidTr="5AB9216E">
        <w:trPr>
          <w:jc w:val="center"/>
        </w:trPr>
        <w:tc>
          <w:tcPr>
            <w:tcW w:w="3681" w:type="dxa"/>
          </w:tcPr>
          <w:p w14:paraId="3E4A624C" w14:textId="77777777" w:rsidR="00474B4C" w:rsidRPr="009B700C" w:rsidRDefault="00474B4C" w:rsidP="00DB1396">
            <w:pPr>
              <w:keepNext/>
              <w:keepLines/>
              <w:spacing w:after="0"/>
              <w:jc w:val="center"/>
              <w:rPr>
                <w:rFonts w:ascii="Arial" w:hAnsi="Arial"/>
                <w:sz w:val="18"/>
                <w:lang w:eastAsia="x-none"/>
              </w:rPr>
            </w:pPr>
            <w:r>
              <w:rPr>
                <w:rFonts w:ascii="Arial" w:hAnsi="Arial"/>
                <w:sz w:val="18"/>
                <w:lang w:eastAsia="x-none"/>
              </w:rPr>
              <w:t>TX/RX antenna vertical separation</w:t>
            </w:r>
          </w:p>
        </w:tc>
        <w:tc>
          <w:tcPr>
            <w:tcW w:w="1276" w:type="dxa"/>
          </w:tcPr>
          <w:p w14:paraId="7C2974CD" w14:textId="2297A80D" w:rsidR="00474B4C" w:rsidRDefault="000B353E"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5" w:type="dxa"/>
          </w:tcPr>
          <w:p w14:paraId="6E8E4A96" w14:textId="2F16C042" w:rsidR="00474B4C" w:rsidRDefault="000B353E"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63D04311" w14:textId="16DA6D09" w:rsidR="00474B4C" w:rsidRDefault="000B353E"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CF3EAB">
              <w:rPr>
                <w:rFonts w:ascii="Arial" w:hAnsi="Arial" w:cs="Arial"/>
                <w:sz w:val="18"/>
                <w:lang w:eastAsia="x-none"/>
              </w:rPr>
              <w:t>mm</w:t>
            </w:r>
          </w:p>
        </w:tc>
        <w:tc>
          <w:tcPr>
            <w:tcW w:w="1276" w:type="dxa"/>
          </w:tcPr>
          <w:p w14:paraId="71703E69" w14:textId="4C6DEEA3" w:rsidR="00474B4C" w:rsidRDefault="005E4CDF" w:rsidP="00DB1396">
            <w:pPr>
              <w:keepNext/>
              <w:keepLines/>
              <w:spacing w:after="0"/>
              <w:jc w:val="center"/>
              <w:rPr>
                <w:rFonts w:ascii="Arial" w:hAnsi="Arial"/>
                <w:sz w:val="18"/>
                <w:lang w:eastAsia="x-none"/>
              </w:rPr>
            </w:pPr>
            <w:r w:rsidRPr="006236E8">
              <w:rPr>
                <w:rFonts w:ascii="Arial" w:hAnsi="Arial"/>
                <w:sz w:val="18"/>
                <w:lang w:eastAsia="x-none"/>
              </w:rPr>
              <w:t>2</w:t>
            </w:r>
            <w:r w:rsidR="000B353E" w:rsidRPr="006236E8">
              <w:rPr>
                <w:rFonts w:ascii="Arial" w:hAnsi="Arial"/>
                <w:sz w:val="18"/>
                <w:lang w:eastAsia="x-none"/>
              </w:rPr>
              <w:t>.0</w:t>
            </w:r>
            <w:r w:rsidR="000B353E" w:rsidRPr="006236E8">
              <w:rPr>
                <w:rFonts w:ascii="Symbol" w:hAnsi="Symbol"/>
                <w:sz w:val="18"/>
                <w:lang w:eastAsia="x-none"/>
              </w:rPr>
              <w:t xml:space="preserve">l </w:t>
            </w:r>
            <w:r w:rsidR="000B353E" w:rsidRPr="006236E8">
              <w:rPr>
                <w:rFonts w:ascii="Arial" w:hAnsi="Arial" w:cs="Arial"/>
                <w:sz w:val="18"/>
                <w:lang w:eastAsia="x-none"/>
              </w:rPr>
              <w:t>mm</w:t>
            </w:r>
          </w:p>
        </w:tc>
      </w:tr>
      <w:tr w:rsidR="00474B4C" w:rsidRPr="009B700C" w14:paraId="142AED1D" w14:textId="1EECD221" w:rsidTr="5AB9216E">
        <w:trPr>
          <w:jc w:val="center"/>
        </w:trPr>
        <w:tc>
          <w:tcPr>
            <w:tcW w:w="3681" w:type="dxa"/>
          </w:tcPr>
          <w:p w14:paraId="2900863F" w14:textId="77777777" w:rsidR="00474B4C" w:rsidRPr="009B700C" w:rsidRDefault="00474B4C" w:rsidP="00DB1396">
            <w:pPr>
              <w:keepNext/>
              <w:keepLines/>
              <w:spacing w:after="0"/>
              <w:jc w:val="center"/>
              <w:rPr>
                <w:rFonts w:ascii="Arial" w:hAnsi="Arial"/>
                <w:sz w:val="18"/>
                <w:lang w:eastAsia="x-none"/>
              </w:rPr>
            </w:pPr>
            <w:r>
              <w:rPr>
                <w:rFonts w:ascii="Arial" w:hAnsi="Arial"/>
                <w:sz w:val="18"/>
                <w:lang w:eastAsia="x-none"/>
              </w:rPr>
              <w:t>Mechanical down-tilt</w:t>
            </w:r>
          </w:p>
        </w:tc>
        <w:tc>
          <w:tcPr>
            <w:tcW w:w="1276" w:type="dxa"/>
          </w:tcPr>
          <w:p w14:paraId="4C42B521" w14:textId="2DEAD5EF" w:rsidR="00474B4C" w:rsidRDefault="00A665C8" w:rsidP="00DB1396">
            <w:pPr>
              <w:keepNext/>
              <w:keepLines/>
              <w:spacing w:after="0"/>
              <w:jc w:val="center"/>
              <w:rPr>
                <w:rFonts w:ascii="Arial" w:hAnsi="Arial"/>
                <w:sz w:val="18"/>
                <w:lang w:eastAsia="x-none"/>
              </w:rPr>
            </w:pPr>
            <w:r>
              <w:rPr>
                <w:rFonts w:ascii="Arial" w:hAnsi="Arial"/>
                <w:sz w:val="18"/>
                <w:lang w:eastAsia="x-none"/>
              </w:rPr>
              <w:t xml:space="preserve">6.0 </w:t>
            </w:r>
            <w:r w:rsidRPr="00ED1BAE">
              <w:rPr>
                <w:rFonts w:ascii="Arial" w:hAnsi="Arial"/>
                <w:sz w:val="18"/>
                <w:szCs w:val="18"/>
                <w:vertAlign w:val="superscript"/>
                <w:lang w:eastAsia="zh-CN"/>
              </w:rPr>
              <w:t>o</w:t>
            </w:r>
          </w:p>
        </w:tc>
        <w:tc>
          <w:tcPr>
            <w:tcW w:w="1275" w:type="dxa"/>
          </w:tcPr>
          <w:p w14:paraId="36507140" w14:textId="251DF94F" w:rsidR="00474B4C" w:rsidRDefault="00A665C8" w:rsidP="00DB1396">
            <w:pPr>
              <w:keepNext/>
              <w:keepLines/>
              <w:spacing w:after="0"/>
              <w:jc w:val="center"/>
              <w:rPr>
                <w:rFonts w:ascii="Arial" w:hAnsi="Arial"/>
                <w:sz w:val="18"/>
                <w:lang w:eastAsia="x-none"/>
              </w:rPr>
            </w:pPr>
            <w:r>
              <w:rPr>
                <w:rFonts w:ascii="Arial" w:hAnsi="Arial"/>
                <w:sz w:val="18"/>
                <w:lang w:eastAsia="x-none"/>
              </w:rPr>
              <w:t xml:space="preserve">6.0 </w:t>
            </w:r>
            <w:r w:rsidRPr="00ED1BAE">
              <w:rPr>
                <w:rFonts w:ascii="Arial" w:hAnsi="Arial"/>
                <w:sz w:val="18"/>
                <w:szCs w:val="18"/>
                <w:vertAlign w:val="superscript"/>
                <w:lang w:eastAsia="zh-CN"/>
              </w:rPr>
              <w:t>o</w:t>
            </w:r>
          </w:p>
        </w:tc>
        <w:tc>
          <w:tcPr>
            <w:tcW w:w="1276" w:type="dxa"/>
          </w:tcPr>
          <w:p w14:paraId="471581FC" w14:textId="5F0AB3F9" w:rsidR="00474B4C" w:rsidRDefault="004965AD" w:rsidP="00DB139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c>
          <w:tcPr>
            <w:tcW w:w="1276" w:type="dxa"/>
          </w:tcPr>
          <w:p w14:paraId="7E45EBA4" w14:textId="5C7012F3" w:rsidR="00474B4C" w:rsidRDefault="004965AD" w:rsidP="00DB1396">
            <w:pPr>
              <w:keepNext/>
              <w:keepLines/>
              <w:spacing w:after="0"/>
              <w:jc w:val="center"/>
              <w:rPr>
                <w:rFonts w:ascii="Arial" w:hAnsi="Arial"/>
                <w:sz w:val="18"/>
                <w:lang w:eastAsia="x-none"/>
              </w:rPr>
            </w:pPr>
            <w:r>
              <w:rPr>
                <w:rFonts w:ascii="Arial" w:hAnsi="Arial"/>
                <w:sz w:val="18"/>
                <w:lang w:eastAsia="x-none"/>
              </w:rPr>
              <w:t xml:space="preserve">90.0 </w:t>
            </w:r>
            <w:r w:rsidRPr="00ED1BAE">
              <w:rPr>
                <w:rFonts w:ascii="Arial" w:hAnsi="Arial"/>
                <w:sz w:val="18"/>
                <w:szCs w:val="18"/>
                <w:vertAlign w:val="superscript"/>
                <w:lang w:eastAsia="zh-CN"/>
              </w:rPr>
              <w:t>o</w:t>
            </w:r>
          </w:p>
        </w:tc>
      </w:tr>
    </w:tbl>
    <w:p w14:paraId="07A3812B" w14:textId="44B9CC3B" w:rsidR="00D81869" w:rsidRDefault="00D81869" w:rsidP="0062745C">
      <w:pPr>
        <w:pStyle w:val="BodyText"/>
      </w:pPr>
    </w:p>
    <w:p w14:paraId="08D044AB" w14:textId="1738B3FA" w:rsidR="004B372C" w:rsidRDefault="009B1B17" w:rsidP="0062745C">
      <w:pPr>
        <w:pStyle w:val="BodyText"/>
      </w:pPr>
      <w:r>
        <w:t>For FR2-1 RAN4 currently assumes single element structures</w:t>
      </w:r>
      <w:r w:rsidR="001B2985">
        <w:t xml:space="preserve"> in TR 38.803. </w:t>
      </w:r>
      <w:r w:rsidR="00A20CE1">
        <w:t>However</w:t>
      </w:r>
      <w:r w:rsidR="001B2985">
        <w:t xml:space="preserve">, sub-array antenna geometries </w:t>
      </w:r>
      <w:r w:rsidR="008600DF">
        <w:t>are</w:t>
      </w:r>
      <w:r w:rsidR="001B2985">
        <w:t xml:space="preserve"> used for </w:t>
      </w:r>
      <w:r w:rsidR="00790632">
        <w:t xml:space="preserve">many of the </w:t>
      </w:r>
      <w:r w:rsidR="00A94362">
        <w:t>deployed</w:t>
      </w:r>
      <w:r w:rsidR="00790632">
        <w:t xml:space="preserve"> base stations i</w:t>
      </w:r>
      <w:r w:rsidR="00BE7199">
        <w:t>n</w:t>
      </w:r>
      <w:r w:rsidR="00790632">
        <w:t xml:space="preserve"> networks in several regions. </w:t>
      </w:r>
      <w:r w:rsidR="00ED038D">
        <w:t xml:space="preserve">At </w:t>
      </w:r>
      <w:r w:rsidR="008600DF">
        <w:t>last,</w:t>
      </w:r>
      <w:r w:rsidR="00ED038D">
        <w:t xml:space="preserve"> RAN4</w:t>
      </w:r>
      <w:r w:rsidR="000E1E05">
        <w:t xml:space="preserve"> meeting</w:t>
      </w:r>
      <w:r w:rsidR="00ED038D">
        <w:t xml:space="preserve"> relevant sub-array parameters for FR2-1 AAS BS was presented in [</w:t>
      </w:r>
      <w:r w:rsidR="008600DF">
        <w:t>6</w:t>
      </w:r>
      <w:r w:rsidR="00ED038D">
        <w:t>]</w:t>
      </w:r>
      <w:r w:rsidR="000E1E05">
        <w:t xml:space="preserve">. The same information </w:t>
      </w:r>
      <w:r w:rsidR="00493139">
        <w:t>has</w:t>
      </w:r>
      <w:r w:rsidR="000E1E05">
        <w:t xml:space="preserve"> also been </w:t>
      </w:r>
      <w:r w:rsidR="00AF15B2">
        <w:t>provided</w:t>
      </w:r>
      <w:r w:rsidR="000E1E05">
        <w:t xml:space="preserve"> to ITU-R WP 5D in [7]. </w:t>
      </w:r>
    </w:p>
    <w:p w14:paraId="2B2B2F39" w14:textId="7795FF0B" w:rsidR="00C11970" w:rsidRDefault="00AF15B2" w:rsidP="00D676C2">
      <w:pPr>
        <w:pStyle w:val="BodyText"/>
      </w:pPr>
      <w:r>
        <w:t>For SBFD</w:t>
      </w:r>
      <w:r w:rsidR="004C215F">
        <w:t xml:space="preserve"> the “constant gain” </w:t>
      </w:r>
      <w:r w:rsidR="00737147">
        <w:t xml:space="preserve">approach </w:t>
      </w:r>
      <w:r w:rsidR="006970C5">
        <w:t xml:space="preserve">is used for urban macro, since the physical size of </w:t>
      </w:r>
      <w:r w:rsidR="00737147">
        <w:t>an</w:t>
      </w:r>
      <w:r w:rsidR="006970C5">
        <w:t xml:space="preserve"> </w:t>
      </w:r>
      <w:r w:rsidR="00D701FF">
        <w:t>antenna twice as large fits the base station enclosure</w:t>
      </w:r>
      <w:r w:rsidR="001364A6">
        <w:t xml:space="preserve"> due to shorter </w:t>
      </w:r>
      <w:r w:rsidR="00D0234D">
        <w:t>wavelength</w:t>
      </w:r>
      <w:r w:rsidR="001364A6">
        <w:t>. For dense urban macro</w:t>
      </w:r>
      <w:r w:rsidR="00D0234D">
        <w:t xml:space="preserve"> and dense urban micro,</w:t>
      </w:r>
      <w:r w:rsidR="001364A6">
        <w:t xml:space="preserve"> the panel </w:t>
      </w:r>
      <w:r w:rsidR="00737147">
        <w:t xml:space="preserve">is divided as “reduced gain” approach suggests. </w:t>
      </w:r>
      <w:r w:rsidR="00D0234D">
        <w:t xml:space="preserve">For indoor the </w:t>
      </w:r>
      <w:r w:rsidR="008A48DA">
        <w:t>antenna is further scaled down.</w:t>
      </w:r>
      <w:r w:rsidR="009C2DA6">
        <w:t xml:space="preserve"> The parameter </w:t>
      </w:r>
      <w:r w:rsidR="00E65AC3">
        <w:t>sets relevant for FR2-1 is described in Table 2.4-2.</w:t>
      </w:r>
    </w:p>
    <w:p w14:paraId="2837064D" w14:textId="51AE68FA" w:rsidR="00C11970" w:rsidRPr="00E27A93" w:rsidRDefault="00C11970" w:rsidP="00C11970">
      <w:pPr>
        <w:keepNext/>
        <w:keepLines/>
        <w:spacing w:after="0"/>
        <w:jc w:val="center"/>
        <w:rPr>
          <w:rFonts w:ascii="Arial" w:eastAsia="SimSun" w:hAnsi="Arial"/>
          <w:b/>
        </w:rPr>
      </w:pPr>
      <w:r w:rsidRPr="003C0B2F">
        <w:rPr>
          <w:rFonts w:ascii="Arial" w:eastAsia="SimSun" w:hAnsi="Arial"/>
          <w:b/>
        </w:rPr>
        <w:t xml:space="preserve">Table </w:t>
      </w:r>
      <w:r w:rsidR="00EB1061">
        <w:rPr>
          <w:rFonts w:ascii="Arial" w:eastAsia="SimSun" w:hAnsi="Arial"/>
          <w:b/>
        </w:rPr>
        <w:t>2.4</w:t>
      </w:r>
      <w:r w:rsidRPr="003C0B2F">
        <w:rPr>
          <w:rFonts w:ascii="Arial" w:eastAsia="SimSun" w:hAnsi="Arial"/>
          <w:b/>
        </w:rPr>
        <w:t>-</w:t>
      </w:r>
      <w:r w:rsidR="00EB1061">
        <w:rPr>
          <w:rFonts w:ascii="Arial" w:eastAsia="SimSun" w:hAnsi="Arial"/>
          <w:b/>
        </w:rPr>
        <w:t>2</w:t>
      </w:r>
      <w:r w:rsidRPr="003C0B2F">
        <w:rPr>
          <w:rFonts w:ascii="Arial" w:eastAsia="SimSun" w:hAnsi="Arial"/>
          <w:b/>
        </w:rPr>
        <w:t>:</w:t>
      </w:r>
      <w:r>
        <w:rPr>
          <w:rFonts w:ascii="Arial" w:eastAsia="SimSun" w:hAnsi="Arial"/>
          <w:b/>
        </w:rPr>
        <w:t xml:space="preserve"> Antenna configuration relevant for FR</w:t>
      </w:r>
      <w:r w:rsidR="009D7083">
        <w:rPr>
          <w:rFonts w:ascii="Arial" w:eastAsia="SimSun" w:hAnsi="Arial"/>
          <w:b/>
        </w:rPr>
        <w:t>2-</w:t>
      </w:r>
      <w:r>
        <w:rPr>
          <w:rFonts w:ascii="Arial" w:eastAsia="SimSun" w:hAnsi="Arial"/>
          <w:b/>
        </w:rPr>
        <w:t>1</w:t>
      </w:r>
      <w:r w:rsidR="006427FA">
        <w:rPr>
          <w:rFonts w:ascii="Arial" w:eastAsia="SimSun" w:hAnsi="Arial"/>
          <w:b/>
        </w:rPr>
        <w:t xml:space="preserve"> (30000</w:t>
      </w:r>
      <w:r w:rsidR="00207A2B">
        <w:rPr>
          <w:rFonts w:ascii="Arial" w:eastAsia="SimSun" w:hAnsi="Arial"/>
          <w:b/>
        </w:rPr>
        <w:t xml:space="preserve"> M</w:t>
      </w:r>
      <w:r w:rsidR="006427FA">
        <w:rPr>
          <w:rFonts w:ascii="Arial" w:eastAsia="SimSun" w:hAnsi="Arial"/>
          <w:b/>
        </w:rPr>
        <w:t>Hz)</w:t>
      </w:r>
      <w:r w:rsidR="009C2DA6">
        <w:rPr>
          <w:rFonts w:ascii="Arial" w:eastAsia="SimSun" w:hAnsi="Arial"/>
          <w:b/>
        </w:rPr>
        <w:t xml:space="preserve"> </w:t>
      </w:r>
      <w:r w:rsidRPr="003C0B2F">
        <w:rPr>
          <w:rFonts w:ascii="Arial" w:eastAsia="SimSun" w:hAnsi="Arial"/>
          <w:b/>
        </w:rPr>
        <w:t xml:space="preserve"> </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81"/>
        <w:gridCol w:w="1276"/>
        <w:gridCol w:w="1275"/>
        <w:gridCol w:w="1276"/>
        <w:gridCol w:w="1276"/>
      </w:tblGrid>
      <w:tr w:rsidR="00C11970" w14:paraId="6DAF8571" w14:textId="77777777" w:rsidTr="00DB1396">
        <w:trPr>
          <w:trHeight w:val="207"/>
          <w:tblHeader/>
          <w:jc w:val="center"/>
        </w:trPr>
        <w:tc>
          <w:tcPr>
            <w:tcW w:w="3681" w:type="dxa"/>
            <w:vMerge w:val="restart"/>
          </w:tcPr>
          <w:p w14:paraId="61F9854C" w14:textId="77777777" w:rsidR="00C11970" w:rsidRDefault="00C11970" w:rsidP="00DB1396">
            <w:pPr>
              <w:keepNext/>
              <w:keepLines/>
              <w:spacing w:after="0"/>
              <w:jc w:val="center"/>
              <w:rPr>
                <w:rFonts w:ascii="Arial" w:hAnsi="Arial"/>
                <w:b/>
                <w:sz w:val="18"/>
              </w:rPr>
            </w:pPr>
            <w:r>
              <w:rPr>
                <w:rFonts w:ascii="Arial" w:hAnsi="Arial"/>
                <w:b/>
                <w:sz w:val="18"/>
              </w:rPr>
              <w:t>Parameter</w:t>
            </w:r>
          </w:p>
        </w:tc>
        <w:tc>
          <w:tcPr>
            <w:tcW w:w="5103" w:type="dxa"/>
            <w:gridSpan w:val="4"/>
          </w:tcPr>
          <w:p w14:paraId="3C7B9FD5" w14:textId="77777777" w:rsidR="00C11970" w:rsidRDefault="00C11970" w:rsidP="00DB1396">
            <w:pPr>
              <w:keepNext/>
              <w:keepLines/>
              <w:spacing w:after="0"/>
              <w:jc w:val="center"/>
              <w:rPr>
                <w:rFonts w:ascii="Arial" w:hAnsi="Arial"/>
                <w:b/>
                <w:sz w:val="18"/>
              </w:rPr>
            </w:pPr>
            <w:r>
              <w:rPr>
                <w:rFonts w:ascii="Arial" w:hAnsi="Arial"/>
                <w:b/>
                <w:sz w:val="18"/>
              </w:rPr>
              <w:t>Deployment scenario</w:t>
            </w:r>
          </w:p>
        </w:tc>
      </w:tr>
      <w:tr w:rsidR="00C11970" w14:paraId="0A7330A5" w14:textId="77777777" w:rsidTr="00DB1396">
        <w:trPr>
          <w:trHeight w:val="207"/>
          <w:tblHeader/>
          <w:jc w:val="center"/>
        </w:trPr>
        <w:tc>
          <w:tcPr>
            <w:tcW w:w="3681" w:type="dxa"/>
            <w:vMerge/>
          </w:tcPr>
          <w:p w14:paraId="019F42CE" w14:textId="77777777" w:rsidR="00C11970" w:rsidRDefault="00C11970" w:rsidP="00DB1396">
            <w:pPr>
              <w:keepNext/>
              <w:keepLines/>
              <w:spacing w:after="0"/>
              <w:jc w:val="center"/>
              <w:rPr>
                <w:rFonts w:ascii="Arial" w:hAnsi="Arial"/>
                <w:b/>
                <w:sz w:val="18"/>
              </w:rPr>
            </w:pPr>
          </w:p>
        </w:tc>
        <w:tc>
          <w:tcPr>
            <w:tcW w:w="1276" w:type="dxa"/>
          </w:tcPr>
          <w:p w14:paraId="55D28AF6" w14:textId="77777777" w:rsidR="00C11970" w:rsidRDefault="00C11970" w:rsidP="00DB1396">
            <w:pPr>
              <w:keepNext/>
              <w:keepLines/>
              <w:spacing w:after="0"/>
              <w:jc w:val="center"/>
              <w:rPr>
                <w:rFonts w:ascii="Arial" w:hAnsi="Arial"/>
                <w:b/>
                <w:sz w:val="18"/>
              </w:rPr>
            </w:pPr>
            <w:r>
              <w:rPr>
                <w:rFonts w:ascii="Arial" w:hAnsi="Arial"/>
                <w:b/>
                <w:sz w:val="18"/>
              </w:rPr>
              <w:t>Urban macro</w:t>
            </w:r>
          </w:p>
        </w:tc>
        <w:tc>
          <w:tcPr>
            <w:tcW w:w="1275" w:type="dxa"/>
          </w:tcPr>
          <w:p w14:paraId="0929ED11" w14:textId="77777777" w:rsidR="00C11970" w:rsidRDefault="00C11970" w:rsidP="00DB1396">
            <w:pPr>
              <w:keepNext/>
              <w:keepLines/>
              <w:spacing w:after="0"/>
              <w:jc w:val="center"/>
              <w:rPr>
                <w:rFonts w:ascii="Arial" w:hAnsi="Arial"/>
                <w:b/>
                <w:sz w:val="18"/>
              </w:rPr>
            </w:pPr>
            <w:r>
              <w:rPr>
                <w:rFonts w:ascii="Arial" w:hAnsi="Arial"/>
                <w:b/>
                <w:sz w:val="18"/>
              </w:rPr>
              <w:t>Dense urban macro</w:t>
            </w:r>
          </w:p>
        </w:tc>
        <w:tc>
          <w:tcPr>
            <w:tcW w:w="1276" w:type="dxa"/>
          </w:tcPr>
          <w:p w14:paraId="2878611F" w14:textId="77777777" w:rsidR="00C11970" w:rsidRDefault="00C11970" w:rsidP="00DB1396">
            <w:pPr>
              <w:keepNext/>
              <w:keepLines/>
              <w:spacing w:after="0"/>
              <w:jc w:val="center"/>
              <w:rPr>
                <w:rFonts w:ascii="Arial" w:hAnsi="Arial"/>
                <w:b/>
                <w:sz w:val="18"/>
              </w:rPr>
            </w:pPr>
            <w:r>
              <w:rPr>
                <w:rFonts w:ascii="Arial" w:hAnsi="Arial"/>
                <w:b/>
                <w:sz w:val="18"/>
              </w:rPr>
              <w:t>Dense urban micro</w:t>
            </w:r>
          </w:p>
        </w:tc>
        <w:tc>
          <w:tcPr>
            <w:tcW w:w="1276" w:type="dxa"/>
          </w:tcPr>
          <w:p w14:paraId="2D32A1BA" w14:textId="77777777" w:rsidR="00C11970" w:rsidRDefault="00C11970" w:rsidP="00DB1396">
            <w:pPr>
              <w:keepNext/>
              <w:keepLines/>
              <w:spacing w:after="0"/>
              <w:jc w:val="center"/>
              <w:rPr>
                <w:rFonts w:ascii="Arial" w:hAnsi="Arial"/>
                <w:b/>
                <w:sz w:val="18"/>
              </w:rPr>
            </w:pPr>
            <w:r>
              <w:rPr>
                <w:rFonts w:ascii="Arial" w:hAnsi="Arial"/>
                <w:b/>
                <w:sz w:val="18"/>
              </w:rPr>
              <w:t>Indoor</w:t>
            </w:r>
          </w:p>
        </w:tc>
      </w:tr>
      <w:tr w:rsidR="00E37456" w14:paraId="51D6651C" w14:textId="77777777" w:rsidTr="00DB1396">
        <w:trPr>
          <w:jc w:val="center"/>
        </w:trPr>
        <w:tc>
          <w:tcPr>
            <w:tcW w:w="3681" w:type="dxa"/>
          </w:tcPr>
          <w:p w14:paraId="001DD5C7" w14:textId="77777777"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Horizontal half power beam width</w:t>
            </w:r>
          </w:p>
        </w:tc>
        <w:tc>
          <w:tcPr>
            <w:tcW w:w="1276" w:type="dxa"/>
          </w:tcPr>
          <w:p w14:paraId="139EF0BD" w14:textId="102C12CE"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5" w:type="dxa"/>
          </w:tcPr>
          <w:p w14:paraId="5386340A" w14:textId="4511E91B"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5E874060" w14:textId="18168448"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05BD7FA4" w14:textId="741508AA"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r>
      <w:tr w:rsidR="00E37456" w14:paraId="65DB396B" w14:textId="77777777" w:rsidTr="00DB1396">
        <w:trPr>
          <w:jc w:val="center"/>
        </w:trPr>
        <w:tc>
          <w:tcPr>
            <w:tcW w:w="3681" w:type="dxa"/>
          </w:tcPr>
          <w:p w14:paraId="28F1B54C" w14:textId="77777777"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Vertical half power beam width</w:t>
            </w:r>
          </w:p>
        </w:tc>
        <w:tc>
          <w:tcPr>
            <w:tcW w:w="1276" w:type="dxa"/>
          </w:tcPr>
          <w:p w14:paraId="5BC4DB15" w14:textId="05DA2455"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5" w:type="dxa"/>
          </w:tcPr>
          <w:p w14:paraId="2A15907E" w14:textId="5B289570"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1854FFC7" w14:textId="32DD77A1"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c>
          <w:tcPr>
            <w:tcW w:w="1276" w:type="dxa"/>
          </w:tcPr>
          <w:p w14:paraId="0FE52C25" w14:textId="65FA57FE" w:rsidR="00E37456" w:rsidRDefault="00E37456" w:rsidP="00E37456">
            <w:pPr>
              <w:keepNext/>
              <w:keepLines/>
              <w:spacing w:after="0"/>
              <w:jc w:val="center"/>
              <w:rPr>
                <w:rFonts w:ascii="Arial" w:hAnsi="Arial"/>
                <w:sz w:val="18"/>
                <w:szCs w:val="18"/>
                <w:lang w:eastAsia="zh-CN"/>
              </w:rPr>
            </w:pPr>
            <w:r>
              <w:rPr>
                <w:rFonts w:ascii="Arial" w:hAnsi="Arial"/>
                <w:sz w:val="18"/>
                <w:szCs w:val="18"/>
                <w:lang w:eastAsia="zh-CN"/>
              </w:rPr>
              <w:t xml:space="preserve">90 </w:t>
            </w:r>
            <w:r w:rsidRPr="00ED1BAE">
              <w:rPr>
                <w:rFonts w:ascii="Arial" w:hAnsi="Arial"/>
                <w:sz w:val="18"/>
                <w:szCs w:val="18"/>
                <w:vertAlign w:val="superscript"/>
                <w:lang w:eastAsia="zh-CN"/>
              </w:rPr>
              <w:t>o</w:t>
            </w:r>
          </w:p>
        </w:tc>
      </w:tr>
      <w:tr w:rsidR="00E37456" w14:paraId="009595FB" w14:textId="77777777" w:rsidTr="00DB1396">
        <w:trPr>
          <w:jc w:val="center"/>
        </w:trPr>
        <w:tc>
          <w:tcPr>
            <w:tcW w:w="3681" w:type="dxa"/>
          </w:tcPr>
          <w:p w14:paraId="26369DA2" w14:textId="77777777" w:rsidR="00E37456" w:rsidRDefault="00E37456" w:rsidP="00E37456">
            <w:pPr>
              <w:keepNext/>
              <w:keepLines/>
              <w:spacing w:after="0"/>
              <w:jc w:val="center"/>
              <w:rPr>
                <w:rFonts w:ascii="Arial" w:hAnsi="Arial"/>
                <w:sz w:val="18"/>
                <w:lang w:eastAsia="x-none"/>
              </w:rPr>
            </w:pPr>
            <w:r>
              <w:rPr>
                <w:rFonts w:ascii="Arial" w:hAnsi="Arial"/>
                <w:sz w:val="18"/>
                <w:lang w:eastAsia="x-none"/>
              </w:rPr>
              <w:t>Front-to-back ratio</w:t>
            </w:r>
          </w:p>
        </w:tc>
        <w:tc>
          <w:tcPr>
            <w:tcW w:w="1276" w:type="dxa"/>
          </w:tcPr>
          <w:p w14:paraId="184A0893" w14:textId="1CB08CE6"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5" w:type="dxa"/>
          </w:tcPr>
          <w:p w14:paraId="6B37B622" w14:textId="3EF9C15B"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5353222C" w14:textId="75431B2D"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3752DA83" w14:textId="500E9D63"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r>
      <w:tr w:rsidR="00E37456" w14:paraId="6F2EE7E5" w14:textId="77777777" w:rsidTr="00DB1396">
        <w:trPr>
          <w:jc w:val="center"/>
        </w:trPr>
        <w:tc>
          <w:tcPr>
            <w:tcW w:w="3681" w:type="dxa"/>
          </w:tcPr>
          <w:p w14:paraId="05A76F1E" w14:textId="77777777" w:rsidR="00E37456" w:rsidRDefault="00E37456" w:rsidP="00E37456">
            <w:pPr>
              <w:keepNext/>
              <w:keepLines/>
              <w:spacing w:after="0"/>
              <w:jc w:val="center"/>
              <w:rPr>
                <w:rFonts w:ascii="Arial" w:hAnsi="Arial"/>
                <w:sz w:val="18"/>
                <w:lang w:eastAsia="x-none"/>
              </w:rPr>
            </w:pPr>
            <w:r>
              <w:rPr>
                <w:rFonts w:ascii="Arial" w:hAnsi="Arial"/>
                <w:sz w:val="18"/>
                <w:lang w:eastAsia="x-none"/>
              </w:rPr>
              <w:t>Side lobe suppression</w:t>
            </w:r>
          </w:p>
        </w:tc>
        <w:tc>
          <w:tcPr>
            <w:tcW w:w="1276" w:type="dxa"/>
          </w:tcPr>
          <w:p w14:paraId="035E7678" w14:textId="3C1A19FD"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5" w:type="dxa"/>
          </w:tcPr>
          <w:p w14:paraId="59F38AC7" w14:textId="0E7B8778"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6F1FE329" w14:textId="2A767653"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c>
          <w:tcPr>
            <w:tcW w:w="1276" w:type="dxa"/>
          </w:tcPr>
          <w:p w14:paraId="355A95BB" w14:textId="5BB8D14E" w:rsidR="00E37456" w:rsidRDefault="00E37456" w:rsidP="00E37456">
            <w:pPr>
              <w:keepNext/>
              <w:keepLines/>
              <w:spacing w:after="0"/>
              <w:jc w:val="center"/>
              <w:rPr>
                <w:rFonts w:ascii="Arial" w:hAnsi="Arial"/>
                <w:sz w:val="18"/>
                <w:lang w:eastAsia="x-none"/>
              </w:rPr>
            </w:pPr>
            <w:r>
              <w:rPr>
                <w:rFonts w:ascii="Arial" w:hAnsi="Arial"/>
                <w:sz w:val="18"/>
                <w:lang w:eastAsia="x-none"/>
              </w:rPr>
              <w:t>30 dB</w:t>
            </w:r>
          </w:p>
        </w:tc>
      </w:tr>
      <w:tr w:rsidR="00E37456" w14:paraId="588DC73E" w14:textId="77777777" w:rsidTr="00DB1396">
        <w:trPr>
          <w:jc w:val="center"/>
        </w:trPr>
        <w:tc>
          <w:tcPr>
            <w:tcW w:w="3681" w:type="dxa"/>
          </w:tcPr>
          <w:p w14:paraId="75832889" w14:textId="77777777" w:rsidR="00E37456" w:rsidRDefault="00E37456" w:rsidP="00E37456">
            <w:pPr>
              <w:keepNext/>
              <w:keepLines/>
              <w:spacing w:after="0"/>
              <w:jc w:val="center"/>
              <w:rPr>
                <w:rFonts w:ascii="Arial" w:hAnsi="Arial"/>
                <w:sz w:val="18"/>
                <w:lang w:eastAsia="x-none"/>
              </w:rPr>
            </w:pPr>
            <w:r>
              <w:rPr>
                <w:rFonts w:ascii="Arial" w:hAnsi="Arial"/>
                <w:sz w:val="18"/>
                <w:lang w:eastAsia="x-none"/>
              </w:rPr>
              <w:t>Element gain</w:t>
            </w:r>
          </w:p>
        </w:tc>
        <w:tc>
          <w:tcPr>
            <w:tcW w:w="1276" w:type="dxa"/>
          </w:tcPr>
          <w:p w14:paraId="43B702C9" w14:textId="5063CEDC"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5.5 </w:t>
            </w:r>
            <w:proofErr w:type="spellStart"/>
            <w:r>
              <w:rPr>
                <w:rFonts w:ascii="Arial" w:hAnsi="Arial"/>
                <w:sz w:val="18"/>
                <w:lang w:eastAsia="x-none"/>
              </w:rPr>
              <w:t>dBi</w:t>
            </w:r>
            <w:proofErr w:type="spellEnd"/>
          </w:p>
        </w:tc>
        <w:tc>
          <w:tcPr>
            <w:tcW w:w="1275" w:type="dxa"/>
          </w:tcPr>
          <w:p w14:paraId="5EF2ABF7" w14:textId="3408BE0B"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5.5 </w:t>
            </w:r>
            <w:proofErr w:type="spellStart"/>
            <w:r>
              <w:rPr>
                <w:rFonts w:ascii="Arial" w:hAnsi="Arial"/>
                <w:sz w:val="18"/>
                <w:lang w:eastAsia="x-none"/>
              </w:rPr>
              <w:t>dBi</w:t>
            </w:r>
            <w:proofErr w:type="spellEnd"/>
          </w:p>
        </w:tc>
        <w:tc>
          <w:tcPr>
            <w:tcW w:w="1276" w:type="dxa"/>
          </w:tcPr>
          <w:p w14:paraId="1EBBFF7E" w14:textId="1DA61410"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5.5 </w:t>
            </w:r>
            <w:proofErr w:type="spellStart"/>
            <w:r>
              <w:rPr>
                <w:rFonts w:ascii="Arial" w:hAnsi="Arial"/>
                <w:sz w:val="18"/>
                <w:lang w:eastAsia="x-none"/>
              </w:rPr>
              <w:t>dBi</w:t>
            </w:r>
            <w:proofErr w:type="spellEnd"/>
          </w:p>
        </w:tc>
        <w:tc>
          <w:tcPr>
            <w:tcW w:w="1276" w:type="dxa"/>
          </w:tcPr>
          <w:p w14:paraId="2D4559AB" w14:textId="5C427E38"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5.5 </w:t>
            </w:r>
            <w:proofErr w:type="spellStart"/>
            <w:r>
              <w:rPr>
                <w:rFonts w:ascii="Arial" w:hAnsi="Arial"/>
                <w:sz w:val="18"/>
                <w:lang w:eastAsia="x-none"/>
              </w:rPr>
              <w:t>dBi</w:t>
            </w:r>
            <w:proofErr w:type="spellEnd"/>
          </w:p>
        </w:tc>
      </w:tr>
      <w:tr w:rsidR="00E37456" w:rsidRPr="009B700C" w14:paraId="1248CE5D" w14:textId="77777777" w:rsidTr="00DB1396">
        <w:trPr>
          <w:jc w:val="center"/>
        </w:trPr>
        <w:tc>
          <w:tcPr>
            <w:tcW w:w="3681" w:type="dxa"/>
          </w:tcPr>
          <w:p w14:paraId="5221725C" w14:textId="77777777" w:rsidR="00E37456" w:rsidRPr="009B700C" w:rsidRDefault="00E37456" w:rsidP="00E37456">
            <w:pPr>
              <w:keepNext/>
              <w:keepLines/>
              <w:spacing w:after="0"/>
              <w:jc w:val="center"/>
              <w:rPr>
                <w:rFonts w:ascii="Arial" w:hAnsi="Arial"/>
                <w:sz w:val="18"/>
                <w:lang w:eastAsia="x-none"/>
              </w:rPr>
            </w:pPr>
            <w:r>
              <w:rPr>
                <w:rFonts w:ascii="Arial" w:hAnsi="Arial"/>
                <w:sz w:val="18"/>
                <w:lang w:eastAsia="x-none"/>
              </w:rPr>
              <w:t>Number of element rows in sub-array</w:t>
            </w:r>
          </w:p>
        </w:tc>
        <w:tc>
          <w:tcPr>
            <w:tcW w:w="1276" w:type="dxa"/>
          </w:tcPr>
          <w:p w14:paraId="682D0F48" w14:textId="724F7CF9" w:rsidR="00E37456" w:rsidRDefault="00E37456" w:rsidP="00E37456">
            <w:pPr>
              <w:keepNext/>
              <w:keepLines/>
              <w:spacing w:after="0"/>
              <w:jc w:val="center"/>
              <w:rPr>
                <w:rFonts w:ascii="Arial" w:hAnsi="Arial"/>
                <w:sz w:val="18"/>
                <w:lang w:eastAsia="x-none"/>
              </w:rPr>
            </w:pPr>
            <w:r>
              <w:rPr>
                <w:rFonts w:ascii="Arial" w:hAnsi="Arial"/>
                <w:sz w:val="18"/>
                <w:lang w:eastAsia="x-none"/>
              </w:rPr>
              <w:t>2</w:t>
            </w:r>
          </w:p>
        </w:tc>
        <w:tc>
          <w:tcPr>
            <w:tcW w:w="1275" w:type="dxa"/>
          </w:tcPr>
          <w:p w14:paraId="23B03186" w14:textId="65BD3A61" w:rsidR="00E37456" w:rsidRDefault="00E37456" w:rsidP="00E3745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39689887" w14:textId="1467D88E" w:rsidR="00E37456" w:rsidRDefault="00E37456" w:rsidP="00E3745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7CB04B61" w14:textId="7ED74486" w:rsidR="00E37456" w:rsidRDefault="00E37456" w:rsidP="00E37456">
            <w:pPr>
              <w:keepNext/>
              <w:keepLines/>
              <w:spacing w:after="0"/>
              <w:jc w:val="center"/>
              <w:rPr>
                <w:rFonts w:ascii="Arial" w:hAnsi="Arial"/>
                <w:sz w:val="18"/>
                <w:lang w:eastAsia="x-none"/>
              </w:rPr>
            </w:pPr>
            <w:r>
              <w:rPr>
                <w:rFonts w:ascii="Arial" w:hAnsi="Arial"/>
                <w:sz w:val="18"/>
                <w:lang w:eastAsia="x-none"/>
              </w:rPr>
              <w:t>2</w:t>
            </w:r>
          </w:p>
        </w:tc>
      </w:tr>
      <w:tr w:rsidR="00E37456" w:rsidRPr="009B700C" w14:paraId="52B33D4B" w14:textId="77777777" w:rsidTr="00DB1396">
        <w:trPr>
          <w:jc w:val="center"/>
        </w:trPr>
        <w:tc>
          <w:tcPr>
            <w:tcW w:w="3681" w:type="dxa"/>
          </w:tcPr>
          <w:p w14:paraId="0E217EA9" w14:textId="77777777" w:rsidR="00E37456" w:rsidRPr="009B700C" w:rsidRDefault="00E37456" w:rsidP="00E37456">
            <w:pPr>
              <w:keepNext/>
              <w:keepLines/>
              <w:spacing w:after="0"/>
              <w:jc w:val="center"/>
              <w:rPr>
                <w:rFonts w:ascii="Arial" w:hAnsi="Arial"/>
                <w:sz w:val="18"/>
                <w:lang w:eastAsia="x-none"/>
              </w:rPr>
            </w:pPr>
            <w:r>
              <w:rPr>
                <w:rFonts w:ascii="Arial" w:hAnsi="Arial"/>
                <w:sz w:val="18"/>
                <w:lang w:eastAsia="x-none"/>
              </w:rPr>
              <w:t>Element vertical separation within sub-array</w:t>
            </w:r>
          </w:p>
        </w:tc>
        <w:tc>
          <w:tcPr>
            <w:tcW w:w="1276" w:type="dxa"/>
          </w:tcPr>
          <w:p w14:paraId="3604C7B3" w14:textId="6E7A5863" w:rsidR="00E37456" w:rsidRDefault="00E37456" w:rsidP="00E37456">
            <w:pPr>
              <w:keepNext/>
              <w:keepLines/>
              <w:spacing w:after="0"/>
              <w:jc w:val="center"/>
              <w:rPr>
                <w:rFonts w:ascii="Arial" w:hAnsi="Arial"/>
                <w:sz w:val="18"/>
                <w:lang w:eastAsia="x-none"/>
              </w:rPr>
            </w:pPr>
            <w:r>
              <w:rPr>
                <w:rFonts w:ascii="Arial" w:hAnsi="Arial"/>
                <w:sz w:val="18"/>
                <w:lang w:eastAsia="x-none"/>
              </w:rPr>
              <w:t>0.6</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5" w:type="dxa"/>
          </w:tcPr>
          <w:p w14:paraId="706E019B" w14:textId="27759A18" w:rsidR="00E37456" w:rsidRDefault="00E37456" w:rsidP="00E37456">
            <w:pPr>
              <w:keepNext/>
              <w:keepLines/>
              <w:spacing w:after="0"/>
              <w:jc w:val="center"/>
              <w:rPr>
                <w:rFonts w:ascii="Arial" w:hAnsi="Arial"/>
                <w:sz w:val="18"/>
                <w:lang w:eastAsia="x-none"/>
              </w:rPr>
            </w:pPr>
            <w:r>
              <w:rPr>
                <w:rFonts w:ascii="Arial" w:hAnsi="Arial"/>
                <w:sz w:val="18"/>
                <w:lang w:eastAsia="x-none"/>
              </w:rPr>
              <w:t>0.6</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47408082" w14:textId="6EEB875D" w:rsidR="00E37456" w:rsidRDefault="00E37456" w:rsidP="00E37456">
            <w:pPr>
              <w:keepNext/>
              <w:keepLines/>
              <w:spacing w:after="0"/>
              <w:jc w:val="center"/>
              <w:rPr>
                <w:rFonts w:ascii="Arial" w:hAnsi="Arial"/>
                <w:sz w:val="18"/>
                <w:lang w:eastAsia="x-none"/>
              </w:rPr>
            </w:pPr>
            <w:r>
              <w:rPr>
                <w:rFonts w:ascii="Arial" w:hAnsi="Arial"/>
                <w:sz w:val="18"/>
                <w:lang w:eastAsia="x-none"/>
              </w:rPr>
              <w:t>0.6</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108ED5F8" w14:textId="236CD15A" w:rsidR="00E37456" w:rsidRDefault="00E37456" w:rsidP="00E37456">
            <w:pPr>
              <w:keepNext/>
              <w:keepLines/>
              <w:spacing w:after="0"/>
              <w:jc w:val="center"/>
              <w:rPr>
                <w:rFonts w:ascii="Arial" w:hAnsi="Arial"/>
                <w:sz w:val="18"/>
                <w:lang w:eastAsia="x-none"/>
              </w:rPr>
            </w:pPr>
            <w:r>
              <w:rPr>
                <w:rFonts w:ascii="Arial" w:hAnsi="Arial"/>
                <w:sz w:val="18"/>
                <w:lang w:eastAsia="x-none"/>
              </w:rPr>
              <w:t>0.6</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E37456" w:rsidRPr="009B700C" w14:paraId="0FA401E2" w14:textId="77777777" w:rsidTr="00DB1396">
        <w:trPr>
          <w:jc w:val="center"/>
        </w:trPr>
        <w:tc>
          <w:tcPr>
            <w:tcW w:w="3681" w:type="dxa"/>
          </w:tcPr>
          <w:p w14:paraId="41435AE9" w14:textId="77777777" w:rsidR="00E37456" w:rsidRPr="009B700C" w:rsidRDefault="00E37456" w:rsidP="00E37456">
            <w:pPr>
              <w:keepNext/>
              <w:keepLines/>
              <w:spacing w:after="0"/>
              <w:jc w:val="center"/>
              <w:rPr>
                <w:rFonts w:ascii="Arial" w:hAnsi="Arial"/>
                <w:sz w:val="18"/>
                <w:lang w:eastAsia="x-none"/>
              </w:rPr>
            </w:pPr>
            <w:r>
              <w:rPr>
                <w:rFonts w:ascii="Arial" w:hAnsi="Arial"/>
                <w:sz w:val="18"/>
                <w:lang w:eastAsia="x-none"/>
              </w:rPr>
              <w:t xml:space="preserve">Sub-array pre-set down-tilt </w:t>
            </w:r>
          </w:p>
        </w:tc>
        <w:tc>
          <w:tcPr>
            <w:tcW w:w="1276" w:type="dxa"/>
          </w:tcPr>
          <w:p w14:paraId="50036F5D" w14:textId="669DB896"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c>
          <w:tcPr>
            <w:tcW w:w="1275" w:type="dxa"/>
          </w:tcPr>
          <w:p w14:paraId="2ED43102" w14:textId="65A5520C"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c>
          <w:tcPr>
            <w:tcW w:w="1276" w:type="dxa"/>
          </w:tcPr>
          <w:p w14:paraId="1D68D49F" w14:textId="5CB4FB70"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c>
          <w:tcPr>
            <w:tcW w:w="1276" w:type="dxa"/>
          </w:tcPr>
          <w:p w14:paraId="59B1A8C2" w14:textId="20A82929" w:rsidR="00E37456" w:rsidRDefault="00E37456" w:rsidP="00E3745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r>
      <w:tr w:rsidR="00471403" w:rsidRPr="009B700C" w14:paraId="575EFA01" w14:textId="77777777" w:rsidTr="00DB1396">
        <w:trPr>
          <w:jc w:val="center"/>
        </w:trPr>
        <w:tc>
          <w:tcPr>
            <w:tcW w:w="3681" w:type="dxa"/>
          </w:tcPr>
          <w:p w14:paraId="21E8E1B1" w14:textId="77777777" w:rsidR="00471403" w:rsidRPr="009B700C" w:rsidRDefault="00471403" w:rsidP="00471403">
            <w:pPr>
              <w:keepNext/>
              <w:keepLines/>
              <w:spacing w:after="0"/>
              <w:jc w:val="center"/>
              <w:rPr>
                <w:rFonts w:ascii="Arial" w:hAnsi="Arial"/>
                <w:sz w:val="18"/>
                <w:lang w:eastAsia="x-none"/>
              </w:rPr>
            </w:pPr>
            <w:r>
              <w:rPr>
                <w:rFonts w:ascii="Arial" w:hAnsi="Arial"/>
                <w:sz w:val="18"/>
                <w:lang w:eastAsia="x-none"/>
              </w:rPr>
              <w:t>Number of columns</w:t>
            </w:r>
          </w:p>
        </w:tc>
        <w:tc>
          <w:tcPr>
            <w:tcW w:w="1276" w:type="dxa"/>
          </w:tcPr>
          <w:p w14:paraId="7E270BAE" w14:textId="69694CF2" w:rsidR="00471403" w:rsidRDefault="00471403" w:rsidP="00471403">
            <w:pPr>
              <w:keepNext/>
              <w:keepLines/>
              <w:spacing w:after="0"/>
              <w:jc w:val="center"/>
              <w:rPr>
                <w:rFonts w:ascii="Arial" w:hAnsi="Arial"/>
                <w:sz w:val="18"/>
                <w:lang w:eastAsia="x-none"/>
              </w:rPr>
            </w:pPr>
            <w:r>
              <w:rPr>
                <w:rFonts w:ascii="Arial" w:hAnsi="Arial"/>
                <w:sz w:val="18"/>
                <w:lang w:eastAsia="x-none"/>
              </w:rPr>
              <w:t>24</w:t>
            </w:r>
          </w:p>
        </w:tc>
        <w:tc>
          <w:tcPr>
            <w:tcW w:w="1275" w:type="dxa"/>
          </w:tcPr>
          <w:p w14:paraId="3AF7FDE2" w14:textId="2A424374" w:rsidR="00471403" w:rsidRDefault="00471403" w:rsidP="00471403">
            <w:pPr>
              <w:keepNext/>
              <w:keepLines/>
              <w:spacing w:after="0"/>
              <w:jc w:val="center"/>
              <w:rPr>
                <w:rFonts w:ascii="Arial" w:hAnsi="Arial"/>
                <w:sz w:val="18"/>
                <w:lang w:eastAsia="x-none"/>
              </w:rPr>
            </w:pPr>
            <w:r>
              <w:rPr>
                <w:rFonts w:ascii="Arial" w:hAnsi="Arial"/>
                <w:sz w:val="18"/>
                <w:lang w:eastAsia="x-none"/>
              </w:rPr>
              <w:t>24</w:t>
            </w:r>
          </w:p>
        </w:tc>
        <w:tc>
          <w:tcPr>
            <w:tcW w:w="1276" w:type="dxa"/>
          </w:tcPr>
          <w:p w14:paraId="56D3A1B0" w14:textId="52D8DC11" w:rsidR="00471403" w:rsidRDefault="00471403" w:rsidP="00471403">
            <w:pPr>
              <w:keepNext/>
              <w:keepLines/>
              <w:spacing w:after="0"/>
              <w:jc w:val="center"/>
              <w:rPr>
                <w:rFonts w:ascii="Arial" w:hAnsi="Arial"/>
                <w:sz w:val="18"/>
                <w:lang w:eastAsia="x-none"/>
              </w:rPr>
            </w:pPr>
            <w:r>
              <w:rPr>
                <w:rFonts w:ascii="Arial" w:hAnsi="Arial"/>
                <w:sz w:val="18"/>
                <w:lang w:eastAsia="x-none"/>
              </w:rPr>
              <w:t>24</w:t>
            </w:r>
          </w:p>
        </w:tc>
        <w:tc>
          <w:tcPr>
            <w:tcW w:w="1276" w:type="dxa"/>
          </w:tcPr>
          <w:p w14:paraId="0FEECDEF" w14:textId="7A5FB4E9" w:rsidR="00471403" w:rsidRDefault="00471403" w:rsidP="00471403">
            <w:pPr>
              <w:keepNext/>
              <w:keepLines/>
              <w:spacing w:after="0"/>
              <w:jc w:val="center"/>
              <w:rPr>
                <w:rFonts w:ascii="Arial" w:hAnsi="Arial"/>
                <w:sz w:val="18"/>
                <w:lang w:eastAsia="x-none"/>
              </w:rPr>
            </w:pPr>
            <w:r>
              <w:rPr>
                <w:rFonts w:ascii="Arial" w:hAnsi="Arial"/>
                <w:sz w:val="18"/>
                <w:lang w:eastAsia="x-none"/>
              </w:rPr>
              <w:t>8</w:t>
            </w:r>
          </w:p>
        </w:tc>
      </w:tr>
      <w:tr w:rsidR="00471403" w14:paraId="32A49E2C" w14:textId="77777777" w:rsidTr="00DB1396">
        <w:trPr>
          <w:jc w:val="center"/>
        </w:trPr>
        <w:tc>
          <w:tcPr>
            <w:tcW w:w="3681" w:type="dxa"/>
          </w:tcPr>
          <w:p w14:paraId="71A9CA55" w14:textId="77777777" w:rsidR="00471403" w:rsidRDefault="00471403" w:rsidP="00471403">
            <w:pPr>
              <w:keepNext/>
              <w:keepLines/>
              <w:spacing w:after="0"/>
              <w:jc w:val="center"/>
              <w:rPr>
                <w:rFonts w:ascii="Arial" w:hAnsi="Arial"/>
                <w:sz w:val="18"/>
                <w:lang w:eastAsia="x-none"/>
              </w:rPr>
            </w:pPr>
            <w:r>
              <w:rPr>
                <w:rFonts w:ascii="Arial" w:hAnsi="Arial"/>
                <w:sz w:val="18"/>
                <w:lang w:eastAsia="x-none"/>
              </w:rPr>
              <w:t>Number of rows</w:t>
            </w:r>
          </w:p>
        </w:tc>
        <w:tc>
          <w:tcPr>
            <w:tcW w:w="1276" w:type="dxa"/>
          </w:tcPr>
          <w:p w14:paraId="19C41425" w14:textId="07B9DF25" w:rsidR="00471403" w:rsidRDefault="00471403" w:rsidP="00471403">
            <w:pPr>
              <w:keepNext/>
              <w:keepLines/>
              <w:spacing w:after="0"/>
              <w:jc w:val="center"/>
              <w:rPr>
                <w:rFonts w:ascii="Arial" w:hAnsi="Arial"/>
                <w:sz w:val="18"/>
                <w:lang w:eastAsia="x-none"/>
              </w:rPr>
            </w:pPr>
            <w:r>
              <w:rPr>
                <w:rFonts w:ascii="Arial" w:hAnsi="Arial"/>
                <w:sz w:val="18"/>
                <w:lang w:eastAsia="x-none"/>
              </w:rPr>
              <w:t>8</w:t>
            </w:r>
          </w:p>
        </w:tc>
        <w:tc>
          <w:tcPr>
            <w:tcW w:w="1275" w:type="dxa"/>
          </w:tcPr>
          <w:p w14:paraId="12458D43" w14:textId="4455D147" w:rsidR="00471403" w:rsidRDefault="00471403" w:rsidP="00471403">
            <w:pPr>
              <w:keepNext/>
              <w:keepLines/>
              <w:spacing w:after="0"/>
              <w:jc w:val="center"/>
              <w:rPr>
                <w:rFonts w:ascii="Arial" w:hAnsi="Arial"/>
                <w:sz w:val="18"/>
                <w:lang w:eastAsia="x-none"/>
              </w:rPr>
            </w:pPr>
            <w:r>
              <w:rPr>
                <w:rFonts w:ascii="Arial" w:hAnsi="Arial"/>
                <w:sz w:val="18"/>
                <w:lang w:eastAsia="x-none"/>
              </w:rPr>
              <w:t>4</w:t>
            </w:r>
          </w:p>
        </w:tc>
        <w:tc>
          <w:tcPr>
            <w:tcW w:w="1276" w:type="dxa"/>
          </w:tcPr>
          <w:p w14:paraId="1148F133" w14:textId="62E0DC1B" w:rsidR="00471403" w:rsidRDefault="00471403" w:rsidP="00471403">
            <w:pPr>
              <w:keepNext/>
              <w:keepLines/>
              <w:spacing w:after="0"/>
              <w:jc w:val="center"/>
              <w:rPr>
                <w:rFonts w:ascii="Arial" w:hAnsi="Arial"/>
                <w:sz w:val="18"/>
                <w:lang w:eastAsia="x-none"/>
              </w:rPr>
            </w:pPr>
            <w:r>
              <w:rPr>
                <w:rFonts w:ascii="Arial" w:hAnsi="Arial"/>
                <w:sz w:val="18"/>
                <w:lang w:eastAsia="x-none"/>
              </w:rPr>
              <w:t>4</w:t>
            </w:r>
          </w:p>
        </w:tc>
        <w:tc>
          <w:tcPr>
            <w:tcW w:w="1276" w:type="dxa"/>
          </w:tcPr>
          <w:p w14:paraId="3659EB4C" w14:textId="1FD2BE2B" w:rsidR="00471403" w:rsidRDefault="00471403" w:rsidP="00471403">
            <w:pPr>
              <w:keepNext/>
              <w:keepLines/>
              <w:spacing w:after="0"/>
              <w:jc w:val="center"/>
              <w:rPr>
                <w:rFonts w:ascii="Arial" w:hAnsi="Arial"/>
                <w:sz w:val="18"/>
                <w:lang w:eastAsia="x-none"/>
              </w:rPr>
            </w:pPr>
            <w:r>
              <w:rPr>
                <w:rFonts w:ascii="Arial" w:hAnsi="Arial"/>
                <w:sz w:val="18"/>
                <w:lang w:eastAsia="x-none"/>
              </w:rPr>
              <w:t>4</w:t>
            </w:r>
          </w:p>
        </w:tc>
      </w:tr>
      <w:tr w:rsidR="00E37456" w14:paraId="5B127B53" w14:textId="77777777" w:rsidTr="00DB1396">
        <w:trPr>
          <w:jc w:val="center"/>
        </w:trPr>
        <w:tc>
          <w:tcPr>
            <w:tcW w:w="3681" w:type="dxa"/>
          </w:tcPr>
          <w:p w14:paraId="7054D679" w14:textId="77777777" w:rsidR="00E37456" w:rsidRDefault="00E37456" w:rsidP="00E37456">
            <w:pPr>
              <w:keepNext/>
              <w:keepLines/>
              <w:spacing w:after="0"/>
              <w:jc w:val="center"/>
              <w:rPr>
                <w:rFonts w:ascii="Arial" w:hAnsi="Arial"/>
                <w:sz w:val="18"/>
                <w:lang w:eastAsia="x-none"/>
              </w:rPr>
            </w:pPr>
            <w:r>
              <w:rPr>
                <w:rFonts w:ascii="Arial" w:hAnsi="Arial"/>
                <w:sz w:val="18"/>
                <w:lang w:eastAsia="x-none"/>
              </w:rPr>
              <w:t>Horizontal separation</w:t>
            </w:r>
          </w:p>
        </w:tc>
        <w:tc>
          <w:tcPr>
            <w:tcW w:w="1276" w:type="dxa"/>
          </w:tcPr>
          <w:p w14:paraId="01B4CDA8" w14:textId="00B25241" w:rsidR="00E37456" w:rsidRDefault="00E37456" w:rsidP="00E37456">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5" w:type="dxa"/>
          </w:tcPr>
          <w:p w14:paraId="10425683" w14:textId="08A13688" w:rsidR="00E37456" w:rsidRDefault="00E37456" w:rsidP="00E37456">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5BFDA713" w14:textId="03F5CF91" w:rsidR="00E37456" w:rsidRDefault="00E37456" w:rsidP="00E37456">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2CFF5952" w14:textId="6E095121" w:rsidR="00E37456" w:rsidRDefault="00E37456" w:rsidP="00E37456">
            <w:pPr>
              <w:keepNext/>
              <w:keepLines/>
              <w:spacing w:after="0"/>
              <w:jc w:val="center"/>
              <w:rPr>
                <w:rFonts w:ascii="Arial" w:hAnsi="Arial"/>
                <w:sz w:val="18"/>
                <w:lang w:eastAsia="x-none"/>
              </w:rPr>
            </w:pPr>
            <w:r>
              <w:rPr>
                <w:rFonts w:ascii="Arial" w:hAnsi="Arial"/>
                <w:sz w:val="18"/>
                <w:lang w:eastAsia="x-none"/>
              </w:rPr>
              <w:t>0.5</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E37456" w:rsidRPr="009B700C" w14:paraId="5C7FF5BB" w14:textId="77777777" w:rsidTr="00DB1396">
        <w:trPr>
          <w:jc w:val="center"/>
        </w:trPr>
        <w:tc>
          <w:tcPr>
            <w:tcW w:w="3681" w:type="dxa"/>
          </w:tcPr>
          <w:p w14:paraId="6F120580" w14:textId="77777777" w:rsidR="00E37456" w:rsidRPr="009B700C" w:rsidRDefault="00E37456" w:rsidP="00E37456">
            <w:pPr>
              <w:keepNext/>
              <w:keepLines/>
              <w:spacing w:after="0"/>
              <w:jc w:val="center"/>
              <w:rPr>
                <w:rFonts w:ascii="Arial" w:hAnsi="Arial"/>
                <w:sz w:val="18"/>
                <w:lang w:eastAsia="x-none"/>
              </w:rPr>
            </w:pPr>
            <w:r>
              <w:rPr>
                <w:rFonts w:ascii="Arial" w:hAnsi="Arial"/>
                <w:sz w:val="18"/>
                <w:lang w:eastAsia="x-none"/>
              </w:rPr>
              <w:t>Vertical separation</w:t>
            </w:r>
          </w:p>
        </w:tc>
        <w:tc>
          <w:tcPr>
            <w:tcW w:w="1276" w:type="dxa"/>
          </w:tcPr>
          <w:p w14:paraId="216A045A" w14:textId="540A49D9" w:rsidR="00E37456" w:rsidRDefault="00E37456" w:rsidP="00E37456">
            <w:pPr>
              <w:keepNext/>
              <w:keepLines/>
              <w:spacing w:after="0"/>
              <w:jc w:val="center"/>
              <w:rPr>
                <w:rFonts w:ascii="Arial" w:hAnsi="Arial"/>
                <w:sz w:val="18"/>
                <w:lang w:eastAsia="x-none"/>
              </w:rPr>
            </w:pPr>
            <w:r>
              <w:rPr>
                <w:rFonts w:ascii="Arial" w:hAnsi="Arial"/>
                <w:sz w:val="18"/>
                <w:lang w:eastAsia="x-none"/>
              </w:rPr>
              <w:t>1.2</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5" w:type="dxa"/>
          </w:tcPr>
          <w:p w14:paraId="7B35A61E" w14:textId="2BB5B4FB" w:rsidR="00E37456" w:rsidRDefault="00E37456" w:rsidP="00E37456">
            <w:pPr>
              <w:keepNext/>
              <w:keepLines/>
              <w:spacing w:after="0"/>
              <w:jc w:val="center"/>
              <w:rPr>
                <w:rFonts w:ascii="Arial" w:hAnsi="Arial"/>
                <w:sz w:val="18"/>
                <w:lang w:eastAsia="x-none"/>
              </w:rPr>
            </w:pPr>
            <w:r>
              <w:rPr>
                <w:rFonts w:ascii="Arial" w:hAnsi="Arial"/>
                <w:sz w:val="18"/>
                <w:lang w:eastAsia="x-none"/>
              </w:rPr>
              <w:t>1.2</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5432BA4B" w14:textId="0828AF51" w:rsidR="00E37456" w:rsidRDefault="00E37456" w:rsidP="00E37456">
            <w:pPr>
              <w:keepNext/>
              <w:keepLines/>
              <w:spacing w:after="0"/>
              <w:jc w:val="center"/>
              <w:rPr>
                <w:rFonts w:ascii="Arial" w:hAnsi="Arial"/>
                <w:sz w:val="18"/>
                <w:lang w:eastAsia="x-none"/>
              </w:rPr>
            </w:pPr>
            <w:r>
              <w:rPr>
                <w:rFonts w:ascii="Arial" w:hAnsi="Arial"/>
                <w:sz w:val="18"/>
                <w:lang w:eastAsia="x-none"/>
              </w:rPr>
              <w:t>1.2</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3921B094" w14:textId="767A403E" w:rsidR="00E37456" w:rsidRDefault="00E37456" w:rsidP="00E37456">
            <w:pPr>
              <w:keepNext/>
              <w:keepLines/>
              <w:spacing w:after="0"/>
              <w:jc w:val="center"/>
              <w:rPr>
                <w:rFonts w:ascii="Arial" w:hAnsi="Arial"/>
                <w:sz w:val="18"/>
                <w:lang w:eastAsia="x-none"/>
              </w:rPr>
            </w:pPr>
            <w:r>
              <w:rPr>
                <w:rFonts w:ascii="Arial" w:hAnsi="Arial"/>
                <w:sz w:val="18"/>
                <w:lang w:eastAsia="x-none"/>
              </w:rPr>
              <w:t>1.2</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r>
      <w:tr w:rsidR="00C11970" w:rsidRPr="009B700C" w14:paraId="3E46CC69" w14:textId="77777777" w:rsidTr="00DB1396">
        <w:trPr>
          <w:jc w:val="center"/>
        </w:trPr>
        <w:tc>
          <w:tcPr>
            <w:tcW w:w="3681" w:type="dxa"/>
          </w:tcPr>
          <w:p w14:paraId="3402EA37" w14:textId="77777777" w:rsidR="00C11970" w:rsidRPr="009B700C" w:rsidRDefault="00C11970" w:rsidP="00DB1396">
            <w:pPr>
              <w:keepNext/>
              <w:keepLines/>
              <w:spacing w:after="0"/>
              <w:jc w:val="center"/>
              <w:rPr>
                <w:rFonts w:ascii="Arial" w:hAnsi="Arial"/>
                <w:sz w:val="18"/>
                <w:lang w:eastAsia="x-none"/>
              </w:rPr>
            </w:pPr>
            <w:r>
              <w:rPr>
                <w:rFonts w:ascii="Arial" w:hAnsi="Arial"/>
                <w:sz w:val="18"/>
                <w:lang w:eastAsia="x-none"/>
              </w:rPr>
              <w:t>Array loss</w:t>
            </w:r>
          </w:p>
        </w:tc>
        <w:tc>
          <w:tcPr>
            <w:tcW w:w="1276" w:type="dxa"/>
          </w:tcPr>
          <w:p w14:paraId="6EE00D4E" w14:textId="56FF852E" w:rsidR="00C11970" w:rsidRDefault="00471403" w:rsidP="00DB1396">
            <w:pPr>
              <w:keepNext/>
              <w:keepLines/>
              <w:spacing w:after="0"/>
              <w:jc w:val="center"/>
              <w:rPr>
                <w:rFonts w:ascii="Arial" w:hAnsi="Arial"/>
                <w:sz w:val="18"/>
                <w:lang w:eastAsia="x-none"/>
              </w:rPr>
            </w:pPr>
            <w:r>
              <w:rPr>
                <w:rFonts w:ascii="Arial" w:hAnsi="Arial"/>
                <w:sz w:val="18"/>
                <w:lang w:eastAsia="x-none"/>
              </w:rPr>
              <w:t>2.0 dB</w:t>
            </w:r>
          </w:p>
        </w:tc>
        <w:tc>
          <w:tcPr>
            <w:tcW w:w="1275" w:type="dxa"/>
          </w:tcPr>
          <w:p w14:paraId="246B548F" w14:textId="12183A72" w:rsidR="00C11970" w:rsidRDefault="00471403" w:rsidP="00DB1396">
            <w:pPr>
              <w:keepNext/>
              <w:keepLines/>
              <w:spacing w:after="0"/>
              <w:jc w:val="center"/>
              <w:rPr>
                <w:rFonts w:ascii="Arial" w:hAnsi="Arial"/>
                <w:sz w:val="18"/>
                <w:lang w:eastAsia="x-none"/>
              </w:rPr>
            </w:pPr>
            <w:r>
              <w:rPr>
                <w:rFonts w:ascii="Arial" w:hAnsi="Arial"/>
                <w:sz w:val="18"/>
                <w:lang w:eastAsia="x-none"/>
              </w:rPr>
              <w:t>2.0 dB</w:t>
            </w:r>
          </w:p>
        </w:tc>
        <w:tc>
          <w:tcPr>
            <w:tcW w:w="1276" w:type="dxa"/>
          </w:tcPr>
          <w:p w14:paraId="4497C917" w14:textId="3DECF57C" w:rsidR="00C11970" w:rsidRDefault="00471403" w:rsidP="00DB1396">
            <w:pPr>
              <w:keepNext/>
              <w:keepLines/>
              <w:spacing w:after="0"/>
              <w:jc w:val="center"/>
              <w:rPr>
                <w:rFonts w:ascii="Arial" w:hAnsi="Arial"/>
                <w:sz w:val="18"/>
                <w:lang w:eastAsia="x-none"/>
              </w:rPr>
            </w:pPr>
            <w:r>
              <w:rPr>
                <w:rFonts w:ascii="Arial" w:hAnsi="Arial"/>
                <w:sz w:val="18"/>
                <w:lang w:eastAsia="x-none"/>
              </w:rPr>
              <w:t>2.0 dB</w:t>
            </w:r>
          </w:p>
        </w:tc>
        <w:tc>
          <w:tcPr>
            <w:tcW w:w="1276" w:type="dxa"/>
          </w:tcPr>
          <w:p w14:paraId="0E0A5AB7" w14:textId="79A4B71A" w:rsidR="00C11970" w:rsidRDefault="00471403" w:rsidP="00DB1396">
            <w:pPr>
              <w:keepNext/>
              <w:keepLines/>
              <w:spacing w:after="0"/>
              <w:jc w:val="center"/>
              <w:rPr>
                <w:rFonts w:ascii="Arial" w:hAnsi="Arial"/>
                <w:sz w:val="18"/>
                <w:lang w:eastAsia="x-none"/>
              </w:rPr>
            </w:pPr>
            <w:r>
              <w:rPr>
                <w:rFonts w:ascii="Arial" w:hAnsi="Arial"/>
                <w:sz w:val="18"/>
                <w:lang w:eastAsia="x-none"/>
              </w:rPr>
              <w:t>2.0 dB</w:t>
            </w:r>
          </w:p>
        </w:tc>
      </w:tr>
      <w:tr w:rsidR="00C11970" w:rsidRPr="009B700C" w14:paraId="07A0ED9E" w14:textId="77777777" w:rsidTr="00DB1396">
        <w:trPr>
          <w:jc w:val="center"/>
        </w:trPr>
        <w:tc>
          <w:tcPr>
            <w:tcW w:w="3681" w:type="dxa"/>
          </w:tcPr>
          <w:p w14:paraId="3D1CBF3F" w14:textId="77777777" w:rsidR="00C11970" w:rsidRPr="009B700C" w:rsidRDefault="00C11970" w:rsidP="00DB1396">
            <w:pPr>
              <w:keepNext/>
              <w:keepLines/>
              <w:spacing w:after="0"/>
              <w:jc w:val="center"/>
              <w:rPr>
                <w:rFonts w:ascii="Arial" w:hAnsi="Arial"/>
                <w:sz w:val="18"/>
                <w:lang w:eastAsia="x-none"/>
              </w:rPr>
            </w:pPr>
            <w:r>
              <w:rPr>
                <w:rFonts w:ascii="Arial" w:hAnsi="Arial"/>
                <w:sz w:val="18"/>
                <w:lang w:eastAsia="x-none"/>
              </w:rPr>
              <w:t>Conducted power fed to each branch</w:t>
            </w:r>
          </w:p>
        </w:tc>
        <w:tc>
          <w:tcPr>
            <w:tcW w:w="1276" w:type="dxa"/>
          </w:tcPr>
          <w:p w14:paraId="12E1AB55" w14:textId="12EE000B" w:rsidR="00C11970" w:rsidRDefault="00471403" w:rsidP="00DB1396">
            <w:pPr>
              <w:keepNext/>
              <w:keepLines/>
              <w:spacing w:after="0"/>
              <w:jc w:val="center"/>
              <w:rPr>
                <w:rFonts w:ascii="Arial" w:hAnsi="Arial"/>
                <w:sz w:val="18"/>
                <w:lang w:eastAsia="x-none"/>
              </w:rPr>
            </w:pPr>
            <w:r>
              <w:rPr>
                <w:rFonts w:ascii="Arial" w:hAnsi="Arial"/>
                <w:sz w:val="18"/>
                <w:lang w:eastAsia="x-none"/>
              </w:rPr>
              <w:t>7.0 dBm</w:t>
            </w:r>
          </w:p>
        </w:tc>
        <w:tc>
          <w:tcPr>
            <w:tcW w:w="1275" w:type="dxa"/>
          </w:tcPr>
          <w:p w14:paraId="76768E61" w14:textId="4F846E27" w:rsidR="00C11970" w:rsidRDefault="00471403" w:rsidP="00DB1396">
            <w:pPr>
              <w:keepNext/>
              <w:keepLines/>
              <w:spacing w:after="0"/>
              <w:jc w:val="center"/>
              <w:rPr>
                <w:rFonts w:ascii="Arial" w:hAnsi="Arial"/>
                <w:sz w:val="18"/>
                <w:lang w:eastAsia="x-none"/>
              </w:rPr>
            </w:pPr>
            <w:r>
              <w:rPr>
                <w:rFonts w:ascii="Arial" w:hAnsi="Arial"/>
                <w:sz w:val="18"/>
                <w:lang w:eastAsia="x-none"/>
              </w:rPr>
              <w:t>7.0 dBm</w:t>
            </w:r>
          </w:p>
        </w:tc>
        <w:tc>
          <w:tcPr>
            <w:tcW w:w="1276" w:type="dxa"/>
          </w:tcPr>
          <w:p w14:paraId="3D41096A" w14:textId="2682A4F0" w:rsidR="00C11970" w:rsidRDefault="00471403" w:rsidP="00DB1396">
            <w:pPr>
              <w:keepNext/>
              <w:keepLines/>
              <w:spacing w:after="0"/>
              <w:jc w:val="center"/>
              <w:rPr>
                <w:rFonts w:ascii="Arial" w:hAnsi="Arial"/>
                <w:sz w:val="18"/>
                <w:lang w:eastAsia="x-none"/>
              </w:rPr>
            </w:pPr>
            <w:r>
              <w:rPr>
                <w:rFonts w:ascii="Arial" w:hAnsi="Arial"/>
                <w:sz w:val="18"/>
                <w:lang w:eastAsia="x-none"/>
              </w:rPr>
              <w:t>7.0 dBm</w:t>
            </w:r>
          </w:p>
        </w:tc>
        <w:tc>
          <w:tcPr>
            <w:tcW w:w="1276" w:type="dxa"/>
          </w:tcPr>
          <w:p w14:paraId="0312E9D3" w14:textId="7CFE4BB3" w:rsidR="00C11970" w:rsidRDefault="00471403" w:rsidP="00DB1396">
            <w:pPr>
              <w:keepNext/>
              <w:keepLines/>
              <w:spacing w:after="0"/>
              <w:jc w:val="center"/>
              <w:rPr>
                <w:rFonts w:ascii="Arial" w:hAnsi="Arial"/>
                <w:sz w:val="18"/>
                <w:lang w:eastAsia="x-none"/>
              </w:rPr>
            </w:pPr>
            <w:r>
              <w:rPr>
                <w:rFonts w:ascii="Arial" w:hAnsi="Arial"/>
                <w:sz w:val="18"/>
                <w:lang w:eastAsia="x-none"/>
              </w:rPr>
              <w:t>7.0 dBm</w:t>
            </w:r>
          </w:p>
        </w:tc>
      </w:tr>
      <w:tr w:rsidR="00C11970" w14:paraId="75013422" w14:textId="77777777" w:rsidTr="00DB1396">
        <w:trPr>
          <w:jc w:val="center"/>
        </w:trPr>
        <w:tc>
          <w:tcPr>
            <w:tcW w:w="3681" w:type="dxa"/>
          </w:tcPr>
          <w:p w14:paraId="43C86F16" w14:textId="77777777" w:rsidR="00C11970" w:rsidRDefault="00C11970" w:rsidP="00DB1396">
            <w:pPr>
              <w:keepNext/>
              <w:keepLines/>
              <w:spacing w:after="0"/>
              <w:jc w:val="center"/>
              <w:rPr>
                <w:rFonts w:ascii="Arial" w:hAnsi="Arial"/>
                <w:sz w:val="18"/>
                <w:lang w:eastAsia="x-none"/>
              </w:rPr>
            </w:pPr>
            <w:r>
              <w:rPr>
                <w:rFonts w:ascii="Arial" w:hAnsi="Arial"/>
                <w:sz w:val="18"/>
                <w:lang w:eastAsia="x-none"/>
              </w:rPr>
              <w:t>Number of supported polarizations</w:t>
            </w:r>
          </w:p>
        </w:tc>
        <w:tc>
          <w:tcPr>
            <w:tcW w:w="1276" w:type="dxa"/>
          </w:tcPr>
          <w:p w14:paraId="7B5A81A9" w14:textId="42AAFAED" w:rsidR="00C11970" w:rsidRDefault="00471403" w:rsidP="00DB1396">
            <w:pPr>
              <w:keepNext/>
              <w:keepLines/>
              <w:spacing w:after="0"/>
              <w:jc w:val="center"/>
              <w:rPr>
                <w:rFonts w:ascii="Arial" w:hAnsi="Arial"/>
                <w:sz w:val="18"/>
                <w:lang w:eastAsia="x-none"/>
              </w:rPr>
            </w:pPr>
            <w:r>
              <w:rPr>
                <w:rFonts w:ascii="Arial" w:hAnsi="Arial"/>
                <w:sz w:val="18"/>
                <w:lang w:eastAsia="x-none"/>
              </w:rPr>
              <w:t>2</w:t>
            </w:r>
          </w:p>
        </w:tc>
        <w:tc>
          <w:tcPr>
            <w:tcW w:w="1275" w:type="dxa"/>
          </w:tcPr>
          <w:p w14:paraId="5A2D29C7" w14:textId="34693B54" w:rsidR="00C11970" w:rsidRDefault="00471403" w:rsidP="00DB139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11A89B07" w14:textId="4415C834" w:rsidR="00C11970" w:rsidRDefault="00471403" w:rsidP="00DB1396">
            <w:pPr>
              <w:keepNext/>
              <w:keepLines/>
              <w:spacing w:after="0"/>
              <w:jc w:val="center"/>
              <w:rPr>
                <w:rFonts w:ascii="Arial" w:hAnsi="Arial"/>
                <w:sz w:val="18"/>
                <w:lang w:eastAsia="x-none"/>
              </w:rPr>
            </w:pPr>
            <w:r>
              <w:rPr>
                <w:rFonts w:ascii="Arial" w:hAnsi="Arial"/>
                <w:sz w:val="18"/>
                <w:lang w:eastAsia="x-none"/>
              </w:rPr>
              <w:t>2</w:t>
            </w:r>
          </w:p>
        </w:tc>
        <w:tc>
          <w:tcPr>
            <w:tcW w:w="1276" w:type="dxa"/>
          </w:tcPr>
          <w:p w14:paraId="0C5005F5" w14:textId="12AE3FB2" w:rsidR="00C11970" w:rsidRDefault="00471403" w:rsidP="00DB1396">
            <w:pPr>
              <w:keepNext/>
              <w:keepLines/>
              <w:spacing w:after="0"/>
              <w:jc w:val="center"/>
              <w:rPr>
                <w:rFonts w:ascii="Arial" w:hAnsi="Arial"/>
                <w:sz w:val="18"/>
                <w:lang w:eastAsia="x-none"/>
              </w:rPr>
            </w:pPr>
            <w:r>
              <w:rPr>
                <w:rFonts w:ascii="Arial" w:hAnsi="Arial"/>
                <w:sz w:val="18"/>
                <w:lang w:eastAsia="x-none"/>
              </w:rPr>
              <w:t>2</w:t>
            </w:r>
          </w:p>
        </w:tc>
      </w:tr>
      <w:tr w:rsidR="00C11970" w:rsidRPr="009B700C" w14:paraId="663B381E" w14:textId="77777777" w:rsidTr="00DB1396">
        <w:trPr>
          <w:jc w:val="center"/>
        </w:trPr>
        <w:tc>
          <w:tcPr>
            <w:tcW w:w="3681" w:type="dxa"/>
          </w:tcPr>
          <w:p w14:paraId="4A39FC07" w14:textId="77777777" w:rsidR="00C11970" w:rsidRPr="009B700C" w:rsidRDefault="00C11970" w:rsidP="00DB1396">
            <w:pPr>
              <w:keepNext/>
              <w:keepLines/>
              <w:spacing w:after="0"/>
              <w:jc w:val="center"/>
              <w:rPr>
                <w:rFonts w:ascii="Arial" w:hAnsi="Arial"/>
                <w:sz w:val="18"/>
                <w:lang w:eastAsia="x-none"/>
              </w:rPr>
            </w:pPr>
            <w:r>
              <w:rPr>
                <w:rFonts w:ascii="Arial" w:hAnsi="Arial"/>
                <w:sz w:val="18"/>
                <w:lang w:eastAsia="x-none"/>
              </w:rPr>
              <w:t>TX/RX antenna vertical separation</w:t>
            </w:r>
          </w:p>
        </w:tc>
        <w:tc>
          <w:tcPr>
            <w:tcW w:w="1276" w:type="dxa"/>
          </w:tcPr>
          <w:p w14:paraId="2D86862A" w14:textId="3FA54C7C" w:rsidR="00C11970" w:rsidRDefault="004C4AF7"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5" w:type="dxa"/>
          </w:tcPr>
          <w:p w14:paraId="1CD5C922" w14:textId="43741407" w:rsidR="00C11970" w:rsidRDefault="004C4AF7"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5091E8F4" w14:textId="5731285C" w:rsidR="00C11970" w:rsidRDefault="004C4AF7" w:rsidP="00DB1396">
            <w:pPr>
              <w:keepNext/>
              <w:keepLines/>
              <w:spacing w:after="0"/>
              <w:jc w:val="center"/>
              <w:rPr>
                <w:rFonts w:ascii="Arial" w:hAnsi="Arial"/>
                <w:sz w:val="18"/>
                <w:lang w:eastAsia="x-none"/>
              </w:rPr>
            </w:pPr>
            <w:r>
              <w:rPr>
                <w:rFonts w:ascii="Arial" w:hAnsi="Arial"/>
                <w:sz w:val="18"/>
                <w:lang w:eastAsia="x-none"/>
              </w:rPr>
              <w:t>4.0</w:t>
            </w:r>
            <w:r w:rsidRPr="00ED1BAE">
              <w:rPr>
                <w:rFonts w:ascii="Symbol" w:hAnsi="Symbol"/>
                <w:sz w:val="18"/>
                <w:lang w:eastAsia="x-none"/>
              </w:rPr>
              <w:t>l</w:t>
            </w:r>
            <w:r>
              <w:rPr>
                <w:rFonts w:ascii="Symbol" w:hAnsi="Symbol"/>
                <w:sz w:val="18"/>
                <w:lang w:eastAsia="x-none"/>
              </w:rPr>
              <w:t xml:space="preserve"> </w:t>
            </w:r>
            <w:r w:rsidRPr="00ED1BAE">
              <w:rPr>
                <w:rFonts w:ascii="Arial" w:hAnsi="Arial" w:cs="Arial"/>
                <w:sz w:val="18"/>
                <w:lang w:eastAsia="x-none"/>
              </w:rPr>
              <w:t>mm</w:t>
            </w:r>
          </w:p>
        </w:tc>
        <w:tc>
          <w:tcPr>
            <w:tcW w:w="1276" w:type="dxa"/>
          </w:tcPr>
          <w:p w14:paraId="08A2BD0C" w14:textId="67811332" w:rsidR="00C11970" w:rsidRDefault="00E05215" w:rsidP="00DB1396">
            <w:pPr>
              <w:keepNext/>
              <w:keepLines/>
              <w:spacing w:after="0"/>
              <w:jc w:val="center"/>
              <w:rPr>
                <w:rFonts w:ascii="Arial" w:hAnsi="Arial"/>
                <w:sz w:val="18"/>
                <w:lang w:eastAsia="x-none"/>
              </w:rPr>
            </w:pPr>
            <w:r w:rsidRPr="00986A6D">
              <w:rPr>
                <w:rFonts w:ascii="Arial" w:hAnsi="Arial" w:cs="Arial"/>
                <w:sz w:val="18"/>
                <w:lang w:eastAsia="x-none"/>
              </w:rPr>
              <w:t>100</w:t>
            </w:r>
            <w:r w:rsidR="004C4AF7" w:rsidRPr="00986A6D">
              <w:rPr>
                <w:rFonts w:ascii="Symbol" w:hAnsi="Symbol"/>
                <w:sz w:val="18"/>
                <w:lang w:eastAsia="x-none"/>
              </w:rPr>
              <w:t xml:space="preserve"> </w:t>
            </w:r>
            <w:r w:rsidR="004C4AF7" w:rsidRPr="00986A6D">
              <w:rPr>
                <w:rFonts w:ascii="Arial" w:hAnsi="Arial" w:cs="Arial"/>
                <w:sz w:val="18"/>
                <w:lang w:eastAsia="x-none"/>
              </w:rPr>
              <w:t>mm</w:t>
            </w:r>
          </w:p>
        </w:tc>
      </w:tr>
      <w:tr w:rsidR="00C11970" w:rsidRPr="009B700C" w14:paraId="0C7F04A8" w14:textId="77777777" w:rsidTr="00DB1396">
        <w:trPr>
          <w:jc w:val="center"/>
        </w:trPr>
        <w:tc>
          <w:tcPr>
            <w:tcW w:w="3681" w:type="dxa"/>
          </w:tcPr>
          <w:p w14:paraId="08E4D109" w14:textId="77777777" w:rsidR="00C11970" w:rsidRPr="009B700C" w:rsidRDefault="00C11970" w:rsidP="00DB1396">
            <w:pPr>
              <w:keepNext/>
              <w:keepLines/>
              <w:spacing w:after="0"/>
              <w:jc w:val="center"/>
              <w:rPr>
                <w:rFonts w:ascii="Arial" w:hAnsi="Arial"/>
                <w:sz w:val="18"/>
                <w:lang w:eastAsia="x-none"/>
              </w:rPr>
            </w:pPr>
            <w:r>
              <w:rPr>
                <w:rFonts w:ascii="Arial" w:hAnsi="Arial"/>
                <w:sz w:val="18"/>
                <w:lang w:eastAsia="x-none"/>
              </w:rPr>
              <w:t>Mechanical down-tilt</w:t>
            </w:r>
          </w:p>
        </w:tc>
        <w:tc>
          <w:tcPr>
            <w:tcW w:w="1276" w:type="dxa"/>
          </w:tcPr>
          <w:p w14:paraId="4D33FC98" w14:textId="64A8BE2D" w:rsidR="00C11970" w:rsidRDefault="004C4AF7" w:rsidP="00DB1396">
            <w:pPr>
              <w:keepNext/>
              <w:keepLines/>
              <w:spacing w:after="0"/>
              <w:jc w:val="center"/>
              <w:rPr>
                <w:rFonts w:ascii="Arial" w:hAnsi="Arial"/>
                <w:sz w:val="18"/>
                <w:lang w:eastAsia="x-none"/>
              </w:rPr>
            </w:pPr>
            <w:r>
              <w:rPr>
                <w:rFonts w:ascii="Arial" w:hAnsi="Arial"/>
                <w:sz w:val="18"/>
                <w:lang w:eastAsia="x-none"/>
              </w:rPr>
              <w:t xml:space="preserve">15.0 </w:t>
            </w:r>
            <w:r w:rsidRPr="00ED1BAE">
              <w:rPr>
                <w:rFonts w:ascii="Arial" w:hAnsi="Arial"/>
                <w:sz w:val="18"/>
                <w:szCs w:val="18"/>
                <w:vertAlign w:val="superscript"/>
                <w:lang w:eastAsia="zh-CN"/>
              </w:rPr>
              <w:t>o</w:t>
            </w:r>
          </w:p>
        </w:tc>
        <w:tc>
          <w:tcPr>
            <w:tcW w:w="1275" w:type="dxa"/>
          </w:tcPr>
          <w:p w14:paraId="5E6E2125" w14:textId="00555114" w:rsidR="00C11970" w:rsidRDefault="004C4AF7" w:rsidP="00DB1396">
            <w:pPr>
              <w:keepNext/>
              <w:keepLines/>
              <w:spacing w:after="0"/>
              <w:jc w:val="center"/>
              <w:rPr>
                <w:rFonts w:ascii="Arial" w:hAnsi="Arial"/>
                <w:sz w:val="18"/>
                <w:lang w:eastAsia="x-none"/>
              </w:rPr>
            </w:pPr>
            <w:r>
              <w:rPr>
                <w:rFonts w:ascii="Arial" w:hAnsi="Arial"/>
                <w:sz w:val="18"/>
                <w:lang w:eastAsia="x-none"/>
              </w:rPr>
              <w:t xml:space="preserve">10.0 </w:t>
            </w:r>
            <w:r w:rsidRPr="00ED1BAE">
              <w:rPr>
                <w:rFonts w:ascii="Arial" w:hAnsi="Arial"/>
                <w:sz w:val="18"/>
                <w:szCs w:val="18"/>
                <w:vertAlign w:val="superscript"/>
                <w:lang w:eastAsia="zh-CN"/>
              </w:rPr>
              <w:t>o</w:t>
            </w:r>
          </w:p>
        </w:tc>
        <w:tc>
          <w:tcPr>
            <w:tcW w:w="1276" w:type="dxa"/>
          </w:tcPr>
          <w:p w14:paraId="41FA5EAF" w14:textId="5B4D8EBC" w:rsidR="00C11970" w:rsidRDefault="004C4AF7" w:rsidP="00DB1396">
            <w:pPr>
              <w:keepNext/>
              <w:keepLines/>
              <w:spacing w:after="0"/>
              <w:jc w:val="center"/>
              <w:rPr>
                <w:rFonts w:ascii="Arial" w:hAnsi="Arial"/>
                <w:sz w:val="18"/>
                <w:lang w:eastAsia="x-none"/>
              </w:rPr>
            </w:pPr>
            <w:r>
              <w:rPr>
                <w:rFonts w:ascii="Arial" w:hAnsi="Arial"/>
                <w:sz w:val="18"/>
                <w:lang w:eastAsia="x-none"/>
              </w:rPr>
              <w:t xml:space="preserve">0.0 </w:t>
            </w:r>
            <w:r w:rsidRPr="00ED1BAE">
              <w:rPr>
                <w:rFonts w:ascii="Arial" w:hAnsi="Arial"/>
                <w:sz w:val="18"/>
                <w:szCs w:val="18"/>
                <w:vertAlign w:val="superscript"/>
                <w:lang w:eastAsia="zh-CN"/>
              </w:rPr>
              <w:t>o</w:t>
            </w:r>
          </w:p>
        </w:tc>
        <w:tc>
          <w:tcPr>
            <w:tcW w:w="1276" w:type="dxa"/>
          </w:tcPr>
          <w:p w14:paraId="3D0F3C09" w14:textId="6E8B96C6" w:rsidR="00C11970" w:rsidRDefault="0010673D" w:rsidP="00DB1396">
            <w:pPr>
              <w:keepNext/>
              <w:keepLines/>
              <w:spacing w:after="0"/>
              <w:jc w:val="center"/>
              <w:rPr>
                <w:rFonts w:ascii="Arial" w:hAnsi="Arial"/>
                <w:sz w:val="18"/>
                <w:lang w:eastAsia="x-none"/>
              </w:rPr>
            </w:pPr>
            <w:r>
              <w:rPr>
                <w:rFonts w:ascii="Arial" w:hAnsi="Arial"/>
                <w:sz w:val="18"/>
                <w:lang w:eastAsia="x-none"/>
              </w:rPr>
              <w:t>9</w:t>
            </w:r>
            <w:r w:rsidR="004C4AF7">
              <w:rPr>
                <w:rFonts w:ascii="Arial" w:hAnsi="Arial"/>
                <w:sz w:val="18"/>
                <w:lang w:eastAsia="x-none"/>
              </w:rPr>
              <w:t xml:space="preserve">0.0 </w:t>
            </w:r>
            <w:r w:rsidR="004C4AF7" w:rsidRPr="00ED1BAE">
              <w:rPr>
                <w:rFonts w:ascii="Arial" w:hAnsi="Arial"/>
                <w:sz w:val="18"/>
                <w:szCs w:val="18"/>
                <w:vertAlign w:val="superscript"/>
                <w:lang w:eastAsia="zh-CN"/>
              </w:rPr>
              <w:t>o</w:t>
            </w:r>
          </w:p>
        </w:tc>
      </w:tr>
    </w:tbl>
    <w:p w14:paraId="71FEB9B5" w14:textId="54274838" w:rsidR="00C11970" w:rsidRDefault="00C11970" w:rsidP="00D676C2">
      <w:pPr>
        <w:pStyle w:val="BodyText"/>
      </w:pPr>
    </w:p>
    <w:p w14:paraId="397DF57D" w14:textId="77777777" w:rsidR="00A379DD" w:rsidRDefault="00A379DD" w:rsidP="00A379DD">
      <w:r>
        <w:t xml:space="preserve">Based on the array antenna model parameters some fundamental antenna characteristics such as total antenna length and antenna width, TRP and peak EIRP can be derived. </w:t>
      </w:r>
    </w:p>
    <w:p w14:paraId="303F81DF" w14:textId="77777777" w:rsidR="00A379DD" w:rsidRDefault="00A379DD" w:rsidP="00A379DD">
      <w:r>
        <w:t>The antenna physical width can be determined as:</w:t>
      </w:r>
    </w:p>
    <w:p w14:paraId="0F66211B" w14:textId="67ADCBFF" w:rsidR="00A379DD" w:rsidRDefault="003D20B1" w:rsidP="00A379DD">
      <w:pPr>
        <w:jc w:val="center"/>
      </w:pPr>
      <m:oMath>
        <m:sSub>
          <m:sSubPr>
            <m:ctrlPr>
              <w:rPr>
                <w:rFonts w:ascii="Cambria Math" w:hAnsi="Cambria Math"/>
                <w:i/>
              </w:rPr>
            </m:ctrlPr>
          </m:sSubPr>
          <m:e>
            <m:r>
              <w:rPr>
                <w:rFonts w:ascii="Cambria Math" w:hAnsi="Cambria Math"/>
              </w:rPr>
              <m:t>w</m:t>
            </m:r>
          </m:e>
          <m:sub>
            <m:r>
              <w:rPr>
                <w:rFonts w:ascii="Cambria Math" w:hAnsi="Cambria Math"/>
              </w:rPr>
              <m:t>ant</m:t>
            </m:r>
          </m:sub>
        </m:sSub>
        <m:r>
          <w:rPr>
            <w:rFonts w:ascii="Cambria Math" w:hAnsi="Cambria Math"/>
          </w:rPr>
          <m:t>=N</m:t>
        </m:r>
        <m:sSub>
          <m:sSubPr>
            <m:ctrlPr>
              <w:rPr>
                <w:rFonts w:ascii="Cambria Math" w:hAnsi="Cambria Math"/>
                <w:i/>
              </w:rPr>
            </m:ctrlPr>
          </m:sSubPr>
          <m:e>
            <m:r>
              <w:rPr>
                <w:rFonts w:ascii="Cambria Math" w:hAnsi="Cambria Math"/>
              </w:rPr>
              <m:t>d</m:t>
            </m:r>
          </m:e>
          <m:sub>
            <m:r>
              <w:rPr>
                <w:rFonts w:ascii="Cambria Math" w:hAnsi="Cambria Math"/>
              </w:rPr>
              <m:t>h</m:t>
            </m:r>
          </m:sub>
        </m:sSub>
      </m:oMath>
      <w:r w:rsidR="00A379DD">
        <w:tab/>
      </w:r>
      <w:r w:rsidR="00A379DD">
        <w:tab/>
        <w:t>(Eq. 2.4-1)</w:t>
      </w:r>
    </w:p>
    <w:p w14:paraId="5C10BB29" w14:textId="5DCA654A" w:rsidR="00A379DD" w:rsidRDefault="00A379DD" w:rsidP="00A379DD">
      <w:r>
        <w:t>and the total length of the SBFD configuration can be determined as:</w:t>
      </w:r>
    </w:p>
    <w:p w14:paraId="08E8F023" w14:textId="1177F2EC" w:rsidR="00A379DD" w:rsidRPr="00FA51EA" w:rsidRDefault="003D20B1" w:rsidP="00A379DD">
      <w:pPr>
        <w:jc w:val="center"/>
      </w:pPr>
      <m:oMath>
        <m:sSub>
          <m:sSubPr>
            <m:ctrlPr>
              <w:rPr>
                <w:rFonts w:ascii="Cambria Math" w:hAnsi="Cambria Math"/>
                <w:i/>
              </w:rPr>
            </m:ctrlPr>
          </m:sSubPr>
          <m:e>
            <m:r>
              <w:rPr>
                <w:rFonts w:ascii="Cambria Math" w:hAnsi="Cambria Math"/>
              </w:rPr>
              <m:t>l</m:t>
            </m:r>
          </m:e>
          <m:sub>
            <m:r>
              <w:rPr>
                <w:rFonts w:ascii="Cambria Math" w:hAnsi="Cambria Math"/>
              </w:rPr>
              <m:t>ant</m:t>
            </m:r>
          </m:sub>
        </m:sSub>
        <m:r>
          <w:rPr>
            <w:rFonts w:ascii="Cambria Math" w:hAnsi="Cambria Math"/>
          </w:rPr>
          <m:t>=2M</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ant</m:t>
            </m:r>
          </m:sub>
        </m:sSub>
      </m:oMath>
      <w:r w:rsidR="00A379DD" w:rsidRPr="00FA51EA">
        <w:tab/>
      </w:r>
      <w:r w:rsidR="00A379DD" w:rsidRPr="00FA51EA">
        <w:tab/>
        <w:t>(Eq. 2.</w:t>
      </w:r>
      <w:r w:rsidR="00A379DD">
        <w:t>4</w:t>
      </w:r>
      <w:r w:rsidR="00A379DD" w:rsidRPr="00FA51EA">
        <w:t>-2)</w:t>
      </w:r>
    </w:p>
    <w:p w14:paraId="6B5112D4" w14:textId="77777777" w:rsidR="00A379DD" w:rsidRDefault="00A379DD" w:rsidP="00A379DD">
      <w:r>
        <w:t>The power capability in terms of total conducted power is calculated in logarithmical scale as:</w:t>
      </w:r>
    </w:p>
    <w:p w14:paraId="204C3DFD" w14:textId="41AEEFD2" w:rsidR="00A379DD" w:rsidRPr="00FA51EA" w:rsidRDefault="003D20B1" w:rsidP="00A379DD">
      <w:pPr>
        <w:jc w:val="center"/>
      </w:pPr>
      <m:oMath>
        <m:sSub>
          <m:sSubPr>
            <m:ctrlPr>
              <w:rPr>
                <w:rFonts w:ascii="Cambria Math" w:hAnsi="Cambria Math"/>
                <w:i/>
              </w:rPr>
            </m:ctrlPr>
          </m:sSubPr>
          <m:e>
            <m:r>
              <w:rPr>
                <w:rFonts w:ascii="Cambria Math" w:hAnsi="Cambria Math"/>
              </w:rPr>
              <m:t>P</m:t>
            </m:r>
          </m:e>
          <m:sub>
            <m:r>
              <w:rPr>
                <w:rFonts w:ascii="Cambria Math" w:hAnsi="Cambria Math"/>
              </w:rPr>
              <m:t>tot</m:t>
            </m:r>
          </m:sub>
        </m:sSub>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oMath>
      <w:r w:rsidR="00A379DD" w:rsidRPr="00FA51EA">
        <w:tab/>
      </w:r>
      <w:r w:rsidR="00A379DD" w:rsidRPr="00FA51EA">
        <w:tab/>
        <w:t>(Eq. 2.</w:t>
      </w:r>
      <w:r w:rsidR="00A379DD">
        <w:t>4</w:t>
      </w:r>
      <w:r w:rsidR="00A379DD" w:rsidRPr="00FA51EA">
        <w:t>-</w:t>
      </w:r>
      <w:r w:rsidR="00A379DD">
        <w:t>3</w:t>
      </w:r>
      <w:r w:rsidR="00A379DD" w:rsidRPr="00FA51EA">
        <w:t>)</w:t>
      </w:r>
    </w:p>
    <w:p w14:paraId="27F2C6D6" w14:textId="389CB8F3" w:rsidR="00A379DD" w:rsidRPr="00E11634" w:rsidRDefault="00A379DD" w:rsidP="00A379DD">
      <w:r w:rsidRPr="00FA51EA">
        <w:t xml:space="preserve">where </w:t>
      </w:r>
      <w:r w:rsidRPr="00FA51EA">
        <w:rPr>
          <w:rFonts w:ascii="Cambria Math" w:hAnsi="Cambria Math"/>
          <w:i/>
          <w:iCs/>
        </w:rPr>
        <w:t>P</w:t>
      </w:r>
      <w:r w:rsidRPr="00FA51EA">
        <w:t xml:space="preserve">, </w:t>
      </w:r>
      <w:r w:rsidRPr="00FA51EA">
        <w:rPr>
          <w:rFonts w:ascii="Cambria Math" w:hAnsi="Cambria Math"/>
          <w:i/>
          <w:iCs/>
        </w:rPr>
        <w:t>M</w:t>
      </w:r>
      <w:r w:rsidRPr="00FA51EA">
        <w:t xml:space="preserve">, </w:t>
      </w:r>
      <w:r w:rsidRPr="00FA51EA">
        <w:rPr>
          <w:rFonts w:ascii="Cambria Math" w:hAnsi="Cambria Math"/>
          <w:i/>
          <w:iCs/>
        </w:rPr>
        <w:t>N</w:t>
      </w:r>
      <w:r w:rsidRPr="00FA51EA">
        <w:t xml:space="preserve">, </w:t>
      </w:r>
      <w:proofErr w:type="spellStart"/>
      <w:r w:rsidRPr="00FA51EA">
        <w:rPr>
          <w:rFonts w:ascii="Cambria Math" w:hAnsi="Cambria Math"/>
          <w:i/>
          <w:iCs/>
        </w:rPr>
        <w:t>P</w:t>
      </w:r>
      <w:r w:rsidRPr="00FA51EA">
        <w:rPr>
          <w:rFonts w:ascii="Cambria Math" w:hAnsi="Cambria Math"/>
          <w:i/>
          <w:iCs/>
          <w:vertAlign w:val="subscript"/>
        </w:rPr>
        <w:t>tx</w:t>
      </w:r>
      <w:proofErr w:type="spellEnd"/>
      <w:r w:rsidRPr="00FA51EA">
        <w:t xml:space="preserve"> is described in Table 2.3-2. </w:t>
      </w:r>
    </w:p>
    <w:p w14:paraId="27C2D4DD" w14:textId="77777777" w:rsidR="00A379DD" w:rsidRPr="00FA51EA" w:rsidRDefault="00A379DD" w:rsidP="00A379DD">
      <w:r w:rsidRPr="00FA51EA">
        <w:t>For BS output power considerations, the total radiated power (TRP) is calculated in logarithmical scale as:</w:t>
      </w:r>
    </w:p>
    <w:p w14:paraId="786CE2F2" w14:textId="6F332BF2" w:rsidR="00A379DD" w:rsidRPr="00FA51EA" w:rsidRDefault="00A379DD" w:rsidP="00A379DD">
      <w:pPr>
        <w:jc w:val="center"/>
      </w:pPr>
      <m:oMath>
        <m:r>
          <w:rPr>
            <w:rFonts w:ascii="Cambria Math" w:hAnsi="Cambria Math"/>
          </w:rPr>
          <m:t>TRP=10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PMN</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-L</m:t>
        </m:r>
      </m:oMath>
      <w:r w:rsidRPr="00FA51EA">
        <w:tab/>
      </w:r>
      <w:r w:rsidRPr="00FA51EA">
        <w:tab/>
        <w:t>(Eq. 2.</w:t>
      </w:r>
      <w:r>
        <w:t>4</w:t>
      </w:r>
      <w:r w:rsidRPr="00FA51EA">
        <w:t>-</w:t>
      </w:r>
      <w:r>
        <w:t>4</w:t>
      </w:r>
      <w:r w:rsidRPr="00FA51EA">
        <w:t>)</w:t>
      </w:r>
    </w:p>
    <w:p w14:paraId="044B54C1" w14:textId="6F701FC9" w:rsidR="00A379DD" w:rsidRPr="00FA51EA" w:rsidRDefault="00A379DD" w:rsidP="00A379DD">
      <w:r w:rsidRPr="00FA51EA">
        <w:t xml:space="preserve">where </w:t>
      </w:r>
      <w:r w:rsidRPr="00FA51EA">
        <w:rPr>
          <w:rFonts w:ascii="Cambria Math" w:hAnsi="Cambria Math"/>
          <w:i/>
          <w:iCs/>
        </w:rPr>
        <w:t>P</w:t>
      </w:r>
      <w:r w:rsidRPr="00FA51EA">
        <w:t xml:space="preserve">, </w:t>
      </w:r>
      <w:r w:rsidRPr="00FA51EA">
        <w:rPr>
          <w:rFonts w:ascii="Cambria Math" w:hAnsi="Cambria Math"/>
          <w:i/>
          <w:iCs/>
        </w:rPr>
        <w:t>M</w:t>
      </w:r>
      <w:r w:rsidRPr="00FA51EA">
        <w:t xml:space="preserve">, </w:t>
      </w:r>
      <w:r w:rsidRPr="00FA51EA">
        <w:rPr>
          <w:rFonts w:ascii="Cambria Math" w:hAnsi="Cambria Math"/>
          <w:i/>
          <w:iCs/>
        </w:rPr>
        <w:t>N</w:t>
      </w:r>
      <w:r w:rsidRPr="00FA51EA">
        <w:t xml:space="preserve">, </w:t>
      </w:r>
      <w:proofErr w:type="spellStart"/>
      <w:r w:rsidRPr="00FA51EA">
        <w:rPr>
          <w:rFonts w:ascii="Cambria Math" w:hAnsi="Cambria Math"/>
          <w:i/>
          <w:iCs/>
        </w:rPr>
        <w:t>P</w:t>
      </w:r>
      <w:r w:rsidRPr="00FA51EA">
        <w:rPr>
          <w:rFonts w:ascii="Cambria Math" w:hAnsi="Cambria Math"/>
          <w:i/>
          <w:iCs/>
          <w:vertAlign w:val="subscript"/>
        </w:rPr>
        <w:t>tx</w:t>
      </w:r>
      <w:proofErr w:type="spellEnd"/>
      <w:r w:rsidRPr="00FA51EA">
        <w:t xml:space="preserve"> and </w:t>
      </w:r>
      <w:r w:rsidRPr="00FA51EA">
        <w:rPr>
          <w:rFonts w:ascii="Cambria Math" w:hAnsi="Cambria Math"/>
          <w:i/>
          <w:iCs/>
        </w:rPr>
        <w:t>L</w:t>
      </w:r>
      <w:r w:rsidRPr="00FA51EA">
        <w:t xml:space="preserve"> is described in Table 2.3-2. </w:t>
      </w:r>
    </w:p>
    <w:p w14:paraId="58FF26E2" w14:textId="77777777" w:rsidR="00A379DD" w:rsidRPr="00FA51EA" w:rsidRDefault="00A379DD" w:rsidP="00A379DD">
      <w:r w:rsidRPr="00FA51EA">
        <w:t>For radiated power considerations peak Equivalent Isotropic Radiated Power (EIRP) is calculated in logarithmical scale calculated as:</w:t>
      </w:r>
    </w:p>
    <w:p w14:paraId="4F83A3D6" w14:textId="1929C8E5" w:rsidR="00A379DD" w:rsidRDefault="00A379DD" w:rsidP="00A379DD">
      <w:pPr>
        <w:jc w:val="center"/>
      </w:pPr>
      <m:oMath>
        <m:r>
          <w:rPr>
            <w:rFonts w:ascii="Cambria Math" w:hAnsi="Cambria Math"/>
          </w:rPr>
          <m:t>EIRP=</m:t>
        </m:r>
        <m:sSub>
          <m:sSubPr>
            <m:ctrlPr>
              <w:rPr>
                <w:rFonts w:ascii="Cambria Math" w:hAnsi="Cambria Math"/>
                <w:i/>
              </w:rPr>
            </m:ctrlPr>
          </m:sSubPr>
          <m:e>
            <m:r>
              <w:rPr>
                <w:rFonts w:ascii="Cambria Math" w:hAnsi="Cambria Math"/>
              </w:rPr>
              <m:t>P</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E,max</m:t>
            </m:r>
          </m:sub>
        </m:sSub>
        <m:r>
          <w:rPr>
            <w:rFonts w:ascii="Cambria Math" w:hAnsi="Cambria Math"/>
          </w:rPr>
          <m:t>+20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MN</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sub</m:t>
                </m:r>
              </m:sub>
            </m:sSub>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P</m:t>
            </m:r>
          </m:e>
        </m:d>
      </m:oMath>
      <w:r w:rsidRPr="00FA51EA">
        <w:t xml:space="preserve"> </w:t>
      </w:r>
      <w:r w:rsidRPr="00FA51EA">
        <w:tab/>
      </w:r>
      <w:r w:rsidRPr="00FA51EA">
        <w:tab/>
        <w:t>(Eq. 2.</w:t>
      </w:r>
      <w:r>
        <w:t>4</w:t>
      </w:r>
      <w:r w:rsidRPr="00FA51EA">
        <w:t>-</w:t>
      </w:r>
      <w:r>
        <w:t>5</w:t>
      </w:r>
      <w:r w:rsidRPr="00FA51EA">
        <w:t>)</w:t>
      </w:r>
    </w:p>
    <w:p w14:paraId="08312CA0" w14:textId="3B80563C" w:rsidR="00A379DD" w:rsidRDefault="00A379DD" w:rsidP="00A379DD">
      <w:r>
        <w:t xml:space="preserve">where </w:t>
      </w:r>
      <w:r w:rsidRPr="0021749B">
        <w:rPr>
          <w:rFonts w:ascii="Cambria Math" w:hAnsi="Cambria Math"/>
          <w:i/>
          <w:iCs/>
        </w:rPr>
        <w:t>P</w:t>
      </w:r>
      <w:r>
        <w:t xml:space="preserve">, </w:t>
      </w:r>
      <w:r w:rsidRPr="0021749B">
        <w:rPr>
          <w:rFonts w:ascii="Cambria Math" w:hAnsi="Cambria Math"/>
          <w:i/>
          <w:iCs/>
        </w:rPr>
        <w:t>M</w:t>
      </w:r>
      <w:r>
        <w:t xml:space="preserve">, </w:t>
      </w:r>
      <w:r w:rsidRPr="0021749B">
        <w:rPr>
          <w:rFonts w:ascii="Cambria Math" w:hAnsi="Cambria Math"/>
          <w:i/>
          <w:iCs/>
        </w:rPr>
        <w:t>N</w:t>
      </w:r>
      <w:r>
        <w:t xml:space="preserve">, </w:t>
      </w:r>
      <w:proofErr w:type="spellStart"/>
      <w:r w:rsidRPr="00BC436C">
        <w:rPr>
          <w:rFonts w:ascii="Cambria Math" w:hAnsi="Cambria Math"/>
          <w:i/>
          <w:iCs/>
        </w:rPr>
        <w:t>M</w:t>
      </w:r>
      <w:r w:rsidRPr="00BC436C">
        <w:rPr>
          <w:rFonts w:ascii="Cambria Math" w:hAnsi="Cambria Math"/>
          <w:i/>
          <w:iCs/>
          <w:vertAlign w:val="subscript"/>
        </w:rPr>
        <w:t>sub</w:t>
      </w:r>
      <w:proofErr w:type="spellEnd"/>
      <w:r>
        <w:t xml:space="preserve">, </w:t>
      </w:r>
      <w:proofErr w:type="spellStart"/>
      <w:r w:rsidRPr="0021749B">
        <w:rPr>
          <w:rFonts w:ascii="Cambria Math" w:hAnsi="Cambria Math"/>
          <w:i/>
          <w:iCs/>
        </w:rPr>
        <w:t>P</w:t>
      </w:r>
      <w:r w:rsidRPr="0021749B">
        <w:rPr>
          <w:rFonts w:ascii="Cambria Math" w:hAnsi="Cambria Math"/>
          <w:i/>
          <w:iCs/>
          <w:vertAlign w:val="subscript"/>
        </w:rPr>
        <w:t>tx</w:t>
      </w:r>
      <w:proofErr w:type="spellEnd"/>
      <w:r>
        <w:t xml:space="preserve"> and </w:t>
      </w:r>
      <w:r>
        <w:rPr>
          <w:rFonts w:ascii="Cambria Math" w:hAnsi="Cambria Math"/>
          <w:i/>
          <w:iCs/>
        </w:rPr>
        <w:t>G</w:t>
      </w:r>
      <w:r w:rsidRPr="0021749B">
        <w:rPr>
          <w:rFonts w:ascii="Cambria Math" w:hAnsi="Cambria Math"/>
          <w:i/>
          <w:iCs/>
          <w:vertAlign w:val="subscript"/>
        </w:rPr>
        <w:t>E</w:t>
      </w:r>
      <w:r>
        <w:t xml:space="preserve"> is described in Table 2.3-2. </w:t>
      </w:r>
    </w:p>
    <w:p w14:paraId="6189AE78" w14:textId="77777777" w:rsidR="00A379DD" w:rsidRDefault="00A379DD" w:rsidP="00A379DD">
      <w:r>
        <w:t xml:space="preserve">Observe that here all powers refer to total power as the sum over supported polarizations. </w:t>
      </w:r>
    </w:p>
    <w:p w14:paraId="716B952C" w14:textId="46EE6FAF" w:rsidR="00A8471D" w:rsidRDefault="00706A59" w:rsidP="0062745C">
      <w:pPr>
        <w:pStyle w:val="BodyText"/>
      </w:pPr>
      <w:r>
        <w:t>Using Eq. 2.3-1 to Eq</w:t>
      </w:r>
      <w:r w:rsidR="000A13CC">
        <w:t xml:space="preserve">. 2.3-5, physical size and power capability can be calculated from model parameters. The </w:t>
      </w:r>
      <w:r w:rsidR="006F6950">
        <w:t>result is listed for considered deployment scenarios and frequency ranges in Table 2.4-3.</w:t>
      </w:r>
    </w:p>
    <w:p w14:paraId="5BC4F05E" w14:textId="5FE8AEA0" w:rsidR="008618A7" w:rsidRPr="003C0B2F" w:rsidRDefault="008618A7" w:rsidP="008618A7">
      <w:pPr>
        <w:keepNext/>
        <w:keepLines/>
        <w:spacing w:after="0"/>
        <w:jc w:val="center"/>
        <w:rPr>
          <w:rFonts w:ascii="Arial" w:eastAsia="SimSun" w:hAnsi="Arial"/>
          <w:b/>
        </w:rPr>
      </w:pPr>
      <w:r w:rsidRPr="003C0B2F">
        <w:rPr>
          <w:rFonts w:ascii="Arial" w:eastAsia="SimSun" w:hAnsi="Arial"/>
          <w:b/>
        </w:rPr>
        <w:t xml:space="preserve">Table </w:t>
      </w:r>
      <w:r w:rsidR="002C7E5D">
        <w:rPr>
          <w:rFonts w:ascii="Arial" w:eastAsia="SimSun" w:hAnsi="Arial"/>
          <w:b/>
        </w:rPr>
        <w:t>2.4</w:t>
      </w:r>
      <w:r w:rsidRPr="003C0B2F">
        <w:rPr>
          <w:rFonts w:ascii="Arial" w:eastAsia="SimSun" w:hAnsi="Arial"/>
          <w:b/>
        </w:rPr>
        <w:t>-</w:t>
      </w:r>
      <w:r w:rsidR="002C7E5D">
        <w:rPr>
          <w:rFonts w:ascii="Arial" w:eastAsia="SimSun" w:hAnsi="Arial"/>
          <w:b/>
        </w:rPr>
        <w:t>3</w:t>
      </w:r>
      <w:r w:rsidRPr="003C0B2F">
        <w:rPr>
          <w:rFonts w:ascii="Arial" w:eastAsia="SimSun" w:hAnsi="Arial"/>
          <w:b/>
        </w:rPr>
        <w:t xml:space="preserve">: </w:t>
      </w:r>
      <w:r w:rsidR="002C7E5D">
        <w:rPr>
          <w:rFonts w:ascii="Arial" w:eastAsia="SimSun" w:hAnsi="Arial"/>
          <w:b/>
        </w:rPr>
        <w:t>Physical size and power capability</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3544"/>
        <w:gridCol w:w="992"/>
        <w:gridCol w:w="993"/>
        <w:gridCol w:w="1275"/>
        <w:gridCol w:w="851"/>
        <w:gridCol w:w="850"/>
      </w:tblGrid>
      <w:tr w:rsidR="00ED5718" w:rsidRPr="000C0827" w14:paraId="33D99323" w14:textId="77777777" w:rsidTr="5FD13DFC">
        <w:trPr>
          <w:tblHeader/>
          <w:jc w:val="center"/>
        </w:trPr>
        <w:tc>
          <w:tcPr>
            <w:tcW w:w="1129" w:type="dxa"/>
          </w:tcPr>
          <w:p w14:paraId="79879913" w14:textId="37005FF9" w:rsidR="00ED5718" w:rsidRDefault="00ED5718" w:rsidP="00DB1396">
            <w:pPr>
              <w:keepNext/>
              <w:keepLines/>
              <w:spacing w:after="0"/>
              <w:jc w:val="center"/>
              <w:rPr>
                <w:rFonts w:ascii="Arial" w:hAnsi="Arial"/>
                <w:b/>
                <w:sz w:val="18"/>
              </w:rPr>
            </w:pPr>
            <w:r>
              <w:rPr>
                <w:rFonts w:ascii="Arial" w:hAnsi="Arial"/>
                <w:b/>
                <w:sz w:val="18"/>
              </w:rPr>
              <w:t>F</w:t>
            </w:r>
            <w:r w:rsidR="006F0E4F">
              <w:rPr>
                <w:rFonts w:ascii="Arial" w:hAnsi="Arial"/>
                <w:b/>
                <w:sz w:val="18"/>
              </w:rPr>
              <w:t>requency range</w:t>
            </w:r>
          </w:p>
        </w:tc>
        <w:tc>
          <w:tcPr>
            <w:tcW w:w="3544" w:type="dxa"/>
            <w:shd w:val="clear" w:color="auto" w:fill="auto"/>
          </w:tcPr>
          <w:p w14:paraId="77835E6A" w14:textId="74164051" w:rsidR="00ED5718" w:rsidRPr="000C0827" w:rsidRDefault="00ED5718" w:rsidP="00DB1396">
            <w:pPr>
              <w:keepNext/>
              <w:keepLines/>
              <w:spacing w:after="0"/>
              <w:jc w:val="center"/>
              <w:rPr>
                <w:rFonts w:ascii="Arial" w:hAnsi="Arial"/>
                <w:b/>
                <w:sz w:val="18"/>
              </w:rPr>
            </w:pPr>
            <w:r>
              <w:rPr>
                <w:rFonts w:ascii="Arial" w:hAnsi="Arial"/>
                <w:b/>
                <w:sz w:val="18"/>
              </w:rPr>
              <w:t>Deployment scenario</w:t>
            </w:r>
          </w:p>
        </w:tc>
        <w:tc>
          <w:tcPr>
            <w:tcW w:w="992" w:type="dxa"/>
          </w:tcPr>
          <w:p w14:paraId="1DC95BF8" w14:textId="04DFA2D8" w:rsidR="00ED5718" w:rsidRDefault="00207A2B" w:rsidP="00DB1396">
            <w:pPr>
              <w:keepNext/>
              <w:keepLines/>
              <w:spacing w:after="0"/>
              <w:jc w:val="center"/>
              <w:rPr>
                <w:rFonts w:ascii="Arial" w:hAnsi="Arial"/>
                <w:b/>
                <w:sz w:val="18"/>
              </w:rPr>
            </w:pPr>
            <w:r>
              <w:rPr>
                <w:rFonts w:ascii="Arial" w:hAnsi="Arial"/>
                <w:b/>
                <w:sz w:val="18"/>
              </w:rPr>
              <w:t>Antenna w</w:t>
            </w:r>
            <w:r w:rsidR="00ED5718">
              <w:rPr>
                <w:rFonts w:ascii="Arial" w:hAnsi="Arial"/>
                <w:b/>
                <w:sz w:val="18"/>
              </w:rPr>
              <w:t>idth</w:t>
            </w:r>
          </w:p>
          <w:p w14:paraId="66BA3CF2" w14:textId="14FB877D" w:rsidR="00ED5718" w:rsidRDefault="00ED5718" w:rsidP="00DB1396">
            <w:pPr>
              <w:keepNext/>
              <w:keepLines/>
              <w:spacing w:after="0"/>
              <w:jc w:val="center"/>
              <w:rPr>
                <w:rFonts w:ascii="Arial" w:hAnsi="Arial"/>
                <w:b/>
                <w:sz w:val="18"/>
              </w:rPr>
            </w:pPr>
            <w:r>
              <w:rPr>
                <w:rFonts w:ascii="Arial" w:hAnsi="Arial"/>
                <w:b/>
                <w:sz w:val="18"/>
              </w:rPr>
              <w:t>(m)</w:t>
            </w:r>
          </w:p>
        </w:tc>
        <w:tc>
          <w:tcPr>
            <w:tcW w:w="993" w:type="dxa"/>
          </w:tcPr>
          <w:p w14:paraId="181D27E9" w14:textId="1276FE28" w:rsidR="00ED5718" w:rsidRDefault="00207A2B" w:rsidP="00DB1396">
            <w:pPr>
              <w:keepNext/>
              <w:keepLines/>
              <w:spacing w:after="0"/>
              <w:jc w:val="center"/>
              <w:rPr>
                <w:rFonts w:ascii="Arial" w:hAnsi="Arial"/>
                <w:b/>
                <w:sz w:val="18"/>
              </w:rPr>
            </w:pPr>
            <w:r>
              <w:rPr>
                <w:rFonts w:ascii="Arial" w:hAnsi="Arial"/>
                <w:b/>
                <w:sz w:val="18"/>
              </w:rPr>
              <w:t>Antenna l</w:t>
            </w:r>
            <w:r w:rsidR="00ED5718">
              <w:rPr>
                <w:rFonts w:ascii="Arial" w:hAnsi="Arial"/>
                <w:b/>
                <w:sz w:val="18"/>
              </w:rPr>
              <w:t>ength</w:t>
            </w:r>
          </w:p>
          <w:p w14:paraId="39D64000" w14:textId="5FF80C6E" w:rsidR="00ED5718" w:rsidRDefault="00ED5718" w:rsidP="00DB1396">
            <w:pPr>
              <w:keepNext/>
              <w:keepLines/>
              <w:spacing w:after="0"/>
              <w:jc w:val="center"/>
              <w:rPr>
                <w:rFonts w:ascii="Arial" w:hAnsi="Arial"/>
                <w:b/>
                <w:sz w:val="18"/>
              </w:rPr>
            </w:pPr>
            <w:r>
              <w:rPr>
                <w:rFonts w:ascii="Arial" w:hAnsi="Arial"/>
                <w:b/>
                <w:sz w:val="18"/>
              </w:rPr>
              <w:t>(m)</w:t>
            </w:r>
          </w:p>
        </w:tc>
        <w:tc>
          <w:tcPr>
            <w:tcW w:w="1275" w:type="dxa"/>
          </w:tcPr>
          <w:p w14:paraId="6C4F5ABC" w14:textId="77777777" w:rsidR="00ED5718" w:rsidRDefault="00ED5718" w:rsidP="00DB1396">
            <w:pPr>
              <w:keepNext/>
              <w:keepLines/>
              <w:spacing w:after="0"/>
              <w:jc w:val="center"/>
              <w:rPr>
                <w:rFonts w:ascii="Arial" w:hAnsi="Arial"/>
                <w:b/>
                <w:sz w:val="18"/>
              </w:rPr>
            </w:pPr>
            <w:r>
              <w:rPr>
                <w:rFonts w:ascii="Arial" w:hAnsi="Arial"/>
                <w:b/>
                <w:sz w:val="18"/>
              </w:rPr>
              <w:t>Total conducted power</w:t>
            </w:r>
          </w:p>
          <w:p w14:paraId="5BEBD738" w14:textId="3A9AB833" w:rsidR="00ED5718" w:rsidRDefault="00ED5718" w:rsidP="00DB1396">
            <w:pPr>
              <w:keepNext/>
              <w:keepLines/>
              <w:spacing w:after="0"/>
              <w:jc w:val="center"/>
              <w:rPr>
                <w:rFonts w:ascii="Arial" w:hAnsi="Arial"/>
                <w:b/>
                <w:sz w:val="18"/>
              </w:rPr>
            </w:pPr>
            <w:r>
              <w:rPr>
                <w:rFonts w:ascii="Arial" w:hAnsi="Arial"/>
                <w:b/>
                <w:sz w:val="18"/>
              </w:rPr>
              <w:t>(dBm)</w:t>
            </w:r>
          </w:p>
        </w:tc>
        <w:tc>
          <w:tcPr>
            <w:tcW w:w="851" w:type="dxa"/>
          </w:tcPr>
          <w:p w14:paraId="3E5C73A7" w14:textId="1EEBECE5" w:rsidR="00ED5718" w:rsidRDefault="00ED5718" w:rsidP="00DB1396">
            <w:pPr>
              <w:keepNext/>
              <w:keepLines/>
              <w:spacing w:after="0"/>
              <w:jc w:val="center"/>
              <w:rPr>
                <w:rFonts w:ascii="Arial" w:hAnsi="Arial"/>
                <w:b/>
                <w:sz w:val="18"/>
              </w:rPr>
            </w:pPr>
            <w:r>
              <w:rPr>
                <w:rFonts w:ascii="Arial" w:hAnsi="Arial"/>
                <w:b/>
                <w:sz w:val="18"/>
              </w:rPr>
              <w:t>TRP</w:t>
            </w:r>
          </w:p>
          <w:p w14:paraId="2F6A50A8" w14:textId="6B6BA353" w:rsidR="00ED5718" w:rsidRDefault="00ED5718" w:rsidP="00DB1396">
            <w:pPr>
              <w:keepNext/>
              <w:keepLines/>
              <w:spacing w:after="0"/>
              <w:jc w:val="center"/>
              <w:rPr>
                <w:rFonts w:ascii="Arial" w:hAnsi="Arial"/>
                <w:b/>
                <w:sz w:val="18"/>
              </w:rPr>
            </w:pPr>
            <w:r>
              <w:rPr>
                <w:rFonts w:ascii="Arial" w:hAnsi="Arial"/>
                <w:b/>
                <w:sz w:val="18"/>
              </w:rPr>
              <w:t>(dBm)</w:t>
            </w:r>
          </w:p>
        </w:tc>
        <w:tc>
          <w:tcPr>
            <w:tcW w:w="850" w:type="dxa"/>
          </w:tcPr>
          <w:p w14:paraId="22D2A243" w14:textId="77777777" w:rsidR="00ED5718" w:rsidRDefault="00ED5718" w:rsidP="00DB1396">
            <w:pPr>
              <w:keepNext/>
              <w:keepLines/>
              <w:spacing w:after="0"/>
              <w:jc w:val="center"/>
              <w:rPr>
                <w:rFonts w:ascii="Arial" w:hAnsi="Arial"/>
                <w:b/>
                <w:sz w:val="18"/>
              </w:rPr>
            </w:pPr>
            <w:r>
              <w:rPr>
                <w:rFonts w:ascii="Arial" w:hAnsi="Arial"/>
                <w:b/>
                <w:sz w:val="18"/>
              </w:rPr>
              <w:t>EIRP</w:t>
            </w:r>
          </w:p>
          <w:p w14:paraId="1CA4FCB9" w14:textId="38ED20A3" w:rsidR="00ED5718" w:rsidRDefault="00ED5718" w:rsidP="00DB1396">
            <w:pPr>
              <w:keepNext/>
              <w:keepLines/>
              <w:spacing w:after="0"/>
              <w:jc w:val="center"/>
              <w:rPr>
                <w:rFonts w:ascii="Arial" w:hAnsi="Arial"/>
                <w:b/>
                <w:sz w:val="18"/>
              </w:rPr>
            </w:pPr>
            <w:r>
              <w:rPr>
                <w:rFonts w:ascii="Arial" w:hAnsi="Arial"/>
                <w:b/>
                <w:sz w:val="18"/>
              </w:rPr>
              <w:t>(dBm)</w:t>
            </w:r>
          </w:p>
        </w:tc>
      </w:tr>
      <w:tr w:rsidR="00AA6B04" w:rsidRPr="000C0827" w14:paraId="464D3BF9" w14:textId="77777777" w:rsidTr="5FD13DFC">
        <w:trPr>
          <w:jc w:val="center"/>
        </w:trPr>
        <w:tc>
          <w:tcPr>
            <w:tcW w:w="1129" w:type="dxa"/>
            <w:vMerge w:val="restart"/>
          </w:tcPr>
          <w:p w14:paraId="70C85E0B" w14:textId="77777777" w:rsidR="00E672DF" w:rsidRDefault="00E672DF" w:rsidP="00DB1396">
            <w:pPr>
              <w:keepNext/>
              <w:keepLines/>
              <w:spacing w:after="0"/>
              <w:jc w:val="center"/>
              <w:rPr>
                <w:rFonts w:ascii="Arial" w:hAnsi="Arial"/>
                <w:sz w:val="18"/>
                <w:szCs w:val="18"/>
                <w:lang w:eastAsia="zh-CN"/>
              </w:rPr>
            </w:pPr>
          </w:p>
          <w:p w14:paraId="34A9618E" w14:textId="77777777" w:rsidR="00E672DF" w:rsidRDefault="00E672DF" w:rsidP="00DB1396">
            <w:pPr>
              <w:keepNext/>
              <w:keepLines/>
              <w:spacing w:after="0"/>
              <w:jc w:val="center"/>
              <w:rPr>
                <w:rFonts w:ascii="Arial" w:hAnsi="Arial"/>
                <w:sz w:val="18"/>
                <w:szCs w:val="18"/>
                <w:lang w:eastAsia="zh-CN"/>
              </w:rPr>
            </w:pPr>
          </w:p>
          <w:p w14:paraId="3CEE74B1" w14:textId="520A8275" w:rsidR="00ED5718" w:rsidRDefault="006F0E4F" w:rsidP="00DB1396">
            <w:pPr>
              <w:keepNext/>
              <w:keepLines/>
              <w:spacing w:after="0"/>
              <w:jc w:val="center"/>
              <w:rPr>
                <w:rFonts w:ascii="Arial" w:hAnsi="Arial"/>
                <w:sz w:val="18"/>
                <w:szCs w:val="18"/>
                <w:lang w:eastAsia="zh-CN"/>
              </w:rPr>
            </w:pPr>
            <w:r>
              <w:rPr>
                <w:rFonts w:ascii="Arial" w:hAnsi="Arial"/>
                <w:sz w:val="18"/>
                <w:szCs w:val="18"/>
                <w:lang w:eastAsia="zh-CN"/>
              </w:rPr>
              <w:t>FR</w:t>
            </w:r>
            <w:r w:rsidR="00ED5718">
              <w:rPr>
                <w:rFonts w:ascii="Arial" w:hAnsi="Arial"/>
                <w:sz w:val="18"/>
                <w:szCs w:val="18"/>
                <w:lang w:eastAsia="zh-CN"/>
              </w:rPr>
              <w:t>1</w:t>
            </w:r>
          </w:p>
        </w:tc>
        <w:tc>
          <w:tcPr>
            <w:tcW w:w="3544" w:type="dxa"/>
            <w:shd w:val="clear" w:color="auto" w:fill="auto"/>
          </w:tcPr>
          <w:p w14:paraId="22FF6F03" w14:textId="076C016C" w:rsidR="0052215A" w:rsidRPr="000C0827" w:rsidRDefault="30F7DF91" w:rsidP="006B05D1">
            <w:pPr>
              <w:keepNext/>
              <w:keepLines/>
              <w:spacing w:after="0"/>
              <w:jc w:val="center"/>
              <w:rPr>
                <w:rFonts w:ascii="Arial" w:hAnsi="Arial"/>
                <w:sz w:val="18"/>
                <w:szCs w:val="18"/>
                <w:lang w:eastAsia="zh-CN"/>
              </w:rPr>
            </w:pPr>
            <w:r w:rsidRPr="5FD13DFC">
              <w:rPr>
                <w:rFonts w:ascii="Arial" w:hAnsi="Arial"/>
                <w:sz w:val="18"/>
                <w:szCs w:val="18"/>
                <w:lang w:eastAsia="zh-CN"/>
              </w:rPr>
              <w:t>Urban macro</w:t>
            </w:r>
            <w:r w:rsidR="5DF3E86E" w:rsidRPr="5FD13DFC">
              <w:rPr>
                <w:rFonts w:ascii="Arial" w:hAnsi="Arial"/>
                <w:sz w:val="18"/>
                <w:szCs w:val="18"/>
                <w:lang w:eastAsia="zh-CN"/>
              </w:rPr>
              <w:t xml:space="preserve"> </w:t>
            </w:r>
          </w:p>
        </w:tc>
        <w:tc>
          <w:tcPr>
            <w:tcW w:w="992" w:type="dxa"/>
          </w:tcPr>
          <w:p w14:paraId="31EE5538" w14:textId="70A32A97" w:rsidR="00ED5718" w:rsidRDefault="009E5DDD" w:rsidP="00DB1396">
            <w:pPr>
              <w:keepNext/>
              <w:keepLines/>
              <w:spacing w:after="0"/>
              <w:jc w:val="center"/>
              <w:rPr>
                <w:rFonts w:ascii="Arial" w:hAnsi="Arial"/>
                <w:sz w:val="18"/>
                <w:szCs w:val="18"/>
                <w:lang w:eastAsia="zh-CN"/>
              </w:rPr>
            </w:pPr>
            <w:r>
              <w:rPr>
                <w:rFonts w:ascii="Arial" w:hAnsi="Arial"/>
                <w:sz w:val="18"/>
                <w:szCs w:val="18"/>
                <w:lang w:eastAsia="zh-CN"/>
              </w:rPr>
              <w:t>0.3</w:t>
            </w:r>
          </w:p>
        </w:tc>
        <w:tc>
          <w:tcPr>
            <w:tcW w:w="993" w:type="dxa"/>
          </w:tcPr>
          <w:p w14:paraId="6676ACA6" w14:textId="42EAAD74" w:rsidR="00ED5718" w:rsidRDefault="00487860" w:rsidP="00DB1396">
            <w:pPr>
              <w:keepNext/>
              <w:keepLines/>
              <w:spacing w:after="0"/>
              <w:jc w:val="center"/>
              <w:rPr>
                <w:rFonts w:ascii="Arial" w:hAnsi="Arial"/>
                <w:sz w:val="18"/>
                <w:szCs w:val="18"/>
                <w:lang w:eastAsia="zh-CN"/>
              </w:rPr>
            </w:pPr>
            <w:r>
              <w:rPr>
                <w:rFonts w:ascii="Arial" w:hAnsi="Arial"/>
                <w:sz w:val="18"/>
                <w:szCs w:val="18"/>
                <w:lang w:eastAsia="zh-CN"/>
              </w:rPr>
              <w:t>1.56</w:t>
            </w:r>
          </w:p>
        </w:tc>
        <w:tc>
          <w:tcPr>
            <w:tcW w:w="1275" w:type="dxa"/>
          </w:tcPr>
          <w:p w14:paraId="444EB860" w14:textId="4F34F97F" w:rsidR="00ED5718" w:rsidRDefault="00712927" w:rsidP="00DB1396">
            <w:pPr>
              <w:keepNext/>
              <w:keepLines/>
              <w:spacing w:after="0"/>
              <w:jc w:val="center"/>
              <w:rPr>
                <w:rFonts w:ascii="Arial" w:hAnsi="Arial"/>
                <w:sz w:val="18"/>
                <w:szCs w:val="18"/>
                <w:lang w:eastAsia="zh-CN"/>
              </w:rPr>
            </w:pPr>
            <w:r>
              <w:rPr>
                <w:rFonts w:ascii="Arial" w:hAnsi="Arial"/>
                <w:sz w:val="18"/>
                <w:szCs w:val="18"/>
                <w:lang w:eastAsia="zh-CN"/>
              </w:rPr>
              <w:t>53</w:t>
            </w:r>
            <w:r w:rsidR="00206FF7">
              <w:rPr>
                <w:rFonts w:ascii="Arial" w:hAnsi="Arial"/>
                <w:sz w:val="18"/>
                <w:szCs w:val="18"/>
                <w:lang w:eastAsia="zh-CN"/>
              </w:rPr>
              <w:t>.1</w:t>
            </w:r>
          </w:p>
        </w:tc>
        <w:tc>
          <w:tcPr>
            <w:tcW w:w="851" w:type="dxa"/>
          </w:tcPr>
          <w:p w14:paraId="196A2372" w14:textId="0C73E4A8" w:rsidR="00ED5718" w:rsidRDefault="001B7D2A" w:rsidP="00DB1396">
            <w:pPr>
              <w:keepNext/>
              <w:keepLines/>
              <w:spacing w:after="0"/>
              <w:jc w:val="center"/>
              <w:rPr>
                <w:rFonts w:ascii="Arial" w:hAnsi="Arial"/>
                <w:sz w:val="18"/>
                <w:szCs w:val="18"/>
                <w:lang w:eastAsia="zh-CN"/>
              </w:rPr>
            </w:pPr>
            <w:r>
              <w:rPr>
                <w:rFonts w:ascii="Arial" w:hAnsi="Arial"/>
                <w:sz w:val="18"/>
                <w:szCs w:val="18"/>
                <w:lang w:eastAsia="zh-CN"/>
              </w:rPr>
              <w:t>51.1</w:t>
            </w:r>
          </w:p>
        </w:tc>
        <w:tc>
          <w:tcPr>
            <w:tcW w:w="850" w:type="dxa"/>
          </w:tcPr>
          <w:p w14:paraId="17DE7B52" w14:textId="665B246F" w:rsidR="00ED5718" w:rsidRDefault="00757382" w:rsidP="00DB1396">
            <w:pPr>
              <w:keepNext/>
              <w:keepLines/>
              <w:spacing w:after="0"/>
              <w:jc w:val="center"/>
              <w:rPr>
                <w:rFonts w:ascii="Arial" w:hAnsi="Arial"/>
                <w:sz w:val="18"/>
                <w:szCs w:val="18"/>
                <w:lang w:eastAsia="zh-CN"/>
              </w:rPr>
            </w:pPr>
            <w:r>
              <w:rPr>
                <w:rFonts w:ascii="Arial" w:hAnsi="Arial"/>
                <w:sz w:val="18"/>
                <w:szCs w:val="18"/>
                <w:lang w:eastAsia="zh-CN"/>
              </w:rPr>
              <w:t>79.3</w:t>
            </w:r>
          </w:p>
        </w:tc>
      </w:tr>
      <w:tr w:rsidR="00ED5718" w:rsidRPr="000C0827" w14:paraId="73FC8434" w14:textId="77777777" w:rsidTr="5FD13DFC">
        <w:trPr>
          <w:jc w:val="center"/>
        </w:trPr>
        <w:tc>
          <w:tcPr>
            <w:tcW w:w="1129" w:type="dxa"/>
            <w:vMerge/>
          </w:tcPr>
          <w:p w14:paraId="1C029720" w14:textId="77777777" w:rsidR="00ED5718" w:rsidRDefault="00ED5718" w:rsidP="00DB1396">
            <w:pPr>
              <w:keepNext/>
              <w:keepLines/>
              <w:spacing w:after="0"/>
              <w:jc w:val="center"/>
              <w:rPr>
                <w:rFonts w:ascii="Arial" w:hAnsi="Arial"/>
                <w:sz w:val="18"/>
                <w:lang w:eastAsia="x-none"/>
              </w:rPr>
            </w:pPr>
          </w:p>
        </w:tc>
        <w:tc>
          <w:tcPr>
            <w:tcW w:w="3544" w:type="dxa"/>
            <w:shd w:val="clear" w:color="auto" w:fill="auto"/>
          </w:tcPr>
          <w:p w14:paraId="2A6C6E09" w14:textId="0EA7EB6C" w:rsidR="00ED5718" w:rsidRPr="000C0827" w:rsidRDefault="5DF3E86E" w:rsidP="5FD13DFC">
            <w:pPr>
              <w:keepNext/>
              <w:keepLines/>
              <w:spacing w:after="0"/>
              <w:jc w:val="center"/>
              <w:rPr>
                <w:rFonts w:ascii="Arial" w:hAnsi="Arial"/>
                <w:sz w:val="18"/>
                <w:szCs w:val="18"/>
                <w:lang w:eastAsia="x-none"/>
              </w:rPr>
            </w:pPr>
            <w:r w:rsidRPr="5FD13DFC">
              <w:rPr>
                <w:rFonts w:ascii="Arial" w:hAnsi="Arial"/>
                <w:sz w:val="18"/>
                <w:szCs w:val="18"/>
              </w:rPr>
              <w:t>Dense urban macro</w:t>
            </w:r>
          </w:p>
        </w:tc>
        <w:tc>
          <w:tcPr>
            <w:tcW w:w="992" w:type="dxa"/>
          </w:tcPr>
          <w:p w14:paraId="205156C8" w14:textId="1AD8DB8B" w:rsidR="00ED5718" w:rsidRDefault="009E5DDD" w:rsidP="00DB1396">
            <w:pPr>
              <w:keepNext/>
              <w:keepLines/>
              <w:spacing w:after="0"/>
              <w:jc w:val="center"/>
              <w:rPr>
                <w:rFonts w:ascii="Arial" w:hAnsi="Arial"/>
                <w:sz w:val="18"/>
                <w:lang w:eastAsia="x-none"/>
              </w:rPr>
            </w:pPr>
            <w:r>
              <w:rPr>
                <w:rFonts w:ascii="Arial" w:hAnsi="Arial"/>
                <w:sz w:val="18"/>
                <w:lang w:eastAsia="x-none"/>
              </w:rPr>
              <w:t>0.3</w:t>
            </w:r>
          </w:p>
        </w:tc>
        <w:tc>
          <w:tcPr>
            <w:tcW w:w="993" w:type="dxa"/>
          </w:tcPr>
          <w:p w14:paraId="3B55E658" w14:textId="767BFFB5" w:rsidR="00ED5718" w:rsidRDefault="00E64B10" w:rsidP="00DB1396">
            <w:pPr>
              <w:keepNext/>
              <w:keepLines/>
              <w:spacing w:after="0"/>
              <w:jc w:val="center"/>
              <w:rPr>
                <w:rFonts w:ascii="Arial" w:hAnsi="Arial"/>
                <w:sz w:val="18"/>
                <w:lang w:eastAsia="x-none"/>
              </w:rPr>
            </w:pPr>
            <w:r>
              <w:rPr>
                <w:rFonts w:ascii="Arial" w:hAnsi="Arial"/>
                <w:sz w:val="18"/>
                <w:lang w:eastAsia="x-none"/>
              </w:rPr>
              <w:t>0.93</w:t>
            </w:r>
          </w:p>
        </w:tc>
        <w:tc>
          <w:tcPr>
            <w:tcW w:w="1275" w:type="dxa"/>
          </w:tcPr>
          <w:p w14:paraId="2EDFABD5" w14:textId="42BF3BD5" w:rsidR="00ED5718" w:rsidRDefault="00712927" w:rsidP="00DB1396">
            <w:pPr>
              <w:keepNext/>
              <w:keepLines/>
              <w:spacing w:after="0"/>
              <w:jc w:val="center"/>
              <w:rPr>
                <w:rFonts w:ascii="Arial" w:hAnsi="Arial"/>
                <w:sz w:val="18"/>
                <w:lang w:eastAsia="x-none"/>
              </w:rPr>
            </w:pPr>
            <w:r>
              <w:rPr>
                <w:rFonts w:ascii="Arial" w:hAnsi="Arial"/>
                <w:sz w:val="18"/>
                <w:lang w:eastAsia="x-none"/>
              </w:rPr>
              <w:t>50</w:t>
            </w:r>
            <w:r w:rsidR="00206FF7">
              <w:rPr>
                <w:rFonts w:ascii="Arial" w:hAnsi="Arial"/>
                <w:sz w:val="18"/>
                <w:lang w:eastAsia="x-none"/>
              </w:rPr>
              <w:t>.1</w:t>
            </w:r>
          </w:p>
        </w:tc>
        <w:tc>
          <w:tcPr>
            <w:tcW w:w="851" w:type="dxa"/>
          </w:tcPr>
          <w:p w14:paraId="5C9C2267" w14:textId="1EE2A4B0" w:rsidR="00ED5718" w:rsidRDefault="008A77D9" w:rsidP="00DB1396">
            <w:pPr>
              <w:keepNext/>
              <w:keepLines/>
              <w:spacing w:after="0"/>
              <w:jc w:val="center"/>
              <w:rPr>
                <w:rFonts w:ascii="Arial" w:hAnsi="Arial"/>
                <w:sz w:val="18"/>
                <w:lang w:eastAsia="x-none"/>
              </w:rPr>
            </w:pPr>
            <w:r>
              <w:rPr>
                <w:rFonts w:ascii="Arial" w:hAnsi="Arial"/>
                <w:sz w:val="18"/>
                <w:lang w:eastAsia="x-none"/>
              </w:rPr>
              <w:t>48.1</w:t>
            </w:r>
          </w:p>
        </w:tc>
        <w:tc>
          <w:tcPr>
            <w:tcW w:w="850" w:type="dxa"/>
          </w:tcPr>
          <w:p w14:paraId="6CE0B9BC" w14:textId="170B50BD" w:rsidR="00ED5718" w:rsidRDefault="00E511BB" w:rsidP="00DB1396">
            <w:pPr>
              <w:keepNext/>
              <w:keepLines/>
              <w:spacing w:after="0"/>
              <w:jc w:val="center"/>
              <w:rPr>
                <w:rFonts w:ascii="Arial" w:hAnsi="Arial"/>
                <w:sz w:val="18"/>
                <w:lang w:eastAsia="x-none"/>
              </w:rPr>
            </w:pPr>
            <w:r>
              <w:rPr>
                <w:rFonts w:ascii="Arial" w:hAnsi="Arial"/>
                <w:sz w:val="18"/>
                <w:lang w:eastAsia="x-none"/>
              </w:rPr>
              <w:t>73.3</w:t>
            </w:r>
          </w:p>
        </w:tc>
      </w:tr>
      <w:tr w:rsidR="00ED5718" w:rsidRPr="000C0827" w14:paraId="213B71CE" w14:textId="77777777" w:rsidTr="5FD13DFC">
        <w:trPr>
          <w:jc w:val="center"/>
        </w:trPr>
        <w:tc>
          <w:tcPr>
            <w:tcW w:w="1129" w:type="dxa"/>
            <w:vMerge/>
          </w:tcPr>
          <w:p w14:paraId="3968A40B" w14:textId="77777777" w:rsidR="00ED5718" w:rsidRDefault="00ED5718" w:rsidP="00DB1396">
            <w:pPr>
              <w:keepNext/>
              <w:keepLines/>
              <w:spacing w:after="0"/>
              <w:jc w:val="center"/>
              <w:rPr>
                <w:rFonts w:ascii="Arial" w:hAnsi="Arial"/>
                <w:sz w:val="18"/>
                <w:lang w:eastAsia="x-none"/>
              </w:rPr>
            </w:pPr>
          </w:p>
        </w:tc>
        <w:tc>
          <w:tcPr>
            <w:tcW w:w="3544" w:type="dxa"/>
            <w:shd w:val="clear" w:color="auto" w:fill="auto"/>
          </w:tcPr>
          <w:p w14:paraId="7E6A1C39" w14:textId="6AF63557" w:rsidR="00ED5718" w:rsidRDefault="00ED5718" w:rsidP="00DB1396">
            <w:pPr>
              <w:keepNext/>
              <w:keepLines/>
              <w:spacing w:after="0"/>
              <w:jc w:val="center"/>
              <w:rPr>
                <w:rFonts w:ascii="Arial" w:hAnsi="Arial"/>
                <w:sz w:val="18"/>
                <w:lang w:eastAsia="x-none"/>
              </w:rPr>
            </w:pPr>
            <w:r>
              <w:rPr>
                <w:rFonts w:ascii="Arial" w:hAnsi="Arial"/>
                <w:sz w:val="18"/>
                <w:lang w:eastAsia="x-none"/>
              </w:rPr>
              <w:t>Dense urban micro</w:t>
            </w:r>
          </w:p>
        </w:tc>
        <w:tc>
          <w:tcPr>
            <w:tcW w:w="992" w:type="dxa"/>
          </w:tcPr>
          <w:p w14:paraId="0581D4A6" w14:textId="79D26CFB" w:rsidR="00ED5718" w:rsidRDefault="00B138E9" w:rsidP="00DB1396">
            <w:pPr>
              <w:keepNext/>
              <w:keepLines/>
              <w:spacing w:after="0"/>
              <w:jc w:val="center"/>
              <w:rPr>
                <w:rFonts w:ascii="Arial" w:hAnsi="Arial"/>
                <w:sz w:val="18"/>
                <w:lang w:eastAsia="x-none"/>
              </w:rPr>
            </w:pPr>
            <w:r>
              <w:rPr>
                <w:rFonts w:ascii="Arial" w:hAnsi="Arial"/>
                <w:sz w:val="18"/>
                <w:lang w:eastAsia="x-none"/>
              </w:rPr>
              <w:t>0.3</w:t>
            </w:r>
          </w:p>
        </w:tc>
        <w:tc>
          <w:tcPr>
            <w:tcW w:w="993" w:type="dxa"/>
          </w:tcPr>
          <w:p w14:paraId="0302D742" w14:textId="78655660" w:rsidR="00ED5718" w:rsidRDefault="00B138E9" w:rsidP="00DB1396">
            <w:pPr>
              <w:keepNext/>
              <w:keepLines/>
              <w:spacing w:after="0"/>
              <w:jc w:val="center"/>
              <w:rPr>
                <w:rFonts w:ascii="Arial" w:hAnsi="Arial"/>
                <w:sz w:val="18"/>
                <w:lang w:eastAsia="x-none"/>
              </w:rPr>
            </w:pPr>
            <w:r>
              <w:rPr>
                <w:rFonts w:ascii="Arial" w:hAnsi="Arial"/>
                <w:sz w:val="18"/>
                <w:lang w:eastAsia="x-none"/>
              </w:rPr>
              <w:t>0.93</w:t>
            </w:r>
          </w:p>
        </w:tc>
        <w:tc>
          <w:tcPr>
            <w:tcW w:w="1275" w:type="dxa"/>
          </w:tcPr>
          <w:p w14:paraId="6CA93E5E" w14:textId="5686925F" w:rsidR="00ED5718" w:rsidRDefault="00BB79B9" w:rsidP="00DB1396">
            <w:pPr>
              <w:keepNext/>
              <w:keepLines/>
              <w:spacing w:after="0"/>
              <w:jc w:val="center"/>
              <w:rPr>
                <w:rFonts w:ascii="Arial" w:hAnsi="Arial"/>
                <w:sz w:val="18"/>
                <w:lang w:eastAsia="x-none"/>
              </w:rPr>
            </w:pPr>
            <w:r>
              <w:rPr>
                <w:rFonts w:ascii="Arial" w:hAnsi="Arial"/>
                <w:sz w:val="18"/>
                <w:lang w:eastAsia="x-none"/>
              </w:rPr>
              <w:t>47.0</w:t>
            </w:r>
          </w:p>
        </w:tc>
        <w:tc>
          <w:tcPr>
            <w:tcW w:w="851" w:type="dxa"/>
          </w:tcPr>
          <w:p w14:paraId="3FB25C36" w14:textId="423AA552" w:rsidR="00ED5718" w:rsidRDefault="00BB79B9" w:rsidP="00DB1396">
            <w:pPr>
              <w:keepNext/>
              <w:keepLines/>
              <w:spacing w:after="0"/>
              <w:jc w:val="center"/>
              <w:rPr>
                <w:rFonts w:ascii="Arial" w:hAnsi="Arial"/>
                <w:sz w:val="18"/>
                <w:lang w:eastAsia="x-none"/>
              </w:rPr>
            </w:pPr>
            <w:r>
              <w:rPr>
                <w:rFonts w:ascii="Arial" w:hAnsi="Arial"/>
                <w:sz w:val="18"/>
                <w:lang w:eastAsia="x-none"/>
              </w:rPr>
              <w:t>45.0</w:t>
            </w:r>
          </w:p>
        </w:tc>
        <w:tc>
          <w:tcPr>
            <w:tcW w:w="850" w:type="dxa"/>
          </w:tcPr>
          <w:p w14:paraId="38885943" w14:textId="018E9506" w:rsidR="00ED5718" w:rsidRDefault="008B33B0" w:rsidP="00DB1396">
            <w:pPr>
              <w:keepNext/>
              <w:keepLines/>
              <w:spacing w:after="0"/>
              <w:jc w:val="center"/>
              <w:rPr>
                <w:rFonts w:ascii="Arial" w:hAnsi="Arial"/>
                <w:sz w:val="18"/>
                <w:lang w:eastAsia="x-none"/>
              </w:rPr>
            </w:pPr>
            <w:r>
              <w:rPr>
                <w:rFonts w:ascii="Arial" w:hAnsi="Arial"/>
                <w:sz w:val="18"/>
                <w:lang w:eastAsia="x-none"/>
              </w:rPr>
              <w:t>70.0</w:t>
            </w:r>
          </w:p>
        </w:tc>
      </w:tr>
      <w:tr w:rsidR="00ED5718" w:rsidRPr="000C0827" w14:paraId="16AC19C8" w14:textId="77777777" w:rsidTr="5FD13DFC">
        <w:trPr>
          <w:jc w:val="center"/>
        </w:trPr>
        <w:tc>
          <w:tcPr>
            <w:tcW w:w="1129" w:type="dxa"/>
            <w:vMerge/>
          </w:tcPr>
          <w:p w14:paraId="63126FE4" w14:textId="77777777" w:rsidR="00ED5718" w:rsidRDefault="00ED5718" w:rsidP="00DB1396">
            <w:pPr>
              <w:keepNext/>
              <w:keepLines/>
              <w:spacing w:after="0"/>
              <w:jc w:val="center"/>
              <w:rPr>
                <w:rFonts w:ascii="Arial" w:hAnsi="Arial"/>
                <w:sz w:val="18"/>
                <w:lang w:eastAsia="x-none"/>
              </w:rPr>
            </w:pPr>
          </w:p>
        </w:tc>
        <w:tc>
          <w:tcPr>
            <w:tcW w:w="3544" w:type="dxa"/>
            <w:shd w:val="clear" w:color="auto" w:fill="auto"/>
          </w:tcPr>
          <w:p w14:paraId="555B7B55" w14:textId="48BBF820" w:rsidR="00ED5718" w:rsidRDefault="00ED5718" w:rsidP="00DB1396">
            <w:pPr>
              <w:keepNext/>
              <w:keepLines/>
              <w:spacing w:after="0"/>
              <w:jc w:val="center"/>
              <w:rPr>
                <w:rFonts w:ascii="Arial" w:hAnsi="Arial"/>
                <w:sz w:val="18"/>
                <w:lang w:eastAsia="x-none"/>
              </w:rPr>
            </w:pPr>
            <w:r>
              <w:rPr>
                <w:rFonts w:ascii="Arial" w:hAnsi="Arial"/>
                <w:sz w:val="18"/>
                <w:lang w:eastAsia="x-none"/>
              </w:rPr>
              <w:t>Indoor</w:t>
            </w:r>
          </w:p>
        </w:tc>
        <w:tc>
          <w:tcPr>
            <w:tcW w:w="992" w:type="dxa"/>
          </w:tcPr>
          <w:p w14:paraId="31974F3C" w14:textId="1CFFBBA8" w:rsidR="00ED5718" w:rsidRDefault="00B228D1" w:rsidP="00DB1396">
            <w:pPr>
              <w:keepNext/>
              <w:keepLines/>
              <w:spacing w:after="0"/>
              <w:jc w:val="center"/>
              <w:rPr>
                <w:rFonts w:ascii="Arial" w:hAnsi="Arial"/>
                <w:sz w:val="18"/>
                <w:lang w:eastAsia="x-none"/>
              </w:rPr>
            </w:pPr>
            <w:r>
              <w:rPr>
                <w:rFonts w:ascii="Arial" w:hAnsi="Arial"/>
                <w:sz w:val="18"/>
                <w:lang w:eastAsia="x-none"/>
              </w:rPr>
              <w:t>0.15</w:t>
            </w:r>
          </w:p>
        </w:tc>
        <w:tc>
          <w:tcPr>
            <w:tcW w:w="993" w:type="dxa"/>
          </w:tcPr>
          <w:p w14:paraId="14C78518" w14:textId="335ED933" w:rsidR="00ED5718" w:rsidRDefault="00754FFB" w:rsidP="00DB1396">
            <w:pPr>
              <w:keepNext/>
              <w:keepLines/>
              <w:spacing w:after="0"/>
              <w:jc w:val="center"/>
              <w:rPr>
                <w:rFonts w:ascii="Arial" w:hAnsi="Arial"/>
                <w:sz w:val="18"/>
                <w:lang w:eastAsia="x-none"/>
              </w:rPr>
            </w:pPr>
            <w:r>
              <w:rPr>
                <w:rFonts w:ascii="Arial" w:hAnsi="Arial"/>
                <w:sz w:val="18"/>
                <w:lang w:eastAsia="x-none"/>
              </w:rPr>
              <w:t>0.45</w:t>
            </w:r>
          </w:p>
        </w:tc>
        <w:tc>
          <w:tcPr>
            <w:tcW w:w="1275" w:type="dxa"/>
          </w:tcPr>
          <w:p w14:paraId="02D5591D" w14:textId="441027F0" w:rsidR="00ED5718" w:rsidRDefault="00AF7234" w:rsidP="00DB1396">
            <w:pPr>
              <w:keepNext/>
              <w:keepLines/>
              <w:spacing w:after="0"/>
              <w:jc w:val="center"/>
              <w:rPr>
                <w:rFonts w:ascii="Arial" w:hAnsi="Arial"/>
                <w:sz w:val="18"/>
                <w:lang w:eastAsia="x-none"/>
              </w:rPr>
            </w:pPr>
            <w:r>
              <w:rPr>
                <w:rFonts w:ascii="Arial" w:hAnsi="Arial"/>
                <w:sz w:val="18"/>
                <w:lang w:eastAsia="x-none"/>
              </w:rPr>
              <w:t>39</w:t>
            </w:r>
            <w:r w:rsidR="00176293">
              <w:rPr>
                <w:rFonts w:ascii="Arial" w:hAnsi="Arial"/>
                <w:sz w:val="18"/>
                <w:lang w:eastAsia="x-none"/>
              </w:rPr>
              <w:t>.0</w:t>
            </w:r>
          </w:p>
        </w:tc>
        <w:tc>
          <w:tcPr>
            <w:tcW w:w="851" w:type="dxa"/>
          </w:tcPr>
          <w:p w14:paraId="4549AA75" w14:textId="1C45E08D" w:rsidR="00ED5718" w:rsidRDefault="00176293" w:rsidP="00DB1396">
            <w:pPr>
              <w:keepNext/>
              <w:keepLines/>
              <w:spacing w:after="0"/>
              <w:jc w:val="center"/>
              <w:rPr>
                <w:rFonts w:ascii="Arial" w:hAnsi="Arial"/>
                <w:sz w:val="18"/>
                <w:lang w:eastAsia="x-none"/>
              </w:rPr>
            </w:pPr>
            <w:r>
              <w:rPr>
                <w:rFonts w:ascii="Arial" w:hAnsi="Arial"/>
                <w:sz w:val="18"/>
                <w:lang w:eastAsia="x-none"/>
              </w:rPr>
              <w:t>37.0</w:t>
            </w:r>
          </w:p>
        </w:tc>
        <w:tc>
          <w:tcPr>
            <w:tcW w:w="850" w:type="dxa"/>
          </w:tcPr>
          <w:p w14:paraId="361D21F2" w14:textId="14128E53" w:rsidR="00ED5718" w:rsidRDefault="00AC54CE" w:rsidP="00DB1396">
            <w:pPr>
              <w:keepNext/>
              <w:keepLines/>
              <w:spacing w:after="0"/>
              <w:jc w:val="center"/>
              <w:rPr>
                <w:rFonts w:ascii="Arial" w:hAnsi="Arial"/>
                <w:sz w:val="18"/>
                <w:lang w:eastAsia="x-none"/>
              </w:rPr>
            </w:pPr>
            <w:r>
              <w:rPr>
                <w:rFonts w:ascii="Arial" w:hAnsi="Arial"/>
                <w:sz w:val="18"/>
                <w:lang w:eastAsia="x-none"/>
              </w:rPr>
              <w:t>56.5</w:t>
            </w:r>
          </w:p>
        </w:tc>
      </w:tr>
      <w:tr w:rsidR="00ED5718" w:rsidRPr="000C0827" w14:paraId="342F6B75" w14:textId="77777777" w:rsidTr="5FD13DFC">
        <w:trPr>
          <w:jc w:val="center"/>
        </w:trPr>
        <w:tc>
          <w:tcPr>
            <w:tcW w:w="1129" w:type="dxa"/>
            <w:vMerge w:val="restart"/>
          </w:tcPr>
          <w:p w14:paraId="497C8A5E" w14:textId="77777777" w:rsidR="00E672DF" w:rsidRDefault="00E672DF" w:rsidP="000C4E6A">
            <w:pPr>
              <w:keepNext/>
              <w:keepLines/>
              <w:spacing w:after="0"/>
              <w:jc w:val="center"/>
              <w:rPr>
                <w:rFonts w:ascii="Arial" w:hAnsi="Arial"/>
                <w:sz w:val="18"/>
                <w:lang w:eastAsia="x-none"/>
              </w:rPr>
            </w:pPr>
          </w:p>
          <w:p w14:paraId="4C04263D" w14:textId="2182324C" w:rsidR="00ED5718" w:rsidRDefault="006F0E4F" w:rsidP="000C4E6A">
            <w:pPr>
              <w:keepNext/>
              <w:keepLines/>
              <w:spacing w:after="0"/>
              <w:jc w:val="center"/>
              <w:rPr>
                <w:rFonts w:ascii="Arial" w:hAnsi="Arial"/>
                <w:sz w:val="18"/>
                <w:lang w:eastAsia="x-none"/>
              </w:rPr>
            </w:pPr>
            <w:r>
              <w:rPr>
                <w:rFonts w:ascii="Arial" w:hAnsi="Arial"/>
                <w:sz w:val="18"/>
                <w:lang w:eastAsia="x-none"/>
              </w:rPr>
              <w:t>FR</w:t>
            </w:r>
            <w:r w:rsidR="00ED5718">
              <w:rPr>
                <w:rFonts w:ascii="Arial" w:hAnsi="Arial"/>
                <w:sz w:val="18"/>
                <w:lang w:eastAsia="x-none"/>
              </w:rPr>
              <w:t>2-1</w:t>
            </w:r>
          </w:p>
        </w:tc>
        <w:tc>
          <w:tcPr>
            <w:tcW w:w="3544" w:type="dxa"/>
            <w:shd w:val="clear" w:color="auto" w:fill="auto"/>
          </w:tcPr>
          <w:p w14:paraId="563BC46E" w14:textId="2DC0326C" w:rsidR="00ED5718" w:rsidRDefault="00ED5718" w:rsidP="000C4E6A">
            <w:pPr>
              <w:keepNext/>
              <w:keepLines/>
              <w:spacing w:after="0"/>
              <w:jc w:val="center"/>
              <w:rPr>
                <w:rFonts w:ascii="Arial" w:hAnsi="Arial"/>
                <w:sz w:val="18"/>
                <w:lang w:eastAsia="x-none"/>
              </w:rPr>
            </w:pPr>
            <w:r>
              <w:rPr>
                <w:rFonts w:ascii="Arial" w:hAnsi="Arial"/>
                <w:sz w:val="18"/>
                <w:szCs w:val="18"/>
                <w:lang w:eastAsia="zh-CN"/>
              </w:rPr>
              <w:t>Urban macro</w:t>
            </w:r>
          </w:p>
        </w:tc>
        <w:tc>
          <w:tcPr>
            <w:tcW w:w="992" w:type="dxa"/>
          </w:tcPr>
          <w:p w14:paraId="4DEB9ABC" w14:textId="29C7CD1B" w:rsidR="00ED5718" w:rsidRDefault="006F6BAD" w:rsidP="000C4E6A">
            <w:pPr>
              <w:keepNext/>
              <w:keepLines/>
              <w:spacing w:after="0"/>
              <w:jc w:val="center"/>
              <w:rPr>
                <w:rFonts w:ascii="Arial" w:hAnsi="Arial"/>
                <w:sz w:val="18"/>
                <w:lang w:eastAsia="x-none"/>
              </w:rPr>
            </w:pPr>
            <w:r>
              <w:rPr>
                <w:rFonts w:ascii="Arial" w:hAnsi="Arial"/>
                <w:sz w:val="18"/>
                <w:lang w:eastAsia="x-none"/>
              </w:rPr>
              <w:t>0.12</w:t>
            </w:r>
          </w:p>
        </w:tc>
        <w:tc>
          <w:tcPr>
            <w:tcW w:w="993" w:type="dxa"/>
          </w:tcPr>
          <w:p w14:paraId="629BF1EA" w14:textId="3F29892A" w:rsidR="00ED5718" w:rsidRDefault="005D61A6" w:rsidP="000C4E6A">
            <w:pPr>
              <w:keepNext/>
              <w:keepLines/>
              <w:spacing w:after="0"/>
              <w:jc w:val="center"/>
              <w:rPr>
                <w:rFonts w:ascii="Arial" w:hAnsi="Arial"/>
                <w:sz w:val="18"/>
                <w:lang w:eastAsia="x-none"/>
              </w:rPr>
            </w:pPr>
            <w:r>
              <w:rPr>
                <w:rFonts w:ascii="Arial" w:hAnsi="Arial"/>
                <w:sz w:val="18"/>
                <w:lang w:eastAsia="x-none"/>
              </w:rPr>
              <w:t>0.23</w:t>
            </w:r>
          </w:p>
        </w:tc>
        <w:tc>
          <w:tcPr>
            <w:tcW w:w="1275" w:type="dxa"/>
          </w:tcPr>
          <w:p w14:paraId="0F92894A" w14:textId="7AF7444D" w:rsidR="00ED5718" w:rsidRDefault="00AE7797" w:rsidP="000C4E6A">
            <w:pPr>
              <w:keepNext/>
              <w:keepLines/>
              <w:spacing w:after="0"/>
              <w:jc w:val="center"/>
              <w:rPr>
                <w:rFonts w:ascii="Arial" w:hAnsi="Arial"/>
                <w:sz w:val="18"/>
                <w:lang w:eastAsia="x-none"/>
              </w:rPr>
            </w:pPr>
            <w:r>
              <w:rPr>
                <w:rFonts w:ascii="Arial" w:hAnsi="Arial"/>
                <w:sz w:val="18"/>
                <w:lang w:eastAsia="x-none"/>
              </w:rPr>
              <w:t>32</w:t>
            </w:r>
            <w:r w:rsidR="00DE6888">
              <w:rPr>
                <w:rFonts w:ascii="Arial" w:hAnsi="Arial"/>
                <w:sz w:val="18"/>
                <w:lang w:eastAsia="x-none"/>
              </w:rPr>
              <w:t>.8</w:t>
            </w:r>
          </w:p>
        </w:tc>
        <w:tc>
          <w:tcPr>
            <w:tcW w:w="851" w:type="dxa"/>
          </w:tcPr>
          <w:p w14:paraId="139C9320" w14:textId="75CDAAEB" w:rsidR="00ED5718" w:rsidRDefault="008A77D9" w:rsidP="000C4E6A">
            <w:pPr>
              <w:keepNext/>
              <w:keepLines/>
              <w:spacing w:after="0"/>
              <w:jc w:val="center"/>
              <w:rPr>
                <w:rFonts w:ascii="Arial" w:hAnsi="Arial"/>
                <w:sz w:val="18"/>
                <w:lang w:eastAsia="x-none"/>
              </w:rPr>
            </w:pPr>
            <w:r>
              <w:rPr>
                <w:rFonts w:ascii="Arial" w:hAnsi="Arial"/>
                <w:sz w:val="18"/>
                <w:lang w:eastAsia="x-none"/>
              </w:rPr>
              <w:t>30.8</w:t>
            </w:r>
          </w:p>
        </w:tc>
        <w:tc>
          <w:tcPr>
            <w:tcW w:w="850" w:type="dxa"/>
          </w:tcPr>
          <w:p w14:paraId="78C4E26D" w14:textId="21D06BFF" w:rsidR="00ED5718" w:rsidRDefault="008007E3" w:rsidP="000C4E6A">
            <w:pPr>
              <w:keepNext/>
              <w:keepLines/>
              <w:spacing w:after="0"/>
              <w:jc w:val="center"/>
              <w:rPr>
                <w:rFonts w:ascii="Arial" w:hAnsi="Arial"/>
                <w:sz w:val="18"/>
                <w:lang w:eastAsia="x-none"/>
              </w:rPr>
            </w:pPr>
            <w:r>
              <w:rPr>
                <w:rFonts w:ascii="Arial" w:hAnsi="Arial"/>
                <w:sz w:val="18"/>
                <w:lang w:eastAsia="x-none"/>
              </w:rPr>
              <w:t>64.1</w:t>
            </w:r>
          </w:p>
        </w:tc>
      </w:tr>
      <w:tr w:rsidR="00ED5718" w:rsidRPr="000C0827" w14:paraId="7A5F0EB4" w14:textId="77777777" w:rsidTr="5FD13DFC">
        <w:trPr>
          <w:jc w:val="center"/>
        </w:trPr>
        <w:tc>
          <w:tcPr>
            <w:tcW w:w="1129" w:type="dxa"/>
            <w:vMerge/>
          </w:tcPr>
          <w:p w14:paraId="1A3A24B9" w14:textId="77777777" w:rsidR="00ED5718" w:rsidRDefault="00ED5718" w:rsidP="000C4E6A">
            <w:pPr>
              <w:keepNext/>
              <w:keepLines/>
              <w:spacing w:after="0"/>
              <w:jc w:val="center"/>
              <w:rPr>
                <w:rFonts w:ascii="Arial" w:hAnsi="Arial"/>
                <w:sz w:val="18"/>
                <w:lang w:eastAsia="x-none"/>
              </w:rPr>
            </w:pPr>
          </w:p>
        </w:tc>
        <w:tc>
          <w:tcPr>
            <w:tcW w:w="3544" w:type="dxa"/>
            <w:shd w:val="clear" w:color="auto" w:fill="auto"/>
          </w:tcPr>
          <w:p w14:paraId="439F900B" w14:textId="415B1B3F" w:rsidR="00ED5718" w:rsidRDefault="00ED5718" w:rsidP="000C4E6A">
            <w:pPr>
              <w:keepNext/>
              <w:keepLines/>
              <w:spacing w:after="0"/>
              <w:jc w:val="center"/>
              <w:rPr>
                <w:rFonts w:ascii="Arial" w:hAnsi="Arial"/>
                <w:sz w:val="18"/>
                <w:lang w:eastAsia="x-none"/>
              </w:rPr>
            </w:pPr>
            <w:r>
              <w:rPr>
                <w:rFonts w:ascii="Arial" w:hAnsi="Arial"/>
                <w:sz w:val="18"/>
                <w:lang w:eastAsia="x-none"/>
              </w:rPr>
              <w:t>Dense urban macro</w:t>
            </w:r>
          </w:p>
        </w:tc>
        <w:tc>
          <w:tcPr>
            <w:tcW w:w="992" w:type="dxa"/>
          </w:tcPr>
          <w:p w14:paraId="5B65D0BC" w14:textId="60F3FC54" w:rsidR="00ED5718" w:rsidRDefault="008A7E84" w:rsidP="000C4E6A">
            <w:pPr>
              <w:keepNext/>
              <w:keepLines/>
              <w:spacing w:after="0"/>
              <w:jc w:val="center"/>
              <w:rPr>
                <w:rFonts w:ascii="Arial" w:hAnsi="Arial"/>
                <w:sz w:val="18"/>
                <w:lang w:eastAsia="x-none"/>
              </w:rPr>
            </w:pPr>
            <w:r>
              <w:rPr>
                <w:rFonts w:ascii="Arial" w:hAnsi="Arial"/>
                <w:sz w:val="18"/>
                <w:lang w:eastAsia="x-none"/>
              </w:rPr>
              <w:t>0.12</w:t>
            </w:r>
          </w:p>
        </w:tc>
        <w:tc>
          <w:tcPr>
            <w:tcW w:w="993" w:type="dxa"/>
          </w:tcPr>
          <w:p w14:paraId="6C0594DC" w14:textId="45DAB636" w:rsidR="00ED5718" w:rsidRDefault="00C02BF1" w:rsidP="000C4E6A">
            <w:pPr>
              <w:keepNext/>
              <w:keepLines/>
              <w:spacing w:after="0"/>
              <w:jc w:val="center"/>
              <w:rPr>
                <w:rFonts w:ascii="Arial" w:hAnsi="Arial"/>
                <w:sz w:val="18"/>
                <w:lang w:eastAsia="x-none"/>
              </w:rPr>
            </w:pPr>
            <w:r>
              <w:rPr>
                <w:rFonts w:ascii="Arial" w:hAnsi="Arial"/>
                <w:sz w:val="18"/>
                <w:lang w:eastAsia="x-none"/>
              </w:rPr>
              <w:t>0.14</w:t>
            </w:r>
          </w:p>
        </w:tc>
        <w:tc>
          <w:tcPr>
            <w:tcW w:w="1275" w:type="dxa"/>
          </w:tcPr>
          <w:p w14:paraId="1317AAE8" w14:textId="01B85E47" w:rsidR="00ED5718" w:rsidRDefault="00DE6888" w:rsidP="000C4E6A">
            <w:pPr>
              <w:keepNext/>
              <w:keepLines/>
              <w:spacing w:after="0"/>
              <w:jc w:val="center"/>
              <w:rPr>
                <w:rFonts w:ascii="Arial" w:hAnsi="Arial"/>
                <w:sz w:val="18"/>
                <w:lang w:eastAsia="x-none"/>
              </w:rPr>
            </w:pPr>
            <w:r>
              <w:rPr>
                <w:rFonts w:ascii="Arial" w:hAnsi="Arial"/>
                <w:sz w:val="18"/>
                <w:lang w:eastAsia="x-none"/>
              </w:rPr>
              <w:t>29.8</w:t>
            </w:r>
          </w:p>
        </w:tc>
        <w:tc>
          <w:tcPr>
            <w:tcW w:w="851" w:type="dxa"/>
          </w:tcPr>
          <w:p w14:paraId="2D2CB096" w14:textId="021FF91B" w:rsidR="00ED5718" w:rsidRDefault="008A77D9" w:rsidP="000C4E6A">
            <w:pPr>
              <w:keepNext/>
              <w:keepLines/>
              <w:spacing w:after="0"/>
              <w:jc w:val="center"/>
              <w:rPr>
                <w:rFonts w:ascii="Arial" w:hAnsi="Arial"/>
                <w:sz w:val="18"/>
                <w:lang w:eastAsia="x-none"/>
              </w:rPr>
            </w:pPr>
            <w:r>
              <w:rPr>
                <w:rFonts w:ascii="Arial" w:hAnsi="Arial"/>
                <w:sz w:val="18"/>
                <w:lang w:eastAsia="x-none"/>
              </w:rPr>
              <w:t>27.8</w:t>
            </w:r>
          </w:p>
        </w:tc>
        <w:tc>
          <w:tcPr>
            <w:tcW w:w="850" w:type="dxa"/>
          </w:tcPr>
          <w:p w14:paraId="267F3D4A" w14:textId="2A112A2E" w:rsidR="00ED5718" w:rsidRDefault="008C2050" w:rsidP="000C4E6A">
            <w:pPr>
              <w:keepNext/>
              <w:keepLines/>
              <w:spacing w:after="0"/>
              <w:jc w:val="center"/>
              <w:rPr>
                <w:rFonts w:ascii="Arial" w:hAnsi="Arial"/>
                <w:sz w:val="18"/>
                <w:lang w:eastAsia="x-none"/>
              </w:rPr>
            </w:pPr>
            <w:r>
              <w:rPr>
                <w:rFonts w:ascii="Arial" w:hAnsi="Arial"/>
                <w:sz w:val="18"/>
                <w:lang w:eastAsia="x-none"/>
              </w:rPr>
              <w:t>58.1</w:t>
            </w:r>
          </w:p>
        </w:tc>
      </w:tr>
      <w:tr w:rsidR="00ED5718" w:rsidRPr="000C0827" w14:paraId="6A4B2401" w14:textId="77777777" w:rsidTr="5FD13DFC">
        <w:trPr>
          <w:jc w:val="center"/>
        </w:trPr>
        <w:tc>
          <w:tcPr>
            <w:tcW w:w="1129" w:type="dxa"/>
            <w:vMerge/>
          </w:tcPr>
          <w:p w14:paraId="2BC412E4" w14:textId="77777777" w:rsidR="00ED5718" w:rsidRDefault="00ED5718" w:rsidP="000C4E6A">
            <w:pPr>
              <w:keepNext/>
              <w:keepLines/>
              <w:spacing w:after="0"/>
              <w:jc w:val="center"/>
              <w:rPr>
                <w:rFonts w:ascii="Arial" w:hAnsi="Arial"/>
                <w:sz w:val="18"/>
                <w:lang w:eastAsia="x-none"/>
              </w:rPr>
            </w:pPr>
          </w:p>
        </w:tc>
        <w:tc>
          <w:tcPr>
            <w:tcW w:w="3544" w:type="dxa"/>
            <w:shd w:val="clear" w:color="auto" w:fill="auto"/>
          </w:tcPr>
          <w:p w14:paraId="1C158647" w14:textId="5F311AB3" w:rsidR="00ED5718" w:rsidRDefault="00ED5718" w:rsidP="000C4E6A">
            <w:pPr>
              <w:keepNext/>
              <w:keepLines/>
              <w:spacing w:after="0"/>
              <w:jc w:val="center"/>
              <w:rPr>
                <w:rFonts w:ascii="Arial" w:hAnsi="Arial"/>
                <w:sz w:val="18"/>
                <w:lang w:eastAsia="x-none"/>
              </w:rPr>
            </w:pPr>
            <w:r>
              <w:rPr>
                <w:rFonts w:ascii="Arial" w:hAnsi="Arial"/>
                <w:sz w:val="18"/>
                <w:lang w:eastAsia="x-none"/>
              </w:rPr>
              <w:t>Dense urban micro</w:t>
            </w:r>
          </w:p>
        </w:tc>
        <w:tc>
          <w:tcPr>
            <w:tcW w:w="992" w:type="dxa"/>
          </w:tcPr>
          <w:p w14:paraId="00CD1648" w14:textId="7DE69A8E" w:rsidR="00ED5718" w:rsidRDefault="008A7E84" w:rsidP="000C4E6A">
            <w:pPr>
              <w:keepNext/>
              <w:keepLines/>
              <w:spacing w:after="0"/>
              <w:jc w:val="center"/>
              <w:rPr>
                <w:rFonts w:ascii="Arial" w:hAnsi="Arial"/>
                <w:sz w:val="18"/>
                <w:lang w:eastAsia="x-none"/>
              </w:rPr>
            </w:pPr>
            <w:r>
              <w:rPr>
                <w:rFonts w:ascii="Arial" w:hAnsi="Arial"/>
                <w:sz w:val="18"/>
                <w:lang w:eastAsia="x-none"/>
              </w:rPr>
              <w:t>0.12</w:t>
            </w:r>
          </w:p>
        </w:tc>
        <w:tc>
          <w:tcPr>
            <w:tcW w:w="993" w:type="dxa"/>
          </w:tcPr>
          <w:p w14:paraId="56DC7C61" w14:textId="6DF93239" w:rsidR="00ED5718" w:rsidRDefault="00C02BF1" w:rsidP="000C4E6A">
            <w:pPr>
              <w:keepNext/>
              <w:keepLines/>
              <w:spacing w:after="0"/>
              <w:jc w:val="center"/>
              <w:rPr>
                <w:rFonts w:ascii="Arial" w:hAnsi="Arial"/>
                <w:sz w:val="18"/>
                <w:lang w:eastAsia="x-none"/>
              </w:rPr>
            </w:pPr>
            <w:r>
              <w:rPr>
                <w:rFonts w:ascii="Arial" w:hAnsi="Arial"/>
                <w:sz w:val="18"/>
                <w:lang w:eastAsia="x-none"/>
              </w:rPr>
              <w:t>0.14</w:t>
            </w:r>
          </w:p>
        </w:tc>
        <w:tc>
          <w:tcPr>
            <w:tcW w:w="1275" w:type="dxa"/>
          </w:tcPr>
          <w:p w14:paraId="102BE2BC" w14:textId="19057ABA" w:rsidR="00ED5718" w:rsidRDefault="00A52AD7" w:rsidP="000C4E6A">
            <w:pPr>
              <w:keepNext/>
              <w:keepLines/>
              <w:spacing w:after="0"/>
              <w:jc w:val="center"/>
              <w:rPr>
                <w:rFonts w:ascii="Arial" w:hAnsi="Arial"/>
                <w:sz w:val="18"/>
                <w:lang w:eastAsia="x-none"/>
              </w:rPr>
            </w:pPr>
            <w:r>
              <w:rPr>
                <w:rFonts w:ascii="Arial" w:hAnsi="Arial"/>
                <w:sz w:val="18"/>
                <w:lang w:eastAsia="x-none"/>
              </w:rPr>
              <w:t>29.8</w:t>
            </w:r>
          </w:p>
        </w:tc>
        <w:tc>
          <w:tcPr>
            <w:tcW w:w="851" w:type="dxa"/>
          </w:tcPr>
          <w:p w14:paraId="639C863B" w14:textId="4B462911" w:rsidR="00ED5718" w:rsidRDefault="008A77D9" w:rsidP="000C4E6A">
            <w:pPr>
              <w:keepNext/>
              <w:keepLines/>
              <w:spacing w:after="0"/>
              <w:jc w:val="center"/>
              <w:rPr>
                <w:rFonts w:ascii="Arial" w:hAnsi="Arial"/>
                <w:sz w:val="18"/>
                <w:lang w:eastAsia="x-none"/>
              </w:rPr>
            </w:pPr>
            <w:r>
              <w:rPr>
                <w:rFonts w:ascii="Arial" w:hAnsi="Arial"/>
                <w:sz w:val="18"/>
                <w:lang w:eastAsia="x-none"/>
              </w:rPr>
              <w:t>27.8</w:t>
            </w:r>
          </w:p>
        </w:tc>
        <w:tc>
          <w:tcPr>
            <w:tcW w:w="850" w:type="dxa"/>
          </w:tcPr>
          <w:p w14:paraId="06D66772" w14:textId="153EA59B" w:rsidR="00ED5718" w:rsidRDefault="00BD6662" w:rsidP="000C4E6A">
            <w:pPr>
              <w:keepNext/>
              <w:keepLines/>
              <w:spacing w:after="0"/>
              <w:jc w:val="center"/>
              <w:rPr>
                <w:rFonts w:ascii="Arial" w:hAnsi="Arial"/>
                <w:sz w:val="18"/>
                <w:lang w:eastAsia="x-none"/>
              </w:rPr>
            </w:pPr>
            <w:r>
              <w:rPr>
                <w:rFonts w:ascii="Arial" w:hAnsi="Arial"/>
                <w:sz w:val="18"/>
                <w:lang w:eastAsia="x-none"/>
              </w:rPr>
              <w:t>58.1</w:t>
            </w:r>
          </w:p>
        </w:tc>
      </w:tr>
      <w:tr w:rsidR="00ED5718" w:rsidRPr="000C0827" w14:paraId="14295728" w14:textId="77777777" w:rsidTr="5FD13DFC">
        <w:trPr>
          <w:jc w:val="center"/>
        </w:trPr>
        <w:tc>
          <w:tcPr>
            <w:tcW w:w="1129" w:type="dxa"/>
            <w:vMerge/>
          </w:tcPr>
          <w:p w14:paraId="5FB11EEA" w14:textId="77777777" w:rsidR="00ED5718" w:rsidRDefault="00ED5718" w:rsidP="000C4E6A">
            <w:pPr>
              <w:keepNext/>
              <w:keepLines/>
              <w:spacing w:after="0"/>
              <w:jc w:val="center"/>
              <w:rPr>
                <w:rFonts w:ascii="Arial" w:hAnsi="Arial"/>
                <w:sz w:val="18"/>
                <w:lang w:eastAsia="x-none"/>
              </w:rPr>
            </w:pPr>
          </w:p>
        </w:tc>
        <w:tc>
          <w:tcPr>
            <w:tcW w:w="3544" w:type="dxa"/>
            <w:shd w:val="clear" w:color="auto" w:fill="auto"/>
          </w:tcPr>
          <w:p w14:paraId="28FBEE12" w14:textId="79DA248F" w:rsidR="00ED5718" w:rsidRDefault="00ED5718" w:rsidP="000C4E6A">
            <w:pPr>
              <w:keepNext/>
              <w:keepLines/>
              <w:spacing w:after="0"/>
              <w:jc w:val="center"/>
              <w:rPr>
                <w:rFonts w:ascii="Arial" w:hAnsi="Arial"/>
                <w:sz w:val="18"/>
                <w:lang w:eastAsia="x-none"/>
              </w:rPr>
            </w:pPr>
            <w:r>
              <w:rPr>
                <w:rFonts w:ascii="Arial" w:hAnsi="Arial"/>
                <w:sz w:val="18"/>
                <w:lang w:eastAsia="x-none"/>
              </w:rPr>
              <w:t>Indoor</w:t>
            </w:r>
          </w:p>
        </w:tc>
        <w:tc>
          <w:tcPr>
            <w:tcW w:w="992" w:type="dxa"/>
          </w:tcPr>
          <w:p w14:paraId="63E8F411" w14:textId="694298C9" w:rsidR="00ED5718" w:rsidRDefault="00510A1A" w:rsidP="000C4E6A">
            <w:pPr>
              <w:keepNext/>
              <w:keepLines/>
              <w:spacing w:after="0"/>
              <w:jc w:val="center"/>
              <w:rPr>
                <w:rFonts w:ascii="Arial" w:hAnsi="Arial"/>
                <w:sz w:val="18"/>
                <w:lang w:eastAsia="x-none"/>
              </w:rPr>
            </w:pPr>
            <w:r>
              <w:rPr>
                <w:rFonts w:ascii="Arial" w:hAnsi="Arial"/>
                <w:sz w:val="18"/>
                <w:lang w:eastAsia="x-none"/>
              </w:rPr>
              <w:t>0.04</w:t>
            </w:r>
          </w:p>
        </w:tc>
        <w:tc>
          <w:tcPr>
            <w:tcW w:w="993" w:type="dxa"/>
          </w:tcPr>
          <w:p w14:paraId="7AE80D9C" w14:textId="521D5AC6" w:rsidR="00ED5718" w:rsidRDefault="00C03624" w:rsidP="000C4E6A">
            <w:pPr>
              <w:keepNext/>
              <w:keepLines/>
              <w:spacing w:after="0"/>
              <w:jc w:val="center"/>
              <w:rPr>
                <w:rFonts w:ascii="Arial" w:hAnsi="Arial"/>
                <w:sz w:val="18"/>
                <w:lang w:eastAsia="x-none"/>
              </w:rPr>
            </w:pPr>
            <w:r>
              <w:rPr>
                <w:rFonts w:ascii="Arial" w:hAnsi="Arial"/>
                <w:sz w:val="18"/>
                <w:lang w:eastAsia="x-none"/>
              </w:rPr>
              <w:t>0.12</w:t>
            </w:r>
          </w:p>
        </w:tc>
        <w:tc>
          <w:tcPr>
            <w:tcW w:w="1275" w:type="dxa"/>
          </w:tcPr>
          <w:p w14:paraId="558A8F74" w14:textId="1C589D90" w:rsidR="00ED5718" w:rsidRDefault="00D657A5" w:rsidP="000C4E6A">
            <w:pPr>
              <w:keepNext/>
              <w:keepLines/>
              <w:spacing w:after="0"/>
              <w:jc w:val="center"/>
              <w:rPr>
                <w:rFonts w:ascii="Arial" w:hAnsi="Arial"/>
                <w:sz w:val="18"/>
                <w:lang w:eastAsia="x-none"/>
              </w:rPr>
            </w:pPr>
            <w:r>
              <w:rPr>
                <w:rFonts w:ascii="Arial" w:hAnsi="Arial"/>
                <w:sz w:val="18"/>
                <w:lang w:eastAsia="x-none"/>
              </w:rPr>
              <w:t>25.1</w:t>
            </w:r>
          </w:p>
        </w:tc>
        <w:tc>
          <w:tcPr>
            <w:tcW w:w="851" w:type="dxa"/>
          </w:tcPr>
          <w:p w14:paraId="335F06EB" w14:textId="31D0721B" w:rsidR="00ED5718" w:rsidRDefault="001322C6" w:rsidP="000C4E6A">
            <w:pPr>
              <w:keepNext/>
              <w:keepLines/>
              <w:spacing w:after="0"/>
              <w:jc w:val="center"/>
              <w:rPr>
                <w:rFonts w:ascii="Arial" w:hAnsi="Arial"/>
                <w:sz w:val="18"/>
                <w:lang w:eastAsia="x-none"/>
              </w:rPr>
            </w:pPr>
            <w:r>
              <w:rPr>
                <w:rFonts w:ascii="Arial" w:hAnsi="Arial"/>
                <w:sz w:val="18"/>
                <w:lang w:eastAsia="x-none"/>
              </w:rPr>
              <w:t>23.1</w:t>
            </w:r>
          </w:p>
        </w:tc>
        <w:tc>
          <w:tcPr>
            <w:tcW w:w="850" w:type="dxa"/>
          </w:tcPr>
          <w:p w14:paraId="5F9938EA" w14:textId="05EA28AA" w:rsidR="00ED5718" w:rsidRDefault="00F750AD" w:rsidP="000C4E6A">
            <w:pPr>
              <w:keepNext/>
              <w:keepLines/>
              <w:spacing w:after="0"/>
              <w:jc w:val="center"/>
              <w:rPr>
                <w:rFonts w:ascii="Arial" w:hAnsi="Arial"/>
                <w:sz w:val="18"/>
                <w:lang w:eastAsia="x-none"/>
              </w:rPr>
            </w:pPr>
            <w:r>
              <w:rPr>
                <w:rFonts w:ascii="Arial" w:hAnsi="Arial"/>
                <w:sz w:val="18"/>
                <w:lang w:eastAsia="x-none"/>
              </w:rPr>
              <w:t>48.7</w:t>
            </w:r>
          </w:p>
        </w:tc>
      </w:tr>
    </w:tbl>
    <w:p w14:paraId="25380656" w14:textId="1BBA1019" w:rsidR="00E52C12" w:rsidRDefault="00E52C12" w:rsidP="0062745C">
      <w:pPr>
        <w:pStyle w:val="BodyText"/>
      </w:pPr>
    </w:p>
    <w:p w14:paraId="0B83BD49" w14:textId="2E3364D1" w:rsidR="00A8471D" w:rsidRDefault="00101F44" w:rsidP="0062745C">
      <w:pPr>
        <w:pStyle w:val="BodyText"/>
      </w:pPr>
      <w:r>
        <w:t xml:space="preserve">Observe that total conducted power </w:t>
      </w:r>
      <w:r w:rsidR="002A4A34">
        <w:t xml:space="preserve">is a fictive parameter for highly </w:t>
      </w:r>
      <w:r w:rsidR="00767B50">
        <w:t>integrated</w:t>
      </w:r>
      <w:r w:rsidR="002A4A34">
        <w:t xml:space="preserve"> AAS BS or </w:t>
      </w:r>
      <w:r w:rsidR="00767B50">
        <w:t>millimetre</w:t>
      </w:r>
      <w:r w:rsidR="002A4A34">
        <w:t xml:space="preserve"> wave base </w:t>
      </w:r>
      <w:r w:rsidR="0052215A">
        <w:t>stations since</w:t>
      </w:r>
      <w:r w:rsidR="00DA1472">
        <w:t xml:space="preserve"> access to </w:t>
      </w:r>
      <w:r w:rsidR="00767B50">
        <w:t>conducted</w:t>
      </w:r>
      <w:r w:rsidR="00DA1472">
        <w:t xml:space="preserve"> interfaces does not </w:t>
      </w:r>
      <w:r w:rsidR="00767B50">
        <w:t>exist</w:t>
      </w:r>
      <w:r w:rsidR="00DA1472">
        <w:t xml:space="preserve">. For integrated AAS BS, </w:t>
      </w:r>
      <w:r w:rsidR="00E52C12">
        <w:t xml:space="preserve">the power capability is better described as TRP and EIRP. </w:t>
      </w:r>
      <w:r w:rsidR="00005DAC">
        <w:t>However,</w:t>
      </w:r>
      <w:r w:rsidR="009F76AA">
        <w:t xml:space="preserve"> for modelling purposes total conducted power</w:t>
      </w:r>
      <w:r w:rsidR="00864CAA">
        <w:t xml:space="preserve"> per transmitter branch is </w:t>
      </w:r>
      <w:r w:rsidR="00333FA3">
        <w:t xml:space="preserve">often used. </w:t>
      </w:r>
    </w:p>
    <w:p w14:paraId="318B76FC" w14:textId="77777777" w:rsidR="004B372C" w:rsidRDefault="004B372C" w:rsidP="0062745C">
      <w:pPr>
        <w:pStyle w:val="BodyText"/>
      </w:pPr>
    </w:p>
    <w:p w14:paraId="16B770D1" w14:textId="77777777" w:rsidR="00482E68" w:rsidRDefault="00482E68" w:rsidP="0062745C">
      <w:pPr>
        <w:pStyle w:val="BodyText"/>
      </w:pPr>
    </w:p>
    <w:p w14:paraId="57F0922E" w14:textId="77777777" w:rsidR="00482E68" w:rsidRDefault="00482E68" w:rsidP="0062745C">
      <w:pPr>
        <w:pStyle w:val="BodyText"/>
      </w:pPr>
    </w:p>
    <w:p w14:paraId="79A3C78D" w14:textId="77777777" w:rsidR="00482E68" w:rsidRDefault="00482E68" w:rsidP="0062745C">
      <w:pPr>
        <w:pStyle w:val="BodyText"/>
      </w:pPr>
    </w:p>
    <w:p w14:paraId="6822AF00" w14:textId="77777777" w:rsidR="00482E68" w:rsidRDefault="00482E68" w:rsidP="0062745C">
      <w:pPr>
        <w:pStyle w:val="BodyText"/>
      </w:pPr>
    </w:p>
    <w:p w14:paraId="49A9C12E" w14:textId="77777777" w:rsidR="00482E68" w:rsidRDefault="00482E68" w:rsidP="0062745C">
      <w:pPr>
        <w:pStyle w:val="BodyText"/>
      </w:pPr>
    </w:p>
    <w:p w14:paraId="05E8FD30" w14:textId="77777777" w:rsidR="00482E68" w:rsidRDefault="00482E68" w:rsidP="0062745C">
      <w:pPr>
        <w:pStyle w:val="BodyText"/>
      </w:pPr>
    </w:p>
    <w:p w14:paraId="4CFC9292" w14:textId="77777777" w:rsidR="00482E68" w:rsidRDefault="00482E68" w:rsidP="0062745C">
      <w:pPr>
        <w:pStyle w:val="BodyText"/>
      </w:pPr>
    </w:p>
    <w:p w14:paraId="76839D47" w14:textId="3A01335E" w:rsidR="00482E68" w:rsidRDefault="00482E68" w:rsidP="0062745C">
      <w:pPr>
        <w:pStyle w:val="BodyText"/>
      </w:pPr>
    </w:p>
    <w:p w14:paraId="1C36EE77" w14:textId="777CE622" w:rsidR="006B05D1" w:rsidRDefault="006B05D1" w:rsidP="0062745C">
      <w:pPr>
        <w:pStyle w:val="BodyText"/>
      </w:pPr>
    </w:p>
    <w:p w14:paraId="4F8B2C59" w14:textId="77777777" w:rsidR="00482E68" w:rsidRDefault="00482E68" w:rsidP="0062745C">
      <w:pPr>
        <w:pStyle w:val="BodyText"/>
      </w:pPr>
    </w:p>
    <w:p w14:paraId="5DEB8BFE" w14:textId="77777777" w:rsidR="00482E68" w:rsidRDefault="00482E68" w:rsidP="0062745C">
      <w:pPr>
        <w:pStyle w:val="BodyText"/>
      </w:pPr>
    </w:p>
    <w:p w14:paraId="654E1E86" w14:textId="77777777" w:rsidR="00482E68" w:rsidRDefault="00482E68" w:rsidP="0062745C">
      <w:pPr>
        <w:pStyle w:val="BodyText"/>
      </w:pPr>
    </w:p>
    <w:p w14:paraId="44747408" w14:textId="7AE949B6" w:rsidR="00560220" w:rsidRPr="006C0B01" w:rsidRDefault="00560220" w:rsidP="00560220">
      <w:pPr>
        <w:pStyle w:val="BodyText"/>
        <w:numPr>
          <w:ilvl w:val="1"/>
          <w:numId w:val="6"/>
        </w:numPr>
        <w:ind w:hanging="720"/>
        <w:rPr>
          <w:rFonts w:ascii="Arial" w:hAnsi="Arial" w:cs="Arial"/>
          <w:sz w:val="28"/>
          <w:szCs w:val="28"/>
        </w:rPr>
      </w:pPr>
      <w:r w:rsidRPr="006C0B01">
        <w:rPr>
          <w:rFonts w:ascii="Arial" w:hAnsi="Arial" w:cs="Arial"/>
          <w:sz w:val="28"/>
          <w:szCs w:val="28"/>
        </w:rPr>
        <w:lastRenderedPageBreak/>
        <w:t>Propagation model</w:t>
      </w:r>
    </w:p>
    <w:p w14:paraId="3BC0A9EF" w14:textId="7C473B8C" w:rsidR="00C50B01" w:rsidRDefault="00D11FD3" w:rsidP="00010CC8">
      <w:r>
        <w:t xml:space="preserve">The pathloss is modelled </w:t>
      </w:r>
      <w:r w:rsidR="00BC0B3D">
        <w:t xml:space="preserve">as described in Table 2.5-1 with an extension </w:t>
      </w:r>
      <w:r w:rsidR="008018D3">
        <w:t xml:space="preserve">to better reflect </w:t>
      </w:r>
      <w:r w:rsidR="00D650AB">
        <w:t>BS</w:t>
      </w:r>
      <w:r w:rsidR="005D36EF">
        <w:t>-to-</w:t>
      </w:r>
      <w:r w:rsidR="00D650AB">
        <w:t xml:space="preserve">BS </w:t>
      </w:r>
      <w:r w:rsidR="000D5D6C">
        <w:t>propagation</w:t>
      </w:r>
      <w:r w:rsidR="00071BC5">
        <w:t xml:space="preserve"> and alig</w:t>
      </w:r>
      <w:r w:rsidR="00062815">
        <w:t>ned to RAN1 agreement</w:t>
      </w:r>
      <w:r w:rsidR="00010CC8">
        <w:t xml:space="preserve">. </w:t>
      </w:r>
      <w:r w:rsidR="00C50B01">
        <w:t xml:space="preserve">The </w:t>
      </w:r>
      <w:r w:rsidR="00010CC8">
        <w:t xml:space="preserve">source to the model is </w:t>
      </w:r>
      <w:r w:rsidR="00010CC8">
        <w:rPr>
          <w:lang w:eastAsia="zh-CN"/>
        </w:rPr>
        <w:t>TR 38.828, Table 5.2.3.1-1.</w:t>
      </w:r>
    </w:p>
    <w:p w14:paraId="4C18A251" w14:textId="0B9F7923" w:rsidR="006B2951" w:rsidRPr="003C0B2F" w:rsidRDefault="006B2951" w:rsidP="006B2951">
      <w:pPr>
        <w:keepNext/>
        <w:keepLines/>
        <w:spacing w:after="0"/>
        <w:jc w:val="center"/>
        <w:rPr>
          <w:rFonts w:ascii="Arial" w:eastAsia="SimSun" w:hAnsi="Arial"/>
          <w:b/>
        </w:rPr>
      </w:pPr>
      <w:r w:rsidRPr="00D10662">
        <w:rPr>
          <w:rFonts w:ascii="Arial" w:eastAsia="SimSun" w:hAnsi="Arial"/>
          <w:b/>
        </w:rPr>
        <w:t>Table 2.</w:t>
      </w:r>
      <w:r>
        <w:rPr>
          <w:rFonts w:ascii="Arial" w:eastAsia="SimSun" w:hAnsi="Arial"/>
          <w:b/>
        </w:rPr>
        <w:t>5</w:t>
      </w:r>
      <w:r w:rsidRPr="00D10662">
        <w:rPr>
          <w:rFonts w:ascii="Arial" w:eastAsia="SimSun" w:hAnsi="Arial"/>
          <w:b/>
        </w:rPr>
        <w:t>-</w:t>
      </w:r>
      <w:r>
        <w:rPr>
          <w:rFonts w:ascii="Arial" w:eastAsia="SimSun" w:hAnsi="Arial"/>
          <w:b/>
        </w:rPr>
        <w:t>1</w:t>
      </w:r>
      <w:r w:rsidRPr="00D10662">
        <w:rPr>
          <w:rFonts w:ascii="Arial" w:eastAsia="SimSun" w:hAnsi="Arial"/>
          <w:b/>
        </w:rPr>
        <w:t>:</w:t>
      </w:r>
      <w:r w:rsidRPr="003C0B2F">
        <w:rPr>
          <w:rFonts w:ascii="Arial" w:eastAsia="SimSun" w:hAnsi="Arial"/>
          <w:b/>
        </w:rPr>
        <w:t xml:space="preserve"> </w:t>
      </w:r>
      <w:r>
        <w:rPr>
          <w:rFonts w:ascii="Arial" w:eastAsia="SimSun" w:hAnsi="Arial"/>
          <w:b/>
        </w:rPr>
        <w:t>Extended pathloss model</w:t>
      </w:r>
      <w:r w:rsidRPr="003C0B2F">
        <w:rPr>
          <w:rFonts w:ascii="Arial" w:eastAsia="SimSun" w:hAnsi="Arial"/>
          <w:b/>
        </w:rPr>
        <w:t xml:space="preserve"> </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88"/>
        <w:gridCol w:w="5244"/>
        <w:gridCol w:w="993"/>
        <w:gridCol w:w="2268"/>
      </w:tblGrid>
      <w:tr w:rsidR="006B2951" w:rsidRPr="000C0827" w14:paraId="614E1E64" w14:textId="77777777" w:rsidTr="00DB1396">
        <w:trPr>
          <w:tblHeader/>
          <w:jc w:val="center"/>
        </w:trPr>
        <w:tc>
          <w:tcPr>
            <w:tcW w:w="988" w:type="dxa"/>
          </w:tcPr>
          <w:p w14:paraId="6817DE88" w14:textId="77777777" w:rsidR="006B2951" w:rsidRDefault="006B2951" w:rsidP="00DB1396">
            <w:pPr>
              <w:keepNext/>
              <w:keepLines/>
              <w:spacing w:after="0"/>
              <w:jc w:val="center"/>
              <w:rPr>
                <w:rFonts w:ascii="Arial" w:hAnsi="Arial"/>
                <w:b/>
                <w:sz w:val="18"/>
              </w:rPr>
            </w:pPr>
            <w:r>
              <w:rPr>
                <w:rFonts w:ascii="Arial" w:hAnsi="Arial"/>
                <w:b/>
                <w:sz w:val="18"/>
              </w:rPr>
              <w:t>Model</w:t>
            </w:r>
          </w:p>
        </w:tc>
        <w:tc>
          <w:tcPr>
            <w:tcW w:w="5244" w:type="dxa"/>
            <w:shd w:val="clear" w:color="auto" w:fill="auto"/>
          </w:tcPr>
          <w:p w14:paraId="76C0F0D4" w14:textId="77777777" w:rsidR="006B2951" w:rsidRPr="000C0827" w:rsidRDefault="006B2951" w:rsidP="00DB1396">
            <w:pPr>
              <w:keepNext/>
              <w:keepLines/>
              <w:spacing w:after="0"/>
              <w:jc w:val="center"/>
              <w:rPr>
                <w:rFonts w:ascii="Arial" w:hAnsi="Arial"/>
                <w:b/>
                <w:sz w:val="18"/>
              </w:rPr>
            </w:pPr>
            <w:r>
              <w:rPr>
                <w:rFonts w:ascii="Arial" w:hAnsi="Arial"/>
                <w:b/>
                <w:sz w:val="18"/>
              </w:rPr>
              <w:t>Equations</w:t>
            </w:r>
          </w:p>
        </w:tc>
        <w:tc>
          <w:tcPr>
            <w:tcW w:w="993" w:type="dxa"/>
          </w:tcPr>
          <w:p w14:paraId="62E3E4A8" w14:textId="77777777" w:rsidR="006B2951" w:rsidRDefault="006B2951" w:rsidP="00DB1396">
            <w:pPr>
              <w:keepNext/>
              <w:keepLines/>
              <w:spacing w:after="0"/>
              <w:jc w:val="center"/>
              <w:rPr>
                <w:rFonts w:ascii="Arial" w:hAnsi="Arial"/>
                <w:b/>
                <w:sz w:val="18"/>
              </w:rPr>
            </w:pPr>
            <w:r>
              <w:rPr>
                <w:rFonts w:ascii="Arial" w:hAnsi="Arial"/>
                <w:b/>
                <w:sz w:val="18"/>
              </w:rPr>
              <w:t xml:space="preserve">Shadow </w:t>
            </w:r>
          </w:p>
          <w:p w14:paraId="5BC7F3BF" w14:textId="77777777" w:rsidR="006B2951" w:rsidRDefault="006B2951" w:rsidP="00DB1396">
            <w:pPr>
              <w:keepNext/>
              <w:keepLines/>
              <w:spacing w:after="0"/>
              <w:jc w:val="center"/>
              <w:rPr>
                <w:rFonts w:ascii="Arial" w:hAnsi="Arial"/>
                <w:b/>
                <w:sz w:val="18"/>
              </w:rPr>
            </w:pPr>
            <w:r>
              <w:rPr>
                <w:rFonts w:ascii="Arial" w:hAnsi="Arial"/>
                <w:b/>
                <w:sz w:val="18"/>
              </w:rPr>
              <w:t>fading</w:t>
            </w:r>
          </w:p>
          <w:p w14:paraId="20DEC3C0" w14:textId="77777777" w:rsidR="006B2951" w:rsidRDefault="006B2951" w:rsidP="00DB1396">
            <w:pPr>
              <w:keepNext/>
              <w:keepLines/>
              <w:spacing w:after="0"/>
              <w:jc w:val="center"/>
              <w:rPr>
                <w:rFonts w:ascii="Arial" w:hAnsi="Arial"/>
                <w:b/>
                <w:sz w:val="18"/>
              </w:rPr>
            </w:pPr>
            <w:r>
              <w:rPr>
                <w:rFonts w:ascii="Arial" w:hAnsi="Arial"/>
                <w:b/>
                <w:sz w:val="18"/>
              </w:rPr>
              <w:t>std</w:t>
            </w:r>
          </w:p>
          <w:p w14:paraId="1D085CAB" w14:textId="77777777" w:rsidR="006B2951" w:rsidRDefault="006B2951" w:rsidP="00DB1396">
            <w:pPr>
              <w:keepNext/>
              <w:keepLines/>
              <w:spacing w:after="0"/>
              <w:jc w:val="center"/>
              <w:rPr>
                <w:rFonts w:ascii="Arial" w:hAnsi="Arial"/>
                <w:b/>
                <w:sz w:val="18"/>
              </w:rPr>
            </w:pPr>
            <w:r>
              <w:rPr>
                <w:rFonts w:ascii="Arial" w:hAnsi="Arial"/>
                <w:b/>
                <w:sz w:val="18"/>
              </w:rPr>
              <w:t>(dB)</w:t>
            </w:r>
          </w:p>
        </w:tc>
        <w:tc>
          <w:tcPr>
            <w:tcW w:w="2268" w:type="dxa"/>
          </w:tcPr>
          <w:p w14:paraId="64D7BD46" w14:textId="77777777" w:rsidR="006B2951" w:rsidRDefault="006B2951" w:rsidP="00DB1396">
            <w:pPr>
              <w:keepNext/>
              <w:keepLines/>
              <w:spacing w:after="0"/>
              <w:jc w:val="center"/>
              <w:rPr>
                <w:rFonts w:ascii="Arial" w:hAnsi="Arial"/>
                <w:b/>
                <w:sz w:val="18"/>
              </w:rPr>
            </w:pPr>
            <w:r>
              <w:rPr>
                <w:rFonts w:ascii="Arial" w:hAnsi="Arial"/>
                <w:b/>
                <w:sz w:val="18"/>
              </w:rPr>
              <w:t>Applicability range, antenna height</w:t>
            </w:r>
          </w:p>
          <w:p w14:paraId="43850643" w14:textId="77777777" w:rsidR="006B2951" w:rsidRDefault="006B2951" w:rsidP="00DB1396">
            <w:pPr>
              <w:keepNext/>
              <w:keepLines/>
              <w:spacing w:after="0"/>
              <w:jc w:val="center"/>
              <w:rPr>
                <w:rFonts w:ascii="Arial" w:hAnsi="Arial"/>
                <w:b/>
                <w:sz w:val="18"/>
              </w:rPr>
            </w:pPr>
            <w:r>
              <w:rPr>
                <w:rFonts w:ascii="Arial" w:hAnsi="Arial"/>
                <w:b/>
                <w:sz w:val="18"/>
              </w:rPr>
              <w:t>(m)</w:t>
            </w:r>
          </w:p>
        </w:tc>
      </w:tr>
      <w:tr w:rsidR="006B2951" w:rsidRPr="000C0827" w14:paraId="6A5D2B7D" w14:textId="77777777" w:rsidTr="00DB1396">
        <w:trPr>
          <w:jc w:val="center"/>
        </w:trPr>
        <w:tc>
          <w:tcPr>
            <w:tcW w:w="988" w:type="dxa"/>
          </w:tcPr>
          <w:p w14:paraId="0CF0CB4E" w14:textId="77777777" w:rsidR="006B2951" w:rsidRDefault="006B2951" w:rsidP="00DB1396">
            <w:pPr>
              <w:keepNext/>
              <w:keepLines/>
              <w:spacing w:after="0"/>
              <w:jc w:val="center"/>
              <w:rPr>
                <w:rFonts w:ascii="Arial" w:hAnsi="Arial"/>
                <w:sz w:val="18"/>
                <w:szCs w:val="18"/>
                <w:lang w:eastAsia="zh-CN"/>
              </w:rPr>
            </w:pPr>
            <w:proofErr w:type="spellStart"/>
            <w:r>
              <w:rPr>
                <w:rFonts w:ascii="Arial" w:hAnsi="Arial"/>
                <w:sz w:val="18"/>
                <w:szCs w:val="18"/>
                <w:lang w:eastAsia="zh-CN"/>
              </w:rPr>
              <w:t>UMa</w:t>
            </w:r>
            <w:proofErr w:type="spellEnd"/>
            <w:r>
              <w:rPr>
                <w:rFonts w:ascii="Arial" w:hAnsi="Arial"/>
                <w:sz w:val="18"/>
                <w:szCs w:val="18"/>
                <w:lang w:eastAsia="zh-CN"/>
              </w:rPr>
              <w:t xml:space="preserve"> LOS</w:t>
            </w:r>
          </w:p>
        </w:tc>
        <w:tc>
          <w:tcPr>
            <w:tcW w:w="5244" w:type="dxa"/>
            <w:shd w:val="clear" w:color="auto" w:fill="auto"/>
          </w:tcPr>
          <w:p w14:paraId="0CB4352C" w14:textId="77777777" w:rsidR="006B2951" w:rsidRPr="000C0827" w:rsidRDefault="003D20B1" w:rsidP="00DB139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PL</m:t>
                    </m:r>
                  </m:e>
                  <m:sub>
                    <m:r>
                      <w:rPr>
                        <w:rFonts w:ascii="Cambria Math" w:hAnsi="Cambria Math"/>
                        <w:sz w:val="18"/>
                        <w:szCs w:val="18"/>
                        <w:lang w:eastAsia="zh-CN"/>
                      </w:rPr>
                      <m:t>1</m:t>
                    </m:r>
                  </m:sub>
                </m:sSub>
                <m:r>
                  <w:rPr>
                    <w:rFonts w:ascii="Cambria Math" w:hAnsi="Cambria Math"/>
                    <w:sz w:val="18"/>
                    <w:szCs w:val="18"/>
                    <w:lang w:eastAsia="zh-CN"/>
                  </w:rPr>
                  <m:t>=32.4+20log10</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3D</m:t>
                        </m:r>
                      </m:sub>
                    </m:sSub>
                  </m:e>
                </m:d>
                <m:r>
                  <w:rPr>
                    <w:rFonts w:ascii="Cambria Math" w:hAnsi="Cambria Math"/>
                    <w:sz w:val="18"/>
                    <w:szCs w:val="18"/>
                    <w:lang w:eastAsia="zh-CN"/>
                  </w:rPr>
                  <m:t>+20log10(</m:t>
                </m:r>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m:t>
                    </m:r>
                  </m:sub>
                </m:sSub>
                <m:r>
                  <w:rPr>
                    <w:rFonts w:ascii="Cambria Math" w:hAnsi="Cambria Math"/>
                    <w:sz w:val="18"/>
                    <w:szCs w:val="18"/>
                    <w:lang w:eastAsia="zh-CN"/>
                  </w:rPr>
                  <m:t>)</m:t>
                </m:r>
              </m:oMath>
            </m:oMathPara>
          </w:p>
        </w:tc>
        <w:tc>
          <w:tcPr>
            <w:tcW w:w="993" w:type="dxa"/>
          </w:tcPr>
          <w:p w14:paraId="7868978C" w14:textId="77777777" w:rsidR="006B2951" w:rsidRDefault="003D20B1" w:rsidP="00DB139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σ</m:t>
                    </m:r>
                  </m:e>
                  <m:sub>
                    <m:r>
                      <w:rPr>
                        <w:rFonts w:ascii="Cambria Math" w:hAnsi="Cambria Math"/>
                        <w:sz w:val="18"/>
                        <w:szCs w:val="18"/>
                        <w:lang w:eastAsia="zh-CN"/>
                      </w:rPr>
                      <m:t>SF</m:t>
                    </m:r>
                  </m:sub>
                </m:sSub>
                <m:r>
                  <w:rPr>
                    <w:rFonts w:ascii="Cambria Math" w:hAnsi="Cambria Math"/>
                    <w:sz w:val="18"/>
                    <w:szCs w:val="18"/>
                    <w:lang w:eastAsia="zh-CN"/>
                  </w:rPr>
                  <m:t>=4.0</m:t>
                </m:r>
              </m:oMath>
            </m:oMathPara>
          </w:p>
        </w:tc>
        <w:tc>
          <w:tcPr>
            <w:tcW w:w="2268" w:type="dxa"/>
          </w:tcPr>
          <w:p w14:paraId="5F8AC966" w14:textId="77777777" w:rsidR="006B2951" w:rsidRPr="001D04EB" w:rsidRDefault="006B2951" w:rsidP="00DB1396">
            <w:pPr>
              <w:keepNext/>
              <w:keepLines/>
              <w:spacing w:after="0"/>
              <w:jc w:val="center"/>
              <w:rPr>
                <w:rFonts w:ascii="Arial" w:hAnsi="Arial" w:cs="Arial"/>
                <w:sz w:val="18"/>
                <w:szCs w:val="18"/>
                <w:lang w:eastAsia="zh-CN"/>
              </w:rPr>
            </w:pPr>
            <m:oMath>
              <m:r>
                <w:rPr>
                  <w:rFonts w:ascii="Cambria Math" w:hAnsi="Cambria Math"/>
                  <w:sz w:val="18"/>
                  <w:szCs w:val="18"/>
                  <w:lang w:eastAsia="zh-CN"/>
                </w:rPr>
                <m:t>10&lt;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2D</m:t>
                  </m:r>
                </m:sub>
              </m:sSub>
              <m:r>
                <w:rPr>
                  <w:rFonts w:ascii="Cambria Math" w:hAnsi="Cambria Math"/>
                  <w:sz w:val="18"/>
                  <w:szCs w:val="18"/>
                  <w:lang w:eastAsia="zh-CN"/>
                </w:rPr>
                <m:t>&lt;</m:t>
              </m:r>
              <m:sSub>
                <m:sSubPr>
                  <m:ctrlPr>
                    <w:rPr>
                      <w:rFonts w:ascii="Cambria Math" w:hAnsi="Cambria Math"/>
                      <w:i/>
                      <w:sz w:val="18"/>
                      <w:szCs w:val="18"/>
                      <w:lang w:eastAsia="zh-CN"/>
                    </w:rPr>
                  </m:ctrlPr>
                </m:sSubPr>
                <m:e>
                  <m:acc>
                    <m:accPr>
                      <m:chr m:val="́"/>
                      <m:ctrlPr>
                        <w:rPr>
                          <w:rFonts w:ascii="Cambria Math" w:hAnsi="Cambria Math"/>
                          <w:i/>
                          <w:sz w:val="18"/>
                          <w:szCs w:val="18"/>
                          <w:lang w:eastAsia="zh-CN"/>
                        </w:rPr>
                      </m:ctrlPr>
                    </m:accPr>
                    <m:e>
                      <m:r>
                        <w:rPr>
                          <w:rFonts w:ascii="Cambria Math" w:hAnsi="Cambria Math"/>
                          <w:sz w:val="18"/>
                          <w:szCs w:val="18"/>
                          <w:lang w:eastAsia="zh-CN"/>
                        </w:rPr>
                        <m:t>d</m:t>
                      </m:r>
                    </m:e>
                  </m:acc>
                </m:e>
                <m:sub>
                  <m:r>
                    <w:rPr>
                      <w:rFonts w:ascii="Cambria Math" w:hAnsi="Cambria Math"/>
                      <w:sz w:val="18"/>
                      <w:szCs w:val="18"/>
                      <w:lang w:eastAsia="zh-CN"/>
                    </w:rPr>
                    <m:t>BP</m:t>
                  </m:r>
                </m:sub>
              </m:sSub>
            </m:oMath>
            <w:r>
              <w:rPr>
                <w:rFonts w:ascii="Arial" w:hAnsi="Arial" w:cs="Arial"/>
                <w:sz w:val="18"/>
                <w:szCs w:val="18"/>
                <w:lang w:eastAsia="zh-CN"/>
              </w:rPr>
              <w:t xml:space="preserve"> </w:t>
            </w:r>
            <w:r w:rsidRPr="00D10662">
              <w:rPr>
                <w:rFonts w:ascii="Arial" w:hAnsi="Arial" w:cs="Arial"/>
                <w:sz w:val="18"/>
                <w:szCs w:val="18"/>
                <w:vertAlign w:val="superscript"/>
                <w:lang w:eastAsia="zh-CN"/>
              </w:rPr>
              <w:t>1</w:t>
            </w:r>
          </w:p>
        </w:tc>
      </w:tr>
      <w:tr w:rsidR="006B2951" w:rsidRPr="000C0827" w14:paraId="739AF463" w14:textId="77777777" w:rsidTr="00DB1396">
        <w:trPr>
          <w:jc w:val="center"/>
        </w:trPr>
        <w:tc>
          <w:tcPr>
            <w:tcW w:w="988" w:type="dxa"/>
          </w:tcPr>
          <w:p w14:paraId="135A47A9" w14:textId="77777777" w:rsidR="006B2951" w:rsidRDefault="006B2951" w:rsidP="00DB1396">
            <w:pPr>
              <w:keepNext/>
              <w:keepLines/>
              <w:spacing w:after="0"/>
              <w:jc w:val="center"/>
              <w:rPr>
                <w:rFonts w:ascii="Arial" w:hAnsi="Arial"/>
                <w:sz w:val="18"/>
                <w:szCs w:val="18"/>
                <w:lang w:eastAsia="zh-CN"/>
              </w:rPr>
            </w:pPr>
          </w:p>
        </w:tc>
        <w:tc>
          <w:tcPr>
            <w:tcW w:w="5244" w:type="dxa"/>
            <w:shd w:val="clear" w:color="auto" w:fill="auto"/>
          </w:tcPr>
          <w:p w14:paraId="097BCB6E" w14:textId="77777777" w:rsidR="006B2951" w:rsidRPr="001D04EB" w:rsidRDefault="003D20B1" w:rsidP="00DB139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PL</m:t>
                    </m:r>
                  </m:e>
                  <m:sub>
                    <m:r>
                      <w:rPr>
                        <w:rFonts w:ascii="Cambria Math" w:hAnsi="Cambria Math"/>
                        <w:sz w:val="18"/>
                        <w:szCs w:val="18"/>
                        <w:lang w:eastAsia="zh-CN"/>
                      </w:rPr>
                      <m:t>2</m:t>
                    </m:r>
                  </m:sub>
                </m:sSub>
                <m:r>
                  <w:rPr>
                    <w:rFonts w:ascii="Cambria Math" w:hAnsi="Cambria Math"/>
                    <w:sz w:val="18"/>
                    <w:szCs w:val="18"/>
                    <w:lang w:eastAsia="zh-CN"/>
                  </w:rPr>
                  <m:t>=32.4+40log10</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3D</m:t>
                        </m:r>
                      </m:sub>
                    </m:sSub>
                  </m:e>
                </m:d>
                <m:r>
                  <w:rPr>
                    <w:rFonts w:ascii="Cambria Math" w:hAnsi="Cambria Math"/>
                    <w:sz w:val="18"/>
                    <w:szCs w:val="18"/>
                    <w:lang w:eastAsia="zh-CN"/>
                  </w:rPr>
                  <m:t>+20log10</m:t>
                </m:r>
                <m:d>
                  <m:dPr>
                    <m:ctrlPr>
                      <w:rPr>
                        <w:rFonts w:ascii="Cambria Math" w:hAnsi="Cambria Math"/>
                        <w:i/>
                        <w:sz w:val="18"/>
                        <w:szCs w:val="18"/>
                        <w:lang w:eastAsia="zh-CN"/>
                      </w:rPr>
                    </m:ctrlPr>
                  </m:dPr>
                  <m:e>
                    <m:sSub>
                      <m:sSubPr>
                        <m:ctrlPr>
                          <w:rPr>
                            <w:rFonts w:ascii="Cambria Math" w:hAnsi="Cambria Math"/>
                            <w:i/>
                            <w:sz w:val="18"/>
                            <w:szCs w:val="18"/>
                            <w:lang w:eastAsia="zh-CN"/>
                          </w:rPr>
                        </m:ctrlPr>
                      </m:sSubPr>
                      <m:e>
                        <m:r>
                          <w:rPr>
                            <w:rFonts w:ascii="Cambria Math" w:hAnsi="Cambria Math"/>
                            <w:sz w:val="18"/>
                            <w:szCs w:val="18"/>
                            <w:lang w:eastAsia="zh-CN"/>
                          </w:rPr>
                          <m:t>f</m:t>
                        </m:r>
                      </m:e>
                      <m:sub>
                        <m:r>
                          <w:rPr>
                            <w:rFonts w:ascii="Cambria Math" w:hAnsi="Cambria Math"/>
                            <w:sz w:val="18"/>
                            <w:szCs w:val="18"/>
                            <w:lang w:eastAsia="zh-CN"/>
                          </w:rPr>
                          <m:t>c</m:t>
                        </m:r>
                      </m:sub>
                    </m:sSub>
                  </m:e>
                </m:d>
                <m:r>
                  <w:rPr>
                    <w:rFonts w:ascii="Cambria Math" w:hAnsi="Cambria Math"/>
                    <w:sz w:val="18"/>
                    <w:szCs w:val="18"/>
                    <w:lang w:eastAsia="zh-CN"/>
                  </w:rPr>
                  <m:t>-10log10(</m:t>
                </m:r>
                <m:sSup>
                  <m:sSupPr>
                    <m:ctrlPr>
                      <w:rPr>
                        <w:rFonts w:ascii="Cambria Math" w:hAnsi="Cambria Math"/>
                        <w:i/>
                        <w:sz w:val="18"/>
                        <w:szCs w:val="18"/>
                        <w:lang w:eastAsia="zh-CN"/>
                      </w:rPr>
                    </m:ctrlPr>
                  </m:sSupPr>
                  <m:e>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BP</m:t>
                        </m:r>
                      </m:sub>
                    </m:sSub>
                    <m:r>
                      <w:rPr>
                        <w:rFonts w:ascii="Cambria Math" w:hAnsi="Cambria Math"/>
                        <w:sz w:val="18"/>
                        <w:szCs w:val="18"/>
                        <w:lang w:eastAsia="zh-CN"/>
                      </w:rPr>
                      <m:t>)</m:t>
                    </m:r>
                  </m:e>
                  <m:sup>
                    <m:r>
                      <w:rPr>
                        <w:rFonts w:ascii="Cambria Math" w:hAnsi="Cambria Math"/>
                        <w:sz w:val="18"/>
                        <w:szCs w:val="18"/>
                        <w:lang w:eastAsia="zh-CN"/>
                      </w:rPr>
                      <m:t>2</m:t>
                    </m:r>
                  </m:sup>
                </m:sSup>
                <m:r>
                  <w:rPr>
                    <w:rFonts w:ascii="Cambria Math" w:hAnsi="Cambria Math"/>
                    <w:sz w:val="18"/>
                    <w:szCs w:val="18"/>
                    <w:lang w:eastAsia="zh-CN"/>
                  </w:rPr>
                  <m:t>+</m:t>
                </m:r>
                <m:sSup>
                  <m:sSupPr>
                    <m:ctrlPr>
                      <w:rPr>
                        <w:rFonts w:ascii="Cambria Math" w:hAnsi="Cambria Math"/>
                        <w:i/>
                        <w:sz w:val="18"/>
                        <w:szCs w:val="18"/>
                        <w:lang w:eastAsia="zh-CN"/>
                      </w:rPr>
                    </m:ctrlPr>
                  </m:sSupPr>
                  <m:e>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h</m:t>
                        </m:r>
                      </m:e>
                      <m:sub>
                        <m:r>
                          <w:rPr>
                            <w:rFonts w:ascii="Cambria Math" w:hAnsi="Cambria Math"/>
                            <w:sz w:val="18"/>
                            <w:szCs w:val="18"/>
                            <w:lang w:eastAsia="zh-CN"/>
                          </w:rPr>
                          <m:t>BS</m:t>
                        </m:r>
                      </m:sub>
                    </m:sSub>
                    <m:r>
                      <w:rPr>
                        <w:rFonts w:ascii="Cambria Math" w:hAnsi="Cambria Math"/>
                        <w:sz w:val="18"/>
                        <w:szCs w:val="18"/>
                        <w:lang w:eastAsia="zh-CN"/>
                      </w:rPr>
                      <m:t>-</m:t>
                    </m:r>
                    <m:sSub>
                      <m:sSubPr>
                        <m:ctrlPr>
                          <w:rPr>
                            <w:rFonts w:ascii="Cambria Math" w:hAnsi="Cambria Math"/>
                            <w:i/>
                            <w:sz w:val="18"/>
                            <w:szCs w:val="18"/>
                            <w:lang w:eastAsia="zh-CN"/>
                          </w:rPr>
                        </m:ctrlPr>
                      </m:sSubPr>
                      <m:e>
                        <m:r>
                          <w:rPr>
                            <w:rFonts w:ascii="Cambria Math" w:hAnsi="Cambria Math"/>
                            <w:sz w:val="18"/>
                            <w:szCs w:val="18"/>
                            <w:lang w:eastAsia="zh-CN"/>
                          </w:rPr>
                          <m:t>h</m:t>
                        </m:r>
                      </m:e>
                      <m:sub>
                        <m:r>
                          <w:rPr>
                            <w:rFonts w:ascii="Cambria Math" w:hAnsi="Cambria Math"/>
                            <w:sz w:val="18"/>
                            <w:szCs w:val="18"/>
                            <w:lang w:eastAsia="zh-CN"/>
                          </w:rPr>
                          <m:t>UT</m:t>
                        </m:r>
                      </m:sub>
                    </m:sSub>
                    <m:r>
                      <w:rPr>
                        <w:rFonts w:ascii="Cambria Math" w:hAnsi="Cambria Math"/>
                        <w:sz w:val="18"/>
                        <w:szCs w:val="18"/>
                        <w:lang w:eastAsia="zh-CN"/>
                      </w:rPr>
                      <m:t>)</m:t>
                    </m:r>
                  </m:e>
                  <m:sup>
                    <m:r>
                      <w:rPr>
                        <w:rFonts w:ascii="Cambria Math" w:hAnsi="Cambria Math"/>
                        <w:sz w:val="18"/>
                        <w:szCs w:val="18"/>
                        <w:lang w:eastAsia="zh-CN"/>
                      </w:rPr>
                      <m:t>2</m:t>
                    </m:r>
                  </m:sup>
                </m:sSup>
                <m:r>
                  <w:rPr>
                    <w:rFonts w:ascii="Cambria Math" w:hAnsi="Cambria Math"/>
                    <w:sz w:val="18"/>
                    <w:szCs w:val="18"/>
                    <w:lang w:eastAsia="zh-CN"/>
                  </w:rPr>
                  <m:t>)</m:t>
                </m:r>
              </m:oMath>
            </m:oMathPara>
          </w:p>
        </w:tc>
        <w:tc>
          <w:tcPr>
            <w:tcW w:w="993" w:type="dxa"/>
          </w:tcPr>
          <w:p w14:paraId="6D37F4CE" w14:textId="77777777" w:rsidR="006B2951" w:rsidRDefault="003D20B1" w:rsidP="00DB1396">
            <w:pPr>
              <w:keepNext/>
              <w:keepLines/>
              <w:spacing w:after="0"/>
              <w:jc w:val="center"/>
              <w:rPr>
                <w:rFonts w:ascii="Arial" w:hAnsi="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σ</m:t>
                    </m:r>
                  </m:e>
                  <m:sub>
                    <m:r>
                      <w:rPr>
                        <w:rFonts w:ascii="Cambria Math" w:hAnsi="Cambria Math"/>
                        <w:sz w:val="18"/>
                        <w:szCs w:val="18"/>
                        <w:lang w:eastAsia="zh-CN"/>
                      </w:rPr>
                      <m:t>SF</m:t>
                    </m:r>
                  </m:sub>
                </m:sSub>
                <m:r>
                  <w:rPr>
                    <w:rFonts w:ascii="Cambria Math" w:hAnsi="Cambria Math"/>
                    <w:sz w:val="18"/>
                    <w:szCs w:val="18"/>
                    <w:lang w:eastAsia="zh-CN"/>
                  </w:rPr>
                  <m:t>=4.0</m:t>
                </m:r>
              </m:oMath>
            </m:oMathPara>
          </w:p>
        </w:tc>
        <w:tc>
          <w:tcPr>
            <w:tcW w:w="2268" w:type="dxa"/>
          </w:tcPr>
          <w:p w14:paraId="16B7655F" w14:textId="77777777" w:rsidR="006B2951" w:rsidRPr="00F74672" w:rsidRDefault="003D20B1" w:rsidP="00DB1396">
            <w:pPr>
              <w:keepNext/>
              <w:keepLines/>
              <w:spacing w:after="0"/>
              <w:jc w:val="center"/>
              <w:rPr>
                <w:rFonts w:ascii="Arial" w:hAnsi="Arial" w:cs="Arial"/>
                <w:sz w:val="18"/>
                <w:szCs w:val="18"/>
                <w:lang w:eastAsia="zh-CN"/>
              </w:rPr>
            </w:pPr>
            <m:oMathPara>
              <m:oMath>
                <m:sSub>
                  <m:sSubPr>
                    <m:ctrlPr>
                      <w:rPr>
                        <w:rFonts w:ascii="Cambria Math" w:hAnsi="Cambria Math"/>
                        <w:i/>
                        <w:sz w:val="18"/>
                        <w:szCs w:val="18"/>
                        <w:lang w:eastAsia="zh-CN"/>
                      </w:rPr>
                    </m:ctrlPr>
                  </m:sSubPr>
                  <m:e>
                    <m:acc>
                      <m:accPr>
                        <m:chr m:val="́"/>
                        <m:ctrlPr>
                          <w:rPr>
                            <w:rFonts w:ascii="Cambria Math" w:hAnsi="Cambria Math"/>
                            <w:i/>
                            <w:sz w:val="18"/>
                            <w:szCs w:val="18"/>
                            <w:lang w:eastAsia="zh-CN"/>
                          </w:rPr>
                        </m:ctrlPr>
                      </m:accPr>
                      <m:e>
                        <m:r>
                          <w:rPr>
                            <w:rFonts w:ascii="Cambria Math" w:hAnsi="Cambria Math"/>
                            <w:sz w:val="18"/>
                            <w:szCs w:val="18"/>
                            <w:lang w:eastAsia="zh-CN"/>
                          </w:rPr>
                          <m:t>d</m:t>
                        </m:r>
                      </m:e>
                    </m:acc>
                  </m:e>
                  <m:sub>
                    <m:r>
                      <w:rPr>
                        <w:rFonts w:ascii="Cambria Math" w:hAnsi="Cambria Math"/>
                        <w:sz w:val="18"/>
                        <w:szCs w:val="18"/>
                        <w:lang w:eastAsia="zh-CN"/>
                      </w:rPr>
                      <m:t>BP</m:t>
                    </m:r>
                  </m:sub>
                </m:sSub>
                <m:r>
                  <w:rPr>
                    <w:rFonts w:ascii="Cambria Math" w:hAnsi="Cambria Math"/>
                    <w:sz w:val="18"/>
                    <w:szCs w:val="18"/>
                    <w:lang w:eastAsia="zh-CN"/>
                  </w:rPr>
                  <m:t>&lt;</m:t>
                </m:r>
                <m:sSub>
                  <m:sSubPr>
                    <m:ctrlPr>
                      <w:rPr>
                        <w:rFonts w:ascii="Cambria Math" w:hAnsi="Cambria Math"/>
                        <w:i/>
                        <w:sz w:val="18"/>
                        <w:szCs w:val="18"/>
                        <w:lang w:eastAsia="zh-CN"/>
                      </w:rPr>
                    </m:ctrlPr>
                  </m:sSubPr>
                  <m:e>
                    <m:r>
                      <w:rPr>
                        <w:rFonts w:ascii="Cambria Math" w:hAnsi="Cambria Math"/>
                        <w:sz w:val="18"/>
                        <w:szCs w:val="18"/>
                        <w:lang w:eastAsia="zh-CN"/>
                      </w:rPr>
                      <m:t>d</m:t>
                    </m:r>
                  </m:e>
                  <m:sub>
                    <m:r>
                      <w:rPr>
                        <w:rFonts w:ascii="Cambria Math" w:hAnsi="Cambria Math"/>
                        <w:sz w:val="18"/>
                        <w:szCs w:val="18"/>
                        <w:lang w:eastAsia="zh-CN"/>
                      </w:rPr>
                      <m:t>2D</m:t>
                    </m:r>
                  </m:sub>
                </m:sSub>
                <m:r>
                  <w:rPr>
                    <w:rFonts w:ascii="Cambria Math" w:hAnsi="Cambria Math"/>
                    <w:sz w:val="18"/>
                    <w:szCs w:val="18"/>
                    <w:lang w:eastAsia="zh-CN"/>
                  </w:rPr>
                  <m:t>&lt;5000</m:t>
                </m:r>
              </m:oMath>
            </m:oMathPara>
          </w:p>
          <w:p w14:paraId="14B89B98" w14:textId="77777777" w:rsidR="006B2951" w:rsidRPr="00F74672" w:rsidRDefault="006B2951" w:rsidP="00DB1396">
            <w:pPr>
              <w:keepNext/>
              <w:keepLines/>
              <w:spacing w:after="0"/>
              <w:jc w:val="center"/>
              <w:rPr>
                <w:rFonts w:ascii="Arial" w:hAnsi="Arial" w:cs="Arial"/>
                <w:sz w:val="18"/>
                <w:szCs w:val="18"/>
                <w:lang w:eastAsia="zh-CN"/>
              </w:rPr>
            </w:pPr>
            <m:oMathPara>
              <m:oMath>
                <m:r>
                  <w:rPr>
                    <w:rFonts w:ascii="Cambria Math" w:hAnsi="Cambria Math"/>
                    <w:sz w:val="18"/>
                    <w:szCs w:val="18"/>
                    <w:lang w:eastAsia="zh-CN"/>
                  </w:rPr>
                  <m:t>1.5&lt;</m:t>
                </m:r>
                <m:sSub>
                  <m:sSubPr>
                    <m:ctrlPr>
                      <w:rPr>
                        <w:rFonts w:ascii="Cambria Math" w:hAnsi="Cambria Math"/>
                        <w:i/>
                        <w:sz w:val="18"/>
                        <w:szCs w:val="18"/>
                        <w:lang w:eastAsia="zh-CN"/>
                      </w:rPr>
                    </m:ctrlPr>
                  </m:sSubPr>
                  <m:e>
                    <m:r>
                      <w:rPr>
                        <w:rFonts w:ascii="Cambria Math" w:hAnsi="Cambria Math"/>
                        <w:sz w:val="18"/>
                        <w:szCs w:val="18"/>
                        <w:lang w:eastAsia="zh-CN"/>
                      </w:rPr>
                      <m:t>h</m:t>
                    </m:r>
                  </m:e>
                  <m:sub>
                    <m:r>
                      <w:rPr>
                        <w:rFonts w:ascii="Cambria Math" w:hAnsi="Cambria Math"/>
                        <w:sz w:val="18"/>
                        <w:szCs w:val="18"/>
                        <w:lang w:eastAsia="zh-CN"/>
                      </w:rPr>
                      <m:t>UT</m:t>
                    </m:r>
                  </m:sub>
                </m:sSub>
                <m:r>
                  <w:rPr>
                    <w:rFonts w:ascii="Cambria Math" w:hAnsi="Cambria Math"/>
                    <w:sz w:val="18"/>
                    <w:szCs w:val="18"/>
                    <w:lang w:eastAsia="zh-CN"/>
                  </w:rPr>
                  <m:t>&lt;22.5</m:t>
                </m:r>
              </m:oMath>
            </m:oMathPara>
          </w:p>
          <w:p w14:paraId="0935E4E6" w14:textId="77777777" w:rsidR="006B2951" w:rsidRPr="001D04EB" w:rsidRDefault="003D20B1" w:rsidP="00DB1396">
            <w:pPr>
              <w:keepNext/>
              <w:keepLines/>
              <w:spacing w:after="0"/>
              <w:jc w:val="center"/>
              <w:rPr>
                <w:rFonts w:ascii="Arial" w:hAnsi="Arial" w:cs="Arial"/>
                <w:sz w:val="18"/>
                <w:szCs w:val="18"/>
                <w:lang w:eastAsia="zh-CN"/>
              </w:rPr>
            </w:pPr>
            <m:oMathPara>
              <m:oMath>
                <m:sSub>
                  <m:sSubPr>
                    <m:ctrlPr>
                      <w:rPr>
                        <w:rFonts w:ascii="Cambria Math" w:hAnsi="Cambria Math"/>
                        <w:i/>
                        <w:sz w:val="18"/>
                        <w:szCs w:val="18"/>
                        <w:lang w:eastAsia="zh-CN"/>
                      </w:rPr>
                    </m:ctrlPr>
                  </m:sSubPr>
                  <m:e>
                    <m:r>
                      <w:rPr>
                        <w:rFonts w:ascii="Cambria Math" w:hAnsi="Cambria Math"/>
                        <w:sz w:val="18"/>
                        <w:szCs w:val="18"/>
                        <w:lang w:eastAsia="zh-CN"/>
                      </w:rPr>
                      <m:t>h</m:t>
                    </m:r>
                  </m:e>
                  <m:sub>
                    <m:r>
                      <w:rPr>
                        <w:rFonts w:ascii="Cambria Math" w:hAnsi="Cambria Math"/>
                        <w:sz w:val="18"/>
                        <w:szCs w:val="18"/>
                        <w:lang w:eastAsia="zh-CN"/>
                      </w:rPr>
                      <m:t>BS</m:t>
                    </m:r>
                  </m:sub>
                </m:sSub>
                <m:r>
                  <w:rPr>
                    <w:rFonts w:ascii="Cambria Math" w:hAnsi="Cambria Math"/>
                    <w:sz w:val="18"/>
                    <w:szCs w:val="18"/>
                    <w:lang w:eastAsia="zh-CN"/>
                  </w:rPr>
                  <m:t>=25</m:t>
                </m:r>
              </m:oMath>
            </m:oMathPara>
          </w:p>
        </w:tc>
      </w:tr>
      <w:tr w:rsidR="006B2951" w:rsidRPr="000C0827" w14:paraId="6DDAD2C5" w14:textId="77777777" w:rsidTr="00DB1396">
        <w:trPr>
          <w:jc w:val="center"/>
        </w:trPr>
        <w:tc>
          <w:tcPr>
            <w:tcW w:w="9493" w:type="dxa"/>
            <w:gridSpan w:val="4"/>
          </w:tcPr>
          <w:p w14:paraId="564345D5" w14:textId="205355D9" w:rsidR="006B2951" w:rsidRPr="001D04EB" w:rsidRDefault="006B2951" w:rsidP="00DB1396">
            <w:pPr>
              <w:keepNext/>
              <w:keepLines/>
              <w:spacing w:after="0"/>
              <w:rPr>
                <w:rFonts w:ascii="Arial" w:hAnsi="Arial" w:cs="Arial"/>
                <w:sz w:val="18"/>
                <w:szCs w:val="18"/>
                <w:lang w:eastAsia="zh-CN"/>
              </w:rPr>
            </w:pPr>
            <w:r>
              <w:rPr>
                <w:rFonts w:ascii="Arial" w:hAnsi="Arial" w:cs="Arial"/>
                <w:sz w:val="18"/>
                <w:szCs w:val="18"/>
                <w:lang w:eastAsia="zh-CN"/>
              </w:rPr>
              <w:t xml:space="preserve">Note 1: </w:t>
            </w:r>
            <w:proofErr w:type="spellStart"/>
            <w:proofErr w:type="gramStart"/>
            <w:r w:rsidRPr="008820FE">
              <w:rPr>
                <w:rFonts w:ascii="Arial" w:hAnsi="Arial" w:cs="Arial"/>
                <w:sz w:val="18"/>
                <w:szCs w:val="18"/>
                <w:lang w:eastAsia="zh-CN"/>
              </w:rPr>
              <w:t>d'</w:t>
            </w:r>
            <w:r w:rsidRPr="00D10662">
              <w:rPr>
                <w:rFonts w:ascii="Arial" w:hAnsi="Arial" w:cs="Arial"/>
                <w:sz w:val="18"/>
                <w:szCs w:val="18"/>
                <w:vertAlign w:val="subscript"/>
                <w:lang w:eastAsia="zh-CN"/>
              </w:rPr>
              <w:t>BP</w:t>
            </w:r>
            <w:proofErr w:type="spellEnd"/>
            <w:r w:rsidRPr="008820FE">
              <w:rPr>
                <w:rFonts w:ascii="Arial" w:hAnsi="Arial" w:cs="Arial"/>
                <w:sz w:val="18"/>
                <w:szCs w:val="18"/>
                <w:lang w:eastAsia="zh-CN"/>
              </w:rPr>
              <w:t>=4</w:t>
            </w:r>
            <w:r w:rsidRPr="00D10662">
              <w:rPr>
                <w:rFonts w:ascii="Arial" w:hAnsi="Arial" w:cs="Arial"/>
                <w:sz w:val="18"/>
                <w:szCs w:val="18"/>
                <w:vertAlign w:val="superscript"/>
                <w:lang w:eastAsia="zh-CN"/>
              </w:rPr>
              <w:t>.</w:t>
            </w:r>
            <w:r w:rsidRPr="008820FE">
              <w:rPr>
                <w:rFonts w:ascii="Arial" w:hAnsi="Arial" w:cs="Arial"/>
                <w:sz w:val="18"/>
                <w:szCs w:val="18"/>
                <w:lang w:eastAsia="zh-CN"/>
              </w:rPr>
              <w:t>h'</w:t>
            </w:r>
            <w:r w:rsidRPr="00D10662">
              <w:rPr>
                <w:rFonts w:ascii="Arial" w:hAnsi="Arial" w:cs="Arial"/>
                <w:sz w:val="18"/>
                <w:szCs w:val="18"/>
                <w:vertAlign w:val="subscript"/>
                <w:lang w:eastAsia="zh-CN"/>
              </w:rPr>
              <w:t>BS</w:t>
            </w:r>
            <w:r w:rsidRPr="00D10662">
              <w:rPr>
                <w:rFonts w:ascii="Arial" w:hAnsi="Arial" w:cs="Arial"/>
                <w:sz w:val="18"/>
                <w:szCs w:val="18"/>
                <w:vertAlign w:val="superscript"/>
                <w:lang w:eastAsia="zh-CN"/>
              </w:rPr>
              <w:t>.</w:t>
            </w:r>
            <w:r w:rsidRPr="008820FE">
              <w:rPr>
                <w:rFonts w:ascii="Arial" w:hAnsi="Arial" w:cs="Arial"/>
                <w:sz w:val="18"/>
                <w:szCs w:val="18"/>
                <w:lang w:eastAsia="zh-CN"/>
              </w:rPr>
              <w:t>h'</w:t>
            </w:r>
            <w:r w:rsidRPr="00D10662">
              <w:rPr>
                <w:rFonts w:ascii="Arial" w:hAnsi="Arial" w:cs="Arial"/>
                <w:sz w:val="18"/>
                <w:szCs w:val="18"/>
                <w:vertAlign w:val="subscript"/>
                <w:lang w:eastAsia="zh-CN"/>
              </w:rPr>
              <w:t>UT</w:t>
            </w:r>
            <w:r w:rsidRPr="00D10662">
              <w:rPr>
                <w:rFonts w:ascii="Arial" w:hAnsi="Arial" w:cs="Arial"/>
                <w:sz w:val="18"/>
                <w:szCs w:val="18"/>
                <w:vertAlign w:val="superscript"/>
                <w:lang w:eastAsia="zh-CN"/>
              </w:rPr>
              <w:t>.</w:t>
            </w:r>
            <w:r w:rsidRPr="008820FE">
              <w:rPr>
                <w:rFonts w:ascii="Arial" w:hAnsi="Arial" w:cs="Arial"/>
                <w:sz w:val="18"/>
                <w:szCs w:val="18"/>
                <w:lang w:eastAsia="zh-CN"/>
              </w:rPr>
              <w:t>f</w:t>
            </w:r>
            <w:r w:rsidRPr="00D10662">
              <w:rPr>
                <w:rFonts w:ascii="Arial" w:hAnsi="Arial" w:cs="Arial"/>
                <w:sz w:val="18"/>
                <w:szCs w:val="18"/>
                <w:vertAlign w:val="subscript"/>
                <w:lang w:eastAsia="zh-CN"/>
              </w:rPr>
              <w:t>c</w:t>
            </w:r>
            <w:proofErr w:type="gramEnd"/>
            <w:r w:rsidRPr="008820FE">
              <w:rPr>
                <w:rFonts w:ascii="Arial" w:hAnsi="Arial" w:cs="Arial"/>
                <w:sz w:val="18"/>
                <w:szCs w:val="18"/>
                <w:lang w:eastAsia="zh-CN"/>
              </w:rPr>
              <w:t>/c, where f</w:t>
            </w:r>
            <w:r w:rsidRPr="00D10662">
              <w:rPr>
                <w:rFonts w:ascii="Arial" w:hAnsi="Arial" w:cs="Arial"/>
                <w:sz w:val="18"/>
                <w:szCs w:val="18"/>
                <w:vertAlign w:val="subscript"/>
                <w:lang w:eastAsia="zh-CN"/>
              </w:rPr>
              <w:t>c</w:t>
            </w:r>
            <w:r w:rsidRPr="008820FE">
              <w:rPr>
                <w:rFonts w:ascii="Arial" w:hAnsi="Arial" w:cs="Arial"/>
                <w:sz w:val="18"/>
                <w:szCs w:val="18"/>
                <w:lang w:eastAsia="zh-CN"/>
              </w:rPr>
              <w:t xml:space="preserve"> is the centre frequency in Hz, c = 3.0</w:t>
            </w:r>
            <w:r w:rsidRPr="00D10662">
              <w:rPr>
                <w:rFonts w:ascii="Arial" w:hAnsi="Arial" w:cs="Arial"/>
                <w:sz w:val="18"/>
                <w:szCs w:val="18"/>
                <w:vertAlign w:val="superscript"/>
                <w:lang w:eastAsia="zh-CN"/>
              </w:rPr>
              <w:t>.</w:t>
            </w:r>
            <w:r w:rsidRPr="008820FE">
              <w:rPr>
                <w:rFonts w:ascii="Arial" w:hAnsi="Arial" w:cs="Arial"/>
                <w:sz w:val="18"/>
                <w:szCs w:val="18"/>
                <w:lang w:eastAsia="zh-CN"/>
              </w:rPr>
              <w:t>10</w:t>
            </w:r>
            <w:r w:rsidRPr="00D10662">
              <w:rPr>
                <w:rFonts w:ascii="Arial" w:hAnsi="Arial" w:cs="Arial"/>
                <w:sz w:val="18"/>
                <w:szCs w:val="18"/>
                <w:vertAlign w:val="superscript"/>
                <w:lang w:eastAsia="zh-CN"/>
              </w:rPr>
              <w:t>8</w:t>
            </w:r>
            <w:r w:rsidRPr="008820FE">
              <w:rPr>
                <w:rFonts w:ascii="Arial" w:hAnsi="Arial" w:cs="Arial"/>
                <w:sz w:val="18"/>
                <w:szCs w:val="18"/>
                <w:lang w:eastAsia="zh-CN"/>
              </w:rPr>
              <w:t xml:space="preserve"> m/s is the propagation velocity in free space, and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BS</w:t>
            </w:r>
            <w:proofErr w:type="spellEnd"/>
            <w:r w:rsidRPr="008820FE">
              <w:rPr>
                <w:rFonts w:ascii="Arial" w:hAnsi="Arial" w:cs="Arial"/>
                <w:sz w:val="18"/>
                <w:szCs w:val="18"/>
                <w:lang w:eastAsia="zh-CN"/>
              </w:rPr>
              <w:t xml:space="preserve"> and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xml:space="preserve"> are the effective antenna heights at the BS and the UT, respectively. </w:t>
            </w:r>
            <w:r>
              <w:rPr>
                <w:rFonts w:ascii="Arial" w:hAnsi="Arial" w:cs="Arial"/>
                <w:sz w:val="18"/>
                <w:szCs w:val="18"/>
                <w:lang w:eastAsia="zh-CN"/>
              </w:rPr>
              <w:t>T</w:t>
            </w:r>
            <w:r w:rsidRPr="008820FE">
              <w:rPr>
                <w:rFonts w:ascii="Arial" w:hAnsi="Arial" w:cs="Arial"/>
                <w:sz w:val="18"/>
                <w:szCs w:val="18"/>
                <w:lang w:eastAsia="zh-CN"/>
              </w:rPr>
              <w:t xml:space="preserve">he effective antenna heights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BS</w:t>
            </w:r>
            <w:proofErr w:type="spellEnd"/>
            <w:r w:rsidRPr="008820FE">
              <w:rPr>
                <w:rFonts w:ascii="Arial" w:hAnsi="Arial" w:cs="Arial"/>
                <w:sz w:val="18"/>
                <w:szCs w:val="18"/>
                <w:lang w:eastAsia="zh-CN"/>
              </w:rPr>
              <w:t xml:space="preserve"> and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xml:space="preserve"> are computed as follows: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BS</w:t>
            </w:r>
            <w:proofErr w:type="spellEnd"/>
            <w:r w:rsidRPr="008820FE">
              <w:rPr>
                <w:rFonts w:ascii="Arial" w:hAnsi="Arial" w:cs="Arial"/>
                <w:sz w:val="18"/>
                <w:szCs w:val="18"/>
                <w:lang w:eastAsia="zh-CN"/>
              </w:rPr>
              <w:t xml:space="preserve"> =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BS</w:t>
            </w:r>
            <w:proofErr w:type="spellEnd"/>
            <w:r w:rsidRPr="008820FE">
              <w:rPr>
                <w:rFonts w:ascii="Arial" w:hAnsi="Arial" w:cs="Arial"/>
                <w:sz w:val="18"/>
                <w:szCs w:val="18"/>
                <w:lang w:eastAsia="zh-CN"/>
              </w:rPr>
              <w:t xml:space="preserve"> –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E</w:t>
            </w:r>
            <w:proofErr w:type="spellEnd"/>
            <w:r w:rsidRPr="008820FE">
              <w:rPr>
                <w:rFonts w:ascii="Arial" w:hAnsi="Arial" w:cs="Arial"/>
                <w:sz w:val="18"/>
                <w:szCs w:val="18"/>
                <w:lang w:eastAsia="zh-CN"/>
              </w:rPr>
              <w:t xml:space="preserve">,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xml:space="preserve"> =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xml:space="preserve"> –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E</w:t>
            </w:r>
            <w:proofErr w:type="spellEnd"/>
            <w:r w:rsidRPr="008820FE">
              <w:rPr>
                <w:rFonts w:ascii="Arial" w:hAnsi="Arial" w:cs="Arial"/>
                <w:sz w:val="18"/>
                <w:szCs w:val="18"/>
                <w:lang w:eastAsia="zh-CN"/>
              </w:rPr>
              <w:t xml:space="preserve">, where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BS</w:t>
            </w:r>
            <w:proofErr w:type="spellEnd"/>
            <w:r w:rsidRPr="008820FE">
              <w:rPr>
                <w:rFonts w:ascii="Arial" w:hAnsi="Arial" w:cs="Arial"/>
                <w:sz w:val="18"/>
                <w:szCs w:val="18"/>
                <w:lang w:eastAsia="zh-CN"/>
              </w:rPr>
              <w:t xml:space="preserve"> and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xml:space="preserve"> are the actual antenna heights, and the effective environment height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E</w:t>
            </w:r>
            <w:proofErr w:type="spellEnd"/>
            <w:r w:rsidRPr="008820FE">
              <w:rPr>
                <w:rFonts w:ascii="Arial" w:hAnsi="Arial" w:cs="Arial"/>
                <w:sz w:val="18"/>
                <w:szCs w:val="18"/>
                <w:lang w:eastAsia="zh-CN"/>
              </w:rPr>
              <w:t xml:space="preserve"> is a function of the link between a BS and a UT. In the event that the link is determined to be LOS,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E</w:t>
            </w:r>
            <w:proofErr w:type="spellEnd"/>
            <w:r w:rsidRPr="008820FE">
              <w:rPr>
                <w:rFonts w:ascii="Arial" w:hAnsi="Arial" w:cs="Arial"/>
                <w:sz w:val="18"/>
                <w:szCs w:val="18"/>
                <w:lang w:eastAsia="zh-CN"/>
              </w:rPr>
              <w:t>=1m with a probability equal to 1</w:t>
            </w:r>
            <w:proofErr w:type="gramStart"/>
            <w:r w:rsidRPr="008820FE">
              <w:rPr>
                <w:rFonts w:ascii="Arial" w:hAnsi="Arial" w:cs="Arial"/>
                <w:sz w:val="18"/>
                <w:szCs w:val="18"/>
                <w:lang w:eastAsia="zh-CN"/>
              </w:rPr>
              <w:t>/(</w:t>
            </w:r>
            <w:proofErr w:type="gramEnd"/>
            <w:r w:rsidRPr="008820FE">
              <w:rPr>
                <w:rFonts w:ascii="Arial" w:hAnsi="Arial" w:cs="Arial"/>
                <w:sz w:val="18"/>
                <w:szCs w:val="18"/>
                <w:lang w:eastAsia="zh-CN"/>
              </w:rPr>
              <w:t>1+C(d</w:t>
            </w:r>
            <w:r w:rsidRPr="00D10662">
              <w:rPr>
                <w:rFonts w:ascii="Arial" w:hAnsi="Arial" w:cs="Arial"/>
                <w:sz w:val="18"/>
                <w:szCs w:val="18"/>
                <w:vertAlign w:val="subscript"/>
                <w:lang w:eastAsia="zh-CN"/>
              </w:rPr>
              <w:t>2D</w:t>
            </w:r>
            <w:r w:rsidRPr="008820FE">
              <w:rPr>
                <w:rFonts w:ascii="Arial" w:hAnsi="Arial" w:cs="Arial"/>
                <w:sz w:val="18"/>
                <w:szCs w:val="18"/>
                <w:lang w:eastAsia="zh-CN"/>
              </w:rPr>
              <w:t xml:space="preserve">, </w:t>
            </w:r>
            <w:proofErr w:type="spellStart"/>
            <w:r w:rsidRPr="008820FE">
              <w:rPr>
                <w:rFonts w:ascii="Arial" w:hAnsi="Arial" w:cs="Arial"/>
                <w:sz w:val="18"/>
                <w:szCs w:val="18"/>
                <w:lang w:eastAsia="zh-CN"/>
              </w:rPr>
              <w:t>h</w:t>
            </w:r>
            <w:r w:rsidRPr="00D10662">
              <w:rPr>
                <w:rFonts w:ascii="Arial" w:hAnsi="Arial" w:cs="Arial"/>
                <w:sz w:val="18"/>
                <w:szCs w:val="18"/>
                <w:vertAlign w:val="subscript"/>
                <w:lang w:eastAsia="zh-CN"/>
              </w:rPr>
              <w:t>UT</w:t>
            </w:r>
            <w:proofErr w:type="spellEnd"/>
            <w:r w:rsidRPr="008820FE">
              <w:rPr>
                <w:rFonts w:ascii="Arial" w:hAnsi="Arial" w:cs="Arial"/>
                <w:sz w:val="18"/>
                <w:szCs w:val="18"/>
                <w:lang w:eastAsia="zh-CN"/>
              </w:rPr>
              <w:t>)) and chosen from a discrete uniform distribution uniform(12,15,…,(h</w:t>
            </w:r>
            <w:r w:rsidRPr="00D10662">
              <w:rPr>
                <w:rFonts w:ascii="Arial" w:hAnsi="Arial" w:cs="Arial"/>
                <w:sz w:val="18"/>
                <w:szCs w:val="18"/>
                <w:vertAlign w:val="subscript"/>
                <w:lang w:eastAsia="zh-CN"/>
              </w:rPr>
              <w:t>UT</w:t>
            </w:r>
            <w:r w:rsidRPr="008820FE">
              <w:rPr>
                <w:rFonts w:ascii="Arial" w:hAnsi="Arial" w:cs="Arial"/>
                <w:sz w:val="18"/>
                <w:szCs w:val="18"/>
                <w:lang w:eastAsia="zh-CN"/>
              </w:rPr>
              <w:t>-1.5)) otherwise.</w:t>
            </w:r>
          </w:p>
        </w:tc>
      </w:tr>
    </w:tbl>
    <w:p w14:paraId="414EA7AB" w14:textId="77777777" w:rsidR="003C1E0F" w:rsidRDefault="003C1E0F" w:rsidP="006B5069"/>
    <w:p w14:paraId="701457D6" w14:textId="4976D094" w:rsidR="00560220" w:rsidRDefault="366D980B" w:rsidP="006B5069">
      <w:r>
        <w:t xml:space="preserve">In previous RAN1 meeting, consensus was reached </w:t>
      </w:r>
      <w:r w:rsidR="0B9468B5">
        <w:t>to</w:t>
      </w:r>
      <w:r>
        <w:t xml:space="preserve"> modif</w:t>
      </w:r>
      <w:r w:rsidR="5F2EF442">
        <w:t>y</w:t>
      </w:r>
      <w:r>
        <w:t xml:space="preserve"> the expression of Line of Sight (</w:t>
      </w:r>
      <w:r w:rsidR="00605A91">
        <w:t>LOS</w:t>
      </w:r>
      <w:r>
        <w:t>) probability</w:t>
      </w:r>
      <w:r w:rsidR="26936924">
        <w:t xml:space="preserve"> according to the following agreement:</w:t>
      </w:r>
    </w:p>
    <w:p w14:paraId="7573811A" w14:textId="218D0B3E" w:rsidR="660BD9C5" w:rsidRDefault="660BD9C5" w:rsidP="4E5A7A2A">
      <w:pPr>
        <w:rPr>
          <w:i/>
          <w:iCs/>
          <w:color w:val="242424"/>
        </w:rPr>
      </w:pPr>
      <w:r w:rsidRPr="006B10D6">
        <w:rPr>
          <w:i/>
          <w:iCs/>
          <w:color w:val="242424"/>
        </w:rPr>
        <w:t xml:space="preserve">For LOS probability of </w:t>
      </w:r>
      <w:proofErr w:type="spellStart"/>
      <w:r w:rsidRPr="006B10D6">
        <w:rPr>
          <w:i/>
          <w:iCs/>
          <w:color w:val="242424"/>
        </w:rPr>
        <w:t>gNB-gNB</w:t>
      </w:r>
      <w:proofErr w:type="spellEnd"/>
      <w:r w:rsidRPr="006B10D6">
        <w:rPr>
          <w:i/>
          <w:iCs/>
          <w:color w:val="242424"/>
        </w:rPr>
        <w:t xml:space="preserve"> channel,</w:t>
      </w:r>
    </w:p>
    <w:p w14:paraId="02651130" w14:textId="4CC7ED53" w:rsidR="660BD9C5" w:rsidRPr="006B10D6" w:rsidRDefault="660BD9C5" w:rsidP="006B10D6">
      <w:pPr>
        <w:pStyle w:val="ListParagraph"/>
        <w:numPr>
          <w:ilvl w:val="0"/>
          <w:numId w:val="16"/>
        </w:numPr>
        <w:rPr>
          <w:i/>
          <w:iCs/>
          <w:color w:val="242424"/>
        </w:rPr>
      </w:pPr>
      <w:r w:rsidRPr="006B10D6">
        <w:rPr>
          <w:i/>
          <w:iCs/>
          <w:color w:val="242424"/>
        </w:rPr>
        <w:t>For Macro-</w:t>
      </w:r>
      <w:proofErr w:type="spellStart"/>
      <w:r w:rsidRPr="006B10D6">
        <w:rPr>
          <w:i/>
          <w:iCs/>
          <w:color w:val="242424"/>
        </w:rPr>
        <w:t>gNB</w:t>
      </w:r>
      <w:proofErr w:type="spellEnd"/>
      <w:r w:rsidRPr="006B10D6">
        <w:rPr>
          <w:i/>
          <w:iCs/>
          <w:color w:val="242424"/>
        </w:rPr>
        <w:t>-to-Macro-</w:t>
      </w:r>
      <w:proofErr w:type="spellStart"/>
      <w:r w:rsidRPr="006B10D6">
        <w:rPr>
          <w:i/>
          <w:iCs/>
          <w:color w:val="242424"/>
        </w:rPr>
        <w:t>gNB</w:t>
      </w:r>
      <w:proofErr w:type="spellEnd"/>
      <w:r w:rsidRPr="006B10D6">
        <w:rPr>
          <w:i/>
          <w:iCs/>
          <w:color w:val="242424"/>
        </w:rPr>
        <w:t xml:space="preserve"> case</w:t>
      </w:r>
    </w:p>
    <w:p w14:paraId="328A13B1" w14:textId="3C15000A" w:rsidR="660BD9C5" w:rsidRPr="006B10D6" w:rsidRDefault="660BD9C5" w:rsidP="006B10D6">
      <w:pPr>
        <w:pStyle w:val="ListParagraph"/>
        <w:numPr>
          <w:ilvl w:val="1"/>
          <w:numId w:val="16"/>
        </w:numPr>
        <w:rPr>
          <w:i/>
          <w:iCs/>
          <w:color w:val="242424"/>
        </w:rPr>
      </w:pPr>
      <w:r w:rsidRPr="006B10D6">
        <w:rPr>
          <w:i/>
          <w:iCs/>
          <w:color w:val="242424"/>
        </w:rPr>
        <w:t xml:space="preserve">Option 3: If the 2D distance between two Macro </w:t>
      </w:r>
      <w:proofErr w:type="spellStart"/>
      <w:r w:rsidRPr="006B10D6">
        <w:rPr>
          <w:i/>
          <w:iCs/>
          <w:color w:val="242424"/>
        </w:rPr>
        <w:t>gNBs</w:t>
      </w:r>
      <w:proofErr w:type="spellEnd"/>
      <w:r w:rsidRPr="006B10D6">
        <w:rPr>
          <w:i/>
          <w:iCs/>
          <w:color w:val="242424"/>
        </w:rPr>
        <w:t xml:space="preserve"> are less than or equal to the ISD (200m for Dense Urban, and 500m for Urban Macro), set the LOS probability to X; Otherwise, reuse </w:t>
      </w:r>
      <w:proofErr w:type="spellStart"/>
      <w:r w:rsidRPr="006B10D6">
        <w:rPr>
          <w:i/>
          <w:iCs/>
          <w:color w:val="242424"/>
        </w:rPr>
        <w:t>gNB</w:t>
      </w:r>
      <w:proofErr w:type="spellEnd"/>
      <w:r w:rsidRPr="006B10D6">
        <w:rPr>
          <w:i/>
          <w:iCs/>
          <w:color w:val="242424"/>
        </w:rPr>
        <w:t>-to-UE LOS probability equation in TR 38.901.</w:t>
      </w:r>
    </w:p>
    <w:p w14:paraId="1214B5FF" w14:textId="0450A773" w:rsidR="660BD9C5" w:rsidRPr="006B10D6" w:rsidRDefault="660BD9C5" w:rsidP="006B10D6">
      <w:pPr>
        <w:pStyle w:val="ListParagraph"/>
        <w:numPr>
          <w:ilvl w:val="2"/>
          <w:numId w:val="16"/>
        </w:numPr>
        <w:rPr>
          <w:i/>
          <w:iCs/>
          <w:color w:val="242424"/>
        </w:rPr>
      </w:pPr>
      <w:r w:rsidRPr="006B10D6">
        <w:rPr>
          <w:i/>
          <w:iCs/>
          <w:color w:val="242424"/>
        </w:rPr>
        <w:t>X = 0.75</w:t>
      </w:r>
    </w:p>
    <w:p w14:paraId="7BEA004A" w14:textId="6E672C87" w:rsidR="660BD9C5" w:rsidRPr="006B10D6" w:rsidRDefault="660BD9C5" w:rsidP="006B10D6">
      <w:pPr>
        <w:pStyle w:val="ListParagraph"/>
        <w:numPr>
          <w:ilvl w:val="0"/>
          <w:numId w:val="16"/>
        </w:numPr>
        <w:rPr>
          <w:i/>
          <w:iCs/>
          <w:color w:val="242424"/>
        </w:rPr>
      </w:pPr>
      <w:r w:rsidRPr="006B10D6">
        <w:rPr>
          <w:i/>
          <w:iCs/>
          <w:color w:val="242424"/>
        </w:rPr>
        <w:t xml:space="preserve">For other cases, reuse </w:t>
      </w:r>
      <w:proofErr w:type="spellStart"/>
      <w:r w:rsidRPr="006B10D6">
        <w:rPr>
          <w:i/>
          <w:iCs/>
          <w:color w:val="242424"/>
        </w:rPr>
        <w:t>gNB</w:t>
      </w:r>
      <w:proofErr w:type="spellEnd"/>
      <w:r w:rsidRPr="006B10D6">
        <w:rPr>
          <w:i/>
          <w:iCs/>
          <w:color w:val="242424"/>
        </w:rPr>
        <w:t>-to-UE LOS probability equation in TR 38.901.</w:t>
      </w:r>
    </w:p>
    <w:p w14:paraId="18866D7E" w14:textId="573314DD" w:rsidR="27DA9CEF" w:rsidRDefault="660BD9C5" w:rsidP="27DA9CEF">
      <w:r w:rsidRPr="008B7002">
        <w:rPr>
          <w:b/>
          <w:bCs/>
          <w:u w:val="single"/>
        </w:rPr>
        <w:t>Proposal</w:t>
      </w:r>
      <w:r w:rsidR="164EB812" w:rsidRPr="008B7002">
        <w:rPr>
          <w:b/>
          <w:bCs/>
          <w:u w:val="single"/>
        </w:rPr>
        <w:t xml:space="preserve"> </w:t>
      </w:r>
      <w:r w:rsidR="00482E68">
        <w:rPr>
          <w:b/>
          <w:bCs/>
          <w:u w:val="single"/>
        </w:rPr>
        <w:t>2</w:t>
      </w:r>
      <w:r w:rsidRPr="008B7002">
        <w:rPr>
          <w:b/>
          <w:bCs/>
          <w:u w:val="single"/>
        </w:rPr>
        <w:t>:</w:t>
      </w:r>
      <w:r w:rsidRPr="4EFBC9FD">
        <w:rPr>
          <w:b/>
          <w:bCs/>
        </w:rPr>
        <w:t xml:space="preserve"> </w:t>
      </w:r>
      <w:r w:rsidRPr="006B10D6">
        <w:t>T</w:t>
      </w:r>
      <w:r>
        <w:t xml:space="preserve">o follow the agreement already reached by RAN1 with respect to the </w:t>
      </w:r>
      <w:r w:rsidR="00605A91">
        <w:t>BS</w:t>
      </w:r>
      <w:r>
        <w:t>-</w:t>
      </w:r>
      <w:r w:rsidR="00213B0B">
        <w:t>to-</w:t>
      </w:r>
      <w:r w:rsidR="00605A91">
        <w:t>BS</w:t>
      </w:r>
      <w:r>
        <w:t xml:space="preserve"> </w:t>
      </w:r>
      <w:r w:rsidR="00605A91">
        <w:t xml:space="preserve">LOS </w:t>
      </w:r>
      <w:r>
        <w:t>probability</w:t>
      </w:r>
      <w:r w:rsidR="0C82CED3">
        <w:t xml:space="preserve">: If the 2D distance between two Macro </w:t>
      </w:r>
      <w:r w:rsidR="00605A91">
        <w:t xml:space="preserve">BSs </w:t>
      </w:r>
      <w:r w:rsidR="0C82CED3">
        <w:t xml:space="preserve">is less than or equal to the ISD (Inter-site distance), so the </w:t>
      </w:r>
      <w:r w:rsidR="00605A91">
        <w:t xml:space="preserve">LOS </w:t>
      </w:r>
      <w:r w:rsidR="0C82CED3">
        <w:t xml:space="preserve">probability to 75%; otherwise, reuse </w:t>
      </w:r>
      <w:r w:rsidR="00605A91">
        <w:t>BS</w:t>
      </w:r>
      <w:r w:rsidR="0D0AC378">
        <w:t>-</w:t>
      </w:r>
      <w:r w:rsidR="00213B0B">
        <w:t>to-</w:t>
      </w:r>
      <w:r w:rsidR="0D0AC378">
        <w:t>UE L</w:t>
      </w:r>
      <w:r w:rsidR="00605A91">
        <w:t>O</w:t>
      </w:r>
      <w:r w:rsidR="0D0AC378">
        <w:t>S probability from TR</w:t>
      </w:r>
      <w:r w:rsidR="00605A91">
        <w:t xml:space="preserve"> </w:t>
      </w:r>
      <w:r w:rsidR="0D0AC378">
        <w:t>38.901.</w:t>
      </w:r>
    </w:p>
    <w:p w14:paraId="065CE695" w14:textId="77777777" w:rsidR="00695604" w:rsidRDefault="00695604" w:rsidP="006B5069"/>
    <w:p w14:paraId="25B24006" w14:textId="02130FC4" w:rsidR="00560220" w:rsidRPr="006C0B01" w:rsidRDefault="00560220" w:rsidP="00560220">
      <w:pPr>
        <w:pStyle w:val="BodyText"/>
        <w:numPr>
          <w:ilvl w:val="1"/>
          <w:numId w:val="6"/>
        </w:numPr>
        <w:ind w:hanging="720"/>
        <w:rPr>
          <w:rFonts w:ascii="Arial" w:hAnsi="Arial" w:cs="Arial"/>
          <w:sz w:val="28"/>
          <w:szCs w:val="28"/>
        </w:rPr>
      </w:pPr>
      <w:r w:rsidRPr="006C0B01">
        <w:rPr>
          <w:rFonts w:ascii="Arial" w:hAnsi="Arial" w:cs="Arial"/>
          <w:sz w:val="28"/>
          <w:szCs w:val="28"/>
        </w:rPr>
        <w:t xml:space="preserve">Network </w:t>
      </w:r>
      <w:r w:rsidR="00FE736B" w:rsidRPr="006C0B01">
        <w:rPr>
          <w:rFonts w:ascii="Arial" w:hAnsi="Arial" w:cs="Arial"/>
          <w:sz w:val="28"/>
          <w:szCs w:val="28"/>
        </w:rPr>
        <w:t>grid shift</w:t>
      </w:r>
    </w:p>
    <w:p w14:paraId="34545A32" w14:textId="53C46DE2" w:rsidR="00766CBE" w:rsidRDefault="001E069D" w:rsidP="00FE736B">
      <w:r>
        <w:t xml:space="preserve">When the placement of the two networks is </w:t>
      </w:r>
      <w:r w:rsidR="00AB6027">
        <w:t>considered,</w:t>
      </w:r>
      <w:r>
        <w:t xml:space="preserve"> </w:t>
      </w:r>
      <w:r w:rsidR="008D6BFC">
        <w:t>it is reasonable to study co-existence for different considerations</w:t>
      </w:r>
      <w:r w:rsidR="00766CBE">
        <w:t xml:space="preserve">. </w:t>
      </w:r>
      <w:r w:rsidR="00AA15E3">
        <w:t>The separation in terms of network grid shift is defined as</w:t>
      </w:r>
      <w:r w:rsidR="00890893">
        <w:t xml:space="preserve"> a percentage value. To capture different </w:t>
      </w:r>
      <w:r w:rsidR="00766CBE">
        <w:t xml:space="preserve">scenarios </w:t>
      </w:r>
      <w:r w:rsidR="00890893">
        <w:t xml:space="preserve">where operators have separate </w:t>
      </w:r>
      <w:r w:rsidR="00335170">
        <w:t xml:space="preserve">site grids with large separation to where operator are sharing site infrastructure the following </w:t>
      </w:r>
      <w:r w:rsidR="00766CBE">
        <w:t xml:space="preserve">configurations </w:t>
      </w:r>
      <w:r w:rsidR="00062815">
        <w:t>are</w:t>
      </w:r>
      <w:r w:rsidR="00766CBE">
        <w:t xml:space="preserve"> relevant:</w:t>
      </w:r>
    </w:p>
    <w:p w14:paraId="796B65A5" w14:textId="1AD7BDE8" w:rsidR="00513BB4" w:rsidRDefault="006B2951" w:rsidP="00BF5224">
      <w:pPr>
        <w:pStyle w:val="ListParagraph"/>
        <w:numPr>
          <w:ilvl w:val="0"/>
          <w:numId w:val="14"/>
        </w:numPr>
      </w:pPr>
      <w:r>
        <w:t xml:space="preserve">100% </w:t>
      </w:r>
      <w:r w:rsidR="00513BB4">
        <w:t>would be</w:t>
      </w:r>
      <w:r w:rsidR="00BF5224">
        <w:t xml:space="preserve"> relevant for the case where two networks using separate site infrastructure separated with maximum distance is </w:t>
      </w:r>
      <w:r w:rsidR="00513BB4">
        <w:t>considered. This</w:t>
      </w:r>
      <w:r>
        <w:t xml:space="preserve"> is a very specialized situation in which two operators manage to co-ordinate and place their BS</w:t>
      </w:r>
      <w:r w:rsidR="00513BB4">
        <w:t xml:space="preserve"> sites</w:t>
      </w:r>
      <w:r>
        <w:t xml:space="preserve"> at the maximum possible distance form one another</w:t>
      </w:r>
      <w:r w:rsidR="00513BB4">
        <w:t>.</w:t>
      </w:r>
      <w:r w:rsidR="00513BB4">
        <w:br/>
      </w:r>
    </w:p>
    <w:p w14:paraId="0F7B22C2" w14:textId="13993701" w:rsidR="006B2951" w:rsidRDefault="00513BB4" w:rsidP="00BF5224">
      <w:pPr>
        <w:pStyle w:val="ListParagraph"/>
        <w:numPr>
          <w:ilvl w:val="0"/>
          <w:numId w:val="14"/>
        </w:numPr>
      </w:pPr>
      <w:r w:rsidRPr="00513BB4">
        <w:t>10% is representative of a situation in which the BS</w:t>
      </w:r>
      <w:r w:rsidR="004E17DD">
        <w:t>s</w:t>
      </w:r>
      <w:r w:rsidRPr="00513BB4">
        <w:t xml:space="preserve"> are not co-located, but the operators cannot co-ordinate to the extent that their BS</w:t>
      </w:r>
      <w:r w:rsidR="004E17DD">
        <w:t>s</w:t>
      </w:r>
      <w:r w:rsidRPr="00513BB4">
        <w:t xml:space="preserve"> are always at maximum distance from one another.</w:t>
      </w:r>
      <w:r w:rsidR="00075B0B">
        <w:br/>
      </w:r>
    </w:p>
    <w:p w14:paraId="01F130AA" w14:textId="33856D5F" w:rsidR="006B2951" w:rsidRDefault="006B2951" w:rsidP="00FE736B">
      <w:pPr>
        <w:pStyle w:val="ListParagraph"/>
        <w:numPr>
          <w:ilvl w:val="0"/>
          <w:numId w:val="14"/>
        </w:numPr>
      </w:pPr>
      <w:r>
        <w:t>0% is co-location; the simulations will show the impact of activity in the other network on co-existence</w:t>
      </w:r>
      <w:r w:rsidR="00FE736B">
        <w:t>.</w:t>
      </w:r>
    </w:p>
    <w:p w14:paraId="1DF83D74" w14:textId="77777777" w:rsidR="00181AFD" w:rsidRDefault="00513BB4" w:rsidP="006B5069">
      <w:r w:rsidRPr="00513BB4">
        <w:t>Since we are evaluating a new technology, it is good to consider not just the extreme of maximum separation but also some intermediate value.</w:t>
      </w:r>
      <w:r w:rsidR="00FE736B">
        <w:t xml:space="preserve"> Therefore, we propose to study impact at 0%, 10% and 100% network grid shift. </w:t>
      </w:r>
    </w:p>
    <w:p w14:paraId="3E69FAC1" w14:textId="77777777" w:rsidR="00181AFD" w:rsidRDefault="00181AFD" w:rsidP="006B5069"/>
    <w:p w14:paraId="6F3E3603" w14:textId="77777777" w:rsidR="00181AFD" w:rsidRDefault="00181AFD" w:rsidP="006B5069"/>
    <w:p w14:paraId="666F6F95" w14:textId="02C589A5" w:rsidR="006B2951" w:rsidRDefault="00513BB4" w:rsidP="006B5069">
      <w:r>
        <w:br/>
      </w:r>
    </w:p>
    <w:p w14:paraId="6BAC1A28" w14:textId="58D5AFE5" w:rsidR="00560220" w:rsidRPr="006C0B01" w:rsidRDefault="009203BD" w:rsidP="002B636C">
      <w:pPr>
        <w:pStyle w:val="BodyText"/>
        <w:numPr>
          <w:ilvl w:val="1"/>
          <w:numId w:val="6"/>
        </w:numPr>
        <w:ind w:hanging="720"/>
        <w:rPr>
          <w:rFonts w:ascii="Arial" w:hAnsi="Arial" w:cs="Arial"/>
          <w:sz w:val="28"/>
          <w:szCs w:val="28"/>
        </w:rPr>
      </w:pPr>
      <w:r w:rsidRPr="006C0B01">
        <w:rPr>
          <w:rFonts w:ascii="Arial" w:hAnsi="Arial" w:cs="Arial"/>
          <w:sz w:val="28"/>
          <w:szCs w:val="28"/>
        </w:rPr>
        <w:lastRenderedPageBreak/>
        <w:t>Coexistence evaluation</w:t>
      </w:r>
    </w:p>
    <w:p w14:paraId="77E429DF" w14:textId="45790B25" w:rsidR="00A4557A" w:rsidRDefault="00A33E0B" w:rsidP="00A4557A">
      <w:r>
        <w:t xml:space="preserve">In the simulation </w:t>
      </w:r>
      <w:r w:rsidR="008C5084">
        <w:t xml:space="preserve">campaign for which results are presented </w:t>
      </w:r>
      <w:r w:rsidR="004E17DD">
        <w:t>in the following</w:t>
      </w:r>
      <w:r w:rsidR="00FE42EA">
        <w:t xml:space="preserve">, </w:t>
      </w:r>
      <w:r w:rsidR="008C5084">
        <w:t xml:space="preserve">6 different cases for </w:t>
      </w:r>
      <w:r w:rsidR="001B152A">
        <w:t xml:space="preserve">UE distribution and network grid </w:t>
      </w:r>
      <w:r w:rsidR="00FE42EA">
        <w:t>are</w:t>
      </w:r>
      <w:r w:rsidR="001B152A">
        <w:t xml:space="preserve"> considered. </w:t>
      </w:r>
      <w:r w:rsidR="00A4557A">
        <w:t xml:space="preserve">Different combinations of network grid shift and UE placement have been considered, as described in Table </w:t>
      </w:r>
      <w:r w:rsidR="001B152A">
        <w:t>2.7-1</w:t>
      </w:r>
      <w:r w:rsidR="00A4557A">
        <w:t>.</w:t>
      </w:r>
    </w:p>
    <w:p w14:paraId="072748B0" w14:textId="0D1B2FC3" w:rsidR="00A4557A" w:rsidRPr="003C0B2F" w:rsidRDefault="00A4557A" w:rsidP="00A4557A">
      <w:pPr>
        <w:keepNext/>
        <w:keepLines/>
        <w:spacing w:after="0"/>
        <w:jc w:val="center"/>
        <w:rPr>
          <w:rFonts w:ascii="Arial" w:eastAsia="SimSun" w:hAnsi="Arial"/>
          <w:b/>
        </w:rPr>
      </w:pPr>
      <w:r w:rsidRPr="003C0B2F">
        <w:rPr>
          <w:rFonts w:ascii="Arial" w:eastAsia="SimSun" w:hAnsi="Arial"/>
          <w:b/>
        </w:rPr>
        <w:t xml:space="preserve">Table </w:t>
      </w:r>
      <w:r w:rsidR="001B152A">
        <w:rPr>
          <w:rFonts w:ascii="Arial" w:eastAsia="SimSun" w:hAnsi="Arial"/>
          <w:b/>
        </w:rPr>
        <w:t>2.7</w:t>
      </w:r>
      <w:r w:rsidRPr="003C0B2F">
        <w:rPr>
          <w:rFonts w:ascii="Arial" w:eastAsia="SimSun" w:hAnsi="Arial"/>
          <w:b/>
        </w:rPr>
        <w:t>-</w:t>
      </w:r>
      <w:r w:rsidR="001B152A">
        <w:rPr>
          <w:rFonts w:ascii="Arial" w:eastAsia="SimSun" w:hAnsi="Arial"/>
          <w:b/>
        </w:rPr>
        <w:t>1</w:t>
      </w:r>
      <w:r w:rsidRPr="003C0B2F">
        <w:rPr>
          <w:rFonts w:ascii="Arial" w:eastAsia="SimSun" w:hAnsi="Arial"/>
          <w:b/>
        </w:rPr>
        <w:t xml:space="preserve">: </w:t>
      </w:r>
      <w:r>
        <w:rPr>
          <w:rFonts w:ascii="Arial" w:eastAsia="SimSun" w:hAnsi="Arial"/>
          <w:b/>
        </w:rPr>
        <w:t>Considered deployment scenarios</w:t>
      </w:r>
      <w:r w:rsidRPr="003C0B2F">
        <w:rPr>
          <w:rFonts w:ascii="Arial" w:eastAsia="SimSun" w:hAnsi="Arial"/>
          <w:b/>
        </w:rPr>
        <w:t xml:space="preserve"> </w:t>
      </w:r>
    </w:p>
    <w:tbl>
      <w:tblPr>
        <w:tblW w:w="5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5"/>
        <w:gridCol w:w="1955"/>
        <w:gridCol w:w="1955"/>
      </w:tblGrid>
      <w:tr w:rsidR="00A4557A" w:rsidRPr="000C0827" w14:paraId="3DE0D852" w14:textId="77777777" w:rsidTr="00DB1396">
        <w:trPr>
          <w:jc w:val="center"/>
        </w:trPr>
        <w:tc>
          <w:tcPr>
            <w:tcW w:w="1955" w:type="dxa"/>
          </w:tcPr>
          <w:p w14:paraId="091C3CC4" w14:textId="77777777" w:rsidR="00A4557A" w:rsidRPr="000C0827" w:rsidRDefault="00A4557A" w:rsidP="00DB1396">
            <w:pPr>
              <w:keepNext/>
              <w:keepLines/>
              <w:spacing w:after="0"/>
              <w:jc w:val="center"/>
              <w:rPr>
                <w:rFonts w:ascii="Arial" w:hAnsi="Arial"/>
                <w:sz w:val="18"/>
                <w:szCs w:val="18"/>
                <w:lang w:eastAsia="zh-CN"/>
              </w:rPr>
            </w:pPr>
            <w:r>
              <w:rPr>
                <w:rFonts w:ascii="Arial" w:hAnsi="Arial"/>
                <w:sz w:val="18"/>
                <w:szCs w:val="18"/>
                <w:lang w:eastAsia="zh-CN"/>
              </w:rPr>
              <w:t>0% grid shift, Uniform UE distribution</w:t>
            </w:r>
          </w:p>
        </w:tc>
        <w:tc>
          <w:tcPr>
            <w:tcW w:w="1955" w:type="dxa"/>
            <w:shd w:val="clear" w:color="auto" w:fill="auto"/>
          </w:tcPr>
          <w:p w14:paraId="1B53E0DB" w14:textId="77777777" w:rsidR="00A4557A" w:rsidRPr="000C0827" w:rsidRDefault="00A4557A" w:rsidP="00DB1396">
            <w:pPr>
              <w:keepNext/>
              <w:keepLines/>
              <w:spacing w:after="0"/>
              <w:jc w:val="center"/>
              <w:rPr>
                <w:rFonts w:ascii="Arial" w:hAnsi="Arial"/>
                <w:sz w:val="18"/>
                <w:szCs w:val="18"/>
                <w:lang w:eastAsia="zh-CN"/>
              </w:rPr>
            </w:pPr>
            <w:r>
              <w:rPr>
                <w:rFonts w:ascii="Arial" w:hAnsi="Arial"/>
                <w:sz w:val="18"/>
                <w:szCs w:val="18"/>
                <w:lang w:eastAsia="zh-CN"/>
              </w:rPr>
              <w:t>10% grid shift, Uniform UE distribution</w:t>
            </w:r>
          </w:p>
        </w:tc>
        <w:tc>
          <w:tcPr>
            <w:tcW w:w="1955" w:type="dxa"/>
          </w:tcPr>
          <w:p w14:paraId="7BE5E721" w14:textId="77777777" w:rsidR="00A4557A" w:rsidRDefault="00A4557A" w:rsidP="00DB1396">
            <w:pPr>
              <w:keepNext/>
              <w:keepLines/>
              <w:spacing w:after="0"/>
              <w:jc w:val="center"/>
              <w:rPr>
                <w:rFonts w:ascii="Arial" w:hAnsi="Arial"/>
                <w:sz w:val="18"/>
                <w:szCs w:val="18"/>
                <w:lang w:eastAsia="zh-CN"/>
              </w:rPr>
            </w:pPr>
            <w:r>
              <w:rPr>
                <w:rFonts w:ascii="Arial" w:hAnsi="Arial"/>
                <w:sz w:val="18"/>
                <w:szCs w:val="18"/>
                <w:lang w:eastAsia="zh-CN"/>
              </w:rPr>
              <w:t>100% grid shift, Uniform UE distribution</w:t>
            </w:r>
          </w:p>
        </w:tc>
      </w:tr>
      <w:tr w:rsidR="00A4557A" w:rsidRPr="000C0827" w14:paraId="4C4F4BF0" w14:textId="77777777" w:rsidTr="00DB1396">
        <w:trPr>
          <w:jc w:val="center"/>
        </w:trPr>
        <w:tc>
          <w:tcPr>
            <w:tcW w:w="1955" w:type="dxa"/>
          </w:tcPr>
          <w:p w14:paraId="75D79B07" w14:textId="77777777" w:rsidR="00A4557A" w:rsidRPr="000C0827" w:rsidRDefault="00A4557A" w:rsidP="00DB1396">
            <w:pPr>
              <w:keepNext/>
              <w:keepLines/>
              <w:spacing w:after="0"/>
              <w:jc w:val="center"/>
              <w:rPr>
                <w:rFonts w:ascii="Arial" w:hAnsi="Arial"/>
                <w:sz w:val="18"/>
                <w:lang w:eastAsia="x-none"/>
              </w:rPr>
            </w:pPr>
            <w:r>
              <w:rPr>
                <w:rFonts w:ascii="Arial" w:hAnsi="Arial"/>
                <w:sz w:val="18"/>
                <w:szCs w:val="18"/>
                <w:lang w:eastAsia="zh-CN"/>
              </w:rPr>
              <w:t>0% grid shift, Clustered UE distribution</w:t>
            </w:r>
          </w:p>
        </w:tc>
        <w:tc>
          <w:tcPr>
            <w:tcW w:w="1955" w:type="dxa"/>
            <w:shd w:val="clear" w:color="auto" w:fill="auto"/>
          </w:tcPr>
          <w:p w14:paraId="6B634231" w14:textId="77777777" w:rsidR="00A4557A" w:rsidRPr="000C0827" w:rsidRDefault="00A4557A" w:rsidP="00DB1396">
            <w:pPr>
              <w:keepNext/>
              <w:keepLines/>
              <w:spacing w:after="0"/>
              <w:jc w:val="center"/>
              <w:rPr>
                <w:rFonts w:ascii="Arial" w:hAnsi="Arial"/>
                <w:sz w:val="18"/>
                <w:lang w:eastAsia="x-none"/>
              </w:rPr>
            </w:pPr>
            <w:r>
              <w:rPr>
                <w:rFonts w:ascii="Arial" w:hAnsi="Arial"/>
                <w:sz w:val="18"/>
                <w:szCs w:val="18"/>
                <w:lang w:eastAsia="zh-CN"/>
              </w:rPr>
              <w:t>10% grid shift, Clustered UE distribution</w:t>
            </w:r>
          </w:p>
        </w:tc>
        <w:tc>
          <w:tcPr>
            <w:tcW w:w="1955" w:type="dxa"/>
          </w:tcPr>
          <w:p w14:paraId="59EF4C4F" w14:textId="77777777" w:rsidR="00A4557A" w:rsidRDefault="00A4557A" w:rsidP="00DB1396">
            <w:pPr>
              <w:keepNext/>
              <w:keepLines/>
              <w:spacing w:after="0"/>
              <w:jc w:val="center"/>
              <w:rPr>
                <w:rFonts w:ascii="Arial" w:hAnsi="Arial"/>
                <w:sz w:val="18"/>
                <w:lang w:eastAsia="x-none"/>
              </w:rPr>
            </w:pPr>
            <w:r>
              <w:rPr>
                <w:rFonts w:ascii="Arial" w:hAnsi="Arial"/>
                <w:sz w:val="18"/>
                <w:szCs w:val="18"/>
                <w:lang w:eastAsia="zh-CN"/>
              </w:rPr>
              <w:t>100% grid shift, Clustered UE distribution</w:t>
            </w:r>
          </w:p>
        </w:tc>
      </w:tr>
    </w:tbl>
    <w:p w14:paraId="19211CD8" w14:textId="77777777" w:rsidR="00A4557A" w:rsidRDefault="00A4557A" w:rsidP="00A4557A"/>
    <w:p w14:paraId="265C381A" w14:textId="760F2365" w:rsidR="00A4557A" w:rsidRDefault="00088472" w:rsidP="00A4557A">
      <w:pPr>
        <w:pStyle w:val="BodyText"/>
      </w:pPr>
      <w:r>
        <w:t xml:space="preserve">In Figure </w:t>
      </w:r>
      <w:r w:rsidR="621F88B8">
        <w:t>2.7</w:t>
      </w:r>
      <w:r>
        <w:t>-</w:t>
      </w:r>
      <w:r w:rsidR="621F88B8">
        <w:t>1</w:t>
      </w:r>
      <w:r>
        <w:t xml:space="preserve">, an example of network configuration is visualised for </w:t>
      </w:r>
      <w:r w:rsidR="33496442">
        <w:t xml:space="preserve">uniform and </w:t>
      </w:r>
      <w:r>
        <w:t xml:space="preserve">clustered UE distribution and 10% network grid shift. </w:t>
      </w:r>
      <w:r w:rsidR="2B07BF9B">
        <w:t xml:space="preserve">Clusters are randomly placed in the network coverage area. </w:t>
      </w:r>
      <w:r w:rsidR="72E0DDCA">
        <w:t>Considered inter-site distance</w:t>
      </w:r>
      <w:r w:rsidR="00FE42EA">
        <w:t xml:space="preserve"> (ISD)</w:t>
      </w:r>
      <w:r w:rsidR="72E0DDCA">
        <w:t xml:space="preserve"> is 500 m, and </w:t>
      </w:r>
      <w:r w:rsidR="00CE3EE7">
        <w:t xml:space="preserve">&lt;BS </w:t>
      </w:r>
      <w:r w:rsidR="00FA08C1">
        <w:t xml:space="preserve">total conducted power </w:t>
      </w:r>
      <w:r w:rsidR="72E0DDCA">
        <w:t>is 49 dBm</w:t>
      </w:r>
      <w:r w:rsidR="00FE42EA">
        <w:t>, e</w:t>
      </w:r>
      <w:r w:rsidR="00E14F8A">
        <w:t xml:space="preserve">ven though typical power capability is larger for </w:t>
      </w:r>
      <w:r w:rsidR="007B6EFD">
        <w:t>macro-BS</w:t>
      </w:r>
      <w:r w:rsidR="009640CB">
        <w:t xml:space="preserve"> as indicated in Table 2.4-3.</w:t>
      </w:r>
    </w:p>
    <w:p w14:paraId="7E7140F3" w14:textId="3494C52C" w:rsidR="5213A0AE" w:rsidRDefault="5213A0AE" w:rsidP="006B10D6">
      <w:pPr>
        <w:pStyle w:val="BodyText"/>
        <w:jc w:val="center"/>
      </w:pPr>
      <w:r>
        <w:rPr>
          <w:noProof/>
        </w:rPr>
        <w:drawing>
          <wp:inline distT="0" distB="0" distL="0" distR="0" wp14:anchorId="7331FFA2" wp14:editId="6E8B9F0A">
            <wp:extent cx="5345723" cy="2171700"/>
            <wp:effectExtent l="0" t="0" r="0" b="0"/>
            <wp:docPr id="1287092964" name="Picture 128709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5345723" cy="2171700"/>
                    </a:xfrm>
                    <a:prstGeom prst="rect">
                      <a:avLst/>
                    </a:prstGeom>
                  </pic:spPr>
                </pic:pic>
              </a:graphicData>
            </a:graphic>
          </wp:inline>
        </w:drawing>
      </w:r>
    </w:p>
    <w:p w14:paraId="66169668" w14:textId="4458104F" w:rsidR="00A4557A" w:rsidRDefault="1733F348" w:rsidP="2D746C3F">
      <w:pPr>
        <w:keepLines/>
        <w:spacing w:after="240"/>
        <w:jc w:val="center"/>
        <w:outlineLvl w:val="0"/>
        <w:rPr>
          <w:rFonts w:ascii="Arial" w:hAnsi="Arial"/>
          <w:b/>
          <w:bCs/>
          <w:lang w:eastAsia="x-none"/>
        </w:rPr>
      </w:pPr>
      <w:r w:rsidRPr="4C7A9689">
        <w:rPr>
          <w:rFonts w:ascii="Arial" w:hAnsi="Arial"/>
          <w:b/>
          <w:bCs/>
        </w:rPr>
        <w:t xml:space="preserve">Figure </w:t>
      </w:r>
      <w:r w:rsidR="794B249B" w:rsidRPr="4C7A9689">
        <w:rPr>
          <w:rFonts w:ascii="Arial" w:hAnsi="Arial"/>
          <w:b/>
          <w:bCs/>
        </w:rPr>
        <w:t>2.7</w:t>
      </w:r>
      <w:r w:rsidRPr="4C7A9689">
        <w:rPr>
          <w:rFonts w:ascii="Arial" w:hAnsi="Arial"/>
          <w:b/>
          <w:bCs/>
        </w:rPr>
        <w:t>-</w:t>
      </w:r>
      <w:r w:rsidR="794B249B" w:rsidRPr="4C7A9689">
        <w:rPr>
          <w:rFonts w:ascii="Arial" w:hAnsi="Arial"/>
          <w:b/>
          <w:bCs/>
        </w:rPr>
        <w:t>1</w:t>
      </w:r>
      <w:r w:rsidRPr="4C7A9689">
        <w:rPr>
          <w:rFonts w:ascii="Arial" w:hAnsi="Arial"/>
          <w:b/>
          <w:bCs/>
        </w:rPr>
        <w:t xml:space="preserve">: </w:t>
      </w:r>
      <w:r w:rsidR="794B249B" w:rsidRPr="4C7A9689">
        <w:rPr>
          <w:rFonts w:ascii="Arial" w:hAnsi="Arial"/>
          <w:b/>
          <w:bCs/>
        </w:rPr>
        <w:t>Example of n</w:t>
      </w:r>
      <w:r w:rsidRPr="4C7A9689">
        <w:rPr>
          <w:rFonts w:ascii="Arial" w:hAnsi="Arial"/>
          <w:b/>
          <w:bCs/>
        </w:rPr>
        <w:t xml:space="preserve">etwork </w:t>
      </w:r>
      <w:r w:rsidR="794B249B" w:rsidRPr="4C7A9689">
        <w:rPr>
          <w:rFonts w:ascii="Arial" w:hAnsi="Arial"/>
          <w:b/>
          <w:bCs/>
        </w:rPr>
        <w:t>layout</w:t>
      </w:r>
      <w:r w:rsidRPr="4C7A9689">
        <w:rPr>
          <w:rFonts w:ascii="Arial" w:hAnsi="Arial"/>
          <w:b/>
          <w:bCs/>
        </w:rPr>
        <w:t xml:space="preserve"> with </w:t>
      </w:r>
      <w:r w:rsidR="54DFA142" w:rsidRPr="4C7A9689">
        <w:rPr>
          <w:rFonts w:ascii="Arial" w:hAnsi="Arial"/>
          <w:b/>
          <w:bCs/>
        </w:rPr>
        <w:t xml:space="preserve">uniform and </w:t>
      </w:r>
      <w:r w:rsidRPr="4C7A9689">
        <w:rPr>
          <w:rFonts w:ascii="Arial" w:hAnsi="Arial"/>
          <w:b/>
          <w:bCs/>
        </w:rPr>
        <w:t>clustered UE distribution and 10% network grid shift</w:t>
      </w:r>
    </w:p>
    <w:p w14:paraId="4AB97FCE" w14:textId="693430FD" w:rsidR="62268F4C" w:rsidRDefault="67D2699D" w:rsidP="4C7A9689">
      <w:pPr>
        <w:pStyle w:val="BodyText"/>
        <w:keepLines/>
        <w:spacing w:after="240" w:line="259" w:lineRule="auto"/>
      </w:pPr>
      <w:r>
        <w:t>The proposed coexistence evaluation procedure considers two networks, N1 and N2. N2 is always an STDD network, while N1 can change depending on the coexistence scenario we are interested in. N1 can be an: 1) STDD, 2) SBFD with same antenna gain, 3) SBFD with same antenna area. We focus on two coexistence scenarios</w:t>
      </w:r>
      <w:r w:rsidR="05B78637">
        <w:t>:</w:t>
      </w:r>
    </w:p>
    <w:p w14:paraId="44FED6CA" w14:textId="0B9A3087" w:rsidR="62268F4C" w:rsidRDefault="67D2699D" w:rsidP="4C7A9689">
      <w:pPr>
        <w:pStyle w:val="BodyText"/>
        <w:keepLines/>
        <w:numPr>
          <w:ilvl w:val="0"/>
          <w:numId w:val="12"/>
        </w:numPr>
        <w:spacing w:after="240" w:line="259" w:lineRule="auto"/>
      </w:pPr>
      <w:r>
        <w:t xml:space="preserve">STDD is the victim network: performance of N2 </w:t>
      </w:r>
      <w:r w:rsidR="3A56F67C">
        <w:t xml:space="preserve">is evaluated </w:t>
      </w:r>
      <w:r>
        <w:t>when coexisting with N1 in any of its possible configurations: 1) STDD, 2) SBFD with same antenna gain</w:t>
      </w:r>
      <w:r w:rsidR="002A7F1D">
        <w:t xml:space="preserve"> (constant gain, as per definition in Section 2.2)</w:t>
      </w:r>
      <w:r>
        <w:t>, 3) SBFD with same antenna area</w:t>
      </w:r>
      <w:r w:rsidR="00C306DF">
        <w:t xml:space="preserve"> (reduced gain, as per definition in Section 2.2)</w:t>
      </w:r>
      <w:r>
        <w:t xml:space="preserve">. The baseline in this coexistence evaluation is the performance of N2 when it coexists with an STDD N1. </w:t>
      </w:r>
    </w:p>
    <w:p w14:paraId="6AE4244E" w14:textId="159F7874" w:rsidR="62268F4C" w:rsidRDefault="67D2699D" w:rsidP="4C7A9689">
      <w:pPr>
        <w:pStyle w:val="BodyText"/>
        <w:keepLines/>
        <w:numPr>
          <w:ilvl w:val="0"/>
          <w:numId w:val="12"/>
        </w:numPr>
        <w:spacing w:after="240" w:line="259" w:lineRule="auto"/>
      </w:pPr>
      <w:r>
        <w:t>SBFD is the victim network: the baseline in this coexistence evaluation is an isolated SBFD N1 network, which is not affected by ACI (Adjacent Channel Interference). We compare this performance to one where N1 SBFD coexists to a legacy N2 STDD network, so that it is affected by ACI.</w:t>
      </w:r>
      <w:r w:rsidR="46EAFAB9">
        <w:t xml:space="preserve"> Both antenna configurations</w:t>
      </w:r>
      <w:r w:rsidR="00050CBA">
        <w:t xml:space="preserve"> </w:t>
      </w:r>
      <w:r w:rsidR="42919D5E">
        <w:t>(same area and same gain)</w:t>
      </w:r>
      <w:r w:rsidR="46EAFAB9">
        <w:t xml:space="preserve"> are considered.</w:t>
      </w:r>
    </w:p>
    <w:p w14:paraId="0B951184" w14:textId="59E270E1" w:rsidR="00A4557A" w:rsidRDefault="7C62482D" w:rsidP="00A4557A">
      <w:pPr>
        <w:pStyle w:val="BodyText"/>
      </w:pPr>
      <w:r>
        <w:t xml:space="preserve">The considered carrier configuration for the STDD carrier and SBFD carrier is visualised in Figure </w:t>
      </w:r>
      <w:r w:rsidR="7FEEEA6D">
        <w:t>2.7</w:t>
      </w:r>
      <w:r>
        <w:t>-</w:t>
      </w:r>
      <w:r w:rsidR="7FEEEA6D">
        <w:t>2</w:t>
      </w:r>
      <w:r>
        <w:t>.</w:t>
      </w:r>
      <w:r w:rsidR="22D8E56E">
        <w:t xml:space="preserve"> Notice that for the case of SBFD we consider a carrier configuration</w:t>
      </w:r>
      <w:r w:rsidR="1186EE46">
        <w:t>, where the DL slots of STDD are substituted by SBFD slots, but the UL STDD slot is maintained also in SBFD network and is synchronized to the STDD network. We opt for this configura</w:t>
      </w:r>
      <w:r w:rsidR="01DDF990">
        <w:t>tion since it allows to protect the UL of the legacy STDD operator</w:t>
      </w:r>
      <w:r w:rsidR="6A5064B1">
        <w:t xml:space="preserve">, which would be otherwise affected by </w:t>
      </w:r>
      <w:r w:rsidR="0086751D">
        <w:t>BS</w:t>
      </w:r>
      <w:r w:rsidR="6A5064B1">
        <w:t>-to-</w:t>
      </w:r>
      <w:r w:rsidR="0086751D">
        <w:t>BS</w:t>
      </w:r>
      <w:r w:rsidR="00050CBA">
        <w:t xml:space="preserve"> </w:t>
      </w:r>
      <w:r w:rsidR="6A5064B1">
        <w:t xml:space="preserve">interference from the SBFD operator. This configuration protects the performance of the STDD operator but comes at the cost of a loss in flexibility and of the need to maintain the </w:t>
      </w:r>
      <w:r w:rsidR="5CBA2C00">
        <w:t>two operators synchronized.</w:t>
      </w:r>
    </w:p>
    <w:p w14:paraId="70CDA07C" w14:textId="4EAE68F7" w:rsidR="00A4557A" w:rsidRDefault="1186EE46" w:rsidP="006B10D6">
      <w:pPr>
        <w:pStyle w:val="BodyText"/>
        <w:jc w:val="center"/>
      </w:pPr>
      <w:r>
        <w:rPr>
          <w:noProof/>
        </w:rPr>
        <w:lastRenderedPageBreak/>
        <w:drawing>
          <wp:inline distT="0" distB="0" distL="0" distR="0" wp14:anchorId="13A9F962" wp14:editId="7711544C">
            <wp:extent cx="3432048" cy="1937677"/>
            <wp:effectExtent l="0" t="0" r="0" b="5715"/>
            <wp:docPr id="4987951" name="Picture 4987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448450" cy="1946937"/>
                    </a:xfrm>
                    <a:prstGeom prst="rect">
                      <a:avLst/>
                    </a:prstGeom>
                  </pic:spPr>
                </pic:pic>
              </a:graphicData>
            </a:graphic>
          </wp:inline>
        </w:drawing>
      </w:r>
    </w:p>
    <w:p w14:paraId="1B92A358" w14:textId="1A367939" w:rsidR="00A4557A" w:rsidRDefault="00A4557A" w:rsidP="00A4557A">
      <w:pPr>
        <w:keepLines/>
        <w:spacing w:after="240"/>
        <w:jc w:val="center"/>
        <w:outlineLvl w:val="0"/>
        <w:rPr>
          <w:rFonts w:ascii="Arial" w:hAnsi="Arial"/>
          <w:b/>
          <w:lang w:eastAsia="x-none"/>
        </w:rPr>
      </w:pPr>
      <w:r>
        <w:rPr>
          <w:rFonts w:ascii="Arial" w:hAnsi="Arial"/>
          <w:b/>
          <w:lang w:eastAsia="x-none"/>
        </w:rPr>
        <w:t>Figure 2</w:t>
      </w:r>
      <w:r w:rsidR="00696E7E">
        <w:rPr>
          <w:rFonts w:ascii="Arial" w:hAnsi="Arial"/>
          <w:b/>
          <w:lang w:eastAsia="x-none"/>
        </w:rPr>
        <w:t>.7</w:t>
      </w:r>
      <w:r w:rsidRPr="009D1119">
        <w:rPr>
          <w:rFonts w:ascii="Arial" w:hAnsi="Arial"/>
          <w:b/>
          <w:lang w:eastAsia="x-none"/>
        </w:rPr>
        <w:t>-</w:t>
      </w:r>
      <w:r w:rsidR="00696E7E">
        <w:rPr>
          <w:rFonts w:ascii="Arial" w:hAnsi="Arial"/>
          <w:b/>
          <w:lang w:eastAsia="x-none"/>
        </w:rPr>
        <w:t>2</w:t>
      </w:r>
      <w:r w:rsidRPr="009D1119">
        <w:rPr>
          <w:rFonts w:ascii="Arial" w:hAnsi="Arial"/>
          <w:b/>
          <w:lang w:eastAsia="x-none"/>
        </w:rPr>
        <w:t>:</w:t>
      </w:r>
      <w:r>
        <w:rPr>
          <w:rFonts w:ascii="Arial" w:hAnsi="Arial"/>
          <w:b/>
          <w:lang w:eastAsia="x-none"/>
        </w:rPr>
        <w:t xml:space="preserve"> Carrier configuration for SBFD and STDD carrier</w:t>
      </w:r>
    </w:p>
    <w:p w14:paraId="45C72E81" w14:textId="31B8530A" w:rsidR="007B6EFD" w:rsidRDefault="007B6EFD" w:rsidP="007B6EFD">
      <w:proofErr w:type="gramStart"/>
      <w:r>
        <w:t>For the purpose of</w:t>
      </w:r>
      <w:proofErr w:type="gramEnd"/>
      <w:r>
        <w:t xml:space="preserve"> comparison</w:t>
      </w:r>
      <w:r w:rsidR="00DE66BE">
        <w:t>,</w:t>
      </w:r>
      <w:r>
        <w:t xml:space="preserve"> simulation assumption</w:t>
      </w:r>
      <w:r w:rsidR="00DE66BE">
        <w:t>s</w:t>
      </w:r>
      <w:r>
        <w:t xml:space="preserve"> for </w:t>
      </w:r>
      <w:r w:rsidR="008378F8">
        <w:t xml:space="preserve">system level </w:t>
      </w:r>
      <w:r w:rsidR="00834C8C">
        <w:t xml:space="preserve">performance in </w:t>
      </w:r>
      <w:r w:rsidR="008378F8">
        <w:t>RAN1</w:t>
      </w:r>
      <w:r w:rsidR="00834C8C">
        <w:t xml:space="preserve"> </w:t>
      </w:r>
      <w:r w:rsidR="00DE66BE">
        <w:t>are</w:t>
      </w:r>
      <w:r w:rsidR="00834C8C">
        <w:t xml:space="preserve"> captured in annex in section 5.</w:t>
      </w:r>
    </w:p>
    <w:p w14:paraId="5CCD71D7" w14:textId="77777777" w:rsidR="00834C8C" w:rsidRDefault="00834C8C" w:rsidP="006C0B01"/>
    <w:p w14:paraId="52D84041" w14:textId="77777777" w:rsidR="00A4557A" w:rsidRPr="006C0B01" w:rsidRDefault="00A4557A" w:rsidP="002B636C">
      <w:pPr>
        <w:pStyle w:val="BodyText"/>
        <w:numPr>
          <w:ilvl w:val="1"/>
          <w:numId w:val="6"/>
        </w:numPr>
        <w:ind w:hanging="720"/>
        <w:rPr>
          <w:rFonts w:ascii="Arial" w:hAnsi="Arial" w:cs="Arial"/>
          <w:sz w:val="28"/>
          <w:szCs w:val="28"/>
        </w:rPr>
      </w:pPr>
      <w:r w:rsidRPr="006C0B01">
        <w:rPr>
          <w:rFonts w:ascii="Arial" w:hAnsi="Arial" w:cs="Arial"/>
          <w:sz w:val="28"/>
          <w:szCs w:val="28"/>
        </w:rPr>
        <w:t xml:space="preserve">Simulation results </w:t>
      </w:r>
    </w:p>
    <w:p w14:paraId="0FC02F8A" w14:textId="2CFEDDFC" w:rsidR="00676F7A" w:rsidRDefault="008B016D" w:rsidP="006B10D6">
      <w:pPr>
        <w:pStyle w:val="BodyText"/>
        <w:jc w:val="both"/>
      </w:pPr>
      <w:r>
        <w:t>The simulation</w:t>
      </w:r>
      <w:r w:rsidR="004D0D97">
        <w:t xml:space="preserve"> campaign used parameters </w:t>
      </w:r>
      <w:r w:rsidR="00C306DF">
        <w:t xml:space="preserve">are </w:t>
      </w:r>
      <w:r w:rsidR="00B615F0">
        <w:t>described</w:t>
      </w:r>
      <w:r w:rsidR="004D0D97">
        <w:t xml:space="preserve"> in pre</w:t>
      </w:r>
      <w:r w:rsidR="00B615F0">
        <w:t>vious</w:t>
      </w:r>
      <w:r w:rsidR="004D0D97">
        <w:t xml:space="preserve"> sections, except for BS output power</w:t>
      </w:r>
      <w:r w:rsidR="00B615F0">
        <w:t xml:space="preserve"> which </w:t>
      </w:r>
      <w:r w:rsidR="00C306DF">
        <w:t>is</w:t>
      </w:r>
      <w:r w:rsidR="00B615F0">
        <w:t xml:space="preserve"> assumed to be 49 dBm</w:t>
      </w:r>
      <w:r w:rsidR="009833E6">
        <w:t xml:space="preserve"> according to [1]</w:t>
      </w:r>
      <w:r w:rsidR="002A57CD">
        <w:t xml:space="preserve">. </w:t>
      </w:r>
    </w:p>
    <w:p w14:paraId="0DFBD274" w14:textId="481B7A19" w:rsidR="00A4557A" w:rsidRDefault="4E29CCD0" w:rsidP="006B10D6">
      <w:pPr>
        <w:pStyle w:val="BodyText"/>
        <w:jc w:val="both"/>
      </w:pPr>
      <w:r>
        <w:t xml:space="preserve">The simulation results are </w:t>
      </w:r>
      <w:r w:rsidR="6A25DC84">
        <w:t>organized in two subsections. In subsection 2.8.1 we focus on evaluating the impact on a victim legacy STDD network</w:t>
      </w:r>
      <w:r w:rsidR="2FF4CAD2">
        <w:t xml:space="preserve"> from another STDD or SBFD network</w:t>
      </w:r>
      <w:r w:rsidR="6A25DC84">
        <w:t>; in subsection 2.8</w:t>
      </w:r>
      <w:r w:rsidR="4EE72A8F">
        <w:t xml:space="preserve">.2 we focus instead on evaluating </w:t>
      </w:r>
      <w:r w:rsidR="5AB204AC">
        <w:t>the performance of a SBFD network when it is affected or not by ACI</w:t>
      </w:r>
      <w:r w:rsidR="003C69EA">
        <w:t xml:space="preserve"> (Adjacent Channel Interference)</w:t>
      </w:r>
      <w:r w:rsidR="5AB204AC">
        <w:t xml:space="preserve"> from a legacy neighbour STDD operator</w:t>
      </w:r>
      <w:r>
        <w:t xml:space="preserve">. </w:t>
      </w:r>
    </w:p>
    <w:p w14:paraId="41DDF6C2" w14:textId="606D317F" w:rsidR="00A4557A" w:rsidRDefault="27D5095B" w:rsidP="50106F07">
      <w:pPr>
        <w:pStyle w:val="BodyText"/>
        <w:jc w:val="both"/>
      </w:pPr>
      <w:r>
        <w:t xml:space="preserve">The focus is on </w:t>
      </w:r>
      <w:r w:rsidR="006F2052">
        <w:t>an</w:t>
      </w:r>
      <w:r w:rsidR="5713CC3A">
        <w:t xml:space="preserve"> </w:t>
      </w:r>
      <w:r w:rsidR="0F705589">
        <w:t xml:space="preserve">urban macro deployment with three-sectorized </w:t>
      </w:r>
      <w:r w:rsidR="00C558E4">
        <w:t xml:space="preserve">BSs </w:t>
      </w:r>
      <w:r w:rsidR="0F705589">
        <w:t>and</w:t>
      </w:r>
      <w:r w:rsidR="5713CC3A">
        <w:t xml:space="preserve"> FR1</w:t>
      </w:r>
      <w:r w:rsidR="0BF3C1C6">
        <w:t xml:space="preserve"> (4 GHz)</w:t>
      </w:r>
      <w:r w:rsidR="5713CC3A">
        <w:t>.</w:t>
      </w:r>
      <w:r w:rsidR="04D73FD0">
        <w:t xml:space="preserve"> </w:t>
      </w:r>
      <w:r w:rsidR="190CDAD1">
        <w:t xml:space="preserve">Concerning the antenna configuration, the urban macro case reported in Table 2.4-1 is considered. </w:t>
      </w:r>
      <w:r w:rsidR="316AD9C2" w:rsidRPr="003C69EA">
        <w:t>The</w:t>
      </w:r>
      <w:r w:rsidR="04D73FD0" w:rsidRPr="003C69EA">
        <w:t xml:space="preserve"> offered traffic is </w:t>
      </w:r>
      <w:r w:rsidR="77523E61" w:rsidRPr="003C69EA">
        <w:t xml:space="preserve">defined so that the resource utilization of the links is high, </w:t>
      </w:r>
      <w:r w:rsidR="00847152" w:rsidRPr="000A5DAD">
        <w:t>because when in SBFD we shift resources to the UL, for an equivalent offered load, the utilization will be pushed to near 100% utilization values,</w:t>
      </w:r>
      <w:r w:rsidR="77523E61" w:rsidRPr="003C69EA">
        <w:t xml:space="preserve"> </w:t>
      </w:r>
      <w:r w:rsidR="0045000D">
        <w:t>assimilable</w:t>
      </w:r>
      <w:r w:rsidR="00232514">
        <w:t xml:space="preserve"> to</w:t>
      </w:r>
      <w:r w:rsidR="77523E61" w:rsidRPr="003C69EA">
        <w:t xml:space="preserve"> full buffer conditions.</w:t>
      </w:r>
      <w:r w:rsidR="5F47B103">
        <w:t xml:space="preserve"> </w:t>
      </w:r>
      <w:r w:rsidR="5D5B6C2E">
        <w:t>The ACIR (between adjacent channels of different operators, and adjacent sub</w:t>
      </w:r>
      <w:r w:rsidR="008E05A6">
        <w:t>-</w:t>
      </w:r>
      <w:r w:rsidR="5D5B6C2E">
        <w:t>bands of the same SBFD operator), and isolation values are r</w:t>
      </w:r>
      <w:r w:rsidR="16D1F1B6">
        <w:t xml:space="preserve">eported in the following </w:t>
      </w:r>
      <w:r w:rsidR="3792E491">
        <w:t>Table 2.8-1.</w:t>
      </w:r>
    </w:p>
    <w:p w14:paraId="0AAD9BEB" w14:textId="4791A23F" w:rsidR="7F356BBE" w:rsidRPr="006B10D6" w:rsidRDefault="7F356BBE" w:rsidP="006A1B48">
      <w:pPr>
        <w:pStyle w:val="BodyText"/>
        <w:jc w:val="center"/>
        <w:rPr>
          <w:rFonts w:ascii="Arial" w:hAnsi="Arial" w:cs="Arial"/>
          <w:b/>
          <w:bCs/>
        </w:rPr>
      </w:pPr>
      <w:r w:rsidRPr="006B10D6">
        <w:rPr>
          <w:rFonts w:ascii="Arial" w:hAnsi="Arial" w:cs="Arial"/>
          <w:b/>
          <w:bCs/>
        </w:rPr>
        <w:t>Table 2.8-1 Intra and Inter network ACIR and isolation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68"/>
        <w:gridCol w:w="3118"/>
        <w:gridCol w:w="719"/>
      </w:tblGrid>
      <w:tr w:rsidR="00ED16B3" w14:paraId="49C770A5" w14:textId="77777777" w:rsidTr="006B10D6">
        <w:trPr>
          <w:tblHeader/>
          <w:jc w:val="center"/>
        </w:trPr>
        <w:tc>
          <w:tcPr>
            <w:tcW w:w="2468" w:type="dxa"/>
          </w:tcPr>
          <w:p w14:paraId="37D2E5CD" w14:textId="3EE00719" w:rsidR="00ED16B3" w:rsidRDefault="00ED16B3" w:rsidP="005E08BC">
            <w:pPr>
              <w:keepNext/>
              <w:keepLines/>
              <w:spacing w:after="0"/>
              <w:jc w:val="center"/>
              <w:rPr>
                <w:rFonts w:ascii="Arial" w:hAnsi="Arial"/>
                <w:b/>
                <w:sz w:val="18"/>
              </w:rPr>
            </w:pPr>
          </w:p>
          <w:p w14:paraId="30C6BCF2" w14:textId="47D0D796" w:rsidR="00ED16B3" w:rsidRDefault="00ED16B3" w:rsidP="005E08BC">
            <w:pPr>
              <w:keepNext/>
              <w:keepLines/>
              <w:spacing w:after="0"/>
              <w:jc w:val="center"/>
              <w:rPr>
                <w:rFonts w:ascii="Arial" w:hAnsi="Arial"/>
                <w:b/>
                <w:sz w:val="18"/>
              </w:rPr>
            </w:pPr>
          </w:p>
        </w:tc>
        <w:tc>
          <w:tcPr>
            <w:tcW w:w="3118" w:type="dxa"/>
            <w:shd w:val="clear" w:color="auto" w:fill="auto"/>
          </w:tcPr>
          <w:p w14:paraId="0B64CDFC" w14:textId="1D97E7F9" w:rsidR="00ED16B3" w:rsidRPr="000C0827" w:rsidRDefault="00C93849" w:rsidP="005E08BC">
            <w:pPr>
              <w:keepNext/>
              <w:keepLines/>
              <w:spacing w:after="0"/>
              <w:jc w:val="center"/>
              <w:rPr>
                <w:rFonts w:ascii="Arial" w:hAnsi="Arial"/>
                <w:b/>
                <w:sz w:val="18"/>
                <w:szCs w:val="18"/>
              </w:rPr>
            </w:pPr>
            <w:r>
              <w:rPr>
                <w:rFonts w:ascii="Arial" w:hAnsi="Arial"/>
                <w:b/>
                <w:sz w:val="18"/>
              </w:rPr>
              <w:t>Parameter</w:t>
            </w:r>
          </w:p>
        </w:tc>
        <w:tc>
          <w:tcPr>
            <w:tcW w:w="719" w:type="dxa"/>
          </w:tcPr>
          <w:p w14:paraId="7D6324F2" w14:textId="5D7D1840" w:rsidR="00ED16B3" w:rsidRDefault="00C93849" w:rsidP="005E08BC">
            <w:pPr>
              <w:keepNext/>
              <w:keepLines/>
              <w:spacing w:after="0"/>
              <w:jc w:val="center"/>
              <w:rPr>
                <w:rFonts w:ascii="Arial" w:hAnsi="Arial"/>
                <w:b/>
                <w:sz w:val="18"/>
                <w:szCs w:val="18"/>
              </w:rPr>
            </w:pPr>
            <w:r w:rsidRPr="10FBB7E8">
              <w:rPr>
                <w:rFonts w:ascii="Arial" w:hAnsi="Arial"/>
                <w:b/>
                <w:sz w:val="18"/>
                <w:szCs w:val="18"/>
              </w:rPr>
              <w:t>Value</w:t>
            </w:r>
          </w:p>
          <w:p w14:paraId="353EEAEE" w14:textId="5D7D1840" w:rsidR="00C93849" w:rsidRDefault="00C93849" w:rsidP="005E08BC">
            <w:pPr>
              <w:keepNext/>
              <w:keepLines/>
              <w:spacing w:after="0"/>
              <w:jc w:val="center"/>
              <w:rPr>
                <w:rFonts w:ascii="Arial" w:hAnsi="Arial"/>
                <w:b/>
                <w:sz w:val="18"/>
                <w:szCs w:val="18"/>
              </w:rPr>
            </w:pPr>
            <w:r w:rsidRPr="10FBB7E8">
              <w:rPr>
                <w:rFonts w:ascii="Arial" w:hAnsi="Arial"/>
                <w:b/>
                <w:sz w:val="18"/>
                <w:szCs w:val="18"/>
              </w:rPr>
              <w:t>(dB)</w:t>
            </w:r>
          </w:p>
        </w:tc>
      </w:tr>
      <w:tr w:rsidR="00DE2A58" w14:paraId="4FCEE3EC" w14:textId="77777777" w:rsidTr="00A26C88">
        <w:trPr>
          <w:jc w:val="center"/>
        </w:trPr>
        <w:tc>
          <w:tcPr>
            <w:tcW w:w="2468" w:type="dxa"/>
            <w:vMerge w:val="restart"/>
          </w:tcPr>
          <w:p w14:paraId="7E5172FA" w14:textId="77777777" w:rsidR="00A26C88" w:rsidRDefault="00A26C88" w:rsidP="005E08BC">
            <w:pPr>
              <w:keepNext/>
              <w:keepLines/>
              <w:spacing w:after="0"/>
              <w:jc w:val="center"/>
              <w:rPr>
                <w:rFonts w:ascii="Arial" w:hAnsi="Arial"/>
                <w:sz w:val="18"/>
                <w:szCs w:val="18"/>
                <w:lang w:eastAsia="zh-CN"/>
              </w:rPr>
            </w:pPr>
          </w:p>
          <w:p w14:paraId="54BC90DC" w14:textId="77777777" w:rsidR="00A26C88" w:rsidRDefault="00A26C88" w:rsidP="005E08BC">
            <w:pPr>
              <w:keepNext/>
              <w:keepLines/>
              <w:spacing w:after="0"/>
              <w:jc w:val="center"/>
              <w:rPr>
                <w:rFonts w:ascii="Arial" w:hAnsi="Arial"/>
                <w:sz w:val="18"/>
                <w:szCs w:val="18"/>
                <w:lang w:eastAsia="zh-CN"/>
              </w:rPr>
            </w:pPr>
          </w:p>
          <w:p w14:paraId="03394F06" w14:textId="15B4D0D7" w:rsidR="00A26C88" w:rsidRDefault="00A26C88" w:rsidP="005E08BC">
            <w:pPr>
              <w:keepNext/>
              <w:keepLines/>
              <w:spacing w:after="0"/>
              <w:jc w:val="center"/>
              <w:rPr>
                <w:rFonts w:ascii="Arial" w:hAnsi="Arial"/>
                <w:sz w:val="18"/>
                <w:szCs w:val="18"/>
                <w:lang w:eastAsia="zh-CN"/>
              </w:rPr>
            </w:pPr>
            <w:r>
              <w:rPr>
                <w:rFonts w:ascii="Arial" w:hAnsi="Arial"/>
                <w:sz w:val="18"/>
                <w:szCs w:val="18"/>
                <w:lang w:eastAsia="zh-CN"/>
              </w:rPr>
              <w:t>Intra-network isolation values</w:t>
            </w:r>
          </w:p>
        </w:tc>
        <w:tc>
          <w:tcPr>
            <w:tcW w:w="3118" w:type="dxa"/>
            <w:shd w:val="clear" w:color="auto" w:fill="auto"/>
          </w:tcPr>
          <w:p w14:paraId="48994DEE" w14:textId="2B2F1EEC" w:rsidR="00A26C88" w:rsidRPr="000C0827" w:rsidRDefault="00A26C88" w:rsidP="005E08BC">
            <w:pPr>
              <w:keepNext/>
              <w:keepLines/>
              <w:spacing w:after="0"/>
              <w:jc w:val="center"/>
              <w:rPr>
                <w:rFonts w:ascii="Arial" w:hAnsi="Arial"/>
                <w:sz w:val="18"/>
                <w:szCs w:val="18"/>
                <w:lang w:eastAsia="zh-CN"/>
              </w:rPr>
            </w:pPr>
            <w:r>
              <w:rPr>
                <w:rFonts w:ascii="Arial" w:hAnsi="Arial"/>
                <w:sz w:val="18"/>
                <w:szCs w:val="18"/>
                <w:lang w:eastAsia="zh-CN"/>
              </w:rPr>
              <w:t xml:space="preserve">Antenna isolation for self-interference </w:t>
            </w:r>
          </w:p>
        </w:tc>
        <w:tc>
          <w:tcPr>
            <w:tcW w:w="719" w:type="dxa"/>
          </w:tcPr>
          <w:p w14:paraId="3C4F7882" w14:textId="26F87A77" w:rsidR="00A26C88" w:rsidRDefault="00A26C88" w:rsidP="005E08BC">
            <w:pPr>
              <w:keepNext/>
              <w:keepLines/>
              <w:spacing w:after="0"/>
              <w:jc w:val="center"/>
              <w:rPr>
                <w:rFonts w:ascii="Arial" w:hAnsi="Arial"/>
                <w:sz w:val="18"/>
                <w:szCs w:val="18"/>
                <w:lang w:eastAsia="zh-CN"/>
              </w:rPr>
            </w:pPr>
            <w:r>
              <w:rPr>
                <w:rFonts w:ascii="Arial" w:hAnsi="Arial"/>
                <w:sz w:val="18"/>
                <w:szCs w:val="18"/>
                <w:lang w:eastAsia="zh-CN"/>
              </w:rPr>
              <w:t>80</w:t>
            </w:r>
          </w:p>
        </w:tc>
      </w:tr>
      <w:tr w:rsidR="00DE2A58" w14:paraId="239F0DB6" w14:textId="77777777" w:rsidTr="00A26C88">
        <w:trPr>
          <w:jc w:val="center"/>
        </w:trPr>
        <w:tc>
          <w:tcPr>
            <w:tcW w:w="2468" w:type="dxa"/>
            <w:vMerge/>
          </w:tcPr>
          <w:p w14:paraId="4F0AC6A0"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021E038F" w14:textId="77777777" w:rsidR="00A26C88" w:rsidRDefault="00A26C88" w:rsidP="005E08BC">
            <w:pPr>
              <w:keepNext/>
              <w:keepLines/>
              <w:spacing w:after="0"/>
              <w:jc w:val="center"/>
              <w:rPr>
                <w:rFonts w:ascii="Arial" w:hAnsi="Arial"/>
                <w:sz w:val="18"/>
                <w:lang w:eastAsia="x-none"/>
              </w:rPr>
            </w:pPr>
            <w:r>
              <w:rPr>
                <w:rFonts w:ascii="Arial" w:hAnsi="Arial"/>
                <w:sz w:val="18"/>
                <w:lang w:eastAsia="x-none"/>
              </w:rPr>
              <w:t xml:space="preserve">Front-to-back ratio </w:t>
            </w:r>
          </w:p>
          <w:p w14:paraId="6B72C58F" w14:textId="4202D7CF" w:rsidR="00A26C88" w:rsidRPr="000C0827" w:rsidRDefault="00A26C88" w:rsidP="005E08BC">
            <w:pPr>
              <w:keepNext/>
              <w:keepLines/>
              <w:spacing w:after="0"/>
              <w:jc w:val="center"/>
              <w:rPr>
                <w:rFonts w:ascii="Arial" w:hAnsi="Arial"/>
                <w:sz w:val="18"/>
                <w:lang w:eastAsia="x-none"/>
              </w:rPr>
            </w:pPr>
            <w:r>
              <w:rPr>
                <w:rFonts w:ascii="Arial" w:hAnsi="Arial"/>
                <w:sz w:val="18"/>
                <w:lang w:eastAsia="x-none"/>
              </w:rPr>
              <w:t>(3-sector)</w:t>
            </w:r>
          </w:p>
        </w:tc>
        <w:tc>
          <w:tcPr>
            <w:tcW w:w="719" w:type="dxa"/>
          </w:tcPr>
          <w:p w14:paraId="2D11EC32" w14:textId="155BC8D8" w:rsidR="00A26C88" w:rsidRDefault="00A26C88" w:rsidP="005E08BC">
            <w:pPr>
              <w:keepNext/>
              <w:keepLines/>
              <w:spacing w:after="0"/>
              <w:jc w:val="center"/>
              <w:rPr>
                <w:rFonts w:ascii="Arial" w:hAnsi="Arial"/>
                <w:sz w:val="18"/>
                <w:lang w:eastAsia="x-none"/>
              </w:rPr>
            </w:pPr>
            <w:r>
              <w:rPr>
                <w:rFonts w:ascii="Arial" w:hAnsi="Arial"/>
                <w:sz w:val="18"/>
                <w:lang w:eastAsia="x-none"/>
              </w:rPr>
              <w:t>60</w:t>
            </w:r>
          </w:p>
        </w:tc>
      </w:tr>
      <w:tr w:rsidR="00DE2A58" w14:paraId="22195F86" w14:textId="77777777" w:rsidTr="00A26C88">
        <w:trPr>
          <w:jc w:val="center"/>
        </w:trPr>
        <w:tc>
          <w:tcPr>
            <w:tcW w:w="2468" w:type="dxa"/>
            <w:vMerge/>
          </w:tcPr>
          <w:p w14:paraId="27DDC6E6"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02243FD9" w14:textId="460673A7" w:rsidR="00A26C88" w:rsidRDefault="00A26C88" w:rsidP="005E08BC">
            <w:pPr>
              <w:keepNext/>
              <w:keepLines/>
              <w:spacing w:after="0"/>
              <w:jc w:val="center"/>
              <w:rPr>
                <w:rFonts w:ascii="Arial" w:hAnsi="Arial"/>
                <w:sz w:val="18"/>
                <w:lang w:eastAsia="x-none"/>
              </w:rPr>
            </w:pPr>
            <w:r>
              <w:rPr>
                <w:rFonts w:ascii="Arial" w:hAnsi="Arial"/>
                <w:sz w:val="18"/>
                <w:lang w:eastAsia="x-none"/>
              </w:rPr>
              <w:t>Digital Cancellation</w:t>
            </w:r>
          </w:p>
        </w:tc>
        <w:tc>
          <w:tcPr>
            <w:tcW w:w="719" w:type="dxa"/>
          </w:tcPr>
          <w:p w14:paraId="43B21696" w14:textId="227EAA61" w:rsidR="00A26C88" w:rsidRDefault="00A26C88" w:rsidP="005E08BC">
            <w:pPr>
              <w:keepNext/>
              <w:keepLines/>
              <w:spacing w:after="0"/>
              <w:jc w:val="center"/>
              <w:rPr>
                <w:rFonts w:ascii="Arial" w:hAnsi="Arial"/>
                <w:sz w:val="18"/>
                <w:lang w:eastAsia="x-none"/>
              </w:rPr>
            </w:pPr>
            <w:r>
              <w:rPr>
                <w:rFonts w:ascii="Arial" w:hAnsi="Arial"/>
                <w:sz w:val="18"/>
                <w:lang w:eastAsia="x-none"/>
              </w:rPr>
              <w:t>15</w:t>
            </w:r>
          </w:p>
        </w:tc>
      </w:tr>
      <w:tr w:rsidR="00DE2A58" w14:paraId="5F45CCD1" w14:textId="77777777" w:rsidTr="00A26C88">
        <w:trPr>
          <w:jc w:val="center"/>
        </w:trPr>
        <w:tc>
          <w:tcPr>
            <w:tcW w:w="2468" w:type="dxa"/>
            <w:vMerge/>
          </w:tcPr>
          <w:p w14:paraId="1EECF509"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03811F95" w14:textId="51B137A8" w:rsidR="00A26C88" w:rsidRDefault="00A26C88" w:rsidP="005E08BC">
            <w:pPr>
              <w:keepNext/>
              <w:keepLines/>
              <w:spacing w:after="0"/>
              <w:jc w:val="center"/>
              <w:rPr>
                <w:rFonts w:ascii="Arial" w:hAnsi="Arial"/>
                <w:sz w:val="18"/>
                <w:lang w:eastAsia="x-none"/>
              </w:rPr>
            </w:pPr>
            <w:r>
              <w:rPr>
                <w:rFonts w:ascii="Arial" w:hAnsi="Arial"/>
                <w:sz w:val="18"/>
                <w:lang w:eastAsia="x-none"/>
              </w:rPr>
              <w:t>UE-UE SBFD operator</w:t>
            </w:r>
          </w:p>
        </w:tc>
        <w:tc>
          <w:tcPr>
            <w:tcW w:w="719" w:type="dxa"/>
          </w:tcPr>
          <w:p w14:paraId="0BA54B48" w14:textId="778EDBB8" w:rsidR="00A26C88" w:rsidRDefault="00A26C88" w:rsidP="005E08BC">
            <w:pPr>
              <w:keepNext/>
              <w:keepLines/>
              <w:spacing w:after="0"/>
              <w:jc w:val="center"/>
              <w:rPr>
                <w:rFonts w:ascii="Arial" w:hAnsi="Arial"/>
                <w:sz w:val="18"/>
                <w:lang w:eastAsia="x-none"/>
              </w:rPr>
            </w:pPr>
            <w:r>
              <w:rPr>
                <w:rFonts w:ascii="Arial" w:hAnsi="Arial"/>
                <w:sz w:val="18"/>
                <w:lang w:eastAsia="x-none"/>
              </w:rPr>
              <w:t>28</w:t>
            </w:r>
          </w:p>
        </w:tc>
      </w:tr>
      <w:tr w:rsidR="00DE2A58" w14:paraId="241E34A9" w14:textId="77777777" w:rsidTr="00A26C88">
        <w:trPr>
          <w:jc w:val="center"/>
        </w:trPr>
        <w:tc>
          <w:tcPr>
            <w:tcW w:w="2468" w:type="dxa"/>
            <w:vMerge/>
          </w:tcPr>
          <w:p w14:paraId="13CF4898"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12209A75" w14:textId="69B01A20" w:rsidR="00A26C88" w:rsidRDefault="00A26C88" w:rsidP="005E08BC">
            <w:pPr>
              <w:keepNext/>
              <w:keepLines/>
              <w:spacing w:after="0"/>
              <w:jc w:val="center"/>
              <w:rPr>
                <w:rFonts w:ascii="Arial" w:hAnsi="Arial"/>
                <w:sz w:val="18"/>
                <w:lang w:eastAsia="x-none"/>
              </w:rPr>
            </w:pPr>
            <w:r>
              <w:rPr>
                <w:rFonts w:ascii="Arial" w:hAnsi="Arial"/>
                <w:sz w:val="18"/>
                <w:lang w:eastAsia="x-none"/>
              </w:rPr>
              <w:t>BS-BS SBFD operator</w:t>
            </w:r>
          </w:p>
        </w:tc>
        <w:tc>
          <w:tcPr>
            <w:tcW w:w="719" w:type="dxa"/>
          </w:tcPr>
          <w:p w14:paraId="07D22691" w14:textId="78DFC3D3" w:rsidR="00A26C88" w:rsidRDefault="00A26C88" w:rsidP="005E08BC">
            <w:pPr>
              <w:keepNext/>
              <w:keepLines/>
              <w:spacing w:after="0"/>
              <w:jc w:val="center"/>
              <w:rPr>
                <w:rFonts w:ascii="Arial" w:hAnsi="Arial"/>
                <w:sz w:val="18"/>
                <w:lang w:eastAsia="x-none"/>
              </w:rPr>
            </w:pPr>
            <w:r>
              <w:rPr>
                <w:rFonts w:ascii="Arial" w:hAnsi="Arial"/>
                <w:sz w:val="18"/>
                <w:lang w:eastAsia="x-none"/>
              </w:rPr>
              <w:t>42</w:t>
            </w:r>
          </w:p>
        </w:tc>
      </w:tr>
      <w:tr w:rsidR="00DE2A58" w14:paraId="70C2FAA3" w14:textId="77777777" w:rsidTr="00A26C88">
        <w:trPr>
          <w:jc w:val="center"/>
        </w:trPr>
        <w:tc>
          <w:tcPr>
            <w:tcW w:w="2468" w:type="dxa"/>
            <w:vMerge w:val="restart"/>
          </w:tcPr>
          <w:p w14:paraId="78570ECF" w14:textId="77777777" w:rsidR="00A26C88" w:rsidRDefault="00A26C88" w:rsidP="005E08BC">
            <w:pPr>
              <w:keepNext/>
              <w:keepLines/>
              <w:spacing w:after="0"/>
              <w:jc w:val="center"/>
              <w:rPr>
                <w:rFonts w:ascii="Arial" w:hAnsi="Arial"/>
                <w:sz w:val="18"/>
                <w:lang w:eastAsia="x-none"/>
              </w:rPr>
            </w:pPr>
          </w:p>
          <w:p w14:paraId="35D702C6" w14:textId="610E3012" w:rsidR="00A26C88" w:rsidRDefault="00A26C88" w:rsidP="005E08BC">
            <w:pPr>
              <w:keepNext/>
              <w:keepLines/>
              <w:spacing w:after="0"/>
              <w:jc w:val="center"/>
              <w:rPr>
                <w:rFonts w:ascii="Arial" w:hAnsi="Arial"/>
                <w:sz w:val="18"/>
                <w:lang w:eastAsia="x-none"/>
              </w:rPr>
            </w:pPr>
            <w:r>
              <w:rPr>
                <w:rFonts w:ascii="Arial" w:hAnsi="Arial"/>
                <w:sz w:val="18"/>
                <w:lang w:eastAsia="x-none"/>
              </w:rPr>
              <w:t>Inter-network isolation values</w:t>
            </w:r>
          </w:p>
        </w:tc>
        <w:tc>
          <w:tcPr>
            <w:tcW w:w="3118" w:type="dxa"/>
            <w:shd w:val="clear" w:color="auto" w:fill="auto"/>
          </w:tcPr>
          <w:p w14:paraId="1492356E" w14:textId="76238D81" w:rsidR="00A26C88" w:rsidRDefault="00A26C88" w:rsidP="005E08BC">
            <w:pPr>
              <w:keepNext/>
              <w:keepLines/>
              <w:spacing w:after="0"/>
              <w:jc w:val="center"/>
              <w:rPr>
                <w:rFonts w:ascii="Arial" w:hAnsi="Arial"/>
                <w:sz w:val="18"/>
                <w:lang w:eastAsia="x-none"/>
              </w:rPr>
            </w:pPr>
            <w:r>
              <w:rPr>
                <w:rFonts w:ascii="Arial" w:hAnsi="Arial"/>
                <w:sz w:val="18"/>
                <w:lang w:eastAsia="x-none"/>
              </w:rPr>
              <w:t>BS-UE (adjacent channel)</w:t>
            </w:r>
          </w:p>
        </w:tc>
        <w:tc>
          <w:tcPr>
            <w:tcW w:w="719" w:type="dxa"/>
          </w:tcPr>
          <w:p w14:paraId="48188C16" w14:textId="74162F06" w:rsidR="00A26C88" w:rsidRDefault="00A26C88" w:rsidP="005E08BC">
            <w:pPr>
              <w:keepNext/>
              <w:keepLines/>
              <w:spacing w:after="0"/>
              <w:jc w:val="center"/>
              <w:rPr>
                <w:rFonts w:ascii="Arial" w:hAnsi="Arial"/>
                <w:sz w:val="18"/>
                <w:lang w:eastAsia="x-none"/>
              </w:rPr>
            </w:pPr>
            <w:r>
              <w:rPr>
                <w:rFonts w:ascii="Arial" w:hAnsi="Arial"/>
                <w:sz w:val="18"/>
                <w:lang w:eastAsia="x-none"/>
              </w:rPr>
              <w:t>33</w:t>
            </w:r>
          </w:p>
        </w:tc>
      </w:tr>
      <w:tr w:rsidR="00DE2A58" w14:paraId="6BCF2D88" w14:textId="77777777" w:rsidTr="00A26C88">
        <w:trPr>
          <w:jc w:val="center"/>
        </w:trPr>
        <w:tc>
          <w:tcPr>
            <w:tcW w:w="2468" w:type="dxa"/>
            <w:vMerge/>
          </w:tcPr>
          <w:p w14:paraId="22A1A7F2"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2EB4B8E8" w14:textId="2ECA3455" w:rsidR="00A26C88" w:rsidRDefault="00A26C88" w:rsidP="005E08BC">
            <w:pPr>
              <w:keepNext/>
              <w:keepLines/>
              <w:spacing w:after="0"/>
              <w:jc w:val="center"/>
              <w:rPr>
                <w:rFonts w:ascii="Arial" w:hAnsi="Arial"/>
                <w:sz w:val="18"/>
                <w:lang w:eastAsia="x-none"/>
              </w:rPr>
            </w:pPr>
            <w:r>
              <w:rPr>
                <w:rFonts w:ascii="Arial" w:hAnsi="Arial"/>
                <w:sz w:val="18"/>
                <w:lang w:eastAsia="x-none"/>
              </w:rPr>
              <w:t>UE-BS (adjacent channel)</w:t>
            </w:r>
          </w:p>
        </w:tc>
        <w:tc>
          <w:tcPr>
            <w:tcW w:w="719" w:type="dxa"/>
          </w:tcPr>
          <w:p w14:paraId="66267123" w14:textId="0D833D30" w:rsidR="00A26C88" w:rsidRDefault="00A26C88" w:rsidP="005E08BC">
            <w:pPr>
              <w:keepNext/>
              <w:keepLines/>
              <w:spacing w:after="0"/>
              <w:jc w:val="center"/>
              <w:rPr>
                <w:rFonts w:ascii="Arial" w:hAnsi="Arial"/>
                <w:sz w:val="18"/>
                <w:lang w:eastAsia="x-none"/>
              </w:rPr>
            </w:pPr>
            <w:r>
              <w:rPr>
                <w:rFonts w:ascii="Arial" w:hAnsi="Arial"/>
                <w:sz w:val="18"/>
                <w:lang w:eastAsia="x-none"/>
              </w:rPr>
              <w:t>30</w:t>
            </w:r>
          </w:p>
        </w:tc>
      </w:tr>
      <w:tr w:rsidR="00DE2A58" w14:paraId="221E5E1C" w14:textId="77777777" w:rsidTr="00A26C88">
        <w:trPr>
          <w:jc w:val="center"/>
        </w:trPr>
        <w:tc>
          <w:tcPr>
            <w:tcW w:w="2468" w:type="dxa"/>
            <w:vMerge/>
          </w:tcPr>
          <w:p w14:paraId="0612AC73" w14:textId="77777777" w:rsidR="00A26C88" w:rsidRDefault="00A26C88" w:rsidP="005E08BC">
            <w:pPr>
              <w:keepNext/>
              <w:keepLines/>
              <w:spacing w:after="0"/>
              <w:jc w:val="center"/>
              <w:rPr>
                <w:rFonts w:ascii="Arial" w:hAnsi="Arial"/>
                <w:sz w:val="18"/>
                <w:lang w:eastAsia="x-none"/>
              </w:rPr>
            </w:pPr>
          </w:p>
        </w:tc>
        <w:tc>
          <w:tcPr>
            <w:tcW w:w="3118" w:type="dxa"/>
            <w:shd w:val="clear" w:color="auto" w:fill="auto"/>
          </w:tcPr>
          <w:p w14:paraId="156E7CF0" w14:textId="5C950197" w:rsidR="00A26C88" w:rsidRDefault="00A26C88" w:rsidP="005E08BC">
            <w:pPr>
              <w:keepNext/>
              <w:keepLines/>
              <w:spacing w:after="0"/>
              <w:jc w:val="center"/>
              <w:rPr>
                <w:rFonts w:ascii="Arial" w:hAnsi="Arial"/>
                <w:sz w:val="18"/>
                <w:lang w:eastAsia="x-none"/>
              </w:rPr>
            </w:pPr>
            <w:r>
              <w:rPr>
                <w:rFonts w:ascii="Arial" w:hAnsi="Arial"/>
                <w:sz w:val="18"/>
                <w:lang w:eastAsia="x-none"/>
              </w:rPr>
              <w:t>Co-site isolation</w:t>
            </w:r>
          </w:p>
        </w:tc>
        <w:tc>
          <w:tcPr>
            <w:tcW w:w="719" w:type="dxa"/>
          </w:tcPr>
          <w:p w14:paraId="4ABBCFC4" w14:textId="302613B4" w:rsidR="00A26C88" w:rsidRDefault="00A26C88" w:rsidP="005E08BC">
            <w:pPr>
              <w:keepNext/>
              <w:keepLines/>
              <w:spacing w:after="0"/>
              <w:jc w:val="center"/>
              <w:rPr>
                <w:rFonts w:ascii="Arial" w:hAnsi="Arial"/>
                <w:sz w:val="18"/>
                <w:lang w:eastAsia="x-none"/>
              </w:rPr>
            </w:pPr>
            <w:r>
              <w:rPr>
                <w:rFonts w:ascii="Arial" w:hAnsi="Arial"/>
                <w:sz w:val="18"/>
                <w:lang w:eastAsia="x-none"/>
              </w:rPr>
              <w:t>45</w:t>
            </w:r>
          </w:p>
        </w:tc>
      </w:tr>
    </w:tbl>
    <w:p w14:paraId="4B663181" w14:textId="3AE76A24" w:rsidR="00181AFD" w:rsidRDefault="00181AFD" w:rsidP="00181AFD"/>
    <w:p w14:paraId="103C615A" w14:textId="77777777" w:rsidR="00AD7C74" w:rsidRDefault="0D7D7834" w:rsidP="00181AFD">
      <w:r>
        <w:t>Re</w:t>
      </w:r>
      <w:r w:rsidR="2F2B44D6">
        <w:t>sults</w:t>
      </w:r>
      <w:r w:rsidR="7593A33D">
        <w:t xml:space="preserve"> are presented as mean user throughput </w:t>
      </w:r>
      <w:r w:rsidR="5B5A44BB">
        <w:t xml:space="preserve">and 5%-tile throughput, </w:t>
      </w:r>
      <w:r w:rsidR="7593A33D">
        <w:t>for DL and UL</w:t>
      </w:r>
      <w:r w:rsidR="38522CCF">
        <w:t>.</w:t>
      </w:r>
      <w:r w:rsidR="2094C81F">
        <w:t xml:space="preserve"> Without loss of generality, the focus of the following discussion is on network grid shift 10%</w:t>
      </w:r>
      <w:r w:rsidR="43C9BAB5">
        <w:t xml:space="preserve">, which we consider </w:t>
      </w:r>
      <w:r w:rsidR="58B69FE8">
        <w:t xml:space="preserve">as </w:t>
      </w:r>
      <w:r w:rsidR="43C9BAB5">
        <w:t>a realistic setup. Campaigns have been conducted also for network grid shift 0% and 100%, lea</w:t>
      </w:r>
      <w:r w:rsidR="22664CD6">
        <w:t xml:space="preserve">ding to similar </w:t>
      </w:r>
      <w:r w:rsidR="69476AED">
        <w:t xml:space="preserve">observations and </w:t>
      </w:r>
      <w:r w:rsidR="22664CD6">
        <w:t>conclusions</w:t>
      </w:r>
      <w:r w:rsidR="07B89635">
        <w:t xml:space="preserve"> Based on that, to avoid redundancy, in the following only network grid shift 10% plots are presented and discussed</w:t>
      </w:r>
      <w:r w:rsidR="2915D2C4">
        <w:t>.</w:t>
      </w:r>
    </w:p>
    <w:p w14:paraId="0C90368F" w14:textId="77777777" w:rsidR="00AD7C74" w:rsidRDefault="00AD7C74" w:rsidP="00181AFD"/>
    <w:p w14:paraId="2892727A" w14:textId="77777777" w:rsidR="00AD7C74" w:rsidRDefault="00AD7C74" w:rsidP="00181AFD"/>
    <w:p w14:paraId="171BC60A" w14:textId="77777777" w:rsidR="00AD7C74" w:rsidRDefault="00AD7C74" w:rsidP="00181AFD"/>
    <w:p w14:paraId="57D9E2F1" w14:textId="153E6E57" w:rsidR="006C6A3F" w:rsidRPr="00181AFD" w:rsidRDefault="00705634" w:rsidP="00181AFD">
      <w:pPr>
        <w:rPr>
          <w:rFonts w:ascii="Arial" w:hAnsi="Arial" w:cs="Arial"/>
          <w:sz w:val="24"/>
          <w:szCs w:val="24"/>
        </w:rPr>
      </w:pPr>
      <w:r>
        <w:br/>
      </w:r>
    </w:p>
    <w:p w14:paraId="706E6BDB" w14:textId="5130CA9E" w:rsidR="00154CE8" w:rsidRPr="006B10D6" w:rsidRDefault="00237A61" w:rsidP="006B10D6">
      <w:pPr>
        <w:pStyle w:val="ListParagraph"/>
        <w:numPr>
          <w:ilvl w:val="2"/>
          <w:numId w:val="6"/>
        </w:numPr>
        <w:ind w:left="851" w:hanging="851"/>
        <w:rPr>
          <w:rFonts w:ascii="Arial" w:hAnsi="Arial" w:cs="Arial"/>
          <w:sz w:val="24"/>
          <w:szCs w:val="24"/>
        </w:rPr>
      </w:pPr>
      <w:r w:rsidRPr="006B10D6">
        <w:rPr>
          <w:rFonts w:ascii="Arial" w:hAnsi="Arial" w:cs="Arial"/>
          <w:sz w:val="24"/>
          <w:szCs w:val="24"/>
        </w:rPr>
        <w:lastRenderedPageBreak/>
        <w:t xml:space="preserve">STDD is the </w:t>
      </w:r>
      <w:r w:rsidR="00F77D11" w:rsidRPr="006B10D6">
        <w:rPr>
          <w:rFonts w:ascii="Arial" w:hAnsi="Arial" w:cs="Arial"/>
          <w:sz w:val="24"/>
          <w:szCs w:val="24"/>
        </w:rPr>
        <w:t>victim network</w:t>
      </w:r>
    </w:p>
    <w:p w14:paraId="1D537F3D" w14:textId="1FA7B0A3" w:rsidR="00F82CBC" w:rsidRDefault="00C2269A" w:rsidP="00B32AE6">
      <w:r>
        <w:t xml:space="preserve">The </w:t>
      </w:r>
      <w:r w:rsidR="00E375B8">
        <w:t>resul</w:t>
      </w:r>
      <w:r w:rsidR="00744F64">
        <w:t xml:space="preserve">ts </w:t>
      </w:r>
      <w:r w:rsidR="00C43881">
        <w:t>will be presented as bars in a common figure</w:t>
      </w:r>
      <w:r w:rsidR="00B32AE6">
        <w:t xml:space="preserve"> as described below:</w:t>
      </w:r>
    </w:p>
    <w:p w14:paraId="524B5694" w14:textId="784AC548" w:rsidR="00A4557A" w:rsidRDefault="6EF2DC10" w:rsidP="006B10D6">
      <w:pPr>
        <w:pStyle w:val="BodyText"/>
        <w:numPr>
          <w:ilvl w:val="0"/>
          <w:numId w:val="1"/>
        </w:numPr>
      </w:pPr>
      <w:r>
        <w:t>The</w:t>
      </w:r>
      <w:r w:rsidR="1E8C120E">
        <w:t xml:space="preserve"> baseline for legacy STDD networks</w:t>
      </w:r>
      <w:r w:rsidR="2A2AE5A4">
        <w:t xml:space="preserve">, </w:t>
      </w:r>
      <w:r w:rsidR="008E05A6">
        <w:t>i.e.,</w:t>
      </w:r>
      <w:r w:rsidR="1E8C120E">
        <w:t xml:space="preserve"> the coexistence between two STDD network</w:t>
      </w:r>
      <w:r w:rsidR="1CC9144C">
        <w:t>s,</w:t>
      </w:r>
      <w:r w:rsidR="1E8C120E">
        <w:t xml:space="preserve"> is plotted in </w:t>
      </w:r>
      <w:r w:rsidR="1E8C120E" w:rsidRPr="00F82CBC">
        <w:rPr>
          <w:b/>
          <w:bCs/>
          <w:color w:val="4472C4" w:themeColor="accent1"/>
        </w:rPr>
        <w:t>blue</w:t>
      </w:r>
      <w:r w:rsidR="1E8C120E">
        <w:t xml:space="preserve"> colour bar.</w:t>
      </w:r>
    </w:p>
    <w:p w14:paraId="2F455B2F" w14:textId="6008D560" w:rsidR="00A4557A" w:rsidRDefault="1E8C120E" w:rsidP="006B10D6">
      <w:pPr>
        <w:pStyle w:val="BodyText"/>
        <w:numPr>
          <w:ilvl w:val="0"/>
          <w:numId w:val="1"/>
        </w:numPr>
      </w:pPr>
      <w:r>
        <w:t xml:space="preserve">The impact on victim STDD network from SBFD network with same </w:t>
      </w:r>
      <w:r w:rsidR="33E38693">
        <w:t xml:space="preserve">antenna </w:t>
      </w:r>
      <w:r>
        <w:t xml:space="preserve">gain is plotted in </w:t>
      </w:r>
      <w:r w:rsidRPr="00F82CBC">
        <w:rPr>
          <w:b/>
          <w:bCs/>
          <w:color w:val="ED7D31" w:themeColor="accent2"/>
        </w:rPr>
        <w:t>orange</w:t>
      </w:r>
      <w:r>
        <w:t xml:space="preserve"> colour bar.</w:t>
      </w:r>
    </w:p>
    <w:p w14:paraId="12C7F7BD" w14:textId="26B6537F" w:rsidR="00A4557A" w:rsidRPr="00245F59" w:rsidRDefault="1E8C120E" w:rsidP="006B10D6">
      <w:pPr>
        <w:pStyle w:val="BodyText"/>
        <w:numPr>
          <w:ilvl w:val="0"/>
          <w:numId w:val="1"/>
        </w:numPr>
      </w:pPr>
      <w:r>
        <w:t xml:space="preserve">The impact on victim STDD network from SBFD network with same </w:t>
      </w:r>
      <w:r w:rsidR="3C1D1E08">
        <w:t xml:space="preserve">antenna </w:t>
      </w:r>
      <w:r>
        <w:t xml:space="preserve">area is plotted in </w:t>
      </w:r>
      <w:r w:rsidRPr="00F82CBC">
        <w:rPr>
          <w:b/>
          <w:bCs/>
          <w:color w:val="70AD47" w:themeColor="accent6"/>
        </w:rPr>
        <w:t>green</w:t>
      </w:r>
      <w:r>
        <w:t xml:space="preserve"> colour bar.</w:t>
      </w:r>
    </w:p>
    <w:p w14:paraId="1C77C316" w14:textId="580659E4" w:rsidR="00A4557A" w:rsidRDefault="53C7A114" w:rsidP="00A4557A">
      <w:pPr>
        <w:pStyle w:val="BodyText"/>
      </w:pPr>
      <w:r>
        <w:t>M</w:t>
      </w:r>
      <w:r w:rsidR="0911B4F7">
        <w:t>ean user throughput results, for both DL and UL</w:t>
      </w:r>
      <w:r w:rsidR="00A4557A">
        <w:t xml:space="preserve"> are plotted in Figure </w:t>
      </w:r>
      <w:r w:rsidR="009203BD">
        <w:t>2.8</w:t>
      </w:r>
      <w:r w:rsidR="00007B52">
        <w:t>.1</w:t>
      </w:r>
      <w:r w:rsidR="00A4557A">
        <w:t>-</w:t>
      </w:r>
      <w:r w:rsidR="009203BD">
        <w:t>1</w:t>
      </w:r>
      <w:r w:rsidR="00A4557A">
        <w:t xml:space="preserve"> for uniform UE distribution and in Figure </w:t>
      </w:r>
      <w:r w:rsidR="002B636C">
        <w:t>2.8</w:t>
      </w:r>
      <w:r w:rsidR="00007B52">
        <w:t>.1</w:t>
      </w:r>
      <w:r w:rsidR="00A4557A">
        <w:t>-</w:t>
      </w:r>
      <w:r w:rsidR="002B636C">
        <w:t>2</w:t>
      </w:r>
      <w:r w:rsidR="00A4557A">
        <w:t xml:space="preserve"> for clustered UE distribution</w:t>
      </w:r>
      <w:r w:rsidR="447BD525">
        <w:t>.</w:t>
      </w:r>
    </w:p>
    <w:p w14:paraId="20092567" w14:textId="7827E98C" w:rsidR="77F0F7A2" w:rsidRDefault="5367897A" w:rsidP="77F0F7A2">
      <w:pPr>
        <w:pStyle w:val="BodyText"/>
        <w:rPr>
          <w:noProof/>
        </w:rPr>
      </w:pPr>
      <w:r>
        <w:rPr>
          <w:noProof/>
        </w:rPr>
        <w:drawing>
          <wp:anchor distT="0" distB="0" distL="114300" distR="114300" simplePos="0" relativeHeight="251658249" behindDoc="0" locked="0" layoutInCell="1" allowOverlap="1" wp14:anchorId="41C7537E" wp14:editId="62700EB8">
            <wp:simplePos x="0" y="0"/>
            <wp:positionH relativeFrom="column">
              <wp:align>right</wp:align>
            </wp:positionH>
            <wp:positionV relativeFrom="paragraph">
              <wp:posOffset>0</wp:posOffset>
            </wp:positionV>
            <wp:extent cx="3292504" cy="2462518"/>
            <wp:effectExtent l="0" t="0" r="0" b="0"/>
            <wp:wrapSquare wrapText="bothSides"/>
            <wp:docPr id="628766402" name="Picture 628766402" title="Insert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extLst>
                        <a:ext uri="{28A0092B-C50C-407E-A947-70E740481C1C}">
                          <a14:useLocalDpi xmlns:a14="http://schemas.microsoft.com/office/drawing/2010/main" val="0"/>
                        </a:ext>
                      </a:extLst>
                    </a:blip>
                    <a:stretch>
                      <a:fillRect/>
                    </a:stretch>
                  </pic:blipFill>
                  <pic:spPr>
                    <a:xfrm>
                      <a:off x="0" y="0"/>
                      <a:ext cx="3292504" cy="2462518"/>
                    </a:xfrm>
                    <a:prstGeom prst="rect">
                      <a:avLst/>
                    </a:prstGeom>
                  </pic:spPr>
                </pic:pic>
              </a:graphicData>
            </a:graphic>
            <wp14:sizeRelH relativeFrom="page">
              <wp14:pctWidth>0</wp14:pctWidth>
            </wp14:sizeRelH>
            <wp14:sizeRelV relativeFrom="page">
              <wp14:pctHeight>0</wp14:pctHeight>
            </wp14:sizeRelV>
          </wp:anchor>
        </w:drawing>
      </w:r>
      <w:r w:rsidR="4396C146">
        <w:rPr>
          <w:noProof/>
        </w:rPr>
        <w:drawing>
          <wp:anchor distT="0" distB="0" distL="114300" distR="114300" simplePos="0" relativeHeight="251658247" behindDoc="0" locked="0" layoutInCell="1" allowOverlap="1" wp14:anchorId="399A87ED" wp14:editId="20C94F4E">
            <wp:simplePos x="0" y="0"/>
            <wp:positionH relativeFrom="column">
              <wp:align>left</wp:align>
            </wp:positionH>
            <wp:positionV relativeFrom="paragraph">
              <wp:posOffset>0</wp:posOffset>
            </wp:positionV>
            <wp:extent cx="3162300" cy="2371725"/>
            <wp:effectExtent l="0" t="0" r="0" b="0"/>
            <wp:wrapSquare wrapText="bothSides"/>
            <wp:docPr id="1522802565" name="Picture 152280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extLst>
                        <a:ext uri="{28A0092B-C50C-407E-A947-70E740481C1C}">
                          <a14:useLocalDpi xmlns:a14="http://schemas.microsoft.com/office/drawing/2010/main" val="0"/>
                        </a:ext>
                      </a:extLst>
                    </a:blip>
                    <a:stretch>
                      <a:fillRect/>
                    </a:stretch>
                  </pic:blipFill>
                  <pic:spPr>
                    <a:xfrm>
                      <a:off x="0" y="0"/>
                      <a:ext cx="3162300" cy="2371725"/>
                    </a:xfrm>
                    <a:prstGeom prst="rect">
                      <a:avLst/>
                    </a:prstGeom>
                  </pic:spPr>
                </pic:pic>
              </a:graphicData>
            </a:graphic>
            <wp14:sizeRelH relativeFrom="page">
              <wp14:pctWidth>0</wp14:pctWidth>
            </wp14:sizeRelH>
            <wp14:sizeRelV relativeFrom="page">
              <wp14:pctHeight>0</wp14:pctHeight>
            </wp14:sizeRelV>
          </wp:anchor>
        </w:drawing>
      </w:r>
    </w:p>
    <w:p w14:paraId="14B5C984" w14:textId="2E8C5051" w:rsidR="00A4557A" w:rsidRDefault="00A4557A" w:rsidP="00A4557A">
      <w:pPr>
        <w:keepLines/>
        <w:spacing w:after="240"/>
        <w:jc w:val="center"/>
        <w:outlineLvl w:val="0"/>
        <w:rPr>
          <w:rFonts w:ascii="Arial" w:hAnsi="Arial"/>
          <w:b/>
          <w:lang w:eastAsia="x-none"/>
        </w:rPr>
      </w:pPr>
      <w:r w:rsidRPr="5ED6A22B">
        <w:rPr>
          <w:rFonts w:ascii="Arial" w:hAnsi="Arial"/>
          <w:b/>
        </w:rPr>
        <w:t xml:space="preserve">Figure </w:t>
      </w:r>
      <w:r w:rsidR="002B636C" w:rsidRPr="5ED6A22B">
        <w:rPr>
          <w:rFonts w:ascii="Arial" w:hAnsi="Arial"/>
          <w:b/>
        </w:rPr>
        <w:t>2.8</w:t>
      </w:r>
      <w:r w:rsidR="00007B52">
        <w:rPr>
          <w:rFonts w:ascii="Arial" w:hAnsi="Arial"/>
          <w:b/>
        </w:rPr>
        <w:t>.1</w:t>
      </w:r>
      <w:r w:rsidRPr="5ED6A22B">
        <w:rPr>
          <w:rFonts w:ascii="Arial" w:hAnsi="Arial"/>
          <w:b/>
        </w:rPr>
        <w:t>-</w:t>
      </w:r>
      <w:r w:rsidR="002B636C" w:rsidRPr="5ED6A22B">
        <w:rPr>
          <w:rFonts w:ascii="Arial" w:hAnsi="Arial"/>
          <w:b/>
        </w:rPr>
        <w:t>1</w:t>
      </w:r>
      <w:r w:rsidRPr="5ED6A22B">
        <w:rPr>
          <w:rFonts w:ascii="Arial" w:hAnsi="Arial"/>
          <w:b/>
        </w:rPr>
        <w:t>: Mean user throughput for uniform UE distribution</w:t>
      </w:r>
      <w:r w:rsidR="149B7A71" w:rsidRPr="7018FCB4">
        <w:rPr>
          <w:rFonts w:ascii="Arial" w:hAnsi="Arial"/>
          <w:b/>
          <w:bCs/>
        </w:rPr>
        <w:t xml:space="preserve"> (STDD as the victim)</w:t>
      </w:r>
    </w:p>
    <w:p w14:paraId="39813787" w14:textId="7709A232" w:rsidR="5ED6A22B" w:rsidRDefault="5ED6A22B" w:rsidP="5ED6A22B">
      <w:pPr>
        <w:keepLines/>
        <w:spacing w:after="240"/>
        <w:jc w:val="center"/>
        <w:outlineLvl w:val="0"/>
        <w:rPr>
          <w:rFonts w:ascii="Arial" w:hAnsi="Arial"/>
          <w:b/>
          <w:bCs/>
        </w:rPr>
      </w:pPr>
    </w:p>
    <w:p w14:paraId="1D007E8F" w14:textId="380DF7D3" w:rsidR="00A4557A" w:rsidRDefault="080F6D9A" w:rsidP="00F82CBC">
      <w:pPr>
        <w:keepLines/>
        <w:spacing w:after="240"/>
        <w:jc w:val="center"/>
      </w:pPr>
      <w:r>
        <w:rPr>
          <w:noProof/>
        </w:rPr>
        <w:drawing>
          <wp:anchor distT="0" distB="0" distL="114300" distR="114300" simplePos="0" relativeHeight="251658248" behindDoc="0" locked="0" layoutInCell="1" allowOverlap="1" wp14:anchorId="3356161D" wp14:editId="6233B9ED">
            <wp:simplePos x="0" y="0"/>
            <wp:positionH relativeFrom="column">
              <wp:align>left</wp:align>
            </wp:positionH>
            <wp:positionV relativeFrom="paragraph">
              <wp:posOffset>0</wp:posOffset>
            </wp:positionV>
            <wp:extent cx="2914650" cy="2185988"/>
            <wp:effectExtent l="0" t="0" r="0" b="0"/>
            <wp:wrapSquare wrapText="bothSides"/>
            <wp:docPr id="1863556436" name="Picture 1863556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2914650" cy="2185988"/>
                    </a:xfrm>
                    <a:prstGeom prst="rect">
                      <a:avLst/>
                    </a:prstGeom>
                  </pic:spPr>
                </pic:pic>
              </a:graphicData>
            </a:graphic>
            <wp14:sizeRelH relativeFrom="page">
              <wp14:pctWidth>0</wp14:pctWidth>
            </wp14:sizeRelH>
            <wp14:sizeRelV relativeFrom="page">
              <wp14:pctHeight>0</wp14:pctHeight>
            </wp14:sizeRelV>
          </wp:anchor>
        </w:drawing>
      </w:r>
      <w:r w:rsidR="0E1B94AC">
        <w:rPr>
          <w:noProof/>
        </w:rPr>
        <w:drawing>
          <wp:anchor distT="0" distB="0" distL="114300" distR="114300" simplePos="0" relativeHeight="251658240" behindDoc="0" locked="0" layoutInCell="1" allowOverlap="1" wp14:anchorId="17782055" wp14:editId="26F8209C">
            <wp:simplePos x="0" y="0"/>
            <wp:positionH relativeFrom="column">
              <wp:align>right</wp:align>
            </wp:positionH>
            <wp:positionV relativeFrom="paragraph">
              <wp:posOffset>0</wp:posOffset>
            </wp:positionV>
            <wp:extent cx="2971800" cy="2228850"/>
            <wp:effectExtent l="0" t="0" r="0" b="0"/>
            <wp:wrapSquare wrapText="bothSides"/>
            <wp:docPr id="1969426675" name="Picture 15826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61526"/>
                    <pic:cNvPicPr/>
                  </pic:nvPicPr>
                  <pic:blipFill>
                    <a:blip r:embed="rId19">
                      <a:extLst>
                        <a:ext uri="{28A0092B-C50C-407E-A947-70E740481C1C}">
                          <a14:useLocalDpi xmlns:a14="http://schemas.microsoft.com/office/drawing/2010/main" val="0"/>
                        </a:ext>
                      </a:extLst>
                    </a:blip>
                    <a:stretch>
                      <a:fillRect/>
                    </a:stretch>
                  </pic:blipFill>
                  <pic:spPr>
                    <a:xfrm>
                      <a:off x="0" y="0"/>
                      <a:ext cx="2971800" cy="2228850"/>
                    </a:xfrm>
                    <a:prstGeom prst="rect">
                      <a:avLst/>
                    </a:prstGeom>
                  </pic:spPr>
                </pic:pic>
              </a:graphicData>
            </a:graphic>
            <wp14:sizeRelH relativeFrom="page">
              <wp14:pctWidth>0</wp14:pctWidth>
            </wp14:sizeRelH>
            <wp14:sizeRelV relativeFrom="page">
              <wp14:pctHeight>0</wp14:pctHeight>
            </wp14:sizeRelV>
          </wp:anchor>
        </w:drawing>
      </w:r>
      <w:r w:rsidR="00A4557A" w:rsidRPr="00CA276A">
        <w:rPr>
          <w:noProof/>
        </w:rPr>
        <w:t xml:space="preserve"> </w:t>
      </w:r>
    </w:p>
    <w:p w14:paraId="3703F0DE" w14:textId="784D8567" w:rsidR="00A4557A" w:rsidRDefault="00A4557A" w:rsidP="00A4557A">
      <w:pPr>
        <w:keepLines/>
        <w:spacing w:after="240"/>
        <w:jc w:val="center"/>
        <w:outlineLvl w:val="0"/>
        <w:rPr>
          <w:rFonts w:ascii="Arial" w:hAnsi="Arial"/>
          <w:b/>
          <w:lang w:eastAsia="x-none"/>
        </w:rPr>
      </w:pPr>
      <w:r w:rsidRPr="5FEA4B16">
        <w:rPr>
          <w:rFonts w:ascii="Arial" w:hAnsi="Arial"/>
          <w:b/>
        </w:rPr>
        <w:t xml:space="preserve">Figure </w:t>
      </w:r>
      <w:r w:rsidR="002B636C" w:rsidRPr="5FEA4B16">
        <w:rPr>
          <w:rFonts w:ascii="Arial" w:hAnsi="Arial"/>
          <w:b/>
        </w:rPr>
        <w:t>2.8</w:t>
      </w:r>
      <w:r w:rsidR="00007B52">
        <w:rPr>
          <w:rFonts w:ascii="Arial" w:hAnsi="Arial"/>
          <w:b/>
        </w:rPr>
        <w:t>.1</w:t>
      </w:r>
      <w:r w:rsidRPr="5FEA4B16">
        <w:rPr>
          <w:rFonts w:ascii="Arial" w:hAnsi="Arial"/>
          <w:b/>
        </w:rPr>
        <w:t>-</w:t>
      </w:r>
      <w:r w:rsidR="002B636C" w:rsidRPr="5FEA4B16">
        <w:rPr>
          <w:rFonts w:ascii="Arial" w:hAnsi="Arial"/>
          <w:b/>
        </w:rPr>
        <w:t>2</w:t>
      </w:r>
      <w:r w:rsidRPr="5FEA4B16">
        <w:rPr>
          <w:rFonts w:ascii="Arial" w:hAnsi="Arial"/>
          <w:b/>
        </w:rPr>
        <w:t>: Mean user throughput for clustered UE distribution</w:t>
      </w:r>
      <w:r w:rsidR="762D4D1C" w:rsidRPr="7018FCB4">
        <w:rPr>
          <w:rFonts w:ascii="Arial" w:hAnsi="Arial"/>
          <w:b/>
          <w:bCs/>
        </w:rPr>
        <w:t xml:space="preserve"> (STDD as the victim)</w:t>
      </w:r>
    </w:p>
    <w:p w14:paraId="407EFDE6" w14:textId="465A664F" w:rsidR="53C4E53B" w:rsidRDefault="32A6A11C" w:rsidP="53C4E53B">
      <w:pPr>
        <w:pStyle w:val="BodyText"/>
        <w:jc w:val="both"/>
      </w:pPr>
      <w:r>
        <w:t xml:space="preserve">From </w:t>
      </w:r>
      <w:r w:rsidR="25610B91">
        <w:t>F</w:t>
      </w:r>
      <w:r>
        <w:t>igures 2.8</w:t>
      </w:r>
      <w:r w:rsidR="00007B52">
        <w:t>.1</w:t>
      </w:r>
      <w:r>
        <w:t>-1 and 2.8</w:t>
      </w:r>
      <w:r w:rsidR="00007B52">
        <w:t>.1</w:t>
      </w:r>
      <w:r>
        <w:t>-2 it can be observed that independently of the user</w:t>
      </w:r>
      <w:r w:rsidR="0098623F">
        <w:t>’</w:t>
      </w:r>
      <w:r>
        <w:t xml:space="preserve">s distribution in the scenario, the impact of UL traffic transmitted over the </w:t>
      </w:r>
      <w:r w:rsidR="16E24AC4">
        <w:t>SBFD UL sub</w:t>
      </w:r>
      <w:r w:rsidR="008D2E19">
        <w:t>-</w:t>
      </w:r>
      <w:r w:rsidR="16E24AC4">
        <w:t xml:space="preserve">band is not significant. Specifically, the performance of the STDD victim N2 is not affected by the coexistence with another SBFD network. </w:t>
      </w:r>
      <w:r w:rsidR="008D2E19">
        <w:t>Analysing</w:t>
      </w:r>
      <w:r w:rsidR="16E24AC4">
        <w:t xml:space="preserve"> the </w:t>
      </w:r>
      <w:r w:rsidR="008D2E19">
        <w:t>behaviour</w:t>
      </w:r>
      <w:r w:rsidR="462FC517">
        <w:t xml:space="preserve"> of the different sources of interference</w:t>
      </w:r>
      <w:r w:rsidR="19B0648C">
        <w:t xml:space="preserve"> that contribute to the SINR (Signal to Interference and N</w:t>
      </w:r>
      <w:r w:rsidR="2B2A267C">
        <w:t>oise Ratio)</w:t>
      </w:r>
      <w:r w:rsidR="462FC517">
        <w:t xml:space="preserve">, the dominating interference source is the inter-cell co-channel. </w:t>
      </w:r>
      <w:r w:rsidR="18077356">
        <w:t xml:space="preserve">The </w:t>
      </w:r>
      <w:r w:rsidR="085B26E0">
        <w:t>resulting DL SINR and consequently the DL user throughput,</w:t>
      </w:r>
      <w:r w:rsidR="18077356">
        <w:t xml:space="preserve"> may oscillate depending on the clustering (closer UEs </w:t>
      </w:r>
      <w:r w:rsidR="0EA22AAD">
        <w:t xml:space="preserve">generate higher inter-cell interference), </w:t>
      </w:r>
      <w:r w:rsidR="2508F1DF">
        <w:t>the power of the received signal</w:t>
      </w:r>
      <w:r w:rsidR="50676A34">
        <w:t xml:space="preserve"> (</w:t>
      </w:r>
      <w:r w:rsidR="2508F1DF">
        <w:t>which may be lower in case of clustering</w:t>
      </w:r>
      <w:r w:rsidR="273F104F">
        <w:t>)</w:t>
      </w:r>
      <w:r w:rsidR="2508F1DF">
        <w:t xml:space="preserve">, the higher power spectral density of DL SBFD, </w:t>
      </w:r>
      <w:r w:rsidR="2569A173">
        <w:t>(</w:t>
      </w:r>
      <w:r w:rsidR="2508F1DF">
        <w:t xml:space="preserve">which distributes the same </w:t>
      </w:r>
      <w:r w:rsidR="2508F1DF">
        <w:lastRenderedPageBreak/>
        <w:t xml:space="preserve">transmission power </w:t>
      </w:r>
      <w:r w:rsidR="42FB0CD6">
        <w:t xml:space="preserve">as STDD </w:t>
      </w:r>
      <w:r w:rsidR="2508F1DF">
        <w:t>over a smalle</w:t>
      </w:r>
      <w:r w:rsidR="3E93EFB7">
        <w:t>r number of resource blocks</w:t>
      </w:r>
      <w:r w:rsidR="5265EC6D">
        <w:t>, compared to STDD)</w:t>
      </w:r>
      <w:r w:rsidR="3E93EFB7">
        <w:t xml:space="preserve">, and finally the antenna configuration (the same </w:t>
      </w:r>
      <w:r w:rsidR="421BA7E4">
        <w:t>antenna area configuration generates less DL inter-cell and adjacent channel interference)</w:t>
      </w:r>
      <w:r w:rsidR="00B034E9">
        <w:t>.</w:t>
      </w:r>
      <w:r w:rsidR="18077356">
        <w:t xml:space="preserve"> </w:t>
      </w:r>
      <w:r w:rsidR="70FD2236">
        <w:t>In this context, t</w:t>
      </w:r>
      <w:r w:rsidR="7F5DB7A7">
        <w:t>he UE-</w:t>
      </w:r>
      <w:r w:rsidR="49FC8E65">
        <w:t>to-</w:t>
      </w:r>
      <w:r w:rsidR="7F5DB7A7">
        <w:t>UE CLI is not determining the DL STDD coexistence performance</w:t>
      </w:r>
      <w:r w:rsidR="3DE9C0A8">
        <w:t xml:space="preserve">, which may look </w:t>
      </w:r>
      <w:r w:rsidR="009638EB">
        <w:t>like</w:t>
      </w:r>
      <w:r w:rsidR="3DE9C0A8">
        <w:t xml:space="preserve"> a promising result</w:t>
      </w:r>
      <w:r w:rsidR="7F5DB7A7">
        <w:t xml:space="preserve">. </w:t>
      </w:r>
      <w:r w:rsidR="656A6D57">
        <w:t>However, g</w:t>
      </w:r>
      <w:r w:rsidR="7F5DB7A7">
        <w:t>etting deeper into the network data,</w:t>
      </w:r>
      <w:r w:rsidR="26111D25">
        <w:t xml:space="preserve"> if the UL SINR of the SBFD network over the different kinds of slots is </w:t>
      </w:r>
      <w:r w:rsidR="0077739F">
        <w:t>analysed</w:t>
      </w:r>
      <w:r w:rsidR="26111D25">
        <w:t xml:space="preserve"> in detail, it can be observed that the UL SINR over the SBFD slots is so low</w:t>
      </w:r>
      <w:r w:rsidR="433501E5">
        <w:t xml:space="preserve"> (below –10 dB)</w:t>
      </w:r>
      <w:r w:rsidR="70759930">
        <w:t>, that these UL sub</w:t>
      </w:r>
      <w:r w:rsidR="0077739F">
        <w:t>-</w:t>
      </w:r>
      <w:r w:rsidR="70759930">
        <w:t xml:space="preserve">band resources cannot be used due to the internal </w:t>
      </w:r>
      <w:r w:rsidR="0077739F">
        <w:t>BS</w:t>
      </w:r>
      <w:r w:rsidR="70759930">
        <w:t>-</w:t>
      </w:r>
      <w:r w:rsidR="19973D1F">
        <w:t>to-</w:t>
      </w:r>
      <w:r w:rsidR="0077739F">
        <w:t>BS</w:t>
      </w:r>
      <w:r w:rsidR="70759930">
        <w:t xml:space="preserve"> interference generated by </w:t>
      </w:r>
      <w:r w:rsidR="31A2CC36">
        <w:t xml:space="preserve">the DL of SBFD and the </w:t>
      </w:r>
      <w:r w:rsidR="0077739F">
        <w:t>BS</w:t>
      </w:r>
      <w:r w:rsidR="31A2CC36">
        <w:t>-</w:t>
      </w:r>
      <w:r w:rsidR="4B7122C0">
        <w:t>to-</w:t>
      </w:r>
      <w:r w:rsidR="0077739F">
        <w:t>BS</w:t>
      </w:r>
      <w:r w:rsidR="31A2CC36">
        <w:t xml:space="preserve"> interference generated by the adjacent victim STDD operator. The detail of this SINR value is</w:t>
      </w:r>
      <w:r w:rsidR="62F656D5">
        <w:t xml:space="preserve"> </w:t>
      </w:r>
      <w:r w:rsidR="31A2CC36">
        <w:t>depicted in Figure 2.8</w:t>
      </w:r>
      <w:r w:rsidR="008D2E19">
        <w:t>.1</w:t>
      </w:r>
      <w:r w:rsidR="31A2CC36">
        <w:t>-3</w:t>
      </w:r>
      <w:r w:rsidR="21193F91">
        <w:t xml:space="preserve">. </w:t>
      </w:r>
    </w:p>
    <w:p w14:paraId="70CC9BFB" w14:textId="5810C41B" w:rsidR="55B2ED61" w:rsidRDefault="00AF3E2E" w:rsidP="006B10D6">
      <w:pPr>
        <w:pStyle w:val="BodyText"/>
        <w:jc w:val="center"/>
      </w:pPr>
      <w:r w:rsidRPr="00420767">
        <w:rPr>
          <w:noProof/>
        </w:rPr>
        <w:drawing>
          <wp:inline distT="0" distB="0" distL="0" distR="0" wp14:anchorId="4BE91678" wp14:editId="480FDF0C">
            <wp:extent cx="3767455" cy="2825591"/>
            <wp:effectExtent l="0" t="0" r="0" b="0"/>
            <wp:docPr id="5" name="Picture 4">
              <a:extLst xmlns:a="http://schemas.openxmlformats.org/drawingml/2006/main">
                <a:ext uri="{FF2B5EF4-FFF2-40B4-BE49-F238E27FC236}">
                  <a16:creationId xmlns:a16="http://schemas.microsoft.com/office/drawing/2014/main" id="{35AF6ECE-9B71-4811-8737-04A9D4E0CCE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35AF6ECE-9B71-4811-8737-04A9D4E0CCEB}"/>
                        </a:ext>
                      </a:extLst>
                    </pic:cNvPr>
                    <pic:cNvPicPr>
                      <a:picLocks noChangeAspect="1"/>
                    </pic:cNvPicPr>
                  </pic:nvPicPr>
                  <pic:blipFill>
                    <a:blip r:embed="rId20"/>
                    <a:stretch>
                      <a:fillRect/>
                    </a:stretch>
                  </pic:blipFill>
                  <pic:spPr>
                    <a:xfrm>
                      <a:off x="0" y="0"/>
                      <a:ext cx="3774670" cy="2831002"/>
                    </a:xfrm>
                    <a:prstGeom prst="rect">
                      <a:avLst/>
                    </a:prstGeom>
                  </pic:spPr>
                </pic:pic>
              </a:graphicData>
            </a:graphic>
          </wp:inline>
        </w:drawing>
      </w:r>
    </w:p>
    <w:p w14:paraId="557CDB3F" w14:textId="77531755" w:rsidR="55B2ED61" w:rsidRDefault="55B2ED61" w:rsidP="53C4E53B">
      <w:pPr>
        <w:pStyle w:val="BodyText"/>
        <w:jc w:val="center"/>
        <w:outlineLvl w:val="0"/>
        <w:rPr>
          <w:rFonts w:ascii="Arial" w:hAnsi="Arial"/>
          <w:b/>
          <w:bCs/>
        </w:rPr>
      </w:pPr>
      <w:r w:rsidRPr="53C4E53B">
        <w:rPr>
          <w:rFonts w:ascii="Arial" w:hAnsi="Arial"/>
          <w:b/>
          <w:bCs/>
        </w:rPr>
        <w:t>Figure 2.8</w:t>
      </w:r>
      <w:r w:rsidR="008D2E19">
        <w:rPr>
          <w:rFonts w:ascii="Arial" w:hAnsi="Arial"/>
          <w:b/>
          <w:bCs/>
        </w:rPr>
        <w:t>.1</w:t>
      </w:r>
      <w:r w:rsidRPr="53C4E53B">
        <w:rPr>
          <w:rFonts w:ascii="Arial" w:hAnsi="Arial"/>
          <w:b/>
          <w:bCs/>
        </w:rPr>
        <w:t>-3: UL SINR in SBFD network for kind of slots.</w:t>
      </w:r>
    </w:p>
    <w:p w14:paraId="7DEF174A" w14:textId="5D3F9799" w:rsidR="427EDAF1" w:rsidRPr="006B10D6" w:rsidRDefault="427EDAF1" w:rsidP="006B10D6">
      <w:pPr>
        <w:pStyle w:val="BodyText"/>
        <w:jc w:val="both"/>
        <w:outlineLvl w:val="0"/>
      </w:pPr>
      <w:r w:rsidRPr="006B10D6">
        <w:t xml:space="preserve">The UL of N2 victim STDD is unaffected by the operation of the neighbour SBFD operator, </w:t>
      </w:r>
      <w:r w:rsidRPr="088660F7">
        <w:t>thanks to the selected car</w:t>
      </w:r>
      <w:r w:rsidR="0B866F1A" w:rsidRPr="088660F7">
        <w:t>rier configuration, which maintains the last UL slot synchronized to that of the legacy STDD victim operator.</w:t>
      </w:r>
    </w:p>
    <w:p w14:paraId="2D3C41FA" w14:textId="4D8B978D" w:rsidR="00A4557A" w:rsidRDefault="62723726" w:rsidP="006B10D6">
      <w:pPr>
        <w:pStyle w:val="BodyText"/>
        <w:jc w:val="both"/>
      </w:pPr>
      <w:r>
        <w:t xml:space="preserve">Similar behaviours are observed for </w:t>
      </w:r>
      <w:r w:rsidR="125644B0">
        <w:t>t</w:t>
      </w:r>
      <w:r w:rsidR="00A4557A">
        <w:t xml:space="preserve">he corresponding results </w:t>
      </w:r>
      <w:r w:rsidR="5E6900B5">
        <w:t xml:space="preserve">of </w:t>
      </w:r>
      <w:r w:rsidR="00A4557A">
        <w:t>5%-tile user throughput</w:t>
      </w:r>
      <w:r w:rsidR="4399C9AA">
        <w:t>, as</w:t>
      </w:r>
      <w:r w:rsidR="00A4557A">
        <w:t xml:space="preserve"> plotted in Figure </w:t>
      </w:r>
      <w:r w:rsidR="002B636C">
        <w:t>2.8</w:t>
      </w:r>
      <w:r w:rsidR="00FE23D5">
        <w:t>.1</w:t>
      </w:r>
      <w:r w:rsidR="00A4557A">
        <w:t>-</w:t>
      </w:r>
      <w:r w:rsidR="644B370E">
        <w:t>4</w:t>
      </w:r>
      <w:r w:rsidR="00A4557A">
        <w:t xml:space="preserve"> for DL</w:t>
      </w:r>
      <w:r w:rsidR="2A230F01">
        <w:t xml:space="preserve">, </w:t>
      </w:r>
      <w:r w:rsidR="71F48679">
        <w:t>for the</w:t>
      </w:r>
      <w:r w:rsidR="2A230F01">
        <w:t xml:space="preserve"> cases of uniform and clustered distribution of users.</w:t>
      </w:r>
      <w:r w:rsidR="2697CC2F">
        <w:t xml:space="preserve"> Notice that UL 5%-tile throughput </w:t>
      </w:r>
      <w:r w:rsidR="27B23479">
        <w:t>is not shown because with 80% indoor users,</w:t>
      </w:r>
      <w:r w:rsidR="3150F763">
        <w:t xml:space="preserve"> and a high load level assimilable to full buffer traffic,</w:t>
      </w:r>
      <w:r w:rsidR="27B23479">
        <w:t xml:space="preserve"> the UL 5%tile throughput is zero.</w:t>
      </w:r>
    </w:p>
    <w:p w14:paraId="7BBBD8AD" w14:textId="4C4B8159" w:rsidR="00A4557A" w:rsidRDefault="4068DA35" w:rsidP="00007B52">
      <w:pPr>
        <w:pStyle w:val="BodyText"/>
      </w:pPr>
      <w:r>
        <w:rPr>
          <w:noProof/>
        </w:rPr>
        <w:drawing>
          <wp:anchor distT="0" distB="0" distL="114300" distR="114300" simplePos="0" relativeHeight="251658245" behindDoc="0" locked="0" layoutInCell="1" allowOverlap="1" wp14:anchorId="43084847" wp14:editId="4DEE4718">
            <wp:simplePos x="0" y="0"/>
            <wp:positionH relativeFrom="column">
              <wp:align>left</wp:align>
            </wp:positionH>
            <wp:positionV relativeFrom="paragraph">
              <wp:posOffset>0</wp:posOffset>
            </wp:positionV>
            <wp:extent cx="3162300" cy="2371725"/>
            <wp:effectExtent l="0" t="0" r="0" b="0"/>
            <wp:wrapSquare wrapText="bothSides"/>
            <wp:docPr id="1598240825" name="Picture 1598240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3162300" cy="2371725"/>
                    </a:xfrm>
                    <a:prstGeom prst="rect">
                      <a:avLst/>
                    </a:prstGeom>
                  </pic:spPr>
                </pic:pic>
              </a:graphicData>
            </a:graphic>
            <wp14:sizeRelH relativeFrom="page">
              <wp14:pctWidth>0</wp14:pctWidth>
            </wp14:sizeRelH>
            <wp14:sizeRelV relativeFrom="page">
              <wp14:pctHeight>0</wp14:pctHeight>
            </wp14:sizeRelV>
          </wp:anchor>
        </w:drawing>
      </w:r>
      <w:r w:rsidR="470E9A58">
        <w:rPr>
          <w:noProof/>
        </w:rPr>
        <w:drawing>
          <wp:anchor distT="0" distB="0" distL="114300" distR="114300" simplePos="0" relativeHeight="251658246" behindDoc="0" locked="0" layoutInCell="1" allowOverlap="1" wp14:anchorId="1B6F3993" wp14:editId="240FD8CC">
            <wp:simplePos x="0" y="0"/>
            <wp:positionH relativeFrom="column">
              <wp:align>right</wp:align>
            </wp:positionH>
            <wp:positionV relativeFrom="paragraph">
              <wp:posOffset>0</wp:posOffset>
            </wp:positionV>
            <wp:extent cx="3149600" cy="2362200"/>
            <wp:effectExtent l="0" t="0" r="0" b="0"/>
            <wp:wrapSquare wrapText="bothSides"/>
            <wp:docPr id="785603200" name="Picture 785603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extLst>
                        <a:ext uri="{28A0092B-C50C-407E-A947-70E740481C1C}">
                          <a14:useLocalDpi xmlns:a14="http://schemas.microsoft.com/office/drawing/2010/main" val="0"/>
                        </a:ext>
                      </a:extLst>
                    </a:blip>
                    <a:stretch>
                      <a:fillRect/>
                    </a:stretch>
                  </pic:blipFill>
                  <pic:spPr>
                    <a:xfrm>
                      <a:off x="0" y="0"/>
                      <a:ext cx="3149600" cy="2362200"/>
                    </a:xfrm>
                    <a:prstGeom prst="rect">
                      <a:avLst/>
                    </a:prstGeom>
                  </pic:spPr>
                </pic:pic>
              </a:graphicData>
            </a:graphic>
            <wp14:sizeRelH relativeFrom="page">
              <wp14:pctWidth>0</wp14:pctWidth>
            </wp14:sizeRelH>
            <wp14:sizeRelV relativeFrom="page">
              <wp14:pctHeight>0</wp14:pctHeight>
            </wp14:sizeRelV>
          </wp:anchor>
        </w:drawing>
      </w:r>
    </w:p>
    <w:p w14:paraId="70746246" w14:textId="2D6D658E" w:rsidR="00A4557A" w:rsidRDefault="00A4557A" w:rsidP="00A4557A">
      <w:pPr>
        <w:keepLines/>
        <w:spacing w:after="240"/>
        <w:jc w:val="center"/>
        <w:outlineLvl w:val="0"/>
        <w:rPr>
          <w:rFonts w:ascii="Arial" w:hAnsi="Arial"/>
          <w:b/>
          <w:lang w:eastAsia="x-none"/>
        </w:rPr>
      </w:pPr>
      <w:r w:rsidRPr="34983E9C">
        <w:rPr>
          <w:rFonts w:ascii="Arial" w:hAnsi="Arial"/>
          <w:b/>
        </w:rPr>
        <w:t xml:space="preserve">Figure </w:t>
      </w:r>
      <w:r w:rsidR="002B636C" w:rsidRPr="34983E9C">
        <w:rPr>
          <w:rFonts w:ascii="Arial" w:hAnsi="Arial"/>
          <w:b/>
        </w:rPr>
        <w:t>2.8</w:t>
      </w:r>
      <w:r w:rsidR="00FE23D5">
        <w:rPr>
          <w:rFonts w:ascii="Arial" w:hAnsi="Arial"/>
          <w:b/>
        </w:rPr>
        <w:t>.1</w:t>
      </w:r>
      <w:r w:rsidRPr="34983E9C">
        <w:rPr>
          <w:rFonts w:ascii="Arial" w:hAnsi="Arial"/>
          <w:b/>
        </w:rPr>
        <w:t>-</w:t>
      </w:r>
      <w:r w:rsidR="164E28A4" w:rsidRPr="34983E9C">
        <w:rPr>
          <w:rFonts w:ascii="Arial" w:hAnsi="Arial"/>
          <w:b/>
          <w:bCs/>
        </w:rPr>
        <w:t>4</w:t>
      </w:r>
      <w:r w:rsidRPr="34983E9C">
        <w:rPr>
          <w:rFonts w:ascii="Arial" w:hAnsi="Arial"/>
          <w:b/>
        </w:rPr>
        <w:t>: 5%-tile user throughput for uniform (left) UE distribution and clustered (right) UE distribution</w:t>
      </w:r>
      <w:r w:rsidR="4CEAAA34" w:rsidRPr="7018FCB4">
        <w:rPr>
          <w:rFonts w:ascii="Arial" w:hAnsi="Arial"/>
          <w:b/>
          <w:bCs/>
        </w:rPr>
        <w:t xml:space="preserve"> (STDD as the victim)</w:t>
      </w:r>
    </w:p>
    <w:p w14:paraId="3BEB1A54" w14:textId="77BEECA1" w:rsidR="00A4557A" w:rsidRDefault="00A4557A" w:rsidP="00A4557A">
      <w:pPr>
        <w:pStyle w:val="BodyText"/>
      </w:pPr>
    </w:p>
    <w:p w14:paraId="61C9916E" w14:textId="3CD5B73D" w:rsidR="447D5E4E" w:rsidRDefault="447D5E4E" w:rsidP="006B10D6">
      <w:pPr>
        <w:pStyle w:val="BodyText"/>
        <w:spacing w:line="259" w:lineRule="auto"/>
        <w:jc w:val="both"/>
      </w:pPr>
      <w:r w:rsidRPr="000B7037">
        <w:rPr>
          <w:b/>
          <w:bCs/>
          <w:u w:val="single"/>
        </w:rPr>
        <w:t>Observation</w:t>
      </w:r>
      <w:r w:rsidR="7B04B42C" w:rsidRPr="000B7037">
        <w:rPr>
          <w:b/>
          <w:bCs/>
          <w:u w:val="single"/>
        </w:rPr>
        <w:t xml:space="preserve"> </w:t>
      </w:r>
      <w:r w:rsidR="00CA53A6" w:rsidRPr="000B7037">
        <w:rPr>
          <w:b/>
          <w:bCs/>
          <w:u w:val="single"/>
        </w:rPr>
        <w:t>4</w:t>
      </w:r>
      <w:r w:rsidRPr="000B7037">
        <w:rPr>
          <w:u w:val="single"/>
        </w:rPr>
        <w:t>:</w:t>
      </w:r>
      <w:r>
        <w:t xml:space="preserve"> The DL </w:t>
      </w:r>
      <w:r w:rsidR="78AC49EA">
        <w:t xml:space="preserve">and UL </w:t>
      </w:r>
      <w:r>
        <w:t xml:space="preserve">performance of a legacy STDD operator </w:t>
      </w:r>
      <w:r w:rsidR="36E26672">
        <w:t>is</w:t>
      </w:r>
      <w:r>
        <w:t xml:space="preserve"> </w:t>
      </w:r>
      <w:r w:rsidR="4615D357">
        <w:t xml:space="preserve">not </w:t>
      </w:r>
      <w:r>
        <w:t>affected by a neighbour SBFD operator</w:t>
      </w:r>
      <w:r w:rsidR="34B9D168">
        <w:t xml:space="preserve">. </w:t>
      </w:r>
    </w:p>
    <w:p w14:paraId="3295EECB" w14:textId="6DE37434" w:rsidR="447D5E4E" w:rsidRDefault="4D4D8AB8" w:rsidP="0DA05C87">
      <w:pPr>
        <w:pStyle w:val="BodyText"/>
        <w:spacing w:line="259" w:lineRule="auto"/>
        <w:jc w:val="both"/>
      </w:pPr>
      <w:r w:rsidRPr="000B7037">
        <w:rPr>
          <w:b/>
          <w:bCs/>
          <w:u w:val="single"/>
        </w:rPr>
        <w:lastRenderedPageBreak/>
        <w:t xml:space="preserve">Observation </w:t>
      </w:r>
      <w:r w:rsidR="00CA53A6" w:rsidRPr="000B7037">
        <w:rPr>
          <w:b/>
          <w:bCs/>
          <w:u w:val="single"/>
        </w:rPr>
        <w:t>5</w:t>
      </w:r>
      <w:r w:rsidRPr="000B7037">
        <w:rPr>
          <w:u w:val="single"/>
        </w:rPr>
        <w:t>:</w:t>
      </w:r>
      <w:r>
        <w:t xml:space="preserve"> T</w:t>
      </w:r>
      <w:r w:rsidR="34B9D168">
        <w:t xml:space="preserve">he UL is not affected since the considered carrier configuration is designed so that </w:t>
      </w:r>
      <w:r w:rsidR="14C6FB55" w:rsidRPr="006B10D6">
        <w:t>an</w:t>
      </w:r>
      <w:r w:rsidR="34B9D168" w:rsidRPr="006B10D6">
        <w:t xml:space="preserve"> UL </w:t>
      </w:r>
      <w:r w:rsidR="14C6FB55" w:rsidRPr="006B10D6">
        <w:t>o</w:t>
      </w:r>
      <w:r w:rsidR="14C6FB55">
        <w:t xml:space="preserve">nly slot is maintained synchronized to the UL slot of STDD pattern. </w:t>
      </w:r>
      <w:r w:rsidR="2FFC0342">
        <w:t xml:space="preserve">In absence of this configuration, UL performance should be further evaluated. </w:t>
      </w:r>
    </w:p>
    <w:p w14:paraId="015C61F8" w14:textId="49EDCEF3" w:rsidR="6F73F8EC" w:rsidRDefault="6B15B764" w:rsidP="0DA05C87">
      <w:pPr>
        <w:pStyle w:val="BodyText"/>
        <w:spacing w:line="259" w:lineRule="auto"/>
        <w:jc w:val="both"/>
      </w:pPr>
      <w:r w:rsidRPr="000B7037">
        <w:rPr>
          <w:b/>
          <w:bCs/>
          <w:u w:val="single"/>
        </w:rPr>
        <w:t xml:space="preserve">Observation </w:t>
      </w:r>
      <w:r w:rsidR="00CA53A6" w:rsidRPr="000B7037">
        <w:rPr>
          <w:b/>
          <w:bCs/>
          <w:u w:val="single"/>
        </w:rPr>
        <w:t>6</w:t>
      </w:r>
      <w:r w:rsidRPr="000B7037">
        <w:rPr>
          <w:u w:val="single"/>
        </w:rPr>
        <w:t>:</w:t>
      </w:r>
      <w:r>
        <w:t xml:space="preserve"> </w:t>
      </w:r>
      <w:r w:rsidR="14C6FB55">
        <w:t>The DL is not affec</w:t>
      </w:r>
      <w:r w:rsidR="383B9406">
        <w:t xml:space="preserve">ted because </w:t>
      </w:r>
      <w:r w:rsidR="7205BFE3" w:rsidRPr="006B10D6">
        <w:t>the UL sub</w:t>
      </w:r>
      <w:r w:rsidR="00CA53A6">
        <w:t>-</w:t>
      </w:r>
      <w:r w:rsidR="7205BFE3" w:rsidRPr="006B10D6">
        <w:t>band of SBFD</w:t>
      </w:r>
      <w:r w:rsidR="7205BFE3">
        <w:t xml:space="preserve"> is so interfered when the traffic load is high, that it results unusable</w:t>
      </w:r>
      <w:r w:rsidR="46479B08">
        <w:t xml:space="preserve"> for transmission</w:t>
      </w:r>
      <w:r w:rsidR="3AAC88DF">
        <w:t>.</w:t>
      </w:r>
    </w:p>
    <w:p w14:paraId="5A452E32" w14:textId="77777777" w:rsidR="007408B9" w:rsidRDefault="3AAC88DF" w:rsidP="008B7002">
      <w:r w:rsidRPr="000B7037">
        <w:rPr>
          <w:b/>
          <w:bCs/>
          <w:u w:val="single"/>
        </w:rPr>
        <w:t>Proposal</w:t>
      </w:r>
      <w:r w:rsidR="1154FC89" w:rsidRPr="000B7037">
        <w:rPr>
          <w:b/>
          <w:bCs/>
          <w:u w:val="single"/>
        </w:rPr>
        <w:t xml:space="preserve"> </w:t>
      </w:r>
      <w:r w:rsidR="00A7556D" w:rsidRPr="000B7037">
        <w:rPr>
          <w:b/>
          <w:bCs/>
          <w:u w:val="single"/>
        </w:rPr>
        <w:t>3</w:t>
      </w:r>
      <w:r w:rsidRPr="000B7037">
        <w:rPr>
          <w:b/>
          <w:bCs/>
          <w:u w:val="single"/>
        </w:rPr>
        <w:t>:</w:t>
      </w:r>
      <w:r w:rsidRPr="0D87FE73">
        <w:rPr>
          <w:b/>
          <w:bCs/>
        </w:rPr>
        <w:t xml:space="preserve"> </w:t>
      </w:r>
      <w:r w:rsidRPr="006B10D6">
        <w:t xml:space="preserve">Traffic at a </w:t>
      </w:r>
      <w:r w:rsidR="5B87815D" w:rsidRPr="006B10D6">
        <w:t>certain</w:t>
      </w:r>
      <w:r w:rsidRPr="006B10D6">
        <w:t xml:space="preserve"> level of utilization should be forced on the SBFD UL sub</w:t>
      </w:r>
      <w:r w:rsidR="00A7556D">
        <w:t>-</w:t>
      </w:r>
      <w:r w:rsidRPr="006B10D6">
        <w:t>band so that</w:t>
      </w:r>
      <w:r w:rsidR="241429E0" w:rsidRPr="006B10D6">
        <w:t xml:space="preserve"> coexistence performance can be properly evaluated for the DL of the </w:t>
      </w:r>
      <w:r w:rsidR="7E0ACB30" w:rsidRPr="006B10D6">
        <w:t xml:space="preserve">legacy STDD network. </w:t>
      </w:r>
    </w:p>
    <w:p w14:paraId="4D9743CE" w14:textId="28955612" w:rsidR="003A4DB9" w:rsidRPr="008B7002" w:rsidRDefault="7E0ACB30" w:rsidP="008B7002">
      <w:pPr>
        <w:rPr>
          <w:rFonts w:ascii="Arial" w:hAnsi="Arial" w:cs="Arial"/>
          <w:sz w:val="24"/>
          <w:szCs w:val="24"/>
        </w:rPr>
      </w:pPr>
      <w:r w:rsidRPr="006B10D6">
        <w:t xml:space="preserve">One option could be to simulate an ideal SBFD that </w:t>
      </w:r>
      <w:r w:rsidR="006D16E8">
        <w:t>arti</w:t>
      </w:r>
      <w:r w:rsidR="00161F01">
        <w:t xml:space="preserve">ficially </w:t>
      </w:r>
      <w:r w:rsidRPr="006B10D6">
        <w:t xml:space="preserve">does not generate internal CLI </w:t>
      </w:r>
      <w:r w:rsidR="609161A6" w:rsidRPr="006B10D6">
        <w:t xml:space="preserve">(Cross Link Interference) </w:t>
      </w:r>
      <w:r w:rsidR="7FBBABCD" w:rsidRPr="006B10D6">
        <w:t xml:space="preserve">in the SBFD network. </w:t>
      </w:r>
      <w:r w:rsidR="001F0CD4">
        <w:t>Another option would be to force the UEs to transmit anyway on the UL sub-band, even if they will not get any throughput.</w:t>
      </w:r>
    </w:p>
    <w:p w14:paraId="0FCF0C47" w14:textId="77777777" w:rsidR="003A4DB9" w:rsidRDefault="003A4DB9" w:rsidP="008B7002">
      <w:pPr>
        <w:pStyle w:val="ListParagraph"/>
        <w:ind w:left="851"/>
        <w:rPr>
          <w:rFonts w:ascii="Arial" w:hAnsi="Arial" w:cs="Arial"/>
          <w:sz w:val="24"/>
          <w:szCs w:val="24"/>
        </w:rPr>
      </w:pPr>
    </w:p>
    <w:p w14:paraId="526CCBCE" w14:textId="3F112541" w:rsidR="005724CF" w:rsidRPr="008B12EA" w:rsidRDefault="005724CF" w:rsidP="005724CF">
      <w:pPr>
        <w:pStyle w:val="ListParagraph"/>
        <w:numPr>
          <w:ilvl w:val="2"/>
          <w:numId w:val="6"/>
        </w:numPr>
        <w:ind w:left="851" w:hanging="851"/>
        <w:rPr>
          <w:rFonts w:ascii="Arial" w:hAnsi="Arial" w:cs="Arial"/>
          <w:sz w:val="24"/>
          <w:szCs w:val="24"/>
        </w:rPr>
      </w:pPr>
      <w:r>
        <w:rPr>
          <w:rFonts w:ascii="Arial" w:hAnsi="Arial" w:cs="Arial"/>
          <w:sz w:val="24"/>
          <w:szCs w:val="24"/>
        </w:rPr>
        <w:t>SBFD</w:t>
      </w:r>
      <w:r w:rsidRPr="008B12EA">
        <w:rPr>
          <w:rFonts w:ascii="Arial" w:hAnsi="Arial" w:cs="Arial"/>
          <w:sz w:val="24"/>
          <w:szCs w:val="24"/>
        </w:rPr>
        <w:t xml:space="preserve"> is the victim network</w:t>
      </w:r>
    </w:p>
    <w:p w14:paraId="11BECE97" w14:textId="1A184B5E" w:rsidR="00A4557A" w:rsidRDefault="3C3FBA4A" w:rsidP="00A4557A">
      <w:pPr>
        <w:pStyle w:val="BodyText"/>
      </w:pPr>
      <w:r>
        <w:t xml:space="preserve">We </w:t>
      </w:r>
      <w:r w:rsidR="00377555">
        <w:t>analyse</w:t>
      </w:r>
      <w:r>
        <w:t xml:space="preserve"> the performance of N1 SBFD coexisting with a STDD operator. </w:t>
      </w:r>
    </w:p>
    <w:p w14:paraId="06012F8F" w14:textId="5244C610" w:rsidR="00A4557A" w:rsidRDefault="6B5F817B" w:rsidP="00A4557A">
      <w:pPr>
        <w:pStyle w:val="BodyText"/>
      </w:pPr>
      <w:r>
        <w:t>In the following figures 5 cases are compared:</w:t>
      </w:r>
    </w:p>
    <w:p w14:paraId="41BB5DD8" w14:textId="01BE4EC8" w:rsidR="00A4557A" w:rsidRDefault="566050DB" w:rsidP="006B10D6">
      <w:pPr>
        <w:pStyle w:val="BodyText"/>
        <w:numPr>
          <w:ilvl w:val="0"/>
          <w:numId w:val="15"/>
        </w:numPr>
      </w:pPr>
      <w:r>
        <w:t xml:space="preserve">The baseline for legacy STDD networks, </w:t>
      </w:r>
      <w:r w:rsidR="00654F1A">
        <w:t>i.e.,</w:t>
      </w:r>
      <w:r>
        <w:t xml:space="preserve"> the coexistence between two STDD networks, is plotted in </w:t>
      </w:r>
      <w:r w:rsidRPr="000B7037">
        <w:rPr>
          <w:b/>
          <w:bCs/>
          <w:color w:val="4472C4" w:themeColor="accent1"/>
        </w:rPr>
        <w:t>blue</w:t>
      </w:r>
      <w:r>
        <w:t xml:space="preserve"> colour bar.</w:t>
      </w:r>
      <w:r w:rsidR="02494266">
        <w:t xml:space="preserve"> This bar is plotted as a reference for comparison.</w:t>
      </w:r>
    </w:p>
    <w:p w14:paraId="2B4DB3DE" w14:textId="413D2650" w:rsidR="00A4557A" w:rsidRDefault="6B5F817B" w:rsidP="006B10D6">
      <w:pPr>
        <w:pStyle w:val="BodyText"/>
        <w:numPr>
          <w:ilvl w:val="0"/>
          <w:numId w:val="15"/>
        </w:numPr>
      </w:pPr>
      <w:r>
        <w:t xml:space="preserve">The performance of an isolated SBFD network deployment, </w:t>
      </w:r>
      <w:r w:rsidR="330A63B2">
        <w:t xml:space="preserve">considering a same gain antenna configuration, and </w:t>
      </w:r>
      <w:r>
        <w:t>not affected by ACI</w:t>
      </w:r>
      <w:r w:rsidR="6050D1E9">
        <w:t>,</w:t>
      </w:r>
      <w:r>
        <w:t xml:space="preserve"> is plotted in </w:t>
      </w:r>
      <w:r w:rsidRPr="000B7037">
        <w:rPr>
          <w:b/>
          <w:bCs/>
          <w:color w:val="ED7D31" w:themeColor="accent2"/>
        </w:rPr>
        <w:t>orange</w:t>
      </w:r>
      <w:r>
        <w:t xml:space="preserve"> colour bar.</w:t>
      </w:r>
    </w:p>
    <w:p w14:paraId="28CCFE66" w14:textId="5607AC93" w:rsidR="00A4557A" w:rsidRDefault="6445F116" w:rsidP="006B10D6">
      <w:pPr>
        <w:pStyle w:val="BodyText"/>
        <w:numPr>
          <w:ilvl w:val="0"/>
          <w:numId w:val="15"/>
        </w:numPr>
      </w:pPr>
      <w:r>
        <w:t>The impact on victim SBFD network from an STDD neighbour network, with same gain</w:t>
      </w:r>
      <w:r w:rsidR="1D224D20">
        <w:t xml:space="preserve"> antenna configuration</w:t>
      </w:r>
      <w:r>
        <w:t xml:space="preserve">, is plotted in </w:t>
      </w:r>
      <w:r w:rsidRPr="000B7037">
        <w:rPr>
          <w:b/>
          <w:bCs/>
          <w:color w:val="70AD47" w:themeColor="accent6"/>
        </w:rPr>
        <w:t>green</w:t>
      </w:r>
      <w:r>
        <w:t xml:space="preserve"> colour bar.</w:t>
      </w:r>
    </w:p>
    <w:p w14:paraId="02564144" w14:textId="496B2DCA" w:rsidR="00A4557A" w:rsidRDefault="57E7AAAB" w:rsidP="10818464">
      <w:pPr>
        <w:pStyle w:val="BodyText"/>
        <w:numPr>
          <w:ilvl w:val="0"/>
          <w:numId w:val="15"/>
        </w:numPr>
      </w:pPr>
      <w:r>
        <w:t xml:space="preserve">The performance of an isolated SBFD network deployment, considering a same area antenna configuration, and not affected by ACI is plotted in </w:t>
      </w:r>
      <w:r w:rsidRPr="000B7037">
        <w:rPr>
          <w:b/>
          <w:bCs/>
          <w:color w:val="00B0F0"/>
        </w:rPr>
        <w:t>light blue</w:t>
      </w:r>
      <w:r w:rsidRPr="000B7037">
        <w:rPr>
          <w:color w:val="00B0F0"/>
        </w:rPr>
        <w:t xml:space="preserve"> </w:t>
      </w:r>
      <w:r>
        <w:t>bar.</w:t>
      </w:r>
    </w:p>
    <w:p w14:paraId="6E49173B" w14:textId="51A624BA" w:rsidR="57E7AAAB" w:rsidRDefault="57E7AAAB" w:rsidP="2C77538F">
      <w:pPr>
        <w:pStyle w:val="BodyText"/>
        <w:numPr>
          <w:ilvl w:val="0"/>
          <w:numId w:val="15"/>
        </w:numPr>
      </w:pPr>
      <w:r>
        <w:t>The impact on victim SBFD network from an STDD neighbour network, with same</w:t>
      </w:r>
      <w:r w:rsidR="2C1008D4">
        <w:t xml:space="preserve"> area antenna configuration</w:t>
      </w:r>
      <w:r>
        <w:t xml:space="preserve">, is plotted in </w:t>
      </w:r>
      <w:r w:rsidRPr="000B7037">
        <w:rPr>
          <w:b/>
          <w:bCs/>
          <w:color w:val="7030A0"/>
        </w:rPr>
        <w:t>purple</w:t>
      </w:r>
      <w:r>
        <w:t xml:space="preserve"> colour bar.</w:t>
      </w:r>
    </w:p>
    <w:p w14:paraId="04472E7B" w14:textId="50D6E066" w:rsidR="3B91A6BA" w:rsidRDefault="4B437785" w:rsidP="34BCE022">
      <w:pPr>
        <w:pStyle w:val="BodyText"/>
      </w:pPr>
      <w:r>
        <w:t>Mean user throughput results, for both DL and UL are plotted in Figure 2.8</w:t>
      </w:r>
      <w:r w:rsidR="00AC40BE">
        <w:t>.</w:t>
      </w:r>
      <w:r w:rsidR="0082621D">
        <w:t>2</w:t>
      </w:r>
      <w:r>
        <w:t>-</w:t>
      </w:r>
      <w:r w:rsidR="0082621D">
        <w:t>1</w:t>
      </w:r>
      <w:r>
        <w:t xml:space="preserve"> for uniform UE distribution and in Figure 2.8</w:t>
      </w:r>
      <w:r w:rsidR="0082621D">
        <w:t>.2</w:t>
      </w:r>
      <w:r>
        <w:t>-</w:t>
      </w:r>
      <w:r w:rsidR="0082621D">
        <w:t>2</w:t>
      </w:r>
      <w:r>
        <w:t xml:space="preserve"> for clustered UE distribution, and 10% network grid shift.</w:t>
      </w:r>
    </w:p>
    <w:p w14:paraId="641A0A7A" w14:textId="704973D3" w:rsidR="34BCE022" w:rsidRDefault="34BCE022" w:rsidP="23E7EE23">
      <w:pPr>
        <w:pStyle w:val="BodyText"/>
      </w:pPr>
      <w:r>
        <w:rPr>
          <w:noProof/>
        </w:rPr>
        <w:drawing>
          <wp:anchor distT="0" distB="0" distL="114300" distR="114300" simplePos="0" relativeHeight="251658241" behindDoc="0" locked="0" layoutInCell="1" allowOverlap="1" wp14:anchorId="51B8F7FF" wp14:editId="11B700BF">
            <wp:simplePos x="0" y="0"/>
            <wp:positionH relativeFrom="column">
              <wp:align>left</wp:align>
            </wp:positionH>
            <wp:positionV relativeFrom="paragraph">
              <wp:posOffset>0</wp:posOffset>
            </wp:positionV>
            <wp:extent cx="3124200" cy="2343150"/>
            <wp:effectExtent l="0" t="0" r="0" b="0"/>
            <wp:wrapSquare wrapText="bothSides"/>
            <wp:docPr id="1176271173" name="Picture 117627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extLst>
                        <a:ext uri="{28A0092B-C50C-407E-A947-70E740481C1C}">
                          <a14:useLocalDpi xmlns:a14="http://schemas.microsoft.com/office/drawing/2010/main" val="0"/>
                        </a:ext>
                      </a:extLst>
                    </a:blip>
                    <a:stretch>
                      <a:fillRect/>
                    </a:stretch>
                  </pic:blipFill>
                  <pic:spPr>
                    <a:xfrm>
                      <a:off x="0" y="0"/>
                      <a:ext cx="3124200" cy="2343150"/>
                    </a:xfrm>
                    <a:prstGeom prst="rect">
                      <a:avLst/>
                    </a:prstGeom>
                  </pic:spPr>
                </pic:pic>
              </a:graphicData>
            </a:graphic>
            <wp14:sizeRelH relativeFrom="page">
              <wp14:pctWidth>0</wp14:pctWidth>
            </wp14:sizeRelH>
            <wp14:sizeRelV relativeFrom="page">
              <wp14:pctHeight>0</wp14:pctHeight>
            </wp14:sizeRelV>
          </wp:anchor>
        </w:drawing>
      </w:r>
      <w:r w:rsidR="3AEF7CE4">
        <w:rPr>
          <w:noProof/>
        </w:rPr>
        <w:drawing>
          <wp:anchor distT="0" distB="0" distL="114300" distR="114300" simplePos="0" relativeHeight="251658242" behindDoc="0" locked="0" layoutInCell="1" allowOverlap="1" wp14:anchorId="23CFB433" wp14:editId="195031C1">
            <wp:simplePos x="0" y="0"/>
            <wp:positionH relativeFrom="column">
              <wp:align>right</wp:align>
            </wp:positionH>
            <wp:positionV relativeFrom="paragraph">
              <wp:posOffset>0</wp:posOffset>
            </wp:positionV>
            <wp:extent cx="3243735" cy="2260017"/>
            <wp:effectExtent l="0" t="0" r="0" b="0"/>
            <wp:wrapSquare wrapText="bothSides"/>
            <wp:docPr id="133993795" name="Picture 133993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a:extLst>
                        <a:ext uri="{28A0092B-C50C-407E-A947-70E740481C1C}">
                          <a14:useLocalDpi xmlns:a14="http://schemas.microsoft.com/office/drawing/2010/main" val="0"/>
                        </a:ext>
                      </a:extLst>
                    </a:blip>
                    <a:stretch>
                      <a:fillRect/>
                    </a:stretch>
                  </pic:blipFill>
                  <pic:spPr>
                    <a:xfrm>
                      <a:off x="0" y="0"/>
                      <a:ext cx="3243735" cy="2260017"/>
                    </a:xfrm>
                    <a:prstGeom prst="rect">
                      <a:avLst/>
                    </a:prstGeom>
                  </pic:spPr>
                </pic:pic>
              </a:graphicData>
            </a:graphic>
            <wp14:sizeRelH relativeFrom="page">
              <wp14:pctWidth>0</wp14:pctWidth>
            </wp14:sizeRelH>
            <wp14:sizeRelV relativeFrom="page">
              <wp14:pctHeight>0</wp14:pctHeight>
            </wp14:sizeRelV>
          </wp:anchor>
        </w:drawing>
      </w:r>
    </w:p>
    <w:p w14:paraId="733716E7" w14:textId="5E6B7E19" w:rsidR="34BCE022" w:rsidRDefault="7347EC61" w:rsidP="7018FCB4">
      <w:pPr>
        <w:keepLines/>
        <w:spacing w:after="240"/>
        <w:jc w:val="center"/>
        <w:outlineLvl w:val="0"/>
        <w:rPr>
          <w:rFonts w:ascii="Arial" w:hAnsi="Arial"/>
          <w:b/>
          <w:bCs/>
        </w:rPr>
      </w:pPr>
      <w:r w:rsidRPr="71A39143">
        <w:rPr>
          <w:rFonts w:ascii="Arial" w:hAnsi="Arial"/>
          <w:b/>
          <w:bCs/>
        </w:rPr>
        <w:t>Figure 2.8</w:t>
      </w:r>
      <w:r w:rsidR="0082621D">
        <w:rPr>
          <w:rFonts w:ascii="Arial" w:hAnsi="Arial"/>
          <w:b/>
          <w:bCs/>
        </w:rPr>
        <w:t>.2</w:t>
      </w:r>
      <w:r w:rsidRPr="71A39143">
        <w:rPr>
          <w:rFonts w:ascii="Arial" w:hAnsi="Arial"/>
          <w:b/>
          <w:bCs/>
        </w:rPr>
        <w:t>-</w:t>
      </w:r>
      <w:r w:rsidR="0082621D">
        <w:rPr>
          <w:rFonts w:ascii="Arial" w:hAnsi="Arial"/>
          <w:b/>
          <w:bCs/>
        </w:rPr>
        <w:t>1</w:t>
      </w:r>
      <w:r w:rsidRPr="71A39143">
        <w:rPr>
          <w:rFonts w:ascii="Arial" w:hAnsi="Arial"/>
          <w:b/>
          <w:bCs/>
        </w:rPr>
        <w:t>: Mean user throughput for uniform UE distribution (S</w:t>
      </w:r>
      <w:r w:rsidR="1E045634" w:rsidRPr="71A39143">
        <w:rPr>
          <w:rFonts w:ascii="Arial" w:hAnsi="Arial"/>
          <w:b/>
          <w:bCs/>
        </w:rPr>
        <w:t>BF</w:t>
      </w:r>
      <w:r w:rsidRPr="71A39143">
        <w:rPr>
          <w:rFonts w:ascii="Arial" w:hAnsi="Arial"/>
          <w:b/>
          <w:bCs/>
        </w:rPr>
        <w:t>D as the victim)</w:t>
      </w:r>
    </w:p>
    <w:p w14:paraId="3978BEE6" w14:textId="2A206F58" w:rsidR="34BCE022" w:rsidRDefault="34BCE022" w:rsidP="34BCE022">
      <w:pPr>
        <w:pStyle w:val="BodyText"/>
      </w:pPr>
    </w:p>
    <w:p w14:paraId="64DB3DA9" w14:textId="1AE265DD" w:rsidR="7018FCB4" w:rsidRDefault="7018FCB4" w:rsidP="002C5026">
      <w:pPr>
        <w:keepLines/>
        <w:spacing w:after="240"/>
        <w:rPr>
          <w:rFonts w:ascii="Arial" w:hAnsi="Arial"/>
          <w:b/>
          <w:bCs/>
        </w:rPr>
      </w:pPr>
      <w:r>
        <w:rPr>
          <w:noProof/>
        </w:rPr>
        <w:lastRenderedPageBreak/>
        <w:drawing>
          <wp:anchor distT="0" distB="0" distL="114300" distR="114300" simplePos="0" relativeHeight="251658243" behindDoc="0" locked="0" layoutInCell="1" allowOverlap="1" wp14:anchorId="160A4BF0" wp14:editId="62E20434">
            <wp:simplePos x="0" y="0"/>
            <wp:positionH relativeFrom="column">
              <wp:posOffset>0</wp:posOffset>
            </wp:positionH>
            <wp:positionV relativeFrom="paragraph">
              <wp:posOffset>22999</wp:posOffset>
            </wp:positionV>
            <wp:extent cx="3117850" cy="2338388"/>
            <wp:effectExtent l="0" t="0" r="0" b="0"/>
            <wp:wrapSquare wrapText="bothSides"/>
            <wp:docPr id="760335579" name="Picture 760335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5">
                      <a:extLst>
                        <a:ext uri="{28A0092B-C50C-407E-A947-70E740481C1C}">
                          <a14:useLocalDpi xmlns:a14="http://schemas.microsoft.com/office/drawing/2010/main" val="0"/>
                        </a:ext>
                      </a:extLst>
                    </a:blip>
                    <a:stretch>
                      <a:fillRect/>
                    </a:stretch>
                  </pic:blipFill>
                  <pic:spPr>
                    <a:xfrm>
                      <a:off x="0" y="0"/>
                      <a:ext cx="3117850" cy="2338388"/>
                    </a:xfrm>
                    <a:prstGeom prst="rect">
                      <a:avLst/>
                    </a:prstGeom>
                  </pic:spPr>
                </pic:pic>
              </a:graphicData>
            </a:graphic>
            <wp14:sizeRelH relativeFrom="page">
              <wp14:pctWidth>0</wp14:pctWidth>
            </wp14:sizeRelH>
            <wp14:sizeRelV relativeFrom="page">
              <wp14:pctHeight>0</wp14:pctHeight>
            </wp14:sizeRelV>
          </wp:anchor>
        </w:drawing>
      </w:r>
      <w:r w:rsidR="373E2CFC">
        <w:rPr>
          <w:noProof/>
        </w:rPr>
        <w:drawing>
          <wp:anchor distT="0" distB="0" distL="114300" distR="114300" simplePos="0" relativeHeight="251658244" behindDoc="0" locked="0" layoutInCell="1" allowOverlap="1" wp14:anchorId="077E2D7F" wp14:editId="0EBD21BA">
            <wp:simplePos x="0" y="0"/>
            <wp:positionH relativeFrom="column">
              <wp:align>right</wp:align>
            </wp:positionH>
            <wp:positionV relativeFrom="paragraph">
              <wp:posOffset>0</wp:posOffset>
            </wp:positionV>
            <wp:extent cx="3152775" cy="2364581"/>
            <wp:effectExtent l="0" t="0" r="0" b="0"/>
            <wp:wrapSquare wrapText="bothSides"/>
            <wp:docPr id="663526199" name="Picture 663526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extLst>
                        <a:ext uri="{28A0092B-C50C-407E-A947-70E740481C1C}">
                          <a14:useLocalDpi xmlns:a14="http://schemas.microsoft.com/office/drawing/2010/main" val="0"/>
                        </a:ext>
                      </a:extLst>
                    </a:blip>
                    <a:stretch>
                      <a:fillRect/>
                    </a:stretch>
                  </pic:blipFill>
                  <pic:spPr>
                    <a:xfrm>
                      <a:off x="0" y="0"/>
                      <a:ext cx="3152775" cy="2364581"/>
                    </a:xfrm>
                    <a:prstGeom prst="rect">
                      <a:avLst/>
                    </a:prstGeom>
                  </pic:spPr>
                </pic:pic>
              </a:graphicData>
            </a:graphic>
            <wp14:sizeRelH relativeFrom="page">
              <wp14:pctWidth>0</wp14:pctWidth>
            </wp14:sizeRelH>
            <wp14:sizeRelV relativeFrom="page">
              <wp14:pctHeight>0</wp14:pctHeight>
            </wp14:sizeRelV>
          </wp:anchor>
        </w:drawing>
      </w:r>
    </w:p>
    <w:p w14:paraId="221EDD63" w14:textId="5CD16523" w:rsidR="00A02EFE" w:rsidRPr="008B7002" w:rsidRDefault="00A02EFE" w:rsidP="008B7002">
      <w:pPr>
        <w:pStyle w:val="BodyText"/>
        <w:jc w:val="center"/>
        <w:rPr>
          <w:rFonts w:ascii="Arial" w:hAnsi="Arial" w:cs="Arial"/>
          <w:b/>
          <w:bCs/>
        </w:rPr>
      </w:pPr>
      <w:r w:rsidRPr="008B7002">
        <w:rPr>
          <w:rFonts w:ascii="Arial" w:hAnsi="Arial" w:cs="Arial"/>
          <w:b/>
          <w:bCs/>
        </w:rPr>
        <w:t>Figure 2.8</w:t>
      </w:r>
      <w:r w:rsidR="0082621D">
        <w:rPr>
          <w:rFonts w:ascii="Arial" w:hAnsi="Arial" w:cs="Arial"/>
          <w:b/>
          <w:bCs/>
        </w:rPr>
        <w:t>.2</w:t>
      </w:r>
      <w:r w:rsidRPr="008B7002">
        <w:rPr>
          <w:rFonts w:ascii="Arial" w:hAnsi="Arial" w:cs="Arial"/>
          <w:b/>
          <w:bCs/>
        </w:rPr>
        <w:t>-</w:t>
      </w:r>
      <w:r w:rsidR="0082621D">
        <w:rPr>
          <w:rFonts w:ascii="Arial" w:hAnsi="Arial" w:cs="Arial"/>
          <w:b/>
          <w:bCs/>
        </w:rPr>
        <w:t>2</w:t>
      </w:r>
      <w:r w:rsidRPr="008B7002">
        <w:rPr>
          <w:rFonts w:ascii="Arial" w:hAnsi="Arial" w:cs="Arial"/>
          <w:b/>
          <w:bCs/>
        </w:rPr>
        <w:t>: Mean user throughput for uniform UE distribution (SBFD as the victim)</w:t>
      </w:r>
    </w:p>
    <w:p w14:paraId="7D4AE0C0" w14:textId="556AE2A3" w:rsidR="7018FCB4" w:rsidRDefault="77EB6F96" w:rsidP="006B10D6">
      <w:pPr>
        <w:pStyle w:val="BodyText"/>
        <w:jc w:val="both"/>
      </w:pPr>
      <w:r>
        <w:t>From Figures 2.8</w:t>
      </w:r>
      <w:r w:rsidR="0082621D">
        <w:t>.2</w:t>
      </w:r>
      <w:r>
        <w:t>-</w:t>
      </w:r>
      <w:r w:rsidR="0082621D">
        <w:t>1</w:t>
      </w:r>
      <w:r>
        <w:t xml:space="preserve"> and 2.8</w:t>
      </w:r>
      <w:r w:rsidR="0082621D">
        <w:t>.2</w:t>
      </w:r>
      <w:r>
        <w:t>-</w:t>
      </w:r>
      <w:r w:rsidR="00617ADF">
        <w:t>2</w:t>
      </w:r>
      <w:r>
        <w:t>, it can be observed that the DL performance of SBFD is reduced, compared to STDD, due to the shift of resources to</w:t>
      </w:r>
      <w:r w:rsidR="58DC3059">
        <w:t xml:space="preserve"> the UL sub</w:t>
      </w:r>
      <w:r w:rsidR="003B7DC6">
        <w:t>-</w:t>
      </w:r>
      <w:r w:rsidR="58DC3059">
        <w:t>band</w:t>
      </w:r>
      <w:r w:rsidR="00CE2432">
        <w:t>, and to the increased probability of interference in DL of SBFD, caused by an increment in resource utilization, when DL resources are shifted to UL, and the offered traffic is the same as STDD.</w:t>
      </w:r>
      <w:r w:rsidR="13D80550">
        <w:t xml:space="preserve"> The DL of SBFD is </w:t>
      </w:r>
      <w:r w:rsidR="36A39F66">
        <w:t xml:space="preserve">affected by the DL STDD of the adjacent operator, as can be observed comparing the orange to the green bars. Finally, the </w:t>
      </w:r>
      <w:r w:rsidR="221AB4D9">
        <w:t>reduction of the antenna area</w:t>
      </w:r>
      <w:r w:rsidR="36A39F66">
        <w:t xml:space="preserve"> further decreases the DL performance of SBFD</w:t>
      </w:r>
      <w:r w:rsidR="173D11EA">
        <w:t xml:space="preserve">, as it can be observed </w:t>
      </w:r>
      <w:r w:rsidR="7E6B1A90">
        <w:t xml:space="preserve">when comparing </w:t>
      </w:r>
      <w:r w:rsidR="173D11EA">
        <w:t xml:space="preserve">light blue and purple bars. </w:t>
      </w:r>
    </w:p>
    <w:p w14:paraId="5C4721CA" w14:textId="4E4E86E4" w:rsidR="173D11EA" w:rsidRDefault="173D11EA" w:rsidP="006B10D6">
      <w:pPr>
        <w:pStyle w:val="BodyText"/>
        <w:jc w:val="both"/>
      </w:pPr>
      <w:r>
        <w:t>Concerning the UL, as previously described in Figure 2.8</w:t>
      </w:r>
      <w:r w:rsidR="003B7DC6">
        <w:t>.1</w:t>
      </w:r>
      <w:r>
        <w:t>-3, the UL sub</w:t>
      </w:r>
      <w:r w:rsidR="003B7DC6">
        <w:t>-</w:t>
      </w:r>
      <w:r>
        <w:t>band of SBFD is highly interfered by the DL of SBFD and</w:t>
      </w:r>
      <w:r w:rsidR="0C1E0C32">
        <w:t xml:space="preserve"> by the DL of the adjacent neighbour operator. This high level of interference brings the SINR to such a low level, that these resources become unusable</w:t>
      </w:r>
      <w:r w:rsidR="39FCDA4F">
        <w:t xml:space="preserve">, so that the UL performance of SBFD becomes comparable to that of a STDD transmitting UL </w:t>
      </w:r>
      <w:r w:rsidR="4233FBF1">
        <w:t>traff</w:t>
      </w:r>
      <w:r w:rsidR="3890C47A">
        <w:t xml:space="preserve">ic </w:t>
      </w:r>
      <w:r w:rsidR="39FCDA4F">
        <w:t xml:space="preserve">only through the last UL slot, which is designed to be synchronized across the two operators. </w:t>
      </w:r>
      <w:r w:rsidR="20D74FE0">
        <w:t xml:space="preserve">When the antenna area </w:t>
      </w:r>
      <w:proofErr w:type="gramStart"/>
      <w:r w:rsidR="20D74FE0">
        <w:t>has to</w:t>
      </w:r>
      <w:proofErr w:type="gramEnd"/>
      <w:r w:rsidR="20D74FE0">
        <w:t xml:space="preserve"> be maintained, and consequently the antenna gain is halved, the performance of SBFD even down perform that of STDD.</w:t>
      </w:r>
    </w:p>
    <w:p w14:paraId="69EAE8AE" w14:textId="318C3A57" w:rsidR="20D74FE0" w:rsidRDefault="20D74FE0" w:rsidP="006B10D6">
      <w:pPr>
        <w:pStyle w:val="BodyText"/>
        <w:jc w:val="both"/>
      </w:pPr>
      <w:r>
        <w:t xml:space="preserve">It is worth noting that with the setup agreed in previous meeting, SBFD operating at high load already generates such a high </w:t>
      </w:r>
      <w:r w:rsidR="002E0AA0">
        <w:t>BS</w:t>
      </w:r>
      <w:r>
        <w:t>-to-</w:t>
      </w:r>
      <w:r w:rsidR="002E0AA0">
        <w:t>BS</w:t>
      </w:r>
      <w:r>
        <w:t xml:space="preserve"> </w:t>
      </w:r>
      <w:r w:rsidR="6340368D">
        <w:t>interference on the UL sub</w:t>
      </w:r>
      <w:r w:rsidR="00D16C36">
        <w:t>-</w:t>
      </w:r>
      <w:r w:rsidR="6340368D">
        <w:t>band that its UL performance reaches already the lower bound represented by the UL of STDD. In this set</w:t>
      </w:r>
      <w:r w:rsidR="40BD893B">
        <w:t xml:space="preserve">up, it is not possible to evaluate the impact of an adjacent operator, since the SBFD internal interference is so high that the additional </w:t>
      </w:r>
      <w:r w:rsidR="002E0AA0">
        <w:t>BS</w:t>
      </w:r>
      <w:r w:rsidR="40BD893B">
        <w:t>-to-</w:t>
      </w:r>
      <w:r w:rsidR="002E0AA0">
        <w:t>BS</w:t>
      </w:r>
      <w:r w:rsidR="40BD893B">
        <w:t xml:space="preserve"> interference generated by the DL of STDD cannot make </w:t>
      </w:r>
      <w:r w:rsidR="666A4658">
        <w:t xml:space="preserve">the performance worse. </w:t>
      </w:r>
      <w:proofErr w:type="gramStart"/>
      <w:r w:rsidR="666A4658">
        <w:t>This is why</w:t>
      </w:r>
      <w:proofErr w:type="gramEnd"/>
      <w:r w:rsidR="666A4658">
        <w:t xml:space="preserve"> the orange </w:t>
      </w:r>
      <w:r w:rsidR="115287F7">
        <w:t xml:space="preserve">and green bars, and the light blue and purple bars show the same level of performance. As a result of that, the coexistence performance of </w:t>
      </w:r>
      <w:r w:rsidR="27676E2A">
        <w:t>SBFD/STDD networks should be evaluated in conditions when the victim network performs properly (so, for example, at a low load operation point)</w:t>
      </w:r>
      <w:r w:rsidR="0079DF9B">
        <w:t xml:space="preserve">, </w:t>
      </w:r>
      <w:proofErr w:type="gramStart"/>
      <w:r w:rsidR="0079DF9B">
        <w:t>in order to</w:t>
      </w:r>
      <w:proofErr w:type="gramEnd"/>
      <w:r w:rsidR="0079DF9B">
        <w:t xml:space="preserve"> be able to evaluate the degradation of performance when coexisting with a neighbour o</w:t>
      </w:r>
      <w:r w:rsidR="7AA0113A">
        <w:t>perator.</w:t>
      </w:r>
    </w:p>
    <w:p w14:paraId="6B2BC57B" w14:textId="41F5B2D0" w:rsidR="3D395765" w:rsidRDefault="3D395765" w:rsidP="21727F4B">
      <w:pPr>
        <w:pStyle w:val="BodyText"/>
        <w:jc w:val="both"/>
      </w:pPr>
      <w:r>
        <w:t>Similar behaviours are observed for the corresponding results of 5%-tile user throughput, as plotted in Figure 2.8</w:t>
      </w:r>
      <w:r w:rsidR="00D16C36">
        <w:t>.2</w:t>
      </w:r>
      <w:r>
        <w:t>-</w:t>
      </w:r>
      <w:r w:rsidR="00D16C36">
        <w:t xml:space="preserve">3 </w:t>
      </w:r>
      <w:r>
        <w:t xml:space="preserve">for DL, in cases of uniform and clustered distribution of users. Notice that UL 5%-tile throughput is not shown because with 80% indoor users, and a high load level assimilable to full buffer traffic, the UL 5%tile throughput is </w:t>
      </w:r>
      <w:r w:rsidR="51E5FC47">
        <w:t xml:space="preserve">zero for certain setups, </w:t>
      </w:r>
      <w:r w:rsidR="00D16C36">
        <w:t>e.g.,</w:t>
      </w:r>
      <w:r w:rsidR="51E5FC47">
        <w:t xml:space="preserve"> same antenna area configuration, clustered scenario</w:t>
      </w:r>
      <w:r w:rsidR="36570374">
        <w:t>.</w:t>
      </w:r>
    </w:p>
    <w:p w14:paraId="09D9BE64" w14:textId="77777777" w:rsidR="00AD7C74" w:rsidRDefault="00AD7C74" w:rsidP="21727F4B">
      <w:pPr>
        <w:pStyle w:val="BodyText"/>
        <w:jc w:val="both"/>
      </w:pPr>
    </w:p>
    <w:p w14:paraId="18FF5F17" w14:textId="6B4021FF" w:rsidR="21727F4B" w:rsidRDefault="21727F4B" w:rsidP="21727F4B">
      <w:pPr>
        <w:pStyle w:val="BodyText"/>
        <w:jc w:val="both"/>
      </w:pPr>
    </w:p>
    <w:p w14:paraId="42E6CC76" w14:textId="5D5000BD" w:rsidR="21727F4B" w:rsidRDefault="21727F4B" w:rsidP="006B10D6">
      <w:pPr>
        <w:keepLines/>
        <w:spacing w:after="240"/>
        <w:jc w:val="center"/>
        <w:rPr>
          <w:rFonts w:ascii="Arial" w:hAnsi="Arial"/>
          <w:b/>
          <w:bCs/>
        </w:rPr>
      </w:pPr>
      <w:r>
        <w:rPr>
          <w:noProof/>
        </w:rPr>
        <w:lastRenderedPageBreak/>
        <w:drawing>
          <wp:anchor distT="0" distB="0" distL="114300" distR="114300" simplePos="0" relativeHeight="251658250" behindDoc="0" locked="0" layoutInCell="1" allowOverlap="1" wp14:anchorId="24EA3CE7" wp14:editId="41723E36">
            <wp:simplePos x="0" y="0"/>
            <wp:positionH relativeFrom="column">
              <wp:align>left</wp:align>
            </wp:positionH>
            <wp:positionV relativeFrom="paragraph">
              <wp:posOffset>0</wp:posOffset>
            </wp:positionV>
            <wp:extent cx="2783012" cy="2081461"/>
            <wp:effectExtent l="0" t="0" r="0" b="0"/>
            <wp:wrapSquare wrapText="bothSides"/>
            <wp:docPr id="144546173" name="Picture 144546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783012" cy="2081461"/>
                    </a:xfrm>
                    <a:prstGeom prst="rect">
                      <a:avLst/>
                    </a:prstGeom>
                  </pic:spPr>
                </pic:pic>
              </a:graphicData>
            </a:graphic>
            <wp14:sizeRelH relativeFrom="page">
              <wp14:pctWidth>0</wp14:pctWidth>
            </wp14:sizeRelH>
            <wp14:sizeRelV relativeFrom="page">
              <wp14:pctHeight>0</wp14:pctHeight>
            </wp14:sizeRelV>
          </wp:anchor>
        </w:drawing>
      </w:r>
      <w:r w:rsidR="53EDB4BF">
        <w:rPr>
          <w:noProof/>
        </w:rPr>
        <w:drawing>
          <wp:anchor distT="0" distB="0" distL="114300" distR="114300" simplePos="0" relativeHeight="251658251" behindDoc="0" locked="0" layoutInCell="1" allowOverlap="1" wp14:anchorId="6BB9242D" wp14:editId="4ECFDFB6">
            <wp:simplePos x="0" y="0"/>
            <wp:positionH relativeFrom="column">
              <wp:align>right</wp:align>
            </wp:positionH>
            <wp:positionV relativeFrom="paragraph">
              <wp:posOffset>0</wp:posOffset>
            </wp:positionV>
            <wp:extent cx="2703355" cy="2033148"/>
            <wp:effectExtent l="0" t="0" r="0" b="0"/>
            <wp:wrapSquare wrapText="bothSides"/>
            <wp:docPr id="46965061" name="Picture 46965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703355" cy="2033148"/>
                    </a:xfrm>
                    <a:prstGeom prst="rect">
                      <a:avLst/>
                    </a:prstGeom>
                  </pic:spPr>
                </pic:pic>
              </a:graphicData>
            </a:graphic>
            <wp14:sizeRelH relativeFrom="page">
              <wp14:pctWidth>0</wp14:pctWidth>
            </wp14:sizeRelH>
            <wp14:sizeRelV relativeFrom="page">
              <wp14:pctHeight>0</wp14:pctHeight>
            </wp14:sizeRelV>
          </wp:anchor>
        </w:drawing>
      </w:r>
    </w:p>
    <w:p w14:paraId="5F761A81" w14:textId="6A4A3718" w:rsidR="21727F4B" w:rsidRDefault="21727F4B" w:rsidP="008B7002">
      <w:pPr>
        <w:pStyle w:val="BodyText"/>
        <w:jc w:val="center"/>
        <w:rPr>
          <w:rFonts w:ascii="Arial" w:hAnsi="Arial" w:cs="Arial"/>
          <w:b/>
          <w:bCs/>
        </w:rPr>
      </w:pPr>
    </w:p>
    <w:p w14:paraId="684C2DFC" w14:textId="6A4A3718" w:rsidR="009E5D12" w:rsidRDefault="009E5D12" w:rsidP="000B7037">
      <w:pPr>
        <w:jc w:val="center"/>
        <w:rPr>
          <w:rFonts w:ascii="Arial" w:hAnsi="Arial" w:cs="Arial"/>
          <w:b/>
          <w:bCs/>
        </w:rPr>
      </w:pPr>
    </w:p>
    <w:p w14:paraId="355BF40D" w14:textId="6A4A3718" w:rsidR="009E5D12" w:rsidRDefault="009E5D12" w:rsidP="000B7037">
      <w:pPr>
        <w:jc w:val="center"/>
        <w:rPr>
          <w:rFonts w:ascii="Arial" w:hAnsi="Arial" w:cs="Arial"/>
          <w:b/>
          <w:bCs/>
        </w:rPr>
      </w:pPr>
    </w:p>
    <w:p w14:paraId="728EFF1B" w14:textId="6A4A3718" w:rsidR="009E5D12" w:rsidRDefault="009E5D12" w:rsidP="000B7037">
      <w:pPr>
        <w:jc w:val="center"/>
        <w:rPr>
          <w:rFonts w:ascii="Arial" w:hAnsi="Arial" w:cs="Arial"/>
          <w:b/>
          <w:bCs/>
        </w:rPr>
      </w:pPr>
    </w:p>
    <w:p w14:paraId="3E6A4E02" w14:textId="6A4A3718" w:rsidR="009E5D12" w:rsidRDefault="009E5D12" w:rsidP="000B7037">
      <w:pPr>
        <w:jc w:val="center"/>
        <w:rPr>
          <w:rFonts w:ascii="Arial" w:hAnsi="Arial" w:cs="Arial"/>
          <w:b/>
          <w:bCs/>
        </w:rPr>
      </w:pPr>
    </w:p>
    <w:p w14:paraId="11A617D5" w14:textId="6A4A3718" w:rsidR="009E5D12" w:rsidRDefault="009E5D12" w:rsidP="000B7037">
      <w:pPr>
        <w:jc w:val="center"/>
        <w:rPr>
          <w:rFonts w:ascii="Arial" w:hAnsi="Arial" w:cs="Arial"/>
          <w:b/>
          <w:bCs/>
        </w:rPr>
      </w:pPr>
    </w:p>
    <w:p w14:paraId="4070333E" w14:textId="6A4A3718" w:rsidR="009E5D12" w:rsidRDefault="009E5D12" w:rsidP="000B7037">
      <w:pPr>
        <w:jc w:val="center"/>
        <w:rPr>
          <w:rFonts w:ascii="Arial" w:hAnsi="Arial" w:cs="Arial"/>
          <w:b/>
          <w:bCs/>
        </w:rPr>
      </w:pPr>
    </w:p>
    <w:p w14:paraId="3FE90A24" w14:textId="6A4A3718" w:rsidR="00D16C36" w:rsidRPr="000B7037" w:rsidRDefault="005E4FC1" w:rsidP="000B7037">
      <w:pPr>
        <w:jc w:val="center"/>
        <w:rPr>
          <w:rFonts w:ascii="Arial" w:hAnsi="Arial" w:cs="Arial"/>
          <w:b/>
          <w:bCs/>
        </w:rPr>
      </w:pPr>
      <w:r w:rsidRPr="000B7037">
        <w:rPr>
          <w:rFonts w:ascii="Arial" w:hAnsi="Arial" w:cs="Arial"/>
          <w:b/>
          <w:bCs/>
        </w:rPr>
        <w:t>Figure</w:t>
      </w:r>
      <w:r w:rsidR="008D4893" w:rsidRPr="000B7037">
        <w:rPr>
          <w:rFonts w:ascii="Arial" w:hAnsi="Arial" w:cs="Arial"/>
          <w:b/>
          <w:bCs/>
        </w:rPr>
        <w:t xml:space="preserve"> 2.8.2-3: </w:t>
      </w:r>
      <w:r w:rsidR="002F1D9E" w:rsidRPr="000B7037">
        <w:rPr>
          <w:rFonts w:ascii="Arial" w:hAnsi="Arial" w:cs="Arial"/>
          <w:b/>
          <w:bCs/>
        </w:rPr>
        <w:t>5%-tile user</w:t>
      </w:r>
      <w:r w:rsidR="00927732" w:rsidRPr="000B7037">
        <w:rPr>
          <w:rFonts w:ascii="Arial" w:hAnsi="Arial" w:cs="Arial"/>
          <w:b/>
          <w:bCs/>
        </w:rPr>
        <w:t xml:space="preserve"> </w:t>
      </w:r>
      <w:r w:rsidR="007F6BF4" w:rsidRPr="000B7037">
        <w:rPr>
          <w:rFonts w:ascii="Arial" w:hAnsi="Arial" w:cs="Arial"/>
          <w:b/>
          <w:bCs/>
        </w:rPr>
        <w:t>throughput</w:t>
      </w:r>
      <w:r w:rsidR="00927732" w:rsidRPr="000B7037">
        <w:rPr>
          <w:rFonts w:ascii="Arial" w:hAnsi="Arial" w:cs="Arial"/>
          <w:b/>
          <w:bCs/>
        </w:rPr>
        <w:t xml:space="preserve"> </w:t>
      </w:r>
      <w:r w:rsidR="007F6BF4" w:rsidRPr="000B7037">
        <w:rPr>
          <w:rFonts w:ascii="Arial" w:hAnsi="Arial" w:cs="Arial"/>
          <w:b/>
          <w:bCs/>
        </w:rPr>
        <w:t>from uniform (left) UE distribution and clustered (right) UE distribution (SBFD as the victim)</w:t>
      </w:r>
    </w:p>
    <w:p w14:paraId="326ADB06" w14:textId="6A4A3718" w:rsidR="00006B39" w:rsidRDefault="00006B39" w:rsidP="00A4557A">
      <w:pPr>
        <w:pStyle w:val="BodyText"/>
        <w:rPr>
          <w:b/>
          <w:u w:val="single"/>
        </w:rPr>
      </w:pPr>
    </w:p>
    <w:p w14:paraId="23C2F2F5" w14:textId="3AAA4D78" w:rsidR="00A4557A" w:rsidRDefault="44B3F1F3" w:rsidP="00A4557A">
      <w:pPr>
        <w:pStyle w:val="BodyText"/>
      </w:pPr>
      <w:r w:rsidRPr="000B7037">
        <w:rPr>
          <w:b/>
          <w:u w:val="single"/>
        </w:rPr>
        <w:t xml:space="preserve">Observation </w:t>
      </w:r>
      <w:r w:rsidR="00CA53A6" w:rsidRPr="000B7037">
        <w:rPr>
          <w:b/>
          <w:u w:val="single"/>
        </w:rPr>
        <w:t>7</w:t>
      </w:r>
      <w:r w:rsidRPr="000B7037">
        <w:rPr>
          <w:u w:val="single"/>
        </w:rPr>
        <w:t>:</w:t>
      </w:r>
      <w:r>
        <w:t xml:space="preserve"> An </w:t>
      </w:r>
      <w:r w:rsidR="54D44FCE">
        <w:t xml:space="preserve">isolated </w:t>
      </w:r>
      <w:r>
        <w:t>SBFD network operated at high low generates such a high level of BS-to-BS</w:t>
      </w:r>
      <w:r w:rsidR="612C59E9">
        <w:t xml:space="preserve"> </w:t>
      </w:r>
      <w:r>
        <w:t xml:space="preserve">interference </w:t>
      </w:r>
      <w:r w:rsidR="1249C580">
        <w:t>that the</w:t>
      </w:r>
      <w:r w:rsidR="77D0773A">
        <w:t xml:space="preserve"> </w:t>
      </w:r>
      <w:r w:rsidR="065F3741">
        <w:t xml:space="preserve">UL traffic is mainly served by the UL only slot, so that </w:t>
      </w:r>
      <w:r w:rsidR="7D772CE5">
        <w:t>the</w:t>
      </w:r>
      <w:r w:rsidR="200A3831">
        <w:t xml:space="preserve"> UL SBFD </w:t>
      </w:r>
      <w:r w:rsidR="7D772CE5">
        <w:t xml:space="preserve">network performance becomes </w:t>
      </w:r>
      <w:proofErr w:type="gramStart"/>
      <w:r w:rsidR="7D772CE5">
        <w:t>similar to</w:t>
      </w:r>
      <w:proofErr w:type="gramEnd"/>
      <w:r w:rsidR="7D772CE5">
        <w:t xml:space="preserve"> that of an UL STDD network.</w:t>
      </w:r>
    </w:p>
    <w:p w14:paraId="0D2E4815" w14:textId="09A98EA8" w:rsidR="7D772CE5" w:rsidRDefault="7D772CE5" w:rsidP="21727F4B">
      <w:pPr>
        <w:pStyle w:val="BodyText"/>
      </w:pPr>
      <w:r w:rsidRPr="000B7037">
        <w:rPr>
          <w:b/>
          <w:bCs/>
          <w:u w:val="single"/>
        </w:rPr>
        <w:t>Observ</w:t>
      </w:r>
      <w:r w:rsidR="0094639E" w:rsidRPr="000B7037">
        <w:rPr>
          <w:b/>
          <w:bCs/>
          <w:u w:val="single"/>
        </w:rPr>
        <w:t>ation</w:t>
      </w:r>
      <w:r w:rsidRPr="000B7037">
        <w:rPr>
          <w:b/>
          <w:bCs/>
          <w:u w:val="single"/>
        </w:rPr>
        <w:t xml:space="preserve"> </w:t>
      </w:r>
      <w:r w:rsidR="00CA53A6" w:rsidRPr="000B7037">
        <w:rPr>
          <w:b/>
          <w:bCs/>
          <w:u w:val="single"/>
        </w:rPr>
        <w:t>8</w:t>
      </w:r>
      <w:r w:rsidRPr="000B7037">
        <w:rPr>
          <w:u w:val="single"/>
        </w:rPr>
        <w:t>:</w:t>
      </w:r>
      <w:r>
        <w:t xml:space="preserve"> </w:t>
      </w:r>
      <w:r w:rsidR="57D3722F">
        <w:t xml:space="preserve">When we add ACI from an adjacent STDD operator, the UL performance of SBFD cannot be further reduced, so that it is not possible to evaluate coexistence performance. </w:t>
      </w:r>
    </w:p>
    <w:p w14:paraId="08134078" w14:textId="0169BA3B" w:rsidR="267A9EC7" w:rsidRDefault="267A9EC7" w:rsidP="21727F4B">
      <w:pPr>
        <w:pStyle w:val="BodyText"/>
      </w:pPr>
      <w:r w:rsidRPr="000B7037">
        <w:rPr>
          <w:b/>
          <w:bCs/>
          <w:u w:val="single"/>
        </w:rPr>
        <w:t xml:space="preserve">Proposal </w:t>
      </w:r>
      <w:r w:rsidR="006D6B24" w:rsidRPr="000B7037">
        <w:rPr>
          <w:b/>
          <w:bCs/>
          <w:u w:val="single"/>
        </w:rPr>
        <w:t>4</w:t>
      </w:r>
      <w:r w:rsidRPr="000B7037">
        <w:rPr>
          <w:u w:val="single"/>
        </w:rPr>
        <w:t>:</w:t>
      </w:r>
      <w:r>
        <w:t xml:space="preserve"> Coexistence performance should </w:t>
      </w:r>
      <w:r w:rsidR="0069335A">
        <w:t xml:space="preserve">also </w:t>
      </w:r>
      <w:r>
        <w:t>be evaluated in a setup where SBFD i</w:t>
      </w:r>
      <w:r w:rsidR="199AE0B7">
        <w:t>nternal interference is not too high. An option could be to evaluate coexistence performance when the victim SBFD is operating at low load, while the aggressor STDD at high load.</w:t>
      </w:r>
    </w:p>
    <w:p w14:paraId="501A09E0" w14:textId="11F9C92B" w:rsidR="00AD7C74" w:rsidRDefault="00AD7C74" w:rsidP="21727F4B">
      <w:pPr>
        <w:pStyle w:val="BodyText"/>
      </w:pPr>
    </w:p>
    <w:p w14:paraId="36A7400D" w14:textId="49510CDC" w:rsidR="00AD7C74" w:rsidRDefault="00AD7C74" w:rsidP="21727F4B">
      <w:pPr>
        <w:pStyle w:val="BodyText"/>
      </w:pPr>
    </w:p>
    <w:p w14:paraId="45674178" w14:textId="25476180" w:rsidR="00AD7C74" w:rsidRDefault="00AD7C74" w:rsidP="21727F4B">
      <w:pPr>
        <w:pStyle w:val="BodyText"/>
      </w:pPr>
    </w:p>
    <w:p w14:paraId="3E743B39" w14:textId="0C10DDBD" w:rsidR="00AD7C74" w:rsidRDefault="00AD7C74" w:rsidP="21727F4B">
      <w:pPr>
        <w:pStyle w:val="BodyText"/>
      </w:pPr>
    </w:p>
    <w:p w14:paraId="7E1761F0" w14:textId="621542ED" w:rsidR="00AD7C74" w:rsidRDefault="00AD7C74" w:rsidP="21727F4B">
      <w:pPr>
        <w:pStyle w:val="BodyText"/>
      </w:pPr>
    </w:p>
    <w:p w14:paraId="64B558FC" w14:textId="1C23A20D" w:rsidR="00AD7C74" w:rsidRDefault="00AD7C74" w:rsidP="21727F4B">
      <w:pPr>
        <w:pStyle w:val="BodyText"/>
      </w:pPr>
    </w:p>
    <w:p w14:paraId="1E0C92C8" w14:textId="6367D620" w:rsidR="00AD7C74" w:rsidRDefault="00AD7C74" w:rsidP="21727F4B">
      <w:pPr>
        <w:pStyle w:val="BodyText"/>
      </w:pPr>
    </w:p>
    <w:p w14:paraId="218E70CE" w14:textId="708A46E1" w:rsidR="00AD7C74" w:rsidRDefault="00AD7C74" w:rsidP="21727F4B">
      <w:pPr>
        <w:pStyle w:val="BodyText"/>
      </w:pPr>
    </w:p>
    <w:p w14:paraId="03CE20D9" w14:textId="15CEE918" w:rsidR="00AD7C74" w:rsidRDefault="00AD7C74" w:rsidP="21727F4B">
      <w:pPr>
        <w:pStyle w:val="BodyText"/>
      </w:pPr>
    </w:p>
    <w:p w14:paraId="3DD10367" w14:textId="167C5D6A" w:rsidR="00AD7C74" w:rsidRDefault="00AD7C74" w:rsidP="21727F4B">
      <w:pPr>
        <w:pStyle w:val="BodyText"/>
      </w:pPr>
    </w:p>
    <w:p w14:paraId="3C185A90" w14:textId="0D5722DA" w:rsidR="00AD7C74" w:rsidRDefault="00AD7C74" w:rsidP="21727F4B">
      <w:pPr>
        <w:pStyle w:val="BodyText"/>
      </w:pPr>
    </w:p>
    <w:p w14:paraId="62E0C52F" w14:textId="63F97A8F" w:rsidR="00AD7C74" w:rsidRDefault="00AD7C74" w:rsidP="21727F4B">
      <w:pPr>
        <w:pStyle w:val="BodyText"/>
      </w:pPr>
    </w:p>
    <w:p w14:paraId="74DF9BA9" w14:textId="416388D2" w:rsidR="00AD7C74" w:rsidRDefault="00AD7C74" w:rsidP="21727F4B">
      <w:pPr>
        <w:pStyle w:val="BodyText"/>
      </w:pPr>
    </w:p>
    <w:p w14:paraId="2284C5D2" w14:textId="5AA5C17C" w:rsidR="00AD7C74" w:rsidRDefault="00AD7C74" w:rsidP="21727F4B">
      <w:pPr>
        <w:pStyle w:val="BodyText"/>
      </w:pPr>
    </w:p>
    <w:p w14:paraId="23FC94BB" w14:textId="2BE285E1" w:rsidR="00AD7C74" w:rsidRDefault="00AD7C74" w:rsidP="21727F4B">
      <w:pPr>
        <w:pStyle w:val="BodyText"/>
      </w:pPr>
    </w:p>
    <w:p w14:paraId="2C36C834" w14:textId="4CAB46F6" w:rsidR="00AD7C74" w:rsidRDefault="00AD7C74" w:rsidP="21727F4B">
      <w:pPr>
        <w:pStyle w:val="BodyText"/>
      </w:pPr>
    </w:p>
    <w:p w14:paraId="61CE1D90" w14:textId="3B51011E" w:rsidR="00AD7C74" w:rsidRDefault="00AD7C74" w:rsidP="21727F4B">
      <w:pPr>
        <w:pStyle w:val="BodyText"/>
      </w:pPr>
    </w:p>
    <w:p w14:paraId="2DA4B3A4" w14:textId="228C68F5" w:rsidR="00AD7C74" w:rsidRDefault="00AD7C74" w:rsidP="21727F4B">
      <w:pPr>
        <w:pStyle w:val="BodyText"/>
      </w:pPr>
    </w:p>
    <w:p w14:paraId="7FA33254" w14:textId="32CEAA9D" w:rsidR="00AD7C74" w:rsidRDefault="00AD7C74" w:rsidP="21727F4B">
      <w:pPr>
        <w:pStyle w:val="BodyText"/>
      </w:pPr>
    </w:p>
    <w:p w14:paraId="3D742AAB" w14:textId="2C95AF99" w:rsidR="00AD7C74" w:rsidRDefault="00AD7C74" w:rsidP="21727F4B">
      <w:pPr>
        <w:pStyle w:val="BodyText"/>
      </w:pPr>
    </w:p>
    <w:p w14:paraId="057E5362" w14:textId="5A517F10" w:rsidR="00AD7C74" w:rsidRDefault="00AD7C74" w:rsidP="21727F4B">
      <w:pPr>
        <w:pStyle w:val="BodyText"/>
      </w:pPr>
    </w:p>
    <w:p w14:paraId="274E8030" w14:textId="77777777" w:rsidR="00AD7C74" w:rsidRDefault="00AD7C74" w:rsidP="21727F4B">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770A86">
      <w:pPr>
        <w:pStyle w:val="Heading1"/>
        <w:keepLines w:val="0"/>
        <w:numPr>
          <w:ilvl w:val="0"/>
          <w:numId w:val="6"/>
        </w:numPr>
        <w:pBdr>
          <w:top w:val="none" w:sz="0" w:space="0" w:color="auto"/>
        </w:pBdr>
        <w:spacing w:before="0" w:after="240"/>
        <w:ind w:right="284" w:hanging="720"/>
      </w:pPr>
      <w:r>
        <w:t>Conclusion</w:t>
      </w:r>
    </w:p>
    <w:p w14:paraId="4E890B33" w14:textId="614BE4F9" w:rsidR="00631078" w:rsidRDefault="00631078" w:rsidP="007E01A9">
      <w:pPr>
        <w:pStyle w:val="BodyText"/>
      </w:pPr>
      <w:r>
        <w:t xml:space="preserve">In this contribution we have collected technical background information </w:t>
      </w:r>
      <w:r w:rsidR="00CF5F85">
        <w:t xml:space="preserve">including aspects related to </w:t>
      </w:r>
      <w:r w:rsidR="00796D1B">
        <w:t xml:space="preserve">SBFD </w:t>
      </w:r>
      <w:r w:rsidR="001353B6">
        <w:t xml:space="preserve">coexistence </w:t>
      </w:r>
      <w:r w:rsidR="00D5087D">
        <w:t>modelling</w:t>
      </w:r>
      <w:r w:rsidR="00796D1B">
        <w:t xml:space="preserve"> and parameter assumptions</w:t>
      </w:r>
      <w:r w:rsidR="001353B6">
        <w:t>.</w:t>
      </w:r>
      <w:r w:rsidR="00057901">
        <w:t xml:space="preserve"> </w:t>
      </w:r>
      <w:r w:rsidR="00A50726">
        <w:t xml:space="preserve">Since modelling and parameters deviate from previous work in RAN4 </w:t>
      </w:r>
      <w:r w:rsidR="008D3CBC">
        <w:t>we need to capture</w:t>
      </w:r>
      <w:r w:rsidR="00513970">
        <w:t xml:space="preserve"> technical background in </w:t>
      </w:r>
      <w:r w:rsidR="00407DFF">
        <w:t>the SBFD technical report (</w:t>
      </w:r>
      <w:r w:rsidR="00513970">
        <w:t>TR 38.858</w:t>
      </w:r>
      <w:r w:rsidR="00407DFF">
        <w:t>)</w:t>
      </w:r>
      <w:r w:rsidR="00513970">
        <w:t xml:space="preserve">. </w:t>
      </w:r>
    </w:p>
    <w:p w14:paraId="57E2DB37" w14:textId="0FDCEC98" w:rsidR="007E01A9" w:rsidRDefault="00501652" w:rsidP="007E01A9">
      <w:pPr>
        <w:pStyle w:val="BodyText"/>
      </w:pPr>
      <w:r>
        <w:t xml:space="preserve">Initial co-existence simulation results </w:t>
      </w:r>
      <w:r w:rsidR="003A3A7E">
        <w:t xml:space="preserve">for given parameter assumptions </w:t>
      </w:r>
      <w:r>
        <w:t xml:space="preserve">have been provided based on </w:t>
      </w:r>
      <w:r w:rsidR="00372355">
        <w:t xml:space="preserve">guidance in way-forward from last meeting. </w:t>
      </w:r>
      <w:r w:rsidR="0018130C">
        <w:t>At t</w:t>
      </w:r>
      <w:r w:rsidR="00DF170F">
        <w:t>his stage it can be noticed that</w:t>
      </w:r>
      <w:r w:rsidR="00C840F5">
        <w:t>:</w:t>
      </w:r>
    </w:p>
    <w:p w14:paraId="2C96C807" w14:textId="77777777" w:rsidR="006B21D4" w:rsidRDefault="00DF170F" w:rsidP="00DF170F">
      <w:pPr>
        <w:pStyle w:val="BodyText"/>
        <w:numPr>
          <w:ilvl w:val="0"/>
          <w:numId w:val="17"/>
        </w:numPr>
        <w:spacing w:line="259" w:lineRule="auto"/>
        <w:jc w:val="both"/>
      </w:pPr>
      <w:r>
        <w:t xml:space="preserve">The DL and UL performance of a legacy STDD operator is not affected by a neighbour SBFD operator. </w:t>
      </w:r>
    </w:p>
    <w:p w14:paraId="11CD8031" w14:textId="77777777" w:rsidR="006B21D4" w:rsidRDefault="00DF170F" w:rsidP="00DF170F">
      <w:pPr>
        <w:pStyle w:val="BodyText"/>
        <w:numPr>
          <w:ilvl w:val="0"/>
          <w:numId w:val="17"/>
        </w:numPr>
        <w:spacing w:line="259" w:lineRule="auto"/>
        <w:jc w:val="both"/>
      </w:pPr>
      <w:r>
        <w:t xml:space="preserve">The UL is not affected since the considered carrier configuration is designed so that </w:t>
      </w:r>
      <w:r w:rsidRPr="006B10D6">
        <w:t>an UL o</w:t>
      </w:r>
      <w:r>
        <w:t xml:space="preserve">nly slot is maintained synchronized to the UL slot of STDD pattern. In absence of this configuration, UL performance should be further evaluated. </w:t>
      </w:r>
    </w:p>
    <w:p w14:paraId="277DE30C" w14:textId="1039BB27" w:rsidR="00DF170F" w:rsidRDefault="00DF170F" w:rsidP="00DF170F">
      <w:pPr>
        <w:pStyle w:val="BodyText"/>
        <w:numPr>
          <w:ilvl w:val="0"/>
          <w:numId w:val="17"/>
        </w:numPr>
        <w:spacing w:line="259" w:lineRule="auto"/>
        <w:jc w:val="both"/>
      </w:pPr>
      <w:r>
        <w:t xml:space="preserve">The DL is not affected because </w:t>
      </w:r>
      <w:r w:rsidRPr="006B10D6">
        <w:t>the UL sub</w:t>
      </w:r>
      <w:r>
        <w:t>-</w:t>
      </w:r>
      <w:r w:rsidRPr="006B10D6">
        <w:t>band of SBFD</w:t>
      </w:r>
      <w:r>
        <w:t xml:space="preserve"> is so interfered when the traffic load is high, that it results unusable for transmission.</w:t>
      </w:r>
    </w:p>
    <w:p w14:paraId="2086D78B" w14:textId="06527BE9" w:rsidR="004B2943" w:rsidRDefault="004B2943" w:rsidP="004B2943">
      <w:pPr>
        <w:pStyle w:val="BodyText"/>
        <w:numPr>
          <w:ilvl w:val="0"/>
          <w:numId w:val="17"/>
        </w:numPr>
        <w:spacing w:line="259" w:lineRule="auto"/>
        <w:jc w:val="both"/>
      </w:pPr>
      <w:r>
        <w:t xml:space="preserve">An isolated SBFD network operated at high low generates such a high level of BS-to-BS interference that the UL traffic is mainly served by the UL only slot, so that the UL SBFD network performance becomes </w:t>
      </w:r>
      <w:proofErr w:type="gramStart"/>
      <w:r>
        <w:t>similar to</w:t>
      </w:r>
      <w:proofErr w:type="gramEnd"/>
      <w:r>
        <w:t xml:space="preserve"> that of an UL STDD network.</w:t>
      </w:r>
    </w:p>
    <w:p w14:paraId="1E2B4556" w14:textId="4FE00192" w:rsidR="006B21D4" w:rsidRDefault="004B2943" w:rsidP="004B2943">
      <w:pPr>
        <w:pStyle w:val="BodyText"/>
        <w:numPr>
          <w:ilvl w:val="0"/>
          <w:numId w:val="17"/>
        </w:numPr>
        <w:spacing w:line="259" w:lineRule="auto"/>
        <w:jc w:val="both"/>
      </w:pPr>
      <w:r>
        <w:t>When we add ACI from an adjacent STDD operator, the UL performance of SBFD cannot be further reduced, so that it is not possible to evaluate coexistence performance.</w:t>
      </w:r>
    </w:p>
    <w:p w14:paraId="0FF23494" w14:textId="77777777" w:rsidR="00DF170F" w:rsidRDefault="00DF170F" w:rsidP="007E01A9">
      <w:pPr>
        <w:pStyle w:val="BodyText"/>
      </w:pPr>
    </w:p>
    <w:p w14:paraId="08B8424B" w14:textId="65FCD6A6" w:rsidR="006B10D6" w:rsidRDefault="004B2943" w:rsidP="007E01A9">
      <w:pPr>
        <w:pStyle w:val="BodyText"/>
      </w:pPr>
      <w:r>
        <w:t xml:space="preserve">In addition to simulation assumptions and initial simulation results </w:t>
      </w:r>
      <w:r w:rsidR="00262DB2">
        <w:t>following proposals are presented for approval</w:t>
      </w:r>
      <w:r>
        <w:t xml:space="preserve"> to further stimulate the work for next meeting</w:t>
      </w:r>
      <w:r w:rsidR="00262DB2">
        <w:t>:</w:t>
      </w:r>
    </w:p>
    <w:p w14:paraId="7EA62539" w14:textId="77777777" w:rsidR="00262DB2" w:rsidRDefault="00262DB2" w:rsidP="00262DB2">
      <w:pPr>
        <w:pStyle w:val="BodyText"/>
      </w:pPr>
      <w:r w:rsidRPr="00005DAC">
        <w:rPr>
          <w:b/>
          <w:bCs/>
          <w:u w:val="single"/>
        </w:rPr>
        <w:t>Proposal 1:</w:t>
      </w:r>
      <w:r>
        <w:t xml:space="preserve"> We propose to capture simulation assumptions listed in Table 2.1-1 used for the co-existence evaluation in the SBFD technical report TR 38.858 and clearly indicate extensions to previously used models. </w:t>
      </w:r>
    </w:p>
    <w:p w14:paraId="3A59780F" w14:textId="1BC1463F" w:rsidR="00482E68" w:rsidRDefault="00482E68" w:rsidP="00482E68">
      <w:r w:rsidRPr="008B12EA">
        <w:rPr>
          <w:b/>
          <w:bCs/>
          <w:u w:val="single"/>
        </w:rPr>
        <w:t xml:space="preserve">Proposal </w:t>
      </w:r>
      <w:r>
        <w:rPr>
          <w:b/>
          <w:bCs/>
          <w:u w:val="single"/>
        </w:rPr>
        <w:t>2</w:t>
      </w:r>
      <w:r w:rsidRPr="008B12EA">
        <w:rPr>
          <w:b/>
          <w:bCs/>
          <w:u w:val="single"/>
        </w:rPr>
        <w:t>:</w:t>
      </w:r>
      <w:r w:rsidRPr="4EFBC9FD">
        <w:rPr>
          <w:b/>
          <w:bCs/>
        </w:rPr>
        <w:t xml:space="preserve"> </w:t>
      </w:r>
      <w:r w:rsidRPr="006B10D6">
        <w:t>T</w:t>
      </w:r>
      <w:r>
        <w:t xml:space="preserve">o follow the agreement already reached by RAN1 with respect to the </w:t>
      </w:r>
      <w:r w:rsidR="00A7679C">
        <w:t>BS</w:t>
      </w:r>
      <w:r>
        <w:t>-</w:t>
      </w:r>
      <w:r w:rsidR="00213B0B">
        <w:t>to-</w:t>
      </w:r>
      <w:r w:rsidR="00A7679C">
        <w:t>BS</w:t>
      </w:r>
      <w:r>
        <w:t xml:space="preserve"> L</w:t>
      </w:r>
      <w:r w:rsidR="00A7679C">
        <w:t>O</w:t>
      </w:r>
      <w:r>
        <w:t xml:space="preserve">S probability: If the 2D distance between two Macro </w:t>
      </w:r>
      <w:r w:rsidR="00A7679C">
        <w:t xml:space="preserve">BSs </w:t>
      </w:r>
      <w:r>
        <w:t>is less than or equal to the ISD (Inter-site distance), so the L</w:t>
      </w:r>
      <w:r w:rsidR="00A7679C">
        <w:t>O</w:t>
      </w:r>
      <w:r>
        <w:t xml:space="preserve">S probability to 75%; otherwise, reuse </w:t>
      </w:r>
      <w:r w:rsidR="00A7679C">
        <w:t>BS</w:t>
      </w:r>
      <w:r>
        <w:t>-</w:t>
      </w:r>
      <w:r w:rsidR="00213B0B">
        <w:t>to-</w:t>
      </w:r>
      <w:r>
        <w:t>UE L</w:t>
      </w:r>
      <w:r w:rsidR="00E554BE">
        <w:t>O</w:t>
      </w:r>
      <w:r>
        <w:t>S probability from TR</w:t>
      </w:r>
      <w:r w:rsidR="00A7679C">
        <w:t xml:space="preserve"> </w:t>
      </w:r>
      <w:r>
        <w:t>38.901.</w:t>
      </w:r>
    </w:p>
    <w:p w14:paraId="0A31FC85" w14:textId="28478A81" w:rsidR="00A7556D" w:rsidRPr="008B12EA" w:rsidRDefault="00A7556D" w:rsidP="00A7556D">
      <w:pPr>
        <w:rPr>
          <w:rFonts w:ascii="Arial" w:hAnsi="Arial" w:cs="Arial"/>
          <w:sz w:val="24"/>
          <w:szCs w:val="24"/>
        </w:rPr>
      </w:pPr>
      <w:r w:rsidRPr="00AA7B30">
        <w:rPr>
          <w:b/>
          <w:bCs/>
          <w:u w:val="single"/>
        </w:rPr>
        <w:t>Proposal 3:</w:t>
      </w:r>
      <w:r w:rsidRPr="0D87FE73">
        <w:rPr>
          <w:b/>
          <w:bCs/>
        </w:rPr>
        <w:t xml:space="preserve"> </w:t>
      </w:r>
      <w:r w:rsidRPr="006B10D6">
        <w:t>Traffic at a certain level of utilization should be forced on the SBFD UL sub</w:t>
      </w:r>
      <w:r>
        <w:t>-</w:t>
      </w:r>
      <w:r w:rsidRPr="006B10D6">
        <w:t xml:space="preserve">band so that coexistence performance can be properly evaluated for the DL of the legacy STDD network. </w:t>
      </w:r>
    </w:p>
    <w:p w14:paraId="7032B0B0" w14:textId="334FF1FB" w:rsidR="006D6B24" w:rsidRDefault="006D6B24" w:rsidP="006D6B24">
      <w:pPr>
        <w:pStyle w:val="BodyText"/>
      </w:pPr>
      <w:r w:rsidRPr="00AA7B30">
        <w:rPr>
          <w:b/>
          <w:bCs/>
          <w:u w:val="single"/>
        </w:rPr>
        <w:t>Proposal 4</w:t>
      </w:r>
      <w:r w:rsidRPr="00AA7B30">
        <w:rPr>
          <w:u w:val="single"/>
        </w:rPr>
        <w:t>:</w:t>
      </w:r>
      <w:r>
        <w:t xml:space="preserve"> Coexistence performance should be evaluated in a setup where SBFD internal interference is not too high.</w:t>
      </w:r>
      <w:r w:rsidR="00ED3FC5">
        <w:t xml:space="preserve"> </w:t>
      </w:r>
      <w:r>
        <w:t>An option could be to evaluate coexistence performance when the victim SBFD is operating at low load, while the aggressor STDD at high load.</w:t>
      </w:r>
    </w:p>
    <w:p w14:paraId="0142E70A" w14:textId="77777777" w:rsidR="00262DB2" w:rsidRDefault="00262DB2" w:rsidP="007E01A9">
      <w:pPr>
        <w:pStyle w:val="BodyText"/>
      </w:pPr>
    </w:p>
    <w:p w14:paraId="65D42E42" w14:textId="77777777" w:rsidR="00C86AC5" w:rsidRDefault="00C86AC5" w:rsidP="007E01A9">
      <w:pPr>
        <w:pStyle w:val="BodyText"/>
      </w:pPr>
    </w:p>
    <w:p w14:paraId="436BCCA7" w14:textId="1513CE47" w:rsidR="00C86AC5" w:rsidRDefault="00C86AC5" w:rsidP="007E01A9">
      <w:pPr>
        <w:pStyle w:val="BodyText"/>
      </w:pPr>
    </w:p>
    <w:p w14:paraId="33DD2AA6" w14:textId="46B9E644" w:rsidR="00AD7C74" w:rsidRDefault="00AD7C74" w:rsidP="007E01A9">
      <w:pPr>
        <w:pStyle w:val="BodyText"/>
      </w:pPr>
    </w:p>
    <w:p w14:paraId="64C38EE0" w14:textId="3D4D0EDA" w:rsidR="00AD7C74" w:rsidRDefault="00AD7C74" w:rsidP="007E01A9">
      <w:pPr>
        <w:pStyle w:val="BodyText"/>
      </w:pPr>
    </w:p>
    <w:p w14:paraId="503F951D" w14:textId="32486429" w:rsidR="00AD7C74" w:rsidRDefault="00AD7C74" w:rsidP="007E01A9">
      <w:pPr>
        <w:pStyle w:val="BodyText"/>
      </w:pPr>
    </w:p>
    <w:p w14:paraId="1E373E95" w14:textId="48688AC2" w:rsidR="00AD7C74" w:rsidRDefault="00AD7C74" w:rsidP="007E01A9">
      <w:pPr>
        <w:pStyle w:val="BodyText"/>
      </w:pPr>
    </w:p>
    <w:p w14:paraId="6DA009E4" w14:textId="2FA872BB" w:rsidR="00AD7C74" w:rsidRDefault="00AD7C74" w:rsidP="007E01A9">
      <w:pPr>
        <w:pStyle w:val="BodyText"/>
      </w:pPr>
    </w:p>
    <w:p w14:paraId="6C462FFF" w14:textId="5BAC2F17" w:rsidR="00AD7C74" w:rsidRDefault="00AD7C74" w:rsidP="007E01A9">
      <w:pPr>
        <w:pStyle w:val="BodyText"/>
      </w:pPr>
    </w:p>
    <w:p w14:paraId="77975D18" w14:textId="04DB5676" w:rsidR="00AD7C74" w:rsidRDefault="00AD7C74" w:rsidP="007E01A9">
      <w:pPr>
        <w:pStyle w:val="BodyText"/>
      </w:pPr>
    </w:p>
    <w:p w14:paraId="6D90A057" w14:textId="606421A4" w:rsidR="00AD7C74" w:rsidRDefault="00AD7C74" w:rsidP="007E01A9">
      <w:pPr>
        <w:pStyle w:val="BodyText"/>
      </w:pPr>
    </w:p>
    <w:p w14:paraId="7C6B6A1D" w14:textId="77777777" w:rsidR="00AD7C74" w:rsidRDefault="00AD7C74" w:rsidP="007E01A9">
      <w:pPr>
        <w:pStyle w:val="BodyText"/>
      </w:pPr>
    </w:p>
    <w:p w14:paraId="4DB2D7CF" w14:textId="77777777" w:rsidR="00C86AC5" w:rsidRDefault="00C86AC5" w:rsidP="007E01A9">
      <w:pPr>
        <w:pStyle w:val="BodyText"/>
      </w:pPr>
    </w:p>
    <w:p w14:paraId="55E15AED" w14:textId="77777777" w:rsidR="00C84FBB" w:rsidRDefault="00C84FBB" w:rsidP="003B61A8">
      <w:pPr>
        <w:pBdr>
          <w:bottom w:val="single" w:sz="4" w:space="1" w:color="auto"/>
        </w:pBdr>
        <w:rPr>
          <w:rFonts w:ascii="Arial" w:hAnsi="Arial" w:cs="Arial"/>
        </w:rPr>
      </w:pPr>
    </w:p>
    <w:p w14:paraId="549DDF85" w14:textId="77777777" w:rsidR="003B61A8" w:rsidRDefault="003B61A8" w:rsidP="00770A86">
      <w:pPr>
        <w:pStyle w:val="Heading1"/>
        <w:keepLines w:val="0"/>
        <w:numPr>
          <w:ilvl w:val="0"/>
          <w:numId w:val="6"/>
        </w:numPr>
        <w:pBdr>
          <w:top w:val="none" w:sz="0" w:space="0" w:color="auto"/>
        </w:pBdr>
        <w:spacing w:before="0" w:after="240"/>
        <w:ind w:right="284" w:hanging="720"/>
      </w:pPr>
      <w:r>
        <w:t>References</w:t>
      </w:r>
    </w:p>
    <w:p w14:paraId="65B4AE58" w14:textId="084CE59F" w:rsidR="004E500F" w:rsidRDefault="003E4469" w:rsidP="003E4469">
      <w:pPr>
        <w:ind w:left="709" w:hanging="709"/>
      </w:pPr>
      <w:r>
        <w:t>[1]</w:t>
      </w:r>
      <w:r w:rsidR="00401A21">
        <w:tab/>
        <w:t>R4-</w:t>
      </w:r>
      <w:r w:rsidR="000D545D" w:rsidRPr="000D545D">
        <w:t>2214379</w:t>
      </w:r>
      <w:r w:rsidR="000D545D">
        <w:t>, “</w:t>
      </w:r>
      <w:r w:rsidR="00167644" w:rsidRPr="00167644">
        <w:t>WF on Simulation assumption for adjacent co-existence study</w:t>
      </w:r>
      <w:r w:rsidR="000D545D">
        <w:t>”,</w:t>
      </w:r>
      <w:r w:rsidR="00167644">
        <w:t xml:space="preserve"> CMCC</w:t>
      </w:r>
      <w:r w:rsidR="000D545D">
        <w:t xml:space="preserve"> </w:t>
      </w:r>
    </w:p>
    <w:p w14:paraId="5291D04B" w14:textId="03CEE2A2" w:rsidR="003E4469" w:rsidRDefault="004E500F">
      <w:pPr>
        <w:ind w:left="709" w:hanging="709"/>
      </w:pPr>
      <w:r>
        <w:t>[2]</w:t>
      </w:r>
      <w:r>
        <w:tab/>
      </w:r>
      <w:r w:rsidR="003E4469">
        <w:t>R4-</w:t>
      </w:r>
      <w:r w:rsidR="004010CE">
        <w:t>2109872, “</w:t>
      </w:r>
      <w:r w:rsidR="005E64B4" w:rsidRPr="005E64B4">
        <w:t>Draft LS to ITU-R and CEPT on extension of IMT array antenna model to support sub-array structures</w:t>
      </w:r>
      <w:r w:rsidR="004010CE">
        <w:t xml:space="preserve">”, </w:t>
      </w:r>
      <w:r w:rsidR="009C354F" w:rsidRPr="009C354F">
        <w:t>Ericsson, Nokia, Qualcomm</w:t>
      </w:r>
    </w:p>
    <w:p w14:paraId="4794E3A8" w14:textId="0911C9ED" w:rsidR="003B61A8" w:rsidRDefault="003B61A8" w:rsidP="00C624D3">
      <w:pPr>
        <w:ind w:left="709" w:hanging="709"/>
      </w:pPr>
      <w:r>
        <w:t>[</w:t>
      </w:r>
      <w:r w:rsidR="00401A21">
        <w:t>3</w:t>
      </w:r>
      <w:r>
        <w:t>]</w:t>
      </w:r>
      <w:r>
        <w:tab/>
      </w:r>
      <w:r w:rsidR="00CB3009">
        <w:t>R4-</w:t>
      </w:r>
      <w:r w:rsidR="00E05B97">
        <w:t>2108080, “</w:t>
      </w:r>
      <w:r w:rsidR="00CD77B9" w:rsidRPr="00CD77B9">
        <w:t>LS to ITU-R and CEPT on extension of IMT array antenna model to support sub-array structures</w:t>
      </w:r>
      <w:r w:rsidR="00E05B97">
        <w:t xml:space="preserve">”, </w:t>
      </w:r>
      <w:r w:rsidR="009C354F" w:rsidRPr="009C354F">
        <w:t>Ericsson, Nokia, Qualcomm</w:t>
      </w:r>
    </w:p>
    <w:p w14:paraId="5F387AE8" w14:textId="0A7C2F51" w:rsidR="00941D6F" w:rsidRDefault="003B61A8" w:rsidP="003B61A8">
      <w:pPr>
        <w:ind w:left="709" w:hanging="709"/>
      </w:pPr>
      <w:r>
        <w:t>[</w:t>
      </w:r>
      <w:r w:rsidR="00401A21">
        <w:t>4</w:t>
      </w:r>
      <w:r>
        <w:t xml:space="preserve">] </w:t>
      </w:r>
      <w:r>
        <w:tab/>
      </w:r>
      <w:r w:rsidR="00CB3009">
        <w:t>TR 38.803, “</w:t>
      </w:r>
      <w:r w:rsidR="00343D32" w:rsidRPr="00343D32">
        <w:t>Study on new radio access technology: Radio Frequency (RF) and co-existence aspects</w:t>
      </w:r>
      <w:r w:rsidR="00CB3009">
        <w:t xml:space="preserve">”, </w:t>
      </w:r>
      <w:r w:rsidR="009049F1">
        <w:t>v14.</w:t>
      </w:r>
      <w:r w:rsidR="00343D32">
        <w:t xml:space="preserve">3.0, </w:t>
      </w:r>
      <w:r w:rsidR="00CB3009">
        <w:t>3GP</w:t>
      </w:r>
      <w:r w:rsidR="00941D6F">
        <w:t>P</w:t>
      </w:r>
    </w:p>
    <w:p w14:paraId="07694525" w14:textId="592FDBF7" w:rsidR="00C624D3" w:rsidRDefault="00941D6F" w:rsidP="00C624D3">
      <w:pPr>
        <w:ind w:left="709" w:hanging="709"/>
      </w:pPr>
      <w:r>
        <w:t>[</w:t>
      </w:r>
      <w:r w:rsidR="00401A21">
        <w:t>5</w:t>
      </w:r>
      <w:r>
        <w:t>]</w:t>
      </w:r>
      <w:r>
        <w:tab/>
        <w:t>R4-221</w:t>
      </w:r>
      <w:r w:rsidR="0057340A">
        <w:t>2620, “</w:t>
      </w:r>
      <w:r w:rsidR="00C624D3" w:rsidRPr="00C624D3">
        <w:t>Analysis of issues related to self-interference and co-channel CLI</w:t>
      </w:r>
      <w:r w:rsidR="0057340A">
        <w:t xml:space="preserve">”, </w:t>
      </w:r>
      <w:r w:rsidR="00C624D3">
        <w:t>Ericsson</w:t>
      </w:r>
    </w:p>
    <w:p w14:paraId="699B3990" w14:textId="2BF91B9D" w:rsidR="008600DF" w:rsidRDefault="00C624D3" w:rsidP="008600DF">
      <w:pPr>
        <w:ind w:left="709" w:hanging="709"/>
      </w:pPr>
      <w:r>
        <w:t>[</w:t>
      </w:r>
      <w:r w:rsidR="00401A21">
        <w:t>6</w:t>
      </w:r>
      <w:r>
        <w:t>]</w:t>
      </w:r>
      <w:r>
        <w:tab/>
      </w:r>
      <w:r w:rsidR="008600DF">
        <w:t>R4-2212457, “</w:t>
      </w:r>
      <w:r w:rsidR="008600DF" w:rsidRPr="008600DF">
        <w:t>On issues related antenna modelling and additional information relevant for FR2 base station</w:t>
      </w:r>
      <w:r w:rsidR="008600DF">
        <w:t>”, Ericsson</w:t>
      </w:r>
    </w:p>
    <w:p w14:paraId="0EA52A7C" w14:textId="6C8B5019" w:rsidR="00493139" w:rsidRDefault="00493139" w:rsidP="008600DF">
      <w:pPr>
        <w:ind w:left="709" w:hanging="709"/>
      </w:pPr>
      <w:r w:rsidRPr="00AF15B2">
        <w:t>[7]</w:t>
      </w:r>
      <w:r w:rsidRPr="00AF15B2">
        <w:tab/>
      </w:r>
      <w:r w:rsidR="009C7B33" w:rsidRPr="00AF15B2">
        <w:t>Document 5D/1276-E</w:t>
      </w:r>
      <w:r w:rsidR="009C7B33" w:rsidRPr="008A48DA">
        <w:t xml:space="preserve">, </w:t>
      </w:r>
      <w:r w:rsidR="009C7B33" w:rsidRPr="002C7E5D">
        <w:t>“</w:t>
      </w:r>
      <w:r w:rsidR="00AF15B2" w:rsidRPr="00416A29">
        <w:t>BASE STATION PARAMETERS AND MITIGATION TECHNIQUES FOR MMWAVE FREQUENCY BANDS</w:t>
      </w:r>
      <w:r w:rsidR="009C7B33" w:rsidRPr="00AF15B2">
        <w:t xml:space="preserve">”, </w:t>
      </w:r>
      <w:proofErr w:type="spellStart"/>
      <w:r w:rsidR="009C7B33" w:rsidRPr="008A48DA">
        <w:t>Telefon</w:t>
      </w:r>
      <w:proofErr w:type="spellEnd"/>
      <w:r w:rsidR="009C7B33" w:rsidRPr="008A48DA">
        <w:t xml:space="preserve"> AB</w:t>
      </w:r>
      <w:r w:rsidR="009C7B33" w:rsidRPr="00416A29">
        <w:t xml:space="preserve"> LM Ericsson</w:t>
      </w:r>
    </w:p>
    <w:p w14:paraId="7BC73C20" w14:textId="41227C4A" w:rsidR="6EFE954C" w:rsidRDefault="6EFE954C" w:rsidP="6EFE954C">
      <w:pPr>
        <w:ind w:left="709" w:hanging="709"/>
      </w:pPr>
    </w:p>
    <w:p w14:paraId="7B6833A4" w14:textId="77777777" w:rsidR="00AA7B30" w:rsidRDefault="00AA7B30" w:rsidP="6EFE954C">
      <w:pPr>
        <w:ind w:left="709" w:hanging="709"/>
      </w:pPr>
    </w:p>
    <w:p w14:paraId="2ACC8886" w14:textId="77777777" w:rsidR="00AA7B30" w:rsidRDefault="00AA7B30" w:rsidP="6EFE954C">
      <w:pPr>
        <w:ind w:left="709" w:hanging="709"/>
      </w:pPr>
    </w:p>
    <w:p w14:paraId="6925839F" w14:textId="77777777" w:rsidR="00AA7B30" w:rsidRDefault="00AA7B30" w:rsidP="6EFE954C">
      <w:pPr>
        <w:ind w:left="709" w:hanging="709"/>
      </w:pPr>
    </w:p>
    <w:p w14:paraId="67BCA931" w14:textId="77777777" w:rsidR="00AA7B30" w:rsidRDefault="00AA7B30" w:rsidP="6EFE954C">
      <w:pPr>
        <w:ind w:left="709" w:hanging="709"/>
      </w:pPr>
    </w:p>
    <w:p w14:paraId="45A3AC5C" w14:textId="77777777" w:rsidR="00AA7B30" w:rsidRDefault="00AA7B30" w:rsidP="6EFE954C">
      <w:pPr>
        <w:ind w:left="709" w:hanging="709"/>
      </w:pPr>
    </w:p>
    <w:p w14:paraId="3F4EC0B1" w14:textId="77777777" w:rsidR="00AA7B30" w:rsidRDefault="00AA7B30" w:rsidP="6EFE954C">
      <w:pPr>
        <w:ind w:left="709" w:hanging="709"/>
      </w:pPr>
    </w:p>
    <w:p w14:paraId="6B6B1D45" w14:textId="77777777" w:rsidR="00AA7B30" w:rsidRDefault="00AA7B30" w:rsidP="6EFE954C">
      <w:pPr>
        <w:ind w:left="709" w:hanging="709"/>
      </w:pPr>
    </w:p>
    <w:p w14:paraId="76FEB465" w14:textId="77777777" w:rsidR="00AA7B30" w:rsidRDefault="00AA7B30" w:rsidP="6EFE954C">
      <w:pPr>
        <w:ind w:left="709" w:hanging="709"/>
      </w:pPr>
    </w:p>
    <w:p w14:paraId="65D176D5" w14:textId="77777777" w:rsidR="00AA7B30" w:rsidRDefault="00AA7B30" w:rsidP="6EFE954C">
      <w:pPr>
        <w:ind w:left="709" w:hanging="709"/>
      </w:pPr>
    </w:p>
    <w:p w14:paraId="403B80BB" w14:textId="77777777" w:rsidR="00AA7B30" w:rsidRDefault="00AA7B30" w:rsidP="6EFE954C">
      <w:pPr>
        <w:ind w:left="709" w:hanging="709"/>
      </w:pPr>
    </w:p>
    <w:p w14:paraId="6515EEF4" w14:textId="77777777" w:rsidR="00AA7B30" w:rsidRDefault="00AA7B30" w:rsidP="6EFE954C">
      <w:pPr>
        <w:ind w:left="709" w:hanging="709"/>
      </w:pPr>
    </w:p>
    <w:p w14:paraId="77FB03F5" w14:textId="77777777" w:rsidR="00AA7B30" w:rsidRDefault="00AA7B30" w:rsidP="6EFE954C">
      <w:pPr>
        <w:ind w:left="709" w:hanging="709"/>
      </w:pPr>
    </w:p>
    <w:p w14:paraId="1E9504B2" w14:textId="77777777" w:rsidR="00AA7B30" w:rsidRDefault="00AA7B30" w:rsidP="6EFE954C">
      <w:pPr>
        <w:ind w:left="709" w:hanging="709"/>
      </w:pPr>
    </w:p>
    <w:p w14:paraId="57FB080E" w14:textId="77777777" w:rsidR="00AA7B30" w:rsidRDefault="00AA7B30" w:rsidP="6EFE954C">
      <w:pPr>
        <w:ind w:left="709" w:hanging="709"/>
      </w:pPr>
    </w:p>
    <w:p w14:paraId="07D94FCB" w14:textId="77777777" w:rsidR="00AA7B30" w:rsidRDefault="00AA7B30" w:rsidP="6EFE954C">
      <w:pPr>
        <w:ind w:left="709" w:hanging="709"/>
      </w:pPr>
    </w:p>
    <w:p w14:paraId="68463DA8" w14:textId="77777777" w:rsidR="00AA7B30" w:rsidRDefault="00AA7B30" w:rsidP="6EFE954C">
      <w:pPr>
        <w:ind w:left="709" w:hanging="709"/>
      </w:pPr>
    </w:p>
    <w:p w14:paraId="5BEE7A37" w14:textId="77777777" w:rsidR="00AA7B30" w:rsidRDefault="00AA7B30" w:rsidP="6EFE954C">
      <w:pPr>
        <w:ind w:left="709" w:hanging="709"/>
      </w:pPr>
    </w:p>
    <w:p w14:paraId="5875649D" w14:textId="77777777" w:rsidR="00AA7B30" w:rsidRDefault="00AA7B30" w:rsidP="6EFE954C">
      <w:pPr>
        <w:ind w:left="709" w:hanging="709"/>
      </w:pPr>
    </w:p>
    <w:p w14:paraId="1AE96CED" w14:textId="77777777" w:rsidR="00AA7B30" w:rsidRDefault="00AA7B30" w:rsidP="6EFE954C">
      <w:pPr>
        <w:ind w:left="709" w:hanging="709"/>
      </w:pPr>
    </w:p>
    <w:p w14:paraId="2F7C0CEF" w14:textId="77777777" w:rsidR="00AA7B30" w:rsidRDefault="00AA7B30" w:rsidP="6EFE954C">
      <w:pPr>
        <w:ind w:left="709" w:hanging="709"/>
      </w:pPr>
    </w:p>
    <w:p w14:paraId="06D5B37C" w14:textId="77777777" w:rsidR="00AA7B30" w:rsidRDefault="00AA7B30" w:rsidP="6EFE954C">
      <w:pPr>
        <w:ind w:left="709" w:hanging="709"/>
      </w:pPr>
    </w:p>
    <w:p w14:paraId="392A337D" w14:textId="77777777" w:rsidR="00C84FBB" w:rsidRDefault="00C84FBB" w:rsidP="00C84FBB">
      <w:pPr>
        <w:pBdr>
          <w:bottom w:val="single" w:sz="4" w:space="1" w:color="auto"/>
        </w:pBdr>
        <w:rPr>
          <w:rFonts w:ascii="Arial" w:hAnsi="Arial" w:cs="Arial"/>
        </w:rPr>
      </w:pPr>
    </w:p>
    <w:p w14:paraId="23060F5D" w14:textId="5B993820" w:rsidR="00C84FBB" w:rsidRDefault="00C84FBB" w:rsidP="00C84FBB">
      <w:pPr>
        <w:pStyle w:val="Heading1"/>
        <w:keepLines w:val="0"/>
        <w:numPr>
          <w:ilvl w:val="0"/>
          <w:numId w:val="6"/>
        </w:numPr>
        <w:pBdr>
          <w:top w:val="none" w:sz="0" w:space="0" w:color="auto"/>
        </w:pBdr>
        <w:spacing w:before="0" w:after="240"/>
        <w:ind w:right="284" w:hanging="720"/>
      </w:pPr>
      <w:r>
        <w:t>Annex: Parameters</w:t>
      </w:r>
      <w:r w:rsidR="00AA7B30">
        <w:t xml:space="preserve"> used for system level evaluations</w:t>
      </w:r>
    </w:p>
    <w:p w14:paraId="42E50D20" w14:textId="77A4630F" w:rsidR="4762D905" w:rsidRDefault="4762D905" w:rsidP="006B10D6">
      <w:pPr>
        <w:pStyle w:val="Heading2"/>
        <w:rPr>
          <w:rFonts w:eastAsia="Arial" w:cs="Arial"/>
          <w:szCs w:val="32"/>
        </w:rPr>
      </w:pPr>
      <w:r w:rsidRPr="6EFE954C">
        <w:rPr>
          <w:rFonts w:eastAsia="Arial" w:cs="Arial"/>
          <w:szCs w:val="32"/>
        </w:rPr>
        <w:t>Urban Macro Scenario</w:t>
      </w:r>
    </w:p>
    <w:tbl>
      <w:tblPr>
        <w:tblW w:w="9630" w:type="dxa"/>
        <w:tblLayout w:type="fixed"/>
        <w:tblLook w:val="01E0" w:firstRow="1" w:lastRow="1" w:firstColumn="1" w:lastColumn="1" w:noHBand="0" w:noVBand="0"/>
      </w:tblPr>
      <w:tblGrid>
        <w:gridCol w:w="3210"/>
        <w:gridCol w:w="3210"/>
        <w:gridCol w:w="3210"/>
      </w:tblGrid>
      <w:tr w:rsidR="6EFE954C" w14:paraId="44C18EF7" w14:textId="77777777" w:rsidTr="004B0997">
        <w:tc>
          <w:tcPr>
            <w:tcW w:w="3210" w:type="dxa"/>
            <w:tcBorders>
              <w:top w:val="single" w:sz="8" w:space="0" w:color="auto"/>
              <w:left w:val="single" w:sz="8" w:space="0" w:color="auto"/>
              <w:bottom w:val="single" w:sz="8" w:space="0" w:color="auto"/>
              <w:right w:val="single" w:sz="8" w:space="0" w:color="auto"/>
            </w:tcBorders>
          </w:tcPr>
          <w:p w14:paraId="1CD3D655" w14:textId="2769AAA6" w:rsidR="6EFE954C" w:rsidRPr="005E1FB1" w:rsidRDefault="6EFE954C"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 </w:t>
            </w:r>
          </w:p>
        </w:tc>
        <w:tc>
          <w:tcPr>
            <w:tcW w:w="3210" w:type="dxa"/>
            <w:tcBorders>
              <w:top w:val="single" w:sz="8" w:space="0" w:color="auto"/>
              <w:left w:val="single" w:sz="8" w:space="0" w:color="auto"/>
              <w:bottom w:val="single" w:sz="8" w:space="0" w:color="auto"/>
              <w:right w:val="single" w:sz="8" w:space="0" w:color="auto"/>
            </w:tcBorders>
          </w:tcPr>
          <w:p w14:paraId="38552179" w14:textId="4B53B324" w:rsidR="6EFE954C" w:rsidRPr="005E1FB1" w:rsidRDefault="6EFE954C"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Parameters</w:t>
            </w:r>
          </w:p>
        </w:tc>
        <w:tc>
          <w:tcPr>
            <w:tcW w:w="3210" w:type="dxa"/>
            <w:tcBorders>
              <w:top w:val="single" w:sz="8" w:space="0" w:color="auto"/>
              <w:left w:val="single" w:sz="8" w:space="0" w:color="auto"/>
              <w:bottom w:val="single" w:sz="8" w:space="0" w:color="auto"/>
              <w:right w:val="single" w:sz="8" w:space="0" w:color="auto"/>
            </w:tcBorders>
          </w:tcPr>
          <w:p w14:paraId="0EAD3D6D" w14:textId="38EDE7BD" w:rsidR="6EFE954C" w:rsidRPr="005E1FB1" w:rsidRDefault="6EFE954C"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Scenario</w:t>
            </w:r>
          </w:p>
        </w:tc>
      </w:tr>
      <w:tr w:rsidR="004B0997" w14:paraId="72BBE1BD" w14:textId="77777777" w:rsidTr="004B0997">
        <w:tc>
          <w:tcPr>
            <w:tcW w:w="3210" w:type="dxa"/>
            <w:vMerge w:val="restart"/>
            <w:tcBorders>
              <w:top w:val="single" w:sz="8" w:space="0" w:color="auto"/>
              <w:left w:val="single" w:sz="8" w:space="0" w:color="auto"/>
              <w:right w:val="single" w:sz="8" w:space="0" w:color="auto"/>
            </w:tcBorders>
          </w:tcPr>
          <w:p w14:paraId="33BC5FD4" w14:textId="7A13032C"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  System parameters</w:t>
            </w:r>
          </w:p>
        </w:tc>
        <w:tc>
          <w:tcPr>
            <w:tcW w:w="3210" w:type="dxa"/>
            <w:tcBorders>
              <w:top w:val="single" w:sz="8" w:space="0" w:color="auto"/>
              <w:left w:val="single" w:sz="8" w:space="0" w:color="auto"/>
              <w:bottom w:val="single" w:sz="8" w:space="0" w:color="auto"/>
              <w:right w:val="single" w:sz="8" w:space="0" w:color="auto"/>
            </w:tcBorders>
          </w:tcPr>
          <w:p w14:paraId="002D58C3" w14:textId="7632FAA4"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Scenario</w:t>
            </w:r>
          </w:p>
        </w:tc>
        <w:tc>
          <w:tcPr>
            <w:tcW w:w="3210" w:type="dxa"/>
            <w:tcBorders>
              <w:top w:val="single" w:sz="8" w:space="0" w:color="auto"/>
              <w:left w:val="single" w:sz="8" w:space="0" w:color="auto"/>
              <w:bottom w:val="single" w:sz="8" w:space="0" w:color="auto"/>
              <w:right w:val="single" w:sz="8" w:space="0" w:color="auto"/>
            </w:tcBorders>
          </w:tcPr>
          <w:p w14:paraId="1B0FE0C5" w14:textId="524D9A28" w:rsidR="004B0997" w:rsidRPr="005E1FB1" w:rsidRDefault="004B0997" w:rsidP="006B10D6">
            <w:pPr>
              <w:spacing w:line="257" w:lineRule="auto"/>
              <w:jc w:val="both"/>
              <w:rPr>
                <w:rFonts w:ascii="Arial" w:eastAsia="Arial" w:hAnsi="Arial" w:cs="Arial"/>
                <w:sz w:val="16"/>
                <w:szCs w:val="16"/>
                <w:lang w:val="en-US"/>
              </w:rPr>
            </w:pPr>
            <w:proofErr w:type="spellStart"/>
            <w:r w:rsidRPr="005E1FB1">
              <w:rPr>
                <w:rFonts w:ascii="Arial" w:eastAsia="Arial" w:hAnsi="Arial" w:cs="Arial"/>
                <w:sz w:val="16"/>
                <w:szCs w:val="16"/>
                <w:lang w:val="en-US"/>
              </w:rPr>
              <w:t>UMa</w:t>
            </w:r>
            <w:proofErr w:type="spellEnd"/>
            <w:r w:rsidRPr="005E1FB1">
              <w:rPr>
                <w:rFonts w:ascii="Arial" w:eastAsia="Arial" w:hAnsi="Arial" w:cs="Arial"/>
                <w:sz w:val="16"/>
                <w:szCs w:val="16"/>
                <w:lang w:val="en-US"/>
              </w:rPr>
              <w:t>, Hexagonal layout, 7 BS per operator, 3 sectors per site, with wrapping</w:t>
            </w:r>
          </w:p>
        </w:tc>
      </w:tr>
      <w:tr w:rsidR="004B0997" w14:paraId="4DAE13F8" w14:textId="77777777" w:rsidTr="004B0997">
        <w:tc>
          <w:tcPr>
            <w:tcW w:w="3210" w:type="dxa"/>
            <w:vMerge/>
            <w:tcBorders>
              <w:left w:val="single" w:sz="8" w:space="0" w:color="auto"/>
              <w:right w:val="single" w:sz="8" w:space="0" w:color="auto"/>
            </w:tcBorders>
          </w:tcPr>
          <w:p w14:paraId="0DBB2F62"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F00B1AE" w14:textId="09F86B9D"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ISD</w:t>
            </w:r>
          </w:p>
        </w:tc>
        <w:tc>
          <w:tcPr>
            <w:tcW w:w="3210" w:type="dxa"/>
            <w:tcBorders>
              <w:top w:val="single" w:sz="8" w:space="0" w:color="auto"/>
              <w:left w:val="single" w:sz="8" w:space="0" w:color="auto"/>
              <w:bottom w:val="single" w:sz="8" w:space="0" w:color="auto"/>
              <w:right w:val="single" w:sz="8" w:space="0" w:color="auto"/>
            </w:tcBorders>
          </w:tcPr>
          <w:p w14:paraId="2A2DCA6F" w14:textId="417DCC78"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500 m</w:t>
            </w:r>
          </w:p>
        </w:tc>
      </w:tr>
      <w:tr w:rsidR="004B0997" w14:paraId="03CB4C7A" w14:textId="77777777" w:rsidTr="004B0997">
        <w:tc>
          <w:tcPr>
            <w:tcW w:w="3210" w:type="dxa"/>
            <w:vMerge/>
            <w:tcBorders>
              <w:left w:val="single" w:sz="8" w:space="0" w:color="auto"/>
              <w:right w:val="single" w:sz="8" w:space="0" w:color="auto"/>
            </w:tcBorders>
          </w:tcPr>
          <w:p w14:paraId="0FF10E0D"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59EE4B98" w14:textId="6E2900C1"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Carrier Frequency</w:t>
            </w:r>
          </w:p>
        </w:tc>
        <w:tc>
          <w:tcPr>
            <w:tcW w:w="3210" w:type="dxa"/>
            <w:tcBorders>
              <w:top w:val="single" w:sz="8" w:space="0" w:color="auto"/>
              <w:left w:val="single" w:sz="8" w:space="0" w:color="auto"/>
              <w:bottom w:val="single" w:sz="8" w:space="0" w:color="auto"/>
              <w:right w:val="single" w:sz="8" w:space="0" w:color="auto"/>
            </w:tcBorders>
          </w:tcPr>
          <w:p w14:paraId="01E80620" w14:textId="010C1454"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4 GHz</w:t>
            </w:r>
          </w:p>
        </w:tc>
      </w:tr>
      <w:tr w:rsidR="004B0997" w14:paraId="47E8F813" w14:textId="77777777" w:rsidTr="004B0997">
        <w:tc>
          <w:tcPr>
            <w:tcW w:w="3210" w:type="dxa"/>
            <w:vMerge/>
            <w:tcBorders>
              <w:left w:val="single" w:sz="8" w:space="0" w:color="auto"/>
              <w:right w:val="single" w:sz="8" w:space="0" w:color="auto"/>
            </w:tcBorders>
          </w:tcPr>
          <w:p w14:paraId="62B63B98"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403D912" w14:textId="47666E30"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Duplex Type</w:t>
            </w:r>
          </w:p>
        </w:tc>
        <w:tc>
          <w:tcPr>
            <w:tcW w:w="3210" w:type="dxa"/>
            <w:tcBorders>
              <w:top w:val="single" w:sz="8" w:space="0" w:color="auto"/>
              <w:left w:val="single" w:sz="8" w:space="0" w:color="auto"/>
              <w:bottom w:val="single" w:sz="8" w:space="0" w:color="auto"/>
              <w:right w:val="single" w:sz="8" w:space="0" w:color="auto"/>
            </w:tcBorders>
          </w:tcPr>
          <w:p w14:paraId="4BE4E59B" w14:textId="225139D9"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Static TDD (DDDDU and DUDDU), SBFD (XXXXU)</w:t>
            </w:r>
          </w:p>
        </w:tc>
      </w:tr>
      <w:tr w:rsidR="004B0997" w14:paraId="2014D2C9" w14:textId="77777777" w:rsidTr="004B0997">
        <w:tc>
          <w:tcPr>
            <w:tcW w:w="3210" w:type="dxa"/>
            <w:vMerge/>
            <w:tcBorders>
              <w:left w:val="single" w:sz="8" w:space="0" w:color="auto"/>
              <w:right w:val="single" w:sz="8" w:space="0" w:color="auto"/>
            </w:tcBorders>
          </w:tcPr>
          <w:p w14:paraId="4C80A2B8"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34835E84" w14:textId="597D20F6"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Base Static TDD pattern</w:t>
            </w:r>
          </w:p>
        </w:tc>
        <w:tc>
          <w:tcPr>
            <w:tcW w:w="3210" w:type="dxa"/>
            <w:tcBorders>
              <w:top w:val="single" w:sz="8" w:space="0" w:color="auto"/>
              <w:left w:val="single" w:sz="8" w:space="0" w:color="auto"/>
              <w:bottom w:val="single" w:sz="8" w:space="0" w:color="auto"/>
              <w:right w:val="single" w:sz="8" w:space="0" w:color="auto"/>
            </w:tcBorders>
          </w:tcPr>
          <w:p w14:paraId="62BAF128" w14:textId="3D92345B"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80:20 </w:t>
            </w:r>
            <w:proofErr w:type="gramStart"/>
            <w:r w:rsidRPr="005E1FB1">
              <w:rPr>
                <w:rFonts w:ascii="Arial" w:eastAsia="Arial" w:hAnsi="Arial" w:cs="Arial"/>
                <w:sz w:val="16"/>
                <w:szCs w:val="16"/>
                <w:lang w:val="en-US"/>
              </w:rPr>
              <w:t>DL:UL</w:t>
            </w:r>
            <w:proofErr w:type="gramEnd"/>
          </w:p>
        </w:tc>
      </w:tr>
      <w:tr w:rsidR="004B0997" w14:paraId="749D4C26" w14:textId="77777777" w:rsidTr="004B0997">
        <w:tc>
          <w:tcPr>
            <w:tcW w:w="3210" w:type="dxa"/>
            <w:vMerge/>
            <w:tcBorders>
              <w:left w:val="single" w:sz="8" w:space="0" w:color="auto"/>
              <w:right w:val="single" w:sz="8" w:space="0" w:color="auto"/>
            </w:tcBorders>
          </w:tcPr>
          <w:p w14:paraId="0A9D00F9"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3D2D859" w14:textId="4447969E"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SBFD pattern</w:t>
            </w:r>
          </w:p>
        </w:tc>
        <w:tc>
          <w:tcPr>
            <w:tcW w:w="3210" w:type="dxa"/>
            <w:tcBorders>
              <w:top w:val="single" w:sz="8" w:space="0" w:color="auto"/>
              <w:left w:val="single" w:sz="8" w:space="0" w:color="auto"/>
              <w:bottom w:val="single" w:sz="8" w:space="0" w:color="auto"/>
              <w:right w:val="single" w:sz="8" w:space="0" w:color="auto"/>
            </w:tcBorders>
          </w:tcPr>
          <w:p w14:paraId="3EC50C97" w14:textId="73196850"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80:20 SBFD </w:t>
            </w:r>
            <w:proofErr w:type="spellStart"/>
            <w:proofErr w:type="gramStart"/>
            <w:r w:rsidRPr="005E1FB1">
              <w:rPr>
                <w:rFonts w:ascii="Arial" w:eastAsia="Arial" w:hAnsi="Arial" w:cs="Arial"/>
                <w:sz w:val="16"/>
                <w:szCs w:val="16"/>
                <w:lang w:val="en-US"/>
              </w:rPr>
              <w:t>slot:UL</w:t>
            </w:r>
            <w:proofErr w:type="spellEnd"/>
            <w:proofErr w:type="gramEnd"/>
          </w:p>
        </w:tc>
      </w:tr>
      <w:tr w:rsidR="004B0997" w14:paraId="73CBC14E" w14:textId="77777777" w:rsidTr="004B0997">
        <w:tc>
          <w:tcPr>
            <w:tcW w:w="3210" w:type="dxa"/>
            <w:vMerge/>
            <w:tcBorders>
              <w:left w:val="single" w:sz="8" w:space="0" w:color="auto"/>
              <w:right w:val="single" w:sz="8" w:space="0" w:color="auto"/>
            </w:tcBorders>
          </w:tcPr>
          <w:p w14:paraId="409D1D15"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3966DA39" w14:textId="0DBE7B2D"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Channel bandwidth</w:t>
            </w:r>
          </w:p>
        </w:tc>
        <w:tc>
          <w:tcPr>
            <w:tcW w:w="3210" w:type="dxa"/>
            <w:tcBorders>
              <w:top w:val="single" w:sz="8" w:space="0" w:color="auto"/>
              <w:left w:val="single" w:sz="8" w:space="0" w:color="auto"/>
              <w:bottom w:val="single" w:sz="8" w:space="0" w:color="auto"/>
              <w:right w:val="single" w:sz="8" w:space="0" w:color="auto"/>
            </w:tcBorders>
          </w:tcPr>
          <w:p w14:paraId="6F71E1FD" w14:textId="3DEF7C0F"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100 MHz for STDD</w:t>
            </w:r>
          </w:p>
          <w:p w14:paraId="57EB6DF1" w14:textId="17457AA3"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40:20:40 MHz (DUD) for SBFD</w:t>
            </w:r>
          </w:p>
        </w:tc>
      </w:tr>
      <w:tr w:rsidR="004B0997" w14:paraId="7B0941F8" w14:textId="77777777" w:rsidTr="004B0997">
        <w:tc>
          <w:tcPr>
            <w:tcW w:w="3210" w:type="dxa"/>
            <w:vMerge/>
            <w:tcBorders>
              <w:left w:val="single" w:sz="8" w:space="0" w:color="auto"/>
              <w:right w:val="single" w:sz="8" w:space="0" w:color="auto"/>
            </w:tcBorders>
          </w:tcPr>
          <w:p w14:paraId="0EEC75F9"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2806CF3" w14:textId="451C6F64"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Available resource blocks</w:t>
            </w:r>
          </w:p>
        </w:tc>
        <w:tc>
          <w:tcPr>
            <w:tcW w:w="3210" w:type="dxa"/>
            <w:tcBorders>
              <w:top w:val="single" w:sz="8" w:space="0" w:color="auto"/>
              <w:left w:val="single" w:sz="8" w:space="0" w:color="auto"/>
              <w:bottom w:val="single" w:sz="8" w:space="0" w:color="auto"/>
              <w:right w:val="single" w:sz="8" w:space="0" w:color="auto"/>
            </w:tcBorders>
          </w:tcPr>
          <w:p w14:paraId="59520ED1" w14:textId="62DB73E9"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273 for STDD</w:t>
            </w:r>
          </w:p>
          <w:p w14:paraId="0E478B5E" w14:textId="4CC56914"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106:51:106 (DUD) for SBFD</w:t>
            </w:r>
          </w:p>
        </w:tc>
      </w:tr>
      <w:tr w:rsidR="004B0997" w14:paraId="2BB02447" w14:textId="77777777" w:rsidTr="004B0997">
        <w:tc>
          <w:tcPr>
            <w:tcW w:w="3210" w:type="dxa"/>
            <w:vMerge/>
            <w:tcBorders>
              <w:left w:val="single" w:sz="8" w:space="0" w:color="auto"/>
              <w:right w:val="single" w:sz="8" w:space="0" w:color="auto"/>
            </w:tcBorders>
          </w:tcPr>
          <w:p w14:paraId="25B6D344"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78C5AFF0" w14:textId="5F073EF5"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Switching time</w:t>
            </w:r>
          </w:p>
        </w:tc>
        <w:tc>
          <w:tcPr>
            <w:tcW w:w="3210" w:type="dxa"/>
            <w:tcBorders>
              <w:top w:val="single" w:sz="8" w:space="0" w:color="auto"/>
              <w:left w:val="single" w:sz="8" w:space="0" w:color="auto"/>
              <w:bottom w:val="single" w:sz="8" w:space="0" w:color="auto"/>
              <w:right w:val="single" w:sz="8" w:space="0" w:color="auto"/>
            </w:tcBorders>
          </w:tcPr>
          <w:p w14:paraId="279E7E63" w14:textId="6025F218"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DL-&gt;UL: 2OS in the D slot</w:t>
            </w:r>
            <w:r w:rsidRPr="005E1FB1">
              <w:rPr>
                <w:rFonts w:ascii="Arial" w:hAnsi="Arial" w:cs="Arial"/>
                <w:sz w:val="16"/>
                <w:szCs w:val="16"/>
              </w:rPr>
              <w:br/>
            </w:r>
            <w:r w:rsidRPr="005E1FB1">
              <w:rPr>
                <w:rFonts w:ascii="Arial" w:eastAsia="Arial" w:hAnsi="Arial" w:cs="Arial"/>
                <w:sz w:val="16"/>
                <w:szCs w:val="16"/>
                <w:lang w:val="en-US"/>
              </w:rPr>
              <w:t xml:space="preserve"> SBFD-&gt;UL: 2OS in the SBFD slot</w:t>
            </w:r>
          </w:p>
        </w:tc>
      </w:tr>
      <w:tr w:rsidR="004B0997" w14:paraId="36D27CCD" w14:textId="77777777" w:rsidTr="004B0997">
        <w:tc>
          <w:tcPr>
            <w:tcW w:w="3210" w:type="dxa"/>
            <w:vMerge/>
            <w:tcBorders>
              <w:left w:val="single" w:sz="8" w:space="0" w:color="auto"/>
              <w:right w:val="single" w:sz="8" w:space="0" w:color="auto"/>
            </w:tcBorders>
          </w:tcPr>
          <w:p w14:paraId="53D1C52F"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532901FA" w14:textId="3E1BA9FB"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Sub-Carrier spacing</w:t>
            </w:r>
          </w:p>
        </w:tc>
        <w:tc>
          <w:tcPr>
            <w:tcW w:w="3210" w:type="dxa"/>
            <w:tcBorders>
              <w:top w:val="single" w:sz="8" w:space="0" w:color="auto"/>
              <w:left w:val="single" w:sz="8" w:space="0" w:color="auto"/>
              <w:bottom w:val="single" w:sz="8" w:space="0" w:color="auto"/>
              <w:right w:val="single" w:sz="8" w:space="0" w:color="auto"/>
            </w:tcBorders>
          </w:tcPr>
          <w:p w14:paraId="43D98034" w14:textId="47C2B901"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30 kHz </w:t>
            </w:r>
          </w:p>
        </w:tc>
      </w:tr>
      <w:tr w:rsidR="004B0997" w14:paraId="4AA1A5AF" w14:textId="77777777" w:rsidTr="004B0997">
        <w:tc>
          <w:tcPr>
            <w:tcW w:w="3210" w:type="dxa"/>
            <w:vMerge/>
            <w:tcBorders>
              <w:left w:val="single" w:sz="8" w:space="0" w:color="auto"/>
              <w:right w:val="single" w:sz="8" w:space="0" w:color="auto"/>
            </w:tcBorders>
          </w:tcPr>
          <w:p w14:paraId="12B3FAA5"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04B713F9" w14:textId="2D487268"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Number of active UEs</w:t>
            </w:r>
          </w:p>
        </w:tc>
        <w:tc>
          <w:tcPr>
            <w:tcW w:w="3210" w:type="dxa"/>
            <w:tcBorders>
              <w:top w:val="single" w:sz="8" w:space="0" w:color="auto"/>
              <w:left w:val="single" w:sz="8" w:space="0" w:color="auto"/>
              <w:bottom w:val="single" w:sz="8" w:space="0" w:color="auto"/>
              <w:right w:val="single" w:sz="8" w:space="0" w:color="auto"/>
            </w:tcBorders>
          </w:tcPr>
          <w:p w14:paraId="4E2DC7EE" w14:textId="37129112"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4000</w:t>
            </w:r>
          </w:p>
        </w:tc>
      </w:tr>
      <w:tr w:rsidR="004B0997" w14:paraId="5D312342" w14:textId="77777777" w:rsidTr="004B0997">
        <w:tc>
          <w:tcPr>
            <w:tcW w:w="3210" w:type="dxa"/>
            <w:vMerge/>
            <w:tcBorders>
              <w:left w:val="single" w:sz="8" w:space="0" w:color="auto"/>
              <w:right w:val="single" w:sz="8" w:space="0" w:color="auto"/>
            </w:tcBorders>
          </w:tcPr>
          <w:p w14:paraId="5D6851C4"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0CBAAC2" w14:textId="225CE8F5"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Channel model</w:t>
            </w:r>
          </w:p>
        </w:tc>
        <w:tc>
          <w:tcPr>
            <w:tcW w:w="3210" w:type="dxa"/>
            <w:tcBorders>
              <w:top w:val="single" w:sz="8" w:space="0" w:color="auto"/>
              <w:left w:val="single" w:sz="8" w:space="0" w:color="auto"/>
              <w:bottom w:val="single" w:sz="8" w:space="0" w:color="auto"/>
              <w:right w:val="single" w:sz="8" w:space="0" w:color="auto"/>
            </w:tcBorders>
          </w:tcPr>
          <w:p w14:paraId="09527059" w14:textId="3B7A8AC8" w:rsidR="004B0997" w:rsidRPr="005E1FB1" w:rsidRDefault="004B0997" w:rsidP="006B10D6">
            <w:pPr>
              <w:spacing w:line="257" w:lineRule="auto"/>
              <w:jc w:val="both"/>
              <w:rPr>
                <w:rFonts w:ascii="Arial" w:eastAsia="Arial" w:hAnsi="Arial" w:cs="Arial"/>
                <w:sz w:val="16"/>
                <w:szCs w:val="16"/>
                <w:lang w:val="en-US"/>
              </w:rPr>
            </w:pPr>
            <w:proofErr w:type="spellStart"/>
            <w:r w:rsidRPr="005E1FB1">
              <w:rPr>
                <w:rFonts w:ascii="Arial" w:eastAsia="Arial" w:hAnsi="Arial" w:cs="Arial"/>
                <w:sz w:val="16"/>
                <w:szCs w:val="16"/>
                <w:lang w:val="en-US"/>
              </w:rPr>
              <w:t>gNB</w:t>
            </w:r>
            <w:proofErr w:type="spellEnd"/>
            <w:r w:rsidRPr="005E1FB1">
              <w:rPr>
                <w:rFonts w:ascii="Arial" w:eastAsia="Arial" w:hAnsi="Arial" w:cs="Arial"/>
                <w:sz w:val="16"/>
                <w:szCs w:val="16"/>
                <w:lang w:val="en-US"/>
              </w:rPr>
              <w:t xml:space="preserve">-UE: </w:t>
            </w:r>
            <w:proofErr w:type="spellStart"/>
            <w:r w:rsidRPr="005E1FB1">
              <w:rPr>
                <w:rFonts w:ascii="Arial" w:eastAsia="Arial" w:hAnsi="Arial" w:cs="Arial"/>
                <w:sz w:val="16"/>
                <w:szCs w:val="16"/>
                <w:lang w:val="en-US"/>
              </w:rPr>
              <w:t>UMa</w:t>
            </w:r>
            <w:proofErr w:type="spellEnd"/>
          </w:p>
          <w:p w14:paraId="26389DF4" w14:textId="5692211F" w:rsidR="004B0997" w:rsidRPr="005E1FB1" w:rsidRDefault="004B0997" w:rsidP="006B10D6">
            <w:pPr>
              <w:spacing w:line="257" w:lineRule="auto"/>
              <w:jc w:val="both"/>
              <w:rPr>
                <w:rFonts w:ascii="Arial" w:eastAsia="Arial" w:hAnsi="Arial" w:cs="Arial"/>
                <w:sz w:val="16"/>
                <w:szCs w:val="16"/>
                <w:lang w:val="en-US"/>
              </w:rPr>
            </w:pPr>
            <w:proofErr w:type="spellStart"/>
            <w:r w:rsidRPr="005E1FB1">
              <w:rPr>
                <w:rFonts w:ascii="Arial" w:eastAsia="Arial" w:hAnsi="Arial" w:cs="Arial"/>
                <w:sz w:val="16"/>
                <w:szCs w:val="16"/>
                <w:lang w:val="en-US"/>
              </w:rPr>
              <w:t>gNB-gNB</w:t>
            </w:r>
            <w:proofErr w:type="spellEnd"/>
            <w:r w:rsidRPr="005E1FB1">
              <w:rPr>
                <w:rFonts w:ascii="Arial" w:eastAsia="Arial" w:hAnsi="Arial" w:cs="Arial"/>
                <w:sz w:val="16"/>
                <w:szCs w:val="16"/>
                <w:lang w:val="en-US"/>
              </w:rPr>
              <w:t xml:space="preserve">: </w:t>
            </w:r>
            <w:proofErr w:type="spellStart"/>
            <w:r w:rsidRPr="005E1FB1">
              <w:rPr>
                <w:rFonts w:ascii="Arial" w:eastAsia="Arial" w:hAnsi="Arial" w:cs="Arial"/>
                <w:sz w:val="16"/>
                <w:szCs w:val="16"/>
                <w:lang w:val="en-US"/>
              </w:rPr>
              <w:t>UMa</w:t>
            </w:r>
            <w:proofErr w:type="spellEnd"/>
            <w:r w:rsidRPr="005E1FB1">
              <w:rPr>
                <w:rFonts w:ascii="Arial" w:eastAsia="Arial" w:hAnsi="Arial" w:cs="Arial"/>
                <w:sz w:val="16"/>
                <w:szCs w:val="16"/>
                <w:lang w:val="en-US"/>
              </w:rPr>
              <w:t xml:space="preserve"> with 75% </w:t>
            </w:r>
            <w:proofErr w:type="spellStart"/>
            <w:r w:rsidRPr="005E1FB1">
              <w:rPr>
                <w:rFonts w:ascii="Arial" w:eastAsia="Arial" w:hAnsi="Arial" w:cs="Arial"/>
                <w:sz w:val="16"/>
                <w:szCs w:val="16"/>
                <w:lang w:val="en-US"/>
              </w:rPr>
              <w:t>LoS</w:t>
            </w:r>
            <w:proofErr w:type="spellEnd"/>
            <w:r w:rsidRPr="005E1FB1">
              <w:rPr>
                <w:rFonts w:ascii="Arial" w:eastAsia="Arial" w:hAnsi="Arial" w:cs="Arial"/>
                <w:sz w:val="16"/>
                <w:szCs w:val="16"/>
                <w:lang w:val="en-US"/>
              </w:rPr>
              <w:t xml:space="preserve"> if 2D&lt;ISD</w:t>
            </w:r>
          </w:p>
          <w:p w14:paraId="70895F55" w14:textId="2CF28C11"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UE-UE: </w:t>
            </w:r>
            <w:proofErr w:type="spellStart"/>
            <w:r w:rsidRPr="005E1FB1">
              <w:rPr>
                <w:rFonts w:ascii="Arial" w:eastAsia="Arial" w:hAnsi="Arial" w:cs="Arial"/>
                <w:sz w:val="16"/>
                <w:szCs w:val="16"/>
                <w:lang w:val="en-US"/>
              </w:rPr>
              <w:t>UMi</w:t>
            </w:r>
            <w:proofErr w:type="spellEnd"/>
          </w:p>
        </w:tc>
      </w:tr>
      <w:tr w:rsidR="004B0997" w14:paraId="3279124C" w14:textId="77777777" w:rsidTr="004B0997">
        <w:tc>
          <w:tcPr>
            <w:tcW w:w="3210" w:type="dxa"/>
            <w:vMerge/>
            <w:tcBorders>
              <w:left w:val="single" w:sz="8" w:space="0" w:color="auto"/>
              <w:right w:val="single" w:sz="8" w:space="0" w:color="auto"/>
            </w:tcBorders>
          </w:tcPr>
          <w:p w14:paraId="37C440D4"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1AAC9CC4" w14:textId="5C0B3A19"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UE to BS min 2D distance</w:t>
            </w:r>
          </w:p>
        </w:tc>
        <w:tc>
          <w:tcPr>
            <w:tcW w:w="3210" w:type="dxa"/>
            <w:tcBorders>
              <w:top w:val="single" w:sz="8" w:space="0" w:color="auto"/>
              <w:left w:val="single" w:sz="8" w:space="0" w:color="auto"/>
              <w:bottom w:val="single" w:sz="8" w:space="0" w:color="auto"/>
              <w:right w:val="single" w:sz="8" w:space="0" w:color="auto"/>
            </w:tcBorders>
          </w:tcPr>
          <w:p w14:paraId="66CACC00" w14:textId="3105503F"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35 m</w:t>
            </w:r>
          </w:p>
        </w:tc>
      </w:tr>
      <w:tr w:rsidR="004B0997" w14:paraId="1BCE97E9" w14:textId="77777777" w:rsidTr="004B0997">
        <w:tc>
          <w:tcPr>
            <w:tcW w:w="3210" w:type="dxa"/>
            <w:vMerge/>
            <w:tcBorders>
              <w:left w:val="single" w:sz="8" w:space="0" w:color="auto"/>
              <w:bottom w:val="single" w:sz="8" w:space="0" w:color="auto"/>
              <w:right w:val="single" w:sz="8" w:space="0" w:color="auto"/>
            </w:tcBorders>
          </w:tcPr>
          <w:p w14:paraId="4B5E2390" w14:textId="77777777" w:rsidR="004B0997" w:rsidRPr="005E1FB1" w:rsidRDefault="004B099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49A2F269" w14:textId="1A2241B7" w:rsidR="004B0997" w:rsidRPr="005E1FB1" w:rsidRDefault="004B0997" w:rsidP="006B10D6">
            <w:pPr>
              <w:spacing w:line="257" w:lineRule="auto"/>
              <w:jc w:val="both"/>
              <w:rPr>
                <w:rFonts w:ascii="Arial" w:eastAsia="Arial" w:hAnsi="Arial" w:cs="Arial"/>
                <w:sz w:val="16"/>
                <w:szCs w:val="16"/>
                <w:lang w:val="en-US"/>
              </w:rPr>
            </w:pPr>
            <w:proofErr w:type="spellStart"/>
            <w:r w:rsidRPr="005E1FB1">
              <w:rPr>
                <w:rFonts w:ascii="Arial" w:eastAsia="Arial" w:hAnsi="Arial" w:cs="Arial"/>
                <w:sz w:val="16"/>
                <w:szCs w:val="16"/>
                <w:lang w:val="en-US"/>
              </w:rPr>
              <w:t>Gridshift</w:t>
            </w:r>
            <w:proofErr w:type="spellEnd"/>
          </w:p>
        </w:tc>
        <w:tc>
          <w:tcPr>
            <w:tcW w:w="3210" w:type="dxa"/>
            <w:tcBorders>
              <w:top w:val="single" w:sz="8" w:space="0" w:color="auto"/>
              <w:left w:val="single" w:sz="8" w:space="0" w:color="auto"/>
              <w:bottom w:val="single" w:sz="8" w:space="0" w:color="auto"/>
              <w:right w:val="single" w:sz="8" w:space="0" w:color="auto"/>
            </w:tcBorders>
          </w:tcPr>
          <w:p w14:paraId="2CB8EA49" w14:textId="6EF01269" w:rsidR="004B0997" w:rsidRPr="005E1FB1" w:rsidRDefault="004B099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0%, 10%,100%</w:t>
            </w:r>
          </w:p>
        </w:tc>
      </w:tr>
      <w:tr w:rsidR="00D60B87" w14:paraId="0CFB924B" w14:textId="77777777" w:rsidTr="0060440F">
        <w:tc>
          <w:tcPr>
            <w:tcW w:w="3210" w:type="dxa"/>
            <w:vMerge w:val="restart"/>
            <w:tcBorders>
              <w:top w:val="nil"/>
              <w:left w:val="single" w:sz="8" w:space="0" w:color="auto"/>
              <w:right w:val="single" w:sz="8" w:space="0" w:color="auto"/>
            </w:tcBorders>
          </w:tcPr>
          <w:p w14:paraId="134E44DE" w14:textId="71527281"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BS</w:t>
            </w:r>
          </w:p>
        </w:tc>
        <w:tc>
          <w:tcPr>
            <w:tcW w:w="3210" w:type="dxa"/>
            <w:tcBorders>
              <w:top w:val="single" w:sz="8" w:space="0" w:color="auto"/>
              <w:left w:val="single" w:sz="8" w:space="0" w:color="auto"/>
              <w:bottom w:val="single" w:sz="8" w:space="0" w:color="auto"/>
              <w:right w:val="single" w:sz="8" w:space="0" w:color="auto"/>
            </w:tcBorders>
          </w:tcPr>
          <w:p w14:paraId="1270950F" w14:textId="2F6D9903"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(Mg, Ng, M, N, P), where M, N indicate sub-array number</w:t>
            </w:r>
          </w:p>
        </w:tc>
        <w:tc>
          <w:tcPr>
            <w:tcW w:w="3210" w:type="dxa"/>
            <w:tcBorders>
              <w:top w:val="single" w:sz="8" w:space="0" w:color="auto"/>
              <w:left w:val="single" w:sz="8" w:space="0" w:color="auto"/>
              <w:bottom w:val="single" w:sz="8" w:space="0" w:color="auto"/>
              <w:right w:val="single" w:sz="8" w:space="0" w:color="auto"/>
            </w:tcBorders>
          </w:tcPr>
          <w:p w14:paraId="4B7A40B3" w14:textId="27672446"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(1,1,4,8,2) (same antenna gain)</w:t>
            </w:r>
            <w:r w:rsidRPr="005E1FB1">
              <w:rPr>
                <w:rFonts w:ascii="Arial" w:hAnsi="Arial" w:cs="Arial"/>
                <w:sz w:val="16"/>
                <w:szCs w:val="16"/>
              </w:rPr>
              <w:br/>
            </w:r>
            <w:r w:rsidRPr="005E1FB1">
              <w:rPr>
                <w:rFonts w:ascii="Arial" w:eastAsia="Arial" w:hAnsi="Arial" w:cs="Arial"/>
                <w:sz w:val="16"/>
                <w:szCs w:val="16"/>
                <w:lang w:val="en-US"/>
              </w:rPr>
              <w:t xml:space="preserve"> (1,1,4,4,2) (same antenna area)</w:t>
            </w:r>
          </w:p>
        </w:tc>
      </w:tr>
      <w:tr w:rsidR="00D60B87" w14:paraId="55CC8086" w14:textId="77777777" w:rsidTr="0060440F">
        <w:tc>
          <w:tcPr>
            <w:tcW w:w="3210" w:type="dxa"/>
            <w:vMerge/>
            <w:tcBorders>
              <w:left w:val="single" w:sz="8" w:space="0" w:color="auto"/>
              <w:right w:val="single" w:sz="8" w:space="0" w:color="auto"/>
            </w:tcBorders>
          </w:tcPr>
          <w:p w14:paraId="598C68D5"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78E15629" w14:textId="74032643"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Sub-array configuration</w:t>
            </w:r>
          </w:p>
        </w:tc>
        <w:tc>
          <w:tcPr>
            <w:tcW w:w="3210" w:type="dxa"/>
            <w:tcBorders>
              <w:top w:val="single" w:sz="8" w:space="0" w:color="auto"/>
              <w:left w:val="single" w:sz="8" w:space="0" w:color="auto"/>
              <w:bottom w:val="single" w:sz="8" w:space="0" w:color="auto"/>
              <w:right w:val="single" w:sz="8" w:space="0" w:color="auto"/>
            </w:tcBorders>
          </w:tcPr>
          <w:p w14:paraId="01315B44" w14:textId="6E3BE7BC"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3x1</w:t>
            </w:r>
          </w:p>
        </w:tc>
      </w:tr>
      <w:tr w:rsidR="00D60B87" w14:paraId="041993BB" w14:textId="77777777" w:rsidTr="0060440F">
        <w:tc>
          <w:tcPr>
            <w:tcW w:w="3210" w:type="dxa"/>
            <w:vMerge/>
            <w:tcBorders>
              <w:left w:val="single" w:sz="8" w:space="0" w:color="auto"/>
              <w:right w:val="single" w:sz="8" w:space="0" w:color="auto"/>
            </w:tcBorders>
          </w:tcPr>
          <w:p w14:paraId="7E1BE570"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1B4E1D1" w14:textId="047CB8EC"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Max </w:t>
            </w:r>
            <w:proofErr w:type="spellStart"/>
            <w:r w:rsidRPr="005E1FB1">
              <w:rPr>
                <w:rFonts w:ascii="Arial" w:eastAsia="Arial" w:hAnsi="Arial" w:cs="Arial"/>
                <w:sz w:val="16"/>
                <w:szCs w:val="16"/>
                <w:lang w:val="en-US"/>
              </w:rPr>
              <w:t>gNB</w:t>
            </w:r>
            <w:proofErr w:type="spellEnd"/>
            <w:r w:rsidRPr="005E1FB1">
              <w:rPr>
                <w:rFonts w:ascii="Arial" w:eastAsia="Arial" w:hAnsi="Arial" w:cs="Arial"/>
                <w:sz w:val="16"/>
                <w:szCs w:val="16"/>
                <w:lang w:val="en-US"/>
              </w:rPr>
              <w:t xml:space="preserve"> Tx Power </w:t>
            </w:r>
            <w:r w:rsidRPr="005E1FB1">
              <w:rPr>
                <w:rFonts w:ascii="Arial" w:hAnsi="Arial" w:cs="Arial"/>
                <w:sz w:val="16"/>
                <w:szCs w:val="16"/>
              </w:rPr>
              <w:br/>
            </w:r>
            <w:r w:rsidRPr="005E1FB1">
              <w:rPr>
                <w:rFonts w:ascii="Arial" w:eastAsia="Arial" w:hAnsi="Arial" w:cs="Arial"/>
                <w:sz w:val="16"/>
                <w:szCs w:val="16"/>
                <w:lang w:val="en-US"/>
              </w:rPr>
              <w:t>(per polarization)</w:t>
            </w:r>
          </w:p>
        </w:tc>
        <w:tc>
          <w:tcPr>
            <w:tcW w:w="3210" w:type="dxa"/>
            <w:tcBorders>
              <w:top w:val="single" w:sz="8" w:space="0" w:color="auto"/>
              <w:left w:val="single" w:sz="8" w:space="0" w:color="auto"/>
              <w:bottom w:val="single" w:sz="8" w:space="0" w:color="auto"/>
              <w:right w:val="single" w:sz="8" w:space="0" w:color="auto"/>
            </w:tcBorders>
          </w:tcPr>
          <w:p w14:paraId="7ED4E03B" w14:textId="3E80C4E4"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49 dBm (same antenna gain)</w:t>
            </w:r>
            <w:r w:rsidRPr="005E1FB1">
              <w:rPr>
                <w:rFonts w:ascii="Arial" w:hAnsi="Arial" w:cs="Arial"/>
                <w:sz w:val="16"/>
                <w:szCs w:val="16"/>
              </w:rPr>
              <w:br/>
            </w:r>
            <w:r w:rsidRPr="005E1FB1">
              <w:rPr>
                <w:rFonts w:ascii="Arial" w:eastAsia="Arial" w:hAnsi="Arial" w:cs="Arial"/>
                <w:sz w:val="16"/>
                <w:szCs w:val="16"/>
                <w:lang w:val="en-US"/>
              </w:rPr>
              <w:t>46 dBm (same antenna area)</w:t>
            </w:r>
          </w:p>
        </w:tc>
      </w:tr>
      <w:tr w:rsidR="00D60B87" w14:paraId="24D1DFEA" w14:textId="77777777" w:rsidTr="0060440F">
        <w:tc>
          <w:tcPr>
            <w:tcW w:w="3210" w:type="dxa"/>
            <w:vMerge/>
            <w:tcBorders>
              <w:left w:val="single" w:sz="8" w:space="0" w:color="auto"/>
              <w:right w:val="single" w:sz="8" w:space="0" w:color="auto"/>
            </w:tcBorders>
          </w:tcPr>
          <w:p w14:paraId="59DAB91E"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86A4425" w14:textId="2961BCAC"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w:t>
            </w:r>
            <w:proofErr w:type="gramStart"/>
            <w:r w:rsidRPr="005E1FB1">
              <w:rPr>
                <w:rFonts w:ascii="Arial" w:eastAsia="Arial" w:hAnsi="Arial" w:cs="Arial"/>
                <w:sz w:val="16"/>
                <w:szCs w:val="16"/>
                <w:lang w:val="en-US"/>
              </w:rPr>
              <w:t>d</w:t>
            </w:r>
            <w:r w:rsidRPr="005E1FB1">
              <w:rPr>
                <w:rFonts w:ascii="Arial" w:eastAsia="Arial" w:hAnsi="Arial" w:cs="Arial"/>
                <w:sz w:val="16"/>
                <w:szCs w:val="16"/>
                <w:vertAlign w:val="subscript"/>
                <w:lang w:val="en-US"/>
              </w:rPr>
              <w:t>v</w:t>
            </w:r>
            <w:proofErr w:type="gramEnd"/>
            <w:r w:rsidRPr="005E1FB1">
              <w:rPr>
                <w:rFonts w:ascii="Arial" w:eastAsia="Arial" w:hAnsi="Arial" w:cs="Arial"/>
                <w:sz w:val="16"/>
                <w:szCs w:val="16"/>
                <w:lang w:val="en-US"/>
              </w:rPr>
              <w:t>, d</w:t>
            </w:r>
            <w:r w:rsidRPr="005E1FB1">
              <w:rPr>
                <w:rFonts w:ascii="Arial" w:eastAsia="Arial" w:hAnsi="Arial" w:cs="Arial"/>
                <w:sz w:val="16"/>
                <w:szCs w:val="16"/>
                <w:vertAlign w:val="subscript"/>
                <w:lang w:val="en-US"/>
              </w:rPr>
              <w:t>h</w:t>
            </w:r>
            <w:r w:rsidRPr="005E1FB1">
              <w:rPr>
                <w:rFonts w:ascii="Arial" w:eastAsia="Arial" w:hAnsi="Arial" w:cs="Arial"/>
                <w:sz w:val="16"/>
                <w:szCs w:val="16"/>
                <w:lang w:val="en-US"/>
              </w:rPr>
              <w:t>)</w:t>
            </w:r>
          </w:p>
        </w:tc>
        <w:tc>
          <w:tcPr>
            <w:tcW w:w="3210" w:type="dxa"/>
            <w:tcBorders>
              <w:top w:val="single" w:sz="8" w:space="0" w:color="auto"/>
              <w:left w:val="single" w:sz="8" w:space="0" w:color="auto"/>
              <w:bottom w:val="single" w:sz="8" w:space="0" w:color="auto"/>
              <w:right w:val="single" w:sz="8" w:space="0" w:color="auto"/>
            </w:tcBorders>
          </w:tcPr>
          <w:p w14:paraId="672976CD" w14:textId="335131CF"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(0.7λ, 0.5λ)</w:t>
            </w:r>
          </w:p>
        </w:tc>
      </w:tr>
      <w:tr w:rsidR="00D60B87" w14:paraId="0BE3C157" w14:textId="77777777" w:rsidTr="0060440F">
        <w:tc>
          <w:tcPr>
            <w:tcW w:w="3210" w:type="dxa"/>
            <w:vMerge/>
            <w:tcBorders>
              <w:left w:val="single" w:sz="8" w:space="0" w:color="auto"/>
              <w:right w:val="single" w:sz="8" w:space="0" w:color="auto"/>
            </w:tcBorders>
          </w:tcPr>
          <w:p w14:paraId="1DCAA320"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1E2C0AF0" w14:textId="2F5420D8"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Antenna element gain</w:t>
            </w:r>
          </w:p>
        </w:tc>
        <w:tc>
          <w:tcPr>
            <w:tcW w:w="3210" w:type="dxa"/>
            <w:tcBorders>
              <w:top w:val="single" w:sz="8" w:space="0" w:color="auto"/>
              <w:left w:val="single" w:sz="8" w:space="0" w:color="auto"/>
              <w:bottom w:val="single" w:sz="8" w:space="0" w:color="auto"/>
              <w:right w:val="single" w:sz="8" w:space="0" w:color="auto"/>
            </w:tcBorders>
          </w:tcPr>
          <w:p w14:paraId="0A6D40DF" w14:textId="73F9331C"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6.4 </w:t>
            </w:r>
            <w:proofErr w:type="spellStart"/>
            <w:r w:rsidRPr="005E1FB1">
              <w:rPr>
                <w:rFonts w:ascii="Arial" w:eastAsia="Arial" w:hAnsi="Arial" w:cs="Arial"/>
                <w:sz w:val="16"/>
                <w:szCs w:val="16"/>
                <w:lang w:val="en-US"/>
              </w:rPr>
              <w:t>dBi</w:t>
            </w:r>
            <w:proofErr w:type="spellEnd"/>
          </w:p>
        </w:tc>
      </w:tr>
      <w:tr w:rsidR="00D60B87" w14:paraId="7746E1B0" w14:textId="77777777" w:rsidTr="0060440F">
        <w:tc>
          <w:tcPr>
            <w:tcW w:w="3210" w:type="dxa"/>
            <w:vMerge/>
            <w:tcBorders>
              <w:left w:val="single" w:sz="8" w:space="0" w:color="auto"/>
              <w:right w:val="single" w:sz="8" w:space="0" w:color="auto"/>
            </w:tcBorders>
          </w:tcPr>
          <w:p w14:paraId="6E8C88E8"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7F0DC2B7" w14:textId="2E65A30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Antenna element and sub-array model</w:t>
            </w:r>
          </w:p>
        </w:tc>
        <w:tc>
          <w:tcPr>
            <w:tcW w:w="3210" w:type="dxa"/>
            <w:tcBorders>
              <w:top w:val="single" w:sz="8" w:space="0" w:color="auto"/>
              <w:left w:val="single" w:sz="8" w:space="0" w:color="auto"/>
              <w:bottom w:val="single" w:sz="8" w:space="0" w:color="auto"/>
              <w:right w:val="single" w:sz="8" w:space="0" w:color="auto"/>
            </w:tcBorders>
          </w:tcPr>
          <w:p w14:paraId="165A1116" w14:textId="2742538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R4-2109872, Table 1-2: Macro urban</w:t>
            </w:r>
          </w:p>
        </w:tc>
      </w:tr>
      <w:tr w:rsidR="00D60B87" w14:paraId="71723D1B" w14:textId="77777777" w:rsidTr="0060440F">
        <w:tc>
          <w:tcPr>
            <w:tcW w:w="3210" w:type="dxa"/>
            <w:vMerge/>
            <w:tcBorders>
              <w:left w:val="single" w:sz="8" w:space="0" w:color="auto"/>
              <w:right w:val="single" w:sz="8" w:space="0" w:color="auto"/>
            </w:tcBorders>
          </w:tcPr>
          <w:p w14:paraId="6315870C"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42641A6" w14:textId="15146868"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Subarray electrical </w:t>
            </w:r>
            <w:proofErr w:type="spellStart"/>
            <w:r w:rsidRPr="005E1FB1">
              <w:rPr>
                <w:rFonts w:ascii="Arial" w:eastAsia="Arial" w:hAnsi="Arial" w:cs="Arial"/>
                <w:sz w:val="16"/>
                <w:szCs w:val="16"/>
                <w:lang w:val="en-US"/>
              </w:rPr>
              <w:t>downtilt</w:t>
            </w:r>
            <w:proofErr w:type="spellEnd"/>
          </w:p>
        </w:tc>
        <w:tc>
          <w:tcPr>
            <w:tcW w:w="3210" w:type="dxa"/>
            <w:tcBorders>
              <w:top w:val="single" w:sz="8" w:space="0" w:color="auto"/>
              <w:left w:val="single" w:sz="8" w:space="0" w:color="auto"/>
              <w:bottom w:val="single" w:sz="8" w:space="0" w:color="auto"/>
              <w:right w:val="single" w:sz="8" w:space="0" w:color="auto"/>
            </w:tcBorders>
          </w:tcPr>
          <w:p w14:paraId="569A3739" w14:textId="6D9E577B"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3 deg</w:t>
            </w:r>
          </w:p>
        </w:tc>
      </w:tr>
      <w:tr w:rsidR="00D60B87" w14:paraId="3D2F3876" w14:textId="77777777" w:rsidTr="0060440F">
        <w:tc>
          <w:tcPr>
            <w:tcW w:w="3210" w:type="dxa"/>
            <w:vMerge/>
            <w:tcBorders>
              <w:left w:val="single" w:sz="8" w:space="0" w:color="auto"/>
              <w:right w:val="single" w:sz="8" w:space="0" w:color="auto"/>
            </w:tcBorders>
          </w:tcPr>
          <w:p w14:paraId="0C17B895"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3B007747" w14:textId="5BEC5AC8"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Mechanical </w:t>
            </w:r>
            <w:proofErr w:type="spellStart"/>
            <w:r w:rsidRPr="005E1FB1">
              <w:rPr>
                <w:rFonts w:ascii="Arial" w:eastAsia="Arial" w:hAnsi="Arial" w:cs="Arial"/>
                <w:sz w:val="16"/>
                <w:szCs w:val="16"/>
                <w:lang w:val="en-US"/>
              </w:rPr>
              <w:t>downtilt</w:t>
            </w:r>
            <w:proofErr w:type="spellEnd"/>
          </w:p>
        </w:tc>
        <w:tc>
          <w:tcPr>
            <w:tcW w:w="3210" w:type="dxa"/>
            <w:tcBorders>
              <w:top w:val="single" w:sz="8" w:space="0" w:color="auto"/>
              <w:left w:val="single" w:sz="8" w:space="0" w:color="auto"/>
              <w:bottom w:val="single" w:sz="8" w:space="0" w:color="auto"/>
              <w:right w:val="single" w:sz="8" w:space="0" w:color="auto"/>
            </w:tcBorders>
          </w:tcPr>
          <w:p w14:paraId="2C47FE1B" w14:textId="47FB8869"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6 deg</w:t>
            </w:r>
          </w:p>
        </w:tc>
      </w:tr>
      <w:tr w:rsidR="00D60B87" w14:paraId="51E5133B" w14:textId="77777777" w:rsidTr="0060440F">
        <w:tc>
          <w:tcPr>
            <w:tcW w:w="3210" w:type="dxa"/>
            <w:vMerge/>
            <w:tcBorders>
              <w:left w:val="single" w:sz="8" w:space="0" w:color="auto"/>
              <w:right w:val="single" w:sz="8" w:space="0" w:color="auto"/>
            </w:tcBorders>
          </w:tcPr>
          <w:p w14:paraId="7BC69CFC"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56E2D4B3" w14:textId="7148FCC9"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Beamforming method</w:t>
            </w:r>
          </w:p>
        </w:tc>
        <w:tc>
          <w:tcPr>
            <w:tcW w:w="3210" w:type="dxa"/>
            <w:tcBorders>
              <w:top w:val="single" w:sz="8" w:space="0" w:color="auto"/>
              <w:left w:val="single" w:sz="8" w:space="0" w:color="auto"/>
              <w:bottom w:val="single" w:sz="8" w:space="0" w:color="auto"/>
              <w:right w:val="single" w:sz="8" w:space="0" w:color="auto"/>
            </w:tcBorders>
          </w:tcPr>
          <w:p w14:paraId="0DCA99C5" w14:textId="2BA88694"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Frequency domain</w:t>
            </w:r>
          </w:p>
        </w:tc>
      </w:tr>
      <w:tr w:rsidR="00D60B87" w14:paraId="1153C7FC" w14:textId="77777777" w:rsidTr="0060440F">
        <w:tc>
          <w:tcPr>
            <w:tcW w:w="3210" w:type="dxa"/>
            <w:vMerge/>
            <w:tcBorders>
              <w:left w:val="single" w:sz="8" w:space="0" w:color="auto"/>
              <w:right w:val="single" w:sz="8" w:space="0" w:color="auto"/>
            </w:tcBorders>
          </w:tcPr>
          <w:p w14:paraId="1289E9A8"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AD39673" w14:textId="05078F95"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Noise figure</w:t>
            </w:r>
          </w:p>
        </w:tc>
        <w:tc>
          <w:tcPr>
            <w:tcW w:w="3210" w:type="dxa"/>
            <w:tcBorders>
              <w:top w:val="single" w:sz="8" w:space="0" w:color="auto"/>
              <w:left w:val="single" w:sz="8" w:space="0" w:color="auto"/>
              <w:bottom w:val="single" w:sz="8" w:space="0" w:color="auto"/>
              <w:right w:val="single" w:sz="8" w:space="0" w:color="auto"/>
            </w:tcBorders>
          </w:tcPr>
          <w:p w14:paraId="15A6656D" w14:textId="444F0BDA"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5 dB</w:t>
            </w:r>
          </w:p>
        </w:tc>
      </w:tr>
      <w:tr w:rsidR="00D60B87" w14:paraId="4506210B" w14:textId="77777777" w:rsidTr="0060440F">
        <w:tc>
          <w:tcPr>
            <w:tcW w:w="3210" w:type="dxa"/>
            <w:vMerge/>
            <w:tcBorders>
              <w:left w:val="single" w:sz="8" w:space="0" w:color="auto"/>
              <w:right w:val="single" w:sz="8" w:space="0" w:color="auto"/>
            </w:tcBorders>
          </w:tcPr>
          <w:p w14:paraId="695F1DC1"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3D465C02" w14:textId="28F7472A"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Max modulation</w:t>
            </w:r>
          </w:p>
        </w:tc>
        <w:tc>
          <w:tcPr>
            <w:tcW w:w="3210" w:type="dxa"/>
            <w:tcBorders>
              <w:top w:val="single" w:sz="8" w:space="0" w:color="auto"/>
              <w:left w:val="single" w:sz="8" w:space="0" w:color="auto"/>
              <w:bottom w:val="single" w:sz="8" w:space="0" w:color="auto"/>
              <w:right w:val="single" w:sz="8" w:space="0" w:color="auto"/>
            </w:tcBorders>
          </w:tcPr>
          <w:p w14:paraId="0C9063E1" w14:textId="1ADC4A0A"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256 QAM</w:t>
            </w:r>
          </w:p>
        </w:tc>
      </w:tr>
      <w:tr w:rsidR="00D60B87" w14:paraId="7620D544" w14:textId="77777777" w:rsidTr="0060440F">
        <w:tc>
          <w:tcPr>
            <w:tcW w:w="3210" w:type="dxa"/>
            <w:vMerge/>
            <w:tcBorders>
              <w:left w:val="single" w:sz="8" w:space="0" w:color="auto"/>
              <w:right w:val="single" w:sz="8" w:space="0" w:color="auto"/>
            </w:tcBorders>
          </w:tcPr>
          <w:p w14:paraId="4719FC2F"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4B46CE91" w14:textId="596C1548"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BS height</w:t>
            </w:r>
          </w:p>
        </w:tc>
        <w:tc>
          <w:tcPr>
            <w:tcW w:w="3210" w:type="dxa"/>
            <w:tcBorders>
              <w:top w:val="single" w:sz="8" w:space="0" w:color="auto"/>
              <w:left w:val="single" w:sz="8" w:space="0" w:color="auto"/>
              <w:bottom w:val="single" w:sz="8" w:space="0" w:color="auto"/>
              <w:right w:val="single" w:sz="8" w:space="0" w:color="auto"/>
            </w:tcBorders>
          </w:tcPr>
          <w:p w14:paraId="78945C74" w14:textId="7FB46E84"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25 m</w:t>
            </w:r>
          </w:p>
        </w:tc>
      </w:tr>
      <w:tr w:rsidR="00D60B87" w14:paraId="24F2CB30" w14:textId="77777777" w:rsidTr="0060440F">
        <w:tc>
          <w:tcPr>
            <w:tcW w:w="3210" w:type="dxa"/>
            <w:vMerge/>
            <w:tcBorders>
              <w:left w:val="single" w:sz="8" w:space="0" w:color="auto"/>
              <w:bottom w:val="single" w:sz="8" w:space="0" w:color="auto"/>
              <w:right w:val="single" w:sz="8" w:space="0" w:color="auto"/>
            </w:tcBorders>
          </w:tcPr>
          <w:p w14:paraId="1B436947"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15C9422" w14:textId="486F3016"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Panel HW assumptions</w:t>
            </w:r>
          </w:p>
        </w:tc>
        <w:tc>
          <w:tcPr>
            <w:tcW w:w="3210" w:type="dxa"/>
            <w:tcBorders>
              <w:top w:val="single" w:sz="8" w:space="0" w:color="auto"/>
              <w:left w:val="single" w:sz="8" w:space="0" w:color="auto"/>
              <w:bottom w:val="single" w:sz="8" w:space="0" w:color="auto"/>
              <w:right w:val="single" w:sz="8" w:space="0" w:color="auto"/>
            </w:tcBorders>
          </w:tcPr>
          <w:p w14:paraId="54B78FAB" w14:textId="7CA7190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Same antenna gain, same antenna area</w:t>
            </w:r>
          </w:p>
        </w:tc>
      </w:tr>
      <w:tr w:rsidR="00D60B87" w14:paraId="39D253D6" w14:textId="77777777" w:rsidTr="0060440F">
        <w:tc>
          <w:tcPr>
            <w:tcW w:w="3210" w:type="dxa"/>
            <w:vMerge w:val="restart"/>
            <w:tcBorders>
              <w:top w:val="nil"/>
              <w:left w:val="single" w:sz="8" w:space="0" w:color="auto"/>
              <w:right w:val="single" w:sz="8" w:space="0" w:color="auto"/>
            </w:tcBorders>
          </w:tcPr>
          <w:p w14:paraId="7CA01431" w14:textId="197C0F12"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 UE</w:t>
            </w:r>
          </w:p>
        </w:tc>
        <w:tc>
          <w:tcPr>
            <w:tcW w:w="3210" w:type="dxa"/>
            <w:tcBorders>
              <w:top w:val="single" w:sz="8" w:space="0" w:color="auto"/>
              <w:left w:val="single" w:sz="8" w:space="0" w:color="auto"/>
              <w:bottom w:val="single" w:sz="8" w:space="0" w:color="auto"/>
              <w:right w:val="single" w:sz="8" w:space="0" w:color="auto"/>
            </w:tcBorders>
          </w:tcPr>
          <w:p w14:paraId="22FDC2BE" w14:textId="1EFB843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UE antenna</w:t>
            </w:r>
          </w:p>
        </w:tc>
        <w:tc>
          <w:tcPr>
            <w:tcW w:w="3210" w:type="dxa"/>
            <w:tcBorders>
              <w:top w:val="single" w:sz="8" w:space="0" w:color="auto"/>
              <w:left w:val="single" w:sz="8" w:space="0" w:color="auto"/>
              <w:bottom w:val="single" w:sz="8" w:space="0" w:color="auto"/>
              <w:right w:val="single" w:sz="8" w:space="0" w:color="auto"/>
            </w:tcBorders>
          </w:tcPr>
          <w:p w14:paraId="1D64A586" w14:textId="2D62718F"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1TX 2RX</w:t>
            </w:r>
          </w:p>
        </w:tc>
      </w:tr>
      <w:tr w:rsidR="00D60B87" w14:paraId="78B327CB" w14:textId="77777777" w:rsidTr="0060440F">
        <w:tc>
          <w:tcPr>
            <w:tcW w:w="3210" w:type="dxa"/>
            <w:vMerge/>
            <w:tcBorders>
              <w:left w:val="single" w:sz="8" w:space="0" w:color="auto"/>
              <w:right w:val="single" w:sz="8" w:space="0" w:color="auto"/>
            </w:tcBorders>
          </w:tcPr>
          <w:p w14:paraId="4EC08B60"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F07872D" w14:textId="19F7D895"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Antenna model</w:t>
            </w:r>
          </w:p>
        </w:tc>
        <w:tc>
          <w:tcPr>
            <w:tcW w:w="3210" w:type="dxa"/>
            <w:tcBorders>
              <w:top w:val="single" w:sz="8" w:space="0" w:color="auto"/>
              <w:left w:val="single" w:sz="8" w:space="0" w:color="auto"/>
              <w:bottom w:val="single" w:sz="8" w:space="0" w:color="auto"/>
              <w:right w:val="single" w:sz="8" w:space="0" w:color="auto"/>
            </w:tcBorders>
          </w:tcPr>
          <w:p w14:paraId="22AC9010" w14:textId="0255BF74"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isotropic</w:t>
            </w:r>
          </w:p>
        </w:tc>
      </w:tr>
      <w:tr w:rsidR="00D60B87" w14:paraId="28CE09D4" w14:textId="77777777" w:rsidTr="0060440F">
        <w:tc>
          <w:tcPr>
            <w:tcW w:w="3210" w:type="dxa"/>
            <w:vMerge/>
            <w:tcBorders>
              <w:left w:val="single" w:sz="8" w:space="0" w:color="auto"/>
              <w:right w:val="single" w:sz="8" w:space="0" w:color="auto"/>
            </w:tcBorders>
          </w:tcPr>
          <w:p w14:paraId="2BDD59E9"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73FF2FEC" w14:textId="47ACB698"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Antenna element gain</w:t>
            </w:r>
          </w:p>
        </w:tc>
        <w:tc>
          <w:tcPr>
            <w:tcW w:w="3210" w:type="dxa"/>
            <w:tcBorders>
              <w:top w:val="single" w:sz="8" w:space="0" w:color="auto"/>
              <w:left w:val="single" w:sz="8" w:space="0" w:color="auto"/>
              <w:bottom w:val="single" w:sz="8" w:space="0" w:color="auto"/>
              <w:right w:val="single" w:sz="8" w:space="0" w:color="auto"/>
            </w:tcBorders>
          </w:tcPr>
          <w:p w14:paraId="0875DA9D" w14:textId="077EBA90"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0 </w:t>
            </w:r>
            <w:proofErr w:type="spellStart"/>
            <w:r w:rsidRPr="005E1FB1">
              <w:rPr>
                <w:rFonts w:ascii="Arial" w:eastAsia="Arial" w:hAnsi="Arial" w:cs="Arial"/>
                <w:sz w:val="16"/>
                <w:szCs w:val="16"/>
                <w:lang w:val="en-US"/>
              </w:rPr>
              <w:t>dBi</w:t>
            </w:r>
            <w:proofErr w:type="spellEnd"/>
          </w:p>
        </w:tc>
      </w:tr>
      <w:tr w:rsidR="00D60B87" w14:paraId="242200E9" w14:textId="77777777" w:rsidTr="0060440F">
        <w:tc>
          <w:tcPr>
            <w:tcW w:w="3210" w:type="dxa"/>
            <w:vMerge/>
            <w:tcBorders>
              <w:left w:val="single" w:sz="8" w:space="0" w:color="auto"/>
              <w:right w:val="single" w:sz="8" w:space="0" w:color="auto"/>
            </w:tcBorders>
          </w:tcPr>
          <w:p w14:paraId="55F5EB67"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52EDF335" w14:textId="1B388C33"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Max UE TX Power</w:t>
            </w:r>
          </w:p>
        </w:tc>
        <w:tc>
          <w:tcPr>
            <w:tcW w:w="3210" w:type="dxa"/>
            <w:tcBorders>
              <w:top w:val="single" w:sz="8" w:space="0" w:color="auto"/>
              <w:left w:val="single" w:sz="8" w:space="0" w:color="auto"/>
              <w:bottom w:val="single" w:sz="8" w:space="0" w:color="auto"/>
              <w:right w:val="single" w:sz="8" w:space="0" w:color="auto"/>
            </w:tcBorders>
          </w:tcPr>
          <w:p w14:paraId="04A0EBBD" w14:textId="140DAF9A"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23 dBm</w:t>
            </w:r>
          </w:p>
        </w:tc>
      </w:tr>
      <w:tr w:rsidR="00D60B87" w14:paraId="6FA6E5C6" w14:textId="77777777" w:rsidTr="0060440F">
        <w:tc>
          <w:tcPr>
            <w:tcW w:w="3210" w:type="dxa"/>
            <w:vMerge/>
            <w:tcBorders>
              <w:left w:val="single" w:sz="8" w:space="0" w:color="auto"/>
              <w:right w:val="single" w:sz="8" w:space="0" w:color="auto"/>
            </w:tcBorders>
          </w:tcPr>
          <w:p w14:paraId="104AA7FF"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67EE8E50" w14:textId="6C858603"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UE power control</w:t>
            </w:r>
          </w:p>
        </w:tc>
        <w:tc>
          <w:tcPr>
            <w:tcW w:w="3210" w:type="dxa"/>
            <w:tcBorders>
              <w:top w:val="single" w:sz="8" w:space="0" w:color="auto"/>
              <w:left w:val="single" w:sz="8" w:space="0" w:color="auto"/>
              <w:bottom w:val="single" w:sz="8" w:space="0" w:color="auto"/>
              <w:right w:val="single" w:sz="8" w:space="0" w:color="auto"/>
            </w:tcBorders>
          </w:tcPr>
          <w:p w14:paraId="4EE4A804" w14:textId="347E2E8D"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Sec. 9.1 TR36.942</w:t>
            </w:r>
          </w:p>
        </w:tc>
      </w:tr>
      <w:tr w:rsidR="00D60B87" w14:paraId="3B794DE2" w14:textId="77777777" w:rsidTr="0060440F">
        <w:tc>
          <w:tcPr>
            <w:tcW w:w="3210" w:type="dxa"/>
            <w:vMerge/>
            <w:tcBorders>
              <w:left w:val="single" w:sz="8" w:space="0" w:color="auto"/>
              <w:right w:val="single" w:sz="8" w:space="0" w:color="auto"/>
            </w:tcBorders>
          </w:tcPr>
          <w:p w14:paraId="35CA4AC7"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11087A5E" w14:textId="205221BC"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SNR target</w:t>
            </w:r>
          </w:p>
        </w:tc>
        <w:tc>
          <w:tcPr>
            <w:tcW w:w="3210" w:type="dxa"/>
            <w:tcBorders>
              <w:top w:val="single" w:sz="8" w:space="0" w:color="auto"/>
              <w:left w:val="single" w:sz="8" w:space="0" w:color="auto"/>
              <w:bottom w:val="single" w:sz="8" w:space="0" w:color="auto"/>
              <w:right w:val="single" w:sz="8" w:space="0" w:color="auto"/>
            </w:tcBorders>
          </w:tcPr>
          <w:p w14:paraId="5B91F1E3" w14:textId="7FE09B90"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15 dB</w:t>
            </w:r>
          </w:p>
        </w:tc>
      </w:tr>
      <w:tr w:rsidR="00D60B87" w14:paraId="2DDEBDF2" w14:textId="77777777" w:rsidTr="0060440F">
        <w:tc>
          <w:tcPr>
            <w:tcW w:w="3210" w:type="dxa"/>
            <w:vMerge/>
            <w:tcBorders>
              <w:left w:val="single" w:sz="8" w:space="0" w:color="auto"/>
              <w:right w:val="single" w:sz="8" w:space="0" w:color="auto"/>
            </w:tcBorders>
          </w:tcPr>
          <w:p w14:paraId="4770D342"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52AFDC92" w14:textId="48842B40"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Noise figure</w:t>
            </w:r>
          </w:p>
        </w:tc>
        <w:tc>
          <w:tcPr>
            <w:tcW w:w="3210" w:type="dxa"/>
            <w:tcBorders>
              <w:top w:val="single" w:sz="8" w:space="0" w:color="auto"/>
              <w:left w:val="single" w:sz="8" w:space="0" w:color="auto"/>
              <w:bottom w:val="single" w:sz="8" w:space="0" w:color="auto"/>
              <w:right w:val="single" w:sz="8" w:space="0" w:color="auto"/>
            </w:tcBorders>
          </w:tcPr>
          <w:p w14:paraId="47C18BBD" w14:textId="0A322A01"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9 dB</w:t>
            </w:r>
          </w:p>
        </w:tc>
      </w:tr>
      <w:tr w:rsidR="00D60B87" w14:paraId="5346EC8C" w14:textId="77777777" w:rsidTr="0060440F">
        <w:tc>
          <w:tcPr>
            <w:tcW w:w="3210" w:type="dxa"/>
            <w:vMerge/>
            <w:tcBorders>
              <w:left w:val="single" w:sz="8" w:space="0" w:color="auto"/>
              <w:right w:val="single" w:sz="8" w:space="0" w:color="auto"/>
            </w:tcBorders>
          </w:tcPr>
          <w:p w14:paraId="7D1565CD"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20F59252" w14:textId="3B313393"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Max modulation</w:t>
            </w:r>
          </w:p>
        </w:tc>
        <w:tc>
          <w:tcPr>
            <w:tcW w:w="3210" w:type="dxa"/>
            <w:tcBorders>
              <w:top w:val="single" w:sz="8" w:space="0" w:color="auto"/>
              <w:left w:val="single" w:sz="8" w:space="0" w:color="auto"/>
              <w:bottom w:val="single" w:sz="8" w:space="0" w:color="auto"/>
              <w:right w:val="single" w:sz="8" w:space="0" w:color="auto"/>
            </w:tcBorders>
          </w:tcPr>
          <w:p w14:paraId="3C152940" w14:textId="48CC09BB"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64 QAM</w:t>
            </w:r>
          </w:p>
        </w:tc>
      </w:tr>
      <w:tr w:rsidR="00D60B87" w14:paraId="3809138D" w14:textId="77777777" w:rsidTr="0060440F">
        <w:tc>
          <w:tcPr>
            <w:tcW w:w="3210" w:type="dxa"/>
            <w:vMerge/>
            <w:tcBorders>
              <w:left w:val="single" w:sz="8" w:space="0" w:color="auto"/>
              <w:right w:val="single" w:sz="8" w:space="0" w:color="auto"/>
            </w:tcBorders>
          </w:tcPr>
          <w:p w14:paraId="6268FFE2"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072AEFB6" w14:textId="48E643FA"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UE distribution </w:t>
            </w:r>
            <w:proofErr w:type="spellStart"/>
            <w:proofErr w:type="gramStart"/>
            <w:r w:rsidRPr="005E1FB1">
              <w:rPr>
                <w:rFonts w:ascii="Arial" w:eastAsia="Arial" w:hAnsi="Arial" w:cs="Arial"/>
                <w:sz w:val="16"/>
                <w:szCs w:val="16"/>
                <w:lang w:val="en-US"/>
              </w:rPr>
              <w:t>outdoor:indoor</w:t>
            </w:r>
            <w:proofErr w:type="spellEnd"/>
            <w:proofErr w:type="gramEnd"/>
          </w:p>
        </w:tc>
        <w:tc>
          <w:tcPr>
            <w:tcW w:w="3210" w:type="dxa"/>
            <w:tcBorders>
              <w:top w:val="single" w:sz="8" w:space="0" w:color="auto"/>
              <w:left w:val="single" w:sz="8" w:space="0" w:color="auto"/>
              <w:bottom w:val="single" w:sz="8" w:space="0" w:color="auto"/>
              <w:right w:val="single" w:sz="8" w:space="0" w:color="auto"/>
            </w:tcBorders>
          </w:tcPr>
          <w:p w14:paraId="0A7F028F" w14:textId="26F42DC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 xml:space="preserve">20:80 </w:t>
            </w:r>
          </w:p>
        </w:tc>
      </w:tr>
      <w:tr w:rsidR="00D60B87" w14:paraId="52BC4974" w14:textId="77777777" w:rsidTr="0060440F">
        <w:tc>
          <w:tcPr>
            <w:tcW w:w="3210" w:type="dxa"/>
            <w:vMerge/>
            <w:tcBorders>
              <w:left w:val="single" w:sz="8" w:space="0" w:color="auto"/>
              <w:bottom w:val="single" w:sz="8" w:space="0" w:color="auto"/>
              <w:right w:val="single" w:sz="8" w:space="0" w:color="auto"/>
            </w:tcBorders>
          </w:tcPr>
          <w:p w14:paraId="37DAF9F3" w14:textId="77777777" w:rsidR="00D60B87" w:rsidRPr="005E1FB1" w:rsidRDefault="00D60B87">
            <w:pPr>
              <w:rPr>
                <w:rFonts w:ascii="Arial" w:hAnsi="Arial" w:cs="Arial"/>
                <w:sz w:val="16"/>
                <w:szCs w:val="16"/>
              </w:rPr>
            </w:pPr>
          </w:p>
        </w:tc>
        <w:tc>
          <w:tcPr>
            <w:tcW w:w="3210" w:type="dxa"/>
            <w:tcBorders>
              <w:top w:val="single" w:sz="8" w:space="0" w:color="auto"/>
              <w:left w:val="nil"/>
              <w:bottom w:val="single" w:sz="8" w:space="0" w:color="auto"/>
              <w:right w:val="single" w:sz="8" w:space="0" w:color="auto"/>
            </w:tcBorders>
          </w:tcPr>
          <w:p w14:paraId="72CB3FA3" w14:textId="43C2819E"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Buildings</w:t>
            </w:r>
          </w:p>
        </w:tc>
        <w:tc>
          <w:tcPr>
            <w:tcW w:w="3210" w:type="dxa"/>
            <w:tcBorders>
              <w:top w:val="single" w:sz="8" w:space="0" w:color="auto"/>
              <w:left w:val="single" w:sz="8" w:space="0" w:color="auto"/>
              <w:bottom w:val="single" w:sz="8" w:space="0" w:color="auto"/>
              <w:right w:val="single" w:sz="8" w:space="0" w:color="auto"/>
            </w:tcBorders>
          </w:tcPr>
          <w:p w14:paraId="28101696" w14:textId="2A440FBD" w:rsidR="00D60B87" w:rsidRPr="005E1FB1" w:rsidRDefault="00D60B87" w:rsidP="006B10D6">
            <w:pPr>
              <w:spacing w:line="257" w:lineRule="auto"/>
              <w:jc w:val="both"/>
              <w:rPr>
                <w:rFonts w:ascii="Arial" w:eastAsia="Arial" w:hAnsi="Arial" w:cs="Arial"/>
                <w:sz w:val="16"/>
                <w:szCs w:val="16"/>
                <w:lang w:val="en-US"/>
              </w:rPr>
            </w:pPr>
            <w:r w:rsidRPr="005E1FB1">
              <w:rPr>
                <w:rFonts w:ascii="Arial" w:eastAsia="Arial" w:hAnsi="Arial" w:cs="Arial"/>
                <w:sz w:val="16"/>
                <w:szCs w:val="16"/>
                <w:lang w:val="en-US"/>
              </w:rPr>
              <w:t>One 120x50 m building per cell placed randomly</w:t>
            </w:r>
          </w:p>
        </w:tc>
      </w:tr>
    </w:tbl>
    <w:p w14:paraId="760A99BB" w14:textId="0A3E337A" w:rsidR="4797E60D" w:rsidRDefault="4797E60D"/>
    <w:p w14:paraId="580526F4" w14:textId="7F013F91" w:rsidR="4762D905" w:rsidRDefault="4762D905">
      <w:r>
        <w:br/>
      </w:r>
    </w:p>
    <w:bookmarkEnd w:id="0"/>
    <w:p w14:paraId="7185828F" w14:textId="77777777" w:rsidR="005C7173" w:rsidRPr="00416A29" w:rsidRDefault="005C7173" w:rsidP="005C7173"/>
    <w:sectPr w:rsidR="005C7173" w:rsidRPr="00416A29">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04FE8" w14:textId="77777777" w:rsidR="00DC1240" w:rsidRDefault="00DC1240">
      <w:r>
        <w:separator/>
      </w:r>
    </w:p>
  </w:endnote>
  <w:endnote w:type="continuationSeparator" w:id="0">
    <w:p w14:paraId="696ECF3D" w14:textId="77777777" w:rsidR="00DC1240" w:rsidRDefault="00DC1240">
      <w:r>
        <w:continuationSeparator/>
      </w:r>
    </w:p>
  </w:endnote>
  <w:endnote w:type="continuationNotice" w:id="1">
    <w:p w14:paraId="422C29A6" w14:textId="77777777" w:rsidR="00DC1240" w:rsidRDefault="00DC12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C34D" w14:textId="77777777" w:rsidR="00DC1240" w:rsidRDefault="00DC1240">
      <w:r>
        <w:separator/>
      </w:r>
    </w:p>
  </w:footnote>
  <w:footnote w:type="continuationSeparator" w:id="0">
    <w:p w14:paraId="3F5BBC5A" w14:textId="77777777" w:rsidR="00DC1240" w:rsidRDefault="00DC1240">
      <w:r>
        <w:continuationSeparator/>
      </w:r>
    </w:p>
  </w:footnote>
  <w:footnote w:type="continuationNotice" w:id="1">
    <w:p w14:paraId="1B099F45" w14:textId="77777777" w:rsidR="00DC1240" w:rsidRDefault="00DC12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210D10"/>
    <w:multiLevelType w:val="hybridMultilevel"/>
    <w:tmpl w:val="A4C4716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BA0E160"/>
    <w:multiLevelType w:val="hybridMultilevel"/>
    <w:tmpl w:val="FFFFFFFF"/>
    <w:lvl w:ilvl="0" w:tplc="03AC54FC">
      <w:start w:val="1"/>
      <w:numFmt w:val="decimal"/>
      <w:lvlText w:val="%1."/>
      <w:lvlJc w:val="left"/>
      <w:pPr>
        <w:ind w:left="720" w:hanging="360"/>
      </w:pPr>
    </w:lvl>
    <w:lvl w:ilvl="1" w:tplc="DBCEFF10">
      <w:start w:val="1"/>
      <w:numFmt w:val="lowerLetter"/>
      <w:lvlText w:val="%2."/>
      <w:lvlJc w:val="left"/>
      <w:pPr>
        <w:ind w:left="1440" w:hanging="360"/>
      </w:pPr>
    </w:lvl>
    <w:lvl w:ilvl="2" w:tplc="B84A84BA">
      <w:start w:val="1"/>
      <w:numFmt w:val="lowerRoman"/>
      <w:lvlText w:val="%3."/>
      <w:lvlJc w:val="right"/>
      <w:pPr>
        <w:ind w:left="2160" w:hanging="180"/>
      </w:pPr>
    </w:lvl>
    <w:lvl w:ilvl="3" w:tplc="4E6ABAD8">
      <w:start w:val="1"/>
      <w:numFmt w:val="decimal"/>
      <w:lvlText w:val="%4."/>
      <w:lvlJc w:val="left"/>
      <w:pPr>
        <w:ind w:left="2880" w:hanging="360"/>
      </w:pPr>
    </w:lvl>
    <w:lvl w:ilvl="4" w:tplc="98E074C8">
      <w:start w:val="1"/>
      <w:numFmt w:val="lowerLetter"/>
      <w:lvlText w:val="%5."/>
      <w:lvlJc w:val="left"/>
      <w:pPr>
        <w:ind w:left="3600" w:hanging="360"/>
      </w:pPr>
    </w:lvl>
    <w:lvl w:ilvl="5" w:tplc="B75E1642">
      <w:start w:val="1"/>
      <w:numFmt w:val="lowerRoman"/>
      <w:lvlText w:val="%6."/>
      <w:lvlJc w:val="right"/>
      <w:pPr>
        <w:ind w:left="4320" w:hanging="180"/>
      </w:pPr>
    </w:lvl>
    <w:lvl w:ilvl="6" w:tplc="458ECFD4">
      <w:start w:val="1"/>
      <w:numFmt w:val="decimal"/>
      <w:lvlText w:val="%7."/>
      <w:lvlJc w:val="left"/>
      <w:pPr>
        <w:ind w:left="5040" w:hanging="360"/>
      </w:pPr>
    </w:lvl>
    <w:lvl w:ilvl="7" w:tplc="7B1E8CCA">
      <w:start w:val="1"/>
      <w:numFmt w:val="lowerLetter"/>
      <w:lvlText w:val="%8."/>
      <w:lvlJc w:val="left"/>
      <w:pPr>
        <w:ind w:left="5760" w:hanging="360"/>
      </w:pPr>
    </w:lvl>
    <w:lvl w:ilvl="8" w:tplc="9D52F202">
      <w:start w:val="1"/>
      <w:numFmt w:val="lowerRoman"/>
      <w:lvlText w:val="%9."/>
      <w:lvlJc w:val="right"/>
      <w:pPr>
        <w:ind w:left="6480" w:hanging="180"/>
      </w:pPr>
    </w:lvl>
  </w:abstractNum>
  <w:abstractNum w:abstractNumId="4" w15:restartNumberingAfterBreak="0">
    <w:nsid w:val="1E4E4A26"/>
    <w:multiLevelType w:val="multilevel"/>
    <w:tmpl w:val="A5308BFC"/>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15D3308"/>
    <w:multiLevelType w:val="hybridMultilevel"/>
    <w:tmpl w:val="ADCA9ED6"/>
    <w:lvl w:ilvl="0" w:tplc="142640C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C11DA6"/>
    <w:multiLevelType w:val="hybridMultilevel"/>
    <w:tmpl w:val="FFFFFFFF"/>
    <w:lvl w:ilvl="0" w:tplc="DFF446DE">
      <w:start w:val="1"/>
      <w:numFmt w:val="bullet"/>
      <w:lvlText w:val=""/>
      <w:lvlJc w:val="left"/>
      <w:pPr>
        <w:ind w:left="720" w:hanging="360"/>
      </w:pPr>
      <w:rPr>
        <w:rFonts w:ascii="Symbol" w:hAnsi="Symbol" w:hint="default"/>
      </w:rPr>
    </w:lvl>
    <w:lvl w:ilvl="1" w:tplc="08F0432A">
      <w:start w:val="1"/>
      <w:numFmt w:val="bullet"/>
      <w:lvlText w:val="o"/>
      <w:lvlJc w:val="left"/>
      <w:pPr>
        <w:ind w:left="1440" w:hanging="360"/>
      </w:pPr>
      <w:rPr>
        <w:rFonts w:ascii="Courier New" w:hAnsi="Courier New" w:hint="default"/>
      </w:rPr>
    </w:lvl>
    <w:lvl w:ilvl="2" w:tplc="36BAF29C">
      <w:start w:val="1"/>
      <w:numFmt w:val="bullet"/>
      <w:lvlText w:val=""/>
      <w:lvlJc w:val="left"/>
      <w:pPr>
        <w:ind w:left="2160" w:hanging="360"/>
      </w:pPr>
      <w:rPr>
        <w:rFonts w:ascii="Wingdings" w:hAnsi="Wingdings" w:hint="default"/>
      </w:rPr>
    </w:lvl>
    <w:lvl w:ilvl="3" w:tplc="EC228D34">
      <w:start w:val="1"/>
      <w:numFmt w:val="bullet"/>
      <w:lvlText w:val=""/>
      <w:lvlJc w:val="left"/>
      <w:pPr>
        <w:ind w:left="2880" w:hanging="360"/>
      </w:pPr>
      <w:rPr>
        <w:rFonts w:ascii="Symbol" w:hAnsi="Symbol" w:hint="default"/>
      </w:rPr>
    </w:lvl>
    <w:lvl w:ilvl="4" w:tplc="9D46FF6E">
      <w:start w:val="1"/>
      <w:numFmt w:val="bullet"/>
      <w:lvlText w:val="o"/>
      <w:lvlJc w:val="left"/>
      <w:pPr>
        <w:ind w:left="3600" w:hanging="360"/>
      </w:pPr>
      <w:rPr>
        <w:rFonts w:ascii="Courier New" w:hAnsi="Courier New" w:hint="default"/>
      </w:rPr>
    </w:lvl>
    <w:lvl w:ilvl="5" w:tplc="C12E9FF8">
      <w:start w:val="1"/>
      <w:numFmt w:val="bullet"/>
      <w:lvlText w:val=""/>
      <w:lvlJc w:val="left"/>
      <w:pPr>
        <w:ind w:left="4320" w:hanging="360"/>
      </w:pPr>
      <w:rPr>
        <w:rFonts w:ascii="Wingdings" w:hAnsi="Wingdings" w:hint="default"/>
      </w:rPr>
    </w:lvl>
    <w:lvl w:ilvl="6" w:tplc="80DAB0CE">
      <w:start w:val="1"/>
      <w:numFmt w:val="bullet"/>
      <w:lvlText w:val=""/>
      <w:lvlJc w:val="left"/>
      <w:pPr>
        <w:ind w:left="5040" w:hanging="360"/>
      </w:pPr>
      <w:rPr>
        <w:rFonts w:ascii="Symbol" w:hAnsi="Symbol" w:hint="default"/>
      </w:rPr>
    </w:lvl>
    <w:lvl w:ilvl="7" w:tplc="3BF828FE">
      <w:start w:val="1"/>
      <w:numFmt w:val="bullet"/>
      <w:lvlText w:val="o"/>
      <w:lvlJc w:val="left"/>
      <w:pPr>
        <w:ind w:left="5760" w:hanging="360"/>
      </w:pPr>
      <w:rPr>
        <w:rFonts w:ascii="Courier New" w:hAnsi="Courier New" w:hint="default"/>
      </w:rPr>
    </w:lvl>
    <w:lvl w:ilvl="8" w:tplc="F916488E">
      <w:start w:val="1"/>
      <w:numFmt w:val="bullet"/>
      <w:lvlText w:val=""/>
      <w:lvlJc w:val="left"/>
      <w:pPr>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7CA736D"/>
    <w:multiLevelType w:val="hybridMultilevel"/>
    <w:tmpl w:val="2326D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8B209C6"/>
    <w:multiLevelType w:val="multilevel"/>
    <w:tmpl w:val="7FFEB16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9CF5421"/>
    <w:multiLevelType w:val="hybridMultilevel"/>
    <w:tmpl w:val="00AACFD8"/>
    <w:lvl w:ilvl="0" w:tplc="FFFFFFF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DCD08C"/>
    <w:multiLevelType w:val="hybridMultilevel"/>
    <w:tmpl w:val="FFFFFFFF"/>
    <w:lvl w:ilvl="0" w:tplc="EAC67048">
      <w:start w:val="1"/>
      <w:numFmt w:val="decimal"/>
      <w:lvlText w:val="%1."/>
      <w:lvlJc w:val="left"/>
      <w:pPr>
        <w:ind w:left="720" w:hanging="360"/>
      </w:pPr>
    </w:lvl>
    <w:lvl w:ilvl="1" w:tplc="052E17B6">
      <w:start w:val="1"/>
      <w:numFmt w:val="lowerLetter"/>
      <w:lvlText w:val="%2."/>
      <w:lvlJc w:val="left"/>
      <w:pPr>
        <w:ind w:left="1440" w:hanging="360"/>
      </w:pPr>
    </w:lvl>
    <w:lvl w:ilvl="2" w:tplc="EEB41F9C">
      <w:start w:val="1"/>
      <w:numFmt w:val="lowerRoman"/>
      <w:lvlText w:val="%3."/>
      <w:lvlJc w:val="right"/>
      <w:pPr>
        <w:ind w:left="2160" w:hanging="180"/>
      </w:pPr>
    </w:lvl>
    <w:lvl w:ilvl="3" w:tplc="08DAE8E2">
      <w:start w:val="1"/>
      <w:numFmt w:val="decimal"/>
      <w:lvlText w:val="%4."/>
      <w:lvlJc w:val="left"/>
      <w:pPr>
        <w:ind w:left="2880" w:hanging="360"/>
      </w:pPr>
    </w:lvl>
    <w:lvl w:ilvl="4" w:tplc="C046C320">
      <w:start w:val="1"/>
      <w:numFmt w:val="lowerLetter"/>
      <w:lvlText w:val="%5."/>
      <w:lvlJc w:val="left"/>
      <w:pPr>
        <w:ind w:left="3600" w:hanging="360"/>
      </w:pPr>
    </w:lvl>
    <w:lvl w:ilvl="5" w:tplc="4F864A82">
      <w:start w:val="1"/>
      <w:numFmt w:val="lowerRoman"/>
      <w:lvlText w:val="%6."/>
      <w:lvlJc w:val="right"/>
      <w:pPr>
        <w:ind w:left="4320" w:hanging="180"/>
      </w:pPr>
    </w:lvl>
    <w:lvl w:ilvl="6" w:tplc="BBC280B6">
      <w:start w:val="1"/>
      <w:numFmt w:val="decimal"/>
      <w:lvlText w:val="%7."/>
      <w:lvlJc w:val="left"/>
      <w:pPr>
        <w:ind w:left="5040" w:hanging="360"/>
      </w:pPr>
    </w:lvl>
    <w:lvl w:ilvl="7" w:tplc="3AE27F44">
      <w:start w:val="1"/>
      <w:numFmt w:val="lowerLetter"/>
      <w:lvlText w:val="%8."/>
      <w:lvlJc w:val="left"/>
      <w:pPr>
        <w:ind w:left="5760" w:hanging="360"/>
      </w:pPr>
    </w:lvl>
    <w:lvl w:ilvl="8" w:tplc="D8803C2E">
      <w:start w:val="1"/>
      <w:numFmt w:val="lowerRoman"/>
      <w:lvlText w:val="%9."/>
      <w:lvlJc w:val="right"/>
      <w:pPr>
        <w:ind w:left="6480" w:hanging="180"/>
      </w:pPr>
    </w:lvl>
  </w:abstractNum>
  <w:abstractNum w:abstractNumId="13" w15:restartNumberingAfterBreak="0">
    <w:nsid w:val="61234F89"/>
    <w:multiLevelType w:val="hybridMultilevel"/>
    <w:tmpl w:val="A162DA98"/>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2697452"/>
    <w:multiLevelType w:val="hybridMultilevel"/>
    <w:tmpl w:val="616C01A8"/>
    <w:lvl w:ilvl="0" w:tplc="041D0019">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8EB3488"/>
    <w:multiLevelType w:val="hybridMultilevel"/>
    <w:tmpl w:val="ED462E6E"/>
    <w:lvl w:ilvl="0" w:tplc="AB64C0C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7"/>
  </w:num>
  <w:num w:numId="6">
    <w:abstractNumId w:val="9"/>
  </w:num>
  <w:num w:numId="7">
    <w:abstractNumId w:val="11"/>
  </w:num>
  <w:num w:numId="8">
    <w:abstractNumId w:val="4"/>
  </w:num>
  <w:num w:numId="9">
    <w:abstractNumId w:val="2"/>
  </w:num>
  <w:num w:numId="10">
    <w:abstractNumId w:val="8"/>
  </w:num>
  <w:num w:numId="11">
    <w:abstractNumId w:val="5"/>
  </w:num>
  <w:num w:numId="12">
    <w:abstractNumId w:val="10"/>
  </w:num>
  <w:num w:numId="13">
    <w:abstractNumId w:val="13"/>
  </w:num>
  <w:num w:numId="14">
    <w:abstractNumId w:val="14"/>
  </w:num>
  <w:num w:numId="15">
    <w:abstractNumId w:val="3"/>
  </w:num>
  <w:num w:numId="16">
    <w:abstractNumId w:val="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7"/>
    <w:rsid w:val="00002865"/>
    <w:rsid w:val="00004B82"/>
    <w:rsid w:val="00005DAC"/>
    <w:rsid w:val="00006B39"/>
    <w:rsid w:val="00006CD6"/>
    <w:rsid w:val="000071DD"/>
    <w:rsid w:val="00007B52"/>
    <w:rsid w:val="00010CC8"/>
    <w:rsid w:val="00011C1E"/>
    <w:rsid w:val="00017D71"/>
    <w:rsid w:val="0001953B"/>
    <w:rsid w:val="000226EC"/>
    <w:rsid w:val="000230E9"/>
    <w:rsid w:val="0002316B"/>
    <w:rsid w:val="0002519D"/>
    <w:rsid w:val="00025603"/>
    <w:rsid w:val="00026142"/>
    <w:rsid w:val="000274C9"/>
    <w:rsid w:val="00030E9A"/>
    <w:rsid w:val="00032E1A"/>
    <w:rsid w:val="00033397"/>
    <w:rsid w:val="000333FB"/>
    <w:rsid w:val="00034A19"/>
    <w:rsid w:val="00035689"/>
    <w:rsid w:val="000357E1"/>
    <w:rsid w:val="00040095"/>
    <w:rsid w:val="000401C7"/>
    <w:rsid w:val="00042364"/>
    <w:rsid w:val="00046333"/>
    <w:rsid w:val="00046F8E"/>
    <w:rsid w:val="0004736C"/>
    <w:rsid w:val="00050CBA"/>
    <w:rsid w:val="00051834"/>
    <w:rsid w:val="000532C2"/>
    <w:rsid w:val="00053E4F"/>
    <w:rsid w:val="0005443A"/>
    <w:rsid w:val="00054494"/>
    <w:rsid w:val="00054A22"/>
    <w:rsid w:val="000560CC"/>
    <w:rsid w:val="0005617A"/>
    <w:rsid w:val="00057901"/>
    <w:rsid w:val="00060836"/>
    <w:rsid w:val="00062283"/>
    <w:rsid w:val="00062815"/>
    <w:rsid w:val="000655A6"/>
    <w:rsid w:val="00065AF1"/>
    <w:rsid w:val="00066145"/>
    <w:rsid w:val="00066377"/>
    <w:rsid w:val="000664B3"/>
    <w:rsid w:val="00070795"/>
    <w:rsid w:val="000707FF"/>
    <w:rsid w:val="00071182"/>
    <w:rsid w:val="00071BC5"/>
    <w:rsid w:val="000741BE"/>
    <w:rsid w:val="00074E6F"/>
    <w:rsid w:val="00075B0B"/>
    <w:rsid w:val="00080512"/>
    <w:rsid w:val="00082E7A"/>
    <w:rsid w:val="000843D7"/>
    <w:rsid w:val="0008537A"/>
    <w:rsid w:val="00086793"/>
    <w:rsid w:val="000868A2"/>
    <w:rsid w:val="00088472"/>
    <w:rsid w:val="00090B17"/>
    <w:rsid w:val="00093AAB"/>
    <w:rsid w:val="00094AEE"/>
    <w:rsid w:val="00094C0D"/>
    <w:rsid w:val="00094D53"/>
    <w:rsid w:val="000952C5"/>
    <w:rsid w:val="0009582F"/>
    <w:rsid w:val="00096009"/>
    <w:rsid w:val="00096B88"/>
    <w:rsid w:val="00097105"/>
    <w:rsid w:val="000973E1"/>
    <w:rsid w:val="000A0E16"/>
    <w:rsid w:val="000A0F0E"/>
    <w:rsid w:val="000A1162"/>
    <w:rsid w:val="000A1242"/>
    <w:rsid w:val="000A13CC"/>
    <w:rsid w:val="000A3555"/>
    <w:rsid w:val="000B201F"/>
    <w:rsid w:val="000B23AB"/>
    <w:rsid w:val="000B353E"/>
    <w:rsid w:val="000B7037"/>
    <w:rsid w:val="000B77B2"/>
    <w:rsid w:val="000C0B86"/>
    <w:rsid w:val="000C0C1A"/>
    <w:rsid w:val="000C1A65"/>
    <w:rsid w:val="000C3258"/>
    <w:rsid w:val="000C3E7A"/>
    <w:rsid w:val="000C41AC"/>
    <w:rsid w:val="000C4E2A"/>
    <w:rsid w:val="000C4E6A"/>
    <w:rsid w:val="000C74C5"/>
    <w:rsid w:val="000D1525"/>
    <w:rsid w:val="000D2961"/>
    <w:rsid w:val="000D4A7B"/>
    <w:rsid w:val="000D545D"/>
    <w:rsid w:val="000D58AB"/>
    <w:rsid w:val="000D5D6C"/>
    <w:rsid w:val="000D5EBB"/>
    <w:rsid w:val="000D68FC"/>
    <w:rsid w:val="000D696C"/>
    <w:rsid w:val="000D6B7C"/>
    <w:rsid w:val="000E1DEA"/>
    <w:rsid w:val="000E1E05"/>
    <w:rsid w:val="000E1F22"/>
    <w:rsid w:val="000E33FA"/>
    <w:rsid w:val="000E3880"/>
    <w:rsid w:val="000E632F"/>
    <w:rsid w:val="000E7A97"/>
    <w:rsid w:val="000F0805"/>
    <w:rsid w:val="000F1DDF"/>
    <w:rsid w:val="000F2739"/>
    <w:rsid w:val="000F583A"/>
    <w:rsid w:val="000F689C"/>
    <w:rsid w:val="000F78FC"/>
    <w:rsid w:val="00100CC5"/>
    <w:rsid w:val="00100DFE"/>
    <w:rsid w:val="00100E61"/>
    <w:rsid w:val="00101AF5"/>
    <w:rsid w:val="00101F44"/>
    <w:rsid w:val="00104127"/>
    <w:rsid w:val="00105559"/>
    <w:rsid w:val="00105B99"/>
    <w:rsid w:val="0010673D"/>
    <w:rsid w:val="00106F91"/>
    <w:rsid w:val="00107107"/>
    <w:rsid w:val="00107CC9"/>
    <w:rsid w:val="0011197E"/>
    <w:rsid w:val="001122AB"/>
    <w:rsid w:val="00115819"/>
    <w:rsid w:val="001159F4"/>
    <w:rsid w:val="001162EA"/>
    <w:rsid w:val="00116DD9"/>
    <w:rsid w:val="00122E23"/>
    <w:rsid w:val="0012464C"/>
    <w:rsid w:val="00124713"/>
    <w:rsid w:val="0012479D"/>
    <w:rsid w:val="00124FC4"/>
    <w:rsid w:val="001258AA"/>
    <w:rsid w:val="00127BB8"/>
    <w:rsid w:val="00127E5F"/>
    <w:rsid w:val="0013019C"/>
    <w:rsid w:val="001308FF"/>
    <w:rsid w:val="00131E5A"/>
    <w:rsid w:val="00132131"/>
    <w:rsid w:val="001322C6"/>
    <w:rsid w:val="0013396E"/>
    <w:rsid w:val="001353B6"/>
    <w:rsid w:val="001355F8"/>
    <w:rsid w:val="001364A6"/>
    <w:rsid w:val="00136874"/>
    <w:rsid w:val="001400F3"/>
    <w:rsid w:val="00140D2E"/>
    <w:rsid w:val="0014102F"/>
    <w:rsid w:val="00142130"/>
    <w:rsid w:val="00147B87"/>
    <w:rsid w:val="001506DB"/>
    <w:rsid w:val="00150E1D"/>
    <w:rsid w:val="00152D7C"/>
    <w:rsid w:val="00154CE8"/>
    <w:rsid w:val="00155412"/>
    <w:rsid w:val="00155B44"/>
    <w:rsid w:val="00155D18"/>
    <w:rsid w:val="00157B97"/>
    <w:rsid w:val="00161AE9"/>
    <w:rsid w:val="00161F01"/>
    <w:rsid w:val="00163321"/>
    <w:rsid w:val="00163B87"/>
    <w:rsid w:val="00164CDB"/>
    <w:rsid w:val="001658B1"/>
    <w:rsid w:val="001669E3"/>
    <w:rsid w:val="00167644"/>
    <w:rsid w:val="001711AB"/>
    <w:rsid w:val="001727EC"/>
    <w:rsid w:val="001728D0"/>
    <w:rsid w:val="0017313E"/>
    <w:rsid w:val="001737D9"/>
    <w:rsid w:val="0017540F"/>
    <w:rsid w:val="00175ACB"/>
    <w:rsid w:val="00176293"/>
    <w:rsid w:val="0017654B"/>
    <w:rsid w:val="00176C71"/>
    <w:rsid w:val="001771E5"/>
    <w:rsid w:val="001801FD"/>
    <w:rsid w:val="00180B75"/>
    <w:rsid w:val="0018130C"/>
    <w:rsid w:val="00181AFD"/>
    <w:rsid w:val="00182A79"/>
    <w:rsid w:val="00182E51"/>
    <w:rsid w:val="0018367C"/>
    <w:rsid w:val="001855F5"/>
    <w:rsid w:val="001862BC"/>
    <w:rsid w:val="00190C0C"/>
    <w:rsid w:val="00190F2E"/>
    <w:rsid w:val="00191E6B"/>
    <w:rsid w:val="001932C9"/>
    <w:rsid w:val="00194212"/>
    <w:rsid w:val="00195307"/>
    <w:rsid w:val="00195616"/>
    <w:rsid w:val="00196273"/>
    <w:rsid w:val="001974DA"/>
    <w:rsid w:val="00197A64"/>
    <w:rsid w:val="00197FCF"/>
    <w:rsid w:val="001A0735"/>
    <w:rsid w:val="001A6E7A"/>
    <w:rsid w:val="001B0597"/>
    <w:rsid w:val="001B152A"/>
    <w:rsid w:val="001B1847"/>
    <w:rsid w:val="001B2181"/>
    <w:rsid w:val="001B2985"/>
    <w:rsid w:val="001B3219"/>
    <w:rsid w:val="001B3783"/>
    <w:rsid w:val="001B443E"/>
    <w:rsid w:val="001B7D2A"/>
    <w:rsid w:val="001C0F9A"/>
    <w:rsid w:val="001C1DF4"/>
    <w:rsid w:val="001C2B7A"/>
    <w:rsid w:val="001C2D45"/>
    <w:rsid w:val="001C3B95"/>
    <w:rsid w:val="001C3D2C"/>
    <w:rsid w:val="001C4961"/>
    <w:rsid w:val="001C4FCB"/>
    <w:rsid w:val="001C52DB"/>
    <w:rsid w:val="001C5E35"/>
    <w:rsid w:val="001C6BB3"/>
    <w:rsid w:val="001C7B7F"/>
    <w:rsid w:val="001D02C2"/>
    <w:rsid w:val="001D49A2"/>
    <w:rsid w:val="001D4AD9"/>
    <w:rsid w:val="001D4F79"/>
    <w:rsid w:val="001D557A"/>
    <w:rsid w:val="001D78F2"/>
    <w:rsid w:val="001E069D"/>
    <w:rsid w:val="001E09F2"/>
    <w:rsid w:val="001E24D3"/>
    <w:rsid w:val="001E358B"/>
    <w:rsid w:val="001E5A2C"/>
    <w:rsid w:val="001E5A86"/>
    <w:rsid w:val="001E62AA"/>
    <w:rsid w:val="001F0CD4"/>
    <w:rsid w:val="001F168B"/>
    <w:rsid w:val="001F2937"/>
    <w:rsid w:val="001F30CF"/>
    <w:rsid w:val="001F33FD"/>
    <w:rsid w:val="001F37FE"/>
    <w:rsid w:val="001F3C80"/>
    <w:rsid w:val="001F4CF7"/>
    <w:rsid w:val="001F5155"/>
    <w:rsid w:val="002008BF"/>
    <w:rsid w:val="00202C3C"/>
    <w:rsid w:val="002034C1"/>
    <w:rsid w:val="00203CB2"/>
    <w:rsid w:val="0020658D"/>
    <w:rsid w:val="00206FF7"/>
    <w:rsid w:val="00207A2B"/>
    <w:rsid w:val="00213B0B"/>
    <w:rsid w:val="00214458"/>
    <w:rsid w:val="00214C02"/>
    <w:rsid w:val="002165E3"/>
    <w:rsid w:val="0022129E"/>
    <w:rsid w:val="0022300F"/>
    <w:rsid w:val="00223888"/>
    <w:rsid w:val="00223AD2"/>
    <w:rsid w:val="00224161"/>
    <w:rsid w:val="002250AB"/>
    <w:rsid w:val="00225D98"/>
    <w:rsid w:val="00226AF1"/>
    <w:rsid w:val="00227301"/>
    <w:rsid w:val="002303AC"/>
    <w:rsid w:val="00231DE5"/>
    <w:rsid w:val="0023226C"/>
    <w:rsid w:val="002322C0"/>
    <w:rsid w:val="00232425"/>
    <w:rsid w:val="00232514"/>
    <w:rsid w:val="0023254C"/>
    <w:rsid w:val="0023336B"/>
    <w:rsid w:val="0023374F"/>
    <w:rsid w:val="002339CB"/>
    <w:rsid w:val="00234574"/>
    <w:rsid w:val="002347A2"/>
    <w:rsid w:val="00235998"/>
    <w:rsid w:val="00236335"/>
    <w:rsid w:val="00236FD6"/>
    <w:rsid w:val="0023724C"/>
    <w:rsid w:val="00237A61"/>
    <w:rsid w:val="002400BF"/>
    <w:rsid w:val="00241D8F"/>
    <w:rsid w:val="00241FC9"/>
    <w:rsid w:val="00243290"/>
    <w:rsid w:val="00243440"/>
    <w:rsid w:val="002444E3"/>
    <w:rsid w:val="0025234A"/>
    <w:rsid w:val="00254735"/>
    <w:rsid w:val="00254CD8"/>
    <w:rsid w:val="002556B5"/>
    <w:rsid w:val="00256190"/>
    <w:rsid w:val="00260714"/>
    <w:rsid w:val="002619A7"/>
    <w:rsid w:val="002627E0"/>
    <w:rsid w:val="00262B8A"/>
    <w:rsid w:val="00262DB2"/>
    <w:rsid w:val="00263B5E"/>
    <w:rsid w:val="00264E6F"/>
    <w:rsid w:val="002672AD"/>
    <w:rsid w:val="00267740"/>
    <w:rsid w:val="00267F56"/>
    <w:rsid w:val="00272B79"/>
    <w:rsid w:val="0027723C"/>
    <w:rsid w:val="0027787D"/>
    <w:rsid w:val="0028066D"/>
    <w:rsid w:val="00280A13"/>
    <w:rsid w:val="00280CDB"/>
    <w:rsid w:val="00282C9B"/>
    <w:rsid w:val="00283361"/>
    <w:rsid w:val="0028487F"/>
    <w:rsid w:val="00285557"/>
    <w:rsid w:val="0028742B"/>
    <w:rsid w:val="00290101"/>
    <w:rsid w:val="00290574"/>
    <w:rsid w:val="0029126E"/>
    <w:rsid w:val="0029238A"/>
    <w:rsid w:val="00294ADE"/>
    <w:rsid w:val="002A043E"/>
    <w:rsid w:val="002A0978"/>
    <w:rsid w:val="002A0A4A"/>
    <w:rsid w:val="002A0DD5"/>
    <w:rsid w:val="002A20C9"/>
    <w:rsid w:val="002A42BB"/>
    <w:rsid w:val="002A4A34"/>
    <w:rsid w:val="002A5200"/>
    <w:rsid w:val="002A57CD"/>
    <w:rsid w:val="002A588C"/>
    <w:rsid w:val="002A682D"/>
    <w:rsid w:val="002A7F1D"/>
    <w:rsid w:val="002B067D"/>
    <w:rsid w:val="002B0AA9"/>
    <w:rsid w:val="002B0B48"/>
    <w:rsid w:val="002B2807"/>
    <w:rsid w:val="002B5448"/>
    <w:rsid w:val="002B5D1C"/>
    <w:rsid w:val="002B636C"/>
    <w:rsid w:val="002B6C20"/>
    <w:rsid w:val="002C0293"/>
    <w:rsid w:val="002C0F35"/>
    <w:rsid w:val="002C0FB8"/>
    <w:rsid w:val="002C3B6C"/>
    <w:rsid w:val="002C465C"/>
    <w:rsid w:val="002C5026"/>
    <w:rsid w:val="002C685B"/>
    <w:rsid w:val="002C74F9"/>
    <w:rsid w:val="002C7E5D"/>
    <w:rsid w:val="002D084D"/>
    <w:rsid w:val="002D21DA"/>
    <w:rsid w:val="002D6535"/>
    <w:rsid w:val="002D7144"/>
    <w:rsid w:val="002E0AA0"/>
    <w:rsid w:val="002E1D34"/>
    <w:rsid w:val="002E2D39"/>
    <w:rsid w:val="002E4AFF"/>
    <w:rsid w:val="002F02FB"/>
    <w:rsid w:val="002F172C"/>
    <w:rsid w:val="002F1D9E"/>
    <w:rsid w:val="002F1E03"/>
    <w:rsid w:val="002F5541"/>
    <w:rsid w:val="002F60BE"/>
    <w:rsid w:val="00302643"/>
    <w:rsid w:val="00302FED"/>
    <w:rsid w:val="00305749"/>
    <w:rsid w:val="003139EB"/>
    <w:rsid w:val="00314372"/>
    <w:rsid w:val="00315639"/>
    <w:rsid w:val="00315857"/>
    <w:rsid w:val="003172DC"/>
    <w:rsid w:val="00317363"/>
    <w:rsid w:val="0032003F"/>
    <w:rsid w:val="00327889"/>
    <w:rsid w:val="00327D77"/>
    <w:rsid w:val="0032C1B6"/>
    <w:rsid w:val="00330BCF"/>
    <w:rsid w:val="00333FA3"/>
    <w:rsid w:val="003348D7"/>
    <w:rsid w:val="00335170"/>
    <w:rsid w:val="00335A28"/>
    <w:rsid w:val="00340A12"/>
    <w:rsid w:val="00341A51"/>
    <w:rsid w:val="00341D36"/>
    <w:rsid w:val="00343D32"/>
    <w:rsid w:val="00343F01"/>
    <w:rsid w:val="003460D3"/>
    <w:rsid w:val="003477F3"/>
    <w:rsid w:val="00350936"/>
    <w:rsid w:val="00353A3C"/>
    <w:rsid w:val="00353D47"/>
    <w:rsid w:val="0035462D"/>
    <w:rsid w:val="003563EB"/>
    <w:rsid w:val="00356635"/>
    <w:rsid w:val="003566BC"/>
    <w:rsid w:val="00356C06"/>
    <w:rsid w:val="00357258"/>
    <w:rsid w:val="00361E87"/>
    <w:rsid w:val="0036284E"/>
    <w:rsid w:val="00362953"/>
    <w:rsid w:val="0036332D"/>
    <w:rsid w:val="0037013A"/>
    <w:rsid w:val="00370EE4"/>
    <w:rsid w:val="00372355"/>
    <w:rsid w:val="00373076"/>
    <w:rsid w:val="003743A7"/>
    <w:rsid w:val="00374A69"/>
    <w:rsid w:val="00374E91"/>
    <w:rsid w:val="0037547C"/>
    <w:rsid w:val="00376CC2"/>
    <w:rsid w:val="00377555"/>
    <w:rsid w:val="00381235"/>
    <w:rsid w:val="003812F3"/>
    <w:rsid w:val="00381DDC"/>
    <w:rsid w:val="00385942"/>
    <w:rsid w:val="00386118"/>
    <w:rsid w:val="003878A6"/>
    <w:rsid w:val="00387E7A"/>
    <w:rsid w:val="00390351"/>
    <w:rsid w:val="00390B22"/>
    <w:rsid w:val="003928F7"/>
    <w:rsid w:val="003954DB"/>
    <w:rsid w:val="003A0E4C"/>
    <w:rsid w:val="003A2576"/>
    <w:rsid w:val="003A2BFF"/>
    <w:rsid w:val="003A3A7E"/>
    <w:rsid w:val="003A4DB9"/>
    <w:rsid w:val="003A73BC"/>
    <w:rsid w:val="003A7B09"/>
    <w:rsid w:val="003B10A0"/>
    <w:rsid w:val="003B1450"/>
    <w:rsid w:val="003B19FC"/>
    <w:rsid w:val="003B1D4A"/>
    <w:rsid w:val="003B61A8"/>
    <w:rsid w:val="003B6C9C"/>
    <w:rsid w:val="003B7843"/>
    <w:rsid w:val="003B7DC6"/>
    <w:rsid w:val="003C0B2F"/>
    <w:rsid w:val="003C0D83"/>
    <w:rsid w:val="003C1E0F"/>
    <w:rsid w:val="003C1EE0"/>
    <w:rsid w:val="003C2614"/>
    <w:rsid w:val="003C3971"/>
    <w:rsid w:val="003C3CD6"/>
    <w:rsid w:val="003C3F12"/>
    <w:rsid w:val="003C69EA"/>
    <w:rsid w:val="003D14FD"/>
    <w:rsid w:val="003D2D2E"/>
    <w:rsid w:val="003D5F90"/>
    <w:rsid w:val="003D7B16"/>
    <w:rsid w:val="003DA380"/>
    <w:rsid w:val="003E1366"/>
    <w:rsid w:val="003E31B5"/>
    <w:rsid w:val="003E4469"/>
    <w:rsid w:val="003E4855"/>
    <w:rsid w:val="003E48BE"/>
    <w:rsid w:val="003E7A59"/>
    <w:rsid w:val="003F0A23"/>
    <w:rsid w:val="003F17A2"/>
    <w:rsid w:val="003F1C24"/>
    <w:rsid w:val="003F299C"/>
    <w:rsid w:val="003F3025"/>
    <w:rsid w:val="004010CE"/>
    <w:rsid w:val="00401A21"/>
    <w:rsid w:val="00401B08"/>
    <w:rsid w:val="00403102"/>
    <w:rsid w:val="00403539"/>
    <w:rsid w:val="00405B4A"/>
    <w:rsid w:val="00407180"/>
    <w:rsid w:val="00407DF5"/>
    <w:rsid w:val="00407DFF"/>
    <w:rsid w:val="00410442"/>
    <w:rsid w:val="00411970"/>
    <w:rsid w:val="00414F38"/>
    <w:rsid w:val="00415C00"/>
    <w:rsid w:val="004161C5"/>
    <w:rsid w:val="00416A29"/>
    <w:rsid w:val="00417D72"/>
    <w:rsid w:val="00417EF7"/>
    <w:rsid w:val="00422F7A"/>
    <w:rsid w:val="0042324A"/>
    <w:rsid w:val="004239C7"/>
    <w:rsid w:val="004244E0"/>
    <w:rsid w:val="00424BFB"/>
    <w:rsid w:val="00424FBE"/>
    <w:rsid w:val="00426D0D"/>
    <w:rsid w:val="004328AD"/>
    <w:rsid w:val="00433E62"/>
    <w:rsid w:val="00434AC3"/>
    <w:rsid w:val="00435291"/>
    <w:rsid w:val="00435E8C"/>
    <w:rsid w:val="00436AB3"/>
    <w:rsid w:val="00441609"/>
    <w:rsid w:val="00443BF4"/>
    <w:rsid w:val="004464D5"/>
    <w:rsid w:val="00446C38"/>
    <w:rsid w:val="004476E4"/>
    <w:rsid w:val="00447E00"/>
    <w:rsid w:val="0045000D"/>
    <w:rsid w:val="0045131E"/>
    <w:rsid w:val="004530FE"/>
    <w:rsid w:val="004532A5"/>
    <w:rsid w:val="004543FF"/>
    <w:rsid w:val="004544B6"/>
    <w:rsid w:val="004545FD"/>
    <w:rsid w:val="004558B8"/>
    <w:rsid w:val="0045599E"/>
    <w:rsid w:val="00456A3C"/>
    <w:rsid w:val="00457357"/>
    <w:rsid w:val="004579C3"/>
    <w:rsid w:val="00457F93"/>
    <w:rsid w:val="00460E9A"/>
    <w:rsid w:val="004633FA"/>
    <w:rsid w:val="0046588C"/>
    <w:rsid w:val="00465A90"/>
    <w:rsid w:val="00465B93"/>
    <w:rsid w:val="00471403"/>
    <w:rsid w:val="00471CAF"/>
    <w:rsid w:val="00473298"/>
    <w:rsid w:val="00474B4C"/>
    <w:rsid w:val="00475C92"/>
    <w:rsid w:val="00480003"/>
    <w:rsid w:val="00482E68"/>
    <w:rsid w:val="004833FF"/>
    <w:rsid w:val="004837D8"/>
    <w:rsid w:val="00483DFA"/>
    <w:rsid w:val="00484858"/>
    <w:rsid w:val="004857BC"/>
    <w:rsid w:val="0048762B"/>
    <w:rsid w:val="00487860"/>
    <w:rsid w:val="00487AD9"/>
    <w:rsid w:val="0049062F"/>
    <w:rsid w:val="00493139"/>
    <w:rsid w:val="004943E3"/>
    <w:rsid w:val="00494FD5"/>
    <w:rsid w:val="00495092"/>
    <w:rsid w:val="004965AD"/>
    <w:rsid w:val="00496D59"/>
    <w:rsid w:val="00497B66"/>
    <w:rsid w:val="004A3202"/>
    <w:rsid w:val="004A3B12"/>
    <w:rsid w:val="004A4210"/>
    <w:rsid w:val="004A73FC"/>
    <w:rsid w:val="004B03D9"/>
    <w:rsid w:val="004B0997"/>
    <w:rsid w:val="004B0F44"/>
    <w:rsid w:val="004B2943"/>
    <w:rsid w:val="004B372C"/>
    <w:rsid w:val="004B3958"/>
    <w:rsid w:val="004B5078"/>
    <w:rsid w:val="004B5CD7"/>
    <w:rsid w:val="004C0B34"/>
    <w:rsid w:val="004C215F"/>
    <w:rsid w:val="004C43A9"/>
    <w:rsid w:val="004C4686"/>
    <w:rsid w:val="004C4AF7"/>
    <w:rsid w:val="004C4E51"/>
    <w:rsid w:val="004D0D97"/>
    <w:rsid w:val="004D3578"/>
    <w:rsid w:val="004D51A2"/>
    <w:rsid w:val="004D702B"/>
    <w:rsid w:val="004E0910"/>
    <w:rsid w:val="004E0C1D"/>
    <w:rsid w:val="004E17DD"/>
    <w:rsid w:val="004E213A"/>
    <w:rsid w:val="004E29CC"/>
    <w:rsid w:val="004E2B86"/>
    <w:rsid w:val="004E500F"/>
    <w:rsid w:val="004E685B"/>
    <w:rsid w:val="004E6965"/>
    <w:rsid w:val="004E70CB"/>
    <w:rsid w:val="004F1CC7"/>
    <w:rsid w:val="004F4D5A"/>
    <w:rsid w:val="004F64F1"/>
    <w:rsid w:val="00500A1C"/>
    <w:rsid w:val="00500E50"/>
    <w:rsid w:val="00501652"/>
    <w:rsid w:val="005022A3"/>
    <w:rsid w:val="00503A79"/>
    <w:rsid w:val="005046AA"/>
    <w:rsid w:val="00504A30"/>
    <w:rsid w:val="0050585D"/>
    <w:rsid w:val="0050786C"/>
    <w:rsid w:val="00510483"/>
    <w:rsid w:val="00510A1A"/>
    <w:rsid w:val="0051267C"/>
    <w:rsid w:val="00512DAC"/>
    <w:rsid w:val="00513377"/>
    <w:rsid w:val="005136D1"/>
    <w:rsid w:val="00513970"/>
    <w:rsid w:val="00513BB4"/>
    <w:rsid w:val="005145E2"/>
    <w:rsid w:val="00515AE8"/>
    <w:rsid w:val="0051754C"/>
    <w:rsid w:val="0051793A"/>
    <w:rsid w:val="005179DF"/>
    <w:rsid w:val="00520EC5"/>
    <w:rsid w:val="005210BF"/>
    <w:rsid w:val="00521C65"/>
    <w:rsid w:val="0052215A"/>
    <w:rsid w:val="005243AA"/>
    <w:rsid w:val="00525B7A"/>
    <w:rsid w:val="00525C07"/>
    <w:rsid w:val="00526A62"/>
    <w:rsid w:val="00526DC0"/>
    <w:rsid w:val="00527742"/>
    <w:rsid w:val="00530C97"/>
    <w:rsid w:val="005359B1"/>
    <w:rsid w:val="005361D8"/>
    <w:rsid w:val="005372EF"/>
    <w:rsid w:val="00537516"/>
    <w:rsid w:val="00537EA8"/>
    <w:rsid w:val="0054125B"/>
    <w:rsid w:val="00541299"/>
    <w:rsid w:val="00541C86"/>
    <w:rsid w:val="00541F9B"/>
    <w:rsid w:val="00543E6C"/>
    <w:rsid w:val="00544004"/>
    <w:rsid w:val="00544033"/>
    <w:rsid w:val="00544279"/>
    <w:rsid w:val="00545E24"/>
    <w:rsid w:val="0055091B"/>
    <w:rsid w:val="0055299E"/>
    <w:rsid w:val="0055440C"/>
    <w:rsid w:val="00560220"/>
    <w:rsid w:val="00561047"/>
    <w:rsid w:val="005613B3"/>
    <w:rsid w:val="00561E3E"/>
    <w:rsid w:val="00562810"/>
    <w:rsid w:val="00562BB3"/>
    <w:rsid w:val="00564308"/>
    <w:rsid w:val="005647E2"/>
    <w:rsid w:val="00565087"/>
    <w:rsid w:val="00567D27"/>
    <w:rsid w:val="005724CF"/>
    <w:rsid w:val="0057340A"/>
    <w:rsid w:val="00575440"/>
    <w:rsid w:val="00575C7C"/>
    <w:rsid w:val="00580A64"/>
    <w:rsid w:val="00581E17"/>
    <w:rsid w:val="005832E2"/>
    <w:rsid w:val="00583ED8"/>
    <w:rsid w:val="00587252"/>
    <w:rsid w:val="00590AFE"/>
    <w:rsid w:val="00592A9D"/>
    <w:rsid w:val="00592F97"/>
    <w:rsid w:val="00593B9F"/>
    <w:rsid w:val="005948E0"/>
    <w:rsid w:val="00594E26"/>
    <w:rsid w:val="00595AD6"/>
    <w:rsid w:val="0059689D"/>
    <w:rsid w:val="005A0194"/>
    <w:rsid w:val="005A2221"/>
    <w:rsid w:val="005A2A3D"/>
    <w:rsid w:val="005A2BE4"/>
    <w:rsid w:val="005A5482"/>
    <w:rsid w:val="005A5A72"/>
    <w:rsid w:val="005A6C5A"/>
    <w:rsid w:val="005B0CA7"/>
    <w:rsid w:val="005B3673"/>
    <w:rsid w:val="005B3C08"/>
    <w:rsid w:val="005B3C73"/>
    <w:rsid w:val="005B4A0A"/>
    <w:rsid w:val="005B5427"/>
    <w:rsid w:val="005B5BB2"/>
    <w:rsid w:val="005B6A02"/>
    <w:rsid w:val="005B77AB"/>
    <w:rsid w:val="005C0272"/>
    <w:rsid w:val="005C1D71"/>
    <w:rsid w:val="005C2897"/>
    <w:rsid w:val="005C3002"/>
    <w:rsid w:val="005C39D8"/>
    <w:rsid w:val="005C4511"/>
    <w:rsid w:val="005C4E91"/>
    <w:rsid w:val="005C5BB5"/>
    <w:rsid w:val="005C6CB9"/>
    <w:rsid w:val="005C7173"/>
    <w:rsid w:val="005C7AD6"/>
    <w:rsid w:val="005D036D"/>
    <w:rsid w:val="005D2E01"/>
    <w:rsid w:val="005D34DA"/>
    <w:rsid w:val="005D36EF"/>
    <w:rsid w:val="005D3E44"/>
    <w:rsid w:val="005D3EE8"/>
    <w:rsid w:val="005D4485"/>
    <w:rsid w:val="005D60C6"/>
    <w:rsid w:val="005D61A6"/>
    <w:rsid w:val="005D6845"/>
    <w:rsid w:val="005D7ABB"/>
    <w:rsid w:val="005D7BF5"/>
    <w:rsid w:val="005D7CBD"/>
    <w:rsid w:val="005E08BC"/>
    <w:rsid w:val="005E18A0"/>
    <w:rsid w:val="005E1FB1"/>
    <w:rsid w:val="005E23C1"/>
    <w:rsid w:val="005E31A7"/>
    <w:rsid w:val="005E40B8"/>
    <w:rsid w:val="005E4C23"/>
    <w:rsid w:val="005E4CDF"/>
    <w:rsid w:val="005E4FC1"/>
    <w:rsid w:val="005E64B4"/>
    <w:rsid w:val="005E6B39"/>
    <w:rsid w:val="005E6C55"/>
    <w:rsid w:val="005E74AF"/>
    <w:rsid w:val="005F0297"/>
    <w:rsid w:val="005F1942"/>
    <w:rsid w:val="005F1B23"/>
    <w:rsid w:val="005F2EAD"/>
    <w:rsid w:val="005F4BEC"/>
    <w:rsid w:val="005F52D9"/>
    <w:rsid w:val="005F6528"/>
    <w:rsid w:val="005F719B"/>
    <w:rsid w:val="005F7737"/>
    <w:rsid w:val="0060031F"/>
    <w:rsid w:val="00602FCA"/>
    <w:rsid w:val="0060440F"/>
    <w:rsid w:val="0060501E"/>
    <w:rsid w:val="0060564B"/>
    <w:rsid w:val="0060565A"/>
    <w:rsid w:val="006056CA"/>
    <w:rsid w:val="00605A91"/>
    <w:rsid w:val="006060BB"/>
    <w:rsid w:val="00607344"/>
    <w:rsid w:val="00607501"/>
    <w:rsid w:val="0060772E"/>
    <w:rsid w:val="006078BD"/>
    <w:rsid w:val="006104D0"/>
    <w:rsid w:val="00611842"/>
    <w:rsid w:val="00612061"/>
    <w:rsid w:val="00613424"/>
    <w:rsid w:val="00614E0D"/>
    <w:rsid w:val="00614FDF"/>
    <w:rsid w:val="00617ADF"/>
    <w:rsid w:val="0062001F"/>
    <w:rsid w:val="00620D3A"/>
    <w:rsid w:val="0062153B"/>
    <w:rsid w:val="006236E8"/>
    <w:rsid w:val="006240D3"/>
    <w:rsid w:val="006252DD"/>
    <w:rsid w:val="00625621"/>
    <w:rsid w:val="0062745C"/>
    <w:rsid w:val="00631078"/>
    <w:rsid w:val="006314EF"/>
    <w:rsid w:val="0063206C"/>
    <w:rsid w:val="0063377E"/>
    <w:rsid w:val="00634C86"/>
    <w:rsid w:val="00635943"/>
    <w:rsid w:val="00637638"/>
    <w:rsid w:val="00641FA4"/>
    <w:rsid w:val="006427D0"/>
    <w:rsid w:val="006427FA"/>
    <w:rsid w:val="006437A9"/>
    <w:rsid w:val="00645133"/>
    <w:rsid w:val="00647309"/>
    <w:rsid w:val="006505B7"/>
    <w:rsid w:val="006525F6"/>
    <w:rsid w:val="00652641"/>
    <w:rsid w:val="00654E8F"/>
    <w:rsid w:val="00654F1A"/>
    <w:rsid w:val="00656424"/>
    <w:rsid w:val="006609C8"/>
    <w:rsid w:val="00660FDB"/>
    <w:rsid w:val="0066123B"/>
    <w:rsid w:val="0066156E"/>
    <w:rsid w:val="00662174"/>
    <w:rsid w:val="00662B99"/>
    <w:rsid w:val="006639DB"/>
    <w:rsid w:val="00664171"/>
    <w:rsid w:val="006653E6"/>
    <w:rsid w:val="00671DFF"/>
    <w:rsid w:val="0067409E"/>
    <w:rsid w:val="00674D59"/>
    <w:rsid w:val="00674E7D"/>
    <w:rsid w:val="00676F7A"/>
    <w:rsid w:val="0067720F"/>
    <w:rsid w:val="00680CED"/>
    <w:rsid w:val="00680D5E"/>
    <w:rsid w:val="006811B0"/>
    <w:rsid w:val="00681FCD"/>
    <w:rsid w:val="00683441"/>
    <w:rsid w:val="00683710"/>
    <w:rsid w:val="006843A5"/>
    <w:rsid w:val="00685279"/>
    <w:rsid w:val="00685305"/>
    <w:rsid w:val="0069215F"/>
    <w:rsid w:val="00692E42"/>
    <w:rsid w:val="0069335A"/>
    <w:rsid w:val="00695604"/>
    <w:rsid w:val="00695ADD"/>
    <w:rsid w:val="00696E7E"/>
    <w:rsid w:val="00696EAE"/>
    <w:rsid w:val="006970C5"/>
    <w:rsid w:val="0069763D"/>
    <w:rsid w:val="006A0A7F"/>
    <w:rsid w:val="006A1512"/>
    <w:rsid w:val="006A1B48"/>
    <w:rsid w:val="006A4A72"/>
    <w:rsid w:val="006A5CEF"/>
    <w:rsid w:val="006B05D1"/>
    <w:rsid w:val="006B0F17"/>
    <w:rsid w:val="006B10D6"/>
    <w:rsid w:val="006B1684"/>
    <w:rsid w:val="006B20FD"/>
    <w:rsid w:val="006B21D4"/>
    <w:rsid w:val="006B2623"/>
    <w:rsid w:val="006B2951"/>
    <w:rsid w:val="006B2C06"/>
    <w:rsid w:val="006B3B1F"/>
    <w:rsid w:val="006B4F3C"/>
    <w:rsid w:val="006B5069"/>
    <w:rsid w:val="006B6304"/>
    <w:rsid w:val="006B6B01"/>
    <w:rsid w:val="006C08A5"/>
    <w:rsid w:val="006C0B01"/>
    <w:rsid w:val="006C2AEB"/>
    <w:rsid w:val="006C2FDF"/>
    <w:rsid w:val="006C33FA"/>
    <w:rsid w:val="006C6A3F"/>
    <w:rsid w:val="006D01BE"/>
    <w:rsid w:val="006D0C4F"/>
    <w:rsid w:val="006D105A"/>
    <w:rsid w:val="006D1100"/>
    <w:rsid w:val="006D16E8"/>
    <w:rsid w:val="006D2BF5"/>
    <w:rsid w:val="006D2C12"/>
    <w:rsid w:val="006D4C79"/>
    <w:rsid w:val="006D53B0"/>
    <w:rsid w:val="006D66FD"/>
    <w:rsid w:val="006D6B24"/>
    <w:rsid w:val="006E049C"/>
    <w:rsid w:val="006E1F1D"/>
    <w:rsid w:val="006E439C"/>
    <w:rsid w:val="006E5165"/>
    <w:rsid w:val="006E5C86"/>
    <w:rsid w:val="006E6910"/>
    <w:rsid w:val="006E7BC6"/>
    <w:rsid w:val="006F0E4F"/>
    <w:rsid w:val="006F2052"/>
    <w:rsid w:val="006F2A72"/>
    <w:rsid w:val="006F31A7"/>
    <w:rsid w:val="006F32A3"/>
    <w:rsid w:val="006F3786"/>
    <w:rsid w:val="006F3D0F"/>
    <w:rsid w:val="006F433C"/>
    <w:rsid w:val="006F5FE3"/>
    <w:rsid w:val="006F6282"/>
    <w:rsid w:val="006F6950"/>
    <w:rsid w:val="006F69AC"/>
    <w:rsid w:val="006F6AA4"/>
    <w:rsid w:val="006F6BAD"/>
    <w:rsid w:val="006F6CCF"/>
    <w:rsid w:val="006F76DC"/>
    <w:rsid w:val="00700EAA"/>
    <w:rsid w:val="007049CB"/>
    <w:rsid w:val="00705634"/>
    <w:rsid w:val="00705D09"/>
    <w:rsid w:val="007067DE"/>
    <w:rsid w:val="00706A59"/>
    <w:rsid w:val="00706B3B"/>
    <w:rsid w:val="007114AA"/>
    <w:rsid w:val="00711FD5"/>
    <w:rsid w:val="00712421"/>
    <w:rsid w:val="00712927"/>
    <w:rsid w:val="00713742"/>
    <w:rsid w:val="007148E4"/>
    <w:rsid w:val="00714AEA"/>
    <w:rsid w:val="00714D18"/>
    <w:rsid w:val="0071598D"/>
    <w:rsid w:val="007170B2"/>
    <w:rsid w:val="00720A27"/>
    <w:rsid w:val="00722CC7"/>
    <w:rsid w:val="007243A1"/>
    <w:rsid w:val="0072661E"/>
    <w:rsid w:val="00730DB8"/>
    <w:rsid w:val="00730DF4"/>
    <w:rsid w:val="007328B6"/>
    <w:rsid w:val="00733D36"/>
    <w:rsid w:val="00734A5B"/>
    <w:rsid w:val="00735054"/>
    <w:rsid w:val="00736D65"/>
    <w:rsid w:val="00737147"/>
    <w:rsid w:val="0073751D"/>
    <w:rsid w:val="00737B02"/>
    <w:rsid w:val="007408B9"/>
    <w:rsid w:val="007423FD"/>
    <w:rsid w:val="00742FC0"/>
    <w:rsid w:val="0074351E"/>
    <w:rsid w:val="00744E76"/>
    <w:rsid w:val="00744F64"/>
    <w:rsid w:val="007451AE"/>
    <w:rsid w:val="00745878"/>
    <w:rsid w:val="0074678E"/>
    <w:rsid w:val="00750DD6"/>
    <w:rsid w:val="00754FFB"/>
    <w:rsid w:val="00756443"/>
    <w:rsid w:val="00757382"/>
    <w:rsid w:val="007577CB"/>
    <w:rsid w:val="00757F0A"/>
    <w:rsid w:val="00760752"/>
    <w:rsid w:val="00760F5A"/>
    <w:rsid w:val="007614E7"/>
    <w:rsid w:val="0076457D"/>
    <w:rsid w:val="00764B46"/>
    <w:rsid w:val="00765E3E"/>
    <w:rsid w:val="00766CBE"/>
    <w:rsid w:val="00767B50"/>
    <w:rsid w:val="007702EC"/>
    <w:rsid w:val="00770A86"/>
    <w:rsid w:val="00770BD2"/>
    <w:rsid w:val="00771315"/>
    <w:rsid w:val="00771FD6"/>
    <w:rsid w:val="00773A9A"/>
    <w:rsid w:val="00773DF6"/>
    <w:rsid w:val="00774ACD"/>
    <w:rsid w:val="0077739F"/>
    <w:rsid w:val="00781CAC"/>
    <w:rsid w:val="00781EE5"/>
    <w:rsid w:val="00781F0F"/>
    <w:rsid w:val="007828B5"/>
    <w:rsid w:val="00782909"/>
    <w:rsid w:val="00782FEB"/>
    <w:rsid w:val="0078354E"/>
    <w:rsid w:val="00783C17"/>
    <w:rsid w:val="00785A37"/>
    <w:rsid w:val="00785E1A"/>
    <w:rsid w:val="00787B2B"/>
    <w:rsid w:val="00790632"/>
    <w:rsid w:val="00790A33"/>
    <w:rsid w:val="00791BB1"/>
    <w:rsid w:val="00792750"/>
    <w:rsid w:val="007931BA"/>
    <w:rsid w:val="0079351D"/>
    <w:rsid w:val="007939AE"/>
    <w:rsid w:val="00794E14"/>
    <w:rsid w:val="007952C3"/>
    <w:rsid w:val="00796D1B"/>
    <w:rsid w:val="0079DF9B"/>
    <w:rsid w:val="007A0F21"/>
    <w:rsid w:val="007A2116"/>
    <w:rsid w:val="007A2E78"/>
    <w:rsid w:val="007A3150"/>
    <w:rsid w:val="007A32F4"/>
    <w:rsid w:val="007A38F9"/>
    <w:rsid w:val="007A4D42"/>
    <w:rsid w:val="007A5B8D"/>
    <w:rsid w:val="007A68CC"/>
    <w:rsid w:val="007A6C84"/>
    <w:rsid w:val="007B1F99"/>
    <w:rsid w:val="007B1FB6"/>
    <w:rsid w:val="007B413B"/>
    <w:rsid w:val="007B41D2"/>
    <w:rsid w:val="007B4A73"/>
    <w:rsid w:val="007B641E"/>
    <w:rsid w:val="007B6EFD"/>
    <w:rsid w:val="007B74BD"/>
    <w:rsid w:val="007B7923"/>
    <w:rsid w:val="007B7ADA"/>
    <w:rsid w:val="007C1DF7"/>
    <w:rsid w:val="007C2A9E"/>
    <w:rsid w:val="007C48A4"/>
    <w:rsid w:val="007C4C45"/>
    <w:rsid w:val="007C6DE0"/>
    <w:rsid w:val="007C7E7A"/>
    <w:rsid w:val="007D5CE0"/>
    <w:rsid w:val="007E01A9"/>
    <w:rsid w:val="007E0C6D"/>
    <w:rsid w:val="007E162C"/>
    <w:rsid w:val="007E1DB8"/>
    <w:rsid w:val="007E1E81"/>
    <w:rsid w:val="007E2C7C"/>
    <w:rsid w:val="007E3711"/>
    <w:rsid w:val="007E6E16"/>
    <w:rsid w:val="007E7A5E"/>
    <w:rsid w:val="007F1451"/>
    <w:rsid w:val="007F16C8"/>
    <w:rsid w:val="007F2676"/>
    <w:rsid w:val="007F2972"/>
    <w:rsid w:val="007F2D64"/>
    <w:rsid w:val="007F52D4"/>
    <w:rsid w:val="007F5AC6"/>
    <w:rsid w:val="007F6BF4"/>
    <w:rsid w:val="007F736A"/>
    <w:rsid w:val="007F748C"/>
    <w:rsid w:val="007F7995"/>
    <w:rsid w:val="008007E3"/>
    <w:rsid w:val="008018D3"/>
    <w:rsid w:val="00801DE6"/>
    <w:rsid w:val="00801F38"/>
    <w:rsid w:val="008020AD"/>
    <w:rsid w:val="00802655"/>
    <w:rsid w:val="008028A4"/>
    <w:rsid w:val="00805820"/>
    <w:rsid w:val="008060ED"/>
    <w:rsid w:val="00806AC1"/>
    <w:rsid w:val="008117E4"/>
    <w:rsid w:val="0081220C"/>
    <w:rsid w:val="00812BC8"/>
    <w:rsid w:val="00812C68"/>
    <w:rsid w:val="00813305"/>
    <w:rsid w:val="0081347E"/>
    <w:rsid w:val="00814E6E"/>
    <w:rsid w:val="008168AC"/>
    <w:rsid w:val="00817626"/>
    <w:rsid w:val="00817A15"/>
    <w:rsid w:val="008226D5"/>
    <w:rsid w:val="00822A7B"/>
    <w:rsid w:val="00825304"/>
    <w:rsid w:val="00825F8D"/>
    <w:rsid w:val="0082621D"/>
    <w:rsid w:val="00826E13"/>
    <w:rsid w:val="00826F36"/>
    <w:rsid w:val="00826F97"/>
    <w:rsid w:val="0082754F"/>
    <w:rsid w:val="008278CF"/>
    <w:rsid w:val="00831B3B"/>
    <w:rsid w:val="00833BE4"/>
    <w:rsid w:val="008347D9"/>
    <w:rsid w:val="00834C8C"/>
    <w:rsid w:val="00836E8E"/>
    <w:rsid w:val="008378F8"/>
    <w:rsid w:val="00840555"/>
    <w:rsid w:val="008415BF"/>
    <w:rsid w:val="00841F31"/>
    <w:rsid w:val="00843454"/>
    <w:rsid w:val="00845DE3"/>
    <w:rsid w:val="00846939"/>
    <w:rsid w:val="00847152"/>
    <w:rsid w:val="00847BA8"/>
    <w:rsid w:val="00850B37"/>
    <w:rsid w:val="0085151E"/>
    <w:rsid w:val="008518F3"/>
    <w:rsid w:val="008530C7"/>
    <w:rsid w:val="00853248"/>
    <w:rsid w:val="00853AEA"/>
    <w:rsid w:val="00853B93"/>
    <w:rsid w:val="00854088"/>
    <w:rsid w:val="008548CB"/>
    <w:rsid w:val="00855D3E"/>
    <w:rsid w:val="00856BFA"/>
    <w:rsid w:val="00857D5E"/>
    <w:rsid w:val="008600DF"/>
    <w:rsid w:val="008618A7"/>
    <w:rsid w:val="00861B1C"/>
    <w:rsid w:val="00864CAA"/>
    <w:rsid w:val="00865189"/>
    <w:rsid w:val="0086751D"/>
    <w:rsid w:val="00867FAA"/>
    <w:rsid w:val="00871513"/>
    <w:rsid w:val="0087169B"/>
    <w:rsid w:val="00871BA8"/>
    <w:rsid w:val="00872A76"/>
    <w:rsid w:val="00872E34"/>
    <w:rsid w:val="00874C9F"/>
    <w:rsid w:val="00875B26"/>
    <w:rsid w:val="008768CA"/>
    <w:rsid w:val="008776C6"/>
    <w:rsid w:val="00877BE4"/>
    <w:rsid w:val="00881EAD"/>
    <w:rsid w:val="00881EBD"/>
    <w:rsid w:val="008820FE"/>
    <w:rsid w:val="008834EE"/>
    <w:rsid w:val="00884734"/>
    <w:rsid w:val="008855DE"/>
    <w:rsid w:val="008877E6"/>
    <w:rsid w:val="00890893"/>
    <w:rsid w:val="0089092F"/>
    <w:rsid w:val="00891945"/>
    <w:rsid w:val="008934D8"/>
    <w:rsid w:val="0089469B"/>
    <w:rsid w:val="008947E2"/>
    <w:rsid w:val="00895B09"/>
    <w:rsid w:val="00896031"/>
    <w:rsid w:val="008A0373"/>
    <w:rsid w:val="008A062D"/>
    <w:rsid w:val="008A1750"/>
    <w:rsid w:val="008A4537"/>
    <w:rsid w:val="008A48DA"/>
    <w:rsid w:val="008A4C36"/>
    <w:rsid w:val="008A59FE"/>
    <w:rsid w:val="008A6F88"/>
    <w:rsid w:val="008A73CF"/>
    <w:rsid w:val="008A77D9"/>
    <w:rsid w:val="008A7E84"/>
    <w:rsid w:val="008B016D"/>
    <w:rsid w:val="008B16F6"/>
    <w:rsid w:val="008B33B0"/>
    <w:rsid w:val="008B4796"/>
    <w:rsid w:val="008B611F"/>
    <w:rsid w:val="008B6CAE"/>
    <w:rsid w:val="008B7002"/>
    <w:rsid w:val="008B735F"/>
    <w:rsid w:val="008C0085"/>
    <w:rsid w:val="008C2050"/>
    <w:rsid w:val="008C2529"/>
    <w:rsid w:val="008C5084"/>
    <w:rsid w:val="008D1205"/>
    <w:rsid w:val="008D1C1E"/>
    <w:rsid w:val="008D2667"/>
    <w:rsid w:val="008D2A72"/>
    <w:rsid w:val="008D2E19"/>
    <w:rsid w:val="008D3CBC"/>
    <w:rsid w:val="008D40A2"/>
    <w:rsid w:val="008D423D"/>
    <w:rsid w:val="008D4893"/>
    <w:rsid w:val="008D530D"/>
    <w:rsid w:val="008D5A06"/>
    <w:rsid w:val="008D61A2"/>
    <w:rsid w:val="008D6BFC"/>
    <w:rsid w:val="008D6F0F"/>
    <w:rsid w:val="008E017B"/>
    <w:rsid w:val="008E04E4"/>
    <w:rsid w:val="008E05A6"/>
    <w:rsid w:val="008E09C8"/>
    <w:rsid w:val="008E09C9"/>
    <w:rsid w:val="008E30BA"/>
    <w:rsid w:val="008E4FE3"/>
    <w:rsid w:val="008E5360"/>
    <w:rsid w:val="008E56D5"/>
    <w:rsid w:val="008E5BF7"/>
    <w:rsid w:val="008E64EE"/>
    <w:rsid w:val="008E670F"/>
    <w:rsid w:val="008F25A7"/>
    <w:rsid w:val="008F35D6"/>
    <w:rsid w:val="008F3DA8"/>
    <w:rsid w:val="008F5513"/>
    <w:rsid w:val="008F6912"/>
    <w:rsid w:val="008F7216"/>
    <w:rsid w:val="0090037B"/>
    <w:rsid w:val="00900F5E"/>
    <w:rsid w:val="0090271F"/>
    <w:rsid w:val="00902E23"/>
    <w:rsid w:val="0090343A"/>
    <w:rsid w:val="00903691"/>
    <w:rsid w:val="009036F8"/>
    <w:rsid w:val="009049F1"/>
    <w:rsid w:val="0090539E"/>
    <w:rsid w:val="009055C1"/>
    <w:rsid w:val="0090598A"/>
    <w:rsid w:val="00906586"/>
    <w:rsid w:val="00907978"/>
    <w:rsid w:val="00911D4B"/>
    <w:rsid w:val="0091348E"/>
    <w:rsid w:val="0091633E"/>
    <w:rsid w:val="009173C6"/>
    <w:rsid w:val="00917CCB"/>
    <w:rsid w:val="009203BD"/>
    <w:rsid w:val="009218CA"/>
    <w:rsid w:val="009228DF"/>
    <w:rsid w:val="00923E99"/>
    <w:rsid w:val="00924C9E"/>
    <w:rsid w:val="0092646D"/>
    <w:rsid w:val="009275B4"/>
    <w:rsid w:val="00927732"/>
    <w:rsid w:val="0092774C"/>
    <w:rsid w:val="0093019C"/>
    <w:rsid w:val="00931665"/>
    <w:rsid w:val="00931B2E"/>
    <w:rsid w:val="00934FEC"/>
    <w:rsid w:val="009357E1"/>
    <w:rsid w:val="00941207"/>
    <w:rsid w:val="00941230"/>
    <w:rsid w:val="0094150E"/>
    <w:rsid w:val="00941D6F"/>
    <w:rsid w:val="009428CF"/>
    <w:rsid w:val="00942EC2"/>
    <w:rsid w:val="00944C13"/>
    <w:rsid w:val="009455D2"/>
    <w:rsid w:val="00945660"/>
    <w:rsid w:val="00945826"/>
    <w:rsid w:val="0094639E"/>
    <w:rsid w:val="00947B72"/>
    <w:rsid w:val="00953A38"/>
    <w:rsid w:val="00953F84"/>
    <w:rsid w:val="00955E89"/>
    <w:rsid w:val="00961174"/>
    <w:rsid w:val="009638EB"/>
    <w:rsid w:val="009640CB"/>
    <w:rsid w:val="009655C9"/>
    <w:rsid w:val="00965B98"/>
    <w:rsid w:val="00965CF9"/>
    <w:rsid w:val="00966F3F"/>
    <w:rsid w:val="009712D6"/>
    <w:rsid w:val="009729E4"/>
    <w:rsid w:val="00974355"/>
    <w:rsid w:val="0097599F"/>
    <w:rsid w:val="00981FF8"/>
    <w:rsid w:val="009833E6"/>
    <w:rsid w:val="00985E74"/>
    <w:rsid w:val="0098623F"/>
    <w:rsid w:val="00986A6D"/>
    <w:rsid w:val="00995DBB"/>
    <w:rsid w:val="009A0A2A"/>
    <w:rsid w:val="009A1971"/>
    <w:rsid w:val="009A1B43"/>
    <w:rsid w:val="009A2D2D"/>
    <w:rsid w:val="009A3398"/>
    <w:rsid w:val="009A3904"/>
    <w:rsid w:val="009A5C9B"/>
    <w:rsid w:val="009A62E2"/>
    <w:rsid w:val="009A6FB5"/>
    <w:rsid w:val="009B047B"/>
    <w:rsid w:val="009B0521"/>
    <w:rsid w:val="009B13F6"/>
    <w:rsid w:val="009B1B17"/>
    <w:rsid w:val="009B2878"/>
    <w:rsid w:val="009B2F6F"/>
    <w:rsid w:val="009B5100"/>
    <w:rsid w:val="009B700C"/>
    <w:rsid w:val="009C2306"/>
    <w:rsid w:val="009C2DA6"/>
    <w:rsid w:val="009C354F"/>
    <w:rsid w:val="009C6935"/>
    <w:rsid w:val="009C6ABB"/>
    <w:rsid w:val="009C70B3"/>
    <w:rsid w:val="009C7B33"/>
    <w:rsid w:val="009D007E"/>
    <w:rsid w:val="009D0703"/>
    <w:rsid w:val="009D07A5"/>
    <w:rsid w:val="009D1CAC"/>
    <w:rsid w:val="009D3F99"/>
    <w:rsid w:val="009D4590"/>
    <w:rsid w:val="009D5F4A"/>
    <w:rsid w:val="009D6A83"/>
    <w:rsid w:val="009D7083"/>
    <w:rsid w:val="009E1C50"/>
    <w:rsid w:val="009E30D9"/>
    <w:rsid w:val="009E37BD"/>
    <w:rsid w:val="009E5198"/>
    <w:rsid w:val="009E5424"/>
    <w:rsid w:val="009E5D12"/>
    <w:rsid w:val="009E5DDD"/>
    <w:rsid w:val="009E6D1F"/>
    <w:rsid w:val="009E7AFC"/>
    <w:rsid w:val="009F0429"/>
    <w:rsid w:val="009F37B7"/>
    <w:rsid w:val="009F3A41"/>
    <w:rsid w:val="009F5133"/>
    <w:rsid w:val="009F5B65"/>
    <w:rsid w:val="009F76AA"/>
    <w:rsid w:val="00A00B35"/>
    <w:rsid w:val="00A016DF"/>
    <w:rsid w:val="00A016E2"/>
    <w:rsid w:val="00A01CF1"/>
    <w:rsid w:val="00A02366"/>
    <w:rsid w:val="00A02868"/>
    <w:rsid w:val="00A02EFE"/>
    <w:rsid w:val="00A05786"/>
    <w:rsid w:val="00A0668C"/>
    <w:rsid w:val="00A10688"/>
    <w:rsid w:val="00A10794"/>
    <w:rsid w:val="00A10F02"/>
    <w:rsid w:val="00A126DA"/>
    <w:rsid w:val="00A1452E"/>
    <w:rsid w:val="00A164B4"/>
    <w:rsid w:val="00A20CE1"/>
    <w:rsid w:val="00A24B24"/>
    <w:rsid w:val="00A26C88"/>
    <w:rsid w:val="00A26F7F"/>
    <w:rsid w:val="00A30402"/>
    <w:rsid w:val="00A33476"/>
    <w:rsid w:val="00A33BE2"/>
    <w:rsid w:val="00A33DE1"/>
    <w:rsid w:val="00A33E0B"/>
    <w:rsid w:val="00A3424B"/>
    <w:rsid w:val="00A36DB8"/>
    <w:rsid w:val="00A373C1"/>
    <w:rsid w:val="00A379DD"/>
    <w:rsid w:val="00A4169C"/>
    <w:rsid w:val="00A43283"/>
    <w:rsid w:val="00A451CC"/>
    <w:rsid w:val="00A4557A"/>
    <w:rsid w:val="00A45AC2"/>
    <w:rsid w:val="00A47F96"/>
    <w:rsid w:val="00A503D6"/>
    <w:rsid w:val="00A50726"/>
    <w:rsid w:val="00A50853"/>
    <w:rsid w:val="00A50E3A"/>
    <w:rsid w:val="00A51252"/>
    <w:rsid w:val="00A51864"/>
    <w:rsid w:val="00A52AD7"/>
    <w:rsid w:val="00A53680"/>
    <w:rsid w:val="00A53724"/>
    <w:rsid w:val="00A546C9"/>
    <w:rsid w:val="00A60C89"/>
    <w:rsid w:val="00A6396C"/>
    <w:rsid w:val="00A6421D"/>
    <w:rsid w:val="00A648A5"/>
    <w:rsid w:val="00A649BD"/>
    <w:rsid w:val="00A64F66"/>
    <w:rsid w:val="00A665C8"/>
    <w:rsid w:val="00A6793A"/>
    <w:rsid w:val="00A71778"/>
    <w:rsid w:val="00A71BD4"/>
    <w:rsid w:val="00A7556D"/>
    <w:rsid w:val="00A7679C"/>
    <w:rsid w:val="00A80384"/>
    <w:rsid w:val="00A81353"/>
    <w:rsid w:val="00A81D3C"/>
    <w:rsid w:val="00A82029"/>
    <w:rsid w:val="00A82346"/>
    <w:rsid w:val="00A8243B"/>
    <w:rsid w:val="00A82C89"/>
    <w:rsid w:val="00A83582"/>
    <w:rsid w:val="00A83D7F"/>
    <w:rsid w:val="00A841F7"/>
    <w:rsid w:val="00A8471D"/>
    <w:rsid w:val="00A850F3"/>
    <w:rsid w:val="00A857AA"/>
    <w:rsid w:val="00A85C77"/>
    <w:rsid w:val="00A86071"/>
    <w:rsid w:val="00A913BE"/>
    <w:rsid w:val="00A91CD3"/>
    <w:rsid w:val="00A92080"/>
    <w:rsid w:val="00A92620"/>
    <w:rsid w:val="00A929E5"/>
    <w:rsid w:val="00A94362"/>
    <w:rsid w:val="00A94862"/>
    <w:rsid w:val="00A9627F"/>
    <w:rsid w:val="00A97536"/>
    <w:rsid w:val="00AA15E3"/>
    <w:rsid w:val="00AA2438"/>
    <w:rsid w:val="00AA404C"/>
    <w:rsid w:val="00AA44EF"/>
    <w:rsid w:val="00AA5618"/>
    <w:rsid w:val="00AA567D"/>
    <w:rsid w:val="00AA6B04"/>
    <w:rsid w:val="00AA7B30"/>
    <w:rsid w:val="00AA7BF7"/>
    <w:rsid w:val="00AB0B6C"/>
    <w:rsid w:val="00AB35F0"/>
    <w:rsid w:val="00AB4E8F"/>
    <w:rsid w:val="00AB5DCF"/>
    <w:rsid w:val="00AB6027"/>
    <w:rsid w:val="00AB605E"/>
    <w:rsid w:val="00AB6B3C"/>
    <w:rsid w:val="00AB83CD"/>
    <w:rsid w:val="00AC13FF"/>
    <w:rsid w:val="00AC17A1"/>
    <w:rsid w:val="00AC1B3B"/>
    <w:rsid w:val="00AC34ED"/>
    <w:rsid w:val="00AC3874"/>
    <w:rsid w:val="00AC40BE"/>
    <w:rsid w:val="00AC54CE"/>
    <w:rsid w:val="00AC5EA8"/>
    <w:rsid w:val="00AC72CB"/>
    <w:rsid w:val="00AC7D25"/>
    <w:rsid w:val="00AD2B46"/>
    <w:rsid w:val="00AD3A32"/>
    <w:rsid w:val="00AD74B5"/>
    <w:rsid w:val="00AD7C74"/>
    <w:rsid w:val="00AE0315"/>
    <w:rsid w:val="00AE1008"/>
    <w:rsid w:val="00AE5490"/>
    <w:rsid w:val="00AE5AE3"/>
    <w:rsid w:val="00AE7797"/>
    <w:rsid w:val="00AF09C5"/>
    <w:rsid w:val="00AF15B2"/>
    <w:rsid w:val="00AF1D13"/>
    <w:rsid w:val="00AF3E2E"/>
    <w:rsid w:val="00AF7234"/>
    <w:rsid w:val="00B011F8"/>
    <w:rsid w:val="00B013F7"/>
    <w:rsid w:val="00B034E9"/>
    <w:rsid w:val="00B04707"/>
    <w:rsid w:val="00B06028"/>
    <w:rsid w:val="00B06CF4"/>
    <w:rsid w:val="00B11C93"/>
    <w:rsid w:val="00B128B3"/>
    <w:rsid w:val="00B1355D"/>
    <w:rsid w:val="00B138E9"/>
    <w:rsid w:val="00B13916"/>
    <w:rsid w:val="00B14246"/>
    <w:rsid w:val="00B148FD"/>
    <w:rsid w:val="00B15449"/>
    <w:rsid w:val="00B20179"/>
    <w:rsid w:val="00B228D1"/>
    <w:rsid w:val="00B2343B"/>
    <w:rsid w:val="00B2427F"/>
    <w:rsid w:val="00B2482A"/>
    <w:rsid w:val="00B30904"/>
    <w:rsid w:val="00B31C25"/>
    <w:rsid w:val="00B3258D"/>
    <w:rsid w:val="00B32AE6"/>
    <w:rsid w:val="00B3590C"/>
    <w:rsid w:val="00B362F8"/>
    <w:rsid w:val="00B37D3A"/>
    <w:rsid w:val="00B40D95"/>
    <w:rsid w:val="00B41026"/>
    <w:rsid w:val="00B411F2"/>
    <w:rsid w:val="00B4159B"/>
    <w:rsid w:val="00B4310F"/>
    <w:rsid w:val="00B439A8"/>
    <w:rsid w:val="00B476B7"/>
    <w:rsid w:val="00B4F1A5"/>
    <w:rsid w:val="00B5139B"/>
    <w:rsid w:val="00B52961"/>
    <w:rsid w:val="00B532D3"/>
    <w:rsid w:val="00B533B1"/>
    <w:rsid w:val="00B5342D"/>
    <w:rsid w:val="00B56425"/>
    <w:rsid w:val="00B57386"/>
    <w:rsid w:val="00B60B3A"/>
    <w:rsid w:val="00B615F0"/>
    <w:rsid w:val="00B624CA"/>
    <w:rsid w:val="00B62A55"/>
    <w:rsid w:val="00B62C62"/>
    <w:rsid w:val="00B65B4C"/>
    <w:rsid w:val="00B65E42"/>
    <w:rsid w:val="00B70441"/>
    <w:rsid w:val="00B71229"/>
    <w:rsid w:val="00B725CA"/>
    <w:rsid w:val="00B72BE9"/>
    <w:rsid w:val="00B741D1"/>
    <w:rsid w:val="00B75D9A"/>
    <w:rsid w:val="00B76CAD"/>
    <w:rsid w:val="00B77254"/>
    <w:rsid w:val="00B84593"/>
    <w:rsid w:val="00B86241"/>
    <w:rsid w:val="00B9066D"/>
    <w:rsid w:val="00B90A44"/>
    <w:rsid w:val="00B90ACA"/>
    <w:rsid w:val="00B917C3"/>
    <w:rsid w:val="00B91C74"/>
    <w:rsid w:val="00B92E5F"/>
    <w:rsid w:val="00B93073"/>
    <w:rsid w:val="00B939DC"/>
    <w:rsid w:val="00B946AE"/>
    <w:rsid w:val="00B96C0C"/>
    <w:rsid w:val="00B9709C"/>
    <w:rsid w:val="00BA0A00"/>
    <w:rsid w:val="00BA158D"/>
    <w:rsid w:val="00BA19A2"/>
    <w:rsid w:val="00BA4E6F"/>
    <w:rsid w:val="00BA5126"/>
    <w:rsid w:val="00BA5871"/>
    <w:rsid w:val="00BA6588"/>
    <w:rsid w:val="00BB0107"/>
    <w:rsid w:val="00BB02A5"/>
    <w:rsid w:val="00BB1087"/>
    <w:rsid w:val="00BB193E"/>
    <w:rsid w:val="00BB38FC"/>
    <w:rsid w:val="00BB516E"/>
    <w:rsid w:val="00BB61CD"/>
    <w:rsid w:val="00BB79B9"/>
    <w:rsid w:val="00BC0B3D"/>
    <w:rsid w:val="00BC0F7D"/>
    <w:rsid w:val="00BC148F"/>
    <w:rsid w:val="00BC2494"/>
    <w:rsid w:val="00BC3073"/>
    <w:rsid w:val="00BC365B"/>
    <w:rsid w:val="00BC3EF9"/>
    <w:rsid w:val="00BC3F39"/>
    <w:rsid w:val="00BC436C"/>
    <w:rsid w:val="00BC51BF"/>
    <w:rsid w:val="00BC6F7D"/>
    <w:rsid w:val="00BC7482"/>
    <w:rsid w:val="00BC76F9"/>
    <w:rsid w:val="00BD034E"/>
    <w:rsid w:val="00BD051F"/>
    <w:rsid w:val="00BD124E"/>
    <w:rsid w:val="00BD2721"/>
    <w:rsid w:val="00BD2BCA"/>
    <w:rsid w:val="00BD3662"/>
    <w:rsid w:val="00BD4487"/>
    <w:rsid w:val="00BD5C61"/>
    <w:rsid w:val="00BD641A"/>
    <w:rsid w:val="00BD6662"/>
    <w:rsid w:val="00BD7F8D"/>
    <w:rsid w:val="00BE0EBF"/>
    <w:rsid w:val="00BE184D"/>
    <w:rsid w:val="00BE3AFA"/>
    <w:rsid w:val="00BE585F"/>
    <w:rsid w:val="00BE7199"/>
    <w:rsid w:val="00BF02EE"/>
    <w:rsid w:val="00BF05C6"/>
    <w:rsid w:val="00BF1095"/>
    <w:rsid w:val="00BF1C81"/>
    <w:rsid w:val="00BF1EBE"/>
    <w:rsid w:val="00BF3D83"/>
    <w:rsid w:val="00BF3E7E"/>
    <w:rsid w:val="00BF5224"/>
    <w:rsid w:val="00C01102"/>
    <w:rsid w:val="00C01145"/>
    <w:rsid w:val="00C0194F"/>
    <w:rsid w:val="00C02BF1"/>
    <w:rsid w:val="00C03150"/>
    <w:rsid w:val="00C03624"/>
    <w:rsid w:val="00C03829"/>
    <w:rsid w:val="00C04E0D"/>
    <w:rsid w:val="00C04F12"/>
    <w:rsid w:val="00C0782A"/>
    <w:rsid w:val="00C10124"/>
    <w:rsid w:val="00C104F1"/>
    <w:rsid w:val="00C10EA4"/>
    <w:rsid w:val="00C10EF4"/>
    <w:rsid w:val="00C11970"/>
    <w:rsid w:val="00C12E35"/>
    <w:rsid w:val="00C16134"/>
    <w:rsid w:val="00C16CD1"/>
    <w:rsid w:val="00C170B3"/>
    <w:rsid w:val="00C1779E"/>
    <w:rsid w:val="00C178D1"/>
    <w:rsid w:val="00C17A60"/>
    <w:rsid w:val="00C21265"/>
    <w:rsid w:val="00C21B5B"/>
    <w:rsid w:val="00C22221"/>
    <w:rsid w:val="00C2269A"/>
    <w:rsid w:val="00C2288A"/>
    <w:rsid w:val="00C22BCE"/>
    <w:rsid w:val="00C24C90"/>
    <w:rsid w:val="00C306DF"/>
    <w:rsid w:val="00C31397"/>
    <w:rsid w:val="00C316CA"/>
    <w:rsid w:val="00C33079"/>
    <w:rsid w:val="00C33F39"/>
    <w:rsid w:val="00C371B3"/>
    <w:rsid w:val="00C40636"/>
    <w:rsid w:val="00C4116E"/>
    <w:rsid w:val="00C42227"/>
    <w:rsid w:val="00C42538"/>
    <w:rsid w:val="00C436C5"/>
    <w:rsid w:val="00C43881"/>
    <w:rsid w:val="00C45231"/>
    <w:rsid w:val="00C50B01"/>
    <w:rsid w:val="00C51140"/>
    <w:rsid w:val="00C531F2"/>
    <w:rsid w:val="00C558E4"/>
    <w:rsid w:val="00C57DE1"/>
    <w:rsid w:val="00C6031C"/>
    <w:rsid w:val="00C6035E"/>
    <w:rsid w:val="00C624D3"/>
    <w:rsid w:val="00C6254C"/>
    <w:rsid w:val="00C628DE"/>
    <w:rsid w:val="00C630AD"/>
    <w:rsid w:val="00C633BA"/>
    <w:rsid w:val="00C72833"/>
    <w:rsid w:val="00C741DB"/>
    <w:rsid w:val="00C741E3"/>
    <w:rsid w:val="00C74559"/>
    <w:rsid w:val="00C745B2"/>
    <w:rsid w:val="00C74D51"/>
    <w:rsid w:val="00C75ED4"/>
    <w:rsid w:val="00C760C9"/>
    <w:rsid w:val="00C76D03"/>
    <w:rsid w:val="00C775FD"/>
    <w:rsid w:val="00C81E4C"/>
    <w:rsid w:val="00C823AE"/>
    <w:rsid w:val="00C829AB"/>
    <w:rsid w:val="00C82E55"/>
    <w:rsid w:val="00C82F5F"/>
    <w:rsid w:val="00C83AF0"/>
    <w:rsid w:val="00C840F5"/>
    <w:rsid w:val="00C84B9B"/>
    <w:rsid w:val="00C84FBB"/>
    <w:rsid w:val="00C86AC5"/>
    <w:rsid w:val="00C87249"/>
    <w:rsid w:val="00C90B24"/>
    <w:rsid w:val="00C90C2B"/>
    <w:rsid w:val="00C92C8B"/>
    <w:rsid w:val="00C93849"/>
    <w:rsid w:val="00C93F40"/>
    <w:rsid w:val="00C94054"/>
    <w:rsid w:val="00C95D4D"/>
    <w:rsid w:val="00C96EE9"/>
    <w:rsid w:val="00C973BA"/>
    <w:rsid w:val="00CA0883"/>
    <w:rsid w:val="00CA1083"/>
    <w:rsid w:val="00CA34D2"/>
    <w:rsid w:val="00CA3B1D"/>
    <w:rsid w:val="00CA3D0C"/>
    <w:rsid w:val="00CA3D41"/>
    <w:rsid w:val="00CA47BF"/>
    <w:rsid w:val="00CA528C"/>
    <w:rsid w:val="00CA53A6"/>
    <w:rsid w:val="00CA7114"/>
    <w:rsid w:val="00CA7479"/>
    <w:rsid w:val="00CA7627"/>
    <w:rsid w:val="00CB3009"/>
    <w:rsid w:val="00CB380A"/>
    <w:rsid w:val="00CB4B74"/>
    <w:rsid w:val="00CB55E2"/>
    <w:rsid w:val="00CB65AC"/>
    <w:rsid w:val="00CB76C3"/>
    <w:rsid w:val="00CC1BAD"/>
    <w:rsid w:val="00CC3F7F"/>
    <w:rsid w:val="00CC4CBB"/>
    <w:rsid w:val="00CC524A"/>
    <w:rsid w:val="00CC5509"/>
    <w:rsid w:val="00CC5E68"/>
    <w:rsid w:val="00CC60A9"/>
    <w:rsid w:val="00CC6626"/>
    <w:rsid w:val="00CD110C"/>
    <w:rsid w:val="00CD2DAA"/>
    <w:rsid w:val="00CD2E52"/>
    <w:rsid w:val="00CD2F09"/>
    <w:rsid w:val="00CD3BAC"/>
    <w:rsid w:val="00CD526B"/>
    <w:rsid w:val="00CD5DE0"/>
    <w:rsid w:val="00CD77B9"/>
    <w:rsid w:val="00CE121B"/>
    <w:rsid w:val="00CE207E"/>
    <w:rsid w:val="00CE2432"/>
    <w:rsid w:val="00CE327F"/>
    <w:rsid w:val="00CE3EE7"/>
    <w:rsid w:val="00CE4661"/>
    <w:rsid w:val="00CE55AA"/>
    <w:rsid w:val="00CE6409"/>
    <w:rsid w:val="00CE7D78"/>
    <w:rsid w:val="00CF3C91"/>
    <w:rsid w:val="00CF3EAB"/>
    <w:rsid w:val="00CF3F12"/>
    <w:rsid w:val="00CF5A6E"/>
    <w:rsid w:val="00CF5BC8"/>
    <w:rsid w:val="00CF5F85"/>
    <w:rsid w:val="00CF7B6B"/>
    <w:rsid w:val="00D00819"/>
    <w:rsid w:val="00D015EC"/>
    <w:rsid w:val="00D01C77"/>
    <w:rsid w:val="00D0234D"/>
    <w:rsid w:val="00D043F0"/>
    <w:rsid w:val="00D04B97"/>
    <w:rsid w:val="00D05D50"/>
    <w:rsid w:val="00D07B08"/>
    <w:rsid w:val="00D10662"/>
    <w:rsid w:val="00D11B3A"/>
    <w:rsid w:val="00D11FD3"/>
    <w:rsid w:val="00D12ADE"/>
    <w:rsid w:val="00D13C56"/>
    <w:rsid w:val="00D14C7A"/>
    <w:rsid w:val="00D15384"/>
    <w:rsid w:val="00D16C36"/>
    <w:rsid w:val="00D17084"/>
    <w:rsid w:val="00D200DA"/>
    <w:rsid w:val="00D207AA"/>
    <w:rsid w:val="00D209A0"/>
    <w:rsid w:val="00D2184E"/>
    <w:rsid w:val="00D21F23"/>
    <w:rsid w:val="00D22D04"/>
    <w:rsid w:val="00D236DF"/>
    <w:rsid w:val="00D2377A"/>
    <w:rsid w:val="00D23DFC"/>
    <w:rsid w:val="00D2544C"/>
    <w:rsid w:val="00D264EE"/>
    <w:rsid w:val="00D267E6"/>
    <w:rsid w:val="00D27747"/>
    <w:rsid w:val="00D31BD2"/>
    <w:rsid w:val="00D32D77"/>
    <w:rsid w:val="00D3458B"/>
    <w:rsid w:val="00D3460A"/>
    <w:rsid w:val="00D3471C"/>
    <w:rsid w:val="00D35296"/>
    <w:rsid w:val="00D35460"/>
    <w:rsid w:val="00D405A6"/>
    <w:rsid w:val="00D411DE"/>
    <w:rsid w:val="00D41CDD"/>
    <w:rsid w:val="00D42B8C"/>
    <w:rsid w:val="00D43167"/>
    <w:rsid w:val="00D435D0"/>
    <w:rsid w:val="00D455CA"/>
    <w:rsid w:val="00D4682F"/>
    <w:rsid w:val="00D46F3E"/>
    <w:rsid w:val="00D474F4"/>
    <w:rsid w:val="00D5087D"/>
    <w:rsid w:val="00D50B3A"/>
    <w:rsid w:val="00D54856"/>
    <w:rsid w:val="00D548C2"/>
    <w:rsid w:val="00D5637A"/>
    <w:rsid w:val="00D56778"/>
    <w:rsid w:val="00D60B87"/>
    <w:rsid w:val="00D6112C"/>
    <w:rsid w:val="00D61685"/>
    <w:rsid w:val="00D63692"/>
    <w:rsid w:val="00D650AB"/>
    <w:rsid w:val="00D657A5"/>
    <w:rsid w:val="00D66123"/>
    <w:rsid w:val="00D676C2"/>
    <w:rsid w:val="00D701FF"/>
    <w:rsid w:val="00D71FC1"/>
    <w:rsid w:val="00D7303E"/>
    <w:rsid w:val="00D738D6"/>
    <w:rsid w:val="00D75188"/>
    <w:rsid w:val="00D755EB"/>
    <w:rsid w:val="00D75928"/>
    <w:rsid w:val="00D76EEF"/>
    <w:rsid w:val="00D7748F"/>
    <w:rsid w:val="00D77BB0"/>
    <w:rsid w:val="00D77E22"/>
    <w:rsid w:val="00D81783"/>
    <w:rsid w:val="00D81869"/>
    <w:rsid w:val="00D85232"/>
    <w:rsid w:val="00D85BC0"/>
    <w:rsid w:val="00D87845"/>
    <w:rsid w:val="00D878CB"/>
    <w:rsid w:val="00D87E00"/>
    <w:rsid w:val="00D9134D"/>
    <w:rsid w:val="00D9462B"/>
    <w:rsid w:val="00D9546E"/>
    <w:rsid w:val="00D96451"/>
    <w:rsid w:val="00DA1304"/>
    <w:rsid w:val="00DA1472"/>
    <w:rsid w:val="00DA241F"/>
    <w:rsid w:val="00DA2DBA"/>
    <w:rsid w:val="00DA60C4"/>
    <w:rsid w:val="00DA7A03"/>
    <w:rsid w:val="00DB08D5"/>
    <w:rsid w:val="00DB0D05"/>
    <w:rsid w:val="00DB1396"/>
    <w:rsid w:val="00DB15CF"/>
    <w:rsid w:val="00DB1818"/>
    <w:rsid w:val="00DB3FA6"/>
    <w:rsid w:val="00DB4FE5"/>
    <w:rsid w:val="00DB54B5"/>
    <w:rsid w:val="00DB6F1C"/>
    <w:rsid w:val="00DB753D"/>
    <w:rsid w:val="00DC040F"/>
    <w:rsid w:val="00DC092A"/>
    <w:rsid w:val="00DC1240"/>
    <w:rsid w:val="00DC2CE4"/>
    <w:rsid w:val="00DC309B"/>
    <w:rsid w:val="00DC3838"/>
    <w:rsid w:val="00DC4DA2"/>
    <w:rsid w:val="00DC5FDE"/>
    <w:rsid w:val="00DD1224"/>
    <w:rsid w:val="00DD2514"/>
    <w:rsid w:val="00DD45F5"/>
    <w:rsid w:val="00DD6667"/>
    <w:rsid w:val="00DD73BC"/>
    <w:rsid w:val="00DE1116"/>
    <w:rsid w:val="00DE11F7"/>
    <w:rsid w:val="00DE1422"/>
    <w:rsid w:val="00DE1A9C"/>
    <w:rsid w:val="00DE1AC9"/>
    <w:rsid w:val="00DE207F"/>
    <w:rsid w:val="00DE25E8"/>
    <w:rsid w:val="00DE2A58"/>
    <w:rsid w:val="00DE5ED6"/>
    <w:rsid w:val="00DE66BE"/>
    <w:rsid w:val="00DE6888"/>
    <w:rsid w:val="00DE7B4F"/>
    <w:rsid w:val="00DF170F"/>
    <w:rsid w:val="00DF2B1F"/>
    <w:rsid w:val="00DF38FD"/>
    <w:rsid w:val="00DF4AD9"/>
    <w:rsid w:val="00DF55CE"/>
    <w:rsid w:val="00DF62CD"/>
    <w:rsid w:val="00DF67D5"/>
    <w:rsid w:val="00E04B8A"/>
    <w:rsid w:val="00E05215"/>
    <w:rsid w:val="00E05B97"/>
    <w:rsid w:val="00E05D52"/>
    <w:rsid w:val="00E07A16"/>
    <w:rsid w:val="00E11634"/>
    <w:rsid w:val="00E13370"/>
    <w:rsid w:val="00E147E4"/>
    <w:rsid w:val="00E14F8A"/>
    <w:rsid w:val="00E16F57"/>
    <w:rsid w:val="00E206B4"/>
    <w:rsid w:val="00E20B05"/>
    <w:rsid w:val="00E21E46"/>
    <w:rsid w:val="00E23438"/>
    <w:rsid w:val="00E23DDD"/>
    <w:rsid w:val="00E24941"/>
    <w:rsid w:val="00E24A63"/>
    <w:rsid w:val="00E27B41"/>
    <w:rsid w:val="00E30936"/>
    <w:rsid w:val="00E3371B"/>
    <w:rsid w:val="00E37456"/>
    <w:rsid w:val="00E375B8"/>
    <w:rsid w:val="00E409C4"/>
    <w:rsid w:val="00E41C4A"/>
    <w:rsid w:val="00E41E50"/>
    <w:rsid w:val="00E440A9"/>
    <w:rsid w:val="00E44448"/>
    <w:rsid w:val="00E448DE"/>
    <w:rsid w:val="00E451DD"/>
    <w:rsid w:val="00E46B22"/>
    <w:rsid w:val="00E477DE"/>
    <w:rsid w:val="00E5086E"/>
    <w:rsid w:val="00E511BB"/>
    <w:rsid w:val="00E5262C"/>
    <w:rsid w:val="00E52759"/>
    <w:rsid w:val="00E52C12"/>
    <w:rsid w:val="00E53EEB"/>
    <w:rsid w:val="00E554BE"/>
    <w:rsid w:val="00E6372E"/>
    <w:rsid w:val="00E63761"/>
    <w:rsid w:val="00E63778"/>
    <w:rsid w:val="00E64B10"/>
    <w:rsid w:val="00E65557"/>
    <w:rsid w:val="00E65AC3"/>
    <w:rsid w:val="00E672DF"/>
    <w:rsid w:val="00E7168E"/>
    <w:rsid w:val="00E7182C"/>
    <w:rsid w:val="00E7209A"/>
    <w:rsid w:val="00E72121"/>
    <w:rsid w:val="00E73B83"/>
    <w:rsid w:val="00E77645"/>
    <w:rsid w:val="00E820DC"/>
    <w:rsid w:val="00E8244A"/>
    <w:rsid w:val="00E82CBB"/>
    <w:rsid w:val="00E82CDB"/>
    <w:rsid w:val="00E86C6F"/>
    <w:rsid w:val="00E90F8D"/>
    <w:rsid w:val="00E92D14"/>
    <w:rsid w:val="00E953C9"/>
    <w:rsid w:val="00E95F22"/>
    <w:rsid w:val="00EA39D8"/>
    <w:rsid w:val="00EA5722"/>
    <w:rsid w:val="00EA7C61"/>
    <w:rsid w:val="00EB0C6F"/>
    <w:rsid w:val="00EB0D7A"/>
    <w:rsid w:val="00EB1061"/>
    <w:rsid w:val="00EB2540"/>
    <w:rsid w:val="00EB4542"/>
    <w:rsid w:val="00EB4F9A"/>
    <w:rsid w:val="00EB56E2"/>
    <w:rsid w:val="00EB64B3"/>
    <w:rsid w:val="00EC1824"/>
    <w:rsid w:val="00EC1DDA"/>
    <w:rsid w:val="00EC3F1D"/>
    <w:rsid w:val="00EC4A25"/>
    <w:rsid w:val="00EC4A62"/>
    <w:rsid w:val="00EC533D"/>
    <w:rsid w:val="00EC69ED"/>
    <w:rsid w:val="00EC6FE6"/>
    <w:rsid w:val="00EC7373"/>
    <w:rsid w:val="00EC7C9A"/>
    <w:rsid w:val="00ED038D"/>
    <w:rsid w:val="00ED0528"/>
    <w:rsid w:val="00ED0C97"/>
    <w:rsid w:val="00ED16B3"/>
    <w:rsid w:val="00ED20D6"/>
    <w:rsid w:val="00ED298F"/>
    <w:rsid w:val="00ED3F95"/>
    <w:rsid w:val="00ED3FC5"/>
    <w:rsid w:val="00ED5718"/>
    <w:rsid w:val="00ED57D9"/>
    <w:rsid w:val="00ED73ED"/>
    <w:rsid w:val="00ED7FBC"/>
    <w:rsid w:val="00EDFBAE"/>
    <w:rsid w:val="00EE1956"/>
    <w:rsid w:val="00EE24A7"/>
    <w:rsid w:val="00EE4096"/>
    <w:rsid w:val="00EE492B"/>
    <w:rsid w:val="00EE5815"/>
    <w:rsid w:val="00EE5C58"/>
    <w:rsid w:val="00EE6F5A"/>
    <w:rsid w:val="00EE7B0D"/>
    <w:rsid w:val="00EE7F27"/>
    <w:rsid w:val="00EF1994"/>
    <w:rsid w:val="00EF1FC5"/>
    <w:rsid w:val="00EF3757"/>
    <w:rsid w:val="00EF65CA"/>
    <w:rsid w:val="00EF6E36"/>
    <w:rsid w:val="00EF7ECD"/>
    <w:rsid w:val="00F025A2"/>
    <w:rsid w:val="00F03195"/>
    <w:rsid w:val="00F04712"/>
    <w:rsid w:val="00F10BE0"/>
    <w:rsid w:val="00F1106B"/>
    <w:rsid w:val="00F12798"/>
    <w:rsid w:val="00F12F16"/>
    <w:rsid w:val="00F133E3"/>
    <w:rsid w:val="00F14090"/>
    <w:rsid w:val="00F16ADA"/>
    <w:rsid w:val="00F16E16"/>
    <w:rsid w:val="00F1704E"/>
    <w:rsid w:val="00F1739C"/>
    <w:rsid w:val="00F17857"/>
    <w:rsid w:val="00F2001D"/>
    <w:rsid w:val="00F22121"/>
    <w:rsid w:val="00F22C43"/>
    <w:rsid w:val="00F22EC7"/>
    <w:rsid w:val="00F2459A"/>
    <w:rsid w:val="00F24714"/>
    <w:rsid w:val="00F264EF"/>
    <w:rsid w:val="00F26CEE"/>
    <w:rsid w:val="00F272ED"/>
    <w:rsid w:val="00F27D32"/>
    <w:rsid w:val="00F30B40"/>
    <w:rsid w:val="00F318B1"/>
    <w:rsid w:val="00F319B2"/>
    <w:rsid w:val="00F33F3B"/>
    <w:rsid w:val="00F37CAF"/>
    <w:rsid w:val="00F4155F"/>
    <w:rsid w:val="00F4162E"/>
    <w:rsid w:val="00F4179E"/>
    <w:rsid w:val="00F43D8C"/>
    <w:rsid w:val="00F44924"/>
    <w:rsid w:val="00F44A93"/>
    <w:rsid w:val="00F466B9"/>
    <w:rsid w:val="00F471EB"/>
    <w:rsid w:val="00F473E7"/>
    <w:rsid w:val="00F50724"/>
    <w:rsid w:val="00F5168C"/>
    <w:rsid w:val="00F52DB6"/>
    <w:rsid w:val="00F55AB8"/>
    <w:rsid w:val="00F563E3"/>
    <w:rsid w:val="00F5749F"/>
    <w:rsid w:val="00F57F1D"/>
    <w:rsid w:val="00F612EA"/>
    <w:rsid w:val="00F653B8"/>
    <w:rsid w:val="00F65BD1"/>
    <w:rsid w:val="00F6660B"/>
    <w:rsid w:val="00F66C18"/>
    <w:rsid w:val="00F66D4D"/>
    <w:rsid w:val="00F66F35"/>
    <w:rsid w:val="00F672E9"/>
    <w:rsid w:val="00F713EB"/>
    <w:rsid w:val="00F71A64"/>
    <w:rsid w:val="00F732E8"/>
    <w:rsid w:val="00F74672"/>
    <w:rsid w:val="00F750AD"/>
    <w:rsid w:val="00F764F7"/>
    <w:rsid w:val="00F7722B"/>
    <w:rsid w:val="00F77B69"/>
    <w:rsid w:val="00F77D11"/>
    <w:rsid w:val="00F8119B"/>
    <w:rsid w:val="00F8299A"/>
    <w:rsid w:val="00F82CBC"/>
    <w:rsid w:val="00F87A95"/>
    <w:rsid w:val="00F901F4"/>
    <w:rsid w:val="00F90B3C"/>
    <w:rsid w:val="00F919D9"/>
    <w:rsid w:val="00F91B1A"/>
    <w:rsid w:val="00F929A9"/>
    <w:rsid w:val="00F9489A"/>
    <w:rsid w:val="00F94A8E"/>
    <w:rsid w:val="00F94B59"/>
    <w:rsid w:val="00F95B72"/>
    <w:rsid w:val="00FA02C0"/>
    <w:rsid w:val="00FA08C1"/>
    <w:rsid w:val="00FA1266"/>
    <w:rsid w:val="00FA1F62"/>
    <w:rsid w:val="00FA215D"/>
    <w:rsid w:val="00FA2FE6"/>
    <w:rsid w:val="00FA34F0"/>
    <w:rsid w:val="00FA51EA"/>
    <w:rsid w:val="00FA5947"/>
    <w:rsid w:val="00FB030F"/>
    <w:rsid w:val="00FB1E78"/>
    <w:rsid w:val="00FB293D"/>
    <w:rsid w:val="00FB4ED3"/>
    <w:rsid w:val="00FB5605"/>
    <w:rsid w:val="00FB64E0"/>
    <w:rsid w:val="00FB6CB7"/>
    <w:rsid w:val="00FB72DE"/>
    <w:rsid w:val="00FB7B17"/>
    <w:rsid w:val="00FB7F36"/>
    <w:rsid w:val="00FB7F41"/>
    <w:rsid w:val="00FC1192"/>
    <w:rsid w:val="00FC18D1"/>
    <w:rsid w:val="00FC662C"/>
    <w:rsid w:val="00FD1800"/>
    <w:rsid w:val="00FD4C0B"/>
    <w:rsid w:val="00FD60F7"/>
    <w:rsid w:val="00FD656F"/>
    <w:rsid w:val="00FD6E2B"/>
    <w:rsid w:val="00FD6FA0"/>
    <w:rsid w:val="00FE11B9"/>
    <w:rsid w:val="00FE181B"/>
    <w:rsid w:val="00FE1E8E"/>
    <w:rsid w:val="00FE23D5"/>
    <w:rsid w:val="00FE42EA"/>
    <w:rsid w:val="00FE48E4"/>
    <w:rsid w:val="00FE4F48"/>
    <w:rsid w:val="00FE4F62"/>
    <w:rsid w:val="00FE6432"/>
    <w:rsid w:val="00FE736B"/>
    <w:rsid w:val="00FF1589"/>
    <w:rsid w:val="00FF1F52"/>
    <w:rsid w:val="00FF2A95"/>
    <w:rsid w:val="010D8609"/>
    <w:rsid w:val="0117CEBE"/>
    <w:rsid w:val="01222E72"/>
    <w:rsid w:val="015C4EDE"/>
    <w:rsid w:val="017EB029"/>
    <w:rsid w:val="01981378"/>
    <w:rsid w:val="01B3C743"/>
    <w:rsid w:val="01C5D092"/>
    <w:rsid w:val="01DDF990"/>
    <w:rsid w:val="0227D8F5"/>
    <w:rsid w:val="022A5351"/>
    <w:rsid w:val="023A64EE"/>
    <w:rsid w:val="02494266"/>
    <w:rsid w:val="02598693"/>
    <w:rsid w:val="02606A22"/>
    <w:rsid w:val="0267B7C4"/>
    <w:rsid w:val="028C8E63"/>
    <w:rsid w:val="02A1CA22"/>
    <w:rsid w:val="02A331A2"/>
    <w:rsid w:val="02DC08DA"/>
    <w:rsid w:val="02F50712"/>
    <w:rsid w:val="02F6CFBF"/>
    <w:rsid w:val="02FF867A"/>
    <w:rsid w:val="03438B19"/>
    <w:rsid w:val="034E10DC"/>
    <w:rsid w:val="034F9122"/>
    <w:rsid w:val="0359F0EF"/>
    <w:rsid w:val="038D9AB6"/>
    <w:rsid w:val="039A4761"/>
    <w:rsid w:val="03C73931"/>
    <w:rsid w:val="03C9E271"/>
    <w:rsid w:val="03DDBEC5"/>
    <w:rsid w:val="03EC6F58"/>
    <w:rsid w:val="03FB7361"/>
    <w:rsid w:val="041BBEFB"/>
    <w:rsid w:val="048B9618"/>
    <w:rsid w:val="04943011"/>
    <w:rsid w:val="04A616B1"/>
    <w:rsid w:val="04BB92AE"/>
    <w:rsid w:val="04D73FD0"/>
    <w:rsid w:val="050E582F"/>
    <w:rsid w:val="05292449"/>
    <w:rsid w:val="0530BD19"/>
    <w:rsid w:val="053AB826"/>
    <w:rsid w:val="058092C4"/>
    <w:rsid w:val="05B78637"/>
    <w:rsid w:val="05C909F0"/>
    <w:rsid w:val="05CFC325"/>
    <w:rsid w:val="05E53DD5"/>
    <w:rsid w:val="05EF305D"/>
    <w:rsid w:val="05F0D956"/>
    <w:rsid w:val="05FC12EA"/>
    <w:rsid w:val="062DEA45"/>
    <w:rsid w:val="06364F34"/>
    <w:rsid w:val="0644342E"/>
    <w:rsid w:val="0647660D"/>
    <w:rsid w:val="065F3741"/>
    <w:rsid w:val="066C692C"/>
    <w:rsid w:val="06785C5E"/>
    <w:rsid w:val="067AEF3B"/>
    <w:rsid w:val="0691B9D1"/>
    <w:rsid w:val="069215B6"/>
    <w:rsid w:val="069CA64C"/>
    <w:rsid w:val="06A0A179"/>
    <w:rsid w:val="06BDD138"/>
    <w:rsid w:val="06CAF0E8"/>
    <w:rsid w:val="07064110"/>
    <w:rsid w:val="0712C8A2"/>
    <w:rsid w:val="0733098B"/>
    <w:rsid w:val="07379C30"/>
    <w:rsid w:val="074E8FCB"/>
    <w:rsid w:val="075FE4B6"/>
    <w:rsid w:val="0766C4C1"/>
    <w:rsid w:val="077C8B7F"/>
    <w:rsid w:val="0784D774"/>
    <w:rsid w:val="07B39175"/>
    <w:rsid w:val="07B89635"/>
    <w:rsid w:val="07E0048F"/>
    <w:rsid w:val="080F6D9A"/>
    <w:rsid w:val="0823054A"/>
    <w:rsid w:val="082C8E13"/>
    <w:rsid w:val="0849BC42"/>
    <w:rsid w:val="084C04B3"/>
    <w:rsid w:val="085B26E0"/>
    <w:rsid w:val="08693D81"/>
    <w:rsid w:val="088660F7"/>
    <w:rsid w:val="089E4502"/>
    <w:rsid w:val="08C363A2"/>
    <w:rsid w:val="08CC2A1D"/>
    <w:rsid w:val="08D3377B"/>
    <w:rsid w:val="08E21C32"/>
    <w:rsid w:val="08E80BFF"/>
    <w:rsid w:val="0911B4F7"/>
    <w:rsid w:val="09AD0070"/>
    <w:rsid w:val="09D90A26"/>
    <w:rsid w:val="09DC8608"/>
    <w:rsid w:val="09EE8F88"/>
    <w:rsid w:val="0A1445CF"/>
    <w:rsid w:val="0A7BFEE6"/>
    <w:rsid w:val="0AABD98F"/>
    <w:rsid w:val="0AC3D070"/>
    <w:rsid w:val="0AE0A49C"/>
    <w:rsid w:val="0AE129C3"/>
    <w:rsid w:val="0AF2054E"/>
    <w:rsid w:val="0B3CF2CF"/>
    <w:rsid w:val="0B4D41C3"/>
    <w:rsid w:val="0B559DAC"/>
    <w:rsid w:val="0B5AADB8"/>
    <w:rsid w:val="0B6BB379"/>
    <w:rsid w:val="0B7183C8"/>
    <w:rsid w:val="0B866F1A"/>
    <w:rsid w:val="0B9468B5"/>
    <w:rsid w:val="0BAE7F59"/>
    <w:rsid w:val="0BB7DB7D"/>
    <w:rsid w:val="0BBCD880"/>
    <w:rsid w:val="0BC9DFBB"/>
    <w:rsid w:val="0BD0557A"/>
    <w:rsid w:val="0BD5515D"/>
    <w:rsid w:val="0BF3C1C6"/>
    <w:rsid w:val="0BF64367"/>
    <w:rsid w:val="0BFC3CDB"/>
    <w:rsid w:val="0C1E0C32"/>
    <w:rsid w:val="0C2085BF"/>
    <w:rsid w:val="0C23CDC9"/>
    <w:rsid w:val="0C2F2CC3"/>
    <w:rsid w:val="0C3B6194"/>
    <w:rsid w:val="0C69CB6F"/>
    <w:rsid w:val="0C705A5B"/>
    <w:rsid w:val="0C82CED3"/>
    <w:rsid w:val="0C8E0AC5"/>
    <w:rsid w:val="0CD9F4AA"/>
    <w:rsid w:val="0CE21163"/>
    <w:rsid w:val="0CE56B62"/>
    <w:rsid w:val="0CEAA030"/>
    <w:rsid w:val="0D0AC378"/>
    <w:rsid w:val="0D159323"/>
    <w:rsid w:val="0D184CDF"/>
    <w:rsid w:val="0D7D7834"/>
    <w:rsid w:val="0D87FE73"/>
    <w:rsid w:val="0DA05C87"/>
    <w:rsid w:val="0DB4BF87"/>
    <w:rsid w:val="0DC0DA02"/>
    <w:rsid w:val="0DC5C78D"/>
    <w:rsid w:val="0DD4D2D5"/>
    <w:rsid w:val="0DE5538F"/>
    <w:rsid w:val="0DFB3F5C"/>
    <w:rsid w:val="0DFB7BE3"/>
    <w:rsid w:val="0DFC1E0C"/>
    <w:rsid w:val="0DFE3A95"/>
    <w:rsid w:val="0DFF74D2"/>
    <w:rsid w:val="0E12B516"/>
    <w:rsid w:val="0E1B94AC"/>
    <w:rsid w:val="0E26367D"/>
    <w:rsid w:val="0E34A035"/>
    <w:rsid w:val="0E4FBC1D"/>
    <w:rsid w:val="0E691A36"/>
    <w:rsid w:val="0E9EA93F"/>
    <w:rsid w:val="0EA22AAD"/>
    <w:rsid w:val="0EA4578D"/>
    <w:rsid w:val="0EA85A5A"/>
    <w:rsid w:val="0EAC4418"/>
    <w:rsid w:val="0ECACF46"/>
    <w:rsid w:val="0EDE9837"/>
    <w:rsid w:val="0EF17238"/>
    <w:rsid w:val="0EF61870"/>
    <w:rsid w:val="0EF84146"/>
    <w:rsid w:val="0EFE1FC0"/>
    <w:rsid w:val="0F0517CC"/>
    <w:rsid w:val="0F144C8D"/>
    <w:rsid w:val="0F59E7EA"/>
    <w:rsid w:val="0F705589"/>
    <w:rsid w:val="0F8F3FD4"/>
    <w:rsid w:val="0F9C45C1"/>
    <w:rsid w:val="0FD7559D"/>
    <w:rsid w:val="10274D90"/>
    <w:rsid w:val="1028E26B"/>
    <w:rsid w:val="102AC297"/>
    <w:rsid w:val="103884AE"/>
    <w:rsid w:val="10818464"/>
    <w:rsid w:val="10AC88C6"/>
    <w:rsid w:val="10B180DB"/>
    <w:rsid w:val="10FBB7E8"/>
    <w:rsid w:val="114754A0"/>
    <w:rsid w:val="115287F7"/>
    <w:rsid w:val="1154FC89"/>
    <w:rsid w:val="1159B35B"/>
    <w:rsid w:val="1186EE46"/>
    <w:rsid w:val="1190F3E7"/>
    <w:rsid w:val="11B2806A"/>
    <w:rsid w:val="11B3C6CF"/>
    <w:rsid w:val="11BA701C"/>
    <w:rsid w:val="11BBD94E"/>
    <w:rsid w:val="11CF01CB"/>
    <w:rsid w:val="11D41187"/>
    <w:rsid w:val="11E38493"/>
    <w:rsid w:val="11E4BB3B"/>
    <w:rsid w:val="11F8F08F"/>
    <w:rsid w:val="12033049"/>
    <w:rsid w:val="120CB06B"/>
    <w:rsid w:val="1249C580"/>
    <w:rsid w:val="124E4E0F"/>
    <w:rsid w:val="125644B0"/>
    <w:rsid w:val="125CFC88"/>
    <w:rsid w:val="12627A63"/>
    <w:rsid w:val="12888DAF"/>
    <w:rsid w:val="12994361"/>
    <w:rsid w:val="12D578CB"/>
    <w:rsid w:val="12D7E143"/>
    <w:rsid w:val="12E81223"/>
    <w:rsid w:val="131D40AF"/>
    <w:rsid w:val="138CE497"/>
    <w:rsid w:val="13B0C7EE"/>
    <w:rsid w:val="13B1674A"/>
    <w:rsid w:val="13B49C37"/>
    <w:rsid w:val="13C4B3B1"/>
    <w:rsid w:val="13D80550"/>
    <w:rsid w:val="13E7F081"/>
    <w:rsid w:val="13E8FA78"/>
    <w:rsid w:val="13F01615"/>
    <w:rsid w:val="140D698F"/>
    <w:rsid w:val="14159353"/>
    <w:rsid w:val="14464F7B"/>
    <w:rsid w:val="14528A84"/>
    <w:rsid w:val="1456591D"/>
    <w:rsid w:val="14577FA1"/>
    <w:rsid w:val="1476415A"/>
    <w:rsid w:val="149B7A71"/>
    <w:rsid w:val="14A113E6"/>
    <w:rsid w:val="14B20EF6"/>
    <w:rsid w:val="14C6FB55"/>
    <w:rsid w:val="14E47C92"/>
    <w:rsid w:val="14EB27E3"/>
    <w:rsid w:val="14F6795C"/>
    <w:rsid w:val="14FF5812"/>
    <w:rsid w:val="15109E4A"/>
    <w:rsid w:val="151DF8AF"/>
    <w:rsid w:val="15465FAF"/>
    <w:rsid w:val="1546EF87"/>
    <w:rsid w:val="155DA3E1"/>
    <w:rsid w:val="15768446"/>
    <w:rsid w:val="1585EE36"/>
    <w:rsid w:val="15A29E7A"/>
    <w:rsid w:val="15AE8791"/>
    <w:rsid w:val="15C29A45"/>
    <w:rsid w:val="15D8C9F0"/>
    <w:rsid w:val="15ED94BD"/>
    <w:rsid w:val="163F9B01"/>
    <w:rsid w:val="164E28A4"/>
    <w:rsid w:val="164EB812"/>
    <w:rsid w:val="16635BB7"/>
    <w:rsid w:val="16641DEF"/>
    <w:rsid w:val="16D1F1B6"/>
    <w:rsid w:val="16D564BD"/>
    <w:rsid w:val="16E24AC4"/>
    <w:rsid w:val="17050A7E"/>
    <w:rsid w:val="1733F348"/>
    <w:rsid w:val="17388446"/>
    <w:rsid w:val="173D11EA"/>
    <w:rsid w:val="1748CBCC"/>
    <w:rsid w:val="174C0525"/>
    <w:rsid w:val="1764C7E0"/>
    <w:rsid w:val="17970CEE"/>
    <w:rsid w:val="17EB82FD"/>
    <w:rsid w:val="17EC2071"/>
    <w:rsid w:val="17F82F3B"/>
    <w:rsid w:val="18077356"/>
    <w:rsid w:val="180D7502"/>
    <w:rsid w:val="18124222"/>
    <w:rsid w:val="1818A578"/>
    <w:rsid w:val="182078C0"/>
    <w:rsid w:val="182C467D"/>
    <w:rsid w:val="184C0010"/>
    <w:rsid w:val="1877A69B"/>
    <w:rsid w:val="1878A39C"/>
    <w:rsid w:val="188F877F"/>
    <w:rsid w:val="18944B27"/>
    <w:rsid w:val="189C1E94"/>
    <w:rsid w:val="18A02D5C"/>
    <w:rsid w:val="18AFF311"/>
    <w:rsid w:val="18E86C1C"/>
    <w:rsid w:val="18FE12F9"/>
    <w:rsid w:val="1903BD2A"/>
    <w:rsid w:val="190CDAD1"/>
    <w:rsid w:val="1911BAA8"/>
    <w:rsid w:val="191A89EC"/>
    <w:rsid w:val="19207F2B"/>
    <w:rsid w:val="192A62B1"/>
    <w:rsid w:val="1973E2E0"/>
    <w:rsid w:val="19777CAA"/>
    <w:rsid w:val="19973D1F"/>
    <w:rsid w:val="199AE0B7"/>
    <w:rsid w:val="19B0648C"/>
    <w:rsid w:val="19B946C9"/>
    <w:rsid w:val="19C38E78"/>
    <w:rsid w:val="19C9B852"/>
    <w:rsid w:val="1A283AED"/>
    <w:rsid w:val="1A579CE4"/>
    <w:rsid w:val="1A7A4D03"/>
    <w:rsid w:val="1A824426"/>
    <w:rsid w:val="1A82DBB7"/>
    <w:rsid w:val="1ACD81D9"/>
    <w:rsid w:val="1AD9BC8D"/>
    <w:rsid w:val="1B2C9A2B"/>
    <w:rsid w:val="1B3F734A"/>
    <w:rsid w:val="1B456552"/>
    <w:rsid w:val="1B68EFA8"/>
    <w:rsid w:val="1B88629E"/>
    <w:rsid w:val="1B989A4F"/>
    <w:rsid w:val="1BCD6D1E"/>
    <w:rsid w:val="1BE9DB58"/>
    <w:rsid w:val="1BFACF10"/>
    <w:rsid w:val="1C014074"/>
    <w:rsid w:val="1C33CD9C"/>
    <w:rsid w:val="1C41CA9F"/>
    <w:rsid w:val="1C6FF21F"/>
    <w:rsid w:val="1C789D4D"/>
    <w:rsid w:val="1C79A937"/>
    <w:rsid w:val="1C7FB4F7"/>
    <w:rsid w:val="1CAEAF95"/>
    <w:rsid w:val="1CC9144C"/>
    <w:rsid w:val="1CF707EB"/>
    <w:rsid w:val="1D014786"/>
    <w:rsid w:val="1D224D20"/>
    <w:rsid w:val="1D24687F"/>
    <w:rsid w:val="1D422E19"/>
    <w:rsid w:val="1D4FDDFD"/>
    <w:rsid w:val="1D7BC6F0"/>
    <w:rsid w:val="1DA5DCF2"/>
    <w:rsid w:val="1DC8858A"/>
    <w:rsid w:val="1DE8B138"/>
    <w:rsid w:val="1DEE9D38"/>
    <w:rsid w:val="1E045634"/>
    <w:rsid w:val="1E3468DF"/>
    <w:rsid w:val="1E5F8A56"/>
    <w:rsid w:val="1E8C120E"/>
    <w:rsid w:val="1E8D9EDB"/>
    <w:rsid w:val="1EA60AAE"/>
    <w:rsid w:val="1EB821D7"/>
    <w:rsid w:val="1ECC2D0D"/>
    <w:rsid w:val="1ED13EA1"/>
    <w:rsid w:val="1EDE7E64"/>
    <w:rsid w:val="1EFB7A97"/>
    <w:rsid w:val="1F0230C1"/>
    <w:rsid w:val="1F14E0DB"/>
    <w:rsid w:val="1F19E9FD"/>
    <w:rsid w:val="1F1C5216"/>
    <w:rsid w:val="1F41E024"/>
    <w:rsid w:val="1F500D33"/>
    <w:rsid w:val="1F5B504C"/>
    <w:rsid w:val="1F6F5534"/>
    <w:rsid w:val="1F782BF2"/>
    <w:rsid w:val="1F930488"/>
    <w:rsid w:val="1FB6963A"/>
    <w:rsid w:val="1FD406C4"/>
    <w:rsid w:val="1FFB5B3A"/>
    <w:rsid w:val="2005D70F"/>
    <w:rsid w:val="200A3831"/>
    <w:rsid w:val="20137BCC"/>
    <w:rsid w:val="203C8DA0"/>
    <w:rsid w:val="2094C81F"/>
    <w:rsid w:val="209F4B7D"/>
    <w:rsid w:val="20A37439"/>
    <w:rsid w:val="20A99AAF"/>
    <w:rsid w:val="20C0B439"/>
    <w:rsid w:val="20C39026"/>
    <w:rsid w:val="20D74FE0"/>
    <w:rsid w:val="20DF200A"/>
    <w:rsid w:val="21193F91"/>
    <w:rsid w:val="211DEBCD"/>
    <w:rsid w:val="21425AB4"/>
    <w:rsid w:val="2142B4AA"/>
    <w:rsid w:val="214C30B4"/>
    <w:rsid w:val="214E2DEC"/>
    <w:rsid w:val="21512C95"/>
    <w:rsid w:val="215DD52C"/>
    <w:rsid w:val="21727F4B"/>
    <w:rsid w:val="217E8D59"/>
    <w:rsid w:val="218F89E7"/>
    <w:rsid w:val="21988C61"/>
    <w:rsid w:val="219F15E1"/>
    <w:rsid w:val="21AD1EF2"/>
    <w:rsid w:val="21D33240"/>
    <w:rsid w:val="21E8CDCD"/>
    <w:rsid w:val="21EE573B"/>
    <w:rsid w:val="21FE5CFC"/>
    <w:rsid w:val="220B3D43"/>
    <w:rsid w:val="221AB4D9"/>
    <w:rsid w:val="22210EC8"/>
    <w:rsid w:val="22664CD6"/>
    <w:rsid w:val="226AC07C"/>
    <w:rsid w:val="2287EE9E"/>
    <w:rsid w:val="2296E823"/>
    <w:rsid w:val="229A1039"/>
    <w:rsid w:val="22D45F99"/>
    <w:rsid w:val="22D8E56E"/>
    <w:rsid w:val="22E024CF"/>
    <w:rsid w:val="23058F22"/>
    <w:rsid w:val="230C4996"/>
    <w:rsid w:val="231B5A59"/>
    <w:rsid w:val="2364B86A"/>
    <w:rsid w:val="2375228C"/>
    <w:rsid w:val="237BA6E0"/>
    <w:rsid w:val="23B82517"/>
    <w:rsid w:val="23E52C97"/>
    <w:rsid w:val="23E7EE23"/>
    <w:rsid w:val="23FFCF20"/>
    <w:rsid w:val="241429E0"/>
    <w:rsid w:val="24635275"/>
    <w:rsid w:val="2464F20A"/>
    <w:rsid w:val="2494BD3C"/>
    <w:rsid w:val="24955961"/>
    <w:rsid w:val="24A9BB7F"/>
    <w:rsid w:val="24B0618C"/>
    <w:rsid w:val="24C8A53F"/>
    <w:rsid w:val="24DD3A15"/>
    <w:rsid w:val="24E3C5C1"/>
    <w:rsid w:val="24EABD12"/>
    <w:rsid w:val="24F078BD"/>
    <w:rsid w:val="25049B4E"/>
    <w:rsid w:val="2508F1DF"/>
    <w:rsid w:val="25268709"/>
    <w:rsid w:val="252DB4F7"/>
    <w:rsid w:val="25569349"/>
    <w:rsid w:val="25610B91"/>
    <w:rsid w:val="2569A173"/>
    <w:rsid w:val="256DE58E"/>
    <w:rsid w:val="2571DD3C"/>
    <w:rsid w:val="257B5B1A"/>
    <w:rsid w:val="25A6A84A"/>
    <w:rsid w:val="25C5F010"/>
    <w:rsid w:val="25C7A0E4"/>
    <w:rsid w:val="25CFB5B8"/>
    <w:rsid w:val="25F0E2E7"/>
    <w:rsid w:val="25FA61FA"/>
    <w:rsid w:val="25FAAB23"/>
    <w:rsid w:val="260D47BB"/>
    <w:rsid w:val="26111D25"/>
    <w:rsid w:val="2611EB1A"/>
    <w:rsid w:val="2619FA9E"/>
    <w:rsid w:val="261F17C5"/>
    <w:rsid w:val="2674BF09"/>
    <w:rsid w:val="267A9EC7"/>
    <w:rsid w:val="26936924"/>
    <w:rsid w:val="26975CBE"/>
    <w:rsid w:val="2697CC2F"/>
    <w:rsid w:val="26E8BF00"/>
    <w:rsid w:val="26F4E16B"/>
    <w:rsid w:val="271C8DD3"/>
    <w:rsid w:val="27238AF4"/>
    <w:rsid w:val="273F104F"/>
    <w:rsid w:val="27676E2A"/>
    <w:rsid w:val="27A8DAB3"/>
    <w:rsid w:val="27B0FA0F"/>
    <w:rsid w:val="27B23479"/>
    <w:rsid w:val="27BC0B83"/>
    <w:rsid w:val="27D5095B"/>
    <w:rsid w:val="27D93CCC"/>
    <w:rsid w:val="27DA9CEF"/>
    <w:rsid w:val="27F32E77"/>
    <w:rsid w:val="28045802"/>
    <w:rsid w:val="280CB83B"/>
    <w:rsid w:val="2817D787"/>
    <w:rsid w:val="283BB21D"/>
    <w:rsid w:val="28587005"/>
    <w:rsid w:val="285D6CEB"/>
    <w:rsid w:val="2864A33A"/>
    <w:rsid w:val="289B6EB6"/>
    <w:rsid w:val="28B4D13C"/>
    <w:rsid w:val="28C9A5C0"/>
    <w:rsid w:val="28CD3F64"/>
    <w:rsid w:val="28D39B5B"/>
    <w:rsid w:val="2911F5E0"/>
    <w:rsid w:val="2915D2C4"/>
    <w:rsid w:val="2916F0AD"/>
    <w:rsid w:val="292A7BE7"/>
    <w:rsid w:val="2964517D"/>
    <w:rsid w:val="29825CFB"/>
    <w:rsid w:val="2992309E"/>
    <w:rsid w:val="29A5CD48"/>
    <w:rsid w:val="29CB498B"/>
    <w:rsid w:val="29FD34BC"/>
    <w:rsid w:val="2A0E483C"/>
    <w:rsid w:val="2A230F01"/>
    <w:rsid w:val="2A2AE5A4"/>
    <w:rsid w:val="2A5601B2"/>
    <w:rsid w:val="2A64ABF1"/>
    <w:rsid w:val="2A744C73"/>
    <w:rsid w:val="2A78A6F1"/>
    <w:rsid w:val="2A96CAA3"/>
    <w:rsid w:val="2AB809DA"/>
    <w:rsid w:val="2ADD612E"/>
    <w:rsid w:val="2ADD91B0"/>
    <w:rsid w:val="2AE6364C"/>
    <w:rsid w:val="2AF7C975"/>
    <w:rsid w:val="2B07BF9B"/>
    <w:rsid w:val="2B2A267C"/>
    <w:rsid w:val="2B483013"/>
    <w:rsid w:val="2BAAD50E"/>
    <w:rsid w:val="2BAED362"/>
    <w:rsid w:val="2BBED271"/>
    <w:rsid w:val="2BE51EBE"/>
    <w:rsid w:val="2BEDE4B9"/>
    <w:rsid w:val="2C09956F"/>
    <w:rsid w:val="2C1008D4"/>
    <w:rsid w:val="2C522280"/>
    <w:rsid w:val="2C6C451D"/>
    <w:rsid w:val="2C77538F"/>
    <w:rsid w:val="2C8203E8"/>
    <w:rsid w:val="2D0436C5"/>
    <w:rsid w:val="2D11BF74"/>
    <w:rsid w:val="2D63D3D2"/>
    <w:rsid w:val="2D746C3F"/>
    <w:rsid w:val="2DC40D4B"/>
    <w:rsid w:val="2DD9ACF7"/>
    <w:rsid w:val="2DFBFF7D"/>
    <w:rsid w:val="2E34C578"/>
    <w:rsid w:val="2E3FE59F"/>
    <w:rsid w:val="2E505D5A"/>
    <w:rsid w:val="2E50766E"/>
    <w:rsid w:val="2E5949CF"/>
    <w:rsid w:val="2E59CE0C"/>
    <w:rsid w:val="2E797041"/>
    <w:rsid w:val="2E9CDFF8"/>
    <w:rsid w:val="2E9F18B0"/>
    <w:rsid w:val="2EAA0138"/>
    <w:rsid w:val="2EBD5D68"/>
    <w:rsid w:val="2F2B44D6"/>
    <w:rsid w:val="2F421D20"/>
    <w:rsid w:val="2F6B9C78"/>
    <w:rsid w:val="2F8B7AFD"/>
    <w:rsid w:val="2F9379C0"/>
    <w:rsid w:val="2FB65FA8"/>
    <w:rsid w:val="2FBBAFA0"/>
    <w:rsid w:val="2FE0BB3C"/>
    <w:rsid w:val="2FF4CAD2"/>
    <w:rsid w:val="2FFC0342"/>
    <w:rsid w:val="3031D536"/>
    <w:rsid w:val="303D0988"/>
    <w:rsid w:val="3041018B"/>
    <w:rsid w:val="30820F6F"/>
    <w:rsid w:val="308ABD51"/>
    <w:rsid w:val="30BE84B9"/>
    <w:rsid w:val="30F7DF91"/>
    <w:rsid w:val="311C1DE9"/>
    <w:rsid w:val="3150F763"/>
    <w:rsid w:val="3157DC55"/>
    <w:rsid w:val="316A4603"/>
    <w:rsid w:val="316AD9C2"/>
    <w:rsid w:val="31A2CC36"/>
    <w:rsid w:val="31A76BF0"/>
    <w:rsid w:val="31A7B81F"/>
    <w:rsid w:val="31BAC951"/>
    <w:rsid w:val="31C17C54"/>
    <w:rsid w:val="31C99BD6"/>
    <w:rsid w:val="31D5EC31"/>
    <w:rsid w:val="31F3A4D5"/>
    <w:rsid w:val="32096D62"/>
    <w:rsid w:val="32125BDD"/>
    <w:rsid w:val="321F68CF"/>
    <w:rsid w:val="323028BB"/>
    <w:rsid w:val="324B0490"/>
    <w:rsid w:val="325EECF8"/>
    <w:rsid w:val="32723796"/>
    <w:rsid w:val="32A6A11C"/>
    <w:rsid w:val="32B49C3C"/>
    <w:rsid w:val="32B63DAB"/>
    <w:rsid w:val="32CDC499"/>
    <w:rsid w:val="32D97B5D"/>
    <w:rsid w:val="32E2C9ED"/>
    <w:rsid w:val="32E95473"/>
    <w:rsid w:val="32FF2909"/>
    <w:rsid w:val="330A63B2"/>
    <w:rsid w:val="332188C5"/>
    <w:rsid w:val="33496442"/>
    <w:rsid w:val="334E4325"/>
    <w:rsid w:val="33556256"/>
    <w:rsid w:val="3389E30A"/>
    <w:rsid w:val="33C90954"/>
    <w:rsid w:val="33CC2237"/>
    <w:rsid w:val="33CE79FF"/>
    <w:rsid w:val="33DB8E67"/>
    <w:rsid w:val="33E38693"/>
    <w:rsid w:val="3408FE81"/>
    <w:rsid w:val="341B31A8"/>
    <w:rsid w:val="341DBB5E"/>
    <w:rsid w:val="3459399C"/>
    <w:rsid w:val="34983E9C"/>
    <w:rsid w:val="34A24E51"/>
    <w:rsid w:val="34A64FE7"/>
    <w:rsid w:val="34A7E758"/>
    <w:rsid w:val="34B1295E"/>
    <w:rsid w:val="34B92C2A"/>
    <w:rsid w:val="34B9D168"/>
    <w:rsid w:val="34BA545C"/>
    <w:rsid w:val="34BCE022"/>
    <w:rsid w:val="34BE73B9"/>
    <w:rsid w:val="34C44F7A"/>
    <w:rsid w:val="34FEACBC"/>
    <w:rsid w:val="350D0013"/>
    <w:rsid w:val="350F5DDA"/>
    <w:rsid w:val="35155240"/>
    <w:rsid w:val="3526EF79"/>
    <w:rsid w:val="35288AAF"/>
    <w:rsid w:val="3549402E"/>
    <w:rsid w:val="354C0879"/>
    <w:rsid w:val="355983FE"/>
    <w:rsid w:val="357159F7"/>
    <w:rsid w:val="357707F9"/>
    <w:rsid w:val="358582DD"/>
    <w:rsid w:val="35A5A3AA"/>
    <w:rsid w:val="35A702F0"/>
    <w:rsid w:val="35FD4CA9"/>
    <w:rsid w:val="360320E6"/>
    <w:rsid w:val="36201186"/>
    <w:rsid w:val="36300C30"/>
    <w:rsid w:val="36570374"/>
    <w:rsid w:val="365B124F"/>
    <w:rsid w:val="366D980B"/>
    <w:rsid w:val="368A35F9"/>
    <w:rsid w:val="36A39F66"/>
    <w:rsid w:val="36A8931A"/>
    <w:rsid w:val="36B4238E"/>
    <w:rsid w:val="36DA88BB"/>
    <w:rsid w:val="36E26672"/>
    <w:rsid w:val="36E709C8"/>
    <w:rsid w:val="37146BF1"/>
    <w:rsid w:val="371884A6"/>
    <w:rsid w:val="372F59BB"/>
    <w:rsid w:val="373261E3"/>
    <w:rsid w:val="373E2CFC"/>
    <w:rsid w:val="3759F718"/>
    <w:rsid w:val="3784556F"/>
    <w:rsid w:val="3792E491"/>
    <w:rsid w:val="37945103"/>
    <w:rsid w:val="37A7CC19"/>
    <w:rsid w:val="37B4E6E3"/>
    <w:rsid w:val="37B4E9DB"/>
    <w:rsid w:val="37E15C9D"/>
    <w:rsid w:val="383B9406"/>
    <w:rsid w:val="38522CCF"/>
    <w:rsid w:val="385C359B"/>
    <w:rsid w:val="3862471D"/>
    <w:rsid w:val="38653BCD"/>
    <w:rsid w:val="38859104"/>
    <w:rsid w:val="388DE5CB"/>
    <w:rsid w:val="388E896A"/>
    <w:rsid w:val="3890C47A"/>
    <w:rsid w:val="38DCCD8D"/>
    <w:rsid w:val="38F7B51F"/>
    <w:rsid w:val="3913A63B"/>
    <w:rsid w:val="398960D9"/>
    <w:rsid w:val="398BFB6E"/>
    <w:rsid w:val="398FF654"/>
    <w:rsid w:val="39CB8687"/>
    <w:rsid w:val="39FCDA4F"/>
    <w:rsid w:val="3A26DDA4"/>
    <w:rsid w:val="3A313434"/>
    <w:rsid w:val="3A496545"/>
    <w:rsid w:val="3A4B426A"/>
    <w:rsid w:val="3A54B5AF"/>
    <w:rsid w:val="3A56F67C"/>
    <w:rsid w:val="3A5ED070"/>
    <w:rsid w:val="3A6F0C01"/>
    <w:rsid w:val="3A6F3ED2"/>
    <w:rsid w:val="3A717AB1"/>
    <w:rsid w:val="3AAC88DF"/>
    <w:rsid w:val="3AE331B9"/>
    <w:rsid w:val="3AEF7CE4"/>
    <w:rsid w:val="3AF9894D"/>
    <w:rsid w:val="3B330453"/>
    <w:rsid w:val="3B7BD258"/>
    <w:rsid w:val="3B91A6BA"/>
    <w:rsid w:val="3B938E43"/>
    <w:rsid w:val="3B93C114"/>
    <w:rsid w:val="3BCA7C21"/>
    <w:rsid w:val="3BD88CA3"/>
    <w:rsid w:val="3BEEB902"/>
    <w:rsid w:val="3BFF8E67"/>
    <w:rsid w:val="3C0F2577"/>
    <w:rsid w:val="3C10779B"/>
    <w:rsid w:val="3C1D1E08"/>
    <w:rsid w:val="3C3FBA4A"/>
    <w:rsid w:val="3C45DB3B"/>
    <w:rsid w:val="3C4AE6B6"/>
    <w:rsid w:val="3C64EE25"/>
    <w:rsid w:val="3C77F115"/>
    <w:rsid w:val="3C7B15FE"/>
    <w:rsid w:val="3CBBEBE5"/>
    <w:rsid w:val="3CBC1EB6"/>
    <w:rsid w:val="3CC569C2"/>
    <w:rsid w:val="3CD67521"/>
    <w:rsid w:val="3CFAEDA5"/>
    <w:rsid w:val="3CFBB590"/>
    <w:rsid w:val="3D395765"/>
    <w:rsid w:val="3D593FA9"/>
    <w:rsid w:val="3D63256D"/>
    <w:rsid w:val="3D738B4A"/>
    <w:rsid w:val="3DDE9A00"/>
    <w:rsid w:val="3DE9C0A8"/>
    <w:rsid w:val="3DF6C543"/>
    <w:rsid w:val="3DF893FE"/>
    <w:rsid w:val="3DFBFAF3"/>
    <w:rsid w:val="3E067214"/>
    <w:rsid w:val="3E36922E"/>
    <w:rsid w:val="3E388C92"/>
    <w:rsid w:val="3E393714"/>
    <w:rsid w:val="3E49899C"/>
    <w:rsid w:val="3E4E885B"/>
    <w:rsid w:val="3E67E5B5"/>
    <w:rsid w:val="3E93EFB7"/>
    <w:rsid w:val="3E9652A1"/>
    <w:rsid w:val="3EA66628"/>
    <w:rsid w:val="3EA9256F"/>
    <w:rsid w:val="3EAFE64A"/>
    <w:rsid w:val="3EBC6757"/>
    <w:rsid w:val="3EE1855F"/>
    <w:rsid w:val="3EF6AE52"/>
    <w:rsid w:val="3EF9CEC2"/>
    <w:rsid w:val="3F01C2AF"/>
    <w:rsid w:val="3F17DD82"/>
    <w:rsid w:val="3F20473D"/>
    <w:rsid w:val="3F4E9BB6"/>
    <w:rsid w:val="3F57CC50"/>
    <w:rsid w:val="3F939BF3"/>
    <w:rsid w:val="3FBB6528"/>
    <w:rsid w:val="3FC4EDB6"/>
    <w:rsid w:val="3FFFC951"/>
    <w:rsid w:val="400B9F7A"/>
    <w:rsid w:val="400D44DC"/>
    <w:rsid w:val="401E838C"/>
    <w:rsid w:val="4033E55E"/>
    <w:rsid w:val="405D60A9"/>
    <w:rsid w:val="4068DA35"/>
    <w:rsid w:val="407EDE04"/>
    <w:rsid w:val="40BD893B"/>
    <w:rsid w:val="40C45DA4"/>
    <w:rsid w:val="40DDB934"/>
    <w:rsid w:val="40F4F309"/>
    <w:rsid w:val="41086DB5"/>
    <w:rsid w:val="410FA125"/>
    <w:rsid w:val="41132C7D"/>
    <w:rsid w:val="413290C8"/>
    <w:rsid w:val="413C3D27"/>
    <w:rsid w:val="413C845F"/>
    <w:rsid w:val="415EBC31"/>
    <w:rsid w:val="41A7C129"/>
    <w:rsid w:val="41A92629"/>
    <w:rsid w:val="41C660E7"/>
    <w:rsid w:val="41E5B6EE"/>
    <w:rsid w:val="41FCF8AA"/>
    <w:rsid w:val="421B52BC"/>
    <w:rsid w:val="421BA7E4"/>
    <w:rsid w:val="42262E1E"/>
    <w:rsid w:val="4233FBF1"/>
    <w:rsid w:val="4249FC5D"/>
    <w:rsid w:val="427EDAF1"/>
    <w:rsid w:val="4283DEB1"/>
    <w:rsid w:val="42919D5E"/>
    <w:rsid w:val="42A0DAFD"/>
    <w:rsid w:val="42C7E419"/>
    <w:rsid w:val="42E34AD4"/>
    <w:rsid w:val="42F733E8"/>
    <w:rsid w:val="42FB0CD6"/>
    <w:rsid w:val="42FE2847"/>
    <w:rsid w:val="431B3E0F"/>
    <w:rsid w:val="433501E5"/>
    <w:rsid w:val="435E02EE"/>
    <w:rsid w:val="43857CCE"/>
    <w:rsid w:val="4390FBD7"/>
    <w:rsid w:val="4396C146"/>
    <w:rsid w:val="4399C9AA"/>
    <w:rsid w:val="439EE842"/>
    <w:rsid w:val="43A7398D"/>
    <w:rsid w:val="43BE36C2"/>
    <w:rsid w:val="43C9BAB5"/>
    <w:rsid w:val="440FC90B"/>
    <w:rsid w:val="44377E01"/>
    <w:rsid w:val="4447E3F7"/>
    <w:rsid w:val="444EFDD4"/>
    <w:rsid w:val="4457B370"/>
    <w:rsid w:val="447BD525"/>
    <w:rsid w:val="447D5E4E"/>
    <w:rsid w:val="449863AE"/>
    <w:rsid w:val="4499E22A"/>
    <w:rsid w:val="449A7F50"/>
    <w:rsid w:val="44B3F1F3"/>
    <w:rsid w:val="44C2F723"/>
    <w:rsid w:val="44C36B7A"/>
    <w:rsid w:val="44DF870F"/>
    <w:rsid w:val="44E0C950"/>
    <w:rsid w:val="450C4EAF"/>
    <w:rsid w:val="4521482C"/>
    <w:rsid w:val="454CE1C1"/>
    <w:rsid w:val="45580352"/>
    <w:rsid w:val="458043CA"/>
    <w:rsid w:val="459FABDA"/>
    <w:rsid w:val="45A968C3"/>
    <w:rsid w:val="45B766BE"/>
    <w:rsid w:val="45D92FAB"/>
    <w:rsid w:val="45F2C51B"/>
    <w:rsid w:val="4615D357"/>
    <w:rsid w:val="462D4CA6"/>
    <w:rsid w:val="462FC517"/>
    <w:rsid w:val="46479B08"/>
    <w:rsid w:val="465DBABB"/>
    <w:rsid w:val="466D5DDC"/>
    <w:rsid w:val="46BD7BE7"/>
    <w:rsid w:val="46BE5621"/>
    <w:rsid w:val="46EAFAB9"/>
    <w:rsid w:val="470E9A58"/>
    <w:rsid w:val="4711F1F9"/>
    <w:rsid w:val="472190CD"/>
    <w:rsid w:val="4730E8AF"/>
    <w:rsid w:val="4762D905"/>
    <w:rsid w:val="4789031F"/>
    <w:rsid w:val="4797E60D"/>
    <w:rsid w:val="47E00411"/>
    <w:rsid w:val="48091117"/>
    <w:rsid w:val="483D0E81"/>
    <w:rsid w:val="4855FCFD"/>
    <w:rsid w:val="4859BAA8"/>
    <w:rsid w:val="487026B6"/>
    <w:rsid w:val="4872EFFB"/>
    <w:rsid w:val="48B1A83E"/>
    <w:rsid w:val="48B412E2"/>
    <w:rsid w:val="48F7413D"/>
    <w:rsid w:val="48FB4A29"/>
    <w:rsid w:val="4907CA54"/>
    <w:rsid w:val="49ADA5E2"/>
    <w:rsid w:val="49CC0D9C"/>
    <w:rsid w:val="49ECEFF9"/>
    <w:rsid w:val="49FC8E65"/>
    <w:rsid w:val="4A00161D"/>
    <w:rsid w:val="4A1A2EED"/>
    <w:rsid w:val="4A6EE88C"/>
    <w:rsid w:val="4A796B34"/>
    <w:rsid w:val="4AE9B2A3"/>
    <w:rsid w:val="4AEDF018"/>
    <w:rsid w:val="4AEE1699"/>
    <w:rsid w:val="4AF98854"/>
    <w:rsid w:val="4B20BF81"/>
    <w:rsid w:val="4B262BC7"/>
    <w:rsid w:val="4B2FD111"/>
    <w:rsid w:val="4B437785"/>
    <w:rsid w:val="4B5D136D"/>
    <w:rsid w:val="4B68BE9E"/>
    <w:rsid w:val="4B6AF1DC"/>
    <w:rsid w:val="4B6F188D"/>
    <w:rsid w:val="4B7122C0"/>
    <w:rsid w:val="4B99A626"/>
    <w:rsid w:val="4BA9D4C7"/>
    <w:rsid w:val="4BB18129"/>
    <w:rsid w:val="4BB8D7D3"/>
    <w:rsid w:val="4BE1089E"/>
    <w:rsid w:val="4BF2AC7C"/>
    <w:rsid w:val="4BFAF316"/>
    <w:rsid w:val="4BFD3950"/>
    <w:rsid w:val="4C02BB08"/>
    <w:rsid w:val="4C0C4418"/>
    <w:rsid w:val="4C0DCF5C"/>
    <w:rsid w:val="4C152551"/>
    <w:rsid w:val="4C3D9047"/>
    <w:rsid w:val="4C5F6E7D"/>
    <w:rsid w:val="4C643B2C"/>
    <w:rsid w:val="4C6742C5"/>
    <w:rsid w:val="4C7A9689"/>
    <w:rsid w:val="4C85459B"/>
    <w:rsid w:val="4C85FC42"/>
    <w:rsid w:val="4C9FE663"/>
    <w:rsid w:val="4CBD48A4"/>
    <w:rsid w:val="4CC30602"/>
    <w:rsid w:val="4CD8515D"/>
    <w:rsid w:val="4CEAAA34"/>
    <w:rsid w:val="4D068838"/>
    <w:rsid w:val="4D13A207"/>
    <w:rsid w:val="4D24AE00"/>
    <w:rsid w:val="4D44537E"/>
    <w:rsid w:val="4D4D8AB8"/>
    <w:rsid w:val="4D78AA1F"/>
    <w:rsid w:val="4DA15923"/>
    <w:rsid w:val="4DABC887"/>
    <w:rsid w:val="4DBE890C"/>
    <w:rsid w:val="4DBEE236"/>
    <w:rsid w:val="4DCE5AC2"/>
    <w:rsid w:val="4DD44AF2"/>
    <w:rsid w:val="4DD56C0A"/>
    <w:rsid w:val="4DD86F21"/>
    <w:rsid w:val="4DDE265E"/>
    <w:rsid w:val="4DF55FF3"/>
    <w:rsid w:val="4E29CCD0"/>
    <w:rsid w:val="4E413E76"/>
    <w:rsid w:val="4E4E86F8"/>
    <w:rsid w:val="4E5A7A2A"/>
    <w:rsid w:val="4E8CB4A0"/>
    <w:rsid w:val="4EA0BFA7"/>
    <w:rsid w:val="4EB3592E"/>
    <w:rsid w:val="4EB81E8B"/>
    <w:rsid w:val="4EC3C908"/>
    <w:rsid w:val="4ECC3214"/>
    <w:rsid w:val="4EE0972A"/>
    <w:rsid w:val="4EE72A8F"/>
    <w:rsid w:val="4EEF9622"/>
    <w:rsid w:val="4EF6F76F"/>
    <w:rsid w:val="4EFBC9FD"/>
    <w:rsid w:val="4F0C2853"/>
    <w:rsid w:val="4F10ACC2"/>
    <w:rsid w:val="4F162EF2"/>
    <w:rsid w:val="4F262591"/>
    <w:rsid w:val="4F5A6A7D"/>
    <w:rsid w:val="4F5F126B"/>
    <w:rsid w:val="4F665DC8"/>
    <w:rsid w:val="4F6C158E"/>
    <w:rsid w:val="4FADB0B7"/>
    <w:rsid w:val="4FB9D15E"/>
    <w:rsid w:val="4FC8B9AE"/>
    <w:rsid w:val="4FE2F69A"/>
    <w:rsid w:val="4FED5409"/>
    <w:rsid w:val="50106F07"/>
    <w:rsid w:val="50308490"/>
    <w:rsid w:val="5033AEFE"/>
    <w:rsid w:val="50451BAB"/>
    <w:rsid w:val="50676A34"/>
    <w:rsid w:val="5073DF95"/>
    <w:rsid w:val="507C23EA"/>
    <w:rsid w:val="508E7E01"/>
    <w:rsid w:val="50D0113B"/>
    <w:rsid w:val="510196CA"/>
    <w:rsid w:val="512D0C25"/>
    <w:rsid w:val="515BC241"/>
    <w:rsid w:val="516ECD13"/>
    <w:rsid w:val="51910984"/>
    <w:rsid w:val="519FA134"/>
    <w:rsid w:val="51BED8C0"/>
    <w:rsid w:val="51E5FC47"/>
    <w:rsid w:val="5206CA44"/>
    <w:rsid w:val="52088614"/>
    <w:rsid w:val="5213A0AE"/>
    <w:rsid w:val="5229D163"/>
    <w:rsid w:val="5252B93F"/>
    <w:rsid w:val="5265EC6D"/>
    <w:rsid w:val="5270D8E8"/>
    <w:rsid w:val="52A8AB57"/>
    <w:rsid w:val="52EE788A"/>
    <w:rsid w:val="52F63793"/>
    <w:rsid w:val="52FA649A"/>
    <w:rsid w:val="52FC539F"/>
    <w:rsid w:val="53601739"/>
    <w:rsid w:val="5367897A"/>
    <w:rsid w:val="53AB524D"/>
    <w:rsid w:val="53C4E53B"/>
    <w:rsid w:val="53C7A114"/>
    <w:rsid w:val="53EDB4BF"/>
    <w:rsid w:val="541A9C55"/>
    <w:rsid w:val="542C824B"/>
    <w:rsid w:val="54678C05"/>
    <w:rsid w:val="548C0584"/>
    <w:rsid w:val="548DD5A2"/>
    <w:rsid w:val="54D44FCE"/>
    <w:rsid w:val="54DFA142"/>
    <w:rsid w:val="54F948E6"/>
    <w:rsid w:val="54FD69C0"/>
    <w:rsid w:val="551BAFC2"/>
    <w:rsid w:val="55794668"/>
    <w:rsid w:val="5583544C"/>
    <w:rsid w:val="55B22D7F"/>
    <w:rsid w:val="55B2ED61"/>
    <w:rsid w:val="55BB47F8"/>
    <w:rsid w:val="55F9E5FA"/>
    <w:rsid w:val="560EA2EA"/>
    <w:rsid w:val="56153966"/>
    <w:rsid w:val="56254FFE"/>
    <w:rsid w:val="56391B6D"/>
    <w:rsid w:val="563EDAA4"/>
    <w:rsid w:val="56484D93"/>
    <w:rsid w:val="566050DB"/>
    <w:rsid w:val="56696B4E"/>
    <w:rsid w:val="56BCAF5C"/>
    <w:rsid w:val="56C93866"/>
    <w:rsid w:val="56DAA7AE"/>
    <w:rsid w:val="56EDAD0A"/>
    <w:rsid w:val="570056CC"/>
    <w:rsid w:val="57024874"/>
    <w:rsid w:val="57030F64"/>
    <w:rsid w:val="5713CC3A"/>
    <w:rsid w:val="572822A0"/>
    <w:rsid w:val="57662841"/>
    <w:rsid w:val="5794D877"/>
    <w:rsid w:val="57BF12BF"/>
    <w:rsid w:val="57C24CC2"/>
    <w:rsid w:val="57D3722F"/>
    <w:rsid w:val="57E7AAAB"/>
    <w:rsid w:val="57E8BA74"/>
    <w:rsid w:val="57FA5E2C"/>
    <w:rsid w:val="57FFC1EF"/>
    <w:rsid w:val="5805DDBF"/>
    <w:rsid w:val="580743E0"/>
    <w:rsid w:val="581620D7"/>
    <w:rsid w:val="582E9DD2"/>
    <w:rsid w:val="5835E1AC"/>
    <w:rsid w:val="58AD223B"/>
    <w:rsid w:val="58B69FE8"/>
    <w:rsid w:val="58BD02AE"/>
    <w:rsid w:val="58DC3059"/>
    <w:rsid w:val="58FA660D"/>
    <w:rsid w:val="5915C411"/>
    <w:rsid w:val="593874E3"/>
    <w:rsid w:val="59520EDD"/>
    <w:rsid w:val="598B1281"/>
    <w:rsid w:val="59A49C45"/>
    <w:rsid w:val="59CA8462"/>
    <w:rsid w:val="59E6DE9E"/>
    <w:rsid w:val="59EE2CF3"/>
    <w:rsid w:val="5A085449"/>
    <w:rsid w:val="5A3D8993"/>
    <w:rsid w:val="5A4652E6"/>
    <w:rsid w:val="5A4E194C"/>
    <w:rsid w:val="5A8D8B14"/>
    <w:rsid w:val="5AB204AC"/>
    <w:rsid w:val="5AB9216E"/>
    <w:rsid w:val="5AC70BA0"/>
    <w:rsid w:val="5AD29B82"/>
    <w:rsid w:val="5AF05D9E"/>
    <w:rsid w:val="5AFFA037"/>
    <w:rsid w:val="5B0659E8"/>
    <w:rsid w:val="5B3358D5"/>
    <w:rsid w:val="5B536DE5"/>
    <w:rsid w:val="5B5A44BB"/>
    <w:rsid w:val="5B5C0813"/>
    <w:rsid w:val="5B7807FA"/>
    <w:rsid w:val="5B8608E5"/>
    <w:rsid w:val="5B87815D"/>
    <w:rsid w:val="5B99771E"/>
    <w:rsid w:val="5BA45873"/>
    <w:rsid w:val="5BD18869"/>
    <w:rsid w:val="5BD946E8"/>
    <w:rsid w:val="5BDCDCBB"/>
    <w:rsid w:val="5C18AC9C"/>
    <w:rsid w:val="5C209D1A"/>
    <w:rsid w:val="5C387487"/>
    <w:rsid w:val="5C4DC97A"/>
    <w:rsid w:val="5C5C0A67"/>
    <w:rsid w:val="5C5DC884"/>
    <w:rsid w:val="5C93B42C"/>
    <w:rsid w:val="5C9A4608"/>
    <w:rsid w:val="5CAADECF"/>
    <w:rsid w:val="5CBA2C00"/>
    <w:rsid w:val="5CC2BA6A"/>
    <w:rsid w:val="5CDFD125"/>
    <w:rsid w:val="5CE677E2"/>
    <w:rsid w:val="5CF19B2B"/>
    <w:rsid w:val="5CF99329"/>
    <w:rsid w:val="5D0DE070"/>
    <w:rsid w:val="5D4C1C1D"/>
    <w:rsid w:val="5D4DA593"/>
    <w:rsid w:val="5D592BCB"/>
    <w:rsid w:val="5D5B6C2E"/>
    <w:rsid w:val="5D6BEE5C"/>
    <w:rsid w:val="5D8E6631"/>
    <w:rsid w:val="5D90E577"/>
    <w:rsid w:val="5D9FE182"/>
    <w:rsid w:val="5DD85227"/>
    <w:rsid w:val="5DF3E86E"/>
    <w:rsid w:val="5E0123F0"/>
    <w:rsid w:val="5E09FA4F"/>
    <w:rsid w:val="5E106689"/>
    <w:rsid w:val="5E196237"/>
    <w:rsid w:val="5E236EDF"/>
    <w:rsid w:val="5E5C4DE4"/>
    <w:rsid w:val="5E68FDA0"/>
    <w:rsid w:val="5E6900B5"/>
    <w:rsid w:val="5E81991D"/>
    <w:rsid w:val="5EBBD88E"/>
    <w:rsid w:val="5ED6A22B"/>
    <w:rsid w:val="5EE67C3C"/>
    <w:rsid w:val="5F09E7D1"/>
    <w:rsid w:val="5F2CA21B"/>
    <w:rsid w:val="5F2EF442"/>
    <w:rsid w:val="5F344175"/>
    <w:rsid w:val="5F4003F5"/>
    <w:rsid w:val="5F47B103"/>
    <w:rsid w:val="5F6D3EF9"/>
    <w:rsid w:val="5F8DC71A"/>
    <w:rsid w:val="5F95444D"/>
    <w:rsid w:val="5FD13DFC"/>
    <w:rsid w:val="5FEA4B16"/>
    <w:rsid w:val="600502FE"/>
    <w:rsid w:val="603AAB71"/>
    <w:rsid w:val="6050D1E9"/>
    <w:rsid w:val="6060F73B"/>
    <w:rsid w:val="606D1D3E"/>
    <w:rsid w:val="608740D8"/>
    <w:rsid w:val="609161A6"/>
    <w:rsid w:val="60B42B71"/>
    <w:rsid w:val="60C38E15"/>
    <w:rsid w:val="60C455D4"/>
    <w:rsid w:val="60C6DAD9"/>
    <w:rsid w:val="60CBC86F"/>
    <w:rsid w:val="60D489F4"/>
    <w:rsid w:val="60E3F67C"/>
    <w:rsid w:val="60F50B57"/>
    <w:rsid w:val="611FE6E7"/>
    <w:rsid w:val="612C59E9"/>
    <w:rsid w:val="614CCCA8"/>
    <w:rsid w:val="615DD5A9"/>
    <w:rsid w:val="618E9C69"/>
    <w:rsid w:val="61CC5821"/>
    <w:rsid w:val="61CFE9FB"/>
    <w:rsid w:val="61DFD601"/>
    <w:rsid w:val="62075281"/>
    <w:rsid w:val="621F88B8"/>
    <w:rsid w:val="6220BEEC"/>
    <w:rsid w:val="62268F4C"/>
    <w:rsid w:val="622D4897"/>
    <w:rsid w:val="6236A9D7"/>
    <w:rsid w:val="625968AA"/>
    <w:rsid w:val="62621A58"/>
    <w:rsid w:val="62723726"/>
    <w:rsid w:val="627A3797"/>
    <w:rsid w:val="628425C4"/>
    <w:rsid w:val="629E4AC2"/>
    <w:rsid w:val="62A25AF5"/>
    <w:rsid w:val="62D8CDA9"/>
    <w:rsid w:val="62DDF663"/>
    <w:rsid w:val="62F656D5"/>
    <w:rsid w:val="6324CF65"/>
    <w:rsid w:val="6340368D"/>
    <w:rsid w:val="6344D960"/>
    <w:rsid w:val="636684DE"/>
    <w:rsid w:val="63993D1E"/>
    <w:rsid w:val="639E6F3B"/>
    <w:rsid w:val="63CEF174"/>
    <w:rsid w:val="63FC7BD6"/>
    <w:rsid w:val="63FDA7B5"/>
    <w:rsid w:val="64330BCB"/>
    <w:rsid w:val="643754F3"/>
    <w:rsid w:val="6445F116"/>
    <w:rsid w:val="644976A0"/>
    <w:rsid w:val="644B370E"/>
    <w:rsid w:val="64824DEE"/>
    <w:rsid w:val="65170EF5"/>
    <w:rsid w:val="654DF292"/>
    <w:rsid w:val="656A6D57"/>
    <w:rsid w:val="65741021"/>
    <w:rsid w:val="65942FA8"/>
    <w:rsid w:val="659B51DF"/>
    <w:rsid w:val="65A11923"/>
    <w:rsid w:val="65AEE93E"/>
    <w:rsid w:val="65E55F71"/>
    <w:rsid w:val="66034301"/>
    <w:rsid w:val="660AF4F0"/>
    <w:rsid w:val="660BD9C5"/>
    <w:rsid w:val="6629D34F"/>
    <w:rsid w:val="665DDFA7"/>
    <w:rsid w:val="666A4658"/>
    <w:rsid w:val="66858365"/>
    <w:rsid w:val="669947BA"/>
    <w:rsid w:val="66BAE54C"/>
    <w:rsid w:val="66C2F270"/>
    <w:rsid w:val="66F14A80"/>
    <w:rsid w:val="67107AE0"/>
    <w:rsid w:val="6731F7C5"/>
    <w:rsid w:val="6751620A"/>
    <w:rsid w:val="6769D88E"/>
    <w:rsid w:val="679E8614"/>
    <w:rsid w:val="67CA1FA9"/>
    <w:rsid w:val="67D2699D"/>
    <w:rsid w:val="67EA6D6F"/>
    <w:rsid w:val="67FEE4D6"/>
    <w:rsid w:val="6834BBFF"/>
    <w:rsid w:val="684CC551"/>
    <w:rsid w:val="68694B8A"/>
    <w:rsid w:val="6882FCCB"/>
    <w:rsid w:val="68B9ECD9"/>
    <w:rsid w:val="692BA5CB"/>
    <w:rsid w:val="6934DFAE"/>
    <w:rsid w:val="69476AED"/>
    <w:rsid w:val="6951D82B"/>
    <w:rsid w:val="697087B1"/>
    <w:rsid w:val="69A3C5E8"/>
    <w:rsid w:val="69F4CA83"/>
    <w:rsid w:val="69FD5AAA"/>
    <w:rsid w:val="6A24702B"/>
    <w:rsid w:val="6A25DC84"/>
    <w:rsid w:val="6A4E1169"/>
    <w:rsid w:val="6A5064B1"/>
    <w:rsid w:val="6A512DFF"/>
    <w:rsid w:val="6A538FBC"/>
    <w:rsid w:val="6A8C9939"/>
    <w:rsid w:val="6AD1BA1F"/>
    <w:rsid w:val="6AFC9893"/>
    <w:rsid w:val="6B15B764"/>
    <w:rsid w:val="6B27B320"/>
    <w:rsid w:val="6B3FD3CB"/>
    <w:rsid w:val="6B44B389"/>
    <w:rsid w:val="6B4CD2E5"/>
    <w:rsid w:val="6B5A66F5"/>
    <w:rsid w:val="6B5F817B"/>
    <w:rsid w:val="6B6862BF"/>
    <w:rsid w:val="6B6E3DA6"/>
    <w:rsid w:val="6B6FCDFD"/>
    <w:rsid w:val="6B91B08E"/>
    <w:rsid w:val="6BD38DC3"/>
    <w:rsid w:val="6C15E66D"/>
    <w:rsid w:val="6C3BB2DA"/>
    <w:rsid w:val="6CF9EEED"/>
    <w:rsid w:val="6D754B31"/>
    <w:rsid w:val="6DA4916C"/>
    <w:rsid w:val="6DB210DD"/>
    <w:rsid w:val="6DC109D0"/>
    <w:rsid w:val="6DC1F4A4"/>
    <w:rsid w:val="6DC4BE71"/>
    <w:rsid w:val="6DD484B1"/>
    <w:rsid w:val="6DE2BF2D"/>
    <w:rsid w:val="6DE81C02"/>
    <w:rsid w:val="6DF3759E"/>
    <w:rsid w:val="6DFB2B19"/>
    <w:rsid w:val="6E180139"/>
    <w:rsid w:val="6E1B769A"/>
    <w:rsid w:val="6E255B63"/>
    <w:rsid w:val="6E39A0DB"/>
    <w:rsid w:val="6E575BC4"/>
    <w:rsid w:val="6E675DF5"/>
    <w:rsid w:val="6E89AF76"/>
    <w:rsid w:val="6E92279F"/>
    <w:rsid w:val="6E92B8DC"/>
    <w:rsid w:val="6E9F2933"/>
    <w:rsid w:val="6EAACB03"/>
    <w:rsid w:val="6EAD9D3A"/>
    <w:rsid w:val="6EB34550"/>
    <w:rsid w:val="6EEEE35B"/>
    <w:rsid w:val="6EF2DC10"/>
    <w:rsid w:val="6EFE954C"/>
    <w:rsid w:val="6F494DB7"/>
    <w:rsid w:val="6F49BDD8"/>
    <w:rsid w:val="6F73F8EC"/>
    <w:rsid w:val="6F9899A9"/>
    <w:rsid w:val="6FCAF4E2"/>
    <w:rsid w:val="7001D828"/>
    <w:rsid w:val="70113CE8"/>
    <w:rsid w:val="7018FCB4"/>
    <w:rsid w:val="701FCF98"/>
    <w:rsid w:val="703B1FC4"/>
    <w:rsid w:val="703DBF2D"/>
    <w:rsid w:val="704E254A"/>
    <w:rsid w:val="7054D72D"/>
    <w:rsid w:val="705CFEF5"/>
    <w:rsid w:val="70759930"/>
    <w:rsid w:val="707CC411"/>
    <w:rsid w:val="708FEC64"/>
    <w:rsid w:val="70913C5A"/>
    <w:rsid w:val="70C371B8"/>
    <w:rsid w:val="70EA52CD"/>
    <w:rsid w:val="70EEB8D9"/>
    <w:rsid w:val="70FD2236"/>
    <w:rsid w:val="7106D0DA"/>
    <w:rsid w:val="71303174"/>
    <w:rsid w:val="715AD116"/>
    <w:rsid w:val="716C8AB6"/>
    <w:rsid w:val="7184A53E"/>
    <w:rsid w:val="718CEBD8"/>
    <w:rsid w:val="719B180A"/>
    <w:rsid w:val="719ED697"/>
    <w:rsid w:val="71A39143"/>
    <w:rsid w:val="71A6B871"/>
    <w:rsid w:val="71AA73F0"/>
    <w:rsid w:val="71F48679"/>
    <w:rsid w:val="7205BFE3"/>
    <w:rsid w:val="722BA8FA"/>
    <w:rsid w:val="72382E33"/>
    <w:rsid w:val="724F9339"/>
    <w:rsid w:val="725FE429"/>
    <w:rsid w:val="7267539D"/>
    <w:rsid w:val="728BB576"/>
    <w:rsid w:val="72A29AC0"/>
    <w:rsid w:val="72C6C4E1"/>
    <w:rsid w:val="72D4D59D"/>
    <w:rsid w:val="72E0DDCA"/>
    <w:rsid w:val="72E1BAAB"/>
    <w:rsid w:val="73369D11"/>
    <w:rsid w:val="7347EC61"/>
    <w:rsid w:val="73622067"/>
    <w:rsid w:val="73722B6C"/>
    <w:rsid w:val="7375F58C"/>
    <w:rsid w:val="73AB20AC"/>
    <w:rsid w:val="73C16699"/>
    <w:rsid w:val="73CD440A"/>
    <w:rsid w:val="73DB1EAA"/>
    <w:rsid w:val="73E1870B"/>
    <w:rsid w:val="73EFF0E9"/>
    <w:rsid w:val="742F2888"/>
    <w:rsid w:val="747FA36A"/>
    <w:rsid w:val="74CC550E"/>
    <w:rsid w:val="74D80350"/>
    <w:rsid w:val="74E08CAE"/>
    <w:rsid w:val="74E2E993"/>
    <w:rsid w:val="74E8B242"/>
    <w:rsid w:val="750F2B9F"/>
    <w:rsid w:val="752A5A6D"/>
    <w:rsid w:val="752ED0EE"/>
    <w:rsid w:val="7535C81B"/>
    <w:rsid w:val="7542CA26"/>
    <w:rsid w:val="7552D9B9"/>
    <w:rsid w:val="7556F63A"/>
    <w:rsid w:val="7558F3AB"/>
    <w:rsid w:val="75660FBA"/>
    <w:rsid w:val="75726D4F"/>
    <w:rsid w:val="757D4297"/>
    <w:rsid w:val="7580E2A7"/>
    <w:rsid w:val="7593A33D"/>
    <w:rsid w:val="75F26499"/>
    <w:rsid w:val="75FCF2A5"/>
    <w:rsid w:val="76057F0C"/>
    <w:rsid w:val="760D35BD"/>
    <w:rsid w:val="761D12F5"/>
    <w:rsid w:val="762D4D1C"/>
    <w:rsid w:val="7672E0C7"/>
    <w:rsid w:val="767EBD34"/>
    <w:rsid w:val="76B2467B"/>
    <w:rsid w:val="76B8A362"/>
    <w:rsid w:val="76CBC915"/>
    <w:rsid w:val="76CF6DDF"/>
    <w:rsid w:val="76D9BF08"/>
    <w:rsid w:val="76ED28C8"/>
    <w:rsid w:val="76ED4CF5"/>
    <w:rsid w:val="76EF3754"/>
    <w:rsid w:val="76FE0698"/>
    <w:rsid w:val="77076E4A"/>
    <w:rsid w:val="7722A755"/>
    <w:rsid w:val="773618B5"/>
    <w:rsid w:val="77395AB0"/>
    <w:rsid w:val="773F0EFA"/>
    <w:rsid w:val="774EB350"/>
    <w:rsid w:val="77523E61"/>
    <w:rsid w:val="7772BA50"/>
    <w:rsid w:val="77C57D6B"/>
    <w:rsid w:val="77CE0EA9"/>
    <w:rsid w:val="77D0773A"/>
    <w:rsid w:val="77E3AA4F"/>
    <w:rsid w:val="77E5BC6E"/>
    <w:rsid w:val="77EB6F96"/>
    <w:rsid w:val="77F0F7A2"/>
    <w:rsid w:val="77F945DC"/>
    <w:rsid w:val="7802984E"/>
    <w:rsid w:val="7808C5DE"/>
    <w:rsid w:val="7808F10F"/>
    <w:rsid w:val="782603B0"/>
    <w:rsid w:val="782F672C"/>
    <w:rsid w:val="783325D2"/>
    <w:rsid w:val="783600C9"/>
    <w:rsid w:val="787C7FD5"/>
    <w:rsid w:val="787E6E44"/>
    <w:rsid w:val="78865ACF"/>
    <w:rsid w:val="7891124D"/>
    <w:rsid w:val="78911627"/>
    <w:rsid w:val="78918DC7"/>
    <w:rsid w:val="78995AD6"/>
    <w:rsid w:val="789BEEEE"/>
    <w:rsid w:val="78A5281B"/>
    <w:rsid w:val="78A84F49"/>
    <w:rsid w:val="78AC49EA"/>
    <w:rsid w:val="78D61632"/>
    <w:rsid w:val="78E2F135"/>
    <w:rsid w:val="790791D9"/>
    <w:rsid w:val="791518BB"/>
    <w:rsid w:val="793FD5E5"/>
    <w:rsid w:val="79498CDA"/>
    <w:rsid w:val="794B249B"/>
    <w:rsid w:val="795123C0"/>
    <w:rsid w:val="7951D7DE"/>
    <w:rsid w:val="795AEADB"/>
    <w:rsid w:val="796B003B"/>
    <w:rsid w:val="7991967D"/>
    <w:rsid w:val="79938061"/>
    <w:rsid w:val="7999B45C"/>
    <w:rsid w:val="79FE8466"/>
    <w:rsid w:val="7A168310"/>
    <w:rsid w:val="7A3EE7CE"/>
    <w:rsid w:val="7A6A131F"/>
    <w:rsid w:val="7A6DB895"/>
    <w:rsid w:val="7A7C6171"/>
    <w:rsid w:val="7A8ABAAF"/>
    <w:rsid w:val="7A96F771"/>
    <w:rsid w:val="7A972A42"/>
    <w:rsid w:val="7AA0113A"/>
    <w:rsid w:val="7AB8FB9B"/>
    <w:rsid w:val="7AE4F609"/>
    <w:rsid w:val="7AF13FA7"/>
    <w:rsid w:val="7B04B42C"/>
    <w:rsid w:val="7B071C77"/>
    <w:rsid w:val="7B11C03E"/>
    <w:rsid w:val="7B1E6FFA"/>
    <w:rsid w:val="7B30DFF9"/>
    <w:rsid w:val="7B314B45"/>
    <w:rsid w:val="7B423C61"/>
    <w:rsid w:val="7B45999D"/>
    <w:rsid w:val="7B5583D1"/>
    <w:rsid w:val="7B7D04BD"/>
    <w:rsid w:val="7B99FD16"/>
    <w:rsid w:val="7BB0222A"/>
    <w:rsid w:val="7BB7F2B8"/>
    <w:rsid w:val="7BE4B568"/>
    <w:rsid w:val="7C3EE33D"/>
    <w:rsid w:val="7C5FBBC0"/>
    <w:rsid w:val="7C62482D"/>
    <w:rsid w:val="7C709B84"/>
    <w:rsid w:val="7C8F7014"/>
    <w:rsid w:val="7C939EF4"/>
    <w:rsid w:val="7C97062E"/>
    <w:rsid w:val="7C9BD7B6"/>
    <w:rsid w:val="7CAFBBAE"/>
    <w:rsid w:val="7CE93942"/>
    <w:rsid w:val="7CF57361"/>
    <w:rsid w:val="7D202633"/>
    <w:rsid w:val="7D5E0583"/>
    <w:rsid w:val="7D6C445D"/>
    <w:rsid w:val="7D771139"/>
    <w:rsid w:val="7D772CE5"/>
    <w:rsid w:val="7D775D71"/>
    <w:rsid w:val="7DAA4AE0"/>
    <w:rsid w:val="7DC48845"/>
    <w:rsid w:val="7DEE245B"/>
    <w:rsid w:val="7DF19E12"/>
    <w:rsid w:val="7DF82C68"/>
    <w:rsid w:val="7E03E7FB"/>
    <w:rsid w:val="7E0ACB30"/>
    <w:rsid w:val="7E2CE710"/>
    <w:rsid w:val="7E2D1175"/>
    <w:rsid w:val="7E2E32A6"/>
    <w:rsid w:val="7E5DC445"/>
    <w:rsid w:val="7E6611AD"/>
    <w:rsid w:val="7E6B1A90"/>
    <w:rsid w:val="7EBCC0E8"/>
    <w:rsid w:val="7F0EA8EF"/>
    <w:rsid w:val="7F0F2957"/>
    <w:rsid w:val="7F1607C2"/>
    <w:rsid w:val="7F220FD7"/>
    <w:rsid w:val="7F2B6498"/>
    <w:rsid w:val="7F2F2253"/>
    <w:rsid w:val="7F356BBE"/>
    <w:rsid w:val="7F5DB7A7"/>
    <w:rsid w:val="7F99140E"/>
    <w:rsid w:val="7FA9902F"/>
    <w:rsid w:val="7FB5E245"/>
    <w:rsid w:val="7FBBABCD"/>
    <w:rsid w:val="7FBE8CD3"/>
    <w:rsid w:val="7FCA9DF9"/>
    <w:rsid w:val="7FDD1205"/>
    <w:rsid w:val="7FE70D12"/>
    <w:rsid w:val="7FEEEA6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A4E3E46B-F6C5-46FD-9B39-EF690F6AE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ListParagraph">
    <w:name w:val="List Paragraph"/>
    <w:basedOn w:val="Normal"/>
    <w:uiPriority w:val="34"/>
    <w:qFormat/>
    <w:rsid w:val="00362953"/>
    <w:pPr>
      <w:ind w:left="720"/>
      <w:contextualSpacing/>
    </w:pPr>
  </w:style>
  <w:style w:type="character" w:styleId="CommentReference">
    <w:name w:val="annotation reference"/>
    <w:basedOn w:val="DefaultParagraphFont"/>
    <w:rsid w:val="00066377"/>
    <w:rPr>
      <w:sz w:val="16"/>
      <w:szCs w:val="16"/>
    </w:rPr>
  </w:style>
  <w:style w:type="paragraph" w:styleId="CommentText">
    <w:name w:val="annotation text"/>
    <w:basedOn w:val="Normal"/>
    <w:link w:val="CommentTextChar"/>
    <w:rsid w:val="00066377"/>
  </w:style>
  <w:style w:type="character" w:customStyle="1" w:styleId="CommentTextChar">
    <w:name w:val="Comment Text Char"/>
    <w:basedOn w:val="DefaultParagraphFont"/>
    <w:link w:val="CommentText"/>
    <w:rsid w:val="00066377"/>
    <w:rPr>
      <w:lang w:val="en-GB" w:eastAsia="en-US"/>
    </w:rPr>
  </w:style>
  <w:style w:type="paragraph" w:styleId="CommentSubject">
    <w:name w:val="annotation subject"/>
    <w:basedOn w:val="CommentText"/>
    <w:next w:val="CommentText"/>
    <w:link w:val="CommentSubjectChar"/>
    <w:rsid w:val="00066377"/>
    <w:rPr>
      <w:b/>
      <w:bCs/>
    </w:rPr>
  </w:style>
  <w:style w:type="character" w:customStyle="1" w:styleId="CommentSubjectChar">
    <w:name w:val="Comment Subject Char"/>
    <w:basedOn w:val="CommentTextChar"/>
    <w:link w:val="CommentSubject"/>
    <w:rsid w:val="00066377"/>
    <w:rPr>
      <w:b/>
      <w:bCs/>
      <w:lang w:val="en-GB" w:eastAsia="en-US"/>
    </w:rPr>
  </w:style>
  <w:style w:type="character" w:styleId="PlaceholderText">
    <w:name w:val="Placeholder Text"/>
    <w:basedOn w:val="DefaultParagraphFont"/>
    <w:uiPriority w:val="99"/>
    <w:semiHidden/>
    <w:rsid w:val="002F02FB"/>
    <w:rPr>
      <w:color w:val="808080"/>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PlainTable4">
    <w:name w:val="Plain Table 4"/>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5NUHHDQN7SK2-1476151046-527724</_dlc_DocId>
    <_dlc_DocIdUrl xmlns="f166a696-7b5b-4ccd-9f0c-ffde0cceec81">
      <Url>https://ericsson.sharepoint.com/sites/star/_layouts/15/DocIdRedir.aspx?ID=5NUHHDQN7SK2-1476151046-527724</Url>
      <Description>5NUHHDQN7SK2-1476151046-527724</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0B96AB-43C6-4D54-A81D-3C5696E3BF4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C0840B90-D4B1-49A3-8A13-B1781D858ACA}">
  <ds:schemaRefs>
    <ds:schemaRef ds:uri="Microsoft.SharePoint.Taxonomy.ContentTypeSync"/>
  </ds:schemaRefs>
</ds:datastoreItem>
</file>

<file path=customXml/itemProps4.xml><?xml version="1.0" encoding="utf-8"?>
<ds:datastoreItem xmlns:ds="http://schemas.openxmlformats.org/officeDocument/2006/customXml" ds:itemID="{BEB310FE-1B54-4DA2-93BF-08FCD8B0D6B1}">
  <ds:schemaRefs>
    <ds:schemaRef ds:uri="http://schemas.microsoft.com/sharepoint/v3/contenttype/forms"/>
  </ds:schemaRefs>
</ds:datastoreItem>
</file>

<file path=customXml/itemProps5.xml><?xml version="1.0" encoding="utf-8"?>
<ds:datastoreItem xmlns:ds="http://schemas.openxmlformats.org/officeDocument/2006/customXml" ds:itemID="{2EB349F9-E99F-46F5-8898-E175A803B0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ABAFACC-14A7-4603-ACE5-2F3957FE6CA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19</Pages>
  <Words>6382</Words>
  <Characters>33828</Characters>
  <Application>Microsoft Office Word</Application>
  <DocSecurity>0</DocSecurity>
  <Lines>281</Lines>
  <Paragraphs>80</Paragraphs>
  <ScaleCrop>false</ScaleCrop>
  <Company>ETSI</Company>
  <LinksUpToDate>false</LinksUpToDate>
  <CharactersWithSpaces>40130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66</cp:revision>
  <cp:lastPrinted>2022-09-29T17:01:00Z</cp:lastPrinted>
  <dcterms:created xsi:type="dcterms:W3CDTF">2022-09-29T12:08:00Z</dcterms:created>
  <dcterms:modified xsi:type="dcterms:W3CDTF">2022-09-30T14:52:00Z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ccd3895d-d5ac-43b5-b228-7e0759a3560b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