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0C9A1" w14:textId="716D81FE" w:rsidR="001727A3" w:rsidRDefault="001727A3" w:rsidP="001727A3">
      <w:pPr>
        <w:pStyle w:val="CH"/>
      </w:pPr>
      <w:bookmarkStart w:id="0" w:name="_Hlk71278819"/>
      <w:bookmarkStart w:id="1" w:name="historyclause"/>
      <w:bookmarkEnd w:id="0"/>
      <w:r w:rsidRPr="00B070F5">
        <w:t xml:space="preserve">3GPP </w:t>
      </w:r>
      <w:r>
        <w:t>TSG-</w:t>
      </w:r>
      <w:r w:rsidRPr="00B070F5">
        <w:t>RAN WG</w:t>
      </w:r>
      <w:r>
        <w:t>4</w:t>
      </w:r>
      <w:r w:rsidRPr="00B070F5">
        <w:t xml:space="preserve"> Meeting #</w:t>
      </w:r>
      <w:r>
        <w:t>10</w:t>
      </w:r>
      <w:r w:rsidR="00CA0AC8">
        <w:t>4</w:t>
      </w:r>
      <w:r>
        <w:t>-</w:t>
      </w:r>
      <w:r w:rsidR="00261AE5">
        <w:t>bis-</w:t>
      </w:r>
      <w:r>
        <w:t>e</w:t>
      </w:r>
      <w:r>
        <w:tab/>
      </w:r>
      <w:r>
        <w:tab/>
      </w:r>
      <w:r w:rsidR="00A34F58" w:rsidRPr="00A34F58">
        <w:t>R4-2215366</w:t>
      </w:r>
    </w:p>
    <w:p w14:paraId="17140998" w14:textId="532C7FD2" w:rsidR="001727A3" w:rsidRPr="002F2CF6" w:rsidRDefault="001727A3" w:rsidP="001727A3">
      <w:pPr>
        <w:pStyle w:val="CH"/>
        <w:tabs>
          <w:tab w:val="clear" w:pos="7920"/>
        </w:tabs>
        <w:rPr>
          <w:b w:val="0"/>
        </w:rPr>
      </w:pPr>
      <w:r w:rsidRPr="001F61DB">
        <w:t xml:space="preserve">Electronic </w:t>
      </w:r>
      <w:r>
        <w:t>M</w:t>
      </w:r>
      <w:r w:rsidRPr="001F61DB">
        <w:t xml:space="preserve">eeting, </w:t>
      </w:r>
      <w:r w:rsidR="00C47DBE">
        <w:t>October</w:t>
      </w:r>
      <w:r w:rsidR="00CA0AC8">
        <w:t xml:space="preserve"> </w:t>
      </w:r>
      <w:r w:rsidR="00134396">
        <w:t>1</w:t>
      </w:r>
      <w:r w:rsidR="00C47DBE">
        <w:t>0</w:t>
      </w:r>
      <w:r w:rsidR="00134396">
        <w:t xml:space="preserve"> – </w:t>
      </w:r>
      <w:r w:rsidR="00261AE5">
        <w:t>October 19</w:t>
      </w:r>
      <w:r w:rsidR="00134396">
        <w:t>, 2022</w:t>
      </w:r>
      <w:r w:rsidRPr="002F2CF6">
        <w:tab/>
      </w:r>
    </w:p>
    <w:p w14:paraId="76C0D978" w14:textId="77777777" w:rsidR="001727A3" w:rsidRPr="002F2CF6" w:rsidRDefault="001727A3" w:rsidP="001727A3">
      <w:pPr>
        <w:tabs>
          <w:tab w:val="left" w:pos="2160"/>
        </w:tabs>
        <w:rPr>
          <w:rFonts w:ascii="Arial" w:hAnsi="Arial" w:cs="Arial"/>
          <w:b/>
        </w:rPr>
      </w:pPr>
    </w:p>
    <w:p w14:paraId="5F63B4D9" w14:textId="03D52738" w:rsidR="001727A3" w:rsidRPr="002F2CF6" w:rsidRDefault="001727A3" w:rsidP="001727A3">
      <w:pPr>
        <w:pStyle w:val="CH"/>
        <w:spacing w:after="120"/>
        <w:rPr>
          <w:b w:val="0"/>
        </w:rPr>
      </w:pPr>
      <w:r w:rsidRPr="002F2CF6">
        <w:t>Agenda item:</w:t>
      </w:r>
      <w:r w:rsidRPr="002F2CF6">
        <w:tab/>
      </w:r>
      <w:r w:rsidR="000C6F3A">
        <w:t>6</w:t>
      </w:r>
      <w:r w:rsidR="00AE455A">
        <w:t>.1.2</w:t>
      </w:r>
    </w:p>
    <w:p w14:paraId="0F1DC42C" w14:textId="77777777" w:rsidR="001727A3" w:rsidRPr="002F2CF6" w:rsidRDefault="001727A3" w:rsidP="001727A3">
      <w:pPr>
        <w:pStyle w:val="CH"/>
        <w:spacing w:after="120"/>
        <w:rPr>
          <w:b w:val="0"/>
        </w:rPr>
      </w:pPr>
      <w:r w:rsidRPr="002F2CF6">
        <w:t>Source:</w:t>
      </w:r>
      <w:r w:rsidRPr="002F2CF6">
        <w:tab/>
      </w:r>
      <w:r>
        <w:t>Intel Corporation</w:t>
      </w:r>
    </w:p>
    <w:p w14:paraId="03FB8F93" w14:textId="7A4677F7" w:rsidR="001727A3" w:rsidRPr="002F2CF6" w:rsidRDefault="001727A3" w:rsidP="001727A3">
      <w:pPr>
        <w:pStyle w:val="CH"/>
        <w:spacing w:after="120"/>
        <w:ind w:left="2268" w:hanging="2268"/>
      </w:pPr>
      <w:r w:rsidRPr="002F2CF6">
        <w:t>Title:</w:t>
      </w:r>
      <w:r w:rsidRPr="002F2CF6">
        <w:tab/>
      </w:r>
      <w:r w:rsidR="00C47DBE" w:rsidRPr="00C47DBE">
        <w:t xml:space="preserve">Views on 100kHz channel raster </w:t>
      </w:r>
      <w:r w:rsidR="00D4216B">
        <w:t>and the</w:t>
      </w:r>
      <w:r w:rsidR="00C47DBE" w:rsidRPr="00C47DBE">
        <w:t xml:space="preserve"> </w:t>
      </w:r>
      <w:r w:rsidR="003514CE">
        <w:t>carrier</w:t>
      </w:r>
      <w:r w:rsidR="00C47DBE" w:rsidRPr="00C47DBE">
        <w:t xml:space="preserve"> resource grid</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8B3387E" w14:textId="47E76246" w:rsidR="003B4AEF" w:rsidRDefault="00C734A6" w:rsidP="00B250FA">
      <w:pPr>
        <w:rPr>
          <w:rFonts w:ascii="Arial" w:hAnsi="Arial" w:cs="Arial"/>
          <w:sz w:val="21"/>
          <w:szCs w:val="21"/>
        </w:rPr>
      </w:pPr>
      <w:r w:rsidRPr="00C734A6">
        <w:rPr>
          <w:rFonts w:ascii="Arial" w:hAnsi="Arial" w:cs="Arial"/>
          <w:noProof/>
          <w:sz w:val="21"/>
          <w:szCs w:val="21"/>
        </w:rPr>
        <mc:AlternateContent>
          <mc:Choice Requires="wps">
            <w:drawing>
              <wp:anchor distT="45720" distB="45720" distL="114300" distR="114300" simplePos="0" relativeHeight="251658240" behindDoc="0" locked="0" layoutInCell="1" allowOverlap="1" wp14:anchorId="56B225C1" wp14:editId="31E5A88F">
                <wp:simplePos x="0" y="0"/>
                <wp:positionH relativeFrom="margin">
                  <wp:posOffset>-5715</wp:posOffset>
                </wp:positionH>
                <wp:positionV relativeFrom="paragraph">
                  <wp:posOffset>1144270</wp:posOffset>
                </wp:positionV>
                <wp:extent cx="6089650" cy="1758950"/>
                <wp:effectExtent l="0" t="0" r="25400"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0" cy="1758950"/>
                        </a:xfrm>
                        <a:prstGeom prst="rect">
                          <a:avLst/>
                        </a:prstGeom>
                        <a:solidFill>
                          <a:srgbClr val="FFFFFF"/>
                        </a:solidFill>
                        <a:ln w="9525">
                          <a:solidFill>
                            <a:srgbClr val="000000"/>
                          </a:solidFill>
                          <a:miter lim="800000"/>
                          <a:headEnd/>
                          <a:tailEnd/>
                        </a:ln>
                      </wps:spPr>
                      <wps:txbx>
                        <w:txbxContent>
                          <w:p w14:paraId="205C4A8F" w14:textId="045951E7" w:rsidR="00E400FB" w:rsidRPr="00AB7282" w:rsidRDefault="00AB7282" w:rsidP="00AB7282">
                            <w:pPr>
                              <w:rPr>
                                <w:b/>
                                <w:sz w:val="18"/>
                                <w:szCs w:val="18"/>
                              </w:rPr>
                            </w:pPr>
                            <w:bookmarkStart w:id="2" w:name="_Hlk114839436"/>
                            <w:r w:rsidRPr="00AB7282">
                              <w:rPr>
                                <w:b/>
                                <w:sz w:val="18"/>
                                <w:szCs w:val="18"/>
                              </w:rPr>
                              <w:t>FFS:</w:t>
                            </w:r>
                          </w:p>
                          <w:p w14:paraId="4F2C67DF" w14:textId="5F013E2C" w:rsidR="00E400FB" w:rsidRPr="00AB7282" w:rsidRDefault="00E400FB" w:rsidP="00E400FB">
                            <w:pPr>
                              <w:pStyle w:val="ListParagraph"/>
                              <w:numPr>
                                <w:ilvl w:val="0"/>
                                <w:numId w:val="23"/>
                              </w:numPr>
                              <w:spacing w:after="120"/>
                              <w:contextualSpacing w:val="0"/>
                              <w:rPr>
                                <w:sz w:val="18"/>
                                <w:szCs w:val="18"/>
                              </w:rPr>
                            </w:pPr>
                            <w:r w:rsidRPr="00AB7282">
                              <w:rPr>
                                <w:rFonts w:eastAsia="DengXian" w:hint="eastAsia"/>
                                <w:sz w:val="18"/>
                                <w:szCs w:val="18"/>
                              </w:rPr>
                              <w:t>RAN4 common understanding for channel raster</w:t>
                            </w:r>
                            <w:r w:rsidRPr="00AB7282">
                              <w:rPr>
                                <w:rFonts w:eastAsia="DengXian"/>
                                <w:sz w:val="18"/>
                                <w:szCs w:val="18"/>
                              </w:rPr>
                              <w:t xml:space="preserve"> for Rel-15/16/17 on the band with 100KHz channel raster specified</w:t>
                            </w:r>
                          </w:p>
                          <w:p w14:paraId="7599B445" w14:textId="77777777" w:rsidR="00E400FB" w:rsidRPr="00AB7282" w:rsidRDefault="00E400FB" w:rsidP="00E400FB">
                            <w:pPr>
                              <w:pStyle w:val="ListParagraph"/>
                              <w:numPr>
                                <w:ilvl w:val="1"/>
                                <w:numId w:val="23"/>
                              </w:numPr>
                              <w:spacing w:after="120"/>
                              <w:contextualSpacing w:val="0"/>
                              <w:rPr>
                                <w:sz w:val="18"/>
                                <w:szCs w:val="18"/>
                              </w:rPr>
                            </w:pPr>
                            <w:r w:rsidRPr="00AB7282">
                              <w:rPr>
                                <w:rFonts w:eastAsia="DengXian"/>
                                <w:sz w:val="18"/>
                                <w:szCs w:val="18"/>
                              </w:rPr>
                              <w:t xml:space="preserve">UE channel bandwidth is aligned with 100KHz channel raster </w:t>
                            </w:r>
                          </w:p>
                          <w:p w14:paraId="24A5A83D" w14:textId="77777777" w:rsidR="00E400FB" w:rsidRPr="00AB7282" w:rsidRDefault="00E400FB" w:rsidP="00E400FB">
                            <w:pPr>
                              <w:pStyle w:val="ListParagraph"/>
                              <w:numPr>
                                <w:ilvl w:val="2"/>
                                <w:numId w:val="23"/>
                              </w:numPr>
                              <w:spacing w:after="120"/>
                              <w:contextualSpacing w:val="0"/>
                              <w:rPr>
                                <w:sz w:val="18"/>
                                <w:szCs w:val="18"/>
                              </w:rPr>
                            </w:pPr>
                            <w:r w:rsidRPr="00AB7282">
                              <w:rPr>
                                <w:rFonts w:eastAsia="DengXian"/>
                                <w:sz w:val="18"/>
                                <w:szCs w:val="18"/>
                              </w:rPr>
                              <w:t>Negative: Intel, Ericsson, China Telecom</w:t>
                            </w:r>
                          </w:p>
                          <w:p w14:paraId="0233F8AB" w14:textId="77777777" w:rsidR="00E400FB" w:rsidRPr="00AB7282" w:rsidRDefault="00E400FB" w:rsidP="00E400FB">
                            <w:pPr>
                              <w:pStyle w:val="ListParagraph"/>
                              <w:numPr>
                                <w:ilvl w:val="1"/>
                                <w:numId w:val="23"/>
                              </w:numPr>
                              <w:spacing w:after="120"/>
                              <w:contextualSpacing w:val="0"/>
                              <w:rPr>
                                <w:sz w:val="18"/>
                                <w:szCs w:val="18"/>
                              </w:rPr>
                            </w:pPr>
                            <w:r w:rsidRPr="00AB7282">
                              <w:rPr>
                                <w:rFonts w:eastAsia="DengXian"/>
                                <w:sz w:val="18"/>
                                <w:szCs w:val="18"/>
                              </w:rPr>
                              <w:t>UE BWP is allowed not to be aligned with 100KHz channel raster</w:t>
                            </w:r>
                          </w:p>
                          <w:p w14:paraId="1ED756B2" w14:textId="77777777" w:rsidR="00E400FB" w:rsidRPr="00AB7282" w:rsidRDefault="00E400FB" w:rsidP="00E400FB">
                            <w:pPr>
                              <w:pStyle w:val="ListParagraph"/>
                              <w:numPr>
                                <w:ilvl w:val="2"/>
                                <w:numId w:val="23"/>
                              </w:numPr>
                              <w:spacing w:after="120"/>
                              <w:contextualSpacing w:val="0"/>
                              <w:rPr>
                                <w:sz w:val="18"/>
                                <w:szCs w:val="18"/>
                              </w:rPr>
                            </w:pPr>
                            <w:r w:rsidRPr="00AB7282">
                              <w:rPr>
                                <w:rFonts w:eastAsia="DengXian"/>
                                <w:sz w:val="18"/>
                                <w:szCs w:val="18"/>
                              </w:rPr>
                              <w:t>BWP is subset of channel bandwidth.</w:t>
                            </w:r>
                          </w:p>
                          <w:p w14:paraId="4625A257" w14:textId="77777777" w:rsidR="00E400FB" w:rsidRPr="00AB7282" w:rsidRDefault="00E400FB" w:rsidP="00E400FB">
                            <w:pPr>
                              <w:pStyle w:val="ListParagraph"/>
                              <w:numPr>
                                <w:ilvl w:val="1"/>
                                <w:numId w:val="23"/>
                              </w:numPr>
                              <w:spacing w:after="120"/>
                              <w:contextualSpacing w:val="0"/>
                              <w:rPr>
                                <w:sz w:val="18"/>
                                <w:szCs w:val="18"/>
                              </w:rPr>
                            </w:pPr>
                            <w:r w:rsidRPr="00AB7282">
                              <w:rPr>
                                <w:rFonts w:eastAsia="DengXian" w:hint="eastAsia"/>
                                <w:sz w:val="18"/>
                                <w:szCs w:val="18"/>
                              </w:rPr>
                              <w:t xml:space="preserve">SIB 1 channelBandwidth is aligned with </w:t>
                            </w:r>
                            <w:r w:rsidRPr="00AB7282">
                              <w:rPr>
                                <w:rFonts w:eastAsia="DengXian"/>
                                <w:sz w:val="18"/>
                                <w:szCs w:val="18"/>
                              </w:rPr>
                              <w:t>100KHz channel raster for RAN4 requirements for both BS and UE</w:t>
                            </w:r>
                          </w:p>
                          <w:p w14:paraId="2CD1AC83" w14:textId="77777777" w:rsidR="00E400FB" w:rsidRPr="00AB7282" w:rsidRDefault="00E400FB" w:rsidP="00E400FB">
                            <w:pPr>
                              <w:pStyle w:val="ListParagraph"/>
                              <w:numPr>
                                <w:ilvl w:val="2"/>
                                <w:numId w:val="23"/>
                              </w:numPr>
                              <w:spacing w:after="120"/>
                              <w:contextualSpacing w:val="0"/>
                              <w:rPr>
                                <w:sz w:val="18"/>
                                <w:szCs w:val="18"/>
                              </w:rPr>
                            </w:pPr>
                            <w:r w:rsidRPr="00AB7282">
                              <w:rPr>
                                <w:rFonts w:eastAsia="DengXian"/>
                                <w:sz w:val="18"/>
                                <w:szCs w:val="18"/>
                              </w:rPr>
                              <w:t>Negative: ZTE, Huawei</w:t>
                            </w:r>
                          </w:p>
                          <w:bookmarkEnd w:id="2"/>
                          <w:p w14:paraId="286FF6CA" w14:textId="314C8118" w:rsidR="00C734A6" w:rsidRDefault="00C734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225C1" id="_x0000_t202" coordsize="21600,21600" o:spt="202" path="m,l,21600r21600,l21600,xe">
                <v:stroke joinstyle="miter"/>
                <v:path gradientshapeok="t" o:connecttype="rect"/>
              </v:shapetype>
              <v:shape id="Text Box 2" o:spid="_x0000_s1026" type="#_x0000_t202" style="position:absolute;margin-left:-.45pt;margin-top:90.1pt;width:479.5pt;height:138.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YfQDgIAACAEAAAOAAAAZHJzL2Uyb0RvYy54bWysU9tu2zAMfR+wfxD0vtgJkjQx4hRdugwD&#10;ugvQ7QNkWY6FSaImKbGzrx8lu2l2exmmB4EUqUPykNzc9lqRk3BeginpdJJTIgyHWppDSb983r9a&#10;UeIDMzVTYERJz8LT2+3LF5vOFmIGLahaOIIgxhedLWkbgi2yzPNWaOYnYIVBYwNOs4CqO2S1Yx2i&#10;a5XN8nyZdeBq64AL7/H1fjDSbcJvGsHDx6bxIhBVUswtpNulu4p3tt2w4uCYbSUf02D/kIVm0mDQ&#10;C9Q9C4wcnfwNSkvuwEMTJhx0Bk0juUg1YDXT/JdqHltmRaoFyfH2QpP/f7D8w+nRfnIk9K+hxwam&#10;Irx9AP7VEwO7lpmDuHMOulawGgNPI2VZZ30xfo1U+8JHkKp7DzU2mR0DJKC+cTqygnUSRMcGnC+k&#10;iz4Qjo/LfLVeLtDE0Ta9WazWqMQYrHj6bp0PbwVoEoWSOuxqgmenBx8G1yeXGM2DkvVeKpUUd6h2&#10;ypETwwnYpzOi/+SmDOlKul7MFgMDf4XI0/kThJYBR1lJXdLVxYkVkbc3pk6DFphUg4zVKTMSGbkb&#10;WAx91aNjJLSC+oyUOhhGFlcMhRbcd0o6HNeS+m9H5gQl6p3Btqyn83mc76TMFzczVNy1pbq2MMMR&#10;qqSBkkHchbQTkTADd9i+RiZinzMZc8UxTK0ZVybO+bWevJ4Xe/sDAAD//wMAUEsDBBQABgAIAAAA&#10;IQBNSX4e4AAAAAkBAAAPAAAAZHJzL2Rvd25yZXYueG1sTI/NTsMwEITvSLyDtUhcUOs09CcJcSqE&#10;BIIbFARXN94mEfY6xG4a3p7lBMfZGc18W24nZ8WIQ+g8KVjMExBItTcdNQreXu9nGYgQNRltPaGC&#10;bwywrc7PSl0Yf6IXHHexEVxCodAK2hj7QspQt+h0mPseib2DH5yOLIdGmkGfuNxZmSbJWjrdES+0&#10;use7FuvP3dEpyJaP40d4un5+r9cHm8erzfjwNSh1eTHd3oCIOMW/MPziMzpUzLT3RzJBWAWznIN8&#10;zpIUBPv5KluA2CtYrjYpyKqU/z+ofgAAAP//AwBQSwECLQAUAAYACAAAACEAtoM4kv4AAADhAQAA&#10;EwAAAAAAAAAAAAAAAAAAAAAAW0NvbnRlbnRfVHlwZXNdLnhtbFBLAQItABQABgAIAAAAIQA4/SH/&#10;1gAAAJQBAAALAAAAAAAAAAAAAAAAAC8BAABfcmVscy8ucmVsc1BLAQItABQABgAIAAAAIQDFLYfQ&#10;DgIAACAEAAAOAAAAAAAAAAAAAAAAAC4CAABkcnMvZTJvRG9jLnhtbFBLAQItABQABgAIAAAAIQBN&#10;SX4e4AAAAAkBAAAPAAAAAAAAAAAAAAAAAGgEAABkcnMvZG93bnJldi54bWxQSwUGAAAAAAQABADz&#10;AAAAdQUAAAAA&#10;">
                <v:textbox>
                  <w:txbxContent>
                    <w:p w14:paraId="205C4A8F" w14:textId="045951E7" w:rsidR="00E400FB" w:rsidRPr="00AB7282" w:rsidRDefault="00AB7282" w:rsidP="00AB7282">
                      <w:pPr>
                        <w:rPr>
                          <w:b/>
                          <w:sz w:val="18"/>
                          <w:szCs w:val="18"/>
                        </w:rPr>
                      </w:pPr>
                      <w:bookmarkStart w:id="3" w:name="_Hlk114839436"/>
                      <w:r w:rsidRPr="00AB7282">
                        <w:rPr>
                          <w:b/>
                          <w:sz w:val="18"/>
                          <w:szCs w:val="18"/>
                        </w:rPr>
                        <w:t>FFS:</w:t>
                      </w:r>
                    </w:p>
                    <w:p w14:paraId="4F2C67DF" w14:textId="5F013E2C" w:rsidR="00E400FB" w:rsidRPr="00AB7282" w:rsidRDefault="00E400FB" w:rsidP="00E400FB">
                      <w:pPr>
                        <w:pStyle w:val="ListParagraph"/>
                        <w:numPr>
                          <w:ilvl w:val="0"/>
                          <w:numId w:val="23"/>
                        </w:numPr>
                        <w:spacing w:after="120"/>
                        <w:contextualSpacing w:val="0"/>
                        <w:rPr>
                          <w:sz w:val="18"/>
                          <w:szCs w:val="18"/>
                        </w:rPr>
                      </w:pPr>
                      <w:r w:rsidRPr="00AB7282">
                        <w:rPr>
                          <w:rFonts w:eastAsia="DengXian" w:hint="eastAsia"/>
                          <w:sz w:val="18"/>
                          <w:szCs w:val="18"/>
                        </w:rPr>
                        <w:t>RAN4 common understanding for channel raster</w:t>
                      </w:r>
                      <w:r w:rsidRPr="00AB7282">
                        <w:rPr>
                          <w:rFonts w:eastAsia="DengXian"/>
                          <w:sz w:val="18"/>
                          <w:szCs w:val="18"/>
                        </w:rPr>
                        <w:t xml:space="preserve"> for Rel-15/16/17 on the band with 100KHz channel raster specified</w:t>
                      </w:r>
                    </w:p>
                    <w:p w14:paraId="7599B445" w14:textId="77777777" w:rsidR="00E400FB" w:rsidRPr="00AB7282" w:rsidRDefault="00E400FB" w:rsidP="00E400FB">
                      <w:pPr>
                        <w:pStyle w:val="ListParagraph"/>
                        <w:numPr>
                          <w:ilvl w:val="1"/>
                          <w:numId w:val="23"/>
                        </w:numPr>
                        <w:spacing w:after="120"/>
                        <w:contextualSpacing w:val="0"/>
                        <w:rPr>
                          <w:sz w:val="18"/>
                          <w:szCs w:val="18"/>
                        </w:rPr>
                      </w:pPr>
                      <w:r w:rsidRPr="00AB7282">
                        <w:rPr>
                          <w:rFonts w:eastAsia="DengXian"/>
                          <w:sz w:val="18"/>
                          <w:szCs w:val="18"/>
                        </w:rPr>
                        <w:t xml:space="preserve">UE channel bandwidth is aligned with 100KHz channel raster </w:t>
                      </w:r>
                    </w:p>
                    <w:p w14:paraId="24A5A83D" w14:textId="77777777" w:rsidR="00E400FB" w:rsidRPr="00AB7282" w:rsidRDefault="00E400FB" w:rsidP="00E400FB">
                      <w:pPr>
                        <w:pStyle w:val="ListParagraph"/>
                        <w:numPr>
                          <w:ilvl w:val="2"/>
                          <w:numId w:val="23"/>
                        </w:numPr>
                        <w:spacing w:after="120"/>
                        <w:contextualSpacing w:val="0"/>
                        <w:rPr>
                          <w:sz w:val="18"/>
                          <w:szCs w:val="18"/>
                        </w:rPr>
                      </w:pPr>
                      <w:r w:rsidRPr="00AB7282">
                        <w:rPr>
                          <w:rFonts w:eastAsia="DengXian"/>
                          <w:sz w:val="18"/>
                          <w:szCs w:val="18"/>
                        </w:rPr>
                        <w:t>Negative: Intel, Ericsson, China Telecom</w:t>
                      </w:r>
                    </w:p>
                    <w:p w14:paraId="0233F8AB" w14:textId="77777777" w:rsidR="00E400FB" w:rsidRPr="00AB7282" w:rsidRDefault="00E400FB" w:rsidP="00E400FB">
                      <w:pPr>
                        <w:pStyle w:val="ListParagraph"/>
                        <w:numPr>
                          <w:ilvl w:val="1"/>
                          <w:numId w:val="23"/>
                        </w:numPr>
                        <w:spacing w:after="120"/>
                        <w:contextualSpacing w:val="0"/>
                        <w:rPr>
                          <w:sz w:val="18"/>
                          <w:szCs w:val="18"/>
                        </w:rPr>
                      </w:pPr>
                      <w:r w:rsidRPr="00AB7282">
                        <w:rPr>
                          <w:rFonts w:eastAsia="DengXian"/>
                          <w:sz w:val="18"/>
                          <w:szCs w:val="18"/>
                        </w:rPr>
                        <w:t>UE BWP is allowed not to be aligned with 100KHz channel raster</w:t>
                      </w:r>
                    </w:p>
                    <w:p w14:paraId="1ED756B2" w14:textId="77777777" w:rsidR="00E400FB" w:rsidRPr="00AB7282" w:rsidRDefault="00E400FB" w:rsidP="00E400FB">
                      <w:pPr>
                        <w:pStyle w:val="ListParagraph"/>
                        <w:numPr>
                          <w:ilvl w:val="2"/>
                          <w:numId w:val="23"/>
                        </w:numPr>
                        <w:spacing w:after="120"/>
                        <w:contextualSpacing w:val="0"/>
                        <w:rPr>
                          <w:sz w:val="18"/>
                          <w:szCs w:val="18"/>
                        </w:rPr>
                      </w:pPr>
                      <w:r w:rsidRPr="00AB7282">
                        <w:rPr>
                          <w:rFonts w:eastAsia="DengXian"/>
                          <w:sz w:val="18"/>
                          <w:szCs w:val="18"/>
                        </w:rPr>
                        <w:t>BWP is subset of channel bandwidth.</w:t>
                      </w:r>
                    </w:p>
                    <w:p w14:paraId="4625A257" w14:textId="77777777" w:rsidR="00E400FB" w:rsidRPr="00AB7282" w:rsidRDefault="00E400FB" w:rsidP="00E400FB">
                      <w:pPr>
                        <w:pStyle w:val="ListParagraph"/>
                        <w:numPr>
                          <w:ilvl w:val="1"/>
                          <w:numId w:val="23"/>
                        </w:numPr>
                        <w:spacing w:after="120"/>
                        <w:contextualSpacing w:val="0"/>
                        <w:rPr>
                          <w:sz w:val="18"/>
                          <w:szCs w:val="18"/>
                        </w:rPr>
                      </w:pPr>
                      <w:r w:rsidRPr="00AB7282">
                        <w:rPr>
                          <w:rFonts w:eastAsia="DengXian" w:hint="eastAsia"/>
                          <w:sz w:val="18"/>
                          <w:szCs w:val="18"/>
                        </w:rPr>
                        <w:t xml:space="preserve">SIB 1 channelBandwidth is aligned with </w:t>
                      </w:r>
                      <w:r w:rsidRPr="00AB7282">
                        <w:rPr>
                          <w:rFonts w:eastAsia="DengXian"/>
                          <w:sz w:val="18"/>
                          <w:szCs w:val="18"/>
                        </w:rPr>
                        <w:t>100KHz channel raster for RAN4 requirements for both BS and UE</w:t>
                      </w:r>
                    </w:p>
                    <w:p w14:paraId="2CD1AC83" w14:textId="77777777" w:rsidR="00E400FB" w:rsidRPr="00AB7282" w:rsidRDefault="00E400FB" w:rsidP="00E400FB">
                      <w:pPr>
                        <w:pStyle w:val="ListParagraph"/>
                        <w:numPr>
                          <w:ilvl w:val="2"/>
                          <w:numId w:val="23"/>
                        </w:numPr>
                        <w:spacing w:after="120"/>
                        <w:contextualSpacing w:val="0"/>
                        <w:rPr>
                          <w:sz w:val="18"/>
                          <w:szCs w:val="18"/>
                        </w:rPr>
                      </w:pPr>
                      <w:r w:rsidRPr="00AB7282">
                        <w:rPr>
                          <w:rFonts w:eastAsia="DengXian"/>
                          <w:sz w:val="18"/>
                          <w:szCs w:val="18"/>
                        </w:rPr>
                        <w:t>Negative: ZTE, Huawei</w:t>
                      </w:r>
                    </w:p>
                    <w:bookmarkEnd w:id="3"/>
                    <w:p w14:paraId="286FF6CA" w14:textId="314C8118" w:rsidR="00C734A6" w:rsidRDefault="00C734A6"/>
                  </w:txbxContent>
                </v:textbox>
                <w10:wrap type="square" anchorx="margin"/>
              </v:shape>
            </w:pict>
          </mc:Fallback>
        </mc:AlternateContent>
      </w:r>
      <w:r w:rsidR="00F070BE">
        <w:rPr>
          <w:rFonts w:ascii="Arial" w:hAnsi="Arial" w:cs="Arial"/>
          <w:sz w:val="21"/>
          <w:szCs w:val="21"/>
        </w:rPr>
        <w:t>In the previous RAN4 #10</w:t>
      </w:r>
      <w:r w:rsidR="00CA7666">
        <w:rPr>
          <w:rFonts w:ascii="Arial" w:hAnsi="Arial" w:cs="Arial"/>
          <w:sz w:val="21"/>
          <w:szCs w:val="21"/>
        </w:rPr>
        <w:t>4</w:t>
      </w:r>
      <w:r w:rsidR="00F070BE">
        <w:rPr>
          <w:rFonts w:ascii="Arial" w:hAnsi="Arial" w:cs="Arial"/>
          <w:sz w:val="21"/>
          <w:szCs w:val="21"/>
        </w:rPr>
        <w:t xml:space="preserve"> meeting,</w:t>
      </w:r>
      <w:r w:rsidR="008726A2">
        <w:rPr>
          <w:rFonts w:ascii="Arial" w:hAnsi="Arial" w:cs="Arial"/>
          <w:sz w:val="21"/>
          <w:szCs w:val="21"/>
        </w:rPr>
        <w:t xml:space="preserve"> </w:t>
      </w:r>
      <w:r w:rsidR="007A3A41">
        <w:rPr>
          <w:rFonts w:ascii="Arial" w:hAnsi="Arial" w:cs="Arial"/>
          <w:sz w:val="21"/>
          <w:szCs w:val="21"/>
        </w:rPr>
        <w:t xml:space="preserve">the topic of SIB1 </w:t>
      </w:r>
      <w:r w:rsidR="003B4AEF">
        <w:rPr>
          <w:rFonts w:ascii="Arial" w:hAnsi="Arial" w:cs="Arial"/>
          <w:sz w:val="21"/>
          <w:szCs w:val="21"/>
        </w:rPr>
        <w:t>carrierBandwidth</w:t>
      </w:r>
      <w:r w:rsidR="008260B9">
        <w:rPr>
          <w:rFonts w:ascii="Arial" w:hAnsi="Arial" w:cs="Arial"/>
          <w:sz w:val="21"/>
          <w:szCs w:val="21"/>
        </w:rPr>
        <w:t xml:space="preserve">, BWP and </w:t>
      </w:r>
      <w:r w:rsidR="0047039C">
        <w:rPr>
          <w:rFonts w:ascii="Arial" w:hAnsi="Arial" w:cs="Arial"/>
          <w:sz w:val="21"/>
          <w:szCs w:val="21"/>
        </w:rPr>
        <w:t xml:space="preserve">100kHz channel raster were discussed.  A RAN4 common understanding </w:t>
      </w:r>
      <w:r w:rsidR="00275699">
        <w:rPr>
          <w:rFonts w:ascii="Arial" w:hAnsi="Arial" w:cs="Arial"/>
          <w:sz w:val="21"/>
          <w:szCs w:val="21"/>
        </w:rPr>
        <w:t xml:space="preserve">was </w:t>
      </w:r>
      <w:r w:rsidR="00510825">
        <w:rPr>
          <w:rFonts w:ascii="Arial" w:hAnsi="Arial" w:cs="Arial"/>
          <w:sz w:val="21"/>
          <w:szCs w:val="21"/>
        </w:rPr>
        <w:t xml:space="preserve">that </w:t>
      </w:r>
      <w:r w:rsidR="0047039C">
        <w:rPr>
          <w:rFonts w:ascii="Arial" w:hAnsi="Arial" w:cs="Arial"/>
          <w:sz w:val="21"/>
          <w:szCs w:val="21"/>
        </w:rPr>
        <w:t xml:space="preserve">SIB1 carrierBandwidth </w:t>
      </w:r>
      <w:r w:rsidR="00C65644" w:rsidRPr="00C65644">
        <w:rPr>
          <w:rFonts w:ascii="Arial" w:hAnsi="Arial" w:cs="Arial"/>
          <w:sz w:val="21"/>
          <w:szCs w:val="21"/>
        </w:rPr>
        <w:t>corresponds to BS transmit bandwidth configurations, which is not mandated to be the maximum BS transmission bandwidth configuration specified in TS38.104 and can be any values in number of PRBs.</w:t>
      </w:r>
      <w:r w:rsidR="00C65644">
        <w:rPr>
          <w:rFonts w:ascii="Arial" w:hAnsi="Arial" w:cs="Arial"/>
          <w:sz w:val="21"/>
          <w:szCs w:val="21"/>
        </w:rPr>
        <w:t xml:space="preserve">  Also, </w:t>
      </w:r>
      <w:r w:rsidR="00F31A30">
        <w:rPr>
          <w:rFonts w:ascii="Arial" w:hAnsi="Arial" w:cs="Arial"/>
          <w:sz w:val="21"/>
          <w:szCs w:val="21"/>
        </w:rPr>
        <w:t>that t</w:t>
      </w:r>
      <w:r w:rsidR="00F31A30" w:rsidRPr="00F31A30">
        <w:rPr>
          <w:rFonts w:ascii="Arial" w:hAnsi="Arial" w:cs="Arial"/>
          <w:sz w:val="21"/>
          <w:szCs w:val="21"/>
        </w:rPr>
        <w:t>he dedicated channel</w:t>
      </w:r>
      <w:r w:rsidR="001B5B67">
        <w:rPr>
          <w:rFonts w:ascii="Arial" w:hAnsi="Arial" w:cs="Arial"/>
          <w:sz w:val="21"/>
          <w:szCs w:val="21"/>
        </w:rPr>
        <w:t xml:space="preserve"> (UE)</w:t>
      </w:r>
      <w:r w:rsidR="00F31A30" w:rsidRPr="00F31A30">
        <w:rPr>
          <w:rFonts w:ascii="Arial" w:hAnsi="Arial" w:cs="Arial"/>
          <w:sz w:val="21"/>
          <w:szCs w:val="21"/>
        </w:rPr>
        <w:t xml:space="preserve"> BWP has to be configured within resource grid (refer to Clause 4.4 and Clause 4 in 38.211).</w:t>
      </w:r>
      <w:r w:rsidR="001B5B67">
        <w:rPr>
          <w:rFonts w:ascii="Arial" w:hAnsi="Arial" w:cs="Arial"/>
          <w:sz w:val="21"/>
          <w:szCs w:val="21"/>
        </w:rPr>
        <w:t xml:space="preserve">  </w:t>
      </w:r>
      <w:r w:rsidR="00FE15B4">
        <w:rPr>
          <w:rFonts w:ascii="Arial" w:hAnsi="Arial" w:cs="Arial"/>
          <w:sz w:val="21"/>
          <w:szCs w:val="21"/>
        </w:rPr>
        <w:t xml:space="preserve"> The following </w:t>
      </w:r>
      <w:r w:rsidR="00C7555A">
        <w:rPr>
          <w:rFonts w:ascii="Arial" w:hAnsi="Arial" w:cs="Arial"/>
          <w:sz w:val="21"/>
          <w:szCs w:val="21"/>
        </w:rPr>
        <w:t xml:space="preserve">open </w:t>
      </w:r>
      <w:r w:rsidR="00FE15B4">
        <w:rPr>
          <w:rFonts w:ascii="Arial" w:hAnsi="Arial" w:cs="Arial"/>
          <w:sz w:val="21"/>
          <w:szCs w:val="21"/>
        </w:rPr>
        <w:t>items were left for future study for the RAN #104-bis-e meeting.</w:t>
      </w:r>
    </w:p>
    <w:p w14:paraId="63053F7E" w14:textId="136E180D" w:rsidR="00C365FA" w:rsidRDefault="001F5C0F" w:rsidP="00BF2AC7">
      <w:pPr>
        <w:pStyle w:val="Heading1"/>
        <w:numPr>
          <w:ilvl w:val="0"/>
          <w:numId w:val="2"/>
        </w:numPr>
        <w:ind w:left="1170" w:hanging="1170"/>
      </w:pPr>
      <w:r>
        <w:t>Discussion</w:t>
      </w:r>
    </w:p>
    <w:p w14:paraId="3BB9243A" w14:textId="1FEE6BB8" w:rsidR="007A3C20" w:rsidRDefault="007F565C" w:rsidP="009D73CB">
      <w:pPr>
        <w:rPr>
          <w:rFonts w:ascii="Arial" w:hAnsi="Arial" w:cs="Arial"/>
          <w:sz w:val="21"/>
          <w:szCs w:val="21"/>
        </w:rPr>
      </w:pPr>
      <w:r>
        <w:rPr>
          <w:rFonts w:ascii="Arial" w:hAnsi="Arial" w:cs="Arial"/>
          <w:sz w:val="21"/>
          <w:szCs w:val="21"/>
        </w:rPr>
        <w:t xml:space="preserve">The three </w:t>
      </w:r>
      <w:r w:rsidR="003754D7">
        <w:rPr>
          <w:rFonts w:ascii="Arial" w:hAnsi="Arial" w:cs="Arial"/>
          <w:sz w:val="21"/>
          <w:szCs w:val="21"/>
        </w:rPr>
        <w:t xml:space="preserve">bullets for discussion all deal with </w:t>
      </w:r>
      <w:r w:rsidR="005E6DC9">
        <w:rPr>
          <w:rFonts w:ascii="Arial" w:hAnsi="Arial" w:cs="Arial"/>
          <w:sz w:val="21"/>
          <w:szCs w:val="21"/>
        </w:rPr>
        <w:t xml:space="preserve">clarifying </w:t>
      </w:r>
      <w:r w:rsidR="003F2001">
        <w:rPr>
          <w:rFonts w:ascii="Arial" w:hAnsi="Arial" w:cs="Arial"/>
          <w:sz w:val="21"/>
          <w:szCs w:val="21"/>
        </w:rPr>
        <w:t>wh</w:t>
      </w:r>
      <w:r w:rsidR="005E6DC9">
        <w:rPr>
          <w:rFonts w:ascii="Arial" w:hAnsi="Arial" w:cs="Arial"/>
          <w:sz w:val="21"/>
          <w:szCs w:val="21"/>
        </w:rPr>
        <w:t>ich</w:t>
      </w:r>
      <w:r w:rsidR="003F2001">
        <w:rPr>
          <w:rFonts w:ascii="Arial" w:hAnsi="Arial" w:cs="Arial"/>
          <w:sz w:val="21"/>
          <w:szCs w:val="21"/>
        </w:rPr>
        <w:t xml:space="preserve"> aspects of </w:t>
      </w:r>
      <w:r w:rsidR="00064D06">
        <w:rPr>
          <w:rFonts w:ascii="Arial" w:hAnsi="Arial" w:cs="Arial"/>
          <w:sz w:val="21"/>
          <w:szCs w:val="21"/>
        </w:rPr>
        <w:t xml:space="preserve">channel </w:t>
      </w:r>
      <w:r w:rsidR="00F11E73">
        <w:rPr>
          <w:rFonts w:ascii="Arial" w:hAnsi="Arial" w:cs="Arial"/>
          <w:sz w:val="21"/>
          <w:szCs w:val="21"/>
        </w:rPr>
        <w:t xml:space="preserve">bandwidth must be </w:t>
      </w:r>
      <w:r w:rsidR="00540A34">
        <w:rPr>
          <w:rFonts w:ascii="Arial" w:hAnsi="Arial" w:cs="Arial"/>
          <w:sz w:val="21"/>
          <w:szCs w:val="21"/>
        </w:rPr>
        <w:t>aligned with 100kHz channel raster.</w:t>
      </w:r>
      <w:r w:rsidR="00944083">
        <w:rPr>
          <w:rFonts w:ascii="Arial" w:hAnsi="Arial" w:cs="Arial"/>
          <w:sz w:val="21"/>
          <w:szCs w:val="21"/>
        </w:rPr>
        <w:t xml:space="preserve">  </w:t>
      </w:r>
      <w:r w:rsidR="007A3C20">
        <w:rPr>
          <w:rFonts w:ascii="Arial" w:hAnsi="Arial" w:cs="Arial"/>
          <w:sz w:val="21"/>
          <w:szCs w:val="21"/>
        </w:rPr>
        <w:t xml:space="preserve">There are three components involved, the </w:t>
      </w:r>
      <w:r w:rsidR="00A135DF" w:rsidRPr="009F2720">
        <w:rPr>
          <w:rFonts w:ascii="Arial" w:hAnsi="Arial" w:cs="Arial"/>
          <w:i/>
          <w:iCs/>
          <w:sz w:val="21"/>
          <w:szCs w:val="21"/>
        </w:rPr>
        <w:t>SIB1 carrier bandwidth</w:t>
      </w:r>
      <w:r w:rsidR="00872A89">
        <w:rPr>
          <w:rFonts w:ascii="Arial" w:hAnsi="Arial" w:cs="Arial"/>
          <w:sz w:val="21"/>
          <w:szCs w:val="21"/>
        </w:rPr>
        <w:t xml:space="preserve"> (</w:t>
      </w:r>
      <w:r w:rsidR="006E4609">
        <w:rPr>
          <w:rFonts w:ascii="Arial" w:hAnsi="Arial" w:cs="Arial"/>
          <w:sz w:val="21"/>
          <w:szCs w:val="21"/>
        </w:rPr>
        <w:t>also called r</w:t>
      </w:r>
      <w:r w:rsidR="00872A89">
        <w:rPr>
          <w:rFonts w:ascii="Arial" w:hAnsi="Arial" w:cs="Arial"/>
          <w:sz w:val="21"/>
          <w:szCs w:val="21"/>
        </w:rPr>
        <w:t>esource grid)</w:t>
      </w:r>
      <w:r w:rsidR="00DC7BA5">
        <w:rPr>
          <w:rFonts w:ascii="Arial" w:hAnsi="Arial" w:cs="Arial"/>
          <w:sz w:val="21"/>
          <w:szCs w:val="21"/>
        </w:rPr>
        <w:t xml:space="preserve"> which is </w:t>
      </w:r>
      <w:r w:rsidR="009009D1">
        <w:rPr>
          <w:rFonts w:ascii="Arial" w:hAnsi="Arial" w:cs="Arial"/>
          <w:sz w:val="21"/>
          <w:szCs w:val="21"/>
        </w:rPr>
        <w:t>signalled as common to the cell</w:t>
      </w:r>
      <w:r w:rsidR="006E4609">
        <w:rPr>
          <w:rFonts w:ascii="Arial" w:hAnsi="Arial" w:cs="Arial"/>
          <w:sz w:val="21"/>
          <w:szCs w:val="21"/>
        </w:rPr>
        <w:t xml:space="preserve">, the </w:t>
      </w:r>
      <w:r w:rsidR="009009D1" w:rsidRPr="009F2720">
        <w:rPr>
          <w:rFonts w:ascii="Arial" w:hAnsi="Arial" w:cs="Arial"/>
          <w:i/>
          <w:iCs/>
          <w:sz w:val="21"/>
          <w:szCs w:val="21"/>
        </w:rPr>
        <w:t>UE c</w:t>
      </w:r>
      <w:r w:rsidR="005E3913" w:rsidRPr="009F2720">
        <w:rPr>
          <w:rFonts w:ascii="Arial" w:hAnsi="Arial" w:cs="Arial"/>
          <w:i/>
          <w:iCs/>
          <w:sz w:val="21"/>
          <w:szCs w:val="21"/>
        </w:rPr>
        <w:t>hannel</w:t>
      </w:r>
      <w:r w:rsidR="009009D1" w:rsidRPr="009F2720">
        <w:rPr>
          <w:rFonts w:ascii="Arial" w:hAnsi="Arial" w:cs="Arial"/>
          <w:i/>
          <w:iCs/>
          <w:sz w:val="21"/>
          <w:szCs w:val="21"/>
        </w:rPr>
        <w:t xml:space="preserve"> bandwidth</w:t>
      </w:r>
      <w:r w:rsidR="009009D1">
        <w:rPr>
          <w:rFonts w:ascii="Arial" w:hAnsi="Arial" w:cs="Arial"/>
          <w:sz w:val="21"/>
          <w:szCs w:val="21"/>
        </w:rPr>
        <w:t xml:space="preserve"> </w:t>
      </w:r>
      <w:r w:rsidR="00847B48">
        <w:rPr>
          <w:rFonts w:ascii="Arial" w:hAnsi="Arial" w:cs="Arial"/>
          <w:sz w:val="21"/>
          <w:szCs w:val="21"/>
        </w:rPr>
        <w:t>(also called the dedicated carrier bandwidth)</w:t>
      </w:r>
      <w:r w:rsidR="00DF157C">
        <w:rPr>
          <w:rFonts w:ascii="Arial" w:hAnsi="Arial" w:cs="Arial"/>
          <w:sz w:val="21"/>
          <w:szCs w:val="21"/>
        </w:rPr>
        <w:t>, and the bandwidth part (BWP).</w:t>
      </w:r>
      <w:r w:rsidR="00187C06">
        <w:rPr>
          <w:rFonts w:ascii="Arial" w:hAnsi="Arial" w:cs="Arial"/>
          <w:sz w:val="21"/>
          <w:szCs w:val="21"/>
        </w:rPr>
        <w:t xml:space="preserve">  </w:t>
      </w:r>
      <w:r w:rsidR="00C566BA">
        <w:rPr>
          <w:rFonts w:ascii="Arial" w:hAnsi="Arial" w:cs="Arial"/>
          <w:sz w:val="21"/>
          <w:szCs w:val="21"/>
        </w:rPr>
        <w:t xml:space="preserve">The starting location of the </w:t>
      </w:r>
      <w:r w:rsidR="00C566BA" w:rsidRPr="009F2720">
        <w:rPr>
          <w:rFonts w:ascii="Arial" w:hAnsi="Arial" w:cs="Arial"/>
          <w:i/>
          <w:iCs/>
          <w:sz w:val="21"/>
          <w:szCs w:val="21"/>
        </w:rPr>
        <w:t>SIB1 carrier bandwidth</w:t>
      </w:r>
      <w:r w:rsidR="00C566BA">
        <w:rPr>
          <w:rFonts w:ascii="Arial" w:hAnsi="Arial" w:cs="Arial"/>
          <w:sz w:val="21"/>
          <w:szCs w:val="21"/>
        </w:rPr>
        <w:t xml:space="preserve"> is signalled as a frequency</w:t>
      </w:r>
      <w:r w:rsidR="00A02701">
        <w:rPr>
          <w:rFonts w:ascii="Arial" w:hAnsi="Arial" w:cs="Arial"/>
          <w:sz w:val="21"/>
          <w:szCs w:val="21"/>
        </w:rPr>
        <w:t xml:space="preserve"> (ARFCN)</w:t>
      </w:r>
      <w:r w:rsidR="00C566BA">
        <w:rPr>
          <w:rFonts w:ascii="Arial" w:hAnsi="Arial" w:cs="Arial"/>
          <w:sz w:val="21"/>
          <w:szCs w:val="21"/>
        </w:rPr>
        <w:t>, a</w:t>
      </w:r>
      <w:r w:rsidR="00187C06">
        <w:rPr>
          <w:rFonts w:ascii="Arial" w:hAnsi="Arial" w:cs="Arial"/>
          <w:sz w:val="21"/>
          <w:szCs w:val="21"/>
        </w:rPr>
        <w:t xml:space="preserve">ll </w:t>
      </w:r>
      <w:r w:rsidR="00966442">
        <w:rPr>
          <w:rFonts w:ascii="Arial" w:hAnsi="Arial" w:cs="Arial"/>
          <w:sz w:val="21"/>
          <w:szCs w:val="21"/>
        </w:rPr>
        <w:t>other signalling for the location of these</w:t>
      </w:r>
      <w:r w:rsidR="00187C06">
        <w:rPr>
          <w:rFonts w:ascii="Arial" w:hAnsi="Arial" w:cs="Arial"/>
          <w:sz w:val="21"/>
          <w:szCs w:val="21"/>
        </w:rPr>
        <w:t xml:space="preserve"> entities are counted </w:t>
      </w:r>
      <w:r w:rsidR="004C5E70">
        <w:rPr>
          <w:rFonts w:ascii="Arial" w:hAnsi="Arial" w:cs="Arial"/>
          <w:sz w:val="21"/>
          <w:szCs w:val="21"/>
        </w:rPr>
        <w:t>as an integer number</w:t>
      </w:r>
      <w:r w:rsidR="00187C06">
        <w:rPr>
          <w:rFonts w:ascii="Arial" w:hAnsi="Arial" w:cs="Arial"/>
          <w:sz w:val="21"/>
          <w:szCs w:val="21"/>
        </w:rPr>
        <w:t xml:space="preserve"> of RBs, none are signalled in MHz or kHz.</w:t>
      </w:r>
      <w:r w:rsidR="00AC18A1">
        <w:rPr>
          <w:rFonts w:ascii="Arial" w:hAnsi="Arial" w:cs="Arial"/>
          <w:sz w:val="21"/>
          <w:szCs w:val="21"/>
        </w:rPr>
        <w:t xml:space="preserve">  </w:t>
      </w:r>
      <w:r w:rsidR="000F2EC8">
        <w:rPr>
          <w:rFonts w:ascii="Arial" w:hAnsi="Arial" w:cs="Arial"/>
          <w:sz w:val="21"/>
          <w:szCs w:val="21"/>
        </w:rPr>
        <w:t xml:space="preserve">The RAN4 specs </w:t>
      </w:r>
      <w:r w:rsidR="006D584A">
        <w:rPr>
          <w:rFonts w:ascii="Arial" w:hAnsi="Arial" w:cs="Arial"/>
          <w:sz w:val="21"/>
          <w:szCs w:val="21"/>
        </w:rPr>
        <w:t xml:space="preserve">describe how to translate </w:t>
      </w:r>
      <w:r w:rsidR="001207DE">
        <w:rPr>
          <w:rFonts w:ascii="Arial" w:hAnsi="Arial" w:cs="Arial"/>
          <w:sz w:val="21"/>
          <w:szCs w:val="21"/>
        </w:rPr>
        <w:t>the</w:t>
      </w:r>
      <w:r w:rsidR="00EC3599">
        <w:rPr>
          <w:rFonts w:ascii="Arial" w:hAnsi="Arial" w:cs="Arial"/>
          <w:sz w:val="21"/>
          <w:szCs w:val="21"/>
        </w:rPr>
        <w:t xml:space="preserve"> number of </w:t>
      </w:r>
      <w:r w:rsidR="006D584A">
        <w:rPr>
          <w:rFonts w:ascii="Arial" w:hAnsi="Arial" w:cs="Arial"/>
          <w:sz w:val="21"/>
          <w:szCs w:val="21"/>
        </w:rPr>
        <w:t xml:space="preserve">RBs </w:t>
      </w:r>
      <w:r w:rsidR="006E0890">
        <w:rPr>
          <w:rFonts w:ascii="Arial" w:hAnsi="Arial" w:cs="Arial"/>
          <w:sz w:val="21"/>
          <w:szCs w:val="21"/>
        </w:rPr>
        <w:t>to</w:t>
      </w:r>
      <w:r w:rsidR="006D584A">
        <w:rPr>
          <w:rFonts w:ascii="Arial" w:hAnsi="Arial" w:cs="Arial"/>
          <w:sz w:val="21"/>
          <w:szCs w:val="21"/>
        </w:rPr>
        <w:t xml:space="preserve"> </w:t>
      </w:r>
      <w:r w:rsidR="00EC3599">
        <w:rPr>
          <w:rFonts w:ascii="Arial" w:hAnsi="Arial" w:cs="Arial"/>
          <w:sz w:val="21"/>
          <w:szCs w:val="21"/>
        </w:rPr>
        <w:t>frequenc</w:t>
      </w:r>
      <w:r w:rsidR="006E0890">
        <w:rPr>
          <w:rFonts w:ascii="Arial" w:hAnsi="Arial" w:cs="Arial"/>
          <w:sz w:val="21"/>
          <w:szCs w:val="21"/>
        </w:rPr>
        <w:t>ies</w:t>
      </w:r>
      <w:r w:rsidR="006D584A">
        <w:rPr>
          <w:rFonts w:ascii="Arial" w:hAnsi="Arial" w:cs="Arial"/>
          <w:sz w:val="21"/>
          <w:szCs w:val="21"/>
        </w:rPr>
        <w:t>.</w:t>
      </w:r>
    </w:p>
    <w:p w14:paraId="4FE509BD" w14:textId="3E326DF8" w:rsidR="00A269DA" w:rsidRPr="00A269DA" w:rsidRDefault="0070484F" w:rsidP="00A269DA">
      <w:pPr>
        <w:pStyle w:val="Heading3"/>
        <w:rPr>
          <w:lang w:val="en-US"/>
        </w:rPr>
      </w:pPr>
      <w:r>
        <w:rPr>
          <w:lang w:val="en-US"/>
        </w:rPr>
        <w:t xml:space="preserve">2.1 </w:t>
      </w:r>
      <w:r w:rsidR="00F66262">
        <w:rPr>
          <w:lang w:val="en-US"/>
        </w:rPr>
        <w:t xml:space="preserve">SIB1 </w:t>
      </w:r>
      <w:r w:rsidR="007D5D81">
        <w:rPr>
          <w:lang w:val="en-US"/>
        </w:rPr>
        <w:t xml:space="preserve">Carrier </w:t>
      </w:r>
      <w:r w:rsidR="0016667F">
        <w:rPr>
          <w:lang w:val="en-US"/>
        </w:rPr>
        <w:t>Signaling</w:t>
      </w:r>
      <w:r w:rsidR="00F66262">
        <w:rPr>
          <w:lang w:val="en-US"/>
        </w:rPr>
        <w:t xml:space="preserve"> and UE Channel Signaling</w:t>
      </w:r>
    </w:p>
    <w:p w14:paraId="36375D38" w14:textId="2B767444" w:rsidR="00D20CFC" w:rsidRDefault="00314DFD" w:rsidP="00B0593A">
      <w:pPr>
        <w:rPr>
          <w:rFonts w:ascii="Arial" w:hAnsi="Arial" w:cs="Arial"/>
          <w:lang w:val="en-US"/>
        </w:rPr>
      </w:pPr>
      <w:r>
        <w:rPr>
          <w:rFonts w:ascii="Arial" w:hAnsi="Arial" w:cs="Arial"/>
          <w:lang w:val="en-US"/>
        </w:rPr>
        <w:t>To better understand the difference</w:t>
      </w:r>
      <w:r w:rsidR="009263A1">
        <w:rPr>
          <w:rFonts w:ascii="Arial" w:hAnsi="Arial" w:cs="Arial"/>
          <w:lang w:val="en-US"/>
        </w:rPr>
        <w:t>s</w:t>
      </w:r>
      <w:r>
        <w:rPr>
          <w:rFonts w:ascii="Arial" w:hAnsi="Arial" w:cs="Arial"/>
          <w:lang w:val="en-US"/>
        </w:rPr>
        <w:t xml:space="preserve"> between </w:t>
      </w:r>
      <w:r w:rsidR="000921F8">
        <w:rPr>
          <w:rFonts w:ascii="Arial" w:hAnsi="Arial" w:cs="Arial"/>
          <w:lang w:val="en-US"/>
        </w:rPr>
        <w:t xml:space="preserve">the </w:t>
      </w:r>
      <w:r w:rsidR="000921F8" w:rsidRPr="009F2720">
        <w:rPr>
          <w:rFonts w:ascii="Arial" w:hAnsi="Arial" w:cs="Arial"/>
          <w:i/>
          <w:iCs/>
          <w:sz w:val="21"/>
          <w:szCs w:val="21"/>
        </w:rPr>
        <w:t>SIB1 carrier bandwidth</w:t>
      </w:r>
      <w:r w:rsidR="000921F8">
        <w:rPr>
          <w:rFonts w:ascii="Arial" w:hAnsi="Arial" w:cs="Arial"/>
          <w:sz w:val="21"/>
          <w:szCs w:val="21"/>
        </w:rPr>
        <w:t xml:space="preserve"> and the </w:t>
      </w:r>
      <w:r w:rsidR="000921F8" w:rsidRPr="009F2720">
        <w:rPr>
          <w:rFonts w:ascii="Arial" w:hAnsi="Arial" w:cs="Arial"/>
          <w:i/>
          <w:iCs/>
          <w:sz w:val="21"/>
          <w:szCs w:val="21"/>
        </w:rPr>
        <w:t>UE channel</w:t>
      </w:r>
      <w:r w:rsidRPr="009F2720">
        <w:rPr>
          <w:rFonts w:ascii="Arial" w:hAnsi="Arial" w:cs="Arial"/>
          <w:i/>
          <w:iCs/>
          <w:lang w:val="en-US"/>
        </w:rPr>
        <w:t xml:space="preserve"> bandwidth</w:t>
      </w:r>
      <w:r w:rsidR="00E443EF">
        <w:rPr>
          <w:rFonts w:ascii="Arial" w:hAnsi="Arial" w:cs="Arial"/>
          <w:lang w:val="en-US"/>
        </w:rPr>
        <w:t xml:space="preserve">, it is worth looking at </w:t>
      </w:r>
      <w:r w:rsidR="006D67D6">
        <w:rPr>
          <w:rFonts w:ascii="Arial" w:hAnsi="Arial" w:cs="Arial"/>
          <w:lang w:val="en-US"/>
        </w:rPr>
        <w:t xml:space="preserve">what is currently implemented in </w:t>
      </w:r>
      <w:r w:rsidR="00E443EF">
        <w:rPr>
          <w:rFonts w:ascii="Arial" w:hAnsi="Arial" w:cs="Arial"/>
          <w:lang w:val="en-US"/>
        </w:rPr>
        <w:t xml:space="preserve">the RAN2 </w:t>
      </w:r>
      <w:r w:rsidR="00B660BD">
        <w:rPr>
          <w:rFonts w:ascii="Arial" w:hAnsi="Arial" w:cs="Arial"/>
          <w:lang w:val="en-US"/>
        </w:rPr>
        <w:t>signaling</w:t>
      </w:r>
      <w:r w:rsidR="00E443EF">
        <w:rPr>
          <w:rFonts w:ascii="Arial" w:hAnsi="Arial" w:cs="Arial"/>
          <w:lang w:val="en-US"/>
        </w:rPr>
        <w:t xml:space="preserve"> spec, to see </w:t>
      </w:r>
      <w:r w:rsidR="00B660BD">
        <w:rPr>
          <w:rFonts w:ascii="Arial" w:hAnsi="Arial" w:cs="Arial"/>
          <w:lang w:val="en-US"/>
        </w:rPr>
        <w:t xml:space="preserve">the </w:t>
      </w:r>
      <w:r w:rsidR="00AC21B9">
        <w:rPr>
          <w:rFonts w:ascii="Arial" w:hAnsi="Arial" w:cs="Arial"/>
          <w:lang w:val="en-US"/>
        </w:rPr>
        <w:t xml:space="preserve">limitations of the </w:t>
      </w:r>
      <w:r w:rsidR="00045E13">
        <w:rPr>
          <w:rFonts w:ascii="Arial" w:hAnsi="Arial" w:cs="Arial"/>
          <w:lang w:val="en-US"/>
        </w:rPr>
        <w:t xml:space="preserve">range and type of values </w:t>
      </w:r>
      <w:r w:rsidR="00AC21B9">
        <w:rPr>
          <w:rFonts w:ascii="Arial" w:hAnsi="Arial" w:cs="Arial"/>
          <w:lang w:val="en-US"/>
        </w:rPr>
        <w:t xml:space="preserve">that can </w:t>
      </w:r>
      <w:r w:rsidR="00424DAF">
        <w:rPr>
          <w:rFonts w:ascii="Arial" w:hAnsi="Arial" w:cs="Arial"/>
          <w:lang w:val="en-US"/>
        </w:rPr>
        <w:t>be conveyed</w:t>
      </w:r>
      <w:r w:rsidR="00AC21B9">
        <w:rPr>
          <w:rFonts w:ascii="Arial" w:hAnsi="Arial" w:cs="Arial"/>
          <w:lang w:val="en-US"/>
        </w:rPr>
        <w:t xml:space="preserve"> about </w:t>
      </w:r>
      <w:r w:rsidR="005E3913" w:rsidRPr="009F2720">
        <w:rPr>
          <w:rFonts w:ascii="Arial" w:hAnsi="Arial" w:cs="Arial"/>
          <w:i/>
          <w:iCs/>
          <w:lang w:val="en-US"/>
        </w:rPr>
        <w:t>SIB1 carrier bandwidth</w:t>
      </w:r>
      <w:r w:rsidR="005E3913">
        <w:rPr>
          <w:rFonts w:ascii="Arial" w:hAnsi="Arial" w:cs="Arial"/>
          <w:lang w:val="en-US"/>
        </w:rPr>
        <w:t xml:space="preserve"> and </w:t>
      </w:r>
      <w:r w:rsidR="005E3913" w:rsidRPr="009F2720">
        <w:rPr>
          <w:rFonts w:ascii="Arial" w:hAnsi="Arial" w:cs="Arial"/>
          <w:i/>
          <w:iCs/>
          <w:lang w:val="en-US"/>
        </w:rPr>
        <w:t>UE channel bandwidth</w:t>
      </w:r>
      <w:r w:rsidR="00045E13">
        <w:rPr>
          <w:rFonts w:ascii="Arial" w:hAnsi="Arial" w:cs="Arial"/>
          <w:lang w:val="en-US"/>
        </w:rPr>
        <w:t>.</w:t>
      </w:r>
      <w:r w:rsidR="00E443EF">
        <w:rPr>
          <w:rFonts w:ascii="Arial" w:hAnsi="Arial" w:cs="Arial"/>
          <w:lang w:val="en-US"/>
        </w:rPr>
        <w:t xml:space="preserve"> </w:t>
      </w:r>
      <w:r w:rsidR="00A269DA">
        <w:rPr>
          <w:rFonts w:ascii="Arial" w:hAnsi="Arial" w:cs="Arial"/>
          <w:lang w:val="en-US"/>
        </w:rPr>
        <w:t>I</w:t>
      </w:r>
      <w:r w:rsidR="00A269DA" w:rsidRPr="00A269DA">
        <w:rPr>
          <w:rFonts w:ascii="Arial" w:hAnsi="Arial" w:cs="Arial"/>
          <w:lang w:val="en-US"/>
        </w:rPr>
        <w:t>n TS 38.331</w:t>
      </w:r>
      <w:r>
        <w:rPr>
          <w:rFonts w:ascii="Arial" w:hAnsi="Arial" w:cs="Arial"/>
          <w:lang w:val="en-US"/>
        </w:rPr>
        <w:t xml:space="preserve">, </w:t>
      </w:r>
      <w:r w:rsidR="002A1EC8">
        <w:rPr>
          <w:rFonts w:ascii="Arial" w:hAnsi="Arial" w:cs="Arial"/>
          <w:lang w:val="en-US"/>
        </w:rPr>
        <w:t xml:space="preserve">the </w:t>
      </w:r>
      <w:r w:rsidR="00D20CFC">
        <w:rPr>
          <w:rFonts w:ascii="Arial" w:hAnsi="Arial" w:cs="Arial"/>
          <w:lang w:val="en-US"/>
        </w:rPr>
        <w:t xml:space="preserve">beginning of the carrier resource grid is given by: </w:t>
      </w:r>
    </w:p>
    <w:p w14:paraId="771DCF57" w14:textId="29009F29" w:rsidR="00D20CFC" w:rsidRPr="00976A71" w:rsidRDefault="00D20CFC" w:rsidP="00D20CFC">
      <w:pPr>
        <w:ind w:left="284"/>
        <w:rPr>
          <w:rFonts w:ascii="Courier New" w:hAnsi="Courier New" w:cs="Courier New"/>
          <w:lang w:val="en-US"/>
        </w:rPr>
      </w:pPr>
      <w:r w:rsidRPr="00976A71">
        <w:rPr>
          <w:rFonts w:ascii="Courier New" w:hAnsi="Courier New" w:cs="Courier New"/>
          <w:lang w:val="en-US"/>
        </w:rPr>
        <w:t xml:space="preserve">SIB1-&gt; servingCellConfigCommon-&gt; downlinkConfigCommon-&gt; frequencyInfoDL-&gt; </w:t>
      </w:r>
      <w:r w:rsidR="00A607FF" w:rsidRPr="00976A71">
        <w:rPr>
          <w:rFonts w:ascii="Courier New" w:hAnsi="Courier New" w:cs="Courier New"/>
          <w:lang w:val="en-US"/>
        </w:rPr>
        <w:t>absoluteFrequencyPointA</w:t>
      </w:r>
      <w:r w:rsidR="00660766" w:rsidRPr="00976A71">
        <w:rPr>
          <w:rFonts w:ascii="Courier New" w:hAnsi="Courier New" w:cs="Courier New"/>
          <w:lang w:val="en-US"/>
        </w:rPr>
        <w:t xml:space="preserve"> =</w:t>
      </w:r>
      <w:r w:rsidRPr="00976A71">
        <w:rPr>
          <w:rFonts w:ascii="Courier New" w:hAnsi="Courier New" w:cs="Courier New"/>
          <w:lang w:val="en-US"/>
        </w:rPr>
        <w:t xml:space="preserve"> </w:t>
      </w:r>
      <w:r w:rsidR="00A607FF" w:rsidRPr="00976A71">
        <w:rPr>
          <w:rFonts w:ascii="Courier New" w:hAnsi="Courier New" w:cs="Courier New"/>
          <w:i/>
          <w:iCs/>
          <w:lang w:val="en-US"/>
        </w:rPr>
        <w:t>ARFCN-ValueNR</w:t>
      </w:r>
      <w:r w:rsidRPr="00976A71">
        <w:rPr>
          <w:rFonts w:ascii="Courier New" w:hAnsi="Courier New" w:cs="Courier New"/>
          <w:lang w:val="en-US"/>
        </w:rPr>
        <w:t xml:space="preserve"> </w:t>
      </w:r>
    </w:p>
    <w:p w14:paraId="6B4EBCB2" w14:textId="05E15466" w:rsidR="00D20CFC" w:rsidRPr="008D25E7" w:rsidRDefault="004D5C71" w:rsidP="00B0593A">
      <w:pPr>
        <w:rPr>
          <w:rFonts w:ascii="Arial" w:hAnsi="Arial" w:cs="Arial"/>
          <w:lang w:val="en-US"/>
        </w:rPr>
      </w:pPr>
      <w:r>
        <w:rPr>
          <w:rFonts w:ascii="Arial" w:hAnsi="Arial" w:cs="Arial"/>
          <w:lang w:val="en-US"/>
        </w:rPr>
        <w:t xml:space="preserve">which gives an ARFCN value for the location of the </w:t>
      </w:r>
      <w:r w:rsidR="00D24A68">
        <w:rPr>
          <w:rFonts w:ascii="Arial" w:hAnsi="Arial" w:cs="Arial"/>
          <w:lang w:val="en-US"/>
        </w:rPr>
        <w:t>zeroth</w:t>
      </w:r>
      <w:r>
        <w:rPr>
          <w:rFonts w:ascii="Arial" w:hAnsi="Arial" w:cs="Arial"/>
          <w:lang w:val="en-US"/>
        </w:rPr>
        <w:t xml:space="preserve"> RB.</w:t>
      </w:r>
      <w:r w:rsidR="00D24A68">
        <w:rPr>
          <w:rFonts w:ascii="Arial" w:hAnsi="Arial" w:cs="Arial"/>
          <w:lang w:val="en-US"/>
        </w:rPr>
        <w:t xml:space="preserve">  Point-A can also be </w:t>
      </w:r>
      <w:r w:rsidR="008D25E7">
        <w:rPr>
          <w:rFonts w:ascii="Arial" w:hAnsi="Arial" w:cs="Arial"/>
          <w:lang w:val="en-US"/>
        </w:rPr>
        <w:t xml:space="preserve">similarly defined with </w:t>
      </w:r>
      <w:r w:rsidR="008D25E7">
        <w:rPr>
          <w:rFonts w:ascii="Arial" w:hAnsi="Arial" w:cs="Arial"/>
          <w:i/>
          <w:iCs/>
          <w:lang w:val="en-US"/>
        </w:rPr>
        <w:t>offsetToPointA</w:t>
      </w:r>
      <w:r w:rsidR="008D25E7">
        <w:rPr>
          <w:rFonts w:ascii="Arial" w:hAnsi="Arial" w:cs="Arial"/>
          <w:lang w:val="en-US"/>
        </w:rPr>
        <w:t xml:space="preserve"> in relation to the CD-SSB.</w:t>
      </w:r>
      <w:r w:rsidR="001F0D73">
        <w:rPr>
          <w:rFonts w:ascii="Arial" w:hAnsi="Arial" w:cs="Arial"/>
          <w:lang w:val="en-US"/>
        </w:rPr>
        <w:t xml:space="preserve">  In both cases, Point-A defines the</w:t>
      </w:r>
      <w:r w:rsidR="002E2D34">
        <w:rPr>
          <w:rFonts w:ascii="Arial" w:hAnsi="Arial" w:cs="Arial"/>
          <w:lang w:val="en-US"/>
        </w:rPr>
        <w:t xml:space="preserve"> start of the carrier resource </w:t>
      </w:r>
      <w:r w:rsidR="00CF710F">
        <w:rPr>
          <w:rFonts w:ascii="Arial" w:hAnsi="Arial" w:cs="Arial"/>
          <w:lang w:val="en-US"/>
        </w:rPr>
        <w:t>grid and</w:t>
      </w:r>
      <w:r w:rsidR="002E2D34">
        <w:rPr>
          <w:rFonts w:ascii="Arial" w:hAnsi="Arial" w:cs="Arial"/>
          <w:lang w:val="en-US"/>
        </w:rPr>
        <w:t xml:space="preserve"> is on channel raster.</w:t>
      </w:r>
      <w:r w:rsidR="0060347C">
        <w:rPr>
          <w:rFonts w:ascii="Arial" w:hAnsi="Arial" w:cs="Arial"/>
          <w:lang w:val="en-US"/>
        </w:rPr>
        <w:t xml:space="preserve">  The width is </w:t>
      </w:r>
      <w:r w:rsidR="00CF710F">
        <w:rPr>
          <w:rFonts w:ascii="Arial" w:hAnsi="Arial" w:cs="Arial"/>
          <w:lang w:val="en-US"/>
        </w:rPr>
        <w:t>carrier resource grid is given by:</w:t>
      </w:r>
    </w:p>
    <w:p w14:paraId="1D585399" w14:textId="14F2E93C" w:rsidR="009B6CC1" w:rsidRPr="00976A71" w:rsidRDefault="009B6CC1" w:rsidP="00AD20A0">
      <w:pPr>
        <w:ind w:left="284"/>
        <w:rPr>
          <w:rFonts w:ascii="Courier New" w:hAnsi="Courier New" w:cs="Courier New"/>
          <w:lang w:val="en-US"/>
        </w:rPr>
      </w:pPr>
      <w:r w:rsidRPr="00976A71">
        <w:rPr>
          <w:rFonts w:ascii="Courier New" w:hAnsi="Courier New" w:cs="Courier New"/>
          <w:lang w:val="en-US"/>
        </w:rPr>
        <w:lastRenderedPageBreak/>
        <w:t xml:space="preserve">SIB1-&gt; servingCellConfigCommon-&gt; downlinkConfigCommon-&gt; frequencyInfoDL-&gt; scs-SpecificCarrierList-&gt; carrierBandwidth = </w:t>
      </w:r>
      <w:r w:rsidRPr="00976A71">
        <w:rPr>
          <w:rFonts w:ascii="Courier New" w:hAnsi="Courier New" w:cs="Courier New"/>
          <w:i/>
          <w:iCs/>
          <w:lang w:val="en-US"/>
        </w:rPr>
        <w:t>X PRBs</w:t>
      </w:r>
      <w:r w:rsidRPr="00976A71">
        <w:rPr>
          <w:rFonts w:ascii="Courier New" w:hAnsi="Courier New" w:cs="Courier New"/>
          <w:lang w:val="en-US"/>
        </w:rPr>
        <w:t xml:space="preserve"> </w:t>
      </w:r>
    </w:p>
    <w:p w14:paraId="14FDE21B" w14:textId="34C5C78D" w:rsidR="009B6CC1" w:rsidRPr="009B6CC1" w:rsidRDefault="00B150FB" w:rsidP="009B6CC1">
      <w:pPr>
        <w:rPr>
          <w:rFonts w:ascii="Arial" w:hAnsi="Arial" w:cs="Arial"/>
          <w:lang w:val="en-US"/>
        </w:rPr>
      </w:pPr>
      <w:r>
        <w:rPr>
          <w:rFonts w:ascii="Arial" w:hAnsi="Arial" w:cs="Arial"/>
          <w:lang w:val="en-US"/>
        </w:rPr>
        <w:t>In RRC connected, a</w:t>
      </w:r>
      <w:r w:rsidR="00C56B9E">
        <w:rPr>
          <w:rFonts w:ascii="Arial" w:hAnsi="Arial" w:cs="Arial"/>
          <w:lang w:val="en-US"/>
        </w:rPr>
        <w:t xml:space="preserve"> dedicated</w:t>
      </w:r>
      <w:r>
        <w:rPr>
          <w:rFonts w:ascii="Arial" w:hAnsi="Arial" w:cs="Arial"/>
          <w:lang w:val="en-US"/>
        </w:rPr>
        <w:t xml:space="preserve"> </w:t>
      </w:r>
      <w:r w:rsidRPr="0084220D">
        <w:rPr>
          <w:rFonts w:ascii="Arial" w:hAnsi="Arial" w:cs="Arial"/>
          <w:i/>
          <w:iCs/>
          <w:lang w:val="en-US"/>
        </w:rPr>
        <w:t>UE</w:t>
      </w:r>
      <w:r w:rsidR="00271DFA" w:rsidRPr="0084220D">
        <w:rPr>
          <w:rFonts w:ascii="Arial" w:hAnsi="Arial" w:cs="Arial"/>
          <w:i/>
          <w:iCs/>
          <w:lang w:val="en-US"/>
        </w:rPr>
        <w:t xml:space="preserve"> channel bandwidth</w:t>
      </w:r>
      <w:r w:rsidR="00271DFA">
        <w:rPr>
          <w:rFonts w:ascii="Arial" w:hAnsi="Arial" w:cs="Arial"/>
          <w:lang w:val="en-US"/>
        </w:rPr>
        <w:t xml:space="preserve"> can be set as:</w:t>
      </w:r>
    </w:p>
    <w:p w14:paraId="79A4A09D" w14:textId="5CFB8D9F" w:rsidR="00051278" w:rsidRPr="00976A71" w:rsidRDefault="009B6CC1" w:rsidP="00AD20A0">
      <w:pPr>
        <w:ind w:left="284"/>
        <w:rPr>
          <w:rFonts w:ascii="Courier New" w:hAnsi="Courier New" w:cs="Courier New"/>
          <w:lang w:val="en-US"/>
        </w:rPr>
      </w:pPr>
      <w:r w:rsidRPr="00976A71">
        <w:rPr>
          <w:rFonts w:ascii="Courier New" w:hAnsi="Courier New" w:cs="Courier New"/>
          <w:lang w:val="en-US"/>
        </w:rPr>
        <w:t xml:space="preserve">ServingCellConfig-&gt; downlinkChannelBW-PerSCS-List-&gt; </w:t>
      </w:r>
      <w:r w:rsidR="009952ED">
        <w:rPr>
          <w:rFonts w:ascii="Courier New" w:hAnsi="Courier New" w:cs="Courier New"/>
          <w:lang w:val="en-US"/>
        </w:rPr>
        <w:t>offsetToCarrier</w:t>
      </w:r>
      <w:r w:rsidRPr="00976A71">
        <w:rPr>
          <w:rFonts w:ascii="Courier New" w:hAnsi="Courier New" w:cs="Courier New"/>
          <w:lang w:val="en-US"/>
        </w:rPr>
        <w:t xml:space="preserve"> = </w:t>
      </w:r>
      <w:r w:rsidRPr="00976A71">
        <w:rPr>
          <w:rFonts w:ascii="Courier New" w:hAnsi="Courier New" w:cs="Courier New"/>
          <w:i/>
          <w:iCs/>
          <w:lang w:val="en-US"/>
        </w:rPr>
        <w:t>X PRBs</w:t>
      </w:r>
    </w:p>
    <w:p w14:paraId="0146AA5F" w14:textId="5737D72A" w:rsidR="009952ED" w:rsidRDefault="009952ED" w:rsidP="00442963">
      <w:pPr>
        <w:spacing w:after="0"/>
        <w:rPr>
          <w:rFonts w:ascii="Arial" w:hAnsi="Arial" w:cs="Arial"/>
          <w:sz w:val="21"/>
          <w:szCs w:val="21"/>
          <w:lang w:val="en-US"/>
        </w:rPr>
      </w:pPr>
      <w:r>
        <w:rPr>
          <w:rFonts w:ascii="Arial" w:hAnsi="Arial" w:cs="Arial"/>
          <w:sz w:val="21"/>
          <w:szCs w:val="21"/>
          <w:lang w:val="en-US"/>
        </w:rPr>
        <w:t>and</w:t>
      </w:r>
    </w:p>
    <w:p w14:paraId="07D1064E" w14:textId="6A9CB8E7" w:rsidR="009952ED" w:rsidRPr="009952ED" w:rsidRDefault="009952ED" w:rsidP="009952ED">
      <w:pPr>
        <w:ind w:left="284"/>
        <w:rPr>
          <w:rFonts w:ascii="Courier New" w:hAnsi="Courier New" w:cs="Courier New"/>
          <w:lang w:val="en-US"/>
        </w:rPr>
      </w:pPr>
      <w:r w:rsidRPr="00976A71">
        <w:rPr>
          <w:rFonts w:ascii="Courier New" w:hAnsi="Courier New" w:cs="Courier New"/>
          <w:lang w:val="en-US"/>
        </w:rPr>
        <w:t xml:space="preserve">ServingCellConfig-&gt; downlinkChannelBW-PerSCS-List-&gt; carrierBandwidth = </w:t>
      </w:r>
      <w:r w:rsidRPr="00976A71">
        <w:rPr>
          <w:rFonts w:ascii="Courier New" w:hAnsi="Courier New" w:cs="Courier New"/>
          <w:i/>
          <w:iCs/>
          <w:lang w:val="en-US"/>
        </w:rPr>
        <w:t>X PRBs</w:t>
      </w:r>
    </w:p>
    <w:p w14:paraId="160B926A" w14:textId="445E141A" w:rsidR="00442963" w:rsidRDefault="00442963" w:rsidP="00442963">
      <w:pPr>
        <w:spacing w:after="0"/>
        <w:rPr>
          <w:rFonts w:ascii="Arial" w:hAnsi="Arial" w:cs="Arial"/>
          <w:sz w:val="21"/>
          <w:szCs w:val="21"/>
          <w:lang w:val="en-US"/>
        </w:rPr>
      </w:pPr>
      <w:r>
        <w:rPr>
          <w:rFonts w:ascii="Arial" w:hAnsi="Arial" w:cs="Arial"/>
          <w:sz w:val="21"/>
          <w:szCs w:val="21"/>
          <w:lang w:val="en-US"/>
        </w:rPr>
        <w:t>in TS 38.331</w:t>
      </w:r>
      <w:r w:rsidR="00976A71">
        <w:rPr>
          <w:rFonts w:ascii="Arial" w:hAnsi="Arial" w:cs="Arial"/>
          <w:sz w:val="21"/>
          <w:szCs w:val="21"/>
          <w:lang w:val="en-US"/>
        </w:rPr>
        <w:t xml:space="preserve"> this is described as</w:t>
      </w:r>
      <w:r>
        <w:rPr>
          <w:rFonts w:ascii="Arial" w:hAnsi="Arial" w:cs="Arial"/>
          <w:sz w:val="21"/>
          <w:szCs w:val="21"/>
          <w:lang w:val="en-US"/>
        </w:rPr>
        <w:t>:</w:t>
      </w:r>
    </w:p>
    <w:p w14:paraId="54FCB6B0" w14:textId="77777777" w:rsidR="00442963" w:rsidRPr="004B15D7" w:rsidRDefault="00442963" w:rsidP="00442963">
      <w:pPr>
        <w:pBdr>
          <w:top w:val="single" w:sz="4" w:space="1" w:color="auto"/>
          <w:left w:val="single" w:sz="4" w:space="4" w:color="auto"/>
          <w:bottom w:val="single" w:sz="4" w:space="1" w:color="auto"/>
          <w:right w:val="single" w:sz="4" w:space="4" w:color="auto"/>
        </w:pBdr>
        <w:spacing w:after="0"/>
        <w:ind w:left="450" w:right="731"/>
        <w:rPr>
          <w:sz w:val="24"/>
          <w:szCs w:val="24"/>
          <w:lang w:val="en-US"/>
        </w:rPr>
      </w:pPr>
      <w:r w:rsidRPr="004B15D7">
        <w:rPr>
          <w:rFonts w:ascii="Helvetica-BoldOblique" w:hAnsi="Helvetica-BoldOblique"/>
          <w:b/>
          <w:bCs/>
          <w:i/>
          <w:iCs/>
          <w:color w:val="000000"/>
          <w:sz w:val="18"/>
          <w:szCs w:val="18"/>
          <w:lang w:val="en-US"/>
        </w:rPr>
        <w:t>downlinkChannelBW-PerSCS-List</w:t>
      </w:r>
      <w:r w:rsidRPr="004B15D7">
        <w:rPr>
          <w:rFonts w:ascii="Helvetica-BoldOblique" w:hAnsi="Helvetica-BoldOblique"/>
          <w:b/>
          <w:bCs/>
          <w:i/>
          <w:iCs/>
          <w:color w:val="000000"/>
          <w:sz w:val="18"/>
          <w:szCs w:val="18"/>
          <w:lang w:val="en-US"/>
        </w:rPr>
        <w:br/>
      </w:r>
      <w:r w:rsidRPr="004B15D7">
        <w:rPr>
          <w:rFonts w:ascii="Helvetica" w:hAnsi="Helvetica"/>
          <w:color w:val="000000"/>
          <w:sz w:val="18"/>
          <w:szCs w:val="18"/>
          <w:lang w:val="en-US"/>
        </w:rPr>
        <w:t xml:space="preserve">A set of </w:t>
      </w:r>
      <w:r w:rsidRPr="0084220D">
        <w:rPr>
          <w:rFonts w:ascii="Helvetica" w:hAnsi="Helvetica"/>
          <w:color w:val="000000"/>
          <w:sz w:val="18"/>
          <w:szCs w:val="18"/>
          <w:highlight w:val="yellow"/>
          <w:lang w:val="en-US"/>
        </w:rPr>
        <w:t>UE specific channel bandwidth and location configurations</w:t>
      </w:r>
      <w:r w:rsidRPr="004B15D7">
        <w:rPr>
          <w:rFonts w:ascii="Helvetica" w:hAnsi="Helvetica"/>
          <w:color w:val="000000"/>
          <w:sz w:val="18"/>
          <w:szCs w:val="18"/>
          <w:lang w:val="en-US"/>
        </w:rPr>
        <w:t xml:space="preserve"> for different subcarrier spacings (numerologies). </w:t>
      </w:r>
      <w:r w:rsidRPr="003D74CA">
        <w:rPr>
          <w:rFonts w:ascii="Helvetica" w:hAnsi="Helvetica"/>
          <w:color w:val="000000"/>
          <w:sz w:val="18"/>
          <w:szCs w:val="18"/>
          <w:highlight w:val="yellow"/>
          <w:lang w:val="en-US"/>
        </w:rPr>
        <w:t>Defined in relation to Point A.</w:t>
      </w:r>
      <w:r w:rsidRPr="004B15D7">
        <w:rPr>
          <w:rFonts w:ascii="Helvetica" w:hAnsi="Helvetica"/>
          <w:color w:val="000000"/>
          <w:sz w:val="18"/>
          <w:szCs w:val="18"/>
          <w:lang w:val="en-US"/>
        </w:rPr>
        <w:t xml:space="preserve"> The UE uses the</w:t>
      </w:r>
      <w:r>
        <w:rPr>
          <w:rFonts w:ascii="Helvetica" w:hAnsi="Helvetica"/>
          <w:color w:val="000000"/>
          <w:sz w:val="18"/>
          <w:szCs w:val="18"/>
          <w:lang w:val="en-US"/>
        </w:rPr>
        <w:t xml:space="preserve"> </w:t>
      </w:r>
      <w:r w:rsidRPr="004B15D7">
        <w:rPr>
          <w:rFonts w:ascii="Helvetica" w:hAnsi="Helvetica"/>
          <w:color w:val="000000"/>
          <w:sz w:val="18"/>
          <w:szCs w:val="18"/>
          <w:lang w:val="en-US"/>
        </w:rPr>
        <w:t xml:space="preserve">configuration provided in this field only for the purpose of channel </w:t>
      </w:r>
      <w:r>
        <w:rPr>
          <w:rFonts w:ascii="Helvetica" w:hAnsi="Helvetica"/>
          <w:color w:val="000000"/>
          <w:sz w:val="18"/>
          <w:szCs w:val="18"/>
          <w:lang w:val="en-US"/>
        </w:rPr>
        <w:t>b</w:t>
      </w:r>
      <w:r w:rsidRPr="004B15D7">
        <w:rPr>
          <w:rFonts w:ascii="Helvetica" w:hAnsi="Helvetica"/>
          <w:color w:val="000000"/>
          <w:sz w:val="18"/>
          <w:szCs w:val="18"/>
          <w:lang w:val="en-US"/>
        </w:rPr>
        <w:t xml:space="preserve">andwidth and location determination. If absent, UE uses the configuration indicated in </w:t>
      </w:r>
      <w:r w:rsidRPr="004B15D7">
        <w:rPr>
          <w:rFonts w:ascii="Helvetica-Oblique" w:hAnsi="Helvetica-Oblique"/>
          <w:i/>
          <w:iCs/>
          <w:color w:val="000000"/>
          <w:sz w:val="18"/>
          <w:szCs w:val="18"/>
          <w:lang w:val="en-US"/>
        </w:rPr>
        <w:t>scs</w:t>
      </w:r>
      <w:r>
        <w:rPr>
          <w:rFonts w:ascii="Helvetica-Oblique" w:hAnsi="Helvetica-Oblique"/>
          <w:i/>
          <w:iCs/>
          <w:color w:val="000000"/>
          <w:sz w:val="18"/>
          <w:szCs w:val="18"/>
          <w:lang w:val="en-US"/>
        </w:rPr>
        <w:t>-</w:t>
      </w:r>
      <w:r w:rsidRPr="004B15D7">
        <w:rPr>
          <w:rFonts w:ascii="Helvetica-Oblique" w:hAnsi="Helvetica-Oblique"/>
          <w:i/>
          <w:iCs/>
          <w:color w:val="000000"/>
          <w:sz w:val="18"/>
          <w:szCs w:val="18"/>
          <w:lang w:val="en-US"/>
        </w:rPr>
        <w:t xml:space="preserve">SpecificCarrierList </w:t>
      </w:r>
      <w:r w:rsidRPr="004B15D7">
        <w:rPr>
          <w:rFonts w:ascii="Helvetica" w:hAnsi="Helvetica"/>
          <w:color w:val="000000"/>
          <w:sz w:val="18"/>
          <w:szCs w:val="18"/>
          <w:lang w:val="en-US"/>
        </w:rPr>
        <w:t xml:space="preserve">in </w:t>
      </w:r>
      <w:r w:rsidRPr="004B15D7">
        <w:rPr>
          <w:rFonts w:ascii="Helvetica-Oblique" w:hAnsi="Helvetica-Oblique"/>
          <w:i/>
          <w:iCs/>
          <w:color w:val="000000"/>
          <w:sz w:val="18"/>
          <w:szCs w:val="18"/>
          <w:lang w:val="en-US"/>
        </w:rPr>
        <w:t xml:space="preserve">DownlinkConfigCommon </w:t>
      </w:r>
      <w:r w:rsidRPr="004B15D7">
        <w:rPr>
          <w:rFonts w:ascii="Helvetica" w:hAnsi="Helvetica"/>
          <w:color w:val="000000"/>
          <w:sz w:val="18"/>
          <w:szCs w:val="18"/>
          <w:lang w:val="en-US"/>
        </w:rPr>
        <w:t xml:space="preserve">/ </w:t>
      </w:r>
      <w:r w:rsidRPr="004B15D7">
        <w:rPr>
          <w:rFonts w:ascii="Helvetica-Oblique" w:hAnsi="Helvetica-Oblique"/>
          <w:i/>
          <w:iCs/>
          <w:color w:val="000000"/>
          <w:sz w:val="18"/>
          <w:szCs w:val="18"/>
          <w:lang w:val="en-US"/>
        </w:rPr>
        <w:t>DownlinkConfigCommonSIB</w:t>
      </w:r>
      <w:r w:rsidRPr="004B15D7">
        <w:rPr>
          <w:rFonts w:ascii="Helvetica" w:hAnsi="Helvetica"/>
          <w:color w:val="000000"/>
          <w:sz w:val="18"/>
          <w:szCs w:val="18"/>
          <w:lang w:val="en-US"/>
        </w:rPr>
        <w:t>. Network only configures channel bandwidth that corresponds to the channel bandwidth values</w:t>
      </w:r>
      <w:r>
        <w:rPr>
          <w:rFonts w:ascii="Helvetica" w:hAnsi="Helvetica"/>
          <w:color w:val="000000"/>
          <w:sz w:val="18"/>
          <w:szCs w:val="18"/>
          <w:lang w:val="en-US"/>
        </w:rPr>
        <w:t xml:space="preserve"> </w:t>
      </w:r>
      <w:r w:rsidRPr="004B15D7">
        <w:rPr>
          <w:rFonts w:ascii="Helvetica" w:hAnsi="Helvetica"/>
          <w:color w:val="000000"/>
          <w:sz w:val="18"/>
          <w:szCs w:val="18"/>
          <w:lang w:val="en-US"/>
        </w:rPr>
        <w:t>defined in TS 38.101-1 [15] and TS 38.101-2 [39</w:t>
      </w:r>
      <w:r>
        <w:rPr>
          <w:rFonts w:ascii="Helvetica" w:hAnsi="Helvetica"/>
          <w:color w:val="000000"/>
          <w:sz w:val="18"/>
          <w:szCs w:val="18"/>
          <w:lang w:val="en-US"/>
        </w:rPr>
        <w:t>].</w:t>
      </w:r>
    </w:p>
    <w:p w14:paraId="23B95F0D" w14:textId="40813DE5" w:rsidR="000043AC" w:rsidRDefault="000043AC" w:rsidP="00980C29">
      <w:pPr>
        <w:spacing w:before="240"/>
        <w:rPr>
          <w:rFonts w:ascii="Arial" w:hAnsi="Arial" w:cs="Arial"/>
          <w:lang w:val="en-US"/>
        </w:rPr>
      </w:pPr>
      <w:r>
        <w:rPr>
          <w:rFonts w:ascii="Arial" w:hAnsi="Arial" w:cs="Arial"/>
          <w:lang w:val="en-US"/>
        </w:rPr>
        <w:t xml:space="preserve">In the case of </w:t>
      </w:r>
      <w:r w:rsidR="000A1A3E" w:rsidRPr="00C56B9E">
        <w:rPr>
          <w:rFonts w:ascii="Arial" w:hAnsi="Arial" w:cs="Arial"/>
          <w:i/>
          <w:iCs/>
          <w:lang w:val="en-US"/>
        </w:rPr>
        <w:t>UE channel bandwidth</w:t>
      </w:r>
      <w:r w:rsidR="000A1A3E">
        <w:rPr>
          <w:rFonts w:ascii="Arial" w:hAnsi="Arial" w:cs="Arial"/>
          <w:lang w:val="en-US"/>
        </w:rPr>
        <w:t>, the location is defined again in reference to Point A</w:t>
      </w:r>
      <w:r w:rsidR="00B42FB4">
        <w:rPr>
          <w:rFonts w:ascii="Arial" w:hAnsi="Arial" w:cs="Arial"/>
          <w:lang w:val="en-US"/>
        </w:rPr>
        <w:t xml:space="preserve">.  The UE dedicated channel bandwidth is not directly defined </w:t>
      </w:r>
      <w:r w:rsidR="00FA0B32">
        <w:rPr>
          <w:rFonts w:ascii="Arial" w:hAnsi="Arial" w:cs="Arial"/>
          <w:lang w:val="en-US"/>
        </w:rPr>
        <w:t>with its own ARFCN value.</w:t>
      </w:r>
      <w:r w:rsidR="00FE52BB">
        <w:rPr>
          <w:rFonts w:ascii="Arial" w:hAnsi="Arial" w:cs="Arial"/>
          <w:lang w:val="en-US"/>
        </w:rPr>
        <w:t xml:space="preserve">  </w:t>
      </w:r>
      <w:r w:rsidR="00C56B9E">
        <w:rPr>
          <w:rFonts w:ascii="Arial" w:hAnsi="Arial" w:cs="Arial"/>
          <w:lang w:val="en-US"/>
        </w:rPr>
        <w:t>T</w:t>
      </w:r>
      <w:r w:rsidR="00FE52BB">
        <w:rPr>
          <w:rFonts w:ascii="Arial" w:hAnsi="Arial" w:cs="Arial"/>
          <w:lang w:val="en-US"/>
        </w:rPr>
        <w:t xml:space="preserve">he only </w:t>
      </w:r>
      <w:r w:rsidR="009F2720">
        <w:rPr>
          <w:rFonts w:ascii="Arial" w:hAnsi="Arial" w:cs="Arial"/>
          <w:lang w:val="en-US"/>
        </w:rPr>
        <w:t xml:space="preserve">time the </w:t>
      </w:r>
      <w:r w:rsidR="009F2720" w:rsidRPr="009F2720">
        <w:rPr>
          <w:rFonts w:ascii="Arial" w:hAnsi="Arial" w:cs="Arial"/>
          <w:i/>
          <w:iCs/>
          <w:sz w:val="21"/>
          <w:szCs w:val="21"/>
        </w:rPr>
        <w:t>SIB1 carrier bandwidth</w:t>
      </w:r>
      <w:r w:rsidR="009F2720">
        <w:rPr>
          <w:rFonts w:ascii="Arial" w:hAnsi="Arial" w:cs="Arial"/>
          <w:sz w:val="21"/>
          <w:szCs w:val="21"/>
        </w:rPr>
        <w:t xml:space="preserve"> and the </w:t>
      </w:r>
      <w:r w:rsidR="009F2720" w:rsidRPr="009F2720">
        <w:rPr>
          <w:rFonts w:ascii="Arial" w:hAnsi="Arial" w:cs="Arial"/>
          <w:i/>
          <w:iCs/>
          <w:sz w:val="21"/>
          <w:szCs w:val="21"/>
        </w:rPr>
        <w:t>UE channel</w:t>
      </w:r>
      <w:r w:rsidR="009F2720" w:rsidRPr="009F2720">
        <w:rPr>
          <w:rFonts w:ascii="Arial" w:hAnsi="Arial" w:cs="Arial"/>
          <w:i/>
          <w:iCs/>
          <w:lang w:val="en-US"/>
        </w:rPr>
        <w:t xml:space="preserve"> bandwidth</w:t>
      </w:r>
      <w:r w:rsidR="009F2720">
        <w:rPr>
          <w:rFonts w:ascii="Arial" w:hAnsi="Arial" w:cs="Arial"/>
          <w:lang w:val="en-US"/>
        </w:rPr>
        <w:t>,</w:t>
      </w:r>
      <w:r w:rsidR="00C56B9E">
        <w:rPr>
          <w:rFonts w:ascii="Arial" w:hAnsi="Arial" w:cs="Arial"/>
          <w:lang w:val="en-US"/>
        </w:rPr>
        <w:t xml:space="preserve"> </w:t>
      </w:r>
      <w:r w:rsidR="00F76C17">
        <w:rPr>
          <w:rFonts w:ascii="Arial" w:hAnsi="Arial" w:cs="Arial"/>
          <w:lang w:val="en-US"/>
        </w:rPr>
        <w:t>directly reference a f</w:t>
      </w:r>
      <w:r w:rsidR="00662C95">
        <w:rPr>
          <w:rFonts w:ascii="Arial" w:hAnsi="Arial" w:cs="Arial"/>
          <w:lang w:val="en-US"/>
        </w:rPr>
        <w:t>requency is through Point A, all other references are offset by a number of RB.</w:t>
      </w:r>
    </w:p>
    <w:p w14:paraId="5E8FFDCC" w14:textId="4C8CBAFF" w:rsidR="00FA0B32" w:rsidRPr="00812773" w:rsidRDefault="00812773" w:rsidP="009B6CC1">
      <w:pPr>
        <w:rPr>
          <w:rFonts w:ascii="Arial" w:hAnsi="Arial" w:cs="Arial"/>
          <w:i/>
          <w:iCs/>
          <w:lang w:val="en-US"/>
        </w:rPr>
      </w:pPr>
      <w:r>
        <w:rPr>
          <w:rFonts w:ascii="Arial" w:hAnsi="Arial" w:cs="Arial"/>
          <w:i/>
          <w:iCs/>
          <w:lang w:val="en-US"/>
        </w:rPr>
        <w:t xml:space="preserve">Observation 1: </w:t>
      </w:r>
      <w:r w:rsidR="00A96F11" w:rsidRPr="00450E78">
        <w:rPr>
          <w:rFonts w:ascii="Arial" w:hAnsi="Arial" w:cs="Arial"/>
          <w:i/>
          <w:iCs/>
          <w:lang w:val="en-US"/>
        </w:rPr>
        <w:t xml:space="preserve">The </w:t>
      </w:r>
      <w:r w:rsidR="00A96F11" w:rsidRPr="00450E78">
        <w:rPr>
          <w:rFonts w:ascii="Arial" w:hAnsi="Arial" w:cs="Arial"/>
          <w:i/>
          <w:iCs/>
          <w:sz w:val="21"/>
          <w:szCs w:val="21"/>
        </w:rPr>
        <w:t>carrier bandwidth and the UE channel</w:t>
      </w:r>
      <w:r w:rsidR="00A96F11" w:rsidRPr="00450E78">
        <w:rPr>
          <w:rFonts w:ascii="Arial" w:hAnsi="Arial" w:cs="Arial"/>
          <w:i/>
          <w:iCs/>
          <w:lang w:val="en-US"/>
        </w:rPr>
        <w:t xml:space="preserve"> bandwidth, directly reference </w:t>
      </w:r>
      <w:r w:rsidR="002C59A8" w:rsidRPr="00450E78">
        <w:rPr>
          <w:rFonts w:ascii="Arial" w:hAnsi="Arial" w:cs="Arial"/>
          <w:i/>
          <w:iCs/>
          <w:lang w:val="en-US"/>
        </w:rPr>
        <w:t>the ARFCN</w:t>
      </w:r>
      <w:r w:rsidR="00A96F11" w:rsidRPr="00450E78">
        <w:rPr>
          <w:rFonts w:ascii="Arial" w:hAnsi="Arial" w:cs="Arial"/>
          <w:i/>
          <w:iCs/>
          <w:lang w:val="en-US"/>
        </w:rPr>
        <w:t xml:space="preserve"> frequency </w:t>
      </w:r>
      <w:r w:rsidR="002C59A8" w:rsidRPr="00450E78">
        <w:rPr>
          <w:rFonts w:ascii="Arial" w:hAnsi="Arial" w:cs="Arial"/>
          <w:i/>
          <w:iCs/>
          <w:lang w:val="en-US"/>
        </w:rPr>
        <w:t xml:space="preserve">through </w:t>
      </w:r>
      <w:r w:rsidR="00A96F11" w:rsidRPr="00450E78">
        <w:rPr>
          <w:rFonts w:ascii="Arial" w:hAnsi="Arial" w:cs="Arial"/>
          <w:i/>
          <w:iCs/>
          <w:lang w:val="en-US"/>
        </w:rPr>
        <w:t>Point A</w:t>
      </w:r>
      <w:r w:rsidR="00450E78">
        <w:rPr>
          <w:rFonts w:ascii="Arial" w:hAnsi="Arial" w:cs="Arial"/>
          <w:i/>
          <w:iCs/>
          <w:lang w:val="en-US"/>
        </w:rPr>
        <w:t>.</w:t>
      </w:r>
    </w:p>
    <w:p w14:paraId="5DFDD38C" w14:textId="77C1E57A" w:rsidR="00B0593A" w:rsidRDefault="00B0593A" w:rsidP="00B0593A">
      <w:pPr>
        <w:rPr>
          <w:rFonts w:ascii="Arial" w:hAnsi="Arial" w:cs="Arial"/>
          <w:i/>
          <w:iCs/>
          <w:lang w:val="en-US"/>
        </w:rPr>
      </w:pPr>
      <w:r>
        <w:rPr>
          <w:rFonts w:ascii="Arial" w:hAnsi="Arial" w:cs="Arial"/>
          <w:i/>
          <w:iCs/>
          <w:lang w:val="en-US"/>
        </w:rPr>
        <w:t>Observation 2: There is no RAN2 signaling that directly defines a dedicated UE channel with an ARFCN value</w:t>
      </w:r>
      <w:r w:rsidR="00D22D87">
        <w:rPr>
          <w:rFonts w:ascii="Arial" w:hAnsi="Arial" w:cs="Arial"/>
          <w:i/>
          <w:iCs/>
          <w:lang w:val="en-US"/>
        </w:rPr>
        <w:t xml:space="preserve"> or other frequency value</w:t>
      </w:r>
      <w:r>
        <w:rPr>
          <w:rFonts w:ascii="Arial" w:hAnsi="Arial" w:cs="Arial"/>
          <w:i/>
          <w:iCs/>
          <w:lang w:val="en-US"/>
        </w:rPr>
        <w:t xml:space="preserve">.  The RAN2 signaling defines dedicated UE channel </w:t>
      </w:r>
      <w:r w:rsidR="00FA0B32">
        <w:rPr>
          <w:rFonts w:ascii="Arial" w:hAnsi="Arial" w:cs="Arial"/>
          <w:i/>
          <w:iCs/>
          <w:lang w:val="en-US"/>
        </w:rPr>
        <w:t xml:space="preserve">as a number of RB offset </w:t>
      </w:r>
      <w:r>
        <w:rPr>
          <w:rFonts w:ascii="Arial" w:hAnsi="Arial" w:cs="Arial"/>
          <w:i/>
          <w:iCs/>
          <w:lang w:val="en-US"/>
        </w:rPr>
        <w:t>in relation to Point A.</w:t>
      </w:r>
    </w:p>
    <w:p w14:paraId="16F6E205" w14:textId="6F4A3F4C" w:rsidR="000E4C5D" w:rsidRPr="00945A56" w:rsidRDefault="000E4C5D" w:rsidP="00B0593A">
      <w:pPr>
        <w:rPr>
          <w:rFonts w:ascii="Arial" w:hAnsi="Arial" w:cs="Arial"/>
          <w:i/>
          <w:lang w:val="en-US"/>
        </w:rPr>
      </w:pPr>
      <w:r>
        <w:rPr>
          <w:rFonts w:ascii="Arial" w:hAnsi="Arial" w:cs="Arial"/>
          <w:i/>
          <w:lang w:val="en-US"/>
        </w:rPr>
        <w:t>Proposal 1: It is proposed to clarify the RAN4 spec, that the ARFCN value of Point A is used in signaling, to describe the location of the carrier resource grid, which is more accurate than saying that there is signaling for the actual RF channels.  This text should be added to clarify TS 38.101-1,2 and TS 38.104</w:t>
      </w:r>
    </w:p>
    <w:p w14:paraId="2DD54630" w14:textId="6A1A17D7" w:rsidR="00332A8D" w:rsidRPr="00332A8D" w:rsidRDefault="00332A8D" w:rsidP="00B0593A">
      <w:pPr>
        <w:rPr>
          <w:rFonts w:ascii="Arial" w:hAnsi="Arial" w:cs="Arial"/>
          <w:lang w:val="en-US"/>
        </w:rPr>
      </w:pPr>
      <w:r>
        <w:rPr>
          <w:rFonts w:ascii="Arial" w:hAnsi="Arial" w:cs="Arial"/>
          <w:lang w:val="en-US"/>
        </w:rPr>
        <w:t xml:space="preserve">If </w:t>
      </w:r>
      <w:r w:rsidR="004A059C">
        <w:rPr>
          <w:rFonts w:ascii="Arial" w:hAnsi="Arial" w:cs="Arial"/>
          <w:lang w:val="en-US"/>
        </w:rPr>
        <w:t xml:space="preserve">RAN4 chooses to limit UE </w:t>
      </w:r>
      <w:r w:rsidR="008005C8">
        <w:rPr>
          <w:rFonts w:ascii="Arial" w:hAnsi="Arial" w:cs="Arial"/>
          <w:lang w:val="en-US"/>
        </w:rPr>
        <w:t>channel</w:t>
      </w:r>
      <w:r w:rsidR="00886630">
        <w:rPr>
          <w:rFonts w:ascii="Arial" w:hAnsi="Arial" w:cs="Arial"/>
          <w:lang w:val="en-US"/>
        </w:rPr>
        <w:t>s</w:t>
      </w:r>
      <w:r w:rsidR="00BD6F83">
        <w:rPr>
          <w:rFonts w:ascii="Arial" w:hAnsi="Arial" w:cs="Arial"/>
          <w:lang w:val="en-US"/>
        </w:rPr>
        <w:t xml:space="preserve"> to 100kHz raster in addition to </w:t>
      </w:r>
      <w:r w:rsidR="00B26EAF">
        <w:rPr>
          <w:rFonts w:ascii="Arial" w:hAnsi="Arial" w:cs="Arial"/>
          <w:lang w:val="en-US"/>
        </w:rPr>
        <w:t xml:space="preserve">the </w:t>
      </w:r>
      <w:r w:rsidR="005310EC">
        <w:rPr>
          <w:rFonts w:ascii="Arial" w:hAnsi="Arial" w:cs="Arial"/>
          <w:i/>
          <w:iCs/>
          <w:lang w:val="en-US"/>
        </w:rPr>
        <w:t>RF reference frequency</w:t>
      </w:r>
      <w:r w:rsidR="00BD6F83">
        <w:rPr>
          <w:rFonts w:ascii="Arial" w:hAnsi="Arial" w:cs="Arial"/>
          <w:lang w:val="en-US"/>
        </w:rPr>
        <w:t xml:space="preserve"> which is already on a 100kHz raster, then the </w:t>
      </w:r>
      <w:r w:rsidR="00886630">
        <w:rPr>
          <w:rFonts w:ascii="Arial" w:hAnsi="Arial" w:cs="Arial"/>
          <w:lang w:val="en-US"/>
        </w:rPr>
        <w:t xml:space="preserve">specification will be </w:t>
      </w:r>
      <w:r w:rsidR="000D219F">
        <w:rPr>
          <w:rFonts w:ascii="Arial" w:hAnsi="Arial" w:cs="Arial"/>
          <w:lang w:val="en-US"/>
        </w:rPr>
        <w:t xml:space="preserve">doubly </w:t>
      </w:r>
      <w:r w:rsidR="005F42FB">
        <w:rPr>
          <w:rFonts w:ascii="Arial" w:hAnsi="Arial" w:cs="Arial"/>
          <w:lang w:val="en-US"/>
        </w:rPr>
        <w:t>constrained,</w:t>
      </w:r>
      <w:r w:rsidR="000D219F">
        <w:rPr>
          <w:rFonts w:ascii="Arial" w:hAnsi="Arial" w:cs="Arial"/>
          <w:lang w:val="en-US"/>
        </w:rPr>
        <w:t xml:space="preserve"> and only small set of UE channel</w:t>
      </w:r>
      <w:r w:rsidR="009C4735">
        <w:rPr>
          <w:rFonts w:ascii="Arial" w:hAnsi="Arial" w:cs="Arial"/>
          <w:lang w:val="en-US"/>
        </w:rPr>
        <w:t xml:space="preserve"> locations</w:t>
      </w:r>
      <w:r w:rsidR="000D219F">
        <w:rPr>
          <w:rFonts w:ascii="Arial" w:hAnsi="Arial" w:cs="Arial"/>
          <w:lang w:val="en-US"/>
        </w:rPr>
        <w:t xml:space="preserve"> </w:t>
      </w:r>
      <w:r w:rsidR="00ED5ED6">
        <w:rPr>
          <w:rFonts w:ascii="Arial" w:hAnsi="Arial" w:cs="Arial"/>
          <w:lang w:val="en-US"/>
        </w:rPr>
        <w:t>can be used.</w:t>
      </w:r>
      <w:r w:rsidR="005F42FB">
        <w:rPr>
          <w:rFonts w:ascii="Arial" w:hAnsi="Arial" w:cs="Arial"/>
          <w:lang w:val="en-US"/>
        </w:rPr>
        <w:t xml:space="preserve">  This would mean that the </w:t>
      </w:r>
      <w:r w:rsidR="00441449">
        <w:rPr>
          <w:rFonts w:ascii="Arial" w:hAnsi="Arial" w:cs="Arial"/>
          <w:lang w:val="en-US"/>
        </w:rPr>
        <w:t>carrier resource grid would be 100kHz raster, but then the offset</w:t>
      </w:r>
      <w:r w:rsidR="001C3D7F">
        <w:rPr>
          <w:rFonts w:ascii="Arial" w:hAnsi="Arial" w:cs="Arial"/>
          <w:lang w:val="en-US"/>
        </w:rPr>
        <w:t xml:space="preserve"> to carrier or the offset </w:t>
      </w:r>
      <w:r w:rsidR="00E46022">
        <w:rPr>
          <w:rFonts w:ascii="Arial" w:hAnsi="Arial" w:cs="Arial"/>
          <w:lang w:val="en-US"/>
        </w:rPr>
        <w:t xml:space="preserve">to </w:t>
      </w:r>
      <w:r w:rsidR="00E46022">
        <w:rPr>
          <w:rFonts w:ascii="Arial" w:hAnsi="Arial" w:cs="Arial"/>
          <w:i/>
          <w:iCs/>
          <w:lang w:val="en-US"/>
        </w:rPr>
        <w:t>RF reference frequency</w:t>
      </w:r>
      <w:r w:rsidR="001C3D7F">
        <w:rPr>
          <w:rFonts w:ascii="Arial" w:hAnsi="Arial" w:cs="Arial"/>
          <w:lang w:val="en-US"/>
        </w:rPr>
        <w:t xml:space="preserve"> would also be on a 100kHz raster.  This would result in the least common multiple </w:t>
      </w:r>
      <w:r w:rsidR="00C07E7A">
        <w:rPr>
          <w:rFonts w:ascii="Arial" w:hAnsi="Arial" w:cs="Arial"/>
          <w:lang w:val="en-US"/>
        </w:rPr>
        <w:t xml:space="preserve">of the two constraints becoming the new effective raster, </w:t>
      </w:r>
      <w:r w:rsidR="004A7AFE">
        <w:rPr>
          <w:rFonts w:ascii="Arial" w:hAnsi="Arial" w:cs="Arial"/>
          <w:lang w:val="en-US"/>
        </w:rPr>
        <w:t>e.g.,</w:t>
      </w:r>
      <w:r w:rsidR="00C07E7A">
        <w:rPr>
          <w:rFonts w:ascii="Arial" w:hAnsi="Arial" w:cs="Arial"/>
          <w:lang w:val="en-US"/>
        </w:rPr>
        <w:t xml:space="preserve"> </w:t>
      </w:r>
      <w:r w:rsidR="004D0EC3">
        <w:rPr>
          <w:rFonts w:ascii="Arial" w:hAnsi="Arial" w:cs="Arial"/>
          <w:lang w:val="en-US"/>
        </w:rPr>
        <w:t>for SCS 15kHz with 180kHz RBs</w:t>
      </w:r>
      <w:r w:rsidR="004A7AFE">
        <w:rPr>
          <w:rFonts w:ascii="Arial" w:hAnsi="Arial" w:cs="Arial"/>
          <w:lang w:val="en-US"/>
        </w:rPr>
        <w:t xml:space="preserve">, </w:t>
      </w:r>
      <w:r w:rsidR="00C07E7A" w:rsidRPr="00C07E7A">
        <w:rPr>
          <w:rFonts w:ascii="Arial" w:hAnsi="Arial" w:cs="Arial"/>
          <w:lang w:val="en-US"/>
        </w:rPr>
        <w:t>lcm(100,180) = 900kHz</w:t>
      </w:r>
      <w:r w:rsidR="00C07E7A">
        <w:rPr>
          <w:rFonts w:ascii="Arial" w:hAnsi="Arial" w:cs="Arial"/>
          <w:lang w:val="en-US"/>
        </w:rPr>
        <w:t>.</w:t>
      </w:r>
    </w:p>
    <w:p w14:paraId="6DA98B6E" w14:textId="05CDD317" w:rsidR="00B0593A" w:rsidRDefault="00B0593A" w:rsidP="00B0593A">
      <w:pPr>
        <w:rPr>
          <w:rFonts w:ascii="Arial" w:hAnsi="Arial" w:cs="Arial"/>
          <w:i/>
          <w:iCs/>
          <w:lang w:val="en-US"/>
        </w:rPr>
      </w:pPr>
      <w:r>
        <w:rPr>
          <w:rFonts w:ascii="Arial" w:hAnsi="Arial" w:cs="Arial"/>
          <w:i/>
          <w:iCs/>
          <w:lang w:val="en-US"/>
        </w:rPr>
        <w:t xml:space="preserve">Observation 3: If RAN4 constrains the dedicated UE channels to 100kHz raster, and since signaling limits the location of UE channels to an integer number of PRBs in relation to </w:t>
      </w:r>
      <w:r w:rsidR="00B26EAF">
        <w:rPr>
          <w:rFonts w:ascii="Arial" w:hAnsi="Arial" w:cs="Arial"/>
          <w:lang w:val="en-US"/>
        </w:rPr>
        <w:t xml:space="preserve">the </w:t>
      </w:r>
      <w:r w:rsidR="00B26EAF">
        <w:rPr>
          <w:rFonts w:ascii="Arial" w:hAnsi="Arial" w:cs="Arial"/>
          <w:i/>
          <w:iCs/>
          <w:lang w:val="en-US"/>
        </w:rPr>
        <w:t>RF reference frequency</w:t>
      </w:r>
      <w:r>
        <w:rPr>
          <w:rFonts w:ascii="Arial" w:hAnsi="Arial" w:cs="Arial"/>
          <w:i/>
          <w:iCs/>
          <w:lang w:val="en-US"/>
        </w:rPr>
        <w:t xml:space="preserve">, then the least common multiple of the two constraints becomes the effective raster, e.g., 900kHz </w:t>
      </w:r>
      <w:r w:rsidR="00BF6C27">
        <w:rPr>
          <w:rFonts w:ascii="Arial" w:hAnsi="Arial" w:cs="Arial"/>
          <w:i/>
          <w:iCs/>
          <w:lang w:val="en-US"/>
        </w:rPr>
        <w:t xml:space="preserve">raster </w:t>
      </w:r>
      <w:r>
        <w:rPr>
          <w:rFonts w:ascii="Arial" w:hAnsi="Arial" w:cs="Arial"/>
          <w:i/>
          <w:iCs/>
          <w:lang w:val="en-US"/>
        </w:rPr>
        <w:t>for SCS 15</w:t>
      </w:r>
      <w:r w:rsidR="00C07E7A">
        <w:rPr>
          <w:rFonts w:ascii="Arial" w:hAnsi="Arial" w:cs="Arial"/>
          <w:i/>
          <w:iCs/>
          <w:lang w:val="en-US"/>
        </w:rPr>
        <w:t>kHz</w:t>
      </w:r>
      <w:r>
        <w:rPr>
          <w:rFonts w:ascii="Arial" w:hAnsi="Arial" w:cs="Arial"/>
          <w:i/>
          <w:iCs/>
          <w:lang w:val="en-US"/>
        </w:rPr>
        <w:t xml:space="preserve"> which limits potential UE channel locations and will result in inefficient spectrum usage.</w:t>
      </w:r>
    </w:p>
    <w:p w14:paraId="29F209D7" w14:textId="0F387BBC" w:rsidR="000D4D50" w:rsidRDefault="00C84F6D" w:rsidP="00D53656">
      <w:pPr>
        <w:pStyle w:val="Heading3"/>
        <w:rPr>
          <w:lang w:val="en-US"/>
        </w:rPr>
      </w:pPr>
      <w:r>
        <w:rPr>
          <w:lang w:val="en-US"/>
        </w:rPr>
        <w:t>2.</w:t>
      </w:r>
      <w:r w:rsidR="00E3764B">
        <w:rPr>
          <w:lang w:val="en-US"/>
        </w:rPr>
        <w:t>2</w:t>
      </w:r>
      <w:r>
        <w:rPr>
          <w:lang w:val="en-US"/>
        </w:rPr>
        <w:t xml:space="preserve"> </w:t>
      </w:r>
      <w:r w:rsidR="005042DE">
        <w:rPr>
          <w:lang w:val="en-US"/>
        </w:rPr>
        <w:t xml:space="preserve">Clarification of Channel Raster in the </w:t>
      </w:r>
      <w:r w:rsidR="00E3764B">
        <w:rPr>
          <w:lang w:val="en-US"/>
        </w:rPr>
        <w:t>RAN4 Spec</w:t>
      </w:r>
    </w:p>
    <w:p w14:paraId="200882A7" w14:textId="5D07969B" w:rsidR="00CC04FA" w:rsidRDefault="00DA7CAA" w:rsidP="000D4D50">
      <w:pPr>
        <w:rPr>
          <w:rFonts w:ascii="Arial" w:hAnsi="Arial" w:cs="Arial"/>
          <w:lang w:val="en-US"/>
        </w:rPr>
      </w:pPr>
      <w:r>
        <w:rPr>
          <w:rFonts w:ascii="Arial" w:hAnsi="Arial" w:cs="Arial"/>
          <w:lang w:val="en-US"/>
        </w:rPr>
        <w:t xml:space="preserve">Channel raster is described in </w:t>
      </w:r>
      <w:r w:rsidR="00766EAE">
        <w:rPr>
          <w:rFonts w:ascii="Arial" w:hAnsi="Arial" w:cs="Arial"/>
          <w:lang w:val="en-US"/>
        </w:rPr>
        <w:t>T</w:t>
      </w:r>
      <w:r w:rsidR="00255B52">
        <w:rPr>
          <w:rFonts w:ascii="Arial" w:hAnsi="Arial" w:cs="Arial"/>
          <w:lang w:val="en-US"/>
        </w:rPr>
        <w:t>S</w:t>
      </w:r>
      <w:r w:rsidR="00766EAE">
        <w:rPr>
          <w:rFonts w:ascii="Arial" w:hAnsi="Arial" w:cs="Arial"/>
          <w:lang w:val="en-US"/>
        </w:rPr>
        <w:t xml:space="preserve"> 38.101-1,</w:t>
      </w:r>
      <w:r w:rsidR="00646CF6">
        <w:rPr>
          <w:rFonts w:ascii="Arial" w:hAnsi="Arial" w:cs="Arial"/>
          <w:lang w:val="en-US"/>
        </w:rPr>
        <w:t>2 and T</w:t>
      </w:r>
      <w:r w:rsidR="00255B52">
        <w:rPr>
          <w:rFonts w:ascii="Arial" w:hAnsi="Arial" w:cs="Arial"/>
          <w:lang w:val="en-US"/>
        </w:rPr>
        <w:t>S</w:t>
      </w:r>
      <w:r w:rsidR="00646CF6">
        <w:rPr>
          <w:rFonts w:ascii="Arial" w:hAnsi="Arial" w:cs="Arial"/>
          <w:lang w:val="en-US"/>
        </w:rPr>
        <w:t xml:space="preserve"> 38.104</w:t>
      </w:r>
      <w:r w:rsidRPr="00DA7CAA">
        <w:rPr>
          <w:rFonts w:ascii="Arial" w:hAnsi="Arial" w:cs="Arial"/>
          <w:lang w:val="en-US"/>
        </w:rPr>
        <w:t xml:space="preserve"> </w:t>
      </w:r>
      <w:r>
        <w:rPr>
          <w:rFonts w:ascii="Arial" w:hAnsi="Arial" w:cs="Arial"/>
          <w:lang w:val="en-US"/>
        </w:rPr>
        <w:t xml:space="preserve">in section </w:t>
      </w:r>
      <w:r w:rsidRPr="00097054">
        <w:rPr>
          <w:rFonts w:ascii="Arial" w:hAnsi="Arial" w:cs="Arial"/>
          <w:lang w:val="en-US"/>
        </w:rPr>
        <w:t>5.4.2</w:t>
      </w:r>
      <w:r w:rsidR="000F473D">
        <w:rPr>
          <w:rFonts w:ascii="Arial" w:hAnsi="Arial" w:cs="Arial"/>
          <w:lang w:val="en-US"/>
        </w:rPr>
        <w:t xml:space="preserve"> of both specs</w:t>
      </w:r>
      <w:r w:rsidR="00282ABC">
        <w:rPr>
          <w:rFonts w:ascii="Arial" w:hAnsi="Arial" w:cs="Arial"/>
          <w:lang w:val="en-US"/>
        </w:rPr>
        <w:t>.</w:t>
      </w:r>
      <w:r w:rsidR="0097042C">
        <w:rPr>
          <w:rFonts w:ascii="Arial" w:hAnsi="Arial" w:cs="Arial"/>
          <w:lang w:val="en-US"/>
        </w:rPr>
        <w:t xml:space="preserve">  The RF reference frequency </w:t>
      </w:r>
      <w:r w:rsidR="00DA7F54">
        <w:rPr>
          <w:rFonts w:ascii="Arial" w:hAnsi="Arial" w:cs="Arial"/>
          <w:lang w:val="en-US"/>
        </w:rPr>
        <w:t>or F</w:t>
      </w:r>
      <w:r w:rsidR="00DA7F54">
        <w:rPr>
          <w:rFonts w:ascii="Arial" w:hAnsi="Arial" w:cs="Arial"/>
          <w:lang w:val="en-US"/>
        </w:rPr>
        <w:softHyphen/>
      </w:r>
      <w:r w:rsidR="00DA7F54">
        <w:rPr>
          <w:rFonts w:ascii="Arial" w:hAnsi="Arial" w:cs="Arial"/>
          <w:vertAlign w:val="subscript"/>
          <w:lang w:val="en-US"/>
        </w:rPr>
        <w:t>ref</w:t>
      </w:r>
      <w:r w:rsidR="00DA7F54">
        <w:rPr>
          <w:rFonts w:ascii="Arial" w:hAnsi="Arial" w:cs="Arial"/>
          <w:lang w:val="en-US"/>
        </w:rPr>
        <w:t xml:space="preserve">, </w:t>
      </w:r>
      <w:r w:rsidR="00DE78AE">
        <w:rPr>
          <w:rFonts w:ascii="Arial" w:hAnsi="Arial" w:cs="Arial"/>
          <w:lang w:val="en-US"/>
        </w:rPr>
        <w:t xml:space="preserve">is used to </w:t>
      </w:r>
      <w:r w:rsidR="003F050D">
        <w:rPr>
          <w:rFonts w:ascii="Arial" w:hAnsi="Arial" w:cs="Arial"/>
          <w:lang w:val="en-US"/>
        </w:rPr>
        <w:t>identify</w:t>
      </w:r>
      <w:r w:rsidR="00DE78AE">
        <w:rPr>
          <w:rFonts w:ascii="Arial" w:hAnsi="Arial" w:cs="Arial"/>
          <w:lang w:val="en-US"/>
        </w:rPr>
        <w:t xml:space="preserve"> the positions of RF chann</w:t>
      </w:r>
      <w:r w:rsidR="00B640EC">
        <w:rPr>
          <w:rFonts w:ascii="Arial" w:hAnsi="Arial" w:cs="Arial"/>
          <w:lang w:val="en-US"/>
        </w:rPr>
        <w:t xml:space="preserve">els and is given by </w:t>
      </w:r>
      <w:r w:rsidR="00731421">
        <w:rPr>
          <w:rFonts w:ascii="Arial" w:hAnsi="Arial" w:cs="Arial"/>
          <w:lang w:val="en-US"/>
        </w:rPr>
        <w:t>NR Absolute Radio Frequency Channel Number (</w:t>
      </w:r>
      <w:r w:rsidR="00B640EC">
        <w:rPr>
          <w:rFonts w:ascii="Arial" w:hAnsi="Arial" w:cs="Arial"/>
          <w:lang w:val="en-US"/>
        </w:rPr>
        <w:t>ARFCN</w:t>
      </w:r>
      <w:r w:rsidR="00731421">
        <w:rPr>
          <w:rFonts w:ascii="Arial" w:hAnsi="Arial" w:cs="Arial"/>
          <w:lang w:val="en-US"/>
        </w:rPr>
        <w:t>)</w:t>
      </w:r>
      <w:r w:rsidR="00B640EC">
        <w:rPr>
          <w:rFonts w:ascii="Arial" w:hAnsi="Arial" w:cs="Arial"/>
          <w:lang w:val="en-US"/>
        </w:rPr>
        <w:t xml:space="preserve">.  </w:t>
      </w:r>
      <w:r w:rsidR="002523A6">
        <w:rPr>
          <w:rFonts w:ascii="Arial" w:hAnsi="Arial" w:cs="Arial"/>
          <w:lang w:val="en-US"/>
        </w:rPr>
        <w:t xml:space="preserve">RAN4 chooses </w:t>
      </w:r>
      <w:r w:rsidR="00606DA5">
        <w:rPr>
          <w:rFonts w:ascii="Arial" w:hAnsi="Arial" w:cs="Arial"/>
          <w:lang w:val="en-US"/>
        </w:rPr>
        <w:t>F</w:t>
      </w:r>
      <w:r w:rsidR="00606DA5">
        <w:rPr>
          <w:rFonts w:ascii="Arial" w:hAnsi="Arial" w:cs="Arial"/>
          <w:lang w:val="en-US"/>
        </w:rPr>
        <w:softHyphen/>
      </w:r>
      <w:r w:rsidR="00606DA5">
        <w:rPr>
          <w:rFonts w:ascii="Arial" w:hAnsi="Arial" w:cs="Arial"/>
          <w:vertAlign w:val="subscript"/>
          <w:lang w:val="en-US"/>
        </w:rPr>
        <w:t>ref</w:t>
      </w:r>
      <w:r w:rsidR="00606DA5">
        <w:rPr>
          <w:rFonts w:ascii="Arial" w:hAnsi="Arial" w:cs="Arial"/>
          <w:lang w:val="en-US"/>
        </w:rPr>
        <w:t xml:space="preserve">, </w:t>
      </w:r>
      <w:r w:rsidR="002523A6">
        <w:rPr>
          <w:rFonts w:ascii="Arial" w:hAnsi="Arial" w:cs="Arial"/>
          <w:lang w:val="en-US"/>
        </w:rPr>
        <w:t xml:space="preserve">to describe channels through their center frequency, </w:t>
      </w:r>
      <w:r w:rsidR="00606DA5">
        <w:rPr>
          <w:rFonts w:ascii="Arial" w:hAnsi="Arial" w:cs="Arial"/>
          <w:lang w:val="en-US"/>
        </w:rPr>
        <w:t xml:space="preserve">which is typical in RF engineering.  RAN1,2 choose to describe channels through the Point A location which is </w:t>
      </w:r>
      <w:r w:rsidR="00431902">
        <w:rPr>
          <w:rFonts w:ascii="Arial" w:hAnsi="Arial" w:cs="Arial"/>
          <w:lang w:val="en-US"/>
        </w:rPr>
        <w:t>clearer</w:t>
      </w:r>
      <w:r w:rsidR="00606DA5">
        <w:rPr>
          <w:rFonts w:ascii="Arial" w:hAnsi="Arial" w:cs="Arial"/>
          <w:lang w:val="en-US"/>
        </w:rPr>
        <w:t xml:space="preserve"> for integer math based on the number of RBs.</w:t>
      </w:r>
      <w:r w:rsidR="00E90661">
        <w:rPr>
          <w:rFonts w:ascii="Arial" w:hAnsi="Arial" w:cs="Arial"/>
          <w:lang w:val="en-US"/>
        </w:rPr>
        <w:t xml:space="preserve">  For clarity, the RAN4 spec should </w:t>
      </w:r>
      <w:r w:rsidR="00482B10">
        <w:rPr>
          <w:rFonts w:ascii="Arial" w:hAnsi="Arial" w:cs="Arial"/>
          <w:lang w:val="en-US"/>
        </w:rPr>
        <w:t>provide translation between these two methods of channel description.</w:t>
      </w:r>
    </w:p>
    <w:p w14:paraId="2F90E8D9" w14:textId="5BE71357" w:rsidR="003E3228" w:rsidRDefault="002574ED" w:rsidP="000D4D50">
      <w:pPr>
        <w:rPr>
          <w:rFonts w:ascii="Arial" w:hAnsi="Arial" w:cs="Arial"/>
          <w:lang w:val="en-US"/>
        </w:rPr>
      </w:pPr>
      <w:r w:rsidRPr="007E4EF9">
        <w:rPr>
          <w:rFonts w:ascii="Arial" w:hAnsi="Arial" w:cs="Arial"/>
          <w:noProof/>
          <w:lang w:val="en-US"/>
        </w:rPr>
        <w:lastRenderedPageBreak/>
        <mc:AlternateContent>
          <mc:Choice Requires="wps">
            <w:drawing>
              <wp:anchor distT="45720" distB="45720" distL="114300" distR="114300" simplePos="0" relativeHeight="251658241" behindDoc="0" locked="0" layoutInCell="1" allowOverlap="1" wp14:anchorId="6BB1614C" wp14:editId="5BE3DA67">
                <wp:simplePos x="0" y="0"/>
                <wp:positionH relativeFrom="margin">
                  <wp:align>left</wp:align>
                </wp:positionH>
                <wp:positionV relativeFrom="paragraph">
                  <wp:posOffset>810260</wp:posOffset>
                </wp:positionV>
                <wp:extent cx="6108700" cy="1492250"/>
                <wp:effectExtent l="0" t="0" r="25400" b="1270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92250"/>
                        </a:xfrm>
                        <a:prstGeom prst="rect">
                          <a:avLst/>
                        </a:prstGeom>
                        <a:solidFill>
                          <a:srgbClr val="FFFFFF"/>
                        </a:solidFill>
                        <a:ln w="9525">
                          <a:solidFill>
                            <a:srgbClr val="000000"/>
                          </a:solidFill>
                          <a:miter lim="800000"/>
                          <a:headEnd/>
                          <a:tailEnd/>
                        </a:ln>
                      </wps:spPr>
                      <wps:txbx>
                        <w:txbxContent>
                          <w:p w14:paraId="106915A1" w14:textId="77777777" w:rsidR="007E4EF9" w:rsidRPr="007E4EF9" w:rsidRDefault="007E4EF9" w:rsidP="007E4EF9">
                            <w:pPr>
                              <w:keepNext/>
                              <w:keepLines/>
                              <w:spacing w:before="120"/>
                              <w:ind w:left="1134" w:hanging="1134"/>
                              <w:outlineLvl w:val="2"/>
                              <w:rPr>
                                <w:rFonts w:ascii="Arial" w:eastAsia="Yu Mincho" w:hAnsi="Arial"/>
                                <w:sz w:val="24"/>
                                <w:szCs w:val="18"/>
                              </w:rPr>
                            </w:pPr>
                            <w:bookmarkStart w:id="3" w:name="_Toc13079601"/>
                            <w:bookmarkStart w:id="4" w:name="_Toc29811089"/>
                            <w:bookmarkStart w:id="5" w:name="_Toc29811540"/>
                            <w:bookmarkStart w:id="6" w:name="_Toc37268044"/>
                            <w:bookmarkStart w:id="7" w:name="_Toc37268495"/>
                            <w:bookmarkStart w:id="8" w:name="_Toc45893143"/>
                            <w:bookmarkStart w:id="9" w:name="_Toc53177307"/>
                            <w:bookmarkStart w:id="10" w:name="_Toc53177759"/>
                            <w:bookmarkStart w:id="11" w:name="_Toc61176393"/>
                            <w:bookmarkStart w:id="12" w:name="_Toc67916216"/>
                            <w:bookmarkStart w:id="13" w:name="_Toc74670434"/>
                            <w:bookmarkStart w:id="14" w:name="_Toc76542469"/>
                            <w:bookmarkStart w:id="15" w:name="_Toc82626401"/>
                            <w:bookmarkStart w:id="16" w:name="_Toc90414367"/>
                            <w:bookmarkStart w:id="17" w:name="_Toc106769456"/>
                            <w:r w:rsidRPr="007E4EF9">
                              <w:rPr>
                                <w:rFonts w:ascii="Arial" w:eastAsia="Yu Mincho" w:hAnsi="Arial"/>
                                <w:sz w:val="24"/>
                                <w:szCs w:val="18"/>
                              </w:rPr>
                              <w:t>5.4.2</w:t>
                            </w:r>
                            <w:r w:rsidRPr="007E4EF9">
                              <w:rPr>
                                <w:rFonts w:ascii="Arial" w:eastAsia="Yu Mincho" w:hAnsi="Arial"/>
                                <w:sz w:val="24"/>
                                <w:szCs w:val="18"/>
                              </w:rPr>
                              <w:tab/>
                              <w:t>Channel raster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6F7005" w14:textId="77777777" w:rsidR="007E4EF9" w:rsidRPr="007E4EF9" w:rsidRDefault="007E4EF9" w:rsidP="007E4EF9">
                            <w:pPr>
                              <w:keepNext/>
                              <w:keepLines/>
                              <w:spacing w:before="120"/>
                              <w:ind w:left="1418" w:hanging="1418"/>
                              <w:outlineLvl w:val="3"/>
                              <w:rPr>
                                <w:rFonts w:ascii="Arial" w:eastAsia="Yu Mincho" w:hAnsi="Arial"/>
                                <w:sz w:val="22"/>
                                <w:szCs w:val="18"/>
                              </w:rPr>
                            </w:pPr>
                            <w:bookmarkStart w:id="18" w:name="_Toc13079602"/>
                            <w:bookmarkStart w:id="19" w:name="_Toc29811090"/>
                            <w:bookmarkStart w:id="20" w:name="_Toc29811541"/>
                            <w:bookmarkStart w:id="21" w:name="_Toc37268045"/>
                            <w:bookmarkStart w:id="22" w:name="_Toc37268496"/>
                            <w:bookmarkStart w:id="23" w:name="_Toc45893144"/>
                            <w:bookmarkStart w:id="24" w:name="_Toc53177308"/>
                            <w:bookmarkStart w:id="25" w:name="_Toc53177760"/>
                            <w:bookmarkStart w:id="26" w:name="_Toc61176394"/>
                            <w:bookmarkStart w:id="27" w:name="_Toc67916217"/>
                            <w:bookmarkStart w:id="28" w:name="_Toc74670435"/>
                            <w:bookmarkStart w:id="29" w:name="_Toc76542470"/>
                            <w:bookmarkStart w:id="30" w:name="_Toc82626402"/>
                            <w:bookmarkStart w:id="31" w:name="_Toc90414368"/>
                            <w:bookmarkStart w:id="32" w:name="_Toc106769457"/>
                            <w:r w:rsidRPr="007E4EF9">
                              <w:rPr>
                                <w:rFonts w:ascii="Arial" w:eastAsia="Yu Mincho" w:hAnsi="Arial"/>
                                <w:sz w:val="22"/>
                                <w:szCs w:val="18"/>
                              </w:rPr>
                              <w:t>5.4.2.1</w:t>
                            </w:r>
                            <w:r w:rsidRPr="007E4EF9">
                              <w:rPr>
                                <w:rFonts w:ascii="Arial" w:eastAsia="Yu Mincho" w:hAnsi="Arial"/>
                                <w:sz w:val="22"/>
                                <w:szCs w:val="18"/>
                              </w:rPr>
                              <w:tab/>
                              <w:t>NR-ARFCN and channel raster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02941F1" w14:textId="32D5B359" w:rsidR="007E4EF9" w:rsidRPr="007E4EF9" w:rsidRDefault="007E4EF9" w:rsidP="007E4EF9">
                            <w:pPr>
                              <w:rPr>
                                <w:rFonts w:eastAsia="Yu Mincho"/>
                                <w:sz w:val="19"/>
                                <w:szCs w:val="19"/>
                              </w:rPr>
                            </w:pPr>
                            <w:r w:rsidRPr="007E4EF9">
                              <w:rPr>
                                <w:rFonts w:eastAsia="Yu Mincho"/>
                                <w:sz w:val="19"/>
                                <w:szCs w:val="19"/>
                              </w:rPr>
                              <w:t xml:space="preserve">The </w:t>
                            </w:r>
                            <w:bookmarkStart w:id="33" w:name="_Hlk515622859"/>
                            <w:bookmarkStart w:id="34" w:name="_Hlk514074796"/>
                            <w:r w:rsidRPr="007E4EF9">
                              <w:rPr>
                                <w:rFonts w:eastAsia="Yu Mincho"/>
                                <w:sz w:val="19"/>
                                <w:szCs w:val="19"/>
                              </w:rPr>
                              <w:t>global frequency</w:t>
                            </w:r>
                            <w:bookmarkEnd w:id="33"/>
                            <w:bookmarkEnd w:id="34"/>
                            <w:r w:rsidRPr="007E4EF9">
                              <w:rPr>
                                <w:rFonts w:eastAsia="Yu Mincho"/>
                                <w:sz w:val="19"/>
                                <w:szCs w:val="19"/>
                              </w:rPr>
                              <w:t xml:space="preserve"> raster defines a set of </w:t>
                            </w:r>
                            <w:r w:rsidRPr="007E4EF9">
                              <w:rPr>
                                <w:rFonts w:eastAsia="Yu Mincho"/>
                                <w:i/>
                                <w:sz w:val="19"/>
                                <w:szCs w:val="19"/>
                              </w:rPr>
                              <w:t>RF reference frequencies</w:t>
                            </w:r>
                            <w:r w:rsidRPr="007E4EF9">
                              <w:rPr>
                                <w:rFonts w:eastAsia="Yu Mincho"/>
                                <w:sz w:val="19"/>
                                <w:szCs w:val="19"/>
                              </w:rPr>
                              <w:t xml:space="preserve"> </w:t>
                            </w:r>
                            <w:bookmarkStart w:id="35" w:name="_Hlk514074832"/>
                            <w:r w:rsidRPr="007E4EF9">
                              <w:rPr>
                                <w:sz w:val="19"/>
                                <w:szCs w:val="19"/>
                              </w:rPr>
                              <w:t>F</w:t>
                            </w:r>
                            <w:r w:rsidRPr="007E4EF9">
                              <w:rPr>
                                <w:sz w:val="19"/>
                                <w:szCs w:val="19"/>
                                <w:vertAlign w:val="subscript"/>
                              </w:rPr>
                              <w:t>REF</w:t>
                            </w:r>
                            <w:bookmarkEnd w:id="35"/>
                            <w:r w:rsidRPr="007E4EF9">
                              <w:rPr>
                                <w:rFonts w:eastAsia="Yu Mincho"/>
                                <w:sz w:val="19"/>
                                <w:szCs w:val="19"/>
                              </w:rPr>
                              <w:t xml:space="preserve">. The </w:t>
                            </w:r>
                            <w:r w:rsidRPr="007E4EF9">
                              <w:rPr>
                                <w:rFonts w:eastAsia="Yu Mincho"/>
                                <w:i/>
                                <w:sz w:val="19"/>
                                <w:szCs w:val="19"/>
                              </w:rPr>
                              <w:t>RF reference frequency</w:t>
                            </w:r>
                            <w:bookmarkStart w:id="36" w:name="_Hlk514074872"/>
                            <w:bookmarkStart w:id="37" w:name="_Hlk515622922"/>
                            <w:bookmarkStart w:id="38" w:name="_Hlk514075221"/>
                            <w:r w:rsidRPr="007E4EF9">
                              <w:rPr>
                                <w:rFonts w:eastAsia="Yu Mincho"/>
                                <w:sz w:val="19"/>
                                <w:szCs w:val="19"/>
                              </w:rPr>
                              <w:t xml:space="preserve"> is used in signalling to identify the position of </w:t>
                            </w:r>
                            <w:r w:rsidRPr="007E4EF9">
                              <w:rPr>
                                <w:rFonts w:eastAsia="Yu Mincho"/>
                                <w:color w:val="0070C0"/>
                                <w:sz w:val="19"/>
                                <w:szCs w:val="19"/>
                                <w:u w:val="single"/>
                              </w:rPr>
                              <w:t>the carrier resource grid of the</w:t>
                            </w:r>
                            <w:r w:rsidRPr="007E4EF9">
                              <w:rPr>
                                <w:rFonts w:eastAsia="Yu Mincho"/>
                                <w:color w:val="0070C0"/>
                                <w:sz w:val="19"/>
                                <w:szCs w:val="19"/>
                              </w:rPr>
                              <w:t xml:space="preserve"> </w:t>
                            </w:r>
                            <w:r w:rsidRPr="007E4EF9">
                              <w:rPr>
                                <w:rFonts w:eastAsia="Yu Mincho"/>
                                <w:sz w:val="19"/>
                                <w:szCs w:val="19"/>
                              </w:rPr>
                              <w:t>RF channels, SS blocks and other elements</w:t>
                            </w:r>
                            <w:bookmarkEnd w:id="36"/>
                            <w:bookmarkEnd w:id="37"/>
                            <w:bookmarkEnd w:id="38"/>
                            <w:r w:rsidRPr="007E4EF9">
                              <w:rPr>
                                <w:rFonts w:eastAsia="Yu Mincho"/>
                                <w:sz w:val="19"/>
                                <w:szCs w:val="19"/>
                              </w:rPr>
                              <w:t xml:space="preserve">. The global frequency raster is defined for all frequencies from 0 to 100 GHz. The granularity of the global frequency raster is </w:t>
                            </w:r>
                            <w:r w:rsidRPr="007E4EF9">
                              <w:rPr>
                                <w:sz w:val="19"/>
                                <w:szCs w:val="19"/>
                              </w:rPr>
                              <w:t>ΔF</w:t>
                            </w:r>
                            <w:r w:rsidRPr="007E4EF9">
                              <w:rPr>
                                <w:sz w:val="19"/>
                                <w:szCs w:val="19"/>
                                <w:vertAlign w:val="subscript"/>
                              </w:rPr>
                              <w:t>Global</w:t>
                            </w:r>
                            <w:r w:rsidRPr="007E4EF9">
                              <w:rPr>
                                <w:rFonts w:eastAsia="Yu Mincho"/>
                                <w:sz w:val="19"/>
                                <w:szCs w:val="19"/>
                              </w:rPr>
                              <w:t>.</w:t>
                            </w:r>
                          </w:p>
                          <w:p w14:paraId="0B63CA65" w14:textId="0F963482" w:rsidR="007E4EF9" w:rsidRDefault="007E4E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1614C" id="_x0000_s1027" type="#_x0000_t202" style="position:absolute;margin-left:0;margin-top:63.8pt;width:481pt;height:117.5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qw+EwIAACcEAAAOAAAAZHJzL2Uyb0RvYy54bWysk21v2yAQx99P2ndAvF/8oKRNrDhVly7T&#10;pO5B6voBMMYxGuYYkNjZp9+B3TTqujfTeIE4Dv7c/e5Y3wydIkdhnQRd0myWUiI0h1rqfUkfv+/e&#10;LSlxnumaKdCipCfh6M3m7Zt1bwqRQwuqFpagiHZFb0raem+KJHG8FR1zMzBCo7MB2zGPpt0ntWU9&#10;qncqydP0KunB1sYCF87h7t3opJuo3zSC+69N44QnqqQYm4+zjXMV5mSzZsXeMtNKPoXB/iGKjkmN&#10;j56l7phn5GDlH1Kd5BYcNH7GoUugaSQXMQfMJktfZPPQMiNiLgjHmTMm9/9k+Zfjg/lmiR/ew4AF&#10;jEk4cw/8hyMati3Te3FrLfStYDU+nAVkSW9cMV0NqF3hgkjVf4Yai8wOHqLQ0NguUME8CapjAU5n&#10;6GLwhOPmVZYur1N0cfRl81WeL2JZElY8XTfW+Y8COhIWJbVY1SjPjvfOh3BY8XQkvOZAyXonlYqG&#10;3VdbZcmRYQfs4ogZvDimNOlLulrki5HAXyXSOF6T6KTHVlayK+nyfIgVgdsHXcdG80yqcY0hKz2B&#10;DOxGin6oBiLriXLgWkF9QrIWxs7Fn4aLFuwvSnrs2pK6nwdmBSXqk8bqrLL5PLR5NOaL6xwNe+mp&#10;Lj1Mc5QqqadkXG59/BqBm4ZbrGIjI9/nSKaQsRsj9unnhHa/tOOp5/+9+Q0AAP//AwBQSwMEFAAG&#10;AAgAAAAhACy+2ybeAAAACAEAAA8AAABkcnMvZG93bnJldi54bWxMj8FOwzAQRO9I/IO1SFwQdUiR&#10;24Y4FUICwQ0Kaq9usk0i7HWw3TT8PcsJjjszmn1TridnxYgh9p403MwyEEi1b3pqNXy8P14vQcRk&#10;qDHWE2r4xgjr6vysNEXjT/SG4ya1gksoFkZDl9JQSBnrDp2JMz8gsXfwwZnEZ2hlE8yJy52VeZYp&#10;6UxP/KEzAz50WH9ujk7D8vZ53MWX+eu2Vge7SleL8ekraH15Md3fgUg4pb8w/OIzOlTMtPdHaqKw&#10;GnhIYjVfKBBsr1TOyl7DXOUKZFXK/wOqHwAAAP//AwBQSwECLQAUAAYACAAAACEAtoM4kv4AAADh&#10;AQAAEwAAAAAAAAAAAAAAAAAAAAAAW0NvbnRlbnRfVHlwZXNdLnhtbFBLAQItABQABgAIAAAAIQA4&#10;/SH/1gAAAJQBAAALAAAAAAAAAAAAAAAAAC8BAABfcmVscy8ucmVsc1BLAQItABQABgAIAAAAIQAZ&#10;Wqw+EwIAACcEAAAOAAAAAAAAAAAAAAAAAC4CAABkcnMvZTJvRG9jLnhtbFBLAQItABQABgAIAAAA&#10;IQAsvtsm3gAAAAgBAAAPAAAAAAAAAAAAAAAAAG0EAABkcnMvZG93bnJldi54bWxQSwUGAAAAAAQA&#10;BADzAAAAeAUAAAAA&#10;">
                <v:textbox>
                  <w:txbxContent>
                    <w:p w14:paraId="106915A1" w14:textId="77777777" w:rsidR="007E4EF9" w:rsidRPr="007E4EF9" w:rsidRDefault="007E4EF9" w:rsidP="007E4EF9">
                      <w:pPr>
                        <w:keepNext/>
                        <w:keepLines/>
                        <w:spacing w:before="120"/>
                        <w:ind w:left="1134" w:hanging="1134"/>
                        <w:outlineLvl w:val="2"/>
                        <w:rPr>
                          <w:rFonts w:ascii="Arial" w:eastAsia="Yu Mincho" w:hAnsi="Arial"/>
                          <w:sz w:val="24"/>
                          <w:szCs w:val="18"/>
                        </w:rPr>
                      </w:pPr>
                      <w:bookmarkStart w:id="40" w:name="_Toc13079601"/>
                      <w:bookmarkStart w:id="41" w:name="_Toc29811089"/>
                      <w:bookmarkStart w:id="42" w:name="_Toc29811540"/>
                      <w:bookmarkStart w:id="43" w:name="_Toc37268044"/>
                      <w:bookmarkStart w:id="44" w:name="_Toc37268495"/>
                      <w:bookmarkStart w:id="45" w:name="_Toc45893143"/>
                      <w:bookmarkStart w:id="46" w:name="_Toc53177307"/>
                      <w:bookmarkStart w:id="47" w:name="_Toc53177759"/>
                      <w:bookmarkStart w:id="48" w:name="_Toc61176393"/>
                      <w:bookmarkStart w:id="49" w:name="_Toc67916216"/>
                      <w:bookmarkStart w:id="50" w:name="_Toc74670434"/>
                      <w:bookmarkStart w:id="51" w:name="_Toc76542469"/>
                      <w:bookmarkStart w:id="52" w:name="_Toc82626401"/>
                      <w:bookmarkStart w:id="53" w:name="_Toc90414367"/>
                      <w:bookmarkStart w:id="54" w:name="_Toc106769456"/>
                      <w:r w:rsidRPr="007E4EF9">
                        <w:rPr>
                          <w:rFonts w:ascii="Arial" w:eastAsia="Yu Mincho" w:hAnsi="Arial"/>
                          <w:sz w:val="24"/>
                          <w:szCs w:val="18"/>
                        </w:rPr>
                        <w:t>5.4.2</w:t>
                      </w:r>
                      <w:r w:rsidRPr="007E4EF9">
                        <w:rPr>
                          <w:rFonts w:ascii="Arial" w:eastAsia="Yu Mincho" w:hAnsi="Arial"/>
                          <w:sz w:val="24"/>
                          <w:szCs w:val="18"/>
                        </w:rPr>
                        <w:tab/>
                        <w:t>Channel raster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A6F7005" w14:textId="77777777" w:rsidR="007E4EF9" w:rsidRPr="007E4EF9" w:rsidRDefault="007E4EF9" w:rsidP="007E4EF9">
                      <w:pPr>
                        <w:keepNext/>
                        <w:keepLines/>
                        <w:spacing w:before="120"/>
                        <w:ind w:left="1418" w:hanging="1418"/>
                        <w:outlineLvl w:val="3"/>
                        <w:rPr>
                          <w:rFonts w:ascii="Arial" w:eastAsia="Yu Mincho" w:hAnsi="Arial"/>
                          <w:sz w:val="22"/>
                          <w:szCs w:val="18"/>
                        </w:rPr>
                      </w:pPr>
                      <w:bookmarkStart w:id="55" w:name="_Toc13079602"/>
                      <w:bookmarkStart w:id="56" w:name="_Toc29811090"/>
                      <w:bookmarkStart w:id="57" w:name="_Toc29811541"/>
                      <w:bookmarkStart w:id="58" w:name="_Toc37268045"/>
                      <w:bookmarkStart w:id="59" w:name="_Toc37268496"/>
                      <w:bookmarkStart w:id="60" w:name="_Toc45893144"/>
                      <w:bookmarkStart w:id="61" w:name="_Toc53177308"/>
                      <w:bookmarkStart w:id="62" w:name="_Toc53177760"/>
                      <w:bookmarkStart w:id="63" w:name="_Toc61176394"/>
                      <w:bookmarkStart w:id="64" w:name="_Toc67916217"/>
                      <w:bookmarkStart w:id="65" w:name="_Toc74670435"/>
                      <w:bookmarkStart w:id="66" w:name="_Toc76542470"/>
                      <w:bookmarkStart w:id="67" w:name="_Toc82626402"/>
                      <w:bookmarkStart w:id="68" w:name="_Toc90414368"/>
                      <w:bookmarkStart w:id="69" w:name="_Toc106769457"/>
                      <w:r w:rsidRPr="007E4EF9">
                        <w:rPr>
                          <w:rFonts w:ascii="Arial" w:eastAsia="Yu Mincho" w:hAnsi="Arial"/>
                          <w:sz w:val="22"/>
                          <w:szCs w:val="18"/>
                        </w:rPr>
                        <w:t>5.4.2.1</w:t>
                      </w:r>
                      <w:r w:rsidRPr="007E4EF9">
                        <w:rPr>
                          <w:rFonts w:ascii="Arial" w:eastAsia="Yu Mincho" w:hAnsi="Arial"/>
                          <w:sz w:val="22"/>
                          <w:szCs w:val="18"/>
                        </w:rPr>
                        <w:tab/>
                        <w:t>NR-ARFCN and channel raster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2941F1" w14:textId="32D5B359" w:rsidR="007E4EF9" w:rsidRPr="007E4EF9" w:rsidRDefault="007E4EF9" w:rsidP="007E4EF9">
                      <w:pPr>
                        <w:rPr>
                          <w:rFonts w:eastAsia="Yu Mincho"/>
                          <w:sz w:val="19"/>
                          <w:szCs w:val="19"/>
                        </w:rPr>
                      </w:pPr>
                      <w:r w:rsidRPr="007E4EF9">
                        <w:rPr>
                          <w:rFonts w:eastAsia="Yu Mincho"/>
                          <w:sz w:val="19"/>
                          <w:szCs w:val="19"/>
                        </w:rPr>
                        <w:t xml:space="preserve">The </w:t>
                      </w:r>
                      <w:bookmarkStart w:id="70" w:name="_Hlk515622859"/>
                      <w:bookmarkStart w:id="71" w:name="_Hlk514074796"/>
                      <w:r w:rsidRPr="007E4EF9">
                        <w:rPr>
                          <w:rFonts w:eastAsia="Yu Mincho"/>
                          <w:sz w:val="19"/>
                          <w:szCs w:val="19"/>
                        </w:rPr>
                        <w:t>global frequency</w:t>
                      </w:r>
                      <w:bookmarkEnd w:id="70"/>
                      <w:bookmarkEnd w:id="71"/>
                      <w:r w:rsidRPr="007E4EF9">
                        <w:rPr>
                          <w:rFonts w:eastAsia="Yu Mincho"/>
                          <w:sz w:val="19"/>
                          <w:szCs w:val="19"/>
                        </w:rPr>
                        <w:t xml:space="preserve"> raster defines a set of </w:t>
                      </w:r>
                      <w:r w:rsidRPr="007E4EF9">
                        <w:rPr>
                          <w:rFonts w:eastAsia="Yu Mincho"/>
                          <w:i/>
                          <w:sz w:val="19"/>
                          <w:szCs w:val="19"/>
                        </w:rPr>
                        <w:t>RF reference frequencies</w:t>
                      </w:r>
                      <w:r w:rsidRPr="007E4EF9">
                        <w:rPr>
                          <w:rFonts w:eastAsia="Yu Mincho"/>
                          <w:sz w:val="19"/>
                          <w:szCs w:val="19"/>
                        </w:rPr>
                        <w:t xml:space="preserve"> </w:t>
                      </w:r>
                      <w:bookmarkStart w:id="72" w:name="_Hlk514074832"/>
                      <w:r w:rsidRPr="007E4EF9">
                        <w:rPr>
                          <w:sz w:val="19"/>
                          <w:szCs w:val="19"/>
                        </w:rPr>
                        <w:t>F</w:t>
                      </w:r>
                      <w:r w:rsidRPr="007E4EF9">
                        <w:rPr>
                          <w:sz w:val="19"/>
                          <w:szCs w:val="19"/>
                          <w:vertAlign w:val="subscript"/>
                        </w:rPr>
                        <w:t>REF</w:t>
                      </w:r>
                      <w:bookmarkEnd w:id="72"/>
                      <w:r w:rsidRPr="007E4EF9">
                        <w:rPr>
                          <w:rFonts w:eastAsia="Yu Mincho"/>
                          <w:sz w:val="19"/>
                          <w:szCs w:val="19"/>
                        </w:rPr>
                        <w:t xml:space="preserve">. The </w:t>
                      </w:r>
                      <w:r w:rsidRPr="007E4EF9">
                        <w:rPr>
                          <w:rFonts w:eastAsia="Yu Mincho"/>
                          <w:i/>
                          <w:sz w:val="19"/>
                          <w:szCs w:val="19"/>
                        </w:rPr>
                        <w:t>RF reference frequency</w:t>
                      </w:r>
                      <w:bookmarkStart w:id="73" w:name="_Hlk514074872"/>
                      <w:bookmarkStart w:id="74" w:name="_Hlk515622922"/>
                      <w:bookmarkStart w:id="75" w:name="_Hlk514075221"/>
                      <w:r w:rsidRPr="007E4EF9">
                        <w:rPr>
                          <w:rFonts w:eastAsia="Yu Mincho"/>
                          <w:sz w:val="19"/>
                          <w:szCs w:val="19"/>
                        </w:rPr>
                        <w:t xml:space="preserve"> is used in signalling to identify the position of </w:t>
                      </w:r>
                      <w:r w:rsidRPr="007E4EF9">
                        <w:rPr>
                          <w:rFonts w:eastAsia="Yu Mincho"/>
                          <w:color w:val="0070C0"/>
                          <w:sz w:val="19"/>
                          <w:szCs w:val="19"/>
                          <w:u w:val="single"/>
                        </w:rPr>
                        <w:t>the carrier resource grid of the</w:t>
                      </w:r>
                      <w:r w:rsidRPr="007E4EF9">
                        <w:rPr>
                          <w:rFonts w:eastAsia="Yu Mincho"/>
                          <w:color w:val="0070C0"/>
                          <w:sz w:val="19"/>
                          <w:szCs w:val="19"/>
                        </w:rPr>
                        <w:t xml:space="preserve"> </w:t>
                      </w:r>
                      <w:r w:rsidRPr="007E4EF9">
                        <w:rPr>
                          <w:rFonts w:eastAsia="Yu Mincho"/>
                          <w:sz w:val="19"/>
                          <w:szCs w:val="19"/>
                        </w:rPr>
                        <w:t>RF channels, SS blocks and other elements</w:t>
                      </w:r>
                      <w:bookmarkEnd w:id="73"/>
                      <w:bookmarkEnd w:id="74"/>
                      <w:bookmarkEnd w:id="75"/>
                      <w:r w:rsidRPr="007E4EF9">
                        <w:rPr>
                          <w:rFonts w:eastAsia="Yu Mincho"/>
                          <w:sz w:val="19"/>
                          <w:szCs w:val="19"/>
                        </w:rPr>
                        <w:t xml:space="preserve">. The global frequency raster is defined for all frequencies from 0 to 100 GHz. The granularity of the global frequency raster is </w:t>
                      </w:r>
                      <w:r w:rsidRPr="007E4EF9">
                        <w:rPr>
                          <w:sz w:val="19"/>
                          <w:szCs w:val="19"/>
                        </w:rPr>
                        <w:t>ΔF</w:t>
                      </w:r>
                      <w:r w:rsidRPr="007E4EF9">
                        <w:rPr>
                          <w:sz w:val="19"/>
                          <w:szCs w:val="19"/>
                          <w:vertAlign w:val="subscript"/>
                        </w:rPr>
                        <w:t>Global</w:t>
                      </w:r>
                      <w:r w:rsidRPr="007E4EF9">
                        <w:rPr>
                          <w:rFonts w:eastAsia="Yu Mincho"/>
                          <w:sz w:val="19"/>
                          <w:szCs w:val="19"/>
                        </w:rPr>
                        <w:t>.</w:t>
                      </w:r>
                    </w:p>
                    <w:p w14:paraId="0B63CA65" w14:textId="0F963482" w:rsidR="007E4EF9" w:rsidRDefault="007E4EF9"/>
                  </w:txbxContent>
                </v:textbox>
                <w10:wrap type="square" anchorx="margin"/>
              </v:shape>
            </w:pict>
          </mc:Fallback>
        </mc:AlternateContent>
      </w:r>
      <w:r w:rsidR="003E3228">
        <w:rPr>
          <w:rFonts w:ascii="Arial" w:hAnsi="Arial" w:cs="Arial"/>
          <w:lang w:val="en-US"/>
        </w:rPr>
        <w:t>In section 5.4.2.1, the spec states that “t</w:t>
      </w:r>
      <w:r w:rsidR="003E3228" w:rsidRPr="003E3228">
        <w:rPr>
          <w:rFonts w:ascii="Arial" w:hAnsi="Arial" w:cs="Arial"/>
          <w:lang w:val="en-US"/>
        </w:rPr>
        <w:t>he RF reference frequency is used in signaling to identify the position of the RF channels, SS blocks and other elements</w:t>
      </w:r>
      <w:r w:rsidR="003E3228">
        <w:rPr>
          <w:rFonts w:ascii="Arial" w:hAnsi="Arial" w:cs="Arial"/>
          <w:lang w:val="en-US"/>
        </w:rPr>
        <w:t>”</w:t>
      </w:r>
      <w:r w:rsidR="00155972">
        <w:rPr>
          <w:rFonts w:ascii="Arial" w:hAnsi="Arial" w:cs="Arial"/>
          <w:lang w:val="en-US"/>
        </w:rPr>
        <w:t xml:space="preserve">.  As we discussed in our previous section, this is not entirely </w:t>
      </w:r>
      <w:r w:rsidR="00B65D98">
        <w:rPr>
          <w:rFonts w:ascii="Arial" w:hAnsi="Arial" w:cs="Arial"/>
          <w:lang w:val="en-US"/>
        </w:rPr>
        <w:t>accurate</w:t>
      </w:r>
      <w:r w:rsidR="00155972">
        <w:rPr>
          <w:rFonts w:ascii="Arial" w:hAnsi="Arial" w:cs="Arial"/>
          <w:lang w:val="en-US"/>
        </w:rPr>
        <w:t xml:space="preserve">.  </w:t>
      </w:r>
      <w:r w:rsidR="0049388E">
        <w:rPr>
          <w:rFonts w:ascii="Arial" w:hAnsi="Arial" w:cs="Arial"/>
          <w:lang w:val="en-US"/>
        </w:rPr>
        <w:t xml:space="preserve">There is no direct ARFCN signaling </w:t>
      </w:r>
      <w:r w:rsidR="00FA7E20">
        <w:rPr>
          <w:rFonts w:ascii="Arial" w:hAnsi="Arial" w:cs="Arial"/>
          <w:lang w:val="en-US"/>
        </w:rPr>
        <w:t>for</w:t>
      </w:r>
      <w:r w:rsidR="0049388E">
        <w:rPr>
          <w:rFonts w:ascii="Arial" w:hAnsi="Arial" w:cs="Arial"/>
          <w:lang w:val="en-US"/>
        </w:rPr>
        <w:t xml:space="preserve"> RF channels, what </w:t>
      </w:r>
      <w:r w:rsidR="00F803DE">
        <w:rPr>
          <w:rFonts w:ascii="Arial" w:hAnsi="Arial" w:cs="Arial"/>
          <w:lang w:val="en-US"/>
        </w:rPr>
        <w:t>actually occurs is that the ARFCN is used to describe Point A of the carrier resource grid</w:t>
      </w:r>
      <w:r w:rsidR="00FC3FBF">
        <w:rPr>
          <w:rFonts w:ascii="Arial" w:hAnsi="Arial" w:cs="Arial"/>
          <w:lang w:val="en-US"/>
        </w:rPr>
        <w:t xml:space="preserve">, and then </w:t>
      </w:r>
      <w:r w:rsidR="008C3F6A">
        <w:rPr>
          <w:rFonts w:ascii="Arial" w:hAnsi="Arial" w:cs="Arial"/>
          <w:lang w:val="en-US"/>
        </w:rPr>
        <w:t>RB offsets from Point A are</w:t>
      </w:r>
      <w:r w:rsidR="00FC3FBF">
        <w:rPr>
          <w:rFonts w:ascii="Arial" w:hAnsi="Arial" w:cs="Arial"/>
          <w:lang w:val="en-US"/>
        </w:rPr>
        <w:t xml:space="preserve"> used to describe the location of the RF channels.</w:t>
      </w:r>
    </w:p>
    <w:p w14:paraId="433C8366" w14:textId="4E0367BF" w:rsidR="00FC3FBF" w:rsidRPr="00FC3FBF" w:rsidRDefault="00FC3FBF" w:rsidP="000D4D50">
      <w:pPr>
        <w:rPr>
          <w:rFonts w:ascii="Arial" w:hAnsi="Arial" w:cs="Arial"/>
          <w:i/>
          <w:lang w:val="en-US"/>
        </w:rPr>
      </w:pPr>
      <w:r>
        <w:rPr>
          <w:rFonts w:ascii="Arial" w:hAnsi="Arial" w:cs="Arial"/>
          <w:i/>
          <w:lang w:val="en-US"/>
        </w:rPr>
        <w:t xml:space="preserve">Proposal </w:t>
      </w:r>
      <w:r w:rsidR="00054D75">
        <w:rPr>
          <w:rFonts w:ascii="Arial" w:hAnsi="Arial" w:cs="Arial"/>
          <w:i/>
          <w:lang w:val="en-US"/>
        </w:rPr>
        <w:t>2</w:t>
      </w:r>
      <w:r>
        <w:rPr>
          <w:rFonts w:ascii="Arial" w:hAnsi="Arial" w:cs="Arial"/>
          <w:i/>
          <w:lang w:val="en-US"/>
        </w:rPr>
        <w:t xml:space="preserve">: </w:t>
      </w:r>
      <w:r w:rsidR="004D519F">
        <w:rPr>
          <w:rFonts w:ascii="Arial" w:hAnsi="Arial" w:cs="Arial"/>
          <w:i/>
          <w:lang w:val="en-US"/>
        </w:rPr>
        <w:t xml:space="preserve">It is proposed to clarify </w:t>
      </w:r>
      <w:r w:rsidR="00C3476C">
        <w:rPr>
          <w:rFonts w:ascii="Arial" w:hAnsi="Arial" w:cs="Arial"/>
          <w:i/>
          <w:lang w:val="en-US"/>
        </w:rPr>
        <w:t>the RAN4 spec</w:t>
      </w:r>
      <w:r w:rsidR="007507B2">
        <w:rPr>
          <w:rFonts w:ascii="Arial" w:hAnsi="Arial" w:cs="Arial"/>
          <w:i/>
          <w:lang w:val="en-US"/>
        </w:rPr>
        <w:t>,</w:t>
      </w:r>
      <w:r w:rsidR="00C3476C">
        <w:rPr>
          <w:rFonts w:ascii="Arial" w:hAnsi="Arial" w:cs="Arial"/>
          <w:i/>
          <w:lang w:val="en-US"/>
        </w:rPr>
        <w:t xml:space="preserve"> </w:t>
      </w:r>
      <w:r w:rsidR="00EB6996">
        <w:rPr>
          <w:rFonts w:ascii="Arial" w:hAnsi="Arial" w:cs="Arial"/>
          <w:i/>
          <w:lang w:val="en-US"/>
        </w:rPr>
        <w:t xml:space="preserve">section 5.4.2.1 </w:t>
      </w:r>
      <w:r w:rsidR="004D519F">
        <w:rPr>
          <w:rFonts w:ascii="Arial" w:hAnsi="Arial" w:cs="Arial"/>
          <w:i/>
          <w:lang w:val="en-US"/>
        </w:rPr>
        <w:t xml:space="preserve">that the </w:t>
      </w:r>
      <w:r w:rsidR="000B6A65">
        <w:rPr>
          <w:rFonts w:ascii="Arial" w:hAnsi="Arial" w:cs="Arial"/>
          <w:i/>
          <w:lang w:val="en-US"/>
        </w:rPr>
        <w:t>RF reference frequency</w:t>
      </w:r>
      <w:r w:rsidR="0087261E">
        <w:rPr>
          <w:rFonts w:ascii="Arial" w:hAnsi="Arial" w:cs="Arial"/>
          <w:i/>
          <w:lang w:val="en-US"/>
        </w:rPr>
        <w:t xml:space="preserve"> </w:t>
      </w:r>
      <w:r w:rsidR="00C3476C">
        <w:rPr>
          <w:rFonts w:ascii="Arial" w:hAnsi="Arial" w:cs="Arial"/>
          <w:i/>
          <w:lang w:val="en-US"/>
        </w:rPr>
        <w:t>is used in signaling</w:t>
      </w:r>
      <w:r w:rsidR="0084246F">
        <w:rPr>
          <w:rFonts w:ascii="Arial" w:hAnsi="Arial" w:cs="Arial"/>
          <w:i/>
          <w:lang w:val="en-US"/>
        </w:rPr>
        <w:t>,</w:t>
      </w:r>
      <w:r w:rsidR="00C3476C">
        <w:rPr>
          <w:rFonts w:ascii="Arial" w:hAnsi="Arial" w:cs="Arial"/>
          <w:i/>
          <w:lang w:val="en-US"/>
        </w:rPr>
        <w:t xml:space="preserve"> to describe the location </w:t>
      </w:r>
      <w:r w:rsidR="003C10F6">
        <w:rPr>
          <w:rFonts w:ascii="Arial" w:hAnsi="Arial" w:cs="Arial"/>
          <w:i/>
          <w:lang w:val="en-US"/>
        </w:rPr>
        <w:t>of the carrier resource grid</w:t>
      </w:r>
      <w:r w:rsidR="007A0EFE">
        <w:rPr>
          <w:rFonts w:ascii="Arial" w:hAnsi="Arial" w:cs="Arial"/>
          <w:i/>
          <w:lang w:val="en-US"/>
        </w:rPr>
        <w:t>, whereas</w:t>
      </w:r>
      <w:r w:rsidR="003C10F6">
        <w:rPr>
          <w:rFonts w:ascii="Arial" w:hAnsi="Arial" w:cs="Arial"/>
          <w:i/>
          <w:lang w:val="en-US"/>
        </w:rPr>
        <w:t xml:space="preserve"> </w:t>
      </w:r>
      <w:r w:rsidR="00054D75">
        <w:rPr>
          <w:rFonts w:ascii="Arial" w:hAnsi="Arial" w:cs="Arial"/>
          <w:i/>
          <w:lang w:val="en-US"/>
        </w:rPr>
        <w:t xml:space="preserve">UE </w:t>
      </w:r>
      <w:r w:rsidR="00A92F9C">
        <w:rPr>
          <w:rFonts w:ascii="Arial" w:hAnsi="Arial" w:cs="Arial"/>
          <w:i/>
          <w:lang w:val="en-US"/>
        </w:rPr>
        <w:t>channel</w:t>
      </w:r>
      <w:r w:rsidR="00E61DA4">
        <w:rPr>
          <w:rFonts w:ascii="Arial" w:hAnsi="Arial" w:cs="Arial"/>
          <w:i/>
          <w:lang w:val="en-US"/>
        </w:rPr>
        <w:t xml:space="preserve"> bandwidths</w:t>
      </w:r>
      <w:r w:rsidR="00FC64C0">
        <w:rPr>
          <w:rFonts w:ascii="Arial" w:hAnsi="Arial" w:cs="Arial"/>
          <w:i/>
          <w:lang w:val="en-US"/>
        </w:rPr>
        <w:t xml:space="preserve"> are not signaled with an ARFCN number but rather a</w:t>
      </w:r>
      <w:r w:rsidR="00054D75">
        <w:rPr>
          <w:rFonts w:ascii="Arial" w:hAnsi="Arial" w:cs="Arial"/>
          <w:i/>
          <w:lang w:val="en-US"/>
        </w:rPr>
        <w:t xml:space="preserve">n offset location </w:t>
      </w:r>
      <w:r w:rsidR="00945A56">
        <w:rPr>
          <w:rFonts w:ascii="Arial" w:hAnsi="Arial" w:cs="Arial"/>
          <w:i/>
          <w:lang w:val="en-US"/>
        </w:rPr>
        <w:t>in</w:t>
      </w:r>
      <w:r w:rsidR="00054D75">
        <w:rPr>
          <w:rFonts w:ascii="Arial" w:hAnsi="Arial" w:cs="Arial"/>
          <w:i/>
          <w:lang w:val="en-US"/>
        </w:rPr>
        <w:t xml:space="preserve"> the carrier resource grid</w:t>
      </w:r>
      <w:r w:rsidR="00A92F9C">
        <w:rPr>
          <w:rFonts w:ascii="Arial" w:hAnsi="Arial" w:cs="Arial"/>
          <w:i/>
          <w:lang w:val="en-US"/>
        </w:rPr>
        <w:t xml:space="preserve">.  </w:t>
      </w:r>
      <w:r w:rsidR="00556C93">
        <w:rPr>
          <w:rFonts w:ascii="Arial" w:hAnsi="Arial" w:cs="Arial"/>
          <w:i/>
          <w:lang w:val="en-US"/>
        </w:rPr>
        <w:t xml:space="preserve">This </w:t>
      </w:r>
      <w:r w:rsidR="00AD72C3">
        <w:rPr>
          <w:rFonts w:ascii="Arial" w:hAnsi="Arial" w:cs="Arial"/>
          <w:i/>
          <w:lang w:val="en-US"/>
        </w:rPr>
        <w:t xml:space="preserve">text </w:t>
      </w:r>
      <w:r w:rsidR="00556C93">
        <w:rPr>
          <w:rFonts w:ascii="Arial" w:hAnsi="Arial" w:cs="Arial"/>
          <w:i/>
          <w:lang w:val="en-US"/>
        </w:rPr>
        <w:t>should be added to</w:t>
      </w:r>
      <w:r w:rsidR="00DC0EEE">
        <w:rPr>
          <w:rFonts w:ascii="Arial" w:hAnsi="Arial" w:cs="Arial"/>
          <w:i/>
          <w:lang w:val="en-US"/>
        </w:rPr>
        <w:t xml:space="preserve"> clarify</w:t>
      </w:r>
      <w:r w:rsidR="00556C93">
        <w:rPr>
          <w:rFonts w:ascii="Arial" w:hAnsi="Arial" w:cs="Arial"/>
          <w:i/>
          <w:lang w:val="en-US"/>
        </w:rPr>
        <w:t xml:space="preserve"> T</w:t>
      </w:r>
      <w:r w:rsidR="00255B52">
        <w:rPr>
          <w:rFonts w:ascii="Arial" w:hAnsi="Arial" w:cs="Arial"/>
          <w:i/>
          <w:lang w:val="en-US"/>
        </w:rPr>
        <w:t>S</w:t>
      </w:r>
      <w:r w:rsidR="00556C93">
        <w:rPr>
          <w:rFonts w:ascii="Arial" w:hAnsi="Arial" w:cs="Arial"/>
          <w:i/>
          <w:lang w:val="en-US"/>
        </w:rPr>
        <w:t xml:space="preserve"> 38.101-1</w:t>
      </w:r>
      <w:r w:rsidR="00466485">
        <w:rPr>
          <w:rFonts w:ascii="Arial" w:hAnsi="Arial" w:cs="Arial"/>
          <w:i/>
          <w:lang w:val="en-US"/>
        </w:rPr>
        <w:t>,2</w:t>
      </w:r>
      <w:r w:rsidR="00556C93">
        <w:rPr>
          <w:rFonts w:ascii="Arial" w:hAnsi="Arial" w:cs="Arial"/>
          <w:i/>
          <w:lang w:val="en-US"/>
        </w:rPr>
        <w:t xml:space="preserve"> and T</w:t>
      </w:r>
      <w:r w:rsidR="00255B52">
        <w:rPr>
          <w:rFonts w:ascii="Arial" w:hAnsi="Arial" w:cs="Arial"/>
          <w:i/>
          <w:lang w:val="en-US"/>
        </w:rPr>
        <w:t>S</w:t>
      </w:r>
      <w:r w:rsidR="00556C93">
        <w:rPr>
          <w:rFonts w:ascii="Arial" w:hAnsi="Arial" w:cs="Arial"/>
          <w:i/>
          <w:lang w:val="en-US"/>
        </w:rPr>
        <w:t xml:space="preserve"> 38</w:t>
      </w:r>
      <w:r w:rsidR="00E10466">
        <w:rPr>
          <w:rFonts w:ascii="Arial" w:hAnsi="Arial" w:cs="Arial"/>
          <w:i/>
          <w:lang w:val="en-US"/>
        </w:rPr>
        <w:t>.104</w:t>
      </w:r>
    </w:p>
    <w:p w14:paraId="36BC29D6" w14:textId="5CF6B8FB" w:rsidR="00482B10" w:rsidRPr="00182AFE" w:rsidRDefault="001D47F0" w:rsidP="00686813">
      <w:pPr>
        <w:rPr>
          <w:rFonts w:ascii="Arial" w:eastAsia="Yu Mincho" w:hAnsi="Arial" w:cs="Arial"/>
          <w:lang w:eastAsia="ja-JP"/>
        </w:rPr>
      </w:pPr>
      <w:r w:rsidRPr="009C17B7">
        <w:rPr>
          <w:rFonts w:ascii="Arial" w:hAnsi="Arial" w:cs="Arial"/>
          <w:noProof/>
          <w:lang w:val="en-US"/>
        </w:rPr>
        <mc:AlternateContent>
          <mc:Choice Requires="wps">
            <w:drawing>
              <wp:anchor distT="45720" distB="45720" distL="114300" distR="114300" simplePos="0" relativeHeight="251658242" behindDoc="0" locked="0" layoutInCell="1" allowOverlap="1" wp14:anchorId="4219509E" wp14:editId="2893D6B7">
                <wp:simplePos x="0" y="0"/>
                <wp:positionH relativeFrom="margin">
                  <wp:align>right</wp:align>
                </wp:positionH>
                <wp:positionV relativeFrom="paragraph">
                  <wp:posOffset>1400175</wp:posOffset>
                </wp:positionV>
                <wp:extent cx="6102350" cy="2816225"/>
                <wp:effectExtent l="0" t="0" r="12700" b="22225"/>
                <wp:wrapSquare wrapText="bothSides"/>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816352"/>
                        </a:xfrm>
                        <a:prstGeom prst="rect">
                          <a:avLst/>
                        </a:prstGeom>
                        <a:solidFill>
                          <a:srgbClr val="FFFFFF"/>
                        </a:solidFill>
                        <a:ln w="9525">
                          <a:solidFill>
                            <a:srgbClr val="000000"/>
                          </a:solidFill>
                          <a:miter lim="800000"/>
                          <a:headEnd/>
                          <a:tailEnd/>
                        </a:ln>
                      </wps:spPr>
                      <wps:txbx>
                        <w:txbxContent>
                          <w:p w14:paraId="2BC477EB" w14:textId="77777777" w:rsidR="002B569E" w:rsidRDefault="002818CA" w:rsidP="005F5214">
                            <w:pPr>
                              <w:rPr>
                                <w:rFonts w:ascii="ArialMT" w:hAnsi="ArialMT"/>
                                <w:color w:val="000000"/>
                                <w:sz w:val="24"/>
                                <w:szCs w:val="24"/>
                              </w:rPr>
                            </w:pPr>
                            <w:r w:rsidRPr="002818CA">
                              <w:rPr>
                                <w:rFonts w:ascii="ArialMT" w:hAnsi="ArialMT"/>
                                <w:color w:val="000000"/>
                                <w:sz w:val="24"/>
                                <w:szCs w:val="24"/>
                              </w:rPr>
                              <w:t>5.4.2.2 Channel raster to resource element mapping</w:t>
                            </w:r>
                          </w:p>
                          <w:p w14:paraId="3C1A7AE9" w14:textId="5B22E759" w:rsidR="0042047B" w:rsidRDefault="002818CA" w:rsidP="003529BE">
                            <w:pPr>
                              <w:rPr>
                                <w:rFonts w:ascii="TimesNewRomanPSMT" w:hAnsi="TimesNewRomanPSMT"/>
                                <w:color w:val="000000"/>
                                <w:sz w:val="19"/>
                                <w:szCs w:val="19"/>
                              </w:rPr>
                            </w:pPr>
                            <w:r w:rsidRPr="002B569E">
                              <w:rPr>
                                <w:rFonts w:ascii="TimesNewRomanPSMT" w:hAnsi="TimesNewRomanPSMT"/>
                                <w:color w:val="000000"/>
                                <w:sz w:val="19"/>
                                <w:szCs w:val="19"/>
                              </w:rPr>
                              <w:t xml:space="preserve">The mapping between the RF reference frequency on the channel raster and the corresponding resource element </w:t>
                            </w:r>
                            <w:r w:rsidR="009E450E" w:rsidRPr="003529BE">
                              <w:rPr>
                                <w:rFonts w:ascii="TimesNewRomanPSMT" w:hAnsi="TimesNewRomanPSMT"/>
                                <w:color w:val="0070C0"/>
                                <w:sz w:val="19"/>
                                <w:szCs w:val="19"/>
                                <w:u w:val="single"/>
                              </w:rPr>
                              <w:t>of the carrier resource grid</w:t>
                            </w:r>
                            <w:r w:rsidR="003529BE" w:rsidRPr="003529BE">
                              <w:rPr>
                                <w:rFonts w:ascii="TimesNewRomanPSMT" w:hAnsi="TimesNewRomanPSMT"/>
                                <w:color w:val="0070C0"/>
                                <w:sz w:val="19"/>
                                <w:szCs w:val="19"/>
                                <w:u w:val="single"/>
                              </w:rPr>
                              <w:t xml:space="preserve"> of the RF channel</w:t>
                            </w:r>
                            <w:r w:rsidR="003529BE" w:rsidRPr="003529BE">
                              <w:rPr>
                                <w:rFonts w:ascii="TimesNewRomanPSMT" w:hAnsi="TimesNewRomanPSMT"/>
                                <w:color w:val="0070C0"/>
                                <w:sz w:val="19"/>
                                <w:szCs w:val="19"/>
                              </w:rPr>
                              <w:t xml:space="preserve"> </w:t>
                            </w:r>
                            <w:r w:rsidRPr="002B569E">
                              <w:rPr>
                                <w:rFonts w:ascii="TimesNewRomanPSMT" w:hAnsi="TimesNewRomanPSMT"/>
                                <w:color w:val="000000"/>
                                <w:sz w:val="19"/>
                                <w:szCs w:val="19"/>
                              </w:rPr>
                              <w:t>is given</w:t>
                            </w:r>
                            <w:r w:rsidR="003529BE">
                              <w:rPr>
                                <w:rFonts w:ascii="TimesNewRomanPSMT" w:hAnsi="TimesNewRomanPSMT"/>
                                <w:color w:val="000000"/>
                                <w:sz w:val="19"/>
                                <w:szCs w:val="19"/>
                              </w:rPr>
                              <w:t xml:space="preserve"> </w:t>
                            </w:r>
                            <w:r w:rsidRPr="002B569E">
                              <w:rPr>
                                <w:rFonts w:ascii="TimesNewRomanPSMT" w:hAnsi="TimesNewRomanPSMT"/>
                                <w:color w:val="000000"/>
                                <w:sz w:val="19"/>
                                <w:szCs w:val="19"/>
                              </w:rPr>
                              <w:t>in Table 5.4.2.2-1 and can be used to identify the RF channel position</w:t>
                            </w:r>
                            <w:r w:rsidR="003741A8" w:rsidRPr="00BE6871">
                              <w:rPr>
                                <w:rFonts w:ascii="TimesNewRomanPSMT" w:hAnsi="TimesNewRomanPSMT"/>
                                <w:color w:val="0070C0"/>
                                <w:sz w:val="19"/>
                                <w:szCs w:val="19"/>
                                <w:u w:val="single"/>
                              </w:rPr>
                              <w:t>,</w:t>
                            </w:r>
                            <w:r w:rsidR="00BE6871" w:rsidRPr="00BE6871">
                              <w:rPr>
                                <w:rFonts w:ascii="TimesNewRomanPSMT" w:hAnsi="TimesNewRomanPSMT"/>
                                <w:color w:val="0070C0"/>
                                <w:sz w:val="19"/>
                                <w:szCs w:val="19"/>
                                <w:u w:val="single"/>
                              </w:rPr>
                              <w:t xml:space="preserve"> </w:t>
                            </w:r>
                            <w:r w:rsidR="0091190C" w:rsidRPr="0091190C">
                              <w:rPr>
                                <w:rFonts w:ascii="TimesNewRomanPSMT" w:hAnsi="TimesNewRomanPSMT"/>
                                <w:color w:val="0070C0"/>
                                <w:sz w:val="19"/>
                                <w:szCs w:val="19"/>
                                <w:u w:val="single"/>
                              </w:rPr>
                              <w:t>signa</w:t>
                            </w:r>
                            <w:r w:rsidR="0091190C">
                              <w:rPr>
                                <w:rFonts w:ascii="TimesNewRomanPSMT" w:hAnsi="TimesNewRomanPSMT"/>
                                <w:color w:val="0070C0"/>
                                <w:sz w:val="19"/>
                                <w:szCs w:val="19"/>
                                <w:u w:val="single"/>
                              </w:rPr>
                              <w:t>l</w:t>
                            </w:r>
                            <w:r w:rsidR="0091190C" w:rsidRPr="0091190C">
                              <w:rPr>
                                <w:rFonts w:ascii="TimesNewRomanPSMT" w:hAnsi="TimesNewRomanPSMT"/>
                                <w:color w:val="0070C0"/>
                                <w:sz w:val="19"/>
                                <w:szCs w:val="19"/>
                                <w:u w:val="single"/>
                              </w:rPr>
                              <w:t>led by</w:t>
                            </w:r>
                            <w:r w:rsidR="0091190C" w:rsidRPr="0091190C">
                              <w:rPr>
                                <w:rFonts w:ascii="TimesNewRomanPSMT" w:hAnsi="TimesNewRomanPSMT"/>
                                <w:color w:val="0070C0"/>
                                <w:sz w:val="19"/>
                                <w:szCs w:val="19"/>
                              </w:rPr>
                              <w:t xml:space="preserve"> </w:t>
                            </w:r>
                            <w:r w:rsidR="00B42BE9" w:rsidRPr="00B42BE9">
                              <w:rPr>
                                <w:rFonts w:ascii="TimesNewRomanPSMT" w:hAnsi="TimesNewRomanPSMT"/>
                                <w:color w:val="0070C0"/>
                                <w:sz w:val="19"/>
                                <w:szCs w:val="19"/>
                                <w:u w:val="single"/>
                              </w:rPr>
                              <w:t>Point A, the beginning of the carrier resource grid</w:t>
                            </w:r>
                            <w:r w:rsidR="002B0FE6">
                              <w:rPr>
                                <w:rFonts w:ascii="TimesNewRomanPSMT" w:hAnsi="TimesNewRomanPSMT"/>
                                <w:color w:val="0070C0"/>
                                <w:sz w:val="19"/>
                                <w:szCs w:val="19"/>
                                <w:u w:val="single"/>
                              </w:rPr>
                              <w:t xml:space="preserve"> [</w:t>
                            </w:r>
                            <w:r w:rsidR="003F253A">
                              <w:rPr>
                                <w:rFonts w:ascii="TimesNewRomanPSMT" w:hAnsi="TimesNewRomanPSMT"/>
                                <w:color w:val="0070C0"/>
                                <w:sz w:val="19"/>
                                <w:szCs w:val="19"/>
                                <w:u w:val="single"/>
                              </w:rPr>
                              <w:t>9</w:t>
                            </w:r>
                            <w:r w:rsidR="002B0FE6">
                              <w:rPr>
                                <w:rFonts w:ascii="TimesNewRomanPSMT" w:hAnsi="TimesNewRomanPSMT"/>
                                <w:color w:val="0070C0"/>
                                <w:sz w:val="19"/>
                                <w:szCs w:val="19"/>
                                <w:u w:val="single"/>
                              </w:rPr>
                              <w:t>]</w:t>
                            </w:r>
                            <w:r w:rsidRPr="002B569E">
                              <w:rPr>
                                <w:rFonts w:ascii="TimesNewRomanPSMT" w:hAnsi="TimesNewRomanPSMT"/>
                                <w:color w:val="000000"/>
                                <w:sz w:val="19"/>
                                <w:szCs w:val="19"/>
                              </w:rPr>
                              <w:t>. The mapping depends on the total number of</w:t>
                            </w:r>
                            <w:r w:rsidR="003529BE">
                              <w:rPr>
                                <w:rFonts w:ascii="TimesNewRomanPSMT" w:hAnsi="TimesNewRomanPSMT"/>
                                <w:color w:val="000000"/>
                                <w:sz w:val="19"/>
                                <w:szCs w:val="19"/>
                              </w:rPr>
                              <w:t xml:space="preserve"> </w:t>
                            </w:r>
                            <w:r w:rsidRPr="002B569E">
                              <w:rPr>
                                <w:rFonts w:ascii="TimesNewRomanPSMT" w:hAnsi="TimesNewRomanPSMT"/>
                                <w:color w:val="000000"/>
                                <w:sz w:val="19"/>
                                <w:szCs w:val="19"/>
                              </w:rPr>
                              <w:t>RBs that are allocated in the channel and applies to both UL and DL. The mapping must apply to at least one</w:t>
                            </w:r>
                            <w:r w:rsidR="003529BE">
                              <w:rPr>
                                <w:rFonts w:ascii="TimesNewRomanPSMT" w:hAnsi="TimesNewRomanPSMT"/>
                                <w:color w:val="000000"/>
                                <w:sz w:val="19"/>
                                <w:szCs w:val="19"/>
                              </w:rPr>
                              <w:t xml:space="preserve"> </w:t>
                            </w:r>
                            <w:r w:rsidRPr="002B569E">
                              <w:rPr>
                                <w:rFonts w:ascii="TimesNewRomanPSMT" w:hAnsi="TimesNewRomanPSMT"/>
                                <w:color w:val="000000"/>
                                <w:sz w:val="19"/>
                                <w:szCs w:val="19"/>
                              </w:rPr>
                              <w:t>numerology supported by the UE.</w:t>
                            </w:r>
                          </w:p>
                          <w:p w14:paraId="7B376265" w14:textId="77777777" w:rsidR="00E76FA7" w:rsidRPr="00E76FA7" w:rsidRDefault="00E76FA7" w:rsidP="00E76FA7">
                            <w:pPr>
                              <w:pStyle w:val="TH"/>
                              <w:rPr>
                                <w:rFonts w:eastAsia="Yu Mincho"/>
                                <w:sz w:val="18"/>
                                <w:szCs w:val="18"/>
                                <w:lang w:eastAsia="zh-CN"/>
                              </w:rPr>
                            </w:pPr>
                            <w:r w:rsidRPr="00E76FA7">
                              <w:rPr>
                                <w:rFonts w:eastAsia="Yu Mincho"/>
                                <w:sz w:val="18"/>
                                <w:szCs w:val="18"/>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76FA7" w14:paraId="6D103AFC" w14:textId="77777777" w:rsidTr="00E76FA7">
                              <w:trPr>
                                <w:jc w:val="center"/>
                              </w:trPr>
                              <w:tc>
                                <w:tcPr>
                                  <w:tcW w:w="3758" w:type="dxa"/>
                                  <w:tcBorders>
                                    <w:top w:val="single" w:sz="4" w:space="0" w:color="auto"/>
                                    <w:left w:val="single" w:sz="4" w:space="0" w:color="auto"/>
                                    <w:bottom w:val="single" w:sz="4" w:space="0" w:color="auto"/>
                                    <w:right w:val="single" w:sz="4" w:space="0" w:color="auto"/>
                                  </w:tcBorders>
                                </w:tcPr>
                                <w:p w14:paraId="16C6C55D" w14:textId="77777777" w:rsidR="00E76FA7" w:rsidRPr="00E76FA7" w:rsidRDefault="00E76FA7" w:rsidP="00E76FA7">
                                  <w:pPr>
                                    <w:pStyle w:val="TAC"/>
                                    <w:rPr>
                                      <w:rFonts w:eastAsia="Yu Mincho"/>
                                      <w:sz w:val="16"/>
                                      <w:szCs w:val="18"/>
                                      <w:lang w:eastAsia="fr-FR"/>
                                    </w:rPr>
                                  </w:pPr>
                                  <w:r w:rsidRPr="00E76FA7">
                                    <w:rPr>
                                      <w:rFonts w:eastAsia="Yu Mincho"/>
                                      <w:sz w:val="16"/>
                                      <w:szCs w:val="18"/>
                                    </w:rPr>
                                    <w:br w:type="page"/>
                                  </w:r>
                                </w:p>
                              </w:tc>
                              <w:tc>
                                <w:tcPr>
                                  <w:tcW w:w="2406" w:type="dxa"/>
                                  <w:tcBorders>
                                    <w:top w:val="single" w:sz="4" w:space="0" w:color="auto"/>
                                    <w:left w:val="single" w:sz="4" w:space="0" w:color="auto"/>
                                    <w:bottom w:val="single" w:sz="4" w:space="0" w:color="auto"/>
                                    <w:right w:val="single" w:sz="4" w:space="0" w:color="auto"/>
                                  </w:tcBorders>
                                  <w:hideMark/>
                                </w:tcPr>
                                <w:p w14:paraId="628E403F" w14:textId="77777777" w:rsidR="00E76FA7" w:rsidRPr="00E76FA7" w:rsidRDefault="000C6F3A" w:rsidP="00E76FA7">
                                  <w:pPr>
                                    <w:pStyle w:val="TAC"/>
                                    <w:rPr>
                                      <w:rFonts w:eastAsia="Yu Mincho" w:cs="v5.0.0"/>
                                      <w:sz w:val="16"/>
                                      <w:szCs w:val="18"/>
                                      <w:vertAlign w:val="superscript"/>
                                      <w:lang w:eastAsia="ja-JP"/>
                                    </w:rPr>
                                  </w:pPr>
                                  <m:oMathPara>
                                    <m:oMath>
                                      <m:sSub>
                                        <m:sSubPr>
                                          <m:ctrlPr>
                                            <w:rPr>
                                              <w:rFonts w:ascii="Cambria Math" w:eastAsia="Yu Mincho" w:hAnsi="Cambria Math"/>
                                              <w:i/>
                                              <w:sz w:val="16"/>
                                              <w:szCs w:val="18"/>
                                              <w:lang w:eastAsia="fr-FR"/>
                                            </w:rPr>
                                          </m:ctrlPr>
                                        </m:sSubPr>
                                        <m:e>
                                          <m:r>
                                            <w:rPr>
                                              <w:rFonts w:ascii="Cambria Math" w:eastAsia="Yu Mincho"/>
                                              <w:sz w:val="16"/>
                                              <w:szCs w:val="18"/>
                                              <w:lang w:eastAsia="fr-FR"/>
                                            </w:rPr>
                                            <m:t>N</m:t>
                                          </m:r>
                                        </m:e>
                                        <m:sub>
                                          <m:r>
                                            <m:rPr>
                                              <m:nor/>
                                            </m:rPr>
                                            <w:rPr>
                                              <w:rFonts w:ascii="Cambria Math" w:eastAsia="Yu Mincho"/>
                                              <w:sz w:val="16"/>
                                              <w:szCs w:val="18"/>
                                              <w:lang w:eastAsia="fr-FR"/>
                                            </w:rPr>
                                            <m:t>RB</m:t>
                                          </m:r>
                                          <m:ctrlPr>
                                            <w:rPr>
                                              <w:rFonts w:ascii="Cambria Math" w:eastAsia="Yu Mincho" w:hAnsi="Cambria Math"/>
                                              <w:sz w:val="16"/>
                                              <w:szCs w:val="18"/>
                                              <w:lang w:eastAsia="fr-FR"/>
                                            </w:rPr>
                                          </m:ctrlPr>
                                        </m:sub>
                                      </m:sSub>
                                      <m:func>
                                        <m:funcPr>
                                          <m:ctrlPr>
                                            <w:rPr>
                                              <w:rFonts w:ascii="Cambria Math" w:eastAsia="Yu Mincho" w:hAnsi="Cambria Math"/>
                                              <w:i/>
                                              <w:sz w:val="16"/>
                                              <w:szCs w:val="18"/>
                                              <w:lang w:eastAsia="fr-FR"/>
                                            </w:rPr>
                                          </m:ctrlPr>
                                        </m:funcPr>
                                        <m:fName>
                                          <m:r>
                                            <w:rPr>
                                              <w:rFonts w:ascii="Cambria Math" w:eastAsia="Yu Mincho"/>
                                              <w:sz w:val="16"/>
                                              <w:szCs w:val="18"/>
                                              <w:lang w:eastAsia="fr-FR"/>
                                            </w:rPr>
                                            <m:t>mod</m:t>
                                          </m:r>
                                        </m:fName>
                                        <m:e>
                                          <m:r>
                                            <w:rPr>
                                              <w:rFonts w:ascii="Cambria Math" w:eastAsia="Yu Mincho"/>
                                              <w:sz w:val="16"/>
                                              <w:szCs w:val="18"/>
                                              <w:lang w:eastAsia="fr-FR"/>
                                            </w:rPr>
                                            <m:t>2</m:t>
                                          </m:r>
                                        </m:e>
                                      </m:func>
                                      <m:r>
                                        <w:rPr>
                                          <w:rFonts w:ascii="Cambria Math" w:eastAsia="Yu Mincho"/>
                                          <w:sz w:val="16"/>
                                          <w:szCs w:val="18"/>
                                          <w:lang w:eastAsia="fr-FR"/>
                                        </w:rPr>
                                        <m:t>=0</m:t>
                                      </m:r>
                                    </m:oMath>
                                  </m:oMathPara>
                                </w:p>
                              </w:tc>
                              <w:tc>
                                <w:tcPr>
                                  <w:tcW w:w="2406" w:type="dxa"/>
                                  <w:tcBorders>
                                    <w:top w:val="single" w:sz="4" w:space="0" w:color="auto"/>
                                    <w:left w:val="single" w:sz="4" w:space="0" w:color="auto"/>
                                    <w:bottom w:val="single" w:sz="4" w:space="0" w:color="auto"/>
                                    <w:right w:val="single" w:sz="4" w:space="0" w:color="auto"/>
                                  </w:tcBorders>
                                  <w:hideMark/>
                                </w:tcPr>
                                <w:p w14:paraId="0643AB53" w14:textId="77777777" w:rsidR="00E76FA7" w:rsidRPr="00E76FA7" w:rsidRDefault="000C6F3A" w:rsidP="00E76FA7">
                                  <w:pPr>
                                    <w:pStyle w:val="TAC"/>
                                    <w:rPr>
                                      <w:rFonts w:eastAsia="Yu Mincho" w:cs="v5.0.0"/>
                                      <w:sz w:val="16"/>
                                      <w:szCs w:val="18"/>
                                      <w:lang w:eastAsia="fr-FR"/>
                                    </w:rPr>
                                  </w:pPr>
                                  <m:oMathPara>
                                    <m:oMath>
                                      <m:sSub>
                                        <m:sSubPr>
                                          <m:ctrlPr>
                                            <w:rPr>
                                              <w:rFonts w:ascii="Cambria Math" w:eastAsia="Yu Mincho" w:hAnsi="Cambria Math"/>
                                              <w:i/>
                                              <w:sz w:val="16"/>
                                              <w:szCs w:val="18"/>
                                              <w:lang w:eastAsia="fr-FR"/>
                                            </w:rPr>
                                          </m:ctrlPr>
                                        </m:sSubPr>
                                        <m:e>
                                          <m:r>
                                            <w:rPr>
                                              <w:rFonts w:ascii="Cambria Math" w:eastAsia="Yu Mincho"/>
                                              <w:sz w:val="16"/>
                                              <w:szCs w:val="18"/>
                                              <w:lang w:eastAsia="fr-FR"/>
                                            </w:rPr>
                                            <m:t>N</m:t>
                                          </m:r>
                                        </m:e>
                                        <m:sub>
                                          <m:r>
                                            <m:rPr>
                                              <m:nor/>
                                            </m:rPr>
                                            <w:rPr>
                                              <w:rFonts w:ascii="Cambria Math" w:eastAsia="Yu Mincho"/>
                                              <w:sz w:val="16"/>
                                              <w:szCs w:val="18"/>
                                              <w:lang w:eastAsia="fr-FR"/>
                                            </w:rPr>
                                            <m:t>RB</m:t>
                                          </m:r>
                                          <m:ctrlPr>
                                            <w:rPr>
                                              <w:rFonts w:ascii="Cambria Math" w:eastAsia="Yu Mincho" w:hAnsi="Cambria Math"/>
                                              <w:sz w:val="16"/>
                                              <w:szCs w:val="18"/>
                                              <w:lang w:eastAsia="fr-FR"/>
                                            </w:rPr>
                                          </m:ctrlPr>
                                        </m:sub>
                                      </m:sSub>
                                      <m:func>
                                        <m:funcPr>
                                          <m:ctrlPr>
                                            <w:rPr>
                                              <w:rFonts w:ascii="Cambria Math" w:eastAsia="Yu Mincho" w:hAnsi="Cambria Math"/>
                                              <w:i/>
                                              <w:sz w:val="16"/>
                                              <w:szCs w:val="18"/>
                                              <w:lang w:eastAsia="fr-FR"/>
                                            </w:rPr>
                                          </m:ctrlPr>
                                        </m:funcPr>
                                        <m:fName>
                                          <m:r>
                                            <w:rPr>
                                              <w:rFonts w:ascii="Cambria Math" w:eastAsia="Yu Mincho"/>
                                              <w:sz w:val="16"/>
                                              <w:szCs w:val="18"/>
                                              <w:lang w:eastAsia="fr-FR"/>
                                            </w:rPr>
                                            <m:t>mod</m:t>
                                          </m:r>
                                        </m:fName>
                                        <m:e>
                                          <m:r>
                                            <w:rPr>
                                              <w:rFonts w:ascii="Cambria Math" w:eastAsia="Yu Mincho"/>
                                              <w:sz w:val="16"/>
                                              <w:szCs w:val="18"/>
                                              <w:lang w:eastAsia="fr-FR"/>
                                            </w:rPr>
                                            <m:t>2</m:t>
                                          </m:r>
                                        </m:e>
                                      </m:func>
                                      <m:r>
                                        <w:rPr>
                                          <w:rFonts w:ascii="Cambria Math" w:eastAsia="Yu Mincho"/>
                                          <w:sz w:val="16"/>
                                          <w:szCs w:val="18"/>
                                          <w:lang w:eastAsia="fr-FR"/>
                                        </w:rPr>
                                        <m:t>=1</m:t>
                                      </m:r>
                                    </m:oMath>
                                  </m:oMathPara>
                                </w:p>
                              </w:tc>
                            </w:tr>
                            <w:tr w:rsidR="00E76FA7" w14:paraId="4DF3AB80" w14:textId="77777777" w:rsidTr="00E76FA7">
                              <w:trPr>
                                <w:jc w:val="center"/>
                              </w:trPr>
                              <w:tc>
                                <w:tcPr>
                                  <w:tcW w:w="3758" w:type="dxa"/>
                                  <w:tcBorders>
                                    <w:top w:val="single" w:sz="4" w:space="0" w:color="auto"/>
                                    <w:left w:val="single" w:sz="4" w:space="0" w:color="auto"/>
                                    <w:bottom w:val="single" w:sz="4" w:space="0" w:color="auto"/>
                                    <w:right w:val="single" w:sz="4" w:space="0" w:color="auto"/>
                                  </w:tcBorders>
                                  <w:hideMark/>
                                </w:tcPr>
                                <w:p w14:paraId="22B3B95A" w14:textId="77777777" w:rsidR="00E76FA7" w:rsidRPr="00E76FA7" w:rsidRDefault="00E76FA7" w:rsidP="00E76FA7">
                                  <w:pPr>
                                    <w:pStyle w:val="TAL"/>
                                    <w:rPr>
                                      <w:rFonts w:eastAsia="Yu Mincho"/>
                                      <w:sz w:val="16"/>
                                      <w:szCs w:val="18"/>
                                      <w:lang w:eastAsia="fr-FR"/>
                                    </w:rPr>
                                  </w:pPr>
                                  <w:r w:rsidRPr="00E76FA7">
                                    <w:rPr>
                                      <w:rFonts w:eastAsia="Yu Mincho"/>
                                      <w:sz w:val="16"/>
                                      <w:szCs w:val="18"/>
                                      <w:lang w:eastAsia="fr-FR"/>
                                    </w:rPr>
                                    <w:t xml:space="preserve">Resource element index </w:t>
                                  </w:r>
                                  <w:r w:rsidRPr="00E76FA7">
                                    <w:rPr>
                                      <w:rFonts w:eastAsia="Yu Mincho"/>
                                      <w:position w:val="-6"/>
                                      <w:sz w:val="16"/>
                                      <w:szCs w:val="18"/>
                                      <w:lang w:eastAsia="fr-FR"/>
                                    </w:rPr>
                                    <w:object w:dxaOrig="165" w:dyaOrig="285" w14:anchorId="7A6256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75pt;height:14.4pt" o:ole="">
                                        <v:imagedata r:id="rId11" o:title=""/>
                                      </v:shape>
                                      <o:OLEObject Type="Embed" ProgID="Equation.3" ShapeID="_x0000_i1026" DrawAspect="Content" ObjectID="_1726058269" r:id="rId12"/>
                                    </w:object>
                                  </w:r>
                                </w:p>
                              </w:tc>
                              <w:tc>
                                <w:tcPr>
                                  <w:tcW w:w="2406" w:type="dxa"/>
                                  <w:tcBorders>
                                    <w:top w:val="single" w:sz="4" w:space="0" w:color="auto"/>
                                    <w:left w:val="single" w:sz="4" w:space="0" w:color="auto"/>
                                    <w:bottom w:val="single" w:sz="4" w:space="0" w:color="auto"/>
                                    <w:right w:val="single" w:sz="4" w:space="0" w:color="auto"/>
                                  </w:tcBorders>
                                  <w:hideMark/>
                                </w:tcPr>
                                <w:p w14:paraId="63DA896F" w14:textId="77777777" w:rsidR="00E76FA7" w:rsidRPr="00E76FA7" w:rsidRDefault="00E76FA7" w:rsidP="00E76FA7">
                                  <w:pPr>
                                    <w:pStyle w:val="TAC"/>
                                    <w:rPr>
                                      <w:rFonts w:eastAsia="Yu Mincho"/>
                                      <w:sz w:val="16"/>
                                      <w:szCs w:val="18"/>
                                      <w:lang w:eastAsia="fr-FR"/>
                                    </w:rPr>
                                  </w:pPr>
                                  <w:r w:rsidRPr="00E76FA7">
                                    <w:rPr>
                                      <w:rFonts w:eastAsia="Yu Mincho"/>
                                      <w:sz w:val="16"/>
                                      <w:szCs w:val="18"/>
                                      <w:lang w:eastAsia="fr-FR"/>
                                    </w:rPr>
                                    <w:t>0</w:t>
                                  </w:r>
                                </w:p>
                              </w:tc>
                              <w:tc>
                                <w:tcPr>
                                  <w:tcW w:w="2406" w:type="dxa"/>
                                  <w:tcBorders>
                                    <w:top w:val="single" w:sz="4" w:space="0" w:color="auto"/>
                                    <w:left w:val="single" w:sz="4" w:space="0" w:color="auto"/>
                                    <w:bottom w:val="single" w:sz="4" w:space="0" w:color="auto"/>
                                    <w:right w:val="single" w:sz="4" w:space="0" w:color="auto"/>
                                  </w:tcBorders>
                                  <w:hideMark/>
                                </w:tcPr>
                                <w:p w14:paraId="51D75C10" w14:textId="77777777" w:rsidR="00E76FA7" w:rsidRPr="00E76FA7" w:rsidRDefault="00E76FA7" w:rsidP="00E76FA7">
                                  <w:pPr>
                                    <w:pStyle w:val="TAC"/>
                                    <w:rPr>
                                      <w:rFonts w:eastAsia="Yu Mincho"/>
                                      <w:sz w:val="16"/>
                                      <w:szCs w:val="18"/>
                                      <w:lang w:eastAsia="fr-FR"/>
                                    </w:rPr>
                                  </w:pPr>
                                  <w:r w:rsidRPr="00E76FA7">
                                    <w:rPr>
                                      <w:rFonts w:eastAsia="Yu Mincho"/>
                                      <w:sz w:val="16"/>
                                      <w:szCs w:val="18"/>
                                      <w:lang w:eastAsia="fr-FR"/>
                                    </w:rPr>
                                    <w:t>6</w:t>
                                  </w:r>
                                </w:p>
                              </w:tc>
                            </w:tr>
                            <w:tr w:rsidR="00E76FA7" w14:paraId="7BB5FCCC" w14:textId="77777777" w:rsidTr="008F38B3">
                              <w:trPr>
                                <w:trHeight w:val="736"/>
                                <w:jc w:val="center"/>
                              </w:trPr>
                              <w:tc>
                                <w:tcPr>
                                  <w:tcW w:w="3758" w:type="dxa"/>
                                  <w:tcBorders>
                                    <w:top w:val="single" w:sz="4" w:space="0" w:color="auto"/>
                                    <w:left w:val="single" w:sz="4" w:space="0" w:color="auto"/>
                                    <w:bottom w:val="single" w:sz="4" w:space="0" w:color="auto"/>
                                    <w:right w:val="single" w:sz="4" w:space="0" w:color="auto"/>
                                  </w:tcBorders>
                                </w:tcPr>
                                <w:p w14:paraId="1807379A" w14:textId="77777777" w:rsidR="00E76FA7" w:rsidRPr="00E76FA7" w:rsidRDefault="00E76FA7" w:rsidP="00E76FA7">
                                  <w:pPr>
                                    <w:pStyle w:val="TAL"/>
                                    <w:rPr>
                                      <w:rFonts w:eastAsia="Yu Mincho"/>
                                      <w:sz w:val="16"/>
                                      <w:szCs w:val="18"/>
                                      <w:lang w:eastAsia="fr-FR"/>
                                    </w:rPr>
                                  </w:pPr>
                                  <w:r w:rsidRPr="00E76FA7">
                                    <w:rPr>
                                      <w:rFonts w:eastAsia="Yu Mincho"/>
                                      <w:sz w:val="16"/>
                                      <w:szCs w:val="18"/>
                                      <w:lang w:eastAsia="fr-FR"/>
                                    </w:rPr>
                                    <w:t xml:space="preserve">Physical resource block number </w:t>
                                  </w:r>
                                  <w:r w:rsidRPr="00E76FA7">
                                    <w:rPr>
                                      <w:rFonts w:eastAsia="Yu Mincho"/>
                                      <w:position w:val="-10"/>
                                      <w:sz w:val="16"/>
                                      <w:szCs w:val="18"/>
                                      <w:lang w:eastAsia="fr-FR"/>
                                    </w:rPr>
                                    <w:object w:dxaOrig="438" w:dyaOrig="288" w14:anchorId="299DEB8F">
                                      <v:shape id="_x0000_i1028" type="#_x0000_t75" style="width:21.9pt;height:14.4pt">
                                        <v:imagedata r:id="rId13" o:title=""/>
                                      </v:shape>
                                      <o:OLEObject Type="Embed" ProgID="Equation.3" ShapeID="_x0000_i1028" DrawAspect="Content" ObjectID="_1726058270" r:id="rId14"/>
                                    </w:object>
                                  </w:r>
                                </w:p>
                                <w:p w14:paraId="67ECCA36" w14:textId="77777777" w:rsidR="00E76FA7" w:rsidRPr="00E76FA7" w:rsidRDefault="00E76FA7" w:rsidP="00E76FA7">
                                  <w:pPr>
                                    <w:pStyle w:val="TAL"/>
                                    <w:rPr>
                                      <w:rFonts w:eastAsia="Yu Mincho" w:cs="v5.0.0"/>
                                      <w:sz w:val="16"/>
                                      <w:szCs w:val="18"/>
                                      <w:lang w:eastAsia="fr-FR"/>
                                    </w:rPr>
                                  </w:pPr>
                                </w:p>
                              </w:tc>
                              <w:tc>
                                <w:tcPr>
                                  <w:tcW w:w="2406" w:type="dxa"/>
                                  <w:tcBorders>
                                    <w:top w:val="single" w:sz="4" w:space="0" w:color="auto"/>
                                    <w:left w:val="single" w:sz="4" w:space="0" w:color="auto"/>
                                    <w:bottom w:val="single" w:sz="4" w:space="0" w:color="auto"/>
                                    <w:right w:val="single" w:sz="4" w:space="0" w:color="auto"/>
                                  </w:tcBorders>
                                  <w:hideMark/>
                                </w:tcPr>
                                <w:p w14:paraId="02166D76" w14:textId="2A6B8E50" w:rsidR="00E76FA7" w:rsidRPr="00E76FA7" w:rsidRDefault="008F38B3" w:rsidP="00E76FA7">
                                  <w:pPr>
                                    <w:pStyle w:val="TAC"/>
                                    <w:rPr>
                                      <w:rFonts w:eastAsia="Yu Mincho" w:cs="v5.0.0"/>
                                      <w:sz w:val="16"/>
                                      <w:szCs w:val="18"/>
                                      <w:lang w:eastAsia="fr-FR"/>
                                    </w:rPr>
                                  </w:pPr>
                                  <w:r w:rsidRPr="00E76FA7">
                                    <w:rPr>
                                      <w:rFonts w:eastAsia="Yu Mincho"/>
                                      <w:position w:val="-32"/>
                                      <w:sz w:val="16"/>
                                      <w:szCs w:val="18"/>
                                      <w:lang w:eastAsia="fr-FR"/>
                                    </w:rPr>
                                    <w:object w:dxaOrig="1127" w:dyaOrig="651" w14:anchorId="2A628C1E">
                                      <v:shape id="_x0000_i1030" type="#_x0000_t75" style="width:56.35pt;height:32.55pt">
                                        <v:imagedata r:id="rId15" o:title=""/>
                                      </v:shape>
                                      <o:OLEObject Type="Embed" ProgID="Equation.3" ShapeID="_x0000_i1030" DrawAspect="Content" ObjectID="_1726058271" r:id="rId16"/>
                                    </w:object>
                                  </w:r>
                                </w:p>
                              </w:tc>
                              <w:tc>
                                <w:tcPr>
                                  <w:tcW w:w="2406" w:type="dxa"/>
                                  <w:tcBorders>
                                    <w:top w:val="single" w:sz="4" w:space="0" w:color="auto"/>
                                    <w:left w:val="single" w:sz="4" w:space="0" w:color="auto"/>
                                    <w:bottom w:val="single" w:sz="4" w:space="0" w:color="auto"/>
                                    <w:right w:val="single" w:sz="4" w:space="0" w:color="auto"/>
                                  </w:tcBorders>
                                  <w:hideMark/>
                                </w:tcPr>
                                <w:p w14:paraId="3171F44D" w14:textId="1C590221" w:rsidR="00E76FA7" w:rsidRPr="00E76FA7" w:rsidRDefault="00274989" w:rsidP="00E76FA7">
                                  <w:pPr>
                                    <w:pStyle w:val="TAC"/>
                                    <w:rPr>
                                      <w:rFonts w:eastAsia="Yu Mincho" w:cs="v5.0.0"/>
                                      <w:sz w:val="16"/>
                                      <w:szCs w:val="18"/>
                                      <w:lang w:eastAsia="fr-FR"/>
                                    </w:rPr>
                                  </w:pPr>
                                  <w:r w:rsidRPr="00E76FA7">
                                    <w:rPr>
                                      <w:rFonts w:eastAsia="Yu Mincho"/>
                                      <w:position w:val="-32"/>
                                      <w:sz w:val="16"/>
                                      <w:szCs w:val="18"/>
                                      <w:lang w:eastAsia="fr-FR"/>
                                    </w:rPr>
                                    <w:object w:dxaOrig="1089" w:dyaOrig="626" w14:anchorId="21A61319">
                                      <v:shape id="_x0000_i1032" type="#_x0000_t75" style="width:54.45pt;height:31.3pt">
                                        <v:imagedata r:id="rId17" o:title=""/>
                                      </v:shape>
                                      <o:OLEObject Type="Embed" ProgID="Equation.3" ShapeID="_x0000_i1032" DrawAspect="Content" ObjectID="_1726058272" r:id="rId18"/>
                                    </w:object>
                                  </w:r>
                                </w:p>
                              </w:tc>
                            </w:tr>
                          </w:tbl>
                          <w:p w14:paraId="110A46A3" w14:textId="0CED0FDC" w:rsidR="009573E5" w:rsidRDefault="009573E5" w:rsidP="0042047B">
                            <w:pPr>
                              <w:jc w:val="center"/>
                              <w:rPr>
                                <w:noProof/>
                                <w:sz w:val="19"/>
                                <w:szCs w:val="19"/>
                              </w:rPr>
                            </w:pPr>
                          </w:p>
                          <w:p w14:paraId="1BD0A87E" w14:textId="4190F8E4" w:rsidR="00075B8D" w:rsidRPr="00AE6DAF" w:rsidRDefault="00DC7CC4" w:rsidP="0042047B">
                            <w:pPr>
                              <w:rPr>
                                <w:rFonts w:ascii="TimesNewRomanPSMT" w:hAnsi="TimesNewRomanPSMT"/>
                                <w:color w:val="0070C0"/>
                                <w:sz w:val="19"/>
                                <w:szCs w:val="19"/>
                                <w:u w:val="single"/>
                              </w:rPr>
                            </w:pPr>
                            <w:r w:rsidRPr="00E22D7C">
                              <w:rPr>
                                <w:i/>
                                <w:iCs/>
                                <w:strike/>
                                <w:noProof/>
                                <w:sz w:val="19"/>
                                <w:szCs w:val="19"/>
                              </w:rPr>
                              <w:t>k</w:t>
                            </w:r>
                            <w:r w:rsidR="0042047B" w:rsidRPr="00E22D7C">
                              <w:rPr>
                                <w:i/>
                                <w:iCs/>
                                <w:strike/>
                                <w:noProof/>
                                <w:sz w:val="19"/>
                                <w:szCs w:val="19"/>
                              </w:rPr>
                              <w:t>, n</w:t>
                            </w:r>
                            <w:r w:rsidR="0042047B" w:rsidRPr="00E22D7C">
                              <w:rPr>
                                <w:i/>
                                <w:iCs/>
                                <w:strike/>
                                <w:noProof/>
                                <w:sz w:val="19"/>
                                <w:szCs w:val="19"/>
                                <w:vertAlign w:val="subscript"/>
                              </w:rPr>
                              <w:t>PRB</w:t>
                            </w:r>
                            <w:r w:rsidR="0042047B" w:rsidRPr="00E22D7C">
                              <w:rPr>
                                <w:i/>
                                <w:iCs/>
                                <w:strike/>
                                <w:noProof/>
                                <w:sz w:val="19"/>
                                <w:szCs w:val="19"/>
                              </w:rPr>
                              <w:t>, N</w:t>
                            </w:r>
                            <w:r w:rsidR="0042047B" w:rsidRPr="00E22D7C">
                              <w:rPr>
                                <w:i/>
                                <w:iCs/>
                                <w:strike/>
                                <w:noProof/>
                                <w:sz w:val="19"/>
                                <w:szCs w:val="19"/>
                                <w:vertAlign w:val="subscript"/>
                              </w:rPr>
                              <w:t>RB</w:t>
                            </w:r>
                            <w:r w:rsidR="0042047B" w:rsidRPr="00E22D7C">
                              <w:rPr>
                                <w:strike/>
                                <w:noProof/>
                                <w:sz w:val="19"/>
                                <w:szCs w:val="19"/>
                              </w:rPr>
                              <w:t xml:space="preserve"> are as defined in TS 38.211[</w:t>
                            </w:r>
                            <w:r w:rsidR="003F253A" w:rsidRPr="00E22D7C">
                              <w:rPr>
                                <w:strike/>
                                <w:noProof/>
                                <w:sz w:val="19"/>
                                <w:szCs w:val="19"/>
                              </w:rPr>
                              <w:t>9</w:t>
                            </w:r>
                            <w:r w:rsidR="0042047B" w:rsidRPr="00E22D7C">
                              <w:rPr>
                                <w:strike/>
                                <w:noProof/>
                                <w:sz w:val="19"/>
                                <w:szCs w:val="19"/>
                              </w:rPr>
                              <w:t>]</w:t>
                            </w:r>
                            <w:r w:rsidR="006E2D3F" w:rsidRPr="00E22D7C">
                              <w:rPr>
                                <w:strike/>
                                <w:noProof/>
                                <w:sz w:val="19"/>
                                <w:szCs w:val="19"/>
                              </w:rPr>
                              <w:t>,</w:t>
                            </w:r>
                            <w:r w:rsidR="006E2D3F">
                              <w:rPr>
                                <w:noProof/>
                                <w:sz w:val="19"/>
                                <w:szCs w:val="19"/>
                              </w:rPr>
                              <w:t xml:space="preserve"> </w:t>
                            </w:r>
                            <w:r w:rsidR="0058602A" w:rsidRPr="00AE6F71">
                              <w:rPr>
                                <w:i/>
                                <w:iCs/>
                                <w:noProof/>
                                <w:color w:val="0070C0"/>
                                <w:sz w:val="19"/>
                                <w:szCs w:val="19"/>
                                <w:u w:val="single"/>
                              </w:rPr>
                              <w:t>n</w:t>
                            </w:r>
                            <w:r w:rsidR="0058602A" w:rsidRPr="00AE6F71">
                              <w:rPr>
                                <w:i/>
                                <w:iCs/>
                                <w:noProof/>
                                <w:color w:val="0070C0"/>
                                <w:sz w:val="19"/>
                                <w:szCs w:val="19"/>
                                <w:u w:val="single"/>
                                <w:vertAlign w:val="subscript"/>
                              </w:rPr>
                              <w:t>PRB</w:t>
                            </w:r>
                            <w:r w:rsidR="0058602A" w:rsidRPr="00243BE0">
                              <w:rPr>
                                <w:noProof/>
                                <w:color w:val="0070C0"/>
                                <w:sz w:val="19"/>
                                <w:szCs w:val="19"/>
                                <w:u w:val="single"/>
                              </w:rPr>
                              <w:t xml:space="preserve"> is the </w:t>
                            </w:r>
                            <w:r w:rsidR="0058602A">
                              <w:rPr>
                                <w:noProof/>
                                <w:color w:val="0070C0"/>
                                <w:sz w:val="19"/>
                                <w:szCs w:val="19"/>
                                <w:u w:val="single"/>
                              </w:rPr>
                              <w:t>PRB index</w:t>
                            </w:r>
                            <w:r w:rsidR="00622D81">
                              <w:rPr>
                                <w:noProof/>
                                <w:color w:val="0070C0"/>
                                <w:sz w:val="19"/>
                                <w:szCs w:val="19"/>
                                <w:u w:val="single"/>
                              </w:rPr>
                              <w:t xml:space="preserve"> within the carrier resource grid</w:t>
                            </w:r>
                            <w:r w:rsidR="0058602A">
                              <w:rPr>
                                <w:noProof/>
                                <w:color w:val="0070C0"/>
                                <w:sz w:val="19"/>
                                <w:szCs w:val="19"/>
                                <w:u w:val="single"/>
                              </w:rPr>
                              <w:t xml:space="preserve">, </w:t>
                            </w:r>
                            <w:r w:rsidR="00AE6F71" w:rsidRPr="00AE6F71">
                              <w:rPr>
                                <w:i/>
                                <w:iCs/>
                                <w:noProof/>
                                <w:color w:val="0070C0"/>
                                <w:sz w:val="19"/>
                                <w:szCs w:val="19"/>
                                <w:u w:val="single"/>
                              </w:rPr>
                              <w:t>k</w:t>
                            </w:r>
                            <w:r w:rsidR="00AE6F71">
                              <w:rPr>
                                <w:i/>
                                <w:iCs/>
                                <w:noProof/>
                                <w:color w:val="0070C0"/>
                                <w:sz w:val="19"/>
                                <w:szCs w:val="19"/>
                                <w:u w:val="single"/>
                              </w:rPr>
                              <w:t xml:space="preserve"> </w:t>
                            </w:r>
                            <w:r w:rsidR="00AE6F71">
                              <w:rPr>
                                <w:noProof/>
                                <w:color w:val="0070C0"/>
                                <w:sz w:val="19"/>
                                <w:szCs w:val="19"/>
                                <w:u w:val="single"/>
                              </w:rPr>
                              <w:t>is the resource element index within the PRB</w:t>
                            </w:r>
                            <w:r w:rsidR="00D070A1">
                              <w:rPr>
                                <w:noProof/>
                                <w:color w:val="0070C0"/>
                                <w:sz w:val="19"/>
                                <w:szCs w:val="19"/>
                                <w:u w:val="single"/>
                              </w:rPr>
                              <w:t>, aligned with F</w:t>
                            </w:r>
                            <w:r w:rsidR="004E1233">
                              <w:rPr>
                                <w:noProof/>
                                <w:color w:val="0070C0"/>
                                <w:sz w:val="19"/>
                                <w:szCs w:val="19"/>
                                <w:u w:val="single"/>
                                <w:vertAlign w:val="subscript"/>
                              </w:rPr>
                              <w:t>REF</w:t>
                            </w:r>
                            <w:r w:rsidR="00387927">
                              <w:rPr>
                                <w:noProof/>
                                <w:color w:val="0070C0"/>
                                <w:sz w:val="19"/>
                                <w:szCs w:val="19"/>
                                <w:u w:val="single"/>
                              </w:rPr>
                              <w:t xml:space="preserve">. </w:t>
                            </w:r>
                            <w:r w:rsidR="00BE50E9" w:rsidRPr="00AE6F71">
                              <w:rPr>
                                <w:i/>
                                <w:iCs/>
                                <w:noProof/>
                                <w:color w:val="0070C0"/>
                                <w:sz w:val="19"/>
                                <w:szCs w:val="19"/>
                                <w:u w:val="single"/>
                              </w:rPr>
                              <w:t>n</w:t>
                            </w:r>
                            <w:r w:rsidR="00BE50E9" w:rsidRPr="00AE6F71">
                              <w:rPr>
                                <w:i/>
                                <w:iCs/>
                                <w:noProof/>
                                <w:color w:val="0070C0"/>
                                <w:sz w:val="19"/>
                                <w:szCs w:val="19"/>
                                <w:u w:val="single"/>
                                <w:vertAlign w:val="subscript"/>
                              </w:rPr>
                              <w:t>PRB</w:t>
                            </w:r>
                            <w:r w:rsidR="00AE6F71">
                              <w:rPr>
                                <w:noProof/>
                                <w:color w:val="0070C0"/>
                                <w:sz w:val="19"/>
                                <w:szCs w:val="19"/>
                                <w:u w:val="single"/>
                              </w:rPr>
                              <w:t xml:space="preserve"> </w:t>
                            </w:r>
                            <w:r w:rsidR="00184182">
                              <w:rPr>
                                <w:noProof/>
                                <w:color w:val="0070C0"/>
                                <w:sz w:val="19"/>
                                <w:szCs w:val="19"/>
                                <w:u w:val="single"/>
                              </w:rPr>
                              <w:t xml:space="preserve">and </w:t>
                            </w:r>
                            <w:r w:rsidR="00BE50E9">
                              <w:rPr>
                                <w:noProof/>
                                <w:color w:val="0070C0"/>
                                <w:sz w:val="19"/>
                                <w:szCs w:val="19"/>
                                <w:u w:val="single"/>
                              </w:rPr>
                              <w:t>k are not sign</w:t>
                            </w:r>
                            <w:r w:rsidR="00A92943">
                              <w:rPr>
                                <w:noProof/>
                                <w:color w:val="0070C0"/>
                                <w:sz w:val="19"/>
                                <w:szCs w:val="19"/>
                                <w:u w:val="single"/>
                              </w:rPr>
                              <w:t xml:space="preserve">alled.  </w:t>
                            </w:r>
                            <w:r w:rsidR="0016475C">
                              <w:rPr>
                                <w:noProof/>
                                <w:color w:val="0070C0"/>
                                <w:sz w:val="19"/>
                                <w:szCs w:val="19"/>
                                <w:u w:val="single"/>
                              </w:rPr>
                              <w:t>N</w:t>
                            </w:r>
                            <w:r w:rsidR="0016475C">
                              <w:rPr>
                                <w:noProof/>
                                <w:color w:val="0070C0"/>
                                <w:sz w:val="19"/>
                                <w:szCs w:val="19"/>
                                <w:u w:val="single"/>
                                <w:vertAlign w:val="subscript"/>
                              </w:rPr>
                              <w:t>RB</w:t>
                            </w:r>
                            <w:r w:rsidR="0016475C">
                              <w:rPr>
                                <w:noProof/>
                                <w:color w:val="0070C0"/>
                                <w:sz w:val="19"/>
                                <w:szCs w:val="19"/>
                                <w:u w:val="single"/>
                                <w:vertAlign w:val="superscript"/>
                              </w:rPr>
                              <w:t xml:space="preserve"> </w:t>
                            </w:r>
                            <w:r w:rsidR="0016475C">
                              <w:rPr>
                                <w:noProof/>
                                <w:color w:val="0070C0"/>
                                <w:sz w:val="19"/>
                                <w:szCs w:val="19"/>
                                <w:u w:val="single"/>
                              </w:rPr>
                              <w:t xml:space="preserve">is signalled by </w:t>
                            </w:r>
                            <w:r w:rsidR="003A606E">
                              <w:rPr>
                                <w:i/>
                                <w:iCs/>
                                <w:noProof/>
                                <w:color w:val="0070C0"/>
                                <w:sz w:val="19"/>
                                <w:szCs w:val="19"/>
                                <w:u w:val="single"/>
                              </w:rPr>
                              <w:t>carrierBandwidth</w:t>
                            </w:r>
                            <w:r w:rsidR="00A46465">
                              <w:rPr>
                                <w:i/>
                                <w:iCs/>
                                <w:noProof/>
                                <w:color w:val="0070C0"/>
                                <w:sz w:val="19"/>
                                <w:szCs w:val="19"/>
                                <w:u w:val="single"/>
                              </w:rPr>
                              <w:t xml:space="preserve"> </w:t>
                            </w:r>
                            <w:r w:rsidR="00830D3E" w:rsidRPr="00830D3E">
                              <w:rPr>
                                <w:noProof/>
                                <w:color w:val="0070C0"/>
                                <w:sz w:val="19"/>
                                <w:szCs w:val="19"/>
                                <w:u w:val="single"/>
                              </w:rPr>
                              <w:t>[</w:t>
                            </w:r>
                            <w:r w:rsidR="003F253A">
                              <w:rPr>
                                <w:noProof/>
                                <w:color w:val="0070C0"/>
                                <w:sz w:val="19"/>
                                <w:szCs w:val="19"/>
                                <w:u w:val="single"/>
                              </w:rPr>
                              <w:t>11</w:t>
                            </w:r>
                            <w:r w:rsidR="00830D3E" w:rsidRPr="00830D3E">
                              <w:rPr>
                                <w:noProof/>
                                <w:color w:val="0070C0"/>
                                <w:sz w:val="19"/>
                                <w:szCs w:val="19"/>
                                <w:u w:val="single"/>
                              </w:rPr>
                              <w:t>]</w:t>
                            </w:r>
                            <w:r w:rsidR="003A606E">
                              <w:rPr>
                                <w:i/>
                                <w:iCs/>
                                <w:noProof/>
                                <w:color w:val="0070C0"/>
                                <w:sz w:val="19"/>
                                <w:szCs w:val="19"/>
                                <w:u w:val="single"/>
                              </w:rPr>
                              <w:t>.</w:t>
                            </w:r>
                            <w:r w:rsidR="00794A39">
                              <w:rPr>
                                <w:noProof/>
                                <w:color w:val="0070C0"/>
                                <w:sz w:val="19"/>
                                <w:szCs w:val="19"/>
                                <w:u w:val="single"/>
                              </w:rPr>
                              <w:t xml:space="preserve">  </w:t>
                            </w:r>
                            <w:r w:rsidR="00BC4FEE">
                              <w:rPr>
                                <w:noProof/>
                                <w:color w:val="0070C0"/>
                                <w:sz w:val="19"/>
                                <w:szCs w:val="19"/>
                                <w:u w:val="single"/>
                              </w:rPr>
                              <w:t xml:space="preserve"> </w:t>
                            </w:r>
                          </w:p>
                          <w:p w14:paraId="14638184" w14:textId="7C4DEB9A" w:rsidR="00DB2B7C" w:rsidRDefault="00DB2B7C" w:rsidP="009573E5">
                            <w:pPr>
                              <w:jc w:val="center"/>
                              <w:rPr>
                                <w:rFonts w:ascii="TimesNewRomanPSMT" w:hAnsi="TimesNewRomanPSMT"/>
                                <w:color w:val="000000"/>
                              </w:rPr>
                            </w:pPr>
                          </w:p>
                          <w:p w14:paraId="718194CB" w14:textId="77777777" w:rsidR="00075B8D" w:rsidRDefault="00075B8D" w:rsidP="009573E5">
                            <w:pPr>
                              <w:jc w:val="center"/>
                              <w:rPr>
                                <w:rFonts w:ascii="TimesNewRomanPSMT" w:hAnsi="TimesNewRomanPSMT"/>
                                <w:color w:val="000000"/>
                              </w:rPr>
                            </w:pPr>
                          </w:p>
                          <w:p w14:paraId="10537F79" w14:textId="1855B061" w:rsidR="009573E5" w:rsidRDefault="009573E5" w:rsidP="00DB2B7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219509E" id="_x0000_t202" coordsize="21600,21600" o:spt="202" path="m,l,21600r21600,l21600,xe">
                <v:stroke joinstyle="miter"/>
                <v:path gradientshapeok="t" o:connecttype="rect"/>
              </v:shapetype>
              <v:shape id="_x0000_s1028" type="#_x0000_t202" style="position:absolute;margin-left:429.3pt;margin-top:110.25pt;width:480.5pt;height:221.7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LctFQIAACcEAAAOAAAAZHJzL2Uyb0RvYy54bWysk9tu2zAMhu8H7B0E3S8+NMlSI07Rpcsw&#10;oDsA3R5AluVYmCxqkhI7e/pSsptmp5thvhBEU/pJfqTWN0OnyFFYJ0GXNJullAjNoZZ6X9KvX3av&#10;VpQ4z3TNFGhR0pNw9Gbz8sW6N4XIoQVVC0tQRLuiNyVtvTdFkjjeio65GRih0dmA7ZhH0+6T2rIe&#10;1TuV5Gm6THqwtbHAhXP492500k3UbxrB/aemccITVVLMzcfVxrUKa7JZs2JvmWkln9Jg/5BFx6TG&#10;oGepO+YZOVj5m1QnuQUHjZ9x6BJoGslFrAGrydJfqnlomRGxFoTjzBmT+3+y/OPxwXy2xA9vYMAG&#10;xiKcuQf+zREN25bpvbi1FvpWsBoDZwFZ0htXTFcDale4IFL1H6DGJrODhyg0NLYLVLBOgurYgNMZ&#10;uhg84fhzmaX51QJdHH35KlteLfIYgxVP1411/p2AjoRNSS12Ncqz473zIR1WPB0J0RwoWe+kUtGw&#10;+2qrLDkynIBd/Cb1n44pTfqSXi/yxUjgrxJp/P4k0UmPo6xkV9LV+RArAre3uo6D5plU4x5TVnoC&#10;GdiNFP1QDUTWyCEECFwrqE9I1sI4ufjScNOC/UFJj1NbUvf9wKygRL3X2J3rbD4PYx6N+eJ1joa9&#10;9FSXHqY5SpXUUzJutz4+jcBNwy12sZGR73MmU8o4jRH79HLCuF/a8dTz+948AgAA//8DAFBLAwQU&#10;AAYACAAAACEAgsYgt94AAAAIAQAADwAAAGRycy9kb3ducmV2LnhtbEyPzU7DMBCE70i8g7VIXBC1&#10;G4ppQzYVQgLRGxQEVzd2kwj/BNtNw9uznOA4O6uZb6r15CwbTUx98AjzmQBmfBN071uEt9eHyyWw&#10;lJXXygZvEL5NgnV9elKpUoejfzHjNreMQnwqFUKX81BynprOOJVmYTCevH2ITmWSseU6qiOFO8sL&#10;ISR3qvfU0KnB3Hem+dweHMJy8TR+pM3V83sj93aVL27Gx6+IeH423d0Cy2bKf8/wi0/oUBPTLhy8&#10;Tswi0JCMUBTiGhjZKzmnyw5ByoUAXlf8/4D6BwAA//8DAFBLAQItABQABgAIAAAAIQC2gziS/gAA&#10;AOEBAAATAAAAAAAAAAAAAAAAAAAAAABbQ29udGVudF9UeXBlc10ueG1sUEsBAi0AFAAGAAgAAAAh&#10;ADj9If/WAAAAlAEAAAsAAAAAAAAAAAAAAAAALwEAAF9yZWxzLy5yZWxzUEsBAi0AFAAGAAgAAAAh&#10;ACTMty0VAgAAJwQAAA4AAAAAAAAAAAAAAAAALgIAAGRycy9lMm9Eb2MueG1sUEsBAi0AFAAGAAgA&#10;AAAhAILGILfeAAAACAEAAA8AAAAAAAAAAAAAAAAAbwQAAGRycy9kb3ducmV2LnhtbFBLBQYAAAAA&#10;BAAEAPMAAAB6BQAAAAA=&#10;">
                <v:textbox>
                  <w:txbxContent>
                    <w:p w14:paraId="2BC477EB" w14:textId="77777777" w:rsidR="002B569E" w:rsidRDefault="002818CA" w:rsidP="005F5214">
                      <w:pPr>
                        <w:rPr>
                          <w:rFonts w:ascii="ArialMT" w:hAnsi="ArialMT"/>
                          <w:color w:val="000000"/>
                          <w:sz w:val="24"/>
                          <w:szCs w:val="24"/>
                        </w:rPr>
                      </w:pPr>
                      <w:r w:rsidRPr="002818CA">
                        <w:rPr>
                          <w:rFonts w:ascii="ArialMT" w:hAnsi="ArialMT"/>
                          <w:color w:val="000000"/>
                          <w:sz w:val="24"/>
                          <w:szCs w:val="24"/>
                        </w:rPr>
                        <w:t>5.4.2.2 Channel raster to resource element mapping</w:t>
                      </w:r>
                    </w:p>
                    <w:p w14:paraId="3C1A7AE9" w14:textId="5B22E759" w:rsidR="0042047B" w:rsidRDefault="002818CA" w:rsidP="003529BE">
                      <w:pPr>
                        <w:rPr>
                          <w:rFonts w:ascii="TimesNewRomanPSMT" w:hAnsi="TimesNewRomanPSMT"/>
                          <w:color w:val="000000"/>
                          <w:sz w:val="19"/>
                          <w:szCs w:val="19"/>
                        </w:rPr>
                      </w:pPr>
                      <w:r w:rsidRPr="002B569E">
                        <w:rPr>
                          <w:rFonts w:ascii="TimesNewRomanPSMT" w:hAnsi="TimesNewRomanPSMT"/>
                          <w:color w:val="000000"/>
                          <w:sz w:val="19"/>
                          <w:szCs w:val="19"/>
                        </w:rPr>
                        <w:t xml:space="preserve">The mapping between the RF reference frequency on the channel raster and the corresponding resource element </w:t>
                      </w:r>
                      <w:r w:rsidR="009E450E" w:rsidRPr="003529BE">
                        <w:rPr>
                          <w:rFonts w:ascii="TimesNewRomanPSMT" w:hAnsi="TimesNewRomanPSMT"/>
                          <w:color w:val="0070C0"/>
                          <w:sz w:val="19"/>
                          <w:szCs w:val="19"/>
                          <w:u w:val="single"/>
                        </w:rPr>
                        <w:t>of the carrier resource grid</w:t>
                      </w:r>
                      <w:r w:rsidR="003529BE" w:rsidRPr="003529BE">
                        <w:rPr>
                          <w:rFonts w:ascii="TimesNewRomanPSMT" w:hAnsi="TimesNewRomanPSMT"/>
                          <w:color w:val="0070C0"/>
                          <w:sz w:val="19"/>
                          <w:szCs w:val="19"/>
                          <w:u w:val="single"/>
                        </w:rPr>
                        <w:t xml:space="preserve"> of the RF channel</w:t>
                      </w:r>
                      <w:r w:rsidR="003529BE" w:rsidRPr="003529BE">
                        <w:rPr>
                          <w:rFonts w:ascii="TimesNewRomanPSMT" w:hAnsi="TimesNewRomanPSMT"/>
                          <w:color w:val="0070C0"/>
                          <w:sz w:val="19"/>
                          <w:szCs w:val="19"/>
                        </w:rPr>
                        <w:t xml:space="preserve"> </w:t>
                      </w:r>
                      <w:r w:rsidRPr="002B569E">
                        <w:rPr>
                          <w:rFonts w:ascii="TimesNewRomanPSMT" w:hAnsi="TimesNewRomanPSMT"/>
                          <w:color w:val="000000"/>
                          <w:sz w:val="19"/>
                          <w:szCs w:val="19"/>
                        </w:rPr>
                        <w:t>is given</w:t>
                      </w:r>
                      <w:r w:rsidR="003529BE">
                        <w:rPr>
                          <w:rFonts w:ascii="TimesNewRomanPSMT" w:hAnsi="TimesNewRomanPSMT"/>
                          <w:color w:val="000000"/>
                          <w:sz w:val="19"/>
                          <w:szCs w:val="19"/>
                        </w:rPr>
                        <w:t xml:space="preserve"> </w:t>
                      </w:r>
                      <w:r w:rsidRPr="002B569E">
                        <w:rPr>
                          <w:rFonts w:ascii="TimesNewRomanPSMT" w:hAnsi="TimesNewRomanPSMT"/>
                          <w:color w:val="000000"/>
                          <w:sz w:val="19"/>
                          <w:szCs w:val="19"/>
                        </w:rPr>
                        <w:t>in Table 5.4.2.2-1 and can be used to identify the RF channel position</w:t>
                      </w:r>
                      <w:r w:rsidR="003741A8" w:rsidRPr="00BE6871">
                        <w:rPr>
                          <w:rFonts w:ascii="TimesNewRomanPSMT" w:hAnsi="TimesNewRomanPSMT"/>
                          <w:color w:val="0070C0"/>
                          <w:sz w:val="19"/>
                          <w:szCs w:val="19"/>
                          <w:u w:val="single"/>
                        </w:rPr>
                        <w:t>,</w:t>
                      </w:r>
                      <w:r w:rsidR="00BE6871" w:rsidRPr="00BE6871">
                        <w:rPr>
                          <w:rFonts w:ascii="TimesNewRomanPSMT" w:hAnsi="TimesNewRomanPSMT"/>
                          <w:color w:val="0070C0"/>
                          <w:sz w:val="19"/>
                          <w:szCs w:val="19"/>
                          <w:u w:val="single"/>
                        </w:rPr>
                        <w:t xml:space="preserve"> </w:t>
                      </w:r>
                      <w:r w:rsidR="0091190C" w:rsidRPr="0091190C">
                        <w:rPr>
                          <w:rFonts w:ascii="TimesNewRomanPSMT" w:hAnsi="TimesNewRomanPSMT"/>
                          <w:color w:val="0070C0"/>
                          <w:sz w:val="19"/>
                          <w:szCs w:val="19"/>
                          <w:u w:val="single"/>
                        </w:rPr>
                        <w:t>signa</w:t>
                      </w:r>
                      <w:r w:rsidR="0091190C">
                        <w:rPr>
                          <w:rFonts w:ascii="TimesNewRomanPSMT" w:hAnsi="TimesNewRomanPSMT"/>
                          <w:color w:val="0070C0"/>
                          <w:sz w:val="19"/>
                          <w:szCs w:val="19"/>
                          <w:u w:val="single"/>
                        </w:rPr>
                        <w:t>l</w:t>
                      </w:r>
                      <w:r w:rsidR="0091190C" w:rsidRPr="0091190C">
                        <w:rPr>
                          <w:rFonts w:ascii="TimesNewRomanPSMT" w:hAnsi="TimesNewRomanPSMT"/>
                          <w:color w:val="0070C0"/>
                          <w:sz w:val="19"/>
                          <w:szCs w:val="19"/>
                          <w:u w:val="single"/>
                        </w:rPr>
                        <w:t>led by</w:t>
                      </w:r>
                      <w:r w:rsidR="0091190C" w:rsidRPr="0091190C">
                        <w:rPr>
                          <w:rFonts w:ascii="TimesNewRomanPSMT" w:hAnsi="TimesNewRomanPSMT"/>
                          <w:color w:val="0070C0"/>
                          <w:sz w:val="19"/>
                          <w:szCs w:val="19"/>
                        </w:rPr>
                        <w:t xml:space="preserve"> </w:t>
                      </w:r>
                      <w:r w:rsidR="00B42BE9" w:rsidRPr="00B42BE9">
                        <w:rPr>
                          <w:rFonts w:ascii="TimesNewRomanPSMT" w:hAnsi="TimesNewRomanPSMT"/>
                          <w:color w:val="0070C0"/>
                          <w:sz w:val="19"/>
                          <w:szCs w:val="19"/>
                          <w:u w:val="single"/>
                        </w:rPr>
                        <w:t>Point A, the beginning of the carrier resource grid</w:t>
                      </w:r>
                      <w:r w:rsidR="002B0FE6">
                        <w:rPr>
                          <w:rFonts w:ascii="TimesNewRomanPSMT" w:hAnsi="TimesNewRomanPSMT"/>
                          <w:color w:val="0070C0"/>
                          <w:sz w:val="19"/>
                          <w:szCs w:val="19"/>
                          <w:u w:val="single"/>
                        </w:rPr>
                        <w:t xml:space="preserve"> [</w:t>
                      </w:r>
                      <w:r w:rsidR="003F253A">
                        <w:rPr>
                          <w:rFonts w:ascii="TimesNewRomanPSMT" w:hAnsi="TimesNewRomanPSMT"/>
                          <w:color w:val="0070C0"/>
                          <w:sz w:val="19"/>
                          <w:szCs w:val="19"/>
                          <w:u w:val="single"/>
                        </w:rPr>
                        <w:t>9</w:t>
                      </w:r>
                      <w:r w:rsidR="002B0FE6">
                        <w:rPr>
                          <w:rFonts w:ascii="TimesNewRomanPSMT" w:hAnsi="TimesNewRomanPSMT"/>
                          <w:color w:val="0070C0"/>
                          <w:sz w:val="19"/>
                          <w:szCs w:val="19"/>
                          <w:u w:val="single"/>
                        </w:rPr>
                        <w:t>]</w:t>
                      </w:r>
                      <w:r w:rsidRPr="002B569E">
                        <w:rPr>
                          <w:rFonts w:ascii="TimesNewRomanPSMT" w:hAnsi="TimesNewRomanPSMT"/>
                          <w:color w:val="000000"/>
                          <w:sz w:val="19"/>
                          <w:szCs w:val="19"/>
                        </w:rPr>
                        <w:t>. The mapping depends on the total number of</w:t>
                      </w:r>
                      <w:r w:rsidR="003529BE">
                        <w:rPr>
                          <w:rFonts w:ascii="TimesNewRomanPSMT" w:hAnsi="TimesNewRomanPSMT"/>
                          <w:color w:val="000000"/>
                          <w:sz w:val="19"/>
                          <w:szCs w:val="19"/>
                        </w:rPr>
                        <w:t xml:space="preserve"> </w:t>
                      </w:r>
                      <w:r w:rsidRPr="002B569E">
                        <w:rPr>
                          <w:rFonts w:ascii="TimesNewRomanPSMT" w:hAnsi="TimesNewRomanPSMT"/>
                          <w:color w:val="000000"/>
                          <w:sz w:val="19"/>
                          <w:szCs w:val="19"/>
                        </w:rPr>
                        <w:t>RBs that are allocated in the channel and applies to both UL and DL. The mapping must apply to at least one</w:t>
                      </w:r>
                      <w:r w:rsidR="003529BE">
                        <w:rPr>
                          <w:rFonts w:ascii="TimesNewRomanPSMT" w:hAnsi="TimesNewRomanPSMT"/>
                          <w:color w:val="000000"/>
                          <w:sz w:val="19"/>
                          <w:szCs w:val="19"/>
                        </w:rPr>
                        <w:t xml:space="preserve"> </w:t>
                      </w:r>
                      <w:r w:rsidRPr="002B569E">
                        <w:rPr>
                          <w:rFonts w:ascii="TimesNewRomanPSMT" w:hAnsi="TimesNewRomanPSMT"/>
                          <w:color w:val="000000"/>
                          <w:sz w:val="19"/>
                          <w:szCs w:val="19"/>
                        </w:rPr>
                        <w:t>numerology supported by the UE.</w:t>
                      </w:r>
                    </w:p>
                    <w:p w14:paraId="7B376265" w14:textId="77777777" w:rsidR="00E76FA7" w:rsidRPr="00E76FA7" w:rsidRDefault="00E76FA7" w:rsidP="00E76FA7">
                      <w:pPr>
                        <w:pStyle w:val="TH"/>
                        <w:rPr>
                          <w:rFonts w:eastAsia="Yu Mincho"/>
                          <w:sz w:val="18"/>
                          <w:szCs w:val="18"/>
                          <w:lang w:eastAsia="zh-CN"/>
                        </w:rPr>
                      </w:pPr>
                      <w:r w:rsidRPr="00E76FA7">
                        <w:rPr>
                          <w:rFonts w:eastAsia="Yu Mincho"/>
                          <w:sz w:val="18"/>
                          <w:szCs w:val="18"/>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E76FA7" w14:paraId="6D103AFC" w14:textId="77777777" w:rsidTr="00E76FA7">
                        <w:trPr>
                          <w:jc w:val="center"/>
                        </w:trPr>
                        <w:tc>
                          <w:tcPr>
                            <w:tcW w:w="3758" w:type="dxa"/>
                            <w:tcBorders>
                              <w:top w:val="single" w:sz="4" w:space="0" w:color="auto"/>
                              <w:left w:val="single" w:sz="4" w:space="0" w:color="auto"/>
                              <w:bottom w:val="single" w:sz="4" w:space="0" w:color="auto"/>
                              <w:right w:val="single" w:sz="4" w:space="0" w:color="auto"/>
                            </w:tcBorders>
                          </w:tcPr>
                          <w:p w14:paraId="16C6C55D" w14:textId="77777777" w:rsidR="00E76FA7" w:rsidRPr="00E76FA7" w:rsidRDefault="00E76FA7" w:rsidP="00E76FA7">
                            <w:pPr>
                              <w:pStyle w:val="TAC"/>
                              <w:rPr>
                                <w:rFonts w:eastAsia="Yu Mincho"/>
                                <w:sz w:val="16"/>
                                <w:szCs w:val="18"/>
                                <w:lang w:eastAsia="fr-FR"/>
                              </w:rPr>
                            </w:pPr>
                            <w:r w:rsidRPr="00E76FA7">
                              <w:rPr>
                                <w:rFonts w:eastAsia="Yu Mincho"/>
                                <w:sz w:val="16"/>
                                <w:szCs w:val="18"/>
                              </w:rPr>
                              <w:br w:type="page"/>
                            </w:r>
                          </w:p>
                        </w:tc>
                        <w:tc>
                          <w:tcPr>
                            <w:tcW w:w="2406" w:type="dxa"/>
                            <w:tcBorders>
                              <w:top w:val="single" w:sz="4" w:space="0" w:color="auto"/>
                              <w:left w:val="single" w:sz="4" w:space="0" w:color="auto"/>
                              <w:bottom w:val="single" w:sz="4" w:space="0" w:color="auto"/>
                              <w:right w:val="single" w:sz="4" w:space="0" w:color="auto"/>
                            </w:tcBorders>
                            <w:hideMark/>
                          </w:tcPr>
                          <w:p w14:paraId="628E403F" w14:textId="77777777" w:rsidR="00E76FA7" w:rsidRPr="00E76FA7" w:rsidRDefault="000C6F3A" w:rsidP="00E76FA7">
                            <w:pPr>
                              <w:pStyle w:val="TAC"/>
                              <w:rPr>
                                <w:rFonts w:eastAsia="Yu Mincho" w:cs="v5.0.0"/>
                                <w:sz w:val="16"/>
                                <w:szCs w:val="18"/>
                                <w:vertAlign w:val="superscript"/>
                                <w:lang w:eastAsia="ja-JP"/>
                              </w:rPr>
                            </w:pPr>
                            <m:oMathPara>
                              <m:oMath>
                                <m:sSub>
                                  <m:sSubPr>
                                    <m:ctrlPr>
                                      <w:rPr>
                                        <w:rFonts w:ascii="Cambria Math" w:eastAsia="Yu Mincho" w:hAnsi="Cambria Math"/>
                                        <w:i/>
                                        <w:sz w:val="16"/>
                                        <w:szCs w:val="18"/>
                                        <w:lang w:eastAsia="fr-FR"/>
                                      </w:rPr>
                                    </m:ctrlPr>
                                  </m:sSubPr>
                                  <m:e>
                                    <m:r>
                                      <w:rPr>
                                        <w:rFonts w:ascii="Cambria Math" w:eastAsia="Yu Mincho"/>
                                        <w:sz w:val="16"/>
                                        <w:szCs w:val="18"/>
                                        <w:lang w:eastAsia="fr-FR"/>
                                      </w:rPr>
                                      <m:t>N</m:t>
                                    </m:r>
                                  </m:e>
                                  <m:sub>
                                    <m:r>
                                      <m:rPr>
                                        <m:nor/>
                                      </m:rPr>
                                      <w:rPr>
                                        <w:rFonts w:ascii="Cambria Math" w:eastAsia="Yu Mincho"/>
                                        <w:sz w:val="16"/>
                                        <w:szCs w:val="18"/>
                                        <w:lang w:eastAsia="fr-FR"/>
                                      </w:rPr>
                                      <m:t>RB</m:t>
                                    </m:r>
                                    <m:ctrlPr>
                                      <w:rPr>
                                        <w:rFonts w:ascii="Cambria Math" w:eastAsia="Yu Mincho" w:hAnsi="Cambria Math"/>
                                        <w:sz w:val="16"/>
                                        <w:szCs w:val="18"/>
                                        <w:lang w:eastAsia="fr-FR"/>
                                      </w:rPr>
                                    </m:ctrlPr>
                                  </m:sub>
                                </m:sSub>
                                <m:func>
                                  <m:funcPr>
                                    <m:ctrlPr>
                                      <w:rPr>
                                        <w:rFonts w:ascii="Cambria Math" w:eastAsia="Yu Mincho" w:hAnsi="Cambria Math"/>
                                        <w:i/>
                                        <w:sz w:val="16"/>
                                        <w:szCs w:val="18"/>
                                        <w:lang w:eastAsia="fr-FR"/>
                                      </w:rPr>
                                    </m:ctrlPr>
                                  </m:funcPr>
                                  <m:fName>
                                    <m:r>
                                      <w:rPr>
                                        <w:rFonts w:ascii="Cambria Math" w:eastAsia="Yu Mincho"/>
                                        <w:sz w:val="16"/>
                                        <w:szCs w:val="18"/>
                                        <w:lang w:eastAsia="fr-FR"/>
                                      </w:rPr>
                                      <m:t>mod</m:t>
                                    </m:r>
                                  </m:fName>
                                  <m:e>
                                    <m:r>
                                      <w:rPr>
                                        <w:rFonts w:ascii="Cambria Math" w:eastAsia="Yu Mincho"/>
                                        <w:sz w:val="16"/>
                                        <w:szCs w:val="18"/>
                                        <w:lang w:eastAsia="fr-FR"/>
                                      </w:rPr>
                                      <m:t>2</m:t>
                                    </m:r>
                                  </m:e>
                                </m:func>
                                <m:r>
                                  <w:rPr>
                                    <w:rFonts w:ascii="Cambria Math" w:eastAsia="Yu Mincho"/>
                                    <w:sz w:val="16"/>
                                    <w:szCs w:val="18"/>
                                    <w:lang w:eastAsia="fr-FR"/>
                                  </w:rPr>
                                  <m:t>=0</m:t>
                                </m:r>
                              </m:oMath>
                            </m:oMathPara>
                          </w:p>
                        </w:tc>
                        <w:tc>
                          <w:tcPr>
                            <w:tcW w:w="2406" w:type="dxa"/>
                            <w:tcBorders>
                              <w:top w:val="single" w:sz="4" w:space="0" w:color="auto"/>
                              <w:left w:val="single" w:sz="4" w:space="0" w:color="auto"/>
                              <w:bottom w:val="single" w:sz="4" w:space="0" w:color="auto"/>
                              <w:right w:val="single" w:sz="4" w:space="0" w:color="auto"/>
                            </w:tcBorders>
                            <w:hideMark/>
                          </w:tcPr>
                          <w:p w14:paraId="0643AB53" w14:textId="77777777" w:rsidR="00E76FA7" w:rsidRPr="00E76FA7" w:rsidRDefault="000C6F3A" w:rsidP="00E76FA7">
                            <w:pPr>
                              <w:pStyle w:val="TAC"/>
                              <w:rPr>
                                <w:rFonts w:eastAsia="Yu Mincho" w:cs="v5.0.0"/>
                                <w:sz w:val="16"/>
                                <w:szCs w:val="18"/>
                                <w:lang w:eastAsia="fr-FR"/>
                              </w:rPr>
                            </w:pPr>
                            <m:oMathPara>
                              <m:oMath>
                                <m:sSub>
                                  <m:sSubPr>
                                    <m:ctrlPr>
                                      <w:rPr>
                                        <w:rFonts w:ascii="Cambria Math" w:eastAsia="Yu Mincho" w:hAnsi="Cambria Math"/>
                                        <w:i/>
                                        <w:sz w:val="16"/>
                                        <w:szCs w:val="18"/>
                                        <w:lang w:eastAsia="fr-FR"/>
                                      </w:rPr>
                                    </m:ctrlPr>
                                  </m:sSubPr>
                                  <m:e>
                                    <m:r>
                                      <w:rPr>
                                        <w:rFonts w:ascii="Cambria Math" w:eastAsia="Yu Mincho"/>
                                        <w:sz w:val="16"/>
                                        <w:szCs w:val="18"/>
                                        <w:lang w:eastAsia="fr-FR"/>
                                      </w:rPr>
                                      <m:t>N</m:t>
                                    </m:r>
                                  </m:e>
                                  <m:sub>
                                    <m:r>
                                      <m:rPr>
                                        <m:nor/>
                                      </m:rPr>
                                      <w:rPr>
                                        <w:rFonts w:ascii="Cambria Math" w:eastAsia="Yu Mincho"/>
                                        <w:sz w:val="16"/>
                                        <w:szCs w:val="18"/>
                                        <w:lang w:eastAsia="fr-FR"/>
                                      </w:rPr>
                                      <m:t>RB</m:t>
                                    </m:r>
                                    <m:ctrlPr>
                                      <w:rPr>
                                        <w:rFonts w:ascii="Cambria Math" w:eastAsia="Yu Mincho" w:hAnsi="Cambria Math"/>
                                        <w:sz w:val="16"/>
                                        <w:szCs w:val="18"/>
                                        <w:lang w:eastAsia="fr-FR"/>
                                      </w:rPr>
                                    </m:ctrlPr>
                                  </m:sub>
                                </m:sSub>
                                <m:func>
                                  <m:funcPr>
                                    <m:ctrlPr>
                                      <w:rPr>
                                        <w:rFonts w:ascii="Cambria Math" w:eastAsia="Yu Mincho" w:hAnsi="Cambria Math"/>
                                        <w:i/>
                                        <w:sz w:val="16"/>
                                        <w:szCs w:val="18"/>
                                        <w:lang w:eastAsia="fr-FR"/>
                                      </w:rPr>
                                    </m:ctrlPr>
                                  </m:funcPr>
                                  <m:fName>
                                    <m:r>
                                      <w:rPr>
                                        <w:rFonts w:ascii="Cambria Math" w:eastAsia="Yu Mincho"/>
                                        <w:sz w:val="16"/>
                                        <w:szCs w:val="18"/>
                                        <w:lang w:eastAsia="fr-FR"/>
                                      </w:rPr>
                                      <m:t>mod</m:t>
                                    </m:r>
                                  </m:fName>
                                  <m:e>
                                    <m:r>
                                      <w:rPr>
                                        <w:rFonts w:ascii="Cambria Math" w:eastAsia="Yu Mincho"/>
                                        <w:sz w:val="16"/>
                                        <w:szCs w:val="18"/>
                                        <w:lang w:eastAsia="fr-FR"/>
                                      </w:rPr>
                                      <m:t>2</m:t>
                                    </m:r>
                                  </m:e>
                                </m:func>
                                <m:r>
                                  <w:rPr>
                                    <w:rFonts w:ascii="Cambria Math" w:eastAsia="Yu Mincho"/>
                                    <w:sz w:val="16"/>
                                    <w:szCs w:val="18"/>
                                    <w:lang w:eastAsia="fr-FR"/>
                                  </w:rPr>
                                  <m:t>=1</m:t>
                                </m:r>
                              </m:oMath>
                            </m:oMathPara>
                          </w:p>
                        </w:tc>
                      </w:tr>
                      <w:tr w:rsidR="00E76FA7" w14:paraId="4DF3AB80" w14:textId="77777777" w:rsidTr="00E76FA7">
                        <w:trPr>
                          <w:jc w:val="center"/>
                        </w:trPr>
                        <w:tc>
                          <w:tcPr>
                            <w:tcW w:w="3758" w:type="dxa"/>
                            <w:tcBorders>
                              <w:top w:val="single" w:sz="4" w:space="0" w:color="auto"/>
                              <w:left w:val="single" w:sz="4" w:space="0" w:color="auto"/>
                              <w:bottom w:val="single" w:sz="4" w:space="0" w:color="auto"/>
                              <w:right w:val="single" w:sz="4" w:space="0" w:color="auto"/>
                            </w:tcBorders>
                            <w:hideMark/>
                          </w:tcPr>
                          <w:p w14:paraId="22B3B95A" w14:textId="77777777" w:rsidR="00E76FA7" w:rsidRPr="00E76FA7" w:rsidRDefault="00E76FA7" w:rsidP="00E76FA7">
                            <w:pPr>
                              <w:pStyle w:val="TAL"/>
                              <w:rPr>
                                <w:rFonts w:eastAsia="Yu Mincho"/>
                                <w:sz w:val="16"/>
                                <w:szCs w:val="18"/>
                                <w:lang w:eastAsia="fr-FR"/>
                              </w:rPr>
                            </w:pPr>
                            <w:r w:rsidRPr="00E76FA7">
                              <w:rPr>
                                <w:rFonts w:eastAsia="Yu Mincho"/>
                                <w:sz w:val="16"/>
                                <w:szCs w:val="18"/>
                                <w:lang w:eastAsia="fr-FR"/>
                              </w:rPr>
                              <w:t xml:space="preserve">Resource element index </w:t>
                            </w:r>
                            <w:r w:rsidRPr="00E76FA7">
                              <w:rPr>
                                <w:rFonts w:eastAsia="Yu Mincho"/>
                                <w:position w:val="-6"/>
                                <w:sz w:val="16"/>
                                <w:szCs w:val="18"/>
                                <w:lang w:eastAsia="fr-FR"/>
                              </w:rPr>
                              <w:object w:dxaOrig="165" w:dyaOrig="285" w14:anchorId="7A625683">
                                <v:shape id="_x0000_i1026" type="#_x0000_t75" style="width:8.75pt;height:14.4pt" o:ole="">
                                  <v:imagedata r:id="rId11" o:title=""/>
                                </v:shape>
                                <o:OLEObject Type="Embed" ProgID="Equation.3" ShapeID="_x0000_i1026" DrawAspect="Content" ObjectID="_1726058269" r:id="rId19"/>
                              </w:object>
                            </w:r>
                          </w:p>
                        </w:tc>
                        <w:tc>
                          <w:tcPr>
                            <w:tcW w:w="2406" w:type="dxa"/>
                            <w:tcBorders>
                              <w:top w:val="single" w:sz="4" w:space="0" w:color="auto"/>
                              <w:left w:val="single" w:sz="4" w:space="0" w:color="auto"/>
                              <w:bottom w:val="single" w:sz="4" w:space="0" w:color="auto"/>
                              <w:right w:val="single" w:sz="4" w:space="0" w:color="auto"/>
                            </w:tcBorders>
                            <w:hideMark/>
                          </w:tcPr>
                          <w:p w14:paraId="63DA896F" w14:textId="77777777" w:rsidR="00E76FA7" w:rsidRPr="00E76FA7" w:rsidRDefault="00E76FA7" w:rsidP="00E76FA7">
                            <w:pPr>
                              <w:pStyle w:val="TAC"/>
                              <w:rPr>
                                <w:rFonts w:eastAsia="Yu Mincho"/>
                                <w:sz w:val="16"/>
                                <w:szCs w:val="18"/>
                                <w:lang w:eastAsia="fr-FR"/>
                              </w:rPr>
                            </w:pPr>
                            <w:r w:rsidRPr="00E76FA7">
                              <w:rPr>
                                <w:rFonts w:eastAsia="Yu Mincho"/>
                                <w:sz w:val="16"/>
                                <w:szCs w:val="18"/>
                                <w:lang w:eastAsia="fr-FR"/>
                              </w:rPr>
                              <w:t>0</w:t>
                            </w:r>
                          </w:p>
                        </w:tc>
                        <w:tc>
                          <w:tcPr>
                            <w:tcW w:w="2406" w:type="dxa"/>
                            <w:tcBorders>
                              <w:top w:val="single" w:sz="4" w:space="0" w:color="auto"/>
                              <w:left w:val="single" w:sz="4" w:space="0" w:color="auto"/>
                              <w:bottom w:val="single" w:sz="4" w:space="0" w:color="auto"/>
                              <w:right w:val="single" w:sz="4" w:space="0" w:color="auto"/>
                            </w:tcBorders>
                            <w:hideMark/>
                          </w:tcPr>
                          <w:p w14:paraId="51D75C10" w14:textId="77777777" w:rsidR="00E76FA7" w:rsidRPr="00E76FA7" w:rsidRDefault="00E76FA7" w:rsidP="00E76FA7">
                            <w:pPr>
                              <w:pStyle w:val="TAC"/>
                              <w:rPr>
                                <w:rFonts w:eastAsia="Yu Mincho"/>
                                <w:sz w:val="16"/>
                                <w:szCs w:val="18"/>
                                <w:lang w:eastAsia="fr-FR"/>
                              </w:rPr>
                            </w:pPr>
                            <w:r w:rsidRPr="00E76FA7">
                              <w:rPr>
                                <w:rFonts w:eastAsia="Yu Mincho"/>
                                <w:sz w:val="16"/>
                                <w:szCs w:val="18"/>
                                <w:lang w:eastAsia="fr-FR"/>
                              </w:rPr>
                              <w:t>6</w:t>
                            </w:r>
                          </w:p>
                        </w:tc>
                      </w:tr>
                      <w:tr w:rsidR="00E76FA7" w14:paraId="7BB5FCCC" w14:textId="77777777" w:rsidTr="008F38B3">
                        <w:trPr>
                          <w:trHeight w:val="736"/>
                          <w:jc w:val="center"/>
                        </w:trPr>
                        <w:tc>
                          <w:tcPr>
                            <w:tcW w:w="3758" w:type="dxa"/>
                            <w:tcBorders>
                              <w:top w:val="single" w:sz="4" w:space="0" w:color="auto"/>
                              <w:left w:val="single" w:sz="4" w:space="0" w:color="auto"/>
                              <w:bottom w:val="single" w:sz="4" w:space="0" w:color="auto"/>
                              <w:right w:val="single" w:sz="4" w:space="0" w:color="auto"/>
                            </w:tcBorders>
                          </w:tcPr>
                          <w:p w14:paraId="1807379A" w14:textId="77777777" w:rsidR="00E76FA7" w:rsidRPr="00E76FA7" w:rsidRDefault="00E76FA7" w:rsidP="00E76FA7">
                            <w:pPr>
                              <w:pStyle w:val="TAL"/>
                              <w:rPr>
                                <w:rFonts w:eastAsia="Yu Mincho"/>
                                <w:sz w:val="16"/>
                                <w:szCs w:val="18"/>
                                <w:lang w:eastAsia="fr-FR"/>
                              </w:rPr>
                            </w:pPr>
                            <w:r w:rsidRPr="00E76FA7">
                              <w:rPr>
                                <w:rFonts w:eastAsia="Yu Mincho"/>
                                <w:sz w:val="16"/>
                                <w:szCs w:val="18"/>
                                <w:lang w:eastAsia="fr-FR"/>
                              </w:rPr>
                              <w:t xml:space="preserve">Physical resource block number </w:t>
                            </w:r>
                            <w:r w:rsidRPr="00E76FA7">
                              <w:rPr>
                                <w:rFonts w:eastAsia="Yu Mincho"/>
                                <w:position w:val="-10"/>
                                <w:sz w:val="16"/>
                                <w:szCs w:val="18"/>
                                <w:lang w:eastAsia="fr-FR"/>
                              </w:rPr>
                              <w:object w:dxaOrig="438" w:dyaOrig="288" w14:anchorId="299DEB8F">
                                <v:shape id="_x0000_i1028" type="#_x0000_t75" style="width:21.9pt;height:14.4pt">
                                  <v:imagedata r:id="rId13" o:title=""/>
                                </v:shape>
                                <o:OLEObject Type="Embed" ProgID="Equation.3" ShapeID="_x0000_i1028" DrawAspect="Content" ObjectID="_1726058270" r:id="rId20"/>
                              </w:object>
                            </w:r>
                          </w:p>
                          <w:p w14:paraId="67ECCA36" w14:textId="77777777" w:rsidR="00E76FA7" w:rsidRPr="00E76FA7" w:rsidRDefault="00E76FA7" w:rsidP="00E76FA7">
                            <w:pPr>
                              <w:pStyle w:val="TAL"/>
                              <w:rPr>
                                <w:rFonts w:eastAsia="Yu Mincho" w:cs="v5.0.0"/>
                                <w:sz w:val="16"/>
                                <w:szCs w:val="18"/>
                                <w:lang w:eastAsia="fr-FR"/>
                              </w:rPr>
                            </w:pPr>
                          </w:p>
                        </w:tc>
                        <w:tc>
                          <w:tcPr>
                            <w:tcW w:w="2406" w:type="dxa"/>
                            <w:tcBorders>
                              <w:top w:val="single" w:sz="4" w:space="0" w:color="auto"/>
                              <w:left w:val="single" w:sz="4" w:space="0" w:color="auto"/>
                              <w:bottom w:val="single" w:sz="4" w:space="0" w:color="auto"/>
                              <w:right w:val="single" w:sz="4" w:space="0" w:color="auto"/>
                            </w:tcBorders>
                            <w:hideMark/>
                          </w:tcPr>
                          <w:p w14:paraId="02166D76" w14:textId="2A6B8E50" w:rsidR="00E76FA7" w:rsidRPr="00E76FA7" w:rsidRDefault="008F38B3" w:rsidP="00E76FA7">
                            <w:pPr>
                              <w:pStyle w:val="TAC"/>
                              <w:rPr>
                                <w:rFonts w:eastAsia="Yu Mincho" w:cs="v5.0.0"/>
                                <w:sz w:val="16"/>
                                <w:szCs w:val="18"/>
                                <w:lang w:eastAsia="fr-FR"/>
                              </w:rPr>
                            </w:pPr>
                            <w:r w:rsidRPr="00E76FA7">
                              <w:rPr>
                                <w:rFonts w:eastAsia="Yu Mincho"/>
                                <w:position w:val="-32"/>
                                <w:sz w:val="16"/>
                                <w:szCs w:val="18"/>
                                <w:lang w:eastAsia="fr-FR"/>
                              </w:rPr>
                              <w:object w:dxaOrig="1127" w:dyaOrig="651" w14:anchorId="2A628C1E">
                                <v:shape id="_x0000_i1030" type="#_x0000_t75" style="width:56.35pt;height:32.55pt">
                                  <v:imagedata r:id="rId15" o:title=""/>
                                </v:shape>
                                <o:OLEObject Type="Embed" ProgID="Equation.3" ShapeID="_x0000_i1030" DrawAspect="Content" ObjectID="_1726058271" r:id="rId21"/>
                              </w:object>
                            </w:r>
                          </w:p>
                        </w:tc>
                        <w:tc>
                          <w:tcPr>
                            <w:tcW w:w="2406" w:type="dxa"/>
                            <w:tcBorders>
                              <w:top w:val="single" w:sz="4" w:space="0" w:color="auto"/>
                              <w:left w:val="single" w:sz="4" w:space="0" w:color="auto"/>
                              <w:bottom w:val="single" w:sz="4" w:space="0" w:color="auto"/>
                              <w:right w:val="single" w:sz="4" w:space="0" w:color="auto"/>
                            </w:tcBorders>
                            <w:hideMark/>
                          </w:tcPr>
                          <w:p w14:paraId="3171F44D" w14:textId="1C590221" w:rsidR="00E76FA7" w:rsidRPr="00E76FA7" w:rsidRDefault="00274989" w:rsidP="00E76FA7">
                            <w:pPr>
                              <w:pStyle w:val="TAC"/>
                              <w:rPr>
                                <w:rFonts w:eastAsia="Yu Mincho" w:cs="v5.0.0"/>
                                <w:sz w:val="16"/>
                                <w:szCs w:val="18"/>
                                <w:lang w:eastAsia="fr-FR"/>
                              </w:rPr>
                            </w:pPr>
                            <w:r w:rsidRPr="00E76FA7">
                              <w:rPr>
                                <w:rFonts w:eastAsia="Yu Mincho"/>
                                <w:position w:val="-32"/>
                                <w:sz w:val="16"/>
                                <w:szCs w:val="18"/>
                                <w:lang w:eastAsia="fr-FR"/>
                              </w:rPr>
                              <w:object w:dxaOrig="1089" w:dyaOrig="626" w14:anchorId="21A61319">
                                <v:shape id="_x0000_i1032" type="#_x0000_t75" style="width:54.45pt;height:31.3pt">
                                  <v:imagedata r:id="rId17" o:title=""/>
                                </v:shape>
                                <o:OLEObject Type="Embed" ProgID="Equation.3" ShapeID="_x0000_i1032" DrawAspect="Content" ObjectID="_1726058272" r:id="rId22"/>
                              </w:object>
                            </w:r>
                          </w:p>
                        </w:tc>
                      </w:tr>
                    </w:tbl>
                    <w:p w14:paraId="110A46A3" w14:textId="0CED0FDC" w:rsidR="009573E5" w:rsidRDefault="009573E5" w:rsidP="0042047B">
                      <w:pPr>
                        <w:jc w:val="center"/>
                        <w:rPr>
                          <w:noProof/>
                          <w:sz w:val="19"/>
                          <w:szCs w:val="19"/>
                        </w:rPr>
                      </w:pPr>
                    </w:p>
                    <w:p w14:paraId="1BD0A87E" w14:textId="4190F8E4" w:rsidR="00075B8D" w:rsidRPr="00AE6DAF" w:rsidRDefault="00DC7CC4" w:rsidP="0042047B">
                      <w:pPr>
                        <w:rPr>
                          <w:rFonts w:ascii="TimesNewRomanPSMT" w:hAnsi="TimesNewRomanPSMT"/>
                          <w:color w:val="0070C0"/>
                          <w:sz w:val="19"/>
                          <w:szCs w:val="19"/>
                          <w:u w:val="single"/>
                        </w:rPr>
                      </w:pPr>
                      <w:r w:rsidRPr="00E22D7C">
                        <w:rPr>
                          <w:i/>
                          <w:iCs/>
                          <w:strike/>
                          <w:noProof/>
                          <w:sz w:val="19"/>
                          <w:szCs w:val="19"/>
                        </w:rPr>
                        <w:t>k</w:t>
                      </w:r>
                      <w:r w:rsidR="0042047B" w:rsidRPr="00E22D7C">
                        <w:rPr>
                          <w:i/>
                          <w:iCs/>
                          <w:strike/>
                          <w:noProof/>
                          <w:sz w:val="19"/>
                          <w:szCs w:val="19"/>
                        </w:rPr>
                        <w:t>, n</w:t>
                      </w:r>
                      <w:r w:rsidR="0042047B" w:rsidRPr="00E22D7C">
                        <w:rPr>
                          <w:i/>
                          <w:iCs/>
                          <w:strike/>
                          <w:noProof/>
                          <w:sz w:val="19"/>
                          <w:szCs w:val="19"/>
                          <w:vertAlign w:val="subscript"/>
                        </w:rPr>
                        <w:t>PRB</w:t>
                      </w:r>
                      <w:r w:rsidR="0042047B" w:rsidRPr="00E22D7C">
                        <w:rPr>
                          <w:i/>
                          <w:iCs/>
                          <w:strike/>
                          <w:noProof/>
                          <w:sz w:val="19"/>
                          <w:szCs w:val="19"/>
                        </w:rPr>
                        <w:t>, N</w:t>
                      </w:r>
                      <w:r w:rsidR="0042047B" w:rsidRPr="00E22D7C">
                        <w:rPr>
                          <w:i/>
                          <w:iCs/>
                          <w:strike/>
                          <w:noProof/>
                          <w:sz w:val="19"/>
                          <w:szCs w:val="19"/>
                          <w:vertAlign w:val="subscript"/>
                        </w:rPr>
                        <w:t>RB</w:t>
                      </w:r>
                      <w:r w:rsidR="0042047B" w:rsidRPr="00E22D7C">
                        <w:rPr>
                          <w:strike/>
                          <w:noProof/>
                          <w:sz w:val="19"/>
                          <w:szCs w:val="19"/>
                        </w:rPr>
                        <w:t xml:space="preserve"> are as defined in TS 38.211[</w:t>
                      </w:r>
                      <w:r w:rsidR="003F253A" w:rsidRPr="00E22D7C">
                        <w:rPr>
                          <w:strike/>
                          <w:noProof/>
                          <w:sz w:val="19"/>
                          <w:szCs w:val="19"/>
                        </w:rPr>
                        <w:t>9</w:t>
                      </w:r>
                      <w:r w:rsidR="0042047B" w:rsidRPr="00E22D7C">
                        <w:rPr>
                          <w:strike/>
                          <w:noProof/>
                          <w:sz w:val="19"/>
                          <w:szCs w:val="19"/>
                        </w:rPr>
                        <w:t>]</w:t>
                      </w:r>
                      <w:r w:rsidR="006E2D3F" w:rsidRPr="00E22D7C">
                        <w:rPr>
                          <w:strike/>
                          <w:noProof/>
                          <w:sz w:val="19"/>
                          <w:szCs w:val="19"/>
                        </w:rPr>
                        <w:t>,</w:t>
                      </w:r>
                      <w:r w:rsidR="006E2D3F">
                        <w:rPr>
                          <w:noProof/>
                          <w:sz w:val="19"/>
                          <w:szCs w:val="19"/>
                        </w:rPr>
                        <w:t xml:space="preserve"> </w:t>
                      </w:r>
                      <w:r w:rsidR="0058602A" w:rsidRPr="00AE6F71">
                        <w:rPr>
                          <w:i/>
                          <w:iCs/>
                          <w:noProof/>
                          <w:color w:val="0070C0"/>
                          <w:sz w:val="19"/>
                          <w:szCs w:val="19"/>
                          <w:u w:val="single"/>
                        </w:rPr>
                        <w:t>n</w:t>
                      </w:r>
                      <w:r w:rsidR="0058602A" w:rsidRPr="00AE6F71">
                        <w:rPr>
                          <w:i/>
                          <w:iCs/>
                          <w:noProof/>
                          <w:color w:val="0070C0"/>
                          <w:sz w:val="19"/>
                          <w:szCs w:val="19"/>
                          <w:u w:val="single"/>
                          <w:vertAlign w:val="subscript"/>
                        </w:rPr>
                        <w:t>PRB</w:t>
                      </w:r>
                      <w:r w:rsidR="0058602A" w:rsidRPr="00243BE0">
                        <w:rPr>
                          <w:noProof/>
                          <w:color w:val="0070C0"/>
                          <w:sz w:val="19"/>
                          <w:szCs w:val="19"/>
                          <w:u w:val="single"/>
                        </w:rPr>
                        <w:t xml:space="preserve"> is the </w:t>
                      </w:r>
                      <w:r w:rsidR="0058602A">
                        <w:rPr>
                          <w:noProof/>
                          <w:color w:val="0070C0"/>
                          <w:sz w:val="19"/>
                          <w:szCs w:val="19"/>
                          <w:u w:val="single"/>
                        </w:rPr>
                        <w:t>PRB index</w:t>
                      </w:r>
                      <w:r w:rsidR="00622D81">
                        <w:rPr>
                          <w:noProof/>
                          <w:color w:val="0070C0"/>
                          <w:sz w:val="19"/>
                          <w:szCs w:val="19"/>
                          <w:u w:val="single"/>
                        </w:rPr>
                        <w:t xml:space="preserve"> within the carrier resource grid</w:t>
                      </w:r>
                      <w:r w:rsidR="0058602A">
                        <w:rPr>
                          <w:noProof/>
                          <w:color w:val="0070C0"/>
                          <w:sz w:val="19"/>
                          <w:szCs w:val="19"/>
                          <w:u w:val="single"/>
                        </w:rPr>
                        <w:t xml:space="preserve">, </w:t>
                      </w:r>
                      <w:r w:rsidR="00AE6F71" w:rsidRPr="00AE6F71">
                        <w:rPr>
                          <w:i/>
                          <w:iCs/>
                          <w:noProof/>
                          <w:color w:val="0070C0"/>
                          <w:sz w:val="19"/>
                          <w:szCs w:val="19"/>
                          <w:u w:val="single"/>
                        </w:rPr>
                        <w:t>k</w:t>
                      </w:r>
                      <w:r w:rsidR="00AE6F71">
                        <w:rPr>
                          <w:i/>
                          <w:iCs/>
                          <w:noProof/>
                          <w:color w:val="0070C0"/>
                          <w:sz w:val="19"/>
                          <w:szCs w:val="19"/>
                          <w:u w:val="single"/>
                        </w:rPr>
                        <w:t xml:space="preserve"> </w:t>
                      </w:r>
                      <w:r w:rsidR="00AE6F71">
                        <w:rPr>
                          <w:noProof/>
                          <w:color w:val="0070C0"/>
                          <w:sz w:val="19"/>
                          <w:szCs w:val="19"/>
                          <w:u w:val="single"/>
                        </w:rPr>
                        <w:t>is the resource element index within the PRB</w:t>
                      </w:r>
                      <w:r w:rsidR="00D070A1">
                        <w:rPr>
                          <w:noProof/>
                          <w:color w:val="0070C0"/>
                          <w:sz w:val="19"/>
                          <w:szCs w:val="19"/>
                          <w:u w:val="single"/>
                        </w:rPr>
                        <w:t>, aligned with F</w:t>
                      </w:r>
                      <w:r w:rsidR="004E1233">
                        <w:rPr>
                          <w:noProof/>
                          <w:color w:val="0070C0"/>
                          <w:sz w:val="19"/>
                          <w:szCs w:val="19"/>
                          <w:u w:val="single"/>
                          <w:vertAlign w:val="subscript"/>
                        </w:rPr>
                        <w:t>REF</w:t>
                      </w:r>
                      <w:r w:rsidR="00387927">
                        <w:rPr>
                          <w:noProof/>
                          <w:color w:val="0070C0"/>
                          <w:sz w:val="19"/>
                          <w:szCs w:val="19"/>
                          <w:u w:val="single"/>
                        </w:rPr>
                        <w:t xml:space="preserve">. </w:t>
                      </w:r>
                      <w:r w:rsidR="00BE50E9" w:rsidRPr="00AE6F71">
                        <w:rPr>
                          <w:i/>
                          <w:iCs/>
                          <w:noProof/>
                          <w:color w:val="0070C0"/>
                          <w:sz w:val="19"/>
                          <w:szCs w:val="19"/>
                          <w:u w:val="single"/>
                        </w:rPr>
                        <w:t>n</w:t>
                      </w:r>
                      <w:r w:rsidR="00BE50E9" w:rsidRPr="00AE6F71">
                        <w:rPr>
                          <w:i/>
                          <w:iCs/>
                          <w:noProof/>
                          <w:color w:val="0070C0"/>
                          <w:sz w:val="19"/>
                          <w:szCs w:val="19"/>
                          <w:u w:val="single"/>
                          <w:vertAlign w:val="subscript"/>
                        </w:rPr>
                        <w:t>PRB</w:t>
                      </w:r>
                      <w:r w:rsidR="00AE6F71">
                        <w:rPr>
                          <w:noProof/>
                          <w:color w:val="0070C0"/>
                          <w:sz w:val="19"/>
                          <w:szCs w:val="19"/>
                          <w:u w:val="single"/>
                        </w:rPr>
                        <w:t xml:space="preserve"> </w:t>
                      </w:r>
                      <w:r w:rsidR="00184182">
                        <w:rPr>
                          <w:noProof/>
                          <w:color w:val="0070C0"/>
                          <w:sz w:val="19"/>
                          <w:szCs w:val="19"/>
                          <w:u w:val="single"/>
                        </w:rPr>
                        <w:t xml:space="preserve">and </w:t>
                      </w:r>
                      <w:r w:rsidR="00BE50E9">
                        <w:rPr>
                          <w:noProof/>
                          <w:color w:val="0070C0"/>
                          <w:sz w:val="19"/>
                          <w:szCs w:val="19"/>
                          <w:u w:val="single"/>
                        </w:rPr>
                        <w:t>k are not sign</w:t>
                      </w:r>
                      <w:r w:rsidR="00A92943">
                        <w:rPr>
                          <w:noProof/>
                          <w:color w:val="0070C0"/>
                          <w:sz w:val="19"/>
                          <w:szCs w:val="19"/>
                          <w:u w:val="single"/>
                        </w:rPr>
                        <w:t xml:space="preserve">alled.  </w:t>
                      </w:r>
                      <w:r w:rsidR="0016475C">
                        <w:rPr>
                          <w:noProof/>
                          <w:color w:val="0070C0"/>
                          <w:sz w:val="19"/>
                          <w:szCs w:val="19"/>
                          <w:u w:val="single"/>
                        </w:rPr>
                        <w:t>N</w:t>
                      </w:r>
                      <w:r w:rsidR="0016475C">
                        <w:rPr>
                          <w:noProof/>
                          <w:color w:val="0070C0"/>
                          <w:sz w:val="19"/>
                          <w:szCs w:val="19"/>
                          <w:u w:val="single"/>
                          <w:vertAlign w:val="subscript"/>
                        </w:rPr>
                        <w:t>RB</w:t>
                      </w:r>
                      <w:r w:rsidR="0016475C">
                        <w:rPr>
                          <w:noProof/>
                          <w:color w:val="0070C0"/>
                          <w:sz w:val="19"/>
                          <w:szCs w:val="19"/>
                          <w:u w:val="single"/>
                          <w:vertAlign w:val="superscript"/>
                        </w:rPr>
                        <w:t xml:space="preserve"> </w:t>
                      </w:r>
                      <w:r w:rsidR="0016475C">
                        <w:rPr>
                          <w:noProof/>
                          <w:color w:val="0070C0"/>
                          <w:sz w:val="19"/>
                          <w:szCs w:val="19"/>
                          <w:u w:val="single"/>
                        </w:rPr>
                        <w:t xml:space="preserve">is signalled by </w:t>
                      </w:r>
                      <w:r w:rsidR="003A606E">
                        <w:rPr>
                          <w:i/>
                          <w:iCs/>
                          <w:noProof/>
                          <w:color w:val="0070C0"/>
                          <w:sz w:val="19"/>
                          <w:szCs w:val="19"/>
                          <w:u w:val="single"/>
                        </w:rPr>
                        <w:t>carrierBandwidth</w:t>
                      </w:r>
                      <w:r w:rsidR="00A46465">
                        <w:rPr>
                          <w:i/>
                          <w:iCs/>
                          <w:noProof/>
                          <w:color w:val="0070C0"/>
                          <w:sz w:val="19"/>
                          <w:szCs w:val="19"/>
                          <w:u w:val="single"/>
                        </w:rPr>
                        <w:t xml:space="preserve"> </w:t>
                      </w:r>
                      <w:r w:rsidR="00830D3E" w:rsidRPr="00830D3E">
                        <w:rPr>
                          <w:noProof/>
                          <w:color w:val="0070C0"/>
                          <w:sz w:val="19"/>
                          <w:szCs w:val="19"/>
                          <w:u w:val="single"/>
                        </w:rPr>
                        <w:t>[</w:t>
                      </w:r>
                      <w:r w:rsidR="003F253A">
                        <w:rPr>
                          <w:noProof/>
                          <w:color w:val="0070C0"/>
                          <w:sz w:val="19"/>
                          <w:szCs w:val="19"/>
                          <w:u w:val="single"/>
                        </w:rPr>
                        <w:t>11</w:t>
                      </w:r>
                      <w:r w:rsidR="00830D3E" w:rsidRPr="00830D3E">
                        <w:rPr>
                          <w:noProof/>
                          <w:color w:val="0070C0"/>
                          <w:sz w:val="19"/>
                          <w:szCs w:val="19"/>
                          <w:u w:val="single"/>
                        </w:rPr>
                        <w:t>]</w:t>
                      </w:r>
                      <w:r w:rsidR="003A606E">
                        <w:rPr>
                          <w:i/>
                          <w:iCs/>
                          <w:noProof/>
                          <w:color w:val="0070C0"/>
                          <w:sz w:val="19"/>
                          <w:szCs w:val="19"/>
                          <w:u w:val="single"/>
                        </w:rPr>
                        <w:t>.</w:t>
                      </w:r>
                      <w:r w:rsidR="00794A39">
                        <w:rPr>
                          <w:noProof/>
                          <w:color w:val="0070C0"/>
                          <w:sz w:val="19"/>
                          <w:szCs w:val="19"/>
                          <w:u w:val="single"/>
                        </w:rPr>
                        <w:t xml:space="preserve">  </w:t>
                      </w:r>
                      <w:r w:rsidR="00BC4FEE">
                        <w:rPr>
                          <w:noProof/>
                          <w:color w:val="0070C0"/>
                          <w:sz w:val="19"/>
                          <w:szCs w:val="19"/>
                          <w:u w:val="single"/>
                        </w:rPr>
                        <w:t xml:space="preserve"> </w:t>
                      </w:r>
                    </w:p>
                    <w:p w14:paraId="14638184" w14:textId="7C4DEB9A" w:rsidR="00DB2B7C" w:rsidRDefault="00DB2B7C" w:rsidP="009573E5">
                      <w:pPr>
                        <w:jc w:val="center"/>
                        <w:rPr>
                          <w:rFonts w:ascii="TimesNewRomanPSMT" w:hAnsi="TimesNewRomanPSMT"/>
                          <w:color w:val="000000"/>
                        </w:rPr>
                      </w:pPr>
                    </w:p>
                    <w:p w14:paraId="718194CB" w14:textId="77777777" w:rsidR="00075B8D" w:rsidRDefault="00075B8D" w:rsidP="009573E5">
                      <w:pPr>
                        <w:jc w:val="center"/>
                        <w:rPr>
                          <w:rFonts w:ascii="TimesNewRomanPSMT" w:hAnsi="TimesNewRomanPSMT"/>
                          <w:color w:val="000000"/>
                        </w:rPr>
                      </w:pPr>
                    </w:p>
                    <w:p w14:paraId="10537F79" w14:textId="1855B061" w:rsidR="009573E5" w:rsidRDefault="009573E5" w:rsidP="00DB2B7C"/>
                  </w:txbxContent>
                </v:textbox>
                <w10:wrap type="square" anchorx="margin"/>
              </v:shape>
            </w:pict>
          </mc:Fallback>
        </mc:AlternateContent>
      </w:r>
      <w:r w:rsidR="00896A6E">
        <w:rPr>
          <w:rFonts w:ascii="Arial" w:hAnsi="Arial" w:cs="Arial"/>
          <w:lang w:val="en-US"/>
        </w:rPr>
        <w:t xml:space="preserve">In section 5.4.2.2, the </w:t>
      </w:r>
      <w:r w:rsidR="00E20A17">
        <w:rPr>
          <w:rFonts w:ascii="Arial" w:hAnsi="Arial" w:cs="Arial"/>
          <w:lang w:val="en-US"/>
        </w:rPr>
        <w:t xml:space="preserve">RAN4 </w:t>
      </w:r>
      <w:r w:rsidR="00896A6E">
        <w:rPr>
          <w:rFonts w:ascii="Arial" w:hAnsi="Arial" w:cs="Arial"/>
          <w:lang w:val="en-US"/>
        </w:rPr>
        <w:t>spec</w:t>
      </w:r>
      <w:r w:rsidR="00E20A17">
        <w:rPr>
          <w:rFonts w:ascii="Arial" w:hAnsi="Arial" w:cs="Arial"/>
          <w:lang w:val="en-US"/>
        </w:rPr>
        <w:t>s</w:t>
      </w:r>
      <w:r w:rsidR="00896A6E">
        <w:rPr>
          <w:rFonts w:ascii="Arial" w:hAnsi="Arial" w:cs="Arial"/>
          <w:lang w:val="en-US"/>
        </w:rPr>
        <w:t xml:space="preserve"> state </w:t>
      </w:r>
      <w:r w:rsidR="007015A6">
        <w:rPr>
          <w:rFonts w:ascii="Arial" w:hAnsi="Arial" w:cs="Arial"/>
          <w:lang w:val="en-US"/>
        </w:rPr>
        <w:t>how the RF reference frequency F</w:t>
      </w:r>
      <w:r w:rsidR="007015A6">
        <w:rPr>
          <w:rFonts w:ascii="Arial" w:hAnsi="Arial" w:cs="Arial"/>
          <w:lang w:val="en-US"/>
        </w:rPr>
        <w:softHyphen/>
      </w:r>
      <w:r w:rsidR="007015A6">
        <w:rPr>
          <w:rFonts w:ascii="Arial" w:hAnsi="Arial" w:cs="Arial"/>
          <w:vertAlign w:val="subscript"/>
          <w:lang w:val="en-US"/>
        </w:rPr>
        <w:t xml:space="preserve">ref, </w:t>
      </w:r>
      <w:r w:rsidR="007015A6">
        <w:rPr>
          <w:rFonts w:ascii="Arial" w:hAnsi="Arial" w:cs="Arial"/>
          <w:lang w:val="en-US"/>
        </w:rPr>
        <w:t xml:space="preserve">corresponds to </w:t>
      </w:r>
      <w:r w:rsidR="007A58B1">
        <w:rPr>
          <w:rFonts w:ascii="Arial" w:hAnsi="Arial" w:cs="Arial"/>
          <w:lang w:val="en-US"/>
        </w:rPr>
        <w:t>the center resource element</w:t>
      </w:r>
      <w:r w:rsidR="00981171">
        <w:rPr>
          <w:rFonts w:ascii="Arial" w:hAnsi="Arial" w:cs="Arial"/>
          <w:lang w:val="en-US"/>
        </w:rPr>
        <w:t xml:space="preserve"> (sub-carrier)</w:t>
      </w:r>
      <w:r w:rsidR="001B152D">
        <w:rPr>
          <w:rFonts w:ascii="Arial" w:hAnsi="Arial" w:cs="Arial"/>
          <w:lang w:val="en-US"/>
        </w:rPr>
        <w:t xml:space="preserve">.  </w:t>
      </w:r>
      <w:r w:rsidR="0070335D">
        <w:rPr>
          <w:rFonts w:ascii="Arial" w:hAnsi="Arial" w:cs="Arial"/>
          <w:lang w:val="en-US"/>
        </w:rPr>
        <w:t xml:space="preserve">However, again in this case, the RAN4 spec is </w:t>
      </w:r>
      <w:r w:rsidR="00F807CE">
        <w:rPr>
          <w:rFonts w:ascii="Arial" w:hAnsi="Arial" w:cs="Arial"/>
          <w:lang w:val="en-US"/>
        </w:rPr>
        <w:t xml:space="preserve">unclear and needs </w:t>
      </w:r>
      <w:r w:rsidR="00064C93">
        <w:rPr>
          <w:rFonts w:ascii="Arial" w:hAnsi="Arial" w:cs="Arial"/>
          <w:lang w:val="en-US"/>
        </w:rPr>
        <w:t xml:space="preserve">additional text to help readers make the link between </w:t>
      </w:r>
      <w:r w:rsidR="00A0014A">
        <w:rPr>
          <w:rFonts w:ascii="Arial" w:hAnsi="Arial" w:cs="Arial"/>
          <w:lang w:val="en-US"/>
        </w:rPr>
        <w:t xml:space="preserve">the RF frequency and what is actually being signaled, </w:t>
      </w:r>
      <w:r w:rsidR="00542812">
        <w:rPr>
          <w:rFonts w:ascii="Arial" w:hAnsi="Arial" w:cs="Arial"/>
          <w:lang w:val="en-US"/>
        </w:rPr>
        <w:t xml:space="preserve">the </w:t>
      </w:r>
      <w:r w:rsidR="00A0014A">
        <w:rPr>
          <w:rFonts w:ascii="Arial" w:hAnsi="Arial" w:cs="Arial"/>
          <w:lang w:val="en-US"/>
        </w:rPr>
        <w:t>Point A</w:t>
      </w:r>
      <w:r w:rsidR="00542812">
        <w:rPr>
          <w:rFonts w:ascii="Arial" w:hAnsi="Arial" w:cs="Arial"/>
          <w:lang w:val="en-US"/>
        </w:rPr>
        <w:t xml:space="preserve"> ARFCN, and N</w:t>
      </w:r>
      <w:r w:rsidR="00542812">
        <w:rPr>
          <w:rFonts w:ascii="Arial" w:hAnsi="Arial" w:cs="Arial"/>
          <w:vertAlign w:val="subscript"/>
          <w:lang w:val="en-US"/>
        </w:rPr>
        <w:t>RB</w:t>
      </w:r>
      <w:r w:rsidR="00A0014A">
        <w:rPr>
          <w:rFonts w:ascii="Arial" w:hAnsi="Arial" w:cs="Arial"/>
          <w:lang w:val="en-US"/>
        </w:rPr>
        <w:t>.</w:t>
      </w:r>
      <w:r w:rsidR="00744CE9">
        <w:rPr>
          <w:rFonts w:ascii="Arial" w:hAnsi="Arial" w:cs="Arial"/>
          <w:lang w:val="en-US"/>
        </w:rPr>
        <w:t xml:space="preserve">  It is the resource element </w:t>
      </w:r>
      <w:r w:rsidR="002643CB">
        <w:rPr>
          <w:rFonts w:ascii="Arial" w:hAnsi="Arial" w:cs="Arial"/>
          <w:lang w:val="en-US"/>
        </w:rPr>
        <w:t xml:space="preserve">of the carrier resource grid that is being </w:t>
      </w:r>
      <w:r w:rsidR="00EF3EE3">
        <w:rPr>
          <w:rFonts w:ascii="Arial" w:hAnsi="Arial" w:cs="Arial"/>
          <w:lang w:val="en-US"/>
        </w:rPr>
        <w:t xml:space="preserve">calculated in this table.  Furthermore, the </w:t>
      </w:r>
      <w:r w:rsidR="009156A4">
        <w:rPr>
          <w:rFonts w:ascii="Arial" w:hAnsi="Arial" w:cs="Arial"/>
          <w:lang w:val="en-US"/>
        </w:rPr>
        <w:t xml:space="preserve">values of </w:t>
      </w:r>
      <w:r w:rsidR="00686813">
        <w:rPr>
          <w:rFonts w:eastAsia="Yu Mincho"/>
          <w:i/>
        </w:rPr>
        <w:t xml:space="preserve">k </w:t>
      </w:r>
      <w:r w:rsidR="00686813" w:rsidRPr="00686813">
        <w:rPr>
          <w:rFonts w:ascii="Arial" w:eastAsia="Yu Mincho" w:hAnsi="Arial" w:cs="Arial"/>
          <w:iCs/>
        </w:rPr>
        <w:t>and</w:t>
      </w:r>
      <w:r w:rsidR="00686813">
        <w:rPr>
          <w:rFonts w:eastAsia="Yu Mincho"/>
        </w:rPr>
        <w:t xml:space="preserve"> </w:t>
      </w:r>
      <w:r w:rsidR="00686813">
        <w:rPr>
          <w:rFonts w:eastAsia="Yu Mincho"/>
          <w:position w:val="-10"/>
        </w:rPr>
        <w:object w:dxaOrig="435" w:dyaOrig="285" w14:anchorId="6BB00CDE">
          <v:shape id="_x0000_i1033" type="#_x0000_t75" style="width:21.9pt;height:14.4pt" o:ole="">
            <v:imagedata r:id="rId13" o:title=""/>
          </v:shape>
          <o:OLEObject Type="Embed" ProgID="Equation.3" ShapeID="_x0000_i1033" DrawAspect="Content" ObjectID="_1726058268" r:id="rId23"/>
        </w:object>
      </w:r>
      <w:r w:rsidR="003E17A8">
        <w:rPr>
          <w:rFonts w:ascii="Arial" w:eastAsia="Yu Mincho" w:hAnsi="Arial" w:cs="Arial"/>
        </w:rPr>
        <w:t xml:space="preserve">are </w:t>
      </w:r>
      <w:r w:rsidR="00252E06">
        <w:rPr>
          <w:rFonts w:ascii="Arial" w:eastAsia="Yu Mincho" w:hAnsi="Arial" w:cs="Arial"/>
        </w:rPr>
        <w:t xml:space="preserve">not signalled </w:t>
      </w:r>
      <w:r w:rsidR="00082F86">
        <w:rPr>
          <w:rFonts w:ascii="Arial" w:eastAsia="Yu Mincho" w:hAnsi="Arial" w:cs="Arial"/>
        </w:rPr>
        <w:t>values but</w:t>
      </w:r>
      <w:r w:rsidR="0029440F">
        <w:rPr>
          <w:rFonts w:ascii="Arial" w:eastAsia="Yu Mincho" w:hAnsi="Arial" w:cs="Arial"/>
        </w:rPr>
        <w:t xml:space="preserve"> are only used to calculate the</w:t>
      </w:r>
      <w:r w:rsidR="00A304DE">
        <w:rPr>
          <w:rFonts w:ascii="Arial" w:eastAsia="Yu Mincho" w:hAnsi="Arial" w:cs="Arial"/>
        </w:rPr>
        <w:t xml:space="preserve"> position of for calculation of the relationship between the RF reference frequency and the </w:t>
      </w:r>
      <w:r w:rsidR="00711CB7">
        <w:rPr>
          <w:rFonts w:ascii="Arial" w:eastAsia="Yu Mincho" w:hAnsi="Arial" w:cs="Arial"/>
        </w:rPr>
        <w:t>center resource element</w:t>
      </w:r>
      <w:r w:rsidR="00F4703F">
        <w:rPr>
          <w:rFonts w:ascii="Arial" w:eastAsia="Yu Mincho" w:hAnsi="Arial" w:cs="Arial"/>
        </w:rPr>
        <w:t>.</w:t>
      </w:r>
      <w:r w:rsidR="00902E5C">
        <w:rPr>
          <w:rFonts w:ascii="Arial" w:eastAsia="Yu Mincho" w:hAnsi="Arial" w:cs="Arial"/>
        </w:rPr>
        <w:t xml:space="preserve">  The reference to TS 38.211 should be removed, since </w:t>
      </w:r>
      <w:r w:rsidR="00713602">
        <w:rPr>
          <w:rFonts w:ascii="Arial" w:eastAsia="Yu Mincho" w:hAnsi="Arial" w:cs="Arial"/>
        </w:rPr>
        <w:t xml:space="preserve">in that document </w:t>
      </w:r>
      <w:r w:rsidR="00F31971" w:rsidRPr="005D6ED2">
        <w:rPr>
          <w:rFonts w:ascii="Arial" w:eastAsia="Yu Mincho" w:hAnsi="Arial" w:cs="Arial"/>
          <w:i/>
          <w:iCs/>
        </w:rPr>
        <w:t>k</w:t>
      </w:r>
      <w:r w:rsidR="00F31971">
        <w:rPr>
          <w:rFonts w:ascii="Arial" w:eastAsia="Yu Mincho" w:hAnsi="Arial" w:cs="Arial"/>
        </w:rPr>
        <w:t xml:space="preserve"> has a different meaning</w:t>
      </w:r>
      <w:r w:rsidR="002508D1">
        <w:rPr>
          <w:rFonts w:ascii="Arial" w:eastAsia="Yu Mincho" w:hAnsi="Arial" w:cs="Arial"/>
        </w:rPr>
        <w:t xml:space="preserve"> and </w:t>
      </w:r>
      <w:r w:rsidR="00713602" w:rsidRPr="00F31971">
        <w:rPr>
          <w:rFonts w:ascii="Arial" w:eastAsia="Yu Mincho" w:hAnsi="Arial" w:cs="Arial"/>
        </w:rPr>
        <w:t>PRBs</w:t>
      </w:r>
      <w:r w:rsidR="00713602">
        <w:rPr>
          <w:rFonts w:ascii="Arial" w:eastAsia="Yu Mincho" w:hAnsi="Arial" w:cs="Arial"/>
        </w:rPr>
        <w:t xml:space="preserve"> </w:t>
      </w:r>
      <w:r w:rsidR="00C250FF">
        <w:rPr>
          <w:rFonts w:ascii="Arial" w:eastAsia="Yu Mincho" w:hAnsi="Arial" w:cs="Arial"/>
        </w:rPr>
        <w:t xml:space="preserve">mean RBs that </w:t>
      </w:r>
      <w:r w:rsidR="00713602">
        <w:rPr>
          <w:rFonts w:ascii="Arial" w:eastAsia="Yu Mincho" w:hAnsi="Arial" w:cs="Arial"/>
        </w:rPr>
        <w:t xml:space="preserve">exist within an BWP </w:t>
      </w:r>
      <w:r w:rsidR="001223D8">
        <w:rPr>
          <w:rFonts w:ascii="Arial" w:eastAsia="Yu Mincho" w:hAnsi="Arial" w:cs="Arial"/>
        </w:rPr>
        <w:t xml:space="preserve">while </w:t>
      </w:r>
      <w:r w:rsidR="00713602">
        <w:rPr>
          <w:rFonts w:ascii="Arial" w:eastAsia="Yu Mincho" w:hAnsi="Arial" w:cs="Arial"/>
        </w:rPr>
        <w:t xml:space="preserve">CRBs are the </w:t>
      </w:r>
      <w:r w:rsidR="00CA0495">
        <w:rPr>
          <w:rFonts w:ascii="Arial" w:eastAsia="Yu Mincho" w:hAnsi="Arial" w:cs="Arial"/>
        </w:rPr>
        <w:t>common resource blocks of the resource grid.</w:t>
      </w:r>
      <w:r w:rsidR="00C250FF">
        <w:rPr>
          <w:rFonts w:ascii="Arial" w:eastAsia="Yu Mincho" w:hAnsi="Arial" w:cs="Arial"/>
        </w:rPr>
        <w:t xml:space="preserve"> Within the RAN4 spec, PRB has a more general meaning</w:t>
      </w:r>
      <w:r w:rsidR="001223D8">
        <w:rPr>
          <w:rFonts w:ascii="Arial" w:eastAsia="Yu Mincho" w:hAnsi="Arial" w:cs="Arial"/>
        </w:rPr>
        <w:t xml:space="preserve"> and should not be changed to align with </w:t>
      </w:r>
      <w:r w:rsidR="00BD5632">
        <w:rPr>
          <w:rFonts w:ascii="Arial" w:eastAsia="Yu Mincho" w:hAnsi="Arial" w:cs="Arial"/>
        </w:rPr>
        <w:t>the RAN1 spec</w:t>
      </w:r>
      <w:r w:rsidR="00C250FF">
        <w:rPr>
          <w:rFonts w:ascii="Arial" w:eastAsia="Yu Mincho" w:hAnsi="Arial" w:cs="Arial"/>
        </w:rPr>
        <w:t>.</w:t>
      </w:r>
    </w:p>
    <w:p w14:paraId="6883A9D4" w14:textId="1FEB3450" w:rsidR="009860F5" w:rsidRPr="00924809" w:rsidRDefault="009860F5" w:rsidP="000D4D50">
      <w:pPr>
        <w:rPr>
          <w:rFonts w:ascii="Arial" w:hAnsi="Arial" w:cs="Arial"/>
          <w:i/>
          <w:iCs/>
          <w:lang w:val="en-US"/>
        </w:rPr>
      </w:pPr>
      <w:r>
        <w:rPr>
          <w:rFonts w:ascii="Arial" w:hAnsi="Arial" w:cs="Arial"/>
          <w:i/>
          <w:iCs/>
          <w:lang w:val="en-US"/>
        </w:rPr>
        <w:t xml:space="preserve">Proposal </w:t>
      </w:r>
      <w:r w:rsidR="001F692C">
        <w:rPr>
          <w:rFonts w:ascii="Arial" w:hAnsi="Arial" w:cs="Arial"/>
          <w:i/>
          <w:iCs/>
          <w:lang w:val="en-US"/>
        </w:rPr>
        <w:t>2</w:t>
      </w:r>
      <w:r>
        <w:rPr>
          <w:rFonts w:ascii="Arial" w:hAnsi="Arial" w:cs="Arial"/>
          <w:i/>
          <w:iCs/>
          <w:lang w:val="en-US"/>
        </w:rPr>
        <w:t xml:space="preserve">: </w:t>
      </w:r>
      <w:r w:rsidR="00CE0A8E">
        <w:rPr>
          <w:rFonts w:ascii="Arial" w:hAnsi="Arial" w:cs="Arial"/>
          <w:i/>
          <w:iCs/>
          <w:lang w:val="en-US"/>
        </w:rPr>
        <w:t xml:space="preserve">It is proposed to clarify the RAN4 spec </w:t>
      </w:r>
      <w:r w:rsidR="009F4DFD">
        <w:rPr>
          <w:rFonts w:ascii="Arial" w:hAnsi="Arial" w:cs="Arial"/>
          <w:i/>
          <w:iCs/>
          <w:lang w:val="en-US"/>
        </w:rPr>
        <w:t xml:space="preserve">section </w:t>
      </w:r>
      <w:r w:rsidR="005C7ACD">
        <w:rPr>
          <w:rFonts w:ascii="Arial" w:hAnsi="Arial" w:cs="Arial"/>
          <w:i/>
          <w:iCs/>
          <w:lang w:val="en-US"/>
        </w:rPr>
        <w:t xml:space="preserve">5.4.2.2 that </w:t>
      </w:r>
      <w:r w:rsidR="00B37F19">
        <w:rPr>
          <w:rFonts w:ascii="Arial" w:hAnsi="Arial" w:cs="Arial"/>
          <w:i/>
          <w:iCs/>
          <w:lang w:val="en-US"/>
        </w:rPr>
        <w:t>k and n</w:t>
      </w:r>
      <w:r w:rsidR="00B37F19">
        <w:rPr>
          <w:rFonts w:ascii="Arial" w:hAnsi="Arial" w:cs="Arial"/>
          <w:i/>
          <w:iCs/>
          <w:vertAlign w:val="subscript"/>
          <w:lang w:val="en-US"/>
        </w:rPr>
        <w:t>PRB</w:t>
      </w:r>
      <w:r w:rsidR="00B37F19">
        <w:rPr>
          <w:rFonts w:ascii="Arial" w:hAnsi="Arial" w:cs="Arial"/>
          <w:i/>
          <w:iCs/>
          <w:lang w:val="en-US"/>
        </w:rPr>
        <w:t xml:space="preserve"> are </w:t>
      </w:r>
      <w:r w:rsidR="00FF7B28">
        <w:rPr>
          <w:rFonts w:ascii="Arial" w:hAnsi="Arial" w:cs="Arial"/>
          <w:i/>
          <w:iCs/>
          <w:lang w:val="en-US"/>
        </w:rPr>
        <w:t xml:space="preserve">used to identify the RF channel position but </w:t>
      </w:r>
      <w:r w:rsidR="00B37F19">
        <w:rPr>
          <w:rFonts w:ascii="Arial" w:hAnsi="Arial" w:cs="Arial"/>
          <w:i/>
          <w:iCs/>
          <w:lang w:val="en-US"/>
        </w:rPr>
        <w:t xml:space="preserve">not </w:t>
      </w:r>
      <w:r w:rsidR="005D6ED2">
        <w:rPr>
          <w:rFonts w:ascii="Arial" w:hAnsi="Arial" w:cs="Arial"/>
          <w:i/>
          <w:iCs/>
          <w:lang w:val="en-US"/>
        </w:rPr>
        <w:t>signaled and</w:t>
      </w:r>
      <w:r w:rsidR="00D37EB6">
        <w:rPr>
          <w:rFonts w:ascii="Arial" w:hAnsi="Arial" w:cs="Arial"/>
          <w:i/>
          <w:iCs/>
          <w:lang w:val="en-US"/>
        </w:rPr>
        <w:t xml:space="preserve"> are</w:t>
      </w:r>
      <w:r w:rsidR="00074C57">
        <w:rPr>
          <w:rFonts w:ascii="Arial" w:hAnsi="Arial" w:cs="Arial"/>
          <w:i/>
          <w:iCs/>
          <w:lang w:val="en-US"/>
        </w:rPr>
        <w:t xml:space="preserve"> </w:t>
      </w:r>
      <w:r w:rsidR="00B37F19">
        <w:rPr>
          <w:rFonts w:ascii="Arial" w:hAnsi="Arial" w:cs="Arial"/>
          <w:i/>
          <w:iCs/>
          <w:lang w:val="en-US"/>
        </w:rPr>
        <w:t xml:space="preserve">only used for calculation </w:t>
      </w:r>
      <w:r w:rsidR="00C01F24">
        <w:rPr>
          <w:rFonts w:ascii="Arial" w:hAnsi="Arial" w:cs="Arial"/>
          <w:i/>
          <w:iCs/>
          <w:lang w:val="en-US"/>
        </w:rPr>
        <w:t xml:space="preserve">the </w:t>
      </w:r>
      <w:r w:rsidR="00C441AA">
        <w:rPr>
          <w:rFonts w:ascii="Arial" w:hAnsi="Arial" w:cs="Arial"/>
          <w:i/>
          <w:iCs/>
          <w:lang w:val="en-US"/>
        </w:rPr>
        <w:t>RF reference frequency</w:t>
      </w:r>
      <w:r w:rsidR="00B37F19">
        <w:rPr>
          <w:rFonts w:ascii="Arial" w:hAnsi="Arial" w:cs="Arial"/>
          <w:i/>
          <w:iCs/>
          <w:lang w:val="en-US"/>
        </w:rPr>
        <w:t>.</w:t>
      </w:r>
      <w:r w:rsidR="003A606E">
        <w:rPr>
          <w:rFonts w:ascii="Arial" w:hAnsi="Arial" w:cs="Arial"/>
          <w:i/>
          <w:iCs/>
          <w:lang w:val="en-US"/>
        </w:rPr>
        <w:t xml:space="preserve">  Point A and carrierBandwidth </w:t>
      </w:r>
      <w:r w:rsidR="00432BA2">
        <w:rPr>
          <w:rFonts w:ascii="Arial" w:hAnsi="Arial" w:cs="Arial"/>
          <w:i/>
          <w:iCs/>
          <w:lang w:val="en-US"/>
        </w:rPr>
        <w:t xml:space="preserve">and offset </w:t>
      </w:r>
      <w:r w:rsidR="003A606E">
        <w:rPr>
          <w:rFonts w:ascii="Arial" w:hAnsi="Arial" w:cs="Arial"/>
          <w:i/>
          <w:iCs/>
          <w:lang w:val="en-US"/>
        </w:rPr>
        <w:t xml:space="preserve">are used to signal </w:t>
      </w:r>
      <w:r w:rsidR="00432BA2">
        <w:rPr>
          <w:rFonts w:ascii="Arial" w:hAnsi="Arial" w:cs="Arial"/>
          <w:i/>
          <w:iCs/>
          <w:lang w:val="en-US"/>
        </w:rPr>
        <w:t>channel position.</w:t>
      </w:r>
      <w:r w:rsidR="00AD72C3">
        <w:rPr>
          <w:rFonts w:ascii="Arial" w:hAnsi="Arial" w:cs="Arial"/>
          <w:i/>
          <w:iCs/>
          <w:lang w:val="en-US"/>
        </w:rPr>
        <w:t xml:space="preserve"> </w:t>
      </w:r>
      <w:r w:rsidR="00AD72C3">
        <w:rPr>
          <w:rFonts w:ascii="Arial" w:hAnsi="Arial" w:cs="Arial"/>
          <w:i/>
          <w:lang w:val="en-US"/>
        </w:rPr>
        <w:t>This text should be added to clarify T</w:t>
      </w:r>
      <w:r w:rsidR="00255B52">
        <w:rPr>
          <w:rFonts w:ascii="Arial" w:hAnsi="Arial" w:cs="Arial"/>
          <w:i/>
          <w:lang w:val="en-US"/>
        </w:rPr>
        <w:t>S</w:t>
      </w:r>
      <w:r w:rsidR="00AD72C3">
        <w:rPr>
          <w:rFonts w:ascii="Arial" w:hAnsi="Arial" w:cs="Arial"/>
          <w:i/>
          <w:lang w:val="en-US"/>
        </w:rPr>
        <w:t xml:space="preserve"> 38.101-1,2 and T</w:t>
      </w:r>
      <w:r w:rsidR="00255B52">
        <w:rPr>
          <w:rFonts w:ascii="Arial" w:hAnsi="Arial" w:cs="Arial"/>
          <w:i/>
          <w:lang w:val="en-US"/>
        </w:rPr>
        <w:t>S</w:t>
      </w:r>
      <w:r w:rsidR="00AD72C3">
        <w:rPr>
          <w:rFonts w:ascii="Arial" w:hAnsi="Arial" w:cs="Arial"/>
          <w:i/>
          <w:lang w:val="en-US"/>
        </w:rPr>
        <w:t xml:space="preserve"> 38.104</w:t>
      </w:r>
    </w:p>
    <w:p w14:paraId="597AD5C6" w14:textId="6A6C27A9" w:rsidR="007D13EA" w:rsidRDefault="007D13EA" w:rsidP="007D13EA">
      <w:pPr>
        <w:pStyle w:val="Heading3"/>
        <w:rPr>
          <w:lang w:val="en-US"/>
        </w:rPr>
      </w:pPr>
      <w:r>
        <w:rPr>
          <w:lang w:val="en-US"/>
        </w:rPr>
        <w:t>2.3 BWP</w:t>
      </w:r>
      <w:r w:rsidR="00274164">
        <w:rPr>
          <w:lang w:val="en-US"/>
        </w:rPr>
        <w:t xml:space="preserve"> does not need to be on raster</w:t>
      </w:r>
    </w:p>
    <w:p w14:paraId="747316F2" w14:textId="394426E7" w:rsidR="00895A8E" w:rsidRDefault="009178D3" w:rsidP="007D13EA">
      <w:pPr>
        <w:rPr>
          <w:rFonts w:ascii="Arial" w:hAnsi="Arial" w:cs="Arial"/>
          <w:lang w:val="en-US"/>
        </w:rPr>
      </w:pPr>
      <w:r>
        <w:rPr>
          <w:rFonts w:ascii="Arial" w:hAnsi="Arial" w:cs="Arial"/>
          <w:lang w:val="en-US"/>
        </w:rPr>
        <w:t>BWP</w:t>
      </w:r>
      <w:r w:rsidR="00381449">
        <w:rPr>
          <w:rFonts w:ascii="Arial" w:hAnsi="Arial" w:cs="Arial"/>
          <w:lang w:val="en-US"/>
        </w:rPr>
        <w:t>s are</w:t>
      </w:r>
      <w:r>
        <w:rPr>
          <w:rFonts w:ascii="Arial" w:hAnsi="Arial" w:cs="Arial"/>
          <w:lang w:val="en-US"/>
        </w:rPr>
        <w:t xml:space="preserve"> </w:t>
      </w:r>
      <w:r w:rsidR="008B4655">
        <w:rPr>
          <w:rFonts w:ascii="Arial" w:hAnsi="Arial" w:cs="Arial"/>
          <w:lang w:val="en-US"/>
        </w:rPr>
        <w:t xml:space="preserve">clearly described in </w:t>
      </w:r>
      <w:r w:rsidR="00381449">
        <w:rPr>
          <w:rFonts w:ascii="Arial" w:hAnsi="Arial" w:cs="Arial"/>
          <w:lang w:val="en-US"/>
        </w:rPr>
        <w:t>T</w:t>
      </w:r>
      <w:r w:rsidR="00255B52">
        <w:rPr>
          <w:rFonts w:ascii="Arial" w:hAnsi="Arial" w:cs="Arial"/>
          <w:lang w:val="en-US"/>
        </w:rPr>
        <w:t>S</w:t>
      </w:r>
      <w:r w:rsidR="00381449">
        <w:rPr>
          <w:rFonts w:ascii="Arial" w:hAnsi="Arial" w:cs="Arial"/>
          <w:lang w:val="en-US"/>
        </w:rPr>
        <w:t xml:space="preserve"> 38.211 section 4.4.5 to exist within the carrier resource grid.</w:t>
      </w:r>
      <w:r w:rsidR="007D6EB8">
        <w:rPr>
          <w:rFonts w:ascii="Arial" w:hAnsi="Arial" w:cs="Arial"/>
          <w:lang w:val="en-US"/>
        </w:rPr>
        <w:t xml:space="preserve">  </w:t>
      </w:r>
      <w:r w:rsidR="008264DB">
        <w:rPr>
          <w:rFonts w:ascii="Arial" w:hAnsi="Arial" w:cs="Arial"/>
          <w:lang w:val="en-US"/>
        </w:rPr>
        <w:t xml:space="preserve">BWP operate on </w:t>
      </w:r>
      <w:r w:rsidR="002E510B">
        <w:rPr>
          <w:rFonts w:ascii="Arial" w:hAnsi="Arial" w:cs="Arial"/>
          <w:lang w:val="en-US"/>
        </w:rPr>
        <w:t xml:space="preserve">RB </w:t>
      </w:r>
      <w:r w:rsidR="00D23100">
        <w:rPr>
          <w:rFonts w:ascii="Arial" w:hAnsi="Arial" w:cs="Arial"/>
          <w:lang w:val="en-US"/>
        </w:rPr>
        <w:t xml:space="preserve">have no precise frequency definition.  There is no need for BWP to </w:t>
      </w:r>
      <w:r w:rsidR="005316C5">
        <w:rPr>
          <w:rFonts w:ascii="Arial" w:hAnsi="Arial" w:cs="Arial"/>
          <w:lang w:val="en-US"/>
        </w:rPr>
        <w:t>be on raster.</w:t>
      </w:r>
    </w:p>
    <w:p w14:paraId="60D97502" w14:textId="13DDB2A6" w:rsidR="005316C5" w:rsidRPr="005316C5" w:rsidRDefault="005316C5" w:rsidP="007D13EA">
      <w:pPr>
        <w:rPr>
          <w:rFonts w:ascii="Arial" w:hAnsi="Arial" w:cs="Arial"/>
          <w:i/>
          <w:iCs/>
          <w:sz w:val="21"/>
          <w:szCs w:val="21"/>
        </w:rPr>
      </w:pPr>
      <w:r w:rsidRPr="005316C5">
        <w:rPr>
          <w:rFonts w:ascii="Arial" w:hAnsi="Arial" w:cs="Arial"/>
          <w:i/>
          <w:iCs/>
          <w:lang w:val="en-US"/>
        </w:rPr>
        <w:lastRenderedPageBreak/>
        <w:t>Observation 4: Since BWP operate on RB have no precise frequency definition, there is no need for BWP to be on raster.</w:t>
      </w:r>
      <w:r w:rsidR="00E47648">
        <w:rPr>
          <w:rFonts w:ascii="Arial" w:hAnsi="Arial" w:cs="Arial"/>
          <w:i/>
          <w:iCs/>
          <w:lang w:val="en-US"/>
        </w:rPr>
        <w:t xml:space="preserve">  </w:t>
      </w:r>
      <w:r w:rsidR="008C0857">
        <w:rPr>
          <w:rFonts w:ascii="Arial" w:hAnsi="Arial" w:cs="Arial"/>
          <w:i/>
          <w:iCs/>
          <w:lang w:val="en-US"/>
        </w:rPr>
        <w:t>T</w:t>
      </w:r>
      <w:r w:rsidR="00E47648">
        <w:rPr>
          <w:rFonts w:ascii="Arial" w:hAnsi="Arial" w:cs="Arial"/>
          <w:i/>
          <w:iCs/>
          <w:lang w:val="en-US"/>
        </w:rPr>
        <w:t xml:space="preserve">here is no need for </w:t>
      </w:r>
      <w:r w:rsidR="009F51E8">
        <w:rPr>
          <w:rFonts w:ascii="Arial" w:hAnsi="Arial" w:cs="Arial"/>
          <w:i/>
          <w:iCs/>
          <w:lang w:val="en-US"/>
        </w:rPr>
        <w:t xml:space="preserve">any </w:t>
      </w:r>
      <w:r w:rsidR="00E47648">
        <w:rPr>
          <w:rFonts w:ascii="Arial" w:hAnsi="Arial" w:cs="Arial"/>
          <w:i/>
          <w:iCs/>
          <w:lang w:val="en-US"/>
        </w:rPr>
        <w:t>spec clarification on BWP</w:t>
      </w:r>
      <w:r w:rsidR="009F51E8">
        <w:rPr>
          <w:rFonts w:ascii="Arial" w:hAnsi="Arial" w:cs="Arial"/>
          <w:i/>
          <w:iCs/>
          <w:lang w:val="en-US"/>
        </w:rPr>
        <w:t>.</w:t>
      </w:r>
    </w:p>
    <w:p w14:paraId="7182E3CD" w14:textId="75B1B414" w:rsidR="00845154" w:rsidRPr="00D20165" w:rsidRDefault="00845154" w:rsidP="00845154">
      <w:pPr>
        <w:pStyle w:val="Heading1"/>
      </w:pPr>
      <w:r>
        <w:t>3</w:t>
      </w:r>
      <w:r w:rsidRPr="00D20165">
        <w:tab/>
      </w:r>
      <w:r>
        <w:t>Conclusions</w:t>
      </w:r>
    </w:p>
    <w:p w14:paraId="3D5D2360" w14:textId="009DB09C" w:rsidR="005316C5" w:rsidRDefault="00133DC6" w:rsidP="005316C5">
      <w:pPr>
        <w:rPr>
          <w:rFonts w:ascii="Arial" w:hAnsi="Arial" w:cs="Arial"/>
          <w:sz w:val="21"/>
          <w:szCs w:val="21"/>
        </w:rPr>
      </w:pPr>
      <w:r w:rsidRPr="0046496E">
        <w:rPr>
          <w:rFonts w:ascii="Arial" w:hAnsi="Arial" w:cs="Arial"/>
          <w:sz w:val="21"/>
          <w:szCs w:val="21"/>
        </w:rPr>
        <w:t xml:space="preserve">In </w:t>
      </w:r>
      <w:bookmarkEnd w:id="1"/>
      <w:r w:rsidR="003C2329">
        <w:rPr>
          <w:rFonts w:ascii="Arial" w:hAnsi="Arial" w:cs="Arial"/>
          <w:sz w:val="21"/>
          <w:szCs w:val="21"/>
        </w:rPr>
        <w:t xml:space="preserve">summary, we have discussed several aspects of </w:t>
      </w:r>
      <w:r w:rsidR="003C2329" w:rsidRPr="009F2720">
        <w:rPr>
          <w:rFonts w:ascii="Arial" w:hAnsi="Arial" w:cs="Arial"/>
          <w:i/>
          <w:iCs/>
          <w:sz w:val="21"/>
          <w:szCs w:val="21"/>
        </w:rPr>
        <w:t>SIB1 carrier bandwidth</w:t>
      </w:r>
      <w:r w:rsidR="003C2329">
        <w:rPr>
          <w:rFonts w:ascii="Arial" w:hAnsi="Arial" w:cs="Arial"/>
          <w:sz w:val="21"/>
          <w:szCs w:val="21"/>
        </w:rPr>
        <w:t xml:space="preserve"> and the </w:t>
      </w:r>
      <w:r w:rsidR="003C2329" w:rsidRPr="009F2720">
        <w:rPr>
          <w:rFonts w:ascii="Arial" w:hAnsi="Arial" w:cs="Arial"/>
          <w:i/>
          <w:iCs/>
          <w:sz w:val="21"/>
          <w:szCs w:val="21"/>
        </w:rPr>
        <w:t>UE channel</w:t>
      </w:r>
      <w:r w:rsidR="003C2329" w:rsidRPr="009F2720">
        <w:rPr>
          <w:rFonts w:ascii="Arial" w:hAnsi="Arial" w:cs="Arial"/>
          <w:i/>
          <w:iCs/>
          <w:lang w:val="en-US"/>
        </w:rPr>
        <w:t xml:space="preserve"> bandwidth</w:t>
      </w:r>
      <w:r w:rsidR="004D68CF">
        <w:rPr>
          <w:rFonts w:ascii="Arial" w:hAnsi="Arial" w:cs="Arial"/>
          <w:lang w:val="en-US"/>
        </w:rPr>
        <w:t xml:space="preserve"> and proposed changes to the RAN4 spec to clarify</w:t>
      </w:r>
      <w:r w:rsidR="003C5948">
        <w:rPr>
          <w:rFonts w:ascii="Arial" w:hAnsi="Arial" w:cs="Arial"/>
          <w:lang w:val="en-US"/>
        </w:rPr>
        <w:t>: t</w:t>
      </w:r>
      <w:r w:rsidR="004D68CF">
        <w:rPr>
          <w:rFonts w:ascii="Arial" w:hAnsi="Arial" w:cs="Arial"/>
          <w:lang w:val="en-US"/>
        </w:rPr>
        <w:t>hat ARFCN</w:t>
      </w:r>
      <w:r w:rsidR="009C05C6">
        <w:rPr>
          <w:rFonts w:ascii="Arial" w:hAnsi="Arial" w:cs="Arial"/>
          <w:lang w:val="en-US"/>
        </w:rPr>
        <w:t>, defining Point A</w:t>
      </w:r>
      <w:r w:rsidR="003C5948">
        <w:rPr>
          <w:rFonts w:ascii="Arial" w:hAnsi="Arial" w:cs="Arial"/>
          <w:lang w:val="en-US"/>
        </w:rPr>
        <w:t>,</w:t>
      </w:r>
      <w:r w:rsidR="009C05C6">
        <w:rPr>
          <w:rFonts w:ascii="Arial" w:hAnsi="Arial" w:cs="Arial"/>
          <w:lang w:val="en-US"/>
        </w:rPr>
        <w:t xml:space="preserve"> is the only way frequency is directly signaled</w:t>
      </w:r>
      <w:r w:rsidR="00F93586">
        <w:rPr>
          <w:rFonts w:ascii="Arial" w:hAnsi="Arial" w:cs="Arial"/>
          <w:lang w:val="en-US"/>
        </w:rPr>
        <w:t>, whereas SIB1 carrier bandwidth</w:t>
      </w:r>
      <w:r w:rsidR="003C5948">
        <w:rPr>
          <w:rFonts w:ascii="Arial" w:hAnsi="Arial" w:cs="Arial"/>
          <w:lang w:val="en-US"/>
        </w:rPr>
        <w:t xml:space="preserve"> and</w:t>
      </w:r>
      <w:r w:rsidR="00F93586">
        <w:rPr>
          <w:rFonts w:ascii="Arial" w:hAnsi="Arial" w:cs="Arial"/>
          <w:lang w:val="en-US"/>
        </w:rPr>
        <w:t xml:space="preserve"> location and UE channel bandwidth</w:t>
      </w:r>
      <w:r w:rsidR="003C5948">
        <w:rPr>
          <w:rFonts w:ascii="Arial" w:hAnsi="Arial" w:cs="Arial"/>
          <w:lang w:val="en-US"/>
        </w:rPr>
        <w:t xml:space="preserve"> and </w:t>
      </w:r>
      <w:r w:rsidR="00F93586">
        <w:rPr>
          <w:rFonts w:ascii="Arial" w:hAnsi="Arial" w:cs="Arial"/>
          <w:lang w:val="en-US"/>
        </w:rPr>
        <w:t>location are sig</w:t>
      </w:r>
      <w:r w:rsidR="003C5948">
        <w:rPr>
          <w:rFonts w:ascii="Arial" w:hAnsi="Arial" w:cs="Arial"/>
          <w:lang w:val="en-US"/>
        </w:rPr>
        <w:t xml:space="preserve">naled as </w:t>
      </w:r>
      <w:r w:rsidR="000C6EDE">
        <w:rPr>
          <w:rFonts w:ascii="Arial" w:hAnsi="Arial" w:cs="Arial"/>
          <w:lang w:val="en-US"/>
        </w:rPr>
        <w:t>an integer number of RBs.</w:t>
      </w:r>
    </w:p>
    <w:p w14:paraId="7A07E315" w14:textId="77777777" w:rsidR="00BD5632" w:rsidRPr="00B57F92" w:rsidRDefault="00BD5632" w:rsidP="00BD5632">
      <w:pPr>
        <w:rPr>
          <w:rFonts w:ascii="Arial" w:hAnsi="Arial" w:cs="Arial"/>
          <w:lang w:val="en-US"/>
        </w:rPr>
      </w:pPr>
      <w:r w:rsidRPr="00B57F92">
        <w:rPr>
          <w:rFonts w:ascii="Arial" w:hAnsi="Arial" w:cs="Arial"/>
          <w:b/>
          <w:bCs/>
          <w:lang w:val="en-US"/>
        </w:rPr>
        <w:t>Observation 1:</w:t>
      </w:r>
      <w:r w:rsidRPr="00B57F92">
        <w:rPr>
          <w:rFonts w:ascii="Arial" w:hAnsi="Arial" w:cs="Arial"/>
          <w:lang w:val="en-US"/>
        </w:rPr>
        <w:t xml:space="preserve"> The </w:t>
      </w:r>
      <w:r w:rsidRPr="00B57F92">
        <w:rPr>
          <w:rFonts w:ascii="Arial" w:hAnsi="Arial" w:cs="Arial"/>
          <w:sz w:val="21"/>
          <w:szCs w:val="21"/>
        </w:rPr>
        <w:t>carrier bandwidth and the UE channel</w:t>
      </w:r>
      <w:r w:rsidRPr="00B57F92">
        <w:rPr>
          <w:rFonts w:ascii="Arial" w:hAnsi="Arial" w:cs="Arial"/>
          <w:lang w:val="en-US"/>
        </w:rPr>
        <w:t xml:space="preserve"> bandwidth, directly reference the ARFCN frequency through Point A.</w:t>
      </w:r>
    </w:p>
    <w:p w14:paraId="1B9F8FCC" w14:textId="77777777" w:rsidR="00BD5632" w:rsidRPr="00B57F92" w:rsidRDefault="00BD5632" w:rsidP="00BD5632">
      <w:pPr>
        <w:rPr>
          <w:rFonts w:ascii="Arial" w:hAnsi="Arial" w:cs="Arial"/>
          <w:lang w:val="en-US"/>
        </w:rPr>
      </w:pPr>
      <w:r w:rsidRPr="00B57F92">
        <w:rPr>
          <w:rFonts w:ascii="Arial" w:hAnsi="Arial" w:cs="Arial"/>
          <w:b/>
          <w:bCs/>
          <w:lang w:val="en-US"/>
        </w:rPr>
        <w:t>Observation 2:</w:t>
      </w:r>
      <w:r w:rsidRPr="00B57F92">
        <w:rPr>
          <w:rFonts w:ascii="Arial" w:hAnsi="Arial" w:cs="Arial"/>
          <w:lang w:val="en-US"/>
        </w:rPr>
        <w:t xml:space="preserve"> There is no RAN2 signaling that directly defines a dedicated UE channel with an ARFCN value or other frequency value.  The RAN2 signaling defines dedicated UE channel as a number of RB offset in relation to Point A.</w:t>
      </w:r>
    </w:p>
    <w:p w14:paraId="2CC04C6D" w14:textId="77777777" w:rsidR="003E0526" w:rsidRDefault="003E0526" w:rsidP="003E0526">
      <w:pPr>
        <w:rPr>
          <w:rFonts w:ascii="Arial" w:hAnsi="Arial" w:cs="Arial"/>
          <w:lang w:val="en-US"/>
        </w:rPr>
      </w:pPr>
      <w:r w:rsidRPr="00B57F92">
        <w:rPr>
          <w:rFonts w:ascii="Arial" w:hAnsi="Arial" w:cs="Arial"/>
          <w:b/>
          <w:bCs/>
          <w:lang w:val="en-US"/>
        </w:rPr>
        <w:t xml:space="preserve">Proposal </w:t>
      </w:r>
      <w:r>
        <w:rPr>
          <w:rFonts w:ascii="Arial" w:hAnsi="Arial" w:cs="Arial"/>
          <w:b/>
          <w:bCs/>
          <w:lang w:val="en-US"/>
        </w:rPr>
        <w:t>1</w:t>
      </w:r>
      <w:r w:rsidRPr="00B57F92">
        <w:rPr>
          <w:rFonts w:ascii="Arial" w:hAnsi="Arial" w:cs="Arial"/>
          <w:b/>
          <w:bCs/>
          <w:lang w:val="en-US"/>
        </w:rPr>
        <w:t>:</w:t>
      </w:r>
      <w:r w:rsidRPr="00B57F92">
        <w:rPr>
          <w:rFonts w:ascii="Arial" w:hAnsi="Arial" w:cs="Arial"/>
          <w:lang w:val="en-US"/>
        </w:rPr>
        <w:t xml:space="preserve"> It is proposed to clarify the RAN4 spec section 5.4.2.1 that the ARFCN value of Point A is used in signaling, to describe the location of the carrier resource grid, which is more accurate than stating that there is signaling for the actual RF channels.  This text should be added to clarify TS 38.101-1,2 and TS 38.104</w:t>
      </w:r>
    </w:p>
    <w:p w14:paraId="62D64678" w14:textId="77777777" w:rsidR="00B57F92" w:rsidRPr="00B57F92" w:rsidRDefault="00B57F92" w:rsidP="00B57F92">
      <w:pPr>
        <w:rPr>
          <w:rFonts w:ascii="Arial" w:hAnsi="Arial" w:cs="Arial"/>
          <w:lang w:val="en-US"/>
        </w:rPr>
      </w:pPr>
      <w:r w:rsidRPr="00B57F92">
        <w:rPr>
          <w:rFonts w:ascii="Arial" w:hAnsi="Arial" w:cs="Arial"/>
          <w:b/>
          <w:bCs/>
          <w:lang w:val="en-US"/>
        </w:rPr>
        <w:t>Observation 3:</w:t>
      </w:r>
      <w:r w:rsidRPr="00B57F92">
        <w:rPr>
          <w:rFonts w:ascii="Arial" w:hAnsi="Arial" w:cs="Arial"/>
          <w:lang w:val="en-US"/>
        </w:rPr>
        <w:t xml:space="preserve"> If RAN4 constrains the dedicated UE channels to 100kHz raster, and since signaling limits the location of UE channels to an integer number of PRBs in relation to the RF reference frequency, then the least common multiple of the two constraints becomes the effective raster, e.g., 900kHz raster for SCS 15kHz which limits potential UE channel locations and will result in inefficient spectrum usage.</w:t>
      </w:r>
    </w:p>
    <w:p w14:paraId="2057DC0D" w14:textId="6F3A37AA" w:rsidR="00945A56" w:rsidRPr="003E0526" w:rsidRDefault="00945A56" w:rsidP="00B57F92">
      <w:pPr>
        <w:rPr>
          <w:rFonts w:ascii="Arial" w:hAnsi="Arial" w:cs="Arial"/>
          <w:iCs/>
          <w:lang w:val="en-US"/>
        </w:rPr>
      </w:pPr>
      <w:r w:rsidRPr="003E0526">
        <w:rPr>
          <w:rFonts w:ascii="Arial" w:hAnsi="Arial" w:cs="Arial"/>
          <w:b/>
          <w:bCs/>
          <w:iCs/>
          <w:lang w:val="en-US"/>
        </w:rPr>
        <w:t>Proposal 2</w:t>
      </w:r>
      <w:r w:rsidRPr="003E0526">
        <w:rPr>
          <w:rFonts w:ascii="Arial" w:hAnsi="Arial" w:cs="Arial"/>
          <w:iCs/>
          <w:lang w:val="en-US"/>
        </w:rPr>
        <w:t>: It is proposed to clarify the RAN4 spec, section 5.4.2.1 that the RF reference frequency is used in signaling, to describe the location of the carrier resource grid, whereas UE channel bandwidths are not signaled with an ARFCN number but rather an offset location in the carrier resource grid.  This text should be added to clarify TS 38.101-1,2 and TS 38.104</w:t>
      </w:r>
    </w:p>
    <w:p w14:paraId="1821E41A" w14:textId="060577A8" w:rsidR="00B57F92" w:rsidRPr="00B57F92" w:rsidRDefault="00B57F92" w:rsidP="00B57F92">
      <w:pPr>
        <w:rPr>
          <w:rFonts w:ascii="Arial" w:hAnsi="Arial" w:cs="Arial"/>
          <w:lang w:val="en-US"/>
        </w:rPr>
      </w:pPr>
      <w:r w:rsidRPr="00B57F92">
        <w:rPr>
          <w:rFonts w:ascii="Arial" w:hAnsi="Arial" w:cs="Arial"/>
          <w:b/>
          <w:bCs/>
          <w:lang w:val="en-US"/>
        </w:rPr>
        <w:t xml:space="preserve">Proposal </w:t>
      </w:r>
      <w:r w:rsidR="003E0526">
        <w:rPr>
          <w:rFonts w:ascii="Arial" w:hAnsi="Arial" w:cs="Arial"/>
          <w:b/>
          <w:bCs/>
          <w:lang w:val="en-US"/>
        </w:rPr>
        <w:t>3</w:t>
      </w:r>
      <w:r w:rsidRPr="00B57F92">
        <w:rPr>
          <w:rFonts w:ascii="Arial" w:hAnsi="Arial" w:cs="Arial"/>
          <w:b/>
          <w:bCs/>
          <w:lang w:val="en-US"/>
        </w:rPr>
        <w:t>:</w:t>
      </w:r>
      <w:r w:rsidRPr="00B57F92">
        <w:rPr>
          <w:rFonts w:ascii="Arial" w:hAnsi="Arial" w:cs="Arial"/>
          <w:lang w:val="en-US"/>
        </w:rPr>
        <w:t xml:space="preserve"> It is proposed to clarify the RAN4 spec section 5.4.2.2 that k and n</w:t>
      </w:r>
      <w:r w:rsidRPr="00B57F92">
        <w:rPr>
          <w:rFonts w:ascii="Arial" w:hAnsi="Arial" w:cs="Arial"/>
          <w:vertAlign w:val="subscript"/>
          <w:lang w:val="en-US"/>
        </w:rPr>
        <w:t>PRB</w:t>
      </w:r>
      <w:r w:rsidRPr="00B57F92">
        <w:rPr>
          <w:rFonts w:ascii="Arial" w:hAnsi="Arial" w:cs="Arial"/>
          <w:lang w:val="en-US"/>
        </w:rPr>
        <w:t xml:space="preserve"> are used to identify the RF channel position but not signaled and are only used for calculation the RF reference frequency.  Point A and carrierBandwidth and offset are used to signal channel position. This text should be added to clarify TS 38.101-1,2 and TS 38.104</w:t>
      </w:r>
    </w:p>
    <w:p w14:paraId="048DB011" w14:textId="77777777" w:rsidR="00B57F92" w:rsidRPr="00B57F92" w:rsidRDefault="00B57F92" w:rsidP="00B57F92">
      <w:pPr>
        <w:rPr>
          <w:rFonts w:ascii="Arial" w:hAnsi="Arial" w:cs="Arial"/>
          <w:sz w:val="21"/>
          <w:szCs w:val="21"/>
        </w:rPr>
      </w:pPr>
      <w:r w:rsidRPr="00B57F92">
        <w:rPr>
          <w:rFonts w:ascii="Arial" w:hAnsi="Arial" w:cs="Arial"/>
          <w:b/>
          <w:bCs/>
          <w:lang w:val="en-US"/>
        </w:rPr>
        <w:t>Observation 4:</w:t>
      </w:r>
      <w:r w:rsidRPr="00B57F92">
        <w:rPr>
          <w:rFonts w:ascii="Arial" w:hAnsi="Arial" w:cs="Arial"/>
          <w:lang w:val="en-US"/>
        </w:rPr>
        <w:t xml:space="preserve"> Since BWP operate on RB have no precise frequency definition, there is no need for BWP to be on raster.  There is no need for any spec clarification on BWP.</w:t>
      </w:r>
    </w:p>
    <w:p w14:paraId="584CFC08" w14:textId="309512B6" w:rsidR="00E47625" w:rsidRDefault="00B57F92" w:rsidP="00E47625">
      <w:pPr>
        <w:pStyle w:val="Heading1"/>
      </w:pPr>
      <w:r>
        <w:t>4</w:t>
      </w:r>
      <w:r w:rsidR="00E47625" w:rsidRPr="00D20165">
        <w:tab/>
      </w:r>
      <w:r w:rsidR="00E47625">
        <w:t xml:space="preserve">References </w:t>
      </w:r>
    </w:p>
    <w:p w14:paraId="062DF5ED" w14:textId="6165C063" w:rsidR="00E3158A" w:rsidRPr="002C4A14" w:rsidRDefault="00E3158A" w:rsidP="00E3158A">
      <w:pPr>
        <w:rPr>
          <w:rFonts w:ascii="Arial" w:hAnsi="Arial" w:cs="Arial"/>
        </w:rPr>
      </w:pPr>
      <w:r w:rsidRPr="002C4A14">
        <w:rPr>
          <w:rFonts w:ascii="Arial" w:hAnsi="Arial" w:cs="Arial"/>
        </w:rPr>
        <w:t xml:space="preserve">Note: the </w:t>
      </w:r>
      <w:r w:rsidR="00673D4D">
        <w:rPr>
          <w:rFonts w:ascii="Arial" w:hAnsi="Arial" w:cs="Arial"/>
        </w:rPr>
        <w:t xml:space="preserve">reference </w:t>
      </w:r>
      <w:r w:rsidR="002C4A14" w:rsidRPr="002C4A14">
        <w:rPr>
          <w:rFonts w:ascii="Arial" w:hAnsi="Arial" w:cs="Arial"/>
        </w:rPr>
        <w:t>indexes are staggered to match those in TS 38.104</w:t>
      </w:r>
    </w:p>
    <w:p w14:paraId="4B538D32" w14:textId="547A98AF" w:rsidR="00E47625" w:rsidRDefault="00E47625" w:rsidP="00244066">
      <w:pPr>
        <w:rPr>
          <w:rFonts w:ascii="Arial" w:hAnsi="Arial" w:cs="Arial"/>
          <w:sz w:val="21"/>
          <w:szCs w:val="21"/>
        </w:rPr>
      </w:pPr>
      <w:r>
        <w:rPr>
          <w:rFonts w:ascii="Arial" w:hAnsi="Arial" w:cs="Arial"/>
          <w:sz w:val="21"/>
          <w:szCs w:val="21"/>
        </w:rPr>
        <w:t xml:space="preserve">[9] </w:t>
      </w:r>
      <w:r w:rsidRPr="00E47625">
        <w:rPr>
          <w:rFonts w:ascii="Arial" w:hAnsi="Arial" w:cs="Arial"/>
          <w:sz w:val="21"/>
          <w:szCs w:val="21"/>
        </w:rPr>
        <w:t>3GPP TS 38.211: "NR; Physical channels and modulation"</w:t>
      </w:r>
    </w:p>
    <w:p w14:paraId="7E404B86" w14:textId="2E8EE96B" w:rsidR="003F253A" w:rsidRDefault="003F253A" w:rsidP="00244066">
      <w:pPr>
        <w:rPr>
          <w:rFonts w:ascii="Arial" w:hAnsi="Arial" w:cs="Arial"/>
          <w:sz w:val="21"/>
          <w:szCs w:val="21"/>
        </w:rPr>
      </w:pPr>
      <w:r>
        <w:rPr>
          <w:rFonts w:ascii="Arial" w:hAnsi="Arial" w:cs="Arial"/>
          <w:sz w:val="21"/>
          <w:szCs w:val="21"/>
        </w:rPr>
        <w:t>[11]</w:t>
      </w:r>
      <w:r w:rsidRPr="003F253A">
        <w:t xml:space="preserve"> </w:t>
      </w:r>
      <w:r w:rsidRPr="003F253A">
        <w:rPr>
          <w:rFonts w:ascii="Arial" w:hAnsi="Arial" w:cs="Arial"/>
          <w:sz w:val="21"/>
          <w:szCs w:val="21"/>
        </w:rPr>
        <w:t>3GPP TS 38.331: "NR; Radio Resource Control (RRC); Protocol specification".</w:t>
      </w:r>
    </w:p>
    <w:p w14:paraId="197DF368" w14:textId="3D955AC9" w:rsidR="00081324" w:rsidRDefault="00081324" w:rsidP="00F802CF">
      <w:pPr>
        <w:pStyle w:val="EX"/>
        <w:numPr>
          <w:ilvl w:val="0"/>
          <w:numId w:val="0"/>
        </w:numPr>
        <w:ind w:left="369"/>
        <w:rPr>
          <w:rFonts w:ascii="Arial" w:hAnsi="Arial" w:cs="Arial"/>
          <w:sz w:val="22"/>
          <w:szCs w:val="22"/>
        </w:rPr>
      </w:pPr>
    </w:p>
    <w:p w14:paraId="25C8B474" w14:textId="1FBF7B0B" w:rsidR="00E47625" w:rsidRDefault="00E47625" w:rsidP="00F802CF">
      <w:pPr>
        <w:pStyle w:val="EX"/>
        <w:numPr>
          <w:ilvl w:val="0"/>
          <w:numId w:val="0"/>
        </w:numPr>
        <w:ind w:left="369"/>
        <w:rPr>
          <w:rFonts w:ascii="Arial" w:hAnsi="Arial" w:cs="Arial"/>
          <w:sz w:val="22"/>
          <w:szCs w:val="22"/>
        </w:rPr>
      </w:pPr>
    </w:p>
    <w:p w14:paraId="0FE0119E" w14:textId="77777777" w:rsidR="00E47625" w:rsidRPr="003A1D40" w:rsidRDefault="00E47625" w:rsidP="00F802CF">
      <w:pPr>
        <w:pStyle w:val="EX"/>
        <w:numPr>
          <w:ilvl w:val="0"/>
          <w:numId w:val="0"/>
        </w:numPr>
        <w:ind w:left="369"/>
        <w:rPr>
          <w:rFonts w:ascii="Arial" w:hAnsi="Arial" w:cs="Arial"/>
          <w:sz w:val="22"/>
          <w:szCs w:val="22"/>
        </w:rPr>
      </w:pPr>
    </w:p>
    <w:sectPr w:rsidR="00E47625" w:rsidRPr="003A1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3FCF7" w14:textId="77777777" w:rsidR="004A6CB7" w:rsidRDefault="004A6CB7">
      <w:r>
        <w:separator/>
      </w:r>
    </w:p>
  </w:endnote>
  <w:endnote w:type="continuationSeparator" w:id="0">
    <w:p w14:paraId="4E4842B5" w14:textId="77777777" w:rsidR="004A6CB7" w:rsidRDefault="004A6CB7">
      <w:r>
        <w:continuationSeparator/>
      </w:r>
    </w:p>
  </w:endnote>
  <w:endnote w:type="continuationNotice" w:id="1">
    <w:p w14:paraId="763CF291" w14:textId="77777777" w:rsidR="004A6CB7" w:rsidRDefault="004A6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F887B" w14:textId="77777777" w:rsidR="004A6CB7" w:rsidRDefault="004A6CB7">
      <w:r>
        <w:separator/>
      </w:r>
    </w:p>
  </w:footnote>
  <w:footnote w:type="continuationSeparator" w:id="0">
    <w:p w14:paraId="40ADBB87" w14:textId="77777777" w:rsidR="004A6CB7" w:rsidRDefault="004A6CB7">
      <w:r>
        <w:continuationSeparator/>
      </w:r>
    </w:p>
  </w:footnote>
  <w:footnote w:type="continuationNotice" w:id="1">
    <w:p w14:paraId="6EA1F248" w14:textId="77777777" w:rsidR="004A6CB7" w:rsidRDefault="004A6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27C3E"/>
    <w:multiLevelType w:val="hybridMultilevel"/>
    <w:tmpl w:val="5A3AF67E"/>
    <w:lvl w:ilvl="0" w:tplc="3CA6F828">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tabs>
          <w:tab w:val="num" w:pos="1350"/>
        </w:tabs>
        <w:ind w:left="1350" w:hanging="360"/>
      </w:pPr>
      <w:rPr>
        <w:rFonts w:ascii="Wingdings" w:hAnsi="Wingdings" w:hint="default"/>
      </w:rPr>
    </w:lvl>
    <w:lvl w:ilvl="2" w:tplc="06485DD2" w:tentative="1">
      <w:start w:val="1"/>
      <w:numFmt w:val="bullet"/>
      <w:lvlText w:val="•"/>
      <w:lvlJc w:val="left"/>
      <w:pPr>
        <w:tabs>
          <w:tab w:val="num" w:pos="2160"/>
        </w:tabs>
        <w:ind w:left="2160" w:hanging="360"/>
      </w:pPr>
      <w:rPr>
        <w:rFonts w:ascii="Arial" w:hAnsi="Arial" w:hint="default"/>
      </w:rPr>
    </w:lvl>
    <w:lvl w:ilvl="3" w:tplc="B8E8215C" w:tentative="1">
      <w:start w:val="1"/>
      <w:numFmt w:val="bullet"/>
      <w:lvlText w:val="•"/>
      <w:lvlJc w:val="left"/>
      <w:pPr>
        <w:tabs>
          <w:tab w:val="num" w:pos="2880"/>
        </w:tabs>
        <w:ind w:left="2880" w:hanging="360"/>
      </w:pPr>
      <w:rPr>
        <w:rFonts w:ascii="Arial" w:hAnsi="Arial" w:hint="default"/>
      </w:rPr>
    </w:lvl>
    <w:lvl w:ilvl="4" w:tplc="513E26CE" w:tentative="1">
      <w:start w:val="1"/>
      <w:numFmt w:val="bullet"/>
      <w:lvlText w:val="•"/>
      <w:lvlJc w:val="left"/>
      <w:pPr>
        <w:tabs>
          <w:tab w:val="num" w:pos="3600"/>
        </w:tabs>
        <w:ind w:left="3600" w:hanging="360"/>
      </w:pPr>
      <w:rPr>
        <w:rFonts w:ascii="Arial" w:hAnsi="Arial" w:hint="default"/>
      </w:rPr>
    </w:lvl>
    <w:lvl w:ilvl="5" w:tplc="26B41C76" w:tentative="1">
      <w:start w:val="1"/>
      <w:numFmt w:val="bullet"/>
      <w:lvlText w:val="•"/>
      <w:lvlJc w:val="left"/>
      <w:pPr>
        <w:tabs>
          <w:tab w:val="num" w:pos="4320"/>
        </w:tabs>
        <w:ind w:left="4320" w:hanging="360"/>
      </w:pPr>
      <w:rPr>
        <w:rFonts w:ascii="Arial" w:hAnsi="Arial" w:hint="default"/>
      </w:rPr>
    </w:lvl>
    <w:lvl w:ilvl="6" w:tplc="4184B216" w:tentative="1">
      <w:start w:val="1"/>
      <w:numFmt w:val="bullet"/>
      <w:lvlText w:val="•"/>
      <w:lvlJc w:val="left"/>
      <w:pPr>
        <w:tabs>
          <w:tab w:val="num" w:pos="5040"/>
        </w:tabs>
        <w:ind w:left="5040" w:hanging="360"/>
      </w:pPr>
      <w:rPr>
        <w:rFonts w:ascii="Arial" w:hAnsi="Arial" w:hint="default"/>
      </w:rPr>
    </w:lvl>
    <w:lvl w:ilvl="7" w:tplc="9FEA6230" w:tentative="1">
      <w:start w:val="1"/>
      <w:numFmt w:val="bullet"/>
      <w:lvlText w:val="•"/>
      <w:lvlJc w:val="left"/>
      <w:pPr>
        <w:tabs>
          <w:tab w:val="num" w:pos="5760"/>
        </w:tabs>
        <w:ind w:left="5760" w:hanging="360"/>
      </w:pPr>
      <w:rPr>
        <w:rFonts w:ascii="Arial" w:hAnsi="Arial" w:hint="default"/>
      </w:rPr>
    </w:lvl>
    <w:lvl w:ilvl="8" w:tplc="6180D7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644BAC"/>
    <w:multiLevelType w:val="hybridMultilevel"/>
    <w:tmpl w:val="A830A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06E4163"/>
    <w:multiLevelType w:val="hybridMultilevel"/>
    <w:tmpl w:val="51EEA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C8170F"/>
    <w:multiLevelType w:val="hybridMultilevel"/>
    <w:tmpl w:val="BB007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C6BAF"/>
    <w:multiLevelType w:val="hybridMultilevel"/>
    <w:tmpl w:val="E97AA3D6"/>
    <w:lvl w:ilvl="0" w:tplc="B720FC38">
      <w:start w:val="1"/>
      <w:numFmt w:val="bullet"/>
      <w:lvlText w:val="•"/>
      <w:lvlJc w:val="left"/>
      <w:pPr>
        <w:tabs>
          <w:tab w:val="num" w:pos="720"/>
        </w:tabs>
        <w:ind w:left="720" w:hanging="360"/>
      </w:pPr>
      <w:rPr>
        <w:rFonts w:ascii="Arial" w:hAnsi="Arial" w:hint="default"/>
      </w:rPr>
    </w:lvl>
    <w:lvl w:ilvl="1" w:tplc="A6E88816">
      <w:numFmt w:val="bullet"/>
      <w:lvlText w:val="•"/>
      <w:lvlJc w:val="left"/>
      <w:pPr>
        <w:tabs>
          <w:tab w:val="num" w:pos="1440"/>
        </w:tabs>
        <w:ind w:left="1440" w:hanging="360"/>
      </w:pPr>
      <w:rPr>
        <w:rFonts w:ascii="Arial" w:hAnsi="Arial" w:hint="default"/>
      </w:rPr>
    </w:lvl>
    <w:lvl w:ilvl="2" w:tplc="54A81CD2" w:tentative="1">
      <w:start w:val="1"/>
      <w:numFmt w:val="bullet"/>
      <w:lvlText w:val="•"/>
      <w:lvlJc w:val="left"/>
      <w:pPr>
        <w:tabs>
          <w:tab w:val="num" w:pos="2160"/>
        </w:tabs>
        <w:ind w:left="2160" w:hanging="360"/>
      </w:pPr>
      <w:rPr>
        <w:rFonts w:ascii="Arial" w:hAnsi="Arial" w:hint="default"/>
      </w:rPr>
    </w:lvl>
    <w:lvl w:ilvl="3" w:tplc="10666AA0" w:tentative="1">
      <w:start w:val="1"/>
      <w:numFmt w:val="bullet"/>
      <w:lvlText w:val="•"/>
      <w:lvlJc w:val="left"/>
      <w:pPr>
        <w:tabs>
          <w:tab w:val="num" w:pos="2880"/>
        </w:tabs>
        <w:ind w:left="2880" w:hanging="360"/>
      </w:pPr>
      <w:rPr>
        <w:rFonts w:ascii="Arial" w:hAnsi="Arial" w:hint="default"/>
      </w:rPr>
    </w:lvl>
    <w:lvl w:ilvl="4" w:tplc="F0B02E3C" w:tentative="1">
      <w:start w:val="1"/>
      <w:numFmt w:val="bullet"/>
      <w:lvlText w:val="•"/>
      <w:lvlJc w:val="left"/>
      <w:pPr>
        <w:tabs>
          <w:tab w:val="num" w:pos="3600"/>
        </w:tabs>
        <w:ind w:left="3600" w:hanging="360"/>
      </w:pPr>
      <w:rPr>
        <w:rFonts w:ascii="Arial" w:hAnsi="Arial" w:hint="default"/>
      </w:rPr>
    </w:lvl>
    <w:lvl w:ilvl="5" w:tplc="01C8D6A6" w:tentative="1">
      <w:start w:val="1"/>
      <w:numFmt w:val="bullet"/>
      <w:lvlText w:val="•"/>
      <w:lvlJc w:val="left"/>
      <w:pPr>
        <w:tabs>
          <w:tab w:val="num" w:pos="4320"/>
        </w:tabs>
        <w:ind w:left="4320" w:hanging="360"/>
      </w:pPr>
      <w:rPr>
        <w:rFonts w:ascii="Arial" w:hAnsi="Arial" w:hint="default"/>
      </w:rPr>
    </w:lvl>
    <w:lvl w:ilvl="6" w:tplc="4C1C5CCC" w:tentative="1">
      <w:start w:val="1"/>
      <w:numFmt w:val="bullet"/>
      <w:lvlText w:val="•"/>
      <w:lvlJc w:val="left"/>
      <w:pPr>
        <w:tabs>
          <w:tab w:val="num" w:pos="5040"/>
        </w:tabs>
        <w:ind w:left="5040" w:hanging="360"/>
      </w:pPr>
      <w:rPr>
        <w:rFonts w:ascii="Arial" w:hAnsi="Arial" w:hint="default"/>
      </w:rPr>
    </w:lvl>
    <w:lvl w:ilvl="7" w:tplc="6B2E4FFC" w:tentative="1">
      <w:start w:val="1"/>
      <w:numFmt w:val="bullet"/>
      <w:lvlText w:val="•"/>
      <w:lvlJc w:val="left"/>
      <w:pPr>
        <w:tabs>
          <w:tab w:val="num" w:pos="5760"/>
        </w:tabs>
        <w:ind w:left="5760" w:hanging="360"/>
      </w:pPr>
      <w:rPr>
        <w:rFonts w:ascii="Arial" w:hAnsi="Arial" w:hint="default"/>
      </w:rPr>
    </w:lvl>
    <w:lvl w:ilvl="8" w:tplc="086C79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1C40D3"/>
    <w:multiLevelType w:val="hybridMultilevel"/>
    <w:tmpl w:val="4418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3C7E59"/>
    <w:multiLevelType w:val="hybridMultilevel"/>
    <w:tmpl w:val="DD62A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2361E"/>
    <w:multiLevelType w:val="hybridMultilevel"/>
    <w:tmpl w:val="996C4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B23C1"/>
    <w:multiLevelType w:val="hybridMultilevel"/>
    <w:tmpl w:val="B7723C68"/>
    <w:lvl w:ilvl="0" w:tplc="C63C7C18">
      <w:start w:val="1"/>
      <w:numFmt w:val="bullet"/>
      <w:lvlText w:val="•"/>
      <w:lvlJc w:val="left"/>
      <w:pPr>
        <w:tabs>
          <w:tab w:val="num" w:pos="720"/>
        </w:tabs>
        <w:ind w:left="720" w:hanging="360"/>
      </w:pPr>
      <w:rPr>
        <w:rFonts w:ascii="Arial" w:hAnsi="Arial" w:hint="default"/>
      </w:rPr>
    </w:lvl>
    <w:lvl w:ilvl="1" w:tplc="3AFE7B8C">
      <w:start w:val="1"/>
      <w:numFmt w:val="bullet"/>
      <w:lvlText w:val="•"/>
      <w:lvlJc w:val="left"/>
      <w:pPr>
        <w:tabs>
          <w:tab w:val="num" w:pos="1440"/>
        </w:tabs>
        <w:ind w:left="1440" w:hanging="360"/>
      </w:pPr>
      <w:rPr>
        <w:rFonts w:ascii="Arial" w:hAnsi="Arial" w:hint="default"/>
      </w:rPr>
    </w:lvl>
    <w:lvl w:ilvl="2" w:tplc="0BA2A806" w:tentative="1">
      <w:start w:val="1"/>
      <w:numFmt w:val="bullet"/>
      <w:lvlText w:val="•"/>
      <w:lvlJc w:val="left"/>
      <w:pPr>
        <w:tabs>
          <w:tab w:val="num" w:pos="2160"/>
        </w:tabs>
        <w:ind w:left="2160" w:hanging="360"/>
      </w:pPr>
      <w:rPr>
        <w:rFonts w:ascii="Arial" w:hAnsi="Arial" w:hint="default"/>
      </w:rPr>
    </w:lvl>
    <w:lvl w:ilvl="3" w:tplc="623C1AF6" w:tentative="1">
      <w:start w:val="1"/>
      <w:numFmt w:val="bullet"/>
      <w:lvlText w:val="•"/>
      <w:lvlJc w:val="left"/>
      <w:pPr>
        <w:tabs>
          <w:tab w:val="num" w:pos="2880"/>
        </w:tabs>
        <w:ind w:left="2880" w:hanging="360"/>
      </w:pPr>
      <w:rPr>
        <w:rFonts w:ascii="Arial" w:hAnsi="Arial" w:hint="default"/>
      </w:rPr>
    </w:lvl>
    <w:lvl w:ilvl="4" w:tplc="D122B3BA" w:tentative="1">
      <w:start w:val="1"/>
      <w:numFmt w:val="bullet"/>
      <w:lvlText w:val="•"/>
      <w:lvlJc w:val="left"/>
      <w:pPr>
        <w:tabs>
          <w:tab w:val="num" w:pos="3600"/>
        </w:tabs>
        <w:ind w:left="3600" w:hanging="360"/>
      </w:pPr>
      <w:rPr>
        <w:rFonts w:ascii="Arial" w:hAnsi="Arial" w:hint="default"/>
      </w:rPr>
    </w:lvl>
    <w:lvl w:ilvl="5" w:tplc="9AAE716C" w:tentative="1">
      <w:start w:val="1"/>
      <w:numFmt w:val="bullet"/>
      <w:lvlText w:val="•"/>
      <w:lvlJc w:val="left"/>
      <w:pPr>
        <w:tabs>
          <w:tab w:val="num" w:pos="4320"/>
        </w:tabs>
        <w:ind w:left="4320" w:hanging="360"/>
      </w:pPr>
      <w:rPr>
        <w:rFonts w:ascii="Arial" w:hAnsi="Arial" w:hint="default"/>
      </w:rPr>
    </w:lvl>
    <w:lvl w:ilvl="6" w:tplc="9DD8D84A" w:tentative="1">
      <w:start w:val="1"/>
      <w:numFmt w:val="bullet"/>
      <w:lvlText w:val="•"/>
      <w:lvlJc w:val="left"/>
      <w:pPr>
        <w:tabs>
          <w:tab w:val="num" w:pos="5040"/>
        </w:tabs>
        <w:ind w:left="5040" w:hanging="360"/>
      </w:pPr>
      <w:rPr>
        <w:rFonts w:ascii="Arial" w:hAnsi="Arial" w:hint="default"/>
      </w:rPr>
    </w:lvl>
    <w:lvl w:ilvl="7" w:tplc="493C1394" w:tentative="1">
      <w:start w:val="1"/>
      <w:numFmt w:val="bullet"/>
      <w:lvlText w:val="•"/>
      <w:lvlJc w:val="left"/>
      <w:pPr>
        <w:tabs>
          <w:tab w:val="num" w:pos="5760"/>
        </w:tabs>
        <w:ind w:left="5760" w:hanging="360"/>
      </w:pPr>
      <w:rPr>
        <w:rFonts w:ascii="Arial" w:hAnsi="Arial" w:hint="default"/>
      </w:rPr>
    </w:lvl>
    <w:lvl w:ilvl="8" w:tplc="584233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6494E"/>
    <w:multiLevelType w:val="hybridMultilevel"/>
    <w:tmpl w:val="10C8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07F32"/>
    <w:multiLevelType w:val="hybridMultilevel"/>
    <w:tmpl w:val="DF5EB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A7E95"/>
    <w:multiLevelType w:val="hybridMultilevel"/>
    <w:tmpl w:val="F7A6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B8306F"/>
    <w:multiLevelType w:val="multilevel"/>
    <w:tmpl w:val="61BE29A8"/>
    <w:lvl w:ilvl="0">
      <w:start w:val="2"/>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16" w15:restartNumberingAfterBreak="0">
    <w:nsid w:val="56110C87"/>
    <w:multiLevelType w:val="hybridMultilevel"/>
    <w:tmpl w:val="82D2567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D66E49"/>
    <w:multiLevelType w:val="hybridMultilevel"/>
    <w:tmpl w:val="5B007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933E67"/>
    <w:multiLevelType w:val="hybridMultilevel"/>
    <w:tmpl w:val="5DBC4A4A"/>
    <w:lvl w:ilvl="0" w:tplc="5CD0F3BE">
      <w:start w:val="1"/>
      <w:numFmt w:val="bullet"/>
      <w:lvlText w:val="•"/>
      <w:lvlJc w:val="left"/>
      <w:pPr>
        <w:tabs>
          <w:tab w:val="num" w:pos="720"/>
        </w:tabs>
        <w:ind w:left="720" w:hanging="360"/>
      </w:pPr>
      <w:rPr>
        <w:rFonts w:ascii="Arial" w:hAnsi="Arial" w:hint="default"/>
      </w:rPr>
    </w:lvl>
    <w:lvl w:ilvl="1" w:tplc="519EB47E">
      <w:start w:val="1"/>
      <w:numFmt w:val="bullet"/>
      <w:lvlText w:val="•"/>
      <w:lvlJc w:val="left"/>
      <w:pPr>
        <w:tabs>
          <w:tab w:val="num" w:pos="1440"/>
        </w:tabs>
        <w:ind w:left="1440" w:hanging="360"/>
      </w:pPr>
      <w:rPr>
        <w:rFonts w:ascii="Arial" w:hAnsi="Arial" w:hint="default"/>
      </w:rPr>
    </w:lvl>
    <w:lvl w:ilvl="2" w:tplc="D0D07328" w:tentative="1">
      <w:start w:val="1"/>
      <w:numFmt w:val="bullet"/>
      <w:lvlText w:val="•"/>
      <w:lvlJc w:val="left"/>
      <w:pPr>
        <w:tabs>
          <w:tab w:val="num" w:pos="2160"/>
        </w:tabs>
        <w:ind w:left="2160" w:hanging="360"/>
      </w:pPr>
      <w:rPr>
        <w:rFonts w:ascii="Arial" w:hAnsi="Arial" w:hint="default"/>
      </w:rPr>
    </w:lvl>
    <w:lvl w:ilvl="3" w:tplc="5FA6D236" w:tentative="1">
      <w:start w:val="1"/>
      <w:numFmt w:val="bullet"/>
      <w:lvlText w:val="•"/>
      <w:lvlJc w:val="left"/>
      <w:pPr>
        <w:tabs>
          <w:tab w:val="num" w:pos="2880"/>
        </w:tabs>
        <w:ind w:left="2880" w:hanging="360"/>
      </w:pPr>
      <w:rPr>
        <w:rFonts w:ascii="Arial" w:hAnsi="Arial" w:hint="default"/>
      </w:rPr>
    </w:lvl>
    <w:lvl w:ilvl="4" w:tplc="0C2A194E" w:tentative="1">
      <w:start w:val="1"/>
      <w:numFmt w:val="bullet"/>
      <w:lvlText w:val="•"/>
      <w:lvlJc w:val="left"/>
      <w:pPr>
        <w:tabs>
          <w:tab w:val="num" w:pos="3600"/>
        </w:tabs>
        <w:ind w:left="3600" w:hanging="360"/>
      </w:pPr>
      <w:rPr>
        <w:rFonts w:ascii="Arial" w:hAnsi="Arial" w:hint="default"/>
      </w:rPr>
    </w:lvl>
    <w:lvl w:ilvl="5" w:tplc="1C5C567E" w:tentative="1">
      <w:start w:val="1"/>
      <w:numFmt w:val="bullet"/>
      <w:lvlText w:val="•"/>
      <w:lvlJc w:val="left"/>
      <w:pPr>
        <w:tabs>
          <w:tab w:val="num" w:pos="4320"/>
        </w:tabs>
        <w:ind w:left="4320" w:hanging="360"/>
      </w:pPr>
      <w:rPr>
        <w:rFonts w:ascii="Arial" w:hAnsi="Arial" w:hint="default"/>
      </w:rPr>
    </w:lvl>
    <w:lvl w:ilvl="6" w:tplc="B0289FF6" w:tentative="1">
      <w:start w:val="1"/>
      <w:numFmt w:val="bullet"/>
      <w:lvlText w:val="•"/>
      <w:lvlJc w:val="left"/>
      <w:pPr>
        <w:tabs>
          <w:tab w:val="num" w:pos="5040"/>
        </w:tabs>
        <w:ind w:left="5040" w:hanging="360"/>
      </w:pPr>
      <w:rPr>
        <w:rFonts w:ascii="Arial" w:hAnsi="Arial" w:hint="default"/>
      </w:rPr>
    </w:lvl>
    <w:lvl w:ilvl="7" w:tplc="1892E734" w:tentative="1">
      <w:start w:val="1"/>
      <w:numFmt w:val="bullet"/>
      <w:lvlText w:val="•"/>
      <w:lvlJc w:val="left"/>
      <w:pPr>
        <w:tabs>
          <w:tab w:val="num" w:pos="5760"/>
        </w:tabs>
        <w:ind w:left="5760" w:hanging="360"/>
      </w:pPr>
      <w:rPr>
        <w:rFonts w:ascii="Arial" w:hAnsi="Arial" w:hint="default"/>
      </w:rPr>
    </w:lvl>
    <w:lvl w:ilvl="8" w:tplc="7616A8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553157"/>
    <w:multiLevelType w:val="hybridMultilevel"/>
    <w:tmpl w:val="497CA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3676C2"/>
    <w:multiLevelType w:val="hybridMultilevel"/>
    <w:tmpl w:val="7882A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76610"/>
    <w:multiLevelType w:val="hybridMultilevel"/>
    <w:tmpl w:val="F6CE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21130"/>
    <w:multiLevelType w:val="hybridMultilevel"/>
    <w:tmpl w:val="497CA7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5"/>
  </w:num>
  <w:num w:numId="3">
    <w:abstractNumId w:val="20"/>
  </w:num>
  <w:num w:numId="4">
    <w:abstractNumId w:val="4"/>
  </w:num>
  <w:num w:numId="5">
    <w:abstractNumId w:val="17"/>
  </w:num>
  <w:num w:numId="6">
    <w:abstractNumId w:val="6"/>
  </w:num>
  <w:num w:numId="7">
    <w:abstractNumId w:val="10"/>
  </w:num>
  <w:num w:numId="8">
    <w:abstractNumId w:val="21"/>
  </w:num>
  <w:num w:numId="9">
    <w:abstractNumId w:val="12"/>
  </w:num>
  <w:num w:numId="10">
    <w:abstractNumId w:val="8"/>
  </w:num>
  <w:num w:numId="11">
    <w:abstractNumId w:val="13"/>
  </w:num>
  <w:num w:numId="12">
    <w:abstractNumId w:val="9"/>
  </w:num>
  <w:num w:numId="13">
    <w:abstractNumId w:val="14"/>
  </w:num>
  <w:num w:numId="14">
    <w:abstractNumId w:val="2"/>
  </w:num>
  <w:num w:numId="15">
    <w:abstractNumId w:val="19"/>
  </w:num>
  <w:num w:numId="16">
    <w:abstractNumId w:val="22"/>
  </w:num>
  <w:num w:numId="17">
    <w:abstractNumId w:val="3"/>
  </w:num>
  <w:num w:numId="18">
    <w:abstractNumId w:val="1"/>
  </w:num>
  <w:num w:numId="19">
    <w:abstractNumId w:val="18"/>
  </w:num>
  <w:num w:numId="20">
    <w:abstractNumId w:val="7"/>
  </w:num>
  <w:num w:numId="21">
    <w:abstractNumId w:val="11"/>
  </w:num>
  <w:num w:numId="22">
    <w:abstractNumId w:val="5"/>
  </w:num>
  <w:num w:numId="2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15"/>
    <w:rsid w:val="00000736"/>
    <w:rsid w:val="00001563"/>
    <w:rsid w:val="000043AC"/>
    <w:rsid w:val="00004AD2"/>
    <w:rsid w:val="00004F67"/>
    <w:rsid w:val="000054EA"/>
    <w:rsid w:val="00005E67"/>
    <w:rsid w:val="00006BD2"/>
    <w:rsid w:val="00010CF5"/>
    <w:rsid w:val="00011127"/>
    <w:rsid w:val="00011A68"/>
    <w:rsid w:val="00011BF7"/>
    <w:rsid w:val="00012728"/>
    <w:rsid w:val="000138FF"/>
    <w:rsid w:val="00014116"/>
    <w:rsid w:val="0001418C"/>
    <w:rsid w:val="00014928"/>
    <w:rsid w:val="000153AE"/>
    <w:rsid w:val="00015948"/>
    <w:rsid w:val="00015E4F"/>
    <w:rsid w:val="00015E95"/>
    <w:rsid w:val="00017283"/>
    <w:rsid w:val="00020326"/>
    <w:rsid w:val="00020A6E"/>
    <w:rsid w:val="00020B5F"/>
    <w:rsid w:val="00020C04"/>
    <w:rsid w:val="00021F7F"/>
    <w:rsid w:val="000226D4"/>
    <w:rsid w:val="000232D3"/>
    <w:rsid w:val="00023AB9"/>
    <w:rsid w:val="00025350"/>
    <w:rsid w:val="000255A7"/>
    <w:rsid w:val="00025CDD"/>
    <w:rsid w:val="00026576"/>
    <w:rsid w:val="00026E93"/>
    <w:rsid w:val="000277F1"/>
    <w:rsid w:val="000309BF"/>
    <w:rsid w:val="00031454"/>
    <w:rsid w:val="00031969"/>
    <w:rsid w:val="00031B18"/>
    <w:rsid w:val="00031B9B"/>
    <w:rsid w:val="00031C32"/>
    <w:rsid w:val="00032C6C"/>
    <w:rsid w:val="00033397"/>
    <w:rsid w:val="00033534"/>
    <w:rsid w:val="0003593D"/>
    <w:rsid w:val="000366BF"/>
    <w:rsid w:val="00036A6D"/>
    <w:rsid w:val="00036B6E"/>
    <w:rsid w:val="00036DDA"/>
    <w:rsid w:val="000375F3"/>
    <w:rsid w:val="0003769D"/>
    <w:rsid w:val="00037838"/>
    <w:rsid w:val="00040095"/>
    <w:rsid w:val="00040A92"/>
    <w:rsid w:val="0004186A"/>
    <w:rsid w:val="00041B57"/>
    <w:rsid w:val="000423FF"/>
    <w:rsid w:val="00043032"/>
    <w:rsid w:val="00043897"/>
    <w:rsid w:val="00043CEE"/>
    <w:rsid w:val="0004520D"/>
    <w:rsid w:val="0004528B"/>
    <w:rsid w:val="000452A1"/>
    <w:rsid w:val="00045505"/>
    <w:rsid w:val="00045E13"/>
    <w:rsid w:val="00046EA4"/>
    <w:rsid w:val="00047B62"/>
    <w:rsid w:val="0005003F"/>
    <w:rsid w:val="00050968"/>
    <w:rsid w:val="0005125A"/>
    <w:rsid w:val="00051278"/>
    <w:rsid w:val="00051834"/>
    <w:rsid w:val="00051976"/>
    <w:rsid w:val="00052248"/>
    <w:rsid w:val="000524CE"/>
    <w:rsid w:val="000528AD"/>
    <w:rsid w:val="00053756"/>
    <w:rsid w:val="00053808"/>
    <w:rsid w:val="00054A22"/>
    <w:rsid w:val="00054D75"/>
    <w:rsid w:val="00055B36"/>
    <w:rsid w:val="00055E8B"/>
    <w:rsid w:val="00056885"/>
    <w:rsid w:val="000573B8"/>
    <w:rsid w:val="000574E5"/>
    <w:rsid w:val="000612D2"/>
    <w:rsid w:val="00061A86"/>
    <w:rsid w:val="00061E44"/>
    <w:rsid w:val="00062023"/>
    <w:rsid w:val="0006281A"/>
    <w:rsid w:val="00063C78"/>
    <w:rsid w:val="00063D26"/>
    <w:rsid w:val="00063ED4"/>
    <w:rsid w:val="0006419E"/>
    <w:rsid w:val="00064C93"/>
    <w:rsid w:val="00064D06"/>
    <w:rsid w:val="000655A6"/>
    <w:rsid w:val="000655CA"/>
    <w:rsid w:val="00065C77"/>
    <w:rsid w:val="000671B1"/>
    <w:rsid w:val="0006758E"/>
    <w:rsid w:val="000678C0"/>
    <w:rsid w:val="000705E7"/>
    <w:rsid w:val="00070DDA"/>
    <w:rsid w:val="00070EEC"/>
    <w:rsid w:val="00071512"/>
    <w:rsid w:val="00071E1B"/>
    <w:rsid w:val="00071F67"/>
    <w:rsid w:val="00072258"/>
    <w:rsid w:val="000726D3"/>
    <w:rsid w:val="00072FB5"/>
    <w:rsid w:val="00074AB0"/>
    <w:rsid w:val="00074C57"/>
    <w:rsid w:val="000752E8"/>
    <w:rsid w:val="00075343"/>
    <w:rsid w:val="000759ED"/>
    <w:rsid w:val="00075B8D"/>
    <w:rsid w:val="00075E0B"/>
    <w:rsid w:val="000762F6"/>
    <w:rsid w:val="00080512"/>
    <w:rsid w:val="00080C5B"/>
    <w:rsid w:val="00081324"/>
    <w:rsid w:val="00081AD0"/>
    <w:rsid w:val="00081BC4"/>
    <w:rsid w:val="000822C6"/>
    <w:rsid w:val="00082B33"/>
    <w:rsid w:val="00082F86"/>
    <w:rsid w:val="000830F7"/>
    <w:rsid w:val="000835A0"/>
    <w:rsid w:val="000835DE"/>
    <w:rsid w:val="0008375C"/>
    <w:rsid w:val="000837B8"/>
    <w:rsid w:val="00083E94"/>
    <w:rsid w:val="000852CB"/>
    <w:rsid w:val="0008595E"/>
    <w:rsid w:val="00085DEC"/>
    <w:rsid w:val="00086B64"/>
    <w:rsid w:val="000874DA"/>
    <w:rsid w:val="00087CFA"/>
    <w:rsid w:val="00090321"/>
    <w:rsid w:val="00090556"/>
    <w:rsid w:val="00091420"/>
    <w:rsid w:val="00091C58"/>
    <w:rsid w:val="000921F8"/>
    <w:rsid w:val="00092453"/>
    <w:rsid w:val="00092734"/>
    <w:rsid w:val="00092DB5"/>
    <w:rsid w:val="000933B1"/>
    <w:rsid w:val="00093669"/>
    <w:rsid w:val="00094BB8"/>
    <w:rsid w:val="000951DF"/>
    <w:rsid w:val="00095CF8"/>
    <w:rsid w:val="00096C94"/>
    <w:rsid w:val="00096CA8"/>
    <w:rsid w:val="00096DA7"/>
    <w:rsid w:val="00097054"/>
    <w:rsid w:val="0009755D"/>
    <w:rsid w:val="000A0695"/>
    <w:rsid w:val="000A0B51"/>
    <w:rsid w:val="000A11AD"/>
    <w:rsid w:val="000A15EB"/>
    <w:rsid w:val="000A162B"/>
    <w:rsid w:val="000A1A3E"/>
    <w:rsid w:val="000A2BB8"/>
    <w:rsid w:val="000A2DD7"/>
    <w:rsid w:val="000A2DFC"/>
    <w:rsid w:val="000A365D"/>
    <w:rsid w:val="000A3959"/>
    <w:rsid w:val="000A3ADF"/>
    <w:rsid w:val="000A3E20"/>
    <w:rsid w:val="000A46B9"/>
    <w:rsid w:val="000A4D92"/>
    <w:rsid w:val="000A50C1"/>
    <w:rsid w:val="000A536F"/>
    <w:rsid w:val="000A5611"/>
    <w:rsid w:val="000A5B8B"/>
    <w:rsid w:val="000A5BEB"/>
    <w:rsid w:val="000A658D"/>
    <w:rsid w:val="000A65BF"/>
    <w:rsid w:val="000A6845"/>
    <w:rsid w:val="000A6EF2"/>
    <w:rsid w:val="000A70E2"/>
    <w:rsid w:val="000A7612"/>
    <w:rsid w:val="000A7E3A"/>
    <w:rsid w:val="000B06FA"/>
    <w:rsid w:val="000B14F0"/>
    <w:rsid w:val="000B1CB6"/>
    <w:rsid w:val="000B24F6"/>
    <w:rsid w:val="000B35AA"/>
    <w:rsid w:val="000B3903"/>
    <w:rsid w:val="000B3F5A"/>
    <w:rsid w:val="000B64B8"/>
    <w:rsid w:val="000B6A65"/>
    <w:rsid w:val="000C130B"/>
    <w:rsid w:val="000C2775"/>
    <w:rsid w:val="000C2A6A"/>
    <w:rsid w:val="000C2FAA"/>
    <w:rsid w:val="000C34C1"/>
    <w:rsid w:val="000C47C3"/>
    <w:rsid w:val="000C49F1"/>
    <w:rsid w:val="000C512C"/>
    <w:rsid w:val="000C60E0"/>
    <w:rsid w:val="000C6EDE"/>
    <w:rsid w:val="000C6F3A"/>
    <w:rsid w:val="000C7409"/>
    <w:rsid w:val="000C7840"/>
    <w:rsid w:val="000C7B5A"/>
    <w:rsid w:val="000D0D17"/>
    <w:rsid w:val="000D1EC0"/>
    <w:rsid w:val="000D219F"/>
    <w:rsid w:val="000D225B"/>
    <w:rsid w:val="000D2B45"/>
    <w:rsid w:val="000D31CD"/>
    <w:rsid w:val="000D4C85"/>
    <w:rsid w:val="000D4D50"/>
    <w:rsid w:val="000D4DE7"/>
    <w:rsid w:val="000D50C1"/>
    <w:rsid w:val="000D56E0"/>
    <w:rsid w:val="000D58AB"/>
    <w:rsid w:val="000D5EA3"/>
    <w:rsid w:val="000D5F38"/>
    <w:rsid w:val="000D601C"/>
    <w:rsid w:val="000D659D"/>
    <w:rsid w:val="000D7DFB"/>
    <w:rsid w:val="000D7FD1"/>
    <w:rsid w:val="000E0686"/>
    <w:rsid w:val="000E0EC4"/>
    <w:rsid w:val="000E0FB7"/>
    <w:rsid w:val="000E2E08"/>
    <w:rsid w:val="000E2EA1"/>
    <w:rsid w:val="000E3893"/>
    <w:rsid w:val="000E4C5D"/>
    <w:rsid w:val="000E4ECB"/>
    <w:rsid w:val="000E6278"/>
    <w:rsid w:val="000E62FD"/>
    <w:rsid w:val="000E69CF"/>
    <w:rsid w:val="000E69EB"/>
    <w:rsid w:val="000E74AB"/>
    <w:rsid w:val="000E7E65"/>
    <w:rsid w:val="000F01B8"/>
    <w:rsid w:val="000F06B2"/>
    <w:rsid w:val="000F0EAD"/>
    <w:rsid w:val="000F16C1"/>
    <w:rsid w:val="000F22CB"/>
    <w:rsid w:val="000F2EC8"/>
    <w:rsid w:val="000F2FBE"/>
    <w:rsid w:val="000F3455"/>
    <w:rsid w:val="000F3F50"/>
    <w:rsid w:val="000F44EF"/>
    <w:rsid w:val="000F473D"/>
    <w:rsid w:val="000F4A6D"/>
    <w:rsid w:val="000F5130"/>
    <w:rsid w:val="000F572F"/>
    <w:rsid w:val="000F5FF8"/>
    <w:rsid w:val="000F68C3"/>
    <w:rsid w:val="000F6C51"/>
    <w:rsid w:val="00100253"/>
    <w:rsid w:val="001023D7"/>
    <w:rsid w:val="001030F2"/>
    <w:rsid w:val="001032CC"/>
    <w:rsid w:val="001032F3"/>
    <w:rsid w:val="00103950"/>
    <w:rsid w:val="00104350"/>
    <w:rsid w:val="00104419"/>
    <w:rsid w:val="00104ACC"/>
    <w:rsid w:val="00104BC6"/>
    <w:rsid w:val="00105674"/>
    <w:rsid w:val="00107021"/>
    <w:rsid w:val="00107896"/>
    <w:rsid w:val="00110E54"/>
    <w:rsid w:val="001115DD"/>
    <w:rsid w:val="00111EB7"/>
    <w:rsid w:val="00112BF4"/>
    <w:rsid w:val="001133AB"/>
    <w:rsid w:val="00114604"/>
    <w:rsid w:val="00114F8F"/>
    <w:rsid w:val="001152D7"/>
    <w:rsid w:val="00116625"/>
    <w:rsid w:val="00117486"/>
    <w:rsid w:val="001200B1"/>
    <w:rsid w:val="001207DE"/>
    <w:rsid w:val="0012087C"/>
    <w:rsid w:val="0012090B"/>
    <w:rsid w:val="001210DD"/>
    <w:rsid w:val="00121B4E"/>
    <w:rsid w:val="001223D8"/>
    <w:rsid w:val="00122B1F"/>
    <w:rsid w:val="0012372A"/>
    <w:rsid w:val="00123ECB"/>
    <w:rsid w:val="00124EE8"/>
    <w:rsid w:val="00124FD7"/>
    <w:rsid w:val="00125821"/>
    <w:rsid w:val="00125BA7"/>
    <w:rsid w:val="00127E86"/>
    <w:rsid w:val="00130742"/>
    <w:rsid w:val="00132DC9"/>
    <w:rsid w:val="00133451"/>
    <w:rsid w:val="00133525"/>
    <w:rsid w:val="001339E1"/>
    <w:rsid w:val="00133AE1"/>
    <w:rsid w:val="00133DC6"/>
    <w:rsid w:val="0013414B"/>
    <w:rsid w:val="00134396"/>
    <w:rsid w:val="00134525"/>
    <w:rsid w:val="00135A23"/>
    <w:rsid w:val="00135C28"/>
    <w:rsid w:val="00135E1E"/>
    <w:rsid w:val="001361FF"/>
    <w:rsid w:val="00136554"/>
    <w:rsid w:val="00136952"/>
    <w:rsid w:val="00136FA6"/>
    <w:rsid w:val="0013714F"/>
    <w:rsid w:val="0013745F"/>
    <w:rsid w:val="001404AD"/>
    <w:rsid w:val="00141330"/>
    <w:rsid w:val="00141611"/>
    <w:rsid w:val="00142CCB"/>
    <w:rsid w:val="00143737"/>
    <w:rsid w:val="001451DE"/>
    <w:rsid w:val="00145453"/>
    <w:rsid w:val="00145FD8"/>
    <w:rsid w:val="00146068"/>
    <w:rsid w:val="00146AF8"/>
    <w:rsid w:val="00146EA0"/>
    <w:rsid w:val="00150382"/>
    <w:rsid w:val="00150735"/>
    <w:rsid w:val="00150836"/>
    <w:rsid w:val="00152B26"/>
    <w:rsid w:val="001536CD"/>
    <w:rsid w:val="00155972"/>
    <w:rsid w:val="00155E1F"/>
    <w:rsid w:val="001560B6"/>
    <w:rsid w:val="001579A6"/>
    <w:rsid w:val="00157FC7"/>
    <w:rsid w:val="0016006D"/>
    <w:rsid w:val="001602BE"/>
    <w:rsid w:val="001609EF"/>
    <w:rsid w:val="001611DF"/>
    <w:rsid w:val="00162636"/>
    <w:rsid w:val="001626C1"/>
    <w:rsid w:val="001634E9"/>
    <w:rsid w:val="001642D7"/>
    <w:rsid w:val="00164376"/>
    <w:rsid w:val="0016475C"/>
    <w:rsid w:val="00164A2C"/>
    <w:rsid w:val="001659B8"/>
    <w:rsid w:val="00165B19"/>
    <w:rsid w:val="00165DB8"/>
    <w:rsid w:val="0016667F"/>
    <w:rsid w:val="00166FC9"/>
    <w:rsid w:val="00167CEB"/>
    <w:rsid w:val="00167F1A"/>
    <w:rsid w:val="00167F7C"/>
    <w:rsid w:val="00170772"/>
    <w:rsid w:val="001707E3"/>
    <w:rsid w:val="00170D5C"/>
    <w:rsid w:val="001712BB"/>
    <w:rsid w:val="001712C4"/>
    <w:rsid w:val="00171EAE"/>
    <w:rsid w:val="001723D0"/>
    <w:rsid w:val="001727A3"/>
    <w:rsid w:val="00173C11"/>
    <w:rsid w:val="00175496"/>
    <w:rsid w:val="001802C7"/>
    <w:rsid w:val="0018051C"/>
    <w:rsid w:val="00180BB7"/>
    <w:rsid w:val="00180E62"/>
    <w:rsid w:val="00180FE3"/>
    <w:rsid w:val="00181043"/>
    <w:rsid w:val="0018108E"/>
    <w:rsid w:val="00181BBB"/>
    <w:rsid w:val="00181F82"/>
    <w:rsid w:val="001823BF"/>
    <w:rsid w:val="00182869"/>
    <w:rsid w:val="00182AFE"/>
    <w:rsid w:val="00182F3E"/>
    <w:rsid w:val="00183254"/>
    <w:rsid w:val="00184182"/>
    <w:rsid w:val="001846B7"/>
    <w:rsid w:val="00186519"/>
    <w:rsid w:val="0018716A"/>
    <w:rsid w:val="00187362"/>
    <w:rsid w:val="0018759B"/>
    <w:rsid w:val="00187BEC"/>
    <w:rsid w:val="00187C06"/>
    <w:rsid w:val="00187CDB"/>
    <w:rsid w:val="001901B5"/>
    <w:rsid w:val="0019074A"/>
    <w:rsid w:val="00191E95"/>
    <w:rsid w:val="00193A9B"/>
    <w:rsid w:val="00194EEC"/>
    <w:rsid w:val="00196426"/>
    <w:rsid w:val="0019649A"/>
    <w:rsid w:val="00196962"/>
    <w:rsid w:val="00196EAF"/>
    <w:rsid w:val="0019748B"/>
    <w:rsid w:val="00197E3A"/>
    <w:rsid w:val="00197EE5"/>
    <w:rsid w:val="001A00EB"/>
    <w:rsid w:val="001A03AD"/>
    <w:rsid w:val="001A1523"/>
    <w:rsid w:val="001A29F8"/>
    <w:rsid w:val="001A2AF6"/>
    <w:rsid w:val="001A2F50"/>
    <w:rsid w:val="001A4A9A"/>
    <w:rsid w:val="001A4C42"/>
    <w:rsid w:val="001A5D00"/>
    <w:rsid w:val="001A608A"/>
    <w:rsid w:val="001A6574"/>
    <w:rsid w:val="001B034A"/>
    <w:rsid w:val="001B0980"/>
    <w:rsid w:val="001B0A11"/>
    <w:rsid w:val="001B1022"/>
    <w:rsid w:val="001B11F6"/>
    <w:rsid w:val="001B152D"/>
    <w:rsid w:val="001B1C40"/>
    <w:rsid w:val="001B290D"/>
    <w:rsid w:val="001B345B"/>
    <w:rsid w:val="001B3988"/>
    <w:rsid w:val="001B4410"/>
    <w:rsid w:val="001B4A62"/>
    <w:rsid w:val="001B4ED7"/>
    <w:rsid w:val="001B5B67"/>
    <w:rsid w:val="001B77D8"/>
    <w:rsid w:val="001C0CD3"/>
    <w:rsid w:val="001C1EC7"/>
    <w:rsid w:val="001C21C3"/>
    <w:rsid w:val="001C2274"/>
    <w:rsid w:val="001C238C"/>
    <w:rsid w:val="001C2AAA"/>
    <w:rsid w:val="001C3D7F"/>
    <w:rsid w:val="001C4438"/>
    <w:rsid w:val="001C4B4E"/>
    <w:rsid w:val="001C51F8"/>
    <w:rsid w:val="001C5F1A"/>
    <w:rsid w:val="001C636B"/>
    <w:rsid w:val="001C66D1"/>
    <w:rsid w:val="001C7542"/>
    <w:rsid w:val="001C78FB"/>
    <w:rsid w:val="001D02C2"/>
    <w:rsid w:val="001D0E4B"/>
    <w:rsid w:val="001D165D"/>
    <w:rsid w:val="001D1BD7"/>
    <w:rsid w:val="001D2A0B"/>
    <w:rsid w:val="001D2E73"/>
    <w:rsid w:val="001D3547"/>
    <w:rsid w:val="001D46C3"/>
    <w:rsid w:val="001D47F0"/>
    <w:rsid w:val="001D5469"/>
    <w:rsid w:val="001E04DB"/>
    <w:rsid w:val="001E1F91"/>
    <w:rsid w:val="001E349F"/>
    <w:rsid w:val="001E3812"/>
    <w:rsid w:val="001E55C2"/>
    <w:rsid w:val="001E5822"/>
    <w:rsid w:val="001E5DC9"/>
    <w:rsid w:val="001E6256"/>
    <w:rsid w:val="001E7EB8"/>
    <w:rsid w:val="001F0021"/>
    <w:rsid w:val="001F0031"/>
    <w:rsid w:val="001F020D"/>
    <w:rsid w:val="001F086F"/>
    <w:rsid w:val="001F0C1D"/>
    <w:rsid w:val="001F0D73"/>
    <w:rsid w:val="001F0F66"/>
    <w:rsid w:val="001F1132"/>
    <w:rsid w:val="001F168B"/>
    <w:rsid w:val="001F18BA"/>
    <w:rsid w:val="001F1A1D"/>
    <w:rsid w:val="001F1F8F"/>
    <w:rsid w:val="001F2F62"/>
    <w:rsid w:val="001F4915"/>
    <w:rsid w:val="001F4CE0"/>
    <w:rsid w:val="001F4E95"/>
    <w:rsid w:val="001F5C0F"/>
    <w:rsid w:val="001F602A"/>
    <w:rsid w:val="001F61DB"/>
    <w:rsid w:val="001F6911"/>
    <w:rsid w:val="001F692C"/>
    <w:rsid w:val="001F69CA"/>
    <w:rsid w:val="001F6FEF"/>
    <w:rsid w:val="00200D36"/>
    <w:rsid w:val="002023B6"/>
    <w:rsid w:val="0020297D"/>
    <w:rsid w:val="00203C41"/>
    <w:rsid w:val="00205ACA"/>
    <w:rsid w:val="00206799"/>
    <w:rsid w:val="00206B8E"/>
    <w:rsid w:val="00206BED"/>
    <w:rsid w:val="00207223"/>
    <w:rsid w:val="00207D30"/>
    <w:rsid w:val="00210423"/>
    <w:rsid w:val="0021047D"/>
    <w:rsid w:val="002108CE"/>
    <w:rsid w:val="00211D20"/>
    <w:rsid w:val="00214BDA"/>
    <w:rsid w:val="00214C5C"/>
    <w:rsid w:val="00214F45"/>
    <w:rsid w:val="00221094"/>
    <w:rsid w:val="0022130D"/>
    <w:rsid w:val="00221B00"/>
    <w:rsid w:val="00223880"/>
    <w:rsid w:val="00225B91"/>
    <w:rsid w:val="00226222"/>
    <w:rsid w:val="00227ABB"/>
    <w:rsid w:val="0023097D"/>
    <w:rsid w:val="002315A5"/>
    <w:rsid w:val="002316BE"/>
    <w:rsid w:val="002317C5"/>
    <w:rsid w:val="00231D38"/>
    <w:rsid w:val="00231F7B"/>
    <w:rsid w:val="00232834"/>
    <w:rsid w:val="002329A0"/>
    <w:rsid w:val="00233CDA"/>
    <w:rsid w:val="002343F1"/>
    <w:rsid w:val="002347A2"/>
    <w:rsid w:val="00235E75"/>
    <w:rsid w:val="002363BD"/>
    <w:rsid w:val="0023645E"/>
    <w:rsid w:val="002366A3"/>
    <w:rsid w:val="00236DB8"/>
    <w:rsid w:val="0023703A"/>
    <w:rsid w:val="0023713F"/>
    <w:rsid w:val="002378DB"/>
    <w:rsid w:val="00240197"/>
    <w:rsid w:val="002415D1"/>
    <w:rsid w:val="0024285C"/>
    <w:rsid w:val="00243BE0"/>
    <w:rsid w:val="00243D91"/>
    <w:rsid w:val="00244066"/>
    <w:rsid w:val="002450D8"/>
    <w:rsid w:val="00245539"/>
    <w:rsid w:val="00245ED0"/>
    <w:rsid w:val="00246739"/>
    <w:rsid w:val="00246D18"/>
    <w:rsid w:val="00247926"/>
    <w:rsid w:val="00247ACA"/>
    <w:rsid w:val="00247B38"/>
    <w:rsid w:val="002508D1"/>
    <w:rsid w:val="00250C96"/>
    <w:rsid w:val="00250EE7"/>
    <w:rsid w:val="002511D3"/>
    <w:rsid w:val="002513AD"/>
    <w:rsid w:val="00251C45"/>
    <w:rsid w:val="00251C87"/>
    <w:rsid w:val="00252297"/>
    <w:rsid w:val="002523A6"/>
    <w:rsid w:val="00252AD2"/>
    <w:rsid w:val="00252E06"/>
    <w:rsid w:val="00253BAB"/>
    <w:rsid w:val="00253F4E"/>
    <w:rsid w:val="00253FE8"/>
    <w:rsid w:val="002541DB"/>
    <w:rsid w:val="00254255"/>
    <w:rsid w:val="002542D4"/>
    <w:rsid w:val="00255B52"/>
    <w:rsid w:val="00256FCD"/>
    <w:rsid w:val="002574EC"/>
    <w:rsid w:val="002574ED"/>
    <w:rsid w:val="00257889"/>
    <w:rsid w:val="00257BB0"/>
    <w:rsid w:val="00257DD8"/>
    <w:rsid w:val="00260C88"/>
    <w:rsid w:val="00261AE5"/>
    <w:rsid w:val="0026218D"/>
    <w:rsid w:val="002642E1"/>
    <w:rsid w:val="002643CB"/>
    <w:rsid w:val="00264FD6"/>
    <w:rsid w:val="00265884"/>
    <w:rsid w:val="002659C4"/>
    <w:rsid w:val="00265D0B"/>
    <w:rsid w:val="00266BA8"/>
    <w:rsid w:val="00266E02"/>
    <w:rsid w:val="0026732A"/>
    <w:rsid w:val="002675F0"/>
    <w:rsid w:val="002704B1"/>
    <w:rsid w:val="00270B1B"/>
    <w:rsid w:val="002718BD"/>
    <w:rsid w:val="00271908"/>
    <w:rsid w:val="00271DFA"/>
    <w:rsid w:val="00273390"/>
    <w:rsid w:val="002733C0"/>
    <w:rsid w:val="0027353C"/>
    <w:rsid w:val="0027384C"/>
    <w:rsid w:val="00273976"/>
    <w:rsid w:val="00274164"/>
    <w:rsid w:val="00274989"/>
    <w:rsid w:val="00275699"/>
    <w:rsid w:val="00275C99"/>
    <w:rsid w:val="0027600E"/>
    <w:rsid w:val="00276CA8"/>
    <w:rsid w:val="00276EE4"/>
    <w:rsid w:val="002778FF"/>
    <w:rsid w:val="0028023D"/>
    <w:rsid w:val="0028092A"/>
    <w:rsid w:val="002818CA"/>
    <w:rsid w:val="00282ABC"/>
    <w:rsid w:val="00284A64"/>
    <w:rsid w:val="00284DC0"/>
    <w:rsid w:val="00284FC8"/>
    <w:rsid w:val="002853AE"/>
    <w:rsid w:val="002868B0"/>
    <w:rsid w:val="00286E69"/>
    <w:rsid w:val="00287C26"/>
    <w:rsid w:val="0029138C"/>
    <w:rsid w:val="00291492"/>
    <w:rsid w:val="00293217"/>
    <w:rsid w:val="00293D1A"/>
    <w:rsid w:val="00293D3A"/>
    <w:rsid w:val="00294172"/>
    <w:rsid w:val="002942F6"/>
    <w:rsid w:val="0029440F"/>
    <w:rsid w:val="002954D8"/>
    <w:rsid w:val="002959E5"/>
    <w:rsid w:val="0029651C"/>
    <w:rsid w:val="00296765"/>
    <w:rsid w:val="002967D2"/>
    <w:rsid w:val="00296ABC"/>
    <w:rsid w:val="00297672"/>
    <w:rsid w:val="00297A9D"/>
    <w:rsid w:val="00297EDE"/>
    <w:rsid w:val="002A1EC8"/>
    <w:rsid w:val="002A295A"/>
    <w:rsid w:val="002A2C2A"/>
    <w:rsid w:val="002A3AF6"/>
    <w:rsid w:val="002A4147"/>
    <w:rsid w:val="002A5128"/>
    <w:rsid w:val="002A5741"/>
    <w:rsid w:val="002A64D3"/>
    <w:rsid w:val="002A72EB"/>
    <w:rsid w:val="002A7569"/>
    <w:rsid w:val="002B0FE6"/>
    <w:rsid w:val="002B1EFD"/>
    <w:rsid w:val="002B2391"/>
    <w:rsid w:val="002B2A0B"/>
    <w:rsid w:val="002B3332"/>
    <w:rsid w:val="002B34E7"/>
    <w:rsid w:val="002B4E37"/>
    <w:rsid w:val="002B569E"/>
    <w:rsid w:val="002B5778"/>
    <w:rsid w:val="002B5AFE"/>
    <w:rsid w:val="002B6339"/>
    <w:rsid w:val="002B6B5A"/>
    <w:rsid w:val="002B6D37"/>
    <w:rsid w:val="002B74E8"/>
    <w:rsid w:val="002C0306"/>
    <w:rsid w:val="002C0962"/>
    <w:rsid w:val="002C3008"/>
    <w:rsid w:val="002C345D"/>
    <w:rsid w:val="002C37D7"/>
    <w:rsid w:val="002C43C3"/>
    <w:rsid w:val="002C484D"/>
    <w:rsid w:val="002C4A14"/>
    <w:rsid w:val="002C4C21"/>
    <w:rsid w:val="002C52A2"/>
    <w:rsid w:val="002C59A8"/>
    <w:rsid w:val="002C6CBF"/>
    <w:rsid w:val="002C7029"/>
    <w:rsid w:val="002C7076"/>
    <w:rsid w:val="002D1617"/>
    <w:rsid w:val="002D1886"/>
    <w:rsid w:val="002D1CA5"/>
    <w:rsid w:val="002D2057"/>
    <w:rsid w:val="002D2CA7"/>
    <w:rsid w:val="002D33EC"/>
    <w:rsid w:val="002D375A"/>
    <w:rsid w:val="002D4426"/>
    <w:rsid w:val="002D4494"/>
    <w:rsid w:val="002D4DC1"/>
    <w:rsid w:val="002D506C"/>
    <w:rsid w:val="002D5328"/>
    <w:rsid w:val="002D56F0"/>
    <w:rsid w:val="002D601C"/>
    <w:rsid w:val="002D692B"/>
    <w:rsid w:val="002E00EE"/>
    <w:rsid w:val="002E05C2"/>
    <w:rsid w:val="002E0960"/>
    <w:rsid w:val="002E16C1"/>
    <w:rsid w:val="002E1A2D"/>
    <w:rsid w:val="002E1E33"/>
    <w:rsid w:val="002E2561"/>
    <w:rsid w:val="002E2D34"/>
    <w:rsid w:val="002E43D1"/>
    <w:rsid w:val="002E4EA8"/>
    <w:rsid w:val="002E510B"/>
    <w:rsid w:val="002E5973"/>
    <w:rsid w:val="002E5C76"/>
    <w:rsid w:val="002E6E67"/>
    <w:rsid w:val="002E6F8E"/>
    <w:rsid w:val="002E7023"/>
    <w:rsid w:val="002E7463"/>
    <w:rsid w:val="002E7E40"/>
    <w:rsid w:val="002F057E"/>
    <w:rsid w:val="002F2CF6"/>
    <w:rsid w:val="002F4522"/>
    <w:rsid w:val="002F509C"/>
    <w:rsid w:val="002F534A"/>
    <w:rsid w:val="002F553F"/>
    <w:rsid w:val="002F577D"/>
    <w:rsid w:val="002F5EA2"/>
    <w:rsid w:val="002F6258"/>
    <w:rsid w:val="002F6A3B"/>
    <w:rsid w:val="002F6F9B"/>
    <w:rsid w:val="002F727D"/>
    <w:rsid w:val="00300EB5"/>
    <w:rsid w:val="0030240E"/>
    <w:rsid w:val="00302E5F"/>
    <w:rsid w:val="00303884"/>
    <w:rsid w:val="003049A0"/>
    <w:rsid w:val="00304A66"/>
    <w:rsid w:val="00304B83"/>
    <w:rsid w:val="003050AC"/>
    <w:rsid w:val="00305EAE"/>
    <w:rsid w:val="003100C8"/>
    <w:rsid w:val="0031034F"/>
    <w:rsid w:val="0031063C"/>
    <w:rsid w:val="00310690"/>
    <w:rsid w:val="00310DB2"/>
    <w:rsid w:val="0031249F"/>
    <w:rsid w:val="00313552"/>
    <w:rsid w:val="00313DC5"/>
    <w:rsid w:val="00313DE0"/>
    <w:rsid w:val="00314DFD"/>
    <w:rsid w:val="003157DB"/>
    <w:rsid w:val="003172DC"/>
    <w:rsid w:val="00321A8A"/>
    <w:rsid w:val="003228EA"/>
    <w:rsid w:val="003244F6"/>
    <w:rsid w:val="00324C4B"/>
    <w:rsid w:val="003261C8"/>
    <w:rsid w:val="00327856"/>
    <w:rsid w:val="00330C16"/>
    <w:rsid w:val="003313A0"/>
    <w:rsid w:val="00331CA9"/>
    <w:rsid w:val="00331CF3"/>
    <w:rsid w:val="00332088"/>
    <w:rsid w:val="0033249E"/>
    <w:rsid w:val="003325AB"/>
    <w:rsid w:val="00332A8D"/>
    <w:rsid w:val="00333483"/>
    <w:rsid w:val="00333733"/>
    <w:rsid w:val="003337AD"/>
    <w:rsid w:val="0033423F"/>
    <w:rsid w:val="0033425A"/>
    <w:rsid w:val="00334B1D"/>
    <w:rsid w:val="00334DDD"/>
    <w:rsid w:val="00340890"/>
    <w:rsid w:val="00340926"/>
    <w:rsid w:val="00342280"/>
    <w:rsid w:val="003426A1"/>
    <w:rsid w:val="00343024"/>
    <w:rsid w:val="00343EEF"/>
    <w:rsid w:val="00344432"/>
    <w:rsid w:val="00344606"/>
    <w:rsid w:val="00345921"/>
    <w:rsid w:val="00345A40"/>
    <w:rsid w:val="00345F92"/>
    <w:rsid w:val="00347024"/>
    <w:rsid w:val="003477A5"/>
    <w:rsid w:val="003478E1"/>
    <w:rsid w:val="00350D42"/>
    <w:rsid w:val="003514CE"/>
    <w:rsid w:val="0035169A"/>
    <w:rsid w:val="00351897"/>
    <w:rsid w:val="003520A7"/>
    <w:rsid w:val="00352341"/>
    <w:rsid w:val="003527B1"/>
    <w:rsid w:val="003529BE"/>
    <w:rsid w:val="00352E88"/>
    <w:rsid w:val="0035345A"/>
    <w:rsid w:val="0035462D"/>
    <w:rsid w:val="00354A7E"/>
    <w:rsid w:val="00354AFC"/>
    <w:rsid w:val="00354D02"/>
    <w:rsid w:val="00355E3D"/>
    <w:rsid w:val="00356834"/>
    <w:rsid w:val="00357D8C"/>
    <w:rsid w:val="003602ED"/>
    <w:rsid w:val="00360686"/>
    <w:rsid w:val="00360FA2"/>
    <w:rsid w:val="0036141E"/>
    <w:rsid w:val="00361BB6"/>
    <w:rsid w:val="003622A5"/>
    <w:rsid w:val="003631EB"/>
    <w:rsid w:val="00365170"/>
    <w:rsid w:val="0036611E"/>
    <w:rsid w:val="00366A6D"/>
    <w:rsid w:val="0036704A"/>
    <w:rsid w:val="00367E0A"/>
    <w:rsid w:val="0037004F"/>
    <w:rsid w:val="003701AC"/>
    <w:rsid w:val="00370BB7"/>
    <w:rsid w:val="0037197D"/>
    <w:rsid w:val="00372597"/>
    <w:rsid w:val="00372E45"/>
    <w:rsid w:val="00372E5E"/>
    <w:rsid w:val="00373100"/>
    <w:rsid w:val="0037330B"/>
    <w:rsid w:val="00373996"/>
    <w:rsid w:val="003741A8"/>
    <w:rsid w:val="003753AF"/>
    <w:rsid w:val="003754D7"/>
    <w:rsid w:val="0037627A"/>
    <w:rsid w:val="003765B8"/>
    <w:rsid w:val="00376C04"/>
    <w:rsid w:val="003776AE"/>
    <w:rsid w:val="00377BF5"/>
    <w:rsid w:val="00380281"/>
    <w:rsid w:val="0038066E"/>
    <w:rsid w:val="00380AB1"/>
    <w:rsid w:val="00381449"/>
    <w:rsid w:val="00381858"/>
    <w:rsid w:val="00381990"/>
    <w:rsid w:val="00382CDA"/>
    <w:rsid w:val="00382EF8"/>
    <w:rsid w:val="003843E6"/>
    <w:rsid w:val="00384639"/>
    <w:rsid w:val="0038508E"/>
    <w:rsid w:val="003863D3"/>
    <w:rsid w:val="00387927"/>
    <w:rsid w:val="00387B22"/>
    <w:rsid w:val="003941C9"/>
    <w:rsid w:val="00394D23"/>
    <w:rsid w:val="00396185"/>
    <w:rsid w:val="003961CB"/>
    <w:rsid w:val="00397DA0"/>
    <w:rsid w:val="00397E99"/>
    <w:rsid w:val="00397EA1"/>
    <w:rsid w:val="003A03DD"/>
    <w:rsid w:val="003A0414"/>
    <w:rsid w:val="003A0483"/>
    <w:rsid w:val="003A0B3D"/>
    <w:rsid w:val="003A1D40"/>
    <w:rsid w:val="003A2653"/>
    <w:rsid w:val="003A47B0"/>
    <w:rsid w:val="003A5732"/>
    <w:rsid w:val="003A5BE9"/>
    <w:rsid w:val="003A606E"/>
    <w:rsid w:val="003A6074"/>
    <w:rsid w:val="003A7BCF"/>
    <w:rsid w:val="003B013A"/>
    <w:rsid w:val="003B3595"/>
    <w:rsid w:val="003B35CE"/>
    <w:rsid w:val="003B400D"/>
    <w:rsid w:val="003B4143"/>
    <w:rsid w:val="003B4AEF"/>
    <w:rsid w:val="003B53DF"/>
    <w:rsid w:val="003B5784"/>
    <w:rsid w:val="003B5912"/>
    <w:rsid w:val="003B5AC6"/>
    <w:rsid w:val="003B6417"/>
    <w:rsid w:val="003B6684"/>
    <w:rsid w:val="003B7061"/>
    <w:rsid w:val="003B7AC8"/>
    <w:rsid w:val="003B7FCF"/>
    <w:rsid w:val="003C10F6"/>
    <w:rsid w:val="003C1261"/>
    <w:rsid w:val="003C13E2"/>
    <w:rsid w:val="003C2329"/>
    <w:rsid w:val="003C244E"/>
    <w:rsid w:val="003C3971"/>
    <w:rsid w:val="003C3A79"/>
    <w:rsid w:val="003C411A"/>
    <w:rsid w:val="003C4988"/>
    <w:rsid w:val="003C498D"/>
    <w:rsid w:val="003C4A22"/>
    <w:rsid w:val="003C564B"/>
    <w:rsid w:val="003C5948"/>
    <w:rsid w:val="003C6155"/>
    <w:rsid w:val="003C663E"/>
    <w:rsid w:val="003C7D87"/>
    <w:rsid w:val="003D080D"/>
    <w:rsid w:val="003D13B3"/>
    <w:rsid w:val="003D15E3"/>
    <w:rsid w:val="003D19E0"/>
    <w:rsid w:val="003D2C06"/>
    <w:rsid w:val="003D2F32"/>
    <w:rsid w:val="003D4705"/>
    <w:rsid w:val="003D4B13"/>
    <w:rsid w:val="003D525D"/>
    <w:rsid w:val="003D5D30"/>
    <w:rsid w:val="003D6553"/>
    <w:rsid w:val="003D67FD"/>
    <w:rsid w:val="003D74CA"/>
    <w:rsid w:val="003D77F4"/>
    <w:rsid w:val="003E0526"/>
    <w:rsid w:val="003E0979"/>
    <w:rsid w:val="003E148E"/>
    <w:rsid w:val="003E17A8"/>
    <w:rsid w:val="003E2302"/>
    <w:rsid w:val="003E3228"/>
    <w:rsid w:val="003E3CF2"/>
    <w:rsid w:val="003E3E78"/>
    <w:rsid w:val="003E4934"/>
    <w:rsid w:val="003E7651"/>
    <w:rsid w:val="003E7753"/>
    <w:rsid w:val="003E7D70"/>
    <w:rsid w:val="003F0253"/>
    <w:rsid w:val="003F050D"/>
    <w:rsid w:val="003F10A2"/>
    <w:rsid w:val="003F122B"/>
    <w:rsid w:val="003F1D6E"/>
    <w:rsid w:val="003F2001"/>
    <w:rsid w:val="003F24A3"/>
    <w:rsid w:val="003F253A"/>
    <w:rsid w:val="003F260B"/>
    <w:rsid w:val="003F27D4"/>
    <w:rsid w:val="003F27DA"/>
    <w:rsid w:val="003F2DDD"/>
    <w:rsid w:val="003F46C9"/>
    <w:rsid w:val="003F4864"/>
    <w:rsid w:val="003F56BB"/>
    <w:rsid w:val="003F5999"/>
    <w:rsid w:val="003F5A03"/>
    <w:rsid w:val="003F68DA"/>
    <w:rsid w:val="003F7340"/>
    <w:rsid w:val="003F7F27"/>
    <w:rsid w:val="0040103B"/>
    <w:rsid w:val="004016FE"/>
    <w:rsid w:val="0040558A"/>
    <w:rsid w:val="004064B6"/>
    <w:rsid w:val="004064EB"/>
    <w:rsid w:val="004065BD"/>
    <w:rsid w:val="00407EF9"/>
    <w:rsid w:val="00410012"/>
    <w:rsid w:val="00410BBB"/>
    <w:rsid w:val="00410C25"/>
    <w:rsid w:val="00410C48"/>
    <w:rsid w:val="004117CD"/>
    <w:rsid w:val="00411846"/>
    <w:rsid w:val="004127D9"/>
    <w:rsid w:val="00413124"/>
    <w:rsid w:val="00413528"/>
    <w:rsid w:val="00414216"/>
    <w:rsid w:val="004142CA"/>
    <w:rsid w:val="00414518"/>
    <w:rsid w:val="0041474D"/>
    <w:rsid w:val="00415280"/>
    <w:rsid w:val="004154D0"/>
    <w:rsid w:val="0041685C"/>
    <w:rsid w:val="00416935"/>
    <w:rsid w:val="00416BFB"/>
    <w:rsid w:val="0042047B"/>
    <w:rsid w:val="00420481"/>
    <w:rsid w:val="00420C77"/>
    <w:rsid w:val="00420CE3"/>
    <w:rsid w:val="004211F1"/>
    <w:rsid w:val="00421F35"/>
    <w:rsid w:val="00423334"/>
    <w:rsid w:val="00424356"/>
    <w:rsid w:val="00424DAF"/>
    <w:rsid w:val="00424FE0"/>
    <w:rsid w:val="0042556D"/>
    <w:rsid w:val="00425F68"/>
    <w:rsid w:val="0042644D"/>
    <w:rsid w:val="004267DF"/>
    <w:rsid w:val="004269E2"/>
    <w:rsid w:val="00426CF8"/>
    <w:rsid w:val="004302F3"/>
    <w:rsid w:val="004307D0"/>
    <w:rsid w:val="00431772"/>
    <w:rsid w:val="00431902"/>
    <w:rsid w:val="004327EE"/>
    <w:rsid w:val="00432BA2"/>
    <w:rsid w:val="004345EC"/>
    <w:rsid w:val="0043467B"/>
    <w:rsid w:val="00434909"/>
    <w:rsid w:val="00435FE3"/>
    <w:rsid w:val="004379EF"/>
    <w:rsid w:val="004400EC"/>
    <w:rsid w:val="00440440"/>
    <w:rsid w:val="00440B5D"/>
    <w:rsid w:val="00441449"/>
    <w:rsid w:val="00442521"/>
    <w:rsid w:val="00442963"/>
    <w:rsid w:val="004439C2"/>
    <w:rsid w:val="00443DFE"/>
    <w:rsid w:val="0044429D"/>
    <w:rsid w:val="00444E20"/>
    <w:rsid w:val="0044646E"/>
    <w:rsid w:val="0045015D"/>
    <w:rsid w:val="004507F1"/>
    <w:rsid w:val="00450E78"/>
    <w:rsid w:val="0045401A"/>
    <w:rsid w:val="00454D81"/>
    <w:rsid w:val="00455F03"/>
    <w:rsid w:val="0045618A"/>
    <w:rsid w:val="004569F3"/>
    <w:rsid w:val="0045703E"/>
    <w:rsid w:val="00457B76"/>
    <w:rsid w:val="004601F7"/>
    <w:rsid w:val="004609F6"/>
    <w:rsid w:val="00460FE4"/>
    <w:rsid w:val="00462636"/>
    <w:rsid w:val="00462CCB"/>
    <w:rsid w:val="004635FF"/>
    <w:rsid w:val="004645AC"/>
    <w:rsid w:val="004647B0"/>
    <w:rsid w:val="004647BD"/>
    <w:rsid w:val="004647C4"/>
    <w:rsid w:val="004648D3"/>
    <w:rsid w:val="0046496E"/>
    <w:rsid w:val="0046536C"/>
    <w:rsid w:val="0046613A"/>
    <w:rsid w:val="00466485"/>
    <w:rsid w:val="00466DBC"/>
    <w:rsid w:val="0047019C"/>
    <w:rsid w:val="0047039C"/>
    <w:rsid w:val="004712E9"/>
    <w:rsid w:val="004713BF"/>
    <w:rsid w:val="00471B38"/>
    <w:rsid w:val="0047280B"/>
    <w:rsid w:val="00473A1A"/>
    <w:rsid w:val="00473E69"/>
    <w:rsid w:val="0047414D"/>
    <w:rsid w:val="00474EEF"/>
    <w:rsid w:val="00474F0C"/>
    <w:rsid w:val="00475331"/>
    <w:rsid w:val="00475594"/>
    <w:rsid w:val="004759B8"/>
    <w:rsid w:val="00476B79"/>
    <w:rsid w:val="00477FFD"/>
    <w:rsid w:val="00481E34"/>
    <w:rsid w:val="00482069"/>
    <w:rsid w:val="004826A9"/>
    <w:rsid w:val="00482B10"/>
    <w:rsid w:val="00482CA3"/>
    <w:rsid w:val="00483A87"/>
    <w:rsid w:val="0048409B"/>
    <w:rsid w:val="00485BCE"/>
    <w:rsid w:val="00485EB8"/>
    <w:rsid w:val="00486160"/>
    <w:rsid w:val="00486941"/>
    <w:rsid w:val="004877F2"/>
    <w:rsid w:val="0048783A"/>
    <w:rsid w:val="00487E65"/>
    <w:rsid w:val="00491418"/>
    <w:rsid w:val="00492184"/>
    <w:rsid w:val="00492441"/>
    <w:rsid w:val="0049388E"/>
    <w:rsid w:val="00493D51"/>
    <w:rsid w:val="00494253"/>
    <w:rsid w:val="0049514D"/>
    <w:rsid w:val="00495C3F"/>
    <w:rsid w:val="00495E04"/>
    <w:rsid w:val="00497CFF"/>
    <w:rsid w:val="004A059C"/>
    <w:rsid w:val="004A0F3A"/>
    <w:rsid w:val="004A225B"/>
    <w:rsid w:val="004A3C50"/>
    <w:rsid w:val="004A4600"/>
    <w:rsid w:val="004A5F36"/>
    <w:rsid w:val="004A634D"/>
    <w:rsid w:val="004A650E"/>
    <w:rsid w:val="004A6CB7"/>
    <w:rsid w:val="004A6E73"/>
    <w:rsid w:val="004A7530"/>
    <w:rsid w:val="004A79A6"/>
    <w:rsid w:val="004A7AFE"/>
    <w:rsid w:val="004B003A"/>
    <w:rsid w:val="004B06EE"/>
    <w:rsid w:val="004B1289"/>
    <w:rsid w:val="004B15D7"/>
    <w:rsid w:val="004B19F4"/>
    <w:rsid w:val="004B223C"/>
    <w:rsid w:val="004B25EE"/>
    <w:rsid w:val="004B2602"/>
    <w:rsid w:val="004B2F75"/>
    <w:rsid w:val="004B354A"/>
    <w:rsid w:val="004B5000"/>
    <w:rsid w:val="004B5103"/>
    <w:rsid w:val="004B5884"/>
    <w:rsid w:val="004B632A"/>
    <w:rsid w:val="004B634D"/>
    <w:rsid w:val="004B6A9C"/>
    <w:rsid w:val="004B7622"/>
    <w:rsid w:val="004B7D84"/>
    <w:rsid w:val="004C0172"/>
    <w:rsid w:val="004C0509"/>
    <w:rsid w:val="004C154B"/>
    <w:rsid w:val="004C1601"/>
    <w:rsid w:val="004C18F2"/>
    <w:rsid w:val="004C218B"/>
    <w:rsid w:val="004C2C2C"/>
    <w:rsid w:val="004C4DCD"/>
    <w:rsid w:val="004C54E6"/>
    <w:rsid w:val="004C590F"/>
    <w:rsid w:val="004C5E70"/>
    <w:rsid w:val="004C6E0D"/>
    <w:rsid w:val="004C6E27"/>
    <w:rsid w:val="004C6FBE"/>
    <w:rsid w:val="004C7B52"/>
    <w:rsid w:val="004D034A"/>
    <w:rsid w:val="004D07AB"/>
    <w:rsid w:val="004D0EC3"/>
    <w:rsid w:val="004D2D36"/>
    <w:rsid w:val="004D3578"/>
    <w:rsid w:val="004D4001"/>
    <w:rsid w:val="004D40A9"/>
    <w:rsid w:val="004D43AC"/>
    <w:rsid w:val="004D4B30"/>
    <w:rsid w:val="004D519F"/>
    <w:rsid w:val="004D5686"/>
    <w:rsid w:val="004D5C5B"/>
    <w:rsid w:val="004D5C71"/>
    <w:rsid w:val="004D6090"/>
    <w:rsid w:val="004D68CF"/>
    <w:rsid w:val="004D6E8D"/>
    <w:rsid w:val="004E05B7"/>
    <w:rsid w:val="004E1233"/>
    <w:rsid w:val="004E1BB4"/>
    <w:rsid w:val="004E1FFB"/>
    <w:rsid w:val="004E213A"/>
    <w:rsid w:val="004E3119"/>
    <w:rsid w:val="004E323C"/>
    <w:rsid w:val="004E3505"/>
    <w:rsid w:val="004E360F"/>
    <w:rsid w:val="004E5493"/>
    <w:rsid w:val="004E72B4"/>
    <w:rsid w:val="004E7830"/>
    <w:rsid w:val="004F0988"/>
    <w:rsid w:val="004F14B0"/>
    <w:rsid w:val="004F15FA"/>
    <w:rsid w:val="004F1EEB"/>
    <w:rsid w:val="004F1F9A"/>
    <w:rsid w:val="004F3158"/>
    <w:rsid w:val="004F32F0"/>
    <w:rsid w:val="004F3340"/>
    <w:rsid w:val="004F34CA"/>
    <w:rsid w:val="004F3D06"/>
    <w:rsid w:val="004F3E3D"/>
    <w:rsid w:val="004F4227"/>
    <w:rsid w:val="004F5474"/>
    <w:rsid w:val="004F60BA"/>
    <w:rsid w:val="004F624E"/>
    <w:rsid w:val="004F6680"/>
    <w:rsid w:val="004F6CD0"/>
    <w:rsid w:val="004F72EC"/>
    <w:rsid w:val="004F7600"/>
    <w:rsid w:val="004F7744"/>
    <w:rsid w:val="004F7F0A"/>
    <w:rsid w:val="0050054E"/>
    <w:rsid w:val="00500864"/>
    <w:rsid w:val="00501849"/>
    <w:rsid w:val="005020AC"/>
    <w:rsid w:val="005027E7"/>
    <w:rsid w:val="00503775"/>
    <w:rsid w:val="0050397B"/>
    <w:rsid w:val="0050407D"/>
    <w:rsid w:val="00504189"/>
    <w:rsid w:val="005042DE"/>
    <w:rsid w:val="00504AD7"/>
    <w:rsid w:val="005056C9"/>
    <w:rsid w:val="00506FD5"/>
    <w:rsid w:val="005077EB"/>
    <w:rsid w:val="00507E83"/>
    <w:rsid w:val="00510825"/>
    <w:rsid w:val="00511B0A"/>
    <w:rsid w:val="0051224E"/>
    <w:rsid w:val="00512CD6"/>
    <w:rsid w:val="0051445E"/>
    <w:rsid w:val="0051480A"/>
    <w:rsid w:val="0051538A"/>
    <w:rsid w:val="005155EF"/>
    <w:rsid w:val="00515BB2"/>
    <w:rsid w:val="00515C37"/>
    <w:rsid w:val="00516271"/>
    <w:rsid w:val="00516403"/>
    <w:rsid w:val="00516EC5"/>
    <w:rsid w:val="00517B3A"/>
    <w:rsid w:val="0052091A"/>
    <w:rsid w:val="00521C56"/>
    <w:rsid w:val="0052267A"/>
    <w:rsid w:val="00523DC0"/>
    <w:rsid w:val="005244C8"/>
    <w:rsid w:val="005250C8"/>
    <w:rsid w:val="005265D3"/>
    <w:rsid w:val="005265E0"/>
    <w:rsid w:val="00526671"/>
    <w:rsid w:val="0052687C"/>
    <w:rsid w:val="00526CFF"/>
    <w:rsid w:val="00526E1F"/>
    <w:rsid w:val="00526EF8"/>
    <w:rsid w:val="005277AE"/>
    <w:rsid w:val="0053083C"/>
    <w:rsid w:val="005310EC"/>
    <w:rsid w:val="005316C5"/>
    <w:rsid w:val="00531A32"/>
    <w:rsid w:val="00531ADC"/>
    <w:rsid w:val="00531FCF"/>
    <w:rsid w:val="00533050"/>
    <w:rsid w:val="0053388B"/>
    <w:rsid w:val="00533DCC"/>
    <w:rsid w:val="00533DE9"/>
    <w:rsid w:val="00535388"/>
    <w:rsid w:val="00535759"/>
    <w:rsid w:val="00535773"/>
    <w:rsid w:val="005357C8"/>
    <w:rsid w:val="00535A4C"/>
    <w:rsid w:val="00535D41"/>
    <w:rsid w:val="00535F56"/>
    <w:rsid w:val="00535FD7"/>
    <w:rsid w:val="00536087"/>
    <w:rsid w:val="0053639B"/>
    <w:rsid w:val="00536F81"/>
    <w:rsid w:val="005371EF"/>
    <w:rsid w:val="00537630"/>
    <w:rsid w:val="00537AB4"/>
    <w:rsid w:val="00540914"/>
    <w:rsid w:val="00540A34"/>
    <w:rsid w:val="00540A6B"/>
    <w:rsid w:val="0054214E"/>
    <w:rsid w:val="005421AD"/>
    <w:rsid w:val="00542812"/>
    <w:rsid w:val="00542C9A"/>
    <w:rsid w:val="00543E6C"/>
    <w:rsid w:val="00544EBD"/>
    <w:rsid w:val="00545390"/>
    <w:rsid w:val="00545D43"/>
    <w:rsid w:val="00545E88"/>
    <w:rsid w:val="005464A8"/>
    <w:rsid w:val="00550D03"/>
    <w:rsid w:val="00551FC5"/>
    <w:rsid w:val="00552AE6"/>
    <w:rsid w:val="00552FF3"/>
    <w:rsid w:val="005530D3"/>
    <w:rsid w:val="0055382C"/>
    <w:rsid w:val="00555290"/>
    <w:rsid w:val="005561D1"/>
    <w:rsid w:val="00556A28"/>
    <w:rsid w:val="00556C93"/>
    <w:rsid w:val="00556D59"/>
    <w:rsid w:val="00557DC3"/>
    <w:rsid w:val="00563277"/>
    <w:rsid w:val="00565087"/>
    <w:rsid w:val="00565C07"/>
    <w:rsid w:val="0056608D"/>
    <w:rsid w:val="00566ABE"/>
    <w:rsid w:val="00566BE2"/>
    <w:rsid w:val="00566F0E"/>
    <w:rsid w:val="0057070A"/>
    <w:rsid w:val="00570DD5"/>
    <w:rsid w:val="00572082"/>
    <w:rsid w:val="005721BB"/>
    <w:rsid w:val="00572750"/>
    <w:rsid w:val="0057294F"/>
    <w:rsid w:val="00572C95"/>
    <w:rsid w:val="00572E14"/>
    <w:rsid w:val="00573B3A"/>
    <w:rsid w:val="005741E8"/>
    <w:rsid w:val="005750EF"/>
    <w:rsid w:val="005757C6"/>
    <w:rsid w:val="005757DC"/>
    <w:rsid w:val="00575BF9"/>
    <w:rsid w:val="005768F4"/>
    <w:rsid w:val="00576D58"/>
    <w:rsid w:val="00576F0B"/>
    <w:rsid w:val="00580798"/>
    <w:rsid w:val="005817C4"/>
    <w:rsid w:val="00581893"/>
    <w:rsid w:val="0058282B"/>
    <w:rsid w:val="00584A11"/>
    <w:rsid w:val="005856CE"/>
    <w:rsid w:val="0058602A"/>
    <w:rsid w:val="005861AF"/>
    <w:rsid w:val="005866C9"/>
    <w:rsid w:val="00586815"/>
    <w:rsid w:val="005870EC"/>
    <w:rsid w:val="0058752E"/>
    <w:rsid w:val="00590FFD"/>
    <w:rsid w:val="005911B3"/>
    <w:rsid w:val="00593137"/>
    <w:rsid w:val="005932AE"/>
    <w:rsid w:val="00593896"/>
    <w:rsid w:val="00593990"/>
    <w:rsid w:val="00593DA4"/>
    <w:rsid w:val="00593E81"/>
    <w:rsid w:val="00593EFF"/>
    <w:rsid w:val="00594924"/>
    <w:rsid w:val="00594BC9"/>
    <w:rsid w:val="00594FD3"/>
    <w:rsid w:val="0059516D"/>
    <w:rsid w:val="00595CC9"/>
    <w:rsid w:val="00595E75"/>
    <w:rsid w:val="0059685D"/>
    <w:rsid w:val="00596FFF"/>
    <w:rsid w:val="005970E7"/>
    <w:rsid w:val="005973BE"/>
    <w:rsid w:val="005A02B7"/>
    <w:rsid w:val="005A0653"/>
    <w:rsid w:val="005A126C"/>
    <w:rsid w:val="005A193F"/>
    <w:rsid w:val="005A1C1C"/>
    <w:rsid w:val="005A2A65"/>
    <w:rsid w:val="005A39AB"/>
    <w:rsid w:val="005A3F5C"/>
    <w:rsid w:val="005A45D9"/>
    <w:rsid w:val="005A56E8"/>
    <w:rsid w:val="005A5986"/>
    <w:rsid w:val="005A6A5F"/>
    <w:rsid w:val="005A7113"/>
    <w:rsid w:val="005A7382"/>
    <w:rsid w:val="005A7621"/>
    <w:rsid w:val="005A7629"/>
    <w:rsid w:val="005A7AFD"/>
    <w:rsid w:val="005B1366"/>
    <w:rsid w:val="005B4DE3"/>
    <w:rsid w:val="005B5B10"/>
    <w:rsid w:val="005B62A2"/>
    <w:rsid w:val="005B7D52"/>
    <w:rsid w:val="005C00F7"/>
    <w:rsid w:val="005C0A9C"/>
    <w:rsid w:val="005C1063"/>
    <w:rsid w:val="005C1754"/>
    <w:rsid w:val="005C1B3E"/>
    <w:rsid w:val="005C2015"/>
    <w:rsid w:val="005C2252"/>
    <w:rsid w:val="005C36F8"/>
    <w:rsid w:val="005C3E99"/>
    <w:rsid w:val="005C4F6C"/>
    <w:rsid w:val="005C57A0"/>
    <w:rsid w:val="005C65BD"/>
    <w:rsid w:val="005C6F1E"/>
    <w:rsid w:val="005C7ACD"/>
    <w:rsid w:val="005D0F90"/>
    <w:rsid w:val="005D1519"/>
    <w:rsid w:val="005D17CF"/>
    <w:rsid w:val="005D1D51"/>
    <w:rsid w:val="005D2E01"/>
    <w:rsid w:val="005D4120"/>
    <w:rsid w:val="005D5DDA"/>
    <w:rsid w:val="005D6222"/>
    <w:rsid w:val="005D69E2"/>
    <w:rsid w:val="005D6ED2"/>
    <w:rsid w:val="005D7526"/>
    <w:rsid w:val="005D7BDD"/>
    <w:rsid w:val="005E0705"/>
    <w:rsid w:val="005E0A65"/>
    <w:rsid w:val="005E17CB"/>
    <w:rsid w:val="005E2381"/>
    <w:rsid w:val="005E2535"/>
    <w:rsid w:val="005E26F5"/>
    <w:rsid w:val="005E3230"/>
    <w:rsid w:val="005E3913"/>
    <w:rsid w:val="005E435B"/>
    <w:rsid w:val="005E47FF"/>
    <w:rsid w:val="005E6713"/>
    <w:rsid w:val="005E69AE"/>
    <w:rsid w:val="005E6D27"/>
    <w:rsid w:val="005E6DC9"/>
    <w:rsid w:val="005F02E7"/>
    <w:rsid w:val="005F03B0"/>
    <w:rsid w:val="005F33A4"/>
    <w:rsid w:val="005F3D3E"/>
    <w:rsid w:val="005F3FAE"/>
    <w:rsid w:val="005F42FB"/>
    <w:rsid w:val="005F5214"/>
    <w:rsid w:val="005F5285"/>
    <w:rsid w:val="005F5922"/>
    <w:rsid w:val="005F5FF0"/>
    <w:rsid w:val="005F6274"/>
    <w:rsid w:val="005F7FD0"/>
    <w:rsid w:val="00600A89"/>
    <w:rsid w:val="00600C3E"/>
    <w:rsid w:val="00601905"/>
    <w:rsid w:val="00601A49"/>
    <w:rsid w:val="00601A85"/>
    <w:rsid w:val="00601AE5"/>
    <w:rsid w:val="00602230"/>
    <w:rsid w:val="006023E4"/>
    <w:rsid w:val="006024BC"/>
    <w:rsid w:val="00602AEA"/>
    <w:rsid w:val="0060311B"/>
    <w:rsid w:val="006032AD"/>
    <w:rsid w:val="0060347C"/>
    <w:rsid w:val="00603565"/>
    <w:rsid w:val="00603942"/>
    <w:rsid w:val="00603A9E"/>
    <w:rsid w:val="00605221"/>
    <w:rsid w:val="00605EEC"/>
    <w:rsid w:val="00606265"/>
    <w:rsid w:val="00606DA5"/>
    <w:rsid w:val="00606DDC"/>
    <w:rsid w:val="00607429"/>
    <w:rsid w:val="00607E3C"/>
    <w:rsid w:val="00610910"/>
    <w:rsid w:val="00610CBE"/>
    <w:rsid w:val="00610E21"/>
    <w:rsid w:val="006120F0"/>
    <w:rsid w:val="00612883"/>
    <w:rsid w:val="00613E08"/>
    <w:rsid w:val="006144DF"/>
    <w:rsid w:val="00614FDF"/>
    <w:rsid w:val="00615385"/>
    <w:rsid w:val="00615E9E"/>
    <w:rsid w:val="006161C1"/>
    <w:rsid w:val="0061665D"/>
    <w:rsid w:val="00616A2D"/>
    <w:rsid w:val="0061762A"/>
    <w:rsid w:val="00620F77"/>
    <w:rsid w:val="00621344"/>
    <w:rsid w:val="00621671"/>
    <w:rsid w:val="0062258B"/>
    <w:rsid w:val="00622A93"/>
    <w:rsid w:val="00622D81"/>
    <w:rsid w:val="00623AF2"/>
    <w:rsid w:val="006246A7"/>
    <w:rsid w:val="006249E8"/>
    <w:rsid w:val="0062545F"/>
    <w:rsid w:val="0062595A"/>
    <w:rsid w:val="00625D55"/>
    <w:rsid w:val="0062602D"/>
    <w:rsid w:val="0062637D"/>
    <w:rsid w:val="00627940"/>
    <w:rsid w:val="006302FC"/>
    <w:rsid w:val="00630F4E"/>
    <w:rsid w:val="00631151"/>
    <w:rsid w:val="006318C0"/>
    <w:rsid w:val="006325F0"/>
    <w:rsid w:val="00632E7E"/>
    <w:rsid w:val="006337FE"/>
    <w:rsid w:val="00633E71"/>
    <w:rsid w:val="0063418E"/>
    <w:rsid w:val="00634730"/>
    <w:rsid w:val="00634B50"/>
    <w:rsid w:val="0063543D"/>
    <w:rsid w:val="006367CD"/>
    <w:rsid w:val="006373A0"/>
    <w:rsid w:val="00637890"/>
    <w:rsid w:val="00640093"/>
    <w:rsid w:val="006422BE"/>
    <w:rsid w:val="0064317F"/>
    <w:rsid w:val="00644843"/>
    <w:rsid w:val="00646C22"/>
    <w:rsid w:val="00646CF6"/>
    <w:rsid w:val="00647114"/>
    <w:rsid w:val="00647378"/>
    <w:rsid w:val="00647C55"/>
    <w:rsid w:val="00650BC1"/>
    <w:rsid w:val="00650FC8"/>
    <w:rsid w:val="00651717"/>
    <w:rsid w:val="006528A0"/>
    <w:rsid w:val="00653F70"/>
    <w:rsid w:val="0065456D"/>
    <w:rsid w:val="00654CEA"/>
    <w:rsid w:val="00654D3E"/>
    <w:rsid w:val="006569E3"/>
    <w:rsid w:val="006575ED"/>
    <w:rsid w:val="00660766"/>
    <w:rsid w:val="006619E2"/>
    <w:rsid w:val="00661F33"/>
    <w:rsid w:val="00662404"/>
    <w:rsid w:val="00662C95"/>
    <w:rsid w:val="006631FE"/>
    <w:rsid w:val="006638C0"/>
    <w:rsid w:val="00663981"/>
    <w:rsid w:val="00664B91"/>
    <w:rsid w:val="00665EBE"/>
    <w:rsid w:val="006660E1"/>
    <w:rsid w:val="00666762"/>
    <w:rsid w:val="006675E6"/>
    <w:rsid w:val="00667B0D"/>
    <w:rsid w:val="00667C2A"/>
    <w:rsid w:val="00667F31"/>
    <w:rsid w:val="00670039"/>
    <w:rsid w:val="00670496"/>
    <w:rsid w:val="006704EC"/>
    <w:rsid w:val="00670595"/>
    <w:rsid w:val="00670877"/>
    <w:rsid w:val="00670DA6"/>
    <w:rsid w:val="00671089"/>
    <w:rsid w:val="00672BC4"/>
    <w:rsid w:val="00672E51"/>
    <w:rsid w:val="00673D4D"/>
    <w:rsid w:val="00673FD7"/>
    <w:rsid w:val="00674E6F"/>
    <w:rsid w:val="0067634F"/>
    <w:rsid w:val="00676FE4"/>
    <w:rsid w:val="0067717F"/>
    <w:rsid w:val="00677E0D"/>
    <w:rsid w:val="00680D8B"/>
    <w:rsid w:val="0068193E"/>
    <w:rsid w:val="00681DC1"/>
    <w:rsid w:val="00681E15"/>
    <w:rsid w:val="0068207C"/>
    <w:rsid w:val="0068287E"/>
    <w:rsid w:val="0068291C"/>
    <w:rsid w:val="00682F42"/>
    <w:rsid w:val="006834F4"/>
    <w:rsid w:val="00683563"/>
    <w:rsid w:val="0068356A"/>
    <w:rsid w:val="006855B6"/>
    <w:rsid w:val="00685A7B"/>
    <w:rsid w:val="00685FB5"/>
    <w:rsid w:val="00686813"/>
    <w:rsid w:val="006868BE"/>
    <w:rsid w:val="00686B00"/>
    <w:rsid w:val="00686B2A"/>
    <w:rsid w:val="006871B0"/>
    <w:rsid w:val="00687CAA"/>
    <w:rsid w:val="00690B2A"/>
    <w:rsid w:val="006912E5"/>
    <w:rsid w:val="0069226A"/>
    <w:rsid w:val="0069226D"/>
    <w:rsid w:val="00692403"/>
    <w:rsid w:val="00692F54"/>
    <w:rsid w:val="00693EED"/>
    <w:rsid w:val="0069480D"/>
    <w:rsid w:val="00695B0F"/>
    <w:rsid w:val="00695CB4"/>
    <w:rsid w:val="00697978"/>
    <w:rsid w:val="00697F56"/>
    <w:rsid w:val="006A0851"/>
    <w:rsid w:val="006A0BB4"/>
    <w:rsid w:val="006A0CD3"/>
    <w:rsid w:val="006A13A8"/>
    <w:rsid w:val="006A26D7"/>
    <w:rsid w:val="006A279E"/>
    <w:rsid w:val="006A323F"/>
    <w:rsid w:val="006A421E"/>
    <w:rsid w:val="006A5ABB"/>
    <w:rsid w:val="006A5DE8"/>
    <w:rsid w:val="006A5F2B"/>
    <w:rsid w:val="006A6160"/>
    <w:rsid w:val="006A6972"/>
    <w:rsid w:val="006B09CE"/>
    <w:rsid w:val="006B0BB6"/>
    <w:rsid w:val="006B0D58"/>
    <w:rsid w:val="006B1014"/>
    <w:rsid w:val="006B10A9"/>
    <w:rsid w:val="006B12A6"/>
    <w:rsid w:val="006B12BC"/>
    <w:rsid w:val="006B1755"/>
    <w:rsid w:val="006B1A8E"/>
    <w:rsid w:val="006B2221"/>
    <w:rsid w:val="006B22AE"/>
    <w:rsid w:val="006B2434"/>
    <w:rsid w:val="006B30D0"/>
    <w:rsid w:val="006B3885"/>
    <w:rsid w:val="006B4765"/>
    <w:rsid w:val="006B59A5"/>
    <w:rsid w:val="006B75C3"/>
    <w:rsid w:val="006B7A3F"/>
    <w:rsid w:val="006C0033"/>
    <w:rsid w:val="006C0661"/>
    <w:rsid w:val="006C0A57"/>
    <w:rsid w:val="006C19E9"/>
    <w:rsid w:val="006C23F1"/>
    <w:rsid w:val="006C28C5"/>
    <w:rsid w:val="006C2EB0"/>
    <w:rsid w:val="006C32F5"/>
    <w:rsid w:val="006C3A4C"/>
    <w:rsid w:val="006C3D95"/>
    <w:rsid w:val="006C49D9"/>
    <w:rsid w:val="006C70BE"/>
    <w:rsid w:val="006C7168"/>
    <w:rsid w:val="006C7A19"/>
    <w:rsid w:val="006C7BB7"/>
    <w:rsid w:val="006D01E9"/>
    <w:rsid w:val="006D029A"/>
    <w:rsid w:val="006D048B"/>
    <w:rsid w:val="006D052D"/>
    <w:rsid w:val="006D0E46"/>
    <w:rsid w:val="006D13A0"/>
    <w:rsid w:val="006D156B"/>
    <w:rsid w:val="006D16B5"/>
    <w:rsid w:val="006D18A4"/>
    <w:rsid w:val="006D2B91"/>
    <w:rsid w:val="006D3151"/>
    <w:rsid w:val="006D4098"/>
    <w:rsid w:val="006D43A6"/>
    <w:rsid w:val="006D45A7"/>
    <w:rsid w:val="006D4777"/>
    <w:rsid w:val="006D584A"/>
    <w:rsid w:val="006D646C"/>
    <w:rsid w:val="006D65DE"/>
    <w:rsid w:val="006D67D6"/>
    <w:rsid w:val="006D6A91"/>
    <w:rsid w:val="006D713E"/>
    <w:rsid w:val="006D732A"/>
    <w:rsid w:val="006D75A5"/>
    <w:rsid w:val="006D775B"/>
    <w:rsid w:val="006E0508"/>
    <w:rsid w:val="006E0890"/>
    <w:rsid w:val="006E17EE"/>
    <w:rsid w:val="006E28E4"/>
    <w:rsid w:val="006E2D3F"/>
    <w:rsid w:val="006E44CF"/>
    <w:rsid w:val="006E4609"/>
    <w:rsid w:val="006E4938"/>
    <w:rsid w:val="006E5C86"/>
    <w:rsid w:val="006E70F5"/>
    <w:rsid w:val="006E79DC"/>
    <w:rsid w:val="006F0E21"/>
    <w:rsid w:val="006F14BA"/>
    <w:rsid w:val="006F27B6"/>
    <w:rsid w:val="006F27EE"/>
    <w:rsid w:val="006F2C9C"/>
    <w:rsid w:val="006F5688"/>
    <w:rsid w:val="006F63DC"/>
    <w:rsid w:val="006F689A"/>
    <w:rsid w:val="006F73F1"/>
    <w:rsid w:val="006F788D"/>
    <w:rsid w:val="006F7FBA"/>
    <w:rsid w:val="00700818"/>
    <w:rsid w:val="00700AE7"/>
    <w:rsid w:val="00700C56"/>
    <w:rsid w:val="00700CDC"/>
    <w:rsid w:val="00700DE9"/>
    <w:rsid w:val="007015A6"/>
    <w:rsid w:val="00701D6F"/>
    <w:rsid w:val="00701DCC"/>
    <w:rsid w:val="00702629"/>
    <w:rsid w:val="0070276C"/>
    <w:rsid w:val="00702DEA"/>
    <w:rsid w:val="00702F40"/>
    <w:rsid w:val="00703188"/>
    <w:rsid w:val="0070335D"/>
    <w:rsid w:val="007037D0"/>
    <w:rsid w:val="0070484F"/>
    <w:rsid w:val="00705211"/>
    <w:rsid w:val="0070717D"/>
    <w:rsid w:val="0070733A"/>
    <w:rsid w:val="0070758C"/>
    <w:rsid w:val="00707CF3"/>
    <w:rsid w:val="00710D81"/>
    <w:rsid w:val="00711013"/>
    <w:rsid w:val="00711290"/>
    <w:rsid w:val="00711CB7"/>
    <w:rsid w:val="00713146"/>
    <w:rsid w:val="00713602"/>
    <w:rsid w:val="007137D7"/>
    <w:rsid w:val="00713C44"/>
    <w:rsid w:val="00714223"/>
    <w:rsid w:val="00715490"/>
    <w:rsid w:val="007154C0"/>
    <w:rsid w:val="0071558E"/>
    <w:rsid w:val="00715995"/>
    <w:rsid w:val="007160D8"/>
    <w:rsid w:val="00716730"/>
    <w:rsid w:val="00716B02"/>
    <w:rsid w:val="00716FAD"/>
    <w:rsid w:val="00720AD0"/>
    <w:rsid w:val="00721E8B"/>
    <w:rsid w:val="00721F55"/>
    <w:rsid w:val="007228F6"/>
    <w:rsid w:val="00722AC2"/>
    <w:rsid w:val="00722D26"/>
    <w:rsid w:val="00725820"/>
    <w:rsid w:val="00725A1A"/>
    <w:rsid w:val="00726EF5"/>
    <w:rsid w:val="00727AD8"/>
    <w:rsid w:val="00730082"/>
    <w:rsid w:val="00731421"/>
    <w:rsid w:val="007320D1"/>
    <w:rsid w:val="00732760"/>
    <w:rsid w:val="00732E98"/>
    <w:rsid w:val="007335A1"/>
    <w:rsid w:val="00733736"/>
    <w:rsid w:val="007343B7"/>
    <w:rsid w:val="00734566"/>
    <w:rsid w:val="007345D3"/>
    <w:rsid w:val="00734A5B"/>
    <w:rsid w:val="0073524D"/>
    <w:rsid w:val="0073541F"/>
    <w:rsid w:val="00735B8B"/>
    <w:rsid w:val="00736731"/>
    <w:rsid w:val="007368AE"/>
    <w:rsid w:val="0073690E"/>
    <w:rsid w:val="007372C0"/>
    <w:rsid w:val="00737D7D"/>
    <w:rsid w:val="00737DB9"/>
    <w:rsid w:val="0074026F"/>
    <w:rsid w:val="007403F0"/>
    <w:rsid w:val="00740E0D"/>
    <w:rsid w:val="007429F6"/>
    <w:rsid w:val="00744148"/>
    <w:rsid w:val="00744C51"/>
    <w:rsid w:val="00744CE9"/>
    <w:rsid w:val="00744D65"/>
    <w:rsid w:val="00744E76"/>
    <w:rsid w:val="00745DBD"/>
    <w:rsid w:val="0074684A"/>
    <w:rsid w:val="00746ED5"/>
    <w:rsid w:val="00747072"/>
    <w:rsid w:val="00747A00"/>
    <w:rsid w:val="00750020"/>
    <w:rsid w:val="007507B2"/>
    <w:rsid w:val="00751B6F"/>
    <w:rsid w:val="007520D1"/>
    <w:rsid w:val="00752198"/>
    <w:rsid w:val="007522D2"/>
    <w:rsid w:val="0075242E"/>
    <w:rsid w:val="007537DE"/>
    <w:rsid w:val="00753881"/>
    <w:rsid w:val="0075447E"/>
    <w:rsid w:val="00754732"/>
    <w:rsid w:val="007548DA"/>
    <w:rsid w:val="00754AE1"/>
    <w:rsid w:val="0075501F"/>
    <w:rsid w:val="00755757"/>
    <w:rsid w:val="007560F0"/>
    <w:rsid w:val="00760146"/>
    <w:rsid w:val="00760B3A"/>
    <w:rsid w:val="007618D1"/>
    <w:rsid w:val="00762F58"/>
    <w:rsid w:val="007639E7"/>
    <w:rsid w:val="00763A1A"/>
    <w:rsid w:val="00763BBA"/>
    <w:rsid w:val="007648D9"/>
    <w:rsid w:val="007650E6"/>
    <w:rsid w:val="007653AE"/>
    <w:rsid w:val="007656F8"/>
    <w:rsid w:val="00765CF6"/>
    <w:rsid w:val="00765D86"/>
    <w:rsid w:val="00765E21"/>
    <w:rsid w:val="007661F1"/>
    <w:rsid w:val="007662B4"/>
    <w:rsid w:val="0076662C"/>
    <w:rsid w:val="00766E0C"/>
    <w:rsid w:val="00766EAE"/>
    <w:rsid w:val="00766F1F"/>
    <w:rsid w:val="00766FB2"/>
    <w:rsid w:val="00766FFC"/>
    <w:rsid w:val="00767064"/>
    <w:rsid w:val="007672D0"/>
    <w:rsid w:val="007676A3"/>
    <w:rsid w:val="00767FA0"/>
    <w:rsid w:val="00770370"/>
    <w:rsid w:val="00770E5E"/>
    <w:rsid w:val="007712DF"/>
    <w:rsid w:val="007713D4"/>
    <w:rsid w:val="00771AD2"/>
    <w:rsid w:val="00771ED9"/>
    <w:rsid w:val="00772EF1"/>
    <w:rsid w:val="00773805"/>
    <w:rsid w:val="007738A4"/>
    <w:rsid w:val="00773A19"/>
    <w:rsid w:val="00774DA4"/>
    <w:rsid w:val="00774F1E"/>
    <w:rsid w:val="00775EFA"/>
    <w:rsid w:val="007764C2"/>
    <w:rsid w:val="007773E8"/>
    <w:rsid w:val="00781A53"/>
    <w:rsid w:val="00781D07"/>
    <w:rsid w:val="00781F0F"/>
    <w:rsid w:val="00782965"/>
    <w:rsid w:val="00782B2D"/>
    <w:rsid w:val="0078318F"/>
    <w:rsid w:val="00787853"/>
    <w:rsid w:val="00791222"/>
    <w:rsid w:val="007917AA"/>
    <w:rsid w:val="00791C08"/>
    <w:rsid w:val="007923A1"/>
    <w:rsid w:val="00792BC0"/>
    <w:rsid w:val="00793392"/>
    <w:rsid w:val="007942A9"/>
    <w:rsid w:val="00794A39"/>
    <w:rsid w:val="00794B9F"/>
    <w:rsid w:val="00795D47"/>
    <w:rsid w:val="0079679C"/>
    <w:rsid w:val="007A0324"/>
    <w:rsid w:val="007A0A54"/>
    <w:rsid w:val="007A0EFE"/>
    <w:rsid w:val="007A115F"/>
    <w:rsid w:val="007A2A74"/>
    <w:rsid w:val="007A2BDB"/>
    <w:rsid w:val="007A315C"/>
    <w:rsid w:val="007A337A"/>
    <w:rsid w:val="007A3A41"/>
    <w:rsid w:val="007A3C20"/>
    <w:rsid w:val="007A4B15"/>
    <w:rsid w:val="007A58B1"/>
    <w:rsid w:val="007A5AAB"/>
    <w:rsid w:val="007A634D"/>
    <w:rsid w:val="007A6CA2"/>
    <w:rsid w:val="007A742C"/>
    <w:rsid w:val="007A7A31"/>
    <w:rsid w:val="007A7BA6"/>
    <w:rsid w:val="007B03EA"/>
    <w:rsid w:val="007B057D"/>
    <w:rsid w:val="007B05D4"/>
    <w:rsid w:val="007B16EC"/>
    <w:rsid w:val="007B263C"/>
    <w:rsid w:val="007B513C"/>
    <w:rsid w:val="007B5718"/>
    <w:rsid w:val="007B5CE5"/>
    <w:rsid w:val="007B600E"/>
    <w:rsid w:val="007B60D6"/>
    <w:rsid w:val="007C08E3"/>
    <w:rsid w:val="007C0EEE"/>
    <w:rsid w:val="007C1214"/>
    <w:rsid w:val="007C1A1F"/>
    <w:rsid w:val="007C1AD8"/>
    <w:rsid w:val="007C2483"/>
    <w:rsid w:val="007C24D1"/>
    <w:rsid w:val="007C2EB4"/>
    <w:rsid w:val="007C42E3"/>
    <w:rsid w:val="007C5542"/>
    <w:rsid w:val="007C5D56"/>
    <w:rsid w:val="007C6640"/>
    <w:rsid w:val="007C6CB7"/>
    <w:rsid w:val="007C6EAE"/>
    <w:rsid w:val="007C7259"/>
    <w:rsid w:val="007C7412"/>
    <w:rsid w:val="007C7998"/>
    <w:rsid w:val="007D13EA"/>
    <w:rsid w:val="007D1492"/>
    <w:rsid w:val="007D1834"/>
    <w:rsid w:val="007D1C06"/>
    <w:rsid w:val="007D28A2"/>
    <w:rsid w:val="007D298E"/>
    <w:rsid w:val="007D37DE"/>
    <w:rsid w:val="007D414F"/>
    <w:rsid w:val="007D451F"/>
    <w:rsid w:val="007D495F"/>
    <w:rsid w:val="007D4DBB"/>
    <w:rsid w:val="007D536E"/>
    <w:rsid w:val="007D5D81"/>
    <w:rsid w:val="007D64A4"/>
    <w:rsid w:val="007D674F"/>
    <w:rsid w:val="007D6D85"/>
    <w:rsid w:val="007D6EB8"/>
    <w:rsid w:val="007D7A53"/>
    <w:rsid w:val="007E06E0"/>
    <w:rsid w:val="007E20CF"/>
    <w:rsid w:val="007E338C"/>
    <w:rsid w:val="007E405D"/>
    <w:rsid w:val="007E42BE"/>
    <w:rsid w:val="007E4E58"/>
    <w:rsid w:val="007E4EF9"/>
    <w:rsid w:val="007E4F55"/>
    <w:rsid w:val="007E5F27"/>
    <w:rsid w:val="007E6C14"/>
    <w:rsid w:val="007E6C21"/>
    <w:rsid w:val="007E7A9C"/>
    <w:rsid w:val="007E7E99"/>
    <w:rsid w:val="007F0F4A"/>
    <w:rsid w:val="007F1A1C"/>
    <w:rsid w:val="007F1AC8"/>
    <w:rsid w:val="007F210D"/>
    <w:rsid w:val="007F23A8"/>
    <w:rsid w:val="007F2B12"/>
    <w:rsid w:val="007F2DE1"/>
    <w:rsid w:val="007F3312"/>
    <w:rsid w:val="007F3BC0"/>
    <w:rsid w:val="007F3D06"/>
    <w:rsid w:val="007F565C"/>
    <w:rsid w:val="007F580A"/>
    <w:rsid w:val="007F620D"/>
    <w:rsid w:val="007F6527"/>
    <w:rsid w:val="007F72DE"/>
    <w:rsid w:val="007F7996"/>
    <w:rsid w:val="007F7B6C"/>
    <w:rsid w:val="007F7E5F"/>
    <w:rsid w:val="008005C8"/>
    <w:rsid w:val="008007D9"/>
    <w:rsid w:val="00800FF7"/>
    <w:rsid w:val="008014F5"/>
    <w:rsid w:val="0080275C"/>
    <w:rsid w:val="008028A4"/>
    <w:rsid w:val="00802901"/>
    <w:rsid w:val="00802D8C"/>
    <w:rsid w:val="0080379D"/>
    <w:rsid w:val="008038B1"/>
    <w:rsid w:val="00805E8A"/>
    <w:rsid w:val="008075CE"/>
    <w:rsid w:val="00807910"/>
    <w:rsid w:val="00810310"/>
    <w:rsid w:val="00810CCB"/>
    <w:rsid w:val="00811FF4"/>
    <w:rsid w:val="00812773"/>
    <w:rsid w:val="00812AD7"/>
    <w:rsid w:val="008139E9"/>
    <w:rsid w:val="00813EF0"/>
    <w:rsid w:val="008141FA"/>
    <w:rsid w:val="00815B1B"/>
    <w:rsid w:val="0081735D"/>
    <w:rsid w:val="0081768E"/>
    <w:rsid w:val="00820B25"/>
    <w:rsid w:val="00821CEA"/>
    <w:rsid w:val="00822184"/>
    <w:rsid w:val="008225CE"/>
    <w:rsid w:val="00822A2A"/>
    <w:rsid w:val="00824333"/>
    <w:rsid w:val="00825C96"/>
    <w:rsid w:val="008260B9"/>
    <w:rsid w:val="008264DB"/>
    <w:rsid w:val="0082663B"/>
    <w:rsid w:val="00826C15"/>
    <w:rsid w:val="00826D98"/>
    <w:rsid w:val="00827010"/>
    <w:rsid w:val="00827062"/>
    <w:rsid w:val="0082719B"/>
    <w:rsid w:val="0082761D"/>
    <w:rsid w:val="00830747"/>
    <w:rsid w:val="00830829"/>
    <w:rsid w:val="008309F2"/>
    <w:rsid w:val="00830D3E"/>
    <w:rsid w:val="008312B0"/>
    <w:rsid w:val="00832B15"/>
    <w:rsid w:val="008349EE"/>
    <w:rsid w:val="00834EEA"/>
    <w:rsid w:val="00835019"/>
    <w:rsid w:val="0083621F"/>
    <w:rsid w:val="00836541"/>
    <w:rsid w:val="00836563"/>
    <w:rsid w:val="00837206"/>
    <w:rsid w:val="00841D04"/>
    <w:rsid w:val="0084220D"/>
    <w:rsid w:val="0084246F"/>
    <w:rsid w:val="008424E7"/>
    <w:rsid w:val="0084384E"/>
    <w:rsid w:val="00843B82"/>
    <w:rsid w:val="00843D2B"/>
    <w:rsid w:val="00845154"/>
    <w:rsid w:val="00845BF2"/>
    <w:rsid w:val="00845F5D"/>
    <w:rsid w:val="00846B1F"/>
    <w:rsid w:val="0084712E"/>
    <w:rsid w:val="00847331"/>
    <w:rsid w:val="00847B48"/>
    <w:rsid w:val="008502D4"/>
    <w:rsid w:val="00852B07"/>
    <w:rsid w:val="00852C13"/>
    <w:rsid w:val="00852D2C"/>
    <w:rsid w:val="00853449"/>
    <w:rsid w:val="00853A38"/>
    <w:rsid w:val="00853B3E"/>
    <w:rsid w:val="00853F31"/>
    <w:rsid w:val="00854321"/>
    <w:rsid w:val="00854AE6"/>
    <w:rsid w:val="00854D96"/>
    <w:rsid w:val="0085674F"/>
    <w:rsid w:val="00856811"/>
    <w:rsid w:val="008574BE"/>
    <w:rsid w:val="0085784B"/>
    <w:rsid w:val="00860AFB"/>
    <w:rsid w:val="00861D51"/>
    <w:rsid w:val="00861FF7"/>
    <w:rsid w:val="00862BB6"/>
    <w:rsid w:val="00862EC3"/>
    <w:rsid w:val="00863269"/>
    <w:rsid w:val="008640FB"/>
    <w:rsid w:val="00865CA4"/>
    <w:rsid w:val="00865DDB"/>
    <w:rsid w:val="00866564"/>
    <w:rsid w:val="008675CA"/>
    <w:rsid w:val="008676B6"/>
    <w:rsid w:val="00872018"/>
    <w:rsid w:val="0087261E"/>
    <w:rsid w:val="008726A2"/>
    <w:rsid w:val="00872A89"/>
    <w:rsid w:val="00873728"/>
    <w:rsid w:val="00873765"/>
    <w:rsid w:val="00874AB5"/>
    <w:rsid w:val="00874E28"/>
    <w:rsid w:val="0087501B"/>
    <w:rsid w:val="00875A28"/>
    <w:rsid w:val="00875E98"/>
    <w:rsid w:val="00875EC2"/>
    <w:rsid w:val="008763B3"/>
    <w:rsid w:val="008768CA"/>
    <w:rsid w:val="0087799E"/>
    <w:rsid w:val="00877F82"/>
    <w:rsid w:val="00880C70"/>
    <w:rsid w:val="00881536"/>
    <w:rsid w:val="00881585"/>
    <w:rsid w:val="0088249A"/>
    <w:rsid w:val="0088271A"/>
    <w:rsid w:val="008832AC"/>
    <w:rsid w:val="00883852"/>
    <w:rsid w:val="00883AE8"/>
    <w:rsid w:val="00884CF4"/>
    <w:rsid w:val="008851FB"/>
    <w:rsid w:val="0088522E"/>
    <w:rsid w:val="008855E4"/>
    <w:rsid w:val="008856BB"/>
    <w:rsid w:val="00885A93"/>
    <w:rsid w:val="00885B16"/>
    <w:rsid w:val="00886630"/>
    <w:rsid w:val="0089002A"/>
    <w:rsid w:val="008904DB"/>
    <w:rsid w:val="00890FAA"/>
    <w:rsid w:val="00890FD8"/>
    <w:rsid w:val="008919F4"/>
    <w:rsid w:val="00891D2D"/>
    <w:rsid w:val="00891D7A"/>
    <w:rsid w:val="0089246D"/>
    <w:rsid w:val="008929F3"/>
    <w:rsid w:val="00893D96"/>
    <w:rsid w:val="00894583"/>
    <w:rsid w:val="00894DCC"/>
    <w:rsid w:val="00895538"/>
    <w:rsid w:val="008959E6"/>
    <w:rsid w:val="00895A10"/>
    <w:rsid w:val="00895A8E"/>
    <w:rsid w:val="00895ECE"/>
    <w:rsid w:val="00896A6E"/>
    <w:rsid w:val="00897030"/>
    <w:rsid w:val="008970FE"/>
    <w:rsid w:val="008975A0"/>
    <w:rsid w:val="00897CC6"/>
    <w:rsid w:val="008A00BB"/>
    <w:rsid w:val="008A1000"/>
    <w:rsid w:val="008A1D54"/>
    <w:rsid w:val="008A311D"/>
    <w:rsid w:val="008A3202"/>
    <w:rsid w:val="008A419C"/>
    <w:rsid w:val="008A4827"/>
    <w:rsid w:val="008A5E75"/>
    <w:rsid w:val="008A6038"/>
    <w:rsid w:val="008A7F10"/>
    <w:rsid w:val="008B01A2"/>
    <w:rsid w:val="008B0288"/>
    <w:rsid w:val="008B0466"/>
    <w:rsid w:val="008B32C2"/>
    <w:rsid w:val="008B4655"/>
    <w:rsid w:val="008B4D9E"/>
    <w:rsid w:val="008B513B"/>
    <w:rsid w:val="008B6464"/>
    <w:rsid w:val="008B64DA"/>
    <w:rsid w:val="008B64E7"/>
    <w:rsid w:val="008B697A"/>
    <w:rsid w:val="008C03F0"/>
    <w:rsid w:val="008C0857"/>
    <w:rsid w:val="008C1F51"/>
    <w:rsid w:val="008C2A02"/>
    <w:rsid w:val="008C2C6C"/>
    <w:rsid w:val="008C2CF3"/>
    <w:rsid w:val="008C3098"/>
    <w:rsid w:val="008C3127"/>
    <w:rsid w:val="008C384C"/>
    <w:rsid w:val="008C3D46"/>
    <w:rsid w:val="008C3F6A"/>
    <w:rsid w:val="008C4501"/>
    <w:rsid w:val="008C50B8"/>
    <w:rsid w:val="008C78CB"/>
    <w:rsid w:val="008C7B4D"/>
    <w:rsid w:val="008C7F56"/>
    <w:rsid w:val="008D0580"/>
    <w:rsid w:val="008D0940"/>
    <w:rsid w:val="008D158F"/>
    <w:rsid w:val="008D15EA"/>
    <w:rsid w:val="008D1E88"/>
    <w:rsid w:val="008D1F8C"/>
    <w:rsid w:val="008D25E7"/>
    <w:rsid w:val="008D31F5"/>
    <w:rsid w:val="008D383D"/>
    <w:rsid w:val="008D3CC8"/>
    <w:rsid w:val="008D3F87"/>
    <w:rsid w:val="008D49E6"/>
    <w:rsid w:val="008D5675"/>
    <w:rsid w:val="008D577D"/>
    <w:rsid w:val="008D691B"/>
    <w:rsid w:val="008D6A9B"/>
    <w:rsid w:val="008D6FC7"/>
    <w:rsid w:val="008E0463"/>
    <w:rsid w:val="008E09CD"/>
    <w:rsid w:val="008E1378"/>
    <w:rsid w:val="008E13B5"/>
    <w:rsid w:val="008E1FF8"/>
    <w:rsid w:val="008E231F"/>
    <w:rsid w:val="008E28BC"/>
    <w:rsid w:val="008E2D4A"/>
    <w:rsid w:val="008E3954"/>
    <w:rsid w:val="008E4A2F"/>
    <w:rsid w:val="008E4EB9"/>
    <w:rsid w:val="008E51D1"/>
    <w:rsid w:val="008E51E3"/>
    <w:rsid w:val="008E6297"/>
    <w:rsid w:val="008E7986"/>
    <w:rsid w:val="008F02D0"/>
    <w:rsid w:val="008F0727"/>
    <w:rsid w:val="008F123E"/>
    <w:rsid w:val="008F13C3"/>
    <w:rsid w:val="008F14C5"/>
    <w:rsid w:val="008F1529"/>
    <w:rsid w:val="008F1963"/>
    <w:rsid w:val="008F1C32"/>
    <w:rsid w:val="008F2F36"/>
    <w:rsid w:val="008F331A"/>
    <w:rsid w:val="008F38B3"/>
    <w:rsid w:val="008F4449"/>
    <w:rsid w:val="008F4519"/>
    <w:rsid w:val="008F4D7A"/>
    <w:rsid w:val="008F4DFB"/>
    <w:rsid w:val="008F5D10"/>
    <w:rsid w:val="008F62BD"/>
    <w:rsid w:val="008F6895"/>
    <w:rsid w:val="008F694A"/>
    <w:rsid w:val="008F69D8"/>
    <w:rsid w:val="008F6E93"/>
    <w:rsid w:val="009009D1"/>
    <w:rsid w:val="00900D6F"/>
    <w:rsid w:val="0090105C"/>
    <w:rsid w:val="00901C92"/>
    <w:rsid w:val="0090271F"/>
    <w:rsid w:val="00902D56"/>
    <w:rsid w:val="00902E23"/>
    <w:rsid w:val="00902E5C"/>
    <w:rsid w:val="00903333"/>
    <w:rsid w:val="009049B0"/>
    <w:rsid w:val="00905110"/>
    <w:rsid w:val="0090550E"/>
    <w:rsid w:val="00906D6D"/>
    <w:rsid w:val="00907E53"/>
    <w:rsid w:val="009105D2"/>
    <w:rsid w:val="009107CB"/>
    <w:rsid w:val="00911239"/>
    <w:rsid w:val="009114D7"/>
    <w:rsid w:val="00911868"/>
    <w:rsid w:val="0091190C"/>
    <w:rsid w:val="00912603"/>
    <w:rsid w:val="00913111"/>
    <w:rsid w:val="00913193"/>
    <w:rsid w:val="0091348E"/>
    <w:rsid w:val="0091383D"/>
    <w:rsid w:val="009141A6"/>
    <w:rsid w:val="00914CFB"/>
    <w:rsid w:val="00915525"/>
    <w:rsid w:val="009156A4"/>
    <w:rsid w:val="00916BC2"/>
    <w:rsid w:val="00916C9D"/>
    <w:rsid w:val="009178D3"/>
    <w:rsid w:val="00917CCB"/>
    <w:rsid w:val="0092171B"/>
    <w:rsid w:val="00922558"/>
    <w:rsid w:val="00923353"/>
    <w:rsid w:val="00924512"/>
    <w:rsid w:val="00924809"/>
    <w:rsid w:val="0092488F"/>
    <w:rsid w:val="009249C2"/>
    <w:rsid w:val="00924FC4"/>
    <w:rsid w:val="009251DF"/>
    <w:rsid w:val="00925657"/>
    <w:rsid w:val="009260C1"/>
    <w:rsid w:val="009263A1"/>
    <w:rsid w:val="0092652F"/>
    <w:rsid w:val="00926846"/>
    <w:rsid w:val="00926F58"/>
    <w:rsid w:val="0092700D"/>
    <w:rsid w:val="009278A7"/>
    <w:rsid w:val="009340DE"/>
    <w:rsid w:val="009351A2"/>
    <w:rsid w:val="00935611"/>
    <w:rsid w:val="00935F19"/>
    <w:rsid w:val="0093678E"/>
    <w:rsid w:val="0094066C"/>
    <w:rsid w:val="00940D54"/>
    <w:rsid w:val="00940E1F"/>
    <w:rsid w:val="00941029"/>
    <w:rsid w:val="00941253"/>
    <w:rsid w:val="0094135E"/>
    <w:rsid w:val="0094191C"/>
    <w:rsid w:val="0094205B"/>
    <w:rsid w:val="0094268D"/>
    <w:rsid w:val="00942EC2"/>
    <w:rsid w:val="0094344A"/>
    <w:rsid w:val="00944083"/>
    <w:rsid w:val="00944935"/>
    <w:rsid w:val="00944CCD"/>
    <w:rsid w:val="00945A56"/>
    <w:rsid w:val="00946AB6"/>
    <w:rsid w:val="00947294"/>
    <w:rsid w:val="009510B7"/>
    <w:rsid w:val="0095112C"/>
    <w:rsid w:val="00951DA2"/>
    <w:rsid w:val="0095221C"/>
    <w:rsid w:val="00953258"/>
    <w:rsid w:val="009536FA"/>
    <w:rsid w:val="00954967"/>
    <w:rsid w:val="00954B41"/>
    <w:rsid w:val="009557AC"/>
    <w:rsid w:val="009568A6"/>
    <w:rsid w:val="00956F25"/>
    <w:rsid w:val="009571C4"/>
    <w:rsid w:val="009573E5"/>
    <w:rsid w:val="00957A2C"/>
    <w:rsid w:val="00957CB3"/>
    <w:rsid w:val="00962AFA"/>
    <w:rsid w:val="00963494"/>
    <w:rsid w:val="00963773"/>
    <w:rsid w:val="00963774"/>
    <w:rsid w:val="00963916"/>
    <w:rsid w:val="0096479E"/>
    <w:rsid w:val="0096543A"/>
    <w:rsid w:val="00966325"/>
    <w:rsid w:val="00966442"/>
    <w:rsid w:val="00966B07"/>
    <w:rsid w:val="00967219"/>
    <w:rsid w:val="0097042C"/>
    <w:rsid w:val="0097058E"/>
    <w:rsid w:val="00970DDE"/>
    <w:rsid w:val="009711EE"/>
    <w:rsid w:val="009713E6"/>
    <w:rsid w:val="00972238"/>
    <w:rsid w:val="00972D6A"/>
    <w:rsid w:val="00973C07"/>
    <w:rsid w:val="00973F6E"/>
    <w:rsid w:val="00976417"/>
    <w:rsid w:val="00976917"/>
    <w:rsid w:val="00976A71"/>
    <w:rsid w:val="00980C29"/>
    <w:rsid w:val="00981171"/>
    <w:rsid w:val="00981300"/>
    <w:rsid w:val="0098154A"/>
    <w:rsid w:val="00981A87"/>
    <w:rsid w:val="00981FFE"/>
    <w:rsid w:val="009826B3"/>
    <w:rsid w:val="00984200"/>
    <w:rsid w:val="009852FF"/>
    <w:rsid w:val="00985689"/>
    <w:rsid w:val="009860F5"/>
    <w:rsid w:val="009872EB"/>
    <w:rsid w:val="009877D1"/>
    <w:rsid w:val="0099026F"/>
    <w:rsid w:val="0099355E"/>
    <w:rsid w:val="00993A54"/>
    <w:rsid w:val="00993E94"/>
    <w:rsid w:val="00994730"/>
    <w:rsid w:val="009952ED"/>
    <w:rsid w:val="00996113"/>
    <w:rsid w:val="00996594"/>
    <w:rsid w:val="00996BF2"/>
    <w:rsid w:val="00997281"/>
    <w:rsid w:val="009A010E"/>
    <w:rsid w:val="009A0FCC"/>
    <w:rsid w:val="009A0FEF"/>
    <w:rsid w:val="009A194F"/>
    <w:rsid w:val="009A19E2"/>
    <w:rsid w:val="009A1FE1"/>
    <w:rsid w:val="009A228E"/>
    <w:rsid w:val="009A29ED"/>
    <w:rsid w:val="009A2BFA"/>
    <w:rsid w:val="009A33FE"/>
    <w:rsid w:val="009A3964"/>
    <w:rsid w:val="009A3AFC"/>
    <w:rsid w:val="009A450A"/>
    <w:rsid w:val="009A6DA8"/>
    <w:rsid w:val="009B02D8"/>
    <w:rsid w:val="009B1009"/>
    <w:rsid w:val="009B106B"/>
    <w:rsid w:val="009B16BA"/>
    <w:rsid w:val="009B2580"/>
    <w:rsid w:val="009B2ABE"/>
    <w:rsid w:val="009B2B8E"/>
    <w:rsid w:val="009B3164"/>
    <w:rsid w:val="009B34C5"/>
    <w:rsid w:val="009B379E"/>
    <w:rsid w:val="009B37C6"/>
    <w:rsid w:val="009B4768"/>
    <w:rsid w:val="009B4B32"/>
    <w:rsid w:val="009B4E05"/>
    <w:rsid w:val="009B5FA1"/>
    <w:rsid w:val="009B6707"/>
    <w:rsid w:val="009B6CC1"/>
    <w:rsid w:val="009C05C6"/>
    <w:rsid w:val="009C0638"/>
    <w:rsid w:val="009C128C"/>
    <w:rsid w:val="009C1778"/>
    <w:rsid w:val="009C17B7"/>
    <w:rsid w:val="009C4098"/>
    <w:rsid w:val="009C4735"/>
    <w:rsid w:val="009C4BC2"/>
    <w:rsid w:val="009C54CA"/>
    <w:rsid w:val="009C57AE"/>
    <w:rsid w:val="009C5DF6"/>
    <w:rsid w:val="009D0269"/>
    <w:rsid w:val="009D0B77"/>
    <w:rsid w:val="009D2A34"/>
    <w:rsid w:val="009D33A8"/>
    <w:rsid w:val="009D52BA"/>
    <w:rsid w:val="009D5391"/>
    <w:rsid w:val="009D5E7A"/>
    <w:rsid w:val="009D6C93"/>
    <w:rsid w:val="009D73CB"/>
    <w:rsid w:val="009E00AF"/>
    <w:rsid w:val="009E0BB3"/>
    <w:rsid w:val="009E1465"/>
    <w:rsid w:val="009E17B1"/>
    <w:rsid w:val="009E18A7"/>
    <w:rsid w:val="009E2A8F"/>
    <w:rsid w:val="009E2BC6"/>
    <w:rsid w:val="009E450E"/>
    <w:rsid w:val="009E485B"/>
    <w:rsid w:val="009E4D99"/>
    <w:rsid w:val="009E55FD"/>
    <w:rsid w:val="009E5E7E"/>
    <w:rsid w:val="009E683F"/>
    <w:rsid w:val="009E6CD6"/>
    <w:rsid w:val="009E6E52"/>
    <w:rsid w:val="009E715D"/>
    <w:rsid w:val="009E76AC"/>
    <w:rsid w:val="009E7E7E"/>
    <w:rsid w:val="009F0B54"/>
    <w:rsid w:val="009F1642"/>
    <w:rsid w:val="009F23DD"/>
    <w:rsid w:val="009F2720"/>
    <w:rsid w:val="009F2F62"/>
    <w:rsid w:val="009F37B7"/>
    <w:rsid w:val="009F39E4"/>
    <w:rsid w:val="009F3BA4"/>
    <w:rsid w:val="009F4843"/>
    <w:rsid w:val="009F4850"/>
    <w:rsid w:val="009F4A81"/>
    <w:rsid w:val="009F4DFD"/>
    <w:rsid w:val="009F51E8"/>
    <w:rsid w:val="009F532A"/>
    <w:rsid w:val="009F5E43"/>
    <w:rsid w:val="009F653F"/>
    <w:rsid w:val="009F6F20"/>
    <w:rsid w:val="009F7347"/>
    <w:rsid w:val="009F7EB0"/>
    <w:rsid w:val="00A0014A"/>
    <w:rsid w:val="00A002C4"/>
    <w:rsid w:val="00A018D1"/>
    <w:rsid w:val="00A01D4A"/>
    <w:rsid w:val="00A022AE"/>
    <w:rsid w:val="00A02701"/>
    <w:rsid w:val="00A02760"/>
    <w:rsid w:val="00A02D80"/>
    <w:rsid w:val="00A03520"/>
    <w:rsid w:val="00A03D23"/>
    <w:rsid w:val="00A05B92"/>
    <w:rsid w:val="00A0619A"/>
    <w:rsid w:val="00A06295"/>
    <w:rsid w:val="00A06422"/>
    <w:rsid w:val="00A06C93"/>
    <w:rsid w:val="00A06D74"/>
    <w:rsid w:val="00A06F33"/>
    <w:rsid w:val="00A1046F"/>
    <w:rsid w:val="00A10E15"/>
    <w:rsid w:val="00A10F02"/>
    <w:rsid w:val="00A1122F"/>
    <w:rsid w:val="00A12D6F"/>
    <w:rsid w:val="00A13095"/>
    <w:rsid w:val="00A135DF"/>
    <w:rsid w:val="00A13F96"/>
    <w:rsid w:val="00A14B4E"/>
    <w:rsid w:val="00A153FA"/>
    <w:rsid w:val="00A1575E"/>
    <w:rsid w:val="00A15927"/>
    <w:rsid w:val="00A16444"/>
    <w:rsid w:val="00A164B4"/>
    <w:rsid w:val="00A16F12"/>
    <w:rsid w:val="00A1717C"/>
    <w:rsid w:val="00A17686"/>
    <w:rsid w:val="00A178D5"/>
    <w:rsid w:val="00A179BD"/>
    <w:rsid w:val="00A17AB9"/>
    <w:rsid w:val="00A2021E"/>
    <w:rsid w:val="00A2152E"/>
    <w:rsid w:val="00A21543"/>
    <w:rsid w:val="00A220C7"/>
    <w:rsid w:val="00A223AA"/>
    <w:rsid w:val="00A2312D"/>
    <w:rsid w:val="00A2361B"/>
    <w:rsid w:val="00A23874"/>
    <w:rsid w:val="00A23DBE"/>
    <w:rsid w:val="00A246F9"/>
    <w:rsid w:val="00A25957"/>
    <w:rsid w:val="00A260BD"/>
    <w:rsid w:val="00A26956"/>
    <w:rsid w:val="00A269DA"/>
    <w:rsid w:val="00A27DD4"/>
    <w:rsid w:val="00A301CD"/>
    <w:rsid w:val="00A304DE"/>
    <w:rsid w:val="00A3271F"/>
    <w:rsid w:val="00A327A1"/>
    <w:rsid w:val="00A32AF0"/>
    <w:rsid w:val="00A33AD2"/>
    <w:rsid w:val="00A33D26"/>
    <w:rsid w:val="00A34AD4"/>
    <w:rsid w:val="00A34F58"/>
    <w:rsid w:val="00A35F88"/>
    <w:rsid w:val="00A364A2"/>
    <w:rsid w:val="00A36A3E"/>
    <w:rsid w:val="00A4152C"/>
    <w:rsid w:val="00A42701"/>
    <w:rsid w:val="00A42751"/>
    <w:rsid w:val="00A4298D"/>
    <w:rsid w:val="00A42C2C"/>
    <w:rsid w:val="00A42C78"/>
    <w:rsid w:val="00A42CAF"/>
    <w:rsid w:val="00A443CE"/>
    <w:rsid w:val="00A446EC"/>
    <w:rsid w:val="00A4499E"/>
    <w:rsid w:val="00A44F41"/>
    <w:rsid w:val="00A45100"/>
    <w:rsid w:val="00A45A0B"/>
    <w:rsid w:val="00A45AE6"/>
    <w:rsid w:val="00A45B26"/>
    <w:rsid w:val="00A4634A"/>
    <w:rsid w:val="00A46465"/>
    <w:rsid w:val="00A47372"/>
    <w:rsid w:val="00A4743D"/>
    <w:rsid w:val="00A47671"/>
    <w:rsid w:val="00A477AA"/>
    <w:rsid w:val="00A47B6A"/>
    <w:rsid w:val="00A5067F"/>
    <w:rsid w:val="00A508DB"/>
    <w:rsid w:val="00A519C1"/>
    <w:rsid w:val="00A5238F"/>
    <w:rsid w:val="00A52721"/>
    <w:rsid w:val="00A52A73"/>
    <w:rsid w:val="00A52E39"/>
    <w:rsid w:val="00A53724"/>
    <w:rsid w:val="00A53A0B"/>
    <w:rsid w:val="00A545B5"/>
    <w:rsid w:val="00A54ED8"/>
    <w:rsid w:val="00A55310"/>
    <w:rsid w:val="00A560C0"/>
    <w:rsid w:val="00A56A5B"/>
    <w:rsid w:val="00A575F6"/>
    <w:rsid w:val="00A6007D"/>
    <w:rsid w:val="00A60300"/>
    <w:rsid w:val="00A60348"/>
    <w:rsid w:val="00A607FF"/>
    <w:rsid w:val="00A60E8A"/>
    <w:rsid w:val="00A611AD"/>
    <w:rsid w:val="00A6165E"/>
    <w:rsid w:val="00A6171D"/>
    <w:rsid w:val="00A62A0A"/>
    <w:rsid w:val="00A6476A"/>
    <w:rsid w:val="00A66054"/>
    <w:rsid w:val="00A665DC"/>
    <w:rsid w:val="00A6685D"/>
    <w:rsid w:val="00A6717A"/>
    <w:rsid w:val="00A7165F"/>
    <w:rsid w:val="00A716E8"/>
    <w:rsid w:val="00A71B05"/>
    <w:rsid w:val="00A72056"/>
    <w:rsid w:val="00A72A35"/>
    <w:rsid w:val="00A7302D"/>
    <w:rsid w:val="00A73129"/>
    <w:rsid w:val="00A73779"/>
    <w:rsid w:val="00A747BC"/>
    <w:rsid w:val="00A74AA1"/>
    <w:rsid w:val="00A74FAB"/>
    <w:rsid w:val="00A7547C"/>
    <w:rsid w:val="00A754BC"/>
    <w:rsid w:val="00A758B0"/>
    <w:rsid w:val="00A758C6"/>
    <w:rsid w:val="00A75A83"/>
    <w:rsid w:val="00A760C6"/>
    <w:rsid w:val="00A761A4"/>
    <w:rsid w:val="00A7650B"/>
    <w:rsid w:val="00A765FF"/>
    <w:rsid w:val="00A76A3A"/>
    <w:rsid w:val="00A77DB9"/>
    <w:rsid w:val="00A800B5"/>
    <w:rsid w:val="00A8010A"/>
    <w:rsid w:val="00A80D90"/>
    <w:rsid w:val="00A8130C"/>
    <w:rsid w:val="00A81444"/>
    <w:rsid w:val="00A814CB"/>
    <w:rsid w:val="00A817F1"/>
    <w:rsid w:val="00A81D3A"/>
    <w:rsid w:val="00A82346"/>
    <w:rsid w:val="00A82F34"/>
    <w:rsid w:val="00A839DB"/>
    <w:rsid w:val="00A8428B"/>
    <w:rsid w:val="00A85890"/>
    <w:rsid w:val="00A85E40"/>
    <w:rsid w:val="00A8611B"/>
    <w:rsid w:val="00A86823"/>
    <w:rsid w:val="00A87471"/>
    <w:rsid w:val="00A87F38"/>
    <w:rsid w:val="00A90EC1"/>
    <w:rsid w:val="00A91741"/>
    <w:rsid w:val="00A92086"/>
    <w:rsid w:val="00A923F9"/>
    <w:rsid w:val="00A92943"/>
    <w:rsid w:val="00A92BA1"/>
    <w:rsid w:val="00A92F9C"/>
    <w:rsid w:val="00A9346D"/>
    <w:rsid w:val="00A936B1"/>
    <w:rsid w:val="00A95F59"/>
    <w:rsid w:val="00A96132"/>
    <w:rsid w:val="00A9617B"/>
    <w:rsid w:val="00A9697B"/>
    <w:rsid w:val="00A96AA9"/>
    <w:rsid w:val="00A96F11"/>
    <w:rsid w:val="00A97688"/>
    <w:rsid w:val="00AA071F"/>
    <w:rsid w:val="00AA0EE7"/>
    <w:rsid w:val="00AA0F49"/>
    <w:rsid w:val="00AA16A5"/>
    <w:rsid w:val="00AA2071"/>
    <w:rsid w:val="00AA2AA6"/>
    <w:rsid w:val="00AA35D0"/>
    <w:rsid w:val="00AA3BD4"/>
    <w:rsid w:val="00AA3C99"/>
    <w:rsid w:val="00AA40A2"/>
    <w:rsid w:val="00AA4A4E"/>
    <w:rsid w:val="00AA4B91"/>
    <w:rsid w:val="00AA5667"/>
    <w:rsid w:val="00AA70B5"/>
    <w:rsid w:val="00AA7578"/>
    <w:rsid w:val="00AA7F0F"/>
    <w:rsid w:val="00AB03E7"/>
    <w:rsid w:val="00AB1AE5"/>
    <w:rsid w:val="00AB277F"/>
    <w:rsid w:val="00AB39BF"/>
    <w:rsid w:val="00AB6BDA"/>
    <w:rsid w:val="00AB7282"/>
    <w:rsid w:val="00AB7E21"/>
    <w:rsid w:val="00AC18A1"/>
    <w:rsid w:val="00AC21B9"/>
    <w:rsid w:val="00AC2F2A"/>
    <w:rsid w:val="00AC326E"/>
    <w:rsid w:val="00AC5532"/>
    <w:rsid w:val="00AC5FEC"/>
    <w:rsid w:val="00AC6343"/>
    <w:rsid w:val="00AC6BC6"/>
    <w:rsid w:val="00AD06CB"/>
    <w:rsid w:val="00AD081C"/>
    <w:rsid w:val="00AD0968"/>
    <w:rsid w:val="00AD0B43"/>
    <w:rsid w:val="00AD152C"/>
    <w:rsid w:val="00AD1729"/>
    <w:rsid w:val="00AD20A0"/>
    <w:rsid w:val="00AD3F96"/>
    <w:rsid w:val="00AD41DD"/>
    <w:rsid w:val="00AD5530"/>
    <w:rsid w:val="00AD72C3"/>
    <w:rsid w:val="00AD7C32"/>
    <w:rsid w:val="00AE0099"/>
    <w:rsid w:val="00AE1826"/>
    <w:rsid w:val="00AE1E47"/>
    <w:rsid w:val="00AE2135"/>
    <w:rsid w:val="00AE2688"/>
    <w:rsid w:val="00AE27BF"/>
    <w:rsid w:val="00AE296D"/>
    <w:rsid w:val="00AE3321"/>
    <w:rsid w:val="00AE3797"/>
    <w:rsid w:val="00AE387F"/>
    <w:rsid w:val="00AE4057"/>
    <w:rsid w:val="00AE421B"/>
    <w:rsid w:val="00AE444A"/>
    <w:rsid w:val="00AE455A"/>
    <w:rsid w:val="00AE4BC5"/>
    <w:rsid w:val="00AE5152"/>
    <w:rsid w:val="00AE53F4"/>
    <w:rsid w:val="00AE5C2E"/>
    <w:rsid w:val="00AE5F17"/>
    <w:rsid w:val="00AE6DAF"/>
    <w:rsid w:val="00AE6F71"/>
    <w:rsid w:val="00AF26CC"/>
    <w:rsid w:val="00AF2EE7"/>
    <w:rsid w:val="00AF3221"/>
    <w:rsid w:val="00AF474F"/>
    <w:rsid w:val="00AF4EA9"/>
    <w:rsid w:val="00AF58E2"/>
    <w:rsid w:val="00AF58F9"/>
    <w:rsid w:val="00AF5E28"/>
    <w:rsid w:val="00B00998"/>
    <w:rsid w:val="00B014CA"/>
    <w:rsid w:val="00B01B6D"/>
    <w:rsid w:val="00B01CEE"/>
    <w:rsid w:val="00B01CF7"/>
    <w:rsid w:val="00B02490"/>
    <w:rsid w:val="00B0337A"/>
    <w:rsid w:val="00B03B5E"/>
    <w:rsid w:val="00B0543A"/>
    <w:rsid w:val="00B0564C"/>
    <w:rsid w:val="00B0593A"/>
    <w:rsid w:val="00B05E13"/>
    <w:rsid w:val="00B06BC3"/>
    <w:rsid w:val="00B11064"/>
    <w:rsid w:val="00B1129D"/>
    <w:rsid w:val="00B11E93"/>
    <w:rsid w:val="00B12B6F"/>
    <w:rsid w:val="00B150FB"/>
    <w:rsid w:val="00B15449"/>
    <w:rsid w:val="00B1579A"/>
    <w:rsid w:val="00B15F1A"/>
    <w:rsid w:val="00B16C43"/>
    <w:rsid w:val="00B17052"/>
    <w:rsid w:val="00B17447"/>
    <w:rsid w:val="00B17CDA"/>
    <w:rsid w:val="00B20562"/>
    <w:rsid w:val="00B20856"/>
    <w:rsid w:val="00B20995"/>
    <w:rsid w:val="00B20BD9"/>
    <w:rsid w:val="00B20C41"/>
    <w:rsid w:val="00B20ED8"/>
    <w:rsid w:val="00B20FFE"/>
    <w:rsid w:val="00B21E86"/>
    <w:rsid w:val="00B22C4C"/>
    <w:rsid w:val="00B236CC"/>
    <w:rsid w:val="00B250FA"/>
    <w:rsid w:val="00B2576F"/>
    <w:rsid w:val="00B26A69"/>
    <w:rsid w:val="00B26EAF"/>
    <w:rsid w:val="00B270C3"/>
    <w:rsid w:val="00B271B7"/>
    <w:rsid w:val="00B30352"/>
    <w:rsid w:val="00B306D3"/>
    <w:rsid w:val="00B30E95"/>
    <w:rsid w:val="00B3255A"/>
    <w:rsid w:val="00B3282C"/>
    <w:rsid w:val="00B32D9A"/>
    <w:rsid w:val="00B33A76"/>
    <w:rsid w:val="00B33BB2"/>
    <w:rsid w:val="00B34334"/>
    <w:rsid w:val="00B35288"/>
    <w:rsid w:val="00B35A6A"/>
    <w:rsid w:val="00B36419"/>
    <w:rsid w:val="00B364FC"/>
    <w:rsid w:val="00B36A32"/>
    <w:rsid w:val="00B37241"/>
    <w:rsid w:val="00B3740A"/>
    <w:rsid w:val="00B37F19"/>
    <w:rsid w:val="00B40497"/>
    <w:rsid w:val="00B4220D"/>
    <w:rsid w:val="00B423BE"/>
    <w:rsid w:val="00B427C2"/>
    <w:rsid w:val="00B42BE9"/>
    <w:rsid w:val="00B42FB4"/>
    <w:rsid w:val="00B43ADC"/>
    <w:rsid w:val="00B43DD5"/>
    <w:rsid w:val="00B43E5D"/>
    <w:rsid w:val="00B441D1"/>
    <w:rsid w:val="00B44474"/>
    <w:rsid w:val="00B449E0"/>
    <w:rsid w:val="00B44A6E"/>
    <w:rsid w:val="00B45302"/>
    <w:rsid w:val="00B45733"/>
    <w:rsid w:val="00B45E9C"/>
    <w:rsid w:val="00B461B1"/>
    <w:rsid w:val="00B467E3"/>
    <w:rsid w:val="00B474C6"/>
    <w:rsid w:val="00B47BED"/>
    <w:rsid w:val="00B513B0"/>
    <w:rsid w:val="00B513CB"/>
    <w:rsid w:val="00B51AE6"/>
    <w:rsid w:val="00B5202D"/>
    <w:rsid w:val="00B52149"/>
    <w:rsid w:val="00B529F0"/>
    <w:rsid w:val="00B537C8"/>
    <w:rsid w:val="00B53A29"/>
    <w:rsid w:val="00B55318"/>
    <w:rsid w:val="00B557B6"/>
    <w:rsid w:val="00B55820"/>
    <w:rsid w:val="00B56382"/>
    <w:rsid w:val="00B5689A"/>
    <w:rsid w:val="00B57059"/>
    <w:rsid w:val="00B57F92"/>
    <w:rsid w:val="00B60A47"/>
    <w:rsid w:val="00B60C87"/>
    <w:rsid w:val="00B61020"/>
    <w:rsid w:val="00B624C3"/>
    <w:rsid w:val="00B63015"/>
    <w:rsid w:val="00B63063"/>
    <w:rsid w:val="00B63D77"/>
    <w:rsid w:val="00B640EC"/>
    <w:rsid w:val="00B651CD"/>
    <w:rsid w:val="00B65D98"/>
    <w:rsid w:val="00B660BD"/>
    <w:rsid w:val="00B66EF1"/>
    <w:rsid w:val="00B66F4E"/>
    <w:rsid w:val="00B67309"/>
    <w:rsid w:val="00B67762"/>
    <w:rsid w:val="00B67E05"/>
    <w:rsid w:val="00B70365"/>
    <w:rsid w:val="00B70D6F"/>
    <w:rsid w:val="00B714D1"/>
    <w:rsid w:val="00B718E4"/>
    <w:rsid w:val="00B720B1"/>
    <w:rsid w:val="00B7326D"/>
    <w:rsid w:val="00B74311"/>
    <w:rsid w:val="00B74A3A"/>
    <w:rsid w:val="00B7529F"/>
    <w:rsid w:val="00B7596F"/>
    <w:rsid w:val="00B760A7"/>
    <w:rsid w:val="00B761C1"/>
    <w:rsid w:val="00B7778C"/>
    <w:rsid w:val="00B77941"/>
    <w:rsid w:val="00B77FE5"/>
    <w:rsid w:val="00B80112"/>
    <w:rsid w:val="00B80B69"/>
    <w:rsid w:val="00B80E06"/>
    <w:rsid w:val="00B80F0C"/>
    <w:rsid w:val="00B81363"/>
    <w:rsid w:val="00B81BD6"/>
    <w:rsid w:val="00B825C9"/>
    <w:rsid w:val="00B83DC0"/>
    <w:rsid w:val="00B84EB9"/>
    <w:rsid w:val="00B850E5"/>
    <w:rsid w:val="00B85151"/>
    <w:rsid w:val="00B85DF8"/>
    <w:rsid w:val="00B85E13"/>
    <w:rsid w:val="00B86ABF"/>
    <w:rsid w:val="00B87DB1"/>
    <w:rsid w:val="00B90496"/>
    <w:rsid w:val="00B90915"/>
    <w:rsid w:val="00B9180E"/>
    <w:rsid w:val="00B91812"/>
    <w:rsid w:val="00B921E1"/>
    <w:rsid w:val="00B92610"/>
    <w:rsid w:val="00B93086"/>
    <w:rsid w:val="00B932FE"/>
    <w:rsid w:val="00B935AE"/>
    <w:rsid w:val="00B93610"/>
    <w:rsid w:val="00B93CEE"/>
    <w:rsid w:val="00B9495C"/>
    <w:rsid w:val="00B95263"/>
    <w:rsid w:val="00B95610"/>
    <w:rsid w:val="00B95620"/>
    <w:rsid w:val="00B97220"/>
    <w:rsid w:val="00B97957"/>
    <w:rsid w:val="00BA13F1"/>
    <w:rsid w:val="00BA1575"/>
    <w:rsid w:val="00BA19ED"/>
    <w:rsid w:val="00BA29ED"/>
    <w:rsid w:val="00BA300B"/>
    <w:rsid w:val="00BA42B5"/>
    <w:rsid w:val="00BA4499"/>
    <w:rsid w:val="00BA4B8D"/>
    <w:rsid w:val="00BA4F28"/>
    <w:rsid w:val="00BA6260"/>
    <w:rsid w:val="00BA672B"/>
    <w:rsid w:val="00BB0101"/>
    <w:rsid w:val="00BB09F3"/>
    <w:rsid w:val="00BB0AA2"/>
    <w:rsid w:val="00BB1427"/>
    <w:rsid w:val="00BB2635"/>
    <w:rsid w:val="00BB277C"/>
    <w:rsid w:val="00BB295A"/>
    <w:rsid w:val="00BB2F30"/>
    <w:rsid w:val="00BB38C0"/>
    <w:rsid w:val="00BB3B26"/>
    <w:rsid w:val="00BB3CA0"/>
    <w:rsid w:val="00BB45B4"/>
    <w:rsid w:val="00BB4A4D"/>
    <w:rsid w:val="00BB5214"/>
    <w:rsid w:val="00BB59EA"/>
    <w:rsid w:val="00BB6457"/>
    <w:rsid w:val="00BB73DD"/>
    <w:rsid w:val="00BC020D"/>
    <w:rsid w:val="00BC0855"/>
    <w:rsid w:val="00BC0BD2"/>
    <w:rsid w:val="00BC0F7D"/>
    <w:rsid w:val="00BC19BB"/>
    <w:rsid w:val="00BC1A40"/>
    <w:rsid w:val="00BC2DC1"/>
    <w:rsid w:val="00BC2F5A"/>
    <w:rsid w:val="00BC2F5C"/>
    <w:rsid w:val="00BC4FEE"/>
    <w:rsid w:val="00BC5006"/>
    <w:rsid w:val="00BC5672"/>
    <w:rsid w:val="00BC5EEE"/>
    <w:rsid w:val="00BC6276"/>
    <w:rsid w:val="00BC76B0"/>
    <w:rsid w:val="00BD0B37"/>
    <w:rsid w:val="00BD0EDC"/>
    <w:rsid w:val="00BD14B3"/>
    <w:rsid w:val="00BD1C6D"/>
    <w:rsid w:val="00BD21A9"/>
    <w:rsid w:val="00BD22BA"/>
    <w:rsid w:val="00BD22C0"/>
    <w:rsid w:val="00BD2691"/>
    <w:rsid w:val="00BD3F7A"/>
    <w:rsid w:val="00BD40FC"/>
    <w:rsid w:val="00BD45EA"/>
    <w:rsid w:val="00BD4E4B"/>
    <w:rsid w:val="00BD5632"/>
    <w:rsid w:val="00BD65DA"/>
    <w:rsid w:val="00BD6F83"/>
    <w:rsid w:val="00BD71ED"/>
    <w:rsid w:val="00BE0135"/>
    <w:rsid w:val="00BE1086"/>
    <w:rsid w:val="00BE2F6C"/>
    <w:rsid w:val="00BE3255"/>
    <w:rsid w:val="00BE4819"/>
    <w:rsid w:val="00BE48FE"/>
    <w:rsid w:val="00BE4DFC"/>
    <w:rsid w:val="00BE50E9"/>
    <w:rsid w:val="00BE5ED7"/>
    <w:rsid w:val="00BE6871"/>
    <w:rsid w:val="00BE6C0E"/>
    <w:rsid w:val="00BE7261"/>
    <w:rsid w:val="00BE76A3"/>
    <w:rsid w:val="00BE7A33"/>
    <w:rsid w:val="00BF049D"/>
    <w:rsid w:val="00BF0DF1"/>
    <w:rsid w:val="00BF128E"/>
    <w:rsid w:val="00BF1295"/>
    <w:rsid w:val="00BF13B6"/>
    <w:rsid w:val="00BF1A64"/>
    <w:rsid w:val="00BF1E91"/>
    <w:rsid w:val="00BF2915"/>
    <w:rsid w:val="00BF29FA"/>
    <w:rsid w:val="00BF2AC7"/>
    <w:rsid w:val="00BF33CC"/>
    <w:rsid w:val="00BF404E"/>
    <w:rsid w:val="00BF4481"/>
    <w:rsid w:val="00BF58BD"/>
    <w:rsid w:val="00BF5AD5"/>
    <w:rsid w:val="00BF606B"/>
    <w:rsid w:val="00BF685D"/>
    <w:rsid w:val="00BF6A17"/>
    <w:rsid w:val="00BF6C27"/>
    <w:rsid w:val="00BF73CB"/>
    <w:rsid w:val="00BF7560"/>
    <w:rsid w:val="00C002E6"/>
    <w:rsid w:val="00C009EB"/>
    <w:rsid w:val="00C0152B"/>
    <w:rsid w:val="00C01DAD"/>
    <w:rsid w:val="00C01F24"/>
    <w:rsid w:val="00C041D7"/>
    <w:rsid w:val="00C045E1"/>
    <w:rsid w:val="00C04636"/>
    <w:rsid w:val="00C047D4"/>
    <w:rsid w:val="00C048BE"/>
    <w:rsid w:val="00C04AB4"/>
    <w:rsid w:val="00C05424"/>
    <w:rsid w:val="00C06E73"/>
    <w:rsid w:val="00C07653"/>
    <w:rsid w:val="00C079FA"/>
    <w:rsid w:val="00C07E7A"/>
    <w:rsid w:val="00C10595"/>
    <w:rsid w:val="00C115DE"/>
    <w:rsid w:val="00C13379"/>
    <w:rsid w:val="00C1496A"/>
    <w:rsid w:val="00C14BC7"/>
    <w:rsid w:val="00C1559C"/>
    <w:rsid w:val="00C16046"/>
    <w:rsid w:val="00C162D4"/>
    <w:rsid w:val="00C1693B"/>
    <w:rsid w:val="00C169D1"/>
    <w:rsid w:val="00C16CB3"/>
    <w:rsid w:val="00C201AE"/>
    <w:rsid w:val="00C203C4"/>
    <w:rsid w:val="00C20AA8"/>
    <w:rsid w:val="00C20C48"/>
    <w:rsid w:val="00C20C4E"/>
    <w:rsid w:val="00C233B1"/>
    <w:rsid w:val="00C250FF"/>
    <w:rsid w:val="00C269EF"/>
    <w:rsid w:val="00C30071"/>
    <w:rsid w:val="00C3071A"/>
    <w:rsid w:val="00C309A6"/>
    <w:rsid w:val="00C311D1"/>
    <w:rsid w:val="00C322F8"/>
    <w:rsid w:val="00C32A82"/>
    <w:rsid w:val="00C33079"/>
    <w:rsid w:val="00C3384F"/>
    <w:rsid w:val="00C339B0"/>
    <w:rsid w:val="00C34190"/>
    <w:rsid w:val="00C3476C"/>
    <w:rsid w:val="00C365FA"/>
    <w:rsid w:val="00C3680F"/>
    <w:rsid w:val="00C36A33"/>
    <w:rsid w:val="00C377CA"/>
    <w:rsid w:val="00C37BC5"/>
    <w:rsid w:val="00C40C2D"/>
    <w:rsid w:val="00C41798"/>
    <w:rsid w:val="00C42190"/>
    <w:rsid w:val="00C428D7"/>
    <w:rsid w:val="00C441AA"/>
    <w:rsid w:val="00C44A9E"/>
    <w:rsid w:val="00C44CAA"/>
    <w:rsid w:val="00C44ECE"/>
    <w:rsid w:val="00C45231"/>
    <w:rsid w:val="00C45F64"/>
    <w:rsid w:val="00C46FE9"/>
    <w:rsid w:val="00C4701C"/>
    <w:rsid w:val="00C47DBE"/>
    <w:rsid w:val="00C47F27"/>
    <w:rsid w:val="00C50543"/>
    <w:rsid w:val="00C50DE9"/>
    <w:rsid w:val="00C51B7B"/>
    <w:rsid w:val="00C51B9A"/>
    <w:rsid w:val="00C52B7F"/>
    <w:rsid w:val="00C531E8"/>
    <w:rsid w:val="00C534D0"/>
    <w:rsid w:val="00C539D9"/>
    <w:rsid w:val="00C53BED"/>
    <w:rsid w:val="00C564AC"/>
    <w:rsid w:val="00C566BA"/>
    <w:rsid w:val="00C56B9E"/>
    <w:rsid w:val="00C56F2A"/>
    <w:rsid w:val="00C57501"/>
    <w:rsid w:val="00C5766E"/>
    <w:rsid w:val="00C6010F"/>
    <w:rsid w:val="00C60713"/>
    <w:rsid w:val="00C61640"/>
    <w:rsid w:val="00C617DF"/>
    <w:rsid w:val="00C61AAE"/>
    <w:rsid w:val="00C61CE2"/>
    <w:rsid w:val="00C628BD"/>
    <w:rsid w:val="00C629D7"/>
    <w:rsid w:val="00C62F27"/>
    <w:rsid w:val="00C63335"/>
    <w:rsid w:val="00C636A6"/>
    <w:rsid w:val="00C63BF3"/>
    <w:rsid w:val="00C647FB"/>
    <w:rsid w:val="00C64A42"/>
    <w:rsid w:val="00C65644"/>
    <w:rsid w:val="00C660AB"/>
    <w:rsid w:val="00C670D3"/>
    <w:rsid w:val="00C72833"/>
    <w:rsid w:val="00C731FC"/>
    <w:rsid w:val="00C734A6"/>
    <w:rsid w:val="00C738FB"/>
    <w:rsid w:val="00C73FC2"/>
    <w:rsid w:val="00C74791"/>
    <w:rsid w:val="00C74BAE"/>
    <w:rsid w:val="00C7555A"/>
    <w:rsid w:val="00C76951"/>
    <w:rsid w:val="00C76D42"/>
    <w:rsid w:val="00C77979"/>
    <w:rsid w:val="00C80F1D"/>
    <w:rsid w:val="00C8142A"/>
    <w:rsid w:val="00C81B1E"/>
    <w:rsid w:val="00C81E6E"/>
    <w:rsid w:val="00C842AA"/>
    <w:rsid w:val="00C84F6D"/>
    <w:rsid w:val="00C85E99"/>
    <w:rsid w:val="00C86C09"/>
    <w:rsid w:val="00C87210"/>
    <w:rsid w:val="00C900D3"/>
    <w:rsid w:val="00C904DF"/>
    <w:rsid w:val="00C908AD"/>
    <w:rsid w:val="00C9138B"/>
    <w:rsid w:val="00C91639"/>
    <w:rsid w:val="00C918AE"/>
    <w:rsid w:val="00C922F0"/>
    <w:rsid w:val="00C9269C"/>
    <w:rsid w:val="00C92ED3"/>
    <w:rsid w:val="00C93647"/>
    <w:rsid w:val="00C93796"/>
    <w:rsid w:val="00C938B8"/>
    <w:rsid w:val="00C93EE4"/>
    <w:rsid w:val="00C93F40"/>
    <w:rsid w:val="00C9431A"/>
    <w:rsid w:val="00C94986"/>
    <w:rsid w:val="00C9499A"/>
    <w:rsid w:val="00C950EF"/>
    <w:rsid w:val="00C95342"/>
    <w:rsid w:val="00C955C5"/>
    <w:rsid w:val="00C957B0"/>
    <w:rsid w:val="00C95F55"/>
    <w:rsid w:val="00C9621B"/>
    <w:rsid w:val="00C962CD"/>
    <w:rsid w:val="00C9703F"/>
    <w:rsid w:val="00C979E9"/>
    <w:rsid w:val="00CA0126"/>
    <w:rsid w:val="00CA0495"/>
    <w:rsid w:val="00CA08D8"/>
    <w:rsid w:val="00CA0AC8"/>
    <w:rsid w:val="00CA13D8"/>
    <w:rsid w:val="00CA1D5B"/>
    <w:rsid w:val="00CA23E1"/>
    <w:rsid w:val="00CA2E08"/>
    <w:rsid w:val="00CA3D0C"/>
    <w:rsid w:val="00CA42A4"/>
    <w:rsid w:val="00CA51AF"/>
    <w:rsid w:val="00CA5494"/>
    <w:rsid w:val="00CA5F06"/>
    <w:rsid w:val="00CA6A12"/>
    <w:rsid w:val="00CA7666"/>
    <w:rsid w:val="00CB0D43"/>
    <w:rsid w:val="00CB0DEE"/>
    <w:rsid w:val="00CB17C2"/>
    <w:rsid w:val="00CB1B43"/>
    <w:rsid w:val="00CB2181"/>
    <w:rsid w:val="00CB22D1"/>
    <w:rsid w:val="00CB2941"/>
    <w:rsid w:val="00CB2D02"/>
    <w:rsid w:val="00CB3073"/>
    <w:rsid w:val="00CB3424"/>
    <w:rsid w:val="00CB413F"/>
    <w:rsid w:val="00CB4566"/>
    <w:rsid w:val="00CB5251"/>
    <w:rsid w:val="00CB5391"/>
    <w:rsid w:val="00CB5485"/>
    <w:rsid w:val="00CB5D45"/>
    <w:rsid w:val="00CB5D99"/>
    <w:rsid w:val="00CB6669"/>
    <w:rsid w:val="00CB7409"/>
    <w:rsid w:val="00CC04FA"/>
    <w:rsid w:val="00CC1BC4"/>
    <w:rsid w:val="00CC2205"/>
    <w:rsid w:val="00CC22D2"/>
    <w:rsid w:val="00CC3521"/>
    <w:rsid w:val="00CC3F1F"/>
    <w:rsid w:val="00CC4603"/>
    <w:rsid w:val="00CC4C3F"/>
    <w:rsid w:val="00CC5190"/>
    <w:rsid w:val="00CC5633"/>
    <w:rsid w:val="00CC585B"/>
    <w:rsid w:val="00CC6516"/>
    <w:rsid w:val="00CC66C9"/>
    <w:rsid w:val="00CC6E5B"/>
    <w:rsid w:val="00CC73F5"/>
    <w:rsid w:val="00CC766B"/>
    <w:rsid w:val="00CC79F2"/>
    <w:rsid w:val="00CC7CA6"/>
    <w:rsid w:val="00CC7D46"/>
    <w:rsid w:val="00CD0539"/>
    <w:rsid w:val="00CD1099"/>
    <w:rsid w:val="00CD1109"/>
    <w:rsid w:val="00CD13F0"/>
    <w:rsid w:val="00CD2110"/>
    <w:rsid w:val="00CD2198"/>
    <w:rsid w:val="00CD2625"/>
    <w:rsid w:val="00CD26AA"/>
    <w:rsid w:val="00CD27D4"/>
    <w:rsid w:val="00CD2FE6"/>
    <w:rsid w:val="00CD3F21"/>
    <w:rsid w:val="00CD5395"/>
    <w:rsid w:val="00CD5DB4"/>
    <w:rsid w:val="00CD5EA8"/>
    <w:rsid w:val="00CD64BD"/>
    <w:rsid w:val="00CD65D8"/>
    <w:rsid w:val="00CD7B12"/>
    <w:rsid w:val="00CD7E48"/>
    <w:rsid w:val="00CE0090"/>
    <w:rsid w:val="00CE04C0"/>
    <w:rsid w:val="00CE0A8E"/>
    <w:rsid w:val="00CE0CA7"/>
    <w:rsid w:val="00CE1965"/>
    <w:rsid w:val="00CE2169"/>
    <w:rsid w:val="00CE29E5"/>
    <w:rsid w:val="00CE2FAD"/>
    <w:rsid w:val="00CE4153"/>
    <w:rsid w:val="00CE417A"/>
    <w:rsid w:val="00CE471B"/>
    <w:rsid w:val="00CE4A78"/>
    <w:rsid w:val="00CE5962"/>
    <w:rsid w:val="00CE6B42"/>
    <w:rsid w:val="00CE6CB5"/>
    <w:rsid w:val="00CE75E5"/>
    <w:rsid w:val="00CF02CD"/>
    <w:rsid w:val="00CF20E3"/>
    <w:rsid w:val="00CF3390"/>
    <w:rsid w:val="00CF33C4"/>
    <w:rsid w:val="00CF3FB7"/>
    <w:rsid w:val="00CF4398"/>
    <w:rsid w:val="00CF55A8"/>
    <w:rsid w:val="00CF57F9"/>
    <w:rsid w:val="00CF5C1E"/>
    <w:rsid w:val="00CF623A"/>
    <w:rsid w:val="00CF6DC7"/>
    <w:rsid w:val="00CF710F"/>
    <w:rsid w:val="00CF7245"/>
    <w:rsid w:val="00CF7363"/>
    <w:rsid w:val="00CF751E"/>
    <w:rsid w:val="00CF7664"/>
    <w:rsid w:val="00CF7F03"/>
    <w:rsid w:val="00D00203"/>
    <w:rsid w:val="00D004E5"/>
    <w:rsid w:val="00D005FC"/>
    <w:rsid w:val="00D00C4B"/>
    <w:rsid w:val="00D01C0C"/>
    <w:rsid w:val="00D01CB0"/>
    <w:rsid w:val="00D0262C"/>
    <w:rsid w:val="00D02DB5"/>
    <w:rsid w:val="00D0306C"/>
    <w:rsid w:val="00D0463E"/>
    <w:rsid w:val="00D0468A"/>
    <w:rsid w:val="00D050A4"/>
    <w:rsid w:val="00D05F34"/>
    <w:rsid w:val="00D062ED"/>
    <w:rsid w:val="00D06A87"/>
    <w:rsid w:val="00D070A1"/>
    <w:rsid w:val="00D07126"/>
    <w:rsid w:val="00D0741A"/>
    <w:rsid w:val="00D07B9B"/>
    <w:rsid w:val="00D10F84"/>
    <w:rsid w:val="00D11598"/>
    <w:rsid w:val="00D1177A"/>
    <w:rsid w:val="00D12219"/>
    <w:rsid w:val="00D137A3"/>
    <w:rsid w:val="00D13BD1"/>
    <w:rsid w:val="00D13E61"/>
    <w:rsid w:val="00D14E14"/>
    <w:rsid w:val="00D14FC5"/>
    <w:rsid w:val="00D15413"/>
    <w:rsid w:val="00D15531"/>
    <w:rsid w:val="00D1577A"/>
    <w:rsid w:val="00D15F20"/>
    <w:rsid w:val="00D1615B"/>
    <w:rsid w:val="00D16645"/>
    <w:rsid w:val="00D168E5"/>
    <w:rsid w:val="00D16ABD"/>
    <w:rsid w:val="00D17D7D"/>
    <w:rsid w:val="00D20016"/>
    <w:rsid w:val="00D20165"/>
    <w:rsid w:val="00D2050A"/>
    <w:rsid w:val="00D20CFC"/>
    <w:rsid w:val="00D210E2"/>
    <w:rsid w:val="00D21EB4"/>
    <w:rsid w:val="00D22550"/>
    <w:rsid w:val="00D228C7"/>
    <w:rsid w:val="00D22D87"/>
    <w:rsid w:val="00D23100"/>
    <w:rsid w:val="00D23651"/>
    <w:rsid w:val="00D24A68"/>
    <w:rsid w:val="00D25394"/>
    <w:rsid w:val="00D25D99"/>
    <w:rsid w:val="00D2664B"/>
    <w:rsid w:val="00D26AEA"/>
    <w:rsid w:val="00D30092"/>
    <w:rsid w:val="00D30838"/>
    <w:rsid w:val="00D309CC"/>
    <w:rsid w:val="00D30B2D"/>
    <w:rsid w:val="00D344B0"/>
    <w:rsid w:val="00D34950"/>
    <w:rsid w:val="00D35C02"/>
    <w:rsid w:val="00D35F63"/>
    <w:rsid w:val="00D3659A"/>
    <w:rsid w:val="00D371F3"/>
    <w:rsid w:val="00D373C4"/>
    <w:rsid w:val="00D37837"/>
    <w:rsid w:val="00D37D6B"/>
    <w:rsid w:val="00D37EB6"/>
    <w:rsid w:val="00D37F14"/>
    <w:rsid w:val="00D4016E"/>
    <w:rsid w:val="00D40457"/>
    <w:rsid w:val="00D40EA4"/>
    <w:rsid w:val="00D4140B"/>
    <w:rsid w:val="00D41805"/>
    <w:rsid w:val="00D4216B"/>
    <w:rsid w:val="00D422B4"/>
    <w:rsid w:val="00D422CC"/>
    <w:rsid w:val="00D430A4"/>
    <w:rsid w:val="00D4366B"/>
    <w:rsid w:val="00D43852"/>
    <w:rsid w:val="00D43B3D"/>
    <w:rsid w:val="00D43ED3"/>
    <w:rsid w:val="00D44E79"/>
    <w:rsid w:val="00D45C25"/>
    <w:rsid w:val="00D45EE8"/>
    <w:rsid w:val="00D46171"/>
    <w:rsid w:val="00D46431"/>
    <w:rsid w:val="00D465BE"/>
    <w:rsid w:val="00D47632"/>
    <w:rsid w:val="00D47864"/>
    <w:rsid w:val="00D51832"/>
    <w:rsid w:val="00D518E5"/>
    <w:rsid w:val="00D52245"/>
    <w:rsid w:val="00D52656"/>
    <w:rsid w:val="00D53656"/>
    <w:rsid w:val="00D5435B"/>
    <w:rsid w:val="00D554AC"/>
    <w:rsid w:val="00D554BA"/>
    <w:rsid w:val="00D56691"/>
    <w:rsid w:val="00D56A52"/>
    <w:rsid w:val="00D56FBA"/>
    <w:rsid w:val="00D57895"/>
    <w:rsid w:val="00D57972"/>
    <w:rsid w:val="00D579F1"/>
    <w:rsid w:val="00D57A58"/>
    <w:rsid w:val="00D57C0E"/>
    <w:rsid w:val="00D60F8B"/>
    <w:rsid w:val="00D613C4"/>
    <w:rsid w:val="00D62C10"/>
    <w:rsid w:val="00D62C46"/>
    <w:rsid w:val="00D62FA2"/>
    <w:rsid w:val="00D6309D"/>
    <w:rsid w:val="00D63796"/>
    <w:rsid w:val="00D644B5"/>
    <w:rsid w:val="00D6454E"/>
    <w:rsid w:val="00D648AB"/>
    <w:rsid w:val="00D6494D"/>
    <w:rsid w:val="00D64C11"/>
    <w:rsid w:val="00D64E95"/>
    <w:rsid w:val="00D65180"/>
    <w:rsid w:val="00D6636C"/>
    <w:rsid w:val="00D66730"/>
    <w:rsid w:val="00D6673B"/>
    <w:rsid w:val="00D669A6"/>
    <w:rsid w:val="00D67112"/>
    <w:rsid w:val="00D675A9"/>
    <w:rsid w:val="00D675F7"/>
    <w:rsid w:val="00D708EF"/>
    <w:rsid w:val="00D72A61"/>
    <w:rsid w:val="00D73273"/>
    <w:rsid w:val="00D733AB"/>
    <w:rsid w:val="00D7389E"/>
    <w:rsid w:val="00D738D6"/>
    <w:rsid w:val="00D73D91"/>
    <w:rsid w:val="00D74023"/>
    <w:rsid w:val="00D741FE"/>
    <w:rsid w:val="00D74223"/>
    <w:rsid w:val="00D7463B"/>
    <w:rsid w:val="00D755E4"/>
    <w:rsid w:val="00D755EB"/>
    <w:rsid w:val="00D76E04"/>
    <w:rsid w:val="00D76EF8"/>
    <w:rsid w:val="00D7773B"/>
    <w:rsid w:val="00D8069A"/>
    <w:rsid w:val="00D8106F"/>
    <w:rsid w:val="00D8133A"/>
    <w:rsid w:val="00D81679"/>
    <w:rsid w:val="00D81B1B"/>
    <w:rsid w:val="00D81DDA"/>
    <w:rsid w:val="00D820F2"/>
    <w:rsid w:val="00D83CF7"/>
    <w:rsid w:val="00D849E7"/>
    <w:rsid w:val="00D85597"/>
    <w:rsid w:val="00D8623E"/>
    <w:rsid w:val="00D86CCA"/>
    <w:rsid w:val="00D87E00"/>
    <w:rsid w:val="00D905B3"/>
    <w:rsid w:val="00D90B37"/>
    <w:rsid w:val="00D90CAE"/>
    <w:rsid w:val="00D9132F"/>
    <w:rsid w:val="00D9134D"/>
    <w:rsid w:val="00D91768"/>
    <w:rsid w:val="00D91FBB"/>
    <w:rsid w:val="00D928E5"/>
    <w:rsid w:val="00D934E5"/>
    <w:rsid w:val="00D93B26"/>
    <w:rsid w:val="00D93C6C"/>
    <w:rsid w:val="00D94889"/>
    <w:rsid w:val="00D95E53"/>
    <w:rsid w:val="00D96B5B"/>
    <w:rsid w:val="00D96E06"/>
    <w:rsid w:val="00D97C9D"/>
    <w:rsid w:val="00DA0303"/>
    <w:rsid w:val="00DA0E40"/>
    <w:rsid w:val="00DA175B"/>
    <w:rsid w:val="00DA2D8C"/>
    <w:rsid w:val="00DA349E"/>
    <w:rsid w:val="00DA411B"/>
    <w:rsid w:val="00DA4320"/>
    <w:rsid w:val="00DA4737"/>
    <w:rsid w:val="00DA4CD5"/>
    <w:rsid w:val="00DA6AB0"/>
    <w:rsid w:val="00DA6B0F"/>
    <w:rsid w:val="00DA7A03"/>
    <w:rsid w:val="00DA7CAA"/>
    <w:rsid w:val="00DA7E21"/>
    <w:rsid w:val="00DA7F54"/>
    <w:rsid w:val="00DB0347"/>
    <w:rsid w:val="00DB1818"/>
    <w:rsid w:val="00DB1A0E"/>
    <w:rsid w:val="00DB2B7C"/>
    <w:rsid w:val="00DB2F2E"/>
    <w:rsid w:val="00DB2FC8"/>
    <w:rsid w:val="00DB3A7C"/>
    <w:rsid w:val="00DB3ECA"/>
    <w:rsid w:val="00DB5CC2"/>
    <w:rsid w:val="00DB69B0"/>
    <w:rsid w:val="00DB7066"/>
    <w:rsid w:val="00DC012A"/>
    <w:rsid w:val="00DC0310"/>
    <w:rsid w:val="00DC0B45"/>
    <w:rsid w:val="00DC0C1C"/>
    <w:rsid w:val="00DC0EEE"/>
    <w:rsid w:val="00DC2DF5"/>
    <w:rsid w:val="00DC309B"/>
    <w:rsid w:val="00DC3876"/>
    <w:rsid w:val="00DC3A20"/>
    <w:rsid w:val="00DC4DA2"/>
    <w:rsid w:val="00DC4F54"/>
    <w:rsid w:val="00DC5655"/>
    <w:rsid w:val="00DC5E5D"/>
    <w:rsid w:val="00DC6F29"/>
    <w:rsid w:val="00DC72FB"/>
    <w:rsid w:val="00DC7941"/>
    <w:rsid w:val="00DC7BA5"/>
    <w:rsid w:val="00DC7CC4"/>
    <w:rsid w:val="00DD10E0"/>
    <w:rsid w:val="00DD2B0D"/>
    <w:rsid w:val="00DD31F9"/>
    <w:rsid w:val="00DD35B7"/>
    <w:rsid w:val="00DD3B77"/>
    <w:rsid w:val="00DD42F2"/>
    <w:rsid w:val="00DD4C17"/>
    <w:rsid w:val="00DD5CA7"/>
    <w:rsid w:val="00DD5F22"/>
    <w:rsid w:val="00DD7459"/>
    <w:rsid w:val="00DD7DBA"/>
    <w:rsid w:val="00DE01A4"/>
    <w:rsid w:val="00DE0988"/>
    <w:rsid w:val="00DE1670"/>
    <w:rsid w:val="00DE2053"/>
    <w:rsid w:val="00DE266E"/>
    <w:rsid w:val="00DE288E"/>
    <w:rsid w:val="00DE2E1C"/>
    <w:rsid w:val="00DE48BB"/>
    <w:rsid w:val="00DE5183"/>
    <w:rsid w:val="00DE5882"/>
    <w:rsid w:val="00DE658D"/>
    <w:rsid w:val="00DE7240"/>
    <w:rsid w:val="00DE78AE"/>
    <w:rsid w:val="00DE7A28"/>
    <w:rsid w:val="00DF148F"/>
    <w:rsid w:val="00DF157C"/>
    <w:rsid w:val="00DF1618"/>
    <w:rsid w:val="00DF28BC"/>
    <w:rsid w:val="00DF2B1F"/>
    <w:rsid w:val="00DF2F1F"/>
    <w:rsid w:val="00DF3468"/>
    <w:rsid w:val="00DF3720"/>
    <w:rsid w:val="00DF397D"/>
    <w:rsid w:val="00DF48B9"/>
    <w:rsid w:val="00DF6189"/>
    <w:rsid w:val="00DF62CD"/>
    <w:rsid w:val="00DF72FD"/>
    <w:rsid w:val="00DF78E5"/>
    <w:rsid w:val="00DF7A06"/>
    <w:rsid w:val="00E00558"/>
    <w:rsid w:val="00E01598"/>
    <w:rsid w:val="00E01ECD"/>
    <w:rsid w:val="00E01F2D"/>
    <w:rsid w:val="00E022D3"/>
    <w:rsid w:val="00E03542"/>
    <w:rsid w:val="00E03E68"/>
    <w:rsid w:val="00E03F67"/>
    <w:rsid w:val="00E04B61"/>
    <w:rsid w:val="00E04D13"/>
    <w:rsid w:val="00E05CE3"/>
    <w:rsid w:val="00E05F92"/>
    <w:rsid w:val="00E06FF0"/>
    <w:rsid w:val="00E072A3"/>
    <w:rsid w:val="00E07DE3"/>
    <w:rsid w:val="00E07F0F"/>
    <w:rsid w:val="00E10466"/>
    <w:rsid w:val="00E10DBB"/>
    <w:rsid w:val="00E11DBA"/>
    <w:rsid w:val="00E1277B"/>
    <w:rsid w:val="00E129D2"/>
    <w:rsid w:val="00E1509B"/>
    <w:rsid w:val="00E1536B"/>
    <w:rsid w:val="00E16509"/>
    <w:rsid w:val="00E1660C"/>
    <w:rsid w:val="00E169CF"/>
    <w:rsid w:val="00E20426"/>
    <w:rsid w:val="00E20A17"/>
    <w:rsid w:val="00E20FB7"/>
    <w:rsid w:val="00E218B0"/>
    <w:rsid w:val="00E22308"/>
    <w:rsid w:val="00E227FF"/>
    <w:rsid w:val="00E22D3F"/>
    <w:rsid w:val="00E22D7C"/>
    <w:rsid w:val="00E22DF6"/>
    <w:rsid w:val="00E23838"/>
    <w:rsid w:val="00E2419E"/>
    <w:rsid w:val="00E24D42"/>
    <w:rsid w:val="00E255F5"/>
    <w:rsid w:val="00E25CB4"/>
    <w:rsid w:val="00E26043"/>
    <w:rsid w:val="00E2622D"/>
    <w:rsid w:val="00E30D40"/>
    <w:rsid w:val="00E3104A"/>
    <w:rsid w:val="00E3158A"/>
    <w:rsid w:val="00E315F5"/>
    <w:rsid w:val="00E318DB"/>
    <w:rsid w:val="00E3192D"/>
    <w:rsid w:val="00E319D8"/>
    <w:rsid w:val="00E31D6B"/>
    <w:rsid w:val="00E3219C"/>
    <w:rsid w:val="00E3300C"/>
    <w:rsid w:val="00E335D5"/>
    <w:rsid w:val="00E341B3"/>
    <w:rsid w:val="00E347FF"/>
    <w:rsid w:val="00E35041"/>
    <w:rsid w:val="00E3540B"/>
    <w:rsid w:val="00E357DE"/>
    <w:rsid w:val="00E3657C"/>
    <w:rsid w:val="00E36901"/>
    <w:rsid w:val="00E36F6F"/>
    <w:rsid w:val="00E3764B"/>
    <w:rsid w:val="00E37CDE"/>
    <w:rsid w:val="00E37DAC"/>
    <w:rsid w:val="00E400FB"/>
    <w:rsid w:val="00E40885"/>
    <w:rsid w:val="00E4295C"/>
    <w:rsid w:val="00E42BBC"/>
    <w:rsid w:val="00E42DCB"/>
    <w:rsid w:val="00E430B5"/>
    <w:rsid w:val="00E4408A"/>
    <w:rsid w:val="00E443EF"/>
    <w:rsid w:val="00E44582"/>
    <w:rsid w:val="00E44628"/>
    <w:rsid w:val="00E44BF5"/>
    <w:rsid w:val="00E45C55"/>
    <w:rsid w:val="00E46022"/>
    <w:rsid w:val="00E4751A"/>
    <w:rsid w:val="00E47625"/>
    <w:rsid w:val="00E47648"/>
    <w:rsid w:val="00E50039"/>
    <w:rsid w:val="00E51705"/>
    <w:rsid w:val="00E52814"/>
    <w:rsid w:val="00E54255"/>
    <w:rsid w:val="00E545E6"/>
    <w:rsid w:val="00E54AA7"/>
    <w:rsid w:val="00E56969"/>
    <w:rsid w:val="00E56B0F"/>
    <w:rsid w:val="00E57CAC"/>
    <w:rsid w:val="00E57CAD"/>
    <w:rsid w:val="00E60356"/>
    <w:rsid w:val="00E603DD"/>
    <w:rsid w:val="00E61DA4"/>
    <w:rsid w:val="00E61DE7"/>
    <w:rsid w:val="00E61EE0"/>
    <w:rsid w:val="00E61EE9"/>
    <w:rsid w:val="00E6220E"/>
    <w:rsid w:val="00E62936"/>
    <w:rsid w:val="00E63F36"/>
    <w:rsid w:val="00E64218"/>
    <w:rsid w:val="00E64FAA"/>
    <w:rsid w:val="00E65455"/>
    <w:rsid w:val="00E65682"/>
    <w:rsid w:val="00E65E13"/>
    <w:rsid w:val="00E6626E"/>
    <w:rsid w:val="00E669B1"/>
    <w:rsid w:val="00E66EF5"/>
    <w:rsid w:val="00E67378"/>
    <w:rsid w:val="00E67BA6"/>
    <w:rsid w:val="00E707BD"/>
    <w:rsid w:val="00E70CA3"/>
    <w:rsid w:val="00E7179A"/>
    <w:rsid w:val="00E71B62"/>
    <w:rsid w:val="00E72287"/>
    <w:rsid w:val="00E72324"/>
    <w:rsid w:val="00E72ABE"/>
    <w:rsid w:val="00E73613"/>
    <w:rsid w:val="00E73912"/>
    <w:rsid w:val="00E74A01"/>
    <w:rsid w:val="00E74B0C"/>
    <w:rsid w:val="00E75418"/>
    <w:rsid w:val="00E7573F"/>
    <w:rsid w:val="00E75994"/>
    <w:rsid w:val="00E762CB"/>
    <w:rsid w:val="00E767AA"/>
    <w:rsid w:val="00E76A34"/>
    <w:rsid w:val="00E76BEA"/>
    <w:rsid w:val="00E76FA7"/>
    <w:rsid w:val="00E77645"/>
    <w:rsid w:val="00E776F7"/>
    <w:rsid w:val="00E77952"/>
    <w:rsid w:val="00E80189"/>
    <w:rsid w:val="00E8060F"/>
    <w:rsid w:val="00E806A6"/>
    <w:rsid w:val="00E80A2E"/>
    <w:rsid w:val="00E80CEC"/>
    <w:rsid w:val="00E80E35"/>
    <w:rsid w:val="00E80F1B"/>
    <w:rsid w:val="00E81122"/>
    <w:rsid w:val="00E81216"/>
    <w:rsid w:val="00E8142C"/>
    <w:rsid w:val="00E81E70"/>
    <w:rsid w:val="00E82087"/>
    <w:rsid w:val="00E8214B"/>
    <w:rsid w:val="00E8364A"/>
    <w:rsid w:val="00E8533D"/>
    <w:rsid w:val="00E8572E"/>
    <w:rsid w:val="00E868FE"/>
    <w:rsid w:val="00E86E52"/>
    <w:rsid w:val="00E90661"/>
    <w:rsid w:val="00E90DAA"/>
    <w:rsid w:val="00E92002"/>
    <w:rsid w:val="00E9353B"/>
    <w:rsid w:val="00E95551"/>
    <w:rsid w:val="00E95B0C"/>
    <w:rsid w:val="00E95F76"/>
    <w:rsid w:val="00E96CED"/>
    <w:rsid w:val="00E97AC6"/>
    <w:rsid w:val="00E97DA6"/>
    <w:rsid w:val="00E97E34"/>
    <w:rsid w:val="00EA0C19"/>
    <w:rsid w:val="00EA1F47"/>
    <w:rsid w:val="00EA2369"/>
    <w:rsid w:val="00EA31BE"/>
    <w:rsid w:val="00EA3753"/>
    <w:rsid w:val="00EA37D7"/>
    <w:rsid w:val="00EA38ED"/>
    <w:rsid w:val="00EA49D1"/>
    <w:rsid w:val="00EA4CB5"/>
    <w:rsid w:val="00EA50FA"/>
    <w:rsid w:val="00EA5D0B"/>
    <w:rsid w:val="00EA6C6A"/>
    <w:rsid w:val="00EA71FD"/>
    <w:rsid w:val="00EA7752"/>
    <w:rsid w:val="00EA7CBD"/>
    <w:rsid w:val="00EB09EC"/>
    <w:rsid w:val="00EB188A"/>
    <w:rsid w:val="00EB2506"/>
    <w:rsid w:val="00EB263E"/>
    <w:rsid w:val="00EB2650"/>
    <w:rsid w:val="00EB29E2"/>
    <w:rsid w:val="00EB2B68"/>
    <w:rsid w:val="00EB3650"/>
    <w:rsid w:val="00EB3822"/>
    <w:rsid w:val="00EB438C"/>
    <w:rsid w:val="00EB43B7"/>
    <w:rsid w:val="00EB442F"/>
    <w:rsid w:val="00EB4570"/>
    <w:rsid w:val="00EB4D1D"/>
    <w:rsid w:val="00EB55E5"/>
    <w:rsid w:val="00EB5B83"/>
    <w:rsid w:val="00EB6386"/>
    <w:rsid w:val="00EB64F3"/>
    <w:rsid w:val="00EB6996"/>
    <w:rsid w:val="00EB7354"/>
    <w:rsid w:val="00EB7FCF"/>
    <w:rsid w:val="00EC0DB3"/>
    <w:rsid w:val="00EC1D47"/>
    <w:rsid w:val="00EC23B7"/>
    <w:rsid w:val="00EC3599"/>
    <w:rsid w:val="00EC4A25"/>
    <w:rsid w:val="00EC4AF9"/>
    <w:rsid w:val="00EC57B2"/>
    <w:rsid w:val="00ED0A66"/>
    <w:rsid w:val="00ED13FC"/>
    <w:rsid w:val="00ED183F"/>
    <w:rsid w:val="00ED1BD6"/>
    <w:rsid w:val="00ED3D9A"/>
    <w:rsid w:val="00ED3DD3"/>
    <w:rsid w:val="00ED473C"/>
    <w:rsid w:val="00ED4F17"/>
    <w:rsid w:val="00ED5609"/>
    <w:rsid w:val="00ED5ED6"/>
    <w:rsid w:val="00ED6616"/>
    <w:rsid w:val="00ED77BD"/>
    <w:rsid w:val="00ED7AEA"/>
    <w:rsid w:val="00EE003C"/>
    <w:rsid w:val="00EE14D3"/>
    <w:rsid w:val="00EE2F1C"/>
    <w:rsid w:val="00EE34B4"/>
    <w:rsid w:val="00EE3D6E"/>
    <w:rsid w:val="00EE3FC6"/>
    <w:rsid w:val="00EE4836"/>
    <w:rsid w:val="00EE4B74"/>
    <w:rsid w:val="00EE5419"/>
    <w:rsid w:val="00EE5618"/>
    <w:rsid w:val="00EE5AA7"/>
    <w:rsid w:val="00EE6422"/>
    <w:rsid w:val="00EE6554"/>
    <w:rsid w:val="00EE6A75"/>
    <w:rsid w:val="00EE6D8A"/>
    <w:rsid w:val="00EF0B59"/>
    <w:rsid w:val="00EF0EB0"/>
    <w:rsid w:val="00EF0FF3"/>
    <w:rsid w:val="00EF29EB"/>
    <w:rsid w:val="00EF2A5B"/>
    <w:rsid w:val="00EF2D04"/>
    <w:rsid w:val="00EF2E9D"/>
    <w:rsid w:val="00EF33F6"/>
    <w:rsid w:val="00EF3D3E"/>
    <w:rsid w:val="00EF3EE3"/>
    <w:rsid w:val="00EF4478"/>
    <w:rsid w:val="00EF4C60"/>
    <w:rsid w:val="00EF55DE"/>
    <w:rsid w:val="00EF6982"/>
    <w:rsid w:val="00EF6C12"/>
    <w:rsid w:val="00F025A2"/>
    <w:rsid w:val="00F0292B"/>
    <w:rsid w:val="00F02F57"/>
    <w:rsid w:val="00F03152"/>
    <w:rsid w:val="00F04712"/>
    <w:rsid w:val="00F04CE1"/>
    <w:rsid w:val="00F05C37"/>
    <w:rsid w:val="00F066F0"/>
    <w:rsid w:val="00F069AF"/>
    <w:rsid w:val="00F06D17"/>
    <w:rsid w:val="00F070BE"/>
    <w:rsid w:val="00F0730C"/>
    <w:rsid w:val="00F0796F"/>
    <w:rsid w:val="00F10DF0"/>
    <w:rsid w:val="00F10EE6"/>
    <w:rsid w:val="00F11E71"/>
    <w:rsid w:val="00F11E73"/>
    <w:rsid w:val="00F12F22"/>
    <w:rsid w:val="00F147C6"/>
    <w:rsid w:val="00F15335"/>
    <w:rsid w:val="00F1589B"/>
    <w:rsid w:val="00F15EA0"/>
    <w:rsid w:val="00F169DB"/>
    <w:rsid w:val="00F176D8"/>
    <w:rsid w:val="00F20882"/>
    <w:rsid w:val="00F209F3"/>
    <w:rsid w:val="00F20E92"/>
    <w:rsid w:val="00F21311"/>
    <w:rsid w:val="00F22812"/>
    <w:rsid w:val="00F22EC7"/>
    <w:rsid w:val="00F22F59"/>
    <w:rsid w:val="00F23E71"/>
    <w:rsid w:val="00F2407E"/>
    <w:rsid w:val="00F2484E"/>
    <w:rsid w:val="00F25C01"/>
    <w:rsid w:val="00F26265"/>
    <w:rsid w:val="00F263AE"/>
    <w:rsid w:val="00F27D23"/>
    <w:rsid w:val="00F316E9"/>
    <w:rsid w:val="00F31971"/>
    <w:rsid w:val="00F31A30"/>
    <w:rsid w:val="00F31AE1"/>
    <w:rsid w:val="00F31B97"/>
    <w:rsid w:val="00F325C8"/>
    <w:rsid w:val="00F337CB"/>
    <w:rsid w:val="00F3466B"/>
    <w:rsid w:val="00F34A81"/>
    <w:rsid w:val="00F35AD8"/>
    <w:rsid w:val="00F37D3D"/>
    <w:rsid w:val="00F37DA3"/>
    <w:rsid w:val="00F40408"/>
    <w:rsid w:val="00F405C2"/>
    <w:rsid w:val="00F40F96"/>
    <w:rsid w:val="00F4140D"/>
    <w:rsid w:val="00F422B4"/>
    <w:rsid w:val="00F4341C"/>
    <w:rsid w:val="00F435AF"/>
    <w:rsid w:val="00F4364A"/>
    <w:rsid w:val="00F43AB8"/>
    <w:rsid w:val="00F44C6F"/>
    <w:rsid w:val="00F451C9"/>
    <w:rsid w:val="00F45260"/>
    <w:rsid w:val="00F458D3"/>
    <w:rsid w:val="00F4599B"/>
    <w:rsid w:val="00F46296"/>
    <w:rsid w:val="00F46878"/>
    <w:rsid w:val="00F4703F"/>
    <w:rsid w:val="00F47C39"/>
    <w:rsid w:val="00F50306"/>
    <w:rsid w:val="00F5033A"/>
    <w:rsid w:val="00F5056F"/>
    <w:rsid w:val="00F509FB"/>
    <w:rsid w:val="00F51513"/>
    <w:rsid w:val="00F5250F"/>
    <w:rsid w:val="00F52674"/>
    <w:rsid w:val="00F52957"/>
    <w:rsid w:val="00F52A38"/>
    <w:rsid w:val="00F53827"/>
    <w:rsid w:val="00F55388"/>
    <w:rsid w:val="00F55A56"/>
    <w:rsid w:val="00F55C1A"/>
    <w:rsid w:val="00F56D2F"/>
    <w:rsid w:val="00F56FB6"/>
    <w:rsid w:val="00F572B9"/>
    <w:rsid w:val="00F603BD"/>
    <w:rsid w:val="00F60BD0"/>
    <w:rsid w:val="00F613C3"/>
    <w:rsid w:val="00F61D33"/>
    <w:rsid w:val="00F62252"/>
    <w:rsid w:val="00F62AEB"/>
    <w:rsid w:val="00F62C35"/>
    <w:rsid w:val="00F62DFB"/>
    <w:rsid w:val="00F62FD7"/>
    <w:rsid w:val="00F64AB7"/>
    <w:rsid w:val="00F653B8"/>
    <w:rsid w:val="00F66262"/>
    <w:rsid w:val="00F66754"/>
    <w:rsid w:val="00F66A77"/>
    <w:rsid w:val="00F671FF"/>
    <w:rsid w:val="00F67778"/>
    <w:rsid w:val="00F67EF5"/>
    <w:rsid w:val="00F70249"/>
    <w:rsid w:val="00F70647"/>
    <w:rsid w:val="00F70B04"/>
    <w:rsid w:val="00F7119B"/>
    <w:rsid w:val="00F71B57"/>
    <w:rsid w:val="00F71F42"/>
    <w:rsid w:val="00F729E9"/>
    <w:rsid w:val="00F72E46"/>
    <w:rsid w:val="00F739CA"/>
    <w:rsid w:val="00F75192"/>
    <w:rsid w:val="00F75A73"/>
    <w:rsid w:val="00F75CD3"/>
    <w:rsid w:val="00F75F56"/>
    <w:rsid w:val="00F76275"/>
    <w:rsid w:val="00F763C2"/>
    <w:rsid w:val="00F76C17"/>
    <w:rsid w:val="00F77CBD"/>
    <w:rsid w:val="00F802CF"/>
    <w:rsid w:val="00F803DE"/>
    <w:rsid w:val="00F804B4"/>
    <w:rsid w:val="00F807CE"/>
    <w:rsid w:val="00F808AF"/>
    <w:rsid w:val="00F8168D"/>
    <w:rsid w:val="00F81B99"/>
    <w:rsid w:val="00F81D8D"/>
    <w:rsid w:val="00F827F5"/>
    <w:rsid w:val="00F82B61"/>
    <w:rsid w:val="00F82ED9"/>
    <w:rsid w:val="00F836D0"/>
    <w:rsid w:val="00F83A4B"/>
    <w:rsid w:val="00F84168"/>
    <w:rsid w:val="00F842BD"/>
    <w:rsid w:val="00F84751"/>
    <w:rsid w:val="00F84F0B"/>
    <w:rsid w:val="00F8549F"/>
    <w:rsid w:val="00F862EC"/>
    <w:rsid w:val="00F90A63"/>
    <w:rsid w:val="00F90C88"/>
    <w:rsid w:val="00F90DFB"/>
    <w:rsid w:val="00F91C09"/>
    <w:rsid w:val="00F928CD"/>
    <w:rsid w:val="00F9291A"/>
    <w:rsid w:val="00F92A5D"/>
    <w:rsid w:val="00F92D24"/>
    <w:rsid w:val="00F93096"/>
    <w:rsid w:val="00F930E6"/>
    <w:rsid w:val="00F93537"/>
    <w:rsid w:val="00F93586"/>
    <w:rsid w:val="00F93C42"/>
    <w:rsid w:val="00F9556C"/>
    <w:rsid w:val="00F960F4"/>
    <w:rsid w:val="00F9611F"/>
    <w:rsid w:val="00F96730"/>
    <w:rsid w:val="00F96C7F"/>
    <w:rsid w:val="00F96EDA"/>
    <w:rsid w:val="00F97B58"/>
    <w:rsid w:val="00FA09A6"/>
    <w:rsid w:val="00FA0B32"/>
    <w:rsid w:val="00FA0D4A"/>
    <w:rsid w:val="00FA1266"/>
    <w:rsid w:val="00FA192D"/>
    <w:rsid w:val="00FA1B3F"/>
    <w:rsid w:val="00FA1FFE"/>
    <w:rsid w:val="00FA2236"/>
    <w:rsid w:val="00FA284D"/>
    <w:rsid w:val="00FA31E7"/>
    <w:rsid w:val="00FA3D55"/>
    <w:rsid w:val="00FA3F9A"/>
    <w:rsid w:val="00FA400D"/>
    <w:rsid w:val="00FA4B38"/>
    <w:rsid w:val="00FA4F9D"/>
    <w:rsid w:val="00FA5560"/>
    <w:rsid w:val="00FA5C0A"/>
    <w:rsid w:val="00FA5FF0"/>
    <w:rsid w:val="00FA6205"/>
    <w:rsid w:val="00FA6425"/>
    <w:rsid w:val="00FA6D73"/>
    <w:rsid w:val="00FA73F7"/>
    <w:rsid w:val="00FA7BE5"/>
    <w:rsid w:val="00FA7E20"/>
    <w:rsid w:val="00FB02B3"/>
    <w:rsid w:val="00FB045E"/>
    <w:rsid w:val="00FB0E64"/>
    <w:rsid w:val="00FB10CB"/>
    <w:rsid w:val="00FB1159"/>
    <w:rsid w:val="00FB254A"/>
    <w:rsid w:val="00FB31CA"/>
    <w:rsid w:val="00FB32CD"/>
    <w:rsid w:val="00FB3AC6"/>
    <w:rsid w:val="00FB3C9A"/>
    <w:rsid w:val="00FB49CF"/>
    <w:rsid w:val="00FB4C4E"/>
    <w:rsid w:val="00FB55F5"/>
    <w:rsid w:val="00FB5B94"/>
    <w:rsid w:val="00FB5BE6"/>
    <w:rsid w:val="00FB608A"/>
    <w:rsid w:val="00FB6321"/>
    <w:rsid w:val="00FB65BC"/>
    <w:rsid w:val="00FB6929"/>
    <w:rsid w:val="00FB7136"/>
    <w:rsid w:val="00FC0C64"/>
    <w:rsid w:val="00FC1192"/>
    <w:rsid w:val="00FC3E66"/>
    <w:rsid w:val="00FC3FBF"/>
    <w:rsid w:val="00FC4484"/>
    <w:rsid w:val="00FC4530"/>
    <w:rsid w:val="00FC584D"/>
    <w:rsid w:val="00FC5AA7"/>
    <w:rsid w:val="00FC5D6D"/>
    <w:rsid w:val="00FC5F76"/>
    <w:rsid w:val="00FC64C0"/>
    <w:rsid w:val="00FC791B"/>
    <w:rsid w:val="00FD02C9"/>
    <w:rsid w:val="00FD06E8"/>
    <w:rsid w:val="00FD097C"/>
    <w:rsid w:val="00FD19DC"/>
    <w:rsid w:val="00FD1A2A"/>
    <w:rsid w:val="00FD1D11"/>
    <w:rsid w:val="00FD2C82"/>
    <w:rsid w:val="00FD3075"/>
    <w:rsid w:val="00FD3E42"/>
    <w:rsid w:val="00FD4162"/>
    <w:rsid w:val="00FD4E02"/>
    <w:rsid w:val="00FD4ECE"/>
    <w:rsid w:val="00FD5289"/>
    <w:rsid w:val="00FD5D83"/>
    <w:rsid w:val="00FD5F89"/>
    <w:rsid w:val="00FD60FA"/>
    <w:rsid w:val="00FD6664"/>
    <w:rsid w:val="00FE119A"/>
    <w:rsid w:val="00FE15B4"/>
    <w:rsid w:val="00FE1B4C"/>
    <w:rsid w:val="00FE2891"/>
    <w:rsid w:val="00FE2D7D"/>
    <w:rsid w:val="00FE303F"/>
    <w:rsid w:val="00FE4333"/>
    <w:rsid w:val="00FE44D7"/>
    <w:rsid w:val="00FE48C1"/>
    <w:rsid w:val="00FE4A38"/>
    <w:rsid w:val="00FE51CE"/>
    <w:rsid w:val="00FE5274"/>
    <w:rsid w:val="00FE52BB"/>
    <w:rsid w:val="00FE5B6B"/>
    <w:rsid w:val="00FE6025"/>
    <w:rsid w:val="00FE6589"/>
    <w:rsid w:val="00FE6879"/>
    <w:rsid w:val="00FF19F9"/>
    <w:rsid w:val="00FF214D"/>
    <w:rsid w:val="00FF21BF"/>
    <w:rsid w:val="00FF3B43"/>
    <w:rsid w:val="00FF4EFD"/>
    <w:rsid w:val="00FF6F44"/>
    <w:rsid w:val="00FF70EB"/>
    <w:rsid w:val="00FF7B2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50143B59"/>
  <w15:chartTrackingRefBased/>
  <w15:docId w15:val="{C4C5E904-BA9D-466B-8597-D9AC78D7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1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uiPriority w:val="99"/>
    <w:qFormat/>
    <w:rsid w:val="002F057E"/>
    <w:rPr>
      <w:sz w:val="16"/>
      <w:szCs w:val="16"/>
    </w:rPr>
  </w:style>
  <w:style w:type="paragraph" w:styleId="CommentText">
    <w:name w:val="annotation text"/>
    <w:basedOn w:val="Normal"/>
    <w:link w:val="CommentTextChar"/>
    <w:uiPriority w:val="99"/>
    <w:qFormat/>
    <w:rsid w:val="002F057E"/>
  </w:style>
  <w:style w:type="character" w:customStyle="1" w:styleId="CommentTextChar">
    <w:name w:val="Comment Text Char"/>
    <w:basedOn w:val="DefaultParagraphFont"/>
    <w:link w:val="CommentText"/>
    <w:uiPriority w:val="99"/>
    <w:qForma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Heading2Char">
    <w:name w:val="Heading 2 Char"/>
    <w:basedOn w:val="DefaultParagraphFont"/>
    <w:link w:val="Heading2"/>
    <w:rsid w:val="00632E7E"/>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AA0EE7"/>
    <w:rPr>
      <w:rFonts w:ascii="Arial" w:hAnsi="Arial"/>
      <w:b/>
      <w:noProof/>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B22D1"/>
    <w:rPr>
      <w:lang w:eastAsia="en-US"/>
    </w:rPr>
  </w:style>
  <w:style w:type="character" w:customStyle="1" w:styleId="Heading3Char">
    <w:name w:val="Heading 3 Char"/>
    <w:basedOn w:val="DefaultParagraphFont"/>
    <w:link w:val="Heading3"/>
    <w:rsid w:val="00631151"/>
    <w:rPr>
      <w:rFonts w:ascii="Arial" w:hAnsi="Arial"/>
      <w:sz w:val="28"/>
      <w:lang w:eastAsia="en-US"/>
    </w:rPr>
  </w:style>
  <w:style w:type="character" w:customStyle="1" w:styleId="B1Char">
    <w:name w:val="B1 Char"/>
    <w:link w:val="B1"/>
    <w:locked/>
    <w:rsid w:val="00631151"/>
    <w:rPr>
      <w:lang w:eastAsia="en-US"/>
    </w:rPr>
  </w:style>
  <w:style w:type="character" w:customStyle="1" w:styleId="B10">
    <w:name w:val="B1 (文字)"/>
    <w:locked/>
    <w:rsid w:val="00F7119B"/>
    <w:rPr>
      <w:lang w:val="en-GB" w:eastAsia="en-US"/>
    </w:rPr>
  </w:style>
  <w:style w:type="table" w:customStyle="1" w:styleId="TableGrid1">
    <w:name w:val="Table Grid1"/>
    <w:basedOn w:val="TableNormal"/>
    <w:next w:val="TableGrid"/>
    <w:uiPriority w:val="39"/>
    <w:rsid w:val="006569E3"/>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60356"/>
    <w:rPr>
      <w:rFonts w:ascii="Arial" w:hAnsi="Arial"/>
      <w:sz w:val="36"/>
      <w:lang w:eastAsia="en-US"/>
    </w:rPr>
  </w:style>
  <w:style w:type="character" w:customStyle="1" w:styleId="Heading4Char">
    <w:name w:val="Heading 4 Char"/>
    <w:basedOn w:val="DefaultParagraphFont"/>
    <w:link w:val="Heading4"/>
    <w:rsid w:val="008E6297"/>
    <w:rPr>
      <w:rFonts w:ascii="Arial" w:hAnsi="Arial"/>
      <w:sz w:val="24"/>
      <w:lang w:eastAsia="en-US"/>
    </w:rPr>
  </w:style>
  <w:style w:type="paragraph" w:styleId="BodyText">
    <w:name w:val="Body Text"/>
    <w:basedOn w:val="Normal"/>
    <w:link w:val="BodyTextChar"/>
    <w:uiPriority w:val="99"/>
    <w:rsid w:val="00773805"/>
    <w:pPr>
      <w:spacing w:after="120"/>
    </w:pPr>
  </w:style>
  <w:style w:type="character" w:customStyle="1" w:styleId="BodyTextChar">
    <w:name w:val="Body Text Char"/>
    <w:basedOn w:val="DefaultParagraphFont"/>
    <w:link w:val="BodyText"/>
    <w:uiPriority w:val="99"/>
    <w:rsid w:val="00773805"/>
    <w:rPr>
      <w:lang w:eastAsia="en-US"/>
    </w:rPr>
  </w:style>
  <w:style w:type="paragraph" w:customStyle="1" w:styleId="Doc-text2">
    <w:name w:val="Doc-text2"/>
    <w:basedOn w:val="Normal"/>
    <w:link w:val="Doc-text2Char"/>
    <w:qFormat/>
    <w:rsid w:val="00676FE4"/>
    <w:pPr>
      <w:tabs>
        <w:tab w:val="left" w:pos="1622"/>
      </w:tabs>
      <w:spacing w:after="120"/>
      <w:ind w:left="1622" w:hanging="363"/>
    </w:pPr>
    <w:rPr>
      <w:rFonts w:ascii="Arial" w:eastAsia="MS Mincho" w:hAnsi="Arial"/>
      <w:szCs w:val="24"/>
      <w:lang w:eastAsia="en-GB"/>
    </w:rPr>
  </w:style>
  <w:style w:type="character" w:customStyle="1" w:styleId="Doc-text2Char">
    <w:name w:val="Doc-text2 Char"/>
    <w:link w:val="Doc-text2"/>
    <w:qFormat/>
    <w:rsid w:val="00676FE4"/>
    <w:rPr>
      <w:rFonts w:ascii="Arial" w:eastAsia="MS Mincho" w:hAnsi="Arial"/>
      <w:szCs w:val="24"/>
    </w:rPr>
  </w:style>
  <w:style w:type="character" w:customStyle="1" w:styleId="fontstyle01">
    <w:name w:val="fontstyle01"/>
    <w:basedOn w:val="DefaultParagraphFont"/>
    <w:rsid w:val="004A7530"/>
    <w:rPr>
      <w:rFonts w:ascii="Times-Roman" w:hAnsi="Times-Roman" w:hint="default"/>
      <w:b w:val="0"/>
      <w:bCs w:val="0"/>
      <w:i w:val="0"/>
      <w:iCs w:val="0"/>
      <w:color w:val="000000"/>
      <w:sz w:val="20"/>
      <w:szCs w:val="20"/>
    </w:rPr>
  </w:style>
  <w:style w:type="character" w:customStyle="1" w:styleId="fontstyle21">
    <w:name w:val="fontstyle21"/>
    <w:basedOn w:val="DefaultParagraphFont"/>
    <w:rsid w:val="00E81E70"/>
    <w:rPr>
      <w:rFonts w:ascii="Times-Roman" w:hAnsi="Times-Roman" w:hint="default"/>
      <w:b w:val="0"/>
      <w:bCs w:val="0"/>
      <w:i w:val="0"/>
      <w:iCs w:val="0"/>
      <w:color w:val="000000"/>
      <w:sz w:val="20"/>
      <w:szCs w:val="20"/>
    </w:rPr>
  </w:style>
  <w:style w:type="character" w:customStyle="1" w:styleId="fontstyle11">
    <w:name w:val="fontstyle11"/>
    <w:basedOn w:val="DefaultParagraphFont"/>
    <w:rsid w:val="00686B00"/>
    <w:rPr>
      <w:rFonts w:ascii="Helvetica" w:hAnsi="Helvetica" w:hint="default"/>
      <w:b w:val="0"/>
      <w:bCs w:val="0"/>
      <w:i w:val="0"/>
      <w:iCs w:val="0"/>
      <w:color w:val="000000"/>
      <w:sz w:val="18"/>
      <w:szCs w:val="18"/>
    </w:rPr>
  </w:style>
  <w:style w:type="character" w:customStyle="1" w:styleId="fontstyle31">
    <w:name w:val="fontstyle31"/>
    <w:basedOn w:val="DefaultParagraphFont"/>
    <w:rsid w:val="004B15D7"/>
    <w:rPr>
      <w:rFonts w:ascii="Helvetica-Oblique" w:hAnsi="Helvetica-Oblique" w:hint="default"/>
      <w:b w:val="0"/>
      <w:bCs w:val="0"/>
      <w:i/>
      <w:iCs/>
      <w:color w:val="000000"/>
      <w:sz w:val="18"/>
      <w:szCs w:val="18"/>
    </w:rPr>
  </w:style>
  <w:style w:type="character" w:customStyle="1" w:styleId="THChar">
    <w:name w:val="TH Char"/>
    <w:link w:val="TH"/>
    <w:qFormat/>
    <w:locked/>
    <w:rsid w:val="00E76FA7"/>
    <w:rPr>
      <w:rFonts w:ascii="Arial" w:hAnsi="Arial"/>
      <w:b/>
      <w:lang w:eastAsia="en-US"/>
    </w:rPr>
  </w:style>
  <w:style w:type="character" w:customStyle="1" w:styleId="TALCar">
    <w:name w:val="TAL Car"/>
    <w:link w:val="TAL"/>
    <w:qFormat/>
    <w:locked/>
    <w:rsid w:val="00E76FA7"/>
    <w:rPr>
      <w:rFonts w:ascii="Arial" w:hAnsi="Arial"/>
      <w:sz w:val="18"/>
      <w:lang w:eastAsia="en-US"/>
    </w:rPr>
  </w:style>
  <w:style w:type="character" w:customStyle="1" w:styleId="TACChar">
    <w:name w:val="TAC Char"/>
    <w:link w:val="TAC"/>
    <w:qFormat/>
    <w:locked/>
    <w:rsid w:val="00E76FA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277">
      <w:bodyDiv w:val="1"/>
      <w:marLeft w:val="0"/>
      <w:marRight w:val="0"/>
      <w:marTop w:val="0"/>
      <w:marBottom w:val="0"/>
      <w:divBdr>
        <w:top w:val="none" w:sz="0" w:space="0" w:color="auto"/>
        <w:left w:val="none" w:sz="0" w:space="0" w:color="auto"/>
        <w:bottom w:val="none" w:sz="0" w:space="0" w:color="auto"/>
        <w:right w:val="none" w:sz="0" w:space="0" w:color="auto"/>
      </w:divBdr>
    </w:div>
    <w:div w:id="96948046">
      <w:bodyDiv w:val="1"/>
      <w:marLeft w:val="0"/>
      <w:marRight w:val="0"/>
      <w:marTop w:val="0"/>
      <w:marBottom w:val="0"/>
      <w:divBdr>
        <w:top w:val="none" w:sz="0" w:space="0" w:color="auto"/>
        <w:left w:val="none" w:sz="0" w:space="0" w:color="auto"/>
        <w:bottom w:val="none" w:sz="0" w:space="0" w:color="auto"/>
        <w:right w:val="none" w:sz="0" w:space="0" w:color="auto"/>
      </w:divBdr>
    </w:div>
    <w:div w:id="99226109">
      <w:bodyDiv w:val="1"/>
      <w:marLeft w:val="0"/>
      <w:marRight w:val="0"/>
      <w:marTop w:val="0"/>
      <w:marBottom w:val="0"/>
      <w:divBdr>
        <w:top w:val="none" w:sz="0" w:space="0" w:color="auto"/>
        <w:left w:val="none" w:sz="0" w:space="0" w:color="auto"/>
        <w:bottom w:val="none" w:sz="0" w:space="0" w:color="auto"/>
        <w:right w:val="none" w:sz="0" w:space="0" w:color="auto"/>
      </w:divBdr>
    </w:div>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236088663">
      <w:bodyDiv w:val="1"/>
      <w:marLeft w:val="0"/>
      <w:marRight w:val="0"/>
      <w:marTop w:val="0"/>
      <w:marBottom w:val="0"/>
      <w:divBdr>
        <w:top w:val="none" w:sz="0" w:space="0" w:color="auto"/>
        <w:left w:val="none" w:sz="0" w:space="0" w:color="auto"/>
        <w:bottom w:val="none" w:sz="0" w:space="0" w:color="auto"/>
        <w:right w:val="none" w:sz="0" w:space="0" w:color="auto"/>
      </w:divBdr>
    </w:div>
    <w:div w:id="272564600">
      <w:bodyDiv w:val="1"/>
      <w:marLeft w:val="0"/>
      <w:marRight w:val="0"/>
      <w:marTop w:val="0"/>
      <w:marBottom w:val="0"/>
      <w:divBdr>
        <w:top w:val="none" w:sz="0" w:space="0" w:color="auto"/>
        <w:left w:val="none" w:sz="0" w:space="0" w:color="auto"/>
        <w:bottom w:val="none" w:sz="0" w:space="0" w:color="auto"/>
        <w:right w:val="none" w:sz="0" w:space="0" w:color="auto"/>
      </w:divBdr>
    </w:div>
    <w:div w:id="331640711">
      <w:bodyDiv w:val="1"/>
      <w:marLeft w:val="0"/>
      <w:marRight w:val="0"/>
      <w:marTop w:val="0"/>
      <w:marBottom w:val="0"/>
      <w:divBdr>
        <w:top w:val="none" w:sz="0" w:space="0" w:color="auto"/>
        <w:left w:val="none" w:sz="0" w:space="0" w:color="auto"/>
        <w:bottom w:val="none" w:sz="0" w:space="0" w:color="auto"/>
        <w:right w:val="none" w:sz="0" w:space="0" w:color="auto"/>
      </w:divBdr>
    </w:div>
    <w:div w:id="374357476">
      <w:bodyDiv w:val="1"/>
      <w:marLeft w:val="0"/>
      <w:marRight w:val="0"/>
      <w:marTop w:val="0"/>
      <w:marBottom w:val="0"/>
      <w:divBdr>
        <w:top w:val="none" w:sz="0" w:space="0" w:color="auto"/>
        <w:left w:val="none" w:sz="0" w:space="0" w:color="auto"/>
        <w:bottom w:val="none" w:sz="0" w:space="0" w:color="auto"/>
        <w:right w:val="none" w:sz="0" w:space="0" w:color="auto"/>
      </w:divBdr>
    </w:div>
    <w:div w:id="438722864">
      <w:bodyDiv w:val="1"/>
      <w:marLeft w:val="0"/>
      <w:marRight w:val="0"/>
      <w:marTop w:val="0"/>
      <w:marBottom w:val="0"/>
      <w:divBdr>
        <w:top w:val="none" w:sz="0" w:space="0" w:color="auto"/>
        <w:left w:val="none" w:sz="0" w:space="0" w:color="auto"/>
        <w:bottom w:val="none" w:sz="0" w:space="0" w:color="auto"/>
        <w:right w:val="none" w:sz="0" w:space="0" w:color="auto"/>
      </w:divBdr>
    </w:div>
    <w:div w:id="441537889">
      <w:bodyDiv w:val="1"/>
      <w:marLeft w:val="0"/>
      <w:marRight w:val="0"/>
      <w:marTop w:val="0"/>
      <w:marBottom w:val="0"/>
      <w:divBdr>
        <w:top w:val="none" w:sz="0" w:space="0" w:color="auto"/>
        <w:left w:val="none" w:sz="0" w:space="0" w:color="auto"/>
        <w:bottom w:val="none" w:sz="0" w:space="0" w:color="auto"/>
        <w:right w:val="none" w:sz="0" w:space="0" w:color="auto"/>
      </w:divBdr>
    </w:div>
    <w:div w:id="474221849">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6188718">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690029656">
      <w:bodyDiv w:val="1"/>
      <w:marLeft w:val="0"/>
      <w:marRight w:val="0"/>
      <w:marTop w:val="0"/>
      <w:marBottom w:val="0"/>
      <w:divBdr>
        <w:top w:val="none" w:sz="0" w:space="0" w:color="auto"/>
        <w:left w:val="none" w:sz="0" w:space="0" w:color="auto"/>
        <w:bottom w:val="none" w:sz="0" w:space="0" w:color="auto"/>
        <w:right w:val="none" w:sz="0" w:space="0" w:color="auto"/>
      </w:divBdr>
    </w:div>
    <w:div w:id="871848657">
      <w:bodyDiv w:val="1"/>
      <w:marLeft w:val="0"/>
      <w:marRight w:val="0"/>
      <w:marTop w:val="0"/>
      <w:marBottom w:val="0"/>
      <w:divBdr>
        <w:top w:val="none" w:sz="0" w:space="0" w:color="auto"/>
        <w:left w:val="none" w:sz="0" w:space="0" w:color="auto"/>
        <w:bottom w:val="none" w:sz="0" w:space="0" w:color="auto"/>
        <w:right w:val="none" w:sz="0" w:space="0" w:color="auto"/>
      </w:divBdr>
    </w:div>
    <w:div w:id="959260038">
      <w:bodyDiv w:val="1"/>
      <w:marLeft w:val="0"/>
      <w:marRight w:val="0"/>
      <w:marTop w:val="0"/>
      <w:marBottom w:val="0"/>
      <w:divBdr>
        <w:top w:val="none" w:sz="0" w:space="0" w:color="auto"/>
        <w:left w:val="none" w:sz="0" w:space="0" w:color="auto"/>
        <w:bottom w:val="none" w:sz="0" w:space="0" w:color="auto"/>
        <w:right w:val="none" w:sz="0" w:space="0" w:color="auto"/>
      </w:divBdr>
    </w:div>
    <w:div w:id="959260852">
      <w:bodyDiv w:val="1"/>
      <w:marLeft w:val="0"/>
      <w:marRight w:val="0"/>
      <w:marTop w:val="0"/>
      <w:marBottom w:val="0"/>
      <w:divBdr>
        <w:top w:val="none" w:sz="0" w:space="0" w:color="auto"/>
        <w:left w:val="none" w:sz="0" w:space="0" w:color="auto"/>
        <w:bottom w:val="none" w:sz="0" w:space="0" w:color="auto"/>
        <w:right w:val="none" w:sz="0" w:space="0" w:color="auto"/>
      </w:divBdr>
      <w:divsChild>
        <w:div w:id="16007744">
          <w:marLeft w:val="360"/>
          <w:marRight w:val="0"/>
          <w:marTop w:val="200"/>
          <w:marBottom w:val="0"/>
          <w:divBdr>
            <w:top w:val="none" w:sz="0" w:space="0" w:color="auto"/>
            <w:left w:val="none" w:sz="0" w:space="0" w:color="auto"/>
            <w:bottom w:val="none" w:sz="0" w:space="0" w:color="auto"/>
            <w:right w:val="none" w:sz="0" w:space="0" w:color="auto"/>
          </w:divBdr>
        </w:div>
        <w:div w:id="35086626">
          <w:marLeft w:val="1080"/>
          <w:marRight w:val="0"/>
          <w:marTop w:val="100"/>
          <w:marBottom w:val="0"/>
          <w:divBdr>
            <w:top w:val="none" w:sz="0" w:space="0" w:color="auto"/>
            <w:left w:val="none" w:sz="0" w:space="0" w:color="auto"/>
            <w:bottom w:val="none" w:sz="0" w:space="0" w:color="auto"/>
            <w:right w:val="none" w:sz="0" w:space="0" w:color="auto"/>
          </w:divBdr>
        </w:div>
        <w:div w:id="142158465">
          <w:marLeft w:val="360"/>
          <w:marRight w:val="0"/>
          <w:marTop w:val="200"/>
          <w:marBottom w:val="0"/>
          <w:divBdr>
            <w:top w:val="none" w:sz="0" w:space="0" w:color="auto"/>
            <w:left w:val="none" w:sz="0" w:space="0" w:color="auto"/>
            <w:bottom w:val="none" w:sz="0" w:space="0" w:color="auto"/>
            <w:right w:val="none" w:sz="0" w:space="0" w:color="auto"/>
          </w:divBdr>
        </w:div>
        <w:div w:id="377946191">
          <w:marLeft w:val="360"/>
          <w:marRight w:val="0"/>
          <w:marTop w:val="200"/>
          <w:marBottom w:val="0"/>
          <w:divBdr>
            <w:top w:val="none" w:sz="0" w:space="0" w:color="auto"/>
            <w:left w:val="none" w:sz="0" w:space="0" w:color="auto"/>
            <w:bottom w:val="none" w:sz="0" w:space="0" w:color="auto"/>
            <w:right w:val="none" w:sz="0" w:space="0" w:color="auto"/>
          </w:divBdr>
        </w:div>
        <w:div w:id="1093010996">
          <w:marLeft w:val="1080"/>
          <w:marRight w:val="0"/>
          <w:marTop w:val="100"/>
          <w:marBottom w:val="0"/>
          <w:divBdr>
            <w:top w:val="none" w:sz="0" w:space="0" w:color="auto"/>
            <w:left w:val="none" w:sz="0" w:space="0" w:color="auto"/>
            <w:bottom w:val="none" w:sz="0" w:space="0" w:color="auto"/>
            <w:right w:val="none" w:sz="0" w:space="0" w:color="auto"/>
          </w:divBdr>
        </w:div>
        <w:div w:id="1730837722">
          <w:marLeft w:val="1080"/>
          <w:marRight w:val="0"/>
          <w:marTop w:val="100"/>
          <w:marBottom w:val="0"/>
          <w:divBdr>
            <w:top w:val="none" w:sz="0" w:space="0" w:color="auto"/>
            <w:left w:val="none" w:sz="0" w:space="0" w:color="auto"/>
            <w:bottom w:val="none" w:sz="0" w:space="0" w:color="auto"/>
            <w:right w:val="none" w:sz="0" w:space="0" w:color="auto"/>
          </w:divBdr>
        </w:div>
        <w:div w:id="2108500571">
          <w:marLeft w:val="360"/>
          <w:marRight w:val="0"/>
          <w:marTop w:val="200"/>
          <w:marBottom w:val="0"/>
          <w:divBdr>
            <w:top w:val="none" w:sz="0" w:space="0" w:color="auto"/>
            <w:left w:val="none" w:sz="0" w:space="0" w:color="auto"/>
            <w:bottom w:val="none" w:sz="0" w:space="0" w:color="auto"/>
            <w:right w:val="none" w:sz="0" w:space="0" w:color="auto"/>
          </w:divBdr>
        </w:div>
      </w:divsChild>
    </w:div>
    <w:div w:id="981302300">
      <w:bodyDiv w:val="1"/>
      <w:marLeft w:val="0"/>
      <w:marRight w:val="0"/>
      <w:marTop w:val="0"/>
      <w:marBottom w:val="0"/>
      <w:divBdr>
        <w:top w:val="none" w:sz="0" w:space="0" w:color="auto"/>
        <w:left w:val="none" w:sz="0" w:space="0" w:color="auto"/>
        <w:bottom w:val="none" w:sz="0" w:space="0" w:color="auto"/>
        <w:right w:val="none" w:sz="0" w:space="0" w:color="auto"/>
      </w:divBdr>
    </w:div>
    <w:div w:id="1066758962">
      <w:bodyDiv w:val="1"/>
      <w:marLeft w:val="0"/>
      <w:marRight w:val="0"/>
      <w:marTop w:val="0"/>
      <w:marBottom w:val="0"/>
      <w:divBdr>
        <w:top w:val="none" w:sz="0" w:space="0" w:color="auto"/>
        <w:left w:val="none" w:sz="0" w:space="0" w:color="auto"/>
        <w:bottom w:val="none" w:sz="0" w:space="0" w:color="auto"/>
        <w:right w:val="none" w:sz="0" w:space="0" w:color="auto"/>
      </w:divBdr>
      <w:divsChild>
        <w:div w:id="24407807">
          <w:marLeft w:val="360"/>
          <w:marRight w:val="0"/>
          <w:marTop w:val="200"/>
          <w:marBottom w:val="0"/>
          <w:divBdr>
            <w:top w:val="none" w:sz="0" w:space="0" w:color="auto"/>
            <w:left w:val="none" w:sz="0" w:space="0" w:color="auto"/>
            <w:bottom w:val="none" w:sz="0" w:space="0" w:color="auto"/>
            <w:right w:val="none" w:sz="0" w:space="0" w:color="auto"/>
          </w:divBdr>
        </w:div>
        <w:div w:id="764807171">
          <w:marLeft w:val="360"/>
          <w:marRight w:val="0"/>
          <w:marTop w:val="200"/>
          <w:marBottom w:val="0"/>
          <w:divBdr>
            <w:top w:val="none" w:sz="0" w:space="0" w:color="auto"/>
            <w:left w:val="none" w:sz="0" w:space="0" w:color="auto"/>
            <w:bottom w:val="none" w:sz="0" w:space="0" w:color="auto"/>
            <w:right w:val="none" w:sz="0" w:space="0" w:color="auto"/>
          </w:divBdr>
        </w:div>
        <w:div w:id="1353145642">
          <w:marLeft w:val="360"/>
          <w:marRight w:val="0"/>
          <w:marTop w:val="200"/>
          <w:marBottom w:val="0"/>
          <w:divBdr>
            <w:top w:val="none" w:sz="0" w:space="0" w:color="auto"/>
            <w:left w:val="none" w:sz="0" w:space="0" w:color="auto"/>
            <w:bottom w:val="none" w:sz="0" w:space="0" w:color="auto"/>
            <w:right w:val="none" w:sz="0" w:space="0" w:color="auto"/>
          </w:divBdr>
        </w:div>
        <w:div w:id="1563326096">
          <w:marLeft w:val="360"/>
          <w:marRight w:val="0"/>
          <w:marTop w:val="200"/>
          <w:marBottom w:val="0"/>
          <w:divBdr>
            <w:top w:val="none" w:sz="0" w:space="0" w:color="auto"/>
            <w:left w:val="none" w:sz="0" w:space="0" w:color="auto"/>
            <w:bottom w:val="none" w:sz="0" w:space="0" w:color="auto"/>
            <w:right w:val="none" w:sz="0" w:space="0" w:color="auto"/>
          </w:divBdr>
        </w:div>
        <w:div w:id="1971402255">
          <w:marLeft w:val="360"/>
          <w:marRight w:val="0"/>
          <w:marTop w:val="200"/>
          <w:marBottom w:val="0"/>
          <w:divBdr>
            <w:top w:val="none" w:sz="0" w:space="0" w:color="auto"/>
            <w:left w:val="none" w:sz="0" w:space="0" w:color="auto"/>
            <w:bottom w:val="none" w:sz="0" w:space="0" w:color="auto"/>
            <w:right w:val="none" w:sz="0" w:space="0" w:color="auto"/>
          </w:divBdr>
        </w:div>
        <w:div w:id="1995991268">
          <w:marLeft w:val="360"/>
          <w:marRight w:val="0"/>
          <w:marTop w:val="200"/>
          <w:marBottom w:val="0"/>
          <w:divBdr>
            <w:top w:val="none" w:sz="0" w:space="0" w:color="auto"/>
            <w:left w:val="none" w:sz="0" w:space="0" w:color="auto"/>
            <w:bottom w:val="none" w:sz="0" w:space="0" w:color="auto"/>
            <w:right w:val="none" w:sz="0" w:space="0" w:color="auto"/>
          </w:divBdr>
        </w:div>
      </w:divsChild>
    </w:div>
    <w:div w:id="1133714642">
      <w:bodyDiv w:val="1"/>
      <w:marLeft w:val="0"/>
      <w:marRight w:val="0"/>
      <w:marTop w:val="0"/>
      <w:marBottom w:val="0"/>
      <w:divBdr>
        <w:top w:val="none" w:sz="0" w:space="0" w:color="auto"/>
        <w:left w:val="none" w:sz="0" w:space="0" w:color="auto"/>
        <w:bottom w:val="none" w:sz="0" w:space="0" w:color="auto"/>
        <w:right w:val="none" w:sz="0" w:space="0" w:color="auto"/>
      </w:divBdr>
    </w:div>
    <w:div w:id="1204906156">
      <w:bodyDiv w:val="1"/>
      <w:marLeft w:val="0"/>
      <w:marRight w:val="0"/>
      <w:marTop w:val="0"/>
      <w:marBottom w:val="0"/>
      <w:divBdr>
        <w:top w:val="none" w:sz="0" w:space="0" w:color="auto"/>
        <w:left w:val="none" w:sz="0" w:space="0" w:color="auto"/>
        <w:bottom w:val="none" w:sz="0" w:space="0" w:color="auto"/>
        <w:right w:val="none" w:sz="0" w:space="0" w:color="auto"/>
      </w:divBdr>
    </w:div>
    <w:div w:id="1218006295">
      <w:bodyDiv w:val="1"/>
      <w:marLeft w:val="0"/>
      <w:marRight w:val="0"/>
      <w:marTop w:val="0"/>
      <w:marBottom w:val="0"/>
      <w:divBdr>
        <w:top w:val="none" w:sz="0" w:space="0" w:color="auto"/>
        <w:left w:val="none" w:sz="0" w:space="0" w:color="auto"/>
        <w:bottom w:val="none" w:sz="0" w:space="0" w:color="auto"/>
        <w:right w:val="none" w:sz="0" w:space="0" w:color="auto"/>
      </w:divBdr>
      <w:divsChild>
        <w:div w:id="158353448">
          <w:marLeft w:val="1080"/>
          <w:marRight w:val="0"/>
          <w:marTop w:val="100"/>
          <w:marBottom w:val="0"/>
          <w:divBdr>
            <w:top w:val="none" w:sz="0" w:space="0" w:color="auto"/>
            <w:left w:val="none" w:sz="0" w:space="0" w:color="auto"/>
            <w:bottom w:val="none" w:sz="0" w:space="0" w:color="auto"/>
            <w:right w:val="none" w:sz="0" w:space="0" w:color="auto"/>
          </w:divBdr>
        </w:div>
      </w:divsChild>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277715090">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429961083">
      <w:bodyDiv w:val="1"/>
      <w:marLeft w:val="0"/>
      <w:marRight w:val="0"/>
      <w:marTop w:val="0"/>
      <w:marBottom w:val="0"/>
      <w:divBdr>
        <w:top w:val="none" w:sz="0" w:space="0" w:color="auto"/>
        <w:left w:val="none" w:sz="0" w:space="0" w:color="auto"/>
        <w:bottom w:val="none" w:sz="0" w:space="0" w:color="auto"/>
        <w:right w:val="none" w:sz="0" w:space="0" w:color="auto"/>
      </w:divBdr>
    </w:div>
    <w:div w:id="1571960354">
      <w:bodyDiv w:val="1"/>
      <w:marLeft w:val="0"/>
      <w:marRight w:val="0"/>
      <w:marTop w:val="0"/>
      <w:marBottom w:val="0"/>
      <w:divBdr>
        <w:top w:val="none" w:sz="0" w:space="0" w:color="auto"/>
        <w:left w:val="none" w:sz="0" w:space="0" w:color="auto"/>
        <w:bottom w:val="none" w:sz="0" w:space="0" w:color="auto"/>
        <w:right w:val="none" w:sz="0" w:space="0" w:color="auto"/>
      </w:divBdr>
      <w:divsChild>
        <w:div w:id="650868150">
          <w:marLeft w:val="1080"/>
          <w:marRight w:val="0"/>
          <w:marTop w:val="100"/>
          <w:marBottom w:val="0"/>
          <w:divBdr>
            <w:top w:val="none" w:sz="0" w:space="0" w:color="auto"/>
            <w:left w:val="none" w:sz="0" w:space="0" w:color="auto"/>
            <w:bottom w:val="none" w:sz="0" w:space="0" w:color="auto"/>
            <w:right w:val="none" w:sz="0" w:space="0" w:color="auto"/>
          </w:divBdr>
        </w:div>
        <w:div w:id="990327697">
          <w:marLeft w:val="360"/>
          <w:marRight w:val="0"/>
          <w:marTop w:val="200"/>
          <w:marBottom w:val="0"/>
          <w:divBdr>
            <w:top w:val="none" w:sz="0" w:space="0" w:color="auto"/>
            <w:left w:val="none" w:sz="0" w:space="0" w:color="auto"/>
            <w:bottom w:val="none" w:sz="0" w:space="0" w:color="auto"/>
            <w:right w:val="none" w:sz="0" w:space="0" w:color="auto"/>
          </w:divBdr>
        </w:div>
        <w:div w:id="1292830035">
          <w:marLeft w:val="1080"/>
          <w:marRight w:val="0"/>
          <w:marTop w:val="100"/>
          <w:marBottom w:val="0"/>
          <w:divBdr>
            <w:top w:val="none" w:sz="0" w:space="0" w:color="auto"/>
            <w:left w:val="none" w:sz="0" w:space="0" w:color="auto"/>
            <w:bottom w:val="none" w:sz="0" w:space="0" w:color="auto"/>
            <w:right w:val="none" w:sz="0" w:space="0" w:color="auto"/>
          </w:divBdr>
        </w:div>
        <w:div w:id="1794252923">
          <w:marLeft w:val="360"/>
          <w:marRight w:val="0"/>
          <w:marTop w:val="200"/>
          <w:marBottom w:val="0"/>
          <w:divBdr>
            <w:top w:val="none" w:sz="0" w:space="0" w:color="auto"/>
            <w:left w:val="none" w:sz="0" w:space="0" w:color="auto"/>
            <w:bottom w:val="none" w:sz="0" w:space="0" w:color="auto"/>
            <w:right w:val="none" w:sz="0" w:space="0" w:color="auto"/>
          </w:divBdr>
        </w:div>
      </w:divsChild>
    </w:div>
    <w:div w:id="1601065140">
      <w:bodyDiv w:val="1"/>
      <w:marLeft w:val="0"/>
      <w:marRight w:val="0"/>
      <w:marTop w:val="0"/>
      <w:marBottom w:val="0"/>
      <w:divBdr>
        <w:top w:val="none" w:sz="0" w:space="0" w:color="auto"/>
        <w:left w:val="none" w:sz="0" w:space="0" w:color="auto"/>
        <w:bottom w:val="none" w:sz="0" w:space="0" w:color="auto"/>
        <w:right w:val="none" w:sz="0" w:space="0" w:color="auto"/>
      </w:divBdr>
    </w:div>
    <w:div w:id="1676035151">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40915857">
      <w:bodyDiv w:val="1"/>
      <w:marLeft w:val="0"/>
      <w:marRight w:val="0"/>
      <w:marTop w:val="0"/>
      <w:marBottom w:val="0"/>
      <w:divBdr>
        <w:top w:val="none" w:sz="0" w:space="0" w:color="auto"/>
        <w:left w:val="none" w:sz="0" w:space="0" w:color="auto"/>
        <w:bottom w:val="none" w:sz="0" w:space="0" w:color="auto"/>
        <w:right w:val="none" w:sz="0" w:space="0" w:color="auto"/>
      </w:divBdr>
    </w:div>
    <w:div w:id="1987539837">
      <w:bodyDiv w:val="1"/>
      <w:marLeft w:val="0"/>
      <w:marRight w:val="0"/>
      <w:marTop w:val="0"/>
      <w:marBottom w:val="0"/>
      <w:divBdr>
        <w:top w:val="none" w:sz="0" w:space="0" w:color="auto"/>
        <w:left w:val="none" w:sz="0" w:space="0" w:color="auto"/>
        <w:bottom w:val="none" w:sz="0" w:space="0" w:color="auto"/>
        <w:right w:val="none" w:sz="0" w:space="0" w:color="auto"/>
      </w:divBdr>
    </w:div>
    <w:div w:id="1996182009">
      <w:bodyDiv w:val="1"/>
      <w:marLeft w:val="0"/>
      <w:marRight w:val="0"/>
      <w:marTop w:val="0"/>
      <w:marBottom w:val="0"/>
      <w:divBdr>
        <w:top w:val="none" w:sz="0" w:space="0" w:color="auto"/>
        <w:left w:val="none" w:sz="0" w:space="0" w:color="auto"/>
        <w:bottom w:val="none" w:sz="0" w:space="0" w:color="auto"/>
        <w:right w:val="none" w:sz="0" w:space="0" w:color="auto"/>
      </w:divBdr>
    </w:div>
    <w:div w:id="2033606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9.bin"/><Relationship Id="rId10" Type="http://schemas.openxmlformats.org/officeDocument/2006/relationships/endnotes" Target="end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52e3e7c-b775-4599-b18d-9e2d2b181197">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Props1.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2.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3.xml><?xml version="1.0" encoding="utf-8"?>
<ds:datastoreItem xmlns:ds="http://schemas.openxmlformats.org/officeDocument/2006/customXml" ds:itemID="{A8C1DF24-F3E1-431A-832F-0D74252E2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831716-A3B0-4B15-9058-9CA54FC3879A}">
  <ds:schemaRefs>
    <ds:schemaRef ds:uri="http://purl.org/dc/terms/"/>
    <ds:schemaRef ds:uri="http://schemas.microsoft.com/office/2006/metadata/properties"/>
    <ds:schemaRef ds:uri="352e3e7c-b775-4599-b18d-9e2d2b181197"/>
    <ds:schemaRef ds:uri="http://purl.org/dc/dcmitype/"/>
    <ds:schemaRef ds:uri="1eb15b6f-7782-46fc-81d3-d65b3dc21f1b"/>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1814</Words>
  <Characters>9348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11140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offline_user@sapfi0ci.intel.com</dc:creator>
  <cp:keywords/>
  <dc:description/>
  <cp:lastModifiedBy>Lehne, Mark A</cp:lastModifiedBy>
  <cp:revision>3</cp:revision>
  <cp:lastPrinted>2019-02-25T14:05:00Z</cp:lastPrinted>
  <dcterms:created xsi:type="dcterms:W3CDTF">2022-09-30T22:37:00Z</dcterms:created>
  <dcterms:modified xsi:type="dcterms:W3CDTF">2022-09-30T22:50:00Z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0x010100BC0236236A5C0B459CB2048C1AC03BAC</vt:lpwstr>
  </property>
</Properties>
</file>