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C9EEE" w14:textId="25037498" w:rsidR="006746FB" w:rsidRPr="005F48A5" w:rsidRDefault="006746FB" w:rsidP="006746FB">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5F48A5">
        <w:rPr>
          <w:b/>
          <w:sz w:val="24"/>
          <w:szCs w:val="24"/>
        </w:rPr>
        <w:t>3GPP TSG-RAN WG4 Meeting # 104b-e</w:t>
      </w:r>
      <w:r w:rsidRPr="005F48A5">
        <w:rPr>
          <w:b/>
          <w:sz w:val="24"/>
          <w:szCs w:val="24"/>
        </w:rPr>
        <w:tab/>
      </w:r>
      <w:r w:rsidR="00A348DA" w:rsidRPr="00A348DA">
        <w:rPr>
          <w:b/>
          <w:sz w:val="24"/>
          <w:szCs w:val="24"/>
        </w:rPr>
        <w:t>R4-2215360</w:t>
      </w:r>
    </w:p>
    <w:p w14:paraId="10DA086D" w14:textId="6C262591" w:rsidR="006746FB" w:rsidRPr="005F48A5" w:rsidRDefault="006746FB" w:rsidP="006746FB">
      <w:pPr>
        <w:pStyle w:val="CRCoverPage"/>
        <w:outlineLvl w:val="0"/>
        <w:rPr>
          <w:rFonts w:ascii="Times New Roman" w:eastAsia="MS Mincho" w:hAnsi="Times New Roman"/>
          <w:b/>
          <w:sz w:val="24"/>
          <w:szCs w:val="24"/>
          <w:lang w:val="en-US"/>
        </w:rPr>
      </w:pPr>
      <w:r w:rsidRPr="005F48A5">
        <w:rPr>
          <w:rFonts w:ascii="Times New Roman" w:eastAsia="MS Mincho" w:hAnsi="Times New Roman"/>
          <w:b/>
          <w:sz w:val="24"/>
          <w:szCs w:val="24"/>
          <w:lang w:val="en-US"/>
        </w:rPr>
        <w:t xml:space="preserve">Electronic meeting, 10th-19th, </w:t>
      </w:r>
      <w:proofErr w:type="gramStart"/>
      <w:r w:rsidR="00A348DA">
        <w:rPr>
          <w:rFonts w:ascii="Times New Roman" w:eastAsia="MS Mincho" w:hAnsi="Times New Roman"/>
          <w:b/>
          <w:sz w:val="24"/>
          <w:szCs w:val="24"/>
          <w:lang w:val="en-US"/>
        </w:rPr>
        <w:t>Oct</w:t>
      </w:r>
      <w:r w:rsidRPr="005F48A5">
        <w:rPr>
          <w:rFonts w:ascii="Times New Roman" w:eastAsia="MS Mincho" w:hAnsi="Times New Roman"/>
          <w:b/>
          <w:sz w:val="24"/>
          <w:szCs w:val="24"/>
          <w:lang w:val="en-US"/>
        </w:rPr>
        <w:t>.,</w:t>
      </w:r>
      <w:proofErr w:type="gramEnd"/>
      <w:r w:rsidRPr="005F48A5">
        <w:rPr>
          <w:rFonts w:ascii="Times New Roman" w:eastAsia="MS Mincho" w:hAnsi="Times New Roman"/>
          <w:b/>
          <w:sz w:val="24"/>
          <w:szCs w:val="24"/>
          <w:lang w:val="en-US"/>
        </w:rPr>
        <w:t xml:space="preserve"> 2022</w:t>
      </w:r>
    </w:p>
    <w:p w14:paraId="381AC2C7" w14:textId="77777777" w:rsidR="001F1316" w:rsidRPr="005F48A5" w:rsidRDefault="001F1316" w:rsidP="001F1316">
      <w:pPr>
        <w:ind w:left="1985" w:hanging="1985"/>
        <w:rPr>
          <w:rFonts w:ascii="Times New Roman" w:hAnsi="Times New Roman"/>
          <w:b/>
          <w:bCs/>
          <w:sz w:val="24"/>
        </w:rPr>
      </w:pPr>
    </w:p>
    <w:p w14:paraId="75AF2E4C" w14:textId="53E63348" w:rsidR="001F1316" w:rsidRPr="005F48A5" w:rsidRDefault="001F1316" w:rsidP="001F1316">
      <w:pPr>
        <w:ind w:left="1985" w:hanging="1985"/>
        <w:rPr>
          <w:rFonts w:ascii="Times New Roman" w:hAnsi="Times New Roman"/>
          <w:b/>
          <w:bCs/>
          <w:sz w:val="24"/>
        </w:rPr>
      </w:pPr>
      <w:r w:rsidRPr="005F48A5">
        <w:rPr>
          <w:rFonts w:ascii="Times New Roman" w:hAnsi="Times New Roman"/>
          <w:b/>
          <w:bCs/>
          <w:sz w:val="24"/>
        </w:rPr>
        <w:t>Agenda Item:</w:t>
      </w:r>
      <w:r w:rsidRPr="005F48A5">
        <w:rPr>
          <w:rFonts w:ascii="Times New Roman" w:hAnsi="Times New Roman"/>
          <w:b/>
          <w:bCs/>
          <w:sz w:val="24"/>
        </w:rPr>
        <w:tab/>
      </w:r>
      <w:bookmarkStart w:id="2" w:name="Source"/>
      <w:bookmarkEnd w:id="2"/>
      <w:r w:rsidR="004C5423">
        <w:rPr>
          <w:rFonts w:ascii="Times New Roman" w:hAnsi="Times New Roman"/>
          <w:b/>
          <w:bCs/>
          <w:sz w:val="24"/>
        </w:rPr>
        <w:t>6.8.3.1</w:t>
      </w:r>
    </w:p>
    <w:p w14:paraId="5C9009ED" w14:textId="77777777" w:rsidR="001F1316" w:rsidRPr="005F48A5" w:rsidRDefault="001F1316" w:rsidP="001F1316">
      <w:pPr>
        <w:ind w:left="1985" w:hanging="1985"/>
        <w:rPr>
          <w:rFonts w:ascii="Times New Roman" w:hAnsi="Times New Roman"/>
          <w:b/>
          <w:bCs/>
          <w:sz w:val="24"/>
        </w:rPr>
      </w:pPr>
      <w:r w:rsidRPr="005F48A5">
        <w:rPr>
          <w:rFonts w:ascii="Times New Roman" w:hAnsi="Times New Roman"/>
          <w:b/>
          <w:bCs/>
          <w:sz w:val="24"/>
        </w:rPr>
        <w:t>Source:</w:t>
      </w:r>
      <w:r w:rsidRPr="005F48A5">
        <w:rPr>
          <w:rFonts w:ascii="Times New Roman" w:hAnsi="Times New Roman"/>
          <w:b/>
          <w:bCs/>
          <w:sz w:val="24"/>
        </w:rPr>
        <w:tab/>
        <w:t xml:space="preserve">Intel Corporation </w:t>
      </w:r>
    </w:p>
    <w:p w14:paraId="78AC5AFB" w14:textId="7F081C78" w:rsidR="000226B0" w:rsidRPr="005F48A5" w:rsidRDefault="001F1316" w:rsidP="000226B0">
      <w:pPr>
        <w:ind w:left="1985" w:hanging="1985"/>
        <w:rPr>
          <w:rFonts w:ascii="Times New Roman" w:hAnsi="Times New Roman"/>
          <w:b/>
          <w:bCs/>
          <w:sz w:val="24"/>
        </w:rPr>
      </w:pPr>
      <w:r w:rsidRPr="005F48A5">
        <w:rPr>
          <w:rFonts w:ascii="Times New Roman" w:hAnsi="Times New Roman"/>
          <w:b/>
          <w:bCs/>
          <w:sz w:val="24"/>
        </w:rPr>
        <w:t>Title:</w:t>
      </w:r>
      <w:r w:rsidRPr="005F48A5">
        <w:rPr>
          <w:rFonts w:ascii="Times New Roman" w:hAnsi="Times New Roman"/>
          <w:b/>
          <w:bCs/>
          <w:sz w:val="24"/>
        </w:rPr>
        <w:tab/>
      </w:r>
      <w:r w:rsidR="004C5423" w:rsidRPr="004C5423">
        <w:rPr>
          <w:rFonts w:ascii="Times New Roman" w:hAnsi="Times New Roman"/>
          <w:b/>
          <w:bCs/>
          <w:sz w:val="24"/>
        </w:rPr>
        <w:t>Discussion on FR2 multi Rx chain RRM impacts and general aspects</w:t>
      </w:r>
    </w:p>
    <w:p w14:paraId="65EA903C" w14:textId="77777777" w:rsidR="001F1316" w:rsidRPr="005F48A5" w:rsidRDefault="001F1316" w:rsidP="001F1316">
      <w:pPr>
        <w:ind w:left="1985" w:hanging="1985"/>
        <w:rPr>
          <w:rFonts w:ascii="Times New Roman" w:hAnsi="Times New Roman"/>
          <w:b/>
          <w:bCs/>
          <w:sz w:val="24"/>
        </w:rPr>
      </w:pPr>
      <w:r w:rsidRPr="005F48A5">
        <w:rPr>
          <w:rFonts w:ascii="Times New Roman" w:hAnsi="Times New Roman"/>
          <w:b/>
          <w:bCs/>
          <w:sz w:val="24"/>
        </w:rPr>
        <w:t>Document for:</w:t>
      </w:r>
      <w:r w:rsidRPr="005F48A5">
        <w:rPr>
          <w:rFonts w:ascii="Times New Roman" w:hAnsi="Times New Roman"/>
          <w:b/>
          <w:bCs/>
          <w:sz w:val="24"/>
        </w:rPr>
        <w:tab/>
        <w:t>Discussion</w:t>
      </w:r>
    </w:p>
    <w:p w14:paraId="72AC3B90" w14:textId="77777777" w:rsidR="001F1316" w:rsidRPr="005F48A5" w:rsidRDefault="001F1316" w:rsidP="001F1316">
      <w:pPr>
        <w:pStyle w:val="Heading1"/>
        <w:numPr>
          <w:ilvl w:val="0"/>
          <w:numId w:val="1"/>
        </w:numPr>
        <w:rPr>
          <w:rFonts w:ascii="Times New Roman" w:hAnsi="Times New Roman"/>
          <w:lang w:eastAsia="zh-CN"/>
        </w:rPr>
      </w:pPr>
      <w:r w:rsidRPr="005F48A5">
        <w:rPr>
          <w:rFonts w:ascii="Times New Roman" w:hAnsi="Times New Roman"/>
        </w:rPr>
        <w:t>Introduction</w:t>
      </w:r>
    </w:p>
    <w:p w14:paraId="482BEFE9" w14:textId="481ACC0A" w:rsidR="00C82B9C" w:rsidRPr="005F48A5" w:rsidRDefault="00C82B9C" w:rsidP="00C82B9C">
      <w:pPr>
        <w:rPr>
          <w:rFonts w:ascii="Times New Roman" w:hAnsi="Times New Roman"/>
          <w:sz w:val="20"/>
          <w:szCs w:val="20"/>
        </w:rPr>
      </w:pPr>
      <w:r w:rsidRPr="005F48A5">
        <w:rPr>
          <w:rFonts w:ascii="Times New Roman" w:hAnsi="Times New Roman"/>
          <w:sz w:val="20"/>
          <w:szCs w:val="20"/>
        </w:rPr>
        <w:t xml:space="preserve">In </w:t>
      </w:r>
      <w:r w:rsidR="00FC5D61" w:rsidRPr="005F48A5">
        <w:rPr>
          <w:rFonts w:ascii="Times New Roman" w:hAnsi="Times New Roman"/>
          <w:sz w:val="20"/>
          <w:szCs w:val="20"/>
        </w:rPr>
        <w:t>last meeting</w:t>
      </w:r>
      <w:r w:rsidR="00687A8C" w:rsidRPr="005F48A5">
        <w:rPr>
          <w:rFonts w:ascii="Times New Roman" w:hAnsi="Times New Roman"/>
          <w:sz w:val="20"/>
          <w:szCs w:val="20"/>
        </w:rPr>
        <w:t xml:space="preserve"> </w:t>
      </w:r>
      <w:r w:rsidRPr="005F48A5">
        <w:rPr>
          <w:rFonts w:ascii="Times New Roman" w:hAnsi="Times New Roman"/>
          <w:sz w:val="20"/>
          <w:szCs w:val="20"/>
        </w:rPr>
        <w:t xml:space="preserve">, </w:t>
      </w:r>
      <w:r w:rsidR="00366DDB" w:rsidRPr="005F48A5">
        <w:rPr>
          <w:rFonts w:ascii="Times New Roman" w:hAnsi="Times New Roman"/>
          <w:sz w:val="20"/>
          <w:szCs w:val="20"/>
        </w:rPr>
        <w:t xml:space="preserve">the </w:t>
      </w:r>
      <w:r w:rsidR="00FC5D61" w:rsidRPr="005F48A5">
        <w:rPr>
          <w:rFonts w:ascii="Times New Roman" w:hAnsi="Times New Roman"/>
          <w:sz w:val="20"/>
          <w:szCs w:val="20"/>
        </w:rPr>
        <w:t>WF is agreed</w:t>
      </w:r>
      <w:r w:rsidR="0031430F" w:rsidRPr="005F48A5">
        <w:rPr>
          <w:rFonts w:ascii="Times New Roman" w:hAnsi="Times New Roman"/>
          <w:sz w:val="20"/>
          <w:szCs w:val="20"/>
        </w:rPr>
        <w:t>[1].</w:t>
      </w:r>
      <w:r w:rsidR="00366DDB" w:rsidRPr="005F48A5">
        <w:rPr>
          <w:rFonts w:ascii="Times New Roman" w:hAnsi="Times New Roman"/>
          <w:sz w:val="20"/>
          <w:szCs w:val="20"/>
        </w:rPr>
        <w:t xml:space="preserve"> </w:t>
      </w:r>
      <w:r w:rsidR="0031430F" w:rsidRPr="005F48A5">
        <w:rPr>
          <w:rFonts w:ascii="Times New Roman" w:hAnsi="Times New Roman"/>
          <w:sz w:val="20"/>
          <w:szCs w:val="20"/>
        </w:rPr>
        <w:t>There are many open issues, and we will analyze some of them:</w:t>
      </w:r>
    </w:p>
    <w:tbl>
      <w:tblPr>
        <w:tblStyle w:val="TableGrid"/>
        <w:tblW w:w="0" w:type="auto"/>
        <w:tblLook w:val="04A0" w:firstRow="1" w:lastRow="0" w:firstColumn="1" w:lastColumn="0" w:noHBand="0" w:noVBand="1"/>
      </w:tblPr>
      <w:tblGrid>
        <w:gridCol w:w="9350"/>
      </w:tblGrid>
      <w:tr w:rsidR="007E07D9" w:rsidRPr="005F48A5" w14:paraId="2DD3688F" w14:textId="77777777" w:rsidTr="007E07D9">
        <w:tc>
          <w:tcPr>
            <w:tcW w:w="9350" w:type="dxa"/>
          </w:tcPr>
          <w:p w14:paraId="2879A86B" w14:textId="03271789" w:rsidR="0031430F" w:rsidRPr="005F48A5" w:rsidRDefault="0031430F" w:rsidP="0031430F">
            <w:pPr>
              <w:pStyle w:val="ListParagraph"/>
              <w:widowControl/>
              <w:numPr>
                <w:ilvl w:val="1"/>
                <w:numId w:val="17"/>
              </w:numPr>
              <w:overflowPunct w:val="0"/>
              <w:spacing w:after="120" w:line="240" w:lineRule="auto"/>
              <w:ind w:firstLineChars="0"/>
              <w:jc w:val="both"/>
              <w:textAlignment w:val="baseline"/>
              <w:rPr>
                <w:rFonts w:eastAsia="Batang"/>
                <w:sz w:val="20"/>
                <w:szCs w:val="20"/>
                <w:lang w:val="en-US"/>
              </w:rPr>
            </w:pPr>
            <w:r w:rsidRPr="005F48A5">
              <w:rPr>
                <w:rFonts w:eastAsia="Batang"/>
                <w:sz w:val="20"/>
                <w:szCs w:val="20"/>
                <w:lang w:val="en-US"/>
              </w:rPr>
              <w:t xml:space="preserve">RRM impact of the UE </w:t>
            </w:r>
            <w:proofErr w:type="spellStart"/>
            <w:r w:rsidRPr="005F48A5">
              <w:rPr>
                <w:rFonts w:eastAsia="Batang"/>
                <w:sz w:val="20"/>
                <w:szCs w:val="20"/>
                <w:lang w:val="en-US"/>
              </w:rPr>
              <w:t>behaviour</w:t>
            </w:r>
            <w:proofErr w:type="spellEnd"/>
            <w:r w:rsidRPr="005F48A5">
              <w:rPr>
                <w:rFonts w:eastAsia="Batang"/>
                <w:sz w:val="20"/>
                <w:szCs w:val="20"/>
                <w:lang w:val="en-US"/>
              </w:rPr>
              <w:t xml:space="preserve"> using a single antennal panel</w:t>
            </w:r>
          </w:p>
          <w:p w14:paraId="109187B0" w14:textId="77777777" w:rsidR="0031430F" w:rsidRPr="00852B32" w:rsidRDefault="00852B32" w:rsidP="004D2C73">
            <w:pPr>
              <w:pStyle w:val="ListParagraph"/>
              <w:widowControl/>
              <w:numPr>
                <w:ilvl w:val="1"/>
                <w:numId w:val="17"/>
              </w:numPr>
              <w:overflowPunct w:val="0"/>
              <w:spacing w:after="120" w:line="240" w:lineRule="auto"/>
              <w:ind w:firstLineChars="0"/>
              <w:jc w:val="both"/>
              <w:textAlignment w:val="baseline"/>
              <w:rPr>
                <w:rFonts w:eastAsia="Batang"/>
                <w:sz w:val="20"/>
                <w:szCs w:val="20"/>
                <w:lang w:val="en-US"/>
              </w:rPr>
            </w:pPr>
            <w:r w:rsidRPr="00852B32">
              <w:rPr>
                <w:rFonts w:eastAsia="Batang"/>
                <w:sz w:val="20"/>
                <w:szCs w:val="20"/>
                <w:lang w:val="en-US"/>
              </w:rPr>
              <w:t>Scenarios for Rel-18 multi-Rx DL reception</w:t>
            </w:r>
          </w:p>
          <w:p w14:paraId="70B15B50" w14:textId="77777777" w:rsidR="00852B32" w:rsidRPr="00852B32" w:rsidRDefault="00852B32" w:rsidP="004D2C73">
            <w:pPr>
              <w:pStyle w:val="ListParagraph"/>
              <w:widowControl/>
              <w:numPr>
                <w:ilvl w:val="1"/>
                <w:numId w:val="17"/>
              </w:numPr>
              <w:overflowPunct w:val="0"/>
              <w:spacing w:after="120" w:line="240" w:lineRule="auto"/>
              <w:ind w:firstLineChars="0"/>
              <w:jc w:val="both"/>
              <w:textAlignment w:val="baseline"/>
              <w:rPr>
                <w:rFonts w:eastAsia="Batang"/>
                <w:sz w:val="20"/>
                <w:szCs w:val="20"/>
                <w:lang w:val="en-US"/>
              </w:rPr>
            </w:pPr>
            <w:r w:rsidRPr="00852B32">
              <w:rPr>
                <w:rFonts w:eastAsia="Batang"/>
                <w:sz w:val="20"/>
                <w:szCs w:val="20"/>
                <w:lang w:val="en-US"/>
              </w:rPr>
              <w:t xml:space="preserve">How to handle FR2 </w:t>
            </w:r>
            <w:proofErr w:type="spellStart"/>
            <w:r w:rsidRPr="00852B32">
              <w:rPr>
                <w:rFonts w:eastAsia="Batang"/>
                <w:sz w:val="20"/>
                <w:szCs w:val="20"/>
                <w:lang w:val="en-US"/>
              </w:rPr>
              <w:t>SCell</w:t>
            </w:r>
            <w:proofErr w:type="spellEnd"/>
            <w:r w:rsidRPr="00852B32">
              <w:rPr>
                <w:rFonts w:eastAsia="Batang"/>
                <w:sz w:val="20"/>
                <w:szCs w:val="20"/>
                <w:lang w:val="en-US"/>
              </w:rPr>
              <w:t xml:space="preserve"> activation delay reduction by multi-Rx chain simultaneous reception</w:t>
            </w:r>
          </w:p>
          <w:p w14:paraId="617CDB91" w14:textId="77777777" w:rsidR="00852B32" w:rsidRPr="00852B32" w:rsidRDefault="00852B32" w:rsidP="004D2C73">
            <w:pPr>
              <w:pStyle w:val="ListParagraph"/>
              <w:widowControl/>
              <w:numPr>
                <w:ilvl w:val="1"/>
                <w:numId w:val="17"/>
              </w:numPr>
              <w:overflowPunct w:val="0"/>
              <w:spacing w:after="120" w:line="240" w:lineRule="auto"/>
              <w:ind w:firstLineChars="0"/>
              <w:jc w:val="both"/>
              <w:textAlignment w:val="baseline"/>
              <w:rPr>
                <w:rFonts w:eastAsia="Batang"/>
                <w:sz w:val="20"/>
                <w:szCs w:val="20"/>
                <w:lang w:val="en-US"/>
              </w:rPr>
            </w:pPr>
            <w:r w:rsidRPr="00852B32">
              <w:rPr>
                <w:rFonts w:eastAsia="Batang"/>
                <w:sz w:val="20"/>
                <w:szCs w:val="20"/>
                <w:lang w:val="en-US"/>
              </w:rPr>
              <w:t>Single carrier for defining RRM requirements</w:t>
            </w:r>
          </w:p>
          <w:p w14:paraId="54F85FF4" w14:textId="77777777" w:rsidR="00852B32" w:rsidRPr="00852B32" w:rsidRDefault="00852B32" w:rsidP="004D2C73">
            <w:pPr>
              <w:pStyle w:val="ListParagraph"/>
              <w:widowControl/>
              <w:numPr>
                <w:ilvl w:val="1"/>
                <w:numId w:val="17"/>
              </w:numPr>
              <w:overflowPunct w:val="0"/>
              <w:spacing w:after="120" w:line="240" w:lineRule="auto"/>
              <w:ind w:firstLineChars="0"/>
              <w:jc w:val="both"/>
              <w:textAlignment w:val="baseline"/>
              <w:rPr>
                <w:rFonts w:eastAsia="Batang"/>
                <w:sz w:val="20"/>
                <w:szCs w:val="20"/>
                <w:lang w:val="en-US"/>
              </w:rPr>
            </w:pPr>
            <w:r w:rsidRPr="00852B32">
              <w:rPr>
                <w:rFonts w:eastAsia="Batang"/>
                <w:sz w:val="20"/>
                <w:szCs w:val="20"/>
                <w:lang w:val="en-US"/>
              </w:rPr>
              <w:t>Simultaneous L3 measurements and L1 measurements</w:t>
            </w:r>
          </w:p>
          <w:p w14:paraId="6317FA1C" w14:textId="77777777" w:rsidR="00852B32" w:rsidRPr="00852B32" w:rsidRDefault="00852B32" w:rsidP="004D2C73">
            <w:pPr>
              <w:pStyle w:val="ListParagraph"/>
              <w:widowControl/>
              <w:numPr>
                <w:ilvl w:val="1"/>
                <w:numId w:val="17"/>
              </w:numPr>
              <w:overflowPunct w:val="0"/>
              <w:spacing w:after="120" w:line="240" w:lineRule="auto"/>
              <w:ind w:firstLineChars="0"/>
              <w:jc w:val="both"/>
              <w:textAlignment w:val="baseline"/>
              <w:rPr>
                <w:rFonts w:eastAsia="Batang"/>
                <w:sz w:val="20"/>
                <w:szCs w:val="20"/>
                <w:lang w:val="en-US"/>
              </w:rPr>
            </w:pPr>
            <w:r w:rsidRPr="00852B32">
              <w:rPr>
                <w:rFonts w:eastAsia="Batang"/>
                <w:sz w:val="20"/>
                <w:szCs w:val="20"/>
                <w:lang w:val="en-US"/>
              </w:rPr>
              <w:t>Feasibility/necessity of enhancing requirements for L3 measurements</w:t>
            </w:r>
          </w:p>
          <w:p w14:paraId="6D796DCB" w14:textId="77777777" w:rsidR="00852B32" w:rsidRPr="00852B32" w:rsidRDefault="00852B32" w:rsidP="004D2C73">
            <w:pPr>
              <w:pStyle w:val="ListParagraph"/>
              <w:widowControl/>
              <w:numPr>
                <w:ilvl w:val="1"/>
                <w:numId w:val="17"/>
              </w:numPr>
              <w:overflowPunct w:val="0"/>
              <w:spacing w:after="120" w:line="240" w:lineRule="auto"/>
              <w:ind w:firstLineChars="0"/>
              <w:jc w:val="both"/>
              <w:textAlignment w:val="baseline"/>
              <w:rPr>
                <w:rFonts w:eastAsia="Batang"/>
                <w:sz w:val="20"/>
                <w:szCs w:val="20"/>
                <w:lang w:val="en-US"/>
              </w:rPr>
            </w:pPr>
            <w:r w:rsidRPr="00852B32">
              <w:rPr>
                <w:rFonts w:eastAsia="Batang"/>
                <w:sz w:val="20"/>
                <w:szCs w:val="20"/>
                <w:lang w:val="en-US"/>
              </w:rPr>
              <w:t>Accuracy assumption when defining RRM core requirements</w:t>
            </w:r>
          </w:p>
          <w:p w14:paraId="5FD29CBA" w14:textId="6675E3D4" w:rsidR="00852B32" w:rsidRPr="005F48A5" w:rsidRDefault="00852B32" w:rsidP="004D2C73">
            <w:pPr>
              <w:pStyle w:val="ListParagraph"/>
              <w:widowControl/>
              <w:numPr>
                <w:ilvl w:val="1"/>
                <w:numId w:val="17"/>
              </w:numPr>
              <w:overflowPunct w:val="0"/>
              <w:spacing w:after="120" w:line="240" w:lineRule="auto"/>
              <w:ind w:firstLineChars="0"/>
              <w:jc w:val="both"/>
              <w:textAlignment w:val="baseline"/>
              <w:rPr>
                <w:rFonts w:eastAsia="Batang"/>
                <w:lang w:val="en-US"/>
              </w:rPr>
            </w:pPr>
            <w:r w:rsidRPr="00852B32">
              <w:rPr>
                <w:rFonts w:eastAsia="Batang"/>
                <w:sz w:val="20"/>
                <w:szCs w:val="20"/>
                <w:lang w:val="en-US"/>
              </w:rPr>
              <w:t>Receive time difference</w:t>
            </w:r>
          </w:p>
        </w:tc>
      </w:tr>
    </w:tbl>
    <w:p w14:paraId="0840249F" w14:textId="13120A07" w:rsidR="00751388" w:rsidRDefault="00A53520" w:rsidP="00751388">
      <w:pPr>
        <w:pStyle w:val="Heading1"/>
        <w:numPr>
          <w:ilvl w:val="0"/>
          <w:numId w:val="1"/>
        </w:numPr>
        <w:rPr>
          <w:rFonts w:ascii="Times New Roman" w:hAnsi="Times New Roman"/>
        </w:rPr>
      </w:pPr>
      <w:r w:rsidRPr="005F48A5">
        <w:rPr>
          <w:rFonts w:ascii="Times New Roman" w:hAnsi="Times New Roman"/>
        </w:rPr>
        <w:t>Discussion</w:t>
      </w:r>
    </w:p>
    <w:tbl>
      <w:tblPr>
        <w:tblStyle w:val="TableGrid"/>
        <w:tblW w:w="0" w:type="auto"/>
        <w:tblLook w:val="04A0" w:firstRow="1" w:lastRow="0" w:firstColumn="1" w:lastColumn="0" w:noHBand="0" w:noVBand="1"/>
      </w:tblPr>
      <w:tblGrid>
        <w:gridCol w:w="9350"/>
      </w:tblGrid>
      <w:tr w:rsidR="00DD5C2D" w:rsidRPr="001E1E8E" w14:paraId="10F3B20B" w14:textId="77777777" w:rsidTr="00DD5C2D">
        <w:tc>
          <w:tcPr>
            <w:tcW w:w="9350" w:type="dxa"/>
          </w:tcPr>
          <w:p w14:paraId="7001FE26" w14:textId="77777777" w:rsidR="00DD5C2D" w:rsidRPr="001E1E8E" w:rsidRDefault="00DD5C2D" w:rsidP="00DD5C2D">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 xml:space="preserve">1-5: RRM impact of the UE </w:t>
            </w:r>
            <w:proofErr w:type="spellStart"/>
            <w:r w:rsidRPr="001E1E8E">
              <w:rPr>
                <w:rFonts w:ascii="Times New Roman" w:hAnsi="Times New Roman"/>
                <w:b/>
                <w:sz w:val="20"/>
                <w:szCs w:val="20"/>
                <w:u w:val="single"/>
                <w:lang w:eastAsia="ko-KR"/>
              </w:rPr>
              <w:t>behaviour</w:t>
            </w:r>
            <w:proofErr w:type="spellEnd"/>
            <w:r w:rsidRPr="001E1E8E">
              <w:rPr>
                <w:rFonts w:ascii="Times New Roman" w:hAnsi="Times New Roman"/>
                <w:b/>
                <w:sz w:val="20"/>
                <w:szCs w:val="20"/>
                <w:u w:val="single"/>
                <w:lang w:eastAsia="ko-KR"/>
              </w:rPr>
              <w:t xml:space="preserve"> using a single antennal panel</w:t>
            </w:r>
          </w:p>
          <w:p w14:paraId="177FF3D0" w14:textId="77777777" w:rsidR="00DD5C2D" w:rsidRPr="001E1E8E" w:rsidRDefault="00DD5C2D" w:rsidP="00DD5C2D">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521BFB92" w14:textId="77777777" w:rsidR="00DD5C2D" w:rsidRPr="001E1E8E" w:rsidRDefault="00DD5C2D" w:rsidP="00A53520">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 xml:space="preserve">Option 1: </w:t>
            </w:r>
            <w:r w:rsidRPr="001E1E8E">
              <w:rPr>
                <w:sz w:val="20"/>
                <w:szCs w:val="20"/>
                <w:lang w:val="en-US" w:eastAsia="ko-KR"/>
              </w:rPr>
              <w:t xml:space="preserve">FFS RRM impact of the UE behavior using a single antennal panel rather than multi-antenna panels depending on the </w:t>
            </w:r>
            <w:proofErr w:type="spellStart"/>
            <w:r w:rsidRPr="001E1E8E">
              <w:rPr>
                <w:sz w:val="20"/>
                <w:szCs w:val="20"/>
                <w:lang w:val="en-US" w:eastAsia="ko-KR"/>
              </w:rPr>
              <w:t>AoA</w:t>
            </w:r>
            <w:proofErr w:type="spellEnd"/>
            <w:r w:rsidRPr="001E1E8E">
              <w:rPr>
                <w:sz w:val="20"/>
                <w:szCs w:val="20"/>
                <w:lang w:val="en-US" w:eastAsia="ko-KR"/>
              </w:rPr>
              <w:t xml:space="preserve"> of downlink signals from a different direction for power saving.</w:t>
            </w:r>
          </w:p>
          <w:p w14:paraId="1CCBEFBD" w14:textId="77777777" w:rsidR="009276F3" w:rsidRPr="001E1E8E" w:rsidRDefault="009276F3" w:rsidP="009276F3">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1-6: Spatial MIMO (either spatial diversity or spatial multiplexing) by using one panel</w:t>
            </w:r>
          </w:p>
          <w:p w14:paraId="56B8DB15" w14:textId="77777777" w:rsidR="009276F3" w:rsidRPr="001E1E8E" w:rsidRDefault="009276F3" w:rsidP="009276F3">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649DB348" w14:textId="7E5F2068" w:rsidR="009276F3" w:rsidRPr="001E1E8E" w:rsidRDefault="009276F3" w:rsidP="009276F3">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rFonts w:eastAsiaTheme="minorEastAsia"/>
                <w:sz w:val="20"/>
                <w:szCs w:val="20"/>
                <w:lang w:val="en-US" w:eastAsia="zh-CN"/>
              </w:rPr>
              <w:t>Option 1: FFS Spatial MIMO (either spatial diversity or spatial multiplexing) by using one panel to achieve two independent signals from the same or nearly the same direction is not the scope of this work item.</w:t>
            </w:r>
          </w:p>
        </w:tc>
      </w:tr>
    </w:tbl>
    <w:p w14:paraId="066B44DA" w14:textId="77777777" w:rsidR="0071406F" w:rsidRPr="001E1E8E" w:rsidRDefault="0071406F" w:rsidP="00140A4D">
      <w:pPr>
        <w:rPr>
          <w:rFonts w:ascii="Times New Roman" w:eastAsiaTheme="minorEastAsia" w:hAnsi="Times New Roman"/>
          <w:sz w:val="20"/>
          <w:szCs w:val="20"/>
        </w:rPr>
      </w:pPr>
    </w:p>
    <w:p w14:paraId="0EEEF0BA" w14:textId="24473B96" w:rsidR="00140A4D" w:rsidRPr="001E1E8E" w:rsidRDefault="00140A4D" w:rsidP="00140A4D">
      <w:pPr>
        <w:rPr>
          <w:rFonts w:ascii="Times New Roman" w:eastAsiaTheme="minorEastAsia" w:hAnsi="Times New Roman"/>
          <w:sz w:val="20"/>
          <w:szCs w:val="20"/>
        </w:rPr>
      </w:pPr>
      <w:r w:rsidRPr="001E1E8E">
        <w:rPr>
          <w:rFonts w:ascii="Times New Roman" w:eastAsiaTheme="minorEastAsia" w:hAnsi="Times New Roman"/>
          <w:sz w:val="20"/>
          <w:szCs w:val="20"/>
        </w:rPr>
        <w:t xml:space="preserve">It’s UE implementation whether single panel or multi-panels is used according to </w:t>
      </w:r>
      <w:proofErr w:type="spellStart"/>
      <w:r w:rsidRPr="001E1E8E">
        <w:rPr>
          <w:rFonts w:ascii="Times New Roman" w:eastAsiaTheme="minorEastAsia" w:hAnsi="Times New Roman"/>
          <w:sz w:val="20"/>
          <w:szCs w:val="20"/>
        </w:rPr>
        <w:t>AoA</w:t>
      </w:r>
      <w:proofErr w:type="spellEnd"/>
      <w:r w:rsidRPr="001E1E8E">
        <w:rPr>
          <w:rFonts w:ascii="Times New Roman" w:eastAsiaTheme="minorEastAsia" w:hAnsi="Times New Roman"/>
          <w:sz w:val="20"/>
          <w:szCs w:val="20"/>
        </w:rPr>
        <w:t xml:space="preserve"> downlink signals from two TRPs. However, </w:t>
      </w:r>
      <w:r w:rsidR="00F3444F">
        <w:rPr>
          <w:rFonts w:ascii="Times New Roman" w:eastAsiaTheme="minorEastAsia" w:hAnsi="Times New Roman"/>
          <w:sz w:val="20"/>
          <w:szCs w:val="20"/>
        </w:rPr>
        <w:t>i</w:t>
      </w:r>
      <w:r w:rsidRPr="001E1E8E">
        <w:rPr>
          <w:rFonts w:ascii="Times New Roman" w:eastAsiaTheme="minorEastAsia" w:hAnsi="Times New Roman"/>
          <w:sz w:val="20"/>
          <w:szCs w:val="20"/>
        </w:rPr>
        <w:t xml:space="preserve">f two </w:t>
      </w:r>
      <w:proofErr w:type="spellStart"/>
      <w:r w:rsidRPr="001E1E8E">
        <w:rPr>
          <w:rFonts w:ascii="Times New Roman" w:eastAsiaTheme="minorEastAsia" w:hAnsi="Times New Roman"/>
          <w:sz w:val="20"/>
          <w:szCs w:val="20"/>
        </w:rPr>
        <w:t>AoAs</w:t>
      </w:r>
      <w:proofErr w:type="spellEnd"/>
      <w:r w:rsidRPr="001E1E8E">
        <w:rPr>
          <w:rFonts w:ascii="Times New Roman" w:eastAsiaTheme="minorEastAsia" w:hAnsi="Times New Roman"/>
          <w:sz w:val="20"/>
          <w:szCs w:val="20"/>
        </w:rPr>
        <w:t xml:space="preserve"> are close to each other, the different directions and different QCL </w:t>
      </w:r>
      <w:proofErr w:type="spellStart"/>
      <w:r w:rsidRPr="001E1E8E">
        <w:rPr>
          <w:rFonts w:ascii="Times New Roman" w:eastAsiaTheme="minorEastAsia" w:hAnsi="Times New Roman"/>
          <w:sz w:val="20"/>
          <w:szCs w:val="20"/>
        </w:rPr>
        <w:t>TypeD</w:t>
      </w:r>
      <w:proofErr w:type="spellEnd"/>
      <w:r w:rsidRPr="001E1E8E">
        <w:rPr>
          <w:rFonts w:ascii="Times New Roman" w:eastAsiaTheme="minorEastAsia" w:hAnsi="Times New Roman"/>
          <w:sz w:val="20"/>
          <w:szCs w:val="20"/>
        </w:rPr>
        <w:t xml:space="preserve"> Rs may fall back to the same direction and same QCL Type D Rs. </w:t>
      </w:r>
      <w:r w:rsidR="001D29B3" w:rsidRPr="001E1E8E">
        <w:rPr>
          <w:rFonts w:ascii="Times New Roman" w:eastAsiaTheme="minorEastAsia" w:hAnsi="Times New Roman"/>
          <w:sz w:val="20"/>
          <w:szCs w:val="20"/>
        </w:rPr>
        <w:t>I</w:t>
      </w:r>
      <w:r w:rsidRPr="001E1E8E">
        <w:rPr>
          <w:rFonts w:ascii="Times New Roman" w:eastAsiaTheme="minorEastAsia" w:hAnsi="Times New Roman"/>
          <w:sz w:val="20"/>
          <w:szCs w:val="20"/>
        </w:rPr>
        <w:t xml:space="preserve">f only one beam is used, the channel capacity will depend on </w:t>
      </w:r>
      <w:r w:rsidRPr="001E1E8E">
        <w:rPr>
          <w:rFonts w:ascii="Times New Roman" w:eastAsiaTheme="minorEastAsia" w:hAnsi="Times New Roman"/>
          <w:sz w:val="20"/>
          <w:szCs w:val="20"/>
        </w:rPr>
        <w:lastRenderedPageBreak/>
        <w:t xml:space="preserve">the channel rank, we doubt that the 4 layer DL MIMO can be achieved easily. Therefore, we suggest </w:t>
      </w:r>
      <w:proofErr w:type="gramStart"/>
      <w:r w:rsidRPr="001E1E8E">
        <w:rPr>
          <w:rFonts w:ascii="Times New Roman" w:eastAsiaTheme="minorEastAsia" w:hAnsi="Times New Roman"/>
          <w:sz w:val="20"/>
          <w:szCs w:val="20"/>
        </w:rPr>
        <w:t>to focus</w:t>
      </w:r>
      <w:proofErr w:type="gramEnd"/>
      <w:r w:rsidRPr="001E1E8E">
        <w:rPr>
          <w:rFonts w:ascii="Times New Roman" w:eastAsiaTheme="minorEastAsia" w:hAnsi="Times New Roman"/>
          <w:sz w:val="20"/>
          <w:szCs w:val="20"/>
        </w:rPr>
        <w:t xml:space="preserve"> on the scenario that two </w:t>
      </w:r>
      <w:proofErr w:type="spellStart"/>
      <w:r w:rsidRPr="001E1E8E">
        <w:rPr>
          <w:rFonts w:ascii="Times New Roman" w:eastAsiaTheme="minorEastAsia" w:hAnsi="Times New Roman"/>
          <w:sz w:val="20"/>
          <w:szCs w:val="20"/>
        </w:rPr>
        <w:t>AoA</w:t>
      </w:r>
      <w:proofErr w:type="spellEnd"/>
      <w:r w:rsidRPr="001E1E8E">
        <w:rPr>
          <w:rFonts w:ascii="Times New Roman" w:eastAsiaTheme="minorEastAsia" w:hAnsi="Times New Roman"/>
          <w:sz w:val="20"/>
          <w:szCs w:val="20"/>
        </w:rPr>
        <w:t xml:space="preserve"> of downlink signals can be differentiable and UE will use two different panels to receive these signals.  </w:t>
      </w:r>
    </w:p>
    <w:p w14:paraId="0DA11DD8" w14:textId="5CBBE5F7" w:rsidR="00A53520" w:rsidRPr="001E1E8E" w:rsidRDefault="00F530EA" w:rsidP="00A53520">
      <w:pPr>
        <w:rPr>
          <w:rFonts w:ascii="Times New Roman" w:eastAsiaTheme="minorEastAsia" w:hAnsi="Times New Roman"/>
          <w:b/>
          <w:bCs/>
          <w:sz w:val="20"/>
          <w:szCs w:val="20"/>
        </w:rPr>
      </w:pPr>
      <w:r w:rsidRPr="001E1E8E">
        <w:rPr>
          <w:rFonts w:ascii="Times New Roman" w:hAnsi="Times New Roman"/>
          <w:b/>
          <w:bCs/>
          <w:sz w:val="20"/>
          <w:szCs w:val="20"/>
          <w:lang w:eastAsia="en-US"/>
        </w:rPr>
        <w:t xml:space="preserve">Proposal 1: </w:t>
      </w:r>
      <w:r w:rsidRPr="001E1E8E">
        <w:rPr>
          <w:rFonts w:ascii="Times New Roman" w:eastAsiaTheme="minorEastAsia" w:hAnsi="Times New Roman"/>
          <w:b/>
          <w:bCs/>
          <w:sz w:val="20"/>
          <w:szCs w:val="20"/>
        </w:rPr>
        <w:t xml:space="preserve">Focus on the scenario that two </w:t>
      </w:r>
      <w:proofErr w:type="spellStart"/>
      <w:r w:rsidRPr="001E1E8E">
        <w:rPr>
          <w:rFonts w:ascii="Times New Roman" w:eastAsiaTheme="minorEastAsia" w:hAnsi="Times New Roman"/>
          <w:b/>
          <w:bCs/>
          <w:sz w:val="20"/>
          <w:szCs w:val="20"/>
        </w:rPr>
        <w:t>AoA</w:t>
      </w:r>
      <w:proofErr w:type="spellEnd"/>
      <w:r w:rsidRPr="001E1E8E">
        <w:rPr>
          <w:rFonts w:ascii="Times New Roman" w:eastAsiaTheme="minorEastAsia" w:hAnsi="Times New Roman"/>
          <w:b/>
          <w:bCs/>
          <w:sz w:val="20"/>
          <w:szCs w:val="20"/>
        </w:rPr>
        <w:t xml:space="preserve"> of downlink signals can be differentiable and UE will use two different panels to receive these signals.  </w:t>
      </w:r>
    </w:p>
    <w:tbl>
      <w:tblPr>
        <w:tblStyle w:val="TableGrid"/>
        <w:tblW w:w="0" w:type="auto"/>
        <w:tblLook w:val="04A0" w:firstRow="1" w:lastRow="0" w:firstColumn="1" w:lastColumn="0" w:noHBand="0" w:noVBand="1"/>
      </w:tblPr>
      <w:tblGrid>
        <w:gridCol w:w="9350"/>
      </w:tblGrid>
      <w:tr w:rsidR="007149A5" w:rsidRPr="001E1E8E" w14:paraId="6B3DE429" w14:textId="77777777" w:rsidTr="007149A5">
        <w:tc>
          <w:tcPr>
            <w:tcW w:w="9350" w:type="dxa"/>
          </w:tcPr>
          <w:p w14:paraId="4066F8DF" w14:textId="77777777" w:rsidR="007149A5" w:rsidRPr="001E1E8E" w:rsidRDefault="007149A5" w:rsidP="007149A5">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1-8: Scenarios for Rel-18 multi-Rx DL reception</w:t>
            </w:r>
          </w:p>
          <w:p w14:paraId="49666624" w14:textId="77777777" w:rsidR="007149A5" w:rsidRPr="001E1E8E" w:rsidRDefault="007149A5" w:rsidP="007149A5">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786958D4" w14:textId="77777777" w:rsidR="007149A5" w:rsidRPr="001E1E8E" w:rsidRDefault="007149A5" w:rsidP="007149A5">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 support both intra-cell and inter-cell operation with TRPs located within reasonable intercell distance.</w:t>
            </w:r>
          </w:p>
          <w:p w14:paraId="7C81B07A" w14:textId="77777777" w:rsidR="007149A5" w:rsidRPr="001E1E8E" w:rsidRDefault="007149A5" w:rsidP="007149A5">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2: Working on inter-cell operation with TRPs located within reasonable intercell distance after intra-cell multi-TRP operation work is completed.</w:t>
            </w:r>
          </w:p>
          <w:p w14:paraId="20294B63" w14:textId="1F509A4B" w:rsidR="007149A5" w:rsidRPr="001E1E8E" w:rsidRDefault="007149A5" w:rsidP="00A53520">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3: intra-cell multi-TRP operation only</w:t>
            </w:r>
          </w:p>
        </w:tc>
      </w:tr>
    </w:tbl>
    <w:p w14:paraId="2F722280" w14:textId="219324A9" w:rsidR="00F530EA" w:rsidRPr="001E1E8E" w:rsidRDefault="00F530EA" w:rsidP="00A53520">
      <w:pPr>
        <w:rPr>
          <w:rFonts w:ascii="Times New Roman" w:eastAsiaTheme="minorEastAsia" w:hAnsi="Times New Roman"/>
          <w:sz w:val="20"/>
          <w:szCs w:val="20"/>
        </w:rPr>
      </w:pPr>
    </w:p>
    <w:p w14:paraId="24F22A88" w14:textId="7B83EF53" w:rsidR="006B2BA9" w:rsidRDefault="000A75F4" w:rsidP="00A53520">
      <w:pPr>
        <w:rPr>
          <w:rFonts w:ascii="Times New Roman" w:eastAsiaTheme="minorEastAsia" w:hAnsi="Times New Roman"/>
          <w:sz w:val="20"/>
          <w:szCs w:val="20"/>
        </w:rPr>
      </w:pPr>
      <w:r>
        <w:rPr>
          <w:rFonts w:ascii="Times New Roman" w:eastAsiaTheme="minorEastAsia" w:hAnsi="Times New Roman"/>
          <w:sz w:val="20"/>
          <w:szCs w:val="20"/>
        </w:rPr>
        <w:t>In companioned contribution[</w:t>
      </w:r>
      <w:r w:rsidR="00361A60">
        <w:rPr>
          <w:rFonts w:ascii="Times New Roman" w:eastAsiaTheme="minorEastAsia" w:hAnsi="Times New Roman"/>
          <w:sz w:val="20"/>
          <w:szCs w:val="20"/>
        </w:rPr>
        <w:t>2</w:t>
      </w:r>
      <w:r>
        <w:rPr>
          <w:rFonts w:ascii="Times New Roman" w:eastAsiaTheme="minorEastAsia" w:hAnsi="Times New Roman"/>
          <w:sz w:val="20"/>
          <w:szCs w:val="20"/>
        </w:rPr>
        <w:t xml:space="preserve">], we analyze the L1 measurement scenarios for SSB and CSI-RS. For convenience, we copy some analysis </w:t>
      </w:r>
      <w:r w:rsidR="003444CE">
        <w:rPr>
          <w:rFonts w:ascii="Times New Roman" w:eastAsiaTheme="minorEastAsia" w:hAnsi="Times New Roman"/>
          <w:sz w:val="20"/>
          <w:szCs w:val="20"/>
        </w:rPr>
        <w:t xml:space="preserve">and observations </w:t>
      </w:r>
      <w:r>
        <w:rPr>
          <w:rFonts w:ascii="Times New Roman" w:eastAsiaTheme="minorEastAsia" w:hAnsi="Times New Roman"/>
          <w:sz w:val="20"/>
          <w:szCs w:val="20"/>
        </w:rPr>
        <w:t>here.</w:t>
      </w:r>
    </w:p>
    <w:p w14:paraId="4CFBC4B7" w14:textId="77777777" w:rsidR="000A75F4" w:rsidRPr="0071406F" w:rsidRDefault="000A75F4" w:rsidP="000A75F4">
      <w:pPr>
        <w:rPr>
          <w:rFonts w:ascii="Times New Roman" w:hAnsi="Times New Roman"/>
          <w:sz w:val="20"/>
          <w:szCs w:val="20"/>
          <w:lang w:eastAsia="en-US"/>
        </w:rPr>
      </w:pPr>
      <w:r w:rsidRPr="0071406F">
        <w:rPr>
          <w:rFonts w:ascii="Times New Roman" w:hAnsi="Times New Roman"/>
          <w:sz w:val="20"/>
          <w:szCs w:val="20"/>
          <w:lang w:eastAsia="en-US"/>
        </w:rPr>
        <w:t>For intra-cell TRP, for SSB based L1-RSRP, if the SSB index configuration for two TRPs are different, SSB index will not overlap. UE will not receive from the SSBs simultaneously from two TRPs. There is no such scenario.</w:t>
      </w:r>
    </w:p>
    <w:p w14:paraId="103027C3" w14:textId="0C1E5DB3" w:rsidR="000A75F4" w:rsidRDefault="00145D15" w:rsidP="00A53520">
      <w:pPr>
        <w:rPr>
          <w:rFonts w:ascii="Times New Roman" w:hAnsi="Times New Roman"/>
          <w:sz w:val="20"/>
          <w:szCs w:val="20"/>
          <w:lang w:eastAsia="en-US"/>
        </w:rPr>
      </w:pPr>
      <w:r>
        <w:rPr>
          <w:rFonts w:ascii="Times New Roman" w:hAnsi="Times New Roman"/>
          <w:sz w:val="20"/>
          <w:szCs w:val="20"/>
          <w:lang w:eastAsia="en-US"/>
        </w:rPr>
        <w:t xml:space="preserve">For inter-cell TRP, </w:t>
      </w:r>
      <w:r w:rsidR="000A75F4" w:rsidRPr="0071406F">
        <w:rPr>
          <w:rFonts w:ascii="Times New Roman" w:hAnsi="Times New Roman"/>
          <w:sz w:val="20"/>
          <w:szCs w:val="20"/>
          <w:lang w:eastAsia="en-US"/>
        </w:rPr>
        <w:t>If the SSB index configuration are the same for two TRPs, SSB with same index from two TRPs will overlap. UE can’t differentiate SSBs from two TRPs since the cell ID are the same. UE will perform RX beam sweeping and only maintain one RX beam corresponding to one SSB index.</w:t>
      </w:r>
    </w:p>
    <w:p w14:paraId="5A670E0C" w14:textId="03FD520E" w:rsidR="000A75F4" w:rsidRDefault="000A75F4" w:rsidP="000A75F4">
      <w:pPr>
        <w:rPr>
          <w:rFonts w:ascii="Times New Roman" w:hAnsi="Times New Roman"/>
          <w:sz w:val="20"/>
          <w:szCs w:val="20"/>
          <w:lang w:eastAsia="en-US"/>
        </w:rPr>
      </w:pPr>
      <w:r w:rsidRPr="0071406F">
        <w:rPr>
          <w:rFonts w:ascii="Times New Roman" w:hAnsi="Times New Roman"/>
          <w:sz w:val="20"/>
          <w:szCs w:val="20"/>
          <w:lang w:eastAsia="en-US"/>
        </w:rPr>
        <w:t xml:space="preserve">For CSI-RS based L1-RSRP in intra-cell TRP scenario, it’s possible that two different CSI-RS </w:t>
      </w:r>
      <w:proofErr w:type="gramStart"/>
      <w:r w:rsidRPr="0071406F">
        <w:rPr>
          <w:rFonts w:ascii="Times New Roman" w:hAnsi="Times New Roman"/>
          <w:sz w:val="20"/>
          <w:szCs w:val="20"/>
          <w:lang w:eastAsia="en-US"/>
        </w:rPr>
        <w:t>index</w:t>
      </w:r>
      <w:proofErr w:type="gramEnd"/>
      <w:r w:rsidRPr="0071406F">
        <w:rPr>
          <w:rFonts w:ascii="Times New Roman" w:hAnsi="Times New Roman"/>
          <w:sz w:val="20"/>
          <w:szCs w:val="20"/>
          <w:lang w:eastAsia="en-US"/>
        </w:rPr>
        <w:t xml:space="preserve"> are configured for two TRP which exist in one symbol while in different frequency domain. Therefore, it’s possible that UE will receive two CSI-RSs from two TRPs simultaneously. </w:t>
      </w:r>
      <w:r>
        <w:rPr>
          <w:rFonts w:ascii="Times New Roman" w:hAnsi="Times New Roman"/>
          <w:sz w:val="20"/>
          <w:szCs w:val="20"/>
          <w:lang w:eastAsia="en-US"/>
        </w:rPr>
        <w:t xml:space="preserve">However, </w:t>
      </w:r>
      <w:r w:rsidRPr="00AE674C">
        <w:rPr>
          <w:rFonts w:ascii="Times New Roman" w:hAnsi="Times New Roman"/>
          <w:sz w:val="20"/>
          <w:szCs w:val="20"/>
          <w:lang w:eastAsia="en-US"/>
        </w:rPr>
        <w:t>In Rel-</w:t>
      </w:r>
      <w:r w:rsidRPr="00036439">
        <w:rPr>
          <w:rFonts w:ascii="Times New Roman" w:hAnsi="Times New Roman"/>
          <w:sz w:val="20"/>
          <w:szCs w:val="20"/>
          <w:lang w:eastAsia="en-US"/>
        </w:rPr>
        <w:t>17 inter-cell beam management, only SSB based L1-RSRP measurement is defined.</w:t>
      </w:r>
      <w:r>
        <w:rPr>
          <w:rFonts w:ascii="Times New Roman" w:hAnsi="Times New Roman"/>
          <w:sz w:val="20"/>
          <w:szCs w:val="20"/>
          <w:lang w:eastAsia="en-US"/>
        </w:rPr>
        <w:t xml:space="preserve"> While for BFD/CBD, both SSB and CSI-RS based measurement requirement are defined for TRP specific link recovery.</w:t>
      </w:r>
    </w:p>
    <w:p w14:paraId="09062A19" w14:textId="6B953313" w:rsidR="000A75F4" w:rsidRDefault="00145D15" w:rsidP="00A53520">
      <w:pPr>
        <w:rPr>
          <w:rFonts w:ascii="Times New Roman" w:hAnsi="Times New Roman"/>
          <w:sz w:val="20"/>
          <w:szCs w:val="20"/>
          <w:lang w:eastAsia="en-US"/>
        </w:rPr>
      </w:pPr>
      <w:r>
        <w:rPr>
          <w:rFonts w:ascii="Times New Roman" w:hAnsi="Times New Roman"/>
          <w:sz w:val="20"/>
          <w:szCs w:val="20"/>
          <w:lang w:eastAsia="en-US"/>
        </w:rPr>
        <w:t>In summary, it seems that the working scenario</w:t>
      </w:r>
      <w:r w:rsidR="003444CE">
        <w:rPr>
          <w:rFonts w:ascii="Times New Roman" w:hAnsi="Times New Roman"/>
          <w:sz w:val="20"/>
          <w:szCs w:val="20"/>
          <w:lang w:eastAsia="en-US"/>
        </w:rPr>
        <w:t>s</w:t>
      </w:r>
      <w:r>
        <w:rPr>
          <w:rFonts w:ascii="Times New Roman" w:hAnsi="Times New Roman"/>
          <w:sz w:val="20"/>
          <w:szCs w:val="20"/>
          <w:lang w:eastAsia="en-US"/>
        </w:rPr>
        <w:t xml:space="preserve"> for SSB and CSI-RS based L1 measurement </w:t>
      </w:r>
      <w:r w:rsidR="003444CE">
        <w:rPr>
          <w:rFonts w:ascii="Times New Roman" w:hAnsi="Times New Roman"/>
          <w:sz w:val="20"/>
          <w:szCs w:val="20"/>
          <w:lang w:eastAsia="en-US"/>
        </w:rPr>
        <w:t>are</w:t>
      </w:r>
      <w:r>
        <w:rPr>
          <w:rFonts w:ascii="Times New Roman" w:hAnsi="Times New Roman"/>
          <w:sz w:val="20"/>
          <w:szCs w:val="20"/>
          <w:lang w:eastAsia="en-US"/>
        </w:rPr>
        <w:t xml:space="preserve"> different. </w:t>
      </w:r>
      <w:r w:rsidR="000A75F4">
        <w:rPr>
          <w:rFonts w:ascii="Times New Roman" w:hAnsi="Times New Roman"/>
          <w:sz w:val="20"/>
          <w:szCs w:val="20"/>
          <w:lang w:eastAsia="en-US"/>
        </w:rPr>
        <w:t>Therefore, we suggest to first clarify the</w:t>
      </w:r>
      <w:r w:rsidR="008C2A9B">
        <w:rPr>
          <w:rFonts w:ascii="Times New Roman" w:hAnsi="Times New Roman"/>
          <w:sz w:val="20"/>
          <w:szCs w:val="20"/>
          <w:lang w:eastAsia="en-US"/>
        </w:rPr>
        <w:t xml:space="preserve"> </w:t>
      </w:r>
      <w:r w:rsidR="003444CE">
        <w:rPr>
          <w:rFonts w:ascii="Times New Roman" w:hAnsi="Times New Roman"/>
          <w:sz w:val="20"/>
          <w:szCs w:val="20"/>
          <w:lang w:eastAsia="en-US"/>
        </w:rPr>
        <w:t xml:space="preserve">simultaneous </w:t>
      </w:r>
      <w:proofErr w:type="gramStart"/>
      <w:r w:rsidR="008C2A9B">
        <w:rPr>
          <w:rFonts w:ascii="Times New Roman" w:hAnsi="Times New Roman"/>
          <w:sz w:val="20"/>
          <w:szCs w:val="20"/>
          <w:lang w:eastAsia="en-US"/>
        </w:rPr>
        <w:t>SSB</w:t>
      </w:r>
      <w:proofErr w:type="gramEnd"/>
      <w:r w:rsidR="008C2A9B">
        <w:rPr>
          <w:rFonts w:ascii="Times New Roman" w:hAnsi="Times New Roman"/>
          <w:sz w:val="20"/>
          <w:szCs w:val="20"/>
          <w:lang w:eastAsia="en-US"/>
        </w:rPr>
        <w:t xml:space="preserve"> and CSI-RS</w:t>
      </w:r>
      <w:r w:rsidR="000A75F4">
        <w:rPr>
          <w:rFonts w:ascii="Times New Roman" w:hAnsi="Times New Roman"/>
          <w:sz w:val="20"/>
          <w:szCs w:val="20"/>
          <w:lang w:eastAsia="en-US"/>
        </w:rPr>
        <w:t xml:space="preserve"> based </w:t>
      </w:r>
      <w:r w:rsidR="008C2A9B">
        <w:rPr>
          <w:rFonts w:ascii="Times New Roman" w:hAnsi="Times New Roman"/>
          <w:sz w:val="20"/>
          <w:szCs w:val="20"/>
          <w:lang w:eastAsia="en-US"/>
        </w:rPr>
        <w:t xml:space="preserve">L1 </w:t>
      </w:r>
      <w:r w:rsidR="000A75F4">
        <w:rPr>
          <w:rFonts w:ascii="Times New Roman" w:hAnsi="Times New Roman"/>
          <w:sz w:val="20"/>
          <w:szCs w:val="20"/>
          <w:lang w:eastAsia="en-US"/>
        </w:rPr>
        <w:t>measurement scenario before making conclusion.</w:t>
      </w:r>
    </w:p>
    <w:p w14:paraId="4BE4A40C" w14:textId="1EFC3031" w:rsidR="003444CE" w:rsidRPr="0071406F" w:rsidRDefault="003444CE" w:rsidP="003444CE">
      <w:pPr>
        <w:rPr>
          <w:rFonts w:ascii="Times New Roman" w:hAnsi="Times New Roman"/>
          <w:b/>
          <w:bCs/>
          <w:sz w:val="20"/>
          <w:szCs w:val="20"/>
          <w:lang w:eastAsia="en-US"/>
        </w:rPr>
      </w:pPr>
      <w:r w:rsidRPr="003444CE">
        <w:rPr>
          <w:rFonts w:ascii="Times New Roman" w:hAnsi="Times New Roman"/>
          <w:b/>
          <w:bCs/>
          <w:sz w:val="20"/>
          <w:szCs w:val="20"/>
          <w:lang w:eastAsia="en-US"/>
        </w:rPr>
        <w:t xml:space="preserve">Observation </w:t>
      </w:r>
      <w:r w:rsidR="001310E7">
        <w:rPr>
          <w:rFonts w:ascii="Times New Roman" w:hAnsi="Times New Roman"/>
          <w:b/>
          <w:bCs/>
          <w:sz w:val="20"/>
          <w:szCs w:val="20"/>
          <w:lang w:eastAsia="en-US"/>
        </w:rPr>
        <w:t>1</w:t>
      </w:r>
      <w:r w:rsidRPr="003444CE">
        <w:rPr>
          <w:rFonts w:ascii="Times New Roman" w:hAnsi="Times New Roman"/>
          <w:b/>
          <w:bCs/>
          <w:sz w:val="20"/>
          <w:szCs w:val="20"/>
          <w:lang w:eastAsia="en-US"/>
        </w:rPr>
        <w:t xml:space="preserve">: </w:t>
      </w:r>
      <w:r w:rsidRPr="0071406F">
        <w:rPr>
          <w:rFonts w:ascii="Times New Roman" w:hAnsi="Times New Roman"/>
          <w:b/>
          <w:bCs/>
          <w:sz w:val="20"/>
          <w:szCs w:val="20"/>
          <w:lang w:eastAsia="en-US"/>
        </w:rPr>
        <w:t xml:space="preserve">For intra-cell </w:t>
      </w:r>
      <w:r>
        <w:rPr>
          <w:rFonts w:ascii="Times New Roman" w:hAnsi="Times New Roman"/>
          <w:b/>
          <w:bCs/>
          <w:sz w:val="20"/>
          <w:szCs w:val="20"/>
          <w:lang w:eastAsia="en-US"/>
        </w:rPr>
        <w:t>multi-</w:t>
      </w:r>
      <w:r w:rsidRPr="0071406F">
        <w:rPr>
          <w:rFonts w:ascii="Times New Roman" w:hAnsi="Times New Roman"/>
          <w:b/>
          <w:bCs/>
          <w:sz w:val="20"/>
          <w:szCs w:val="20"/>
          <w:lang w:eastAsia="en-US"/>
        </w:rPr>
        <w:t>TRP, UE can’t perform SSB based simultaneous multi-panel L1-RSRP measurement</w:t>
      </w:r>
      <w:r>
        <w:rPr>
          <w:rFonts w:ascii="Times New Roman" w:hAnsi="Times New Roman"/>
          <w:b/>
          <w:bCs/>
          <w:sz w:val="20"/>
          <w:szCs w:val="20"/>
          <w:lang w:eastAsia="en-US"/>
        </w:rPr>
        <w:t xml:space="preserve"> </w:t>
      </w:r>
      <w:r w:rsidRPr="0071406F">
        <w:rPr>
          <w:rFonts w:ascii="Times New Roman" w:hAnsi="Times New Roman"/>
          <w:b/>
          <w:bCs/>
          <w:sz w:val="20"/>
          <w:szCs w:val="20"/>
          <w:lang w:eastAsia="en-US"/>
        </w:rPr>
        <w:t>from different TRPs.</w:t>
      </w:r>
    </w:p>
    <w:p w14:paraId="39D5CB4E" w14:textId="4BD19414" w:rsidR="003444CE" w:rsidRPr="003444CE" w:rsidRDefault="003444CE" w:rsidP="00A53520">
      <w:pPr>
        <w:rPr>
          <w:rFonts w:ascii="Times New Roman" w:hAnsi="Times New Roman"/>
          <w:b/>
          <w:bCs/>
          <w:sz w:val="20"/>
          <w:szCs w:val="20"/>
          <w:lang w:eastAsia="en-US"/>
        </w:rPr>
      </w:pPr>
      <w:r w:rsidRPr="003444CE">
        <w:rPr>
          <w:rFonts w:ascii="Times New Roman" w:hAnsi="Times New Roman"/>
          <w:b/>
          <w:bCs/>
          <w:sz w:val="20"/>
          <w:szCs w:val="20"/>
          <w:lang w:eastAsia="en-US"/>
        </w:rPr>
        <w:t xml:space="preserve">Observation </w:t>
      </w:r>
      <w:r w:rsidR="001310E7">
        <w:rPr>
          <w:rFonts w:ascii="Times New Roman" w:hAnsi="Times New Roman"/>
          <w:b/>
          <w:bCs/>
          <w:sz w:val="20"/>
          <w:szCs w:val="20"/>
          <w:lang w:eastAsia="en-US"/>
        </w:rPr>
        <w:t>2</w:t>
      </w:r>
      <w:r w:rsidRPr="003444CE">
        <w:rPr>
          <w:rFonts w:ascii="Times New Roman" w:hAnsi="Times New Roman"/>
          <w:b/>
          <w:bCs/>
          <w:sz w:val="20"/>
          <w:szCs w:val="20"/>
          <w:lang w:eastAsia="en-US"/>
        </w:rPr>
        <w:t xml:space="preserve">: </w:t>
      </w:r>
      <w:r w:rsidRPr="0071406F">
        <w:rPr>
          <w:rFonts w:ascii="Times New Roman" w:hAnsi="Times New Roman"/>
          <w:b/>
          <w:bCs/>
          <w:sz w:val="20"/>
          <w:szCs w:val="20"/>
          <w:lang w:eastAsia="en-US"/>
        </w:rPr>
        <w:t xml:space="preserve">For intra-cell and inter-cell </w:t>
      </w:r>
      <w:r>
        <w:rPr>
          <w:rFonts w:ascii="Times New Roman" w:hAnsi="Times New Roman"/>
          <w:b/>
          <w:bCs/>
          <w:sz w:val="20"/>
          <w:szCs w:val="20"/>
          <w:lang w:eastAsia="en-US"/>
        </w:rPr>
        <w:t>multi-</w:t>
      </w:r>
      <w:r w:rsidRPr="0071406F">
        <w:rPr>
          <w:rFonts w:ascii="Times New Roman" w:hAnsi="Times New Roman"/>
          <w:b/>
          <w:bCs/>
          <w:sz w:val="20"/>
          <w:szCs w:val="20"/>
          <w:lang w:eastAsia="en-US"/>
        </w:rPr>
        <w:t>TRP, UE may perform CSI-RS based simultaneous multi-panel L1-RSRP measurement.</w:t>
      </w:r>
      <w:r w:rsidRPr="00AE674C">
        <w:rPr>
          <w:rFonts w:ascii="Times New Roman" w:hAnsi="Times New Roman"/>
          <w:b/>
          <w:bCs/>
          <w:sz w:val="20"/>
          <w:szCs w:val="20"/>
          <w:lang w:eastAsia="en-US"/>
        </w:rPr>
        <w:t xml:space="preserve"> However, no CSI-RS based L1-RSRP measurement is defined in Rel-17 inter-cell BM.</w:t>
      </w:r>
    </w:p>
    <w:p w14:paraId="2111E88A" w14:textId="72A310BF" w:rsidR="008C2A9B" w:rsidRPr="001E1E8E" w:rsidRDefault="006B2BA9" w:rsidP="008C2A9B">
      <w:pPr>
        <w:rPr>
          <w:rFonts w:ascii="Times New Roman" w:hAnsi="Times New Roman"/>
          <w:sz w:val="20"/>
          <w:szCs w:val="20"/>
        </w:rPr>
      </w:pPr>
      <w:r w:rsidRPr="001E1E8E">
        <w:rPr>
          <w:rFonts w:ascii="Times New Roman" w:hAnsi="Times New Roman"/>
          <w:b/>
          <w:bCs/>
          <w:sz w:val="20"/>
          <w:szCs w:val="20"/>
          <w:lang w:eastAsia="en-US"/>
        </w:rPr>
        <w:t>Proposal</w:t>
      </w:r>
      <w:r w:rsidR="001557F0" w:rsidRPr="001E1E8E">
        <w:rPr>
          <w:rFonts w:ascii="Times New Roman" w:hAnsi="Times New Roman"/>
          <w:b/>
          <w:bCs/>
          <w:sz w:val="20"/>
          <w:szCs w:val="20"/>
          <w:lang w:eastAsia="en-US"/>
        </w:rPr>
        <w:t xml:space="preserve"> 2</w:t>
      </w:r>
      <w:r w:rsidRPr="001E1E8E">
        <w:rPr>
          <w:rFonts w:ascii="Times New Roman" w:hAnsi="Times New Roman"/>
          <w:b/>
          <w:bCs/>
          <w:sz w:val="20"/>
          <w:szCs w:val="20"/>
          <w:lang w:eastAsia="en-US"/>
        </w:rPr>
        <w:t xml:space="preserve">: </w:t>
      </w:r>
      <w:r w:rsidR="008C2A9B" w:rsidRPr="008C2A9B">
        <w:rPr>
          <w:rFonts w:ascii="Times New Roman" w:hAnsi="Times New Roman"/>
          <w:b/>
          <w:bCs/>
          <w:sz w:val="20"/>
          <w:szCs w:val="20"/>
          <w:lang w:eastAsia="en-US"/>
        </w:rPr>
        <w:t xml:space="preserve">Suggest to first clarify the SSB and CSI-RS based </w:t>
      </w:r>
      <w:r w:rsidR="003444CE" w:rsidRPr="003444CE">
        <w:rPr>
          <w:rFonts w:ascii="Times New Roman" w:hAnsi="Times New Roman"/>
          <w:b/>
          <w:bCs/>
          <w:sz w:val="20"/>
          <w:szCs w:val="20"/>
          <w:lang w:eastAsia="en-US"/>
        </w:rPr>
        <w:t xml:space="preserve">simultaneous </w:t>
      </w:r>
      <w:r w:rsidR="008C2A9B" w:rsidRPr="008C2A9B">
        <w:rPr>
          <w:rFonts w:ascii="Times New Roman" w:hAnsi="Times New Roman"/>
          <w:b/>
          <w:bCs/>
          <w:sz w:val="20"/>
          <w:szCs w:val="20"/>
          <w:lang w:eastAsia="en-US"/>
        </w:rPr>
        <w:t>L1 measurement scenario before making conclusion.</w:t>
      </w:r>
    </w:p>
    <w:tbl>
      <w:tblPr>
        <w:tblStyle w:val="TableGrid"/>
        <w:tblW w:w="0" w:type="auto"/>
        <w:tblLook w:val="04A0" w:firstRow="1" w:lastRow="0" w:firstColumn="1" w:lastColumn="0" w:noHBand="0" w:noVBand="1"/>
      </w:tblPr>
      <w:tblGrid>
        <w:gridCol w:w="9350"/>
      </w:tblGrid>
      <w:tr w:rsidR="00FC08C8" w:rsidRPr="001E1E8E" w14:paraId="6A175B6B" w14:textId="77777777" w:rsidTr="00FC08C8">
        <w:tc>
          <w:tcPr>
            <w:tcW w:w="9350" w:type="dxa"/>
          </w:tcPr>
          <w:p w14:paraId="1D1B0E56" w14:textId="77777777" w:rsidR="00FC08C8" w:rsidRPr="001E1E8E" w:rsidRDefault="00FC08C8" w:rsidP="00FC08C8">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 xml:space="preserve">1-9: How to handle FR2 </w:t>
            </w:r>
            <w:proofErr w:type="spellStart"/>
            <w:r w:rsidRPr="001E1E8E">
              <w:rPr>
                <w:rFonts w:ascii="Times New Roman" w:hAnsi="Times New Roman"/>
                <w:b/>
                <w:sz w:val="20"/>
                <w:szCs w:val="20"/>
                <w:u w:val="single"/>
                <w:lang w:eastAsia="ko-KR"/>
              </w:rPr>
              <w:t>SCell</w:t>
            </w:r>
            <w:proofErr w:type="spellEnd"/>
            <w:r w:rsidRPr="001E1E8E">
              <w:rPr>
                <w:rFonts w:ascii="Times New Roman" w:hAnsi="Times New Roman"/>
                <w:b/>
                <w:sz w:val="20"/>
                <w:szCs w:val="20"/>
                <w:u w:val="single"/>
                <w:lang w:eastAsia="ko-KR"/>
              </w:rPr>
              <w:t xml:space="preserve"> activation delay reduction by multi-Rx chain simultaneous reception</w:t>
            </w:r>
          </w:p>
          <w:p w14:paraId="3201B363" w14:textId="77777777" w:rsidR="00FC08C8" w:rsidRPr="001E1E8E" w:rsidRDefault="00FC08C8" w:rsidP="00FC08C8">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lastRenderedPageBreak/>
              <w:t>Proposals</w:t>
            </w:r>
          </w:p>
          <w:p w14:paraId="064BB502" w14:textId="77777777" w:rsidR="00FC08C8" w:rsidRPr="001E1E8E" w:rsidRDefault="00FC08C8" w:rsidP="00FC08C8">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 xml:space="preserve">Option 1: FR2 </w:t>
            </w:r>
            <w:proofErr w:type="spellStart"/>
            <w:r w:rsidRPr="001E1E8E">
              <w:rPr>
                <w:sz w:val="20"/>
                <w:szCs w:val="20"/>
                <w:lang w:eastAsia="zh-CN"/>
              </w:rPr>
              <w:t>SCell</w:t>
            </w:r>
            <w:proofErr w:type="spellEnd"/>
            <w:r w:rsidRPr="001E1E8E">
              <w:rPr>
                <w:sz w:val="20"/>
                <w:szCs w:val="20"/>
                <w:lang w:eastAsia="zh-CN"/>
              </w:rPr>
              <w:t xml:space="preserve"> activation delay reduction by multi-Rx chain simultaneous reception is handled in this WI, if necessary.</w:t>
            </w:r>
          </w:p>
          <w:p w14:paraId="076FE0FF" w14:textId="2C5FBBDA" w:rsidR="00FC08C8" w:rsidRPr="001E1E8E" w:rsidRDefault="00FC08C8" w:rsidP="006B2BA9">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 xml:space="preserve">Option 2: FR2 </w:t>
            </w:r>
            <w:proofErr w:type="spellStart"/>
            <w:r w:rsidRPr="001E1E8E">
              <w:rPr>
                <w:sz w:val="20"/>
                <w:szCs w:val="20"/>
                <w:lang w:eastAsia="zh-CN"/>
              </w:rPr>
              <w:t>SCell</w:t>
            </w:r>
            <w:proofErr w:type="spellEnd"/>
            <w:r w:rsidRPr="001E1E8E">
              <w:rPr>
                <w:sz w:val="20"/>
                <w:szCs w:val="20"/>
                <w:lang w:eastAsia="zh-CN"/>
              </w:rPr>
              <w:t xml:space="preserve"> activation delay reduction by multi-Rx chain simultaneous reception is handled in RRM enh3 WI, if necessary.</w:t>
            </w:r>
          </w:p>
        </w:tc>
      </w:tr>
    </w:tbl>
    <w:p w14:paraId="631D3751" w14:textId="77777777" w:rsidR="00E2057F" w:rsidRPr="001E1E8E" w:rsidRDefault="00E2057F" w:rsidP="00E2057F">
      <w:pPr>
        <w:rPr>
          <w:rFonts w:ascii="Times New Roman" w:eastAsia="DengXian" w:hAnsi="Times New Roman"/>
          <w:sz w:val="20"/>
          <w:szCs w:val="20"/>
        </w:rPr>
      </w:pPr>
    </w:p>
    <w:p w14:paraId="090B93C5" w14:textId="0FE8895B" w:rsidR="00E2057F" w:rsidRPr="001E1E8E" w:rsidRDefault="00E2057F" w:rsidP="00E2057F">
      <w:pPr>
        <w:rPr>
          <w:rFonts w:ascii="Times New Roman" w:hAnsi="Times New Roman"/>
          <w:b/>
          <w:sz w:val="20"/>
          <w:szCs w:val="20"/>
          <w:u w:val="single"/>
          <w:lang w:eastAsia="ko-KR"/>
        </w:rPr>
      </w:pPr>
      <w:r w:rsidRPr="001E1E8E">
        <w:rPr>
          <w:rFonts w:ascii="Times New Roman" w:eastAsia="DengXian" w:hAnsi="Times New Roman"/>
          <w:sz w:val="20"/>
          <w:szCs w:val="20"/>
        </w:rPr>
        <w:t xml:space="preserve">For multi-Rx chain simultaneous reception, the delay reduction is designed based on multi-panel, </w:t>
      </w:r>
      <w:proofErr w:type="gramStart"/>
      <w:r w:rsidRPr="001E1E8E">
        <w:rPr>
          <w:rFonts w:ascii="Times New Roman" w:eastAsia="DengXian" w:hAnsi="Times New Roman"/>
          <w:sz w:val="20"/>
          <w:szCs w:val="20"/>
        </w:rPr>
        <w:t>i.e.</w:t>
      </w:r>
      <w:proofErr w:type="gramEnd"/>
      <w:r w:rsidRPr="001E1E8E">
        <w:rPr>
          <w:rFonts w:ascii="Times New Roman" w:eastAsia="DengXian" w:hAnsi="Times New Roman"/>
          <w:sz w:val="20"/>
          <w:szCs w:val="20"/>
        </w:rPr>
        <w:t xml:space="preserve"> simultaneous measurement for multiple TRPs. It has no impact to single </w:t>
      </w:r>
      <w:proofErr w:type="spellStart"/>
      <w:r w:rsidRPr="001E1E8E">
        <w:rPr>
          <w:rFonts w:ascii="Times New Roman" w:eastAsia="DengXian" w:hAnsi="Times New Roman"/>
          <w:sz w:val="20"/>
          <w:szCs w:val="20"/>
        </w:rPr>
        <w:t>SCell</w:t>
      </w:r>
      <w:proofErr w:type="spellEnd"/>
      <w:r w:rsidRPr="001E1E8E">
        <w:rPr>
          <w:rFonts w:ascii="Times New Roman" w:eastAsia="DengXian" w:hAnsi="Times New Roman"/>
          <w:sz w:val="20"/>
          <w:szCs w:val="20"/>
        </w:rPr>
        <w:t xml:space="preserve"> activation. For single </w:t>
      </w:r>
      <w:proofErr w:type="spellStart"/>
      <w:r w:rsidRPr="001E1E8E">
        <w:rPr>
          <w:rFonts w:ascii="Times New Roman" w:eastAsia="DengXian" w:hAnsi="Times New Roman"/>
          <w:sz w:val="20"/>
          <w:szCs w:val="20"/>
        </w:rPr>
        <w:t>SCell</w:t>
      </w:r>
      <w:proofErr w:type="spellEnd"/>
      <w:r w:rsidRPr="001E1E8E">
        <w:rPr>
          <w:rFonts w:ascii="Times New Roman" w:eastAsia="DengXian" w:hAnsi="Times New Roman"/>
          <w:sz w:val="20"/>
          <w:szCs w:val="20"/>
        </w:rPr>
        <w:t xml:space="preserve"> activation delay enhancement, L1-RSRP measurement is performed on one </w:t>
      </w:r>
      <w:proofErr w:type="spellStart"/>
      <w:r w:rsidRPr="001E1E8E">
        <w:rPr>
          <w:rFonts w:ascii="Times New Roman" w:eastAsia="DengXian" w:hAnsi="Times New Roman"/>
          <w:sz w:val="20"/>
          <w:szCs w:val="20"/>
        </w:rPr>
        <w:t>SCell</w:t>
      </w:r>
      <w:proofErr w:type="spellEnd"/>
      <w:r w:rsidRPr="001E1E8E">
        <w:rPr>
          <w:rFonts w:ascii="Times New Roman" w:eastAsia="DengXian" w:hAnsi="Times New Roman"/>
          <w:sz w:val="20"/>
          <w:szCs w:val="20"/>
        </w:rPr>
        <w:t xml:space="preserve"> where there seems to be no multi-panel issue. Besides, whether L1-RSRP measurement can be skipped </w:t>
      </w:r>
      <w:r w:rsidR="009A7297" w:rsidRPr="001E1E8E">
        <w:rPr>
          <w:rFonts w:ascii="Times New Roman" w:eastAsia="DengXian" w:hAnsi="Times New Roman"/>
          <w:sz w:val="20"/>
          <w:szCs w:val="20"/>
        </w:rPr>
        <w:t xml:space="preserve">in </w:t>
      </w:r>
      <w:proofErr w:type="spellStart"/>
      <w:r w:rsidR="009A7297" w:rsidRPr="001E1E8E">
        <w:rPr>
          <w:rFonts w:ascii="Times New Roman" w:eastAsia="DengXian" w:hAnsi="Times New Roman"/>
          <w:sz w:val="20"/>
          <w:szCs w:val="20"/>
        </w:rPr>
        <w:t>Scell</w:t>
      </w:r>
      <w:proofErr w:type="spellEnd"/>
      <w:r w:rsidR="009A7297" w:rsidRPr="001E1E8E">
        <w:rPr>
          <w:rFonts w:ascii="Times New Roman" w:eastAsia="DengXian" w:hAnsi="Times New Roman"/>
          <w:sz w:val="20"/>
          <w:szCs w:val="20"/>
        </w:rPr>
        <w:t xml:space="preserve"> activation </w:t>
      </w:r>
      <w:r w:rsidRPr="001E1E8E">
        <w:rPr>
          <w:rFonts w:ascii="Times New Roman" w:eastAsia="DengXian" w:hAnsi="Times New Roman"/>
          <w:sz w:val="20"/>
          <w:szCs w:val="20"/>
        </w:rPr>
        <w:t xml:space="preserve">is FFS. The impact to multiple </w:t>
      </w:r>
      <w:proofErr w:type="spellStart"/>
      <w:r w:rsidRPr="001E1E8E">
        <w:rPr>
          <w:rFonts w:ascii="Times New Roman" w:eastAsia="DengXian" w:hAnsi="Times New Roman"/>
          <w:sz w:val="20"/>
          <w:szCs w:val="20"/>
        </w:rPr>
        <w:t>SCell</w:t>
      </w:r>
      <w:proofErr w:type="spellEnd"/>
      <w:r w:rsidRPr="001E1E8E">
        <w:rPr>
          <w:rFonts w:ascii="Times New Roman" w:eastAsia="DengXian" w:hAnsi="Times New Roman"/>
          <w:sz w:val="20"/>
          <w:szCs w:val="20"/>
        </w:rPr>
        <w:t xml:space="preserve"> activation may be discussed later. We suggest don’t handle </w:t>
      </w:r>
      <w:r w:rsidRPr="001E1E8E">
        <w:rPr>
          <w:rFonts w:ascii="Times New Roman" w:hAnsi="Times New Roman"/>
          <w:bCs/>
          <w:sz w:val="20"/>
          <w:szCs w:val="20"/>
          <w:lang w:eastAsia="ko-KR"/>
        </w:rPr>
        <w:t xml:space="preserve">FR2 </w:t>
      </w:r>
      <w:proofErr w:type="spellStart"/>
      <w:r w:rsidRPr="001E1E8E">
        <w:rPr>
          <w:rFonts w:ascii="Times New Roman" w:hAnsi="Times New Roman"/>
          <w:bCs/>
          <w:sz w:val="20"/>
          <w:szCs w:val="20"/>
          <w:lang w:eastAsia="ko-KR"/>
        </w:rPr>
        <w:t>SCell</w:t>
      </w:r>
      <w:proofErr w:type="spellEnd"/>
      <w:r w:rsidRPr="001E1E8E">
        <w:rPr>
          <w:rFonts w:ascii="Times New Roman" w:hAnsi="Times New Roman"/>
          <w:bCs/>
          <w:sz w:val="20"/>
          <w:szCs w:val="20"/>
          <w:lang w:eastAsia="ko-KR"/>
        </w:rPr>
        <w:t xml:space="preserve"> activation delay reduction by multi-Rx chain simultaneous reception</w:t>
      </w:r>
      <w:r w:rsidR="009A7297" w:rsidRPr="001E1E8E">
        <w:rPr>
          <w:rFonts w:ascii="Times New Roman" w:hAnsi="Times New Roman"/>
          <w:bCs/>
          <w:sz w:val="20"/>
          <w:szCs w:val="20"/>
          <w:lang w:eastAsia="ko-KR"/>
        </w:rPr>
        <w:t xml:space="preserve"> in this WI.</w:t>
      </w:r>
    </w:p>
    <w:p w14:paraId="15183167" w14:textId="1CDE1C18" w:rsidR="009A7297" w:rsidRPr="001E1E8E" w:rsidRDefault="009A7297" w:rsidP="009A7297">
      <w:pPr>
        <w:rPr>
          <w:rFonts w:ascii="Times New Roman" w:hAnsi="Times New Roman"/>
          <w:b/>
          <w:bCs/>
          <w:sz w:val="20"/>
          <w:szCs w:val="20"/>
        </w:rPr>
      </w:pPr>
      <w:r w:rsidRPr="001E1E8E">
        <w:rPr>
          <w:rFonts w:ascii="Times New Roman" w:hAnsi="Times New Roman"/>
          <w:b/>
          <w:bCs/>
          <w:sz w:val="20"/>
          <w:szCs w:val="20"/>
        </w:rPr>
        <w:t xml:space="preserve">Proposal 3: Don’t t handle FR2 </w:t>
      </w:r>
      <w:proofErr w:type="spellStart"/>
      <w:r w:rsidRPr="001E1E8E">
        <w:rPr>
          <w:rFonts w:ascii="Times New Roman" w:hAnsi="Times New Roman"/>
          <w:b/>
          <w:bCs/>
          <w:sz w:val="20"/>
          <w:szCs w:val="20"/>
        </w:rPr>
        <w:t>SCell</w:t>
      </w:r>
      <w:proofErr w:type="spellEnd"/>
      <w:r w:rsidRPr="001E1E8E">
        <w:rPr>
          <w:rFonts w:ascii="Times New Roman" w:hAnsi="Times New Roman"/>
          <w:b/>
          <w:bCs/>
          <w:sz w:val="20"/>
          <w:szCs w:val="20"/>
        </w:rPr>
        <w:t xml:space="preserve"> activation delay reduction by multi-Rx chain simultaneous reception in this WI.</w:t>
      </w:r>
    </w:p>
    <w:tbl>
      <w:tblPr>
        <w:tblStyle w:val="TableGrid"/>
        <w:tblW w:w="0" w:type="auto"/>
        <w:tblLook w:val="04A0" w:firstRow="1" w:lastRow="0" w:firstColumn="1" w:lastColumn="0" w:noHBand="0" w:noVBand="1"/>
      </w:tblPr>
      <w:tblGrid>
        <w:gridCol w:w="9350"/>
      </w:tblGrid>
      <w:tr w:rsidR="00C02C13" w:rsidRPr="001E1E8E" w14:paraId="529F1742" w14:textId="77777777" w:rsidTr="00C02C13">
        <w:tc>
          <w:tcPr>
            <w:tcW w:w="9350" w:type="dxa"/>
          </w:tcPr>
          <w:p w14:paraId="6236B950" w14:textId="77777777" w:rsidR="00C02C13" w:rsidRPr="001E1E8E" w:rsidRDefault="00C02C13" w:rsidP="00C02C13">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 xml:space="preserve">2-1: Single carrier for defining RRM requirements </w:t>
            </w:r>
          </w:p>
          <w:p w14:paraId="6870230D" w14:textId="77777777" w:rsidR="00C02C13" w:rsidRPr="001E1E8E" w:rsidRDefault="00C02C13" w:rsidP="00C02C13">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30FDA6A1" w14:textId="77777777" w:rsidR="00C02C13" w:rsidRPr="001E1E8E" w:rsidRDefault="00C02C13" w:rsidP="00C02C13">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 xml:space="preserve">Option 1: RRM requirement discussion shall be focused on the case with different QCL </w:t>
            </w:r>
            <w:proofErr w:type="spellStart"/>
            <w:r w:rsidRPr="001E1E8E">
              <w:rPr>
                <w:sz w:val="20"/>
                <w:szCs w:val="20"/>
                <w:lang w:eastAsia="zh-CN"/>
              </w:rPr>
              <w:t>TypeD</w:t>
            </w:r>
            <w:proofErr w:type="spellEnd"/>
            <w:r w:rsidRPr="001E1E8E">
              <w:rPr>
                <w:sz w:val="20"/>
                <w:szCs w:val="20"/>
                <w:lang w:eastAsia="zh-CN"/>
              </w:rPr>
              <w:t xml:space="preserve"> RSs on a single component carrier, by excluding downlink CA operation.</w:t>
            </w:r>
          </w:p>
          <w:p w14:paraId="65F3BCCE" w14:textId="0F9A25B2" w:rsidR="00C02C13" w:rsidRPr="001E1E8E" w:rsidRDefault="00C02C13" w:rsidP="00C02C13">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2: UE can be configured with multiple carriers but multi-Rx chain is enabled on only one of the carriers.</w:t>
            </w:r>
          </w:p>
        </w:tc>
      </w:tr>
    </w:tbl>
    <w:p w14:paraId="2486443B" w14:textId="77777777" w:rsidR="00C02C13" w:rsidRPr="001E1E8E" w:rsidRDefault="00C02C13" w:rsidP="006B2BA9">
      <w:pPr>
        <w:rPr>
          <w:rFonts w:ascii="Times New Roman" w:hAnsi="Times New Roman"/>
          <w:b/>
          <w:bCs/>
          <w:sz w:val="20"/>
          <w:szCs w:val="20"/>
        </w:rPr>
      </w:pPr>
    </w:p>
    <w:p w14:paraId="4A08F663" w14:textId="51E53CAA" w:rsidR="006B2BA9" w:rsidRPr="001E1E8E" w:rsidRDefault="00C02C13" w:rsidP="00A53520">
      <w:pPr>
        <w:rPr>
          <w:rFonts w:ascii="Times New Roman" w:hAnsi="Times New Roman"/>
          <w:sz w:val="20"/>
          <w:szCs w:val="20"/>
        </w:rPr>
      </w:pPr>
      <w:r w:rsidRPr="001E1E8E">
        <w:rPr>
          <w:rFonts w:ascii="Times New Roman" w:eastAsiaTheme="minorEastAsia" w:hAnsi="Times New Roman"/>
          <w:sz w:val="20"/>
          <w:szCs w:val="20"/>
          <w:lang w:val="x-none"/>
        </w:rPr>
        <w:t>We prefer option 1.</w:t>
      </w:r>
      <w:r w:rsidRPr="001E1E8E">
        <w:rPr>
          <w:rFonts w:ascii="Times New Roman" w:hAnsi="Times New Roman"/>
          <w:sz w:val="20"/>
          <w:szCs w:val="20"/>
        </w:rPr>
        <w:t xml:space="preserve"> RRM requirement discussion shall be focused on the case with different QCL </w:t>
      </w:r>
      <w:proofErr w:type="spellStart"/>
      <w:r w:rsidRPr="001E1E8E">
        <w:rPr>
          <w:rFonts w:ascii="Times New Roman" w:hAnsi="Times New Roman"/>
          <w:sz w:val="20"/>
          <w:szCs w:val="20"/>
        </w:rPr>
        <w:t>TypeD</w:t>
      </w:r>
      <w:proofErr w:type="spellEnd"/>
      <w:r w:rsidRPr="001E1E8E">
        <w:rPr>
          <w:rFonts w:ascii="Times New Roman" w:hAnsi="Times New Roman"/>
          <w:sz w:val="20"/>
          <w:szCs w:val="20"/>
        </w:rPr>
        <w:t xml:space="preserve"> RSs on a single component carrier, by excluding downlink CA operation.</w:t>
      </w:r>
    </w:p>
    <w:p w14:paraId="798C4FFD" w14:textId="2B52544A" w:rsidR="006617F7" w:rsidRPr="001E1E8E" w:rsidRDefault="00C02C13" w:rsidP="006617F7">
      <w:pPr>
        <w:rPr>
          <w:rFonts w:ascii="Times New Roman" w:hAnsi="Times New Roman"/>
          <w:b/>
          <w:bCs/>
          <w:sz w:val="20"/>
          <w:szCs w:val="20"/>
        </w:rPr>
      </w:pPr>
      <w:r w:rsidRPr="001E1E8E">
        <w:rPr>
          <w:rFonts w:ascii="Times New Roman" w:hAnsi="Times New Roman"/>
          <w:b/>
          <w:bCs/>
          <w:sz w:val="20"/>
          <w:szCs w:val="20"/>
        </w:rPr>
        <w:t>Proposal</w:t>
      </w:r>
      <w:r w:rsidR="001557F0" w:rsidRPr="001E1E8E">
        <w:rPr>
          <w:rFonts w:ascii="Times New Roman" w:hAnsi="Times New Roman"/>
          <w:b/>
          <w:bCs/>
          <w:sz w:val="20"/>
          <w:szCs w:val="20"/>
        </w:rPr>
        <w:t xml:space="preserve"> </w:t>
      </w:r>
      <w:r w:rsidR="009A7297" w:rsidRPr="001E1E8E">
        <w:rPr>
          <w:rFonts w:ascii="Times New Roman" w:hAnsi="Times New Roman"/>
          <w:b/>
          <w:bCs/>
          <w:sz w:val="20"/>
          <w:szCs w:val="20"/>
        </w:rPr>
        <w:t>4</w:t>
      </w:r>
      <w:r w:rsidRPr="001E1E8E">
        <w:rPr>
          <w:rFonts w:ascii="Times New Roman" w:hAnsi="Times New Roman"/>
          <w:b/>
          <w:bCs/>
          <w:sz w:val="20"/>
          <w:szCs w:val="20"/>
        </w:rPr>
        <w:t>:</w:t>
      </w:r>
      <w:r w:rsidR="006617F7" w:rsidRPr="001E1E8E">
        <w:rPr>
          <w:rFonts w:ascii="Times New Roman" w:hAnsi="Times New Roman"/>
          <w:b/>
          <w:bCs/>
          <w:sz w:val="20"/>
          <w:szCs w:val="20"/>
        </w:rPr>
        <w:t xml:space="preserve"> RRM requirement discussion shall be focused on the case with different QCL </w:t>
      </w:r>
      <w:proofErr w:type="spellStart"/>
      <w:r w:rsidR="006617F7" w:rsidRPr="001E1E8E">
        <w:rPr>
          <w:rFonts w:ascii="Times New Roman" w:hAnsi="Times New Roman"/>
          <w:b/>
          <w:bCs/>
          <w:sz w:val="20"/>
          <w:szCs w:val="20"/>
        </w:rPr>
        <w:t>TypeD</w:t>
      </w:r>
      <w:proofErr w:type="spellEnd"/>
      <w:r w:rsidR="006617F7" w:rsidRPr="001E1E8E">
        <w:rPr>
          <w:rFonts w:ascii="Times New Roman" w:hAnsi="Times New Roman"/>
          <w:b/>
          <w:bCs/>
          <w:sz w:val="20"/>
          <w:szCs w:val="20"/>
        </w:rPr>
        <w:t xml:space="preserve"> RSs on a single component carrier, by excluding downlink CA operation.</w:t>
      </w:r>
    </w:p>
    <w:tbl>
      <w:tblPr>
        <w:tblStyle w:val="TableGrid"/>
        <w:tblW w:w="0" w:type="auto"/>
        <w:tblLook w:val="04A0" w:firstRow="1" w:lastRow="0" w:firstColumn="1" w:lastColumn="0" w:noHBand="0" w:noVBand="1"/>
      </w:tblPr>
      <w:tblGrid>
        <w:gridCol w:w="9350"/>
      </w:tblGrid>
      <w:tr w:rsidR="00700680" w:rsidRPr="001E1E8E" w14:paraId="24177630" w14:textId="77777777" w:rsidTr="00700680">
        <w:tc>
          <w:tcPr>
            <w:tcW w:w="9350" w:type="dxa"/>
          </w:tcPr>
          <w:p w14:paraId="331DE7EE" w14:textId="77777777" w:rsidR="00700680" w:rsidRPr="001E1E8E" w:rsidRDefault="00700680" w:rsidP="00700680">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2-2: Simultaneous L3 measurements and L1 measurements</w:t>
            </w:r>
          </w:p>
          <w:p w14:paraId="1D575CCC" w14:textId="77777777" w:rsidR="00700680" w:rsidRPr="001E1E8E" w:rsidRDefault="00700680" w:rsidP="00700680">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3B8FAE97" w14:textId="77777777" w:rsidR="00700680" w:rsidRPr="001E1E8E" w:rsidRDefault="00700680" w:rsidP="00700680">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 RAN4 to revisit the FR2 SMTC use case for ‘L1 and L3’ measurements and ‘serving cell and non-serving cell’ to reduce measurement latency. Rel-18 FR2 multi-RX chain UE may be able to measure RSs simultaneously with different QCL-D sources or with different beam assumptions (i.e. narrow and wide beam assumption)</w:t>
            </w:r>
          </w:p>
          <w:p w14:paraId="12299E57" w14:textId="77777777" w:rsidR="00700680" w:rsidRPr="001E1E8E" w:rsidRDefault="00700680" w:rsidP="00700680">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2: In R18, the enhanced UE in FR2 is still not required to perform L3 measurements and L1 measurements simultaneously</w:t>
            </w:r>
          </w:p>
          <w:p w14:paraId="15421B21" w14:textId="799F978B" w:rsidR="00700680" w:rsidRPr="001E1E8E" w:rsidRDefault="00700680" w:rsidP="006617F7">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3: The issue is discussed under mobility enhancement WI</w:t>
            </w:r>
          </w:p>
        </w:tc>
      </w:tr>
    </w:tbl>
    <w:p w14:paraId="1078782C" w14:textId="78A6E8ED" w:rsidR="009A7297" w:rsidRPr="001E1E8E" w:rsidRDefault="009A7297" w:rsidP="006617F7">
      <w:pPr>
        <w:rPr>
          <w:rFonts w:ascii="Times New Roman" w:hAnsi="Times New Roman"/>
          <w:b/>
          <w:bCs/>
          <w:sz w:val="20"/>
          <w:szCs w:val="20"/>
        </w:rPr>
      </w:pPr>
    </w:p>
    <w:p w14:paraId="0D1BCC9F" w14:textId="236CB8B0" w:rsidR="00700680" w:rsidRPr="001E1E8E" w:rsidRDefault="00700680" w:rsidP="00700680">
      <w:pPr>
        <w:spacing w:after="120" w:line="240" w:lineRule="auto"/>
        <w:rPr>
          <w:rFonts w:ascii="Times New Roman" w:hAnsi="Times New Roman"/>
          <w:sz w:val="20"/>
          <w:szCs w:val="20"/>
        </w:rPr>
      </w:pPr>
      <w:r w:rsidRPr="001E1E8E">
        <w:rPr>
          <w:rFonts w:ascii="Times New Roman" w:hAnsi="Times New Roman"/>
          <w:sz w:val="20"/>
          <w:szCs w:val="20"/>
        </w:rPr>
        <w:t>From our understanding, in the WID, the enhanced UE in FR2 is still not required to perform L3 measurements and L1 measurements simultaneously. we will mainly discuss enhancement in L1 measurement. Therefore, we support option 2.</w:t>
      </w:r>
    </w:p>
    <w:p w14:paraId="53966DB9" w14:textId="40EF7201" w:rsidR="00522E2B" w:rsidRDefault="00522E2B" w:rsidP="00522E2B">
      <w:pPr>
        <w:spacing w:after="120" w:line="240" w:lineRule="auto"/>
        <w:rPr>
          <w:rFonts w:ascii="Times New Roman" w:hAnsi="Times New Roman"/>
          <w:b/>
          <w:bCs/>
          <w:sz w:val="20"/>
          <w:szCs w:val="20"/>
        </w:rPr>
      </w:pPr>
      <w:r w:rsidRPr="001E1E8E">
        <w:rPr>
          <w:rFonts w:ascii="Times New Roman" w:hAnsi="Times New Roman"/>
          <w:b/>
          <w:bCs/>
          <w:sz w:val="20"/>
          <w:szCs w:val="20"/>
        </w:rPr>
        <w:lastRenderedPageBreak/>
        <w:t>Proposal 5: In R18, the enhanced UE in FR2 is still not required to perform L3 measurements and L1 measurements simultaneously</w:t>
      </w:r>
      <w:r w:rsidR="001E1E8E">
        <w:rPr>
          <w:rFonts w:ascii="Times New Roman" w:hAnsi="Times New Roman"/>
          <w:b/>
          <w:bCs/>
          <w:sz w:val="20"/>
          <w:szCs w:val="20"/>
        </w:rPr>
        <w:t>.</w:t>
      </w:r>
    </w:p>
    <w:p w14:paraId="3CF5634F" w14:textId="77777777" w:rsidR="00666CC0" w:rsidRPr="001E1E8E" w:rsidRDefault="00666CC0" w:rsidP="00522E2B">
      <w:pPr>
        <w:spacing w:after="120" w:line="240" w:lineRule="auto"/>
        <w:rPr>
          <w:rFonts w:ascii="Times New Roman" w:hAnsi="Times New Roman"/>
          <w:b/>
          <w:bCs/>
          <w:sz w:val="20"/>
          <w:szCs w:val="20"/>
        </w:rPr>
      </w:pPr>
    </w:p>
    <w:tbl>
      <w:tblPr>
        <w:tblStyle w:val="TableGrid"/>
        <w:tblW w:w="0" w:type="auto"/>
        <w:tblLook w:val="04A0" w:firstRow="1" w:lastRow="0" w:firstColumn="1" w:lastColumn="0" w:noHBand="0" w:noVBand="1"/>
      </w:tblPr>
      <w:tblGrid>
        <w:gridCol w:w="9350"/>
      </w:tblGrid>
      <w:tr w:rsidR="006662AE" w:rsidRPr="001E1E8E" w14:paraId="30979FB6" w14:textId="77777777" w:rsidTr="006662AE">
        <w:tc>
          <w:tcPr>
            <w:tcW w:w="9350" w:type="dxa"/>
          </w:tcPr>
          <w:p w14:paraId="43D6E74D" w14:textId="77777777" w:rsidR="006662AE" w:rsidRPr="001E1E8E" w:rsidRDefault="006662AE" w:rsidP="006662AE">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 xml:space="preserve">4: </w:t>
            </w:r>
            <w:r w:rsidRPr="001E1E8E">
              <w:rPr>
                <w:rFonts w:ascii="Times New Roman" w:hAnsi="Times New Roman"/>
                <w:b/>
                <w:color w:val="000000"/>
                <w:sz w:val="20"/>
                <w:szCs w:val="20"/>
                <w:u w:val="single"/>
                <w:lang w:eastAsia="ko-KR"/>
              </w:rPr>
              <w:t>Feasibility/necessity of enhancing requirements for L3 measurements</w:t>
            </w:r>
          </w:p>
          <w:p w14:paraId="26745B2D" w14:textId="77777777" w:rsidR="006662AE" w:rsidRPr="001E1E8E" w:rsidRDefault="006662AE" w:rsidP="006662AE">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58DA9DE5" w14:textId="77777777" w:rsidR="006662AE" w:rsidRPr="001E1E8E" w:rsidRDefault="006662AE" w:rsidP="006662AE">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 Following L3 measurements related requirements are enhanced in the multi-Rx chain DL reception WI</w:t>
            </w:r>
          </w:p>
          <w:p w14:paraId="55E83E25"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 xml:space="preserve">RRM measurement requirements for RRC-IDLE state and for RRC_INACTIVE state. </w:t>
            </w:r>
          </w:p>
          <w:p w14:paraId="49A4F71E"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Handover to FR2-1 unknown cell</w:t>
            </w:r>
          </w:p>
          <w:p w14:paraId="58A92665"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 xml:space="preserve">FR2-1 unknown </w:t>
            </w:r>
            <w:proofErr w:type="spellStart"/>
            <w:r w:rsidRPr="001E1E8E">
              <w:rPr>
                <w:sz w:val="20"/>
                <w:szCs w:val="20"/>
                <w:lang w:eastAsia="zh-CN"/>
              </w:rPr>
              <w:t>SCell</w:t>
            </w:r>
            <w:proofErr w:type="spellEnd"/>
            <w:r w:rsidRPr="001E1E8E">
              <w:rPr>
                <w:sz w:val="20"/>
                <w:szCs w:val="20"/>
                <w:lang w:eastAsia="zh-CN"/>
              </w:rPr>
              <w:t xml:space="preserve"> activation</w:t>
            </w:r>
          </w:p>
          <w:p w14:paraId="6C32CB21"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 xml:space="preserve">FR2-1 unknown </w:t>
            </w:r>
            <w:proofErr w:type="spellStart"/>
            <w:r w:rsidRPr="001E1E8E">
              <w:rPr>
                <w:sz w:val="20"/>
                <w:szCs w:val="20"/>
                <w:lang w:eastAsia="zh-CN"/>
              </w:rPr>
              <w:t>PSCell</w:t>
            </w:r>
            <w:proofErr w:type="spellEnd"/>
            <w:r w:rsidRPr="001E1E8E">
              <w:rPr>
                <w:sz w:val="20"/>
                <w:szCs w:val="20"/>
                <w:lang w:eastAsia="zh-CN"/>
              </w:rPr>
              <w:t xml:space="preserve"> addition and release</w:t>
            </w:r>
          </w:p>
          <w:p w14:paraId="73A7940A"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For L3 measurement in connected mode, including all the existing scenarios (intra-frequency measurements without MG, intra-frequency measurements with MG, inter-frequency measurement with MG, inter-frequency measurement without MG).</w:t>
            </w:r>
          </w:p>
          <w:p w14:paraId="7EE748ED" w14:textId="77777777" w:rsidR="006662AE" w:rsidRPr="001E1E8E" w:rsidRDefault="006662AE" w:rsidP="006662AE">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1a: Following L3 measurements related requirements are enhanced in the multi-Rx chain DL reception WI</w:t>
            </w:r>
          </w:p>
          <w:p w14:paraId="09E5B1B3"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Handover to FR2-1 unknown cell</w:t>
            </w:r>
          </w:p>
          <w:p w14:paraId="4BDECE68"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 xml:space="preserve">FR2-1 unknown </w:t>
            </w:r>
            <w:proofErr w:type="spellStart"/>
            <w:r w:rsidRPr="001E1E8E">
              <w:rPr>
                <w:sz w:val="20"/>
                <w:szCs w:val="20"/>
                <w:lang w:eastAsia="zh-CN"/>
              </w:rPr>
              <w:t>SCell</w:t>
            </w:r>
            <w:proofErr w:type="spellEnd"/>
            <w:r w:rsidRPr="001E1E8E">
              <w:rPr>
                <w:sz w:val="20"/>
                <w:szCs w:val="20"/>
                <w:lang w:eastAsia="zh-CN"/>
              </w:rPr>
              <w:t xml:space="preserve"> activation</w:t>
            </w:r>
          </w:p>
          <w:p w14:paraId="3DA15654"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 xml:space="preserve">FR2-1 unknown </w:t>
            </w:r>
            <w:proofErr w:type="spellStart"/>
            <w:r w:rsidRPr="001E1E8E">
              <w:rPr>
                <w:sz w:val="20"/>
                <w:szCs w:val="20"/>
                <w:lang w:eastAsia="zh-CN"/>
              </w:rPr>
              <w:t>PSCell</w:t>
            </w:r>
            <w:proofErr w:type="spellEnd"/>
            <w:r w:rsidRPr="001E1E8E">
              <w:rPr>
                <w:sz w:val="20"/>
                <w:szCs w:val="20"/>
                <w:lang w:eastAsia="zh-CN"/>
              </w:rPr>
              <w:t xml:space="preserve"> addition and release</w:t>
            </w:r>
          </w:p>
          <w:p w14:paraId="7179B997" w14:textId="77777777" w:rsidR="006662AE" w:rsidRPr="001E1E8E" w:rsidRDefault="006662AE" w:rsidP="006662AE">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For L3 measurement in connected mode, including all the existing scenarios (intra-frequency measurements without MG, intra-frequency measurements with MG, inter-frequency measurement with MG, inter-frequency measurement without MG).</w:t>
            </w:r>
          </w:p>
          <w:p w14:paraId="6DD21C61" w14:textId="5E014E7F" w:rsidR="006662AE" w:rsidRPr="001E1E8E" w:rsidRDefault="006662AE" w:rsidP="00A53520">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2a: Not to enhance L3 measurement requirement in R18 multi-panel WI.</w:t>
            </w:r>
          </w:p>
        </w:tc>
      </w:tr>
    </w:tbl>
    <w:p w14:paraId="5C648F61" w14:textId="18DD64B1" w:rsidR="0044375A" w:rsidRPr="001E1E8E" w:rsidRDefault="0044375A" w:rsidP="00A53520">
      <w:pPr>
        <w:rPr>
          <w:rFonts w:ascii="Times New Roman" w:eastAsiaTheme="minorEastAsia" w:hAnsi="Times New Roman"/>
          <w:color w:val="0070C0"/>
          <w:sz w:val="20"/>
          <w:szCs w:val="20"/>
        </w:rPr>
      </w:pPr>
    </w:p>
    <w:p w14:paraId="0CAAC24E" w14:textId="538E2B8F" w:rsidR="006662AE" w:rsidRPr="001E1E8E" w:rsidRDefault="006662AE" w:rsidP="00A53520">
      <w:pPr>
        <w:rPr>
          <w:rFonts w:ascii="Times New Roman" w:eastAsiaTheme="minorEastAsia" w:hAnsi="Times New Roman"/>
          <w:sz w:val="20"/>
          <w:szCs w:val="20"/>
        </w:rPr>
      </w:pPr>
      <w:r w:rsidRPr="001E1E8E">
        <w:rPr>
          <w:rFonts w:ascii="Times New Roman" w:eastAsiaTheme="minorEastAsia" w:hAnsi="Times New Roman"/>
          <w:sz w:val="20"/>
          <w:szCs w:val="20"/>
        </w:rPr>
        <w:t xml:space="preserve">From the WID, it specified that the impacts on L3 measurements due to enhancements on L1-RSRP measurements can be studied first. For other scenarios, we prefer to </w:t>
      </w:r>
      <w:r w:rsidR="0031232D" w:rsidRPr="001E1E8E">
        <w:rPr>
          <w:rFonts w:ascii="Times New Roman" w:eastAsiaTheme="minorEastAsia" w:hAnsi="Times New Roman"/>
          <w:sz w:val="20"/>
          <w:szCs w:val="20"/>
        </w:rPr>
        <w:t xml:space="preserve">deprioritize </w:t>
      </w:r>
      <w:r w:rsidRPr="001E1E8E">
        <w:rPr>
          <w:rFonts w:ascii="Times New Roman" w:eastAsiaTheme="minorEastAsia" w:hAnsi="Times New Roman"/>
          <w:sz w:val="20"/>
          <w:szCs w:val="20"/>
        </w:rPr>
        <w:t>it.</w:t>
      </w:r>
    </w:p>
    <w:tbl>
      <w:tblPr>
        <w:tblStyle w:val="TableGrid"/>
        <w:tblW w:w="0" w:type="auto"/>
        <w:tblLook w:val="04A0" w:firstRow="1" w:lastRow="0" w:firstColumn="1" w:lastColumn="0" w:noHBand="0" w:noVBand="1"/>
      </w:tblPr>
      <w:tblGrid>
        <w:gridCol w:w="9350"/>
      </w:tblGrid>
      <w:tr w:rsidR="00442E90" w:rsidRPr="001E1E8E" w14:paraId="4248416F" w14:textId="77777777" w:rsidTr="006662AE">
        <w:tc>
          <w:tcPr>
            <w:tcW w:w="9350" w:type="dxa"/>
          </w:tcPr>
          <w:p w14:paraId="69030EE5" w14:textId="77777777" w:rsidR="006662AE" w:rsidRPr="001E1E8E" w:rsidRDefault="006662AE" w:rsidP="001557F0">
            <w:pPr>
              <w:widowControl w:val="0"/>
              <w:spacing w:after="0" w:line="240" w:lineRule="auto"/>
              <w:jc w:val="both"/>
              <w:rPr>
                <w:rFonts w:ascii="Times New Roman" w:hAnsi="Times New Roman"/>
                <w:kern w:val="2"/>
                <w:sz w:val="20"/>
                <w:szCs w:val="20"/>
              </w:rPr>
            </w:pPr>
            <w:r w:rsidRPr="001E1E8E">
              <w:rPr>
                <w:rFonts w:ascii="Times New Roman" w:hAnsi="Times New Roman"/>
                <w:kern w:val="2"/>
                <w:sz w:val="20"/>
                <w:szCs w:val="20"/>
              </w:rPr>
              <w:t>L3 measurement delay (both cell detection delay and measurement period can be considered)</w:t>
            </w:r>
          </w:p>
          <w:p w14:paraId="504A0254" w14:textId="6940210D" w:rsidR="006662AE" w:rsidRPr="001E1E8E" w:rsidRDefault="006662AE" w:rsidP="001557F0">
            <w:pPr>
              <w:pStyle w:val="ListParagraph"/>
              <w:numPr>
                <w:ilvl w:val="0"/>
                <w:numId w:val="30"/>
              </w:numPr>
              <w:spacing w:line="240" w:lineRule="auto"/>
              <w:ind w:firstLineChars="0"/>
              <w:jc w:val="both"/>
              <w:rPr>
                <w:kern w:val="2"/>
                <w:sz w:val="20"/>
                <w:szCs w:val="20"/>
              </w:rPr>
            </w:pPr>
            <w:r w:rsidRPr="001E1E8E">
              <w:rPr>
                <w:kern w:val="2"/>
                <w:sz w:val="20"/>
                <w:szCs w:val="20"/>
              </w:rPr>
              <w:t>The starting point is the enhancements related to L1-RSRP measurement enhancements</w:t>
            </w:r>
          </w:p>
        </w:tc>
      </w:tr>
    </w:tbl>
    <w:p w14:paraId="401B5C31" w14:textId="47CFFC82" w:rsidR="006662AE" w:rsidRPr="001E1E8E" w:rsidRDefault="006662AE" w:rsidP="00A53520">
      <w:pPr>
        <w:rPr>
          <w:rFonts w:ascii="Times New Roman" w:eastAsiaTheme="minorEastAsia" w:hAnsi="Times New Roman"/>
          <w:sz w:val="20"/>
          <w:szCs w:val="20"/>
        </w:rPr>
      </w:pPr>
    </w:p>
    <w:p w14:paraId="1116D228" w14:textId="61BB84B3" w:rsidR="00185839" w:rsidRPr="001E1E8E" w:rsidRDefault="00185839" w:rsidP="00A53520">
      <w:pPr>
        <w:rPr>
          <w:rFonts w:ascii="Times New Roman" w:eastAsiaTheme="minorEastAsia" w:hAnsi="Times New Roman"/>
          <w:sz w:val="20"/>
          <w:szCs w:val="20"/>
        </w:rPr>
      </w:pPr>
      <w:r w:rsidRPr="001E1E8E">
        <w:rPr>
          <w:rFonts w:ascii="Times New Roman" w:eastAsiaTheme="minorEastAsia" w:hAnsi="Times New Roman"/>
          <w:sz w:val="20"/>
          <w:szCs w:val="20"/>
        </w:rPr>
        <w:t>Besides, we don’t see too much gain for L3 measurement. The main purpose is to support multiple-layer DL reception and perform related beam management.</w:t>
      </w:r>
    </w:p>
    <w:p w14:paraId="5D102F59" w14:textId="15640B00" w:rsidR="006662AE" w:rsidRPr="001E1E8E" w:rsidRDefault="006662AE" w:rsidP="00A53520">
      <w:pPr>
        <w:rPr>
          <w:rFonts w:ascii="Times New Roman" w:hAnsi="Times New Roman"/>
          <w:b/>
          <w:bCs/>
          <w:sz w:val="20"/>
          <w:szCs w:val="20"/>
        </w:rPr>
      </w:pPr>
      <w:r w:rsidRPr="001E1E8E">
        <w:rPr>
          <w:rFonts w:ascii="Times New Roman" w:eastAsiaTheme="minorEastAsia" w:hAnsi="Times New Roman"/>
          <w:b/>
          <w:bCs/>
          <w:sz w:val="20"/>
          <w:szCs w:val="20"/>
        </w:rPr>
        <w:t>Proposal</w:t>
      </w:r>
      <w:r w:rsidR="001557F0" w:rsidRPr="001E1E8E">
        <w:rPr>
          <w:rFonts w:ascii="Times New Roman" w:eastAsiaTheme="minorEastAsia" w:hAnsi="Times New Roman"/>
          <w:b/>
          <w:bCs/>
          <w:sz w:val="20"/>
          <w:szCs w:val="20"/>
        </w:rPr>
        <w:t xml:space="preserve"> </w:t>
      </w:r>
      <w:r w:rsidR="006A4CAF" w:rsidRPr="001E1E8E">
        <w:rPr>
          <w:rFonts w:ascii="Times New Roman" w:eastAsiaTheme="minorEastAsia" w:hAnsi="Times New Roman"/>
          <w:b/>
          <w:bCs/>
          <w:sz w:val="20"/>
          <w:szCs w:val="20"/>
        </w:rPr>
        <w:t>6</w:t>
      </w:r>
      <w:r w:rsidRPr="001E1E8E">
        <w:rPr>
          <w:rFonts w:ascii="Times New Roman" w:eastAsiaTheme="minorEastAsia" w:hAnsi="Times New Roman"/>
          <w:b/>
          <w:bCs/>
          <w:sz w:val="20"/>
          <w:szCs w:val="20"/>
        </w:rPr>
        <w:t xml:space="preserve">: </w:t>
      </w:r>
      <w:r w:rsidRPr="001E1E8E">
        <w:rPr>
          <w:rFonts w:ascii="Times New Roman" w:hAnsi="Times New Roman"/>
          <w:b/>
          <w:bCs/>
          <w:sz w:val="20"/>
          <w:szCs w:val="20"/>
        </w:rPr>
        <w:t>Not to enhance L3 measurement requirement in R18 multi-panel WI.</w:t>
      </w:r>
    </w:p>
    <w:tbl>
      <w:tblPr>
        <w:tblStyle w:val="TableGrid"/>
        <w:tblW w:w="0" w:type="auto"/>
        <w:tblLook w:val="04A0" w:firstRow="1" w:lastRow="0" w:firstColumn="1" w:lastColumn="0" w:noHBand="0" w:noVBand="1"/>
      </w:tblPr>
      <w:tblGrid>
        <w:gridCol w:w="9350"/>
      </w:tblGrid>
      <w:tr w:rsidR="00856E97" w:rsidRPr="001E1E8E" w14:paraId="7F3CD1B1" w14:textId="77777777" w:rsidTr="00856E97">
        <w:tc>
          <w:tcPr>
            <w:tcW w:w="9350" w:type="dxa"/>
          </w:tcPr>
          <w:p w14:paraId="5B456497" w14:textId="77777777" w:rsidR="00856E97" w:rsidRPr="001E1E8E" w:rsidRDefault="00856E97" w:rsidP="00856E97">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2-7: Accuracy assumption when defining RRM core requirements</w:t>
            </w:r>
          </w:p>
          <w:p w14:paraId="1030E746" w14:textId="77777777" w:rsidR="00856E97" w:rsidRPr="001E1E8E" w:rsidRDefault="00856E97" w:rsidP="00856E97">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3F2529EB" w14:textId="77777777" w:rsidR="00856E97" w:rsidRPr="001E1E8E" w:rsidRDefault="00856E97" w:rsidP="00856E97">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 FFS The new improved RRM requirements should aim to reduce the delays during measurements and procedures (e.g., RLM evaluation period, measurement delays, etc.) while maintaining the existing accuracy requirements.</w:t>
            </w:r>
          </w:p>
          <w:p w14:paraId="469C8F93" w14:textId="77777777" w:rsidR="00856E97" w:rsidRPr="001E1E8E" w:rsidRDefault="00856E97" w:rsidP="00A53520">
            <w:pPr>
              <w:rPr>
                <w:rFonts w:ascii="Times New Roman" w:hAnsi="Times New Roman"/>
                <w:b/>
                <w:bCs/>
                <w:sz w:val="20"/>
                <w:szCs w:val="20"/>
                <w:lang w:val="x-none"/>
              </w:rPr>
            </w:pPr>
          </w:p>
        </w:tc>
      </w:tr>
    </w:tbl>
    <w:p w14:paraId="2051BD19" w14:textId="7AD0363B" w:rsidR="00856E97" w:rsidRPr="001E1E8E" w:rsidRDefault="00856E97" w:rsidP="00A53520">
      <w:pPr>
        <w:rPr>
          <w:rFonts w:ascii="Times New Roman" w:hAnsi="Times New Roman"/>
          <w:b/>
          <w:bCs/>
          <w:sz w:val="20"/>
          <w:szCs w:val="20"/>
        </w:rPr>
      </w:pPr>
    </w:p>
    <w:p w14:paraId="20BD6095" w14:textId="07EC588C" w:rsidR="00856E97" w:rsidRPr="001E1E8E" w:rsidRDefault="00856E97" w:rsidP="00A53520">
      <w:pPr>
        <w:rPr>
          <w:rFonts w:ascii="Times New Roman" w:hAnsi="Times New Roman"/>
          <w:sz w:val="20"/>
          <w:szCs w:val="20"/>
        </w:rPr>
      </w:pPr>
      <w:r w:rsidRPr="001E1E8E">
        <w:rPr>
          <w:rFonts w:ascii="Times New Roman" w:hAnsi="Times New Roman"/>
          <w:sz w:val="20"/>
          <w:szCs w:val="20"/>
        </w:rPr>
        <w:t>The existing accuracy requirement for single panel needs to be kept in Rel-18 multi-panel WI while delay related requirement can be enhanced.</w:t>
      </w:r>
    </w:p>
    <w:p w14:paraId="110DA165" w14:textId="795B0238" w:rsidR="00856E97" w:rsidRPr="001E1E8E" w:rsidRDefault="00856E97" w:rsidP="00A53520">
      <w:pPr>
        <w:rPr>
          <w:rFonts w:ascii="Times New Roman" w:hAnsi="Times New Roman"/>
          <w:b/>
          <w:bCs/>
          <w:sz w:val="20"/>
          <w:szCs w:val="20"/>
        </w:rPr>
      </w:pPr>
      <w:r w:rsidRPr="001E1E8E">
        <w:rPr>
          <w:rFonts w:ascii="Times New Roman" w:hAnsi="Times New Roman"/>
          <w:b/>
          <w:bCs/>
          <w:sz w:val="20"/>
          <w:szCs w:val="20"/>
        </w:rPr>
        <w:t>Proposal 7:</w:t>
      </w:r>
      <w:r w:rsidRPr="001E1E8E">
        <w:rPr>
          <w:rFonts w:ascii="Times New Roman" w:hAnsi="Times New Roman"/>
          <w:sz w:val="20"/>
          <w:szCs w:val="20"/>
        </w:rPr>
        <w:t xml:space="preserve"> </w:t>
      </w:r>
      <w:r w:rsidRPr="001E1E8E">
        <w:rPr>
          <w:rFonts w:ascii="Times New Roman" w:hAnsi="Times New Roman"/>
          <w:b/>
          <w:bCs/>
          <w:sz w:val="20"/>
          <w:szCs w:val="20"/>
        </w:rPr>
        <w:t>The new improved RRM requirements should aim to reduce the delays during measurements and procedures (e.g., RLM evaluation period, measurement delays, etc.) while maintaining the existing accuracy requirements.</w:t>
      </w:r>
    </w:p>
    <w:tbl>
      <w:tblPr>
        <w:tblStyle w:val="TableGrid"/>
        <w:tblW w:w="0" w:type="auto"/>
        <w:tblLook w:val="04A0" w:firstRow="1" w:lastRow="0" w:firstColumn="1" w:lastColumn="0" w:noHBand="0" w:noVBand="1"/>
      </w:tblPr>
      <w:tblGrid>
        <w:gridCol w:w="9350"/>
      </w:tblGrid>
      <w:tr w:rsidR="00EB6D46" w:rsidRPr="001E1E8E" w14:paraId="2E309250" w14:textId="77777777" w:rsidTr="00EB6D46">
        <w:tc>
          <w:tcPr>
            <w:tcW w:w="9350" w:type="dxa"/>
          </w:tcPr>
          <w:p w14:paraId="1869D883" w14:textId="77777777" w:rsidR="00EB6D46" w:rsidRPr="001E1E8E" w:rsidRDefault="00EB6D46" w:rsidP="00EB6D46">
            <w:pPr>
              <w:rPr>
                <w:rFonts w:ascii="Times New Roman" w:hAnsi="Times New Roman"/>
                <w:b/>
                <w:sz w:val="20"/>
                <w:szCs w:val="20"/>
                <w:u w:val="single"/>
                <w:lang w:eastAsia="ko-KR"/>
              </w:rPr>
            </w:pPr>
            <w:r w:rsidRPr="001E1E8E">
              <w:rPr>
                <w:rFonts w:ascii="Times New Roman" w:hAnsi="Times New Roman"/>
                <w:b/>
                <w:sz w:val="20"/>
                <w:szCs w:val="20"/>
                <w:u w:val="single"/>
                <w:lang w:eastAsia="ko-KR"/>
              </w:rPr>
              <w:t>Issue 1-1</w:t>
            </w:r>
            <w:r w:rsidRPr="001E1E8E">
              <w:rPr>
                <w:rFonts w:ascii="Times New Roman" w:hAnsi="Times New Roman"/>
                <w:b/>
                <w:sz w:val="20"/>
                <w:szCs w:val="20"/>
                <w:u w:val="single"/>
              </w:rPr>
              <w:t>-</w:t>
            </w:r>
            <w:r w:rsidRPr="001E1E8E">
              <w:rPr>
                <w:rFonts w:ascii="Times New Roman" w:hAnsi="Times New Roman"/>
                <w:b/>
                <w:sz w:val="20"/>
                <w:szCs w:val="20"/>
                <w:u w:val="single"/>
                <w:lang w:eastAsia="ko-KR"/>
              </w:rPr>
              <w:t xml:space="preserve">5: </w:t>
            </w:r>
            <w:r w:rsidRPr="001E1E8E">
              <w:rPr>
                <w:rFonts w:ascii="Times New Roman" w:hAnsi="Times New Roman"/>
                <w:b/>
                <w:color w:val="000000"/>
                <w:sz w:val="20"/>
                <w:szCs w:val="20"/>
                <w:u w:val="single"/>
                <w:lang w:eastAsia="ko-KR"/>
              </w:rPr>
              <w:t>Receive time difference</w:t>
            </w:r>
          </w:p>
          <w:p w14:paraId="2FA3DE13" w14:textId="77777777" w:rsidR="00EB6D46" w:rsidRPr="001E1E8E" w:rsidRDefault="00EB6D46" w:rsidP="00EB6D46">
            <w:pPr>
              <w:pStyle w:val="ListParagraph"/>
              <w:widowControl/>
              <w:numPr>
                <w:ilvl w:val="0"/>
                <w:numId w:val="17"/>
              </w:numPr>
              <w:autoSpaceDE/>
              <w:autoSpaceDN/>
              <w:adjustRightInd/>
              <w:spacing w:after="120" w:line="240" w:lineRule="auto"/>
              <w:ind w:left="720" w:firstLineChars="0"/>
              <w:rPr>
                <w:sz w:val="20"/>
                <w:szCs w:val="20"/>
                <w:lang w:eastAsia="zh-CN"/>
              </w:rPr>
            </w:pPr>
            <w:r w:rsidRPr="001E1E8E">
              <w:rPr>
                <w:sz w:val="20"/>
                <w:szCs w:val="20"/>
                <w:lang w:eastAsia="zh-CN"/>
              </w:rPr>
              <w:t>Proposals</w:t>
            </w:r>
          </w:p>
          <w:p w14:paraId="3C8B597E"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 The timing difference between different panels is at least within one CP. FFS whether to define requirements with timing difference larger than one CP.</w:t>
            </w:r>
          </w:p>
          <w:p w14:paraId="48F50167"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1a: The condition of receive timing difference between different directions with different TCI of QCL type-D shall take CP length as baseline.</w:t>
            </w:r>
          </w:p>
          <w:p w14:paraId="7A43A2F5"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1b: Receive time difference for configured different QCL Type D RSs is within CP. FFS receive time difference for configured different QCL Type D RSs is larger than CP.</w:t>
            </w:r>
          </w:p>
          <w:p w14:paraId="0FCF8958"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1c: If we define cases where ∆τ &gt; CP then we define a total MRTD budget, where ∆τ = TAE + ∆propagation and ∆τ &lt; MRTD. This way TAE and ∆propagation can be balanced as terms, within the total MRTD budget.</w:t>
            </w:r>
          </w:p>
          <w:p w14:paraId="27D49DA8"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1d:</w:t>
            </w:r>
          </w:p>
          <w:p w14:paraId="22B101B6" w14:textId="77777777" w:rsidR="00EB6D46" w:rsidRPr="001E1E8E" w:rsidRDefault="00EB6D46" w:rsidP="00EB6D46">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7B9B681F" w14:textId="77777777" w:rsidR="00EB6D46" w:rsidRPr="001E1E8E" w:rsidRDefault="00EB6D46" w:rsidP="00EB6D46">
            <w:pPr>
              <w:pStyle w:val="ListParagraph"/>
              <w:widowControl/>
              <w:numPr>
                <w:ilvl w:val="2"/>
                <w:numId w:val="17"/>
              </w:numPr>
              <w:autoSpaceDE/>
              <w:autoSpaceDN/>
              <w:adjustRightInd/>
              <w:spacing w:after="120" w:line="240" w:lineRule="auto"/>
              <w:ind w:left="2376" w:firstLineChars="0"/>
              <w:rPr>
                <w:sz w:val="20"/>
                <w:szCs w:val="20"/>
                <w:lang w:eastAsia="zh-CN"/>
              </w:rPr>
            </w:pPr>
            <w:r w:rsidRPr="001E1E8E">
              <w:rPr>
                <w:sz w:val="20"/>
                <w:szCs w:val="20"/>
                <w:lang w:eastAsia="zh-CN"/>
              </w:rPr>
              <w:t>Option b: If UE is capable of supporting two FFTs for different TRP or panel/RF chain reception, the restriction of not larger the CP length can be ignored, so re-using the legacy requirement for inter-band CA is fine.</w:t>
            </w:r>
          </w:p>
          <w:p w14:paraId="13F678A2"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2: The receive timing difference between different directions is within CP</w:t>
            </w:r>
          </w:p>
          <w:p w14:paraId="717E8CA1"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Option 2a: Check whether it is available that the maximum receive timing difference between the DL transmission from two TRPs is within CP according to RAN2 specification.</w:t>
            </w:r>
          </w:p>
          <w:p w14:paraId="1EE5FC05"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 xml:space="preserve">Option 3: Given that independent RF and BB processing is of necessity to support two distinct </w:t>
            </w:r>
            <w:proofErr w:type="spellStart"/>
            <w:r w:rsidRPr="001E1E8E">
              <w:rPr>
                <w:sz w:val="20"/>
                <w:szCs w:val="20"/>
                <w:lang w:eastAsia="zh-CN"/>
              </w:rPr>
              <w:t>AoAs</w:t>
            </w:r>
            <w:proofErr w:type="spellEnd"/>
            <w:r w:rsidRPr="001E1E8E">
              <w:rPr>
                <w:sz w:val="20"/>
                <w:szCs w:val="20"/>
                <w:lang w:eastAsia="zh-CN"/>
              </w:rPr>
              <w:t>, no restriction on MRTD between different directions (different QCL Type D RSs) should be provided</w:t>
            </w:r>
          </w:p>
          <w:p w14:paraId="78020549" w14:textId="77777777" w:rsidR="00EB6D46" w:rsidRPr="001E1E8E" w:rsidRDefault="00EB6D46" w:rsidP="00EB6D46">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 xml:space="preserve">Option 4: Study UE RX capability receiving extended MRTD based on non-collocated </w:t>
            </w:r>
            <w:proofErr w:type="spellStart"/>
            <w:r w:rsidRPr="001E1E8E">
              <w:rPr>
                <w:sz w:val="20"/>
                <w:szCs w:val="20"/>
                <w:lang w:eastAsia="zh-CN"/>
              </w:rPr>
              <w:t>mTRP</w:t>
            </w:r>
            <w:proofErr w:type="spellEnd"/>
            <w:r w:rsidRPr="001E1E8E">
              <w:rPr>
                <w:sz w:val="20"/>
                <w:szCs w:val="20"/>
                <w:lang w:eastAsia="zh-CN"/>
              </w:rPr>
              <w:t xml:space="preserve"> deployment scenario.</w:t>
            </w:r>
          </w:p>
          <w:p w14:paraId="78213D10" w14:textId="7911A43F" w:rsidR="00EB6D46" w:rsidRPr="001E1E8E" w:rsidRDefault="00EB6D46" w:rsidP="00A53520">
            <w:pPr>
              <w:pStyle w:val="ListParagraph"/>
              <w:widowControl/>
              <w:numPr>
                <w:ilvl w:val="1"/>
                <w:numId w:val="17"/>
              </w:numPr>
              <w:autoSpaceDE/>
              <w:autoSpaceDN/>
              <w:adjustRightInd/>
              <w:spacing w:after="120" w:line="240" w:lineRule="auto"/>
              <w:ind w:left="1440" w:firstLineChars="0"/>
              <w:rPr>
                <w:sz w:val="20"/>
                <w:szCs w:val="20"/>
                <w:lang w:eastAsia="zh-CN"/>
              </w:rPr>
            </w:pPr>
            <w:r w:rsidRPr="001E1E8E">
              <w:rPr>
                <w:sz w:val="20"/>
                <w:szCs w:val="20"/>
                <w:lang w:eastAsia="zh-CN"/>
              </w:rPr>
              <w:t xml:space="preserve">Option 5: Clarify the scope of this item and discuss whether existing spec can be modified for multi Rx chain UE or not under the clarified scope for receive timing difference between different directions. </w:t>
            </w:r>
          </w:p>
        </w:tc>
      </w:tr>
    </w:tbl>
    <w:p w14:paraId="20112596" w14:textId="611D88E8" w:rsidR="00856E97" w:rsidRPr="001E1E8E" w:rsidRDefault="00856E97" w:rsidP="00A53520">
      <w:pPr>
        <w:rPr>
          <w:rFonts w:ascii="Times New Roman" w:hAnsi="Times New Roman"/>
          <w:b/>
          <w:bCs/>
          <w:sz w:val="20"/>
          <w:szCs w:val="20"/>
        </w:rPr>
      </w:pPr>
    </w:p>
    <w:p w14:paraId="49E83960" w14:textId="27C030A7" w:rsidR="00EF706D" w:rsidRPr="001E1E8E" w:rsidRDefault="00EF706D" w:rsidP="00A53520">
      <w:pPr>
        <w:rPr>
          <w:rFonts w:ascii="Times New Roman" w:hAnsi="Times New Roman"/>
          <w:color w:val="000000"/>
          <w:sz w:val="20"/>
          <w:szCs w:val="20"/>
        </w:rPr>
      </w:pPr>
      <w:r w:rsidRPr="001E1E8E">
        <w:rPr>
          <w:rFonts w:ascii="Times New Roman" w:hAnsi="Times New Roman"/>
          <w:color w:val="000000"/>
          <w:sz w:val="20"/>
          <w:szCs w:val="20"/>
        </w:rPr>
        <w:t>In R16 and Rel-17, RAN1 assume that Rx timing difference from two DL signals should be within CP for simultaneous reception. Therefore, we prefer option 2 to avoid possible performance degradation.</w:t>
      </w:r>
      <w:r w:rsidR="001A6A0C" w:rsidRPr="001E1E8E">
        <w:rPr>
          <w:rFonts w:ascii="Times New Roman" w:hAnsi="Times New Roman"/>
          <w:color w:val="000000"/>
          <w:sz w:val="20"/>
          <w:szCs w:val="20"/>
        </w:rPr>
        <w:t xml:space="preserve"> When the timing offset is larger than CP, a clarification can be made</w:t>
      </w:r>
      <w:r w:rsidR="00D20FC8">
        <w:rPr>
          <w:rFonts w:ascii="Times New Roman" w:hAnsi="Times New Roman"/>
          <w:color w:val="000000"/>
          <w:sz w:val="20"/>
          <w:szCs w:val="20"/>
        </w:rPr>
        <w:t xml:space="preserve"> that perform degradation is expected</w:t>
      </w:r>
      <w:r w:rsidR="001A6A0C" w:rsidRPr="001E1E8E">
        <w:rPr>
          <w:rFonts w:ascii="Times New Roman" w:hAnsi="Times New Roman"/>
          <w:color w:val="000000"/>
          <w:sz w:val="20"/>
          <w:szCs w:val="20"/>
        </w:rPr>
        <w:t>, just like CSI-RS L3 measurement</w:t>
      </w:r>
      <w:r w:rsidR="00D15779" w:rsidRPr="001E1E8E">
        <w:rPr>
          <w:rFonts w:ascii="Times New Roman" w:hAnsi="Times New Roman"/>
          <w:color w:val="000000"/>
          <w:sz w:val="20"/>
          <w:szCs w:val="20"/>
        </w:rPr>
        <w:t>.</w:t>
      </w:r>
    </w:p>
    <w:p w14:paraId="4FED6DE9" w14:textId="239882B5" w:rsidR="00D15779" w:rsidRPr="001E1E8E" w:rsidRDefault="00D15779" w:rsidP="00D15779">
      <w:pPr>
        <w:spacing w:after="120" w:line="240" w:lineRule="auto"/>
        <w:rPr>
          <w:rFonts w:ascii="Times New Roman" w:hAnsi="Times New Roman"/>
          <w:sz w:val="20"/>
          <w:szCs w:val="20"/>
        </w:rPr>
      </w:pPr>
      <w:r w:rsidRPr="001E1E8E">
        <w:rPr>
          <w:rFonts w:ascii="Times New Roman" w:hAnsi="Times New Roman"/>
          <w:b/>
          <w:bCs/>
          <w:sz w:val="20"/>
          <w:szCs w:val="20"/>
        </w:rPr>
        <w:lastRenderedPageBreak/>
        <w:t xml:space="preserve">Proposal 8: Rel-18 multi-panel WI, define requirement by assuming that </w:t>
      </w:r>
      <w:r w:rsidR="001E1E8E">
        <w:rPr>
          <w:rFonts w:ascii="Times New Roman" w:hAnsi="Times New Roman"/>
          <w:b/>
          <w:bCs/>
          <w:sz w:val="20"/>
          <w:szCs w:val="20"/>
        </w:rPr>
        <w:t>t</w:t>
      </w:r>
      <w:r w:rsidRPr="001E1E8E">
        <w:rPr>
          <w:rFonts w:ascii="Times New Roman" w:hAnsi="Times New Roman"/>
          <w:b/>
          <w:bCs/>
          <w:sz w:val="20"/>
          <w:szCs w:val="20"/>
        </w:rPr>
        <w:t>he receive timing difference between different directions is within CP.</w:t>
      </w:r>
    </w:p>
    <w:p w14:paraId="17A36435" w14:textId="77777777" w:rsidR="00834DB5" w:rsidRPr="005F48A5" w:rsidRDefault="00834DB5" w:rsidP="00834DB5">
      <w:pPr>
        <w:pStyle w:val="Heading1"/>
        <w:numPr>
          <w:ilvl w:val="0"/>
          <w:numId w:val="1"/>
        </w:numPr>
        <w:rPr>
          <w:rFonts w:ascii="Times New Roman" w:hAnsi="Times New Roman"/>
        </w:rPr>
      </w:pPr>
      <w:r w:rsidRPr="005F48A5">
        <w:rPr>
          <w:rFonts w:ascii="Times New Roman" w:hAnsi="Times New Roman"/>
        </w:rPr>
        <w:t>Conclusion</w:t>
      </w:r>
    </w:p>
    <w:p w14:paraId="7247F667" w14:textId="3DB7C436" w:rsidR="00834DB5" w:rsidRPr="009C4A9D" w:rsidRDefault="00834DB5" w:rsidP="00834DB5">
      <w:pPr>
        <w:rPr>
          <w:rFonts w:ascii="Times New Roman" w:hAnsi="Times New Roman"/>
          <w:sz w:val="20"/>
          <w:szCs w:val="20"/>
          <w:lang w:val="en-GB" w:eastAsia="en-US"/>
        </w:rPr>
      </w:pPr>
      <w:r w:rsidRPr="009C4A9D">
        <w:rPr>
          <w:rFonts w:ascii="Times New Roman" w:hAnsi="Times New Roman"/>
          <w:sz w:val="20"/>
          <w:szCs w:val="20"/>
          <w:lang w:val="en-GB" w:eastAsia="en-US"/>
        </w:rPr>
        <w:t xml:space="preserve">In this contribution, we provide our views regarding </w:t>
      </w:r>
      <w:r w:rsidR="00E277BA" w:rsidRPr="009C4A9D">
        <w:rPr>
          <w:rFonts w:ascii="Times New Roman" w:hAnsi="Times New Roman"/>
          <w:sz w:val="20"/>
          <w:szCs w:val="20"/>
          <w:lang w:val="en-GB" w:eastAsia="en-US"/>
        </w:rPr>
        <w:t>multi-panel simultaneous reception</w:t>
      </w:r>
      <w:r w:rsidRPr="009C4A9D">
        <w:rPr>
          <w:rFonts w:ascii="Times New Roman" w:hAnsi="Times New Roman"/>
          <w:sz w:val="20"/>
          <w:szCs w:val="20"/>
          <w:lang w:val="en-GB" w:eastAsia="en-US"/>
        </w:rPr>
        <w:t>:</w:t>
      </w:r>
    </w:p>
    <w:p w14:paraId="690C5016" w14:textId="77777777" w:rsidR="0088186E" w:rsidRPr="009C4A9D" w:rsidRDefault="0088186E" w:rsidP="0088186E">
      <w:pPr>
        <w:rPr>
          <w:rFonts w:ascii="Times New Roman" w:eastAsiaTheme="minorEastAsia" w:hAnsi="Times New Roman"/>
          <w:b/>
          <w:bCs/>
          <w:sz w:val="20"/>
          <w:szCs w:val="20"/>
        </w:rPr>
      </w:pPr>
      <w:r w:rsidRPr="009C4A9D">
        <w:rPr>
          <w:rFonts w:ascii="Times New Roman" w:hAnsi="Times New Roman"/>
          <w:b/>
          <w:bCs/>
          <w:sz w:val="20"/>
          <w:szCs w:val="20"/>
          <w:lang w:eastAsia="en-US"/>
        </w:rPr>
        <w:t xml:space="preserve">Proposal 1: </w:t>
      </w:r>
      <w:r w:rsidRPr="009C4A9D">
        <w:rPr>
          <w:rFonts w:ascii="Times New Roman" w:eastAsiaTheme="minorEastAsia" w:hAnsi="Times New Roman"/>
          <w:b/>
          <w:bCs/>
          <w:sz w:val="20"/>
          <w:szCs w:val="20"/>
        </w:rPr>
        <w:t xml:space="preserve">Focus on the scenario that two </w:t>
      </w:r>
      <w:proofErr w:type="spellStart"/>
      <w:r w:rsidRPr="009C4A9D">
        <w:rPr>
          <w:rFonts w:ascii="Times New Roman" w:eastAsiaTheme="minorEastAsia" w:hAnsi="Times New Roman"/>
          <w:b/>
          <w:bCs/>
          <w:sz w:val="20"/>
          <w:szCs w:val="20"/>
        </w:rPr>
        <w:t>AoA</w:t>
      </w:r>
      <w:proofErr w:type="spellEnd"/>
      <w:r w:rsidRPr="009C4A9D">
        <w:rPr>
          <w:rFonts w:ascii="Times New Roman" w:eastAsiaTheme="minorEastAsia" w:hAnsi="Times New Roman"/>
          <w:b/>
          <w:bCs/>
          <w:sz w:val="20"/>
          <w:szCs w:val="20"/>
        </w:rPr>
        <w:t xml:space="preserve"> of downlink signals can be differentiable and UE will use two different panels to receive these signals.  </w:t>
      </w:r>
    </w:p>
    <w:p w14:paraId="0D482C2F" w14:textId="77777777" w:rsidR="00F66C91" w:rsidRPr="0071406F" w:rsidRDefault="00F66C91" w:rsidP="00F66C91">
      <w:pPr>
        <w:rPr>
          <w:rFonts w:ascii="Times New Roman" w:hAnsi="Times New Roman"/>
          <w:b/>
          <w:bCs/>
          <w:sz w:val="20"/>
          <w:szCs w:val="20"/>
          <w:lang w:eastAsia="en-US"/>
        </w:rPr>
      </w:pPr>
      <w:r w:rsidRPr="003444CE">
        <w:rPr>
          <w:rFonts w:ascii="Times New Roman" w:hAnsi="Times New Roman"/>
          <w:b/>
          <w:bCs/>
          <w:sz w:val="20"/>
          <w:szCs w:val="20"/>
          <w:lang w:eastAsia="en-US"/>
        </w:rPr>
        <w:t xml:space="preserve">Observation </w:t>
      </w:r>
      <w:r>
        <w:rPr>
          <w:rFonts w:ascii="Times New Roman" w:hAnsi="Times New Roman"/>
          <w:b/>
          <w:bCs/>
          <w:sz w:val="20"/>
          <w:szCs w:val="20"/>
          <w:lang w:eastAsia="en-US"/>
        </w:rPr>
        <w:t>1</w:t>
      </w:r>
      <w:r w:rsidRPr="003444CE">
        <w:rPr>
          <w:rFonts w:ascii="Times New Roman" w:hAnsi="Times New Roman"/>
          <w:b/>
          <w:bCs/>
          <w:sz w:val="20"/>
          <w:szCs w:val="20"/>
          <w:lang w:eastAsia="en-US"/>
        </w:rPr>
        <w:t xml:space="preserve">: </w:t>
      </w:r>
      <w:r w:rsidRPr="0071406F">
        <w:rPr>
          <w:rFonts w:ascii="Times New Roman" w:hAnsi="Times New Roman"/>
          <w:b/>
          <w:bCs/>
          <w:sz w:val="20"/>
          <w:szCs w:val="20"/>
          <w:lang w:eastAsia="en-US"/>
        </w:rPr>
        <w:t xml:space="preserve">For intra-cell </w:t>
      </w:r>
      <w:r>
        <w:rPr>
          <w:rFonts w:ascii="Times New Roman" w:hAnsi="Times New Roman"/>
          <w:b/>
          <w:bCs/>
          <w:sz w:val="20"/>
          <w:szCs w:val="20"/>
          <w:lang w:eastAsia="en-US"/>
        </w:rPr>
        <w:t>multi-</w:t>
      </w:r>
      <w:r w:rsidRPr="0071406F">
        <w:rPr>
          <w:rFonts w:ascii="Times New Roman" w:hAnsi="Times New Roman"/>
          <w:b/>
          <w:bCs/>
          <w:sz w:val="20"/>
          <w:szCs w:val="20"/>
          <w:lang w:eastAsia="en-US"/>
        </w:rPr>
        <w:t>TRP, UE can’t perform SSB based simultaneous multi-panel L1-RSRP measurement</w:t>
      </w:r>
      <w:r>
        <w:rPr>
          <w:rFonts w:ascii="Times New Roman" w:hAnsi="Times New Roman"/>
          <w:b/>
          <w:bCs/>
          <w:sz w:val="20"/>
          <w:szCs w:val="20"/>
          <w:lang w:eastAsia="en-US"/>
        </w:rPr>
        <w:t xml:space="preserve"> </w:t>
      </w:r>
      <w:r w:rsidRPr="0071406F">
        <w:rPr>
          <w:rFonts w:ascii="Times New Roman" w:hAnsi="Times New Roman"/>
          <w:b/>
          <w:bCs/>
          <w:sz w:val="20"/>
          <w:szCs w:val="20"/>
          <w:lang w:eastAsia="en-US"/>
        </w:rPr>
        <w:t>from different TRPs.</w:t>
      </w:r>
    </w:p>
    <w:p w14:paraId="24D3BEBF" w14:textId="77777777" w:rsidR="00F66C91" w:rsidRPr="003444CE" w:rsidRDefault="00F66C91" w:rsidP="00F66C91">
      <w:pPr>
        <w:rPr>
          <w:rFonts w:ascii="Times New Roman" w:hAnsi="Times New Roman"/>
          <w:b/>
          <w:bCs/>
          <w:sz w:val="20"/>
          <w:szCs w:val="20"/>
          <w:lang w:eastAsia="en-US"/>
        </w:rPr>
      </w:pPr>
      <w:r w:rsidRPr="003444CE">
        <w:rPr>
          <w:rFonts w:ascii="Times New Roman" w:hAnsi="Times New Roman"/>
          <w:b/>
          <w:bCs/>
          <w:sz w:val="20"/>
          <w:szCs w:val="20"/>
          <w:lang w:eastAsia="en-US"/>
        </w:rPr>
        <w:t xml:space="preserve">Observation </w:t>
      </w:r>
      <w:r>
        <w:rPr>
          <w:rFonts w:ascii="Times New Roman" w:hAnsi="Times New Roman"/>
          <w:b/>
          <w:bCs/>
          <w:sz w:val="20"/>
          <w:szCs w:val="20"/>
          <w:lang w:eastAsia="en-US"/>
        </w:rPr>
        <w:t>2</w:t>
      </w:r>
      <w:r w:rsidRPr="003444CE">
        <w:rPr>
          <w:rFonts w:ascii="Times New Roman" w:hAnsi="Times New Roman"/>
          <w:b/>
          <w:bCs/>
          <w:sz w:val="20"/>
          <w:szCs w:val="20"/>
          <w:lang w:eastAsia="en-US"/>
        </w:rPr>
        <w:t xml:space="preserve">: </w:t>
      </w:r>
      <w:r w:rsidRPr="0071406F">
        <w:rPr>
          <w:rFonts w:ascii="Times New Roman" w:hAnsi="Times New Roman"/>
          <w:b/>
          <w:bCs/>
          <w:sz w:val="20"/>
          <w:szCs w:val="20"/>
          <w:lang w:eastAsia="en-US"/>
        </w:rPr>
        <w:t xml:space="preserve">For intra-cell and inter-cell </w:t>
      </w:r>
      <w:r>
        <w:rPr>
          <w:rFonts w:ascii="Times New Roman" w:hAnsi="Times New Roman"/>
          <w:b/>
          <w:bCs/>
          <w:sz w:val="20"/>
          <w:szCs w:val="20"/>
          <w:lang w:eastAsia="en-US"/>
        </w:rPr>
        <w:t>multi-</w:t>
      </w:r>
      <w:r w:rsidRPr="0071406F">
        <w:rPr>
          <w:rFonts w:ascii="Times New Roman" w:hAnsi="Times New Roman"/>
          <w:b/>
          <w:bCs/>
          <w:sz w:val="20"/>
          <w:szCs w:val="20"/>
          <w:lang w:eastAsia="en-US"/>
        </w:rPr>
        <w:t>TRP, UE may perform CSI-RS based simultaneous multi-panel L1-RSRP measurement.</w:t>
      </w:r>
      <w:r w:rsidRPr="00AE674C">
        <w:rPr>
          <w:rFonts w:ascii="Times New Roman" w:hAnsi="Times New Roman"/>
          <w:b/>
          <w:bCs/>
          <w:sz w:val="20"/>
          <w:szCs w:val="20"/>
          <w:lang w:eastAsia="en-US"/>
        </w:rPr>
        <w:t xml:space="preserve"> However, no CSI-RS based L1-RSRP measurement is defined in Rel-17 inter-cell BM.</w:t>
      </w:r>
    </w:p>
    <w:p w14:paraId="6A497DA6" w14:textId="77777777" w:rsidR="00F66C91" w:rsidRPr="001E1E8E" w:rsidRDefault="00F66C91" w:rsidP="00F66C91">
      <w:pPr>
        <w:rPr>
          <w:rFonts w:ascii="Times New Roman" w:hAnsi="Times New Roman"/>
          <w:sz w:val="20"/>
          <w:szCs w:val="20"/>
        </w:rPr>
      </w:pPr>
      <w:r w:rsidRPr="001E1E8E">
        <w:rPr>
          <w:rFonts w:ascii="Times New Roman" w:hAnsi="Times New Roman"/>
          <w:b/>
          <w:bCs/>
          <w:sz w:val="20"/>
          <w:szCs w:val="20"/>
          <w:lang w:eastAsia="en-US"/>
        </w:rPr>
        <w:t xml:space="preserve">Proposal 2: </w:t>
      </w:r>
      <w:r w:rsidRPr="008C2A9B">
        <w:rPr>
          <w:rFonts w:ascii="Times New Roman" w:hAnsi="Times New Roman"/>
          <w:b/>
          <w:bCs/>
          <w:sz w:val="20"/>
          <w:szCs w:val="20"/>
          <w:lang w:eastAsia="en-US"/>
        </w:rPr>
        <w:t xml:space="preserve">Suggest to first clarify the SSB and CSI-RS based </w:t>
      </w:r>
      <w:r w:rsidRPr="003444CE">
        <w:rPr>
          <w:rFonts w:ascii="Times New Roman" w:hAnsi="Times New Roman"/>
          <w:b/>
          <w:bCs/>
          <w:sz w:val="20"/>
          <w:szCs w:val="20"/>
          <w:lang w:eastAsia="en-US"/>
        </w:rPr>
        <w:t xml:space="preserve">simultaneous </w:t>
      </w:r>
      <w:r w:rsidRPr="008C2A9B">
        <w:rPr>
          <w:rFonts w:ascii="Times New Roman" w:hAnsi="Times New Roman"/>
          <w:b/>
          <w:bCs/>
          <w:sz w:val="20"/>
          <w:szCs w:val="20"/>
          <w:lang w:eastAsia="en-US"/>
        </w:rPr>
        <w:t>L1 measurement scenario before making conclusion.</w:t>
      </w:r>
    </w:p>
    <w:p w14:paraId="1762E984" w14:textId="77777777" w:rsidR="001E1E8E" w:rsidRPr="001E1E8E" w:rsidRDefault="001E1E8E" w:rsidP="001E1E8E">
      <w:pPr>
        <w:rPr>
          <w:rFonts w:ascii="Times New Roman" w:hAnsi="Times New Roman"/>
          <w:b/>
          <w:bCs/>
          <w:sz w:val="20"/>
          <w:szCs w:val="20"/>
        </w:rPr>
      </w:pPr>
      <w:r w:rsidRPr="001E1E8E">
        <w:rPr>
          <w:rFonts w:ascii="Times New Roman" w:hAnsi="Times New Roman"/>
          <w:b/>
          <w:bCs/>
          <w:sz w:val="20"/>
          <w:szCs w:val="20"/>
        </w:rPr>
        <w:t xml:space="preserve">Proposal 3: Don’t to handle FR2 </w:t>
      </w:r>
      <w:proofErr w:type="spellStart"/>
      <w:r w:rsidRPr="001E1E8E">
        <w:rPr>
          <w:rFonts w:ascii="Times New Roman" w:hAnsi="Times New Roman"/>
          <w:b/>
          <w:bCs/>
          <w:sz w:val="20"/>
          <w:szCs w:val="20"/>
        </w:rPr>
        <w:t>SCell</w:t>
      </w:r>
      <w:proofErr w:type="spellEnd"/>
      <w:r w:rsidRPr="001E1E8E">
        <w:rPr>
          <w:rFonts w:ascii="Times New Roman" w:hAnsi="Times New Roman"/>
          <w:b/>
          <w:bCs/>
          <w:sz w:val="20"/>
          <w:szCs w:val="20"/>
        </w:rPr>
        <w:t xml:space="preserve"> activation delay reduction by multi-Rx chain simultaneous reception in this WI.</w:t>
      </w:r>
    </w:p>
    <w:p w14:paraId="0ECE05F3" w14:textId="77777777" w:rsidR="001E1E8E" w:rsidRPr="001E1E8E" w:rsidRDefault="001E1E8E" w:rsidP="001E1E8E">
      <w:pPr>
        <w:rPr>
          <w:rFonts w:ascii="Times New Roman" w:hAnsi="Times New Roman"/>
          <w:b/>
          <w:bCs/>
          <w:sz w:val="20"/>
          <w:szCs w:val="20"/>
        </w:rPr>
      </w:pPr>
      <w:r w:rsidRPr="001E1E8E">
        <w:rPr>
          <w:rFonts w:ascii="Times New Roman" w:hAnsi="Times New Roman"/>
          <w:b/>
          <w:bCs/>
          <w:sz w:val="20"/>
          <w:szCs w:val="20"/>
        </w:rPr>
        <w:t xml:space="preserve">Proposal 4: RRM requirement discussion shall be focused on the case with different QCL </w:t>
      </w:r>
      <w:proofErr w:type="spellStart"/>
      <w:r w:rsidRPr="001E1E8E">
        <w:rPr>
          <w:rFonts w:ascii="Times New Roman" w:hAnsi="Times New Roman"/>
          <w:b/>
          <w:bCs/>
          <w:sz w:val="20"/>
          <w:szCs w:val="20"/>
        </w:rPr>
        <w:t>TypeD</w:t>
      </w:r>
      <w:proofErr w:type="spellEnd"/>
      <w:r w:rsidRPr="001E1E8E">
        <w:rPr>
          <w:rFonts w:ascii="Times New Roman" w:hAnsi="Times New Roman"/>
          <w:b/>
          <w:bCs/>
          <w:sz w:val="20"/>
          <w:szCs w:val="20"/>
        </w:rPr>
        <w:t xml:space="preserve"> RSs on a single component carrier, by excluding downlink CA operation.</w:t>
      </w:r>
    </w:p>
    <w:p w14:paraId="2372CF06" w14:textId="77777777" w:rsidR="001E1E8E" w:rsidRPr="001E1E8E" w:rsidRDefault="001E1E8E" w:rsidP="001E1E8E">
      <w:pPr>
        <w:spacing w:after="120" w:line="240" w:lineRule="auto"/>
        <w:rPr>
          <w:rFonts w:ascii="Times New Roman" w:hAnsi="Times New Roman"/>
          <w:b/>
          <w:bCs/>
          <w:sz w:val="20"/>
          <w:szCs w:val="20"/>
        </w:rPr>
      </w:pPr>
      <w:r w:rsidRPr="001E1E8E">
        <w:rPr>
          <w:rFonts w:ascii="Times New Roman" w:hAnsi="Times New Roman"/>
          <w:b/>
          <w:bCs/>
          <w:sz w:val="20"/>
          <w:szCs w:val="20"/>
        </w:rPr>
        <w:t>Proposal 5: In R18, the enhanced UE in FR2 is still not required to perform L3 measurements and L1 measurements simultaneously</w:t>
      </w:r>
      <w:r>
        <w:rPr>
          <w:rFonts w:ascii="Times New Roman" w:hAnsi="Times New Roman"/>
          <w:b/>
          <w:bCs/>
          <w:sz w:val="20"/>
          <w:szCs w:val="20"/>
        </w:rPr>
        <w:t>.</w:t>
      </w:r>
    </w:p>
    <w:p w14:paraId="5BDF0197" w14:textId="77777777" w:rsidR="001E1E8E" w:rsidRPr="001E1E8E" w:rsidRDefault="001E1E8E" w:rsidP="001E1E8E">
      <w:pPr>
        <w:rPr>
          <w:rFonts w:ascii="Times New Roman" w:hAnsi="Times New Roman"/>
          <w:b/>
          <w:bCs/>
          <w:sz w:val="20"/>
          <w:szCs w:val="20"/>
        </w:rPr>
      </w:pPr>
      <w:r w:rsidRPr="001E1E8E">
        <w:rPr>
          <w:rFonts w:ascii="Times New Roman" w:eastAsiaTheme="minorEastAsia" w:hAnsi="Times New Roman"/>
          <w:b/>
          <w:bCs/>
          <w:sz w:val="20"/>
          <w:szCs w:val="20"/>
        </w:rPr>
        <w:t xml:space="preserve">Proposal 6: </w:t>
      </w:r>
      <w:r w:rsidRPr="001E1E8E">
        <w:rPr>
          <w:rFonts w:ascii="Times New Roman" w:hAnsi="Times New Roman"/>
          <w:b/>
          <w:bCs/>
          <w:sz w:val="20"/>
          <w:szCs w:val="20"/>
        </w:rPr>
        <w:t>Not to enhance L3 measurement requirement in R18 multi-panel WI.</w:t>
      </w:r>
    </w:p>
    <w:p w14:paraId="142934D7" w14:textId="77777777" w:rsidR="001E1E8E" w:rsidRPr="001E1E8E" w:rsidRDefault="001E1E8E" w:rsidP="001E1E8E">
      <w:pPr>
        <w:rPr>
          <w:rFonts w:ascii="Times New Roman" w:hAnsi="Times New Roman"/>
          <w:b/>
          <w:bCs/>
          <w:sz w:val="20"/>
          <w:szCs w:val="20"/>
        </w:rPr>
      </w:pPr>
      <w:r w:rsidRPr="001E1E8E">
        <w:rPr>
          <w:rFonts w:ascii="Times New Roman" w:hAnsi="Times New Roman"/>
          <w:b/>
          <w:bCs/>
          <w:sz w:val="20"/>
          <w:szCs w:val="20"/>
        </w:rPr>
        <w:t>Proposal 7:</w:t>
      </w:r>
      <w:r w:rsidRPr="001E1E8E">
        <w:rPr>
          <w:rFonts w:ascii="Times New Roman" w:hAnsi="Times New Roman"/>
          <w:sz w:val="20"/>
          <w:szCs w:val="20"/>
        </w:rPr>
        <w:t xml:space="preserve"> </w:t>
      </w:r>
      <w:r w:rsidRPr="001E1E8E">
        <w:rPr>
          <w:rFonts w:ascii="Times New Roman" w:hAnsi="Times New Roman"/>
          <w:b/>
          <w:bCs/>
          <w:sz w:val="20"/>
          <w:szCs w:val="20"/>
        </w:rPr>
        <w:t>The new improved RRM requirements should aim to reduce the delays during measurements and procedures (e.g., RLM evaluation period, measurement delays, etc.) while maintaining the existing accuracy requirements.</w:t>
      </w:r>
    </w:p>
    <w:p w14:paraId="5E11F3D9" w14:textId="48FDB4F0" w:rsidR="001E1E8E" w:rsidRPr="001E1E8E" w:rsidRDefault="001E1E8E" w:rsidP="001E1E8E">
      <w:pPr>
        <w:spacing w:after="120" w:line="240" w:lineRule="auto"/>
        <w:rPr>
          <w:rFonts w:ascii="Times New Roman" w:hAnsi="Times New Roman"/>
          <w:sz w:val="20"/>
          <w:szCs w:val="20"/>
        </w:rPr>
      </w:pPr>
      <w:r w:rsidRPr="001E1E8E">
        <w:rPr>
          <w:rFonts w:ascii="Times New Roman" w:hAnsi="Times New Roman"/>
          <w:b/>
          <w:bCs/>
          <w:sz w:val="20"/>
          <w:szCs w:val="20"/>
        </w:rPr>
        <w:t xml:space="preserve">Proposal 8: Rel-18 multi-panel WI, define requirement by assuming that </w:t>
      </w:r>
      <w:r>
        <w:rPr>
          <w:rFonts w:ascii="Times New Roman" w:hAnsi="Times New Roman"/>
          <w:b/>
          <w:bCs/>
          <w:sz w:val="20"/>
          <w:szCs w:val="20"/>
        </w:rPr>
        <w:t>t</w:t>
      </w:r>
      <w:r w:rsidRPr="001E1E8E">
        <w:rPr>
          <w:rFonts w:ascii="Times New Roman" w:hAnsi="Times New Roman"/>
          <w:b/>
          <w:bCs/>
          <w:sz w:val="20"/>
          <w:szCs w:val="20"/>
        </w:rPr>
        <w:t>he receive timing difference between different directions is within CP.</w:t>
      </w:r>
    </w:p>
    <w:p w14:paraId="41F89806" w14:textId="77777777" w:rsidR="00711D09" w:rsidRPr="005F48A5" w:rsidRDefault="00711D09" w:rsidP="00711D09">
      <w:pPr>
        <w:pStyle w:val="Heading1"/>
        <w:numPr>
          <w:ilvl w:val="0"/>
          <w:numId w:val="1"/>
        </w:numPr>
        <w:rPr>
          <w:rFonts w:ascii="Times New Roman" w:hAnsi="Times New Roman"/>
        </w:rPr>
      </w:pPr>
      <w:r w:rsidRPr="005F48A5">
        <w:rPr>
          <w:rFonts w:ascii="Times New Roman" w:hAnsi="Times New Roman"/>
        </w:rPr>
        <w:t xml:space="preserve">Reference </w:t>
      </w:r>
    </w:p>
    <w:p w14:paraId="78ECEF8C" w14:textId="0F813280" w:rsidR="00711D09" w:rsidRPr="00361A60" w:rsidRDefault="00711D09" w:rsidP="00711D09">
      <w:pPr>
        <w:rPr>
          <w:rFonts w:ascii="Times New Roman" w:hAnsi="Times New Roman"/>
          <w:sz w:val="20"/>
          <w:szCs w:val="20"/>
          <w:lang w:val="en-GB" w:eastAsia="en-US"/>
        </w:rPr>
      </w:pPr>
      <w:r w:rsidRPr="00A359EB">
        <w:rPr>
          <w:rFonts w:ascii="Times New Roman" w:hAnsi="Times New Roman"/>
          <w:sz w:val="20"/>
          <w:szCs w:val="20"/>
          <w:lang w:val="en-GB" w:eastAsia="en-US"/>
        </w:rPr>
        <w:t>[1] R</w:t>
      </w:r>
      <w:r w:rsidR="005F48A5" w:rsidRPr="00A359EB">
        <w:rPr>
          <w:rFonts w:ascii="Times New Roman" w:hAnsi="Times New Roman"/>
          <w:sz w:val="20"/>
          <w:szCs w:val="20"/>
          <w:lang w:val="en-GB" w:eastAsia="en-US"/>
        </w:rPr>
        <w:t>4</w:t>
      </w:r>
      <w:r w:rsidRPr="00A359EB">
        <w:rPr>
          <w:rFonts w:ascii="Times New Roman" w:hAnsi="Times New Roman"/>
          <w:sz w:val="20"/>
          <w:szCs w:val="20"/>
          <w:lang w:val="en-GB" w:eastAsia="en-US"/>
        </w:rPr>
        <w:t>-</w:t>
      </w:r>
      <w:r w:rsidR="00A07120" w:rsidRPr="00A359EB">
        <w:rPr>
          <w:rFonts w:ascii="Times New Roman" w:hAnsi="Times New Roman"/>
          <w:sz w:val="20"/>
          <w:szCs w:val="20"/>
          <w:lang w:val="en-GB" w:eastAsia="en-US"/>
        </w:rPr>
        <w:t>22</w:t>
      </w:r>
      <w:r w:rsidR="00892E46" w:rsidRPr="00A359EB">
        <w:rPr>
          <w:rFonts w:ascii="Times New Roman" w:hAnsi="Times New Roman"/>
          <w:sz w:val="20"/>
          <w:szCs w:val="20"/>
          <w:lang w:val="en-GB" w:eastAsia="en-US"/>
        </w:rPr>
        <w:t>1</w:t>
      </w:r>
      <w:r w:rsidR="005F48A5" w:rsidRPr="00A359EB">
        <w:rPr>
          <w:rFonts w:ascii="Times New Roman" w:hAnsi="Times New Roman"/>
          <w:sz w:val="20"/>
          <w:szCs w:val="20"/>
          <w:lang w:val="en-GB" w:eastAsia="en-US"/>
        </w:rPr>
        <w:t>4344</w:t>
      </w:r>
      <w:r w:rsidRPr="00A359EB">
        <w:rPr>
          <w:rFonts w:ascii="Times New Roman" w:hAnsi="Times New Roman"/>
          <w:sz w:val="20"/>
          <w:szCs w:val="20"/>
          <w:lang w:val="en-GB" w:eastAsia="en-US"/>
        </w:rPr>
        <w:t xml:space="preserve">, </w:t>
      </w:r>
      <w:r w:rsidR="005F48A5" w:rsidRPr="00361A60">
        <w:rPr>
          <w:rFonts w:ascii="Times New Roman" w:hAnsi="Times New Roman"/>
          <w:sz w:val="20"/>
          <w:szCs w:val="20"/>
          <w:lang w:val="en-GB" w:eastAsia="en-US"/>
        </w:rPr>
        <w:t>WF on FR2 multi-Rx RRM, vivo</w:t>
      </w:r>
    </w:p>
    <w:p w14:paraId="6A7B08FA" w14:textId="1D0E9ED1" w:rsidR="00361A60" w:rsidRPr="00A359EB" w:rsidRDefault="00361A60" w:rsidP="00711D09">
      <w:pPr>
        <w:rPr>
          <w:rFonts w:ascii="Times New Roman" w:hAnsi="Times New Roman"/>
          <w:sz w:val="20"/>
          <w:szCs w:val="20"/>
          <w:lang w:val="en-GB" w:eastAsia="en-US"/>
        </w:rPr>
      </w:pPr>
      <w:r w:rsidRPr="00361A60">
        <w:rPr>
          <w:rFonts w:ascii="Times New Roman" w:hAnsi="Times New Roman"/>
          <w:sz w:val="20"/>
          <w:szCs w:val="20"/>
          <w:lang w:val="en-GB" w:eastAsia="en-US"/>
        </w:rPr>
        <w:t xml:space="preserve">[2] </w:t>
      </w:r>
      <w:r w:rsidRPr="00361A60">
        <w:rPr>
          <w:rFonts w:ascii="Times New Roman" w:hAnsi="Times New Roman"/>
          <w:sz w:val="20"/>
          <w:szCs w:val="20"/>
          <w:lang w:val="en-GB" w:eastAsia="en-US"/>
        </w:rPr>
        <w:t>R4-2215361</w:t>
      </w:r>
      <w:r w:rsidRPr="00361A60">
        <w:rPr>
          <w:rFonts w:ascii="Times New Roman" w:hAnsi="Times New Roman"/>
          <w:sz w:val="20"/>
          <w:szCs w:val="20"/>
          <w:lang w:val="en-GB" w:eastAsia="en-US"/>
        </w:rPr>
        <w:t xml:space="preserve">, </w:t>
      </w:r>
      <w:r w:rsidRPr="00361A60">
        <w:rPr>
          <w:rFonts w:ascii="Times New Roman" w:hAnsi="Times New Roman"/>
          <w:sz w:val="20"/>
          <w:szCs w:val="20"/>
          <w:lang w:val="en-GB" w:eastAsia="en-US"/>
        </w:rPr>
        <w:t>Discussion on RRM impacts for L1 measurement based on FR2 multi Rx chain</w:t>
      </w:r>
      <w:r w:rsidRPr="00361A60">
        <w:rPr>
          <w:rFonts w:ascii="Times New Roman" w:hAnsi="Times New Roman"/>
          <w:sz w:val="20"/>
          <w:szCs w:val="20"/>
          <w:lang w:val="en-GB" w:eastAsia="en-US"/>
        </w:rPr>
        <w:t>, Intel</w:t>
      </w:r>
    </w:p>
    <w:p w14:paraId="0C7EEDEB" w14:textId="77777777" w:rsidR="00D46F10" w:rsidRPr="005F48A5" w:rsidRDefault="00D46F10" w:rsidP="000E1C53">
      <w:pPr>
        <w:rPr>
          <w:rFonts w:ascii="Times New Roman" w:hAnsi="Times New Roman"/>
          <w:b/>
          <w:bCs/>
          <w:sz w:val="20"/>
          <w:szCs w:val="20"/>
          <w:lang w:val="en-GB" w:eastAsia="en-US"/>
        </w:rPr>
      </w:pPr>
    </w:p>
    <w:sectPr w:rsidR="00D46F10" w:rsidRPr="005F48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7933" w14:textId="77777777" w:rsidR="00C82A6C" w:rsidRDefault="00C82A6C" w:rsidP="00DC31F7">
      <w:pPr>
        <w:spacing w:after="0" w:line="240" w:lineRule="auto"/>
      </w:pPr>
      <w:r>
        <w:separator/>
      </w:r>
    </w:p>
  </w:endnote>
  <w:endnote w:type="continuationSeparator" w:id="0">
    <w:p w14:paraId="76433599" w14:textId="77777777" w:rsidR="00C82A6C" w:rsidRDefault="00C82A6C"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518C2" w14:textId="77777777" w:rsidR="00C82A6C" w:rsidRDefault="00C82A6C" w:rsidP="00DC31F7">
      <w:pPr>
        <w:spacing w:after="0" w:line="240" w:lineRule="auto"/>
      </w:pPr>
      <w:r>
        <w:separator/>
      </w:r>
    </w:p>
  </w:footnote>
  <w:footnote w:type="continuationSeparator" w:id="0">
    <w:p w14:paraId="74E69EE1" w14:textId="77777777" w:rsidR="00C82A6C" w:rsidRDefault="00C82A6C"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220355"/>
    <w:multiLevelType w:val="hybridMultilevel"/>
    <w:tmpl w:val="F0B84F2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7E10964E">
      <w:start w:val="1"/>
      <w:numFmt w:val="bullet"/>
      <w:lvlText w:val="-"/>
      <w:lvlJc w:val="left"/>
      <w:pPr>
        <w:ind w:left="2100" w:hanging="420"/>
      </w:pPr>
      <w:rPr>
        <w:rFonts w:ascii="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84CDD"/>
    <w:multiLevelType w:val="hybridMultilevel"/>
    <w:tmpl w:val="E2CE73C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D">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1"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030F36"/>
    <w:multiLevelType w:val="hybridMultilevel"/>
    <w:tmpl w:val="2CE4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8" w15:restartNumberingAfterBreak="0">
    <w:nsid w:val="5DA304CC"/>
    <w:multiLevelType w:val="hybridMultilevel"/>
    <w:tmpl w:val="525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1A1E71"/>
    <w:multiLevelType w:val="hybridMultilevel"/>
    <w:tmpl w:val="FE164712"/>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5C069B"/>
    <w:multiLevelType w:val="hybridMultilevel"/>
    <w:tmpl w:val="74E636C2"/>
    <w:lvl w:ilvl="0" w:tplc="20FCD524">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6"/>
  </w:num>
  <w:num w:numId="4">
    <w:abstractNumId w:val="13"/>
  </w:num>
  <w:num w:numId="5">
    <w:abstractNumId w:val="27"/>
  </w:num>
  <w:num w:numId="6">
    <w:abstractNumId w:val="28"/>
  </w:num>
  <w:num w:numId="7">
    <w:abstractNumId w:val="20"/>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5"/>
  </w:num>
  <w:num w:numId="13">
    <w:abstractNumId w:val="19"/>
  </w:num>
  <w:num w:numId="14">
    <w:abstractNumId w:val="5"/>
  </w:num>
  <w:num w:numId="15">
    <w:abstractNumId w:val="1"/>
  </w:num>
  <w:num w:numId="16">
    <w:abstractNumId w:val="0"/>
  </w:num>
  <w:num w:numId="17">
    <w:abstractNumId w:val="17"/>
  </w:num>
  <w:num w:numId="18">
    <w:abstractNumId w:val="21"/>
  </w:num>
  <w:num w:numId="19">
    <w:abstractNumId w:val="11"/>
  </w:num>
  <w:num w:numId="20">
    <w:abstractNumId w:val="23"/>
  </w:num>
  <w:num w:numId="21">
    <w:abstractNumId w:val="12"/>
  </w:num>
  <w:num w:numId="22">
    <w:abstractNumId w:val="15"/>
  </w:num>
  <w:num w:numId="23">
    <w:abstractNumId w:val="16"/>
  </w:num>
  <w:num w:numId="24">
    <w:abstractNumId w:val="26"/>
  </w:num>
  <w:num w:numId="25">
    <w:abstractNumId w:val="14"/>
  </w:num>
  <w:num w:numId="26">
    <w:abstractNumId w:val="18"/>
  </w:num>
  <w:num w:numId="27">
    <w:abstractNumId w:val="7"/>
  </w:num>
  <w:num w:numId="28">
    <w:abstractNumId w:val="3"/>
  </w:num>
  <w:num w:numId="29">
    <w:abstractNumId w:val="2"/>
  </w:num>
  <w:num w:numId="30">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AF3"/>
    <w:rsid w:val="00004B05"/>
    <w:rsid w:val="00005C37"/>
    <w:rsid w:val="000063E5"/>
    <w:rsid w:val="000077EF"/>
    <w:rsid w:val="00007B40"/>
    <w:rsid w:val="00011027"/>
    <w:rsid w:val="00011303"/>
    <w:rsid w:val="000124AF"/>
    <w:rsid w:val="0001326B"/>
    <w:rsid w:val="00013609"/>
    <w:rsid w:val="00013C8F"/>
    <w:rsid w:val="00013DE1"/>
    <w:rsid w:val="000141DD"/>
    <w:rsid w:val="000158DD"/>
    <w:rsid w:val="00016E62"/>
    <w:rsid w:val="00016F7C"/>
    <w:rsid w:val="0001700C"/>
    <w:rsid w:val="00017A75"/>
    <w:rsid w:val="00017ADE"/>
    <w:rsid w:val="00017CE2"/>
    <w:rsid w:val="00017FEE"/>
    <w:rsid w:val="00020A37"/>
    <w:rsid w:val="00020B68"/>
    <w:rsid w:val="00020EE7"/>
    <w:rsid w:val="00021B53"/>
    <w:rsid w:val="00022095"/>
    <w:rsid w:val="000226B0"/>
    <w:rsid w:val="000227C4"/>
    <w:rsid w:val="00022CE2"/>
    <w:rsid w:val="00022D7C"/>
    <w:rsid w:val="000231AD"/>
    <w:rsid w:val="000242EB"/>
    <w:rsid w:val="00024F90"/>
    <w:rsid w:val="00026192"/>
    <w:rsid w:val="00027789"/>
    <w:rsid w:val="000304DF"/>
    <w:rsid w:val="00030FA4"/>
    <w:rsid w:val="0003212D"/>
    <w:rsid w:val="00032416"/>
    <w:rsid w:val="00032B65"/>
    <w:rsid w:val="000337F4"/>
    <w:rsid w:val="000346A1"/>
    <w:rsid w:val="00035812"/>
    <w:rsid w:val="00035B31"/>
    <w:rsid w:val="0003602E"/>
    <w:rsid w:val="000360AD"/>
    <w:rsid w:val="0004069D"/>
    <w:rsid w:val="00041328"/>
    <w:rsid w:val="0004241B"/>
    <w:rsid w:val="00042DC6"/>
    <w:rsid w:val="000431C2"/>
    <w:rsid w:val="00044FB7"/>
    <w:rsid w:val="000455D2"/>
    <w:rsid w:val="0004572E"/>
    <w:rsid w:val="00045BBA"/>
    <w:rsid w:val="00046B52"/>
    <w:rsid w:val="00046CD5"/>
    <w:rsid w:val="00046F4D"/>
    <w:rsid w:val="0004780D"/>
    <w:rsid w:val="00050660"/>
    <w:rsid w:val="000509C7"/>
    <w:rsid w:val="00050E3F"/>
    <w:rsid w:val="00050E89"/>
    <w:rsid w:val="00051089"/>
    <w:rsid w:val="000536EC"/>
    <w:rsid w:val="00053702"/>
    <w:rsid w:val="00053D71"/>
    <w:rsid w:val="00053D96"/>
    <w:rsid w:val="00053F38"/>
    <w:rsid w:val="000547F5"/>
    <w:rsid w:val="00055995"/>
    <w:rsid w:val="000573E9"/>
    <w:rsid w:val="0005778D"/>
    <w:rsid w:val="0006003A"/>
    <w:rsid w:val="000606CA"/>
    <w:rsid w:val="00061410"/>
    <w:rsid w:val="00061B76"/>
    <w:rsid w:val="00061BB0"/>
    <w:rsid w:val="000642D8"/>
    <w:rsid w:val="000653B8"/>
    <w:rsid w:val="00066971"/>
    <w:rsid w:val="0006777A"/>
    <w:rsid w:val="00070E01"/>
    <w:rsid w:val="00072C36"/>
    <w:rsid w:val="00073125"/>
    <w:rsid w:val="000731E6"/>
    <w:rsid w:val="00073D60"/>
    <w:rsid w:val="000741F8"/>
    <w:rsid w:val="00074933"/>
    <w:rsid w:val="00074AC3"/>
    <w:rsid w:val="000752AB"/>
    <w:rsid w:val="000755A2"/>
    <w:rsid w:val="000759E4"/>
    <w:rsid w:val="00075BBA"/>
    <w:rsid w:val="00076106"/>
    <w:rsid w:val="00077493"/>
    <w:rsid w:val="00080525"/>
    <w:rsid w:val="00080DDC"/>
    <w:rsid w:val="00081241"/>
    <w:rsid w:val="0008155D"/>
    <w:rsid w:val="000828BF"/>
    <w:rsid w:val="00082BE3"/>
    <w:rsid w:val="000833B7"/>
    <w:rsid w:val="00083519"/>
    <w:rsid w:val="00083852"/>
    <w:rsid w:val="00084F26"/>
    <w:rsid w:val="0008508D"/>
    <w:rsid w:val="0008550C"/>
    <w:rsid w:val="0008578F"/>
    <w:rsid w:val="00085D68"/>
    <w:rsid w:val="00086285"/>
    <w:rsid w:val="00087528"/>
    <w:rsid w:val="00090114"/>
    <w:rsid w:val="00090BAC"/>
    <w:rsid w:val="00090D92"/>
    <w:rsid w:val="00091E3C"/>
    <w:rsid w:val="00092E77"/>
    <w:rsid w:val="000931FF"/>
    <w:rsid w:val="00093A98"/>
    <w:rsid w:val="00095572"/>
    <w:rsid w:val="000961C1"/>
    <w:rsid w:val="000969A2"/>
    <w:rsid w:val="000A0302"/>
    <w:rsid w:val="000A0F03"/>
    <w:rsid w:val="000A335B"/>
    <w:rsid w:val="000A39C8"/>
    <w:rsid w:val="000A51E9"/>
    <w:rsid w:val="000A5786"/>
    <w:rsid w:val="000A75F4"/>
    <w:rsid w:val="000A77BA"/>
    <w:rsid w:val="000A7D66"/>
    <w:rsid w:val="000B0D06"/>
    <w:rsid w:val="000B0E64"/>
    <w:rsid w:val="000B111C"/>
    <w:rsid w:val="000B1A45"/>
    <w:rsid w:val="000B2529"/>
    <w:rsid w:val="000B4B37"/>
    <w:rsid w:val="000B4B46"/>
    <w:rsid w:val="000B5700"/>
    <w:rsid w:val="000B57BE"/>
    <w:rsid w:val="000B6579"/>
    <w:rsid w:val="000B6A33"/>
    <w:rsid w:val="000B6BEF"/>
    <w:rsid w:val="000B7952"/>
    <w:rsid w:val="000C15BF"/>
    <w:rsid w:val="000C1634"/>
    <w:rsid w:val="000C1EAF"/>
    <w:rsid w:val="000C3C41"/>
    <w:rsid w:val="000C3C56"/>
    <w:rsid w:val="000C43EC"/>
    <w:rsid w:val="000C43F8"/>
    <w:rsid w:val="000C4FC1"/>
    <w:rsid w:val="000C520E"/>
    <w:rsid w:val="000C6D3B"/>
    <w:rsid w:val="000D0B8B"/>
    <w:rsid w:val="000D112E"/>
    <w:rsid w:val="000D194A"/>
    <w:rsid w:val="000D2D2A"/>
    <w:rsid w:val="000D46A7"/>
    <w:rsid w:val="000D4C5D"/>
    <w:rsid w:val="000D52D7"/>
    <w:rsid w:val="000D55BE"/>
    <w:rsid w:val="000D76D5"/>
    <w:rsid w:val="000D7897"/>
    <w:rsid w:val="000E0D59"/>
    <w:rsid w:val="000E0E15"/>
    <w:rsid w:val="000E116F"/>
    <w:rsid w:val="000E1281"/>
    <w:rsid w:val="000E1359"/>
    <w:rsid w:val="000E1452"/>
    <w:rsid w:val="000E1C53"/>
    <w:rsid w:val="000E1F16"/>
    <w:rsid w:val="000E2679"/>
    <w:rsid w:val="000E272C"/>
    <w:rsid w:val="000E34DD"/>
    <w:rsid w:val="000E384A"/>
    <w:rsid w:val="000E4062"/>
    <w:rsid w:val="000E4095"/>
    <w:rsid w:val="000E4692"/>
    <w:rsid w:val="000E4F0E"/>
    <w:rsid w:val="000E632D"/>
    <w:rsid w:val="000E748D"/>
    <w:rsid w:val="000F057F"/>
    <w:rsid w:val="000F11F6"/>
    <w:rsid w:val="000F1A46"/>
    <w:rsid w:val="000F1FD4"/>
    <w:rsid w:val="000F287A"/>
    <w:rsid w:val="000F4D30"/>
    <w:rsid w:val="000F6B31"/>
    <w:rsid w:val="000F7140"/>
    <w:rsid w:val="000F7436"/>
    <w:rsid w:val="000F7E79"/>
    <w:rsid w:val="00100345"/>
    <w:rsid w:val="0010038D"/>
    <w:rsid w:val="0010182A"/>
    <w:rsid w:val="00102802"/>
    <w:rsid w:val="00102EE8"/>
    <w:rsid w:val="00103554"/>
    <w:rsid w:val="00105D7A"/>
    <w:rsid w:val="00106991"/>
    <w:rsid w:val="00106CA8"/>
    <w:rsid w:val="00106FDF"/>
    <w:rsid w:val="00107044"/>
    <w:rsid w:val="001070A0"/>
    <w:rsid w:val="001070E8"/>
    <w:rsid w:val="00107CD0"/>
    <w:rsid w:val="00107D11"/>
    <w:rsid w:val="00110546"/>
    <w:rsid w:val="00110B84"/>
    <w:rsid w:val="00111914"/>
    <w:rsid w:val="00111A63"/>
    <w:rsid w:val="00112D5E"/>
    <w:rsid w:val="001133A6"/>
    <w:rsid w:val="0011340A"/>
    <w:rsid w:val="0011427C"/>
    <w:rsid w:val="00116593"/>
    <w:rsid w:val="00117B55"/>
    <w:rsid w:val="00121D87"/>
    <w:rsid w:val="00121FBA"/>
    <w:rsid w:val="0012263F"/>
    <w:rsid w:val="00127B72"/>
    <w:rsid w:val="00130939"/>
    <w:rsid w:val="00130CC4"/>
    <w:rsid w:val="001310E7"/>
    <w:rsid w:val="00131A6F"/>
    <w:rsid w:val="00131A89"/>
    <w:rsid w:val="00132072"/>
    <w:rsid w:val="001344E3"/>
    <w:rsid w:val="001353B6"/>
    <w:rsid w:val="00135B71"/>
    <w:rsid w:val="00135CB5"/>
    <w:rsid w:val="00137674"/>
    <w:rsid w:val="001378CB"/>
    <w:rsid w:val="00137E0E"/>
    <w:rsid w:val="001402B8"/>
    <w:rsid w:val="00140A4D"/>
    <w:rsid w:val="001418CC"/>
    <w:rsid w:val="00142180"/>
    <w:rsid w:val="001421CB"/>
    <w:rsid w:val="001429EF"/>
    <w:rsid w:val="00143414"/>
    <w:rsid w:val="00143583"/>
    <w:rsid w:val="00143C59"/>
    <w:rsid w:val="001440E2"/>
    <w:rsid w:val="00144EC2"/>
    <w:rsid w:val="00145D15"/>
    <w:rsid w:val="00146CB7"/>
    <w:rsid w:val="0014700E"/>
    <w:rsid w:val="00147805"/>
    <w:rsid w:val="0015037E"/>
    <w:rsid w:val="001508FF"/>
    <w:rsid w:val="00150C02"/>
    <w:rsid w:val="001511C8"/>
    <w:rsid w:val="00152B67"/>
    <w:rsid w:val="001557F0"/>
    <w:rsid w:val="00155B8D"/>
    <w:rsid w:val="00155E26"/>
    <w:rsid w:val="00156091"/>
    <w:rsid w:val="001576E9"/>
    <w:rsid w:val="001606EF"/>
    <w:rsid w:val="001608CE"/>
    <w:rsid w:val="00160D0A"/>
    <w:rsid w:val="00160D58"/>
    <w:rsid w:val="0016516C"/>
    <w:rsid w:val="00165742"/>
    <w:rsid w:val="00165C3E"/>
    <w:rsid w:val="00165F2E"/>
    <w:rsid w:val="0016685E"/>
    <w:rsid w:val="00166DFE"/>
    <w:rsid w:val="00167B88"/>
    <w:rsid w:val="0017094F"/>
    <w:rsid w:val="00170FA1"/>
    <w:rsid w:val="0017108E"/>
    <w:rsid w:val="001715D2"/>
    <w:rsid w:val="001719B2"/>
    <w:rsid w:val="00171B9F"/>
    <w:rsid w:val="00173635"/>
    <w:rsid w:val="001739BB"/>
    <w:rsid w:val="0017427E"/>
    <w:rsid w:val="00174825"/>
    <w:rsid w:val="00174CCD"/>
    <w:rsid w:val="0017569F"/>
    <w:rsid w:val="00175EF7"/>
    <w:rsid w:val="001762CB"/>
    <w:rsid w:val="001762FF"/>
    <w:rsid w:val="001768A6"/>
    <w:rsid w:val="0017690B"/>
    <w:rsid w:val="00176AC7"/>
    <w:rsid w:val="0017703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5839"/>
    <w:rsid w:val="00187023"/>
    <w:rsid w:val="00187396"/>
    <w:rsid w:val="001901E4"/>
    <w:rsid w:val="00190202"/>
    <w:rsid w:val="00190A2D"/>
    <w:rsid w:val="00192193"/>
    <w:rsid w:val="0019219A"/>
    <w:rsid w:val="0019330A"/>
    <w:rsid w:val="00193B00"/>
    <w:rsid w:val="00193E79"/>
    <w:rsid w:val="00194428"/>
    <w:rsid w:val="001949DD"/>
    <w:rsid w:val="001958C1"/>
    <w:rsid w:val="00197292"/>
    <w:rsid w:val="001A0762"/>
    <w:rsid w:val="001A0C44"/>
    <w:rsid w:val="001A29B5"/>
    <w:rsid w:val="001A2BC2"/>
    <w:rsid w:val="001A3E86"/>
    <w:rsid w:val="001A50B2"/>
    <w:rsid w:val="001A632E"/>
    <w:rsid w:val="001A6693"/>
    <w:rsid w:val="001A6A0C"/>
    <w:rsid w:val="001A6C55"/>
    <w:rsid w:val="001A7088"/>
    <w:rsid w:val="001A7225"/>
    <w:rsid w:val="001B0BC0"/>
    <w:rsid w:val="001B1007"/>
    <w:rsid w:val="001B1657"/>
    <w:rsid w:val="001B20A6"/>
    <w:rsid w:val="001B2BBD"/>
    <w:rsid w:val="001B3735"/>
    <w:rsid w:val="001B37F4"/>
    <w:rsid w:val="001B3C74"/>
    <w:rsid w:val="001B3C75"/>
    <w:rsid w:val="001B462E"/>
    <w:rsid w:val="001B6251"/>
    <w:rsid w:val="001B6E8F"/>
    <w:rsid w:val="001B7B0D"/>
    <w:rsid w:val="001B7B2A"/>
    <w:rsid w:val="001C0087"/>
    <w:rsid w:val="001C09DC"/>
    <w:rsid w:val="001C1532"/>
    <w:rsid w:val="001C1D5A"/>
    <w:rsid w:val="001C1DF4"/>
    <w:rsid w:val="001C1FEA"/>
    <w:rsid w:val="001C23AD"/>
    <w:rsid w:val="001C2D08"/>
    <w:rsid w:val="001C3A00"/>
    <w:rsid w:val="001C442F"/>
    <w:rsid w:val="001C6220"/>
    <w:rsid w:val="001C6914"/>
    <w:rsid w:val="001C6ADA"/>
    <w:rsid w:val="001C71F4"/>
    <w:rsid w:val="001D072E"/>
    <w:rsid w:val="001D09A3"/>
    <w:rsid w:val="001D0C18"/>
    <w:rsid w:val="001D2312"/>
    <w:rsid w:val="001D29B3"/>
    <w:rsid w:val="001D30A2"/>
    <w:rsid w:val="001D419C"/>
    <w:rsid w:val="001D6403"/>
    <w:rsid w:val="001D661D"/>
    <w:rsid w:val="001D6BF0"/>
    <w:rsid w:val="001E1C61"/>
    <w:rsid w:val="001E1E8E"/>
    <w:rsid w:val="001E224F"/>
    <w:rsid w:val="001E2EAA"/>
    <w:rsid w:val="001E3412"/>
    <w:rsid w:val="001E34DE"/>
    <w:rsid w:val="001E504F"/>
    <w:rsid w:val="001E5302"/>
    <w:rsid w:val="001E5622"/>
    <w:rsid w:val="001E5A2C"/>
    <w:rsid w:val="001E5C95"/>
    <w:rsid w:val="001E6B5F"/>
    <w:rsid w:val="001E72BE"/>
    <w:rsid w:val="001F1316"/>
    <w:rsid w:val="001F1AF0"/>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A9"/>
    <w:rsid w:val="00201197"/>
    <w:rsid w:val="00201471"/>
    <w:rsid w:val="00203421"/>
    <w:rsid w:val="00203F97"/>
    <w:rsid w:val="00204905"/>
    <w:rsid w:val="00205BAA"/>
    <w:rsid w:val="00206488"/>
    <w:rsid w:val="00207573"/>
    <w:rsid w:val="00207A83"/>
    <w:rsid w:val="00207B35"/>
    <w:rsid w:val="00210212"/>
    <w:rsid w:val="00210949"/>
    <w:rsid w:val="00210EF2"/>
    <w:rsid w:val="00212D4C"/>
    <w:rsid w:val="0021384A"/>
    <w:rsid w:val="00213940"/>
    <w:rsid w:val="00214BA5"/>
    <w:rsid w:val="00214D87"/>
    <w:rsid w:val="00215343"/>
    <w:rsid w:val="00215A5F"/>
    <w:rsid w:val="00215BC1"/>
    <w:rsid w:val="00216C95"/>
    <w:rsid w:val="00216D8B"/>
    <w:rsid w:val="002179CE"/>
    <w:rsid w:val="002211D7"/>
    <w:rsid w:val="002231FA"/>
    <w:rsid w:val="002238A0"/>
    <w:rsid w:val="00223957"/>
    <w:rsid w:val="00223A99"/>
    <w:rsid w:val="00223DE0"/>
    <w:rsid w:val="00224DD7"/>
    <w:rsid w:val="0022524A"/>
    <w:rsid w:val="00225C29"/>
    <w:rsid w:val="002260DF"/>
    <w:rsid w:val="002266B9"/>
    <w:rsid w:val="002275FC"/>
    <w:rsid w:val="002276F3"/>
    <w:rsid w:val="00227B99"/>
    <w:rsid w:val="00231385"/>
    <w:rsid w:val="00232577"/>
    <w:rsid w:val="00232B05"/>
    <w:rsid w:val="00233783"/>
    <w:rsid w:val="00234583"/>
    <w:rsid w:val="002347A1"/>
    <w:rsid w:val="002347E8"/>
    <w:rsid w:val="0023486D"/>
    <w:rsid w:val="0023509A"/>
    <w:rsid w:val="0023560B"/>
    <w:rsid w:val="00236462"/>
    <w:rsid w:val="00237564"/>
    <w:rsid w:val="00241870"/>
    <w:rsid w:val="00242538"/>
    <w:rsid w:val="0024260B"/>
    <w:rsid w:val="00243C7F"/>
    <w:rsid w:val="00244597"/>
    <w:rsid w:val="0024561B"/>
    <w:rsid w:val="0024720F"/>
    <w:rsid w:val="00247C59"/>
    <w:rsid w:val="002501E9"/>
    <w:rsid w:val="00251B17"/>
    <w:rsid w:val="00251DBC"/>
    <w:rsid w:val="00251DE3"/>
    <w:rsid w:val="00252004"/>
    <w:rsid w:val="002528EB"/>
    <w:rsid w:val="00253982"/>
    <w:rsid w:val="00254022"/>
    <w:rsid w:val="00254844"/>
    <w:rsid w:val="00254943"/>
    <w:rsid w:val="00254B73"/>
    <w:rsid w:val="00254EF3"/>
    <w:rsid w:val="00256FBE"/>
    <w:rsid w:val="002572FE"/>
    <w:rsid w:val="00257466"/>
    <w:rsid w:val="00257C2A"/>
    <w:rsid w:val="00257DB7"/>
    <w:rsid w:val="00257E03"/>
    <w:rsid w:val="0026045A"/>
    <w:rsid w:val="00260591"/>
    <w:rsid w:val="00261A86"/>
    <w:rsid w:val="00262034"/>
    <w:rsid w:val="00262891"/>
    <w:rsid w:val="00264A4D"/>
    <w:rsid w:val="00264F49"/>
    <w:rsid w:val="002657E8"/>
    <w:rsid w:val="00265C2D"/>
    <w:rsid w:val="002676B2"/>
    <w:rsid w:val="00267911"/>
    <w:rsid w:val="00271A95"/>
    <w:rsid w:val="00272DFF"/>
    <w:rsid w:val="00273116"/>
    <w:rsid w:val="00273E7D"/>
    <w:rsid w:val="00274657"/>
    <w:rsid w:val="002747EE"/>
    <w:rsid w:val="00274817"/>
    <w:rsid w:val="00275CA7"/>
    <w:rsid w:val="00276163"/>
    <w:rsid w:val="002769F1"/>
    <w:rsid w:val="00277516"/>
    <w:rsid w:val="00280211"/>
    <w:rsid w:val="00280FE3"/>
    <w:rsid w:val="002816F0"/>
    <w:rsid w:val="002819D8"/>
    <w:rsid w:val="00281D9D"/>
    <w:rsid w:val="00281DDA"/>
    <w:rsid w:val="00282FCA"/>
    <w:rsid w:val="0028387E"/>
    <w:rsid w:val="00285176"/>
    <w:rsid w:val="00285698"/>
    <w:rsid w:val="00285D11"/>
    <w:rsid w:val="0028689E"/>
    <w:rsid w:val="00287574"/>
    <w:rsid w:val="00287877"/>
    <w:rsid w:val="00293EBB"/>
    <w:rsid w:val="00295A4B"/>
    <w:rsid w:val="00295C05"/>
    <w:rsid w:val="00297561"/>
    <w:rsid w:val="002A0014"/>
    <w:rsid w:val="002A3389"/>
    <w:rsid w:val="002A349B"/>
    <w:rsid w:val="002A3AA1"/>
    <w:rsid w:val="002A461D"/>
    <w:rsid w:val="002A515C"/>
    <w:rsid w:val="002A5C81"/>
    <w:rsid w:val="002A6DD4"/>
    <w:rsid w:val="002A7086"/>
    <w:rsid w:val="002B0596"/>
    <w:rsid w:val="002B0EEC"/>
    <w:rsid w:val="002B2668"/>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A02"/>
    <w:rsid w:val="002C6CBB"/>
    <w:rsid w:val="002C7E82"/>
    <w:rsid w:val="002D045B"/>
    <w:rsid w:val="002D0DD3"/>
    <w:rsid w:val="002D1663"/>
    <w:rsid w:val="002D19C7"/>
    <w:rsid w:val="002D319E"/>
    <w:rsid w:val="002D3469"/>
    <w:rsid w:val="002D3EB4"/>
    <w:rsid w:val="002D4693"/>
    <w:rsid w:val="002D4BBD"/>
    <w:rsid w:val="002D4BC7"/>
    <w:rsid w:val="002D534E"/>
    <w:rsid w:val="002D6358"/>
    <w:rsid w:val="002D68E8"/>
    <w:rsid w:val="002D7564"/>
    <w:rsid w:val="002D7C41"/>
    <w:rsid w:val="002E19B2"/>
    <w:rsid w:val="002E2A3E"/>
    <w:rsid w:val="002E32C9"/>
    <w:rsid w:val="002E3D32"/>
    <w:rsid w:val="002E4A0C"/>
    <w:rsid w:val="002E4B7A"/>
    <w:rsid w:val="002E517C"/>
    <w:rsid w:val="002E623F"/>
    <w:rsid w:val="002E68D0"/>
    <w:rsid w:val="002E726A"/>
    <w:rsid w:val="002F00A3"/>
    <w:rsid w:val="002F0746"/>
    <w:rsid w:val="002F2280"/>
    <w:rsid w:val="002F32CA"/>
    <w:rsid w:val="002F356C"/>
    <w:rsid w:val="002F3B60"/>
    <w:rsid w:val="002F444D"/>
    <w:rsid w:val="002F47B0"/>
    <w:rsid w:val="002F5F48"/>
    <w:rsid w:val="002F6BC6"/>
    <w:rsid w:val="002F7335"/>
    <w:rsid w:val="002F777B"/>
    <w:rsid w:val="00300B53"/>
    <w:rsid w:val="00301760"/>
    <w:rsid w:val="00301D4C"/>
    <w:rsid w:val="00304149"/>
    <w:rsid w:val="00304351"/>
    <w:rsid w:val="003049B2"/>
    <w:rsid w:val="00304F29"/>
    <w:rsid w:val="00305683"/>
    <w:rsid w:val="00306EB1"/>
    <w:rsid w:val="00307046"/>
    <w:rsid w:val="0030792B"/>
    <w:rsid w:val="00307A25"/>
    <w:rsid w:val="00310CC3"/>
    <w:rsid w:val="00311A06"/>
    <w:rsid w:val="0031232D"/>
    <w:rsid w:val="003127C8"/>
    <w:rsid w:val="00312CA2"/>
    <w:rsid w:val="0031430F"/>
    <w:rsid w:val="00314CA9"/>
    <w:rsid w:val="00315222"/>
    <w:rsid w:val="00315FCD"/>
    <w:rsid w:val="003167A6"/>
    <w:rsid w:val="003168E4"/>
    <w:rsid w:val="00317DA7"/>
    <w:rsid w:val="00317E40"/>
    <w:rsid w:val="00322050"/>
    <w:rsid w:val="00322498"/>
    <w:rsid w:val="00324E72"/>
    <w:rsid w:val="00325342"/>
    <w:rsid w:val="0032542E"/>
    <w:rsid w:val="00325E88"/>
    <w:rsid w:val="003261A9"/>
    <w:rsid w:val="00327195"/>
    <w:rsid w:val="0033003A"/>
    <w:rsid w:val="00330175"/>
    <w:rsid w:val="00331019"/>
    <w:rsid w:val="00331049"/>
    <w:rsid w:val="0033301F"/>
    <w:rsid w:val="00334428"/>
    <w:rsid w:val="00334AFE"/>
    <w:rsid w:val="0033562A"/>
    <w:rsid w:val="00335E85"/>
    <w:rsid w:val="00336ADE"/>
    <w:rsid w:val="00337500"/>
    <w:rsid w:val="0034039E"/>
    <w:rsid w:val="00340E91"/>
    <w:rsid w:val="00341047"/>
    <w:rsid w:val="00341F05"/>
    <w:rsid w:val="00342D45"/>
    <w:rsid w:val="00343869"/>
    <w:rsid w:val="003444CE"/>
    <w:rsid w:val="00344601"/>
    <w:rsid w:val="003447F7"/>
    <w:rsid w:val="00345300"/>
    <w:rsid w:val="00345A09"/>
    <w:rsid w:val="00347726"/>
    <w:rsid w:val="00347FAC"/>
    <w:rsid w:val="00350260"/>
    <w:rsid w:val="00350652"/>
    <w:rsid w:val="00350A26"/>
    <w:rsid w:val="00351A71"/>
    <w:rsid w:val="00351D1D"/>
    <w:rsid w:val="00351FAD"/>
    <w:rsid w:val="003522D6"/>
    <w:rsid w:val="003527E7"/>
    <w:rsid w:val="0035281C"/>
    <w:rsid w:val="00353955"/>
    <w:rsid w:val="00355060"/>
    <w:rsid w:val="0035535E"/>
    <w:rsid w:val="00355553"/>
    <w:rsid w:val="00355E23"/>
    <w:rsid w:val="00356198"/>
    <w:rsid w:val="00357436"/>
    <w:rsid w:val="00357B20"/>
    <w:rsid w:val="0036079A"/>
    <w:rsid w:val="00361A60"/>
    <w:rsid w:val="00361D68"/>
    <w:rsid w:val="00362F9C"/>
    <w:rsid w:val="00363637"/>
    <w:rsid w:val="003645A6"/>
    <w:rsid w:val="00364A8F"/>
    <w:rsid w:val="00365BA0"/>
    <w:rsid w:val="00365CC5"/>
    <w:rsid w:val="00365EAB"/>
    <w:rsid w:val="003668AB"/>
    <w:rsid w:val="00366AC2"/>
    <w:rsid w:val="00366DDB"/>
    <w:rsid w:val="00366ED3"/>
    <w:rsid w:val="00367669"/>
    <w:rsid w:val="00367906"/>
    <w:rsid w:val="00367F11"/>
    <w:rsid w:val="0037009E"/>
    <w:rsid w:val="0037014D"/>
    <w:rsid w:val="00370E71"/>
    <w:rsid w:val="00370F39"/>
    <w:rsid w:val="003715FC"/>
    <w:rsid w:val="00372764"/>
    <w:rsid w:val="00374984"/>
    <w:rsid w:val="00375670"/>
    <w:rsid w:val="0037576F"/>
    <w:rsid w:val="00376365"/>
    <w:rsid w:val="00376963"/>
    <w:rsid w:val="00376EA4"/>
    <w:rsid w:val="003770A5"/>
    <w:rsid w:val="00377673"/>
    <w:rsid w:val="00380189"/>
    <w:rsid w:val="00381C83"/>
    <w:rsid w:val="00381FAD"/>
    <w:rsid w:val="00382D0D"/>
    <w:rsid w:val="003832BC"/>
    <w:rsid w:val="00383405"/>
    <w:rsid w:val="00383847"/>
    <w:rsid w:val="00383B1A"/>
    <w:rsid w:val="0038557A"/>
    <w:rsid w:val="003864FA"/>
    <w:rsid w:val="00387394"/>
    <w:rsid w:val="003873A5"/>
    <w:rsid w:val="003903B7"/>
    <w:rsid w:val="00390585"/>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1889"/>
    <w:rsid w:val="003A1BE8"/>
    <w:rsid w:val="003A40C2"/>
    <w:rsid w:val="003A4428"/>
    <w:rsid w:val="003A4C0D"/>
    <w:rsid w:val="003A50E2"/>
    <w:rsid w:val="003A5A67"/>
    <w:rsid w:val="003A5B01"/>
    <w:rsid w:val="003A699D"/>
    <w:rsid w:val="003A70C1"/>
    <w:rsid w:val="003B0059"/>
    <w:rsid w:val="003B0757"/>
    <w:rsid w:val="003B0B51"/>
    <w:rsid w:val="003B1E03"/>
    <w:rsid w:val="003B2786"/>
    <w:rsid w:val="003B29EE"/>
    <w:rsid w:val="003B2A69"/>
    <w:rsid w:val="003B32D8"/>
    <w:rsid w:val="003B37E6"/>
    <w:rsid w:val="003B3C43"/>
    <w:rsid w:val="003B3CB9"/>
    <w:rsid w:val="003B534F"/>
    <w:rsid w:val="003B54C4"/>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563D"/>
    <w:rsid w:val="003C6FD1"/>
    <w:rsid w:val="003C7072"/>
    <w:rsid w:val="003C761F"/>
    <w:rsid w:val="003C79D4"/>
    <w:rsid w:val="003D0859"/>
    <w:rsid w:val="003D26E5"/>
    <w:rsid w:val="003D2B95"/>
    <w:rsid w:val="003D31A3"/>
    <w:rsid w:val="003D4411"/>
    <w:rsid w:val="003D53C5"/>
    <w:rsid w:val="003D54FD"/>
    <w:rsid w:val="003D57B4"/>
    <w:rsid w:val="003D6326"/>
    <w:rsid w:val="003D719D"/>
    <w:rsid w:val="003D7B2C"/>
    <w:rsid w:val="003E0939"/>
    <w:rsid w:val="003E09A3"/>
    <w:rsid w:val="003E20EF"/>
    <w:rsid w:val="003E25BA"/>
    <w:rsid w:val="003E3175"/>
    <w:rsid w:val="003E3C17"/>
    <w:rsid w:val="003E42FB"/>
    <w:rsid w:val="003E4A6C"/>
    <w:rsid w:val="003E53D3"/>
    <w:rsid w:val="003E5A3A"/>
    <w:rsid w:val="003E7030"/>
    <w:rsid w:val="003E7A9B"/>
    <w:rsid w:val="003F0AAA"/>
    <w:rsid w:val="003F1505"/>
    <w:rsid w:val="003F223F"/>
    <w:rsid w:val="003F33B4"/>
    <w:rsid w:val="003F3B01"/>
    <w:rsid w:val="003F4375"/>
    <w:rsid w:val="003F48A3"/>
    <w:rsid w:val="003F49AB"/>
    <w:rsid w:val="003F6CFB"/>
    <w:rsid w:val="00400A6C"/>
    <w:rsid w:val="00401B60"/>
    <w:rsid w:val="00401B7C"/>
    <w:rsid w:val="00403020"/>
    <w:rsid w:val="00403359"/>
    <w:rsid w:val="0040388E"/>
    <w:rsid w:val="004043E1"/>
    <w:rsid w:val="004043E4"/>
    <w:rsid w:val="00404459"/>
    <w:rsid w:val="00404D08"/>
    <w:rsid w:val="004061B6"/>
    <w:rsid w:val="00406E16"/>
    <w:rsid w:val="00407306"/>
    <w:rsid w:val="00407A1E"/>
    <w:rsid w:val="0041001A"/>
    <w:rsid w:val="00412533"/>
    <w:rsid w:val="004129C5"/>
    <w:rsid w:val="004130F8"/>
    <w:rsid w:val="00413244"/>
    <w:rsid w:val="004135D4"/>
    <w:rsid w:val="004142A7"/>
    <w:rsid w:val="00414BA8"/>
    <w:rsid w:val="00415624"/>
    <w:rsid w:val="004170C5"/>
    <w:rsid w:val="0042012D"/>
    <w:rsid w:val="00420211"/>
    <w:rsid w:val="004202F1"/>
    <w:rsid w:val="00420960"/>
    <w:rsid w:val="0042168E"/>
    <w:rsid w:val="00422AE1"/>
    <w:rsid w:val="00422E7A"/>
    <w:rsid w:val="004234D7"/>
    <w:rsid w:val="0042613B"/>
    <w:rsid w:val="00426943"/>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CE"/>
    <w:rsid w:val="004374B1"/>
    <w:rsid w:val="004377F9"/>
    <w:rsid w:val="004402AA"/>
    <w:rsid w:val="00440AD1"/>
    <w:rsid w:val="004410D9"/>
    <w:rsid w:val="00441A49"/>
    <w:rsid w:val="004424AE"/>
    <w:rsid w:val="00442C78"/>
    <w:rsid w:val="00442E90"/>
    <w:rsid w:val="0044375A"/>
    <w:rsid w:val="00443E39"/>
    <w:rsid w:val="00444105"/>
    <w:rsid w:val="00444514"/>
    <w:rsid w:val="004450E5"/>
    <w:rsid w:val="00445E8F"/>
    <w:rsid w:val="004502D2"/>
    <w:rsid w:val="00450524"/>
    <w:rsid w:val="0045068F"/>
    <w:rsid w:val="00450AC9"/>
    <w:rsid w:val="004510C3"/>
    <w:rsid w:val="00452DCB"/>
    <w:rsid w:val="00453D59"/>
    <w:rsid w:val="00454227"/>
    <w:rsid w:val="00454E76"/>
    <w:rsid w:val="004550D9"/>
    <w:rsid w:val="00455149"/>
    <w:rsid w:val="004551C0"/>
    <w:rsid w:val="00455BD8"/>
    <w:rsid w:val="004566B3"/>
    <w:rsid w:val="00457275"/>
    <w:rsid w:val="00457DE8"/>
    <w:rsid w:val="00460458"/>
    <w:rsid w:val="00460C7A"/>
    <w:rsid w:val="00460F91"/>
    <w:rsid w:val="00461B84"/>
    <w:rsid w:val="00462D7F"/>
    <w:rsid w:val="00463421"/>
    <w:rsid w:val="00463A0B"/>
    <w:rsid w:val="00464602"/>
    <w:rsid w:val="004656C6"/>
    <w:rsid w:val="0046687E"/>
    <w:rsid w:val="00466EAA"/>
    <w:rsid w:val="00467664"/>
    <w:rsid w:val="00470420"/>
    <w:rsid w:val="00470991"/>
    <w:rsid w:val="00470B61"/>
    <w:rsid w:val="00471464"/>
    <w:rsid w:val="00473597"/>
    <w:rsid w:val="00473C01"/>
    <w:rsid w:val="00474333"/>
    <w:rsid w:val="00474F8C"/>
    <w:rsid w:val="004752CE"/>
    <w:rsid w:val="00475489"/>
    <w:rsid w:val="0047549E"/>
    <w:rsid w:val="00475808"/>
    <w:rsid w:val="00475A88"/>
    <w:rsid w:val="00476A0C"/>
    <w:rsid w:val="00476C1E"/>
    <w:rsid w:val="00476CBF"/>
    <w:rsid w:val="00480C65"/>
    <w:rsid w:val="00480EFD"/>
    <w:rsid w:val="00481194"/>
    <w:rsid w:val="004819FA"/>
    <w:rsid w:val="00482169"/>
    <w:rsid w:val="00482192"/>
    <w:rsid w:val="004845E2"/>
    <w:rsid w:val="00486397"/>
    <w:rsid w:val="00486B48"/>
    <w:rsid w:val="00487557"/>
    <w:rsid w:val="00490031"/>
    <w:rsid w:val="004914F9"/>
    <w:rsid w:val="00491AB3"/>
    <w:rsid w:val="00492E7B"/>
    <w:rsid w:val="00493D47"/>
    <w:rsid w:val="004946A7"/>
    <w:rsid w:val="0049539E"/>
    <w:rsid w:val="004958FC"/>
    <w:rsid w:val="00496047"/>
    <w:rsid w:val="0049624B"/>
    <w:rsid w:val="00497089"/>
    <w:rsid w:val="004A016A"/>
    <w:rsid w:val="004A0601"/>
    <w:rsid w:val="004A1652"/>
    <w:rsid w:val="004A170A"/>
    <w:rsid w:val="004A1AB7"/>
    <w:rsid w:val="004A1F54"/>
    <w:rsid w:val="004A2FFC"/>
    <w:rsid w:val="004A33FB"/>
    <w:rsid w:val="004A3C89"/>
    <w:rsid w:val="004A4CA4"/>
    <w:rsid w:val="004A4D1F"/>
    <w:rsid w:val="004A5456"/>
    <w:rsid w:val="004A54B6"/>
    <w:rsid w:val="004A5B8D"/>
    <w:rsid w:val="004A5FF3"/>
    <w:rsid w:val="004A66EE"/>
    <w:rsid w:val="004A7AF5"/>
    <w:rsid w:val="004A7B5E"/>
    <w:rsid w:val="004B0EDD"/>
    <w:rsid w:val="004B2B0C"/>
    <w:rsid w:val="004B30DC"/>
    <w:rsid w:val="004B39F5"/>
    <w:rsid w:val="004B418E"/>
    <w:rsid w:val="004B522F"/>
    <w:rsid w:val="004B53A5"/>
    <w:rsid w:val="004B6000"/>
    <w:rsid w:val="004B67C7"/>
    <w:rsid w:val="004B7899"/>
    <w:rsid w:val="004B7A76"/>
    <w:rsid w:val="004C059D"/>
    <w:rsid w:val="004C0A08"/>
    <w:rsid w:val="004C1E38"/>
    <w:rsid w:val="004C1E97"/>
    <w:rsid w:val="004C2276"/>
    <w:rsid w:val="004C34A9"/>
    <w:rsid w:val="004C34F5"/>
    <w:rsid w:val="004C3B1B"/>
    <w:rsid w:val="004C5423"/>
    <w:rsid w:val="004C5D41"/>
    <w:rsid w:val="004C5D95"/>
    <w:rsid w:val="004C5EC8"/>
    <w:rsid w:val="004C715E"/>
    <w:rsid w:val="004C7DE1"/>
    <w:rsid w:val="004D05EB"/>
    <w:rsid w:val="004D09A0"/>
    <w:rsid w:val="004D0EA0"/>
    <w:rsid w:val="004D1313"/>
    <w:rsid w:val="004D15A6"/>
    <w:rsid w:val="004D1C7D"/>
    <w:rsid w:val="004D1CA1"/>
    <w:rsid w:val="004D2833"/>
    <w:rsid w:val="004D2C3B"/>
    <w:rsid w:val="004D2C73"/>
    <w:rsid w:val="004D2D47"/>
    <w:rsid w:val="004D30F5"/>
    <w:rsid w:val="004D3D7B"/>
    <w:rsid w:val="004D416C"/>
    <w:rsid w:val="004D4B49"/>
    <w:rsid w:val="004D4DC3"/>
    <w:rsid w:val="004D531F"/>
    <w:rsid w:val="004D57B8"/>
    <w:rsid w:val="004D606E"/>
    <w:rsid w:val="004D6AA0"/>
    <w:rsid w:val="004D70F5"/>
    <w:rsid w:val="004E03D3"/>
    <w:rsid w:val="004E07BF"/>
    <w:rsid w:val="004E2749"/>
    <w:rsid w:val="004E2A09"/>
    <w:rsid w:val="004E370D"/>
    <w:rsid w:val="004E4CDE"/>
    <w:rsid w:val="004E5420"/>
    <w:rsid w:val="004E5784"/>
    <w:rsid w:val="004E5C68"/>
    <w:rsid w:val="004E6389"/>
    <w:rsid w:val="004E6B47"/>
    <w:rsid w:val="004E762F"/>
    <w:rsid w:val="004E7BF6"/>
    <w:rsid w:val="004F2145"/>
    <w:rsid w:val="004F28C3"/>
    <w:rsid w:val="004F4727"/>
    <w:rsid w:val="004F484B"/>
    <w:rsid w:val="004F58F5"/>
    <w:rsid w:val="004F63E2"/>
    <w:rsid w:val="004F6AD2"/>
    <w:rsid w:val="004F6D97"/>
    <w:rsid w:val="00500AB3"/>
    <w:rsid w:val="00501F98"/>
    <w:rsid w:val="0050303E"/>
    <w:rsid w:val="0050312F"/>
    <w:rsid w:val="00504E79"/>
    <w:rsid w:val="00505594"/>
    <w:rsid w:val="00505622"/>
    <w:rsid w:val="0050693B"/>
    <w:rsid w:val="00511C2C"/>
    <w:rsid w:val="00511C5D"/>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2E2B"/>
    <w:rsid w:val="00525DEC"/>
    <w:rsid w:val="0052644D"/>
    <w:rsid w:val="00531410"/>
    <w:rsid w:val="005314BD"/>
    <w:rsid w:val="00531C39"/>
    <w:rsid w:val="00532233"/>
    <w:rsid w:val="0053327B"/>
    <w:rsid w:val="0053395F"/>
    <w:rsid w:val="00533C9C"/>
    <w:rsid w:val="00534845"/>
    <w:rsid w:val="00534F9B"/>
    <w:rsid w:val="00535791"/>
    <w:rsid w:val="0053693E"/>
    <w:rsid w:val="00536B46"/>
    <w:rsid w:val="005377FE"/>
    <w:rsid w:val="0054140D"/>
    <w:rsid w:val="00541ABD"/>
    <w:rsid w:val="00541C88"/>
    <w:rsid w:val="00542239"/>
    <w:rsid w:val="00542B43"/>
    <w:rsid w:val="00543022"/>
    <w:rsid w:val="005434C4"/>
    <w:rsid w:val="0054396A"/>
    <w:rsid w:val="00545C44"/>
    <w:rsid w:val="0054646C"/>
    <w:rsid w:val="005475A5"/>
    <w:rsid w:val="0054760C"/>
    <w:rsid w:val="00550982"/>
    <w:rsid w:val="00551446"/>
    <w:rsid w:val="00552A4F"/>
    <w:rsid w:val="0055322C"/>
    <w:rsid w:val="00553318"/>
    <w:rsid w:val="00553FC3"/>
    <w:rsid w:val="00553FEB"/>
    <w:rsid w:val="00554E45"/>
    <w:rsid w:val="00556178"/>
    <w:rsid w:val="005575F7"/>
    <w:rsid w:val="005577C2"/>
    <w:rsid w:val="00560533"/>
    <w:rsid w:val="005608C0"/>
    <w:rsid w:val="005620C4"/>
    <w:rsid w:val="005622D0"/>
    <w:rsid w:val="0056430B"/>
    <w:rsid w:val="00564B3B"/>
    <w:rsid w:val="0056559B"/>
    <w:rsid w:val="00565EC5"/>
    <w:rsid w:val="00566262"/>
    <w:rsid w:val="00566434"/>
    <w:rsid w:val="0056750E"/>
    <w:rsid w:val="00567595"/>
    <w:rsid w:val="00567E98"/>
    <w:rsid w:val="005704C5"/>
    <w:rsid w:val="00570F8D"/>
    <w:rsid w:val="0057161E"/>
    <w:rsid w:val="00571ACC"/>
    <w:rsid w:val="005724E9"/>
    <w:rsid w:val="005727A2"/>
    <w:rsid w:val="005736F3"/>
    <w:rsid w:val="00573BC2"/>
    <w:rsid w:val="00573EE3"/>
    <w:rsid w:val="0057475A"/>
    <w:rsid w:val="00574B20"/>
    <w:rsid w:val="0057512C"/>
    <w:rsid w:val="005752CD"/>
    <w:rsid w:val="00576CA5"/>
    <w:rsid w:val="0057721B"/>
    <w:rsid w:val="00577315"/>
    <w:rsid w:val="005808EE"/>
    <w:rsid w:val="00581011"/>
    <w:rsid w:val="005810A3"/>
    <w:rsid w:val="0058154D"/>
    <w:rsid w:val="00581B39"/>
    <w:rsid w:val="00582BEC"/>
    <w:rsid w:val="00582BF1"/>
    <w:rsid w:val="00582DCD"/>
    <w:rsid w:val="00583D57"/>
    <w:rsid w:val="005847DA"/>
    <w:rsid w:val="00584D87"/>
    <w:rsid w:val="00584FFC"/>
    <w:rsid w:val="005852B5"/>
    <w:rsid w:val="00585528"/>
    <w:rsid w:val="0058621B"/>
    <w:rsid w:val="0059014C"/>
    <w:rsid w:val="005903C8"/>
    <w:rsid w:val="005905E9"/>
    <w:rsid w:val="005909C8"/>
    <w:rsid w:val="00591838"/>
    <w:rsid w:val="00592C31"/>
    <w:rsid w:val="005935C2"/>
    <w:rsid w:val="00593E76"/>
    <w:rsid w:val="00594892"/>
    <w:rsid w:val="00595922"/>
    <w:rsid w:val="00596099"/>
    <w:rsid w:val="005962B2"/>
    <w:rsid w:val="0059630D"/>
    <w:rsid w:val="0059669F"/>
    <w:rsid w:val="00596E63"/>
    <w:rsid w:val="0059785F"/>
    <w:rsid w:val="00597B83"/>
    <w:rsid w:val="00597D57"/>
    <w:rsid w:val="005A0A90"/>
    <w:rsid w:val="005A0FFC"/>
    <w:rsid w:val="005A153B"/>
    <w:rsid w:val="005A253B"/>
    <w:rsid w:val="005A27D7"/>
    <w:rsid w:val="005A3A39"/>
    <w:rsid w:val="005A3A6B"/>
    <w:rsid w:val="005A3AB4"/>
    <w:rsid w:val="005A4E0C"/>
    <w:rsid w:val="005A4FB4"/>
    <w:rsid w:val="005A52DC"/>
    <w:rsid w:val="005A5753"/>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5A6A"/>
    <w:rsid w:val="005B752F"/>
    <w:rsid w:val="005C0149"/>
    <w:rsid w:val="005C04ED"/>
    <w:rsid w:val="005C0875"/>
    <w:rsid w:val="005C0B43"/>
    <w:rsid w:val="005C149A"/>
    <w:rsid w:val="005C310A"/>
    <w:rsid w:val="005C3A2D"/>
    <w:rsid w:val="005C3C20"/>
    <w:rsid w:val="005C4DA7"/>
    <w:rsid w:val="005C4E3B"/>
    <w:rsid w:val="005C4E5A"/>
    <w:rsid w:val="005C5001"/>
    <w:rsid w:val="005C7586"/>
    <w:rsid w:val="005D0D3D"/>
    <w:rsid w:val="005D0DCF"/>
    <w:rsid w:val="005D17BF"/>
    <w:rsid w:val="005D3F58"/>
    <w:rsid w:val="005D4E87"/>
    <w:rsid w:val="005D5E17"/>
    <w:rsid w:val="005D6361"/>
    <w:rsid w:val="005D6697"/>
    <w:rsid w:val="005D6A0F"/>
    <w:rsid w:val="005D70DE"/>
    <w:rsid w:val="005D73E3"/>
    <w:rsid w:val="005D79D1"/>
    <w:rsid w:val="005E150B"/>
    <w:rsid w:val="005E1910"/>
    <w:rsid w:val="005E21D9"/>
    <w:rsid w:val="005E2DA0"/>
    <w:rsid w:val="005E3C54"/>
    <w:rsid w:val="005E4DC5"/>
    <w:rsid w:val="005E5325"/>
    <w:rsid w:val="005E5E66"/>
    <w:rsid w:val="005E5EE7"/>
    <w:rsid w:val="005E6300"/>
    <w:rsid w:val="005E6556"/>
    <w:rsid w:val="005E70F3"/>
    <w:rsid w:val="005E722A"/>
    <w:rsid w:val="005E7C89"/>
    <w:rsid w:val="005E7F97"/>
    <w:rsid w:val="005F00F5"/>
    <w:rsid w:val="005F1304"/>
    <w:rsid w:val="005F14E4"/>
    <w:rsid w:val="005F22DA"/>
    <w:rsid w:val="005F29DD"/>
    <w:rsid w:val="005F40B1"/>
    <w:rsid w:val="005F438E"/>
    <w:rsid w:val="005F48A5"/>
    <w:rsid w:val="005F5A06"/>
    <w:rsid w:val="005F5C56"/>
    <w:rsid w:val="005F6E1F"/>
    <w:rsid w:val="005F77E9"/>
    <w:rsid w:val="005F79A6"/>
    <w:rsid w:val="006006C7"/>
    <w:rsid w:val="00600890"/>
    <w:rsid w:val="00600DC7"/>
    <w:rsid w:val="00601095"/>
    <w:rsid w:val="006014DB"/>
    <w:rsid w:val="00602055"/>
    <w:rsid w:val="00602275"/>
    <w:rsid w:val="00602AD0"/>
    <w:rsid w:val="00602EF0"/>
    <w:rsid w:val="00603B85"/>
    <w:rsid w:val="00604312"/>
    <w:rsid w:val="00605838"/>
    <w:rsid w:val="00606332"/>
    <w:rsid w:val="006068F5"/>
    <w:rsid w:val="00610714"/>
    <w:rsid w:val="00610BE0"/>
    <w:rsid w:val="006130A5"/>
    <w:rsid w:val="00613C3F"/>
    <w:rsid w:val="00614781"/>
    <w:rsid w:val="006153E4"/>
    <w:rsid w:val="00616205"/>
    <w:rsid w:val="00616AC4"/>
    <w:rsid w:val="00616CAD"/>
    <w:rsid w:val="00617515"/>
    <w:rsid w:val="00617B94"/>
    <w:rsid w:val="00617C57"/>
    <w:rsid w:val="00617C6E"/>
    <w:rsid w:val="00620243"/>
    <w:rsid w:val="00620F4F"/>
    <w:rsid w:val="00621439"/>
    <w:rsid w:val="00621456"/>
    <w:rsid w:val="0062251E"/>
    <w:rsid w:val="006227DF"/>
    <w:rsid w:val="00622817"/>
    <w:rsid w:val="00622A3E"/>
    <w:rsid w:val="00622BA1"/>
    <w:rsid w:val="006240DE"/>
    <w:rsid w:val="0062545A"/>
    <w:rsid w:val="006259D7"/>
    <w:rsid w:val="00626037"/>
    <w:rsid w:val="00627924"/>
    <w:rsid w:val="00631C33"/>
    <w:rsid w:val="006324A9"/>
    <w:rsid w:val="00633879"/>
    <w:rsid w:val="00633B04"/>
    <w:rsid w:val="00634752"/>
    <w:rsid w:val="00635952"/>
    <w:rsid w:val="0063665C"/>
    <w:rsid w:val="00636AED"/>
    <w:rsid w:val="00636AF4"/>
    <w:rsid w:val="006402BB"/>
    <w:rsid w:val="006419BE"/>
    <w:rsid w:val="00641F94"/>
    <w:rsid w:val="00643785"/>
    <w:rsid w:val="00645701"/>
    <w:rsid w:val="00646916"/>
    <w:rsid w:val="006469FE"/>
    <w:rsid w:val="00646A74"/>
    <w:rsid w:val="006471FF"/>
    <w:rsid w:val="00650483"/>
    <w:rsid w:val="00650C57"/>
    <w:rsid w:val="006510F0"/>
    <w:rsid w:val="00651674"/>
    <w:rsid w:val="006525BE"/>
    <w:rsid w:val="0065323B"/>
    <w:rsid w:val="00653AD1"/>
    <w:rsid w:val="00654F17"/>
    <w:rsid w:val="00655597"/>
    <w:rsid w:val="00656297"/>
    <w:rsid w:val="00656352"/>
    <w:rsid w:val="006564BD"/>
    <w:rsid w:val="00656863"/>
    <w:rsid w:val="00657467"/>
    <w:rsid w:val="00660584"/>
    <w:rsid w:val="00660A23"/>
    <w:rsid w:val="00661627"/>
    <w:rsid w:val="006617F7"/>
    <w:rsid w:val="00661E04"/>
    <w:rsid w:val="00663475"/>
    <w:rsid w:val="00663766"/>
    <w:rsid w:val="006637DE"/>
    <w:rsid w:val="00664B7C"/>
    <w:rsid w:val="006662AE"/>
    <w:rsid w:val="00666CC0"/>
    <w:rsid w:val="00666E9E"/>
    <w:rsid w:val="006671BC"/>
    <w:rsid w:val="00670136"/>
    <w:rsid w:val="0067014A"/>
    <w:rsid w:val="006705B5"/>
    <w:rsid w:val="00670892"/>
    <w:rsid w:val="006709B2"/>
    <w:rsid w:val="00670B0C"/>
    <w:rsid w:val="00670BA0"/>
    <w:rsid w:val="00671075"/>
    <w:rsid w:val="006713B4"/>
    <w:rsid w:val="00671A05"/>
    <w:rsid w:val="00672D2E"/>
    <w:rsid w:val="00672D8C"/>
    <w:rsid w:val="00672DF4"/>
    <w:rsid w:val="00672F5B"/>
    <w:rsid w:val="006746FB"/>
    <w:rsid w:val="00676883"/>
    <w:rsid w:val="006769F9"/>
    <w:rsid w:val="00676D24"/>
    <w:rsid w:val="00677D6A"/>
    <w:rsid w:val="0068093F"/>
    <w:rsid w:val="00680A77"/>
    <w:rsid w:val="006813C7"/>
    <w:rsid w:val="006819D5"/>
    <w:rsid w:val="00681B6E"/>
    <w:rsid w:val="00681C2F"/>
    <w:rsid w:val="0068264A"/>
    <w:rsid w:val="00682A35"/>
    <w:rsid w:val="0068340D"/>
    <w:rsid w:val="006834E9"/>
    <w:rsid w:val="0068387B"/>
    <w:rsid w:val="00683C6D"/>
    <w:rsid w:val="0068426C"/>
    <w:rsid w:val="00684936"/>
    <w:rsid w:val="00684AB8"/>
    <w:rsid w:val="00684C88"/>
    <w:rsid w:val="006850BA"/>
    <w:rsid w:val="006858CA"/>
    <w:rsid w:val="00685FEE"/>
    <w:rsid w:val="00687129"/>
    <w:rsid w:val="006874C3"/>
    <w:rsid w:val="00687A8C"/>
    <w:rsid w:val="00687D24"/>
    <w:rsid w:val="0069125D"/>
    <w:rsid w:val="006916A2"/>
    <w:rsid w:val="006916E0"/>
    <w:rsid w:val="0069208E"/>
    <w:rsid w:val="00694D4B"/>
    <w:rsid w:val="006957DB"/>
    <w:rsid w:val="00696D91"/>
    <w:rsid w:val="006973ED"/>
    <w:rsid w:val="00697FBB"/>
    <w:rsid w:val="006A1180"/>
    <w:rsid w:val="006A1F01"/>
    <w:rsid w:val="006A20DB"/>
    <w:rsid w:val="006A39F9"/>
    <w:rsid w:val="006A3F7D"/>
    <w:rsid w:val="006A4ADE"/>
    <w:rsid w:val="006A4CAF"/>
    <w:rsid w:val="006A4F92"/>
    <w:rsid w:val="006A54C6"/>
    <w:rsid w:val="006A5B44"/>
    <w:rsid w:val="006A65DD"/>
    <w:rsid w:val="006A7C16"/>
    <w:rsid w:val="006B07CA"/>
    <w:rsid w:val="006B0AC1"/>
    <w:rsid w:val="006B169B"/>
    <w:rsid w:val="006B23C8"/>
    <w:rsid w:val="006B2811"/>
    <w:rsid w:val="006B2BA9"/>
    <w:rsid w:val="006B3F66"/>
    <w:rsid w:val="006B623A"/>
    <w:rsid w:val="006B795C"/>
    <w:rsid w:val="006C03B9"/>
    <w:rsid w:val="006C03D5"/>
    <w:rsid w:val="006C1B98"/>
    <w:rsid w:val="006C21EF"/>
    <w:rsid w:val="006C2635"/>
    <w:rsid w:val="006C2DDD"/>
    <w:rsid w:val="006C3023"/>
    <w:rsid w:val="006C3221"/>
    <w:rsid w:val="006C36A0"/>
    <w:rsid w:val="006C3D18"/>
    <w:rsid w:val="006C4311"/>
    <w:rsid w:val="006C6507"/>
    <w:rsid w:val="006C786B"/>
    <w:rsid w:val="006C793A"/>
    <w:rsid w:val="006C7A06"/>
    <w:rsid w:val="006C7DD3"/>
    <w:rsid w:val="006D006B"/>
    <w:rsid w:val="006D0950"/>
    <w:rsid w:val="006D1790"/>
    <w:rsid w:val="006D31E4"/>
    <w:rsid w:val="006D3286"/>
    <w:rsid w:val="006D37D2"/>
    <w:rsid w:val="006D3D4B"/>
    <w:rsid w:val="006D49B6"/>
    <w:rsid w:val="006D5106"/>
    <w:rsid w:val="006D5563"/>
    <w:rsid w:val="006D5787"/>
    <w:rsid w:val="006D60ED"/>
    <w:rsid w:val="006D6311"/>
    <w:rsid w:val="006D7FC2"/>
    <w:rsid w:val="006E0B35"/>
    <w:rsid w:val="006E1E03"/>
    <w:rsid w:val="006E2458"/>
    <w:rsid w:val="006E2DF3"/>
    <w:rsid w:val="006E31E3"/>
    <w:rsid w:val="006E3469"/>
    <w:rsid w:val="006E556A"/>
    <w:rsid w:val="006E7663"/>
    <w:rsid w:val="006E781E"/>
    <w:rsid w:val="006E7AA1"/>
    <w:rsid w:val="006F0524"/>
    <w:rsid w:val="006F13F1"/>
    <w:rsid w:val="006F1594"/>
    <w:rsid w:val="006F2B83"/>
    <w:rsid w:val="006F55F7"/>
    <w:rsid w:val="006F5B60"/>
    <w:rsid w:val="00700300"/>
    <w:rsid w:val="00700680"/>
    <w:rsid w:val="00700AEB"/>
    <w:rsid w:val="00700F79"/>
    <w:rsid w:val="00701BE5"/>
    <w:rsid w:val="00703108"/>
    <w:rsid w:val="00704243"/>
    <w:rsid w:val="00704F69"/>
    <w:rsid w:val="00706412"/>
    <w:rsid w:val="00707D66"/>
    <w:rsid w:val="00707FA3"/>
    <w:rsid w:val="00710976"/>
    <w:rsid w:val="00710CEC"/>
    <w:rsid w:val="00711140"/>
    <w:rsid w:val="00711820"/>
    <w:rsid w:val="00711A6E"/>
    <w:rsid w:val="00711D09"/>
    <w:rsid w:val="0071406F"/>
    <w:rsid w:val="0071415F"/>
    <w:rsid w:val="007149A5"/>
    <w:rsid w:val="007151C4"/>
    <w:rsid w:val="007158BF"/>
    <w:rsid w:val="00716271"/>
    <w:rsid w:val="00716501"/>
    <w:rsid w:val="0071689D"/>
    <w:rsid w:val="00716D75"/>
    <w:rsid w:val="00717FEF"/>
    <w:rsid w:val="0072045D"/>
    <w:rsid w:val="007206D0"/>
    <w:rsid w:val="00720833"/>
    <w:rsid w:val="007211E3"/>
    <w:rsid w:val="0072349C"/>
    <w:rsid w:val="00723B74"/>
    <w:rsid w:val="00724D4E"/>
    <w:rsid w:val="007263BC"/>
    <w:rsid w:val="007266E8"/>
    <w:rsid w:val="007270ED"/>
    <w:rsid w:val="00727CF5"/>
    <w:rsid w:val="00730D93"/>
    <w:rsid w:val="00731050"/>
    <w:rsid w:val="0073181A"/>
    <w:rsid w:val="0073199B"/>
    <w:rsid w:val="007336E5"/>
    <w:rsid w:val="00734DFD"/>
    <w:rsid w:val="007355CD"/>
    <w:rsid w:val="007370DC"/>
    <w:rsid w:val="0073731C"/>
    <w:rsid w:val="00737584"/>
    <w:rsid w:val="00740331"/>
    <w:rsid w:val="00740BB5"/>
    <w:rsid w:val="00740C0F"/>
    <w:rsid w:val="0074163D"/>
    <w:rsid w:val="00741CDA"/>
    <w:rsid w:val="0074251E"/>
    <w:rsid w:val="00742691"/>
    <w:rsid w:val="007429CD"/>
    <w:rsid w:val="00742A37"/>
    <w:rsid w:val="007437C9"/>
    <w:rsid w:val="00743C63"/>
    <w:rsid w:val="007446F7"/>
    <w:rsid w:val="00745181"/>
    <w:rsid w:val="007455CA"/>
    <w:rsid w:val="00745A1A"/>
    <w:rsid w:val="0074693C"/>
    <w:rsid w:val="007473B8"/>
    <w:rsid w:val="00751388"/>
    <w:rsid w:val="00752784"/>
    <w:rsid w:val="007532CF"/>
    <w:rsid w:val="00753A58"/>
    <w:rsid w:val="007546DB"/>
    <w:rsid w:val="00754B15"/>
    <w:rsid w:val="00754B53"/>
    <w:rsid w:val="00754C1E"/>
    <w:rsid w:val="00754D30"/>
    <w:rsid w:val="007553A6"/>
    <w:rsid w:val="00756998"/>
    <w:rsid w:val="00756B83"/>
    <w:rsid w:val="00756D1D"/>
    <w:rsid w:val="0076050D"/>
    <w:rsid w:val="00760566"/>
    <w:rsid w:val="00760BAD"/>
    <w:rsid w:val="00760E4C"/>
    <w:rsid w:val="00760EDF"/>
    <w:rsid w:val="00761243"/>
    <w:rsid w:val="00761481"/>
    <w:rsid w:val="00762AC8"/>
    <w:rsid w:val="00762F9F"/>
    <w:rsid w:val="0076379B"/>
    <w:rsid w:val="00766884"/>
    <w:rsid w:val="00767844"/>
    <w:rsid w:val="007679EC"/>
    <w:rsid w:val="00770195"/>
    <w:rsid w:val="00770DC4"/>
    <w:rsid w:val="00770E5A"/>
    <w:rsid w:val="00771392"/>
    <w:rsid w:val="007721C4"/>
    <w:rsid w:val="007725BB"/>
    <w:rsid w:val="007728F1"/>
    <w:rsid w:val="007735A6"/>
    <w:rsid w:val="0077476E"/>
    <w:rsid w:val="00775691"/>
    <w:rsid w:val="00775830"/>
    <w:rsid w:val="00775A45"/>
    <w:rsid w:val="00775AB9"/>
    <w:rsid w:val="00775C9A"/>
    <w:rsid w:val="00776BC2"/>
    <w:rsid w:val="007779DD"/>
    <w:rsid w:val="007779DE"/>
    <w:rsid w:val="00781843"/>
    <w:rsid w:val="00781BAC"/>
    <w:rsid w:val="00781BB0"/>
    <w:rsid w:val="007820F5"/>
    <w:rsid w:val="00782119"/>
    <w:rsid w:val="0078282A"/>
    <w:rsid w:val="00782AE3"/>
    <w:rsid w:val="007833DA"/>
    <w:rsid w:val="00783C07"/>
    <w:rsid w:val="00783E3E"/>
    <w:rsid w:val="00785010"/>
    <w:rsid w:val="007858B6"/>
    <w:rsid w:val="0078691B"/>
    <w:rsid w:val="0078755D"/>
    <w:rsid w:val="007877A7"/>
    <w:rsid w:val="00787A83"/>
    <w:rsid w:val="00787D37"/>
    <w:rsid w:val="007903B6"/>
    <w:rsid w:val="00790BD7"/>
    <w:rsid w:val="00791BE3"/>
    <w:rsid w:val="00791FF0"/>
    <w:rsid w:val="007928DF"/>
    <w:rsid w:val="00792B19"/>
    <w:rsid w:val="00793974"/>
    <w:rsid w:val="00793CEE"/>
    <w:rsid w:val="00794158"/>
    <w:rsid w:val="00794342"/>
    <w:rsid w:val="00795231"/>
    <w:rsid w:val="00796EAA"/>
    <w:rsid w:val="00796FFA"/>
    <w:rsid w:val="00797647"/>
    <w:rsid w:val="00797CBB"/>
    <w:rsid w:val="007A0742"/>
    <w:rsid w:val="007A0BA2"/>
    <w:rsid w:val="007A1191"/>
    <w:rsid w:val="007A1216"/>
    <w:rsid w:val="007A12AC"/>
    <w:rsid w:val="007A1403"/>
    <w:rsid w:val="007A1D88"/>
    <w:rsid w:val="007A232A"/>
    <w:rsid w:val="007A323C"/>
    <w:rsid w:val="007A40D7"/>
    <w:rsid w:val="007A4187"/>
    <w:rsid w:val="007A4340"/>
    <w:rsid w:val="007A48CB"/>
    <w:rsid w:val="007A53AB"/>
    <w:rsid w:val="007A6429"/>
    <w:rsid w:val="007A694F"/>
    <w:rsid w:val="007A6976"/>
    <w:rsid w:val="007A6A56"/>
    <w:rsid w:val="007A6F7D"/>
    <w:rsid w:val="007A71C6"/>
    <w:rsid w:val="007B0D44"/>
    <w:rsid w:val="007B19F9"/>
    <w:rsid w:val="007B1EA9"/>
    <w:rsid w:val="007B2F7B"/>
    <w:rsid w:val="007B2F86"/>
    <w:rsid w:val="007B3139"/>
    <w:rsid w:val="007B37D5"/>
    <w:rsid w:val="007B3CC2"/>
    <w:rsid w:val="007B47B6"/>
    <w:rsid w:val="007B56B6"/>
    <w:rsid w:val="007B6407"/>
    <w:rsid w:val="007B684D"/>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7E8"/>
    <w:rsid w:val="007D0534"/>
    <w:rsid w:val="007D1561"/>
    <w:rsid w:val="007D15C2"/>
    <w:rsid w:val="007D1C4E"/>
    <w:rsid w:val="007D315B"/>
    <w:rsid w:val="007D37E3"/>
    <w:rsid w:val="007D3D77"/>
    <w:rsid w:val="007D4C89"/>
    <w:rsid w:val="007D5761"/>
    <w:rsid w:val="007D61EC"/>
    <w:rsid w:val="007D6D1E"/>
    <w:rsid w:val="007D744B"/>
    <w:rsid w:val="007D761D"/>
    <w:rsid w:val="007E07D9"/>
    <w:rsid w:val="007E0A78"/>
    <w:rsid w:val="007E24F2"/>
    <w:rsid w:val="007E2B46"/>
    <w:rsid w:val="007E372A"/>
    <w:rsid w:val="007E3A4F"/>
    <w:rsid w:val="007E4001"/>
    <w:rsid w:val="007E4095"/>
    <w:rsid w:val="007E42CB"/>
    <w:rsid w:val="007E68FC"/>
    <w:rsid w:val="007E6986"/>
    <w:rsid w:val="007E69A7"/>
    <w:rsid w:val="007E6D59"/>
    <w:rsid w:val="007E7539"/>
    <w:rsid w:val="007E7790"/>
    <w:rsid w:val="007E78CB"/>
    <w:rsid w:val="007F023E"/>
    <w:rsid w:val="007F04E8"/>
    <w:rsid w:val="007F08A3"/>
    <w:rsid w:val="007F1490"/>
    <w:rsid w:val="007F17D8"/>
    <w:rsid w:val="007F1B75"/>
    <w:rsid w:val="007F1C10"/>
    <w:rsid w:val="007F2024"/>
    <w:rsid w:val="007F24C2"/>
    <w:rsid w:val="007F378C"/>
    <w:rsid w:val="007F449A"/>
    <w:rsid w:val="007F49A8"/>
    <w:rsid w:val="007F4A87"/>
    <w:rsid w:val="007F5071"/>
    <w:rsid w:val="007F5424"/>
    <w:rsid w:val="007F549F"/>
    <w:rsid w:val="007F5E88"/>
    <w:rsid w:val="007F6BCD"/>
    <w:rsid w:val="007F7659"/>
    <w:rsid w:val="007F7A2F"/>
    <w:rsid w:val="007F7B5E"/>
    <w:rsid w:val="00801610"/>
    <w:rsid w:val="008020B8"/>
    <w:rsid w:val="00802880"/>
    <w:rsid w:val="00802CA7"/>
    <w:rsid w:val="00803405"/>
    <w:rsid w:val="008034BD"/>
    <w:rsid w:val="008039C9"/>
    <w:rsid w:val="00803E46"/>
    <w:rsid w:val="008047D9"/>
    <w:rsid w:val="00805A12"/>
    <w:rsid w:val="00805FE7"/>
    <w:rsid w:val="0080657A"/>
    <w:rsid w:val="00806A05"/>
    <w:rsid w:val="00806EF3"/>
    <w:rsid w:val="00807761"/>
    <w:rsid w:val="008100FB"/>
    <w:rsid w:val="00810227"/>
    <w:rsid w:val="008107EF"/>
    <w:rsid w:val="00810C23"/>
    <w:rsid w:val="008111B2"/>
    <w:rsid w:val="008119A3"/>
    <w:rsid w:val="00812573"/>
    <w:rsid w:val="00814515"/>
    <w:rsid w:val="0081455C"/>
    <w:rsid w:val="0081567E"/>
    <w:rsid w:val="0081633F"/>
    <w:rsid w:val="00816D2E"/>
    <w:rsid w:val="008175BD"/>
    <w:rsid w:val="008202C8"/>
    <w:rsid w:val="008206FA"/>
    <w:rsid w:val="00822816"/>
    <w:rsid w:val="00822E96"/>
    <w:rsid w:val="00825440"/>
    <w:rsid w:val="008266F8"/>
    <w:rsid w:val="00826B6F"/>
    <w:rsid w:val="008277D9"/>
    <w:rsid w:val="008278D8"/>
    <w:rsid w:val="00827DD1"/>
    <w:rsid w:val="00831648"/>
    <w:rsid w:val="00831748"/>
    <w:rsid w:val="008319E3"/>
    <w:rsid w:val="00833362"/>
    <w:rsid w:val="008340AB"/>
    <w:rsid w:val="008342E1"/>
    <w:rsid w:val="008344B6"/>
    <w:rsid w:val="00834DB5"/>
    <w:rsid w:val="00837452"/>
    <w:rsid w:val="00837BB0"/>
    <w:rsid w:val="00837F01"/>
    <w:rsid w:val="008407F3"/>
    <w:rsid w:val="00841D92"/>
    <w:rsid w:val="00842E7B"/>
    <w:rsid w:val="008432F9"/>
    <w:rsid w:val="00844E43"/>
    <w:rsid w:val="008450CD"/>
    <w:rsid w:val="008451C6"/>
    <w:rsid w:val="0085042A"/>
    <w:rsid w:val="00850533"/>
    <w:rsid w:val="00850CA3"/>
    <w:rsid w:val="00850CB3"/>
    <w:rsid w:val="00850EC1"/>
    <w:rsid w:val="00851093"/>
    <w:rsid w:val="00851807"/>
    <w:rsid w:val="008523B5"/>
    <w:rsid w:val="00852B32"/>
    <w:rsid w:val="00852D74"/>
    <w:rsid w:val="008542BE"/>
    <w:rsid w:val="00854422"/>
    <w:rsid w:val="00854B6A"/>
    <w:rsid w:val="008560DE"/>
    <w:rsid w:val="008568BF"/>
    <w:rsid w:val="008569DE"/>
    <w:rsid w:val="00856AD1"/>
    <w:rsid w:val="00856E97"/>
    <w:rsid w:val="008603A1"/>
    <w:rsid w:val="0086059A"/>
    <w:rsid w:val="0086194A"/>
    <w:rsid w:val="00861990"/>
    <w:rsid w:val="008620A7"/>
    <w:rsid w:val="00862204"/>
    <w:rsid w:val="008625EF"/>
    <w:rsid w:val="00863B75"/>
    <w:rsid w:val="008644B1"/>
    <w:rsid w:val="008653A6"/>
    <w:rsid w:val="00865BE0"/>
    <w:rsid w:val="00866632"/>
    <w:rsid w:val="008666BC"/>
    <w:rsid w:val="00867785"/>
    <w:rsid w:val="00870079"/>
    <w:rsid w:val="0087061B"/>
    <w:rsid w:val="00871970"/>
    <w:rsid w:val="00871CED"/>
    <w:rsid w:val="00872A06"/>
    <w:rsid w:val="00873CBF"/>
    <w:rsid w:val="0087624E"/>
    <w:rsid w:val="00876445"/>
    <w:rsid w:val="008768E0"/>
    <w:rsid w:val="0087727D"/>
    <w:rsid w:val="008775A4"/>
    <w:rsid w:val="00877779"/>
    <w:rsid w:val="008777C6"/>
    <w:rsid w:val="008801EE"/>
    <w:rsid w:val="00880F7B"/>
    <w:rsid w:val="0088186E"/>
    <w:rsid w:val="00881E80"/>
    <w:rsid w:val="00882435"/>
    <w:rsid w:val="008827D0"/>
    <w:rsid w:val="00884D9E"/>
    <w:rsid w:val="00885342"/>
    <w:rsid w:val="00885C76"/>
    <w:rsid w:val="00886902"/>
    <w:rsid w:val="00886CCC"/>
    <w:rsid w:val="00887B9E"/>
    <w:rsid w:val="00887F34"/>
    <w:rsid w:val="00890158"/>
    <w:rsid w:val="00890811"/>
    <w:rsid w:val="00890DE7"/>
    <w:rsid w:val="0089275E"/>
    <w:rsid w:val="00892C03"/>
    <w:rsid w:val="00892D4E"/>
    <w:rsid w:val="00892E46"/>
    <w:rsid w:val="00893684"/>
    <w:rsid w:val="00894310"/>
    <w:rsid w:val="00894461"/>
    <w:rsid w:val="00895864"/>
    <w:rsid w:val="008959E0"/>
    <w:rsid w:val="00895EEB"/>
    <w:rsid w:val="00896CE7"/>
    <w:rsid w:val="008975C4"/>
    <w:rsid w:val="008A03AD"/>
    <w:rsid w:val="008A0C2A"/>
    <w:rsid w:val="008A15C1"/>
    <w:rsid w:val="008A22C7"/>
    <w:rsid w:val="008A23A8"/>
    <w:rsid w:val="008A34B4"/>
    <w:rsid w:val="008A374A"/>
    <w:rsid w:val="008A547B"/>
    <w:rsid w:val="008A6040"/>
    <w:rsid w:val="008A6258"/>
    <w:rsid w:val="008A6DE1"/>
    <w:rsid w:val="008A75A2"/>
    <w:rsid w:val="008B0120"/>
    <w:rsid w:val="008B014D"/>
    <w:rsid w:val="008B10AB"/>
    <w:rsid w:val="008B112A"/>
    <w:rsid w:val="008B4387"/>
    <w:rsid w:val="008B4532"/>
    <w:rsid w:val="008B4710"/>
    <w:rsid w:val="008B47DF"/>
    <w:rsid w:val="008B4C00"/>
    <w:rsid w:val="008B5CCF"/>
    <w:rsid w:val="008B6A82"/>
    <w:rsid w:val="008B6E6F"/>
    <w:rsid w:val="008B7450"/>
    <w:rsid w:val="008B7BCD"/>
    <w:rsid w:val="008C07FC"/>
    <w:rsid w:val="008C0E48"/>
    <w:rsid w:val="008C1BB6"/>
    <w:rsid w:val="008C226F"/>
    <w:rsid w:val="008C2397"/>
    <w:rsid w:val="008C2A9B"/>
    <w:rsid w:val="008C2E8E"/>
    <w:rsid w:val="008C39C6"/>
    <w:rsid w:val="008C3DAE"/>
    <w:rsid w:val="008C4870"/>
    <w:rsid w:val="008C49E5"/>
    <w:rsid w:val="008C5995"/>
    <w:rsid w:val="008C676B"/>
    <w:rsid w:val="008C77B0"/>
    <w:rsid w:val="008C7E22"/>
    <w:rsid w:val="008D10F2"/>
    <w:rsid w:val="008D3B36"/>
    <w:rsid w:val="008D3DFF"/>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6D9B"/>
    <w:rsid w:val="008F07E2"/>
    <w:rsid w:val="008F140F"/>
    <w:rsid w:val="008F178C"/>
    <w:rsid w:val="008F19CE"/>
    <w:rsid w:val="008F24F7"/>
    <w:rsid w:val="008F30E5"/>
    <w:rsid w:val="008F34C9"/>
    <w:rsid w:val="008F3C4D"/>
    <w:rsid w:val="008F4028"/>
    <w:rsid w:val="008F51D8"/>
    <w:rsid w:val="008F5663"/>
    <w:rsid w:val="008F73FE"/>
    <w:rsid w:val="008F75C8"/>
    <w:rsid w:val="008F7C77"/>
    <w:rsid w:val="008F7FEC"/>
    <w:rsid w:val="00902448"/>
    <w:rsid w:val="009037C4"/>
    <w:rsid w:val="00903869"/>
    <w:rsid w:val="00903FDD"/>
    <w:rsid w:val="0090489E"/>
    <w:rsid w:val="009048B9"/>
    <w:rsid w:val="009057B9"/>
    <w:rsid w:val="00905888"/>
    <w:rsid w:val="009079D6"/>
    <w:rsid w:val="0091006E"/>
    <w:rsid w:val="0091099F"/>
    <w:rsid w:val="00910FEA"/>
    <w:rsid w:val="009112E4"/>
    <w:rsid w:val="00912896"/>
    <w:rsid w:val="00912904"/>
    <w:rsid w:val="00912C00"/>
    <w:rsid w:val="00913CFD"/>
    <w:rsid w:val="00914C03"/>
    <w:rsid w:val="00914E38"/>
    <w:rsid w:val="00914EC9"/>
    <w:rsid w:val="009151A4"/>
    <w:rsid w:val="00915FCB"/>
    <w:rsid w:val="009163FC"/>
    <w:rsid w:val="00916934"/>
    <w:rsid w:val="009169A4"/>
    <w:rsid w:val="00920A3F"/>
    <w:rsid w:val="00920C19"/>
    <w:rsid w:val="00920D36"/>
    <w:rsid w:val="00920E2C"/>
    <w:rsid w:val="0092201F"/>
    <w:rsid w:val="00922E80"/>
    <w:rsid w:val="00923509"/>
    <w:rsid w:val="0092421D"/>
    <w:rsid w:val="00924D91"/>
    <w:rsid w:val="0092566F"/>
    <w:rsid w:val="00925A6C"/>
    <w:rsid w:val="009261C8"/>
    <w:rsid w:val="009276F3"/>
    <w:rsid w:val="00930310"/>
    <w:rsid w:val="0093064F"/>
    <w:rsid w:val="00930CBF"/>
    <w:rsid w:val="0093213F"/>
    <w:rsid w:val="00932417"/>
    <w:rsid w:val="00933526"/>
    <w:rsid w:val="009336EE"/>
    <w:rsid w:val="009339F0"/>
    <w:rsid w:val="00933C75"/>
    <w:rsid w:val="009347EE"/>
    <w:rsid w:val="00934F98"/>
    <w:rsid w:val="00936508"/>
    <w:rsid w:val="009365E1"/>
    <w:rsid w:val="009372A8"/>
    <w:rsid w:val="00941A39"/>
    <w:rsid w:val="00941AD8"/>
    <w:rsid w:val="00943173"/>
    <w:rsid w:val="0094336F"/>
    <w:rsid w:val="009438C1"/>
    <w:rsid w:val="00944DC4"/>
    <w:rsid w:val="009450BB"/>
    <w:rsid w:val="009457FA"/>
    <w:rsid w:val="00945BB0"/>
    <w:rsid w:val="00945E3F"/>
    <w:rsid w:val="00945E99"/>
    <w:rsid w:val="0094639B"/>
    <w:rsid w:val="009463E6"/>
    <w:rsid w:val="00947899"/>
    <w:rsid w:val="00952469"/>
    <w:rsid w:val="00952528"/>
    <w:rsid w:val="0095330A"/>
    <w:rsid w:val="009537DB"/>
    <w:rsid w:val="0095444D"/>
    <w:rsid w:val="009551BE"/>
    <w:rsid w:val="00955BEF"/>
    <w:rsid w:val="00955F8D"/>
    <w:rsid w:val="00956658"/>
    <w:rsid w:val="009568E3"/>
    <w:rsid w:val="00956A4C"/>
    <w:rsid w:val="00956AC3"/>
    <w:rsid w:val="00961346"/>
    <w:rsid w:val="009614D2"/>
    <w:rsid w:val="00961F7D"/>
    <w:rsid w:val="0096258E"/>
    <w:rsid w:val="0096275A"/>
    <w:rsid w:val="00962F16"/>
    <w:rsid w:val="009631AE"/>
    <w:rsid w:val="009640D1"/>
    <w:rsid w:val="0096482D"/>
    <w:rsid w:val="00964AEA"/>
    <w:rsid w:val="00964D7D"/>
    <w:rsid w:val="009651CC"/>
    <w:rsid w:val="00966EB3"/>
    <w:rsid w:val="00967504"/>
    <w:rsid w:val="00967564"/>
    <w:rsid w:val="00967B41"/>
    <w:rsid w:val="00970BE4"/>
    <w:rsid w:val="00970E4E"/>
    <w:rsid w:val="009731E8"/>
    <w:rsid w:val="009736EE"/>
    <w:rsid w:val="009748DD"/>
    <w:rsid w:val="00974B8C"/>
    <w:rsid w:val="0097550E"/>
    <w:rsid w:val="0097565D"/>
    <w:rsid w:val="00975E64"/>
    <w:rsid w:val="00976E4E"/>
    <w:rsid w:val="00976E8D"/>
    <w:rsid w:val="0098034A"/>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1F7A"/>
    <w:rsid w:val="00992B13"/>
    <w:rsid w:val="00992DF5"/>
    <w:rsid w:val="009932D4"/>
    <w:rsid w:val="00993658"/>
    <w:rsid w:val="00993A7A"/>
    <w:rsid w:val="00993E74"/>
    <w:rsid w:val="0099619F"/>
    <w:rsid w:val="0099758C"/>
    <w:rsid w:val="009A104D"/>
    <w:rsid w:val="009A161B"/>
    <w:rsid w:val="009A18CD"/>
    <w:rsid w:val="009A26B8"/>
    <w:rsid w:val="009A2F4C"/>
    <w:rsid w:val="009A47B9"/>
    <w:rsid w:val="009A4BA6"/>
    <w:rsid w:val="009A5969"/>
    <w:rsid w:val="009A6077"/>
    <w:rsid w:val="009A6083"/>
    <w:rsid w:val="009A6605"/>
    <w:rsid w:val="009A6F5D"/>
    <w:rsid w:val="009A7297"/>
    <w:rsid w:val="009A72E9"/>
    <w:rsid w:val="009B004D"/>
    <w:rsid w:val="009B07C1"/>
    <w:rsid w:val="009B0F7E"/>
    <w:rsid w:val="009B1267"/>
    <w:rsid w:val="009B1CA0"/>
    <w:rsid w:val="009B1D27"/>
    <w:rsid w:val="009B285C"/>
    <w:rsid w:val="009B31BA"/>
    <w:rsid w:val="009B4D15"/>
    <w:rsid w:val="009B4FB3"/>
    <w:rsid w:val="009B5250"/>
    <w:rsid w:val="009B57DE"/>
    <w:rsid w:val="009B58FE"/>
    <w:rsid w:val="009B59F0"/>
    <w:rsid w:val="009B6409"/>
    <w:rsid w:val="009B6807"/>
    <w:rsid w:val="009B69FD"/>
    <w:rsid w:val="009B754C"/>
    <w:rsid w:val="009B7C9F"/>
    <w:rsid w:val="009C1157"/>
    <w:rsid w:val="009C2001"/>
    <w:rsid w:val="009C22D6"/>
    <w:rsid w:val="009C2CAD"/>
    <w:rsid w:val="009C3AE6"/>
    <w:rsid w:val="009C3E0F"/>
    <w:rsid w:val="009C4A9D"/>
    <w:rsid w:val="009C4BFB"/>
    <w:rsid w:val="009C51D3"/>
    <w:rsid w:val="009C5416"/>
    <w:rsid w:val="009C5902"/>
    <w:rsid w:val="009C723D"/>
    <w:rsid w:val="009C790E"/>
    <w:rsid w:val="009D08D0"/>
    <w:rsid w:val="009D0CA7"/>
    <w:rsid w:val="009D12CD"/>
    <w:rsid w:val="009D1632"/>
    <w:rsid w:val="009D1C54"/>
    <w:rsid w:val="009D23E9"/>
    <w:rsid w:val="009D2BA6"/>
    <w:rsid w:val="009D30D7"/>
    <w:rsid w:val="009D31F3"/>
    <w:rsid w:val="009D3C4A"/>
    <w:rsid w:val="009D5665"/>
    <w:rsid w:val="009D607C"/>
    <w:rsid w:val="009D7938"/>
    <w:rsid w:val="009E17D1"/>
    <w:rsid w:val="009E1A6E"/>
    <w:rsid w:val="009E2089"/>
    <w:rsid w:val="009E3CAE"/>
    <w:rsid w:val="009E3D3D"/>
    <w:rsid w:val="009E3F40"/>
    <w:rsid w:val="009E471D"/>
    <w:rsid w:val="009E47D7"/>
    <w:rsid w:val="009E48DA"/>
    <w:rsid w:val="009E5776"/>
    <w:rsid w:val="009E5A96"/>
    <w:rsid w:val="009E6B88"/>
    <w:rsid w:val="009E7402"/>
    <w:rsid w:val="009E7670"/>
    <w:rsid w:val="009E7B8D"/>
    <w:rsid w:val="009E7CBF"/>
    <w:rsid w:val="009F100E"/>
    <w:rsid w:val="009F15B5"/>
    <w:rsid w:val="009F1B4E"/>
    <w:rsid w:val="009F1BA6"/>
    <w:rsid w:val="009F2720"/>
    <w:rsid w:val="009F2A4D"/>
    <w:rsid w:val="009F2BF6"/>
    <w:rsid w:val="009F39E9"/>
    <w:rsid w:val="00A00B33"/>
    <w:rsid w:val="00A01E42"/>
    <w:rsid w:val="00A02E72"/>
    <w:rsid w:val="00A03451"/>
    <w:rsid w:val="00A03F15"/>
    <w:rsid w:val="00A0409B"/>
    <w:rsid w:val="00A0411C"/>
    <w:rsid w:val="00A04DA4"/>
    <w:rsid w:val="00A05356"/>
    <w:rsid w:val="00A063BB"/>
    <w:rsid w:val="00A06800"/>
    <w:rsid w:val="00A07120"/>
    <w:rsid w:val="00A07ECE"/>
    <w:rsid w:val="00A142DD"/>
    <w:rsid w:val="00A1495E"/>
    <w:rsid w:val="00A14B36"/>
    <w:rsid w:val="00A152F8"/>
    <w:rsid w:val="00A15D9E"/>
    <w:rsid w:val="00A172E7"/>
    <w:rsid w:val="00A17AF6"/>
    <w:rsid w:val="00A2106D"/>
    <w:rsid w:val="00A21AB8"/>
    <w:rsid w:val="00A21B4B"/>
    <w:rsid w:val="00A21B66"/>
    <w:rsid w:val="00A239B1"/>
    <w:rsid w:val="00A24459"/>
    <w:rsid w:val="00A24CC9"/>
    <w:rsid w:val="00A250E9"/>
    <w:rsid w:val="00A2539E"/>
    <w:rsid w:val="00A25A53"/>
    <w:rsid w:val="00A26013"/>
    <w:rsid w:val="00A3071F"/>
    <w:rsid w:val="00A30CE6"/>
    <w:rsid w:val="00A31B9A"/>
    <w:rsid w:val="00A3361E"/>
    <w:rsid w:val="00A3390E"/>
    <w:rsid w:val="00A34728"/>
    <w:rsid w:val="00A348DA"/>
    <w:rsid w:val="00A34FA7"/>
    <w:rsid w:val="00A3512F"/>
    <w:rsid w:val="00A359EB"/>
    <w:rsid w:val="00A36667"/>
    <w:rsid w:val="00A36C5C"/>
    <w:rsid w:val="00A36F21"/>
    <w:rsid w:val="00A37117"/>
    <w:rsid w:val="00A400D0"/>
    <w:rsid w:val="00A408F3"/>
    <w:rsid w:val="00A40E23"/>
    <w:rsid w:val="00A40E79"/>
    <w:rsid w:val="00A416DA"/>
    <w:rsid w:val="00A41E55"/>
    <w:rsid w:val="00A41F86"/>
    <w:rsid w:val="00A421D3"/>
    <w:rsid w:val="00A42448"/>
    <w:rsid w:val="00A42970"/>
    <w:rsid w:val="00A42CE8"/>
    <w:rsid w:val="00A4345C"/>
    <w:rsid w:val="00A437A4"/>
    <w:rsid w:val="00A43945"/>
    <w:rsid w:val="00A44057"/>
    <w:rsid w:val="00A4439B"/>
    <w:rsid w:val="00A44D48"/>
    <w:rsid w:val="00A45192"/>
    <w:rsid w:val="00A456A2"/>
    <w:rsid w:val="00A45D55"/>
    <w:rsid w:val="00A45ECE"/>
    <w:rsid w:val="00A46B68"/>
    <w:rsid w:val="00A46E19"/>
    <w:rsid w:val="00A478E3"/>
    <w:rsid w:val="00A47CF0"/>
    <w:rsid w:val="00A47D0D"/>
    <w:rsid w:val="00A50257"/>
    <w:rsid w:val="00A50E1B"/>
    <w:rsid w:val="00A51746"/>
    <w:rsid w:val="00A51791"/>
    <w:rsid w:val="00A5207C"/>
    <w:rsid w:val="00A530CD"/>
    <w:rsid w:val="00A53520"/>
    <w:rsid w:val="00A53793"/>
    <w:rsid w:val="00A54104"/>
    <w:rsid w:val="00A54528"/>
    <w:rsid w:val="00A548A9"/>
    <w:rsid w:val="00A54D75"/>
    <w:rsid w:val="00A56696"/>
    <w:rsid w:val="00A56950"/>
    <w:rsid w:val="00A56A6A"/>
    <w:rsid w:val="00A608ED"/>
    <w:rsid w:val="00A6144D"/>
    <w:rsid w:val="00A61F77"/>
    <w:rsid w:val="00A61FF4"/>
    <w:rsid w:val="00A622D9"/>
    <w:rsid w:val="00A626A5"/>
    <w:rsid w:val="00A63812"/>
    <w:rsid w:val="00A63B44"/>
    <w:rsid w:val="00A63BF6"/>
    <w:rsid w:val="00A64230"/>
    <w:rsid w:val="00A64C4A"/>
    <w:rsid w:val="00A64E94"/>
    <w:rsid w:val="00A650EF"/>
    <w:rsid w:val="00A6547C"/>
    <w:rsid w:val="00A658AB"/>
    <w:rsid w:val="00A6724F"/>
    <w:rsid w:val="00A67450"/>
    <w:rsid w:val="00A678E6"/>
    <w:rsid w:val="00A7196D"/>
    <w:rsid w:val="00A72DD2"/>
    <w:rsid w:val="00A73107"/>
    <w:rsid w:val="00A737BF"/>
    <w:rsid w:val="00A73C7F"/>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245B"/>
    <w:rsid w:val="00A82541"/>
    <w:rsid w:val="00A82CD8"/>
    <w:rsid w:val="00A832E7"/>
    <w:rsid w:val="00A83301"/>
    <w:rsid w:val="00A845BE"/>
    <w:rsid w:val="00A84D3F"/>
    <w:rsid w:val="00A85876"/>
    <w:rsid w:val="00A86A17"/>
    <w:rsid w:val="00A87BA4"/>
    <w:rsid w:val="00A907B1"/>
    <w:rsid w:val="00A909C2"/>
    <w:rsid w:val="00A91F93"/>
    <w:rsid w:val="00A92038"/>
    <w:rsid w:val="00A92139"/>
    <w:rsid w:val="00A929EC"/>
    <w:rsid w:val="00A93B67"/>
    <w:rsid w:val="00A93C3F"/>
    <w:rsid w:val="00A9465A"/>
    <w:rsid w:val="00A95959"/>
    <w:rsid w:val="00A96A49"/>
    <w:rsid w:val="00A97373"/>
    <w:rsid w:val="00AA044E"/>
    <w:rsid w:val="00AA0740"/>
    <w:rsid w:val="00AA0E54"/>
    <w:rsid w:val="00AA107F"/>
    <w:rsid w:val="00AA11FF"/>
    <w:rsid w:val="00AA1CBF"/>
    <w:rsid w:val="00AA21F2"/>
    <w:rsid w:val="00AA2360"/>
    <w:rsid w:val="00AA2582"/>
    <w:rsid w:val="00AA3DAF"/>
    <w:rsid w:val="00AA5005"/>
    <w:rsid w:val="00AA5D2D"/>
    <w:rsid w:val="00AA6AF7"/>
    <w:rsid w:val="00AA6B71"/>
    <w:rsid w:val="00AA6CCF"/>
    <w:rsid w:val="00AA6D95"/>
    <w:rsid w:val="00AA741C"/>
    <w:rsid w:val="00AB08D1"/>
    <w:rsid w:val="00AB1082"/>
    <w:rsid w:val="00AB1462"/>
    <w:rsid w:val="00AB151D"/>
    <w:rsid w:val="00AB2048"/>
    <w:rsid w:val="00AB26EC"/>
    <w:rsid w:val="00AB30C1"/>
    <w:rsid w:val="00AB46DC"/>
    <w:rsid w:val="00AB4E24"/>
    <w:rsid w:val="00AB6A44"/>
    <w:rsid w:val="00AB7497"/>
    <w:rsid w:val="00AB752E"/>
    <w:rsid w:val="00AB7A0B"/>
    <w:rsid w:val="00AC00BB"/>
    <w:rsid w:val="00AC129B"/>
    <w:rsid w:val="00AC1416"/>
    <w:rsid w:val="00AC4898"/>
    <w:rsid w:val="00AC4C9C"/>
    <w:rsid w:val="00AC509C"/>
    <w:rsid w:val="00AC64DC"/>
    <w:rsid w:val="00AC7B43"/>
    <w:rsid w:val="00AD1100"/>
    <w:rsid w:val="00AD1925"/>
    <w:rsid w:val="00AD3114"/>
    <w:rsid w:val="00AD3249"/>
    <w:rsid w:val="00AD358E"/>
    <w:rsid w:val="00AD3DE8"/>
    <w:rsid w:val="00AD4A1A"/>
    <w:rsid w:val="00AD4C3F"/>
    <w:rsid w:val="00AD5AFE"/>
    <w:rsid w:val="00AD67BF"/>
    <w:rsid w:val="00AD6E5E"/>
    <w:rsid w:val="00AD71D3"/>
    <w:rsid w:val="00AD788B"/>
    <w:rsid w:val="00AE0F14"/>
    <w:rsid w:val="00AE24E6"/>
    <w:rsid w:val="00AE40FD"/>
    <w:rsid w:val="00AE4ACB"/>
    <w:rsid w:val="00AE4B88"/>
    <w:rsid w:val="00AE51DD"/>
    <w:rsid w:val="00AE5697"/>
    <w:rsid w:val="00AE6E50"/>
    <w:rsid w:val="00AE77A9"/>
    <w:rsid w:val="00AF037F"/>
    <w:rsid w:val="00AF0433"/>
    <w:rsid w:val="00AF0ED9"/>
    <w:rsid w:val="00AF1610"/>
    <w:rsid w:val="00AF1ACF"/>
    <w:rsid w:val="00AF1BBB"/>
    <w:rsid w:val="00AF1F9F"/>
    <w:rsid w:val="00AF29D2"/>
    <w:rsid w:val="00AF357C"/>
    <w:rsid w:val="00AF3E96"/>
    <w:rsid w:val="00AF434B"/>
    <w:rsid w:val="00AF4C7C"/>
    <w:rsid w:val="00AF4F33"/>
    <w:rsid w:val="00AF5379"/>
    <w:rsid w:val="00AF62DC"/>
    <w:rsid w:val="00AF6B05"/>
    <w:rsid w:val="00AF6DEF"/>
    <w:rsid w:val="00AF7DCC"/>
    <w:rsid w:val="00AF7E80"/>
    <w:rsid w:val="00B01333"/>
    <w:rsid w:val="00B01F5A"/>
    <w:rsid w:val="00B021A4"/>
    <w:rsid w:val="00B02336"/>
    <w:rsid w:val="00B04B2E"/>
    <w:rsid w:val="00B04E81"/>
    <w:rsid w:val="00B0504B"/>
    <w:rsid w:val="00B05919"/>
    <w:rsid w:val="00B060B8"/>
    <w:rsid w:val="00B0610A"/>
    <w:rsid w:val="00B06737"/>
    <w:rsid w:val="00B067C4"/>
    <w:rsid w:val="00B06F0C"/>
    <w:rsid w:val="00B07583"/>
    <w:rsid w:val="00B10198"/>
    <w:rsid w:val="00B1039C"/>
    <w:rsid w:val="00B10871"/>
    <w:rsid w:val="00B10B0A"/>
    <w:rsid w:val="00B10C99"/>
    <w:rsid w:val="00B110CB"/>
    <w:rsid w:val="00B1172C"/>
    <w:rsid w:val="00B1461A"/>
    <w:rsid w:val="00B149AC"/>
    <w:rsid w:val="00B150E6"/>
    <w:rsid w:val="00B152F9"/>
    <w:rsid w:val="00B15830"/>
    <w:rsid w:val="00B16CE2"/>
    <w:rsid w:val="00B1740A"/>
    <w:rsid w:val="00B20018"/>
    <w:rsid w:val="00B20158"/>
    <w:rsid w:val="00B202BD"/>
    <w:rsid w:val="00B202D6"/>
    <w:rsid w:val="00B20C3A"/>
    <w:rsid w:val="00B20D05"/>
    <w:rsid w:val="00B21F6C"/>
    <w:rsid w:val="00B23C80"/>
    <w:rsid w:val="00B2433E"/>
    <w:rsid w:val="00B2583E"/>
    <w:rsid w:val="00B25C65"/>
    <w:rsid w:val="00B26369"/>
    <w:rsid w:val="00B26939"/>
    <w:rsid w:val="00B274D9"/>
    <w:rsid w:val="00B3059A"/>
    <w:rsid w:val="00B30BB3"/>
    <w:rsid w:val="00B312EC"/>
    <w:rsid w:val="00B314BF"/>
    <w:rsid w:val="00B31CFA"/>
    <w:rsid w:val="00B31D51"/>
    <w:rsid w:val="00B31E14"/>
    <w:rsid w:val="00B3335B"/>
    <w:rsid w:val="00B33DA0"/>
    <w:rsid w:val="00B342E5"/>
    <w:rsid w:val="00B3442E"/>
    <w:rsid w:val="00B35692"/>
    <w:rsid w:val="00B35AFD"/>
    <w:rsid w:val="00B36419"/>
    <w:rsid w:val="00B36AF9"/>
    <w:rsid w:val="00B36B72"/>
    <w:rsid w:val="00B37CFA"/>
    <w:rsid w:val="00B4041C"/>
    <w:rsid w:val="00B4082C"/>
    <w:rsid w:val="00B40FB1"/>
    <w:rsid w:val="00B41217"/>
    <w:rsid w:val="00B4246F"/>
    <w:rsid w:val="00B43634"/>
    <w:rsid w:val="00B4404F"/>
    <w:rsid w:val="00B45684"/>
    <w:rsid w:val="00B46FB9"/>
    <w:rsid w:val="00B50701"/>
    <w:rsid w:val="00B508A3"/>
    <w:rsid w:val="00B50DB7"/>
    <w:rsid w:val="00B5162A"/>
    <w:rsid w:val="00B528D1"/>
    <w:rsid w:val="00B54407"/>
    <w:rsid w:val="00B54445"/>
    <w:rsid w:val="00B55E0E"/>
    <w:rsid w:val="00B567C0"/>
    <w:rsid w:val="00B56B03"/>
    <w:rsid w:val="00B57615"/>
    <w:rsid w:val="00B600D7"/>
    <w:rsid w:val="00B607EC"/>
    <w:rsid w:val="00B61619"/>
    <w:rsid w:val="00B6436A"/>
    <w:rsid w:val="00B64D69"/>
    <w:rsid w:val="00B668B4"/>
    <w:rsid w:val="00B66DB6"/>
    <w:rsid w:val="00B7034F"/>
    <w:rsid w:val="00B7080B"/>
    <w:rsid w:val="00B70FCF"/>
    <w:rsid w:val="00B71C8C"/>
    <w:rsid w:val="00B72C75"/>
    <w:rsid w:val="00B731DD"/>
    <w:rsid w:val="00B73E46"/>
    <w:rsid w:val="00B75995"/>
    <w:rsid w:val="00B762C5"/>
    <w:rsid w:val="00B76C1B"/>
    <w:rsid w:val="00B77A60"/>
    <w:rsid w:val="00B8316D"/>
    <w:rsid w:val="00B835AC"/>
    <w:rsid w:val="00B83BD5"/>
    <w:rsid w:val="00B84F1A"/>
    <w:rsid w:val="00B85D55"/>
    <w:rsid w:val="00B863EE"/>
    <w:rsid w:val="00B870E6"/>
    <w:rsid w:val="00B87605"/>
    <w:rsid w:val="00B87ACB"/>
    <w:rsid w:val="00B87B26"/>
    <w:rsid w:val="00B9167B"/>
    <w:rsid w:val="00B92565"/>
    <w:rsid w:val="00B927FE"/>
    <w:rsid w:val="00B930E6"/>
    <w:rsid w:val="00B94731"/>
    <w:rsid w:val="00B94AE4"/>
    <w:rsid w:val="00B954E6"/>
    <w:rsid w:val="00B95F50"/>
    <w:rsid w:val="00B960E3"/>
    <w:rsid w:val="00B9651D"/>
    <w:rsid w:val="00B96BC3"/>
    <w:rsid w:val="00B96D6C"/>
    <w:rsid w:val="00B971C7"/>
    <w:rsid w:val="00B973D1"/>
    <w:rsid w:val="00BA063A"/>
    <w:rsid w:val="00BA0EA1"/>
    <w:rsid w:val="00BA2A99"/>
    <w:rsid w:val="00BA2EB3"/>
    <w:rsid w:val="00BA3F97"/>
    <w:rsid w:val="00BA4CC1"/>
    <w:rsid w:val="00BA52C8"/>
    <w:rsid w:val="00BA7197"/>
    <w:rsid w:val="00BA75A8"/>
    <w:rsid w:val="00BA7707"/>
    <w:rsid w:val="00BA7A7D"/>
    <w:rsid w:val="00BA7B84"/>
    <w:rsid w:val="00BA7CD9"/>
    <w:rsid w:val="00BB1ADD"/>
    <w:rsid w:val="00BB28E7"/>
    <w:rsid w:val="00BB37D5"/>
    <w:rsid w:val="00BB4749"/>
    <w:rsid w:val="00BB4787"/>
    <w:rsid w:val="00BB4872"/>
    <w:rsid w:val="00BB6B69"/>
    <w:rsid w:val="00BC0E8D"/>
    <w:rsid w:val="00BC1B6D"/>
    <w:rsid w:val="00BC2509"/>
    <w:rsid w:val="00BC26EC"/>
    <w:rsid w:val="00BC28DF"/>
    <w:rsid w:val="00BC2D54"/>
    <w:rsid w:val="00BC33C6"/>
    <w:rsid w:val="00BC3D0F"/>
    <w:rsid w:val="00BC45A9"/>
    <w:rsid w:val="00BC5A02"/>
    <w:rsid w:val="00BC62D1"/>
    <w:rsid w:val="00BC6B0F"/>
    <w:rsid w:val="00BC742C"/>
    <w:rsid w:val="00BC7484"/>
    <w:rsid w:val="00BC771A"/>
    <w:rsid w:val="00BC7958"/>
    <w:rsid w:val="00BD0B57"/>
    <w:rsid w:val="00BD16A6"/>
    <w:rsid w:val="00BD1BD0"/>
    <w:rsid w:val="00BD1E8A"/>
    <w:rsid w:val="00BD372E"/>
    <w:rsid w:val="00BD6B48"/>
    <w:rsid w:val="00BD6CA4"/>
    <w:rsid w:val="00BD6F4E"/>
    <w:rsid w:val="00BD7012"/>
    <w:rsid w:val="00BD70D8"/>
    <w:rsid w:val="00BD727E"/>
    <w:rsid w:val="00BE0B7F"/>
    <w:rsid w:val="00BE1823"/>
    <w:rsid w:val="00BE1888"/>
    <w:rsid w:val="00BE231C"/>
    <w:rsid w:val="00BE2413"/>
    <w:rsid w:val="00BE385C"/>
    <w:rsid w:val="00BE3994"/>
    <w:rsid w:val="00BE55F8"/>
    <w:rsid w:val="00BE561D"/>
    <w:rsid w:val="00BE6228"/>
    <w:rsid w:val="00BE69FC"/>
    <w:rsid w:val="00BE6EFE"/>
    <w:rsid w:val="00BE7305"/>
    <w:rsid w:val="00BE7994"/>
    <w:rsid w:val="00BF0575"/>
    <w:rsid w:val="00BF06FC"/>
    <w:rsid w:val="00BF1424"/>
    <w:rsid w:val="00BF1C35"/>
    <w:rsid w:val="00BF3408"/>
    <w:rsid w:val="00BF3C6F"/>
    <w:rsid w:val="00BF4252"/>
    <w:rsid w:val="00C00123"/>
    <w:rsid w:val="00C003B2"/>
    <w:rsid w:val="00C00D52"/>
    <w:rsid w:val="00C015E5"/>
    <w:rsid w:val="00C0171E"/>
    <w:rsid w:val="00C01B1A"/>
    <w:rsid w:val="00C01C72"/>
    <w:rsid w:val="00C02850"/>
    <w:rsid w:val="00C02C13"/>
    <w:rsid w:val="00C049A8"/>
    <w:rsid w:val="00C054EA"/>
    <w:rsid w:val="00C0562C"/>
    <w:rsid w:val="00C057FF"/>
    <w:rsid w:val="00C074AB"/>
    <w:rsid w:val="00C10764"/>
    <w:rsid w:val="00C10D9C"/>
    <w:rsid w:val="00C113A7"/>
    <w:rsid w:val="00C11695"/>
    <w:rsid w:val="00C11925"/>
    <w:rsid w:val="00C11EC3"/>
    <w:rsid w:val="00C1319C"/>
    <w:rsid w:val="00C13479"/>
    <w:rsid w:val="00C139C6"/>
    <w:rsid w:val="00C14709"/>
    <w:rsid w:val="00C15827"/>
    <w:rsid w:val="00C15928"/>
    <w:rsid w:val="00C16F81"/>
    <w:rsid w:val="00C16FA6"/>
    <w:rsid w:val="00C17F63"/>
    <w:rsid w:val="00C2019F"/>
    <w:rsid w:val="00C222A6"/>
    <w:rsid w:val="00C22425"/>
    <w:rsid w:val="00C22592"/>
    <w:rsid w:val="00C23B19"/>
    <w:rsid w:val="00C23FEC"/>
    <w:rsid w:val="00C249F9"/>
    <w:rsid w:val="00C24FAA"/>
    <w:rsid w:val="00C2544B"/>
    <w:rsid w:val="00C26032"/>
    <w:rsid w:val="00C26302"/>
    <w:rsid w:val="00C26F3A"/>
    <w:rsid w:val="00C27326"/>
    <w:rsid w:val="00C27C91"/>
    <w:rsid w:val="00C308F5"/>
    <w:rsid w:val="00C30EB3"/>
    <w:rsid w:val="00C3135A"/>
    <w:rsid w:val="00C3193E"/>
    <w:rsid w:val="00C31ED3"/>
    <w:rsid w:val="00C33962"/>
    <w:rsid w:val="00C33A53"/>
    <w:rsid w:val="00C33E66"/>
    <w:rsid w:val="00C34299"/>
    <w:rsid w:val="00C3490A"/>
    <w:rsid w:val="00C34A72"/>
    <w:rsid w:val="00C354F1"/>
    <w:rsid w:val="00C36630"/>
    <w:rsid w:val="00C36E77"/>
    <w:rsid w:val="00C37763"/>
    <w:rsid w:val="00C3791D"/>
    <w:rsid w:val="00C40F74"/>
    <w:rsid w:val="00C40FFB"/>
    <w:rsid w:val="00C41480"/>
    <w:rsid w:val="00C417FD"/>
    <w:rsid w:val="00C4185B"/>
    <w:rsid w:val="00C41AD8"/>
    <w:rsid w:val="00C43CC1"/>
    <w:rsid w:val="00C448D7"/>
    <w:rsid w:val="00C45234"/>
    <w:rsid w:val="00C45B3D"/>
    <w:rsid w:val="00C45CF1"/>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60B3F"/>
    <w:rsid w:val="00C60E4B"/>
    <w:rsid w:val="00C625E3"/>
    <w:rsid w:val="00C63C09"/>
    <w:rsid w:val="00C64015"/>
    <w:rsid w:val="00C641A7"/>
    <w:rsid w:val="00C64913"/>
    <w:rsid w:val="00C649D9"/>
    <w:rsid w:val="00C64DED"/>
    <w:rsid w:val="00C6559A"/>
    <w:rsid w:val="00C66F30"/>
    <w:rsid w:val="00C673CD"/>
    <w:rsid w:val="00C67C5D"/>
    <w:rsid w:val="00C67CFA"/>
    <w:rsid w:val="00C71AF5"/>
    <w:rsid w:val="00C72F39"/>
    <w:rsid w:val="00C72F77"/>
    <w:rsid w:val="00C7393A"/>
    <w:rsid w:val="00C73EA8"/>
    <w:rsid w:val="00C7411D"/>
    <w:rsid w:val="00C748D8"/>
    <w:rsid w:val="00C74BF7"/>
    <w:rsid w:val="00C74D12"/>
    <w:rsid w:val="00C7705F"/>
    <w:rsid w:val="00C775C3"/>
    <w:rsid w:val="00C80397"/>
    <w:rsid w:val="00C809EC"/>
    <w:rsid w:val="00C80A8D"/>
    <w:rsid w:val="00C812B5"/>
    <w:rsid w:val="00C81B0B"/>
    <w:rsid w:val="00C82057"/>
    <w:rsid w:val="00C82A6C"/>
    <w:rsid w:val="00C82B9C"/>
    <w:rsid w:val="00C833EA"/>
    <w:rsid w:val="00C83772"/>
    <w:rsid w:val="00C84780"/>
    <w:rsid w:val="00C85E3B"/>
    <w:rsid w:val="00C86BC0"/>
    <w:rsid w:val="00C87840"/>
    <w:rsid w:val="00C878AB"/>
    <w:rsid w:val="00C879BD"/>
    <w:rsid w:val="00C87BA1"/>
    <w:rsid w:val="00C905CD"/>
    <w:rsid w:val="00C90712"/>
    <w:rsid w:val="00C90DD3"/>
    <w:rsid w:val="00C92245"/>
    <w:rsid w:val="00C92380"/>
    <w:rsid w:val="00C92907"/>
    <w:rsid w:val="00C92A30"/>
    <w:rsid w:val="00C92B89"/>
    <w:rsid w:val="00C93FD8"/>
    <w:rsid w:val="00C93FFE"/>
    <w:rsid w:val="00C9487E"/>
    <w:rsid w:val="00C948A1"/>
    <w:rsid w:val="00C94DC1"/>
    <w:rsid w:val="00C955EF"/>
    <w:rsid w:val="00C961FC"/>
    <w:rsid w:val="00C973B9"/>
    <w:rsid w:val="00C9767D"/>
    <w:rsid w:val="00C97CD1"/>
    <w:rsid w:val="00CA0550"/>
    <w:rsid w:val="00CA1916"/>
    <w:rsid w:val="00CA1C96"/>
    <w:rsid w:val="00CA2453"/>
    <w:rsid w:val="00CA46E5"/>
    <w:rsid w:val="00CA46EC"/>
    <w:rsid w:val="00CA47DA"/>
    <w:rsid w:val="00CA4800"/>
    <w:rsid w:val="00CA4B43"/>
    <w:rsid w:val="00CA5347"/>
    <w:rsid w:val="00CA5CD4"/>
    <w:rsid w:val="00CA5EE8"/>
    <w:rsid w:val="00CA60EF"/>
    <w:rsid w:val="00CA678C"/>
    <w:rsid w:val="00CA69B9"/>
    <w:rsid w:val="00CA74DF"/>
    <w:rsid w:val="00CB2B83"/>
    <w:rsid w:val="00CB2E05"/>
    <w:rsid w:val="00CB2EB9"/>
    <w:rsid w:val="00CB3E0D"/>
    <w:rsid w:val="00CB3F52"/>
    <w:rsid w:val="00CB4056"/>
    <w:rsid w:val="00CB4B37"/>
    <w:rsid w:val="00CB5249"/>
    <w:rsid w:val="00CB54C2"/>
    <w:rsid w:val="00CB60EF"/>
    <w:rsid w:val="00CB61E6"/>
    <w:rsid w:val="00CB64DC"/>
    <w:rsid w:val="00CB6B03"/>
    <w:rsid w:val="00CB7107"/>
    <w:rsid w:val="00CB7827"/>
    <w:rsid w:val="00CB7992"/>
    <w:rsid w:val="00CC03AA"/>
    <w:rsid w:val="00CC0806"/>
    <w:rsid w:val="00CC0C75"/>
    <w:rsid w:val="00CC0C80"/>
    <w:rsid w:val="00CC0CD0"/>
    <w:rsid w:val="00CC1634"/>
    <w:rsid w:val="00CC2D44"/>
    <w:rsid w:val="00CC46FF"/>
    <w:rsid w:val="00CC483E"/>
    <w:rsid w:val="00CC53A9"/>
    <w:rsid w:val="00CC54DB"/>
    <w:rsid w:val="00CC5E6B"/>
    <w:rsid w:val="00CC60B4"/>
    <w:rsid w:val="00CC6241"/>
    <w:rsid w:val="00CC7B27"/>
    <w:rsid w:val="00CC7F0A"/>
    <w:rsid w:val="00CD0B06"/>
    <w:rsid w:val="00CD1E0C"/>
    <w:rsid w:val="00CD1F01"/>
    <w:rsid w:val="00CD246F"/>
    <w:rsid w:val="00CD2F60"/>
    <w:rsid w:val="00CD3B24"/>
    <w:rsid w:val="00CD3E2F"/>
    <w:rsid w:val="00CD40F8"/>
    <w:rsid w:val="00CD41C5"/>
    <w:rsid w:val="00CD487B"/>
    <w:rsid w:val="00CD4B04"/>
    <w:rsid w:val="00CD5D6D"/>
    <w:rsid w:val="00CD665B"/>
    <w:rsid w:val="00CD734B"/>
    <w:rsid w:val="00CD7847"/>
    <w:rsid w:val="00CD796E"/>
    <w:rsid w:val="00CE02CE"/>
    <w:rsid w:val="00CE1127"/>
    <w:rsid w:val="00CE154E"/>
    <w:rsid w:val="00CE1AA6"/>
    <w:rsid w:val="00CE1C5C"/>
    <w:rsid w:val="00CE1D56"/>
    <w:rsid w:val="00CE1D9C"/>
    <w:rsid w:val="00CE2184"/>
    <w:rsid w:val="00CE2CEC"/>
    <w:rsid w:val="00CE41C7"/>
    <w:rsid w:val="00CE63B4"/>
    <w:rsid w:val="00CE663F"/>
    <w:rsid w:val="00CE67E1"/>
    <w:rsid w:val="00CF0183"/>
    <w:rsid w:val="00CF0805"/>
    <w:rsid w:val="00CF33EF"/>
    <w:rsid w:val="00CF40E3"/>
    <w:rsid w:val="00CF485C"/>
    <w:rsid w:val="00CF4A14"/>
    <w:rsid w:val="00CF5658"/>
    <w:rsid w:val="00CF5E6B"/>
    <w:rsid w:val="00CF6558"/>
    <w:rsid w:val="00D01339"/>
    <w:rsid w:val="00D02D14"/>
    <w:rsid w:val="00D02EF8"/>
    <w:rsid w:val="00D033E0"/>
    <w:rsid w:val="00D05873"/>
    <w:rsid w:val="00D0595E"/>
    <w:rsid w:val="00D05DF3"/>
    <w:rsid w:val="00D0654E"/>
    <w:rsid w:val="00D0669F"/>
    <w:rsid w:val="00D066F3"/>
    <w:rsid w:val="00D0790A"/>
    <w:rsid w:val="00D07E90"/>
    <w:rsid w:val="00D100E1"/>
    <w:rsid w:val="00D105BA"/>
    <w:rsid w:val="00D1126D"/>
    <w:rsid w:val="00D11B1D"/>
    <w:rsid w:val="00D122C1"/>
    <w:rsid w:val="00D12725"/>
    <w:rsid w:val="00D12E68"/>
    <w:rsid w:val="00D131DD"/>
    <w:rsid w:val="00D13874"/>
    <w:rsid w:val="00D14666"/>
    <w:rsid w:val="00D146B4"/>
    <w:rsid w:val="00D147CB"/>
    <w:rsid w:val="00D14D4E"/>
    <w:rsid w:val="00D15779"/>
    <w:rsid w:val="00D15E43"/>
    <w:rsid w:val="00D15EC8"/>
    <w:rsid w:val="00D1608E"/>
    <w:rsid w:val="00D161E1"/>
    <w:rsid w:val="00D163DA"/>
    <w:rsid w:val="00D164C9"/>
    <w:rsid w:val="00D16C97"/>
    <w:rsid w:val="00D17367"/>
    <w:rsid w:val="00D176B4"/>
    <w:rsid w:val="00D17AB4"/>
    <w:rsid w:val="00D17C3A"/>
    <w:rsid w:val="00D20915"/>
    <w:rsid w:val="00D20FC8"/>
    <w:rsid w:val="00D21350"/>
    <w:rsid w:val="00D25C9F"/>
    <w:rsid w:val="00D26072"/>
    <w:rsid w:val="00D26D12"/>
    <w:rsid w:val="00D30206"/>
    <w:rsid w:val="00D306BF"/>
    <w:rsid w:val="00D308FA"/>
    <w:rsid w:val="00D31701"/>
    <w:rsid w:val="00D31EDD"/>
    <w:rsid w:val="00D321EF"/>
    <w:rsid w:val="00D323E4"/>
    <w:rsid w:val="00D32649"/>
    <w:rsid w:val="00D32B5B"/>
    <w:rsid w:val="00D33D79"/>
    <w:rsid w:val="00D34210"/>
    <w:rsid w:val="00D35E90"/>
    <w:rsid w:val="00D37FFA"/>
    <w:rsid w:val="00D4098E"/>
    <w:rsid w:val="00D41562"/>
    <w:rsid w:val="00D41F92"/>
    <w:rsid w:val="00D4237D"/>
    <w:rsid w:val="00D441D0"/>
    <w:rsid w:val="00D4421B"/>
    <w:rsid w:val="00D44BF1"/>
    <w:rsid w:val="00D4548A"/>
    <w:rsid w:val="00D458D6"/>
    <w:rsid w:val="00D45CB9"/>
    <w:rsid w:val="00D4608F"/>
    <w:rsid w:val="00D46F10"/>
    <w:rsid w:val="00D47056"/>
    <w:rsid w:val="00D47BE0"/>
    <w:rsid w:val="00D506C3"/>
    <w:rsid w:val="00D5074F"/>
    <w:rsid w:val="00D51AC2"/>
    <w:rsid w:val="00D536C9"/>
    <w:rsid w:val="00D5441F"/>
    <w:rsid w:val="00D54423"/>
    <w:rsid w:val="00D566B5"/>
    <w:rsid w:val="00D57402"/>
    <w:rsid w:val="00D5780A"/>
    <w:rsid w:val="00D57C37"/>
    <w:rsid w:val="00D602EE"/>
    <w:rsid w:val="00D619C4"/>
    <w:rsid w:val="00D62216"/>
    <w:rsid w:val="00D626B0"/>
    <w:rsid w:val="00D626B7"/>
    <w:rsid w:val="00D62C03"/>
    <w:rsid w:val="00D63063"/>
    <w:rsid w:val="00D63B6F"/>
    <w:rsid w:val="00D646F8"/>
    <w:rsid w:val="00D64987"/>
    <w:rsid w:val="00D64DED"/>
    <w:rsid w:val="00D65614"/>
    <w:rsid w:val="00D658E6"/>
    <w:rsid w:val="00D6599D"/>
    <w:rsid w:val="00D667F9"/>
    <w:rsid w:val="00D66EDA"/>
    <w:rsid w:val="00D6792F"/>
    <w:rsid w:val="00D67A43"/>
    <w:rsid w:val="00D702E3"/>
    <w:rsid w:val="00D707A7"/>
    <w:rsid w:val="00D70A48"/>
    <w:rsid w:val="00D70C4E"/>
    <w:rsid w:val="00D71079"/>
    <w:rsid w:val="00D72D88"/>
    <w:rsid w:val="00D74023"/>
    <w:rsid w:val="00D7409A"/>
    <w:rsid w:val="00D746E5"/>
    <w:rsid w:val="00D762C6"/>
    <w:rsid w:val="00D7704B"/>
    <w:rsid w:val="00D77386"/>
    <w:rsid w:val="00D8011D"/>
    <w:rsid w:val="00D80867"/>
    <w:rsid w:val="00D81113"/>
    <w:rsid w:val="00D81625"/>
    <w:rsid w:val="00D81A94"/>
    <w:rsid w:val="00D821E1"/>
    <w:rsid w:val="00D82FF9"/>
    <w:rsid w:val="00D83C8A"/>
    <w:rsid w:val="00D83E39"/>
    <w:rsid w:val="00D83F62"/>
    <w:rsid w:val="00D84125"/>
    <w:rsid w:val="00D84E86"/>
    <w:rsid w:val="00D85514"/>
    <w:rsid w:val="00D856FA"/>
    <w:rsid w:val="00D858A2"/>
    <w:rsid w:val="00D85BB1"/>
    <w:rsid w:val="00D85BE3"/>
    <w:rsid w:val="00D868A9"/>
    <w:rsid w:val="00D8740E"/>
    <w:rsid w:val="00D87FCD"/>
    <w:rsid w:val="00D90772"/>
    <w:rsid w:val="00D9080E"/>
    <w:rsid w:val="00D90CAA"/>
    <w:rsid w:val="00D9223D"/>
    <w:rsid w:val="00D93A97"/>
    <w:rsid w:val="00D93E48"/>
    <w:rsid w:val="00D9550A"/>
    <w:rsid w:val="00D957A3"/>
    <w:rsid w:val="00D95EDC"/>
    <w:rsid w:val="00D966C3"/>
    <w:rsid w:val="00D970B1"/>
    <w:rsid w:val="00D97E3B"/>
    <w:rsid w:val="00DA0395"/>
    <w:rsid w:val="00DA1658"/>
    <w:rsid w:val="00DA1D1F"/>
    <w:rsid w:val="00DA1EFE"/>
    <w:rsid w:val="00DA22F1"/>
    <w:rsid w:val="00DA2727"/>
    <w:rsid w:val="00DA311B"/>
    <w:rsid w:val="00DA36F2"/>
    <w:rsid w:val="00DA3747"/>
    <w:rsid w:val="00DA39D8"/>
    <w:rsid w:val="00DA4D4D"/>
    <w:rsid w:val="00DA606B"/>
    <w:rsid w:val="00DA6087"/>
    <w:rsid w:val="00DA6E17"/>
    <w:rsid w:val="00DA7CDC"/>
    <w:rsid w:val="00DB02CE"/>
    <w:rsid w:val="00DB0590"/>
    <w:rsid w:val="00DB067A"/>
    <w:rsid w:val="00DB1330"/>
    <w:rsid w:val="00DB15E7"/>
    <w:rsid w:val="00DB1776"/>
    <w:rsid w:val="00DB2FDF"/>
    <w:rsid w:val="00DB3F31"/>
    <w:rsid w:val="00DB408F"/>
    <w:rsid w:val="00DB6D74"/>
    <w:rsid w:val="00DB6D75"/>
    <w:rsid w:val="00DB70E2"/>
    <w:rsid w:val="00DB74FB"/>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80F"/>
    <w:rsid w:val="00DD1A37"/>
    <w:rsid w:val="00DD1E13"/>
    <w:rsid w:val="00DD2B43"/>
    <w:rsid w:val="00DD352D"/>
    <w:rsid w:val="00DD4DC1"/>
    <w:rsid w:val="00DD4E38"/>
    <w:rsid w:val="00DD562E"/>
    <w:rsid w:val="00DD5A1E"/>
    <w:rsid w:val="00DD5C2D"/>
    <w:rsid w:val="00DD5FC3"/>
    <w:rsid w:val="00DD6626"/>
    <w:rsid w:val="00DD7307"/>
    <w:rsid w:val="00DD755C"/>
    <w:rsid w:val="00DD7F2C"/>
    <w:rsid w:val="00DE052F"/>
    <w:rsid w:val="00DE066B"/>
    <w:rsid w:val="00DE0694"/>
    <w:rsid w:val="00DE07EE"/>
    <w:rsid w:val="00DE19E0"/>
    <w:rsid w:val="00DE2DB0"/>
    <w:rsid w:val="00DE3241"/>
    <w:rsid w:val="00DE4F1F"/>
    <w:rsid w:val="00DE51A9"/>
    <w:rsid w:val="00DE5E05"/>
    <w:rsid w:val="00DE66A9"/>
    <w:rsid w:val="00DE72D2"/>
    <w:rsid w:val="00DE7745"/>
    <w:rsid w:val="00DF061A"/>
    <w:rsid w:val="00DF0B93"/>
    <w:rsid w:val="00DF18AF"/>
    <w:rsid w:val="00DF1EF7"/>
    <w:rsid w:val="00DF2EC8"/>
    <w:rsid w:val="00DF4752"/>
    <w:rsid w:val="00DF4AC0"/>
    <w:rsid w:val="00DF4D70"/>
    <w:rsid w:val="00DF4ECE"/>
    <w:rsid w:val="00DF5355"/>
    <w:rsid w:val="00DF6160"/>
    <w:rsid w:val="00DF695B"/>
    <w:rsid w:val="00DF7701"/>
    <w:rsid w:val="00E0040A"/>
    <w:rsid w:val="00E02201"/>
    <w:rsid w:val="00E02813"/>
    <w:rsid w:val="00E0296E"/>
    <w:rsid w:val="00E03533"/>
    <w:rsid w:val="00E03886"/>
    <w:rsid w:val="00E03BEA"/>
    <w:rsid w:val="00E03ECA"/>
    <w:rsid w:val="00E04C0C"/>
    <w:rsid w:val="00E05162"/>
    <w:rsid w:val="00E053B9"/>
    <w:rsid w:val="00E05807"/>
    <w:rsid w:val="00E059FF"/>
    <w:rsid w:val="00E065F7"/>
    <w:rsid w:val="00E06644"/>
    <w:rsid w:val="00E077EF"/>
    <w:rsid w:val="00E07B2A"/>
    <w:rsid w:val="00E10F0A"/>
    <w:rsid w:val="00E118F9"/>
    <w:rsid w:val="00E123A4"/>
    <w:rsid w:val="00E13559"/>
    <w:rsid w:val="00E148C9"/>
    <w:rsid w:val="00E14C57"/>
    <w:rsid w:val="00E15C75"/>
    <w:rsid w:val="00E168E7"/>
    <w:rsid w:val="00E16D23"/>
    <w:rsid w:val="00E2057F"/>
    <w:rsid w:val="00E2146C"/>
    <w:rsid w:val="00E216C2"/>
    <w:rsid w:val="00E21E1F"/>
    <w:rsid w:val="00E2230B"/>
    <w:rsid w:val="00E22DE1"/>
    <w:rsid w:val="00E2484C"/>
    <w:rsid w:val="00E24B66"/>
    <w:rsid w:val="00E250FD"/>
    <w:rsid w:val="00E26BF1"/>
    <w:rsid w:val="00E26C40"/>
    <w:rsid w:val="00E275F1"/>
    <w:rsid w:val="00E277BA"/>
    <w:rsid w:val="00E30F37"/>
    <w:rsid w:val="00E30FC0"/>
    <w:rsid w:val="00E32880"/>
    <w:rsid w:val="00E328C2"/>
    <w:rsid w:val="00E332E8"/>
    <w:rsid w:val="00E33745"/>
    <w:rsid w:val="00E337AB"/>
    <w:rsid w:val="00E339A6"/>
    <w:rsid w:val="00E33FEA"/>
    <w:rsid w:val="00E343DD"/>
    <w:rsid w:val="00E35ABC"/>
    <w:rsid w:val="00E367C9"/>
    <w:rsid w:val="00E36DBA"/>
    <w:rsid w:val="00E36FBE"/>
    <w:rsid w:val="00E37A83"/>
    <w:rsid w:val="00E37FBA"/>
    <w:rsid w:val="00E409D8"/>
    <w:rsid w:val="00E40AAD"/>
    <w:rsid w:val="00E41270"/>
    <w:rsid w:val="00E41341"/>
    <w:rsid w:val="00E41543"/>
    <w:rsid w:val="00E43C11"/>
    <w:rsid w:val="00E447A1"/>
    <w:rsid w:val="00E4735B"/>
    <w:rsid w:val="00E47ABB"/>
    <w:rsid w:val="00E47C61"/>
    <w:rsid w:val="00E500D5"/>
    <w:rsid w:val="00E507D0"/>
    <w:rsid w:val="00E521FD"/>
    <w:rsid w:val="00E52756"/>
    <w:rsid w:val="00E52BBF"/>
    <w:rsid w:val="00E52C19"/>
    <w:rsid w:val="00E53192"/>
    <w:rsid w:val="00E53C7E"/>
    <w:rsid w:val="00E54164"/>
    <w:rsid w:val="00E544D9"/>
    <w:rsid w:val="00E547C8"/>
    <w:rsid w:val="00E54A52"/>
    <w:rsid w:val="00E54B2F"/>
    <w:rsid w:val="00E54C3A"/>
    <w:rsid w:val="00E55430"/>
    <w:rsid w:val="00E55C22"/>
    <w:rsid w:val="00E55DD8"/>
    <w:rsid w:val="00E56AF1"/>
    <w:rsid w:val="00E575CE"/>
    <w:rsid w:val="00E57750"/>
    <w:rsid w:val="00E57F9E"/>
    <w:rsid w:val="00E6026E"/>
    <w:rsid w:val="00E631E6"/>
    <w:rsid w:val="00E63E71"/>
    <w:rsid w:val="00E640B1"/>
    <w:rsid w:val="00E65077"/>
    <w:rsid w:val="00E654F9"/>
    <w:rsid w:val="00E66302"/>
    <w:rsid w:val="00E703C9"/>
    <w:rsid w:val="00E70EB8"/>
    <w:rsid w:val="00E70EDF"/>
    <w:rsid w:val="00E70EE3"/>
    <w:rsid w:val="00E718C5"/>
    <w:rsid w:val="00E72598"/>
    <w:rsid w:val="00E73221"/>
    <w:rsid w:val="00E73C27"/>
    <w:rsid w:val="00E74390"/>
    <w:rsid w:val="00E74AA7"/>
    <w:rsid w:val="00E74C21"/>
    <w:rsid w:val="00E74EB1"/>
    <w:rsid w:val="00E75851"/>
    <w:rsid w:val="00E76490"/>
    <w:rsid w:val="00E767CB"/>
    <w:rsid w:val="00E76FC1"/>
    <w:rsid w:val="00E7775B"/>
    <w:rsid w:val="00E814A2"/>
    <w:rsid w:val="00E814BF"/>
    <w:rsid w:val="00E81AD9"/>
    <w:rsid w:val="00E823C7"/>
    <w:rsid w:val="00E825E7"/>
    <w:rsid w:val="00E82758"/>
    <w:rsid w:val="00E82B4B"/>
    <w:rsid w:val="00E84207"/>
    <w:rsid w:val="00E8672E"/>
    <w:rsid w:val="00E86ECC"/>
    <w:rsid w:val="00E8750C"/>
    <w:rsid w:val="00E90C84"/>
    <w:rsid w:val="00E9138A"/>
    <w:rsid w:val="00E9240C"/>
    <w:rsid w:val="00E92F54"/>
    <w:rsid w:val="00E9350D"/>
    <w:rsid w:val="00E93643"/>
    <w:rsid w:val="00E94DC4"/>
    <w:rsid w:val="00E95B22"/>
    <w:rsid w:val="00E962AC"/>
    <w:rsid w:val="00E97A2E"/>
    <w:rsid w:val="00E97D47"/>
    <w:rsid w:val="00E97DD0"/>
    <w:rsid w:val="00E97FB2"/>
    <w:rsid w:val="00EA007C"/>
    <w:rsid w:val="00EA0F05"/>
    <w:rsid w:val="00EA1CA3"/>
    <w:rsid w:val="00EA2EC1"/>
    <w:rsid w:val="00EA480F"/>
    <w:rsid w:val="00EA62A5"/>
    <w:rsid w:val="00EA760A"/>
    <w:rsid w:val="00EB0DB5"/>
    <w:rsid w:val="00EB0DE4"/>
    <w:rsid w:val="00EB1543"/>
    <w:rsid w:val="00EB1EB2"/>
    <w:rsid w:val="00EB2172"/>
    <w:rsid w:val="00EB337A"/>
    <w:rsid w:val="00EB6758"/>
    <w:rsid w:val="00EB6AF3"/>
    <w:rsid w:val="00EB6D46"/>
    <w:rsid w:val="00EB74E8"/>
    <w:rsid w:val="00EB7888"/>
    <w:rsid w:val="00EC3BDC"/>
    <w:rsid w:val="00EC3E45"/>
    <w:rsid w:val="00EC42CD"/>
    <w:rsid w:val="00EC5795"/>
    <w:rsid w:val="00EC5D5F"/>
    <w:rsid w:val="00EC5FB1"/>
    <w:rsid w:val="00EC6FD1"/>
    <w:rsid w:val="00ED1D8C"/>
    <w:rsid w:val="00ED2FF8"/>
    <w:rsid w:val="00ED3C68"/>
    <w:rsid w:val="00ED40D7"/>
    <w:rsid w:val="00ED4797"/>
    <w:rsid w:val="00ED5685"/>
    <w:rsid w:val="00ED6199"/>
    <w:rsid w:val="00ED7482"/>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E3"/>
    <w:rsid w:val="00EE51AA"/>
    <w:rsid w:val="00EE5F9C"/>
    <w:rsid w:val="00EE6848"/>
    <w:rsid w:val="00EE6AF2"/>
    <w:rsid w:val="00EE7487"/>
    <w:rsid w:val="00EE7D1B"/>
    <w:rsid w:val="00EF0093"/>
    <w:rsid w:val="00EF053C"/>
    <w:rsid w:val="00EF0A63"/>
    <w:rsid w:val="00EF0C29"/>
    <w:rsid w:val="00EF0FC0"/>
    <w:rsid w:val="00EF12F4"/>
    <w:rsid w:val="00EF4164"/>
    <w:rsid w:val="00EF4732"/>
    <w:rsid w:val="00EF6052"/>
    <w:rsid w:val="00EF6871"/>
    <w:rsid w:val="00EF6BE2"/>
    <w:rsid w:val="00EF706D"/>
    <w:rsid w:val="00EF7DE2"/>
    <w:rsid w:val="00F00570"/>
    <w:rsid w:val="00F00B0E"/>
    <w:rsid w:val="00F00EF1"/>
    <w:rsid w:val="00F01A22"/>
    <w:rsid w:val="00F0303F"/>
    <w:rsid w:val="00F04445"/>
    <w:rsid w:val="00F053D5"/>
    <w:rsid w:val="00F053FC"/>
    <w:rsid w:val="00F063F9"/>
    <w:rsid w:val="00F06C1B"/>
    <w:rsid w:val="00F079BA"/>
    <w:rsid w:val="00F07A90"/>
    <w:rsid w:val="00F07C05"/>
    <w:rsid w:val="00F1085E"/>
    <w:rsid w:val="00F11BC5"/>
    <w:rsid w:val="00F13B1E"/>
    <w:rsid w:val="00F14450"/>
    <w:rsid w:val="00F150E1"/>
    <w:rsid w:val="00F1699A"/>
    <w:rsid w:val="00F17494"/>
    <w:rsid w:val="00F174B9"/>
    <w:rsid w:val="00F17AC8"/>
    <w:rsid w:val="00F17BB9"/>
    <w:rsid w:val="00F205F4"/>
    <w:rsid w:val="00F218C9"/>
    <w:rsid w:val="00F21A59"/>
    <w:rsid w:val="00F237D8"/>
    <w:rsid w:val="00F23CEF"/>
    <w:rsid w:val="00F2483B"/>
    <w:rsid w:val="00F24C10"/>
    <w:rsid w:val="00F2500A"/>
    <w:rsid w:val="00F26C8C"/>
    <w:rsid w:val="00F26D3F"/>
    <w:rsid w:val="00F27556"/>
    <w:rsid w:val="00F323BB"/>
    <w:rsid w:val="00F3284A"/>
    <w:rsid w:val="00F32EC3"/>
    <w:rsid w:val="00F33F9A"/>
    <w:rsid w:val="00F3444F"/>
    <w:rsid w:val="00F362A2"/>
    <w:rsid w:val="00F3699E"/>
    <w:rsid w:val="00F36B42"/>
    <w:rsid w:val="00F36D46"/>
    <w:rsid w:val="00F40033"/>
    <w:rsid w:val="00F407A3"/>
    <w:rsid w:val="00F419A3"/>
    <w:rsid w:val="00F41B29"/>
    <w:rsid w:val="00F41C0F"/>
    <w:rsid w:val="00F41EF2"/>
    <w:rsid w:val="00F4234F"/>
    <w:rsid w:val="00F43069"/>
    <w:rsid w:val="00F440C4"/>
    <w:rsid w:val="00F44D82"/>
    <w:rsid w:val="00F44F76"/>
    <w:rsid w:val="00F45534"/>
    <w:rsid w:val="00F472EA"/>
    <w:rsid w:val="00F47C8C"/>
    <w:rsid w:val="00F50132"/>
    <w:rsid w:val="00F50AB3"/>
    <w:rsid w:val="00F51D5E"/>
    <w:rsid w:val="00F52776"/>
    <w:rsid w:val="00F530EA"/>
    <w:rsid w:val="00F5322C"/>
    <w:rsid w:val="00F53774"/>
    <w:rsid w:val="00F5421D"/>
    <w:rsid w:val="00F55AA3"/>
    <w:rsid w:val="00F561D0"/>
    <w:rsid w:val="00F5625C"/>
    <w:rsid w:val="00F563A0"/>
    <w:rsid w:val="00F57709"/>
    <w:rsid w:val="00F61619"/>
    <w:rsid w:val="00F61CFA"/>
    <w:rsid w:val="00F622E9"/>
    <w:rsid w:val="00F632A5"/>
    <w:rsid w:val="00F63B2D"/>
    <w:rsid w:val="00F640CF"/>
    <w:rsid w:val="00F64258"/>
    <w:rsid w:val="00F65077"/>
    <w:rsid w:val="00F6541C"/>
    <w:rsid w:val="00F661B7"/>
    <w:rsid w:val="00F66680"/>
    <w:rsid w:val="00F667F3"/>
    <w:rsid w:val="00F66C91"/>
    <w:rsid w:val="00F67DCC"/>
    <w:rsid w:val="00F67EAF"/>
    <w:rsid w:val="00F70C27"/>
    <w:rsid w:val="00F712FC"/>
    <w:rsid w:val="00F7248D"/>
    <w:rsid w:val="00F731D3"/>
    <w:rsid w:val="00F734A2"/>
    <w:rsid w:val="00F748C0"/>
    <w:rsid w:val="00F74ED8"/>
    <w:rsid w:val="00F76095"/>
    <w:rsid w:val="00F7669F"/>
    <w:rsid w:val="00F76D32"/>
    <w:rsid w:val="00F7726B"/>
    <w:rsid w:val="00F77C78"/>
    <w:rsid w:val="00F80325"/>
    <w:rsid w:val="00F80406"/>
    <w:rsid w:val="00F81E76"/>
    <w:rsid w:val="00F8362B"/>
    <w:rsid w:val="00F84F94"/>
    <w:rsid w:val="00F856B7"/>
    <w:rsid w:val="00F86724"/>
    <w:rsid w:val="00F87FE6"/>
    <w:rsid w:val="00F9093C"/>
    <w:rsid w:val="00F917A9"/>
    <w:rsid w:val="00F926E3"/>
    <w:rsid w:val="00F92B42"/>
    <w:rsid w:val="00F93423"/>
    <w:rsid w:val="00F9401B"/>
    <w:rsid w:val="00F94FEF"/>
    <w:rsid w:val="00F96717"/>
    <w:rsid w:val="00F9690F"/>
    <w:rsid w:val="00F97202"/>
    <w:rsid w:val="00F97384"/>
    <w:rsid w:val="00FA074F"/>
    <w:rsid w:val="00FA0946"/>
    <w:rsid w:val="00FA0D2E"/>
    <w:rsid w:val="00FA0E78"/>
    <w:rsid w:val="00FA15B5"/>
    <w:rsid w:val="00FA274E"/>
    <w:rsid w:val="00FA299E"/>
    <w:rsid w:val="00FA31E8"/>
    <w:rsid w:val="00FA327F"/>
    <w:rsid w:val="00FA3BF0"/>
    <w:rsid w:val="00FA4C19"/>
    <w:rsid w:val="00FA7E3B"/>
    <w:rsid w:val="00FA7E5C"/>
    <w:rsid w:val="00FB065B"/>
    <w:rsid w:val="00FB0AC6"/>
    <w:rsid w:val="00FB19BD"/>
    <w:rsid w:val="00FB4442"/>
    <w:rsid w:val="00FB4919"/>
    <w:rsid w:val="00FB4CED"/>
    <w:rsid w:val="00FB4EF1"/>
    <w:rsid w:val="00FB572D"/>
    <w:rsid w:val="00FB5C55"/>
    <w:rsid w:val="00FB671B"/>
    <w:rsid w:val="00FB694E"/>
    <w:rsid w:val="00FC08C8"/>
    <w:rsid w:val="00FC1B09"/>
    <w:rsid w:val="00FC1B22"/>
    <w:rsid w:val="00FC1BE0"/>
    <w:rsid w:val="00FC2B8C"/>
    <w:rsid w:val="00FC33E6"/>
    <w:rsid w:val="00FC3DA9"/>
    <w:rsid w:val="00FC3EA1"/>
    <w:rsid w:val="00FC3EB2"/>
    <w:rsid w:val="00FC4481"/>
    <w:rsid w:val="00FC5D61"/>
    <w:rsid w:val="00FC65EB"/>
    <w:rsid w:val="00FC673F"/>
    <w:rsid w:val="00FC6940"/>
    <w:rsid w:val="00FC7617"/>
    <w:rsid w:val="00FD0693"/>
    <w:rsid w:val="00FD1E2B"/>
    <w:rsid w:val="00FD2E4D"/>
    <w:rsid w:val="00FD32A2"/>
    <w:rsid w:val="00FD3A70"/>
    <w:rsid w:val="00FD4791"/>
    <w:rsid w:val="00FD4ABE"/>
    <w:rsid w:val="00FD4BF6"/>
    <w:rsid w:val="00FD4EE7"/>
    <w:rsid w:val="00FD505E"/>
    <w:rsid w:val="00FD5AB1"/>
    <w:rsid w:val="00FD6598"/>
    <w:rsid w:val="00FD691D"/>
    <w:rsid w:val="00FD6C7B"/>
    <w:rsid w:val="00FD74D7"/>
    <w:rsid w:val="00FD7749"/>
    <w:rsid w:val="00FD7792"/>
    <w:rsid w:val="00FD7F1A"/>
    <w:rsid w:val="00FE04D2"/>
    <w:rsid w:val="00FE1677"/>
    <w:rsid w:val="00FE335B"/>
    <w:rsid w:val="00FE3784"/>
    <w:rsid w:val="00FE3A5F"/>
    <w:rsid w:val="00FE4695"/>
    <w:rsid w:val="00FE46FF"/>
    <w:rsid w:val="00FE471C"/>
    <w:rsid w:val="00FE51D6"/>
    <w:rsid w:val="00FE5636"/>
    <w:rsid w:val="00FE6065"/>
    <w:rsid w:val="00FE7297"/>
    <w:rsid w:val="00FE7A35"/>
    <w:rsid w:val="00FE7CC8"/>
    <w:rsid w:val="00FF03EC"/>
    <w:rsid w:val="00FF0D85"/>
    <w:rsid w:val="00FF12D0"/>
    <w:rsid w:val="00FF2D53"/>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C91"/>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2022-09-29T12:34:00Z</dcterms:created>
  <dcterms:modified xsi:type="dcterms:W3CDTF">2022-09-29T12:34:00Z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