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7E18A" w14:textId="67186609" w:rsidR="000A6612" w:rsidRPr="007A019B" w:rsidRDefault="000A6612" w:rsidP="000A6612">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7A019B">
        <w:rPr>
          <w:b/>
          <w:sz w:val="24"/>
          <w:szCs w:val="24"/>
        </w:rPr>
        <w:t>3GPP TSG-RAN WG4 Meeting # 104b-e</w:t>
      </w:r>
      <w:r w:rsidRPr="007A019B">
        <w:rPr>
          <w:b/>
          <w:sz w:val="24"/>
          <w:szCs w:val="24"/>
        </w:rPr>
        <w:tab/>
      </w:r>
      <w:r w:rsidR="0084378C" w:rsidRPr="0084378C">
        <w:rPr>
          <w:b/>
          <w:sz w:val="24"/>
          <w:szCs w:val="24"/>
        </w:rPr>
        <w:t>R4-2215357</w:t>
      </w:r>
    </w:p>
    <w:p w14:paraId="66945827" w14:textId="5F4A2301" w:rsidR="000A6612" w:rsidRPr="007A019B" w:rsidRDefault="000A6612" w:rsidP="000A6612">
      <w:pPr>
        <w:pStyle w:val="CRCoverPage"/>
        <w:outlineLvl w:val="0"/>
        <w:rPr>
          <w:rFonts w:ascii="Times New Roman" w:eastAsia="MS Mincho" w:hAnsi="Times New Roman"/>
          <w:b/>
          <w:sz w:val="24"/>
          <w:szCs w:val="24"/>
          <w:lang w:val="en-US"/>
        </w:rPr>
      </w:pPr>
      <w:r w:rsidRPr="007A019B">
        <w:rPr>
          <w:rFonts w:ascii="Times New Roman" w:eastAsia="MS Mincho" w:hAnsi="Times New Roman"/>
          <w:b/>
          <w:sz w:val="24"/>
          <w:szCs w:val="24"/>
          <w:lang w:val="en-US"/>
        </w:rPr>
        <w:t xml:space="preserve">Electronic meeting, 10th-19th, </w:t>
      </w:r>
      <w:proofErr w:type="gramStart"/>
      <w:r w:rsidR="0084378C">
        <w:rPr>
          <w:rFonts w:ascii="Times New Roman" w:eastAsia="MS Mincho" w:hAnsi="Times New Roman"/>
          <w:b/>
          <w:sz w:val="24"/>
          <w:szCs w:val="24"/>
          <w:lang w:val="en-US"/>
        </w:rPr>
        <w:t>Oct</w:t>
      </w:r>
      <w:r w:rsidR="0084378C" w:rsidRPr="005F48A5">
        <w:rPr>
          <w:rFonts w:ascii="Times New Roman" w:eastAsia="MS Mincho" w:hAnsi="Times New Roman"/>
          <w:b/>
          <w:sz w:val="24"/>
          <w:szCs w:val="24"/>
          <w:lang w:val="en-US"/>
        </w:rPr>
        <w:t>.,</w:t>
      </w:r>
      <w:proofErr w:type="gramEnd"/>
      <w:r w:rsidR="0084378C" w:rsidRPr="005F48A5">
        <w:rPr>
          <w:rFonts w:ascii="Times New Roman" w:eastAsia="MS Mincho" w:hAnsi="Times New Roman"/>
          <w:b/>
          <w:sz w:val="24"/>
          <w:szCs w:val="24"/>
          <w:lang w:val="en-US"/>
        </w:rPr>
        <w:t xml:space="preserve"> </w:t>
      </w:r>
      <w:r w:rsidRPr="007A019B">
        <w:rPr>
          <w:rFonts w:ascii="Times New Roman" w:eastAsia="MS Mincho" w:hAnsi="Times New Roman"/>
          <w:b/>
          <w:sz w:val="24"/>
          <w:szCs w:val="24"/>
          <w:lang w:val="en-US"/>
        </w:rPr>
        <w:t>2022</w:t>
      </w:r>
    </w:p>
    <w:p w14:paraId="6406B505" w14:textId="77777777" w:rsidR="000A6612" w:rsidRPr="007A019B" w:rsidRDefault="000A6612" w:rsidP="000A6612">
      <w:pPr>
        <w:ind w:left="1985" w:hanging="1985"/>
        <w:rPr>
          <w:rFonts w:ascii="Times New Roman" w:hAnsi="Times New Roman"/>
          <w:b/>
          <w:bCs/>
          <w:sz w:val="24"/>
        </w:rPr>
      </w:pPr>
    </w:p>
    <w:p w14:paraId="705B6D63" w14:textId="19786B3F"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Agenda Item:</w:t>
      </w:r>
      <w:r w:rsidRPr="007A019B">
        <w:rPr>
          <w:rFonts w:ascii="Times New Roman" w:hAnsi="Times New Roman"/>
          <w:b/>
          <w:bCs/>
          <w:sz w:val="24"/>
        </w:rPr>
        <w:tab/>
      </w:r>
      <w:bookmarkStart w:id="2" w:name="Source"/>
      <w:bookmarkEnd w:id="2"/>
      <w:r w:rsidRPr="007A019B">
        <w:rPr>
          <w:rFonts w:ascii="Times New Roman" w:hAnsi="Times New Roman"/>
          <w:b/>
          <w:bCs/>
          <w:sz w:val="24"/>
        </w:rPr>
        <w:t>6.9.2.</w:t>
      </w:r>
      <w:r w:rsidR="00D70574" w:rsidRPr="007A019B">
        <w:rPr>
          <w:rFonts w:ascii="Times New Roman" w:hAnsi="Times New Roman"/>
          <w:b/>
          <w:bCs/>
          <w:sz w:val="24"/>
        </w:rPr>
        <w:t>2</w:t>
      </w:r>
    </w:p>
    <w:p w14:paraId="7E80505E" w14:textId="77777777"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Source:</w:t>
      </w:r>
      <w:r w:rsidRPr="007A019B">
        <w:rPr>
          <w:rFonts w:ascii="Times New Roman" w:hAnsi="Times New Roman"/>
          <w:b/>
          <w:bCs/>
          <w:sz w:val="24"/>
        </w:rPr>
        <w:tab/>
        <w:t xml:space="preserve">Intel Corporation </w:t>
      </w:r>
    </w:p>
    <w:p w14:paraId="1B982B73" w14:textId="52C4A290"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Title:</w:t>
      </w:r>
      <w:r w:rsidRPr="007A019B">
        <w:rPr>
          <w:rFonts w:ascii="Times New Roman" w:hAnsi="Times New Roman"/>
          <w:b/>
          <w:bCs/>
          <w:sz w:val="24"/>
        </w:rPr>
        <w:tab/>
        <w:t>Discussion on L</w:t>
      </w:r>
      <w:r w:rsidR="00D70574" w:rsidRPr="007A019B">
        <w:rPr>
          <w:rFonts w:ascii="Times New Roman" w:hAnsi="Times New Roman"/>
          <w:b/>
          <w:bCs/>
          <w:sz w:val="24"/>
        </w:rPr>
        <w:t>1</w:t>
      </w:r>
      <w:r w:rsidRPr="007A019B">
        <w:rPr>
          <w:rFonts w:ascii="Times New Roman" w:hAnsi="Times New Roman"/>
          <w:b/>
          <w:bCs/>
          <w:sz w:val="24"/>
        </w:rPr>
        <w:t xml:space="preserve"> part enhancement for FR2 </w:t>
      </w:r>
      <w:proofErr w:type="spellStart"/>
      <w:r w:rsidRPr="007A019B">
        <w:rPr>
          <w:rFonts w:ascii="Times New Roman" w:hAnsi="Times New Roman"/>
          <w:b/>
          <w:bCs/>
          <w:sz w:val="24"/>
        </w:rPr>
        <w:t>SCell</w:t>
      </w:r>
      <w:proofErr w:type="spellEnd"/>
      <w:r w:rsidRPr="007A019B">
        <w:rPr>
          <w:rFonts w:ascii="Times New Roman" w:hAnsi="Times New Roman"/>
          <w:b/>
          <w:bCs/>
          <w:sz w:val="24"/>
        </w:rPr>
        <w:t xml:space="preserve"> activation</w:t>
      </w:r>
    </w:p>
    <w:p w14:paraId="37C793A6" w14:textId="77777777" w:rsidR="000A6612" w:rsidRPr="007A019B" w:rsidRDefault="000A6612" w:rsidP="000A6612">
      <w:pPr>
        <w:ind w:left="1985" w:hanging="1985"/>
        <w:rPr>
          <w:rFonts w:ascii="Times New Roman" w:hAnsi="Times New Roman"/>
          <w:b/>
          <w:bCs/>
          <w:sz w:val="24"/>
        </w:rPr>
      </w:pPr>
      <w:r w:rsidRPr="007A019B">
        <w:rPr>
          <w:rFonts w:ascii="Times New Roman" w:hAnsi="Times New Roman"/>
          <w:b/>
          <w:bCs/>
          <w:sz w:val="24"/>
        </w:rPr>
        <w:t>Document for:</w:t>
      </w:r>
      <w:r w:rsidRPr="007A019B">
        <w:rPr>
          <w:rFonts w:ascii="Times New Roman" w:hAnsi="Times New Roman"/>
          <w:b/>
          <w:bCs/>
          <w:sz w:val="24"/>
        </w:rPr>
        <w:tab/>
        <w:t>Discussion</w:t>
      </w:r>
    </w:p>
    <w:p w14:paraId="7E781BF8" w14:textId="77777777" w:rsidR="000A6612" w:rsidRPr="007A019B" w:rsidRDefault="000A6612" w:rsidP="000A6612">
      <w:pPr>
        <w:pStyle w:val="Heading1"/>
        <w:numPr>
          <w:ilvl w:val="0"/>
          <w:numId w:val="1"/>
        </w:numPr>
        <w:rPr>
          <w:rFonts w:ascii="Times New Roman" w:hAnsi="Times New Roman"/>
          <w:lang w:eastAsia="zh-CN"/>
        </w:rPr>
      </w:pPr>
      <w:r w:rsidRPr="007A019B">
        <w:rPr>
          <w:rFonts w:ascii="Times New Roman" w:hAnsi="Times New Roman"/>
        </w:rPr>
        <w:t>Introduction</w:t>
      </w:r>
    </w:p>
    <w:p w14:paraId="60D60309" w14:textId="20D05FD8" w:rsidR="000A6612" w:rsidRPr="007A019B" w:rsidRDefault="000A6612" w:rsidP="000A6612">
      <w:pPr>
        <w:rPr>
          <w:rFonts w:ascii="Times New Roman" w:hAnsi="Times New Roman"/>
          <w:sz w:val="20"/>
          <w:szCs w:val="20"/>
        </w:rPr>
      </w:pPr>
      <w:r w:rsidRPr="007A019B">
        <w:rPr>
          <w:rFonts w:ascii="Times New Roman" w:hAnsi="Times New Roman"/>
          <w:sz w:val="20"/>
          <w:szCs w:val="20"/>
        </w:rPr>
        <w:t>In last meeting, the WF is agreed</w:t>
      </w:r>
      <w:r w:rsidR="0084378C">
        <w:rPr>
          <w:rFonts w:ascii="Times New Roman" w:hAnsi="Times New Roman"/>
          <w:sz w:val="20"/>
          <w:szCs w:val="20"/>
        </w:rPr>
        <w:t>[1]</w:t>
      </w:r>
      <w:r w:rsidRPr="007A019B">
        <w:rPr>
          <w:rFonts w:ascii="Times New Roman" w:hAnsi="Times New Roman"/>
          <w:sz w:val="20"/>
          <w:szCs w:val="20"/>
        </w:rPr>
        <w:t xml:space="preserve"> and we will discuss the following aspects:</w:t>
      </w:r>
    </w:p>
    <w:tbl>
      <w:tblPr>
        <w:tblStyle w:val="TableGrid"/>
        <w:tblW w:w="0" w:type="auto"/>
        <w:tblLook w:val="04A0" w:firstRow="1" w:lastRow="0" w:firstColumn="1" w:lastColumn="0" w:noHBand="0" w:noVBand="1"/>
      </w:tblPr>
      <w:tblGrid>
        <w:gridCol w:w="9350"/>
      </w:tblGrid>
      <w:tr w:rsidR="000A6612" w:rsidRPr="007A019B" w14:paraId="16CC17EB" w14:textId="77777777" w:rsidTr="00C66DDE">
        <w:tc>
          <w:tcPr>
            <w:tcW w:w="9350" w:type="dxa"/>
          </w:tcPr>
          <w:p w14:paraId="0D3F598C" w14:textId="20795563" w:rsidR="000A6612" w:rsidRPr="007A019B" w:rsidRDefault="000A6612"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sidRPr="007A019B">
              <w:rPr>
                <w:rFonts w:eastAsia="Batang"/>
                <w:lang w:val="en-US"/>
              </w:rPr>
              <w:t xml:space="preserve">Beam </w:t>
            </w:r>
            <w:r w:rsidR="00F775EA" w:rsidRPr="007A019B">
              <w:rPr>
                <w:rFonts w:eastAsia="Batang"/>
                <w:lang w:val="en-US"/>
              </w:rPr>
              <w:t>measurement and reporting for L1 part</w:t>
            </w:r>
            <w:r w:rsidRPr="007A019B">
              <w:rPr>
                <w:rFonts w:eastAsia="Batang"/>
                <w:lang w:val="en-US"/>
              </w:rPr>
              <w:t xml:space="preserve"> </w:t>
            </w:r>
          </w:p>
          <w:p w14:paraId="525B0B34" w14:textId="3E7EC3A8" w:rsidR="000A6612" w:rsidRPr="007A019B" w:rsidRDefault="00F775EA"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sidRPr="007A019B">
              <w:rPr>
                <w:rFonts w:eastAsia="Batang"/>
                <w:lang w:val="en-US"/>
              </w:rPr>
              <w:t>TCI activation</w:t>
            </w:r>
            <w:r w:rsidR="000A6612" w:rsidRPr="007A019B">
              <w:rPr>
                <w:rFonts w:eastAsia="Batang"/>
                <w:lang w:val="en-US"/>
              </w:rPr>
              <w:t xml:space="preserve"> for L1 part </w:t>
            </w:r>
          </w:p>
          <w:p w14:paraId="2024DC99" w14:textId="16FEC38E" w:rsidR="00F775EA" w:rsidRPr="007A019B" w:rsidRDefault="00F775EA"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sidRPr="007A019B">
              <w:rPr>
                <w:rFonts w:eastAsia="Batang"/>
                <w:lang w:val="en-US"/>
              </w:rPr>
              <w:t>Fine time tracking for L1 part</w:t>
            </w:r>
          </w:p>
          <w:p w14:paraId="09C99E57" w14:textId="29A1C7E7" w:rsidR="000A6612" w:rsidRPr="007A019B" w:rsidRDefault="000A6612"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sidRPr="007A019B">
              <w:rPr>
                <w:rFonts w:eastAsia="Batang"/>
                <w:lang w:val="en-US"/>
              </w:rPr>
              <w:t>SP CSI-RS and periodic CSI-RS related enhancement</w:t>
            </w:r>
            <w:r w:rsidR="00F775EA" w:rsidRPr="007A019B">
              <w:rPr>
                <w:rFonts w:eastAsia="Batang"/>
                <w:lang w:val="en-US"/>
              </w:rPr>
              <w:t xml:space="preserve"> for L1 part</w:t>
            </w:r>
          </w:p>
        </w:tc>
      </w:tr>
    </w:tbl>
    <w:p w14:paraId="2EBE6192" w14:textId="77777777" w:rsidR="000A6612" w:rsidRPr="007A019B" w:rsidRDefault="000A6612" w:rsidP="000A6612">
      <w:pPr>
        <w:pStyle w:val="Heading1"/>
        <w:numPr>
          <w:ilvl w:val="0"/>
          <w:numId w:val="1"/>
        </w:numPr>
        <w:rPr>
          <w:rFonts w:ascii="Times New Roman" w:hAnsi="Times New Roman"/>
        </w:rPr>
      </w:pPr>
      <w:r w:rsidRPr="007A019B">
        <w:rPr>
          <w:rFonts w:ascii="Times New Roman" w:hAnsi="Times New Roman"/>
        </w:rPr>
        <w:t>Discussion</w:t>
      </w:r>
    </w:p>
    <w:p w14:paraId="58B1F7A7" w14:textId="77777777" w:rsidR="000A6612" w:rsidRPr="007A019B" w:rsidRDefault="000A6612" w:rsidP="000A6612">
      <w:pPr>
        <w:spacing w:before="120" w:after="120"/>
        <w:rPr>
          <w:rFonts w:ascii="Times New Roman" w:hAnsi="Times New Roman"/>
          <w:sz w:val="20"/>
          <w:szCs w:val="20"/>
        </w:rPr>
      </w:pPr>
      <w:r w:rsidRPr="007A019B">
        <w:rPr>
          <w:rFonts w:ascii="Times New Roman" w:hAnsi="Times New Roman"/>
          <w:sz w:val="20"/>
          <w:szCs w:val="20"/>
        </w:rPr>
        <w:t xml:space="preserve">In unknown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activation case, UE needs to perform the following steps:</w:t>
      </w:r>
    </w:p>
    <w:p w14:paraId="3E76A4CC"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 xml:space="preserve">Application of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activation MAC CE </w:t>
      </w:r>
    </w:p>
    <w:p w14:paraId="689D0BDC"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 xml:space="preserve">Cell detection, </w:t>
      </w:r>
      <w:proofErr w:type="gramStart"/>
      <w:r w:rsidRPr="007A019B">
        <w:rPr>
          <w:rFonts w:ascii="Times New Roman" w:hAnsi="Times New Roman"/>
          <w:sz w:val="20"/>
          <w:szCs w:val="20"/>
        </w:rPr>
        <w:t>in order to</w:t>
      </w:r>
      <w:proofErr w:type="gramEnd"/>
      <w:r w:rsidRPr="007A019B">
        <w:rPr>
          <w:rFonts w:ascii="Times New Roman" w:hAnsi="Times New Roman"/>
          <w:sz w:val="20"/>
          <w:szCs w:val="20"/>
        </w:rPr>
        <w:t xml:space="preserve"> find coarse timing of the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and (L3 part)</w:t>
      </w:r>
    </w:p>
    <w:p w14:paraId="6BDCEA62"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 xml:space="preserve">AGC, </w:t>
      </w:r>
      <w:proofErr w:type="gramStart"/>
      <w:r w:rsidRPr="007A019B">
        <w:rPr>
          <w:rFonts w:ascii="Times New Roman" w:hAnsi="Times New Roman"/>
          <w:sz w:val="20"/>
          <w:szCs w:val="20"/>
        </w:rPr>
        <w:t>in order to</w:t>
      </w:r>
      <w:proofErr w:type="gramEnd"/>
      <w:r w:rsidRPr="007A019B">
        <w:rPr>
          <w:rFonts w:ascii="Times New Roman" w:hAnsi="Times New Roman"/>
          <w:sz w:val="20"/>
          <w:szCs w:val="20"/>
        </w:rPr>
        <w:t xml:space="preserve"> settle the gain setting for the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and  (L3 part)</w:t>
      </w:r>
    </w:p>
    <w:p w14:paraId="1518AE49"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 xml:space="preserve">L1-RSRP measurement and reporting, </w:t>
      </w:r>
      <w:proofErr w:type="gramStart"/>
      <w:r w:rsidRPr="007A019B">
        <w:rPr>
          <w:rFonts w:ascii="Times New Roman" w:hAnsi="Times New Roman"/>
          <w:sz w:val="20"/>
          <w:szCs w:val="20"/>
        </w:rPr>
        <w:t>in order to</w:t>
      </w:r>
      <w:proofErr w:type="gramEnd"/>
      <w:r w:rsidRPr="007A019B">
        <w:rPr>
          <w:rFonts w:ascii="Times New Roman" w:hAnsi="Times New Roman"/>
          <w:sz w:val="20"/>
          <w:szCs w:val="20"/>
        </w:rPr>
        <w:t xml:space="preserve"> find Rx beam for receiving and help the network to select Tx beam (L1 part)</w:t>
      </w:r>
    </w:p>
    <w:p w14:paraId="6EE2E395"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Application of the PDCCH TCI activation MAC CE (L1 part)</w:t>
      </w:r>
    </w:p>
    <w:p w14:paraId="1141CCC2"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Fine time tracking (L1 part)</w:t>
      </w:r>
    </w:p>
    <w:p w14:paraId="2458EB3F" w14:textId="77777777" w:rsidR="000A6612" w:rsidRPr="007A019B" w:rsidRDefault="000A6612" w:rsidP="000A6612">
      <w:pPr>
        <w:numPr>
          <w:ilvl w:val="0"/>
          <w:numId w:val="3"/>
        </w:numPr>
        <w:spacing w:beforeLines="50" w:before="120" w:afterLines="50" w:after="120" w:line="240" w:lineRule="auto"/>
        <w:rPr>
          <w:rFonts w:ascii="Times New Roman" w:hAnsi="Times New Roman"/>
          <w:sz w:val="20"/>
          <w:szCs w:val="20"/>
        </w:rPr>
      </w:pPr>
      <w:r w:rsidRPr="007A019B">
        <w:rPr>
          <w:rFonts w:ascii="Times New Roman" w:hAnsi="Times New Roman"/>
          <w:sz w:val="20"/>
          <w:szCs w:val="20"/>
        </w:rPr>
        <w:t>CQI measurement and reporting (L1 part)</w:t>
      </w:r>
    </w:p>
    <w:p w14:paraId="22A25DB0" w14:textId="77777777" w:rsidR="00D41739" w:rsidRPr="007A019B" w:rsidRDefault="00D41739" w:rsidP="000A6612">
      <w:pPr>
        <w:rPr>
          <w:rFonts w:ascii="Times New Roman" w:hAnsi="Times New Roman"/>
          <w:sz w:val="20"/>
          <w:szCs w:val="20"/>
          <w:lang w:val="en-GB" w:eastAsia="en-US"/>
        </w:rPr>
      </w:pPr>
    </w:p>
    <w:p w14:paraId="02458F48" w14:textId="2442682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In this contribution, we will analyse the possible enhancement for L</w:t>
      </w:r>
      <w:r w:rsidR="00D41739" w:rsidRPr="007A019B">
        <w:rPr>
          <w:rFonts w:ascii="Times New Roman" w:hAnsi="Times New Roman"/>
          <w:sz w:val="20"/>
          <w:szCs w:val="20"/>
          <w:lang w:val="en-GB" w:eastAsia="en-US"/>
        </w:rPr>
        <w:t>1</w:t>
      </w:r>
      <w:r w:rsidRPr="007A019B">
        <w:rPr>
          <w:rFonts w:ascii="Times New Roman" w:hAnsi="Times New Roman"/>
          <w:sz w:val="20"/>
          <w:szCs w:val="20"/>
          <w:lang w:val="en-GB" w:eastAsia="en-US"/>
        </w:rPr>
        <w:t xml:space="preserve"> part.</w:t>
      </w:r>
    </w:p>
    <w:p w14:paraId="1F97F5E0" w14:textId="4B4BF85B" w:rsidR="000A6612" w:rsidRPr="007A019B" w:rsidRDefault="000A6612" w:rsidP="000A6612">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7A019B">
        <w:rPr>
          <w:rFonts w:ascii="Times New Roman" w:eastAsia="SimSun" w:hAnsi="Times New Roman" w:cs="Times New Roman"/>
          <w:color w:val="auto"/>
          <w:sz w:val="24"/>
          <w:szCs w:val="24"/>
          <w:lang w:eastAsia="en-US"/>
        </w:rPr>
        <w:t>2.</w:t>
      </w:r>
      <w:r w:rsidR="006D63F7" w:rsidRPr="007A019B">
        <w:rPr>
          <w:rFonts w:ascii="Times New Roman" w:eastAsia="SimSun" w:hAnsi="Times New Roman" w:cs="Times New Roman"/>
          <w:color w:val="auto"/>
          <w:sz w:val="24"/>
          <w:szCs w:val="24"/>
          <w:lang w:eastAsia="en-US"/>
        </w:rPr>
        <w:t>1</w:t>
      </w:r>
      <w:r w:rsidRPr="007A019B">
        <w:rPr>
          <w:rFonts w:ascii="Times New Roman" w:eastAsia="SimSun" w:hAnsi="Times New Roman" w:cs="Times New Roman"/>
          <w:color w:val="auto"/>
          <w:sz w:val="24"/>
          <w:szCs w:val="24"/>
          <w:lang w:eastAsia="en-US"/>
        </w:rPr>
        <w:t xml:space="preserve"> </w:t>
      </w:r>
      <w:r w:rsidR="006D63F7" w:rsidRPr="007A019B">
        <w:rPr>
          <w:rFonts w:ascii="Times New Roman" w:eastAsia="SimSun" w:hAnsi="Times New Roman" w:cs="Times New Roman"/>
          <w:color w:val="auto"/>
          <w:sz w:val="24"/>
          <w:szCs w:val="24"/>
          <w:lang w:eastAsia="en-US"/>
        </w:rPr>
        <w:t>B</w:t>
      </w:r>
      <w:r w:rsidR="00D41739" w:rsidRPr="007A019B">
        <w:rPr>
          <w:rFonts w:ascii="Times New Roman" w:eastAsia="SimSun" w:hAnsi="Times New Roman" w:cs="Times New Roman"/>
          <w:color w:val="auto"/>
          <w:sz w:val="24"/>
          <w:szCs w:val="24"/>
          <w:lang w:eastAsia="en-US"/>
        </w:rPr>
        <w:t>eam reporting</w:t>
      </w:r>
    </w:p>
    <w:p w14:paraId="05E5C704" w14:textId="77777777" w:rsidR="00883EA9" w:rsidRPr="007A019B" w:rsidRDefault="00883EA9" w:rsidP="00883EA9">
      <w:pPr>
        <w:rPr>
          <w:rFonts w:ascii="Times New Roman" w:eastAsiaTheme="minorHAnsi" w:hAnsi="Times New Roman"/>
          <w:sz w:val="20"/>
          <w:szCs w:val="20"/>
          <w:lang w:val="en-GB" w:eastAsia="en-US"/>
        </w:rPr>
      </w:pPr>
      <w:r w:rsidRPr="007A019B">
        <w:rPr>
          <w:rFonts w:ascii="Times New Roman" w:eastAsiaTheme="minorHAnsi" w:hAnsi="Times New Roman"/>
          <w:sz w:val="20"/>
          <w:szCs w:val="20"/>
          <w:lang w:val="en-GB" w:eastAsia="en-US"/>
        </w:rPr>
        <w:t xml:space="preserve">In legacy unknown </w:t>
      </w:r>
      <w:proofErr w:type="spellStart"/>
      <w:r w:rsidRPr="007A019B">
        <w:rPr>
          <w:rFonts w:ascii="Times New Roman" w:eastAsiaTheme="minorHAnsi" w:hAnsi="Times New Roman"/>
          <w:sz w:val="20"/>
          <w:szCs w:val="20"/>
          <w:lang w:val="en-GB" w:eastAsia="en-US"/>
        </w:rPr>
        <w:t>SCell</w:t>
      </w:r>
      <w:proofErr w:type="spellEnd"/>
      <w:r w:rsidRPr="007A019B">
        <w:rPr>
          <w:rFonts w:ascii="Times New Roman" w:eastAsiaTheme="minorHAnsi" w:hAnsi="Times New Roman"/>
          <w:sz w:val="20"/>
          <w:szCs w:val="20"/>
          <w:lang w:val="en-GB" w:eastAsia="en-US"/>
        </w:rPr>
        <w:t xml:space="preserve"> activation, beam reporting is based on L1-RSRP measurement. Here, we will discuss whether L1-RSRP can be skipped and whether L3 measurement can be used for beam reporting.</w:t>
      </w:r>
    </w:p>
    <w:p w14:paraId="5B109275" w14:textId="0A30D4AB" w:rsidR="00883EA9" w:rsidRPr="007A019B" w:rsidRDefault="00883EA9" w:rsidP="00883EA9">
      <w:pPr>
        <w:rPr>
          <w:rFonts w:ascii="Times New Roman" w:eastAsiaTheme="minorHAnsi" w:hAnsi="Times New Roman"/>
          <w:sz w:val="20"/>
          <w:szCs w:val="20"/>
          <w:lang w:val="en-GB" w:eastAsia="en-US"/>
        </w:rPr>
      </w:pPr>
      <w:r w:rsidRPr="007A019B">
        <w:rPr>
          <w:rFonts w:ascii="Times New Roman" w:eastAsiaTheme="minorHAnsi" w:hAnsi="Times New Roman"/>
          <w:sz w:val="20"/>
          <w:szCs w:val="20"/>
          <w:lang w:val="en-GB" w:eastAsia="en-US"/>
        </w:rPr>
        <w:t xml:space="preserve">For known </w:t>
      </w:r>
      <w:proofErr w:type="spellStart"/>
      <w:r w:rsidR="00973DE5">
        <w:rPr>
          <w:rFonts w:ascii="Times New Roman" w:eastAsiaTheme="minorHAnsi" w:hAnsi="Times New Roman"/>
          <w:sz w:val="20"/>
          <w:szCs w:val="20"/>
          <w:lang w:val="en-GB" w:eastAsia="en-US"/>
        </w:rPr>
        <w:t>SCell</w:t>
      </w:r>
      <w:proofErr w:type="spellEnd"/>
      <w:r w:rsidR="00973DE5">
        <w:rPr>
          <w:rFonts w:ascii="Times New Roman" w:eastAsiaTheme="minorHAnsi" w:hAnsi="Times New Roman"/>
          <w:sz w:val="20"/>
          <w:szCs w:val="20"/>
          <w:lang w:val="en-GB" w:eastAsia="en-US"/>
        </w:rPr>
        <w:t xml:space="preserve"> activation </w:t>
      </w:r>
      <w:r w:rsidRPr="007A019B">
        <w:rPr>
          <w:rFonts w:ascii="Times New Roman" w:eastAsiaTheme="minorHAnsi" w:hAnsi="Times New Roman"/>
          <w:sz w:val="20"/>
          <w:szCs w:val="20"/>
          <w:lang w:val="en-GB" w:eastAsia="en-US"/>
        </w:rPr>
        <w:t xml:space="preserve">case, the report SSB index is also based L3 </w:t>
      </w:r>
      <w:proofErr w:type="gramStart"/>
      <w:r w:rsidRPr="007A019B">
        <w:rPr>
          <w:rFonts w:ascii="Times New Roman" w:eastAsiaTheme="minorHAnsi" w:hAnsi="Times New Roman"/>
          <w:sz w:val="20"/>
          <w:szCs w:val="20"/>
          <w:lang w:val="en-GB" w:eastAsia="en-US"/>
        </w:rPr>
        <w:t>measurement</w:t>
      </w:r>
      <w:proofErr w:type="gramEnd"/>
      <w:r w:rsidRPr="007A019B">
        <w:rPr>
          <w:rFonts w:ascii="Times New Roman" w:eastAsiaTheme="minorHAnsi" w:hAnsi="Times New Roman"/>
          <w:sz w:val="20"/>
          <w:szCs w:val="20"/>
          <w:lang w:val="en-GB" w:eastAsia="en-US"/>
        </w:rPr>
        <w:t xml:space="preserve"> and the TCI state is selected based on one of the latest reported SSB indexes. The known condition for FR2 is defined below in 38.133:</w:t>
      </w:r>
    </w:p>
    <w:tbl>
      <w:tblPr>
        <w:tblStyle w:val="TableGrid"/>
        <w:tblW w:w="0" w:type="auto"/>
        <w:tblLook w:val="04A0" w:firstRow="1" w:lastRow="0" w:firstColumn="1" w:lastColumn="0" w:noHBand="0" w:noVBand="1"/>
      </w:tblPr>
      <w:tblGrid>
        <w:gridCol w:w="9350"/>
      </w:tblGrid>
      <w:tr w:rsidR="00883EA9" w:rsidRPr="007A019B" w14:paraId="099E7337" w14:textId="77777777" w:rsidTr="00C66DDE">
        <w:tc>
          <w:tcPr>
            <w:tcW w:w="9350" w:type="dxa"/>
          </w:tcPr>
          <w:p w14:paraId="25CF8093" w14:textId="77777777" w:rsidR="00883EA9" w:rsidRPr="007A019B" w:rsidRDefault="00883EA9" w:rsidP="00C66DDE">
            <w:pPr>
              <w:tabs>
                <w:tab w:val="left" w:pos="0"/>
              </w:tabs>
              <w:rPr>
                <w:rFonts w:ascii="Times New Roman" w:hAnsi="Times New Roman"/>
                <w:sz w:val="20"/>
                <w:szCs w:val="20"/>
              </w:rPr>
            </w:pPr>
            <w:r w:rsidRPr="007A019B">
              <w:rPr>
                <w:rFonts w:ascii="Times New Roman" w:hAnsi="Times New Roman"/>
                <w:sz w:val="20"/>
                <w:szCs w:val="20"/>
              </w:rPr>
              <w:lastRenderedPageBreak/>
              <w:t xml:space="preserve">For the first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activation in FR2 bands, the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is known if it has been meeting the following conditions:</w:t>
            </w:r>
          </w:p>
          <w:p w14:paraId="24845AB9" w14:textId="77777777" w:rsidR="00883EA9" w:rsidRPr="007A019B" w:rsidRDefault="00883EA9" w:rsidP="00C66DDE">
            <w:pPr>
              <w:pStyle w:val="B1"/>
              <w:rPr>
                <w:rFonts w:ascii="Times New Roman" w:hAnsi="Times New Roman" w:cs="Times New Roman"/>
              </w:rPr>
            </w:pPr>
            <w:r w:rsidRPr="007A019B">
              <w:rPr>
                <w:rFonts w:ascii="Times New Roman" w:hAnsi="Times New Roman" w:cs="Times New Roman"/>
              </w:rPr>
              <w:t>-</w:t>
            </w:r>
            <w:r w:rsidRPr="007A019B">
              <w:rPr>
                <w:rFonts w:ascii="Times New Roman" w:hAnsi="Times New Roman" w:cs="Times New Roman"/>
              </w:rPr>
              <w:tab/>
              <w:t xml:space="preserve">During the period equal to </w:t>
            </w:r>
            <w:r w:rsidRPr="007A019B">
              <w:rPr>
                <w:rFonts w:ascii="Times New Roman" w:hAnsi="Times New Roman" w:cs="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7A019B">
              <w:rPr>
                <w:rFonts w:ascii="Times New Roman" w:hAnsi="Times New Roman" w:cs="Times New Roman"/>
              </w:rPr>
              <w:t>:</w:t>
            </w:r>
          </w:p>
          <w:p w14:paraId="04994473" w14:textId="77777777" w:rsidR="00883EA9" w:rsidRPr="007A019B" w:rsidRDefault="00883EA9" w:rsidP="00C66DDE">
            <w:pPr>
              <w:pStyle w:val="B2"/>
              <w:ind w:firstLine="400"/>
            </w:pPr>
            <w:r w:rsidRPr="007A019B">
              <w:t>-</w:t>
            </w:r>
            <w:r w:rsidRPr="007A019B">
              <w:tab/>
            </w:r>
            <w:r w:rsidRPr="007A019B">
              <w:rPr>
                <w:highlight w:val="yellow"/>
              </w:rPr>
              <w:t>the UE has sent a valid</w:t>
            </w:r>
            <w:r w:rsidRPr="007A019B">
              <w:rPr>
                <w:highlight w:val="yellow"/>
                <w:lang w:eastAsia="zh-CN"/>
              </w:rPr>
              <w:t xml:space="preserve"> L3-RSRP</w:t>
            </w:r>
            <w:r w:rsidRPr="007A019B">
              <w:rPr>
                <w:highlight w:val="yellow"/>
              </w:rPr>
              <w:t xml:space="preserve"> measurement report</w:t>
            </w:r>
            <w:r w:rsidRPr="007A019B">
              <w:rPr>
                <w:highlight w:val="yellow"/>
                <w:lang w:eastAsia="zh-CN"/>
              </w:rPr>
              <w:t xml:space="preserve"> with SSB index</w:t>
            </w:r>
            <w:r w:rsidRPr="007A019B">
              <w:t xml:space="preserve"> </w:t>
            </w:r>
          </w:p>
          <w:p w14:paraId="06E3B012" w14:textId="77777777" w:rsidR="00883EA9" w:rsidRPr="007A019B" w:rsidRDefault="00883EA9" w:rsidP="00C66DDE">
            <w:pPr>
              <w:pStyle w:val="B2"/>
              <w:ind w:firstLine="400"/>
              <w:rPr>
                <w:lang w:eastAsia="zh-CN"/>
              </w:rPr>
            </w:pPr>
            <w:r w:rsidRPr="007A019B">
              <w:t>-</w:t>
            </w:r>
            <w:r w:rsidRPr="007A019B">
              <w:tab/>
            </w:r>
            <w:proofErr w:type="spellStart"/>
            <w:r w:rsidRPr="007A019B">
              <w:t>SCell</w:t>
            </w:r>
            <w:proofErr w:type="spellEnd"/>
            <w:r w:rsidRPr="007A019B">
              <w:t xml:space="preserve"> activation command is received after L3-RSRP reporting and no later than the time when UE receives MAC-CE command for TCI activation</w:t>
            </w:r>
          </w:p>
          <w:p w14:paraId="67E6502B" w14:textId="77777777" w:rsidR="00883EA9" w:rsidRPr="007A019B" w:rsidRDefault="00883EA9" w:rsidP="00C66DDE">
            <w:pPr>
              <w:pStyle w:val="B1"/>
              <w:rPr>
                <w:rFonts w:ascii="Times New Roman" w:hAnsi="Times New Roman" w:cs="Times New Roman"/>
              </w:rPr>
            </w:pPr>
            <w:r w:rsidRPr="007A019B">
              <w:rPr>
                <w:rFonts w:ascii="Times New Roman" w:hAnsi="Times New Roman" w:cs="Times New Roman"/>
                <w:lang w:eastAsia="zh-CN"/>
              </w:rPr>
              <w:t>-</w:t>
            </w:r>
            <w:r w:rsidRPr="007A019B">
              <w:rPr>
                <w:rFonts w:ascii="Times New Roman" w:hAnsi="Times New Roman" w:cs="Times New Roman"/>
                <w:lang w:eastAsia="zh-CN"/>
              </w:rPr>
              <w:tab/>
              <w:t>During the period from L3-RSRP reporting to the valid CQI reporting, the</w:t>
            </w:r>
            <w:r w:rsidRPr="007A019B">
              <w:rPr>
                <w:rFonts w:ascii="Times New Roman" w:hAnsi="Times New Roman" w:cs="Times New Roman"/>
              </w:rPr>
              <w:t xml:space="preserve"> </w:t>
            </w:r>
            <w:r w:rsidRPr="007A019B">
              <w:rPr>
                <w:rFonts w:ascii="Times New Roman" w:hAnsi="Times New Roman" w:cs="Times New Roman"/>
                <w:lang w:eastAsia="zh-CN"/>
              </w:rPr>
              <w:t xml:space="preserve">reported </w:t>
            </w:r>
            <w:r w:rsidRPr="007A019B">
              <w:rPr>
                <w:rFonts w:ascii="Times New Roman" w:hAnsi="Times New Roman" w:cs="Times New Roman"/>
              </w:rPr>
              <w:t>SSB</w:t>
            </w:r>
            <w:r w:rsidRPr="007A019B">
              <w:rPr>
                <w:rFonts w:ascii="Times New Roman" w:hAnsi="Times New Roman" w:cs="Times New Roman"/>
                <w:lang w:eastAsia="zh-CN"/>
              </w:rPr>
              <w:t>s</w:t>
            </w:r>
            <w:r w:rsidRPr="007A019B">
              <w:rPr>
                <w:rFonts w:ascii="Times New Roman" w:hAnsi="Times New Roman" w:cs="Times New Roman"/>
              </w:rPr>
              <w:t xml:space="preserve"> </w:t>
            </w:r>
            <w:r w:rsidRPr="007A019B">
              <w:rPr>
                <w:rFonts w:ascii="Times New Roman" w:hAnsi="Times New Roman" w:cs="Times New Roman"/>
                <w:lang w:eastAsia="zh-CN"/>
              </w:rPr>
              <w:t xml:space="preserve">with indexes </w:t>
            </w:r>
            <w:r w:rsidRPr="007A019B">
              <w:rPr>
                <w:rFonts w:ascii="Times New Roman" w:hAnsi="Times New Roman" w:cs="Times New Roman"/>
              </w:rPr>
              <w:t xml:space="preserve">remain detectable according to the cell identification conditions specified in </w:t>
            </w:r>
            <w:r w:rsidRPr="007A019B">
              <w:rPr>
                <w:rFonts w:ascii="Times New Roman" w:hAnsi="Times New Roman" w:cs="Times New Roman"/>
                <w:lang w:val="en-US"/>
              </w:rPr>
              <w:t>clauses</w:t>
            </w:r>
            <w:r w:rsidRPr="007A019B">
              <w:rPr>
                <w:rFonts w:ascii="Times New Roman" w:hAnsi="Times New Roman" w:cs="Times New Roman"/>
              </w:rPr>
              <w:t xml:space="preserve"> 9.2 and 9.3</w:t>
            </w:r>
            <w:r w:rsidRPr="007A019B">
              <w:rPr>
                <w:rFonts w:ascii="Times New Roman" w:hAnsi="Times New Roman" w:cs="Times New Roman"/>
                <w:lang w:eastAsia="zh-CN"/>
              </w:rPr>
              <w:t xml:space="preserve">, </w:t>
            </w:r>
            <w:r w:rsidRPr="007A019B">
              <w:rPr>
                <w:rFonts w:ascii="Times New Roman" w:hAnsi="Times New Roman" w:cs="Times New Roman"/>
                <w:highlight w:val="yellow"/>
                <w:lang w:eastAsia="zh-CN"/>
              </w:rPr>
              <w:t>and the TCI state is selected based on one of the latest reported SSB indexes</w:t>
            </w:r>
            <w:r w:rsidRPr="007A019B">
              <w:rPr>
                <w:rFonts w:ascii="Times New Roman" w:hAnsi="Times New Roman" w:cs="Times New Roman"/>
                <w:highlight w:val="yellow"/>
              </w:rPr>
              <w:t>.</w:t>
            </w:r>
          </w:p>
        </w:tc>
      </w:tr>
    </w:tbl>
    <w:p w14:paraId="1EB6C68C" w14:textId="77777777" w:rsidR="00883EA9" w:rsidRPr="007A019B" w:rsidRDefault="00883EA9" w:rsidP="00883EA9">
      <w:pPr>
        <w:rPr>
          <w:rFonts w:ascii="Times New Roman" w:eastAsiaTheme="minorHAnsi" w:hAnsi="Times New Roman"/>
          <w:sz w:val="20"/>
          <w:szCs w:val="20"/>
          <w:lang w:val="en-GB" w:eastAsia="en-US"/>
        </w:rPr>
      </w:pPr>
    </w:p>
    <w:p w14:paraId="64EB99DC" w14:textId="77777777" w:rsidR="00883EA9" w:rsidRPr="007A019B" w:rsidRDefault="00883EA9" w:rsidP="00883EA9">
      <w:pPr>
        <w:rPr>
          <w:rFonts w:ascii="Times New Roman" w:eastAsiaTheme="minorHAnsi" w:hAnsi="Times New Roman"/>
          <w:b/>
          <w:bCs/>
          <w:sz w:val="20"/>
          <w:szCs w:val="20"/>
          <w:lang w:val="en-GB" w:eastAsia="en-US"/>
        </w:rPr>
      </w:pPr>
      <w:r w:rsidRPr="007A019B">
        <w:rPr>
          <w:rFonts w:ascii="Times New Roman" w:eastAsiaTheme="minorHAnsi" w:hAnsi="Times New Roman"/>
          <w:b/>
          <w:bCs/>
          <w:sz w:val="20"/>
          <w:szCs w:val="20"/>
          <w:lang w:val="en-GB" w:eastAsia="en-US"/>
        </w:rPr>
        <w:t>Observation 1: For known case, L3-RSRP measurement will be reported with SSB index and TCI state is selected based on L3 report.</w:t>
      </w:r>
    </w:p>
    <w:p w14:paraId="3D7A852F" w14:textId="77777777" w:rsidR="00883EA9" w:rsidRPr="007A019B" w:rsidRDefault="00883EA9" w:rsidP="00883EA9">
      <w:pPr>
        <w:rPr>
          <w:rFonts w:ascii="Times New Roman" w:eastAsiaTheme="minorHAnsi" w:hAnsi="Times New Roman"/>
          <w:sz w:val="20"/>
          <w:szCs w:val="20"/>
          <w:lang w:val="en-GB" w:eastAsia="en-US"/>
        </w:rPr>
      </w:pPr>
      <w:r w:rsidRPr="007A019B">
        <w:rPr>
          <w:rFonts w:ascii="Times New Roman" w:eastAsiaTheme="minorHAnsi" w:hAnsi="Times New Roman"/>
          <w:sz w:val="20"/>
          <w:szCs w:val="20"/>
          <w:lang w:val="en-GB" w:eastAsia="en-US"/>
        </w:rPr>
        <w:t>For unknown case, for cell detection and AGC steps, Rx beam sweeping will still be applied and it’s possible to derive L3 measurement result and find out the best Rx beam to report SSB index.</w:t>
      </w:r>
    </w:p>
    <w:p w14:paraId="20542402" w14:textId="77777777" w:rsidR="00883EA9" w:rsidRPr="007A019B" w:rsidRDefault="00883EA9" w:rsidP="00883EA9">
      <w:pPr>
        <w:rPr>
          <w:rFonts w:ascii="Times New Roman" w:eastAsiaTheme="minorHAnsi" w:hAnsi="Times New Roman"/>
          <w:sz w:val="20"/>
          <w:szCs w:val="20"/>
          <w:lang w:val="en-GB" w:eastAsia="en-US"/>
        </w:rPr>
      </w:pPr>
      <w:r w:rsidRPr="007A019B">
        <w:rPr>
          <w:rFonts w:ascii="Times New Roman" w:eastAsiaTheme="minorHAnsi" w:hAnsi="Times New Roman"/>
          <w:sz w:val="20"/>
          <w:szCs w:val="20"/>
          <w:lang w:val="en-GB" w:eastAsia="en-US"/>
        </w:rPr>
        <w:t xml:space="preserve">Therefore, L1-RSRP measurement can be skipped for unknown case and L3 measurement result can be used for beam related measurement reporting, which is aligned with known case procedure for </w:t>
      </w:r>
      <w:proofErr w:type="spellStart"/>
      <w:r w:rsidRPr="007A019B">
        <w:rPr>
          <w:rFonts w:ascii="Times New Roman" w:eastAsiaTheme="minorHAnsi" w:hAnsi="Times New Roman"/>
          <w:sz w:val="20"/>
          <w:szCs w:val="20"/>
          <w:lang w:val="en-GB" w:eastAsia="en-US"/>
        </w:rPr>
        <w:t>SCell</w:t>
      </w:r>
      <w:proofErr w:type="spellEnd"/>
      <w:r w:rsidRPr="007A019B">
        <w:rPr>
          <w:rFonts w:ascii="Times New Roman" w:eastAsiaTheme="minorHAnsi" w:hAnsi="Times New Roman"/>
          <w:sz w:val="20"/>
          <w:szCs w:val="20"/>
          <w:lang w:val="en-GB" w:eastAsia="en-US"/>
        </w:rPr>
        <w:t xml:space="preserve"> activation.</w:t>
      </w:r>
    </w:p>
    <w:p w14:paraId="56F62296" w14:textId="2F81EA97" w:rsidR="00883EA9" w:rsidRPr="007A019B" w:rsidRDefault="00883EA9" w:rsidP="00883EA9">
      <w:pPr>
        <w:rPr>
          <w:rFonts w:ascii="Times New Roman" w:eastAsiaTheme="minorHAnsi" w:hAnsi="Times New Roman"/>
          <w:b/>
          <w:bCs/>
          <w:sz w:val="20"/>
          <w:szCs w:val="20"/>
          <w:lang w:val="en-GB" w:eastAsia="en-US"/>
        </w:rPr>
      </w:pPr>
      <w:r w:rsidRPr="007A019B">
        <w:rPr>
          <w:rFonts w:ascii="Times New Roman" w:eastAsiaTheme="minorHAnsi" w:hAnsi="Times New Roman"/>
          <w:b/>
          <w:bCs/>
          <w:sz w:val="20"/>
          <w:szCs w:val="20"/>
          <w:lang w:val="en-GB" w:eastAsia="en-US"/>
        </w:rPr>
        <w:t xml:space="preserve">Proposal </w:t>
      </w:r>
      <w:r w:rsidR="00F775EA" w:rsidRPr="007A019B">
        <w:rPr>
          <w:rFonts w:ascii="Times New Roman" w:eastAsiaTheme="minorHAnsi" w:hAnsi="Times New Roman"/>
          <w:b/>
          <w:bCs/>
          <w:sz w:val="20"/>
          <w:szCs w:val="20"/>
          <w:lang w:val="en-GB" w:eastAsia="en-US"/>
        </w:rPr>
        <w:t>1</w:t>
      </w:r>
      <w:r w:rsidRPr="007A019B">
        <w:rPr>
          <w:rFonts w:ascii="Times New Roman" w:eastAsiaTheme="minorHAnsi" w:hAnsi="Times New Roman"/>
          <w:b/>
          <w:bCs/>
          <w:sz w:val="20"/>
          <w:szCs w:val="20"/>
          <w:lang w:val="en-GB" w:eastAsia="en-US"/>
        </w:rPr>
        <w:t>: L1-RSRP measurement can be skipped and L3 measurement result can be used for measurement reporting with SSB index.</w:t>
      </w:r>
    </w:p>
    <w:p w14:paraId="23C04D7F" w14:textId="16514A47" w:rsidR="000A6612" w:rsidRPr="007A019B" w:rsidRDefault="00D8261D" w:rsidP="000A6612">
      <w:pPr>
        <w:rPr>
          <w:rFonts w:ascii="Times New Roman" w:hAnsi="Times New Roman"/>
          <w:sz w:val="20"/>
          <w:szCs w:val="20"/>
          <w:lang w:val="en-GB" w:eastAsia="en-US"/>
        </w:rPr>
      </w:pPr>
      <w:r w:rsidRPr="007A019B">
        <w:rPr>
          <w:rFonts w:ascii="Times New Roman" w:hAnsi="Times New Roman"/>
          <w:sz w:val="20"/>
          <w:szCs w:val="20"/>
          <w:lang w:val="en-GB" w:eastAsia="en-US"/>
        </w:rPr>
        <w:t>T</w:t>
      </w:r>
      <w:r w:rsidR="000A6612" w:rsidRPr="007A019B">
        <w:rPr>
          <w:rFonts w:ascii="Times New Roman" w:hAnsi="Times New Roman"/>
          <w:sz w:val="20"/>
          <w:szCs w:val="20"/>
          <w:lang w:val="en-GB" w:eastAsia="en-US"/>
        </w:rPr>
        <w:t>he next questions are whether TCI activation and fine timing tracking are still needed or not.</w:t>
      </w:r>
    </w:p>
    <w:p w14:paraId="22160926" w14:textId="5E2596FE" w:rsidR="006D63F7" w:rsidRPr="007A019B" w:rsidRDefault="006D63F7" w:rsidP="006D63F7">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7A019B">
        <w:rPr>
          <w:rFonts w:ascii="Times New Roman" w:eastAsia="SimSun" w:hAnsi="Times New Roman" w:cs="Times New Roman"/>
          <w:color w:val="auto"/>
          <w:sz w:val="24"/>
          <w:szCs w:val="24"/>
          <w:lang w:eastAsia="en-US"/>
        </w:rPr>
        <w:t>2.</w:t>
      </w:r>
      <w:r w:rsidR="00F775EA" w:rsidRPr="007A019B">
        <w:rPr>
          <w:rFonts w:ascii="Times New Roman" w:eastAsia="SimSun" w:hAnsi="Times New Roman" w:cs="Times New Roman"/>
          <w:color w:val="auto"/>
          <w:sz w:val="24"/>
          <w:szCs w:val="24"/>
          <w:lang w:eastAsia="en-US"/>
        </w:rPr>
        <w:t>2</w:t>
      </w:r>
      <w:r w:rsidRPr="007A019B">
        <w:rPr>
          <w:rFonts w:ascii="Times New Roman" w:eastAsia="SimSun" w:hAnsi="Times New Roman" w:cs="Times New Roman"/>
          <w:color w:val="auto"/>
          <w:sz w:val="24"/>
          <w:szCs w:val="24"/>
          <w:lang w:eastAsia="en-US"/>
        </w:rPr>
        <w:t xml:space="preserve"> TCI activation</w:t>
      </w:r>
    </w:p>
    <w:p w14:paraId="2B1187E3"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If UE has already reported the best TX beam with SSB index, it’s reasonable that UE can assume to use the same reported beam assumption for the following PDCCH and CQI measurement. Therefore, UE doesn’t need to wait for the MAC CE based TCI activation. Of course, it didn’t preclude that NW can sent out new TCI activation command to switch the beam. </w:t>
      </w:r>
    </w:p>
    <w:p w14:paraId="5A96DD8A" w14:textId="04AACFB7" w:rsidR="000A6612" w:rsidRPr="007A019B" w:rsidRDefault="000A6612" w:rsidP="000A6612">
      <w:pPr>
        <w:rPr>
          <w:rFonts w:ascii="Times New Roman" w:hAnsi="Times New Roman"/>
          <w:b/>
          <w:bCs/>
          <w:sz w:val="20"/>
          <w:szCs w:val="20"/>
          <w:u w:val="single"/>
          <w:lang w:val="en-GB" w:eastAsia="en-US"/>
        </w:rPr>
      </w:pPr>
      <w:r w:rsidRPr="007A019B">
        <w:rPr>
          <w:rFonts w:ascii="Times New Roman" w:hAnsi="Times New Roman"/>
          <w:b/>
          <w:bCs/>
          <w:sz w:val="20"/>
          <w:szCs w:val="20"/>
          <w:lang w:val="en-GB" w:eastAsia="en-US"/>
        </w:rPr>
        <w:t xml:space="preserve">Proposal </w:t>
      </w:r>
      <w:r w:rsidR="00F775EA" w:rsidRPr="007A019B">
        <w:rPr>
          <w:rFonts w:ascii="Times New Roman" w:hAnsi="Times New Roman"/>
          <w:b/>
          <w:bCs/>
          <w:sz w:val="20"/>
          <w:szCs w:val="20"/>
          <w:lang w:val="en-GB" w:eastAsia="en-US"/>
        </w:rPr>
        <w:t>2</w:t>
      </w:r>
      <w:r w:rsidRPr="007A019B">
        <w:rPr>
          <w:rFonts w:ascii="Times New Roman" w:hAnsi="Times New Roman"/>
          <w:b/>
          <w:bCs/>
          <w:sz w:val="20"/>
          <w:szCs w:val="20"/>
          <w:lang w:val="en-GB" w:eastAsia="en-US"/>
        </w:rPr>
        <w:t>: TCI activation may be skipped. UE can assume to use the reported best beam assumption for the following PDCCH and CQI measurement.</w:t>
      </w:r>
    </w:p>
    <w:p w14:paraId="50954A42" w14:textId="4F67C309" w:rsidR="00F775EA" w:rsidRPr="007A019B" w:rsidRDefault="00F775EA" w:rsidP="00F775EA">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7A019B">
        <w:rPr>
          <w:rFonts w:ascii="Times New Roman" w:eastAsia="SimSun" w:hAnsi="Times New Roman" w:cs="Times New Roman"/>
          <w:color w:val="auto"/>
          <w:sz w:val="24"/>
          <w:szCs w:val="24"/>
          <w:lang w:eastAsia="en-US"/>
        </w:rPr>
        <w:t>2.3 Fine time tra</w:t>
      </w:r>
      <w:r w:rsidR="00AE4A53">
        <w:rPr>
          <w:rFonts w:ascii="Times New Roman" w:eastAsia="SimSun" w:hAnsi="Times New Roman" w:cs="Times New Roman"/>
          <w:color w:val="auto"/>
          <w:sz w:val="24"/>
          <w:szCs w:val="24"/>
          <w:lang w:eastAsia="en-US"/>
        </w:rPr>
        <w:t>c</w:t>
      </w:r>
      <w:r w:rsidRPr="007A019B">
        <w:rPr>
          <w:rFonts w:ascii="Times New Roman" w:eastAsia="SimSun" w:hAnsi="Times New Roman" w:cs="Times New Roman"/>
          <w:color w:val="auto"/>
          <w:sz w:val="24"/>
          <w:szCs w:val="24"/>
          <w:lang w:eastAsia="en-US"/>
        </w:rPr>
        <w:t>king</w:t>
      </w:r>
    </w:p>
    <w:p w14:paraId="56936048" w14:textId="47156172"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When new TCI activation command is received, beam will be changed and fine </w:t>
      </w:r>
      <w:r w:rsidR="00E437E4">
        <w:rPr>
          <w:rFonts w:ascii="Times New Roman" w:hAnsi="Times New Roman"/>
          <w:sz w:val="20"/>
          <w:szCs w:val="20"/>
          <w:lang w:val="en-GB" w:eastAsia="en-US"/>
        </w:rPr>
        <w:t xml:space="preserve">time </w:t>
      </w:r>
      <w:r w:rsidRPr="007A019B">
        <w:rPr>
          <w:rFonts w:ascii="Times New Roman" w:hAnsi="Times New Roman"/>
          <w:sz w:val="20"/>
          <w:szCs w:val="20"/>
          <w:lang w:val="en-GB" w:eastAsia="en-US"/>
        </w:rPr>
        <w:t xml:space="preserve">tracking plus 2 </w:t>
      </w:r>
      <w:proofErr w:type="spellStart"/>
      <w:r w:rsidRPr="007A019B">
        <w:rPr>
          <w:rFonts w:ascii="Times New Roman" w:hAnsi="Times New Roman"/>
          <w:sz w:val="20"/>
          <w:szCs w:val="20"/>
          <w:lang w:val="en-GB" w:eastAsia="en-US"/>
        </w:rPr>
        <w:t>ms</w:t>
      </w:r>
      <w:proofErr w:type="spellEnd"/>
      <w:r w:rsidRPr="007A019B">
        <w:rPr>
          <w:rFonts w:ascii="Times New Roman" w:hAnsi="Times New Roman"/>
          <w:sz w:val="20"/>
          <w:szCs w:val="20"/>
          <w:lang w:val="en-GB" w:eastAsia="en-US"/>
        </w:rPr>
        <w:t xml:space="preserve"> margin needs to be performed.</w:t>
      </w:r>
    </w:p>
    <w:p w14:paraId="6EE18A49"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When TCI activation is skipped, fine time tracking is still needed even through no beam will be changed.</w:t>
      </w:r>
    </w:p>
    <w:p w14:paraId="5D831472"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Similar as legacy processing of HO, </w:t>
      </w:r>
      <w:proofErr w:type="spellStart"/>
      <w:r w:rsidRPr="007A019B">
        <w:rPr>
          <w:rFonts w:ascii="Times New Roman" w:hAnsi="Times New Roman"/>
          <w:sz w:val="20"/>
          <w:szCs w:val="20"/>
          <w:lang w:val="en-GB" w:eastAsia="en-US"/>
        </w:rPr>
        <w:t>PSCell</w:t>
      </w:r>
      <w:proofErr w:type="spellEnd"/>
      <w:r w:rsidRPr="007A019B">
        <w:rPr>
          <w:rFonts w:ascii="Times New Roman" w:hAnsi="Times New Roman"/>
          <w:sz w:val="20"/>
          <w:szCs w:val="20"/>
          <w:lang w:val="en-GB" w:eastAsia="en-US"/>
        </w:rPr>
        <w:t xml:space="preserve"> addition, after L3 measurement, fine timing tracking will be applied to get ready for data transmission, which is shown below:</w:t>
      </w:r>
    </w:p>
    <w:tbl>
      <w:tblPr>
        <w:tblStyle w:val="TableGrid"/>
        <w:tblW w:w="0" w:type="auto"/>
        <w:tblLook w:val="04A0" w:firstRow="1" w:lastRow="0" w:firstColumn="1" w:lastColumn="0" w:noHBand="0" w:noVBand="1"/>
      </w:tblPr>
      <w:tblGrid>
        <w:gridCol w:w="9350"/>
      </w:tblGrid>
      <w:tr w:rsidR="000A6612" w:rsidRPr="007A019B" w14:paraId="72A3D7DC" w14:textId="77777777" w:rsidTr="00C66DDE">
        <w:tc>
          <w:tcPr>
            <w:tcW w:w="9350" w:type="dxa"/>
          </w:tcPr>
          <w:p w14:paraId="08B4320F" w14:textId="77777777" w:rsidR="000A6612" w:rsidRPr="007A019B" w:rsidRDefault="000A6612" w:rsidP="00C66DDE">
            <w:pPr>
              <w:rPr>
                <w:rFonts w:ascii="Times New Roman" w:hAnsi="Times New Roman"/>
                <w:sz w:val="20"/>
                <w:szCs w:val="20"/>
              </w:rPr>
            </w:pPr>
            <w:r w:rsidRPr="007A019B">
              <w:rPr>
                <w:rFonts w:ascii="Times New Roman" w:hAnsi="Times New Roman"/>
                <w:sz w:val="20"/>
                <w:szCs w:val="20"/>
              </w:rPr>
              <w:t>6.1.1.2.2 Interruption time</w:t>
            </w:r>
          </w:p>
          <w:p w14:paraId="03F1185C" w14:textId="77777777" w:rsidR="000A6612" w:rsidRPr="007A019B" w:rsidRDefault="000A6612" w:rsidP="00C66DDE">
            <w:pPr>
              <w:rPr>
                <w:rFonts w:ascii="Times New Roman" w:hAnsi="Times New Roman"/>
                <w:position w:val="-6"/>
                <w:sz w:val="20"/>
                <w:szCs w:val="20"/>
              </w:rPr>
            </w:pPr>
            <w:r w:rsidRPr="007A019B">
              <w:rPr>
                <w:rFonts w:ascii="Times New Roman" w:hAnsi="Times New Roman"/>
                <w:sz w:val="20"/>
                <w:szCs w:val="20"/>
              </w:rPr>
              <w:t xml:space="preserve">When intra-frequency or inter-frequency handover is commanded, the interruption time shall be less than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interrupt</w:t>
            </w:r>
            <w:proofErr w:type="spellEnd"/>
          </w:p>
          <w:p w14:paraId="534029A8" w14:textId="77777777" w:rsidR="000A6612" w:rsidRPr="007A019B" w:rsidRDefault="000A6612" w:rsidP="00C66DDE">
            <w:pPr>
              <w:rPr>
                <w:rFonts w:ascii="Times New Roman" w:hAnsi="Times New Roman"/>
                <w:sz w:val="20"/>
                <w:szCs w:val="20"/>
              </w:rPr>
            </w:pPr>
            <w:proofErr w:type="spellStart"/>
            <w:r w:rsidRPr="007A019B">
              <w:rPr>
                <w:rFonts w:ascii="Times New Roman" w:hAnsi="Times New Roman"/>
                <w:sz w:val="20"/>
                <w:szCs w:val="20"/>
              </w:rPr>
              <w:lastRenderedPageBreak/>
              <w:t>T</w:t>
            </w:r>
            <w:r w:rsidRPr="007A019B">
              <w:rPr>
                <w:rFonts w:ascii="Times New Roman" w:hAnsi="Times New Roman"/>
                <w:sz w:val="20"/>
                <w:szCs w:val="20"/>
                <w:vertAlign w:val="subscript"/>
              </w:rPr>
              <w:t>interrupt</w:t>
            </w:r>
            <w:proofErr w:type="spellEnd"/>
            <w:r w:rsidRPr="007A019B">
              <w:rPr>
                <w:rFonts w:ascii="Times New Roman" w:hAnsi="Times New Roman"/>
                <w:sz w:val="20"/>
                <w:szCs w:val="20"/>
              </w:rPr>
              <w:t xml:space="preserve"> =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search</w:t>
            </w:r>
            <w:proofErr w:type="spellEnd"/>
            <w:r w:rsidRPr="007A019B">
              <w:rPr>
                <w:rFonts w:ascii="Times New Roman" w:hAnsi="Times New Roman"/>
                <w:sz w:val="20"/>
                <w:szCs w:val="20"/>
              </w:rPr>
              <w:t xml:space="preserve"> + T</w:t>
            </w:r>
            <w:r w:rsidRPr="007A019B">
              <w:rPr>
                <w:rFonts w:ascii="Times New Roman" w:hAnsi="Times New Roman"/>
                <w:sz w:val="20"/>
                <w:szCs w:val="20"/>
                <w:vertAlign w:val="subscript"/>
              </w:rPr>
              <w:t>IU</w:t>
            </w:r>
            <w:r w:rsidRPr="007A019B">
              <w:rPr>
                <w:rFonts w:ascii="Times New Roman" w:hAnsi="Times New Roman"/>
                <w:sz w:val="20"/>
                <w:szCs w:val="20"/>
              </w:rPr>
              <w:t xml:space="preserve"> +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processing</w:t>
            </w:r>
            <w:proofErr w:type="spellEnd"/>
            <w:r w:rsidRPr="007A019B" w:rsidDel="001D62E5">
              <w:rPr>
                <w:rFonts w:ascii="Times New Roman" w:hAnsi="Times New Roman"/>
                <w:sz w:val="20"/>
                <w:szCs w:val="20"/>
              </w:rPr>
              <w:t xml:space="preserve"> </w:t>
            </w:r>
            <w:r w:rsidRPr="007A019B">
              <w:rPr>
                <w:rFonts w:ascii="Times New Roman" w:hAnsi="Times New Roman"/>
                <w:sz w:val="20"/>
                <w:szCs w:val="20"/>
                <w:vertAlign w:val="subscript"/>
              </w:rPr>
              <w:t xml:space="preserve"> </w:t>
            </w:r>
            <w:r w:rsidRPr="007A019B">
              <w:rPr>
                <w:rFonts w:ascii="Times New Roman" w:hAnsi="Times New Roman"/>
                <w:sz w:val="20"/>
                <w:szCs w:val="20"/>
              </w:rPr>
              <w:t xml:space="preserve">+ </w:t>
            </w:r>
            <w:r w:rsidRPr="007A019B">
              <w:rPr>
                <w:rFonts w:ascii="Times New Roman" w:hAnsi="Times New Roman"/>
                <w:sz w:val="20"/>
                <w:szCs w:val="20"/>
                <w:highlight w:val="yellow"/>
              </w:rPr>
              <w:t>T</w:t>
            </w:r>
            <w:r w:rsidRPr="007A019B">
              <w:rPr>
                <w:rFonts w:ascii="Times New Roman" w:hAnsi="Times New Roman"/>
                <w:sz w:val="20"/>
                <w:szCs w:val="20"/>
                <w:highlight w:val="yellow"/>
                <w:vertAlign w:val="subscript"/>
              </w:rPr>
              <w:t>∆</w:t>
            </w:r>
            <w:r w:rsidRPr="007A019B">
              <w:rPr>
                <w:rFonts w:ascii="Times New Roman" w:hAnsi="Times New Roman"/>
                <w:sz w:val="20"/>
                <w:szCs w:val="20"/>
              </w:rPr>
              <w:t xml:space="preserve"> +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margin</w:t>
            </w:r>
            <w:proofErr w:type="spellEnd"/>
            <w:r w:rsidRPr="007A019B">
              <w:rPr>
                <w:rFonts w:ascii="Times New Roman" w:hAnsi="Times New Roman"/>
                <w:sz w:val="20"/>
                <w:szCs w:val="20"/>
                <w:vertAlign w:val="subscript"/>
              </w:rPr>
              <w:t xml:space="preserve"> </w:t>
            </w:r>
            <w:proofErr w:type="spellStart"/>
            <w:r w:rsidRPr="007A019B">
              <w:rPr>
                <w:rFonts w:ascii="Times New Roman" w:hAnsi="Times New Roman"/>
                <w:sz w:val="20"/>
                <w:szCs w:val="20"/>
              </w:rPr>
              <w:t>ms</w:t>
            </w:r>
            <w:proofErr w:type="spellEnd"/>
          </w:p>
          <w:p w14:paraId="5F8B00A0" w14:textId="77777777" w:rsidR="000A6612" w:rsidRPr="007A019B" w:rsidRDefault="000A6612" w:rsidP="00C66DDE">
            <w:pPr>
              <w:rPr>
                <w:rFonts w:ascii="Times New Roman" w:hAnsi="Times New Roman"/>
                <w:sz w:val="20"/>
                <w:szCs w:val="20"/>
              </w:rPr>
            </w:pPr>
            <w:r w:rsidRPr="007A019B">
              <w:rPr>
                <w:rFonts w:ascii="Times New Roman" w:hAnsi="Times New Roman"/>
                <w:sz w:val="20"/>
                <w:szCs w:val="20"/>
              </w:rPr>
              <w:t>T</w:t>
            </w:r>
            <w:r w:rsidRPr="007A019B">
              <w:rPr>
                <w:rFonts w:ascii="Times New Roman" w:hAnsi="Times New Roman"/>
                <w:sz w:val="20"/>
                <w:szCs w:val="20"/>
                <w:vertAlign w:val="subscript"/>
              </w:rPr>
              <w:t>∆</w:t>
            </w:r>
            <w:r w:rsidRPr="007A019B">
              <w:rPr>
                <w:rFonts w:ascii="Times New Roman" w:hAnsi="Times New Roman"/>
                <w:sz w:val="20"/>
                <w:szCs w:val="20"/>
              </w:rPr>
              <w:t xml:space="preserve"> is time for fine time tracking and acquiring full timing information of the target cell. T</w:t>
            </w:r>
            <w:r w:rsidRPr="007A019B">
              <w:rPr>
                <w:rFonts w:ascii="Times New Roman" w:hAnsi="Times New Roman"/>
                <w:sz w:val="20"/>
                <w:szCs w:val="20"/>
                <w:vertAlign w:val="subscript"/>
              </w:rPr>
              <w:t>∆</w:t>
            </w:r>
            <w:r w:rsidRPr="007A019B">
              <w:rPr>
                <w:rFonts w:ascii="Times New Roman" w:hAnsi="Times New Roman"/>
                <w:sz w:val="20"/>
                <w:szCs w:val="20"/>
              </w:rPr>
              <w:t xml:space="preserve"> =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rs</w:t>
            </w:r>
            <w:proofErr w:type="spellEnd"/>
            <w:r w:rsidRPr="007A019B">
              <w:rPr>
                <w:rFonts w:ascii="Times New Roman" w:hAnsi="Times New Roman"/>
                <w:sz w:val="20"/>
                <w:szCs w:val="20"/>
              </w:rPr>
              <w:t>.</w:t>
            </w:r>
          </w:p>
        </w:tc>
      </w:tr>
    </w:tbl>
    <w:p w14:paraId="129CF5AE" w14:textId="77777777" w:rsidR="000A6612" w:rsidRPr="007A019B" w:rsidRDefault="000A6612" w:rsidP="000A6612">
      <w:pPr>
        <w:rPr>
          <w:rFonts w:ascii="Times New Roman" w:hAnsi="Times New Roman"/>
          <w:sz w:val="20"/>
          <w:szCs w:val="20"/>
          <w:lang w:val="en-GB" w:eastAsia="en-US"/>
        </w:rPr>
      </w:pPr>
    </w:p>
    <w:p w14:paraId="2A89D746" w14:textId="237F307B" w:rsidR="000A6612" w:rsidRPr="007A019B" w:rsidRDefault="000A6612" w:rsidP="000A6612">
      <w:pPr>
        <w:rPr>
          <w:rFonts w:ascii="Times New Roman" w:hAnsi="Times New Roman"/>
          <w:b/>
          <w:bCs/>
          <w:sz w:val="20"/>
          <w:szCs w:val="20"/>
          <w:lang w:val="en-GB" w:eastAsia="en-US"/>
        </w:rPr>
      </w:pPr>
      <w:r w:rsidRPr="007A019B">
        <w:rPr>
          <w:rFonts w:ascii="Times New Roman" w:hAnsi="Times New Roman"/>
          <w:b/>
          <w:bCs/>
          <w:sz w:val="20"/>
          <w:szCs w:val="20"/>
          <w:lang w:val="en-GB" w:eastAsia="en-US"/>
        </w:rPr>
        <w:t xml:space="preserve">Proposal </w:t>
      </w:r>
      <w:r w:rsidR="00F775EA" w:rsidRPr="007A019B">
        <w:rPr>
          <w:rFonts w:ascii="Times New Roman" w:hAnsi="Times New Roman"/>
          <w:b/>
          <w:bCs/>
          <w:sz w:val="20"/>
          <w:szCs w:val="20"/>
          <w:lang w:val="en-GB" w:eastAsia="en-US"/>
        </w:rPr>
        <w:t>3</w:t>
      </w:r>
      <w:r w:rsidRPr="007A019B">
        <w:rPr>
          <w:rFonts w:ascii="Times New Roman" w:hAnsi="Times New Roman"/>
          <w:b/>
          <w:bCs/>
          <w:sz w:val="20"/>
          <w:szCs w:val="20"/>
          <w:lang w:val="en-GB" w:eastAsia="en-US"/>
        </w:rPr>
        <w:t>: Fine timing tracking is still needed no matter whether TCI activation is skipped or not.</w:t>
      </w:r>
    </w:p>
    <w:p w14:paraId="051461B7" w14:textId="77777777" w:rsidR="000A6612" w:rsidRPr="007A019B" w:rsidRDefault="000A6612" w:rsidP="000A6612">
      <w:pPr>
        <w:rPr>
          <w:rFonts w:ascii="Times New Roman" w:hAnsi="Times New Roman"/>
          <w:sz w:val="20"/>
          <w:szCs w:val="20"/>
          <w:u w:val="single"/>
          <w:lang w:val="en-GB" w:eastAsia="en-US"/>
        </w:rPr>
      </w:pPr>
      <w:r w:rsidRPr="007A019B">
        <w:rPr>
          <w:rFonts w:ascii="Times New Roman" w:hAnsi="Times New Roman"/>
          <w:sz w:val="20"/>
          <w:szCs w:val="20"/>
          <w:lang w:val="en-GB" w:eastAsia="en-US"/>
        </w:rPr>
        <w:t xml:space="preserve">We are also fine to further study whether TRS can be used to fasten the fine time tracking. </w:t>
      </w:r>
    </w:p>
    <w:p w14:paraId="79F54F51" w14:textId="707C11BC" w:rsidR="000A6612" w:rsidRPr="007A019B" w:rsidRDefault="000A6612" w:rsidP="000A6612">
      <w:pPr>
        <w:pStyle w:val="Heading2"/>
        <w:overflowPunct w:val="0"/>
        <w:autoSpaceDE w:val="0"/>
        <w:autoSpaceDN w:val="0"/>
        <w:adjustRightInd w:val="0"/>
        <w:spacing w:before="180" w:after="180" w:line="240" w:lineRule="auto"/>
        <w:ind w:left="576" w:hanging="576"/>
        <w:textAlignment w:val="baseline"/>
        <w:rPr>
          <w:rFonts w:ascii="Times New Roman" w:eastAsia="SimSun" w:hAnsi="Times New Roman" w:cs="Times New Roman"/>
          <w:color w:val="auto"/>
          <w:sz w:val="24"/>
          <w:szCs w:val="24"/>
          <w:lang w:eastAsia="en-US"/>
        </w:rPr>
      </w:pPr>
      <w:r w:rsidRPr="007A019B">
        <w:rPr>
          <w:rFonts w:ascii="Times New Roman" w:eastAsia="SimSun" w:hAnsi="Times New Roman" w:cs="Times New Roman"/>
          <w:color w:val="auto"/>
          <w:sz w:val="24"/>
          <w:szCs w:val="24"/>
          <w:lang w:eastAsia="en-US"/>
        </w:rPr>
        <w:t>2.</w:t>
      </w:r>
      <w:r w:rsidR="00F775EA" w:rsidRPr="007A019B">
        <w:rPr>
          <w:rFonts w:ascii="Times New Roman" w:eastAsia="SimSun" w:hAnsi="Times New Roman" w:cs="Times New Roman"/>
          <w:color w:val="auto"/>
          <w:sz w:val="24"/>
          <w:szCs w:val="24"/>
          <w:lang w:eastAsia="en-US"/>
        </w:rPr>
        <w:t>4</w:t>
      </w:r>
      <w:r w:rsidRPr="007A019B">
        <w:rPr>
          <w:rFonts w:ascii="Times New Roman" w:eastAsia="SimSun" w:hAnsi="Times New Roman" w:cs="Times New Roman"/>
          <w:color w:val="auto"/>
          <w:sz w:val="24"/>
          <w:szCs w:val="24"/>
          <w:lang w:eastAsia="en-US"/>
        </w:rPr>
        <w:t xml:space="preserve"> CSI-RS configuration delay</w:t>
      </w:r>
    </w:p>
    <w:p w14:paraId="52F0CC36" w14:textId="77777777" w:rsidR="000A6612" w:rsidRPr="007A019B" w:rsidRDefault="000A6612" w:rsidP="000A6612">
      <w:pPr>
        <w:spacing w:after="120"/>
        <w:rPr>
          <w:rFonts w:ascii="Times New Roman" w:hAnsi="Times New Roman"/>
          <w:sz w:val="20"/>
          <w:szCs w:val="20"/>
          <w:lang w:val="it-IT"/>
        </w:rPr>
      </w:pPr>
      <w:r w:rsidRPr="007A019B">
        <w:rPr>
          <w:rFonts w:ascii="Times New Roman" w:hAnsi="Times New Roman"/>
          <w:sz w:val="20"/>
          <w:szCs w:val="20"/>
          <w:lang w:val="en-GB" w:eastAsia="en-US"/>
        </w:rPr>
        <w:t xml:space="preserve">Besides, the </w:t>
      </w:r>
      <w:r w:rsidRPr="007A019B">
        <w:rPr>
          <w:rFonts w:ascii="Times New Roman" w:hAnsi="Times New Roman"/>
          <w:sz w:val="20"/>
          <w:szCs w:val="20"/>
        </w:rPr>
        <w:t xml:space="preserve">semi-persistent CSI-RS activation </w:t>
      </w:r>
      <w:r w:rsidRPr="007A019B">
        <w:rPr>
          <w:rFonts w:ascii="Times New Roman" w:hAnsi="Times New Roman"/>
          <w:sz w:val="20"/>
          <w:szCs w:val="20"/>
          <w:lang w:val="en-GB" w:eastAsia="en-US"/>
        </w:rPr>
        <w:t xml:space="preserve">or RRC based CSI configuration delay will also have impact on the total delay. </w:t>
      </w:r>
      <w:r w:rsidRPr="007A019B">
        <w:rPr>
          <w:rFonts w:ascii="Times New Roman" w:eastAsiaTheme="minorEastAsia" w:hAnsi="Times New Roman"/>
          <w:sz w:val="20"/>
          <w:szCs w:val="20"/>
        </w:rPr>
        <w:t xml:space="preserve">As we observed that </w:t>
      </w:r>
      <w:r w:rsidRPr="007A019B">
        <w:rPr>
          <w:rFonts w:ascii="Times New Roman" w:hAnsi="Times New Roman"/>
          <w:sz w:val="20"/>
          <w:szCs w:val="20"/>
        </w:rPr>
        <w:t>max(</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uncertainty_MAC</w:t>
      </w:r>
      <w:proofErr w:type="spellEnd"/>
      <w:r w:rsidRPr="007A019B">
        <w:rPr>
          <w:rFonts w:ascii="Times New Roman" w:hAnsi="Times New Roman"/>
          <w:sz w:val="20"/>
          <w:szCs w:val="20"/>
        </w:rPr>
        <w:t xml:space="preserve"> +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FineTiming</w:t>
      </w:r>
      <w:proofErr w:type="spellEnd"/>
      <w:r w:rsidRPr="007A019B">
        <w:rPr>
          <w:rFonts w:ascii="Times New Roman" w:hAnsi="Times New Roman"/>
          <w:sz w:val="20"/>
          <w:szCs w:val="20"/>
          <w:vertAlign w:val="subscript"/>
        </w:rPr>
        <w:t xml:space="preserve"> </w:t>
      </w:r>
      <w:r w:rsidRPr="007A019B">
        <w:rPr>
          <w:rFonts w:ascii="Times New Roman" w:hAnsi="Times New Roman"/>
          <w:sz w:val="20"/>
          <w:szCs w:val="20"/>
        </w:rPr>
        <w:t xml:space="preserve">+ 2ms, </w:t>
      </w:r>
      <w:proofErr w:type="spellStart"/>
      <w:r w:rsidRPr="007A019B">
        <w:rPr>
          <w:rFonts w:ascii="Times New Roman" w:hAnsi="Times New Roman"/>
          <w:sz w:val="20"/>
          <w:szCs w:val="20"/>
        </w:rPr>
        <w:t>T</w:t>
      </w:r>
      <w:r w:rsidRPr="007A019B">
        <w:rPr>
          <w:rFonts w:ascii="Times New Roman" w:hAnsi="Times New Roman"/>
          <w:sz w:val="20"/>
          <w:szCs w:val="20"/>
          <w:vertAlign w:val="subscript"/>
        </w:rPr>
        <w:t>uncertainty_SP</w:t>
      </w:r>
      <w:proofErr w:type="spellEnd"/>
      <w:r w:rsidRPr="007A019B">
        <w:rPr>
          <w:rFonts w:ascii="Times New Roman" w:hAnsi="Times New Roman"/>
          <w:sz w:val="20"/>
          <w:szCs w:val="20"/>
        </w:rPr>
        <w:t xml:space="preserve">)  will be used.  Since max is used here, </w:t>
      </w:r>
      <w:r w:rsidRPr="007A019B">
        <w:rPr>
          <w:rFonts w:ascii="Times New Roman" w:hAnsi="Times New Roman"/>
          <w:sz w:val="20"/>
          <w:szCs w:val="20"/>
          <w:lang w:val="it-IT"/>
        </w:rPr>
        <w:t>even if TCI activation is skipped,</w:t>
      </w:r>
      <w:r w:rsidRPr="007A019B">
        <w:rPr>
          <w:rFonts w:ascii="Times New Roman" w:hAnsi="Times New Roman"/>
          <w:sz w:val="20"/>
          <w:szCs w:val="20"/>
        </w:rPr>
        <w:t xml:space="preserve"> if the CSI delay is longer than </w:t>
      </w:r>
      <w:r w:rsidRPr="007A019B">
        <w:rPr>
          <w:rFonts w:ascii="Times New Roman" w:hAnsi="Times New Roman"/>
          <w:sz w:val="20"/>
          <w:szCs w:val="20"/>
          <w:lang w:val="it-IT"/>
        </w:rPr>
        <w:t>TCI activation delay, there is no delay reduction.</w:t>
      </w:r>
    </w:p>
    <w:p w14:paraId="7AD72222"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it-IT"/>
        </w:rPr>
        <w:t xml:space="preserve">Therefore, we also need to discuss how to reduce the </w:t>
      </w:r>
      <w:r w:rsidRPr="007A019B">
        <w:rPr>
          <w:rFonts w:ascii="Times New Roman" w:hAnsi="Times New Roman"/>
          <w:sz w:val="20"/>
          <w:szCs w:val="20"/>
        </w:rPr>
        <w:t xml:space="preserve">semi-persistent CSI-RS activation </w:t>
      </w:r>
      <w:r w:rsidRPr="007A019B">
        <w:rPr>
          <w:rFonts w:ascii="Times New Roman" w:hAnsi="Times New Roman"/>
          <w:sz w:val="20"/>
          <w:szCs w:val="20"/>
          <w:lang w:val="en-GB" w:eastAsia="en-US"/>
        </w:rPr>
        <w:t xml:space="preserve">or RRC based CSI configuration delay. one possible solution is that </w:t>
      </w:r>
      <w:r w:rsidRPr="007A019B">
        <w:rPr>
          <w:rFonts w:ascii="Times New Roman" w:hAnsi="Times New Roman"/>
          <w:sz w:val="20"/>
          <w:szCs w:val="20"/>
        </w:rPr>
        <w:t xml:space="preserve">semi-persistent CSI-RS activation or </w:t>
      </w:r>
      <w:r w:rsidRPr="007A019B">
        <w:rPr>
          <w:rFonts w:ascii="Times New Roman" w:hAnsi="Times New Roman"/>
          <w:sz w:val="20"/>
          <w:szCs w:val="20"/>
          <w:lang w:val="en-GB" w:eastAsia="en-US"/>
        </w:rPr>
        <w:t xml:space="preserve">RRC based CSI configuration command can be sent with </w:t>
      </w:r>
      <w:proofErr w:type="spellStart"/>
      <w:r w:rsidRPr="007A019B">
        <w:rPr>
          <w:rFonts w:ascii="Times New Roman" w:hAnsi="Times New Roman"/>
          <w:sz w:val="20"/>
          <w:szCs w:val="20"/>
          <w:lang w:val="en-GB" w:eastAsia="en-US"/>
        </w:rPr>
        <w:t>SCell</w:t>
      </w:r>
      <w:proofErr w:type="spellEnd"/>
      <w:r w:rsidRPr="007A019B">
        <w:rPr>
          <w:rFonts w:ascii="Times New Roman" w:hAnsi="Times New Roman"/>
          <w:sz w:val="20"/>
          <w:szCs w:val="20"/>
          <w:lang w:val="en-GB" w:eastAsia="en-US"/>
        </w:rPr>
        <w:t xml:space="preserve"> activation command together, while this will require the signalling update in RAN2.</w:t>
      </w:r>
    </w:p>
    <w:p w14:paraId="2A456F7C" w14:textId="2AA995D5" w:rsidR="000A6612" w:rsidRPr="007A019B" w:rsidRDefault="000A6612" w:rsidP="000A6612">
      <w:pPr>
        <w:rPr>
          <w:rFonts w:ascii="Times New Roman" w:hAnsi="Times New Roman"/>
          <w:b/>
          <w:bCs/>
          <w:sz w:val="20"/>
          <w:szCs w:val="20"/>
          <w:lang w:val="en-GB" w:eastAsia="en-US"/>
        </w:rPr>
      </w:pPr>
      <w:r w:rsidRPr="007A019B">
        <w:rPr>
          <w:rFonts w:ascii="Times New Roman" w:hAnsi="Times New Roman"/>
          <w:b/>
          <w:bCs/>
          <w:sz w:val="20"/>
          <w:szCs w:val="20"/>
          <w:lang w:val="en-GB" w:eastAsia="en-US"/>
        </w:rPr>
        <w:t xml:space="preserve">Proposal </w:t>
      </w:r>
      <w:r w:rsidR="00F775EA" w:rsidRPr="007A019B">
        <w:rPr>
          <w:rFonts w:ascii="Times New Roman" w:hAnsi="Times New Roman"/>
          <w:b/>
          <w:bCs/>
          <w:sz w:val="20"/>
          <w:szCs w:val="20"/>
          <w:lang w:val="en-GB" w:eastAsia="en-US"/>
        </w:rPr>
        <w:t>4</w:t>
      </w:r>
      <w:r w:rsidRPr="007A019B">
        <w:rPr>
          <w:rFonts w:ascii="Times New Roman" w:hAnsi="Times New Roman"/>
          <w:b/>
          <w:bCs/>
          <w:sz w:val="20"/>
          <w:szCs w:val="20"/>
          <w:lang w:val="en-GB" w:eastAsia="en-US"/>
        </w:rPr>
        <w:t>:</w:t>
      </w:r>
      <w:r w:rsidRPr="007A019B">
        <w:rPr>
          <w:rFonts w:ascii="Times New Roman" w:hAnsi="Times New Roman"/>
          <w:b/>
          <w:bCs/>
          <w:sz w:val="20"/>
          <w:szCs w:val="20"/>
          <w:u w:val="single"/>
          <w:lang w:val="en-GB" w:eastAsia="en-US"/>
        </w:rPr>
        <w:t xml:space="preserve"> </w:t>
      </w:r>
      <w:r w:rsidRPr="007A019B">
        <w:rPr>
          <w:rFonts w:ascii="Times New Roman" w:hAnsi="Times New Roman"/>
          <w:b/>
          <w:bCs/>
          <w:sz w:val="20"/>
          <w:szCs w:val="20"/>
        </w:rPr>
        <w:t xml:space="preserve">Semi-persistent CSI-RS activation or </w:t>
      </w:r>
      <w:r w:rsidRPr="007A019B">
        <w:rPr>
          <w:rFonts w:ascii="Times New Roman" w:hAnsi="Times New Roman"/>
          <w:b/>
          <w:bCs/>
          <w:sz w:val="20"/>
          <w:szCs w:val="20"/>
          <w:lang w:val="en-GB" w:eastAsia="en-US"/>
        </w:rPr>
        <w:t xml:space="preserve">RRC based CSI configuration command can be sent with </w:t>
      </w:r>
      <w:proofErr w:type="spellStart"/>
      <w:r w:rsidRPr="007A019B">
        <w:rPr>
          <w:rFonts w:ascii="Times New Roman" w:hAnsi="Times New Roman"/>
          <w:b/>
          <w:bCs/>
          <w:sz w:val="20"/>
          <w:szCs w:val="20"/>
          <w:lang w:val="en-GB" w:eastAsia="en-US"/>
        </w:rPr>
        <w:t>SCell</w:t>
      </w:r>
      <w:proofErr w:type="spellEnd"/>
      <w:r w:rsidRPr="007A019B">
        <w:rPr>
          <w:rFonts w:ascii="Times New Roman" w:hAnsi="Times New Roman"/>
          <w:b/>
          <w:bCs/>
          <w:sz w:val="20"/>
          <w:szCs w:val="20"/>
          <w:lang w:val="en-GB" w:eastAsia="en-US"/>
        </w:rPr>
        <w:t xml:space="preserve"> activation command together.</w:t>
      </w:r>
    </w:p>
    <w:p w14:paraId="44D2A8B6"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In summary, the total procedure is as below:</w:t>
      </w:r>
    </w:p>
    <w:p w14:paraId="609F1E97" w14:textId="77777777" w:rsidR="000A6612" w:rsidRPr="007A019B" w:rsidRDefault="000A6612" w:rsidP="000A6612">
      <w:pPr>
        <w:rPr>
          <w:rFonts w:ascii="Times New Roman" w:hAnsi="Times New Roman"/>
          <w:sz w:val="20"/>
          <w:szCs w:val="20"/>
        </w:rPr>
      </w:pPr>
      <w:r w:rsidRPr="007A019B">
        <w:rPr>
          <w:rFonts w:ascii="Times New Roman" w:hAnsi="Times New Roman"/>
          <w:sz w:val="20"/>
          <w:szCs w:val="20"/>
        </w:rPr>
        <w:object w:dxaOrig="10741" w:dyaOrig="2451" w14:anchorId="763EB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106.55pt" o:ole="">
            <v:imagedata r:id="rId5" o:title=""/>
          </v:shape>
          <o:OLEObject Type="Embed" ProgID="Visio.Drawing.15" ShapeID="_x0000_i1025" DrawAspect="Content" ObjectID="_1725994598" r:id="rId6"/>
        </w:object>
      </w:r>
    </w:p>
    <w:p w14:paraId="536563D7" w14:textId="77777777" w:rsidR="000A6612" w:rsidRPr="007A019B" w:rsidRDefault="000A6612" w:rsidP="000A6612">
      <w:pPr>
        <w:jc w:val="center"/>
        <w:rPr>
          <w:rFonts w:ascii="Times New Roman" w:hAnsi="Times New Roman"/>
          <w:sz w:val="20"/>
          <w:szCs w:val="20"/>
        </w:rPr>
      </w:pPr>
      <w:r w:rsidRPr="007A019B">
        <w:rPr>
          <w:rFonts w:ascii="Times New Roman" w:hAnsi="Times New Roman"/>
          <w:sz w:val="20"/>
          <w:szCs w:val="20"/>
        </w:rPr>
        <w:t xml:space="preserve">Fig.1 enhanced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activation delay</w:t>
      </w:r>
    </w:p>
    <w:p w14:paraId="73B418E7" w14:textId="77777777" w:rsidR="000A6612" w:rsidRPr="007A019B" w:rsidRDefault="000A6612" w:rsidP="000A6612">
      <w:pPr>
        <w:rPr>
          <w:rFonts w:ascii="Times New Roman" w:hAnsi="Times New Roman"/>
          <w:sz w:val="20"/>
          <w:szCs w:val="20"/>
        </w:rPr>
      </w:pPr>
    </w:p>
    <w:p w14:paraId="5F2C420A" w14:textId="77777777" w:rsidR="000A6612" w:rsidRPr="007A019B" w:rsidRDefault="000A6612" w:rsidP="000A6612">
      <w:pPr>
        <w:rPr>
          <w:rFonts w:ascii="Times New Roman" w:hAnsi="Times New Roman"/>
          <w:sz w:val="20"/>
          <w:szCs w:val="20"/>
        </w:rPr>
      </w:pPr>
      <w:r w:rsidRPr="007A019B">
        <w:rPr>
          <w:rFonts w:ascii="Times New Roman" w:hAnsi="Times New Roman"/>
          <w:sz w:val="20"/>
          <w:szCs w:val="20"/>
        </w:rPr>
        <w:t xml:space="preserve">From the figure, the enhancement </w:t>
      </w: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activation delay procedures are as below:</w:t>
      </w:r>
    </w:p>
    <w:p w14:paraId="3FEE57AB"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lang w:val="x-none"/>
        </w:rPr>
      </w:pPr>
      <w:proofErr w:type="spellStart"/>
      <w:r w:rsidRPr="007A019B">
        <w:rPr>
          <w:rFonts w:ascii="Times New Roman" w:hAnsi="Times New Roman"/>
          <w:sz w:val="20"/>
          <w:szCs w:val="20"/>
        </w:rPr>
        <w:t>SCell</w:t>
      </w:r>
      <w:proofErr w:type="spellEnd"/>
      <w:r w:rsidRPr="007A019B">
        <w:rPr>
          <w:rFonts w:ascii="Times New Roman" w:hAnsi="Times New Roman"/>
          <w:sz w:val="20"/>
          <w:szCs w:val="20"/>
        </w:rPr>
        <w:t xml:space="preserve"> activation MAC CE &amp;&amp; CSI configuration/activation command</w:t>
      </w:r>
    </w:p>
    <w:p w14:paraId="35A61363"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rPr>
      </w:pPr>
      <w:r w:rsidRPr="007A019B">
        <w:rPr>
          <w:rFonts w:ascii="Times New Roman" w:hAnsi="Times New Roman"/>
          <w:sz w:val="20"/>
          <w:szCs w:val="20"/>
        </w:rPr>
        <w:t>AGC with reduced Rx beam sweeping factor</w:t>
      </w:r>
    </w:p>
    <w:p w14:paraId="3F4295C1"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rPr>
      </w:pPr>
      <w:r w:rsidRPr="007A019B">
        <w:rPr>
          <w:rFonts w:ascii="Times New Roman" w:hAnsi="Times New Roman"/>
          <w:sz w:val="20"/>
          <w:szCs w:val="20"/>
        </w:rPr>
        <w:t>Cell detection with reduced Rx beam sweeping factor</w:t>
      </w:r>
    </w:p>
    <w:p w14:paraId="7877F051"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rPr>
      </w:pPr>
      <w:r w:rsidRPr="007A019B">
        <w:rPr>
          <w:rFonts w:ascii="Times New Roman" w:hAnsi="Times New Roman"/>
          <w:sz w:val="20"/>
          <w:szCs w:val="20"/>
        </w:rPr>
        <w:t>L3-RSRP reporting with SSB index</w:t>
      </w:r>
    </w:p>
    <w:p w14:paraId="2C4B4026"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rPr>
      </w:pPr>
      <w:r w:rsidRPr="007A019B">
        <w:rPr>
          <w:rFonts w:ascii="Times New Roman" w:hAnsi="Times New Roman"/>
          <w:sz w:val="20"/>
          <w:szCs w:val="20"/>
        </w:rPr>
        <w:t>TCI activation (can be skipped)</w:t>
      </w:r>
    </w:p>
    <w:p w14:paraId="5DE8BADC"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rPr>
      </w:pPr>
      <w:r w:rsidRPr="007A019B">
        <w:rPr>
          <w:rFonts w:ascii="Times New Roman" w:hAnsi="Times New Roman"/>
          <w:sz w:val="20"/>
          <w:szCs w:val="20"/>
        </w:rPr>
        <w:t>Fine time tracking</w:t>
      </w:r>
    </w:p>
    <w:p w14:paraId="44556795" w14:textId="77777777" w:rsidR="000A6612" w:rsidRPr="007A019B" w:rsidRDefault="000A6612" w:rsidP="000A6612">
      <w:pPr>
        <w:numPr>
          <w:ilvl w:val="0"/>
          <w:numId w:val="5"/>
        </w:numPr>
        <w:spacing w:beforeLines="50" w:before="120" w:afterLines="50" w:after="120" w:line="240" w:lineRule="auto"/>
        <w:ind w:left="0" w:firstLine="0"/>
        <w:rPr>
          <w:rFonts w:ascii="Times New Roman" w:hAnsi="Times New Roman"/>
          <w:sz w:val="20"/>
          <w:szCs w:val="20"/>
        </w:rPr>
      </w:pPr>
      <w:r w:rsidRPr="007A019B">
        <w:rPr>
          <w:rFonts w:ascii="Times New Roman" w:hAnsi="Times New Roman"/>
          <w:sz w:val="20"/>
          <w:szCs w:val="20"/>
        </w:rPr>
        <w:t>CSI measurement and reporting</w:t>
      </w:r>
    </w:p>
    <w:p w14:paraId="1B739AEB" w14:textId="77777777" w:rsidR="000A6612" w:rsidRPr="007A019B" w:rsidRDefault="000A6612" w:rsidP="000A6612">
      <w:pPr>
        <w:pStyle w:val="Heading1"/>
        <w:numPr>
          <w:ilvl w:val="0"/>
          <w:numId w:val="1"/>
        </w:numPr>
        <w:rPr>
          <w:rFonts w:ascii="Times New Roman" w:hAnsi="Times New Roman"/>
        </w:rPr>
      </w:pPr>
      <w:r w:rsidRPr="007A019B">
        <w:rPr>
          <w:rFonts w:ascii="Times New Roman" w:hAnsi="Times New Roman"/>
        </w:rPr>
        <w:lastRenderedPageBreak/>
        <w:t>Conclusion</w:t>
      </w:r>
    </w:p>
    <w:p w14:paraId="3D0AF067"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In this contribution, we provide our views regarding </w:t>
      </w:r>
      <w:proofErr w:type="spellStart"/>
      <w:r w:rsidRPr="007A019B">
        <w:rPr>
          <w:rFonts w:ascii="Times New Roman" w:hAnsi="Times New Roman"/>
          <w:sz w:val="20"/>
          <w:szCs w:val="20"/>
          <w:lang w:val="en-GB" w:eastAsia="en-US"/>
        </w:rPr>
        <w:t>SCell</w:t>
      </w:r>
      <w:proofErr w:type="spellEnd"/>
      <w:r w:rsidRPr="007A019B">
        <w:rPr>
          <w:rFonts w:ascii="Times New Roman" w:hAnsi="Times New Roman"/>
          <w:sz w:val="20"/>
          <w:szCs w:val="20"/>
          <w:lang w:val="en-GB" w:eastAsia="en-US"/>
        </w:rPr>
        <w:t xml:space="preserve"> activation delay reduction:</w:t>
      </w:r>
    </w:p>
    <w:p w14:paraId="39191DB7" w14:textId="77777777" w:rsidR="000A6612" w:rsidRPr="007A019B" w:rsidRDefault="000A6612" w:rsidP="000A6612">
      <w:pPr>
        <w:rPr>
          <w:rFonts w:ascii="Times New Roman" w:eastAsiaTheme="minorHAnsi" w:hAnsi="Times New Roman"/>
          <w:b/>
          <w:bCs/>
          <w:sz w:val="20"/>
          <w:szCs w:val="20"/>
          <w:lang w:val="en-GB" w:eastAsia="en-US"/>
        </w:rPr>
      </w:pPr>
      <w:r w:rsidRPr="007A019B">
        <w:rPr>
          <w:rFonts w:ascii="Times New Roman" w:eastAsiaTheme="minorHAnsi" w:hAnsi="Times New Roman"/>
          <w:b/>
          <w:bCs/>
          <w:sz w:val="20"/>
          <w:szCs w:val="20"/>
          <w:lang w:val="en-GB" w:eastAsia="en-US"/>
        </w:rPr>
        <w:t>Observation 1: For known case, L3-RSRP measurement will be reported with SSB index and TCI state is selected based on L3 report.</w:t>
      </w:r>
    </w:p>
    <w:p w14:paraId="1395D8C3" w14:textId="7D281F3A" w:rsidR="000A6612" w:rsidRPr="007A019B" w:rsidRDefault="000A6612" w:rsidP="000A6612">
      <w:pPr>
        <w:rPr>
          <w:rFonts w:ascii="Times New Roman" w:eastAsiaTheme="minorHAnsi" w:hAnsi="Times New Roman"/>
          <w:b/>
          <w:bCs/>
          <w:sz w:val="20"/>
          <w:szCs w:val="20"/>
          <w:lang w:val="en-GB" w:eastAsia="en-US"/>
        </w:rPr>
      </w:pPr>
      <w:r w:rsidRPr="007A019B">
        <w:rPr>
          <w:rFonts w:ascii="Times New Roman" w:eastAsiaTheme="minorHAnsi" w:hAnsi="Times New Roman"/>
          <w:b/>
          <w:bCs/>
          <w:sz w:val="20"/>
          <w:szCs w:val="20"/>
          <w:lang w:val="en-GB" w:eastAsia="en-US"/>
        </w:rPr>
        <w:t xml:space="preserve">Proposal </w:t>
      </w:r>
      <w:r w:rsidR="00F775EA" w:rsidRPr="007A019B">
        <w:rPr>
          <w:rFonts w:ascii="Times New Roman" w:eastAsiaTheme="minorHAnsi" w:hAnsi="Times New Roman"/>
          <w:b/>
          <w:bCs/>
          <w:sz w:val="20"/>
          <w:szCs w:val="20"/>
          <w:lang w:val="en-GB" w:eastAsia="en-US"/>
        </w:rPr>
        <w:t>1</w:t>
      </w:r>
      <w:r w:rsidRPr="007A019B">
        <w:rPr>
          <w:rFonts w:ascii="Times New Roman" w:eastAsiaTheme="minorHAnsi" w:hAnsi="Times New Roman"/>
          <w:b/>
          <w:bCs/>
          <w:sz w:val="20"/>
          <w:szCs w:val="20"/>
          <w:lang w:val="en-GB" w:eastAsia="en-US"/>
        </w:rPr>
        <w:t>: L1-RSRP measurement can be skipped and L3 measurement result can be used for measurement reporting with SSB index.</w:t>
      </w:r>
    </w:p>
    <w:p w14:paraId="76A97E2A" w14:textId="2EB61259" w:rsidR="000A6612" w:rsidRPr="007A019B" w:rsidRDefault="000A6612" w:rsidP="000A6612">
      <w:pPr>
        <w:rPr>
          <w:rFonts w:ascii="Times New Roman" w:hAnsi="Times New Roman"/>
          <w:b/>
          <w:bCs/>
          <w:sz w:val="20"/>
          <w:szCs w:val="20"/>
          <w:u w:val="single"/>
          <w:lang w:val="en-GB" w:eastAsia="en-US"/>
        </w:rPr>
      </w:pPr>
      <w:r w:rsidRPr="007A019B">
        <w:rPr>
          <w:rFonts w:ascii="Times New Roman" w:hAnsi="Times New Roman"/>
          <w:b/>
          <w:bCs/>
          <w:sz w:val="20"/>
          <w:szCs w:val="20"/>
          <w:lang w:val="en-GB" w:eastAsia="en-US"/>
        </w:rPr>
        <w:t xml:space="preserve">Proposal </w:t>
      </w:r>
      <w:r w:rsidR="00F775EA" w:rsidRPr="007A019B">
        <w:rPr>
          <w:rFonts w:ascii="Times New Roman" w:hAnsi="Times New Roman"/>
          <w:b/>
          <w:bCs/>
          <w:sz w:val="20"/>
          <w:szCs w:val="20"/>
          <w:lang w:val="en-GB" w:eastAsia="en-US"/>
        </w:rPr>
        <w:t>2</w:t>
      </w:r>
      <w:r w:rsidRPr="007A019B">
        <w:rPr>
          <w:rFonts w:ascii="Times New Roman" w:hAnsi="Times New Roman"/>
          <w:b/>
          <w:bCs/>
          <w:sz w:val="20"/>
          <w:szCs w:val="20"/>
          <w:lang w:val="en-GB" w:eastAsia="en-US"/>
        </w:rPr>
        <w:t>: TCI activation may be skipped. UE can assume to use the reported best beam assumption for the following PDCCH and CQI measurement.</w:t>
      </w:r>
    </w:p>
    <w:p w14:paraId="5F59FC7B" w14:textId="5AA7B62B" w:rsidR="000A6612" w:rsidRPr="007A019B" w:rsidRDefault="000A6612" w:rsidP="000A6612">
      <w:pPr>
        <w:rPr>
          <w:rFonts w:ascii="Times New Roman" w:hAnsi="Times New Roman"/>
          <w:b/>
          <w:bCs/>
          <w:sz w:val="20"/>
          <w:szCs w:val="20"/>
          <w:u w:val="single"/>
          <w:lang w:val="en-GB" w:eastAsia="en-US"/>
        </w:rPr>
      </w:pPr>
      <w:r w:rsidRPr="007A019B">
        <w:rPr>
          <w:rFonts w:ascii="Times New Roman" w:hAnsi="Times New Roman"/>
          <w:b/>
          <w:bCs/>
          <w:sz w:val="20"/>
          <w:szCs w:val="20"/>
          <w:lang w:val="en-GB" w:eastAsia="en-US"/>
        </w:rPr>
        <w:t xml:space="preserve">Proposal </w:t>
      </w:r>
      <w:r w:rsidR="00F775EA" w:rsidRPr="007A019B">
        <w:rPr>
          <w:rFonts w:ascii="Times New Roman" w:hAnsi="Times New Roman"/>
          <w:b/>
          <w:bCs/>
          <w:sz w:val="20"/>
          <w:szCs w:val="20"/>
          <w:lang w:val="en-GB" w:eastAsia="en-US"/>
        </w:rPr>
        <w:t>3</w:t>
      </w:r>
      <w:r w:rsidRPr="007A019B">
        <w:rPr>
          <w:rFonts w:ascii="Times New Roman" w:hAnsi="Times New Roman"/>
          <w:b/>
          <w:bCs/>
          <w:sz w:val="20"/>
          <w:szCs w:val="20"/>
          <w:lang w:val="en-GB" w:eastAsia="en-US"/>
        </w:rPr>
        <w:t>: Fine timing tracking is still needed no matter whether TCI activation is skipped or not.</w:t>
      </w:r>
    </w:p>
    <w:p w14:paraId="1A37D1D4" w14:textId="175D04E5" w:rsidR="000A6612" w:rsidRPr="007A019B" w:rsidRDefault="000A6612" w:rsidP="000A6612">
      <w:pPr>
        <w:rPr>
          <w:rFonts w:ascii="Times New Roman" w:hAnsi="Times New Roman"/>
          <w:b/>
          <w:bCs/>
          <w:sz w:val="20"/>
          <w:szCs w:val="20"/>
          <w:lang w:val="en-GB" w:eastAsia="en-US"/>
        </w:rPr>
      </w:pPr>
      <w:r w:rsidRPr="007A019B">
        <w:rPr>
          <w:rFonts w:ascii="Times New Roman" w:hAnsi="Times New Roman"/>
          <w:b/>
          <w:bCs/>
          <w:sz w:val="20"/>
          <w:szCs w:val="20"/>
          <w:lang w:val="en-GB" w:eastAsia="en-US"/>
        </w:rPr>
        <w:t xml:space="preserve">Proposal </w:t>
      </w:r>
      <w:r w:rsidR="00F775EA" w:rsidRPr="007A019B">
        <w:rPr>
          <w:rFonts w:ascii="Times New Roman" w:hAnsi="Times New Roman"/>
          <w:b/>
          <w:bCs/>
          <w:sz w:val="20"/>
          <w:szCs w:val="20"/>
          <w:lang w:val="en-GB" w:eastAsia="en-US"/>
        </w:rPr>
        <w:t>4</w:t>
      </w:r>
      <w:r w:rsidRPr="007A019B">
        <w:rPr>
          <w:rFonts w:ascii="Times New Roman" w:hAnsi="Times New Roman"/>
          <w:b/>
          <w:bCs/>
          <w:sz w:val="20"/>
          <w:szCs w:val="20"/>
          <w:lang w:val="en-GB" w:eastAsia="en-US"/>
        </w:rPr>
        <w:t>:</w:t>
      </w:r>
      <w:r w:rsidRPr="0092176B">
        <w:rPr>
          <w:rFonts w:ascii="Times New Roman" w:hAnsi="Times New Roman"/>
          <w:b/>
          <w:bCs/>
          <w:sz w:val="20"/>
          <w:szCs w:val="20"/>
          <w:lang w:val="en-GB" w:eastAsia="en-US"/>
        </w:rPr>
        <w:t xml:space="preserve"> </w:t>
      </w:r>
      <w:r w:rsidRPr="007A019B">
        <w:rPr>
          <w:rFonts w:ascii="Times New Roman" w:hAnsi="Times New Roman"/>
          <w:b/>
          <w:bCs/>
          <w:sz w:val="20"/>
          <w:szCs w:val="20"/>
        </w:rPr>
        <w:t xml:space="preserve">Semi-persistent CSI-RS activation or </w:t>
      </w:r>
      <w:r w:rsidRPr="007A019B">
        <w:rPr>
          <w:rFonts w:ascii="Times New Roman" w:hAnsi="Times New Roman"/>
          <w:b/>
          <w:bCs/>
          <w:sz w:val="20"/>
          <w:szCs w:val="20"/>
          <w:lang w:val="en-GB" w:eastAsia="en-US"/>
        </w:rPr>
        <w:t xml:space="preserve">RRC based CSI configuration command can be sent with </w:t>
      </w:r>
      <w:proofErr w:type="spellStart"/>
      <w:r w:rsidRPr="007A019B">
        <w:rPr>
          <w:rFonts w:ascii="Times New Roman" w:hAnsi="Times New Roman"/>
          <w:b/>
          <w:bCs/>
          <w:sz w:val="20"/>
          <w:szCs w:val="20"/>
          <w:lang w:val="en-GB" w:eastAsia="en-US"/>
        </w:rPr>
        <w:t>SCell</w:t>
      </w:r>
      <w:proofErr w:type="spellEnd"/>
      <w:r w:rsidRPr="007A019B">
        <w:rPr>
          <w:rFonts w:ascii="Times New Roman" w:hAnsi="Times New Roman"/>
          <w:b/>
          <w:bCs/>
          <w:sz w:val="20"/>
          <w:szCs w:val="20"/>
          <w:lang w:val="en-GB" w:eastAsia="en-US"/>
        </w:rPr>
        <w:t xml:space="preserve"> activation command together.</w:t>
      </w:r>
    </w:p>
    <w:p w14:paraId="6A796F01" w14:textId="77777777" w:rsidR="000A6612" w:rsidRPr="007A019B" w:rsidRDefault="000A6612" w:rsidP="000A6612">
      <w:pPr>
        <w:pStyle w:val="Heading1"/>
        <w:numPr>
          <w:ilvl w:val="0"/>
          <w:numId w:val="1"/>
        </w:numPr>
        <w:rPr>
          <w:rFonts w:ascii="Times New Roman" w:hAnsi="Times New Roman"/>
        </w:rPr>
      </w:pPr>
      <w:r w:rsidRPr="007A019B">
        <w:rPr>
          <w:rFonts w:ascii="Times New Roman" w:hAnsi="Times New Roman"/>
        </w:rPr>
        <w:t xml:space="preserve">Reference </w:t>
      </w:r>
    </w:p>
    <w:p w14:paraId="4FA47405" w14:textId="77777777" w:rsidR="000A6612" w:rsidRPr="007A019B" w:rsidRDefault="000A6612" w:rsidP="000A6612">
      <w:pPr>
        <w:rPr>
          <w:rFonts w:ascii="Times New Roman" w:hAnsi="Times New Roman"/>
          <w:sz w:val="20"/>
          <w:szCs w:val="20"/>
          <w:lang w:val="en-GB" w:eastAsia="en-US"/>
        </w:rPr>
      </w:pPr>
      <w:r w:rsidRPr="007A019B">
        <w:rPr>
          <w:rFonts w:ascii="Times New Roman" w:hAnsi="Times New Roman"/>
          <w:sz w:val="20"/>
          <w:szCs w:val="20"/>
          <w:lang w:val="en-GB" w:eastAsia="en-US"/>
        </w:rPr>
        <w:t xml:space="preserve">[1] </w:t>
      </w:r>
      <w:r w:rsidRPr="007A019B">
        <w:rPr>
          <w:rFonts w:ascii="Times New Roman" w:hAnsi="Times New Roman"/>
          <w:sz w:val="20"/>
          <w:szCs w:val="20"/>
        </w:rPr>
        <w:t>R4-2214345</w:t>
      </w:r>
      <w:r w:rsidRPr="007A019B">
        <w:rPr>
          <w:rFonts w:ascii="Times New Roman" w:hAnsi="Times New Roman"/>
          <w:sz w:val="20"/>
          <w:szCs w:val="20"/>
          <w:lang w:val="en-GB" w:eastAsia="en-US"/>
        </w:rPr>
        <w:t xml:space="preserve">, </w:t>
      </w:r>
      <w:r w:rsidRPr="007A019B">
        <w:rPr>
          <w:rFonts w:ascii="Times New Roman" w:hAnsi="Times New Roman"/>
          <w:sz w:val="20"/>
          <w:szCs w:val="20"/>
        </w:rPr>
        <w:t xml:space="preserve">WF on R18 </w:t>
      </w:r>
      <w:proofErr w:type="spellStart"/>
      <w:r w:rsidRPr="007A019B">
        <w:rPr>
          <w:rFonts w:ascii="Times New Roman" w:hAnsi="Times New Roman"/>
          <w:sz w:val="20"/>
          <w:szCs w:val="20"/>
        </w:rPr>
        <w:t>eFeRRM</w:t>
      </w:r>
      <w:proofErr w:type="spellEnd"/>
      <w:r w:rsidRPr="007A019B">
        <w:rPr>
          <w:rFonts w:ascii="Times New Roman" w:hAnsi="Times New Roman"/>
          <w:sz w:val="20"/>
          <w:szCs w:val="20"/>
        </w:rPr>
        <w:t>, Apple</w:t>
      </w:r>
    </w:p>
    <w:p w14:paraId="7303CAEA" w14:textId="77777777" w:rsidR="000A6612" w:rsidRPr="007A019B" w:rsidRDefault="000A6612" w:rsidP="000A6612">
      <w:pPr>
        <w:rPr>
          <w:rFonts w:ascii="Times New Roman" w:hAnsi="Times New Roman"/>
        </w:rPr>
      </w:pPr>
    </w:p>
    <w:p w14:paraId="738C70CF" w14:textId="77777777" w:rsidR="000A6612" w:rsidRPr="007A019B" w:rsidRDefault="000A6612" w:rsidP="000A6612">
      <w:pPr>
        <w:rPr>
          <w:rFonts w:ascii="Times New Roman" w:hAnsi="Times New Roman"/>
          <w:b/>
          <w:bCs/>
          <w:sz w:val="20"/>
          <w:szCs w:val="20"/>
          <w:lang w:eastAsia="en-US"/>
        </w:rPr>
      </w:pPr>
    </w:p>
    <w:p w14:paraId="4E8825B7" w14:textId="77777777" w:rsidR="00691D7C" w:rsidRPr="007A019B" w:rsidRDefault="00691130">
      <w:pPr>
        <w:rPr>
          <w:rFonts w:ascii="Times New Roman" w:hAnsi="Times New Roman"/>
        </w:rPr>
      </w:pPr>
    </w:p>
    <w:sectPr w:rsidR="00691D7C" w:rsidRPr="007A0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1767C"/>
    <w:multiLevelType w:val="hybridMultilevel"/>
    <w:tmpl w:val="29B429E8"/>
    <w:lvl w:ilvl="0" w:tplc="A4DAB93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612"/>
    <w:rsid w:val="000A6612"/>
    <w:rsid w:val="000E1452"/>
    <w:rsid w:val="00140729"/>
    <w:rsid w:val="001F5373"/>
    <w:rsid w:val="00215A5F"/>
    <w:rsid w:val="00264A4D"/>
    <w:rsid w:val="003B3CB9"/>
    <w:rsid w:val="003B5E00"/>
    <w:rsid w:val="003D0D44"/>
    <w:rsid w:val="00443E39"/>
    <w:rsid w:val="005F2ED8"/>
    <w:rsid w:val="00691130"/>
    <w:rsid w:val="006D63F7"/>
    <w:rsid w:val="00705718"/>
    <w:rsid w:val="007A019B"/>
    <w:rsid w:val="007E3A4F"/>
    <w:rsid w:val="0084378C"/>
    <w:rsid w:val="00854B6A"/>
    <w:rsid w:val="00882435"/>
    <w:rsid w:val="00883EA9"/>
    <w:rsid w:val="008A0C2A"/>
    <w:rsid w:val="008A6258"/>
    <w:rsid w:val="008D6D2D"/>
    <w:rsid w:val="00915AC3"/>
    <w:rsid w:val="0092176B"/>
    <w:rsid w:val="009640D1"/>
    <w:rsid w:val="00973DE5"/>
    <w:rsid w:val="009F40FC"/>
    <w:rsid w:val="00A408F3"/>
    <w:rsid w:val="00AE4A53"/>
    <w:rsid w:val="00BC0E8D"/>
    <w:rsid w:val="00BE54A7"/>
    <w:rsid w:val="00C0171E"/>
    <w:rsid w:val="00C34A72"/>
    <w:rsid w:val="00C84BC2"/>
    <w:rsid w:val="00CA4800"/>
    <w:rsid w:val="00D41739"/>
    <w:rsid w:val="00D70574"/>
    <w:rsid w:val="00D8261D"/>
    <w:rsid w:val="00DE4F1F"/>
    <w:rsid w:val="00E437E4"/>
    <w:rsid w:val="00EE06B6"/>
    <w:rsid w:val="00F775EA"/>
    <w:rsid w:val="00FC5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CB9B2"/>
  <w15:chartTrackingRefBased/>
  <w15:docId w15:val="{9FEC94C2-EFB1-4B36-BD20-D88B8D48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612"/>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A661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0A66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A6612"/>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A6612"/>
    <w:rPr>
      <w:rFonts w:asciiTheme="majorHAnsi" w:eastAsiaTheme="majorEastAsia" w:hAnsiTheme="majorHAnsi" w:cstheme="majorBidi"/>
      <w:color w:val="2F5496" w:themeColor="accent1" w:themeShade="BF"/>
      <w:sz w:val="26"/>
      <w:szCs w:val="2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0A661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6612"/>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0A6612"/>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0A6612"/>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0A6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A6612"/>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0A6612"/>
    <w:rPr>
      <w:sz w:val="20"/>
      <w:szCs w:val="20"/>
      <w:lang w:val="en-GB" w:eastAsia="en-US"/>
    </w:rPr>
  </w:style>
  <w:style w:type="paragraph" w:customStyle="1" w:styleId="B2">
    <w:name w:val="B2"/>
    <w:basedOn w:val="List2"/>
    <w:link w:val="B2Char"/>
    <w:qFormat/>
    <w:rsid w:val="000A6612"/>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0A6612"/>
    <w:rPr>
      <w:rFonts w:ascii="Times New Roman" w:hAnsi="Times New Roman" w:cs="Times New Roman"/>
      <w:sz w:val="20"/>
      <w:szCs w:val="20"/>
      <w:lang w:val="en-GB" w:eastAsia="en-US"/>
    </w:rPr>
  </w:style>
  <w:style w:type="paragraph" w:customStyle="1" w:styleId="CRCoverPage">
    <w:name w:val="CR Cover Page"/>
    <w:link w:val="CRCoverPageChar"/>
    <w:qFormat/>
    <w:rsid w:val="000A6612"/>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0A6612"/>
    <w:rPr>
      <w:rFonts w:ascii="Arial" w:hAnsi="Arial" w:cs="Times New Roman"/>
      <w:sz w:val="20"/>
      <w:szCs w:val="20"/>
      <w:lang w:val="en-GB" w:eastAsia="en-US"/>
    </w:rPr>
  </w:style>
  <w:style w:type="paragraph" w:styleId="List">
    <w:name w:val="List"/>
    <w:basedOn w:val="Normal"/>
    <w:uiPriority w:val="99"/>
    <w:semiHidden/>
    <w:unhideWhenUsed/>
    <w:rsid w:val="000A6612"/>
    <w:pPr>
      <w:ind w:left="360" w:hanging="360"/>
      <w:contextualSpacing/>
    </w:pPr>
  </w:style>
  <w:style w:type="paragraph" w:styleId="List2">
    <w:name w:val="List 2"/>
    <w:basedOn w:val="Normal"/>
    <w:uiPriority w:val="99"/>
    <w:semiHidden/>
    <w:unhideWhenUsed/>
    <w:rsid w:val="000A661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2022-09-29T12:52:00Z</dcterms:created>
  <dcterms:modified xsi:type="dcterms:W3CDTF">2022-09-29T12:52:00Z</dcterms:modified>
</cp:coreProperties>
</file>