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627F" w14:textId="77777777" w:rsidR="008833D1" w:rsidRDefault="00A709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R4-2214248</w:t>
      </w:r>
    </w:p>
    <w:p w14:paraId="53D064BF" w14:textId="29AB807E" w:rsidR="008833D1" w:rsidRDefault="00A709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w:t>
      </w:r>
      <w:r w:rsidR="00133C09">
        <w:rPr>
          <w:rFonts w:ascii="Arial" w:hAnsi="Arial" w:cs="Arial"/>
          <w:b/>
          <w:bCs/>
          <w:sz w:val="24"/>
          <w:szCs w:val="24"/>
        </w:rPr>
        <w:t xml:space="preserve"> </w:t>
      </w:r>
      <w:r>
        <w:rPr>
          <w:rFonts w:ascii="Arial" w:hAnsi="Arial" w:cs="Arial"/>
          <w:b/>
          <w:bCs/>
          <w:sz w:val="24"/>
          <w:szCs w:val="24"/>
        </w:rPr>
        <w:t>– 26 August 2022</w:t>
      </w:r>
    </w:p>
    <w:p w14:paraId="7CB5DF94" w14:textId="77777777" w:rsidR="008833D1" w:rsidRDefault="008833D1">
      <w:pPr>
        <w:spacing w:after="120"/>
        <w:ind w:left="1985" w:hanging="1985"/>
        <w:rPr>
          <w:rFonts w:ascii="Arial" w:eastAsia="MS Mincho" w:hAnsi="Arial" w:cs="Arial"/>
          <w:b/>
          <w:sz w:val="22"/>
        </w:rPr>
      </w:pPr>
    </w:p>
    <w:p w14:paraId="684F3C0E" w14:textId="2D509C26" w:rsidR="008833D1" w:rsidRDefault="00A709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14.4</w:t>
      </w:r>
    </w:p>
    <w:p w14:paraId="42BFD8B3" w14:textId="77777777" w:rsidR="008833D1" w:rsidRDefault="00A709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54E92F48" w14:textId="77777777" w:rsidR="008833D1" w:rsidRDefault="00A709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0" w:name="_Hlk111157094"/>
      <w:r>
        <w:rPr>
          <w:rFonts w:ascii="Arial" w:eastAsiaTheme="minorEastAsia" w:hAnsi="Arial" w:cs="Arial"/>
          <w:color w:val="000000"/>
          <w:sz w:val="22"/>
          <w:lang w:eastAsia="zh-CN"/>
        </w:rPr>
        <w:t xml:space="preserve">[104-e][137] </w:t>
      </w:r>
      <w:proofErr w:type="spellStart"/>
      <w:r>
        <w:rPr>
          <w:rFonts w:ascii="Arial" w:eastAsiaTheme="minorEastAsia" w:hAnsi="Arial" w:cs="Arial"/>
          <w:color w:val="000000"/>
          <w:sz w:val="22"/>
          <w:lang w:eastAsia="zh-CN"/>
        </w:rPr>
        <w:t>FS_NR_pos_UERF</w:t>
      </w:r>
      <w:bookmarkEnd w:id="0"/>
      <w:proofErr w:type="spellEnd"/>
    </w:p>
    <w:p w14:paraId="10C7B859" w14:textId="5E5CDE43" w:rsidR="008833D1" w:rsidRDefault="00A709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F7E3FB" w14:textId="77777777" w:rsidR="008833D1" w:rsidRDefault="00A70954">
      <w:pPr>
        <w:pStyle w:val="Heading1"/>
        <w:rPr>
          <w:rFonts w:eastAsiaTheme="minorEastAsia"/>
          <w:lang w:eastAsia="zh-CN"/>
        </w:rPr>
      </w:pPr>
      <w:r>
        <w:rPr>
          <w:rFonts w:hint="eastAsia"/>
          <w:lang w:eastAsia="ja-JP"/>
        </w:rPr>
        <w:t>Introduction</w:t>
      </w:r>
    </w:p>
    <w:p w14:paraId="38F1F01F" w14:textId="77777777" w:rsidR="008833D1" w:rsidRDefault="00A70954">
      <w:pPr>
        <w:jc w:val="both"/>
        <w:rPr>
          <w:i/>
          <w:color w:val="0070C0"/>
          <w:lang w:eastAsia="zh-CN"/>
        </w:rPr>
      </w:pPr>
      <w:r>
        <w:rPr>
          <w:i/>
          <w:color w:val="0070C0"/>
          <w:lang w:eastAsia="zh-CN"/>
        </w:rPr>
        <w:t xml:space="preserve">This document covers RAN4 discussions on general aspects and accuracy improvement studies of the expanded and improved NR positioning study item. </w:t>
      </w:r>
    </w:p>
    <w:p w14:paraId="3495AA3B" w14:textId="77777777" w:rsidR="008833D1" w:rsidRDefault="008833D1">
      <w:pPr>
        <w:rPr>
          <w:color w:val="0070C0"/>
          <w:lang w:eastAsia="zh-CN"/>
        </w:rPr>
      </w:pPr>
    </w:p>
    <w:p w14:paraId="6CB07285" w14:textId="77777777" w:rsidR="008833D1" w:rsidRDefault="00A70954">
      <w:pPr>
        <w:rPr>
          <w:color w:val="0070C0"/>
          <w:lang w:eastAsia="zh-CN"/>
        </w:rPr>
      </w:pPr>
      <w:r>
        <w:rPr>
          <w:color w:val="0070C0"/>
          <w:lang w:eastAsia="zh-CN"/>
        </w:rPr>
        <w:t>It is appreciated that the delegates for this topic put their contact information in the table below.</w:t>
      </w:r>
    </w:p>
    <w:p w14:paraId="48265765" w14:textId="77777777" w:rsidR="008833D1" w:rsidRDefault="00A7095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833D1" w14:paraId="5CF38EBF" w14:textId="77777777">
        <w:tc>
          <w:tcPr>
            <w:tcW w:w="3210" w:type="dxa"/>
          </w:tcPr>
          <w:p w14:paraId="01F399EF"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96509F0"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43B2B29"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833D1" w14:paraId="0F867763" w14:textId="77777777">
        <w:tc>
          <w:tcPr>
            <w:tcW w:w="3210" w:type="dxa"/>
          </w:tcPr>
          <w:p w14:paraId="06B820D6"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60D07759"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387F87B8"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8833D1" w14:paraId="02201019" w14:textId="77777777">
        <w:tc>
          <w:tcPr>
            <w:tcW w:w="3210" w:type="dxa"/>
          </w:tcPr>
          <w:p w14:paraId="349EC6C4"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A3C10B7" w14:textId="77777777" w:rsidR="008833D1" w:rsidRDefault="00A70954">
            <w:pPr>
              <w:spacing w:after="120"/>
              <w:rPr>
                <w:rFonts w:eastAsiaTheme="minorEastAsia"/>
                <w:color w:val="0070C0"/>
                <w:lang w:val="en-US" w:eastAsia="zh-CN"/>
              </w:rPr>
            </w:pPr>
            <w:r>
              <w:rPr>
                <w:rFonts w:eastAsiaTheme="minorEastAsia"/>
                <w:color w:val="0070C0"/>
                <w:lang w:val="en-US" w:eastAsia="zh-CN"/>
              </w:rPr>
              <w:t>Yang Tang</w:t>
            </w:r>
          </w:p>
        </w:tc>
        <w:tc>
          <w:tcPr>
            <w:tcW w:w="3211" w:type="dxa"/>
          </w:tcPr>
          <w:p w14:paraId="7D5A0934" w14:textId="77777777" w:rsidR="008833D1" w:rsidRDefault="00A70954">
            <w:pPr>
              <w:spacing w:after="120"/>
              <w:rPr>
                <w:rFonts w:eastAsiaTheme="minorEastAsia"/>
                <w:color w:val="0070C0"/>
                <w:lang w:val="en-US" w:eastAsia="zh-CN"/>
              </w:rPr>
            </w:pPr>
            <w:r>
              <w:rPr>
                <w:rFonts w:eastAsiaTheme="minorEastAsia"/>
                <w:color w:val="0070C0"/>
                <w:lang w:val="en-US" w:eastAsia="zh-CN"/>
              </w:rPr>
              <w:t>yang.tang@apple.com</w:t>
            </w:r>
          </w:p>
        </w:tc>
      </w:tr>
      <w:tr w:rsidR="008833D1" w14:paraId="18B9E2CB" w14:textId="77777777">
        <w:tc>
          <w:tcPr>
            <w:tcW w:w="3210" w:type="dxa"/>
          </w:tcPr>
          <w:p w14:paraId="23163A78" w14:textId="77777777" w:rsidR="008833D1" w:rsidRDefault="00A70954">
            <w:pPr>
              <w:spacing w:after="120"/>
              <w:rPr>
                <w:rFonts w:eastAsiaTheme="minorEastAsia"/>
                <w:color w:val="0070C0"/>
                <w:lang w:val="en-US" w:eastAsia="ko-KR"/>
              </w:rPr>
            </w:pPr>
            <w:r>
              <w:rPr>
                <w:rFonts w:eastAsiaTheme="minorEastAsia" w:hint="eastAsia"/>
                <w:color w:val="0070C0"/>
                <w:lang w:val="en-US" w:eastAsia="ko-KR"/>
              </w:rPr>
              <w:t>LGE</w:t>
            </w:r>
          </w:p>
        </w:tc>
        <w:tc>
          <w:tcPr>
            <w:tcW w:w="3210" w:type="dxa"/>
          </w:tcPr>
          <w:p w14:paraId="26CDC798" w14:textId="77777777" w:rsidR="008833D1" w:rsidRDefault="00A70954">
            <w:pPr>
              <w:spacing w:after="120"/>
              <w:rPr>
                <w:rFonts w:eastAsiaTheme="minorEastAsia"/>
                <w:color w:val="0070C0"/>
                <w:lang w:val="en-US" w:eastAsia="ko-KR"/>
              </w:rPr>
            </w:pPr>
            <w:proofErr w:type="spellStart"/>
            <w:r>
              <w:rPr>
                <w:rFonts w:eastAsiaTheme="minorEastAsia" w:hint="eastAsia"/>
                <w:color w:val="0070C0"/>
                <w:lang w:val="en-US" w:eastAsia="ko-KR"/>
              </w:rPr>
              <w:t>JoongKwan</w:t>
            </w:r>
            <w:proofErr w:type="spellEnd"/>
            <w:r>
              <w:rPr>
                <w:rFonts w:eastAsiaTheme="minorEastAsia" w:hint="eastAsia"/>
                <w:color w:val="0070C0"/>
                <w:lang w:val="en-US" w:eastAsia="ko-KR"/>
              </w:rPr>
              <w:t xml:space="preserve"> Huh</w:t>
            </w:r>
          </w:p>
        </w:tc>
        <w:tc>
          <w:tcPr>
            <w:tcW w:w="3211" w:type="dxa"/>
          </w:tcPr>
          <w:p w14:paraId="3F6ECCF7" w14:textId="77777777" w:rsidR="008833D1" w:rsidRDefault="00A70954">
            <w:pPr>
              <w:spacing w:after="120"/>
              <w:rPr>
                <w:rFonts w:eastAsiaTheme="minorEastAsia"/>
                <w:color w:val="0070C0"/>
                <w:lang w:val="en-US" w:eastAsia="ko-KR"/>
              </w:rPr>
            </w:pPr>
            <w:r>
              <w:rPr>
                <w:rFonts w:eastAsiaTheme="minorEastAsia"/>
                <w:color w:val="0070C0"/>
                <w:lang w:val="en-US" w:eastAsia="ko-KR"/>
              </w:rPr>
              <w:t>J</w:t>
            </w:r>
            <w:r>
              <w:rPr>
                <w:rFonts w:eastAsiaTheme="minorEastAsia" w:hint="eastAsia"/>
                <w:color w:val="0070C0"/>
                <w:lang w:val="en-US" w:eastAsia="ko-KR"/>
              </w:rPr>
              <w:t>oongkwan.</w:t>
            </w:r>
            <w:r>
              <w:rPr>
                <w:rFonts w:eastAsiaTheme="minorEastAsia"/>
                <w:color w:val="0070C0"/>
                <w:lang w:val="en-US" w:eastAsia="ko-KR"/>
              </w:rPr>
              <w:t>huh@lge.com</w:t>
            </w:r>
          </w:p>
        </w:tc>
      </w:tr>
      <w:tr w:rsidR="008833D1" w14:paraId="6FD30CB7" w14:textId="77777777">
        <w:tc>
          <w:tcPr>
            <w:tcW w:w="3210" w:type="dxa"/>
          </w:tcPr>
          <w:p w14:paraId="2E3E4F07" w14:textId="77777777" w:rsidR="008833D1" w:rsidRDefault="00A70954">
            <w:pPr>
              <w:spacing w:after="120"/>
              <w:rPr>
                <w:rFonts w:eastAsiaTheme="minorEastAsia"/>
                <w:color w:val="0070C0"/>
                <w:lang w:val="en-US" w:eastAsia="ko-KR"/>
              </w:rPr>
            </w:pPr>
            <w:r>
              <w:rPr>
                <w:rFonts w:eastAsiaTheme="minorEastAsia"/>
                <w:color w:val="0070C0"/>
                <w:lang w:val="en-US" w:eastAsia="ko-KR"/>
              </w:rPr>
              <w:t>Ericsson</w:t>
            </w:r>
          </w:p>
        </w:tc>
        <w:tc>
          <w:tcPr>
            <w:tcW w:w="3210" w:type="dxa"/>
          </w:tcPr>
          <w:p w14:paraId="276A8BBF" w14:textId="77777777" w:rsidR="008833D1" w:rsidRDefault="00A70954">
            <w:pPr>
              <w:spacing w:after="120"/>
              <w:rPr>
                <w:rFonts w:eastAsiaTheme="minorEastAsia"/>
                <w:color w:val="0070C0"/>
                <w:lang w:val="en-US" w:eastAsia="ko-KR"/>
              </w:rPr>
            </w:pPr>
            <w:r>
              <w:rPr>
                <w:rFonts w:eastAsiaTheme="minorEastAsia"/>
                <w:color w:val="0070C0"/>
                <w:lang w:val="en-US" w:eastAsia="ko-KR"/>
              </w:rPr>
              <w:t>Deep Shrestha</w:t>
            </w:r>
          </w:p>
        </w:tc>
        <w:tc>
          <w:tcPr>
            <w:tcW w:w="3211" w:type="dxa"/>
          </w:tcPr>
          <w:p w14:paraId="3D7FEDD0" w14:textId="77777777" w:rsidR="008833D1" w:rsidRDefault="00A70954">
            <w:pPr>
              <w:spacing w:after="120"/>
              <w:rPr>
                <w:rFonts w:eastAsiaTheme="minorEastAsia"/>
                <w:color w:val="0070C0"/>
                <w:lang w:val="en-US" w:eastAsia="ko-KR"/>
              </w:rPr>
            </w:pPr>
            <w:r>
              <w:rPr>
                <w:rFonts w:eastAsiaTheme="minorEastAsia"/>
                <w:color w:val="0070C0"/>
                <w:lang w:val="en-US" w:eastAsia="ko-KR"/>
              </w:rPr>
              <w:t>deep.shrestha@ericsson.com</w:t>
            </w:r>
          </w:p>
        </w:tc>
      </w:tr>
      <w:tr w:rsidR="008833D1" w14:paraId="4591DA7C" w14:textId="77777777">
        <w:tc>
          <w:tcPr>
            <w:tcW w:w="3210" w:type="dxa"/>
          </w:tcPr>
          <w:p w14:paraId="0E9BC59D" w14:textId="77777777" w:rsidR="008833D1" w:rsidRDefault="00A70954">
            <w:pPr>
              <w:spacing w:after="120"/>
              <w:rPr>
                <w:rFonts w:eastAsiaTheme="minorEastAsia"/>
                <w:color w:val="0070C0"/>
                <w:lang w:val="en-US" w:eastAsia="ko-KR"/>
              </w:rPr>
            </w:pPr>
            <w:r>
              <w:rPr>
                <w:rFonts w:eastAsiaTheme="minorEastAsia"/>
                <w:color w:val="0070C0"/>
                <w:lang w:val="en-US" w:eastAsia="zh-CN"/>
              </w:rPr>
              <w:t>Qualcomm, Inc.</w:t>
            </w:r>
          </w:p>
        </w:tc>
        <w:tc>
          <w:tcPr>
            <w:tcW w:w="3210" w:type="dxa"/>
          </w:tcPr>
          <w:p w14:paraId="08F8D8B4" w14:textId="77777777" w:rsidR="008833D1" w:rsidRDefault="00A70954">
            <w:pPr>
              <w:spacing w:after="120"/>
              <w:rPr>
                <w:rFonts w:eastAsiaTheme="minorEastAsia"/>
                <w:color w:val="0070C0"/>
                <w:lang w:val="en-US" w:eastAsia="ko-KR"/>
              </w:rPr>
            </w:pPr>
            <w:r>
              <w:rPr>
                <w:rFonts w:eastAsiaTheme="minorEastAsia"/>
                <w:color w:val="0070C0"/>
                <w:lang w:val="en-US" w:eastAsia="zh-CN"/>
              </w:rPr>
              <w:t>Carlos Cabrera-Mercader</w:t>
            </w:r>
          </w:p>
        </w:tc>
        <w:tc>
          <w:tcPr>
            <w:tcW w:w="3211" w:type="dxa"/>
          </w:tcPr>
          <w:p w14:paraId="4D9E1B80" w14:textId="77777777" w:rsidR="008833D1" w:rsidRDefault="00A70954">
            <w:pPr>
              <w:spacing w:after="120"/>
              <w:rPr>
                <w:rFonts w:eastAsiaTheme="minorEastAsia"/>
                <w:color w:val="0070C0"/>
                <w:lang w:val="en-US" w:eastAsia="ko-KR"/>
              </w:rPr>
            </w:pPr>
            <w:r>
              <w:rPr>
                <w:rFonts w:eastAsiaTheme="minorEastAsia"/>
                <w:color w:val="0070C0"/>
                <w:lang w:val="en-US" w:eastAsia="zh-CN"/>
              </w:rPr>
              <w:t>ccmercad@qti.qualcomm.com</w:t>
            </w:r>
          </w:p>
        </w:tc>
      </w:tr>
      <w:tr w:rsidR="008833D1" w14:paraId="6ECC7338" w14:textId="77777777">
        <w:tc>
          <w:tcPr>
            <w:tcW w:w="3210" w:type="dxa"/>
          </w:tcPr>
          <w:p w14:paraId="0777B0D9" w14:textId="77777777" w:rsidR="008833D1" w:rsidRDefault="00A70954">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5C83A98" w14:textId="77777777" w:rsidR="008833D1" w:rsidRDefault="00A70954">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3D7C90D1" w14:textId="77777777" w:rsidR="008833D1" w:rsidRDefault="00A70954">
            <w:pPr>
              <w:spacing w:after="120"/>
              <w:rPr>
                <w:rFonts w:eastAsiaTheme="minorEastAsia"/>
                <w:color w:val="0070C0"/>
                <w:lang w:val="en-US" w:eastAsia="zh-CN"/>
              </w:rPr>
            </w:pPr>
            <w:r>
              <w:rPr>
                <w:rFonts w:eastAsiaTheme="minorEastAsia"/>
                <w:color w:val="0070C0"/>
                <w:lang w:val="en-US" w:eastAsia="zh-CN"/>
              </w:rPr>
              <w:t>iwajlo.angelow@nokia.com</w:t>
            </w:r>
          </w:p>
        </w:tc>
      </w:tr>
      <w:tr w:rsidR="008833D1" w14:paraId="21F14DA6" w14:textId="77777777">
        <w:tc>
          <w:tcPr>
            <w:tcW w:w="3210" w:type="dxa"/>
          </w:tcPr>
          <w:p w14:paraId="346D2E9F" w14:textId="77777777" w:rsidR="008833D1" w:rsidRDefault="00A70954">
            <w:pPr>
              <w:spacing w:after="120"/>
              <w:rPr>
                <w:rFonts w:eastAsiaTheme="minorEastAsia"/>
                <w:color w:val="0070C0"/>
                <w:lang w:val="en-US" w:eastAsia="ko-KR"/>
              </w:rPr>
            </w:pPr>
            <w:r>
              <w:rPr>
                <w:rFonts w:eastAsiaTheme="minorEastAsia"/>
                <w:color w:val="0070C0"/>
                <w:lang w:val="en-US" w:eastAsia="ko-KR"/>
              </w:rPr>
              <w:t>Intel</w:t>
            </w:r>
          </w:p>
        </w:tc>
        <w:tc>
          <w:tcPr>
            <w:tcW w:w="3210" w:type="dxa"/>
          </w:tcPr>
          <w:p w14:paraId="5BA2463A" w14:textId="77777777" w:rsidR="008833D1" w:rsidRDefault="00A70954">
            <w:pPr>
              <w:spacing w:after="120"/>
              <w:rPr>
                <w:rFonts w:eastAsiaTheme="minorEastAsia"/>
                <w:color w:val="0070C0"/>
                <w:lang w:val="en-US" w:eastAsia="ko-KR"/>
              </w:rPr>
            </w:pPr>
            <w:r>
              <w:rPr>
                <w:rFonts w:eastAsiaTheme="minorEastAsia"/>
                <w:color w:val="0070C0"/>
                <w:lang w:val="en-US" w:eastAsia="ko-KR"/>
              </w:rPr>
              <w:t>Richard Burbidge</w:t>
            </w:r>
          </w:p>
        </w:tc>
        <w:tc>
          <w:tcPr>
            <w:tcW w:w="3211" w:type="dxa"/>
          </w:tcPr>
          <w:p w14:paraId="7B6D0F4F" w14:textId="77777777" w:rsidR="008833D1" w:rsidRDefault="00A70954">
            <w:pPr>
              <w:spacing w:after="120"/>
              <w:rPr>
                <w:rFonts w:eastAsiaTheme="minorEastAsia"/>
                <w:color w:val="0070C0"/>
                <w:lang w:val="en-US" w:eastAsia="ko-KR"/>
              </w:rPr>
            </w:pPr>
            <w:r>
              <w:rPr>
                <w:rFonts w:eastAsiaTheme="minorEastAsia"/>
                <w:color w:val="0070C0"/>
                <w:lang w:val="en-US" w:eastAsia="ko-KR"/>
              </w:rPr>
              <w:t>richard.c.burbidge@intel.com</w:t>
            </w:r>
          </w:p>
        </w:tc>
      </w:tr>
    </w:tbl>
    <w:p w14:paraId="413CAE33" w14:textId="77777777" w:rsidR="008833D1" w:rsidRDefault="008833D1">
      <w:pPr>
        <w:rPr>
          <w:color w:val="0070C0"/>
          <w:lang w:eastAsia="zh-CN"/>
        </w:rPr>
      </w:pPr>
    </w:p>
    <w:p w14:paraId="4FF3ACA6" w14:textId="77777777" w:rsidR="008833D1" w:rsidRDefault="00A70954">
      <w:pPr>
        <w:rPr>
          <w:rFonts w:eastAsiaTheme="minorEastAsia"/>
          <w:color w:val="0070C0"/>
          <w:lang w:val="en-US" w:eastAsia="zh-CN"/>
        </w:rPr>
      </w:pPr>
      <w:r>
        <w:rPr>
          <w:rFonts w:eastAsiaTheme="minorEastAsia"/>
          <w:color w:val="0070C0"/>
          <w:lang w:val="en-US" w:eastAsia="zh-CN"/>
        </w:rPr>
        <w:t>Note:</w:t>
      </w:r>
    </w:p>
    <w:p w14:paraId="52333924" w14:textId="77777777" w:rsidR="008833D1" w:rsidRDefault="00A70954">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223F5F1" w14:textId="77777777" w:rsidR="008833D1" w:rsidRDefault="00A70954">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89EEC8E" w14:textId="77777777" w:rsidR="008833D1" w:rsidRDefault="00A70954">
      <w:pPr>
        <w:pStyle w:val="Heading1"/>
        <w:rPr>
          <w:lang w:eastAsia="ja-JP"/>
        </w:rPr>
      </w:pPr>
      <w:r>
        <w:rPr>
          <w:lang w:eastAsia="ja-JP"/>
        </w:rPr>
        <w:t>Topic #1: General and work plan</w:t>
      </w:r>
    </w:p>
    <w:p w14:paraId="53E5BA6F" w14:textId="77777777" w:rsidR="008833D1" w:rsidRDefault="00A7095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8833D1" w14:paraId="1FCC0E5E" w14:textId="77777777">
        <w:trPr>
          <w:trHeight w:val="468"/>
        </w:trPr>
        <w:tc>
          <w:tcPr>
            <w:tcW w:w="1616" w:type="dxa"/>
            <w:vAlign w:val="center"/>
          </w:tcPr>
          <w:p w14:paraId="2F2E0CAB" w14:textId="77777777" w:rsidR="008833D1" w:rsidRDefault="00A70954">
            <w:pPr>
              <w:spacing w:before="120" w:after="120"/>
              <w:rPr>
                <w:b/>
                <w:bCs/>
              </w:rPr>
            </w:pPr>
            <w:r>
              <w:rPr>
                <w:b/>
                <w:bCs/>
              </w:rPr>
              <w:t>T-doc number</w:t>
            </w:r>
          </w:p>
        </w:tc>
        <w:tc>
          <w:tcPr>
            <w:tcW w:w="1423" w:type="dxa"/>
            <w:vAlign w:val="center"/>
          </w:tcPr>
          <w:p w14:paraId="14A8B585" w14:textId="77777777" w:rsidR="008833D1" w:rsidRDefault="00A70954">
            <w:pPr>
              <w:spacing w:before="120" w:after="120"/>
              <w:rPr>
                <w:b/>
                <w:bCs/>
              </w:rPr>
            </w:pPr>
            <w:r>
              <w:rPr>
                <w:b/>
                <w:bCs/>
              </w:rPr>
              <w:t>Company</w:t>
            </w:r>
          </w:p>
        </w:tc>
        <w:tc>
          <w:tcPr>
            <w:tcW w:w="6592" w:type="dxa"/>
            <w:vAlign w:val="center"/>
          </w:tcPr>
          <w:p w14:paraId="2748680A" w14:textId="77777777" w:rsidR="008833D1" w:rsidRDefault="00A70954">
            <w:pPr>
              <w:spacing w:before="120" w:after="120"/>
              <w:rPr>
                <w:b/>
                <w:bCs/>
              </w:rPr>
            </w:pPr>
            <w:r>
              <w:rPr>
                <w:b/>
                <w:bCs/>
              </w:rPr>
              <w:t>Proposals / Observations</w:t>
            </w:r>
          </w:p>
        </w:tc>
      </w:tr>
      <w:tr w:rsidR="008833D1" w14:paraId="6DDCDC88" w14:textId="77777777">
        <w:trPr>
          <w:trHeight w:val="468"/>
        </w:trPr>
        <w:tc>
          <w:tcPr>
            <w:tcW w:w="1616" w:type="dxa"/>
          </w:tcPr>
          <w:p w14:paraId="724FF19B" w14:textId="77777777" w:rsidR="008833D1" w:rsidRDefault="005E5C64">
            <w:pPr>
              <w:spacing w:before="120" w:after="120"/>
              <w:rPr>
                <w:b/>
                <w:bCs/>
              </w:rPr>
            </w:pPr>
            <w:hyperlink r:id="rId11" w:history="1">
              <w:r w:rsidR="00A70954">
                <w:rPr>
                  <w:rStyle w:val="Hyperlink"/>
                  <w:b/>
                  <w:bCs/>
                </w:rPr>
                <w:t>R4-2212149</w:t>
              </w:r>
            </w:hyperlink>
          </w:p>
          <w:p w14:paraId="7FF4AFC1" w14:textId="77777777" w:rsidR="008833D1" w:rsidRDefault="00A70954">
            <w:pPr>
              <w:spacing w:before="120" w:after="120"/>
            </w:pPr>
            <w:r>
              <w:t>Work Plan for Study Item on Expanded and Improved NR Positioning</w:t>
            </w:r>
          </w:p>
        </w:tc>
        <w:tc>
          <w:tcPr>
            <w:tcW w:w="1423" w:type="dxa"/>
          </w:tcPr>
          <w:p w14:paraId="69078768" w14:textId="77777777" w:rsidR="008833D1" w:rsidRDefault="00A70954">
            <w:pPr>
              <w:spacing w:before="120" w:after="120"/>
            </w:pPr>
            <w:r>
              <w:t>Intel Corporation</w:t>
            </w:r>
          </w:p>
        </w:tc>
        <w:tc>
          <w:tcPr>
            <w:tcW w:w="6592" w:type="dxa"/>
          </w:tcPr>
          <w:p w14:paraId="60E28A34" w14:textId="77777777" w:rsidR="008833D1" w:rsidRDefault="00A70954">
            <w:pPr>
              <w:spacing w:before="120" w:after="120"/>
              <w:rPr>
                <w:i/>
                <w:iCs/>
              </w:rPr>
            </w:pPr>
            <w:r>
              <w:rPr>
                <w:i/>
                <w:iCs/>
              </w:rPr>
              <w:t>Paper provides a tentative work plan for RAN4 for information purposes</w:t>
            </w:r>
          </w:p>
        </w:tc>
      </w:tr>
    </w:tbl>
    <w:p w14:paraId="4D053FF9" w14:textId="77777777" w:rsidR="008833D1" w:rsidRDefault="008833D1"/>
    <w:p w14:paraId="5D7402F4" w14:textId="77777777" w:rsidR="008833D1" w:rsidRDefault="00A70954">
      <w:pPr>
        <w:pStyle w:val="Heading2"/>
      </w:pPr>
      <w:r>
        <w:rPr>
          <w:rFonts w:hint="eastAsia"/>
        </w:rPr>
        <w:t>Open issues</w:t>
      </w:r>
      <w:r>
        <w:t xml:space="preserve"> summary</w:t>
      </w:r>
    </w:p>
    <w:p w14:paraId="46A24021" w14:textId="77777777" w:rsidR="008833D1" w:rsidRDefault="00A70954">
      <w:pPr>
        <w:pStyle w:val="Heading3"/>
        <w:rPr>
          <w:sz w:val="24"/>
          <w:szCs w:val="16"/>
        </w:rPr>
      </w:pPr>
      <w:r>
        <w:rPr>
          <w:sz w:val="24"/>
          <w:szCs w:val="16"/>
        </w:rPr>
        <w:t>Sub-topic 1-1: Work plan</w:t>
      </w:r>
    </w:p>
    <w:p w14:paraId="598304A2" w14:textId="77777777" w:rsidR="008833D1" w:rsidRDefault="00A70954">
      <w:pPr>
        <w:rPr>
          <w:i/>
          <w:color w:val="0070C0"/>
          <w:lang w:val="en-US" w:eastAsia="zh-CN"/>
        </w:rPr>
      </w:pPr>
      <w:r>
        <w:rPr>
          <w:i/>
          <w:color w:val="0070C0"/>
          <w:lang w:val="en-US" w:eastAsia="zh-CN"/>
        </w:rPr>
        <w:t>A tentative work plan for RAN4 tasks is provided below (R4-2212149)</w:t>
      </w:r>
    </w:p>
    <w:tbl>
      <w:tblPr>
        <w:tblStyle w:val="TableGrid1"/>
        <w:tblW w:w="0" w:type="auto"/>
        <w:tblLook w:val="04A0" w:firstRow="1" w:lastRow="0" w:firstColumn="1" w:lastColumn="0" w:noHBand="0" w:noVBand="1"/>
      </w:tblPr>
      <w:tblGrid>
        <w:gridCol w:w="1680"/>
        <w:gridCol w:w="7949"/>
      </w:tblGrid>
      <w:tr w:rsidR="008833D1" w14:paraId="6A180346" w14:textId="77777777">
        <w:tc>
          <w:tcPr>
            <w:tcW w:w="1680" w:type="dxa"/>
            <w:shd w:val="clear" w:color="auto" w:fill="D6E3BC"/>
          </w:tcPr>
          <w:p w14:paraId="1255A21B" w14:textId="77777777" w:rsidR="008833D1" w:rsidRDefault="00A70954">
            <w:pPr>
              <w:overflowPunct w:val="0"/>
              <w:autoSpaceDE w:val="0"/>
              <w:autoSpaceDN w:val="0"/>
              <w:adjustRightInd w:val="0"/>
              <w:spacing w:after="0"/>
              <w:jc w:val="center"/>
              <w:textAlignment w:val="baseline"/>
              <w:rPr>
                <w:b/>
                <w:bCs/>
                <w:lang w:val="en-US" w:eastAsia="zh-CN"/>
              </w:rPr>
            </w:pPr>
            <w:r>
              <w:rPr>
                <w:b/>
                <w:bCs/>
                <w:lang w:val="en-US" w:eastAsia="zh-CN"/>
              </w:rPr>
              <w:t>RAN4 Meetings</w:t>
            </w:r>
          </w:p>
        </w:tc>
        <w:tc>
          <w:tcPr>
            <w:tcW w:w="7949" w:type="dxa"/>
            <w:shd w:val="clear" w:color="auto" w:fill="D6E3BC"/>
          </w:tcPr>
          <w:p w14:paraId="7A38A4D2" w14:textId="77777777" w:rsidR="008833D1" w:rsidRDefault="00A70954">
            <w:pPr>
              <w:overflowPunct w:val="0"/>
              <w:autoSpaceDE w:val="0"/>
              <w:autoSpaceDN w:val="0"/>
              <w:adjustRightInd w:val="0"/>
              <w:spacing w:after="0"/>
              <w:jc w:val="center"/>
              <w:textAlignment w:val="baseline"/>
              <w:rPr>
                <w:b/>
                <w:bCs/>
                <w:lang w:val="en-US" w:eastAsia="zh-CN"/>
              </w:rPr>
            </w:pPr>
            <w:r>
              <w:rPr>
                <w:b/>
                <w:bCs/>
                <w:lang w:val="en-US" w:eastAsia="zh-CN"/>
              </w:rPr>
              <w:t>Tentative Work Plan</w:t>
            </w:r>
          </w:p>
        </w:tc>
      </w:tr>
      <w:tr w:rsidR="008833D1" w14:paraId="54D04D8D" w14:textId="77777777">
        <w:tc>
          <w:tcPr>
            <w:tcW w:w="1680" w:type="dxa"/>
          </w:tcPr>
          <w:p w14:paraId="36427F5A" w14:textId="77777777" w:rsidR="008833D1" w:rsidRDefault="00A70954">
            <w:pPr>
              <w:overflowPunct w:val="0"/>
              <w:autoSpaceDE w:val="0"/>
              <w:autoSpaceDN w:val="0"/>
              <w:adjustRightInd w:val="0"/>
              <w:spacing w:after="0"/>
              <w:textAlignment w:val="baseline"/>
              <w:rPr>
                <w:sz w:val="20"/>
                <w:szCs w:val="20"/>
                <w:lang w:val="en-US" w:eastAsia="zh-CN"/>
              </w:rPr>
            </w:pPr>
            <w:r>
              <w:rPr>
                <w:sz w:val="20"/>
                <w:szCs w:val="20"/>
                <w:lang w:val="en-US" w:eastAsia="zh-CN"/>
              </w:rPr>
              <w:t>RAN4#104-e</w:t>
            </w:r>
            <w:r>
              <w:rPr>
                <w:sz w:val="20"/>
                <w:szCs w:val="20"/>
                <w:lang w:val="en-US" w:eastAsia="zh-CN"/>
              </w:rPr>
              <w:br/>
              <w:t>August 2022,</w:t>
            </w:r>
            <w:r>
              <w:rPr>
                <w:sz w:val="20"/>
                <w:szCs w:val="20"/>
                <w:lang w:val="en-US" w:eastAsia="zh-CN"/>
              </w:rPr>
              <w:br/>
              <w:t>(RF 0.25 TUs)</w:t>
            </w:r>
          </w:p>
        </w:tc>
        <w:tc>
          <w:tcPr>
            <w:tcW w:w="7949" w:type="dxa"/>
          </w:tcPr>
          <w:p w14:paraId="301C8141" w14:textId="77777777" w:rsidR="008833D1" w:rsidRDefault="00A70954">
            <w:pPr>
              <w:pStyle w:val="ListParagraph"/>
              <w:numPr>
                <w:ilvl w:val="0"/>
                <w:numId w:val="3"/>
              </w:numPr>
              <w:spacing w:after="120"/>
              <w:ind w:left="288" w:firstLineChars="0" w:hanging="288"/>
              <w:contextualSpacing/>
              <w:rPr>
                <w:sz w:val="20"/>
                <w:szCs w:val="20"/>
              </w:rPr>
            </w:pPr>
            <w:r>
              <w:rPr>
                <w:sz w:val="20"/>
                <w:szCs w:val="20"/>
              </w:rPr>
              <w:t>Review initial version of the 3GPP TR 38.859 and input to RAN1 on content, if there is any</w:t>
            </w:r>
          </w:p>
          <w:p w14:paraId="5097611F" w14:textId="77777777" w:rsidR="008833D1" w:rsidRDefault="00A70954">
            <w:pPr>
              <w:pStyle w:val="ListParagraph"/>
              <w:numPr>
                <w:ilvl w:val="0"/>
                <w:numId w:val="3"/>
              </w:numPr>
              <w:spacing w:after="120"/>
              <w:ind w:left="288" w:firstLineChars="0" w:hanging="288"/>
              <w:contextualSpacing/>
              <w:rPr>
                <w:sz w:val="20"/>
                <w:szCs w:val="20"/>
              </w:rPr>
            </w:pPr>
            <w:r>
              <w:rPr>
                <w:bCs/>
                <w:sz w:val="20"/>
                <w:szCs w:val="20"/>
              </w:rPr>
              <w:t>Study solutions for accuracy improvement based on NR carrier phase measurements</w:t>
            </w:r>
          </w:p>
          <w:p w14:paraId="5A75B92D" w14:textId="77777777" w:rsidR="008833D1" w:rsidRDefault="00A70954">
            <w:pPr>
              <w:pStyle w:val="ListParagraph"/>
              <w:numPr>
                <w:ilvl w:val="1"/>
                <w:numId w:val="3"/>
              </w:numPr>
              <w:spacing w:after="120"/>
              <w:ind w:left="562" w:firstLineChars="0" w:hanging="288"/>
              <w:contextualSpacing/>
              <w:rPr>
                <w:sz w:val="20"/>
                <w:szCs w:val="20"/>
              </w:rPr>
            </w:pPr>
            <w:r>
              <w:rPr>
                <w:bCs/>
                <w:sz w:val="20"/>
                <w:szCs w:val="20"/>
              </w:rPr>
              <w:t>Focus on RAN4 RF aspects and potential inputs to RAN1, if any</w:t>
            </w:r>
          </w:p>
          <w:p w14:paraId="714DE828" w14:textId="77777777" w:rsidR="008833D1" w:rsidRDefault="00A70954">
            <w:pPr>
              <w:pStyle w:val="ListParagraph"/>
              <w:numPr>
                <w:ilvl w:val="0"/>
                <w:numId w:val="3"/>
              </w:numPr>
              <w:spacing w:after="120"/>
              <w:ind w:left="288" w:firstLineChars="0" w:hanging="288"/>
              <w:contextualSpacing/>
              <w:rPr>
                <w:sz w:val="20"/>
                <w:szCs w:val="20"/>
              </w:rPr>
            </w:pPr>
            <w:r>
              <w:rPr>
                <w:sz w:val="20"/>
                <w:szCs w:val="20"/>
              </w:rPr>
              <w:t>Initial study on potential solutions for PRS/SRS bandwidth aggregation for intra-band carriers considering potential timing errors, phase coherency, frequency errors, power imbalance, etc</w:t>
            </w:r>
          </w:p>
        </w:tc>
      </w:tr>
      <w:tr w:rsidR="008833D1" w14:paraId="0E7B847A" w14:textId="77777777">
        <w:tc>
          <w:tcPr>
            <w:tcW w:w="1680" w:type="dxa"/>
          </w:tcPr>
          <w:p w14:paraId="563C0059" w14:textId="77777777" w:rsidR="008833D1" w:rsidRDefault="00A70954">
            <w:pPr>
              <w:overflowPunct w:val="0"/>
              <w:autoSpaceDE w:val="0"/>
              <w:autoSpaceDN w:val="0"/>
              <w:adjustRightInd w:val="0"/>
              <w:spacing w:after="0"/>
              <w:textAlignment w:val="baseline"/>
              <w:rPr>
                <w:sz w:val="20"/>
                <w:szCs w:val="20"/>
                <w:lang w:val="en-US" w:eastAsia="zh-CN"/>
              </w:rPr>
            </w:pPr>
            <w:r>
              <w:rPr>
                <w:sz w:val="20"/>
                <w:szCs w:val="20"/>
                <w:lang w:val="en-US" w:eastAsia="zh-CN"/>
              </w:rPr>
              <w:t>RAN4#104bis-e</w:t>
            </w:r>
            <w:r>
              <w:rPr>
                <w:sz w:val="20"/>
                <w:szCs w:val="20"/>
                <w:lang w:val="en-US" w:eastAsia="zh-CN"/>
              </w:rPr>
              <w:br/>
              <w:t>October 2022,</w:t>
            </w:r>
            <w:r>
              <w:rPr>
                <w:sz w:val="20"/>
                <w:szCs w:val="20"/>
                <w:lang w:val="en-US" w:eastAsia="zh-CN"/>
              </w:rPr>
              <w:br/>
              <w:t>(RF 0.25 TUs</w:t>
            </w:r>
            <w:r>
              <w:rPr>
                <w:sz w:val="20"/>
                <w:szCs w:val="20"/>
                <w:lang w:val="en-US" w:eastAsia="zh-CN"/>
              </w:rPr>
              <w:br/>
              <w:t>RD 0.5 TUs)</w:t>
            </w:r>
          </w:p>
        </w:tc>
        <w:tc>
          <w:tcPr>
            <w:tcW w:w="7949" w:type="dxa"/>
          </w:tcPr>
          <w:p w14:paraId="56E64646" w14:textId="77777777" w:rsidR="008833D1" w:rsidRDefault="00A70954">
            <w:pPr>
              <w:pStyle w:val="ListParagraph"/>
              <w:numPr>
                <w:ilvl w:val="0"/>
                <w:numId w:val="4"/>
              </w:numPr>
              <w:spacing w:after="120"/>
              <w:ind w:left="288" w:firstLineChars="0" w:hanging="288"/>
              <w:contextualSpacing/>
              <w:rPr>
                <w:sz w:val="20"/>
                <w:szCs w:val="20"/>
                <w:lang w:eastAsia="zh-CN"/>
              </w:rPr>
            </w:pPr>
            <w:r>
              <w:rPr>
                <w:sz w:val="20"/>
                <w:szCs w:val="20"/>
                <w:lang w:eastAsia="zh-CN"/>
              </w:rPr>
              <w:t>Evaluation work on potential solutions for PRS/SRS bandwidth aggregation for intra-band carriers considering potential timing errors, phase coherency, frequency errors, power imbalance, etc.</w:t>
            </w:r>
          </w:p>
          <w:p w14:paraId="5B22D381" w14:textId="77777777" w:rsidR="008833D1" w:rsidRDefault="00A70954">
            <w:pPr>
              <w:pStyle w:val="ListParagraph"/>
              <w:numPr>
                <w:ilvl w:val="0"/>
                <w:numId w:val="4"/>
              </w:numPr>
              <w:spacing w:after="120"/>
              <w:ind w:left="288" w:firstLineChars="0" w:hanging="288"/>
              <w:contextualSpacing/>
              <w:rPr>
                <w:sz w:val="20"/>
                <w:szCs w:val="20"/>
                <w:lang w:eastAsia="zh-CN"/>
              </w:rPr>
            </w:pPr>
            <w:r>
              <w:rPr>
                <w:sz w:val="20"/>
                <w:szCs w:val="20"/>
                <w:lang w:eastAsia="zh-CN"/>
              </w:rPr>
              <w:t>Continue study solutions for accuracy improvement based on NR carrier phase measurements</w:t>
            </w:r>
          </w:p>
          <w:p w14:paraId="6218E12A" w14:textId="77777777" w:rsidR="008833D1" w:rsidRDefault="00A70954">
            <w:pPr>
              <w:pStyle w:val="ListParagraph"/>
              <w:numPr>
                <w:ilvl w:val="1"/>
                <w:numId w:val="4"/>
              </w:numPr>
              <w:spacing w:after="120"/>
              <w:ind w:left="562" w:firstLineChars="0" w:hanging="288"/>
              <w:contextualSpacing/>
              <w:rPr>
                <w:sz w:val="18"/>
                <w:szCs w:val="18"/>
                <w:lang w:eastAsia="zh-CN"/>
              </w:rPr>
            </w:pPr>
            <w:r>
              <w:rPr>
                <w:sz w:val="20"/>
                <w:szCs w:val="20"/>
                <w:lang w:eastAsia="zh-CN"/>
              </w:rPr>
              <w:t>Focus on RAN4 RF aspects and potential inputs to RAN1, if any</w:t>
            </w:r>
          </w:p>
          <w:p w14:paraId="6F82F846" w14:textId="77777777" w:rsidR="008833D1" w:rsidRDefault="00A70954">
            <w:pPr>
              <w:pStyle w:val="ListParagraph"/>
              <w:numPr>
                <w:ilvl w:val="0"/>
                <w:numId w:val="4"/>
              </w:numPr>
              <w:spacing w:after="120"/>
              <w:ind w:left="288" w:firstLineChars="0" w:hanging="288"/>
              <w:contextualSpacing/>
              <w:rPr>
                <w:sz w:val="20"/>
                <w:szCs w:val="20"/>
                <w:lang w:eastAsia="zh-CN"/>
              </w:rPr>
            </w:pPr>
            <w:r>
              <w:rPr>
                <w:sz w:val="20"/>
                <w:szCs w:val="20"/>
                <w:lang w:eastAsia="zh-CN"/>
              </w:rPr>
              <w:t>Preparation of text proposals for 3GPP TR 38.859, if there are any</w:t>
            </w:r>
          </w:p>
        </w:tc>
      </w:tr>
      <w:tr w:rsidR="008833D1" w14:paraId="278C4926" w14:textId="77777777">
        <w:tc>
          <w:tcPr>
            <w:tcW w:w="1680" w:type="dxa"/>
          </w:tcPr>
          <w:p w14:paraId="3395F74A" w14:textId="77777777" w:rsidR="008833D1" w:rsidRDefault="00A70954">
            <w:pPr>
              <w:overflowPunct w:val="0"/>
              <w:autoSpaceDE w:val="0"/>
              <w:autoSpaceDN w:val="0"/>
              <w:adjustRightInd w:val="0"/>
              <w:spacing w:after="0"/>
              <w:textAlignment w:val="baseline"/>
              <w:rPr>
                <w:sz w:val="20"/>
                <w:szCs w:val="20"/>
                <w:lang w:val="en-US" w:eastAsia="zh-CN"/>
              </w:rPr>
            </w:pPr>
            <w:r>
              <w:rPr>
                <w:sz w:val="20"/>
                <w:szCs w:val="20"/>
                <w:lang w:val="en-US" w:eastAsia="zh-CN"/>
              </w:rPr>
              <w:t>RAN4#105</w:t>
            </w:r>
            <w:r>
              <w:rPr>
                <w:sz w:val="20"/>
                <w:szCs w:val="20"/>
                <w:lang w:val="en-US" w:eastAsia="zh-CN"/>
              </w:rPr>
              <w:br/>
              <w:t xml:space="preserve">November 2022, </w:t>
            </w:r>
            <w:r>
              <w:rPr>
                <w:sz w:val="20"/>
                <w:szCs w:val="20"/>
                <w:lang w:val="en-US" w:eastAsia="zh-CN"/>
              </w:rPr>
              <w:br/>
              <w:t>(RF 0.25 TUs</w:t>
            </w:r>
            <w:r>
              <w:rPr>
                <w:sz w:val="20"/>
                <w:szCs w:val="20"/>
                <w:lang w:val="en-US" w:eastAsia="zh-CN"/>
              </w:rPr>
              <w:br/>
              <w:t>RD 0.5 TUs)</w:t>
            </w:r>
          </w:p>
        </w:tc>
        <w:tc>
          <w:tcPr>
            <w:tcW w:w="7949" w:type="dxa"/>
          </w:tcPr>
          <w:p w14:paraId="1B3CA9DA" w14:textId="77777777" w:rsidR="008833D1" w:rsidRDefault="00A70954">
            <w:pPr>
              <w:pStyle w:val="ListParagraph"/>
              <w:numPr>
                <w:ilvl w:val="0"/>
                <w:numId w:val="5"/>
              </w:numPr>
              <w:spacing w:after="120"/>
              <w:ind w:left="288" w:firstLineChars="0" w:hanging="288"/>
              <w:contextualSpacing/>
              <w:rPr>
                <w:sz w:val="20"/>
                <w:szCs w:val="20"/>
                <w:lang w:eastAsia="zh-CN"/>
              </w:rPr>
            </w:pPr>
            <w:r>
              <w:rPr>
                <w:sz w:val="20"/>
                <w:szCs w:val="20"/>
                <w:lang w:eastAsia="zh-CN"/>
              </w:rPr>
              <w:t>Finalization of the study on PRS/SRS bandwidth aggregation for intra-band carriers and carrier phase measurements</w:t>
            </w:r>
          </w:p>
          <w:p w14:paraId="014CCD1E" w14:textId="77777777" w:rsidR="008833D1" w:rsidRDefault="00A70954">
            <w:pPr>
              <w:pStyle w:val="ListParagraph"/>
              <w:numPr>
                <w:ilvl w:val="0"/>
                <w:numId w:val="5"/>
              </w:numPr>
              <w:spacing w:after="120"/>
              <w:ind w:left="288" w:firstLineChars="0" w:hanging="288"/>
              <w:contextualSpacing/>
              <w:rPr>
                <w:sz w:val="20"/>
                <w:szCs w:val="20"/>
                <w:lang w:eastAsia="zh-CN"/>
              </w:rPr>
            </w:pPr>
            <w:r>
              <w:rPr>
                <w:sz w:val="20"/>
                <w:szCs w:val="20"/>
                <w:lang w:eastAsia="zh-CN"/>
              </w:rPr>
              <w:t>Preparation of text proposals and study item conclusions on bandwidth aggregation and carrier phase measurements</w:t>
            </w:r>
          </w:p>
          <w:p w14:paraId="7A659EDC" w14:textId="77777777" w:rsidR="008833D1" w:rsidRDefault="00A70954">
            <w:pPr>
              <w:pStyle w:val="ListParagraph"/>
              <w:numPr>
                <w:ilvl w:val="0"/>
                <w:numId w:val="5"/>
              </w:numPr>
              <w:spacing w:after="120"/>
              <w:ind w:left="288" w:firstLineChars="0" w:hanging="288"/>
              <w:contextualSpacing/>
              <w:rPr>
                <w:lang w:eastAsia="zh-CN"/>
              </w:rPr>
            </w:pPr>
            <w:r>
              <w:rPr>
                <w:sz w:val="20"/>
                <w:szCs w:val="20"/>
                <w:lang w:eastAsia="zh-CN"/>
              </w:rPr>
              <w:t>LS to RAN1 with a request to incorporate RAN4 updates to the 3GPP TR 38.859</w:t>
            </w:r>
          </w:p>
        </w:tc>
      </w:tr>
    </w:tbl>
    <w:p w14:paraId="4BDEF31F" w14:textId="77777777" w:rsidR="008833D1" w:rsidRDefault="008833D1">
      <w:pPr>
        <w:rPr>
          <w:i/>
          <w:color w:val="0070C0"/>
          <w:lang w:val="en-US" w:eastAsia="zh-CN"/>
        </w:rPr>
      </w:pPr>
    </w:p>
    <w:p w14:paraId="4321CE91" w14:textId="77777777" w:rsidR="008833D1" w:rsidRDefault="00A70954">
      <w:pPr>
        <w:rPr>
          <w:b/>
          <w:color w:val="0070C0"/>
          <w:u w:val="single"/>
          <w:lang w:eastAsia="ko-KR"/>
        </w:rPr>
      </w:pPr>
      <w:r>
        <w:rPr>
          <w:b/>
          <w:color w:val="0070C0"/>
          <w:u w:val="single"/>
          <w:lang w:eastAsia="ko-KR"/>
        </w:rPr>
        <w:t>Issue 1-1: Work plan for RAN4</w:t>
      </w:r>
    </w:p>
    <w:p w14:paraId="02FE7682"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lang w:eastAsia="zh-CN"/>
        </w:rPr>
      </w:pPr>
      <w:r>
        <w:rPr>
          <w:rFonts w:eastAsia="SimSun"/>
          <w:color w:val="0070C0"/>
          <w:lang w:eastAsia="zh-CN"/>
        </w:rPr>
        <w:t>Recommended WF</w:t>
      </w:r>
    </w:p>
    <w:p w14:paraId="771506EE"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lang w:eastAsia="zh-CN"/>
        </w:rPr>
      </w:pPr>
      <w:r>
        <w:rPr>
          <w:color w:val="0070C0"/>
          <w:lang w:val="en-US"/>
        </w:rPr>
        <w:t xml:space="preserve">Companies are encouraged to review the content of the tentative work plan. In case there are any comments, please share them in the </w:t>
      </w:r>
      <w:r>
        <w:rPr>
          <w:b/>
          <w:bCs/>
          <w:color w:val="0070C0"/>
          <w:lang w:val="en-US"/>
        </w:rPr>
        <w:t>Open issues</w:t>
      </w:r>
      <w:r>
        <w:rPr>
          <w:color w:val="0070C0"/>
          <w:lang w:val="en-US"/>
        </w:rPr>
        <w:t xml:space="preserve"> section below.</w:t>
      </w:r>
    </w:p>
    <w:p w14:paraId="7CB7D105" w14:textId="77777777" w:rsidR="008833D1" w:rsidRDefault="008833D1">
      <w:pPr>
        <w:rPr>
          <w:color w:val="0070C0"/>
          <w:lang w:val="en-US" w:eastAsia="zh-CN"/>
        </w:rPr>
      </w:pPr>
    </w:p>
    <w:p w14:paraId="32DAA7A0" w14:textId="77777777" w:rsidR="008833D1" w:rsidRDefault="00A70954">
      <w:pPr>
        <w:pStyle w:val="Heading2"/>
        <w:rPr>
          <w:lang w:val="en-US"/>
        </w:rPr>
      </w:pPr>
      <w:proofErr w:type="gramStart"/>
      <w:r>
        <w:rPr>
          <w:lang w:val="en-US"/>
        </w:rPr>
        <w:t>Companies</w:t>
      </w:r>
      <w:proofErr w:type="gramEnd"/>
      <w:r>
        <w:rPr>
          <w:lang w:val="en-US"/>
        </w:rPr>
        <w:t xml:space="preserve"> views’ collection for 1st round </w:t>
      </w:r>
    </w:p>
    <w:p w14:paraId="095D73E1" w14:textId="77777777" w:rsidR="008833D1" w:rsidRDefault="00A70954">
      <w:pPr>
        <w:pStyle w:val="Heading3"/>
        <w:rPr>
          <w:sz w:val="24"/>
          <w:szCs w:val="16"/>
        </w:rPr>
      </w:pPr>
      <w:r>
        <w:rPr>
          <w:sz w:val="24"/>
          <w:szCs w:val="16"/>
        </w:rPr>
        <w:t xml:space="preserve">Open issues </w:t>
      </w:r>
    </w:p>
    <w:p w14:paraId="61332E8A" w14:textId="77777777" w:rsidR="008833D1" w:rsidRDefault="00A70954">
      <w:pPr>
        <w:rPr>
          <w:bCs/>
          <w:color w:val="0070C0"/>
          <w:u w:val="single"/>
          <w:lang w:eastAsia="ko-KR"/>
        </w:rPr>
      </w:pPr>
      <w:r>
        <w:rPr>
          <w:bCs/>
          <w:color w:val="0070C0"/>
          <w:u w:val="single"/>
          <w:lang w:eastAsia="ko-KR"/>
        </w:rPr>
        <w:t xml:space="preserve">Issue 1-1: RAN4 work plan </w:t>
      </w:r>
    </w:p>
    <w:tbl>
      <w:tblPr>
        <w:tblStyle w:val="TableGrid"/>
        <w:tblW w:w="0" w:type="auto"/>
        <w:tblLook w:val="04A0" w:firstRow="1" w:lastRow="0" w:firstColumn="1" w:lastColumn="0" w:noHBand="0" w:noVBand="1"/>
      </w:tblPr>
      <w:tblGrid>
        <w:gridCol w:w="1236"/>
        <w:gridCol w:w="8395"/>
      </w:tblGrid>
      <w:tr w:rsidR="008833D1" w14:paraId="1121D4BE" w14:textId="77777777">
        <w:tc>
          <w:tcPr>
            <w:tcW w:w="1236" w:type="dxa"/>
          </w:tcPr>
          <w:p w14:paraId="038D5FFE"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A8506A"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1E39D80D" w14:textId="77777777">
        <w:tc>
          <w:tcPr>
            <w:tcW w:w="1236" w:type="dxa"/>
          </w:tcPr>
          <w:p w14:paraId="59EB3585"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710782"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In general, we are fine with the work plan, however for RD part, we just wonder what</w:t>
            </w:r>
            <w:r>
              <w:rPr>
                <w:rFonts w:eastAsiaTheme="minorEastAsia"/>
                <w:color w:val="0070C0"/>
                <w:lang w:val="en-US" w:eastAsia="zh-CN"/>
              </w:rPr>
              <w:t>’</w:t>
            </w:r>
            <w:r>
              <w:rPr>
                <w:rFonts w:eastAsiaTheme="minorEastAsia" w:hint="eastAsia"/>
                <w:color w:val="0070C0"/>
                <w:lang w:val="en-US" w:eastAsia="zh-CN"/>
              </w:rPr>
              <w:t>s kind of work would fall into the RD discussion.  Is that accuracy performance evaluation with RF impairment to be discussed in RD session, if so, I guess the work efficiency might be impacted at the end.</w:t>
            </w:r>
          </w:p>
        </w:tc>
      </w:tr>
      <w:tr w:rsidR="008833D1" w14:paraId="3D795E3D" w14:textId="77777777">
        <w:tc>
          <w:tcPr>
            <w:tcW w:w="1236" w:type="dxa"/>
          </w:tcPr>
          <w:p w14:paraId="2C222BB0" w14:textId="77777777" w:rsidR="008833D1" w:rsidRDefault="00A709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F2C4EC"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ZTE raises a good question regarding how the discussion might be split between the RF TUs and the RD TUs. The discussion is mainly related to RF impairments and their impact to potential accuracy. It may not be the most efficient approach to split discussion between 2 sessions for the next meeting and we think it would be useful for the chairman to give this careful consideration in preparations for the next meeting.</w:t>
            </w:r>
          </w:p>
        </w:tc>
      </w:tr>
    </w:tbl>
    <w:p w14:paraId="74210F17" w14:textId="77777777" w:rsidR="008833D1" w:rsidRDefault="00A70954">
      <w:pPr>
        <w:rPr>
          <w:color w:val="0070C0"/>
          <w:lang w:val="en-US" w:eastAsia="zh-CN"/>
        </w:rPr>
      </w:pPr>
      <w:r>
        <w:rPr>
          <w:rFonts w:hint="eastAsia"/>
          <w:color w:val="0070C0"/>
          <w:lang w:val="en-US" w:eastAsia="zh-CN"/>
        </w:rPr>
        <w:t xml:space="preserve"> </w:t>
      </w:r>
    </w:p>
    <w:p w14:paraId="334CE9C1" w14:textId="77777777" w:rsidR="008833D1" w:rsidRDefault="00A70954">
      <w:pPr>
        <w:pStyle w:val="Heading2"/>
      </w:pPr>
      <w:r>
        <w:lastRenderedPageBreak/>
        <w:t>Summary</w:t>
      </w:r>
      <w:r>
        <w:rPr>
          <w:rFonts w:hint="eastAsia"/>
        </w:rPr>
        <w:t xml:space="preserve"> for 1st round </w:t>
      </w:r>
    </w:p>
    <w:p w14:paraId="28B06975" w14:textId="77777777" w:rsidR="008833D1" w:rsidRDefault="00A70954">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8833D1" w14:paraId="4A53AE4F" w14:textId="77777777">
        <w:tc>
          <w:tcPr>
            <w:tcW w:w="1525" w:type="dxa"/>
          </w:tcPr>
          <w:p w14:paraId="12CA66E7" w14:textId="77777777" w:rsidR="008833D1" w:rsidRDefault="008833D1">
            <w:pPr>
              <w:rPr>
                <w:rFonts w:eastAsiaTheme="minorEastAsia"/>
                <w:b/>
                <w:bCs/>
                <w:color w:val="0070C0"/>
                <w:lang w:val="en-US" w:eastAsia="zh-CN"/>
              </w:rPr>
            </w:pPr>
          </w:p>
        </w:tc>
        <w:tc>
          <w:tcPr>
            <w:tcW w:w="8106" w:type="dxa"/>
          </w:tcPr>
          <w:p w14:paraId="79DA64A3" w14:textId="77777777" w:rsidR="008833D1" w:rsidRDefault="00A709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3D1" w14:paraId="5F61D0CA" w14:textId="77777777">
        <w:tc>
          <w:tcPr>
            <w:tcW w:w="1525" w:type="dxa"/>
          </w:tcPr>
          <w:p w14:paraId="0752F886" w14:textId="77777777" w:rsidR="008833D1" w:rsidRDefault="00A709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Work plan</w:t>
            </w:r>
          </w:p>
        </w:tc>
        <w:tc>
          <w:tcPr>
            <w:tcW w:w="8106" w:type="dxa"/>
          </w:tcPr>
          <w:p w14:paraId="1514EEC5" w14:textId="77777777" w:rsidR="008833D1" w:rsidRDefault="00A70954">
            <w:pPr>
              <w:rPr>
                <w:b/>
                <w:color w:val="0070C0"/>
                <w:u w:val="single"/>
                <w:lang w:eastAsia="ko-KR"/>
              </w:rPr>
            </w:pPr>
            <w:r>
              <w:rPr>
                <w:b/>
                <w:color w:val="0070C0"/>
                <w:u w:val="single"/>
                <w:lang w:eastAsia="ko-KR"/>
              </w:rPr>
              <w:t>Issue 1-1: Work plan for RAN4</w:t>
            </w:r>
          </w:p>
          <w:p w14:paraId="5F18B6FC" w14:textId="77777777" w:rsidR="008833D1" w:rsidRDefault="00A70954">
            <w:pPr>
              <w:jc w:val="both"/>
              <w:rPr>
                <w:rFonts w:eastAsiaTheme="minorEastAsia"/>
                <w:i/>
                <w:color w:val="0070C0"/>
                <w:lang w:val="en-US" w:eastAsia="zh-CN"/>
              </w:rPr>
            </w:pPr>
            <w:r>
              <w:rPr>
                <w:rFonts w:eastAsiaTheme="minorEastAsia"/>
                <w:i/>
                <w:color w:val="0070C0"/>
                <w:lang w:val="en-US" w:eastAsia="zh-CN"/>
              </w:rPr>
              <w:t>The scope and time distribution for RD discussions was brought up as potentially impacting work efficiency. It was further suggested to not split discussions between the two sessions in the upcoming meeting.</w:t>
            </w:r>
          </w:p>
          <w:p w14:paraId="5230BCF5" w14:textId="77777777" w:rsidR="008833D1" w:rsidRDefault="008833D1">
            <w:pPr>
              <w:rPr>
                <w:rFonts w:eastAsiaTheme="minorEastAsia"/>
                <w:i/>
                <w:color w:val="0070C0"/>
                <w:lang w:val="en-US" w:eastAsia="zh-CN"/>
              </w:rPr>
            </w:pPr>
          </w:p>
          <w:p w14:paraId="32CDF3EC" w14:textId="77777777" w:rsidR="008833D1" w:rsidRDefault="00A709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13744F" w14:textId="77777777" w:rsidR="008833D1" w:rsidRDefault="00A70954">
            <w:pPr>
              <w:rPr>
                <w:rFonts w:eastAsiaTheme="minorEastAsia"/>
                <w:i/>
                <w:iCs/>
                <w:color w:val="0070C0"/>
                <w:lang w:val="en-US" w:eastAsia="zh-CN"/>
              </w:rPr>
            </w:pPr>
            <w:r>
              <w:rPr>
                <w:rFonts w:eastAsiaTheme="minorEastAsia"/>
                <w:i/>
                <w:iCs/>
                <w:color w:val="0070C0"/>
                <w:lang w:val="en-US" w:eastAsia="zh-CN"/>
              </w:rPr>
              <w:t xml:space="preserve">Consider suggested change to discussion split for </w:t>
            </w:r>
            <w:r>
              <w:rPr>
                <w:rFonts w:eastAsiaTheme="minorEastAsia"/>
                <w:i/>
                <w:color w:val="0070C0"/>
                <w:lang w:val="en-US" w:eastAsia="zh-CN"/>
              </w:rPr>
              <w:t>upcoming RAN4 #104Bis-e meeting</w:t>
            </w:r>
          </w:p>
        </w:tc>
      </w:tr>
    </w:tbl>
    <w:p w14:paraId="4693CA45" w14:textId="77777777" w:rsidR="008833D1" w:rsidRDefault="008833D1">
      <w:pPr>
        <w:rPr>
          <w:i/>
          <w:color w:val="0070C0"/>
          <w:lang w:val="en-US" w:eastAsia="zh-CN"/>
        </w:rPr>
      </w:pPr>
    </w:p>
    <w:p w14:paraId="2EC3A0B2" w14:textId="77777777" w:rsidR="008833D1" w:rsidRDefault="008833D1">
      <w:pPr>
        <w:rPr>
          <w:color w:val="0070C0"/>
          <w:lang w:val="en-US" w:eastAsia="zh-CN"/>
        </w:rPr>
      </w:pPr>
    </w:p>
    <w:p w14:paraId="21F88829" w14:textId="77777777" w:rsidR="008833D1" w:rsidRDefault="00A70954">
      <w:pPr>
        <w:pStyle w:val="Heading2"/>
        <w:rPr>
          <w:lang w:val="en-US"/>
        </w:rPr>
      </w:pPr>
      <w:r>
        <w:rPr>
          <w:lang w:val="en-US"/>
        </w:rPr>
        <w:t>Discussion on 2nd round</w:t>
      </w:r>
    </w:p>
    <w:p w14:paraId="568C48E9" w14:textId="77777777" w:rsidR="008833D1" w:rsidRDefault="00A70954">
      <w:pPr>
        <w:rPr>
          <w:b/>
          <w:color w:val="0070C0"/>
          <w:u w:val="single"/>
          <w:lang w:eastAsia="ko-KR"/>
        </w:rPr>
      </w:pPr>
      <w:r>
        <w:rPr>
          <w:b/>
          <w:color w:val="0070C0"/>
          <w:u w:val="single"/>
          <w:lang w:eastAsia="ko-KR"/>
        </w:rPr>
        <w:t>Issue 1-1: Work plan for RAN4</w:t>
      </w:r>
    </w:p>
    <w:p w14:paraId="5ED5FF70" w14:textId="77777777" w:rsidR="008833D1" w:rsidRDefault="00A70954">
      <w:pPr>
        <w:spacing w:after="0"/>
        <w:rPr>
          <w:lang w:val="en-US" w:eastAsia="zh-CN"/>
        </w:rPr>
      </w:pPr>
      <w:r>
        <w:rPr>
          <w:rFonts w:eastAsiaTheme="minorEastAsia"/>
          <w:i/>
          <w:iCs/>
          <w:color w:val="0070C0"/>
          <w:lang w:val="en-US" w:eastAsia="zh-CN"/>
        </w:rPr>
        <w:t xml:space="preserve">Companies are invited to share their views on the discussion split for </w:t>
      </w:r>
      <w:r>
        <w:rPr>
          <w:rFonts w:eastAsiaTheme="minorEastAsia"/>
          <w:i/>
          <w:color w:val="0070C0"/>
          <w:lang w:val="en-US" w:eastAsia="zh-CN"/>
        </w:rPr>
        <w:t>upcoming RAN4 #104Bis-e meeting</w:t>
      </w:r>
    </w:p>
    <w:p w14:paraId="52B56200" w14:textId="77777777" w:rsidR="008833D1" w:rsidRDefault="008833D1">
      <w:pPr>
        <w:snapToGrid w:val="0"/>
        <w:spacing w:after="0"/>
      </w:pPr>
    </w:p>
    <w:p w14:paraId="137D6C93" w14:textId="77777777" w:rsidR="008833D1" w:rsidRDefault="008833D1">
      <w:pPr>
        <w:snapToGrid w:val="0"/>
      </w:pPr>
    </w:p>
    <w:p w14:paraId="4DBAFD52" w14:textId="77777777" w:rsidR="008833D1" w:rsidRDefault="00A70954">
      <w:pPr>
        <w:pStyle w:val="Heading2"/>
        <w:rPr>
          <w:lang w:val="en-US"/>
        </w:rPr>
      </w:pPr>
      <w:proofErr w:type="gramStart"/>
      <w:r>
        <w:rPr>
          <w:lang w:val="en-US"/>
        </w:rPr>
        <w:t>Companies</w:t>
      </w:r>
      <w:proofErr w:type="gramEnd"/>
      <w:r>
        <w:rPr>
          <w:lang w:val="en-US"/>
        </w:rPr>
        <w:t xml:space="preserve"> views’ collection for 2nd round </w:t>
      </w:r>
    </w:p>
    <w:p w14:paraId="19951C4A" w14:textId="77777777" w:rsidR="008833D1" w:rsidRDefault="00A70954">
      <w:pPr>
        <w:pStyle w:val="Heading3"/>
        <w:rPr>
          <w:sz w:val="24"/>
          <w:szCs w:val="16"/>
        </w:rPr>
      </w:pPr>
      <w:r>
        <w:rPr>
          <w:sz w:val="24"/>
          <w:szCs w:val="16"/>
        </w:rPr>
        <w:t xml:space="preserve">Open issues </w:t>
      </w:r>
    </w:p>
    <w:p w14:paraId="086B1322" w14:textId="77777777" w:rsidR="008833D1" w:rsidRDefault="00A70954">
      <w:pPr>
        <w:rPr>
          <w:bCs/>
          <w:color w:val="0070C0"/>
          <w:u w:val="single"/>
          <w:lang w:eastAsia="ko-KR"/>
        </w:rPr>
      </w:pPr>
      <w:r>
        <w:rPr>
          <w:bCs/>
          <w:color w:val="0070C0"/>
          <w:u w:val="single"/>
          <w:lang w:eastAsia="ko-KR"/>
        </w:rPr>
        <w:t xml:space="preserve">Issue 1-1: RAN4 work plan </w:t>
      </w:r>
    </w:p>
    <w:tbl>
      <w:tblPr>
        <w:tblStyle w:val="TableGrid"/>
        <w:tblW w:w="0" w:type="auto"/>
        <w:tblLook w:val="04A0" w:firstRow="1" w:lastRow="0" w:firstColumn="1" w:lastColumn="0" w:noHBand="0" w:noVBand="1"/>
      </w:tblPr>
      <w:tblGrid>
        <w:gridCol w:w="1236"/>
        <w:gridCol w:w="8395"/>
      </w:tblGrid>
      <w:tr w:rsidR="008833D1" w14:paraId="61083942" w14:textId="77777777">
        <w:tc>
          <w:tcPr>
            <w:tcW w:w="1236" w:type="dxa"/>
          </w:tcPr>
          <w:p w14:paraId="0EC9C770"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F4BD1F"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535C128A" w14:textId="77777777">
        <w:tc>
          <w:tcPr>
            <w:tcW w:w="1236" w:type="dxa"/>
          </w:tcPr>
          <w:p w14:paraId="13898181"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39F441" w14:textId="77777777" w:rsidR="008833D1" w:rsidRDefault="00A70954">
            <w:pPr>
              <w:spacing w:after="120"/>
              <w:rPr>
                <w:rFonts w:eastAsiaTheme="minorEastAsia"/>
                <w:color w:val="0070C0"/>
                <w:lang w:val="en-US" w:eastAsia="zh-CN"/>
              </w:rPr>
            </w:pPr>
            <w:r>
              <w:rPr>
                <w:rFonts w:eastAsiaTheme="minorEastAsia"/>
                <w:color w:val="0070C0"/>
                <w:lang w:val="en-US" w:eastAsia="zh-CN"/>
              </w:rPr>
              <w:t>We are fine with the suggested change to discussion split for the upcoming meeting.</w:t>
            </w:r>
          </w:p>
        </w:tc>
      </w:tr>
    </w:tbl>
    <w:p w14:paraId="0E40296E" w14:textId="77777777" w:rsidR="008833D1" w:rsidRDefault="008833D1"/>
    <w:p w14:paraId="4E8206A6" w14:textId="77777777" w:rsidR="008833D1" w:rsidRDefault="008833D1"/>
    <w:p w14:paraId="6D45F627" w14:textId="77777777" w:rsidR="008833D1" w:rsidRDefault="00A70954">
      <w:pPr>
        <w:pStyle w:val="Heading2"/>
      </w:pPr>
      <w:r>
        <w:t>Summary</w:t>
      </w:r>
      <w:r>
        <w:rPr>
          <w:rFonts w:hint="eastAsia"/>
        </w:rPr>
        <w:t xml:space="preserve"> for </w:t>
      </w:r>
      <w:r>
        <w:t>2nd</w:t>
      </w:r>
      <w:r>
        <w:rPr>
          <w:rFonts w:hint="eastAsia"/>
        </w:rPr>
        <w:t xml:space="preserve"> round </w:t>
      </w:r>
    </w:p>
    <w:p w14:paraId="30012CEE" w14:textId="77777777" w:rsidR="008833D1" w:rsidRDefault="00A70954">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8833D1" w14:paraId="4BB173CC" w14:textId="77777777">
        <w:tc>
          <w:tcPr>
            <w:tcW w:w="1525" w:type="dxa"/>
          </w:tcPr>
          <w:p w14:paraId="38257C8E" w14:textId="77777777" w:rsidR="008833D1" w:rsidRDefault="008833D1">
            <w:pPr>
              <w:rPr>
                <w:rFonts w:eastAsiaTheme="minorEastAsia"/>
                <w:b/>
                <w:bCs/>
                <w:color w:val="0070C0"/>
                <w:lang w:val="en-US" w:eastAsia="zh-CN"/>
              </w:rPr>
            </w:pPr>
          </w:p>
        </w:tc>
        <w:tc>
          <w:tcPr>
            <w:tcW w:w="8106" w:type="dxa"/>
          </w:tcPr>
          <w:p w14:paraId="1128221D" w14:textId="77777777" w:rsidR="008833D1" w:rsidRDefault="00A709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3D1" w14:paraId="7FA9370A" w14:textId="77777777">
        <w:tc>
          <w:tcPr>
            <w:tcW w:w="1525" w:type="dxa"/>
          </w:tcPr>
          <w:p w14:paraId="71B43AF7" w14:textId="77777777" w:rsidR="008833D1" w:rsidRDefault="00A709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Work plan</w:t>
            </w:r>
          </w:p>
        </w:tc>
        <w:tc>
          <w:tcPr>
            <w:tcW w:w="8106" w:type="dxa"/>
          </w:tcPr>
          <w:p w14:paraId="6325562E" w14:textId="77777777" w:rsidR="00864944" w:rsidRDefault="00864944" w:rsidP="00864944">
            <w:pPr>
              <w:rPr>
                <w:b/>
                <w:color w:val="0070C0"/>
                <w:u w:val="single"/>
                <w:lang w:eastAsia="ko-KR"/>
              </w:rPr>
            </w:pPr>
            <w:r>
              <w:rPr>
                <w:b/>
                <w:color w:val="0070C0"/>
                <w:u w:val="single"/>
                <w:lang w:eastAsia="ko-KR"/>
              </w:rPr>
              <w:t>Issue 1-1: Work plan for RAN4</w:t>
            </w:r>
          </w:p>
          <w:p w14:paraId="2DDA856A" w14:textId="525C391A" w:rsidR="00864944" w:rsidRDefault="006D462B" w:rsidP="00864944">
            <w:pPr>
              <w:rPr>
                <w:rFonts w:eastAsiaTheme="minorEastAsia"/>
                <w:i/>
                <w:color w:val="0070C0"/>
                <w:lang w:val="en-US" w:eastAsia="zh-CN"/>
              </w:rPr>
            </w:pPr>
            <w:r>
              <w:rPr>
                <w:rFonts w:eastAsiaTheme="minorEastAsia"/>
                <w:i/>
                <w:color w:val="0070C0"/>
                <w:lang w:val="en-US" w:eastAsia="zh-CN"/>
              </w:rPr>
              <w:t>Outcome of GTW discussion</w:t>
            </w:r>
            <w:r w:rsidR="00864944">
              <w:rPr>
                <w:rFonts w:eastAsiaTheme="minorEastAsia" w:hint="eastAsia"/>
                <w:i/>
                <w:color w:val="0070C0"/>
                <w:lang w:val="en-US" w:eastAsia="zh-CN"/>
              </w:rPr>
              <w:t>:</w:t>
            </w:r>
          </w:p>
          <w:p w14:paraId="2A46F81D" w14:textId="56F812A0" w:rsidR="008833D1" w:rsidRPr="006D462B" w:rsidRDefault="006D462B" w:rsidP="006D462B">
            <w:pPr>
              <w:jc w:val="both"/>
              <w:rPr>
                <w:rFonts w:eastAsiaTheme="minorEastAsia"/>
                <w:bCs/>
                <w:color w:val="0070C0"/>
                <w:lang w:val="en-US" w:eastAsia="zh-CN"/>
              </w:rPr>
            </w:pPr>
            <w:r w:rsidRPr="0044338B">
              <w:rPr>
                <w:rFonts w:eastAsiaTheme="minorEastAsia"/>
                <w:b/>
                <w:color w:val="0070C0"/>
                <w:highlight w:val="green"/>
                <w:lang w:val="en-US" w:eastAsia="zh-CN"/>
              </w:rPr>
              <w:t>Way forward:</w:t>
            </w:r>
            <w:r>
              <w:rPr>
                <w:rFonts w:eastAsiaTheme="minorEastAsia"/>
                <w:bCs/>
                <w:color w:val="0070C0"/>
                <w:lang w:val="en-US" w:eastAsia="zh-CN"/>
              </w:rPr>
              <w:t xml:space="preserve"> </w:t>
            </w:r>
            <w:r w:rsidRPr="006D462B">
              <w:rPr>
                <w:rFonts w:eastAsiaTheme="minorEastAsia"/>
                <w:bCs/>
                <w:color w:val="0070C0"/>
                <w:lang w:val="en-US" w:eastAsia="zh-CN"/>
              </w:rPr>
              <w:t>Consider suggested change to discussion split and focus for upcoming RAN4 #104Bis-e meeting</w:t>
            </w:r>
          </w:p>
        </w:tc>
      </w:tr>
    </w:tbl>
    <w:p w14:paraId="19B177EA" w14:textId="77777777" w:rsidR="008833D1" w:rsidRDefault="008833D1"/>
    <w:p w14:paraId="48521A75" w14:textId="77777777" w:rsidR="008833D1" w:rsidRDefault="008833D1"/>
    <w:p w14:paraId="10CDDB2A" w14:textId="77777777" w:rsidR="008833D1" w:rsidRDefault="00A70954">
      <w:pPr>
        <w:pStyle w:val="Heading1"/>
        <w:rPr>
          <w:lang w:eastAsia="ja-JP"/>
        </w:rPr>
      </w:pPr>
      <w:r>
        <w:rPr>
          <w:lang w:eastAsia="ja-JP"/>
        </w:rPr>
        <w:lastRenderedPageBreak/>
        <w:t>Topic #2: Accuracy improvement studies</w:t>
      </w:r>
    </w:p>
    <w:p w14:paraId="445D99DF" w14:textId="77777777" w:rsidR="008833D1" w:rsidRDefault="00A7095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833D1" w14:paraId="7C03F2F5" w14:textId="77777777">
        <w:trPr>
          <w:trHeight w:val="468"/>
        </w:trPr>
        <w:tc>
          <w:tcPr>
            <w:tcW w:w="1622" w:type="dxa"/>
            <w:vAlign w:val="center"/>
          </w:tcPr>
          <w:p w14:paraId="55E4E204" w14:textId="77777777" w:rsidR="008833D1" w:rsidRDefault="00A70954">
            <w:pPr>
              <w:spacing w:before="120" w:after="120"/>
              <w:rPr>
                <w:b/>
                <w:bCs/>
              </w:rPr>
            </w:pPr>
            <w:r>
              <w:rPr>
                <w:b/>
                <w:bCs/>
              </w:rPr>
              <w:t>T-doc number</w:t>
            </w:r>
          </w:p>
        </w:tc>
        <w:tc>
          <w:tcPr>
            <w:tcW w:w="1424" w:type="dxa"/>
            <w:vAlign w:val="center"/>
          </w:tcPr>
          <w:p w14:paraId="48BFA3C5" w14:textId="77777777" w:rsidR="008833D1" w:rsidRDefault="00A70954">
            <w:pPr>
              <w:spacing w:before="120" w:after="120"/>
              <w:rPr>
                <w:b/>
                <w:bCs/>
              </w:rPr>
            </w:pPr>
            <w:r>
              <w:rPr>
                <w:b/>
                <w:bCs/>
              </w:rPr>
              <w:t>Company</w:t>
            </w:r>
          </w:p>
        </w:tc>
        <w:tc>
          <w:tcPr>
            <w:tcW w:w="6585" w:type="dxa"/>
            <w:vAlign w:val="center"/>
          </w:tcPr>
          <w:p w14:paraId="7AFAA11E" w14:textId="77777777" w:rsidR="008833D1" w:rsidRDefault="00A70954">
            <w:pPr>
              <w:spacing w:before="120" w:after="120"/>
              <w:rPr>
                <w:b/>
                <w:bCs/>
              </w:rPr>
            </w:pPr>
            <w:r>
              <w:rPr>
                <w:b/>
                <w:bCs/>
              </w:rPr>
              <w:t>Proposals / Observations</w:t>
            </w:r>
          </w:p>
        </w:tc>
      </w:tr>
      <w:tr w:rsidR="008833D1" w14:paraId="396015A7" w14:textId="77777777">
        <w:trPr>
          <w:trHeight w:val="468"/>
        </w:trPr>
        <w:tc>
          <w:tcPr>
            <w:tcW w:w="1622" w:type="dxa"/>
          </w:tcPr>
          <w:p w14:paraId="3E8C92F8" w14:textId="77777777" w:rsidR="008833D1" w:rsidRDefault="005E5C64">
            <w:pPr>
              <w:spacing w:before="120" w:after="120"/>
              <w:rPr>
                <w:b/>
                <w:bCs/>
              </w:rPr>
            </w:pPr>
            <w:hyperlink r:id="rId12" w:history="1">
              <w:r w:rsidR="00A70954">
                <w:rPr>
                  <w:rStyle w:val="Hyperlink"/>
                  <w:b/>
                  <w:bCs/>
                </w:rPr>
                <w:t>R4-2212210</w:t>
              </w:r>
            </w:hyperlink>
          </w:p>
          <w:p w14:paraId="31EF1893" w14:textId="77777777" w:rsidR="008833D1" w:rsidRDefault="00A70954">
            <w:pPr>
              <w:spacing w:before="120" w:after="120"/>
              <w:rPr>
                <w:rFonts w:asciiTheme="minorHAnsi" w:hAnsiTheme="minorHAnsi" w:cstheme="minorHAnsi"/>
              </w:rPr>
            </w:pPr>
            <w:r>
              <w:t>On the feasibility of PRS/SRS bandwidth aggregation for enhanced positioning accuracy</w:t>
            </w:r>
          </w:p>
        </w:tc>
        <w:tc>
          <w:tcPr>
            <w:tcW w:w="1424" w:type="dxa"/>
          </w:tcPr>
          <w:p w14:paraId="3C8E8922" w14:textId="77777777" w:rsidR="008833D1" w:rsidRDefault="00A70954">
            <w:pPr>
              <w:spacing w:before="120" w:after="120"/>
              <w:rPr>
                <w:rFonts w:asciiTheme="minorHAnsi" w:hAnsiTheme="minorHAnsi" w:cstheme="minorHAnsi"/>
              </w:rPr>
            </w:pPr>
            <w:r>
              <w:t>Qualcomm Incorporated</w:t>
            </w:r>
          </w:p>
        </w:tc>
        <w:tc>
          <w:tcPr>
            <w:tcW w:w="6585" w:type="dxa"/>
          </w:tcPr>
          <w:p w14:paraId="432FAD00" w14:textId="77777777" w:rsidR="008833D1" w:rsidRDefault="00A70954">
            <w:pPr>
              <w:spacing w:before="120" w:after="0"/>
              <w:jc w:val="both"/>
              <w:rPr>
                <w:i/>
                <w:iCs/>
              </w:rPr>
            </w:pPr>
            <w:r>
              <w:rPr>
                <w:i/>
                <w:iCs/>
              </w:rPr>
              <w:t>Timing errors</w:t>
            </w:r>
          </w:p>
          <w:p w14:paraId="170CB610" w14:textId="77777777" w:rsidR="008833D1" w:rsidRDefault="00A70954">
            <w:pPr>
              <w:spacing w:before="120" w:after="120"/>
              <w:jc w:val="both"/>
            </w:pPr>
            <w:r>
              <w:rPr>
                <w:b/>
                <w:bCs/>
              </w:rPr>
              <w:t>Observation 1:</w:t>
            </w:r>
            <w:r>
              <w:t xml:space="preserve"> Timing error between PRS/SRS layers/carriers must be on the order of ~1⁄BW or smaller, where BW is the carrier bandwidth, to obtain coherent combining gain, assuming zero phase error between layers/carriers. Non-coherent gain may still be possible for larger time offsets.</w:t>
            </w:r>
          </w:p>
          <w:p w14:paraId="5DB14E37" w14:textId="77777777" w:rsidR="008833D1" w:rsidRDefault="00A70954">
            <w:pPr>
              <w:spacing w:before="120" w:after="120"/>
              <w:jc w:val="both"/>
            </w:pPr>
            <w:r>
              <w:rPr>
                <w:b/>
                <w:bCs/>
              </w:rPr>
              <w:t>Observation 2:</w:t>
            </w:r>
            <w:r>
              <w:t xml:space="preserve"> Timing errors between carriers can be avoided if all the carriers are generated/transmitted with a single transmitter chain and processed/received with a single receiver chain.</w:t>
            </w:r>
          </w:p>
          <w:p w14:paraId="76127BFA" w14:textId="77777777" w:rsidR="008833D1" w:rsidRDefault="008833D1">
            <w:pPr>
              <w:spacing w:after="0"/>
              <w:jc w:val="both"/>
              <w:rPr>
                <w:i/>
                <w:iCs/>
              </w:rPr>
            </w:pPr>
          </w:p>
          <w:p w14:paraId="3E2B2A85" w14:textId="77777777" w:rsidR="008833D1" w:rsidRDefault="00A70954">
            <w:pPr>
              <w:spacing w:before="120" w:after="0"/>
              <w:jc w:val="both"/>
              <w:rPr>
                <w:i/>
                <w:iCs/>
              </w:rPr>
            </w:pPr>
            <w:r>
              <w:rPr>
                <w:i/>
                <w:iCs/>
              </w:rPr>
              <w:t>Phase errors</w:t>
            </w:r>
          </w:p>
          <w:p w14:paraId="190AFE2B" w14:textId="77777777" w:rsidR="008833D1" w:rsidRDefault="00A70954">
            <w:pPr>
              <w:spacing w:before="120" w:after="120"/>
              <w:jc w:val="both"/>
            </w:pPr>
            <w:r>
              <w:rPr>
                <w:b/>
                <w:bCs/>
              </w:rPr>
              <w:t>Observation 3:</w:t>
            </w:r>
            <w:r>
              <w:t xml:space="preserve"> Phase error between PRS/SRS layers/carriers is a critical factor for determining the feasibility of PRS/SRS bandwidth aggregation. The combining loss due to phase error between carriers can be arbitrarily large.</w:t>
            </w:r>
          </w:p>
          <w:p w14:paraId="55C586E5" w14:textId="77777777" w:rsidR="008833D1" w:rsidRDefault="00A70954">
            <w:pPr>
              <w:spacing w:before="120" w:after="120"/>
              <w:jc w:val="both"/>
            </w:pPr>
            <w:r>
              <w:rPr>
                <w:b/>
                <w:bCs/>
              </w:rPr>
              <w:t>Observation 4:</w:t>
            </w:r>
            <w:r>
              <w:t xml:space="preserve"> Phase errors between carriers may be avoided if all the carriers are generated/transmitted with a single transmitter chain and processed/received with a single receiver chain.</w:t>
            </w:r>
          </w:p>
          <w:p w14:paraId="15D4DFC7" w14:textId="77777777" w:rsidR="008833D1" w:rsidRDefault="008833D1">
            <w:pPr>
              <w:spacing w:after="0"/>
              <w:jc w:val="both"/>
              <w:rPr>
                <w:b/>
                <w:bCs/>
              </w:rPr>
            </w:pPr>
          </w:p>
          <w:p w14:paraId="22998DF1" w14:textId="77777777" w:rsidR="008833D1" w:rsidRDefault="00A70954">
            <w:pPr>
              <w:spacing w:before="120" w:after="0"/>
              <w:jc w:val="both"/>
              <w:rPr>
                <w:i/>
                <w:iCs/>
              </w:rPr>
            </w:pPr>
            <w:r>
              <w:rPr>
                <w:i/>
                <w:iCs/>
              </w:rPr>
              <w:t>Frequency errors</w:t>
            </w:r>
          </w:p>
          <w:p w14:paraId="77E71650" w14:textId="77777777" w:rsidR="008833D1" w:rsidRDefault="00A70954">
            <w:pPr>
              <w:spacing w:before="120" w:after="120"/>
              <w:jc w:val="both"/>
            </w:pPr>
            <w:r>
              <w:rPr>
                <w:b/>
                <w:bCs/>
              </w:rPr>
              <w:t>Observation 5:</w:t>
            </w:r>
            <w:r>
              <w:t xml:space="preserve"> Frequency error between carriers is not a critical factor to determine the feasibility of PRS/SRS bandwidth aggregation.</w:t>
            </w:r>
          </w:p>
          <w:p w14:paraId="774FEB01" w14:textId="77777777" w:rsidR="008833D1" w:rsidRDefault="008833D1">
            <w:pPr>
              <w:spacing w:after="0"/>
              <w:jc w:val="both"/>
            </w:pPr>
          </w:p>
          <w:p w14:paraId="4FF76D97" w14:textId="77777777" w:rsidR="008833D1" w:rsidRDefault="00A70954">
            <w:pPr>
              <w:tabs>
                <w:tab w:val="left" w:pos="1762"/>
              </w:tabs>
              <w:spacing w:before="120" w:after="0"/>
              <w:jc w:val="both"/>
              <w:rPr>
                <w:i/>
                <w:iCs/>
              </w:rPr>
            </w:pPr>
            <w:r>
              <w:rPr>
                <w:i/>
                <w:iCs/>
              </w:rPr>
              <w:t>Power imbalance</w:t>
            </w:r>
            <w:r>
              <w:rPr>
                <w:i/>
                <w:iCs/>
              </w:rPr>
              <w:tab/>
            </w:r>
          </w:p>
          <w:p w14:paraId="623406CE" w14:textId="77777777" w:rsidR="008833D1" w:rsidRDefault="00A70954">
            <w:pPr>
              <w:tabs>
                <w:tab w:val="left" w:pos="1762"/>
              </w:tabs>
              <w:spacing w:before="120" w:after="120"/>
              <w:jc w:val="both"/>
            </w:pPr>
            <w:r>
              <w:rPr>
                <w:b/>
                <w:bCs/>
              </w:rPr>
              <w:t>Observation 6:</w:t>
            </w:r>
            <w:r>
              <w:t xml:space="preserve"> Power imbalance between carriers is not a critical factor to determine the feasibility of PRS/SRS bandwidth aggregation.</w:t>
            </w:r>
          </w:p>
          <w:p w14:paraId="00F5FB96" w14:textId="77777777" w:rsidR="008833D1" w:rsidRDefault="008833D1">
            <w:pPr>
              <w:tabs>
                <w:tab w:val="left" w:pos="1762"/>
              </w:tabs>
              <w:spacing w:after="0"/>
              <w:jc w:val="both"/>
            </w:pPr>
          </w:p>
          <w:p w14:paraId="77C1486F" w14:textId="77777777" w:rsidR="008833D1" w:rsidRDefault="00A70954">
            <w:pPr>
              <w:tabs>
                <w:tab w:val="left" w:pos="1762"/>
              </w:tabs>
              <w:spacing w:before="120" w:after="0"/>
              <w:jc w:val="both"/>
              <w:rPr>
                <w:i/>
                <w:iCs/>
              </w:rPr>
            </w:pPr>
            <w:r>
              <w:rPr>
                <w:i/>
                <w:iCs/>
              </w:rPr>
              <w:t>Group delay errors</w:t>
            </w:r>
          </w:p>
          <w:p w14:paraId="4D04CB34" w14:textId="77777777" w:rsidR="008833D1" w:rsidRDefault="00A70954">
            <w:pPr>
              <w:tabs>
                <w:tab w:val="left" w:pos="1762"/>
              </w:tabs>
              <w:spacing w:before="120" w:after="120"/>
              <w:jc w:val="both"/>
            </w:pPr>
            <w:r>
              <w:rPr>
                <w:b/>
                <w:bCs/>
              </w:rPr>
              <w:t>Observation 7:</w:t>
            </w:r>
            <w:r>
              <w:t xml:space="preserve"> For SRS/PRS bandwidth aggregation, RAN4 would need to address the question of how to derive corresponding group delay margins, dependent on the transmitter/receiver architecture.</w:t>
            </w:r>
          </w:p>
          <w:p w14:paraId="4BF45917" w14:textId="77777777" w:rsidR="008833D1" w:rsidRDefault="008833D1">
            <w:pPr>
              <w:tabs>
                <w:tab w:val="left" w:pos="1762"/>
              </w:tabs>
              <w:spacing w:after="0"/>
              <w:jc w:val="both"/>
            </w:pPr>
          </w:p>
          <w:p w14:paraId="780AA0F7" w14:textId="77777777" w:rsidR="008833D1" w:rsidRDefault="00A70954">
            <w:pPr>
              <w:tabs>
                <w:tab w:val="left" w:pos="1762"/>
              </w:tabs>
              <w:spacing w:before="120" w:after="0"/>
              <w:jc w:val="both"/>
              <w:rPr>
                <w:i/>
                <w:iCs/>
              </w:rPr>
            </w:pPr>
            <w:r>
              <w:rPr>
                <w:i/>
                <w:iCs/>
              </w:rPr>
              <w:t>Single Tx chain</w:t>
            </w:r>
          </w:p>
          <w:p w14:paraId="4ACE2D39" w14:textId="77777777" w:rsidR="008833D1" w:rsidRDefault="00A70954">
            <w:pPr>
              <w:tabs>
                <w:tab w:val="left" w:pos="1762"/>
              </w:tabs>
              <w:spacing w:before="120" w:after="120"/>
              <w:jc w:val="both"/>
            </w:pPr>
            <w:r>
              <w:rPr>
                <w:b/>
                <w:bCs/>
              </w:rPr>
              <w:t>Observation 8:</w:t>
            </w:r>
            <w:r>
              <w:t xml:space="preserve"> For a single Tx chain architecture,</w:t>
            </w:r>
          </w:p>
          <w:p w14:paraId="62A9C988" w14:textId="77777777" w:rsidR="008833D1" w:rsidRDefault="00A70954">
            <w:pPr>
              <w:pStyle w:val="ListParagraph"/>
              <w:numPr>
                <w:ilvl w:val="0"/>
                <w:numId w:val="7"/>
              </w:numPr>
              <w:tabs>
                <w:tab w:val="left" w:pos="1762"/>
              </w:tabs>
              <w:spacing w:after="120"/>
              <w:ind w:firstLineChars="0"/>
              <w:jc w:val="both"/>
              <w:rPr>
                <w:rFonts w:eastAsia="Yu Mincho"/>
              </w:rPr>
            </w:pPr>
            <w:r>
              <w:rPr>
                <w:rFonts w:eastAsia="Yu Mincho"/>
              </w:rPr>
              <w:t>PRS/SRS aggregation is feasible</w:t>
            </w:r>
          </w:p>
          <w:p w14:paraId="26A560D7" w14:textId="77777777" w:rsidR="008833D1" w:rsidRDefault="00A70954">
            <w:pPr>
              <w:pStyle w:val="ListParagraph"/>
              <w:numPr>
                <w:ilvl w:val="0"/>
                <w:numId w:val="7"/>
              </w:numPr>
              <w:tabs>
                <w:tab w:val="left" w:pos="1762"/>
              </w:tabs>
              <w:spacing w:after="120"/>
              <w:ind w:firstLineChars="0"/>
              <w:jc w:val="both"/>
              <w:rPr>
                <w:rFonts w:eastAsia="Yu Mincho"/>
              </w:rPr>
            </w:pPr>
            <w:r>
              <w:rPr>
                <w:rFonts w:eastAsia="Yu Mincho"/>
              </w:rPr>
              <w:t>Single Tx chain is not limited to implementations with a single IFFT</w:t>
            </w:r>
          </w:p>
          <w:p w14:paraId="3180EA4E" w14:textId="77777777" w:rsidR="008833D1" w:rsidRDefault="00A70954">
            <w:pPr>
              <w:pStyle w:val="ListParagraph"/>
              <w:numPr>
                <w:ilvl w:val="0"/>
                <w:numId w:val="7"/>
              </w:numPr>
              <w:tabs>
                <w:tab w:val="left" w:pos="1762"/>
              </w:tabs>
              <w:spacing w:after="120"/>
              <w:ind w:firstLineChars="0"/>
              <w:jc w:val="both"/>
              <w:rPr>
                <w:rFonts w:eastAsia="Yu Mincho"/>
              </w:rPr>
            </w:pPr>
            <w:r>
              <w:rPr>
                <w:rFonts w:eastAsia="Yu Mincho"/>
              </w:rPr>
              <w:t>Improved group delay calibration accuracy may be achieved vs other architectures that feature separate Tx chains for each layer/carrier.</w:t>
            </w:r>
          </w:p>
          <w:p w14:paraId="39A96FC7" w14:textId="77777777" w:rsidR="008833D1" w:rsidRDefault="008833D1">
            <w:pPr>
              <w:tabs>
                <w:tab w:val="left" w:pos="1762"/>
              </w:tabs>
              <w:spacing w:after="0"/>
              <w:jc w:val="both"/>
            </w:pPr>
          </w:p>
          <w:p w14:paraId="3431FD09" w14:textId="77777777" w:rsidR="008833D1" w:rsidRDefault="00A70954">
            <w:pPr>
              <w:tabs>
                <w:tab w:val="left" w:pos="1762"/>
              </w:tabs>
              <w:spacing w:before="120" w:after="120"/>
              <w:jc w:val="both"/>
              <w:rPr>
                <w:i/>
                <w:iCs/>
              </w:rPr>
            </w:pPr>
            <w:r>
              <w:rPr>
                <w:i/>
                <w:iCs/>
              </w:rPr>
              <w:t xml:space="preserve">Split baseband Tx with dual LOs </w:t>
            </w:r>
          </w:p>
          <w:p w14:paraId="7CC510A4" w14:textId="77777777" w:rsidR="008833D1" w:rsidRDefault="00A70954">
            <w:pPr>
              <w:tabs>
                <w:tab w:val="left" w:pos="1762"/>
              </w:tabs>
              <w:spacing w:before="120" w:after="120"/>
              <w:jc w:val="both"/>
            </w:pPr>
            <w:r>
              <w:rPr>
                <w:b/>
                <w:bCs/>
              </w:rPr>
              <w:lastRenderedPageBreak/>
              <w:t>Observation 9:</w:t>
            </w:r>
            <w:r>
              <w:t xml:space="preserve"> For a Tx architecture with split baseband chains and dual LOs,</w:t>
            </w:r>
          </w:p>
          <w:p w14:paraId="2F1C63A2" w14:textId="77777777" w:rsidR="008833D1" w:rsidRDefault="00A70954">
            <w:pPr>
              <w:pStyle w:val="ListParagraph"/>
              <w:numPr>
                <w:ilvl w:val="0"/>
                <w:numId w:val="8"/>
              </w:numPr>
              <w:tabs>
                <w:tab w:val="left" w:pos="1762"/>
              </w:tabs>
              <w:spacing w:after="120"/>
              <w:ind w:firstLineChars="0"/>
              <w:jc w:val="both"/>
              <w:rPr>
                <w:rFonts w:eastAsia="Yu Mincho"/>
              </w:rPr>
            </w:pPr>
            <w:r>
              <w:rPr>
                <w:rFonts w:eastAsia="Yu Mincho"/>
              </w:rPr>
              <w:t>PRS/SRS aggregation may be feasible subject to constraints on the maximum timing alignment error and phase error.</w:t>
            </w:r>
          </w:p>
          <w:p w14:paraId="6F2701A9" w14:textId="77777777" w:rsidR="008833D1" w:rsidRDefault="00A70954">
            <w:pPr>
              <w:pStyle w:val="ListParagraph"/>
              <w:numPr>
                <w:ilvl w:val="0"/>
                <w:numId w:val="8"/>
              </w:numPr>
              <w:tabs>
                <w:tab w:val="left" w:pos="1762"/>
              </w:tabs>
              <w:spacing w:after="120"/>
              <w:ind w:firstLineChars="0"/>
              <w:jc w:val="both"/>
              <w:rPr>
                <w:rFonts w:eastAsia="Yu Mincho"/>
              </w:rPr>
            </w:pPr>
            <w:r>
              <w:rPr>
                <w:rFonts w:eastAsia="Yu Mincho"/>
              </w:rPr>
              <w:t>The time span of RS allocations across layers/carriers should be coordinated to avoid excessive impact from frequency error.</w:t>
            </w:r>
          </w:p>
          <w:p w14:paraId="467798FF" w14:textId="77777777" w:rsidR="008833D1" w:rsidRDefault="00A70954">
            <w:pPr>
              <w:pStyle w:val="ListParagraph"/>
              <w:numPr>
                <w:ilvl w:val="0"/>
                <w:numId w:val="8"/>
              </w:numPr>
              <w:tabs>
                <w:tab w:val="left" w:pos="1762"/>
              </w:tabs>
              <w:spacing w:after="120"/>
              <w:ind w:firstLineChars="0"/>
              <w:jc w:val="both"/>
              <w:rPr>
                <w:rFonts w:eastAsia="Yu Mincho"/>
              </w:rPr>
            </w:pPr>
            <w:r>
              <w:rPr>
                <w:rFonts w:eastAsia="Yu Mincho"/>
              </w:rPr>
              <w:t>No improvement in group delay calibration may be achieved vs single layer/carrier.</w:t>
            </w:r>
          </w:p>
          <w:p w14:paraId="753537FD" w14:textId="77777777" w:rsidR="008833D1" w:rsidRDefault="008833D1">
            <w:pPr>
              <w:tabs>
                <w:tab w:val="left" w:pos="1762"/>
              </w:tabs>
              <w:spacing w:after="0"/>
              <w:jc w:val="both"/>
              <w:rPr>
                <w:i/>
                <w:iCs/>
              </w:rPr>
            </w:pPr>
          </w:p>
          <w:p w14:paraId="15B1DE72" w14:textId="77777777" w:rsidR="008833D1" w:rsidRDefault="00A70954">
            <w:pPr>
              <w:tabs>
                <w:tab w:val="left" w:pos="1762"/>
              </w:tabs>
              <w:spacing w:before="120" w:after="0"/>
              <w:jc w:val="both"/>
              <w:rPr>
                <w:i/>
                <w:iCs/>
              </w:rPr>
            </w:pPr>
            <w:r>
              <w:rPr>
                <w:i/>
                <w:iCs/>
              </w:rPr>
              <w:t>Separate Tx chains</w:t>
            </w:r>
          </w:p>
          <w:p w14:paraId="63AF86DD" w14:textId="77777777" w:rsidR="008833D1" w:rsidRDefault="00A70954">
            <w:pPr>
              <w:tabs>
                <w:tab w:val="left" w:pos="1762"/>
              </w:tabs>
              <w:spacing w:before="120" w:after="120"/>
              <w:jc w:val="both"/>
            </w:pPr>
            <w:r>
              <w:rPr>
                <w:b/>
                <w:bCs/>
              </w:rPr>
              <w:t>Observation 10:</w:t>
            </w:r>
            <w:r>
              <w:t xml:space="preserve"> For a Tx architecture with separate chains,</w:t>
            </w:r>
          </w:p>
          <w:p w14:paraId="5FD5C91D" w14:textId="77777777" w:rsidR="008833D1" w:rsidRDefault="00A70954">
            <w:pPr>
              <w:pStyle w:val="ListParagraph"/>
              <w:numPr>
                <w:ilvl w:val="0"/>
                <w:numId w:val="9"/>
              </w:numPr>
              <w:tabs>
                <w:tab w:val="left" w:pos="1762"/>
              </w:tabs>
              <w:spacing w:after="120"/>
              <w:ind w:firstLineChars="0"/>
              <w:jc w:val="both"/>
              <w:rPr>
                <w:rFonts w:eastAsia="Yu Mincho"/>
              </w:rPr>
            </w:pPr>
            <w:r>
              <w:rPr>
                <w:rFonts w:eastAsia="Yu Mincho"/>
              </w:rPr>
              <w:t>PRS/SRS aggregation may be feasible subject to constraints on the maximum timing alignment error and phase error.</w:t>
            </w:r>
          </w:p>
          <w:p w14:paraId="27914EE7" w14:textId="77777777" w:rsidR="008833D1" w:rsidRDefault="00A70954">
            <w:pPr>
              <w:pStyle w:val="ListParagraph"/>
              <w:numPr>
                <w:ilvl w:val="0"/>
                <w:numId w:val="9"/>
              </w:numPr>
              <w:tabs>
                <w:tab w:val="left" w:pos="1762"/>
              </w:tabs>
              <w:spacing w:after="120"/>
              <w:ind w:firstLineChars="0"/>
              <w:jc w:val="both"/>
              <w:rPr>
                <w:rFonts w:eastAsia="Yu Mincho"/>
              </w:rPr>
            </w:pPr>
            <w:r>
              <w:rPr>
                <w:rFonts w:eastAsia="Yu Mincho"/>
              </w:rPr>
              <w:t>The time span of RS allocations across layers/carriers should be coordinated to avoid excessive impact from frequency error.</w:t>
            </w:r>
          </w:p>
          <w:p w14:paraId="0C8CC6F1" w14:textId="77777777" w:rsidR="008833D1" w:rsidRDefault="00A70954">
            <w:pPr>
              <w:pStyle w:val="ListParagraph"/>
              <w:numPr>
                <w:ilvl w:val="0"/>
                <w:numId w:val="9"/>
              </w:numPr>
              <w:tabs>
                <w:tab w:val="left" w:pos="1762"/>
              </w:tabs>
              <w:spacing w:after="120"/>
              <w:ind w:firstLineChars="0"/>
              <w:jc w:val="both"/>
              <w:rPr>
                <w:rFonts w:eastAsia="Yu Mincho"/>
              </w:rPr>
            </w:pPr>
            <w:r>
              <w:rPr>
                <w:rFonts w:eastAsia="Yu Mincho"/>
              </w:rPr>
              <w:t>No improvement in group delay calibration may be expected vs single layer/carrier.</w:t>
            </w:r>
          </w:p>
          <w:p w14:paraId="0FB8C8EC" w14:textId="77777777" w:rsidR="008833D1" w:rsidRDefault="008833D1">
            <w:pPr>
              <w:tabs>
                <w:tab w:val="left" w:pos="1762"/>
              </w:tabs>
              <w:spacing w:after="0"/>
              <w:jc w:val="both"/>
            </w:pPr>
          </w:p>
          <w:p w14:paraId="3F00B025" w14:textId="77777777" w:rsidR="008833D1" w:rsidRDefault="00A70954">
            <w:pPr>
              <w:tabs>
                <w:tab w:val="left" w:pos="1762"/>
              </w:tabs>
              <w:spacing w:before="120" w:after="120"/>
              <w:jc w:val="both"/>
              <w:rPr>
                <w:i/>
                <w:iCs/>
              </w:rPr>
            </w:pPr>
            <w:r>
              <w:rPr>
                <w:i/>
                <w:iCs/>
              </w:rPr>
              <w:t>Single Rx chain</w:t>
            </w:r>
          </w:p>
          <w:p w14:paraId="18724DF1" w14:textId="77777777" w:rsidR="008833D1" w:rsidRDefault="00A70954">
            <w:pPr>
              <w:spacing w:after="120"/>
            </w:pPr>
            <w:r>
              <w:rPr>
                <w:b/>
                <w:bCs/>
              </w:rPr>
              <w:t xml:space="preserve">Observation 11: </w:t>
            </w:r>
            <w:r>
              <w:t>For a single Rx chain architecture,</w:t>
            </w:r>
          </w:p>
          <w:p w14:paraId="7424C980" w14:textId="77777777" w:rsidR="008833D1" w:rsidRDefault="00A70954">
            <w:pPr>
              <w:pStyle w:val="ListParagraph"/>
              <w:numPr>
                <w:ilvl w:val="0"/>
                <w:numId w:val="10"/>
              </w:numPr>
              <w:overflowPunct/>
              <w:autoSpaceDE/>
              <w:autoSpaceDN/>
              <w:adjustRightInd/>
              <w:snapToGrid w:val="0"/>
              <w:spacing w:after="120"/>
              <w:ind w:firstLineChars="0"/>
              <w:textAlignment w:val="auto"/>
            </w:pPr>
            <w:r>
              <w:t>PRS/SRS aggregation is feasible</w:t>
            </w:r>
          </w:p>
          <w:p w14:paraId="4253211F" w14:textId="77777777" w:rsidR="008833D1" w:rsidRDefault="00A70954">
            <w:pPr>
              <w:pStyle w:val="ListParagraph"/>
              <w:numPr>
                <w:ilvl w:val="0"/>
                <w:numId w:val="10"/>
              </w:numPr>
              <w:overflowPunct/>
              <w:autoSpaceDE/>
              <w:autoSpaceDN/>
              <w:adjustRightInd/>
              <w:snapToGrid w:val="0"/>
              <w:spacing w:after="120"/>
              <w:ind w:firstLineChars="0"/>
              <w:textAlignment w:val="auto"/>
            </w:pPr>
            <w:r>
              <w:t>Single Rx chain is not limited to implementations with a single FFT</w:t>
            </w:r>
          </w:p>
          <w:p w14:paraId="0A2A7237" w14:textId="77777777" w:rsidR="008833D1" w:rsidRDefault="00A70954">
            <w:pPr>
              <w:pStyle w:val="ListParagraph"/>
              <w:numPr>
                <w:ilvl w:val="0"/>
                <w:numId w:val="10"/>
              </w:numPr>
              <w:overflowPunct/>
              <w:autoSpaceDE/>
              <w:autoSpaceDN/>
              <w:adjustRightInd/>
              <w:snapToGrid w:val="0"/>
              <w:spacing w:after="120"/>
              <w:ind w:firstLineChars="0"/>
              <w:textAlignment w:val="auto"/>
              <w:rPr>
                <w:b/>
                <w:bCs/>
              </w:rPr>
            </w:pPr>
            <w:r>
              <w:t>Improved group delay calibration accuracy may be achieved vs other architectures that feature separate Rx chains for each layer/carrier.</w:t>
            </w:r>
          </w:p>
          <w:p w14:paraId="196C5431" w14:textId="77777777" w:rsidR="008833D1" w:rsidRDefault="008833D1">
            <w:pPr>
              <w:tabs>
                <w:tab w:val="left" w:pos="1762"/>
              </w:tabs>
              <w:spacing w:after="0"/>
              <w:jc w:val="both"/>
            </w:pPr>
          </w:p>
          <w:p w14:paraId="6BE695B8" w14:textId="77777777" w:rsidR="008833D1" w:rsidRDefault="00A70954">
            <w:pPr>
              <w:tabs>
                <w:tab w:val="left" w:pos="1762"/>
              </w:tabs>
              <w:spacing w:before="120" w:after="0"/>
              <w:jc w:val="both"/>
              <w:rPr>
                <w:i/>
                <w:iCs/>
              </w:rPr>
            </w:pPr>
            <w:r>
              <w:rPr>
                <w:i/>
                <w:iCs/>
              </w:rPr>
              <w:t>Separate Rx chains</w:t>
            </w:r>
          </w:p>
          <w:p w14:paraId="080A9D59" w14:textId="77777777" w:rsidR="008833D1" w:rsidRDefault="00A70954">
            <w:pPr>
              <w:spacing w:before="120" w:after="120"/>
              <w:jc w:val="both"/>
            </w:pPr>
            <w:r>
              <w:rPr>
                <w:b/>
                <w:bCs/>
              </w:rPr>
              <w:t xml:space="preserve">Observation 12: </w:t>
            </w:r>
            <w:r>
              <w:t>For a Rx architecture with separate chains,</w:t>
            </w:r>
          </w:p>
          <w:p w14:paraId="1A430938" w14:textId="77777777" w:rsidR="008833D1" w:rsidRDefault="00A70954">
            <w:pPr>
              <w:pStyle w:val="ListParagraph"/>
              <w:numPr>
                <w:ilvl w:val="0"/>
                <w:numId w:val="11"/>
              </w:numPr>
              <w:overflowPunct/>
              <w:autoSpaceDE/>
              <w:autoSpaceDN/>
              <w:adjustRightInd/>
              <w:snapToGrid w:val="0"/>
              <w:spacing w:after="120"/>
              <w:ind w:firstLineChars="0"/>
              <w:jc w:val="both"/>
              <w:textAlignment w:val="auto"/>
            </w:pPr>
            <w:r>
              <w:t>PRS/SRS aggregation may be feasible subject to constraints on the maximum timing alignment error and phase error.</w:t>
            </w:r>
          </w:p>
          <w:p w14:paraId="18C5716D" w14:textId="77777777" w:rsidR="008833D1" w:rsidRDefault="00A70954">
            <w:pPr>
              <w:pStyle w:val="ListParagraph"/>
              <w:numPr>
                <w:ilvl w:val="0"/>
                <w:numId w:val="11"/>
              </w:numPr>
              <w:overflowPunct/>
              <w:autoSpaceDE/>
              <w:autoSpaceDN/>
              <w:adjustRightInd/>
              <w:snapToGrid w:val="0"/>
              <w:spacing w:after="120"/>
              <w:ind w:firstLineChars="0"/>
              <w:jc w:val="both"/>
              <w:textAlignment w:val="auto"/>
            </w:pPr>
            <w:r>
              <w:t>The time span of RS allocations across layers/carriers should be coordinated to avoid excessive impact from frequency error.</w:t>
            </w:r>
          </w:p>
          <w:p w14:paraId="699D3265" w14:textId="77777777" w:rsidR="008833D1" w:rsidRDefault="00A70954">
            <w:pPr>
              <w:pStyle w:val="ListParagraph"/>
              <w:numPr>
                <w:ilvl w:val="0"/>
                <w:numId w:val="11"/>
              </w:numPr>
              <w:overflowPunct/>
              <w:autoSpaceDE/>
              <w:autoSpaceDN/>
              <w:adjustRightInd/>
              <w:snapToGrid w:val="0"/>
              <w:spacing w:after="120"/>
              <w:ind w:firstLineChars="0"/>
              <w:jc w:val="both"/>
              <w:textAlignment w:val="auto"/>
            </w:pPr>
            <w:r>
              <w:t>No improvement in group delay calibration may be achieved vs single layer/carrier.</w:t>
            </w:r>
          </w:p>
          <w:p w14:paraId="4EA337B0" w14:textId="77777777" w:rsidR="008833D1" w:rsidRDefault="008833D1">
            <w:pPr>
              <w:tabs>
                <w:tab w:val="left" w:pos="1762"/>
              </w:tabs>
              <w:spacing w:after="0"/>
              <w:jc w:val="both"/>
            </w:pPr>
          </w:p>
          <w:p w14:paraId="669C4376" w14:textId="77777777" w:rsidR="008833D1" w:rsidRDefault="00A70954">
            <w:pPr>
              <w:tabs>
                <w:tab w:val="left" w:pos="1762"/>
              </w:tabs>
              <w:spacing w:before="120" w:after="0"/>
              <w:jc w:val="both"/>
              <w:rPr>
                <w:i/>
                <w:iCs/>
              </w:rPr>
            </w:pPr>
            <w:r>
              <w:rPr>
                <w:i/>
                <w:iCs/>
              </w:rPr>
              <w:t>Quasi co-location</w:t>
            </w:r>
          </w:p>
          <w:p w14:paraId="13D4EE9F" w14:textId="77777777" w:rsidR="008833D1" w:rsidRDefault="00A70954">
            <w:pPr>
              <w:spacing w:before="120" w:after="120"/>
              <w:jc w:val="both"/>
              <w:rPr>
                <w:b/>
                <w:bCs/>
              </w:rPr>
            </w:pPr>
            <w:r>
              <w:rPr>
                <w:b/>
                <w:bCs/>
              </w:rPr>
              <w:t xml:space="preserve">Observation 13a: </w:t>
            </w:r>
            <w:r>
              <w:t>For aggregation of PRS resources from the same TRP across PFLs, if the PRS resources are associated with different ARPs, physical proximity between the ARPs should be considered as a pre-condition for aggregation.</w:t>
            </w:r>
          </w:p>
          <w:p w14:paraId="6AD2FAB0" w14:textId="77777777" w:rsidR="008833D1" w:rsidRDefault="00A70954">
            <w:pPr>
              <w:spacing w:before="120" w:after="120"/>
              <w:jc w:val="both"/>
              <w:rPr>
                <w:b/>
                <w:bCs/>
              </w:rPr>
            </w:pPr>
            <w:r>
              <w:rPr>
                <w:b/>
                <w:bCs/>
              </w:rPr>
              <w:t xml:space="preserve">Observation 13b: </w:t>
            </w:r>
            <w:r>
              <w:t>For aggregation of SRS resources across carriers, physical proximity between the UE Tx antennas used to transmit all the SRS resources should be considered as a pre-condition for aggregation.</w:t>
            </w:r>
          </w:p>
          <w:p w14:paraId="3AE8233B" w14:textId="77777777" w:rsidR="008833D1" w:rsidRDefault="00A70954">
            <w:pPr>
              <w:spacing w:before="120" w:after="120"/>
              <w:jc w:val="both"/>
              <w:rPr>
                <w:b/>
                <w:bCs/>
              </w:rPr>
            </w:pPr>
            <w:r>
              <w:rPr>
                <w:b/>
                <w:bCs/>
              </w:rPr>
              <w:lastRenderedPageBreak/>
              <w:t xml:space="preserve">Observation 14: </w:t>
            </w:r>
            <w:r>
              <w:t>For bandwidth aggregation of PRS/SRS resources, proximity assumptions/conditions on the Tx beams/ports should be considered as a pre-condition for aggregation.</w:t>
            </w:r>
          </w:p>
          <w:p w14:paraId="769C5A7C" w14:textId="77777777" w:rsidR="008833D1" w:rsidRDefault="008833D1">
            <w:pPr>
              <w:tabs>
                <w:tab w:val="left" w:pos="1762"/>
              </w:tabs>
              <w:spacing w:after="0"/>
              <w:jc w:val="both"/>
            </w:pPr>
          </w:p>
          <w:p w14:paraId="67482EE5" w14:textId="77777777" w:rsidR="008833D1" w:rsidRDefault="00A70954">
            <w:pPr>
              <w:tabs>
                <w:tab w:val="left" w:pos="1762"/>
              </w:tabs>
              <w:spacing w:before="120" w:after="0"/>
              <w:jc w:val="both"/>
              <w:rPr>
                <w:i/>
                <w:iCs/>
              </w:rPr>
            </w:pPr>
            <w:r>
              <w:rPr>
                <w:i/>
                <w:iCs/>
              </w:rPr>
              <w:t>Time-frequency structure</w:t>
            </w:r>
          </w:p>
          <w:p w14:paraId="573BFE1A" w14:textId="77777777" w:rsidR="008833D1" w:rsidRDefault="00A70954">
            <w:pPr>
              <w:spacing w:before="120" w:after="120"/>
              <w:jc w:val="both"/>
            </w:pPr>
            <w:r>
              <w:rPr>
                <w:b/>
                <w:bCs/>
              </w:rPr>
              <w:t xml:space="preserve">Observation 15: </w:t>
            </w:r>
            <w:r>
              <w:t>Assuming a common time-frequency signal structure across layers/carriers, including at least SCS and CP, would facilitate bandwidth aggregation of PRS/SRS resources.</w:t>
            </w:r>
          </w:p>
          <w:p w14:paraId="33900F67" w14:textId="77777777" w:rsidR="008833D1" w:rsidRDefault="008833D1">
            <w:pPr>
              <w:tabs>
                <w:tab w:val="left" w:pos="1762"/>
              </w:tabs>
              <w:spacing w:after="0"/>
              <w:jc w:val="both"/>
            </w:pPr>
          </w:p>
          <w:p w14:paraId="38ABA1BC" w14:textId="77777777" w:rsidR="008833D1" w:rsidRDefault="00A70954">
            <w:pPr>
              <w:tabs>
                <w:tab w:val="left" w:pos="1762"/>
              </w:tabs>
              <w:spacing w:before="120" w:after="0"/>
              <w:jc w:val="both"/>
              <w:rPr>
                <w:i/>
                <w:iCs/>
              </w:rPr>
            </w:pPr>
            <w:r>
              <w:rPr>
                <w:i/>
                <w:iCs/>
              </w:rPr>
              <w:t>Proposals</w:t>
            </w:r>
          </w:p>
          <w:p w14:paraId="2B686F6E" w14:textId="77777777" w:rsidR="008833D1" w:rsidRDefault="00A70954">
            <w:pPr>
              <w:snapToGrid w:val="0"/>
              <w:spacing w:before="120" w:after="120"/>
              <w:jc w:val="both"/>
              <w:rPr>
                <w:bCs/>
              </w:rPr>
            </w:pPr>
            <w:r>
              <w:rPr>
                <w:b/>
              </w:rPr>
              <w:t xml:space="preserve">Proposal 1: </w:t>
            </w:r>
            <w:r>
              <w:rPr>
                <w:bCs/>
              </w:rPr>
              <w:t>PRS/SRS bandwidth aggregation over intra-band layers/carriers is feasible for single chain Tx/Rx architectures (not limited to single IFFT/FFT).</w:t>
            </w:r>
          </w:p>
          <w:p w14:paraId="6087A966" w14:textId="77777777" w:rsidR="008833D1" w:rsidRDefault="00A70954">
            <w:pPr>
              <w:pStyle w:val="ListParagraph"/>
              <w:numPr>
                <w:ilvl w:val="0"/>
                <w:numId w:val="12"/>
              </w:numPr>
              <w:overflowPunct/>
              <w:autoSpaceDE/>
              <w:autoSpaceDN/>
              <w:adjustRightInd/>
              <w:snapToGrid w:val="0"/>
              <w:spacing w:after="120"/>
              <w:ind w:firstLineChars="0"/>
              <w:jc w:val="both"/>
              <w:textAlignment w:val="auto"/>
              <w:rPr>
                <w:bCs/>
              </w:rPr>
            </w:pPr>
            <w:r>
              <w:rPr>
                <w:bCs/>
              </w:rPr>
              <w:t>At least contiguous carriers can be supported with single Tx chain</w:t>
            </w:r>
          </w:p>
          <w:p w14:paraId="4F7A911C" w14:textId="77777777" w:rsidR="008833D1" w:rsidRDefault="00A70954">
            <w:pPr>
              <w:pStyle w:val="ListParagraph"/>
              <w:numPr>
                <w:ilvl w:val="0"/>
                <w:numId w:val="12"/>
              </w:numPr>
              <w:overflowPunct/>
              <w:autoSpaceDE/>
              <w:autoSpaceDN/>
              <w:adjustRightInd/>
              <w:snapToGrid w:val="0"/>
              <w:spacing w:after="120"/>
              <w:ind w:firstLineChars="0"/>
              <w:jc w:val="both"/>
              <w:textAlignment w:val="auto"/>
              <w:rPr>
                <w:bCs/>
              </w:rPr>
            </w:pPr>
            <w:r>
              <w:rPr>
                <w:bCs/>
              </w:rPr>
              <w:t>FFS: Support of non-contiguous carriers with single Tx chain</w:t>
            </w:r>
          </w:p>
          <w:p w14:paraId="2C1DBDF5" w14:textId="77777777" w:rsidR="008833D1" w:rsidRDefault="00A70954">
            <w:pPr>
              <w:pStyle w:val="ListParagraph"/>
              <w:numPr>
                <w:ilvl w:val="0"/>
                <w:numId w:val="12"/>
              </w:numPr>
              <w:overflowPunct/>
              <w:autoSpaceDE/>
              <w:autoSpaceDN/>
              <w:adjustRightInd/>
              <w:snapToGrid w:val="0"/>
              <w:spacing w:after="120"/>
              <w:ind w:firstLineChars="0"/>
              <w:jc w:val="both"/>
              <w:textAlignment w:val="auto"/>
              <w:rPr>
                <w:bCs/>
              </w:rPr>
            </w:pPr>
            <w:r>
              <w:rPr>
                <w:bCs/>
              </w:rPr>
              <w:t>Additional requirements on the frequency response across the full aggregated bandwidth (e.g., phase response characterization accuracy) may be discussed during the WI phase.</w:t>
            </w:r>
          </w:p>
          <w:p w14:paraId="0C0D313B" w14:textId="77777777" w:rsidR="008833D1" w:rsidRDefault="008833D1">
            <w:pPr>
              <w:overflowPunct/>
              <w:autoSpaceDE/>
              <w:autoSpaceDN/>
              <w:adjustRightInd/>
              <w:snapToGrid w:val="0"/>
              <w:spacing w:after="0"/>
              <w:jc w:val="both"/>
              <w:textAlignment w:val="auto"/>
              <w:rPr>
                <w:bCs/>
              </w:rPr>
            </w:pPr>
          </w:p>
          <w:p w14:paraId="71265403" w14:textId="77777777" w:rsidR="008833D1" w:rsidRDefault="00A70954">
            <w:pPr>
              <w:snapToGrid w:val="0"/>
              <w:spacing w:after="120"/>
              <w:jc w:val="both"/>
              <w:rPr>
                <w:b/>
              </w:rPr>
            </w:pPr>
            <w:bookmarkStart w:id="1" w:name="_Hlk111160494"/>
            <w:r>
              <w:rPr>
                <w:b/>
              </w:rPr>
              <w:t xml:space="preserve">Proposal 2: </w:t>
            </w:r>
            <w:r>
              <w:rPr>
                <w:bCs/>
              </w:rPr>
              <w:t xml:space="preserve">For Tx/Rx architectures that cannot avoid timing errors, further </w:t>
            </w:r>
            <w:proofErr w:type="gramStart"/>
            <w:r>
              <w:rPr>
                <w:bCs/>
              </w:rPr>
              <w:t>study</w:t>
            </w:r>
            <w:proofErr w:type="gramEnd"/>
            <w:r>
              <w:rPr>
                <w:bCs/>
              </w:rPr>
              <w:t xml:space="preserve"> and discuss the maximum timing error that can be tolerated between aggregated PRS/SRS layers/carriers.</w:t>
            </w:r>
            <w:r>
              <w:rPr>
                <w:b/>
              </w:rPr>
              <w:t xml:space="preserve"> </w:t>
            </w:r>
          </w:p>
          <w:p w14:paraId="6671DE0A" w14:textId="77777777" w:rsidR="008833D1" w:rsidRDefault="00A70954">
            <w:pPr>
              <w:spacing w:before="120" w:after="120"/>
              <w:jc w:val="both"/>
              <w:rPr>
                <w:b/>
                <w:sz w:val="22"/>
                <w:szCs w:val="22"/>
              </w:rPr>
            </w:pPr>
            <w:r>
              <w:rPr>
                <w:b/>
              </w:rPr>
              <w:t xml:space="preserve">Proposal 3: </w:t>
            </w:r>
            <w:r>
              <w:rPr>
                <w:bCs/>
              </w:rPr>
              <w:t xml:space="preserve">For Tx/Rx architectures that cannot avoid phase errors, further </w:t>
            </w:r>
            <w:proofErr w:type="gramStart"/>
            <w:r>
              <w:rPr>
                <w:bCs/>
              </w:rPr>
              <w:t>study</w:t>
            </w:r>
            <w:proofErr w:type="gramEnd"/>
            <w:r>
              <w:rPr>
                <w:bCs/>
              </w:rPr>
              <w:t xml:space="preserve"> and discuss the maximum phase error that can be tolerated between aggregated PRS/SRS layers/carriers.</w:t>
            </w:r>
            <w:r>
              <w:rPr>
                <w:b/>
                <w:sz w:val="22"/>
                <w:szCs w:val="22"/>
              </w:rPr>
              <w:t xml:space="preserve"> </w:t>
            </w:r>
            <w:bookmarkEnd w:id="1"/>
          </w:p>
        </w:tc>
      </w:tr>
      <w:tr w:rsidR="008833D1" w14:paraId="2EFC6F4F" w14:textId="77777777">
        <w:trPr>
          <w:trHeight w:val="468"/>
        </w:trPr>
        <w:tc>
          <w:tcPr>
            <w:tcW w:w="1622" w:type="dxa"/>
          </w:tcPr>
          <w:p w14:paraId="362B7059" w14:textId="77777777" w:rsidR="008833D1" w:rsidRDefault="005E5C64">
            <w:pPr>
              <w:spacing w:before="120" w:after="120"/>
              <w:rPr>
                <w:b/>
                <w:bCs/>
              </w:rPr>
            </w:pPr>
            <w:hyperlink r:id="rId13" w:history="1">
              <w:r w:rsidR="00A70954">
                <w:rPr>
                  <w:rStyle w:val="Hyperlink"/>
                  <w:b/>
                  <w:bCs/>
                </w:rPr>
                <w:t>R4-2213277</w:t>
              </w:r>
            </w:hyperlink>
          </w:p>
          <w:p w14:paraId="3B81E784" w14:textId="77777777" w:rsidR="008833D1" w:rsidRDefault="00A70954">
            <w:pPr>
              <w:spacing w:before="120" w:after="120"/>
              <w:rPr>
                <w:b/>
                <w:bCs/>
              </w:rPr>
            </w:pPr>
            <w:r>
              <w:t>On accuracy improvement based on PRS/SRS bandwidth aggregation</w:t>
            </w:r>
          </w:p>
        </w:tc>
        <w:tc>
          <w:tcPr>
            <w:tcW w:w="1424" w:type="dxa"/>
          </w:tcPr>
          <w:p w14:paraId="019B7CFD" w14:textId="77777777" w:rsidR="008833D1" w:rsidRDefault="00A70954">
            <w:pPr>
              <w:spacing w:before="120" w:after="120"/>
            </w:pPr>
            <w:r>
              <w:t>Ericsson</w:t>
            </w:r>
          </w:p>
        </w:tc>
        <w:tc>
          <w:tcPr>
            <w:tcW w:w="6585" w:type="dxa"/>
          </w:tcPr>
          <w:p w14:paraId="451694B5" w14:textId="77777777" w:rsidR="008833D1" w:rsidRDefault="00A70954">
            <w:pPr>
              <w:spacing w:before="120" w:after="0"/>
              <w:rPr>
                <w:i/>
                <w:iCs/>
              </w:rPr>
            </w:pPr>
            <w:r>
              <w:rPr>
                <w:i/>
                <w:iCs/>
              </w:rPr>
              <w:t>Observations</w:t>
            </w:r>
          </w:p>
          <w:p w14:paraId="0E53B056" w14:textId="77777777" w:rsidR="008833D1" w:rsidRDefault="00A70954">
            <w:pPr>
              <w:spacing w:before="120" w:after="120"/>
              <w:jc w:val="both"/>
            </w:pPr>
            <w:r>
              <w:rPr>
                <w:b/>
                <w:bCs/>
              </w:rPr>
              <w:t>Observation 1:</w:t>
            </w:r>
            <w:r>
              <w:t xml:space="preserve"> </w:t>
            </w:r>
            <w:proofErr w:type="spellStart"/>
            <w:r>
              <w:t>Cramér</w:t>
            </w:r>
            <w:proofErr w:type="spellEnd"/>
            <w:r>
              <w:t xml:space="preserve">-Rao lower bound on the </w:t>
            </w:r>
            <w:proofErr w:type="spellStart"/>
            <w:r>
              <w:t>ToA</w:t>
            </w:r>
            <w:proofErr w:type="spellEnd"/>
            <w:r>
              <w:t xml:space="preserve"> error variance scales to the inverse square of the PRS bandwidth under the fixed Tx power assumption.</w:t>
            </w:r>
          </w:p>
          <w:p w14:paraId="3BA0843F" w14:textId="77777777" w:rsidR="008833D1" w:rsidRDefault="00A70954">
            <w:pPr>
              <w:spacing w:before="120" w:after="120"/>
              <w:jc w:val="both"/>
            </w:pPr>
            <w:r>
              <w:rPr>
                <w:b/>
                <w:bCs/>
              </w:rPr>
              <w:t>Observation 2:</w:t>
            </w:r>
            <w:r>
              <w:t xml:space="preserve"> The </w:t>
            </w:r>
            <w:proofErr w:type="spellStart"/>
            <w:r>
              <w:t>ToA</w:t>
            </w:r>
            <w:proofErr w:type="spellEnd"/>
            <w:r>
              <w:t xml:space="preserve"> error variance is inversely proportional to the number of consecutive PRS resources (which is seen if we interpret the PFLs l=</w:t>
            </w:r>
            <w:proofErr w:type="gramStart"/>
            <w:r>
              <w:t>1,2,…</w:t>
            </w:r>
            <w:proofErr w:type="gramEnd"/>
            <w:r>
              <w:t xml:space="preserve">,m as different PRS resources with the same bandwidth </w:t>
            </w:r>
            <w:proofErr w:type="spellStart"/>
            <w:r>
              <w:t>n_l</w:t>
            </w:r>
            <w:proofErr w:type="spellEnd"/>
            <w:r>
              <w:t>=n).</w:t>
            </w:r>
          </w:p>
          <w:p w14:paraId="17FE36C9" w14:textId="77777777" w:rsidR="008833D1" w:rsidRDefault="00A70954">
            <w:pPr>
              <w:spacing w:before="120" w:after="120"/>
              <w:jc w:val="both"/>
            </w:pPr>
            <w:r>
              <w:rPr>
                <w:b/>
                <w:bCs/>
              </w:rPr>
              <w:t>Observation 3:</w:t>
            </w:r>
            <w:r>
              <w:t xml:space="preserve"> If the number of PRS resources is doubled (for example, from a 1-slot staggered comb-k PRS to a 2-slot staggered comb-k PRS at the same bandwidth), the </w:t>
            </w:r>
            <w:proofErr w:type="spellStart"/>
            <w:r>
              <w:t>ToA</w:t>
            </w:r>
            <w:proofErr w:type="spellEnd"/>
            <w:r>
              <w:t xml:space="preserve"> error variance is halved.</w:t>
            </w:r>
          </w:p>
          <w:p w14:paraId="0E8884F4" w14:textId="77777777" w:rsidR="008833D1" w:rsidRDefault="00A70954">
            <w:pPr>
              <w:spacing w:before="120" w:after="120"/>
              <w:jc w:val="both"/>
            </w:pPr>
            <w:r>
              <w:rPr>
                <w:b/>
                <w:bCs/>
              </w:rPr>
              <w:t>Observation 4:</w:t>
            </w:r>
            <w:r>
              <w:t xml:space="preserve"> </w:t>
            </w:r>
            <w:proofErr w:type="spellStart"/>
            <w:r>
              <w:t>ToA</w:t>
            </w:r>
            <w:proofErr w:type="spellEnd"/>
            <w:r>
              <w:t xml:space="preserve"> error variance decreases faster with increase in bandwidth than increasing PRS resources in the time dimension.</w:t>
            </w:r>
          </w:p>
          <w:p w14:paraId="26614681" w14:textId="77777777" w:rsidR="008833D1" w:rsidRDefault="00A70954">
            <w:pPr>
              <w:spacing w:before="120" w:after="120"/>
              <w:jc w:val="both"/>
            </w:pPr>
            <w:r>
              <w:rPr>
                <w:b/>
                <w:bCs/>
              </w:rPr>
              <w:t>Observation 5:</w:t>
            </w:r>
            <w:r>
              <w:t xml:space="preserve"> Increased PRS bandwidth by aggregating PRS resources from multiple PFLs helps improve RSTD and UE Rx-Tx measurement accuracy. </w:t>
            </w:r>
          </w:p>
          <w:p w14:paraId="7CDA8FBC" w14:textId="77777777" w:rsidR="008833D1" w:rsidRDefault="00A70954">
            <w:pPr>
              <w:spacing w:before="120" w:after="120"/>
              <w:jc w:val="both"/>
            </w:pPr>
            <w:r>
              <w:rPr>
                <w:b/>
                <w:bCs/>
              </w:rPr>
              <w:t>Observation 6:</w:t>
            </w:r>
            <w:r>
              <w:t xml:space="preserve"> The total PRS bandwidth after aggregation does not enhance achievable </w:t>
            </w:r>
            <w:proofErr w:type="spellStart"/>
            <w:r>
              <w:t>ToA</w:t>
            </w:r>
            <w:proofErr w:type="spellEnd"/>
            <w:r>
              <w:t xml:space="preserve"> accuracy if the aggregated PRS resources in different PFL that are combined are non-coherent in phase.</w:t>
            </w:r>
          </w:p>
          <w:p w14:paraId="67C92D6F" w14:textId="77777777" w:rsidR="008833D1" w:rsidRDefault="00A70954">
            <w:pPr>
              <w:spacing w:before="120" w:after="120"/>
              <w:jc w:val="both"/>
            </w:pPr>
            <w:r>
              <w:rPr>
                <w:b/>
                <w:bCs/>
              </w:rPr>
              <w:t>Observation 7:</w:t>
            </w:r>
            <w:r>
              <w:t xml:space="preserve"> Maintaining phase consistency between the PRS resources in different PFLs is easier when PFLs are within the same band and are contiguous.</w:t>
            </w:r>
          </w:p>
          <w:p w14:paraId="2BE0EB32" w14:textId="77777777" w:rsidR="008833D1" w:rsidRDefault="00A70954">
            <w:pPr>
              <w:spacing w:before="120" w:after="120"/>
              <w:jc w:val="both"/>
            </w:pPr>
            <w:r>
              <w:rPr>
                <w:b/>
                <w:bCs/>
              </w:rPr>
              <w:t>Observation 8:</w:t>
            </w:r>
            <w:r>
              <w:t xml:space="preserve"> Timing alignment between PRS resources transmitted in different PFLs impact achievable </w:t>
            </w:r>
            <w:proofErr w:type="spellStart"/>
            <w:r>
              <w:t>ToA</w:t>
            </w:r>
            <w:proofErr w:type="spellEnd"/>
            <w:r>
              <w:t xml:space="preserve"> accuracy.</w:t>
            </w:r>
          </w:p>
          <w:p w14:paraId="6EAB97E8" w14:textId="77777777" w:rsidR="008833D1" w:rsidRDefault="00A70954">
            <w:pPr>
              <w:snapToGrid w:val="0"/>
              <w:spacing w:before="120" w:after="120"/>
              <w:jc w:val="both"/>
            </w:pPr>
            <w:r>
              <w:rPr>
                <w:b/>
                <w:bCs/>
              </w:rPr>
              <w:lastRenderedPageBreak/>
              <w:t>Observation 9:</w:t>
            </w:r>
            <w:r>
              <w:t xml:space="preserve"> For intra-band contiguous carrier aggregation, TAE shall not exceed 260ns and 130ns for BS type 1-C/BS type 1-H and BS type 2-O, respectively.</w:t>
            </w:r>
          </w:p>
          <w:p w14:paraId="47EF88B5" w14:textId="77777777" w:rsidR="008833D1" w:rsidRDefault="00A70954">
            <w:pPr>
              <w:snapToGrid w:val="0"/>
              <w:spacing w:before="120" w:after="120"/>
              <w:jc w:val="both"/>
            </w:pPr>
            <w:r>
              <w:rPr>
                <w:b/>
                <w:bCs/>
              </w:rPr>
              <w:t>Observation 10:</w:t>
            </w:r>
            <w:r>
              <w:t xml:space="preserve"> For intra-band non-contiguous carrier aggregation, TAE shall not exceed 3μs for base station types 1-C and 1-H and TAE shall not exceed 260ns for BS type 2-O.</w:t>
            </w:r>
          </w:p>
          <w:p w14:paraId="4B5C511C" w14:textId="77777777" w:rsidR="008833D1" w:rsidRDefault="00A70954">
            <w:pPr>
              <w:snapToGrid w:val="0"/>
              <w:spacing w:before="120" w:after="120"/>
              <w:jc w:val="both"/>
            </w:pPr>
            <w:r>
              <w:rPr>
                <w:b/>
                <w:bCs/>
              </w:rPr>
              <w:t>Observation 11:</w:t>
            </w:r>
            <w:r>
              <w:t xml:space="preserve"> For inter-band carrier aggregation, TAE shall not exceed 3μs for BS type 1-C and BS type 1-H and TAE shall not exceed 3μs for BS type 2-O.</w:t>
            </w:r>
          </w:p>
          <w:p w14:paraId="2FA07258" w14:textId="77777777" w:rsidR="008833D1" w:rsidRDefault="008833D1">
            <w:pPr>
              <w:spacing w:after="0"/>
              <w:jc w:val="both"/>
            </w:pPr>
          </w:p>
          <w:p w14:paraId="394F6546" w14:textId="77777777" w:rsidR="008833D1" w:rsidRDefault="00A70954">
            <w:pPr>
              <w:spacing w:before="120" w:after="0"/>
              <w:jc w:val="both"/>
              <w:rPr>
                <w:i/>
                <w:iCs/>
              </w:rPr>
            </w:pPr>
            <w:r>
              <w:rPr>
                <w:i/>
                <w:iCs/>
              </w:rPr>
              <w:t>Proposals</w:t>
            </w:r>
          </w:p>
          <w:p w14:paraId="35ECF6F6" w14:textId="77777777" w:rsidR="008833D1" w:rsidRDefault="00A70954">
            <w:pPr>
              <w:snapToGrid w:val="0"/>
              <w:spacing w:before="120" w:after="120"/>
              <w:jc w:val="both"/>
            </w:pPr>
            <w:r>
              <w:rPr>
                <w:b/>
                <w:bCs/>
              </w:rPr>
              <w:t>Proposal 1:</w:t>
            </w:r>
            <w:r>
              <w:t xml:space="preserve"> RAN4 to study solutions for accuracy improvement based on PRS bandwidth aggregation only for </w:t>
            </w:r>
            <w:r>
              <w:rPr>
                <w:u w:val="single"/>
              </w:rPr>
              <w:t>intra-band contiguous carriers</w:t>
            </w:r>
            <w:r>
              <w:t>.</w:t>
            </w:r>
          </w:p>
          <w:p w14:paraId="5ECB0E9C" w14:textId="77777777" w:rsidR="008833D1" w:rsidRDefault="00A70954">
            <w:pPr>
              <w:snapToGrid w:val="0"/>
              <w:spacing w:before="120" w:after="120"/>
              <w:jc w:val="both"/>
            </w:pPr>
            <w:r>
              <w:rPr>
                <w:b/>
                <w:bCs/>
              </w:rPr>
              <w:t>Proposal 2:</w:t>
            </w:r>
            <w:r>
              <w:t xml:space="preserve"> RAN4 to study solutions for accuracy improvement based on SRS bandwidth aggregation only for </w:t>
            </w:r>
            <w:r>
              <w:rPr>
                <w:u w:val="single"/>
              </w:rPr>
              <w:t>intra-band contiguous carriers</w:t>
            </w:r>
            <w:r>
              <w:t>.</w:t>
            </w:r>
          </w:p>
        </w:tc>
      </w:tr>
      <w:tr w:rsidR="008833D1" w14:paraId="1324EFEF" w14:textId="77777777">
        <w:trPr>
          <w:trHeight w:val="468"/>
        </w:trPr>
        <w:tc>
          <w:tcPr>
            <w:tcW w:w="1622" w:type="dxa"/>
          </w:tcPr>
          <w:p w14:paraId="2546EE1C" w14:textId="77777777" w:rsidR="008833D1" w:rsidRDefault="005E5C64">
            <w:pPr>
              <w:spacing w:before="120" w:after="120"/>
              <w:rPr>
                <w:b/>
                <w:bCs/>
              </w:rPr>
            </w:pPr>
            <w:hyperlink r:id="rId14" w:history="1">
              <w:r w:rsidR="00A70954">
                <w:rPr>
                  <w:rStyle w:val="Hyperlink"/>
                  <w:b/>
                  <w:bCs/>
                </w:rPr>
                <w:t>R4-2213589</w:t>
              </w:r>
            </w:hyperlink>
          </w:p>
          <w:p w14:paraId="2D297BCB" w14:textId="77777777" w:rsidR="008833D1" w:rsidRDefault="00A70954">
            <w:pPr>
              <w:spacing w:before="120" w:after="120"/>
              <w:rPr>
                <w:b/>
                <w:bCs/>
              </w:rPr>
            </w:pPr>
            <w:r>
              <w:t>Discussion on NR positioning measurement accuracy improvement based on bandwidth aggregation</w:t>
            </w:r>
          </w:p>
        </w:tc>
        <w:tc>
          <w:tcPr>
            <w:tcW w:w="1424" w:type="dxa"/>
          </w:tcPr>
          <w:p w14:paraId="2B7EE97F" w14:textId="77777777" w:rsidR="008833D1" w:rsidRDefault="00A70954">
            <w:pPr>
              <w:spacing w:before="120" w:after="120"/>
            </w:pPr>
            <w:r>
              <w:t>Nokia, Nokia Shanghai Bell</w:t>
            </w:r>
          </w:p>
        </w:tc>
        <w:tc>
          <w:tcPr>
            <w:tcW w:w="6585" w:type="dxa"/>
          </w:tcPr>
          <w:p w14:paraId="3ED0834E" w14:textId="77777777" w:rsidR="008833D1" w:rsidRDefault="00A70954">
            <w:pPr>
              <w:snapToGrid w:val="0"/>
              <w:spacing w:before="120" w:after="120"/>
              <w:jc w:val="both"/>
            </w:pPr>
            <w:r>
              <w:rPr>
                <w:b/>
                <w:bCs/>
              </w:rPr>
              <w:t>Observation 1:</w:t>
            </w:r>
            <w:r>
              <w:t xml:space="preserve"> signal characteristic and property in aggregated bandwidth should be investigated in </w:t>
            </w:r>
            <w:proofErr w:type="spellStart"/>
            <w:r>
              <w:t>gNB</w:t>
            </w:r>
            <w:proofErr w:type="spellEnd"/>
            <w:r>
              <w:t>/UE TX and RX respectively.  RF impairments appear differently across multiple CCs and impact high accuracy positioning measurements measured in aggregated bandwidth depending on CA configurations.</w:t>
            </w:r>
          </w:p>
          <w:p w14:paraId="604A1CD4" w14:textId="77777777" w:rsidR="008833D1" w:rsidRDefault="00A70954">
            <w:pPr>
              <w:pStyle w:val="ListParagraph"/>
              <w:numPr>
                <w:ilvl w:val="0"/>
                <w:numId w:val="13"/>
              </w:numPr>
              <w:overflowPunct/>
              <w:autoSpaceDE/>
              <w:autoSpaceDN/>
              <w:adjustRightInd/>
              <w:snapToGrid w:val="0"/>
              <w:spacing w:after="120"/>
              <w:ind w:firstLineChars="0"/>
              <w:jc w:val="both"/>
              <w:textAlignment w:val="auto"/>
            </w:pPr>
            <w:r>
              <w:t>Intra-band contiguous CA with simultaneous PRS/SRS transmission</w:t>
            </w:r>
          </w:p>
          <w:p w14:paraId="1640D486" w14:textId="77777777" w:rsidR="008833D1" w:rsidRDefault="00A70954">
            <w:pPr>
              <w:pStyle w:val="ListParagraph"/>
              <w:numPr>
                <w:ilvl w:val="0"/>
                <w:numId w:val="13"/>
              </w:numPr>
              <w:overflowPunct/>
              <w:autoSpaceDE/>
              <w:autoSpaceDN/>
              <w:adjustRightInd/>
              <w:snapToGrid w:val="0"/>
              <w:spacing w:after="120"/>
              <w:ind w:firstLineChars="0"/>
              <w:jc w:val="both"/>
              <w:textAlignment w:val="auto"/>
            </w:pPr>
            <w:r>
              <w:t xml:space="preserve">Intra-band contiguous CA with separate PRS/SRS transmission </w:t>
            </w:r>
          </w:p>
          <w:p w14:paraId="5025D48C" w14:textId="77777777" w:rsidR="008833D1" w:rsidRDefault="00A70954">
            <w:pPr>
              <w:pStyle w:val="ListParagraph"/>
              <w:numPr>
                <w:ilvl w:val="0"/>
                <w:numId w:val="13"/>
              </w:numPr>
              <w:overflowPunct/>
              <w:autoSpaceDE/>
              <w:autoSpaceDN/>
              <w:adjustRightInd/>
              <w:snapToGrid w:val="0"/>
              <w:spacing w:after="120"/>
              <w:ind w:firstLineChars="0"/>
              <w:jc w:val="both"/>
              <w:textAlignment w:val="auto"/>
            </w:pPr>
            <w:r>
              <w:t>Intra-band non-contiguous CA with simultaneous PRS/SRS transmission</w:t>
            </w:r>
          </w:p>
          <w:p w14:paraId="5657DDB8" w14:textId="77777777" w:rsidR="008833D1" w:rsidRDefault="00A70954">
            <w:pPr>
              <w:pStyle w:val="ListParagraph"/>
              <w:numPr>
                <w:ilvl w:val="0"/>
                <w:numId w:val="13"/>
              </w:numPr>
              <w:overflowPunct/>
              <w:autoSpaceDE/>
              <w:autoSpaceDN/>
              <w:adjustRightInd/>
              <w:snapToGrid w:val="0"/>
              <w:spacing w:after="120"/>
              <w:ind w:firstLineChars="0"/>
              <w:jc w:val="both"/>
              <w:textAlignment w:val="auto"/>
            </w:pPr>
            <w:r>
              <w:t xml:space="preserve">Intra-band non-contiguous CA with separate PRS/SRS transmission </w:t>
            </w:r>
          </w:p>
          <w:p w14:paraId="03E1B40A" w14:textId="77777777" w:rsidR="008833D1" w:rsidRDefault="008833D1">
            <w:pPr>
              <w:snapToGrid w:val="0"/>
              <w:spacing w:after="0"/>
              <w:jc w:val="both"/>
            </w:pPr>
          </w:p>
          <w:p w14:paraId="04C48F18" w14:textId="77777777" w:rsidR="008833D1" w:rsidRDefault="00A70954">
            <w:pPr>
              <w:snapToGrid w:val="0"/>
              <w:spacing w:before="120" w:after="120"/>
              <w:jc w:val="both"/>
            </w:pPr>
            <w:r>
              <w:rPr>
                <w:b/>
                <w:bCs/>
              </w:rPr>
              <w:t>Proposal 1:</w:t>
            </w:r>
            <w:r>
              <w:t xml:space="preserve">   The most feasible case of the study will be ‘intra-band contiguous CA with simultaneous PRS/SRS transmission.’ RAN4 prioritizes the case over non-contiguous aggregation manner or scheduling PRS/SRS in different time slots.</w:t>
            </w:r>
          </w:p>
          <w:p w14:paraId="03B24CB0" w14:textId="77777777" w:rsidR="008833D1" w:rsidRDefault="008833D1">
            <w:pPr>
              <w:snapToGrid w:val="0"/>
              <w:spacing w:after="0"/>
              <w:jc w:val="both"/>
            </w:pPr>
          </w:p>
          <w:p w14:paraId="6A349B8E" w14:textId="77777777" w:rsidR="008833D1" w:rsidRDefault="00A70954">
            <w:pPr>
              <w:snapToGrid w:val="0"/>
              <w:spacing w:before="120" w:after="120"/>
              <w:jc w:val="both"/>
            </w:pPr>
            <w:r>
              <w:rPr>
                <w:b/>
                <w:bCs/>
              </w:rPr>
              <w:t>Proposal 2:</w:t>
            </w:r>
            <w:r>
              <w:t xml:space="preserve"> RAN4 assumes that the legacy FFT processing strategy of legacy RXs, that is one FFT processing per CC with standard FFT size, must be baseline. Processing with extended FFT-size specifically for high accuracy positioning measurement is not assumed as baseline.</w:t>
            </w:r>
          </w:p>
          <w:p w14:paraId="7F408973" w14:textId="77777777" w:rsidR="008833D1" w:rsidRDefault="008833D1">
            <w:pPr>
              <w:snapToGrid w:val="0"/>
              <w:spacing w:after="0"/>
              <w:jc w:val="both"/>
            </w:pPr>
          </w:p>
          <w:p w14:paraId="69E5EC13" w14:textId="77777777" w:rsidR="008833D1" w:rsidRDefault="00A70954">
            <w:pPr>
              <w:snapToGrid w:val="0"/>
              <w:spacing w:before="120" w:after="120"/>
              <w:jc w:val="both"/>
            </w:pPr>
            <w:r>
              <w:rPr>
                <w:b/>
                <w:bCs/>
              </w:rPr>
              <w:t>Proposal 3:</w:t>
            </w:r>
            <w:r>
              <w:t xml:space="preserve"> RAN4 investigates if RF impairment (</w:t>
            </w:r>
            <w:proofErr w:type="gramStart"/>
            <w:r>
              <w:t>i.e.</w:t>
            </w:r>
            <w:proofErr w:type="gramEnd"/>
            <w:r>
              <w:t xml:space="preserve"> timing errors, phase coherency, frequency errors, power imbalance) appears consistently in aggregated bandwidth. Especially, phase coherency in aggregated bandwidth is important to achieve high accuracy of </w:t>
            </w:r>
            <w:proofErr w:type="spellStart"/>
            <w:r>
              <w:t>ToA</w:t>
            </w:r>
            <w:proofErr w:type="spellEnd"/>
            <w:r>
              <w:t xml:space="preserve"> estimation.</w:t>
            </w:r>
          </w:p>
          <w:p w14:paraId="349E72F0" w14:textId="77777777" w:rsidR="008833D1" w:rsidRDefault="008833D1">
            <w:pPr>
              <w:snapToGrid w:val="0"/>
              <w:spacing w:after="0"/>
              <w:jc w:val="both"/>
            </w:pPr>
          </w:p>
          <w:p w14:paraId="3DAC3974" w14:textId="77777777" w:rsidR="008833D1" w:rsidRDefault="00A70954">
            <w:pPr>
              <w:snapToGrid w:val="0"/>
              <w:spacing w:before="120" w:after="120"/>
              <w:jc w:val="both"/>
            </w:pPr>
            <w:r>
              <w:rPr>
                <w:b/>
                <w:bCs/>
              </w:rPr>
              <w:t>Proposal 4:</w:t>
            </w:r>
            <w:r>
              <w:t xml:space="preserve"> For FR2 </w:t>
            </w:r>
            <w:proofErr w:type="spellStart"/>
            <w:r>
              <w:t>gNB</w:t>
            </w:r>
            <w:proofErr w:type="spellEnd"/>
            <w:r>
              <w:t>/UE, phase noise is one of RF impairment sources impacting phase coherency, its impact needs to be investigated.</w:t>
            </w:r>
          </w:p>
        </w:tc>
      </w:tr>
      <w:tr w:rsidR="008833D1" w14:paraId="1FEF290C" w14:textId="77777777">
        <w:trPr>
          <w:trHeight w:val="468"/>
        </w:trPr>
        <w:tc>
          <w:tcPr>
            <w:tcW w:w="1622" w:type="dxa"/>
          </w:tcPr>
          <w:p w14:paraId="0B1560AB" w14:textId="77777777" w:rsidR="008833D1" w:rsidRDefault="005E5C64">
            <w:pPr>
              <w:spacing w:before="120" w:after="120"/>
              <w:rPr>
                <w:b/>
                <w:bCs/>
              </w:rPr>
            </w:pPr>
            <w:hyperlink r:id="rId15" w:history="1">
              <w:r w:rsidR="00A70954">
                <w:rPr>
                  <w:rStyle w:val="Hyperlink"/>
                  <w:b/>
                  <w:bCs/>
                </w:rPr>
                <w:t>R4-2213688</w:t>
              </w:r>
            </w:hyperlink>
          </w:p>
          <w:p w14:paraId="4E2A467A" w14:textId="77777777" w:rsidR="008833D1" w:rsidRDefault="00A70954">
            <w:pPr>
              <w:spacing w:before="120" w:after="120"/>
              <w:rPr>
                <w:b/>
                <w:bCs/>
              </w:rPr>
            </w:pPr>
            <w:r>
              <w:t xml:space="preserve">Discussion on CA based </w:t>
            </w:r>
            <w:r>
              <w:lastRenderedPageBreak/>
              <w:t>positioning enhancement</w:t>
            </w:r>
          </w:p>
        </w:tc>
        <w:tc>
          <w:tcPr>
            <w:tcW w:w="1424" w:type="dxa"/>
          </w:tcPr>
          <w:p w14:paraId="46DEA5AA" w14:textId="77777777" w:rsidR="008833D1" w:rsidRDefault="00A70954">
            <w:pPr>
              <w:spacing w:before="120" w:after="120"/>
            </w:pPr>
            <w:r>
              <w:lastRenderedPageBreak/>
              <w:t>ZTE Corporation</w:t>
            </w:r>
          </w:p>
        </w:tc>
        <w:tc>
          <w:tcPr>
            <w:tcW w:w="6585" w:type="dxa"/>
          </w:tcPr>
          <w:p w14:paraId="66864173" w14:textId="77777777" w:rsidR="008833D1" w:rsidRDefault="00A70954">
            <w:pPr>
              <w:snapToGrid w:val="0"/>
              <w:spacing w:before="120" w:after="0"/>
              <w:jc w:val="both"/>
              <w:rPr>
                <w:i/>
                <w:iCs/>
              </w:rPr>
            </w:pPr>
            <w:r>
              <w:rPr>
                <w:i/>
                <w:iCs/>
              </w:rPr>
              <w:t>RF architecture for intra-band contiguous CA</w:t>
            </w:r>
          </w:p>
          <w:p w14:paraId="4789B8AF" w14:textId="77777777" w:rsidR="008833D1" w:rsidRDefault="00A70954">
            <w:pPr>
              <w:snapToGrid w:val="0"/>
              <w:spacing w:before="120" w:after="120"/>
              <w:jc w:val="both"/>
            </w:pPr>
            <w:r>
              <w:rPr>
                <w:b/>
                <w:bCs/>
              </w:rPr>
              <w:t>Observation 1:</w:t>
            </w:r>
            <w:r>
              <w:t xml:space="preserve"> From BS hardware supporting the intra-band contiguous CA case, timing difference/phase coherency among the aggregated contiguous </w:t>
            </w:r>
            <w:r>
              <w:lastRenderedPageBreak/>
              <w:t xml:space="preserve">carriers would be mainly impacted by group delay response of PA and </w:t>
            </w:r>
            <w:proofErr w:type="spellStart"/>
            <w:r>
              <w:t>analog</w:t>
            </w:r>
            <w:proofErr w:type="spellEnd"/>
            <w:r>
              <w:t xml:space="preserve"> filtering in different frequency ranges. For other error source which might impact positioning accuracy e.g., frequency error or power imbalance, these contributing factor in intra-band contiguous CA case is negligible.</w:t>
            </w:r>
          </w:p>
          <w:p w14:paraId="097EFE99" w14:textId="77777777" w:rsidR="008833D1" w:rsidRDefault="008833D1">
            <w:pPr>
              <w:snapToGrid w:val="0"/>
              <w:spacing w:after="0"/>
              <w:jc w:val="both"/>
            </w:pPr>
          </w:p>
          <w:p w14:paraId="67F9F212" w14:textId="77777777" w:rsidR="008833D1" w:rsidRDefault="00A70954">
            <w:pPr>
              <w:snapToGrid w:val="0"/>
              <w:spacing w:before="120" w:after="120"/>
              <w:jc w:val="both"/>
              <w:rPr>
                <w:b/>
                <w:bCs/>
              </w:rPr>
            </w:pPr>
            <w:r>
              <w:rPr>
                <w:b/>
                <w:bCs/>
              </w:rPr>
              <w:t xml:space="preserve">Observation 2: </w:t>
            </w:r>
            <w:r>
              <w:t xml:space="preserve">From UE hardware perspective, just similar as BS side, timing difference/phase coherency among the aggregated contiguous carriers would be mainly impacted by group delay response of PA and </w:t>
            </w:r>
            <w:proofErr w:type="spellStart"/>
            <w:r>
              <w:t>analog</w:t>
            </w:r>
            <w:proofErr w:type="spellEnd"/>
            <w:r>
              <w:t xml:space="preserve"> filtering in different frequency ranges. For other error source which might impact positioning accuracy e.g., frequency error or power imbalance, these contributing factor in intra-band contiguous CA case is negligible.</w:t>
            </w:r>
          </w:p>
          <w:p w14:paraId="7AC8891B" w14:textId="77777777" w:rsidR="008833D1" w:rsidRDefault="008833D1">
            <w:pPr>
              <w:snapToGrid w:val="0"/>
              <w:spacing w:after="0"/>
              <w:jc w:val="both"/>
            </w:pPr>
          </w:p>
          <w:p w14:paraId="7A40D893" w14:textId="77777777" w:rsidR="008833D1" w:rsidRDefault="00A70954">
            <w:pPr>
              <w:snapToGrid w:val="0"/>
              <w:spacing w:before="120" w:after="0"/>
              <w:jc w:val="both"/>
              <w:rPr>
                <w:i/>
                <w:iCs/>
              </w:rPr>
            </w:pPr>
            <w:r>
              <w:rPr>
                <w:i/>
                <w:iCs/>
              </w:rPr>
              <w:t>Performance evaluation for intra-band contiguous CA</w:t>
            </w:r>
          </w:p>
          <w:p w14:paraId="24C184B4" w14:textId="77777777" w:rsidR="008833D1" w:rsidRDefault="00A70954">
            <w:pPr>
              <w:snapToGrid w:val="0"/>
              <w:spacing w:before="120" w:after="120"/>
              <w:jc w:val="both"/>
            </w:pPr>
            <w:r>
              <w:rPr>
                <w:b/>
                <w:bCs/>
              </w:rPr>
              <w:t>Proposal 1:</w:t>
            </w:r>
            <w:r>
              <w:t xml:space="preserve"> RAN4 need to study the minimum requirements to achieve the positioning accuracy improvement for intra-band contiguous CA compared with single component carrier case and its feasibility to fulfil the minimum requirements</w:t>
            </w:r>
          </w:p>
          <w:p w14:paraId="2F0CA643" w14:textId="77777777" w:rsidR="008833D1" w:rsidRDefault="008833D1">
            <w:pPr>
              <w:snapToGrid w:val="0"/>
              <w:spacing w:after="0"/>
              <w:jc w:val="both"/>
            </w:pPr>
          </w:p>
          <w:p w14:paraId="13532D03" w14:textId="77777777" w:rsidR="008833D1" w:rsidRDefault="00A70954">
            <w:pPr>
              <w:snapToGrid w:val="0"/>
              <w:spacing w:before="120" w:after="0"/>
              <w:jc w:val="both"/>
              <w:rPr>
                <w:i/>
                <w:iCs/>
              </w:rPr>
            </w:pPr>
            <w:r>
              <w:rPr>
                <w:i/>
                <w:iCs/>
              </w:rPr>
              <w:t>FR1 intra-band contiguous CA</w:t>
            </w:r>
          </w:p>
          <w:p w14:paraId="78F2894E" w14:textId="77777777" w:rsidR="008833D1" w:rsidRDefault="00A70954">
            <w:pPr>
              <w:snapToGrid w:val="0"/>
              <w:spacing w:before="120" w:after="120"/>
              <w:jc w:val="both"/>
            </w:pPr>
            <w:r>
              <w:rPr>
                <w:b/>
                <w:bCs/>
              </w:rPr>
              <w:t>Observation 3:</w:t>
            </w:r>
            <w:r>
              <w:t xml:space="preserve"> for FR1 intra-band contiguous CA scenario, extremely small timing difference (e.g., less than 2ns) in UL between contiguous CCs is feasible.</w:t>
            </w:r>
          </w:p>
          <w:p w14:paraId="0B8A5E8A" w14:textId="77777777" w:rsidR="008833D1" w:rsidRDefault="008833D1">
            <w:pPr>
              <w:snapToGrid w:val="0"/>
              <w:spacing w:after="0"/>
              <w:jc w:val="both"/>
            </w:pPr>
          </w:p>
          <w:p w14:paraId="56598882" w14:textId="77777777" w:rsidR="008833D1" w:rsidRDefault="00A70954">
            <w:pPr>
              <w:snapToGrid w:val="0"/>
              <w:spacing w:before="120" w:after="0"/>
              <w:jc w:val="both"/>
              <w:rPr>
                <w:i/>
                <w:iCs/>
              </w:rPr>
            </w:pPr>
            <w:r>
              <w:rPr>
                <w:i/>
                <w:iCs/>
              </w:rPr>
              <w:t>FR2 intra-band contiguous CA</w:t>
            </w:r>
          </w:p>
          <w:p w14:paraId="43D6BBCB" w14:textId="77777777" w:rsidR="008833D1" w:rsidRDefault="00A70954">
            <w:pPr>
              <w:snapToGrid w:val="0"/>
              <w:spacing w:before="120" w:after="120"/>
              <w:jc w:val="both"/>
            </w:pPr>
            <w:r>
              <w:rPr>
                <w:b/>
                <w:bCs/>
              </w:rPr>
              <w:t>Observation 4:</w:t>
            </w:r>
            <w:r>
              <w:t xml:space="preserve"> for FR2 intra-band contiguous CA scenario, extremely small timing difference between contiguous CCs due to RF filtering is around 0.2ns</w:t>
            </w:r>
          </w:p>
        </w:tc>
      </w:tr>
      <w:tr w:rsidR="008833D1" w14:paraId="568CCE77" w14:textId="77777777">
        <w:trPr>
          <w:trHeight w:val="468"/>
        </w:trPr>
        <w:tc>
          <w:tcPr>
            <w:tcW w:w="1622" w:type="dxa"/>
          </w:tcPr>
          <w:p w14:paraId="35068415" w14:textId="77777777" w:rsidR="008833D1" w:rsidRDefault="005E5C64">
            <w:pPr>
              <w:spacing w:before="120" w:after="120"/>
              <w:rPr>
                <w:b/>
                <w:bCs/>
              </w:rPr>
            </w:pPr>
            <w:hyperlink r:id="rId16" w:history="1">
              <w:r w:rsidR="00A70954">
                <w:rPr>
                  <w:rStyle w:val="Hyperlink"/>
                  <w:b/>
                  <w:bCs/>
                </w:rPr>
                <w:t>R4-2213730</w:t>
              </w:r>
            </w:hyperlink>
          </w:p>
          <w:p w14:paraId="5605E17C" w14:textId="77777777" w:rsidR="008833D1" w:rsidRDefault="00A70954">
            <w:pPr>
              <w:spacing w:before="120" w:after="120"/>
              <w:rPr>
                <w:b/>
                <w:bCs/>
              </w:rPr>
            </w:pPr>
            <w:r>
              <w:t>RF impacts on positioning bandwidth aggregation for intra-band carriers</w:t>
            </w:r>
          </w:p>
        </w:tc>
        <w:tc>
          <w:tcPr>
            <w:tcW w:w="1424" w:type="dxa"/>
          </w:tcPr>
          <w:p w14:paraId="3AA8334E" w14:textId="77777777" w:rsidR="008833D1" w:rsidRDefault="00A70954">
            <w:pPr>
              <w:spacing w:before="120" w:after="120"/>
            </w:pPr>
            <w:r>
              <w:t xml:space="preserve">Huawei, </w:t>
            </w:r>
            <w:proofErr w:type="spellStart"/>
            <w:r>
              <w:t>HiSilicon</w:t>
            </w:r>
            <w:proofErr w:type="spellEnd"/>
          </w:p>
        </w:tc>
        <w:tc>
          <w:tcPr>
            <w:tcW w:w="6585" w:type="dxa"/>
          </w:tcPr>
          <w:p w14:paraId="61C50855" w14:textId="77777777" w:rsidR="008833D1" w:rsidRDefault="00A70954">
            <w:pPr>
              <w:snapToGrid w:val="0"/>
              <w:spacing w:before="120" w:after="0"/>
              <w:jc w:val="both"/>
            </w:pPr>
            <w:r>
              <w:rPr>
                <w:i/>
                <w:iCs/>
              </w:rPr>
              <w:t>Intra-band CA scenarios</w:t>
            </w:r>
          </w:p>
          <w:p w14:paraId="5EDD8C47" w14:textId="77777777" w:rsidR="008833D1" w:rsidRDefault="00A70954">
            <w:pPr>
              <w:snapToGrid w:val="0"/>
              <w:spacing w:before="120" w:after="120"/>
              <w:jc w:val="both"/>
            </w:pPr>
            <w:r>
              <w:rPr>
                <w:b/>
                <w:bCs/>
              </w:rPr>
              <w:t>Proposal 1:</w:t>
            </w:r>
            <w:r>
              <w:t xml:space="preserve"> Focus on intra-band contiguous CA for positioning bandwidth aggregation.</w:t>
            </w:r>
          </w:p>
          <w:p w14:paraId="745B731B" w14:textId="77777777" w:rsidR="008833D1" w:rsidRDefault="00A70954">
            <w:pPr>
              <w:snapToGrid w:val="0"/>
              <w:spacing w:before="120" w:after="120"/>
              <w:jc w:val="both"/>
            </w:pPr>
            <w:r>
              <w:rPr>
                <w:b/>
                <w:bCs/>
              </w:rPr>
              <w:t>Proposal 2:</w:t>
            </w:r>
            <w:r>
              <w:t xml:space="preserve"> RAN4 will not discuss the issue of power imbalance for intra-band continuous </w:t>
            </w:r>
            <w:proofErr w:type="gramStart"/>
            <w:r>
              <w:t>CA, but</w:t>
            </w:r>
            <w:proofErr w:type="gramEnd"/>
            <w:r>
              <w:t xml:space="preserve"> should notify RAN1 that UE transmission power may be subject to prioritization of </w:t>
            </w:r>
            <w:proofErr w:type="spellStart"/>
            <w:r>
              <w:t>PCell</w:t>
            </w:r>
            <w:proofErr w:type="spellEnd"/>
            <w:r>
              <w:t xml:space="preserve"> over </w:t>
            </w:r>
            <w:proofErr w:type="spellStart"/>
            <w:r>
              <w:t>SCell</w:t>
            </w:r>
            <w:proofErr w:type="spellEnd"/>
            <w:r>
              <w:t>, when the transmission power exceeds the maximum value.</w:t>
            </w:r>
          </w:p>
          <w:p w14:paraId="735BC18D" w14:textId="77777777" w:rsidR="008833D1" w:rsidRDefault="008833D1">
            <w:pPr>
              <w:snapToGrid w:val="0"/>
              <w:spacing w:after="0"/>
              <w:jc w:val="both"/>
            </w:pPr>
          </w:p>
          <w:p w14:paraId="221D2A0C" w14:textId="77777777" w:rsidR="008833D1" w:rsidRDefault="00A70954">
            <w:pPr>
              <w:snapToGrid w:val="0"/>
              <w:spacing w:before="120" w:after="0"/>
              <w:jc w:val="both"/>
              <w:rPr>
                <w:i/>
                <w:iCs/>
              </w:rPr>
            </w:pPr>
            <w:r>
              <w:rPr>
                <w:i/>
                <w:iCs/>
              </w:rPr>
              <w:t>RF impact</w:t>
            </w:r>
          </w:p>
          <w:p w14:paraId="53E2D085" w14:textId="77777777" w:rsidR="008833D1" w:rsidRDefault="00A70954">
            <w:pPr>
              <w:snapToGrid w:val="0"/>
              <w:spacing w:before="120" w:after="120"/>
              <w:jc w:val="both"/>
            </w:pPr>
            <w:r>
              <w:rPr>
                <w:b/>
                <w:bCs/>
              </w:rPr>
              <w:t>Observation 1:</w:t>
            </w:r>
            <w:r>
              <w:t xml:space="preserve"> For transmitter and receiver with the RF architecture to support intra-band contiguous CA, no frequency error can be assumed present between CCs, and the phase coherency can be assumed between CCs.</w:t>
            </w:r>
          </w:p>
          <w:p w14:paraId="3F666711" w14:textId="77777777" w:rsidR="008833D1" w:rsidRDefault="00A70954">
            <w:pPr>
              <w:snapToGrid w:val="0"/>
              <w:spacing w:before="120" w:after="120"/>
              <w:jc w:val="both"/>
            </w:pPr>
            <w:r>
              <w:rPr>
                <w:b/>
                <w:bCs/>
              </w:rPr>
              <w:t>Proposal 3:</w:t>
            </w:r>
            <w:r>
              <w:t xml:space="preserve"> RAN4 should further study the timing error between intra-band contiguous CCs introduced by different group delays within the bandwidth of the wideband RF filters and amplifiers.</w:t>
            </w:r>
          </w:p>
        </w:tc>
      </w:tr>
      <w:tr w:rsidR="008833D1" w14:paraId="4CA1ECC7" w14:textId="77777777">
        <w:trPr>
          <w:trHeight w:val="468"/>
        </w:trPr>
        <w:tc>
          <w:tcPr>
            <w:tcW w:w="1622" w:type="dxa"/>
          </w:tcPr>
          <w:p w14:paraId="72D99C85" w14:textId="77777777" w:rsidR="008833D1" w:rsidRDefault="005E5C64">
            <w:pPr>
              <w:spacing w:before="120" w:after="120"/>
              <w:rPr>
                <w:b/>
                <w:bCs/>
              </w:rPr>
            </w:pPr>
            <w:hyperlink r:id="rId17" w:history="1">
              <w:r w:rsidR="00A70954">
                <w:rPr>
                  <w:rStyle w:val="Hyperlink"/>
                  <w:b/>
                  <w:bCs/>
                </w:rPr>
                <w:t>R4-2212211</w:t>
              </w:r>
            </w:hyperlink>
          </w:p>
          <w:p w14:paraId="21568CBC" w14:textId="77777777" w:rsidR="008833D1" w:rsidRDefault="00A70954">
            <w:pPr>
              <w:spacing w:before="120" w:after="120"/>
              <w:rPr>
                <w:b/>
                <w:bCs/>
              </w:rPr>
            </w:pPr>
            <w:r>
              <w:t>On improved positioning via NR carrier phase measurements</w:t>
            </w:r>
          </w:p>
        </w:tc>
        <w:tc>
          <w:tcPr>
            <w:tcW w:w="1424" w:type="dxa"/>
          </w:tcPr>
          <w:p w14:paraId="1061C9DD" w14:textId="77777777" w:rsidR="008833D1" w:rsidRDefault="00A70954">
            <w:pPr>
              <w:spacing w:before="120" w:after="120"/>
            </w:pPr>
            <w:r>
              <w:t>Qualcomm Incorporated</w:t>
            </w:r>
          </w:p>
        </w:tc>
        <w:tc>
          <w:tcPr>
            <w:tcW w:w="6585" w:type="dxa"/>
          </w:tcPr>
          <w:p w14:paraId="1289D44B" w14:textId="77777777" w:rsidR="008833D1" w:rsidRDefault="00A70954">
            <w:pPr>
              <w:snapToGrid w:val="0"/>
              <w:spacing w:before="120" w:after="0"/>
              <w:jc w:val="both"/>
            </w:pPr>
            <w:r>
              <w:rPr>
                <w:b/>
                <w:bCs/>
              </w:rPr>
              <w:t>Proposal 1:</w:t>
            </w:r>
            <w:r>
              <w:t xml:space="preserve"> RAN4 should study how to model impacts of antenna/beam phase response, residual carrier-frequency offset, and frequency drift on carrier phase positioning</w:t>
            </w:r>
          </w:p>
        </w:tc>
      </w:tr>
      <w:tr w:rsidR="008833D1" w14:paraId="01B01616" w14:textId="77777777">
        <w:trPr>
          <w:trHeight w:val="468"/>
        </w:trPr>
        <w:tc>
          <w:tcPr>
            <w:tcW w:w="1622" w:type="dxa"/>
          </w:tcPr>
          <w:p w14:paraId="7B057C96" w14:textId="77777777" w:rsidR="008833D1" w:rsidRDefault="005E5C64">
            <w:pPr>
              <w:spacing w:before="120" w:after="120"/>
              <w:rPr>
                <w:b/>
                <w:bCs/>
              </w:rPr>
            </w:pPr>
            <w:hyperlink r:id="rId18" w:history="1">
              <w:r w:rsidR="00A70954">
                <w:rPr>
                  <w:rStyle w:val="Hyperlink"/>
                  <w:b/>
                  <w:bCs/>
                </w:rPr>
                <w:t>R4-2213278</w:t>
              </w:r>
            </w:hyperlink>
          </w:p>
          <w:p w14:paraId="1C896EB8" w14:textId="77777777" w:rsidR="008833D1" w:rsidRDefault="00A70954">
            <w:pPr>
              <w:spacing w:before="120" w:after="120"/>
              <w:rPr>
                <w:b/>
                <w:bCs/>
              </w:rPr>
            </w:pPr>
            <w:r>
              <w:t>On accuracy improvement based on NR carrier phase measurements</w:t>
            </w:r>
          </w:p>
        </w:tc>
        <w:tc>
          <w:tcPr>
            <w:tcW w:w="1424" w:type="dxa"/>
          </w:tcPr>
          <w:p w14:paraId="5F6955CB" w14:textId="77777777" w:rsidR="008833D1" w:rsidRDefault="00A70954">
            <w:pPr>
              <w:spacing w:before="120" w:after="120"/>
            </w:pPr>
            <w:r>
              <w:t>Ericsson</w:t>
            </w:r>
          </w:p>
        </w:tc>
        <w:tc>
          <w:tcPr>
            <w:tcW w:w="6585" w:type="dxa"/>
          </w:tcPr>
          <w:p w14:paraId="670D3B7D" w14:textId="77777777" w:rsidR="008833D1" w:rsidRDefault="00A70954">
            <w:pPr>
              <w:snapToGrid w:val="0"/>
              <w:spacing w:before="120" w:after="0"/>
              <w:jc w:val="both"/>
            </w:pPr>
            <w:r>
              <w:rPr>
                <w:b/>
                <w:bCs/>
              </w:rPr>
              <w:t>Proposal 1:</w:t>
            </w:r>
            <w:r>
              <w:t xml:space="preserve"> RAN4 to wait for further progress in RAN1 to evaluate and assess the scope of solutions based on NR carrier phase measurements to be studied by RAN4.</w:t>
            </w:r>
          </w:p>
        </w:tc>
      </w:tr>
      <w:tr w:rsidR="008833D1" w14:paraId="70864581" w14:textId="77777777">
        <w:trPr>
          <w:trHeight w:val="468"/>
        </w:trPr>
        <w:tc>
          <w:tcPr>
            <w:tcW w:w="1622" w:type="dxa"/>
          </w:tcPr>
          <w:p w14:paraId="5B4BFE24" w14:textId="77777777" w:rsidR="008833D1" w:rsidRDefault="005E5C64">
            <w:pPr>
              <w:spacing w:before="120" w:after="120"/>
              <w:rPr>
                <w:b/>
                <w:bCs/>
              </w:rPr>
            </w:pPr>
            <w:hyperlink r:id="rId19" w:history="1">
              <w:r w:rsidR="00A70954">
                <w:rPr>
                  <w:rStyle w:val="Hyperlink"/>
                  <w:b/>
                  <w:bCs/>
                </w:rPr>
                <w:t>R4-2213689</w:t>
              </w:r>
            </w:hyperlink>
          </w:p>
          <w:p w14:paraId="0D61951B" w14:textId="77777777" w:rsidR="008833D1" w:rsidRDefault="00A70954">
            <w:pPr>
              <w:spacing w:before="120" w:after="120"/>
              <w:rPr>
                <w:b/>
                <w:bCs/>
              </w:rPr>
            </w:pPr>
            <w:r>
              <w:t xml:space="preserve">Discussion on carrier </w:t>
            </w:r>
            <w:proofErr w:type="gramStart"/>
            <w:r>
              <w:t>phase based</w:t>
            </w:r>
            <w:proofErr w:type="gramEnd"/>
            <w:r>
              <w:t xml:space="preserve"> positioning</w:t>
            </w:r>
          </w:p>
        </w:tc>
        <w:tc>
          <w:tcPr>
            <w:tcW w:w="1424" w:type="dxa"/>
          </w:tcPr>
          <w:p w14:paraId="73A1F81C" w14:textId="77777777" w:rsidR="008833D1" w:rsidRDefault="00A70954">
            <w:pPr>
              <w:spacing w:before="120" w:after="120"/>
            </w:pPr>
            <w:r>
              <w:t>ZTE Corporation</w:t>
            </w:r>
          </w:p>
        </w:tc>
        <w:tc>
          <w:tcPr>
            <w:tcW w:w="6585" w:type="dxa"/>
          </w:tcPr>
          <w:p w14:paraId="27B83911" w14:textId="77777777" w:rsidR="008833D1" w:rsidRDefault="00A70954">
            <w:pPr>
              <w:snapToGrid w:val="0"/>
              <w:spacing w:before="120" w:after="120"/>
              <w:jc w:val="both"/>
            </w:pPr>
            <w:r>
              <w:rPr>
                <w:b/>
                <w:bCs/>
              </w:rPr>
              <w:t>Observation 1:</w:t>
            </w:r>
            <w:r>
              <w:t xml:space="preserve"> for the initial random phase error is limited to 0 ~ 0.001*2π, the performance is still degraded significantly (esp., for a large scope of integer for searching).</w:t>
            </w:r>
          </w:p>
          <w:p w14:paraId="6172146B" w14:textId="77777777" w:rsidR="008833D1" w:rsidRDefault="00A70954">
            <w:pPr>
              <w:snapToGrid w:val="0"/>
              <w:spacing w:before="120" w:after="120"/>
              <w:jc w:val="both"/>
            </w:pPr>
            <w:r>
              <w:rPr>
                <w:b/>
                <w:bCs/>
              </w:rPr>
              <w:t>Proposal 1:</w:t>
            </w:r>
            <w:r>
              <w:t xml:space="preserve"> RAN4 need to study the timing error and phase errors among different TRPs and provide the corresponding information to RAN1.</w:t>
            </w:r>
          </w:p>
        </w:tc>
      </w:tr>
      <w:tr w:rsidR="008833D1" w14:paraId="117202F5" w14:textId="77777777">
        <w:trPr>
          <w:trHeight w:val="468"/>
        </w:trPr>
        <w:tc>
          <w:tcPr>
            <w:tcW w:w="1622" w:type="dxa"/>
          </w:tcPr>
          <w:p w14:paraId="6A2550A2" w14:textId="77777777" w:rsidR="008833D1" w:rsidRDefault="005E5C64">
            <w:pPr>
              <w:spacing w:before="120" w:after="120"/>
              <w:rPr>
                <w:b/>
                <w:bCs/>
              </w:rPr>
            </w:pPr>
            <w:hyperlink r:id="rId20" w:history="1">
              <w:r w:rsidR="00A70954">
                <w:rPr>
                  <w:rStyle w:val="Hyperlink"/>
                  <w:b/>
                  <w:bCs/>
                </w:rPr>
                <w:t>R4-2213731</w:t>
              </w:r>
            </w:hyperlink>
          </w:p>
          <w:p w14:paraId="349350E9" w14:textId="77777777" w:rsidR="008833D1" w:rsidRDefault="00A70954">
            <w:pPr>
              <w:spacing w:before="120" w:after="120"/>
              <w:rPr>
                <w:b/>
                <w:bCs/>
              </w:rPr>
            </w:pPr>
            <w:r>
              <w:t>RF aspects of carrier phase measurements</w:t>
            </w:r>
          </w:p>
        </w:tc>
        <w:tc>
          <w:tcPr>
            <w:tcW w:w="1424" w:type="dxa"/>
          </w:tcPr>
          <w:p w14:paraId="1293D05E" w14:textId="77777777" w:rsidR="008833D1" w:rsidRDefault="00A70954">
            <w:pPr>
              <w:spacing w:before="120" w:after="120"/>
            </w:pPr>
            <w:r>
              <w:t xml:space="preserve">Huawei, </w:t>
            </w:r>
            <w:proofErr w:type="spellStart"/>
            <w:r>
              <w:t>HiSilicon</w:t>
            </w:r>
            <w:proofErr w:type="spellEnd"/>
          </w:p>
        </w:tc>
        <w:tc>
          <w:tcPr>
            <w:tcW w:w="6585" w:type="dxa"/>
          </w:tcPr>
          <w:p w14:paraId="4BAD51D5" w14:textId="77777777" w:rsidR="008833D1" w:rsidRDefault="00A70954">
            <w:pPr>
              <w:snapToGrid w:val="0"/>
              <w:spacing w:before="120" w:after="0"/>
              <w:jc w:val="both"/>
            </w:pPr>
            <w:r>
              <w:rPr>
                <w:i/>
                <w:iCs/>
              </w:rPr>
              <w:t xml:space="preserve">Carrier phase </w:t>
            </w:r>
            <w:proofErr w:type="spellStart"/>
            <w:r>
              <w:rPr>
                <w:i/>
                <w:iCs/>
              </w:rPr>
              <w:t>modeling</w:t>
            </w:r>
            <w:proofErr w:type="spellEnd"/>
          </w:p>
          <w:p w14:paraId="53292E3F" w14:textId="77777777" w:rsidR="008833D1" w:rsidRDefault="00A70954">
            <w:pPr>
              <w:snapToGrid w:val="0"/>
              <w:spacing w:before="120" w:after="120"/>
              <w:jc w:val="both"/>
            </w:pPr>
            <w:r>
              <w:rPr>
                <w:b/>
                <w:bCs/>
              </w:rPr>
              <w:t>Observation 1:</w:t>
            </w:r>
            <w:r>
              <w:t xml:space="preserve"> The receive baseband phase can represent RF carrier phase measurement.</w:t>
            </w:r>
          </w:p>
          <w:p w14:paraId="6DE006DE" w14:textId="77777777" w:rsidR="008833D1" w:rsidRDefault="008833D1">
            <w:pPr>
              <w:snapToGrid w:val="0"/>
              <w:spacing w:after="0"/>
              <w:jc w:val="both"/>
            </w:pPr>
          </w:p>
          <w:p w14:paraId="467466A3" w14:textId="77777777" w:rsidR="008833D1" w:rsidRDefault="00A70954">
            <w:pPr>
              <w:snapToGrid w:val="0"/>
              <w:spacing w:before="120" w:after="0"/>
              <w:jc w:val="both"/>
              <w:rPr>
                <w:i/>
                <w:iCs/>
              </w:rPr>
            </w:pPr>
            <w:r>
              <w:rPr>
                <w:i/>
                <w:iCs/>
              </w:rPr>
              <w:t>Practical RF impairments</w:t>
            </w:r>
          </w:p>
          <w:p w14:paraId="7A925BF2" w14:textId="77777777" w:rsidR="008833D1" w:rsidRDefault="00A70954">
            <w:pPr>
              <w:snapToGrid w:val="0"/>
              <w:spacing w:before="120" w:after="120"/>
              <w:jc w:val="both"/>
            </w:pPr>
            <w:r>
              <w:rPr>
                <w:b/>
                <w:bCs/>
              </w:rPr>
              <w:t>Observation 2:</w:t>
            </w:r>
            <w:r>
              <w:t xml:space="preserve"> Tx RF and Rx RF may add additional group delay, which will further add the phase offset, resulting in the observed baseband Rx phase being the lump sum of the following phase components</w:t>
            </w:r>
          </w:p>
          <w:p w14:paraId="5BDE3FDC" w14:textId="77777777" w:rsidR="008833D1" w:rsidRDefault="00A70954">
            <w:pPr>
              <w:pStyle w:val="ListParagraph"/>
              <w:numPr>
                <w:ilvl w:val="0"/>
                <w:numId w:val="14"/>
              </w:numPr>
              <w:snapToGrid w:val="0"/>
              <w:spacing w:after="120"/>
              <w:ind w:firstLineChars="0"/>
              <w:jc w:val="both"/>
              <w:rPr>
                <w:rFonts w:eastAsia="Yu Mincho"/>
              </w:rPr>
            </w:pPr>
            <w:r>
              <w:rPr>
                <w:rFonts w:eastAsia="Yu Mincho"/>
              </w:rPr>
              <w:t>Phase corresponding to the fractional part of a wavelength in the propagation distance.</w:t>
            </w:r>
          </w:p>
          <w:p w14:paraId="7844B8F4" w14:textId="77777777" w:rsidR="008833D1" w:rsidRDefault="00A70954">
            <w:pPr>
              <w:pStyle w:val="ListParagraph"/>
              <w:numPr>
                <w:ilvl w:val="0"/>
                <w:numId w:val="14"/>
              </w:numPr>
              <w:snapToGrid w:val="0"/>
              <w:spacing w:after="120"/>
              <w:ind w:firstLineChars="0"/>
              <w:jc w:val="both"/>
              <w:rPr>
                <w:rFonts w:eastAsia="Yu Mincho"/>
              </w:rPr>
            </w:pPr>
            <w:r>
              <w:rPr>
                <w:rFonts w:eastAsia="Yu Mincho"/>
              </w:rPr>
              <w:t>Initial phase difference in the oscillators between Tx and Rx</w:t>
            </w:r>
          </w:p>
          <w:p w14:paraId="7F786744" w14:textId="77777777" w:rsidR="008833D1" w:rsidRDefault="00A70954">
            <w:pPr>
              <w:pStyle w:val="ListParagraph"/>
              <w:numPr>
                <w:ilvl w:val="0"/>
                <w:numId w:val="14"/>
              </w:numPr>
              <w:snapToGrid w:val="0"/>
              <w:spacing w:after="120"/>
              <w:ind w:firstLineChars="0"/>
              <w:jc w:val="both"/>
              <w:rPr>
                <w:rFonts w:eastAsia="Yu Mincho"/>
              </w:rPr>
            </w:pPr>
            <w:r>
              <w:rPr>
                <w:rFonts w:eastAsia="Yu Mincho"/>
              </w:rPr>
              <w:t>Additional RF delay caused by filters and amplifiers at both Tx and Rx</w:t>
            </w:r>
          </w:p>
          <w:p w14:paraId="491E9B02" w14:textId="77777777" w:rsidR="008833D1" w:rsidRDefault="008833D1">
            <w:pPr>
              <w:snapToGrid w:val="0"/>
              <w:spacing w:after="0"/>
              <w:jc w:val="both"/>
            </w:pPr>
          </w:p>
          <w:p w14:paraId="362D6695" w14:textId="77777777" w:rsidR="008833D1" w:rsidRDefault="00A70954">
            <w:pPr>
              <w:snapToGrid w:val="0"/>
              <w:spacing w:before="120" w:after="120"/>
              <w:jc w:val="both"/>
            </w:pPr>
            <w:r>
              <w:rPr>
                <w:b/>
                <w:bCs/>
              </w:rPr>
              <w:t>Proposal 1:</w:t>
            </w:r>
            <w:r>
              <w:t xml:space="preserve"> The practical RF impairments can be mitigated by double difference methods with the phase measurement in the baseband, and thus will not define the RF requirement for carrier phase measurements.</w:t>
            </w:r>
          </w:p>
          <w:p w14:paraId="06C52737" w14:textId="77777777" w:rsidR="008833D1" w:rsidRDefault="00A70954">
            <w:pPr>
              <w:pStyle w:val="ListParagraph"/>
              <w:numPr>
                <w:ilvl w:val="0"/>
                <w:numId w:val="15"/>
              </w:numPr>
              <w:snapToGrid w:val="0"/>
              <w:spacing w:after="120"/>
              <w:ind w:firstLineChars="0"/>
              <w:jc w:val="both"/>
              <w:rPr>
                <w:rFonts w:eastAsia="Yu Mincho"/>
              </w:rPr>
            </w:pPr>
            <w:r>
              <w:rPr>
                <w:rFonts w:eastAsia="Yu Mincho"/>
              </w:rPr>
              <w:t>The carrier phase measurement requirement should be covered by RRM.</w:t>
            </w:r>
          </w:p>
          <w:p w14:paraId="547E2E97" w14:textId="77777777" w:rsidR="008833D1" w:rsidRDefault="008833D1">
            <w:pPr>
              <w:snapToGrid w:val="0"/>
              <w:spacing w:after="0"/>
              <w:jc w:val="both"/>
            </w:pPr>
          </w:p>
          <w:p w14:paraId="07CE26E2" w14:textId="77777777" w:rsidR="008833D1" w:rsidRDefault="00A70954">
            <w:pPr>
              <w:snapToGrid w:val="0"/>
              <w:spacing w:after="120"/>
              <w:jc w:val="both"/>
              <w:rPr>
                <w:i/>
                <w:iCs/>
              </w:rPr>
            </w:pPr>
            <w:r>
              <w:rPr>
                <w:i/>
                <w:iCs/>
              </w:rPr>
              <w:t>Phase continuity over time</w:t>
            </w:r>
          </w:p>
          <w:p w14:paraId="0AB65F48" w14:textId="77777777" w:rsidR="008833D1" w:rsidRDefault="00A70954">
            <w:pPr>
              <w:snapToGrid w:val="0"/>
              <w:spacing w:after="120"/>
              <w:jc w:val="both"/>
            </w:pPr>
            <w:r>
              <w:rPr>
                <w:b/>
                <w:bCs/>
              </w:rPr>
              <w:t>Proposal 2:</w:t>
            </w:r>
            <w:r>
              <w:t xml:space="preserve"> No need to define the requirement of phase continuity across slots for carrier phase positioning for both TDD and FDD spectrum.</w:t>
            </w:r>
          </w:p>
        </w:tc>
      </w:tr>
    </w:tbl>
    <w:p w14:paraId="5DE83483" w14:textId="77777777" w:rsidR="008833D1" w:rsidRDefault="008833D1"/>
    <w:p w14:paraId="303378AE" w14:textId="77777777" w:rsidR="008833D1" w:rsidRDefault="00A70954">
      <w:pPr>
        <w:pStyle w:val="Heading2"/>
      </w:pPr>
      <w:r>
        <w:rPr>
          <w:rFonts w:hint="eastAsia"/>
        </w:rPr>
        <w:t>Open issues</w:t>
      </w:r>
      <w:r>
        <w:t xml:space="preserve"> summary</w:t>
      </w:r>
    </w:p>
    <w:p w14:paraId="41A9850D" w14:textId="77777777" w:rsidR="008833D1" w:rsidRDefault="00A70954">
      <w:pPr>
        <w:pStyle w:val="Heading3"/>
        <w:rPr>
          <w:sz w:val="24"/>
          <w:szCs w:val="16"/>
          <w:lang w:val="en-US"/>
        </w:rPr>
      </w:pPr>
      <w:r>
        <w:rPr>
          <w:sz w:val="24"/>
          <w:szCs w:val="16"/>
          <w:lang w:val="en-US"/>
        </w:rPr>
        <w:t>Sub-topic 2-1: Study based on PRS/SRS bandwidth aggregation</w:t>
      </w:r>
    </w:p>
    <w:p w14:paraId="1F621566" w14:textId="77777777" w:rsidR="008833D1" w:rsidRDefault="00A70954">
      <w:pPr>
        <w:rPr>
          <w:i/>
          <w:iCs/>
          <w:color w:val="0070C0"/>
          <w:lang w:val="en-US" w:eastAsia="zh-CN"/>
        </w:rPr>
      </w:pPr>
      <w:r>
        <w:rPr>
          <w:i/>
          <w:iCs/>
          <w:color w:val="0070C0"/>
          <w:lang w:val="en-US" w:eastAsia="zh-CN"/>
        </w:rPr>
        <w:t>This sub-topic addresses the following objective from the study item description (RP-221814):</w:t>
      </w:r>
    </w:p>
    <w:p w14:paraId="10DB9D16" w14:textId="77777777" w:rsidR="008833D1" w:rsidRDefault="00A70954">
      <w:pPr>
        <w:pStyle w:val="ListParagraph"/>
        <w:numPr>
          <w:ilvl w:val="0"/>
          <w:numId w:val="12"/>
        </w:numPr>
        <w:ind w:firstLineChars="0"/>
        <w:jc w:val="both"/>
        <w:rPr>
          <w:i/>
          <w:iCs/>
          <w:color w:val="0070C0"/>
          <w:lang w:val="en-US" w:eastAsia="zh-CN"/>
        </w:rPr>
      </w:pPr>
      <w:r>
        <w:rPr>
          <w:i/>
          <w:iCs/>
          <w:color w:val="0070C0"/>
          <w:lang w:val="en-US" w:eastAsia="zh-CN"/>
        </w:rPr>
        <w:t>Study solutions for accuracy improvement based on PRS/SRS bandwidth aggregation for intra-band carriers considering e.g., timing errors, phase coherency, frequency errors, power imbalance, etc. [RAN4]</w:t>
      </w:r>
    </w:p>
    <w:p w14:paraId="5425FCDA" w14:textId="77777777" w:rsidR="008833D1" w:rsidRDefault="00A70954">
      <w:pPr>
        <w:spacing w:before="240"/>
        <w:rPr>
          <w:b/>
          <w:color w:val="0070C0"/>
          <w:u w:val="single"/>
          <w:lang w:eastAsia="ko-KR"/>
        </w:rPr>
      </w:pPr>
      <w:r>
        <w:rPr>
          <w:b/>
          <w:color w:val="0070C0"/>
          <w:u w:val="single"/>
          <w:lang w:eastAsia="ko-KR"/>
        </w:rPr>
        <w:t>Issue 2-1a: Intra-band CA scenario</w:t>
      </w:r>
    </w:p>
    <w:p w14:paraId="5062294F"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w:t>
      </w:r>
    </w:p>
    <w:p w14:paraId="60D7AE0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lastRenderedPageBreak/>
        <w:t>Proposal 1: RAN4 to study solutions for accuracy improvement based on PRS bandwidth aggregation only for intra-band contiguous carriers. (Ericsson, R4-2213277)</w:t>
      </w:r>
    </w:p>
    <w:p w14:paraId="4D3C9684"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RAN4 to study solutions for accuracy improvement based on SRS bandwidth aggregation only for intra-band contiguous carriers. (Ericsson, R4-2213277)</w:t>
      </w:r>
    </w:p>
    <w:p w14:paraId="28671A79"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3:   The most feasible case of the study will be ‘intra-band contiguous CA with simultaneous PRS/SRS transmission.’ RAN4 prioritizes the case over non-contiguous aggregation manner or scheduling PRS/SRS in different time slots. (Nokia, R4-2213589)</w:t>
      </w:r>
    </w:p>
    <w:p w14:paraId="166F699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4: Focus on intra-band contiguous CA for positioning bandwidth aggregation. (Huawei, R4-2213730)</w:t>
      </w:r>
    </w:p>
    <w:p w14:paraId="4B330406"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F2E342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Above proposals align in focusing the study on intra-band contiguous CA scenario. Companies are invited to share their views</w:t>
      </w:r>
      <w:r>
        <w:rPr>
          <w:color w:val="0070C0"/>
          <w:szCs w:val="24"/>
          <w:lang w:eastAsia="zh-CN"/>
        </w:rPr>
        <w:t xml:space="preserve"> on whether to limit scope of study to intra-band contiguous carriers only.</w:t>
      </w:r>
    </w:p>
    <w:p w14:paraId="2A94353B" w14:textId="77777777" w:rsidR="008833D1" w:rsidRDefault="008833D1">
      <w:pPr>
        <w:rPr>
          <w:iCs/>
          <w:color w:val="0070C0"/>
          <w:lang w:eastAsia="zh-CN"/>
        </w:rPr>
      </w:pPr>
    </w:p>
    <w:p w14:paraId="12CAE996" w14:textId="77777777" w:rsidR="008833D1" w:rsidRDefault="00A70954">
      <w:pPr>
        <w:rPr>
          <w:b/>
          <w:color w:val="0070C0"/>
          <w:u w:val="single"/>
          <w:lang w:eastAsia="ko-KR"/>
        </w:rPr>
      </w:pPr>
      <w:r>
        <w:rPr>
          <w:b/>
          <w:color w:val="0070C0"/>
          <w:u w:val="single"/>
          <w:lang w:eastAsia="ko-KR"/>
        </w:rPr>
        <w:t>Issue 2-1b: Scope of study based on PRS/SRS bandwidth aggregation</w:t>
      </w:r>
    </w:p>
    <w:p w14:paraId="0D6FC81B"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145C7885"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1: For Tx/Rx architectures that cannot avoid timing errors, further </w:t>
      </w:r>
      <w:proofErr w:type="gramStart"/>
      <w:r>
        <w:rPr>
          <w:color w:val="0070C0"/>
          <w:szCs w:val="24"/>
          <w:lang w:eastAsia="zh-CN"/>
        </w:rPr>
        <w:t>study</w:t>
      </w:r>
      <w:proofErr w:type="gramEnd"/>
      <w:r>
        <w:rPr>
          <w:color w:val="0070C0"/>
          <w:szCs w:val="24"/>
          <w:lang w:eastAsia="zh-CN"/>
        </w:rPr>
        <w:t xml:space="preserve"> and discuss the maximum timing error that can be tolerated between aggregated PRS/SRS layers/carriers. </w:t>
      </w:r>
      <w:r>
        <w:rPr>
          <w:rFonts w:eastAsia="SimSun"/>
          <w:color w:val="0070C0"/>
          <w:szCs w:val="24"/>
          <w:lang w:eastAsia="zh-CN"/>
        </w:rPr>
        <w:t>(Qualcomm, R4-2212210)</w:t>
      </w:r>
    </w:p>
    <w:p w14:paraId="3A884F72"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2: For Tx/Rx architectures that cannot avoid phase errors, further </w:t>
      </w:r>
      <w:proofErr w:type="gramStart"/>
      <w:r>
        <w:rPr>
          <w:color w:val="0070C0"/>
          <w:szCs w:val="24"/>
          <w:lang w:eastAsia="zh-CN"/>
        </w:rPr>
        <w:t>study</w:t>
      </w:r>
      <w:proofErr w:type="gramEnd"/>
      <w:r>
        <w:rPr>
          <w:color w:val="0070C0"/>
          <w:szCs w:val="24"/>
          <w:lang w:eastAsia="zh-CN"/>
        </w:rPr>
        <w:t xml:space="preserve"> and discuss the maximum phase error that can be tolerated between aggregated PRS/SRS layers/carriers.</w:t>
      </w:r>
      <w:r>
        <w:rPr>
          <w:rFonts w:eastAsia="SimSun"/>
          <w:color w:val="0070C0"/>
          <w:szCs w:val="24"/>
          <w:lang w:eastAsia="zh-CN"/>
        </w:rPr>
        <w:t xml:space="preserve"> (Qualcomm, R4-2212210)</w:t>
      </w:r>
    </w:p>
    <w:p w14:paraId="1A5CAD0C"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3: RAN4 investigates if RF impairment (i.e., timing errors, phase coherency, frequency errors, power imbalance) appears consistently in aggregated bandwidth. Especially, phase coherency in aggregated bandwidth is important to achieve high accuracy of </w:t>
      </w:r>
      <w:proofErr w:type="spellStart"/>
      <w:r>
        <w:rPr>
          <w:rFonts w:eastAsia="SimSun"/>
          <w:color w:val="0070C0"/>
          <w:szCs w:val="24"/>
          <w:lang w:eastAsia="zh-CN"/>
        </w:rPr>
        <w:t>ToA</w:t>
      </w:r>
      <w:proofErr w:type="spellEnd"/>
      <w:r>
        <w:rPr>
          <w:rFonts w:eastAsia="SimSun"/>
          <w:color w:val="0070C0"/>
          <w:szCs w:val="24"/>
          <w:lang w:eastAsia="zh-CN"/>
        </w:rPr>
        <w:t xml:space="preserve"> estimation. (Nokia, R4-2213589)</w:t>
      </w:r>
    </w:p>
    <w:p w14:paraId="706756A9"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4: For FR2 </w:t>
      </w:r>
      <w:proofErr w:type="spellStart"/>
      <w:r>
        <w:rPr>
          <w:color w:val="0070C0"/>
          <w:szCs w:val="24"/>
          <w:lang w:eastAsia="zh-CN"/>
        </w:rPr>
        <w:t>gNB</w:t>
      </w:r>
      <w:proofErr w:type="spellEnd"/>
      <w:r>
        <w:rPr>
          <w:color w:val="0070C0"/>
          <w:szCs w:val="24"/>
          <w:lang w:eastAsia="zh-CN"/>
        </w:rPr>
        <w:t>/UE, phase noise is one of RF impairment sources impacting phase coherency, its impact needs to be investigated. (Nokia, R4-2213589)</w:t>
      </w:r>
    </w:p>
    <w:p w14:paraId="47747F2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5: RAN4 need to study the minimum requirements to achieve the positioning accuracy improvement for intra-band contiguous CA compared with single component carrier case and its feasibility to fulfil the minimum requirements (ZTE, R4-2213688)</w:t>
      </w:r>
    </w:p>
    <w:p w14:paraId="5B3F4C24"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6: RAN4 will not discuss the issue of power imbalance for intra-band continuous </w:t>
      </w:r>
      <w:proofErr w:type="gramStart"/>
      <w:r>
        <w:rPr>
          <w:color w:val="0070C0"/>
          <w:szCs w:val="24"/>
          <w:lang w:eastAsia="zh-CN"/>
        </w:rPr>
        <w:t>CA, but</w:t>
      </w:r>
      <w:proofErr w:type="gramEnd"/>
      <w:r>
        <w:rPr>
          <w:color w:val="0070C0"/>
          <w:szCs w:val="24"/>
          <w:lang w:eastAsia="zh-CN"/>
        </w:rPr>
        <w:t xml:space="preserve"> should notify RAN1 that UE transmission power may be subject to prioritization of </w:t>
      </w:r>
      <w:proofErr w:type="spellStart"/>
      <w:r>
        <w:rPr>
          <w:color w:val="0070C0"/>
          <w:szCs w:val="24"/>
          <w:lang w:eastAsia="zh-CN"/>
        </w:rPr>
        <w:t>PCell</w:t>
      </w:r>
      <w:proofErr w:type="spellEnd"/>
      <w:r>
        <w:rPr>
          <w:color w:val="0070C0"/>
          <w:szCs w:val="24"/>
          <w:lang w:eastAsia="zh-CN"/>
        </w:rPr>
        <w:t xml:space="preserve"> over </w:t>
      </w:r>
      <w:proofErr w:type="spellStart"/>
      <w:r>
        <w:rPr>
          <w:color w:val="0070C0"/>
          <w:szCs w:val="24"/>
          <w:lang w:eastAsia="zh-CN"/>
        </w:rPr>
        <w:t>SCell</w:t>
      </w:r>
      <w:proofErr w:type="spellEnd"/>
      <w:r>
        <w:rPr>
          <w:color w:val="0070C0"/>
          <w:szCs w:val="24"/>
          <w:lang w:eastAsia="zh-CN"/>
        </w:rPr>
        <w:t xml:space="preserve">, when the transmission power exceeds the maximum value. </w:t>
      </w:r>
      <w:r>
        <w:rPr>
          <w:rFonts w:eastAsia="SimSun"/>
          <w:color w:val="0070C0"/>
          <w:szCs w:val="24"/>
          <w:lang w:eastAsia="zh-CN"/>
        </w:rPr>
        <w:t>(Huawei, R4-2213730)</w:t>
      </w:r>
    </w:p>
    <w:p w14:paraId="2658F1C6"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RAN4 should further study the timing error between intra-band contiguous CCs introduced by different group delays within the bandwidth of the wideband RF filters and amplifiers. (Huawei, R4-2213730)</w:t>
      </w:r>
    </w:p>
    <w:p w14:paraId="3D3FF399"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9711709"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provide feedback on the above proposals</w:t>
      </w:r>
    </w:p>
    <w:p w14:paraId="628DA808" w14:textId="77777777" w:rsidR="008833D1" w:rsidRDefault="00A70954">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Consider which impairments, and under which conditions, should be prioritized as part of the PRS/SRS study. May also include issues to avoid. </w:t>
      </w:r>
    </w:p>
    <w:p w14:paraId="6F742D18" w14:textId="77777777" w:rsidR="008833D1" w:rsidRDefault="00A70954">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If needed, </w:t>
      </w:r>
      <w:r>
        <w:rPr>
          <w:color w:val="0070C0"/>
          <w:szCs w:val="24"/>
          <w:lang w:eastAsia="zh-CN"/>
        </w:rPr>
        <w:t>additional aspects can be added. The goal is to align on and prioritize the impairments to be analysed.</w:t>
      </w:r>
    </w:p>
    <w:p w14:paraId="56F2EB07" w14:textId="77777777" w:rsidR="008833D1" w:rsidRDefault="008833D1">
      <w:pPr>
        <w:rPr>
          <w:iCs/>
          <w:color w:val="0070C0"/>
          <w:lang w:eastAsia="zh-CN"/>
        </w:rPr>
      </w:pPr>
    </w:p>
    <w:p w14:paraId="402F4861" w14:textId="77777777" w:rsidR="008833D1" w:rsidRDefault="00A70954">
      <w:pPr>
        <w:rPr>
          <w:b/>
          <w:color w:val="0070C0"/>
          <w:u w:val="single"/>
          <w:lang w:eastAsia="ko-KR"/>
        </w:rPr>
      </w:pPr>
      <w:r>
        <w:rPr>
          <w:b/>
          <w:color w:val="0070C0"/>
          <w:u w:val="single"/>
          <w:lang w:eastAsia="ko-KR"/>
        </w:rPr>
        <w:t>Issue 2-1c: Baseline assumptions</w:t>
      </w:r>
    </w:p>
    <w:p w14:paraId="70F88D19"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 (Nokia, R4-2213589)</w:t>
      </w:r>
    </w:p>
    <w:p w14:paraId="0A49EC73"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5100AEB3"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23AE857"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share their views on whether the baseline assumption in the proposal is agreeable.</w:t>
      </w:r>
    </w:p>
    <w:p w14:paraId="48F006E1" w14:textId="77777777" w:rsidR="008833D1" w:rsidRDefault="008833D1">
      <w:pPr>
        <w:rPr>
          <w:iCs/>
          <w:color w:val="0070C0"/>
          <w:lang w:eastAsia="zh-CN"/>
        </w:rPr>
      </w:pPr>
    </w:p>
    <w:p w14:paraId="3B44C533" w14:textId="77777777" w:rsidR="008833D1" w:rsidRDefault="00A70954">
      <w:pPr>
        <w:rPr>
          <w:b/>
          <w:color w:val="0070C0"/>
          <w:u w:val="single"/>
          <w:lang w:eastAsia="ko-KR"/>
        </w:rPr>
      </w:pPr>
      <w:r>
        <w:rPr>
          <w:b/>
          <w:color w:val="0070C0"/>
          <w:u w:val="single"/>
          <w:lang w:eastAsia="ko-KR"/>
        </w:rPr>
        <w:t>Issue 2-1d: Initial conclusion</w:t>
      </w:r>
    </w:p>
    <w:p w14:paraId="584DF8BD"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 (Qualcomm, R4-2212210)</w:t>
      </w:r>
    </w:p>
    <w:p w14:paraId="424C41E0" w14:textId="77777777" w:rsidR="008833D1" w:rsidRDefault="00A70954">
      <w:pPr>
        <w:pStyle w:val="ListParagraph"/>
        <w:numPr>
          <w:ilvl w:val="1"/>
          <w:numId w:val="6"/>
        </w:numPr>
        <w:spacing w:after="120"/>
        <w:ind w:firstLineChars="0"/>
        <w:jc w:val="both"/>
        <w:rPr>
          <w:rFonts w:eastAsia="SimSun"/>
          <w:color w:val="0070C0"/>
          <w:szCs w:val="24"/>
          <w:lang w:eastAsia="zh-CN"/>
        </w:rPr>
      </w:pPr>
      <w:r>
        <w:rPr>
          <w:rFonts w:eastAsia="SimSun"/>
          <w:color w:val="0070C0"/>
          <w:szCs w:val="24"/>
          <w:lang w:eastAsia="zh-CN"/>
        </w:rPr>
        <w:t>Proposal 1: PRS/SRS bandwidth aggregation over intra-band layers/carriers is feasible for single chain Tx/Rx architectures (not limited to single IFFT/FFT).</w:t>
      </w:r>
    </w:p>
    <w:p w14:paraId="028818B4" w14:textId="77777777" w:rsidR="008833D1" w:rsidRDefault="00A70954">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3A285B34" w14:textId="77777777" w:rsidR="008833D1" w:rsidRDefault="00A70954">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FFS: Support of non-contiguous carriers with single Tx chain</w:t>
      </w:r>
    </w:p>
    <w:p w14:paraId="393F9B02" w14:textId="77777777" w:rsidR="008833D1" w:rsidRDefault="00A70954">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Additional requirements on the frequency response across the full aggregated bandwidth (e.g., phase response characterization accuracy) may be discussed during the WI phase.</w:t>
      </w:r>
    </w:p>
    <w:p w14:paraId="582A6049"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CBCB213" w14:textId="77777777" w:rsidR="008833D1" w:rsidRDefault="00A70954">
      <w:pPr>
        <w:pStyle w:val="ListParagraph"/>
        <w:numPr>
          <w:ilvl w:val="1"/>
          <w:numId w:val="6"/>
        </w:numPr>
        <w:ind w:firstLineChars="0"/>
        <w:jc w:val="both"/>
        <w:rPr>
          <w:rFonts w:eastAsia="SimSun"/>
          <w:color w:val="0070C0"/>
          <w:szCs w:val="24"/>
          <w:lang w:eastAsia="zh-CN"/>
        </w:rPr>
      </w:pPr>
      <w:r>
        <w:rPr>
          <w:rFonts w:eastAsia="SimSun"/>
          <w:color w:val="0070C0"/>
          <w:szCs w:val="24"/>
          <w:lang w:eastAsia="zh-CN"/>
        </w:rPr>
        <w:t>Qualcomm proposes a conclusion for the case of a single chain Tx/Rx architecture. ZTE (R4-2213688) also provides some results relevant to this proposal. Companies are encouraged to share their views on whether RAN4 can conclude that PRS/SRS bandwidth aggregation for intra-band contiguous carrier is feasible for single chain Tx/Rx architectures.</w:t>
      </w:r>
    </w:p>
    <w:p w14:paraId="1E086FC7" w14:textId="77777777" w:rsidR="008833D1" w:rsidRDefault="008833D1">
      <w:pPr>
        <w:rPr>
          <w:iCs/>
          <w:color w:val="0070C0"/>
          <w:lang w:eastAsia="zh-CN"/>
        </w:rPr>
      </w:pPr>
    </w:p>
    <w:p w14:paraId="44B4D5EC" w14:textId="77777777" w:rsidR="008833D1" w:rsidRDefault="00A70954">
      <w:pPr>
        <w:pStyle w:val="Heading3"/>
        <w:rPr>
          <w:sz w:val="24"/>
          <w:szCs w:val="16"/>
          <w:lang w:val="en-US"/>
        </w:rPr>
      </w:pPr>
      <w:r>
        <w:rPr>
          <w:sz w:val="24"/>
          <w:szCs w:val="16"/>
          <w:lang w:val="en-US"/>
        </w:rPr>
        <w:t>Sub-topic 2-2: Study based on carrier phase measurements</w:t>
      </w:r>
    </w:p>
    <w:p w14:paraId="687F9427" w14:textId="77777777" w:rsidR="008833D1" w:rsidRDefault="00A70954">
      <w:pPr>
        <w:jc w:val="both"/>
        <w:rPr>
          <w:i/>
          <w:iCs/>
          <w:color w:val="0070C0"/>
          <w:lang w:val="en-US" w:eastAsia="zh-CN"/>
        </w:rPr>
      </w:pPr>
      <w:r>
        <w:rPr>
          <w:i/>
          <w:iCs/>
          <w:color w:val="0070C0"/>
          <w:lang w:val="en-US" w:eastAsia="zh-CN"/>
        </w:rPr>
        <w:t>This sub-topic focuses on the following objective (RP-221814):</w:t>
      </w:r>
    </w:p>
    <w:p w14:paraId="016378B5" w14:textId="77777777" w:rsidR="008833D1" w:rsidRDefault="00A70954">
      <w:pPr>
        <w:pStyle w:val="ListParagraph"/>
        <w:numPr>
          <w:ilvl w:val="0"/>
          <w:numId w:val="12"/>
        </w:numPr>
        <w:ind w:firstLineChars="0"/>
        <w:jc w:val="both"/>
        <w:rPr>
          <w:i/>
          <w:iCs/>
          <w:color w:val="0070C0"/>
          <w:lang w:val="en-US" w:eastAsia="zh-CN"/>
        </w:rPr>
      </w:pPr>
      <w:r>
        <w:rPr>
          <w:i/>
          <w:iCs/>
          <w:color w:val="0070C0"/>
          <w:lang w:val="en-US" w:eastAsia="zh-CN"/>
        </w:rPr>
        <w:t>Study solutions for accuracy improvement based on NR carrier phase measurements [RAN1, RAN4]</w:t>
      </w:r>
    </w:p>
    <w:p w14:paraId="601A77BE" w14:textId="77777777" w:rsidR="008833D1" w:rsidRDefault="00A70954">
      <w:pPr>
        <w:pStyle w:val="ListParagraph"/>
        <w:numPr>
          <w:ilvl w:val="1"/>
          <w:numId w:val="12"/>
        </w:numPr>
        <w:ind w:firstLineChars="0"/>
        <w:jc w:val="both"/>
        <w:rPr>
          <w:i/>
          <w:iCs/>
          <w:color w:val="0070C0"/>
          <w:lang w:val="en-US" w:eastAsia="zh-CN"/>
        </w:rPr>
      </w:pPr>
      <w:r>
        <w:rPr>
          <w:i/>
          <w:iCs/>
          <w:color w:val="0070C0"/>
          <w:lang w:val="en-US" w:eastAsia="zh-CN"/>
        </w:rPr>
        <w:t>Reference signals, physical layer measurements, physical layer procedures to enable positioning based on NR carrier phase measurements for both UE-based and UE-assisted positioning [RAN1]</w:t>
      </w:r>
    </w:p>
    <w:p w14:paraId="72709282" w14:textId="77777777" w:rsidR="008833D1" w:rsidRDefault="00A70954">
      <w:pPr>
        <w:pStyle w:val="ListParagraph"/>
        <w:numPr>
          <w:ilvl w:val="1"/>
          <w:numId w:val="12"/>
        </w:numPr>
        <w:ind w:firstLineChars="0"/>
        <w:jc w:val="both"/>
        <w:rPr>
          <w:i/>
          <w:iCs/>
          <w:color w:val="0070C0"/>
          <w:lang w:val="en-US" w:eastAsia="zh-CN"/>
        </w:rPr>
      </w:pPr>
      <w:r>
        <w:rPr>
          <w:i/>
          <w:iCs/>
          <w:color w:val="0070C0"/>
          <w:lang w:val="en-US" w:eastAsia="zh-CN"/>
        </w:rPr>
        <w:t>Focus on reuse of existing PRS and SRS, with new reference signals only considered if found necessary</w:t>
      </w:r>
    </w:p>
    <w:p w14:paraId="63B16C67" w14:textId="77777777" w:rsidR="008833D1" w:rsidRDefault="00A70954">
      <w:pPr>
        <w:spacing w:before="240"/>
        <w:rPr>
          <w:b/>
          <w:color w:val="0070C0"/>
          <w:u w:val="single"/>
          <w:lang w:eastAsia="ko-KR"/>
        </w:rPr>
      </w:pPr>
      <w:r>
        <w:rPr>
          <w:b/>
          <w:color w:val="0070C0"/>
          <w:u w:val="single"/>
          <w:lang w:eastAsia="ko-KR"/>
        </w:rPr>
        <w:t>Issue 2-2a: Scope of RAN4 study based on carrier phase measurements</w:t>
      </w:r>
    </w:p>
    <w:p w14:paraId="289889E8" w14:textId="77777777" w:rsidR="008833D1" w:rsidRDefault="00A7095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EF3EA0"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RAN4 should study how to model impacts of antenna/beam phase response, residual carrier-frequency offset, and frequency drift on carrier phase positioning (Qualcomm, R4-2212211)</w:t>
      </w:r>
    </w:p>
    <w:p w14:paraId="3B428CE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w:t>
      </w:r>
      <w:r>
        <w:t xml:space="preserve"> </w:t>
      </w:r>
      <w:r>
        <w:rPr>
          <w:color w:val="0070C0"/>
          <w:szCs w:val="24"/>
          <w:lang w:eastAsia="zh-CN"/>
        </w:rPr>
        <w:t>RAN4 to wait for further progress in RAN1 to evaluate and assess the scope of solutions based on NR carrier phase measurements to be studied by RAN4.  (Ericsson, R4-2213278)</w:t>
      </w:r>
    </w:p>
    <w:p w14:paraId="0324D28A"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RAN4 need to study the timing error and phase errors among different TRPs and provide the corresponding information to RAN1. (ZTE, R4-2213689)</w:t>
      </w:r>
    </w:p>
    <w:p w14:paraId="36ADB054" w14:textId="77777777" w:rsidR="008833D1" w:rsidRDefault="00A7095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526933"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invited to provide their views on the proposals and what aspects of carrier phase measurements RAN4 should study. Also consider whether RAN1 input is needed for the scope. </w:t>
      </w:r>
    </w:p>
    <w:p w14:paraId="349A9C79" w14:textId="77777777" w:rsidR="008833D1" w:rsidRDefault="008833D1">
      <w:pPr>
        <w:rPr>
          <w:color w:val="0070C0"/>
          <w:lang w:val="en-US" w:eastAsia="zh-CN"/>
        </w:rPr>
      </w:pPr>
    </w:p>
    <w:p w14:paraId="2A71AAB8" w14:textId="77777777" w:rsidR="008833D1" w:rsidRDefault="00A70954">
      <w:pPr>
        <w:rPr>
          <w:b/>
          <w:color w:val="0070C0"/>
          <w:u w:val="single"/>
          <w:lang w:eastAsia="ko-KR"/>
        </w:rPr>
      </w:pPr>
      <w:r>
        <w:rPr>
          <w:b/>
          <w:color w:val="0070C0"/>
          <w:u w:val="single"/>
          <w:lang w:eastAsia="ko-KR"/>
        </w:rPr>
        <w:t>Issue 2-2b: RF requirements</w:t>
      </w:r>
    </w:p>
    <w:p w14:paraId="65AF29BC"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 (Huawei, R4-2213731)</w:t>
      </w:r>
    </w:p>
    <w:p w14:paraId="0BE109C9"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lastRenderedPageBreak/>
        <w:t>Proposal 1: The practical RF impairments can be mitigated by double difference methods with the phase measurement in the baseband, and thus will not define the RF requirement for carrier phase measurements.</w:t>
      </w:r>
    </w:p>
    <w:p w14:paraId="53411A7E" w14:textId="77777777" w:rsidR="008833D1" w:rsidRDefault="00A70954">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carrier phase measurement requirement should be covered by RRM.</w:t>
      </w:r>
    </w:p>
    <w:p w14:paraId="03A22FA4"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No need to define the requirement of phase continuity across slots for carrier phase positioning for both TDD and FDD spectrum</w:t>
      </w:r>
    </w:p>
    <w:p w14:paraId="000A4E38" w14:textId="77777777" w:rsidR="008833D1" w:rsidRDefault="00A70954">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6677131"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provide feedback on the two proposals and which RF requirements are most relevant to the study</w:t>
      </w:r>
    </w:p>
    <w:p w14:paraId="696E3D24" w14:textId="77777777" w:rsidR="008833D1" w:rsidRDefault="008833D1">
      <w:pPr>
        <w:rPr>
          <w:color w:val="0070C0"/>
          <w:lang w:val="en-US" w:eastAsia="zh-CN"/>
        </w:rPr>
      </w:pPr>
    </w:p>
    <w:p w14:paraId="452C7B79" w14:textId="77777777" w:rsidR="008833D1" w:rsidRDefault="00A70954">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689B24A" w14:textId="77777777" w:rsidR="008833D1" w:rsidRDefault="00A70954">
      <w:pPr>
        <w:pStyle w:val="Heading3"/>
        <w:rPr>
          <w:sz w:val="24"/>
          <w:szCs w:val="16"/>
        </w:rPr>
      </w:pPr>
      <w:r>
        <w:rPr>
          <w:sz w:val="24"/>
          <w:szCs w:val="16"/>
        </w:rPr>
        <w:t xml:space="preserve">Open issues </w:t>
      </w:r>
    </w:p>
    <w:p w14:paraId="7B8998D8" w14:textId="77777777" w:rsidR="008833D1" w:rsidRDefault="00A7095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w:t>
      </w:r>
      <w:r>
        <w:rPr>
          <w:u w:val="single"/>
        </w:rPr>
        <w:t xml:space="preserve"> </w:t>
      </w:r>
      <w:r>
        <w:rPr>
          <w:bCs/>
          <w:color w:val="0070C0"/>
          <w:u w:val="single"/>
          <w:lang w:eastAsia="ko-KR"/>
        </w:rPr>
        <w:t>Study based on PRS/SRS bandwidth aggregation</w:t>
      </w:r>
    </w:p>
    <w:p w14:paraId="68B9A01C" w14:textId="77777777" w:rsidR="008833D1" w:rsidRDefault="00A70954">
      <w:pPr>
        <w:ind w:firstLine="284"/>
        <w:rPr>
          <w:bCs/>
          <w:color w:val="0070C0"/>
          <w:lang w:eastAsia="ko-KR"/>
        </w:rPr>
      </w:pPr>
      <w:r>
        <w:rPr>
          <w:bCs/>
          <w:color w:val="0070C0"/>
          <w:lang w:eastAsia="ko-KR"/>
        </w:rPr>
        <w:t>Issue 2-1a: Intra-band CA scenario</w:t>
      </w:r>
    </w:p>
    <w:p w14:paraId="344045F0" w14:textId="77777777" w:rsidR="008833D1" w:rsidRDefault="00A70954">
      <w:pPr>
        <w:ind w:firstLine="284"/>
        <w:rPr>
          <w:bCs/>
          <w:color w:val="0070C0"/>
          <w:lang w:eastAsia="ko-KR"/>
        </w:rPr>
      </w:pPr>
      <w:r>
        <w:rPr>
          <w:bCs/>
          <w:color w:val="0070C0"/>
          <w:lang w:eastAsia="ko-KR"/>
        </w:rPr>
        <w:t>Issue 2-1b: Scope of study based on PRS/SRS bandwidth aggregations</w:t>
      </w:r>
    </w:p>
    <w:p w14:paraId="20C7D404" w14:textId="77777777" w:rsidR="008833D1" w:rsidRDefault="00A70954">
      <w:pPr>
        <w:ind w:firstLine="284"/>
        <w:rPr>
          <w:bCs/>
          <w:color w:val="0070C0"/>
          <w:lang w:eastAsia="ko-KR"/>
        </w:rPr>
      </w:pPr>
      <w:r>
        <w:rPr>
          <w:bCs/>
          <w:color w:val="0070C0"/>
          <w:lang w:eastAsia="ko-KR"/>
        </w:rPr>
        <w:t>Issue 2-1c: Baseline assumptions</w:t>
      </w:r>
    </w:p>
    <w:p w14:paraId="2D1D7066" w14:textId="77777777" w:rsidR="008833D1" w:rsidRDefault="00A70954">
      <w:pPr>
        <w:ind w:firstLine="284"/>
        <w:rPr>
          <w:bCs/>
          <w:color w:val="0070C0"/>
          <w:lang w:eastAsia="ko-KR"/>
        </w:rPr>
      </w:pPr>
      <w:r>
        <w:rPr>
          <w:bCs/>
          <w:color w:val="0070C0"/>
          <w:lang w:eastAsia="ko-KR"/>
        </w:rPr>
        <w:t>Issue 2-1d: Initial conclusion</w:t>
      </w:r>
    </w:p>
    <w:tbl>
      <w:tblPr>
        <w:tblStyle w:val="TableGrid"/>
        <w:tblW w:w="0" w:type="auto"/>
        <w:tblLook w:val="04A0" w:firstRow="1" w:lastRow="0" w:firstColumn="1" w:lastColumn="0" w:noHBand="0" w:noVBand="1"/>
      </w:tblPr>
      <w:tblGrid>
        <w:gridCol w:w="1236"/>
        <w:gridCol w:w="8395"/>
      </w:tblGrid>
      <w:tr w:rsidR="008833D1" w14:paraId="64575569" w14:textId="77777777">
        <w:tc>
          <w:tcPr>
            <w:tcW w:w="1236" w:type="dxa"/>
          </w:tcPr>
          <w:p w14:paraId="5D6DD5D0"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B087D1"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19E21BE9" w14:textId="77777777">
        <w:tc>
          <w:tcPr>
            <w:tcW w:w="1236" w:type="dxa"/>
          </w:tcPr>
          <w:p w14:paraId="057479FC"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786E0B" w14:textId="77777777" w:rsidR="008833D1" w:rsidRDefault="00A70954" w:rsidP="00316CFA">
            <w:pPr>
              <w:jc w:val="both"/>
              <w:rPr>
                <w:bCs/>
                <w:color w:val="0070C0"/>
                <w:lang w:eastAsia="ko-KR"/>
              </w:rPr>
            </w:pPr>
            <w:r>
              <w:rPr>
                <w:bCs/>
                <w:color w:val="0070C0"/>
                <w:lang w:eastAsia="ko-KR"/>
              </w:rPr>
              <w:t>Issue 2-1a: Intra-band CA scenario</w:t>
            </w:r>
          </w:p>
          <w:p w14:paraId="0722905D" w14:textId="77777777" w:rsidR="008833D1" w:rsidRDefault="00A70954" w:rsidP="00316CFA">
            <w:pPr>
              <w:ind w:firstLine="1"/>
              <w:jc w:val="both"/>
              <w:rPr>
                <w:bCs/>
                <w:color w:val="0070C0"/>
                <w:lang w:val="en-US" w:eastAsia="zh-CN"/>
              </w:rPr>
            </w:pPr>
            <w:r>
              <w:rPr>
                <w:rFonts w:hint="eastAsia"/>
                <w:bCs/>
                <w:color w:val="0070C0"/>
                <w:lang w:val="en-US" w:eastAsia="zh-CN"/>
              </w:rPr>
              <w:t>We could prioritize the intra-band contiguous CA case and further discuss the intra-band non-contiguous CA in the next meeting if possible.</w:t>
            </w:r>
          </w:p>
          <w:p w14:paraId="5408F6A2" w14:textId="77777777" w:rsidR="008833D1" w:rsidRDefault="00A70954" w:rsidP="00316CFA">
            <w:pPr>
              <w:ind w:firstLine="1"/>
              <w:jc w:val="both"/>
              <w:rPr>
                <w:bCs/>
                <w:color w:val="0070C0"/>
                <w:lang w:eastAsia="ko-KR"/>
              </w:rPr>
            </w:pPr>
            <w:r>
              <w:rPr>
                <w:bCs/>
                <w:color w:val="0070C0"/>
                <w:lang w:eastAsia="ko-KR"/>
              </w:rPr>
              <w:t>Issue 2-1b: Scope of study based on PRS/SRS bandwidth aggregations</w:t>
            </w:r>
          </w:p>
          <w:p w14:paraId="76EA7D30" w14:textId="77777777" w:rsidR="008833D1" w:rsidRDefault="00A70954" w:rsidP="00316CFA">
            <w:pPr>
              <w:ind w:firstLine="1"/>
              <w:jc w:val="both"/>
              <w:rPr>
                <w:bCs/>
                <w:color w:val="0070C0"/>
                <w:lang w:val="en-US" w:eastAsia="zh-CN"/>
              </w:rPr>
            </w:pPr>
            <w:r>
              <w:rPr>
                <w:rFonts w:hint="eastAsia"/>
                <w:bCs/>
                <w:color w:val="0070C0"/>
                <w:lang w:val="en-US" w:eastAsia="zh-CN"/>
              </w:rPr>
              <w:t>From our understanding, RAN4 mainly need to discuss the following issues</w:t>
            </w:r>
          </w:p>
          <w:p w14:paraId="1CD1A090" w14:textId="77777777" w:rsidR="008833D1" w:rsidRDefault="00A70954" w:rsidP="00316CFA">
            <w:pPr>
              <w:ind w:firstLine="1"/>
              <w:jc w:val="both"/>
              <w:rPr>
                <w:bCs/>
                <w:color w:val="0070C0"/>
                <w:lang w:val="en-US" w:eastAsia="zh-CN"/>
              </w:rPr>
            </w:pPr>
            <w:r>
              <w:rPr>
                <w:rFonts w:hint="eastAsia"/>
                <w:bCs/>
                <w:color w:val="0070C0"/>
                <w:lang w:val="en-US" w:eastAsia="zh-CN"/>
              </w:rPr>
              <w:t xml:space="preserve"> 1</w:t>
            </w:r>
            <w:r>
              <w:rPr>
                <w:rFonts w:hint="eastAsia"/>
                <w:bCs/>
                <w:color w:val="0070C0"/>
                <w:vertAlign w:val="superscript"/>
                <w:lang w:val="en-US" w:eastAsia="zh-CN"/>
              </w:rPr>
              <w:t>st</w:t>
            </w:r>
            <w:r>
              <w:rPr>
                <w:rFonts w:hint="eastAsia"/>
                <w:bCs/>
                <w:color w:val="0070C0"/>
                <w:lang w:val="en-US" w:eastAsia="zh-CN"/>
              </w:rPr>
              <w:t xml:space="preserve"> objective:  RF </w:t>
            </w:r>
            <w:proofErr w:type="gramStart"/>
            <w:r>
              <w:rPr>
                <w:rFonts w:hint="eastAsia"/>
                <w:bCs/>
                <w:color w:val="0070C0"/>
                <w:lang w:val="en-US" w:eastAsia="zh-CN"/>
              </w:rPr>
              <w:t>impairments .</w:t>
            </w:r>
            <w:proofErr w:type="gramEnd"/>
            <w:r>
              <w:rPr>
                <w:rFonts w:hint="eastAsia"/>
                <w:bCs/>
                <w:color w:val="0070C0"/>
                <w:lang w:val="en-US" w:eastAsia="zh-CN"/>
              </w:rPr>
              <w:t xml:space="preserve">e.g. timing error (group delay), phase error , frequency error, phase coherency, power imbalance for DL and UL, </w:t>
            </w:r>
          </w:p>
          <w:p w14:paraId="31096D2F" w14:textId="77777777" w:rsidR="008833D1" w:rsidRDefault="00A70954" w:rsidP="00316CFA">
            <w:pPr>
              <w:ind w:firstLine="1"/>
              <w:jc w:val="both"/>
              <w:rPr>
                <w:bCs/>
                <w:color w:val="0070C0"/>
                <w:lang w:val="en-US" w:eastAsia="zh-CN"/>
              </w:rPr>
            </w:pPr>
            <w:r>
              <w:rPr>
                <w:rFonts w:hint="eastAsia"/>
                <w:bCs/>
                <w:color w:val="0070C0"/>
                <w:lang w:val="en-US" w:eastAsia="zh-CN"/>
              </w:rPr>
              <w:t xml:space="preserve">Note: frequency error, phase coherency or power imbalance is not applicable for certain RF </w:t>
            </w:r>
            <w:proofErr w:type="gramStart"/>
            <w:r>
              <w:rPr>
                <w:rFonts w:hint="eastAsia"/>
                <w:bCs/>
                <w:color w:val="0070C0"/>
                <w:lang w:val="en-US" w:eastAsia="zh-CN"/>
              </w:rPr>
              <w:t>architecture</w:t>
            </w:r>
            <w:proofErr w:type="gramEnd"/>
            <w:r>
              <w:rPr>
                <w:rFonts w:hint="eastAsia"/>
                <w:bCs/>
                <w:color w:val="0070C0"/>
                <w:lang w:val="en-US" w:eastAsia="zh-CN"/>
              </w:rPr>
              <w:t xml:space="preserve"> and this could be down-prioritized if possible.</w:t>
            </w:r>
          </w:p>
          <w:p w14:paraId="51AE78BE" w14:textId="77777777" w:rsidR="008833D1" w:rsidRDefault="00A70954" w:rsidP="00316CFA">
            <w:pPr>
              <w:ind w:firstLine="1"/>
              <w:jc w:val="both"/>
              <w:rPr>
                <w:bCs/>
                <w:color w:val="0070C0"/>
                <w:lang w:val="en-US" w:eastAsia="zh-CN"/>
              </w:rPr>
            </w:pPr>
            <w:r>
              <w:rPr>
                <w:rFonts w:hint="eastAsia"/>
                <w:bCs/>
                <w:color w:val="0070C0"/>
                <w:lang w:val="en-US" w:eastAsia="zh-CN"/>
              </w:rPr>
              <w:t>2</w:t>
            </w:r>
            <w:r>
              <w:rPr>
                <w:rFonts w:hint="eastAsia"/>
                <w:bCs/>
                <w:color w:val="0070C0"/>
                <w:vertAlign w:val="superscript"/>
                <w:lang w:val="en-US" w:eastAsia="zh-CN"/>
              </w:rPr>
              <w:t>nd</w:t>
            </w:r>
            <w:r>
              <w:rPr>
                <w:rFonts w:hint="eastAsia"/>
                <w:bCs/>
                <w:color w:val="0070C0"/>
                <w:lang w:val="en-US" w:eastAsia="zh-CN"/>
              </w:rPr>
              <w:t xml:space="preserve"> objective: the maximum tolerated RF impairments or minimum requirements to ensure its positioning accuracy improvement.</w:t>
            </w:r>
          </w:p>
          <w:p w14:paraId="2D5AF49B" w14:textId="77777777" w:rsidR="008833D1" w:rsidRDefault="00A70954" w:rsidP="00316CFA">
            <w:pPr>
              <w:ind w:firstLine="1"/>
              <w:jc w:val="both"/>
              <w:rPr>
                <w:bCs/>
                <w:color w:val="0070C0"/>
                <w:lang w:eastAsia="ko-KR"/>
              </w:rPr>
            </w:pPr>
            <w:r>
              <w:rPr>
                <w:bCs/>
                <w:color w:val="0070C0"/>
                <w:lang w:eastAsia="ko-KR"/>
              </w:rPr>
              <w:t>Issue 2-1c: Baseline assumptions</w:t>
            </w:r>
          </w:p>
          <w:p w14:paraId="1566A126" w14:textId="77777777" w:rsidR="008833D1" w:rsidRDefault="00A70954" w:rsidP="00316CFA">
            <w:pPr>
              <w:ind w:firstLine="1"/>
              <w:jc w:val="both"/>
              <w:rPr>
                <w:bCs/>
                <w:color w:val="0070C0"/>
                <w:lang w:val="en-US" w:eastAsia="zh-CN"/>
              </w:rPr>
            </w:pPr>
            <w:r>
              <w:rPr>
                <w:rFonts w:hint="eastAsia"/>
                <w:bCs/>
                <w:color w:val="0070C0"/>
                <w:lang w:val="en-US" w:eastAsia="zh-CN"/>
              </w:rPr>
              <w:t>From our understanding, it</w:t>
            </w:r>
            <w:r>
              <w:rPr>
                <w:bCs/>
                <w:color w:val="0070C0"/>
                <w:lang w:val="en-US" w:eastAsia="zh-CN"/>
              </w:rPr>
              <w:t>’</w:t>
            </w:r>
            <w:r>
              <w:rPr>
                <w:rFonts w:hint="eastAsia"/>
                <w:bCs/>
                <w:color w:val="0070C0"/>
                <w:lang w:val="en-US" w:eastAsia="zh-CN"/>
              </w:rPr>
              <w:t xml:space="preserve">s not necessary to mandate the FFT assumption since multiple FFT could also be well timing aligned within </w:t>
            </w:r>
            <w:proofErr w:type="spellStart"/>
            <w:r>
              <w:rPr>
                <w:rFonts w:hint="eastAsia"/>
                <w:bCs/>
                <w:color w:val="0070C0"/>
                <w:lang w:val="en-US" w:eastAsia="zh-CN"/>
              </w:rPr>
              <w:t>basedband</w:t>
            </w:r>
            <w:proofErr w:type="spellEnd"/>
            <w:r>
              <w:rPr>
                <w:rFonts w:hint="eastAsia"/>
                <w:bCs/>
                <w:color w:val="0070C0"/>
                <w:lang w:val="en-US" w:eastAsia="zh-CN"/>
              </w:rPr>
              <w:t>, therefore there is no additional timing error needed to be considered for multiple CCs.</w:t>
            </w:r>
          </w:p>
          <w:p w14:paraId="1D40E32F" w14:textId="77777777" w:rsidR="008833D1" w:rsidRDefault="00A70954" w:rsidP="00316CFA">
            <w:pPr>
              <w:ind w:firstLine="1"/>
              <w:jc w:val="both"/>
              <w:rPr>
                <w:bCs/>
                <w:color w:val="0070C0"/>
                <w:lang w:eastAsia="ko-KR"/>
              </w:rPr>
            </w:pPr>
            <w:r>
              <w:rPr>
                <w:bCs/>
                <w:color w:val="0070C0"/>
                <w:lang w:eastAsia="ko-KR"/>
              </w:rPr>
              <w:t>Issue 2-1d: Initial conclusion</w:t>
            </w:r>
          </w:p>
          <w:p w14:paraId="5D583446" w14:textId="77777777" w:rsidR="008833D1" w:rsidRDefault="00A70954" w:rsidP="00316CFA">
            <w:pPr>
              <w:ind w:firstLine="1"/>
              <w:jc w:val="both"/>
              <w:rPr>
                <w:bCs/>
                <w:color w:val="0070C0"/>
                <w:lang w:val="en-US" w:eastAsia="zh-CN"/>
              </w:rPr>
            </w:pPr>
            <w:r>
              <w:rPr>
                <w:rFonts w:hint="eastAsia"/>
                <w:bCs/>
                <w:color w:val="0070C0"/>
                <w:lang w:val="en-US" w:eastAsia="zh-CN"/>
              </w:rPr>
              <w:t>Fine with the following proposals which is also aligned with intra-band contiguous CA assumption:</w:t>
            </w:r>
          </w:p>
          <w:p w14:paraId="1BDA5618" w14:textId="77777777" w:rsidR="008833D1" w:rsidRDefault="00A70954" w:rsidP="00316CFA">
            <w:pPr>
              <w:pStyle w:val="ListParagraph"/>
              <w:numPr>
                <w:ilvl w:val="2"/>
                <w:numId w:val="6"/>
              </w:numPr>
              <w:spacing w:after="120"/>
              <w:ind w:left="1247" w:firstLineChars="0" w:hanging="363"/>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2225A971" w14:textId="77777777" w:rsidR="008833D1" w:rsidRDefault="00A70954" w:rsidP="00316CFA">
            <w:pPr>
              <w:pStyle w:val="ListParagraph"/>
              <w:numPr>
                <w:ilvl w:val="2"/>
                <w:numId w:val="6"/>
              </w:numPr>
              <w:spacing w:after="120"/>
              <w:ind w:left="1247" w:firstLineChars="0" w:hanging="363"/>
              <w:jc w:val="both"/>
              <w:rPr>
                <w:rFonts w:eastAsia="SimSun"/>
                <w:color w:val="0070C0"/>
                <w:szCs w:val="24"/>
                <w:lang w:eastAsia="zh-CN"/>
              </w:rPr>
            </w:pPr>
            <w:r>
              <w:rPr>
                <w:rFonts w:eastAsia="SimSun"/>
                <w:color w:val="0070C0"/>
                <w:szCs w:val="24"/>
                <w:lang w:eastAsia="zh-CN"/>
              </w:rPr>
              <w:t>FFS: Support of non-contiguous carriers with single Tx chain</w:t>
            </w:r>
          </w:p>
        </w:tc>
      </w:tr>
      <w:tr w:rsidR="008833D1" w14:paraId="6F9A5AC8" w14:textId="77777777">
        <w:tc>
          <w:tcPr>
            <w:tcW w:w="1236" w:type="dxa"/>
          </w:tcPr>
          <w:p w14:paraId="1255748B"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395" w:type="dxa"/>
          </w:tcPr>
          <w:p w14:paraId="7364A321"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2-1a: We support to limit the scope to intra-band contiguous CA scenarios to reduce the </w:t>
            </w:r>
            <w:proofErr w:type="gramStart"/>
            <w:r>
              <w:rPr>
                <w:rFonts w:eastAsiaTheme="minorEastAsia"/>
                <w:color w:val="0070C0"/>
                <w:lang w:val="en-US" w:eastAsia="zh-CN"/>
              </w:rPr>
              <w:t>work load</w:t>
            </w:r>
            <w:proofErr w:type="gramEnd"/>
            <w:r>
              <w:rPr>
                <w:rFonts w:eastAsiaTheme="minorEastAsia"/>
                <w:color w:val="0070C0"/>
                <w:lang w:val="en-US" w:eastAsia="zh-CN"/>
              </w:rPr>
              <w:t>.</w:t>
            </w:r>
          </w:p>
          <w:p w14:paraId="76D31063" w14:textId="77777777" w:rsidR="008833D1" w:rsidRDefault="008833D1" w:rsidP="00316CFA">
            <w:pPr>
              <w:spacing w:after="120"/>
              <w:jc w:val="both"/>
              <w:rPr>
                <w:rFonts w:eastAsiaTheme="minorEastAsia"/>
                <w:color w:val="0070C0"/>
                <w:lang w:val="en-US" w:eastAsia="zh-CN"/>
              </w:rPr>
            </w:pPr>
          </w:p>
          <w:p w14:paraId="1A289948"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2-1b: We think that we should first confirm the RF architecture to support intra-band contiguous CA scenarios, and then focus on the type of impairments. In general, we think that for the most typical architecture, the only impairment that needs to consider is the RF group delay.</w:t>
            </w:r>
          </w:p>
          <w:p w14:paraId="228D279D"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we think that power allocation of positioning SRS across multiple cells may be subject to prioritization when exceeding the UE maximum transmit power, which can be informed to RAN1.</w:t>
            </w:r>
          </w:p>
          <w:p w14:paraId="1C357E51" w14:textId="77777777" w:rsidR="008833D1" w:rsidRDefault="008833D1" w:rsidP="00316CFA">
            <w:pPr>
              <w:spacing w:after="120"/>
              <w:jc w:val="both"/>
              <w:rPr>
                <w:rFonts w:eastAsiaTheme="minorEastAsia"/>
                <w:color w:val="0070C0"/>
                <w:lang w:val="en-US" w:eastAsia="zh-CN"/>
              </w:rPr>
            </w:pPr>
          </w:p>
          <w:p w14:paraId="4B3B9974"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2-1c: In general, we think the legacy FFT size should be reused, but this is more of RAN1 discussion, and should not have any RAN4 specification impact.</w:t>
            </w:r>
          </w:p>
          <w:p w14:paraId="487AE18A" w14:textId="77777777" w:rsidR="008833D1" w:rsidRDefault="008833D1" w:rsidP="00316CFA">
            <w:pPr>
              <w:spacing w:after="120"/>
              <w:jc w:val="both"/>
              <w:rPr>
                <w:rFonts w:eastAsiaTheme="minorEastAsia"/>
                <w:color w:val="0070C0"/>
                <w:lang w:val="en-US" w:eastAsia="zh-CN"/>
              </w:rPr>
            </w:pPr>
          </w:p>
          <w:p w14:paraId="2D2B4247"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2-1d: We support such a conclusion.</w:t>
            </w:r>
          </w:p>
        </w:tc>
      </w:tr>
      <w:tr w:rsidR="008833D1" w14:paraId="3EB512D7" w14:textId="77777777">
        <w:tc>
          <w:tcPr>
            <w:tcW w:w="1236" w:type="dxa"/>
          </w:tcPr>
          <w:p w14:paraId="0F99A551"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67D53E"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2-1a: agree to prioritize intra-band contiguous case. Intra-band non-contiguous CA is associated with higher TAE and potentially large propagation delay differences due to non-collocated scenarios. It is not straightforward and pre-mature to consider intra-band non-contiguous CA in this WI.</w:t>
            </w:r>
          </w:p>
          <w:p w14:paraId="6E6C6391"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2-1b: RF impairment model including timing/frequency/phase can be studied first to understand the performance/accuracy gain with realistic RF impairment. However, no new RF requirements are expected out of this study.</w:t>
            </w:r>
          </w:p>
          <w:p w14:paraId="4F34ACC8"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 xml:space="preserve">Issue 2-1c: the baseline assumption in the proposal seems reasonable. </w:t>
            </w:r>
          </w:p>
          <w:p w14:paraId="32D55F48"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 xml:space="preserve">Issue 2-1d: for intra-band contiguous CA, it is reasonable to assume single Tx/Rx RF chain. However, as part of another R18 WI for intra-band non-collocated CA, there is a chance to extend the non-collocated scenario to intra-band contiguous CA. Such scenario should be precluded from this WI. </w:t>
            </w:r>
          </w:p>
        </w:tc>
      </w:tr>
      <w:tr w:rsidR="008833D1" w14:paraId="20921C40" w14:textId="77777777">
        <w:tc>
          <w:tcPr>
            <w:tcW w:w="1236" w:type="dxa"/>
          </w:tcPr>
          <w:p w14:paraId="43A09919" w14:textId="77777777" w:rsidR="008833D1" w:rsidRDefault="00A7095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31E2981" w14:textId="77777777" w:rsidR="008833D1" w:rsidRDefault="00A70954" w:rsidP="00316CFA">
            <w:pPr>
              <w:spacing w:after="120"/>
              <w:jc w:val="both"/>
              <w:rPr>
                <w:rFonts w:eastAsia="Malgun Gothic"/>
                <w:color w:val="0070C0"/>
                <w:lang w:val="en-US" w:eastAsia="ko-KR"/>
              </w:rPr>
            </w:pPr>
            <w:r>
              <w:rPr>
                <w:rFonts w:eastAsia="Malgun Gothic"/>
                <w:color w:val="0070C0"/>
                <w:lang w:val="en-US" w:eastAsia="ko-KR"/>
              </w:rPr>
              <w:t>Issue 2-1a: We support focusing on intra-band contiguous CA scenarios.</w:t>
            </w:r>
          </w:p>
          <w:p w14:paraId="372AF00A" w14:textId="77777777" w:rsidR="008833D1" w:rsidRDefault="00A70954" w:rsidP="00316CFA">
            <w:pPr>
              <w:spacing w:after="120"/>
              <w:jc w:val="both"/>
              <w:rPr>
                <w:rFonts w:eastAsia="Malgun Gothic"/>
                <w:color w:val="0070C0"/>
                <w:lang w:val="en-US" w:eastAsia="ko-KR"/>
              </w:rPr>
            </w:pPr>
            <w:r>
              <w:rPr>
                <w:rFonts w:eastAsia="Malgun Gothic"/>
                <w:color w:val="0070C0"/>
                <w:lang w:val="en-US" w:eastAsia="ko-KR"/>
              </w:rPr>
              <w:t xml:space="preserve">Issue 2-1c: In our view, we don’t need to consider the FFT assumption </w:t>
            </w:r>
            <w:proofErr w:type="gramStart"/>
            <w:r>
              <w:rPr>
                <w:rFonts w:eastAsia="Malgun Gothic"/>
                <w:color w:val="0070C0"/>
                <w:lang w:val="en-US" w:eastAsia="ko-KR"/>
              </w:rPr>
              <w:t>as long as</w:t>
            </w:r>
            <w:proofErr w:type="gramEnd"/>
            <w:r>
              <w:rPr>
                <w:rFonts w:eastAsia="Malgun Gothic"/>
                <w:color w:val="0070C0"/>
                <w:lang w:val="en-US" w:eastAsia="ko-KR"/>
              </w:rPr>
              <w:t xml:space="preserve"> there is no RF impact. </w:t>
            </w:r>
          </w:p>
          <w:p w14:paraId="05476FA1" w14:textId="77777777" w:rsidR="008833D1" w:rsidRDefault="00A70954" w:rsidP="00316CFA">
            <w:pPr>
              <w:spacing w:after="120"/>
              <w:jc w:val="both"/>
              <w:rPr>
                <w:rFonts w:eastAsiaTheme="minorEastAsia"/>
                <w:color w:val="0070C0"/>
                <w:lang w:val="en-US" w:eastAsia="zh-CN"/>
              </w:rPr>
            </w:pPr>
            <w:r>
              <w:rPr>
                <w:rFonts w:eastAsia="Malgun Gothic"/>
                <w:color w:val="0070C0"/>
                <w:lang w:val="en-US" w:eastAsia="ko-KR"/>
              </w:rPr>
              <w:t>Issue 2-1d: We support the conclusion.</w:t>
            </w:r>
          </w:p>
        </w:tc>
      </w:tr>
      <w:tr w:rsidR="008833D1" w14:paraId="49CB03C0" w14:textId="77777777">
        <w:tc>
          <w:tcPr>
            <w:tcW w:w="1236" w:type="dxa"/>
          </w:tcPr>
          <w:p w14:paraId="205295E6" w14:textId="77777777" w:rsidR="008833D1" w:rsidRDefault="00A70954">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1B4D5972"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2-1a: Limit scope of the study to intra-band contiguous carriers only.</w:t>
            </w:r>
          </w:p>
          <w:p w14:paraId="016D296F"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 xml:space="preserve">Issue 2-1b: </w:t>
            </w:r>
          </w:p>
          <w:p w14:paraId="53DB3195"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P1: study achievable gain in accuracy when TAE is within the specified requirement for intra-band contiguous carriers only.</w:t>
            </w:r>
          </w:p>
          <w:p w14:paraId="1B0A0C0E"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P2: Prefer P3 on phase consistency part.</w:t>
            </w:r>
          </w:p>
          <w:p w14:paraId="6B7D3BBE"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P3: Fine. Limit study do intra-band contiguous carriers only.</w:t>
            </w:r>
          </w:p>
          <w:p w14:paraId="3E69CCE1"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 xml:space="preserve">P4: Seems this proposal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P3.</w:t>
            </w:r>
          </w:p>
          <w:p w14:paraId="7BE59A18"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P5: Requirements are not clearly mentioned in the proposal. Is this about the target accuracy and the trade-of between the costs and gains compared to the single-carrier case?</w:t>
            </w:r>
          </w:p>
          <w:p w14:paraId="32557A10"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w:t>
            </w:r>
            <w:proofErr w:type="gramStart"/>
            <w:r>
              <w:rPr>
                <w:rFonts w:eastAsiaTheme="minorEastAsia"/>
                <w:color w:val="0070C0"/>
                <w:lang w:val="en-US" w:eastAsia="zh-CN"/>
              </w:rPr>
              <w:t>6:.</w:t>
            </w:r>
            <w:proofErr w:type="gramEnd"/>
            <w:r>
              <w:rPr>
                <w:rFonts w:eastAsiaTheme="minorEastAsia"/>
                <w:color w:val="0070C0"/>
                <w:lang w:val="en-US" w:eastAsia="zh-CN"/>
              </w:rPr>
              <w:t xml:space="preserve"> First part is fine. Second part needs more discussion.</w:t>
            </w:r>
          </w:p>
          <w:p w14:paraId="14388EA8" w14:textId="77777777" w:rsidR="008833D1" w:rsidRDefault="00A70954" w:rsidP="00316CFA">
            <w:pPr>
              <w:pStyle w:val="ListParagraph"/>
              <w:numPr>
                <w:ilvl w:val="0"/>
                <w:numId w:val="16"/>
              </w:numPr>
              <w:spacing w:after="120"/>
              <w:ind w:firstLineChars="0"/>
              <w:jc w:val="both"/>
              <w:rPr>
                <w:rFonts w:eastAsiaTheme="minorEastAsia"/>
                <w:color w:val="0070C0"/>
                <w:lang w:val="en-US" w:eastAsia="zh-CN"/>
              </w:rPr>
            </w:pPr>
            <w:r>
              <w:rPr>
                <w:rFonts w:eastAsiaTheme="minorEastAsia"/>
                <w:color w:val="0070C0"/>
                <w:lang w:val="en-US" w:eastAsia="zh-CN"/>
              </w:rPr>
              <w:t>P7: Fine</w:t>
            </w:r>
          </w:p>
          <w:p w14:paraId="58C58A83"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2-1c: Proposal 1 is fine.</w:t>
            </w:r>
          </w:p>
          <w:p w14:paraId="2D5FA85F" w14:textId="77777777" w:rsidR="008833D1" w:rsidRDefault="00A70954" w:rsidP="00316CFA">
            <w:pPr>
              <w:spacing w:after="120"/>
              <w:jc w:val="both"/>
              <w:rPr>
                <w:rFonts w:eastAsia="Malgun Gothic"/>
                <w:color w:val="0070C0"/>
                <w:lang w:val="en-US" w:eastAsia="ko-KR"/>
              </w:rPr>
            </w:pPr>
            <w:r>
              <w:rPr>
                <w:rFonts w:eastAsiaTheme="minorEastAsia"/>
                <w:color w:val="0070C0"/>
                <w:lang w:val="en-US" w:eastAsia="zh-CN"/>
              </w:rPr>
              <w:t>Issue 2-1d: Based on the proposals in issue 2-1a FFS part can be removed.</w:t>
            </w:r>
          </w:p>
        </w:tc>
      </w:tr>
      <w:tr w:rsidR="008833D1" w14:paraId="74965EF9" w14:textId="77777777">
        <w:tc>
          <w:tcPr>
            <w:tcW w:w="1236" w:type="dxa"/>
          </w:tcPr>
          <w:p w14:paraId="0C5BC248"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38FC5A" w14:textId="77777777" w:rsidR="008833D1" w:rsidRDefault="00A70954">
            <w:pPr>
              <w:rPr>
                <w:bCs/>
                <w:color w:val="0070C0"/>
                <w:lang w:eastAsia="ko-KR"/>
              </w:rPr>
            </w:pPr>
            <w:r>
              <w:rPr>
                <w:bCs/>
                <w:color w:val="0070C0"/>
                <w:lang w:eastAsia="ko-KR"/>
              </w:rPr>
              <w:t>Issue 2-1a: Intra-band CA scenario</w:t>
            </w:r>
          </w:p>
          <w:p w14:paraId="2035EB61" w14:textId="77777777" w:rsidR="008833D1" w:rsidRDefault="00A70954" w:rsidP="00316CFA">
            <w:pPr>
              <w:jc w:val="both"/>
              <w:rPr>
                <w:bCs/>
                <w:color w:val="0070C0"/>
                <w:lang w:eastAsia="ko-KR"/>
              </w:rPr>
            </w:pPr>
            <w:r>
              <w:rPr>
                <w:bCs/>
                <w:color w:val="0070C0"/>
                <w:lang w:eastAsia="ko-KR"/>
              </w:rPr>
              <w:t xml:space="preserve">We agree that the intra-band contiguous scenario is the most </w:t>
            </w:r>
            <w:proofErr w:type="spellStart"/>
            <w:r>
              <w:rPr>
                <w:bCs/>
                <w:color w:val="0070C0"/>
                <w:lang w:eastAsia="ko-KR"/>
              </w:rPr>
              <w:t>favorable</w:t>
            </w:r>
            <w:proofErr w:type="spellEnd"/>
            <w:r>
              <w:rPr>
                <w:bCs/>
                <w:color w:val="0070C0"/>
                <w:lang w:eastAsia="ko-KR"/>
              </w:rPr>
              <w:t xml:space="preserve"> </w:t>
            </w:r>
            <w:proofErr w:type="gramStart"/>
            <w:r>
              <w:rPr>
                <w:bCs/>
                <w:color w:val="0070C0"/>
                <w:lang w:eastAsia="ko-KR"/>
              </w:rPr>
              <w:t>scenario</w:t>
            </w:r>
            <w:proofErr w:type="gramEnd"/>
            <w:r>
              <w:rPr>
                <w:bCs/>
                <w:color w:val="0070C0"/>
                <w:lang w:eastAsia="ko-KR"/>
              </w:rPr>
              <w:t xml:space="preserve"> and it should be given higher priority. Intra-band non-contiguous cases would require further study and may be treated with lower priority.</w:t>
            </w:r>
          </w:p>
          <w:p w14:paraId="4F93A42E" w14:textId="77777777" w:rsidR="008833D1" w:rsidRDefault="00A70954" w:rsidP="00316CFA">
            <w:pPr>
              <w:jc w:val="both"/>
              <w:rPr>
                <w:bCs/>
                <w:color w:val="0070C0"/>
                <w:lang w:eastAsia="ko-KR"/>
              </w:rPr>
            </w:pPr>
            <w:r>
              <w:rPr>
                <w:bCs/>
                <w:color w:val="0070C0"/>
                <w:lang w:eastAsia="ko-KR"/>
              </w:rPr>
              <w:lastRenderedPageBreak/>
              <w:t>Issue 2-1b: Scope of study based on PRS/SRS bandwidth aggregations</w:t>
            </w:r>
          </w:p>
          <w:p w14:paraId="6E0E5E89" w14:textId="77777777" w:rsidR="008833D1" w:rsidRDefault="00A70954" w:rsidP="00316CFA">
            <w:pPr>
              <w:jc w:val="both"/>
              <w:rPr>
                <w:bCs/>
                <w:color w:val="0070C0"/>
                <w:lang w:eastAsia="ko-KR"/>
              </w:rPr>
            </w:pPr>
            <w:r>
              <w:rPr>
                <w:bCs/>
                <w:color w:val="0070C0"/>
                <w:lang w:eastAsia="ko-KR"/>
              </w:rPr>
              <w:t>On Proposal 6, we agree that discussion of power imbalance can be deprioritized. Regarding the limitation on UE transmit power, it would be good to bring up this point to RAN1’s attention. It may be discussed further during the specification phase whether different prioritization rules should be applied in the case of positioning SRS aggregation across carriers.</w:t>
            </w:r>
          </w:p>
          <w:p w14:paraId="384DA834" w14:textId="77777777" w:rsidR="008833D1" w:rsidRDefault="00A70954" w:rsidP="00316CFA">
            <w:pPr>
              <w:jc w:val="both"/>
              <w:rPr>
                <w:bCs/>
                <w:color w:val="0070C0"/>
                <w:lang w:eastAsia="ko-KR"/>
              </w:rPr>
            </w:pPr>
            <w:r>
              <w:rPr>
                <w:bCs/>
                <w:color w:val="0070C0"/>
                <w:lang w:eastAsia="ko-KR"/>
              </w:rPr>
              <w:t>Issue 2-1c: Baseline assumptions</w:t>
            </w:r>
          </w:p>
          <w:p w14:paraId="163AA53D" w14:textId="77777777" w:rsidR="008833D1" w:rsidRDefault="00A70954" w:rsidP="00316CFA">
            <w:pPr>
              <w:jc w:val="both"/>
              <w:rPr>
                <w:bCs/>
                <w:color w:val="0070C0"/>
                <w:lang w:eastAsia="ko-KR"/>
              </w:rPr>
            </w:pPr>
            <w:r>
              <w:rPr>
                <w:bCs/>
                <w:color w:val="0070C0"/>
                <w:lang w:eastAsia="ko-KR"/>
              </w:rPr>
              <w:t xml:space="preserve">In our view, it is not necessary to assume single FFT/IFFT for the purposes of this study. It does not have impact on the question of feasibility or the impairments which are the </w:t>
            </w:r>
            <w:proofErr w:type="gramStart"/>
            <w:r>
              <w:rPr>
                <w:bCs/>
                <w:color w:val="0070C0"/>
                <w:lang w:eastAsia="ko-KR"/>
              </w:rPr>
              <w:t>main focus</w:t>
            </w:r>
            <w:proofErr w:type="gramEnd"/>
            <w:r>
              <w:rPr>
                <w:bCs/>
                <w:color w:val="0070C0"/>
                <w:lang w:eastAsia="ko-KR"/>
              </w:rPr>
              <w:t xml:space="preserve"> of the study objectives.</w:t>
            </w:r>
          </w:p>
          <w:p w14:paraId="62E1E089" w14:textId="77777777" w:rsidR="008833D1" w:rsidRDefault="00A70954" w:rsidP="00316CFA">
            <w:pPr>
              <w:jc w:val="both"/>
              <w:rPr>
                <w:bCs/>
                <w:color w:val="0070C0"/>
                <w:lang w:eastAsia="ko-KR"/>
              </w:rPr>
            </w:pPr>
            <w:r>
              <w:rPr>
                <w:bCs/>
                <w:color w:val="0070C0"/>
                <w:lang w:eastAsia="ko-KR"/>
              </w:rPr>
              <w:t>Issue 2-1d: Initial conclusion</w:t>
            </w:r>
          </w:p>
          <w:p w14:paraId="0E6FDDA3" w14:textId="77777777" w:rsidR="008833D1" w:rsidRDefault="00A70954" w:rsidP="00316CFA">
            <w:pPr>
              <w:jc w:val="both"/>
              <w:rPr>
                <w:bCs/>
                <w:color w:val="0070C0"/>
                <w:lang w:eastAsia="ko-KR"/>
              </w:rPr>
            </w:pPr>
            <w:r>
              <w:rPr>
                <w:bCs/>
                <w:color w:val="0070C0"/>
                <w:lang w:eastAsia="ko-KR"/>
              </w:rPr>
              <w:t>We support the conclusion in Proposal 1.</w:t>
            </w:r>
          </w:p>
        </w:tc>
      </w:tr>
      <w:tr w:rsidR="008833D1" w14:paraId="1BB4BA74" w14:textId="77777777">
        <w:tc>
          <w:tcPr>
            <w:tcW w:w="1236" w:type="dxa"/>
          </w:tcPr>
          <w:p w14:paraId="47C66F77" w14:textId="77777777" w:rsidR="008833D1" w:rsidRDefault="00A7095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22AF0F8F" w14:textId="77777777" w:rsidR="008833D1" w:rsidRDefault="00A70954" w:rsidP="00316CFA">
            <w:pPr>
              <w:spacing w:after="120"/>
              <w:jc w:val="both"/>
              <w:rPr>
                <w:color w:val="0070C0"/>
                <w:szCs w:val="24"/>
                <w:lang w:eastAsia="zh-CN"/>
              </w:rPr>
            </w:pPr>
            <w:r>
              <w:rPr>
                <w:bCs/>
                <w:color w:val="0070C0"/>
                <w:lang w:eastAsia="ko-KR"/>
              </w:rPr>
              <w:t>Issue 2-1a</w:t>
            </w:r>
            <w:r>
              <w:rPr>
                <w:rFonts w:eastAsia="SimSun"/>
                <w:color w:val="0070C0"/>
                <w:szCs w:val="24"/>
                <w:lang w:eastAsia="zh-CN"/>
              </w:rPr>
              <w:t>: ‘intra-band contiguous CA scenario with simultaneous PRS/SRS transmission in a same slot</w:t>
            </w:r>
          </w:p>
          <w:p w14:paraId="30F4A6EF" w14:textId="77777777" w:rsidR="008833D1" w:rsidRDefault="00A70954" w:rsidP="00316CFA">
            <w:pPr>
              <w:spacing w:after="120"/>
              <w:jc w:val="both"/>
              <w:rPr>
                <w:bCs/>
                <w:color w:val="0070C0"/>
                <w:lang w:eastAsia="ko-KR"/>
              </w:rPr>
            </w:pPr>
            <w:r>
              <w:rPr>
                <w:bCs/>
                <w:color w:val="0070C0"/>
                <w:lang w:eastAsia="ko-KR"/>
              </w:rPr>
              <w:t>Issue 2-1b: Overall any RF impairments can be studied within the scope, especially impacts due to timing errors and phase error/noise can be focused.</w:t>
            </w:r>
          </w:p>
          <w:p w14:paraId="34B4EB54" w14:textId="77777777" w:rsidR="008833D1" w:rsidRDefault="00A70954" w:rsidP="00316CFA">
            <w:pPr>
              <w:spacing w:after="120"/>
              <w:jc w:val="both"/>
              <w:rPr>
                <w:bCs/>
                <w:color w:val="0070C0"/>
                <w:lang w:eastAsia="ko-KR"/>
              </w:rPr>
            </w:pPr>
            <w:r>
              <w:rPr>
                <w:bCs/>
                <w:color w:val="0070C0"/>
                <w:lang w:eastAsia="ko-KR"/>
              </w:rPr>
              <w:t>Issue 2-1c: RX schemes should be possible without RF architecture changes or impacts to process high time resolution (</w:t>
            </w:r>
            <w:proofErr w:type="gramStart"/>
            <w:r>
              <w:rPr>
                <w:bCs/>
                <w:color w:val="0070C0"/>
                <w:lang w:eastAsia="ko-KR"/>
              </w:rPr>
              <w:t>i.e.</w:t>
            </w:r>
            <w:proofErr w:type="gramEnd"/>
            <w:r>
              <w:rPr>
                <w:bCs/>
                <w:color w:val="0070C0"/>
                <w:lang w:eastAsia="ko-KR"/>
              </w:rPr>
              <w:t xml:space="preserve"> FFT size).</w:t>
            </w:r>
          </w:p>
        </w:tc>
      </w:tr>
      <w:tr w:rsidR="008833D1" w14:paraId="6B6E7E0F" w14:textId="77777777">
        <w:tc>
          <w:tcPr>
            <w:tcW w:w="1236" w:type="dxa"/>
          </w:tcPr>
          <w:p w14:paraId="7F61ABCF" w14:textId="77777777" w:rsidR="008833D1" w:rsidRDefault="00A709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0922D4" w14:textId="77777777" w:rsidR="008833D1" w:rsidRDefault="00A70954" w:rsidP="00316CFA">
            <w:pPr>
              <w:spacing w:after="120"/>
              <w:jc w:val="both"/>
              <w:rPr>
                <w:bCs/>
                <w:color w:val="0070C0"/>
                <w:lang w:eastAsia="ko-KR"/>
              </w:rPr>
            </w:pPr>
            <w:r>
              <w:rPr>
                <w:bCs/>
                <w:color w:val="0070C0"/>
                <w:lang w:eastAsia="ko-KR"/>
              </w:rPr>
              <w:t>Issue 2-1a: We are OK to limit the study to the intra-band contiguous CA scenario.</w:t>
            </w:r>
          </w:p>
          <w:p w14:paraId="3689F7F5" w14:textId="77777777" w:rsidR="008833D1" w:rsidRDefault="00A70954" w:rsidP="00316CFA">
            <w:pPr>
              <w:spacing w:after="120"/>
              <w:jc w:val="both"/>
              <w:rPr>
                <w:bCs/>
                <w:color w:val="0070C0"/>
                <w:lang w:eastAsia="ko-KR"/>
              </w:rPr>
            </w:pPr>
            <w:r>
              <w:rPr>
                <w:bCs/>
                <w:color w:val="0070C0"/>
                <w:lang w:eastAsia="ko-KR"/>
              </w:rPr>
              <w:t>Issue 2-1b: We consider that the RF impairments already identified in the SID all need to be considered in the study. We tend to agree with the Huawei comment that if we could agree to focus the study on a single RF architecture (</w:t>
            </w:r>
            <w:proofErr w:type="gramStart"/>
            <w:r>
              <w:rPr>
                <w:bCs/>
                <w:color w:val="0070C0"/>
                <w:lang w:eastAsia="ko-KR"/>
              </w:rPr>
              <w:t>i.e.</w:t>
            </w:r>
            <w:proofErr w:type="gramEnd"/>
            <w:r>
              <w:rPr>
                <w:bCs/>
                <w:color w:val="0070C0"/>
                <w:lang w:eastAsia="ko-KR"/>
              </w:rPr>
              <w:t xml:space="preserve"> single Tx/Rx chain) then it would possible to minimize the study effort for a number of these impairments. If we cannot conclude now to focus on the single chain Tx/Rx </w:t>
            </w:r>
            <w:proofErr w:type="gramStart"/>
            <w:r>
              <w:rPr>
                <w:bCs/>
                <w:color w:val="0070C0"/>
                <w:lang w:eastAsia="ko-KR"/>
              </w:rPr>
              <w:t>architecture</w:t>
            </w:r>
            <w:proofErr w:type="gramEnd"/>
            <w:r>
              <w:rPr>
                <w:bCs/>
                <w:color w:val="0070C0"/>
                <w:lang w:eastAsia="ko-KR"/>
              </w:rPr>
              <w:t xml:space="preserve"> then all of the impairments will need to be studied.</w:t>
            </w:r>
          </w:p>
          <w:p w14:paraId="65FA3CC8" w14:textId="77777777" w:rsidR="008833D1" w:rsidRDefault="00A70954" w:rsidP="00316CFA">
            <w:pPr>
              <w:spacing w:after="120"/>
              <w:jc w:val="both"/>
              <w:rPr>
                <w:bCs/>
                <w:color w:val="0070C0"/>
                <w:lang w:eastAsia="ko-KR"/>
              </w:rPr>
            </w:pPr>
            <w:r>
              <w:rPr>
                <w:bCs/>
                <w:color w:val="0070C0"/>
                <w:lang w:eastAsia="ko-KR"/>
              </w:rPr>
              <w:t>Regarding the proposal 5, our understanding of the SID is that there are no defined requirements for the accuracy that is to be achieved by the improvements (this applies for both the aggregation and carrier phase improvements).</w:t>
            </w:r>
          </w:p>
          <w:p w14:paraId="4BFAA922" w14:textId="77777777" w:rsidR="008833D1" w:rsidRDefault="00A70954" w:rsidP="00316CFA">
            <w:pPr>
              <w:spacing w:after="120"/>
              <w:jc w:val="both"/>
              <w:rPr>
                <w:bCs/>
                <w:color w:val="0070C0"/>
                <w:lang w:eastAsia="ko-KR"/>
              </w:rPr>
            </w:pPr>
            <w:r>
              <w:rPr>
                <w:bCs/>
                <w:color w:val="0070C0"/>
                <w:lang w:eastAsia="ko-KR"/>
              </w:rPr>
              <w:t>Issue 2-1c: From RAN4 point of view, it is not clear why we would need to start with this assumption. Any discussion of baseband processing structures may be more appropriate for RAN1.</w:t>
            </w:r>
          </w:p>
          <w:p w14:paraId="6A376D71" w14:textId="77777777" w:rsidR="008833D1" w:rsidRDefault="00A70954" w:rsidP="00316CFA">
            <w:pPr>
              <w:spacing w:after="120"/>
              <w:jc w:val="both"/>
              <w:rPr>
                <w:bCs/>
                <w:color w:val="0070C0"/>
                <w:lang w:eastAsia="ko-KR"/>
              </w:rPr>
            </w:pPr>
            <w:r>
              <w:rPr>
                <w:bCs/>
                <w:color w:val="0070C0"/>
                <w:lang w:eastAsia="ko-KR"/>
              </w:rPr>
              <w:t>Issue 2-1d: We agree that RAN4 can take a conclusion that PRS/SRS bandwidth aggregation over intra-band contiguous layers/carriers is feasible for single chain Tx/Rx architectures. Note that even if RAN4 can agree on this conclusion, it is not fully clear to us whether it is intended to prevent ongoing study based on other Tx/Rx architectures.</w:t>
            </w:r>
          </w:p>
        </w:tc>
      </w:tr>
    </w:tbl>
    <w:p w14:paraId="08E708E1" w14:textId="77777777" w:rsidR="008833D1" w:rsidRDefault="008833D1" w:rsidP="00316CFA">
      <w:pPr>
        <w:spacing w:after="0"/>
        <w:rPr>
          <w:color w:val="0070C0"/>
          <w:lang w:val="en-US" w:eastAsia="zh-CN"/>
        </w:rPr>
      </w:pPr>
    </w:p>
    <w:p w14:paraId="224C43EE" w14:textId="77777777" w:rsidR="008833D1" w:rsidRDefault="00A70954">
      <w:pPr>
        <w:rPr>
          <w:color w:val="0070C0"/>
          <w:lang w:val="en-US" w:eastAsia="zh-CN"/>
        </w:rPr>
      </w:pPr>
      <w:r>
        <w:rPr>
          <w:rFonts w:hint="eastAsia"/>
          <w:color w:val="0070C0"/>
          <w:lang w:val="en-US" w:eastAsia="zh-CN"/>
        </w:rPr>
        <w:t xml:space="preserve"> </w:t>
      </w:r>
    </w:p>
    <w:p w14:paraId="62D6D108" w14:textId="77777777" w:rsidR="008833D1" w:rsidRDefault="00A7095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2-2: </w:t>
      </w:r>
      <w:r>
        <w:rPr>
          <w:rFonts w:hint="eastAsia"/>
          <w:bCs/>
          <w:color w:val="0070C0"/>
          <w:u w:val="single"/>
          <w:lang w:eastAsia="ko-KR"/>
        </w:rPr>
        <w:t xml:space="preserve"> </w:t>
      </w:r>
      <w:r>
        <w:rPr>
          <w:bCs/>
          <w:color w:val="0070C0"/>
          <w:u w:val="single"/>
          <w:lang w:eastAsia="ko-KR"/>
        </w:rPr>
        <w:t>Study based on carrier phase measurements</w:t>
      </w:r>
    </w:p>
    <w:p w14:paraId="661E1C5C" w14:textId="77777777" w:rsidR="008833D1" w:rsidRDefault="00A70954">
      <w:pPr>
        <w:rPr>
          <w:bCs/>
          <w:color w:val="0070C0"/>
          <w:lang w:eastAsia="ko-KR"/>
        </w:rPr>
      </w:pPr>
      <w:r>
        <w:rPr>
          <w:bCs/>
          <w:color w:val="0070C0"/>
          <w:lang w:eastAsia="ko-KR"/>
        </w:rPr>
        <w:tab/>
        <w:t>Issue 2-2a: Scope of study based on carrier phase measurements</w:t>
      </w:r>
    </w:p>
    <w:p w14:paraId="2C32EA50" w14:textId="77777777" w:rsidR="008833D1" w:rsidRDefault="00A70954">
      <w:pPr>
        <w:rPr>
          <w:bCs/>
          <w:color w:val="0070C0"/>
          <w:lang w:eastAsia="ko-KR"/>
        </w:rPr>
      </w:pPr>
      <w:r>
        <w:rPr>
          <w:bCs/>
          <w:color w:val="0070C0"/>
          <w:lang w:eastAsia="ko-KR"/>
        </w:rPr>
        <w:tab/>
        <w:t>Issue 2-2b: RF requirements</w:t>
      </w:r>
    </w:p>
    <w:tbl>
      <w:tblPr>
        <w:tblStyle w:val="TableGrid"/>
        <w:tblW w:w="0" w:type="auto"/>
        <w:tblLook w:val="04A0" w:firstRow="1" w:lastRow="0" w:firstColumn="1" w:lastColumn="0" w:noHBand="0" w:noVBand="1"/>
      </w:tblPr>
      <w:tblGrid>
        <w:gridCol w:w="1236"/>
        <w:gridCol w:w="8395"/>
      </w:tblGrid>
      <w:tr w:rsidR="008833D1" w14:paraId="03EDB91D" w14:textId="77777777">
        <w:tc>
          <w:tcPr>
            <w:tcW w:w="1236" w:type="dxa"/>
          </w:tcPr>
          <w:p w14:paraId="3853C053"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061203"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1B3FE6F7" w14:textId="77777777">
        <w:tc>
          <w:tcPr>
            <w:tcW w:w="1236" w:type="dxa"/>
          </w:tcPr>
          <w:p w14:paraId="51E32D9B"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5970EA" w14:textId="77777777" w:rsidR="008833D1" w:rsidRDefault="00A70954" w:rsidP="00316CFA">
            <w:pPr>
              <w:jc w:val="both"/>
              <w:rPr>
                <w:bCs/>
                <w:color w:val="0070C0"/>
                <w:lang w:eastAsia="ko-KR"/>
              </w:rPr>
            </w:pPr>
            <w:r>
              <w:rPr>
                <w:bCs/>
                <w:color w:val="0070C0"/>
                <w:lang w:eastAsia="ko-KR"/>
              </w:rPr>
              <w:t>Issue 2-2a: Scope of study based on carrier phase measurements</w:t>
            </w:r>
          </w:p>
          <w:p w14:paraId="694D8DF5" w14:textId="77777777" w:rsidR="008833D1" w:rsidRDefault="00A70954" w:rsidP="00316CFA">
            <w:pPr>
              <w:jc w:val="both"/>
              <w:rPr>
                <w:bCs/>
                <w:color w:val="0070C0"/>
                <w:lang w:val="en-US" w:eastAsia="ko-KR"/>
              </w:rPr>
            </w:pPr>
            <w:r>
              <w:rPr>
                <w:rFonts w:hint="eastAsia"/>
                <w:color w:val="0070C0"/>
                <w:szCs w:val="24"/>
                <w:lang w:val="en-US" w:eastAsia="zh-CN"/>
              </w:rPr>
              <w:t>To study the following RF impairments: a</w:t>
            </w:r>
            <w:proofErr w:type="spellStart"/>
            <w:r>
              <w:rPr>
                <w:color w:val="0070C0"/>
                <w:szCs w:val="24"/>
                <w:lang w:eastAsia="zh-CN"/>
              </w:rPr>
              <w:t>ntenna</w:t>
            </w:r>
            <w:proofErr w:type="spellEnd"/>
            <w:r>
              <w:rPr>
                <w:color w:val="0070C0"/>
                <w:szCs w:val="24"/>
                <w:lang w:eastAsia="zh-CN"/>
              </w:rPr>
              <w:t>/beam phase response, residual carrier-frequency offset, and frequency drift</w:t>
            </w:r>
            <w:r>
              <w:rPr>
                <w:rFonts w:hint="eastAsia"/>
                <w:color w:val="0070C0"/>
                <w:szCs w:val="24"/>
                <w:lang w:val="en-US" w:eastAsia="zh-CN"/>
              </w:rPr>
              <w:t xml:space="preserve"> and timing error and phase error among different TRPs.</w:t>
            </w:r>
          </w:p>
          <w:p w14:paraId="5F4BDEBF" w14:textId="77777777" w:rsidR="008833D1" w:rsidRDefault="00A70954" w:rsidP="00316CFA">
            <w:pPr>
              <w:jc w:val="both"/>
              <w:rPr>
                <w:bCs/>
                <w:color w:val="0070C0"/>
                <w:lang w:eastAsia="ko-KR"/>
              </w:rPr>
            </w:pPr>
            <w:r>
              <w:rPr>
                <w:bCs/>
                <w:color w:val="0070C0"/>
                <w:lang w:eastAsia="ko-KR"/>
              </w:rPr>
              <w:t>Issue 2-2b: RF requirements</w:t>
            </w:r>
          </w:p>
          <w:p w14:paraId="7CAD310E"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lastRenderedPageBreak/>
              <w:t>From our understanding, we don</w:t>
            </w:r>
            <w:r>
              <w:rPr>
                <w:rFonts w:eastAsiaTheme="minorEastAsia"/>
                <w:color w:val="0070C0"/>
                <w:lang w:val="en-US" w:eastAsia="zh-CN"/>
              </w:rPr>
              <w:t>’</w:t>
            </w:r>
            <w:r>
              <w:rPr>
                <w:rFonts w:eastAsiaTheme="minorEastAsia" w:hint="eastAsia"/>
                <w:color w:val="0070C0"/>
                <w:lang w:val="en-US" w:eastAsia="zh-CN"/>
              </w:rPr>
              <w:t>t need to discuss the RF requirement in SI phase, this is part of WI discussions.</w:t>
            </w:r>
          </w:p>
        </w:tc>
      </w:tr>
      <w:tr w:rsidR="008833D1" w14:paraId="2F035D06" w14:textId="77777777">
        <w:tc>
          <w:tcPr>
            <w:tcW w:w="1236" w:type="dxa"/>
          </w:tcPr>
          <w:p w14:paraId="7D8C5563"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395" w:type="dxa"/>
          </w:tcPr>
          <w:p w14:paraId="0BB4B7FF" w14:textId="77777777" w:rsidR="008833D1" w:rsidRDefault="00A70954" w:rsidP="00316CFA">
            <w:pPr>
              <w:spacing w:after="120"/>
              <w:jc w:val="both"/>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that given that RAN1 is already studying double difference methods, which can cancel most of the RF impairments for carrier phase positioning, there is no urgency for RAN4 to define any RF requirements.</w:t>
            </w:r>
          </w:p>
        </w:tc>
      </w:tr>
      <w:tr w:rsidR="008833D1" w14:paraId="36F20745" w14:textId="77777777">
        <w:tc>
          <w:tcPr>
            <w:tcW w:w="1236" w:type="dxa"/>
          </w:tcPr>
          <w:p w14:paraId="2F14692D"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13AD74"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 xml:space="preserve">We agree that RAN4 can hold this work until we have clear picture of RAN1’s progress and conclusion. </w:t>
            </w:r>
          </w:p>
        </w:tc>
      </w:tr>
      <w:tr w:rsidR="008833D1" w14:paraId="3C9F678C" w14:textId="77777777">
        <w:tc>
          <w:tcPr>
            <w:tcW w:w="1236" w:type="dxa"/>
          </w:tcPr>
          <w:p w14:paraId="7E0DAA85" w14:textId="77777777" w:rsidR="008833D1" w:rsidRDefault="00A7095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6D53A2F4"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ko-KR"/>
              </w:rPr>
              <w:t>We support P1 in Issue2-2b about RF requirement. Theoretically the double difference methods can mitigate the RF impairment. And we think further evaluation would be needed to verify mitigation of RF impairment using double difference method.</w:t>
            </w:r>
          </w:p>
        </w:tc>
      </w:tr>
      <w:tr w:rsidR="008833D1" w14:paraId="61413373" w14:textId="77777777">
        <w:tc>
          <w:tcPr>
            <w:tcW w:w="1236" w:type="dxa"/>
          </w:tcPr>
          <w:p w14:paraId="4A5437E8" w14:textId="77777777" w:rsidR="008833D1" w:rsidRDefault="00A70954">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1BF19527"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2-2a: prefer Proposal 2</w:t>
            </w:r>
          </w:p>
          <w:p w14:paraId="1DF3B2CA" w14:textId="77777777" w:rsidR="008833D1" w:rsidRDefault="00A70954" w:rsidP="00316CFA">
            <w:pPr>
              <w:spacing w:after="120"/>
              <w:jc w:val="both"/>
              <w:rPr>
                <w:rFonts w:eastAsiaTheme="minorEastAsia"/>
                <w:color w:val="0070C0"/>
                <w:lang w:val="en-US" w:eastAsia="zh-CN"/>
              </w:rPr>
            </w:pPr>
            <w:r>
              <w:rPr>
                <w:rFonts w:eastAsiaTheme="minorEastAsia"/>
                <w:color w:val="0070C0"/>
                <w:lang w:val="en-US" w:eastAsia="zh-CN"/>
              </w:rPr>
              <w:t>Issue 2-2b:</w:t>
            </w:r>
          </w:p>
          <w:p w14:paraId="291EBD03" w14:textId="77777777" w:rsidR="008833D1" w:rsidRDefault="00A70954" w:rsidP="00316CFA">
            <w:pPr>
              <w:spacing w:after="120"/>
              <w:ind w:left="284"/>
              <w:jc w:val="both"/>
              <w:rPr>
                <w:rFonts w:eastAsiaTheme="minorEastAsia"/>
                <w:color w:val="0070C0"/>
                <w:lang w:val="en-US" w:eastAsia="zh-CN"/>
              </w:rPr>
            </w:pPr>
            <w:r>
              <w:rPr>
                <w:rFonts w:eastAsiaTheme="minorEastAsia"/>
                <w:color w:val="0070C0"/>
                <w:lang w:val="en-US" w:eastAsia="zh-CN"/>
              </w:rPr>
              <w:t xml:space="preserve">P1: Agree with the observation in the first part of proposal 1. Agree with second part of the proposal </w:t>
            </w:r>
          </w:p>
          <w:p w14:paraId="1B45D676" w14:textId="77777777" w:rsidR="008833D1" w:rsidRDefault="00A70954" w:rsidP="00316CFA">
            <w:pPr>
              <w:spacing w:after="120"/>
              <w:ind w:left="284"/>
              <w:jc w:val="both"/>
              <w:rPr>
                <w:rFonts w:eastAsiaTheme="minorEastAsia"/>
                <w:color w:val="0070C0"/>
                <w:lang w:val="en-US" w:eastAsia="ko-KR"/>
              </w:rPr>
            </w:pPr>
            <w:r>
              <w:rPr>
                <w:rFonts w:eastAsiaTheme="minorEastAsia"/>
                <w:color w:val="0070C0"/>
                <w:lang w:val="en-US" w:eastAsia="zh-CN"/>
              </w:rPr>
              <w:t>P2: Agree with P2.</w:t>
            </w:r>
          </w:p>
        </w:tc>
      </w:tr>
      <w:tr w:rsidR="008833D1" w14:paraId="792C8C37" w14:textId="77777777">
        <w:tc>
          <w:tcPr>
            <w:tcW w:w="1236" w:type="dxa"/>
          </w:tcPr>
          <w:p w14:paraId="1D5FA0AA"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A36415" w14:textId="77777777" w:rsidR="008833D1" w:rsidRDefault="00A70954" w:rsidP="00316CFA">
            <w:pPr>
              <w:jc w:val="both"/>
              <w:rPr>
                <w:bCs/>
                <w:color w:val="0070C0"/>
                <w:lang w:eastAsia="ko-KR"/>
              </w:rPr>
            </w:pPr>
            <w:r>
              <w:rPr>
                <w:bCs/>
                <w:color w:val="0070C0"/>
                <w:lang w:eastAsia="ko-KR"/>
              </w:rPr>
              <w:t>Issue 2-2a: Scope of study based on carrier phase measurements</w:t>
            </w:r>
          </w:p>
          <w:p w14:paraId="2F438107" w14:textId="77777777" w:rsidR="008833D1" w:rsidRDefault="00A70954" w:rsidP="00316CFA">
            <w:pPr>
              <w:jc w:val="both"/>
              <w:rPr>
                <w:bCs/>
                <w:color w:val="0070C0"/>
                <w:lang w:eastAsia="ko-KR"/>
              </w:rPr>
            </w:pPr>
            <w:r>
              <w:rPr>
                <w:bCs/>
                <w:color w:val="0070C0"/>
                <w:lang w:eastAsia="ko-KR"/>
              </w:rPr>
              <w:t>We can support Proposal 1 and Proposal 3.</w:t>
            </w:r>
          </w:p>
          <w:p w14:paraId="4BB9A5B6" w14:textId="77777777" w:rsidR="008833D1" w:rsidRDefault="00A70954" w:rsidP="00316CFA">
            <w:pPr>
              <w:spacing w:after="120"/>
              <w:jc w:val="both"/>
              <w:rPr>
                <w:bCs/>
                <w:color w:val="0070C0"/>
                <w:lang w:eastAsia="ko-KR"/>
              </w:rPr>
            </w:pPr>
            <w:r>
              <w:rPr>
                <w:bCs/>
                <w:color w:val="0070C0"/>
                <w:lang w:eastAsia="ko-KR"/>
              </w:rPr>
              <w:t>Issue 2-2b: RF requirements</w:t>
            </w:r>
          </w:p>
          <w:p w14:paraId="2C170B7D" w14:textId="77777777" w:rsidR="008833D1" w:rsidRDefault="00A70954" w:rsidP="00316CFA">
            <w:pPr>
              <w:spacing w:after="120"/>
              <w:jc w:val="both"/>
              <w:rPr>
                <w:color w:val="0070C0"/>
                <w:lang w:eastAsia="zh-CN"/>
              </w:rPr>
            </w:pPr>
            <w:r>
              <w:rPr>
                <w:color w:val="0070C0"/>
                <w:lang w:eastAsia="zh-CN"/>
              </w:rPr>
              <w:t>Regarding proposal 1, our understanding is that RAN4 still needs to study the impact of transceiver contributions to phase error. There are scenarios where double difference methods may not be able to cancel all sources of error. Some examples are mentioned in our discussion paper.</w:t>
            </w:r>
          </w:p>
          <w:p w14:paraId="0B20821F" w14:textId="77777777" w:rsidR="008833D1" w:rsidRDefault="00A70954" w:rsidP="00316CFA">
            <w:pPr>
              <w:spacing w:after="120"/>
              <w:jc w:val="both"/>
              <w:rPr>
                <w:rFonts w:eastAsiaTheme="minorEastAsia"/>
                <w:color w:val="0070C0"/>
                <w:lang w:val="en-US" w:eastAsia="zh-CN"/>
              </w:rPr>
            </w:pPr>
            <w:r>
              <w:rPr>
                <w:color w:val="0070C0"/>
                <w:lang w:eastAsia="zh-CN"/>
              </w:rPr>
              <w:t>Similar comment for proposal 2, for example if carrier phase measurements are compared differentially across time slots within a PRS instance. Wouldn’t this be a valid case? Perhaps the proponent can clarify their view.</w:t>
            </w:r>
          </w:p>
        </w:tc>
      </w:tr>
      <w:tr w:rsidR="008833D1" w14:paraId="187F5ECA" w14:textId="77777777">
        <w:tc>
          <w:tcPr>
            <w:tcW w:w="1236" w:type="dxa"/>
          </w:tcPr>
          <w:p w14:paraId="3D0C1995" w14:textId="77777777" w:rsidR="008833D1" w:rsidRDefault="00A709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3E4FDC" w14:textId="77777777" w:rsidR="008833D1" w:rsidRDefault="00A70954" w:rsidP="00316CFA">
            <w:pPr>
              <w:jc w:val="both"/>
              <w:rPr>
                <w:bCs/>
                <w:color w:val="0070C0"/>
                <w:lang w:eastAsia="ko-KR"/>
              </w:rPr>
            </w:pPr>
            <w:r>
              <w:rPr>
                <w:bCs/>
                <w:color w:val="0070C0"/>
                <w:lang w:eastAsia="ko-KR"/>
              </w:rPr>
              <w:t xml:space="preserve">Issue 2-2a: While identifying RAN4 as the secondary responsible group for the study of carrier phase positioning, the SID objectives do not identify specific aspects for RAN4 to study. Based on this we think that it would be reasonable to wait until RAN1 provides RAN4 with an update on their progress or asks specific questions to RAN4. </w:t>
            </w:r>
          </w:p>
          <w:p w14:paraId="358A5F86" w14:textId="77777777" w:rsidR="008833D1" w:rsidRDefault="00A70954" w:rsidP="00316CFA">
            <w:pPr>
              <w:jc w:val="both"/>
              <w:rPr>
                <w:bCs/>
                <w:color w:val="0070C0"/>
                <w:lang w:eastAsia="ko-KR"/>
              </w:rPr>
            </w:pPr>
            <w:r>
              <w:rPr>
                <w:bCs/>
                <w:color w:val="0070C0"/>
                <w:lang w:eastAsia="ko-KR"/>
              </w:rPr>
              <w:t xml:space="preserve">Issue 2-2b: See comment to 2-2a. It may be too early to conclude </w:t>
            </w:r>
            <w:proofErr w:type="gramStart"/>
            <w:r>
              <w:rPr>
                <w:bCs/>
                <w:color w:val="0070C0"/>
                <w:lang w:eastAsia="ko-KR"/>
              </w:rPr>
              <w:t>whether or not</w:t>
            </w:r>
            <w:proofErr w:type="gramEnd"/>
            <w:r>
              <w:rPr>
                <w:bCs/>
                <w:color w:val="0070C0"/>
                <w:lang w:eastAsia="ko-KR"/>
              </w:rPr>
              <w:t xml:space="preserve"> specific RF requirements may need to be specified.</w:t>
            </w:r>
          </w:p>
        </w:tc>
      </w:tr>
    </w:tbl>
    <w:p w14:paraId="69642D51" w14:textId="77777777" w:rsidR="008833D1" w:rsidRDefault="008833D1">
      <w:pPr>
        <w:rPr>
          <w:color w:val="0070C0"/>
          <w:lang w:val="en-US" w:eastAsia="zh-CN"/>
        </w:rPr>
      </w:pPr>
    </w:p>
    <w:p w14:paraId="432B76A2" w14:textId="77777777" w:rsidR="008833D1" w:rsidRDefault="00A70954">
      <w:pPr>
        <w:rPr>
          <w:color w:val="0070C0"/>
          <w:lang w:val="en-US" w:eastAsia="zh-CN"/>
        </w:rPr>
      </w:pPr>
      <w:r>
        <w:rPr>
          <w:rFonts w:hint="eastAsia"/>
          <w:color w:val="0070C0"/>
          <w:lang w:val="en-US" w:eastAsia="zh-CN"/>
        </w:rPr>
        <w:t xml:space="preserve"> </w:t>
      </w:r>
    </w:p>
    <w:p w14:paraId="75730881" w14:textId="77777777" w:rsidR="008833D1" w:rsidRDefault="00A70954">
      <w:pPr>
        <w:pStyle w:val="Heading2"/>
      </w:pPr>
      <w:r>
        <w:t>Summary</w:t>
      </w:r>
      <w:r>
        <w:rPr>
          <w:rFonts w:hint="eastAsia"/>
        </w:rPr>
        <w:t xml:space="preserve"> for 1st round </w:t>
      </w:r>
    </w:p>
    <w:p w14:paraId="591A2D08" w14:textId="77777777" w:rsidR="008833D1" w:rsidRDefault="00A70954">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8833D1" w14:paraId="60E4136E" w14:textId="77777777">
        <w:tc>
          <w:tcPr>
            <w:tcW w:w="1525" w:type="dxa"/>
          </w:tcPr>
          <w:p w14:paraId="5C3E6299" w14:textId="77777777" w:rsidR="008833D1" w:rsidRDefault="008833D1">
            <w:pPr>
              <w:rPr>
                <w:rFonts w:eastAsiaTheme="minorEastAsia"/>
                <w:b/>
                <w:bCs/>
                <w:color w:val="0070C0"/>
                <w:lang w:val="en-US" w:eastAsia="zh-CN"/>
              </w:rPr>
            </w:pPr>
          </w:p>
        </w:tc>
        <w:tc>
          <w:tcPr>
            <w:tcW w:w="8106" w:type="dxa"/>
          </w:tcPr>
          <w:p w14:paraId="6059677D" w14:textId="77777777" w:rsidR="008833D1" w:rsidRDefault="00A709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3D1" w14:paraId="7381FCF5" w14:textId="77777777">
        <w:tc>
          <w:tcPr>
            <w:tcW w:w="1525" w:type="dxa"/>
          </w:tcPr>
          <w:p w14:paraId="28CA47D1" w14:textId="77777777" w:rsidR="008833D1" w:rsidRDefault="00A709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Study based on PRS/SRS bandwidth aggregation</w:t>
            </w:r>
          </w:p>
        </w:tc>
        <w:tc>
          <w:tcPr>
            <w:tcW w:w="8106" w:type="dxa"/>
          </w:tcPr>
          <w:p w14:paraId="7331E321" w14:textId="77777777" w:rsidR="008833D1" w:rsidRDefault="00A70954" w:rsidP="00316CFA">
            <w:pPr>
              <w:jc w:val="both"/>
              <w:rPr>
                <w:b/>
                <w:color w:val="0070C0"/>
                <w:u w:val="single"/>
                <w:lang w:eastAsia="ko-KR"/>
              </w:rPr>
            </w:pPr>
            <w:r>
              <w:rPr>
                <w:b/>
                <w:color w:val="0070C0"/>
                <w:u w:val="single"/>
                <w:lang w:eastAsia="ko-KR"/>
              </w:rPr>
              <w:t>Issue 2-1a: Intra-band CA scenario</w:t>
            </w:r>
          </w:p>
          <w:p w14:paraId="5BE370C2" w14:textId="77777777" w:rsidR="008833D1" w:rsidRDefault="00A70954" w:rsidP="00316CFA">
            <w:pPr>
              <w:jc w:val="both"/>
              <w:rPr>
                <w:rFonts w:eastAsiaTheme="minorEastAsia"/>
                <w:i/>
                <w:color w:val="0070C0"/>
                <w:lang w:val="en-US" w:eastAsia="zh-CN"/>
              </w:rPr>
            </w:pPr>
            <w:r>
              <w:rPr>
                <w:rFonts w:eastAsiaTheme="minorEastAsia"/>
                <w:i/>
                <w:color w:val="0070C0"/>
                <w:lang w:val="en-US" w:eastAsia="zh-CN"/>
              </w:rPr>
              <w:t>Companies are aligned on prioritizing intra-band contiguous CA</w:t>
            </w:r>
          </w:p>
          <w:p w14:paraId="3F69A169" w14:textId="77777777" w:rsidR="008833D1" w:rsidRDefault="008833D1" w:rsidP="00316CFA">
            <w:pPr>
              <w:snapToGrid w:val="0"/>
              <w:spacing w:after="0" w:line="240" w:lineRule="auto"/>
              <w:jc w:val="both"/>
              <w:rPr>
                <w:rFonts w:eastAsiaTheme="minorEastAsia"/>
                <w:i/>
                <w:color w:val="0070C0"/>
                <w:lang w:val="en-US" w:eastAsia="zh-CN"/>
              </w:rPr>
            </w:pPr>
          </w:p>
          <w:p w14:paraId="5262184D" w14:textId="77777777" w:rsidR="008833D1" w:rsidRDefault="00A70954" w:rsidP="00316CFA">
            <w:pPr>
              <w:snapToGrid w:val="0"/>
              <w:spacing w:line="240" w:lineRule="auto"/>
              <w:jc w:val="both"/>
              <w:rPr>
                <w:rFonts w:eastAsiaTheme="minorEastAsia"/>
                <w:i/>
                <w:color w:val="0070C0"/>
                <w:lang w:val="en-US" w:eastAsia="zh-CN"/>
              </w:rPr>
            </w:pPr>
            <w:r>
              <w:rPr>
                <w:rFonts w:eastAsiaTheme="minorEastAsia" w:hint="eastAsia"/>
                <w:i/>
                <w:color w:val="0070C0"/>
                <w:lang w:val="en-US" w:eastAsia="zh-CN"/>
              </w:rPr>
              <w:t>Tentative agreement:</w:t>
            </w:r>
          </w:p>
          <w:p w14:paraId="184B360A" w14:textId="77777777" w:rsidR="008833D1" w:rsidRDefault="00A70954" w:rsidP="00316CFA">
            <w:pPr>
              <w:snapToGrid w:val="0"/>
              <w:spacing w:line="240" w:lineRule="auto"/>
              <w:jc w:val="both"/>
              <w:rPr>
                <w:rFonts w:eastAsiaTheme="minorEastAsia"/>
                <w:i/>
                <w:color w:val="0070C0"/>
                <w:lang w:val="en-US" w:eastAsia="zh-CN"/>
              </w:rPr>
            </w:pPr>
            <w:r>
              <w:rPr>
                <w:rFonts w:eastAsiaTheme="minorEastAsia"/>
                <w:i/>
                <w:color w:val="0070C0"/>
                <w:lang w:val="en-US" w:eastAsia="zh-CN"/>
              </w:rPr>
              <w:t>Prioritize intra-band contiguous CA scenario in study</w:t>
            </w:r>
          </w:p>
          <w:p w14:paraId="1864DEF9" w14:textId="77777777" w:rsidR="008833D1" w:rsidRDefault="008833D1" w:rsidP="00316CFA">
            <w:pPr>
              <w:snapToGrid w:val="0"/>
              <w:spacing w:after="0" w:line="240" w:lineRule="auto"/>
              <w:jc w:val="both"/>
              <w:rPr>
                <w:rFonts w:eastAsiaTheme="minorEastAsia"/>
                <w:i/>
                <w:color w:val="0070C0"/>
                <w:lang w:val="en-US" w:eastAsia="zh-CN"/>
              </w:rPr>
            </w:pPr>
          </w:p>
          <w:p w14:paraId="70CAB8EA" w14:textId="77777777" w:rsidR="008833D1" w:rsidRDefault="00A70954" w:rsidP="00316CFA">
            <w:pPr>
              <w:snapToGrid w:val="0"/>
              <w:spacing w:line="240" w:lineRule="auto"/>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24EDA2" w14:textId="77777777" w:rsidR="008833D1" w:rsidRDefault="00A70954" w:rsidP="00316CFA">
            <w:pPr>
              <w:snapToGrid w:val="0"/>
              <w:spacing w:line="240" w:lineRule="auto"/>
              <w:jc w:val="both"/>
              <w:rPr>
                <w:rFonts w:eastAsiaTheme="minorEastAsia"/>
                <w:i/>
                <w:color w:val="0070C0"/>
                <w:lang w:val="en-US" w:eastAsia="zh-CN"/>
              </w:rPr>
            </w:pPr>
            <w:r>
              <w:rPr>
                <w:rFonts w:eastAsiaTheme="minorEastAsia"/>
                <w:i/>
                <w:color w:val="0070C0"/>
                <w:lang w:val="en-US" w:eastAsia="zh-CN"/>
              </w:rPr>
              <w:lastRenderedPageBreak/>
              <w:t>Confirm tentative agreement</w:t>
            </w:r>
          </w:p>
          <w:p w14:paraId="1FBD26D0" w14:textId="77777777" w:rsidR="008833D1" w:rsidRDefault="008833D1" w:rsidP="00316CFA">
            <w:pPr>
              <w:snapToGrid w:val="0"/>
              <w:spacing w:line="240" w:lineRule="auto"/>
              <w:jc w:val="both"/>
              <w:rPr>
                <w:rFonts w:eastAsiaTheme="minorEastAsia"/>
                <w:color w:val="0070C0"/>
                <w:lang w:val="en-US" w:eastAsia="zh-CN"/>
              </w:rPr>
            </w:pPr>
          </w:p>
          <w:p w14:paraId="3686AD90" w14:textId="77777777" w:rsidR="008833D1" w:rsidRDefault="00A70954" w:rsidP="00316CFA">
            <w:pPr>
              <w:jc w:val="both"/>
              <w:rPr>
                <w:b/>
                <w:color w:val="0070C0"/>
                <w:u w:val="single"/>
                <w:lang w:eastAsia="ko-KR"/>
              </w:rPr>
            </w:pPr>
            <w:r>
              <w:rPr>
                <w:b/>
                <w:color w:val="0070C0"/>
                <w:u w:val="single"/>
                <w:lang w:eastAsia="ko-KR"/>
              </w:rPr>
              <w:t>Issue 2-1b: Scope of study based on PRS/SRS bandwidth aggregation</w:t>
            </w:r>
          </w:p>
          <w:p w14:paraId="67BD4966" w14:textId="77777777" w:rsidR="008833D1" w:rsidRDefault="00A70954" w:rsidP="00316CFA">
            <w:pPr>
              <w:jc w:val="both"/>
              <w:rPr>
                <w:rFonts w:eastAsiaTheme="minorEastAsia"/>
                <w:i/>
                <w:color w:val="0070C0"/>
                <w:lang w:val="en-US" w:eastAsia="zh-CN"/>
              </w:rPr>
            </w:pPr>
            <w:r>
              <w:rPr>
                <w:rFonts w:eastAsiaTheme="minorEastAsia"/>
                <w:i/>
                <w:color w:val="0070C0"/>
                <w:lang w:val="en-US" w:eastAsia="zh-CN"/>
              </w:rPr>
              <w:t>Candidate options:</w:t>
            </w:r>
          </w:p>
          <w:p w14:paraId="63B5B0F5" w14:textId="77777777" w:rsidR="008833D1" w:rsidRDefault="00A70954" w:rsidP="00316CFA">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1: For Tx/Rx architectures that cannot avoid timing errors, further </w:t>
            </w:r>
            <w:proofErr w:type="gramStart"/>
            <w:r>
              <w:rPr>
                <w:color w:val="0070C0"/>
                <w:szCs w:val="24"/>
                <w:lang w:eastAsia="zh-CN"/>
              </w:rPr>
              <w:t>study</w:t>
            </w:r>
            <w:proofErr w:type="gramEnd"/>
            <w:r>
              <w:rPr>
                <w:color w:val="0070C0"/>
                <w:szCs w:val="24"/>
                <w:lang w:eastAsia="zh-CN"/>
              </w:rPr>
              <w:t xml:space="preserve"> and discuss the maximum timing error that can be tolerated between aggregated PRS/SRS layers/carriers. </w:t>
            </w:r>
          </w:p>
          <w:p w14:paraId="4C529E37" w14:textId="77777777" w:rsidR="008833D1" w:rsidRDefault="00A70954" w:rsidP="00316CFA">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2: For Tx/Rx architectures that cannot avoid phase errors, further </w:t>
            </w:r>
            <w:proofErr w:type="gramStart"/>
            <w:r>
              <w:rPr>
                <w:color w:val="0070C0"/>
                <w:szCs w:val="24"/>
                <w:lang w:eastAsia="zh-CN"/>
              </w:rPr>
              <w:t>study</w:t>
            </w:r>
            <w:proofErr w:type="gramEnd"/>
            <w:r>
              <w:rPr>
                <w:color w:val="0070C0"/>
                <w:szCs w:val="24"/>
                <w:lang w:eastAsia="zh-CN"/>
              </w:rPr>
              <w:t xml:space="preserve"> and discuss the maximum phase error that can be tolerated between aggregated PRS/SRS layers/carriers.</w:t>
            </w:r>
          </w:p>
          <w:p w14:paraId="188C7D73" w14:textId="77777777" w:rsidR="008833D1" w:rsidRDefault="00A70954">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3: RAN4 investigates if RF impairment (i.e., timing errors, phase coherency, frequency errors, power imbalance) appears consistently in aggregated bandwidth. Especially, phase coherency in aggregated bandwidth is important to achieve high accuracy of </w:t>
            </w:r>
            <w:proofErr w:type="spellStart"/>
            <w:r>
              <w:rPr>
                <w:rFonts w:eastAsia="SimSun"/>
                <w:color w:val="0070C0"/>
                <w:szCs w:val="24"/>
                <w:lang w:eastAsia="zh-CN"/>
              </w:rPr>
              <w:t>ToA</w:t>
            </w:r>
            <w:proofErr w:type="spellEnd"/>
            <w:r>
              <w:rPr>
                <w:rFonts w:eastAsia="SimSun"/>
                <w:color w:val="0070C0"/>
                <w:szCs w:val="24"/>
                <w:lang w:eastAsia="zh-CN"/>
              </w:rPr>
              <w:t xml:space="preserve"> estimation. </w:t>
            </w:r>
          </w:p>
          <w:p w14:paraId="60B5539B" w14:textId="77777777" w:rsidR="008833D1" w:rsidRDefault="00A70954">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4: For FR2 </w:t>
            </w:r>
            <w:proofErr w:type="spellStart"/>
            <w:r>
              <w:rPr>
                <w:color w:val="0070C0"/>
                <w:szCs w:val="24"/>
                <w:lang w:eastAsia="zh-CN"/>
              </w:rPr>
              <w:t>gNB</w:t>
            </w:r>
            <w:proofErr w:type="spellEnd"/>
            <w:r>
              <w:rPr>
                <w:color w:val="0070C0"/>
                <w:szCs w:val="24"/>
                <w:lang w:eastAsia="zh-CN"/>
              </w:rPr>
              <w:t>/UE, phase noise is one of RF impairment sources impacting phase coherency, its impact needs to be investigated.</w:t>
            </w:r>
          </w:p>
          <w:p w14:paraId="27554F4E" w14:textId="77777777" w:rsidR="008833D1" w:rsidRDefault="00A70954">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5: RAN4 need to study the minimum requirements to achieve the positioning accuracy improvement for intra-band contiguous CA compared with single component carrier case and its feasibility to fulfil the minimum requirements </w:t>
            </w:r>
          </w:p>
          <w:p w14:paraId="0ED02FB1" w14:textId="77777777" w:rsidR="008833D1" w:rsidRDefault="00A70954">
            <w:pPr>
              <w:pStyle w:val="ListParagraph"/>
              <w:numPr>
                <w:ilvl w:val="1"/>
                <w:numId w:val="17"/>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6: RAN4 will not discuss the issue of power imbalance for intra-band continuous </w:t>
            </w:r>
            <w:proofErr w:type="gramStart"/>
            <w:r>
              <w:rPr>
                <w:color w:val="0070C0"/>
                <w:szCs w:val="24"/>
                <w:lang w:eastAsia="zh-CN"/>
              </w:rPr>
              <w:t>CA, but</w:t>
            </w:r>
            <w:proofErr w:type="gramEnd"/>
            <w:r>
              <w:rPr>
                <w:color w:val="0070C0"/>
                <w:szCs w:val="24"/>
                <w:lang w:eastAsia="zh-CN"/>
              </w:rPr>
              <w:t xml:space="preserve"> should notify RAN1 that UE transmission power may be subject to prioritization of </w:t>
            </w:r>
            <w:proofErr w:type="spellStart"/>
            <w:r>
              <w:rPr>
                <w:color w:val="0070C0"/>
                <w:szCs w:val="24"/>
                <w:lang w:eastAsia="zh-CN"/>
              </w:rPr>
              <w:t>PCell</w:t>
            </w:r>
            <w:proofErr w:type="spellEnd"/>
            <w:r>
              <w:rPr>
                <w:color w:val="0070C0"/>
                <w:szCs w:val="24"/>
                <w:lang w:eastAsia="zh-CN"/>
              </w:rPr>
              <w:t xml:space="preserve"> over </w:t>
            </w:r>
            <w:proofErr w:type="spellStart"/>
            <w:r>
              <w:rPr>
                <w:color w:val="0070C0"/>
                <w:szCs w:val="24"/>
                <w:lang w:eastAsia="zh-CN"/>
              </w:rPr>
              <w:t>SCell</w:t>
            </w:r>
            <w:proofErr w:type="spellEnd"/>
            <w:r>
              <w:rPr>
                <w:color w:val="0070C0"/>
                <w:szCs w:val="24"/>
                <w:lang w:eastAsia="zh-CN"/>
              </w:rPr>
              <w:t xml:space="preserve">, when the transmission power exceeds the maximum value. </w:t>
            </w:r>
          </w:p>
          <w:p w14:paraId="63C2504C" w14:textId="77777777" w:rsidR="008833D1" w:rsidRDefault="00A70954" w:rsidP="00736A78">
            <w:pPr>
              <w:pStyle w:val="ListParagraph"/>
              <w:numPr>
                <w:ilvl w:val="1"/>
                <w:numId w:val="17"/>
              </w:numPr>
              <w:overflowPunct/>
              <w:autoSpaceDE/>
              <w:autoSpaceDN/>
              <w:adjustRightInd/>
              <w:spacing w:after="0"/>
              <w:ind w:firstLineChars="0"/>
              <w:jc w:val="both"/>
              <w:textAlignment w:val="auto"/>
              <w:rPr>
                <w:rFonts w:eastAsia="SimSun"/>
                <w:color w:val="0070C0"/>
                <w:szCs w:val="24"/>
                <w:lang w:eastAsia="zh-CN"/>
              </w:rPr>
            </w:pPr>
            <w:r>
              <w:rPr>
                <w:rFonts w:eastAsia="SimSun"/>
                <w:color w:val="0070C0"/>
                <w:szCs w:val="24"/>
                <w:lang w:eastAsia="zh-CN"/>
              </w:rPr>
              <w:t xml:space="preserve">Proposal 7: RAN4 should further study the timing error between intra-band contiguous CCs introduced by different group delays within the bandwidth of the wideband RF filters and amplifiers. </w:t>
            </w:r>
          </w:p>
          <w:p w14:paraId="308F59E3" w14:textId="77777777" w:rsidR="008833D1" w:rsidRDefault="008833D1">
            <w:pPr>
              <w:jc w:val="both"/>
              <w:rPr>
                <w:rFonts w:eastAsiaTheme="minorEastAsia"/>
                <w:i/>
                <w:color w:val="0070C0"/>
                <w:lang w:val="en-US" w:eastAsia="zh-CN"/>
              </w:rPr>
            </w:pPr>
          </w:p>
          <w:p w14:paraId="067830FC" w14:textId="77777777" w:rsidR="008833D1" w:rsidRDefault="00A70954">
            <w:pPr>
              <w:jc w:val="both"/>
              <w:rPr>
                <w:rFonts w:eastAsiaTheme="minorEastAsia"/>
                <w:i/>
                <w:color w:val="0070C0"/>
                <w:lang w:val="en-US" w:eastAsia="zh-CN"/>
              </w:rPr>
            </w:pPr>
            <w:r>
              <w:rPr>
                <w:rFonts w:eastAsiaTheme="minorEastAsia"/>
                <w:i/>
                <w:color w:val="0070C0"/>
                <w:lang w:val="en-US" w:eastAsia="zh-CN"/>
              </w:rPr>
              <w:t>Several aspects were suggested to help focus the scope of the study. These include:</w:t>
            </w:r>
          </w:p>
          <w:p w14:paraId="4BFBED04"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Aligning on the RF architecture before diving into the impairments</w:t>
            </w:r>
          </w:p>
          <w:p w14:paraId="1AC09882"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Studying RF impairment model (timing/frequency/phase) first to assess performance and accuracy gain with realistic impairments</w:t>
            </w:r>
          </w:p>
          <w:p w14:paraId="69A775D6"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Studying achievable accuracy gain when TAE is within specified requirement for intra-band contiguous CA</w:t>
            </w:r>
          </w:p>
          <w:p w14:paraId="58607EF0" w14:textId="77777777" w:rsidR="008833D1" w:rsidRDefault="00A70954" w:rsidP="00736A78">
            <w:pPr>
              <w:pStyle w:val="ListParagraph"/>
              <w:numPr>
                <w:ilvl w:val="0"/>
                <w:numId w:val="17"/>
              </w:numPr>
              <w:spacing w:after="0"/>
              <w:ind w:firstLineChars="0"/>
              <w:jc w:val="both"/>
              <w:rPr>
                <w:rFonts w:eastAsiaTheme="minorEastAsia"/>
                <w:i/>
                <w:color w:val="0070C0"/>
                <w:lang w:val="en-US" w:eastAsia="zh-CN"/>
              </w:rPr>
            </w:pPr>
            <w:r>
              <w:rPr>
                <w:rFonts w:eastAsiaTheme="minorEastAsia"/>
                <w:i/>
                <w:color w:val="0070C0"/>
                <w:lang w:val="en-US" w:eastAsia="zh-CN"/>
              </w:rPr>
              <w:t>Deprioritizing power imbalance discussion</w:t>
            </w:r>
          </w:p>
          <w:p w14:paraId="08F2A21F" w14:textId="77777777" w:rsidR="008833D1" w:rsidRDefault="008833D1">
            <w:pPr>
              <w:jc w:val="both"/>
              <w:rPr>
                <w:rFonts w:eastAsiaTheme="minorEastAsia"/>
                <w:i/>
                <w:color w:val="0070C0"/>
                <w:lang w:val="en-US" w:eastAsia="zh-CN"/>
              </w:rPr>
            </w:pPr>
          </w:p>
          <w:p w14:paraId="5F422613" w14:textId="77777777" w:rsidR="008833D1" w:rsidRDefault="00A70954">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BB8431" w14:textId="77777777" w:rsidR="008833D1" w:rsidRDefault="00A70954">
            <w:pPr>
              <w:jc w:val="both"/>
              <w:rPr>
                <w:rFonts w:eastAsiaTheme="minorEastAsia"/>
                <w:i/>
                <w:color w:val="0070C0"/>
                <w:lang w:val="en-US" w:eastAsia="zh-CN"/>
              </w:rPr>
            </w:pPr>
            <w:r>
              <w:rPr>
                <w:rFonts w:eastAsiaTheme="minorEastAsia"/>
                <w:i/>
                <w:color w:val="0070C0"/>
                <w:lang w:val="en-US" w:eastAsia="zh-CN"/>
              </w:rPr>
              <w:t>Companies are encouraged to share their views on the following:</w:t>
            </w:r>
          </w:p>
          <w:p w14:paraId="3FCB04BF"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RF architecture – can we agree to focus on a single RF architecture (i.e., single Tx/Rx chain)</w:t>
            </w:r>
          </w:p>
          <w:p w14:paraId="6A81EF06"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Studying RF impairment model (timing/group delay/frequency/phase) first to assess performance and accuracy gain with realistic impairments</w:t>
            </w:r>
          </w:p>
          <w:p w14:paraId="15BB98A4"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lastRenderedPageBreak/>
              <w:t>Studying achievable accuracy gain when TAE is within specified requirement for intra-band contiguous CA</w:t>
            </w:r>
          </w:p>
          <w:p w14:paraId="58DB8ECA"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Deprioritizing power imbalance discussion</w:t>
            </w:r>
          </w:p>
          <w:p w14:paraId="7A01B299" w14:textId="77777777" w:rsidR="008833D1" w:rsidRDefault="00A70954">
            <w:pPr>
              <w:pStyle w:val="ListParagraph"/>
              <w:numPr>
                <w:ilvl w:val="0"/>
                <w:numId w:val="17"/>
              </w:numPr>
              <w:ind w:firstLineChars="0"/>
              <w:jc w:val="both"/>
              <w:rPr>
                <w:rFonts w:eastAsiaTheme="minorEastAsia"/>
                <w:i/>
                <w:color w:val="0070C0"/>
                <w:lang w:val="en-US" w:eastAsia="zh-CN"/>
              </w:rPr>
            </w:pPr>
            <w:r>
              <w:rPr>
                <w:rFonts w:eastAsiaTheme="minorEastAsia"/>
                <w:i/>
                <w:color w:val="0070C0"/>
                <w:lang w:val="en-US" w:eastAsia="zh-CN"/>
              </w:rPr>
              <w:t>Notifying RAN1 of the UE transmit power limitation due to potential prioritization</w:t>
            </w:r>
          </w:p>
          <w:p w14:paraId="2E2D81E8" w14:textId="77777777" w:rsidR="008833D1" w:rsidRDefault="008833D1">
            <w:pPr>
              <w:spacing w:after="0"/>
              <w:jc w:val="both"/>
              <w:rPr>
                <w:rFonts w:eastAsiaTheme="minorEastAsia"/>
                <w:i/>
                <w:iCs/>
                <w:color w:val="0070C0"/>
                <w:lang w:val="en-US" w:eastAsia="zh-CN"/>
              </w:rPr>
            </w:pPr>
          </w:p>
          <w:p w14:paraId="22DD7188" w14:textId="77777777" w:rsidR="008833D1" w:rsidRDefault="00A70954">
            <w:pPr>
              <w:jc w:val="both"/>
              <w:rPr>
                <w:rFonts w:eastAsiaTheme="minorEastAsia"/>
                <w:i/>
                <w:iCs/>
                <w:color w:val="0070C0"/>
                <w:lang w:val="en-US" w:eastAsia="zh-CN"/>
              </w:rPr>
            </w:pPr>
            <w:r>
              <w:rPr>
                <w:rFonts w:eastAsiaTheme="minorEastAsia"/>
                <w:i/>
                <w:iCs/>
                <w:color w:val="0070C0"/>
                <w:lang w:val="en-US" w:eastAsia="zh-CN"/>
              </w:rPr>
              <w:t>As the RF architecture assumption may have an impact on the other items, companies are asked to explain how their views may differ depending on the conclusion of the first bullet</w:t>
            </w:r>
          </w:p>
          <w:p w14:paraId="2459367D" w14:textId="77777777" w:rsidR="008833D1" w:rsidRDefault="008833D1">
            <w:pPr>
              <w:jc w:val="both"/>
              <w:rPr>
                <w:rFonts w:eastAsiaTheme="minorEastAsia"/>
                <w:color w:val="0070C0"/>
                <w:lang w:val="en-US" w:eastAsia="zh-CN"/>
              </w:rPr>
            </w:pPr>
          </w:p>
          <w:p w14:paraId="0D8C2936" w14:textId="77777777" w:rsidR="008833D1" w:rsidRDefault="00A70954">
            <w:pPr>
              <w:jc w:val="both"/>
              <w:rPr>
                <w:bCs/>
                <w:color w:val="0070C0"/>
                <w:lang w:eastAsia="ko-KR"/>
              </w:rPr>
            </w:pPr>
            <w:r>
              <w:rPr>
                <w:b/>
                <w:color w:val="0070C0"/>
                <w:u w:val="single"/>
                <w:lang w:eastAsia="ko-KR"/>
              </w:rPr>
              <w:t>Issue 2-1c: Baseline assumptions</w:t>
            </w:r>
          </w:p>
          <w:p w14:paraId="5515C140" w14:textId="77777777" w:rsidR="008833D1" w:rsidRDefault="00A70954">
            <w:pPr>
              <w:jc w:val="both"/>
              <w:rPr>
                <w:bCs/>
                <w:i/>
                <w:iCs/>
                <w:color w:val="0070C0"/>
                <w:lang w:eastAsia="ko-KR"/>
              </w:rPr>
            </w:pPr>
            <w:r>
              <w:rPr>
                <w:bCs/>
                <w:i/>
                <w:iCs/>
                <w:color w:val="0070C0"/>
                <w:lang w:eastAsia="ko-KR"/>
              </w:rPr>
              <w:t>Candidate option:</w:t>
            </w:r>
          </w:p>
          <w:p w14:paraId="3EA39CC6" w14:textId="77777777" w:rsidR="008833D1" w:rsidRDefault="00A70954">
            <w:pPr>
              <w:pStyle w:val="ListParagraph"/>
              <w:numPr>
                <w:ilvl w:val="1"/>
                <w:numId w:val="17"/>
              </w:numPr>
              <w:overflowPunct/>
              <w:autoSpaceDE/>
              <w:autoSpaceDN/>
              <w:adjustRightInd/>
              <w:spacing w:after="0"/>
              <w:ind w:firstLineChars="0"/>
              <w:jc w:val="both"/>
              <w:textAlignment w:val="auto"/>
              <w:rPr>
                <w:rFonts w:eastAsia="SimSun"/>
                <w:color w:val="0070C0"/>
                <w:szCs w:val="24"/>
                <w:lang w:eastAsia="zh-CN"/>
              </w:rPr>
            </w:pPr>
            <w:r>
              <w:rPr>
                <w:rFonts w:eastAsia="SimSun"/>
                <w:color w:val="0070C0"/>
                <w:szCs w:val="24"/>
                <w:lang w:eastAsia="zh-CN"/>
              </w:rPr>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25C240AE" w14:textId="77777777" w:rsidR="008833D1" w:rsidRDefault="008833D1">
            <w:pPr>
              <w:spacing w:after="0" w:line="240" w:lineRule="auto"/>
              <w:jc w:val="both"/>
              <w:rPr>
                <w:rFonts w:eastAsiaTheme="minorEastAsia"/>
                <w:i/>
                <w:color w:val="0070C0"/>
                <w:lang w:val="en-US" w:eastAsia="zh-CN"/>
              </w:rPr>
            </w:pPr>
          </w:p>
          <w:p w14:paraId="28382A81" w14:textId="77777777" w:rsidR="008833D1" w:rsidRDefault="00A70954">
            <w:pPr>
              <w:jc w:val="both"/>
              <w:rPr>
                <w:rFonts w:eastAsiaTheme="minorEastAsia"/>
                <w:i/>
                <w:color w:val="0070C0"/>
                <w:lang w:val="en-US" w:eastAsia="zh-CN"/>
              </w:rPr>
            </w:pPr>
            <w:r>
              <w:rPr>
                <w:rFonts w:eastAsiaTheme="minorEastAsia"/>
                <w:i/>
                <w:color w:val="0070C0"/>
                <w:lang w:val="en-US" w:eastAsia="zh-CN"/>
              </w:rPr>
              <w:t>Companies have diverse views on taking Proposal 1 as baseline assumption. Some agree, while others do not think it is needed or relevant to our study. Also, there were comments on this being a RAN1 discussion.</w:t>
            </w:r>
          </w:p>
          <w:p w14:paraId="0DC361CC" w14:textId="77777777" w:rsidR="008833D1" w:rsidRDefault="008833D1">
            <w:pPr>
              <w:spacing w:after="0"/>
              <w:rPr>
                <w:rFonts w:eastAsiaTheme="minorEastAsia"/>
                <w:i/>
                <w:color w:val="0070C0"/>
                <w:lang w:val="en-US" w:eastAsia="zh-CN"/>
              </w:rPr>
            </w:pPr>
          </w:p>
          <w:p w14:paraId="1B8B74CD" w14:textId="77777777" w:rsidR="008833D1" w:rsidRDefault="00A709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0C9DF6" w14:textId="77777777" w:rsidR="008833D1" w:rsidRDefault="00A70954">
            <w:pPr>
              <w:jc w:val="both"/>
              <w:rPr>
                <w:rFonts w:eastAsiaTheme="minorEastAsia"/>
                <w:i/>
                <w:color w:val="0070C0"/>
                <w:lang w:val="en-US" w:eastAsia="zh-CN"/>
              </w:rPr>
            </w:pPr>
            <w:r>
              <w:rPr>
                <w:rFonts w:eastAsiaTheme="minorEastAsia"/>
                <w:i/>
                <w:color w:val="0070C0"/>
                <w:lang w:val="en-US" w:eastAsia="zh-CN"/>
              </w:rPr>
              <w:t>Continue discussions and consider whether this assumption is truly needed in our study, and if it is better suited for RAN1 discussion.</w:t>
            </w:r>
          </w:p>
          <w:p w14:paraId="0F14B6C5" w14:textId="77777777" w:rsidR="008833D1" w:rsidRDefault="008833D1">
            <w:pPr>
              <w:rPr>
                <w:rFonts w:eastAsiaTheme="minorEastAsia"/>
                <w:color w:val="0070C0"/>
                <w:lang w:val="en-US" w:eastAsia="zh-CN"/>
              </w:rPr>
            </w:pPr>
          </w:p>
          <w:p w14:paraId="28B45339" w14:textId="77777777" w:rsidR="008833D1" w:rsidRDefault="00A70954">
            <w:pPr>
              <w:rPr>
                <w:b/>
                <w:color w:val="0070C0"/>
                <w:u w:val="single"/>
                <w:lang w:eastAsia="ko-KR"/>
              </w:rPr>
            </w:pPr>
            <w:r>
              <w:rPr>
                <w:b/>
                <w:color w:val="0070C0"/>
                <w:u w:val="single"/>
                <w:lang w:eastAsia="ko-KR"/>
              </w:rPr>
              <w:t>Issue 2-1d: Initial conclusion</w:t>
            </w:r>
          </w:p>
          <w:p w14:paraId="28E97944" w14:textId="77777777" w:rsidR="008833D1" w:rsidRDefault="00A70954">
            <w:pPr>
              <w:rPr>
                <w:rFonts w:eastAsiaTheme="minorEastAsia"/>
                <w:i/>
                <w:color w:val="0070C0"/>
                <w:lang w:val="en-US" w:eastAsia="zh-CN"/>
              </w:rPr>
            </w:pPr>
            <w:r>
              <w:rPr>
                <w:rFonts w:eastAsiaTheme="minorEastAsia"/>
                <w:i/>
                <w:color w:val="0070C0"/>
                <w:lang w:val="en-US" w:eastAsia="zh-CN"/>
              </w:rPr>
              <w:t>Candidate option:</w:t>
            </w:r>
          </w:p>
          <w:p w14:paraId="1FDDEB17" w14:textId="77777777" w:rsidR="008833D1" w:rsidRDefault="00A70954">
            <w:pPr>
              <w:pStyle w:val="ListParagraph"/>
              <w:numPr>
                <w:ilvl w:val="1"/>
                <w:numId w:val="17"/>
              </w:numPr>
              <w:spacing w:after="120"/>
              <w:ind w:firstLineChars="0"/>
              <w:jc w:val="both"/>
              <w:rPr>
                <w:rFonts w:eastAsia="SimSun"/>
                <w:color w:val="0070C0"/>
                <w:szCs w:val="24"/>
                <w:lang w:eastAsia="zh-CN"/>
              </w:rPr>
            </w:pPr>
            <w:r>
              <w:rPr>
                <w:rFonts w:eastAsia="SimSun"/>
                <w:color w:val="0070C0"/>
                <w:szCs w:val="24"/>
                <w:lang w:eastAsia="zh-CN"/>
              </w:rPr>
              <w:t>Proposal 1: PRS/SRS bandwidth aggregation over intra-band layers/carriers is feasible for single chain Tx/Rx architectures (not limited to single IFFT/FFT).</w:t>
            </w:r>
          </w:p>
          <w:p w14:paraId="1F908C7A" w14:textId="77777777" w:rsidR="008833D1" w:rsidRDefault="00A70954">
            <w:pPr>
              <w:pStyle w:val="ListParagraph"/>
              <w:numPr>
                <w:ilvl w:val="2"/>
                <w:numId w:val="17"/>
              </w:numPr>
              <w:spacing w:after="120"/>
              <w:ind w:firstLineChars="0"/>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0769E3DD" w14:textId="77777777" w:rsidR="008833D1" w:rsidRDefault="00A70954">
            <w:pPr>
              <w:pStyle w:val="ListParagraph"/>
              <w:numPr>
                <w:ilvl w:val="2"/>
                <w:numId w:val="17"/>
              </w:numPr>
              <w:spacing w:after="120"/>
              <w:ind w:firstLineChars="0"/>
              <w:jc w:val="both"/>
              <w:rPr>
                <w:rFonts w:eastAsia="SimSun"/>
                <w:color w:val="0070C0"/>
                <w:szCs w:val="24"/>
                <w:lang w:eastAsia="zh-CN"/>
              </w:rPr>
            </w:pPr>
            <w:r>
              <w:rPr>
                <w:rFonts w:eastAsia="SimSun"/>
                <w:color w:val="0070C0"/>
                <w:szCs w:val="24"/>
                <w:lang w:eastAsia="zh-CN"/>
              </w:rPr>
              <w:t>FFS: Support of non-contiguous carriers with single Tx chain</w:t>
            </w:r>
          </w:p>
          <w:p w14:paraId="045749F7" w14:textId="77777777" w:rsidR="008833D1" w:rsidRDefault="00A70954">
            <w:pPr>
              <w:pStyle w:val="ListParagraph"/>
              <w:numPr>
                <w:ilvl w:val="2"/>
                <w:numId w:val="17"/>
              </w:numPr>
              <w:spacing w:after="0"/>
              <w:ind w:firstLineChars="0"/>
              <w:jc w:val="both"/>
              <w:rPr>
                <w:rFonts w:eastAsia="SimSun"/>
                <w:color w:val="0070C0"/>
                <w:szCs w:val="24"/>
                <w:lang w:eastAsia="zh-CN"/>
              </w:rPr>
            </w:pPr>
            <w:r>
              <w:rPr>
                <w:rFonts w:eastAsia="SimSun"/>
                <w:color w:val="0070C0"/>
                <w:szCs w:val="24"/>
                <w:lang w:eastAsia="zh-CN"/>
              </w:rPr>
              <w:t>Additional requirements on the frequency response across the full aggregated bandwidth (e.g., phase response characterization accuracy) may be discussed during the WI phase.</w:t>
            </w:r>
          </w:p>
          <w:p w14:paraId="23BD3072" w14:textId="77777777" w:rsidR="008833D1" w:rsidRDefault="008833D1">
            <w:pPr>
              <w:snapToGrid w:val="0"/>
              <w:spacing w:after="0" w:line="240" w:lineRule="auto"/>
              <w:rPr>
                <w:rFonts w:eastAsiaTheme="minorEastAsia"/>
                <w:i/>
                <w:color w:val="0070C0"/>
                <w:lang w:val="en-US" w:eastAsia="zh-CN"/>
              </w:rPr>
            </w:pPr>
          </w:p>
          <w:p w14:paraId="2BF8433B" w14:textId="77777777" w:rsidR="008833D1" w:rsidRDefault="00A70954">
            <w:pPr>
              <w:snapToGrid w:val="0"/>
              <w:spacing w:line="240" w:lineRule="auto"/>
              <w:jc w:val="both"/>
              <w:rPr>
                <w:rFonts w:eastAsiaTheme="minorEastAsia"/>
                <w:i/>
                <w:color w:val="0070C0"/>
                <w:lang w:val="en-US" w:eastAsia="zh-CN"/>
              </w:rPr>
            </w:pPr>
            <w:r>
              <w:rPr>
                <w:rFonts w:eastAsiaTheme="minorEastAsia"/>
                <w:i/>
                <w:color w:val="0070C0"/>
                <w:lang w:val="en-US" w:eastAsia="zh-CN"/>
              </w:rPr>
              <w:t>Companies agree RAN4 can conclude that PRS/SRS bandwidth aggregation for intra-band contiguous carrier is feasible for single chain Tx/Rx architectures.</w:t>
            </w:r>
          </w:p>
          <w:p w14:paraId="6E3802A7" w14:textId="77777777" w:rsidR="008833D1" w:rsidRDefault="008833D1">
            <w:pPr>
              <w:snapToGrid w:val="0"/>
              <w:spacing w:after="0" w:line="240" w:lineRule="auto"/>
              <w:rPr>
                <w:rFonts w:eastAsiaTheme="minorEastAsia"/>
                <w:i/>
                <w:color w:val="0070C0"/>
                <w:lang w:val="en-US" w:eastAsia="zh-CN"/>
              </w:rPr>
            </w:pPr>
          </w:p>
          <w:p w14:paraId="75CAA0CC" w14:textId="77777777" w:rsidR="008833D1" w:rsidRDefault="00A70954">
            <w:pPr>
              <w:snapToGrid w:val="0"/>
              <w:spacing w:line="240" w:lineRule="auto"/>
              <w:rPr>
                <w:rFonts w:eastAsiaTheme="minorEastAsia"/>
                <w:i/>
                <w:color w:val="0070C0"/>
                <w:lang w:val="en-US" w:eastAsia="zh-CN"/>
              </w:rPr>
            </w:pPr>
            <w:r>
              <w:rPr>
                <w:rFonts w:eastAsiaTheme="minorEastAsia" w:hint="eastAsia"/>
                <w:i/>
                <w:color w:val="0070C0"/>
                <w:lang w:val="en-US" w:eastAsia="zh-CN"/>
              </w:rPr>
              <w:t>Tentative agreement:</w:t>
            </w:r>
          </w:p>
          <w:p w14:paraId="7987B41B" w14:textId="77777777" w:rsidR="008833D1" w:rsidRDefault="00A70954">
            <w:pPr>
              <w:snapToGrid w:val="0"/>
              <w:spacing w:line="240" w:lineRule="auto"/>
              <w:jc w:val="both"/>
              <w:rPr>
                <w:rFonts w:eastAsiaTheme="minorEastAsia"/>
                <w:i/>
                <w:color w:val="0070C0"/>
                <w:lang w:val="en-US" w:eastAsia="zh-CN"/>
              </w:rPr>
            </w:pPr>
            <w:r>
              <w:rPr>
                <w:rFonts w:eastAsiaTheme="minorEastAsia"/>
                <w:i/>
                <w:color w:val="0070C0"/>
                <w:lang w:val="en-US" w:eastAsia="zh-CN"/>
              </w:rPr>
              <w:t xml:space="preserve">PRS/SRS bandwidth aggregation for intra-band contiguous carrier is feasible for single chain Tx/Rx architectures </w:t>
            </w:r>
          </w:p>
          <w:p w14:paraId="661575B4" w14:textId="77777777" w:rsidR="008833D1" w:rsidRDefault="008833D1">
            <w:pPr>
              <w:snapToGrid w:val="0"/>
              <w:spacing w:after="0" w:line="240" w:lineRule="auto"/>
              <w:rPr>
                <w:rFonts w:eastAsiaTheme="minorEastAsia"/>
                <w:i/>
                <w:color w:val="0070C0"/>
                <w:lang w:val="en-US" w:eastAsia="zh-CN"/>
              </w:rPr>
            </w:pPr>
          </w:p>
          <w:p w14:paraId="60516B02" w14:textId="77777777" w:rsidR="008833D1" w:rsidRDefault="00A70954">
            <w:pPr>
              <w:snapToGrid w:val="0"/>
              <w:spacing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8305CB" w14:textId="77777777" w:rsidR="008833D1" w:rsidRDefault="00A70954">
            <w:pPr>
              <w:rPr>
                <w:rFonts w:eastAsiaTheme="minorEastAsia"/>
                <w:i/>
                <w:iCs/>
                <w:color w:val="0070C0"/>
                <w:lang w:val="en-US" w:eastAsia="zh-CN"/>
              </w:rPr>
            </w:pPr>
            <w:r>
              <w:rPr>
                <w:rFonts w:eastAsiaTheme="minorEastAsia"/>
                <w:i/>
                <w:iCs/>
                <w:color w:val="0070C0"/>
                <w:lang w:val="en-US" w:eastAsia="zh-CN"/>
              </w:rPr>
              <w:t>Confirm tentative agreement</w:t>
            </w:r>
          </w:p>
        </w:tc>
      </w:tr>
      <w:tr w:rsidR="008833D1" w14:paraId="3BC49088" w14:textId="77777777">
        <w:tc>
          <w:tcPr>
            <w:tcW w:w="1525" w:type="dxa"/>
          </w:tcPr>
          <w:p w14:paraId="5CD23664" w14:textId="77777777" w:rsidR="008833D1" w:rsidRDefault="00A7095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Study based on carrier phase measurements</w:t>
            </w:r>
          </w:p>
        </w:tc>
        <w:tc>
          <w:tcPr>
            <w:tcW w:w="8106" w:type="dxa"/>
          </w:tcPr>
          <w:p w14:paraId="077D900B" w14:textId="77777777" w:rsidR="008833D1" w:rsidRDefault="00A70954">
            <w:pPr>
              <w:rPr>
                <w:b/>
                <w:color w:val="0070C0"/>
                <w:u w:val="single"/>
                <w:lang w:eastAsia="ko-KR"/>
              </w:rPr>
            </w:pPr>
            <w:r>
              <w:rPr>
                <w:b/>
                <w:color w:val="0070C0"/>
                <w:u w:val="single"/>
                <w:lang w:eastAsia="ko-KR"/>
              </w:rPr>
              <w:t>Issue 2-2a: Scope of RAN4 study based on carrier phase measurements</w:t>
            </w:r>
          </w:p>
          <w:p w14:paraId="770BB72E" w14:textId="77777777" w:rsidR="008833D1" w:rsidRDefault="00A70954">
            <w:pPr>
              <w:rPr>
                <w:rFonts w:eastAsiaTheme="minorEastAsia"/>
                <w:i/>
                <w:color w:val="0070C0"/>
                <w:lang w:val="en-US" w:eastAsia="zh-CN"/>
              </w:rPr>
            </w:pPr>
            <w:r>
              <w:rPr>
                <w:rFonts w:eastAsiaTheme="minorEastAsia"/>
                <w:i/>
                <w:color w:val="0070C0"/>
                <w:lang w:val="en-US" w:eastAsia="zh-CN"/>
              </w:rPr>
              <w:t>Candidate options:</w:t>
            </w:r>
          </w:p>
          <w:p w14:paraId="177F60F7"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RAN4 should study how to model impacts of antenna/beam phase response, residual carrier-frequency offset, and frequency drift on carrier phase positioning</w:t>
            </w:r>
          </w:p>
          <w:p w14:paraId="0CB7A3F3"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Theme="minorEastAsia"/>
                <w:i/>
                <w:color w:val="0070C0"/>
                <w:lang w:val="en-US" w:eastAsia="zh-CN"/>
              </w:rPr>
            </w:pPr>
            <w:r>
              <w:rPr>
                <w:color w:val="0070C0"/>
                <w:szCs w:val="24"/>
                <w:lang w:eastAsia="zh-CN"/>
              </w:rPr>
              <w:t>Proposal 2:</w:t>
            </w:r>
            <w:r>
              <w:t xml:space="preserve"> </w:t>
            </w:r>
            <w:r>
              <w:rPr>
                <w:color w:val="0070C0"/>
                <w:szCs w:val="24"/>
                <w:lang w:eastAsia="zh-CN"/>
              </w:rPr>
              <w:t>RAN4 to wait for further progress in RAN1 to evaluate and assess the scope of solutions based on NR carrier phase measurements to be studied by RAN4.</w:t>
            </w:r>
          </w:p>
          <w:p w14:paraId="7C1947F0" w14:textId="77777777" w:rsidR="008833D1" w:rsidRDefault="00A70954">
            <w:pPr>
              <w:pStyle w:val="ListParagraph"/>
              <w:numPr>
                <w:ilvl w:val="1"/>
                <w:numId w:val="6"/>
              </w:numPr>
              <w:overflowPunct/>
              <w:autoSpaceDE/>
              <w:autoSpaceDN/>
              <w:adjustRightInd/>
              <w:spacing w:after="0"/>
              <w:ind w:left="1440" w:firstLineChars="0"/>
              <w:jc w:val="both"/>
              <w:textAlignment w:val="auto"/>
              <w:rPr>
                <w:rFonts w:eastAsiaTheme="minorEastAsia"/>
                <w:i/>
                <w:color w:val="0070C0"/>
                <w:lang w:val="en-US" w:eastAsia="zh-CN"/>
              </w:rPr>
            </w:pPr>
            <w:r>
              <w:rPr>
                <w:color w:val="0070C0"/>
                <w:szCs w:val="24"/>
                <w:lang w:eastAsia="zh-CN"/>
              </w:rPr>
              <w:t>Proposal 3: RAN4 need to study the timing error and phase errors among different TRPs and provide the corresponding information to RAN1.</w:t>
            </w:r>
          </w:p>
          <w:p w14:paraId="70E9B7E6" w14:textId="77777777" w:rsidR="008833D1" w:rsidRDefault="008833D1">
            <w:pPr>
              <w:spacing w:after="0"/>
              <w:rPr>
                <w:rFonts w:eastAsiaTheme="minorEastAsia"/>
                <w:i/>
                <w:color w:val="0070C0"/>
                <w:lang w:val="en-US" w:eastAsia="zh-CN"/>
              </w:rPr>
            </w:pPr>
          </w:p>
          <w:p w14:paraId="5140DA2E" w14:textId="77777777" w:rsidR="008833D1" w:rsidRDefault="00A70954">
            <w:pPr>
              <w:jc w:val="both"/>
              <w:rPr>
                <w:rFonts w:eastAsiaTheme="minorEastAsia"/>
                <w:i/>
                <w:color w:val="0070C0"/>
                <w:lang w:val="en-US" w:eastAsia="zh-CN"/>
              </w:rPr>
            </w:pPr>
            <w:r>
              <w:rPr>
                <w:rFonts w:eastAsiaTheme="minorEastAsia"/>
                <w:i/>
                <w:color w:val="0070C0"/>
                <w:lang w:val="en-US" w:eastAsia="zh-CN"/>
              </w:rPr>
              <w:t>Views diverge on whether to consider specific scope for this study or wait on RAN1 progress and feedback to for our work.</w:t>
            </w:r>
          </w:p>
          <w:p w14:paraId="3FFEF8A4" w14:textId="77777777" w:rsidR="008833D1" w:rsidRDefault="008833D1">
            <w:pPr>
              <w:rPr>
                <w:rFonts w:eastAsiaTheme="minorEastAsia"/>
                <w:i/>
                <w:color w:val="0070C0"/>
                <w:lang w:val="en-US" w:eastAsia="zh-CN"/>
              </w:rPr>
            </w:pPr>
          </w:p>
          <w:p w14:paraId="339594EE" w14:textId="77777777" w:rsidR="008833D1" w:rsidRDefault="00A709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7F30C7" w14:textId="77777777" w:rsidR="008833D1" w:rsidRDefault="00A70954">
            <w:pPr>
              <w:jc w:val="both"/>
              <w:rPr>
                <w:rFonts w:eastAsiaTheme="minorEastAsia"/>
                <w:i/>
                <w:color w:val="0070C0"/>
                <w:lang w:val="en-US" w:eastAsia="zh-CN"/>
              </w:rPr>
            </w:pPr>
            <w:r>
              <w:rPr>
                <w:rFonts w:eastAsiaTheme="minorEastAsia"/>
                <w:i/>
                <w:color w:val="0070C0"/>
                <w:lang w:val="en-US" w:eastAsia="zh-CN"/>
              </w:rPr>
              <w:t>Discuss if agreeing on detailed scope for study is needed now or if RAN4 should wait on RAN1 progress and input</w:t>
            </w:r>
          </w:p>
          <w:p w14:paraId="067EEC42" w14:textId="77777777" w:rsidR="008833D1" w:rsidRDefault="008833D1">
            <w:pPr>
              <w:rPr>
                <w:rFonts w:eastAsiaTheme="minorEastAsia"/>
                <w:i/>
                <w:color w:val="0070C0"/>
                <w:lang w:val="en-US" w:eastAsia="zh-CN"/>
              </w:rPr>
            </w:pPr>
          </w:p>
          <w:p w14:paraId="4E3A48A9" w14:textId="77777777" w:rsidR="008833D1" w:rsidRDefault="00A70954">
            <w:pPr>
              <w:rPr>
                <w:b/>
                <w:color w:val="0070C0"/>
                <w:u w:val="single"/>
                <w:lang w:eastAsia="ko-KR"/>
              </w:rPr>
            </w:pPr>
            <w:r>
              <w:rPr>
                <w:b/>
                <w:color w:val="0070C0"/>
                <w:u w:val="single"/>
                <w:lang w:eastAsia="ko-KR"/>
              </w:rPr>
              <w:t>Issue 2-2b: RF requirements</w:t>
            </w:r>
          </w:p>
          <w:p w14:paraId="2D026D70" w14:textId="77777777" w:rsidR="008833D1" w:rsidRDefault="00A70954">
            <w:pPr>
              <w:rPr>
                <w:rFonts w:eastAsiaTheme="minorEastAsia"/>
                <w:i/>
                <w:color w:val="0070C0"/>
                <w:lang w:val="en-US" w:eastAsia="zh-CN"/>
              </w:rPr>
            </w:pPr>
            <w:r>
              <w:rPr>
                <w:rFonts w:eastAsiaTheme="minorEastAsia" w:hint="eastAsia"/>
                <w:i/>
                <w:color w:val="0070C0"/>
                <w:lang w:val="en-US" w:eastAsia="zh-CN"/>
              </w:rPr>
              <w:t>Candidate options:</w:t>
            </w:r>
          </w:p>
          <w:p w14:paraId="512D26B2" w14:textId="77777777" w:rsidR="008833D1" w:rsidRDefault="00A70954">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The practical RF impairments can be mitigated by double difference methods with the phase measurement in the baseband, and thus will not define the RF requirement for carrier phase measurements.</w:t>
            </w:r>
          </w:p>
          <w:p w14:paraId="4C325FAB" w14:textId="77777777" w:rsidR="008833D1" w:rsidRDefault="00A70954">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carrier phase measurement requirement should be covered by RRM.</w:t>
            </w:r>
          </w:p>
          <w:p w14:paraId="438CF744" w14:textId="77777777" w:rsidR="008833D1" w:rsidRDefault="00A70954">
            <w:pPr>
              <w:pStyle w:val="ListParagraph"/>
              <w:numPr>
                <w:ilvl w:val="1"/>
                <w:numId w:val="6"/>
              </w:numPr>
              <w:overflowPunct/>
              <w:autoSpaceDE/>
              <w:autoSpaceDN/>
              <w:adjustRightInd/>
              <w:spacing w:after="0"/>
              <w:ind w:left="1426" w:firstLineChars="0"/>
              <w:jc w:val="both"/>
              <w:textAlignment w:val="auto"/>
              <w:rPr>
                <w:rFonts w:eastAsia="SimSun"/>
                <w:color w:val="0070C0"/>
                <w:szCs w:val="24"/>
                <w:lang w:eastAsia="zh-CN"/>
              </w:rPr>
            </w:pPr>
            <w:r>
              <w:rPr>
                <w:rFonts w:eastAsia="Yu Mincho"/>
                <w:color w:val="0070C0"/>
                <w:szCs w:val="24"/>
                <w:lang w:eastAsia="zh-CN"/>
              </w:rPr>
              <w:t>Proposal 2: No need to define the requirement of phase continuity across slots for carrier phase positioning for both TDD and FDD spectrum</w:t>
            </w:r>
          </w:p>
          <w:p w14:paraId="11F6C4DF" w14:textId="77777777" w:rsidR="008833D1" w:rsidRDefault="008833D1">
            <w:pPr>
              <w:spacing w:after="0"/>
              <w:rPr>
                <w:rFonts w:eastAsiaTheme="minorEastAsia"/>
                <w:i/>
                <w:color w:val="0070C0"/>
                <w:lang w:val="en-US" w:eastAsia="zh-CN"/>
              </w:rPr>
            </w:pPr>
          </w:p>
          <w:p w14:paraId="42EB5855" w14:textId="77777777" w:rsidR="008833D1" w:rsidRDefault="00A70954">
            <w:pPr>
              <w:jc w:val="both"/>
              <w:rPr>
                <w:rFonts w:eastAsiaTheme="minorEastAsia"/>
                <w:i/>
                <w:color w:val="0070C0"/>
                <w:lang w:val="en-US" w:eastAsia="zh-CN"/>
              </w:rPr>
            </w:pPr>
            <w:r>
              <w:rPr>
                <w:rFonts w:eastAsiaTheme="minorEastAsia"/>
                <w:i/>
                <w:color w:val="0070C0"/>
                <w:lang w:val="en-US" w:eastAsia="zh-CN"/>
              </w:rPr>
              <w:t>Majority view is that there is either no need or urgency to discuss RF requirements at this time and that it may be too early to know whether RF requirements are needed.</w:t>
            </w:r>
          </w:p>
          <w:p w14:paraId="59A88CFE" w14:textId="77777777" w:rsidR="008833D1" w:rsidRDefault="008833D1">
            <w:pPr>
              <w:spacing w:after="0"/>
              <w:jc w:val="both"/>
              <w:rPr>
                <w:rFonts w:eastAsiaTheme="minorEastAsia"/>
                <w:i/>
                <w:color w:val="0070C0"/>
                <w:lang w:val="en-US" w:eastAsia="zh-CN"/>
              </w:rPr>
            </w:pPr>
          </w:p>
          <w:p w14:paraId="3235DD7E" w14:textId="77777777" w:rsidR="008833D1" w:rsidRDefault="00A709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7EEFDB" w14:textId="77777777" w:rsidR="008833D1" w:rsidRDefault="00A70954">
            <w:pPr>
              <w:rPr>
                <w:rFonts w:eastAsiaTheme="minorEastAsia"/>
                <w:i/>
                <w:color w:val="0070C0"/>
                <w:lang w:val="en-US" w:eastAsia="zh-CN"/>
              </w:rPr>
            </w:pPr>
            <w:r>
              <w:rPr>
                <w:rFonts w:eastAsiaTheme="minorEastAsia"/>
                <w:i/>
                <w:color w:val="0070C0"/>
                <w:lang w:val="en-US" w:eastAsia="zh-CN"/>
              </w:rPr>
              <w:t>Discuss if we should postpone RF requirement discussion for this study</w:t>
            </w:r>
          </w:p>
        </w:tc>
      </w:tr>
    </w:tbl>
    <w:p w14:paraId="7EE9816D" w14:textId="77777777" w:rsidR="008833D1" w:rsidRDefault="008833D1">
      <w:pPr>
        <w:rPr>
          <w:i/>
          <w:color w:val="0070C0"/>
          <w:lang w:val="en-US" w:eastAsia="zh-CN"/>
        </w:rPr>
      </w:pPr>
    </w:p>
    <w:p w14:paraId="5F173280" w14:textId="77777777" w:rsidR="008833D1" w:rsidRDefault="008833D1">
      <w:pPr>
        <w:spacing w:after="120"/>
        <w:rPr>
          <w:color w:val="0070C0"/>
          <w:lang w:val="en-US" w:eastAsia="zh-CN"/>
        </w:rPr>
      </w:pPr>
    </w:p>
    <w:p w14:paraId="17F934BD" w14:textId="77777777" w:rsidR="008833D1" w:rsidRDefault="00A70954">
      <w:pPr>
        <w:pStyle w:val="Heading2"/>
        <w:rPr>
          <w:lang w:val="en-US"/>
        </w:rPr>
      </w:pPr>
      <w:r>
        <w:rPr>
          <w:rFonts w:hint="eastAsia"/>
          <w:lang w:val="en-US"/>
        </w:rPr>
        <w:t>Discussion on 2nd round</w:t>
      </w:r>
    </w:p>
    <w:p w14:paraId="4E690123" w14:textId="77777777" w:rsidR="008833D1" w:rsidRDefault="00A70954">
      <w:pPr>
        <w:rPr>
          <w:b/>
          <w:color w:val="0070C0"/>
          <w:u w:val="single"/>
          <w:lang w:eastAsia="ko-KR"/>
        </w:rPr>
      </w:pPr>
      <w:r>
        <w:rPr>
          <w:b/>
          <w:color w:val="0070C0"/>
          <w:u w:val="single"/>
          <w:lang w:eastAsia="ko-KR"/>
        </w:rPr>
        <w:t>Issue 2-1a: Intra-band CA scenario</w:t>
      </w:r>
    </w:p>
    <w:p w14:paraId="2D5D8AAF" w14:textId="77777777" w:rsidR="008833D1" w:rsidRDefault="00A70954">
      <w:pPr>
        <w:snapToGrid w:val="0"/>
        <w:spacing w:after="120" w:line="240" w:lineRule="auto"/>
        <w:rPr>
          <w:rFonts w:eastAsiaTheme="minorEastAsia"/>
          <w:i/>
          <w:color w:val="0070C0"/>
          <w:lang w:val="en-US" w:eastAsia="zh-CN"/>
        </w:rPr>
      </w:pPr>
      <w:r>
        <w:rPr>
          <w:rFonts w:eastAsiaTheme="minorEastAsia"/>
          <w:i/>
          <w:color w:val="0070C0"/>
          <w:lang w:val="en-US" w:eastAsia="zh-CN"/>
        </w:rPr>
        <w:t>Companies are invited to confirm whether the t</w:t>
      </w:r>
      <w:r>
        <w:rPr>
          <w:rFonts w:eastAsiaTheme="minorEastAsia" w:hint="eastAsia"/>
          <w:i/>
          <w:color w:val="0070C0"/>
          <w:lang w:val="en-US" w:eastAsia="zh-CN"/>
        </w:rPr>
        <w:t>entative agreement</w:t>
      </w:r>
      <w:r>
        <w:rPr>
          <w:rFonts w:eastAsiaTheme="minorEastAsia"/>
          <w:i/>
          <w:color w:val="0070C0"/>
          <w:lang w:val="en-US" w:eastAsia="zh-CN"/>
        </w:rPr>
        <w:t xml:space="preserve"> captured below is agreeable</w:t>
      </w:r>
      <w:r>
        <w:rPr>
          <w:rFonts w:eastAsiaTheme="minorEastAsia" w:hint="eastAsia"/>
          <w:i/>
          <w:color w:val="0070C0"/>
          <w:lang w:val="en-US" w:eastAsia="zh-CN"/>
        </w:rPr>
        <w:t>:</w:t>
      </w:r>
    </w:p>
    <w:p w14:paraId="789E35C9" w14:textId="77777777" w:rsidR="008833D1" w:rsidRDefault="00A70954">
      <w:pPr>
        <w:pStyle w:val="ListParagraph"/>
        <w:numPr>
          <w:ilvl w:val="0"/>
          <w:numId w:val="17"/>
        </w:numPr>
        <w:spacing w:after="120"/>
        <w:ind w:firstLineChars="0"/>
        <w:jc w:val="both"/>
        <w:rPr>
          <w:rFonts w:eastAsiaTheme="minorEastAsia"/>
          <w:i/>
          <w:color w:val="0070C0"/>
          <w:lang w:val="en-US" w:eastAsia="zh-CN"/>
        </w:rPr>
      </w:pPr>
      <w:r>
        <w:rPr>
          <w:rFonts w:eastAsiaTheme="minorEastAsia"/>
          <w:i/>
          <w:color w:val="0070C0"/>
          <w:lang w:val="en-US" w:eastAsia="zh-CN"/>
        </w:rPr>
        <w:t>Prioritize intra-band contiguous CA scenario in study</w:t>
      </w:r>
    </w:p>
    <w:p w14:paraId="68825488" w14:textId="77777777" w:rsidR="008833D1" w:rsidRDefault="008833D1">
      <w:pPr>
        <w:jc w:val="both"/>
        <w:rPr>
          <w:bCs/>
          <w:lang w:val="en-US" w:eastAsia="zh-CN"/>
        </w:rPr>
      </w:pPr>
    </w:p>
    <w:p w14:paraId="4952C5B5" w14:textId="77777777" w:rsidR="0094351B" w:rsidRDefault="0094351B">
      <w:pPr>
        <w:jc w:val="both"/>
        <w:rPr>
          <w:b/>
          <w:color w:val="0070C0"/>
          <w:u w:val="single"/>
          <w:lang w:eastAsia="ko-KR"/>
        </w:rPr>
      </w:pPr>
    </w:p>
    <w:p w14:paraId="6AF1D0A0" w14:textId="7A66803E" w:rsidR="008833D1" w:rsidRDefault="00A70954">
      <w:pPr>
        <w:jc w:val="both"/>
        <w:rPr>
          <w:bCs/>
          <w:lang w:val="en-US" w:eastAsia="zh-CN"/>
        </w:rPr>
      </w:pPr>
      <w:r>
        <w:rPr>
          <w:b/>
          <w:color w:val="0070C0"/>
          <w:u w:val="single"/>
          <w:lang w:eastAsia="ko-KR"/>
        </w:rPr>
        <w:lastRenderedPageBreak/>
        <w:t>Issue 2-1b: Scope of study based on PRS/SRS bandwidth aggregation</w:t>
      </w:r>
    </w:p>
    <w:p w14:paraId="59DD878E" w14:textId="77777777" w:rsidR="008833D1" w:rsidRDefault="00A70954">
      <w:pPr>
        <w:spacing w:after="120"/>
        <w:jc w:val="both"/>
        <w:rPr>
          <w:rFonts w:eastAsiaTheme="minorEastAsia"/>
          <w:i/>
          <w:color w:val="0070C0"/>
          <w:lang w:val="en-US" w:eastAsia="zh-CN"/>
        </w:rPr>
      </w:pPr>
      <w:r>
        <w:rPr>
          <w:rFonts w:eastAsiaTheme="minorEastAsia"/>
          <w:i/>
          <w:color w:val="0070C0"/>
          <w:lang w:val="en-US" w:eastAsia="zh-CN"/>
        </w:rPr>
        <w:t>Companies are encouraged to share their views on the following:</w:t>
      </w:r>
    </w:p>
    <w:p w14:paraId="22A62F20" w14:textId="77777777" w:rsidR="008833D1" w:rsidRDefault="00A70954">
      <w:pPr>
        <w:pStyle w:val="ListParagraph"/>
        <w:numPr>
          <w:ilvl w:val="0"/>
          <w:numId w:val="17"/>
        </w:numPr>
        <w:spacing w:after="120"/>
        <w:ind w:firstLineChars="0"/>
        <w:jc w:val="both"/>
        <w:rPr>
          <w:rFonts w:eastAsiaTheme="minorEastAsia"/>
          <w:i/>
          <w:color w:val="0070C0"/>
          <w:lang w:val="en-US" w:eastAsia="zh-CN"/>
        </w:rPr>
      </w:pPr>
      <w:r>
        <w:rPr>
          <w:rFonts w:eastAsiaTheme="minorEastAsia"/>
          <w:i/>
          <w:color w:val="0070C0"/>
          <w:lang w:val="en-US" w:eastAsia="zh-CN"/>
        </w:rPr>
        <w:t>RF architecture – can we agree to focus on a single RF architecture (i.e., single Tx/Rx chain)</w:t>
      </w:r>
    </w:p>
    <w:p w14:paraId="5C6A9E9D" w14:textId="77777777" w:rsidR="008833D1" w:rsidRDefault="00A70954">
      <w:pPr>
        <w:pStyle w:val="ListParagraph"/>
        <w:numPr>
          <w:ilvl w:val="0"/>
          <w:numId w:val="17"/>
        </w:numPr>
        <w:spacing w:after="120"/>
        <w:ind w:firstLineChars="0"/>
        <w:jc w:val="both"/>
        <w:rPr>
          <w:rFonts w:eastAsiaTheme="minorEastAsia"/>
          <w:i/>
          <w:color w:val="0070C0"/>
          <w:lang w:val="en-US" w:eastAsia="zh-CN"/>
        </w:rPr>
      </w:pPr>
      <w:r>
        <w:rPr>
          <w:rFonts w:eastAsiaTheme="minorEastAsia"/>
          <w:i/>
          <w:color w:val="0070C0"/>
          <w:lang w:val="en-US" w:eastAsia="zh-CN"/>
        </w:rPr>
        <w:t>Studying RF impairment model (timing/group delay/frequency/phase) first to assess performance and accuracy gain with realistic impairments</w:t>
      </w:r>
    </w:p>
    <w:p w14:paraId="0153CB86" w14:textId="77777777" w:rsidR="008833D1" w:rsidRDefault="00A70954">
      <w:pPr>
        <w:pStyle w:val="ListParagraph"/>
        <w:numPr>
          <w:ilvl w:val="0"/>
          <w:numId w:val="17"/>
        </w:numPr>
        <w:spacing w:after="120"/>
        <w:ind w:firstLineChars="0"/>
        <w:jc w:val="both"/>
        <w:rPr>
          <w:rFonts w:eastAsiaTheme="minorEastAsia"/>
          <w:i/>
          <w:color w:val="0070C0"/>
          <w:lang w:val="en-US" w:eastAsia="zh-CN"/>
        </w:rPr>
      </w:pPr>
      <w:r>
        <w:rPr>
          <w:rFonts w:eastAsiaTheme="minorEastAsia"/>
          <w:i/>
          <w:color w:val="0070C0"/>
          <w:lang w:val="en-US" w:eastAsia="zh-CN"/>
        </w:rPr>
        <w:t>Studying achievable accuracy gain when TAE is within specified requirement for intra-band contiguous CA</w:t>
      </w:r>
    </w:p>
    <w:p w14:paraId="06B38908" w14:textId="77777777" w:rsidR="008833D1" w:rsidRDefault="00A70954">
      <w:pPr>
        <w:pStyle w:val="ListParagraph"/>
        <w:numPr>
          <w:ilvl w:val="0"/>
          <w:numId w:val="17"/>
        </w:numPr>
        <w:spacing w:after="120"/>
        <w:ind w:firstLineChars="0"/>
        <w:jc w:val="both"/>
        <w:rPr>
          <w:rFonts w:eastAsiaTheme="minorEastAsia"/>
          <w:i/>
          <w:color w:val="0070C0"/>
          <w:lang w:val="en-US" w:eastAsia="zh-CN"/>
        </w:rPr>
      </w:pPr>
      <w:r>
        <w:rPr>
          <w:rFonts w:eastAsiaTheme="minorEastAsia"/>
          <w:i/>
          <w:color w:val="0070C0"/>
          <w:lang w:val="en-US" w:eastAsia="zh-CN"/>
        </w:rPr>
        <w:t>Deprioritizing power imbalance discussion</w:t>
      </w:r>
    </w:p>
    <w:p w14:paraId="309CB7F9" w14:textId="77777777" w:rsidR="008833D1" w:rsidRDefault="00A70954">
      <w:pPr>
        <w:pStyle w:val="ListParagraph"/>
        <w:numPr>
          <w:ilvl w:val="0"/>
          <w:numId w:val="17"/>
        </w:numPr>
        <w:spacing w:after="0"/>
        <w:ind w:firstLineChars="0"/>
        <w:jc w:val="both"/>
        <w:rPr>
          <w:rFonts w:eastAsiaTheme="minorEastAsia"/>
          <w:i/>
          <w:color w:val="0070C0"/>
          <w:lang w:val="en-US" w:eastAsia="zh-CN"/>
        </w:rPr>
      </w:pPr>
      <w:r>
        <w:rPr>
          <w:rFonts w:eastAsiaTheme="minorEastAsia"/>
          <w:i/>
          <w:color w:val="0070C0"/>
          <w:lang w:val="en-US" w:eastAsia="zh-CN"/>
        </w:rPr>
        <w:t>Notifying RAN1 of the UE transmit power limitation due to potential prioritization</w:t>
      </w:r>
    </w:p>
    <w:p w14:paraId="074A960D" w14:textId="77777777" w:rsidR="008833D1" w:rsidRDefault="008833D1">
      <w:pPr>
        <w:spacing w:after="0"/>
        <w:jc w:val="both"/>
        <w:rPr>
          <w:rFonts w:eastAsiaTheme="minorEastAsia"/>
          <w:i/>
          <w:iCs/>
          <w:color w:val="0070C0"/>
          <w:lang w:val="en-US" w:eastAsia="zh-CN"/>
        </w:rPr>
      </w:pPr>
    </w:p>
    <w:p w14:paraId="536B3099" w14:textId="77777777" w:rsidR="008833D1" w:rsidRDefault="00A70954">
      <w:pPr>
        <w:spacing w:after="120"/>
        <w:jc w:val="both"/>
        <w:rPr>
          <w:rFonts w:eastAsiaTheme="minorEastAsia"/>
          <w:i/>
          <w:iCs/>
          <w:color w:val="0070C0"/>
          <w:lang w:val="en-US" w:eastAsia="zh-CN"/>
        </w:rPr>
      </w:pPr>
      <w:r>
        <w:rPr>
          <w:rFonts w:eastAsiaTheme="minorEastAsia"/>
          <w:i/>
          <w:iCs/>
          <w:color w:val="0070C0"/>
          <w:lang w:val="en-US" w:eastAsia="zh-CN"/>
        </w:rPr>
        <w:t>As the RF architecture assumption may have an impact on the other items, companies are asked to explain how their views may differ depending on the conclusion of the first bullet.</w:t>
      </w:r>
    </w:p>
    <w:p w14:paraId="523444CC" w14:textId="77777777" w:rsidR="008833D1" w:rsidRDefault="008833D1">
      <w:pPr>
        <w:rPr>
          <w:bCs/>
          <w:lang w:val="en-US" w:eastAsia="zh-CN"/>
        </w:rPr>
      </w:pPr>
    </w:p>
    <w:p w14:paraId="3A4014C9" w14:textId="77777777" w:rsidR="008833D1" w:rsidRDefault="00A70954">
      <w:pPr>
        <w:rPr>
          <w:b/>
          <w:color w:val="0070C0"/>
          <w:u w:val="single"/>
          <w:lang w:eastAsia="ko-KR"/>
        </w:rPr>
      </w:pPr>
      <w:r>
        <w:rPr>
          <w:b/>
          <w:color w:val="0070C0"/>
          <w:u w:val="single"/>
          <w:lang w:eastAsia="ko-KR"/>
        </w:rPr>
        <w:t>Issue 2-1c: Baseline assumptions</w:t>
      </w:r>
    </w:p>
    <w:p w14:paraId="476A3238" w14:textId="77777777" w:rsidR="008833D1" w:rsidRDefault="00A70954">
      <w:pPr>
        <w:spacing w:after="120"/>
        <w:jc w:val="both"/>
        <w:rPr>
          <w:rFonts w:eastAsiaTheme="minorEastAsia"/>
          <w:i/>
          <w:color w:val="0070C0"/>
          <w:lang w:val="en-US" w:eastAsia="zh-CN"/>
        </w:rPr>
      </w:pPr>
      <w:r>
        <w:rPr>
          <w:rFonts w:eastAsiaTheme="minorEastAsia"/>
          <w:i/>
          <w:color w:val="0070C0"/>
          <w:lang w:val="en-US" w:eastAsia="zh-CN"/>
        </w:rPr>
        <w:t>Continue discussions and consider whether the assumption in the proposal below is truly needed in our study, and if it is better suited for RAN1 discussion.</w:t>
      </w:r>
    </w:p>
    <w:p w14:paraId="501567F5" w14:textId="77777777" w:rsidR="008833D1" w:rsidRDefault="00A70954">
      <w:pPr>
        <w:pStyle w:val="ListParagraph"/>
        <w:numPr>
          <w:ilvl w:val="0"/>
          <w:numId w:val="18"/>
        </w:numPr>
        <w:spacing w:after="120"/>
        <w:ind w:firstLineChars="0"/>
        <w:jc w:val="both"/>
        <w:rPr>
          <w:i/>
          <w:color w:val="0070C0"/>
          <w:szCs w:val="24"/>
          <w:lang w:eastAsia="zh-CN"/>
        </w:rPr>
      </w:pPr>
      <w:r>
        <w:rPr>
          <w:i/>
          <w:color w:val="0070C0"/>
          <w:szCs w:val="24"/>
          <w:lang w:eastAsia="zh-CN"/>
        </w:rPr>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60420522" w14:textId="77777777" w:rsidR="008833D1" w:rsidRDefault="008833D1">
      <w:pPr>
        <w:spacing w:after="120"/>
        <w:rPr>
          <w:color w:val="0070C0"/>
          <w:szCs w:val="24"/>
          <w:lang w:eastAsia="zh-CN"/>
        </w:rPr>
      </w:pPr>
    </w:p>
    <w:p w14:paraId="5FCBCF1A" w14:textId="77777777" w:rsidR="008833D1" w:rsidRDefault="00A70954">
      <w:pPr>
        <w:spacing w:after="120"/>
        <w:rPr>
          <w:b/>
          <w:color w:val="0070C0"/>
          <w:u w:val="single"/>
          <w:lang w:eastAsia="ko-KR"/>
        </w:rPr>
      </w:pPr>
      <w:r>
        <w:rPr>
          <w:b/>
          <w:color w:val="0070C0"/>
          <w:u w:val="single"/>
          <w:lang w:eastAsia="ko-KR"/>
        </w:rPr>
        <w:t>Issue 2-1d: Initial conclusion</w:t>
      </w:r>
    </w:p>
    <w:p w14:paraId="28D50BE9" w14:textId="77777777" w:rsidR="008833D1" w:rsidRDefault="00A70954">
      <w:pPr>
        <w:snapToGrid w:val="0"/>
        <w:spacing w:after="120" w:line="240" w:lineRule="auto"/>
        <w:jc w:val="both"/>
        <w:rPr>
          <w:rFonts w:eastAsiaTheme="minorEastAsia"/>
          <w:i/>
          <w:color w:val="0070C0"/>
          <w:lang w:val="en-US" w:eastAsia="zh-CN"/>
        </w:rPr>
      </w:pPr>
      <w:r>
        <w:rPr>
          <w:rFonts w:eastAsiaTheme="minorEastAsia"/>
          <w:i/>
          <w:color w:val="0070C0"/>
          <w:lang w:val="en-US" w:eastAsia="zh-CN"/>
        </w:rPr>
        <w:t>Companies are invited to discuss whether the tentative agreement below is agreeable:</w:t>
      </w:r>
    </w:p>
    <w:p w14:paraId="1036BFF7" w14:textId="77777777" w:rsidR="008833D1" w:rsidRDefault="00A70954">
      <w:pPr>
        <w:pStyle w:val="ListParagraph"/>
        <w:numPr>
          <w:ilvl w:val="0"/>
          <w:numId w:val="18"/>
        </w:numPr>
        <w:snapToGrid w:val="0"/>
        <w:spacing w:after="120" w:line="240" w:lineRule="auto"/>
        <w:ind w:firstLineChars="0"/>
        <w:jc w:val="both"/>
        <w:rPr>
          <w:rFonts w:eastAsiaTheme="minorEastAsia"/>
          <w:i/>
          <w:color w:val="0070C0"/>
          <w:lang w:val="en-US" w:eastAsia="zh-CN"/>
        </w:rPr>
      </w:pPr>
      <w:r>
        <w:rPr>
          <w:rFonts w:eastAsiaTheme="minorEastAsia"/>
          <w:i/>
          <w:color w:val="0070C0"/>
          <w:lang w:val="en-US" w:eastAsia="zh-CN"/>
        </w:rPr>
        <w:t xml:space="preserve">PRS/SRS bandwidth aggregation for intra-band contiguous carrier is feasible for single chain Tx/Rx architectures </w:t>
      </w:r>
    </w:p>
    <w:p w14:paraId="1F6F23CD" w14:textId="77777777" w:rsidR="008833D1" w:rsidRDefault="008833D1" w:rsidP="00003562">
      <w:pPr>
        <w:spacing w:after="120"/>
        <w:rPr>
          <w:rFonts w:eastAsiaTheme="minorEastAsia"/>
          <w:i/>
          <w:iCs/>
          <w:color w:val="0070C0"/>
          <w:lang w:val="en-US" w:eastAsia="zh-CN"/>
        </w:rPr>
      </w:pPr>
    </w:p>
    <w:p w14:paraId="05BD2460" w14:textId="77777777" w:rsidR="008833D1" w:rsidRDefault="00A70954" w:rsidP="00003562">
      <w:pPr>
        <w:spacing w:after="120"/>
        <w:rPr>
          <w:b/>
          <w:color w:val="0070C0"/>
          <w:u w:val="single"/>
          <w:lang w:eastAsia="ko-KR"/>
        </w:rPr>
      </w:pPr>
      <w:r>
        <w:rPr>
          <w:b/>
          <w:color w:val="0070C0"/>
          <w:u w:val="single"/>
          <w:lang w:eastAsia="ko-KR"/>
        </w:rPr>
        <w:t>Issue 2-2a: Scope of RAN4 study based on carrier phase measurements</w:t>
      </w:r>
    </w:p>
    <w:p w14:paraId="4429337E" w14:textId="77777777" w:rsidR="008833D1" w:rsidRDefault="00A70954">
      <w:pPr>
        <w:spacing w:after="120"/>
        <w:jc w:val="both"/>
        <w:rPr>
          <w:rFonts w:eastAsiaTheme="minorEastAsia"/>
          <w:i/>
          <w:color w:val="0070C0"/>
          <w:lang w:val="en-US" w:eastAsia="zh-CN"/>
        </w:rPr>
      </w:pPr>
      <w:r>
        <w:rPr>
          <w:rFonts w:eastAsiaTheme="minorEastAsia"/>
          <w:i/>
          <w:color w:val="0070C0"/>
          <w:lang w:val="en-US" w:eastAsia="zh-CN"/>
        </w:rPr>
        <w:t>Discuss if agreeing on detailed scope for study is needed now or if RAN4 should wait on RAN1 progress and input</w:t>
      </w:r>
    </w:p>
    <w:p w14:paraId="7BA94096" w14:textId="77777777" w:rsidR="008833D1" w:rsidRDefault="008833D1">
      <w:pPr>
        <w:rPr>
          <w:rFonts w:eastAsiaTheme="minorEastAsia"/>
          <w:color w:val="0070C0"/>
          <w:lang w:val="en-US" w:eastAsia="zh-CN"/>
        </w:rPr>
      </w:pPr>
    </w:p>
    <w:p w14:paraId="271FB633" w14:textId="77777777" w:rsidR="008833D1" w:rsidRDefault="00A70954">
      <w:pPr>
        <w:rPr>
          <w:b/>
          <w:color w:val="0070C0"/>
          <w:u w:val="single"/>
          <w:lang w:eastAsia="ko-KR"/>
        </w:rPr>
      </w:pPr>
      <w:r>
        <w:rPr>
          <w:b/>
          <w:color w:val="0070C0"/>
          <w:u w:val="single"/>
          <w:lang w:eastAsia="ko-KR"/>
        </w:rPr>
        <w:t>Issue 2-2b: RF requirements</w:t>
      </w:r>
    </w:p>
    <w:p w14:paraId="069D982D" w14:textId="77777777" w:rsidR="008833D1" w:rsidRDefault="00A70954">
      <w:pPr>
        <w:spacing w:after="0"/>
        <w:rPr>
          <w:rFonts w:eastAsiaTheme="minorEastAsia"/>
          <w:i/>
          <w:iCs/>
          <w:color w:val="0070C0"/>
          <w:lang w:val="en-US" w:eastAsia="zh-CN"/>
        </w:rPr>
      </w:pPr>
      <w:r>
        <w:rPr>
          <w:rFonts w:eastAsiaTheme="minorEastAsia"/>
          <w:i/>
          <w:color w:val="0070C0"/>
          <w:lang w:val="en-US" w:eastAsia="zh-CN"/>
        </w:rPr>
        <w:t>Discuss if we should postpone RF requirement discussion for this study</w:t>
      </w:r>
    </w:p>
    <w:p w14:paraId="66E39B0F" w14:textId="77777777" w:rsidR="008833D1" w:rsidRDefault="008833D1" w:rsidP="007A036E">
      <w:pPr>
        <w:spacing w:after="0"/>
        <w:rPr>
          <w:color w:val="0070C0"/>
          <w:szCs w:val="24"/>
          <w:lang w:eastAsia="zh-CN"/>
        </w:rPr>
      </w:pPr>
    </w:p>
    <w:p w14:paraId="44C08ECD" w14:textId="77777777" w:rsidR="008833D1" w:rsidRDefault="008833D1" w:rsidP="00316CFA">
      <w:pPr>
        <w:spacing w:before="120" w:after="120"/>
        <w:rPr>
          <w:color w:val="0070C0"/>
          <w:szCs w:val="24"/>
          <w:lang w:eastAsia="zh-CN"/>
        </w:rPr>
      </w:pPr>
    </w:p>
    <w:p w14:paraId="2A332E15" w14:textId="77777777" w:rsidR="008833D1" w:rsidRDefault="00A70954">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w:t>
      </w:r>
      <w:r>
        <w:rPr>
          <w:lang w:val="en-US"/>
        </w:rPr>
        <w:t>2nd</w:t>
      </w:r>
      <w:r>
        <w:rPr>
          <w:rFonts w:hint="eastAsia"/>
          <w:lang w:val="en-US"/>
        </w:rPr>
        <w:t xml:space="preserve"> round </w:t>
      </w:r>
    </w:p>
    <w:p w14:paraId="087BACC8" w14:textId="77777777" w:rsidR="008833D1" w:rsidRDefault="00A70954">
      <w:pPr>
        <w:pStyle w:val="Heading3"/>
        <w:rPr>
          <w:sz w:val="24"/>
          <w:szCs w:val="16"/>
        </w:rPr>
      </w:pPr>
      <w:r>
        <w:rPr>
          <w:sz w:val="24"/>
          <w:szCs w:val="16"/>
        </w:rPr>
        <w:t xml:space="preserve">Open issues </w:t>
      </w:r>
    </w:p>
    <w:p w14:paraId="0BA01D45" w14:textId="77777777" w:rsidR="008833D1" w:rsidRDefault="00A70954">
      <w:pPr>
        <w:rPr>
          <w:bCs/>
          <w:color w:val="0070C0"/>
          <w:u w:val="single"/>
          <w:lang w:eastAsia="ko-KR"/>
        </w:rPr>
      </w:pPr>
      <w:r>
        <w:rPr>
          <w:bCs/>
          <w:color w:val="0070C0"/>
          <w:u w:val="single"/>
          <w:lang w:eastAsia="ko-KR"/>
        </w:rPr>
        <w:t>Sub-topic 2-1: Study based on PRS/SRS bandwidth aggregation</w:t>
      </w:r>
    </w:p>
    <w:p w14:paraId="188FA4C7" w14:textId="77777777" w:rsidR="008833D1" w:rsidRDefault="00A70954">
      <w:pPr>
        <w:ind w:firstLine="284"/>
        <w:rPr>
          <w:bCs/>
          <w:color w:val="0070C0"/>
          <w:lang w:eastAsia="ko-KR"/>
        </w:rPr>
      </w:pPr>
      <w:r>
        <w:rPr>
          <w:bCs/>
          <w:color w:val="0070C0"/>
          <w:lang w:eastAsia="ko-KR"/>
        </w:rPr>
        <w:t>Issue 2-1a: Intra-band CA scenario</w:t>
      </w:r>
    </w:p>
    <w:tbl>
      <w:tblPr>
        <w:tblStyle w:val="TableGrid"/>
        <w:tblW w:w="0" w:type="auto"/>
        <w:tblLook w:val="04A0" w:firstRow="1" w:lastRow="0" w:firstColumn="1" w:lastColumn="0" w:noHBand="0" w:noVBand="1"/>
      </w:tblPr>
      <w:tblGrid>
        <w:gridCol w:w="1236"/>
        <w:gridCol w:w="8395"/>
      </w:tblGrid>
      <w:tr w:rsidR="008833D1" w14:paraId="1260C3F4" w14:textId="77777777">
        <w:tc>
          <w:tcPr>
            <w:tcW w:w="1236" w:type="dxa"/>
          </w:tcPr>
          <w:p w14:paraId="59B12F6C"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7526DC"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1621D821" w14:textId="77777777">
        <w:tc>
          <w:tcPr>
            <w:tcW w:w="1236" w:type="dxa"/>
          </w:tcPr>
          <w:p w14:paraId="254A2F33"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017CEA" w14:textId="77777777" w:rsidR="008833D1" w:rsidRDefault="00A70954">
            <w:pPr>
              <w:spacing w:after="120"/>
              <w:jc w:val="both"/>
              <w:rPr>
                <w:color w:val="0070C0"/>
                <w:szCs w:val="24"/>
                <w:lang w:eastAsia="zh-CN"/>
              </w:rPr>
            </w:pPr>
            <w:r>
              <w:rPr>
                <w:rFonts w:eastAsia="SimSun"/>
                <w:color w:val="0070C0"/>
                <w:szCs w:val="24"/>
                <w:lang w:eastAsia="zh-CN"/>
              </w:rPr>
              <w:t>We agree with tentative agreement.</w:t>
            </w:r>
          </w:p>
        </w:tc>
      </w:tr>
      <w:tr w:rsidR="008833D1" w14:paraId="265322B5" w14:textId="77777777">
        <w:tc>
          <w:tcPr>
            <w:tcW w:w="1236" w:type="dxa"/>
          </w:tcPr>
          <w:p w14:paraId="2B6D2987"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DEFB15" w14:textId="77777777" w:rsidR="008833D1" w:rsidRDefault="00A70954">
            <w:pPr>
              <w:spacing w:after="120"/>
              <w:jc w:val="both"/>
              <w:rPr>
                <w:color w:val="0070C0"/>
                <w:szCs w:val="24"/>
                <w:lang w:eastAsia="zh-CN"/>
              </w:rPr>
            </w:pPr>
            <w:r>
              <w:rPr>
                <w:rFonts w:eastAsia="SimSun"/>
                <w:color w:val="0070C0"/>
                <w:szCs w:val="24"/>
                <w:lang w:eastAsia="zh-CN"/>
              </w:rPr>
              <w:t>Follow GTW (8/22) agreement</w:t>
            </w:r>
          </w:p>
        </w:tc>
      </w:tr>
      <w:tr w:rsidR="008833D1" w14:paraId="7935B41B" w14:textId="77777777">
        <w:tc>
          <w:tcPr>
            <w:tcW w:w="1236" w:type="dxa"/>
          </w:tcPr>
          <w:p w14:paraId="5E673791" w14:textId="77777777" w:rsidR="008833D1" w:rsidRPr="00864944" w:rsidRDefault="00A70954">
            <w:pPr>
              <w:spacing w:after="120"/>
              <w:rPr>
                <w:rFonts w:eastAsia="SimSun"/>
                <w:color w:val="0070C0"/>
                <w:lang w:val="en-US" w:eastAsia="ko-KR"/>
              </w:rPr>
            </w:pPr>
            <w:r>
              <w:rPr>
                <w:rFonts w:eastAsiaTheme="minorEastAsia" w:hint="eastAsia"/>
                <w:color w:val="0070C0"/>
                <w:lang w:val="en-US" w:eastAsia="ko-KR"/>
              </w:rPr>
              <w:t>LGE</w:t>
            </w:r>
          </w:p>
        </w:tc>
        <w:tc>
          <w:tcPr>
            <w:tcW w:w="8395" w:type="dxa"/>
          </w:tcPr>
          <w:p w14:paraId="38CBB042" w14:textId="77777777" w:rsidR="008833D1" w:rsidRDefault="00A70954">
            <w:pPr>
              <w:spacing w:after="120"/>
              <w:jc w:val="both"/>
              <w:rPr>
                <w:color w:val="0070C0"/>
                <w:szCs w:val="24"/>
                <w:lang w:eastAsia="ko-KR"/>
              </w:rPr>
            </w:pPr>
            <w:r>
              <w:rPr>
                <w:rFonts w:hint="eastAsia"/>
                <w:color w:val="0070C0"/>
                <w:szCs w:val="24"/>
                <w:lang w:eastAsia="ko-KR"/>
              </w:rPr>
              <w:t xml:space="preserve">We are fine with </w:t>
            </w:r>
            <w:proofErr w:type="gramStart"/>
            <w:r>
              <w:rPr>
                <w:rFonts w:hint="eastAsia"/>
                <w:color w:val="0070C0"/>
                <w:szCs w:val="24"/>
                <w:lang w:eastAsia="ko-KR"/>
              </w:rPr>
              <w:t>GTW(</w:t>
            </w:r>
            <w:proofErr w:type="gramEnd"/>
            <w:r>
              <w:rPr>
                <w:rFonts w:hint="eastAsia"/>
                <w:color w:val="0070C0"/>
                <w:szCs w:val="24"/>
                <w:lang w:eastAsia="ko-KR"/>
              </w:rPr>
              <w:t>8/22) agreement.</w:t>
            </w:r>
          </w:p>
        </w:tc>
      </w:tr>
      <w:tr w:rsidR="008833D1" w14:paraId="4857F975" w14:textId="77777777">
        <w:tc>
          <w:tcPr>
            <w:tcW w:w="1236" w:type="dxa"/>
          </w:tcPr>
          <w:p w14:paraId="1C4B71BD"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55711F1" w14:textId="77777777" w:rsidR="008833D1" w:rsidRDefault="00A70954">
            <w:pPr>
              <w:spacing w:after="120"/>
              <w:jc w:val="both"/>
              <w:rPr>
                <w:color w:val="0070C0"/>
                <w:szCs w:val="24"/>
                <w:lang w:val="en-US" w:eastAsia="zh-CN"/>
              </w:rPr>
            </w:pPr>
            <w:r>
              <w:rPr>
                <w:rFonts w:hint="eastAsia"/>
                <w:color w:val="0070C0"/>
                <w:szCs w:val="24"/>
                <w:lang w:val="en-US" w:eastAsia="zh-CN"/>
              </w:rPr>
              <w:t>We are fine to follow the GTW agreement and encourage companies to provide the evidence for the feasibility concerns for intra-band non-contiguous CA.</w:t>
            </w:r>
          </w:p>
        </w:tc>
      </w:tr>
    </w:tbl>
    <w:p w14:paraId="7209CC1A" w14:textId="77777777" w:rsidR="008833D1" w:rsidRDefault="008833D1">
      <w:pPr>
        <w:rPr>
          <w:bCs/>
          <w:lang w:val="en-US" w:eastAsia="zh-CN"/>
        </w:rPr>
      </w:pPr>
    </w:p>
    <w:p w14:paraId="7CE7F009" w14:textId="77777777" w:rsidR="008833D1" w:rsidRDefault="00A70954">
      <w:pPr>
        <w:ind w:firstLine="284"/>
        <w:rPr>
          <w:bCs/>
          <w:color w:val="0070C0"/>
          <w:lang w:eastAsia="ko-KR"/>
        </w:rPr>
      </w:pPr>
      <w:r>
        <w:rPr>
          <w:bCs/>
          <w:color w:val="0070C0"/>
          <w:lang w:eastAsia="ko-KR"/>
        </w:rPr>
        <w:t>Issue 2-1b: Scope of study based on PRS/SRS bandwidth aggregations</w:t>
      </w:r>
    </w:p>
    <w:tbl>
      <w:tblPr>
        <w:tblStyle w:val="TableGrid"/>
        <w:tblW w:w="0" w:type="auto"/>
        <w:tblLook w:val="04A0" w:firstRow="1" w:lastRow="0" w:firstColumn="1" w:lastColumn="0" w:noHBand="0" w:noVBand="1"/>
      </w:tblPr>
      <w:tblGrid>
        <w:gridCol w:w="1236"/>
        <w:gridCol w:w="8395"/>
      </w:tblGrid>
      <w:tr w:rsidR="008833D1" w14:paraId="24C63411" w14:textId="77777777">
        <w:tc>
          <w:tcPr>
            <w:tcW w:w="1236" w:type="dxa"/>
          </w:tcPr>
          <w:p w14:paraId="68F08D5E"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6C31FA"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6A31584F" w14:textId="77777777">
        <w:tc>
          <w:tcPr>
            <w:tcW w:w="1236" w:type="dxa"/>
          </w:tcPr>
          <w:p w14:paraId="62C8278C"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A2089E" w14:textId="77777777" w:rsidR="008833D1" w:rsidRDefault="00A70954">
            <w:pPr>
              <w:spacing w:after="120"/>
              <w:jc w:val="both"/>
              <w:rPr>
                <w:color w:val="0070C0"/>
                <w:szCs w:val="24"/>
                <w:lang w:eastAsia="zh-CN"/>
              </w:rPr>
            </w:pPr>
            <w:r>
              <w:rPr>
                <w:rFonts w:eastAsia="SimSun"/>
                <w:color w:val="0070C0"/>
                <w:szCs w:val="24"/>
                <w:lang w:eastAsia="zh-CN"/>
              </w:rPr>
              <w:t>Agree with first 4 bullets. Last bullet can be FFS until next meeting.</w:t>
            </w:r>
          </w:p>
        </w:tc>
      </w:tr>
      <w:tr w:rsidR="008833D1" w14:paraId="164C4A7B" w14:textId="77777777">
        <w:tc>
          <w:tcPr>
            <w:tcW w:w="1236" w:type="dxa"/>
          </w:tcPr>
          <w:p w14:paraId="0215B069"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1D5A3A" w14:textId="77777777" w:rsidR="008833D1" w:rsidRDefault="00A70954">
            <w:pPr>
              <w:spacing w:after="120"/>
              <w:jc w:val="both"/>
              <w:rPr>
                <w:rFonts w:eastAsiaTheme="minorEastAsia"/>
                <w:iCs/>
                <w:color w:val="0070C0"/>
                <w:lang w:val="en-US" w:eastAsia="zh-CN"/>
              </w:rPr>
            </w:pPr>
            <w:r>
              <w:rPr>
                <w:rFonts w:eastAsiaTheme="minorEastAsia"/>
                <w:iCs/>
                <w:color w:val="0070C0"/>
                <w:lang w:val="en-US" w:eastAsia="zh-CN"/>
              </w:rPr>
              <w:t>This point was agreed in GTW (8/22):</w:t>
            </w:r>
          </w:p>
          <w:p w14:paraId="221B31C0" w14:textId="77777777" w:rsidR="008833D1" w:rsidRDefault="00A70954">
            <w:pPr>
              <w:pStyle w:val="ListParagraph"/>
              <w:numPr>
                <w:ilvl w:val="0"/>
                <w:numId w:val="17"/>
              </w:numPr>
              <w:spacing w:after="120"/>
              <w:ind w:firstLineChars="0"/>
              <w:jc w:val="both"/>
              <w:rPr>
                <w:rFonts w:eastAsiaTheme="minorEastAsia"/>
                <w:iCs/>
                <w:color w:val="0070C0"/>
                <w:lang w:val="en-US" w:eastAsia="zh-CN"/>
              </w:rPr>
            </w:pPr>
            <w:r>
              <w:rPr>
                <w:rFonts w:eastAsiaTheme="minorEastAsia"/>
                <w:iCs/>
                <w:color w:val="0070C0"/>
                <w:lang w:val="en-US" w:eastAsia="zh-CN"/>
              </w:rPr>
              <w:t>Deprioritizing power imbalance discussion</w:t>
            </w:r>
          </w:p>
          <w:p w14:paraId="08505298" w14:textId="77777777" w:rsidR="008833D1" w:rsidRDefault="00A70954">
            <w:pPr>
              <w:spacing w:after="120"/>
              <w:jc w:val="both"/>
              <w:rPr>
                <w:rFonts w:eastAsiaTheme="minorEastAsia"/>
                <w:iCs/>
                <w:color w:val="0070C0"/>
                <w:lang w:val="en-US" w:eastAsia="zh-CN"/>
              </w:rPr>
            </w:pPr>
            <w:r>
              <w:rPr>
                <w:rFonts w:eastAsiaTheme="minorEastAsia"/>
                <w:iCs/>
                <w:color w:val="0070C0"/>
                <w:lang w:val="en-US" w:eastAsia="zh-CN"/>
              </w:rPr>
              <w:t>Regarding other RF impairments to be studied by RAN4, we commented earlier that it depends on which RF architectures are considered in the study.</w:t>
            </w:r>
          </w:p>
          <w:p w14:paraId="0C7D3B68" w14:textId="77777777" w:rsidR="008833D1" w:rsidRDefault="00A70954">
            <w:pPr>
              <w:pStyle w:val="ListParagraph"/>
              <w:numPr>
                <w:ilvl w:val="0"/>
                <w:numId w:val="17"/>
              </w:numPr>
              <w:spacing w:after="120"/>
              <w:ind w:firstLineChars="0"/>
              <w:jc w:val="both"/>
              <w:rPr>
                <w:rFonts w:eastAsiaTheme="minorEastAsia"/>
                <w:iCs/>
                <w:color w:val="0070C0"/>
                <w:lang w:val="en-US" w:eastAsia="zh-CN"/>
              </w:rPr>
            </w:pPr>
            <w:r>
              <w:rPr>
                <w:rFonts w:eastAsiaTheme="minorEastAsia"/>
                <w:iCs/>
                <w:color w:val="0070C0"/>
                <w:lang w:val="en-US" w:eastAsia="zh-CN"/>
              </w:rPr>
              <w:t xml:space="preserve">For single Tx/Rx chain we understand that (non-linear) phase response calibration should be studied. Other impairments can be deprioritized for this RF architecture. </w:t>
            </w:r>
          </w:p>
          <w:p w14:paraId="3B5CC25F" w14:textId="77777777" w:rsidR="008833D1" w:rsidRDefault="00A70954">
            <w:pPr>
              <w:pStyle w:val="ListParagraph"/>
              <w:numPr>
                <w:ilvl w:val="0"/>
                <w:numId w:val="17"/>
              </w:numPr>
              <w:spacing w:after="120"/>
              <w:ind w:firstLineChars="0"/>
              <w:jc w:val="both"/>
              <w:rPr>
                <w:rFonts w:eastAsiaTheme="minorEastAsia"/>
                <w:iCs/>
                <w:color w:val="0070C0"/>
                <w:lang w:val="en-US" w:eastAsia="zh-CN"/>
              </w:rPr>
            </w:pPr>
            <w:r>
              <w:rPr>
                <w:rFonts w:eastAsiaTheme="minorEastAsia"/>
                <w:iCs/>
                <w:color w:val="0070C0"/>
                <w:lang w:val="en-US" w:eastAsia="zh-CN"/>
              </w:rPr>
              <w:t>For other RF architectures, if any, RAN4 would need to study timing errors, group delay errors, frequency errors, phase errors.</w:t>
            </w:r>
          </w:p>
          <w:p w14:paraId="70999C30" w14:textId="77777777" w:rsidR="008833D1" w:rsidRDefault="00A70954">
            <w:pPr>
              <w:spacing w:after="120"/>
              <w:jc w:val="both"/>
              <w:rPr>
                <w:rFonts w:eastAsiaTheme="minorEastAsia"/>
                <w:iCs/>
                <w:color w:val="0070C0"/>
                <w:lang w:val="en-US" w:eastAsia="zh-CN"/>
              </w:rPr>
            </w:pPr>
            <w:r>
              <w:rPr>
                <w:rFonts w:eastAsiaTheme="minorEastAsia"/>
                <w:iCs/>
                <w:color w:val="0070C0"/>
                <w:lang w:val="en-US" w:eastAsia="zh-CN"/>
              </w:rPr>
              <w:t>RAN4 should not assume that timing error between carriers can be up to existing TAE requirement for intra-band contiguous CA. It depends on the Tx architecture. For single Tx chain the main source of Tx timing error would be group delay error across the aggregate bandwidth.</w:t>
            </w:r>
          </w:p>
          <w:p w14:paraId="5009C9EF" w14:textId="77777777" w:rsidR="008833D1" w:rsidRDefault="00A70954">
            <w:pPr>
              <w:spacing w:after="120"/>
              <w:jc w:val="both"/>
              <w:rPr>
                <w:rFonts w:eastAsiaTheme="minorEastAsia"/>
                <w:iCs/>
                <w:color w:val="0070C0"/>
                <w:lang w:val="en-US" w:eastAsia="zh-CN"/>
              </w:rPr>
            </w:pPr>
            <w:r>
              <w:rPr>
                <w:rFonts w:eastAsiaTheme="minorEastAsia"/>
                <w:iCs/>
                <w:color w:val="0070C0"/>
                <w:lang w:val="en-US" w:eastAsia="zh-CN"/>
              </w:rPr>
              <w:t>No strong view on this last point:</w:t>
            </w:r>
          </w:p>
          <w:p w14:paraId="3D3ADD65" w14:textId="08E36610" w:rsidR="008833D1" w:rsidRPr="007A036E" w:rsidRDefault="00A70954" w:rsidP="007A036E">
            <w:pPr>
              <w:pStyle w:val="ListParagraph"/>
              <w:numPr>
                <w:ilvl w:val="0"/>
                <w:numId w:val="19"/>
              </w:numPr>
              <w:spacing w:after="120"/>
              <w:ind w:firstLineChars="0"/>
              <w:jc w:val="both"/>
              <w:rPr>
                <w:rFonts w:eastAsiaTheme="minorEastAsia"/>
                <w:iCs/>
                <w:color w:val="0070C0"/>
                <w:lang w:val="en-US" w:eastAsia="zh-CN"/>
              </w:rPr>
            </w:pPr>
            <w:r>
              <w:rPr>
                <w:rFonts w:eastAsiaTheme="minorEastAsia"/>
                <w:iCs/>
                <w:color w:val="0070C0"/>
                <w:lang w:val="en-US" w:eastAsia="zh-CN"/>
              </w:rPr>
              <w:t>Notifying RAN1 of the UE transmit power limitation due to potential prioritization</w:t>
            </w:r>
          </w:p>
        </w:tc>
      </w:tr>
      <w:tr w:rsidR="008833D1" w14:paraId="64C184A3" w14:textId="77777777">
        <w:tc>
          <w:tcPr>
            <w:tcW w:w="1236" w:type="dxa"/>
          </w:tcPr>
          <w:p w14:paraId="07D1FB8C"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ABD971" w14:textId="77777777" w:rsidR="008833D1" w:rsidRDefault="00A70954">
            <w:pPr>
              <w:spacing w:after="120"/>
              <w:jc w:val="both"/>
              <w:rPr>
                <w:rFonts w:eastAsiaTheme="minorEastAsia"/>
                <w:iCs/>
                <w:color w:val="0070C0"/>
                <w:lang w:val="en-US" w:eastAsia="zh-CN"/>
              </w:rPr>
            </w:pPr>
            <w:r>
              <w:rPr>
                <w:rFonts w:eastAsiaTheme="minorEastAsia"/>
                <w:iCs/>
                <w:color w:val="0070C0"/>
                <w:lang w:val="en-US" w:eastAsia="zh-CN"/>
              </w:rPr>
              <w:t>Can we confirm what “deprioritize power imbalance discussion” means zero power imbalance is assumed in the WF?</w:t>
            </w:r>
          </w:p>
        </w:tc>
      </w:tr>
      <w:tr w:rsidR="008833D1" w14:paraId="1DB16E90" w14:textId="77777777">
        <w:tc>
          <w:tcPr>
            <w:tcW w:w="1236" w:type="dxa"/>
          </w:tcPr>
          <w:p w14:paraId="6F0A5115"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9D573BC" w14:textId="77777777" w:rsidR="008833D1" w:rsidRDefault="00A70954">
            <w:pPr>
              <w:spacing w:after="120"/>
              <w:jc w:val="both"/>
              <w:rPr>
                <w:rFonts w:eastAsiaTheme="minorEastAsia"/>
                <w:iCs/>
                <w:color w:val="0070C0"/>
                <w:lang w:val="en-US" w:eastAsia="zh-CN"/>
              </w:rPr>
            </w:pPr>
            <w:r>
              <w:rPr>
                <w:rFonts w:eastAsiaTheme="minorEastAsia" w:hint="eastAsia"/>
                <w:iCs/>
                <w:color w:val="0070C0"/>
                <w:lang w:val="en-US" w:eastAsia="zh-CN"/>
              </w:rPr>
              <w:t>The current TAE requirement will make the intra-band CA based positioning enhancement not workable</w:t>
            </w:r>
          </w:p>
          <w:p w14:paraId="0CC5DCB9" w14:textId="6A3B84DD" w:rsidR="008833D1" w:rsidRDefault="00A70954">
            <w:pPr>
              <w:spacing w:after="120"/>
              <w:jc w:val="both"/>
              <w:rPr>
                <w:rFonts w:eastAsiaTheme="minorEastAsia"/>
                <w:iCs/>
                <w:color w:val="0070C0"/>
                <w:lang w:val="en-US" w:eastAsia="zh-CN"/>
              </w:rPr>
            </w:pPr>
            <w:r>
              <w:rPr>
                <w:rFonts w:eastAsiaTheme="minorEastAsia" w:hint="eastAsia"/>
                <w:iCs/>
                <w:color w:val="0070C0"/>
                <w:lang w:val="en-US" w:eastAsia="zh-CN"/>
              </w:rPr>
              <w:t>In addition, more clarification on phase response calibration should be studied for single Tx chain, can Qualcom</w:t>
            </w:r>
            <w:r w:rsidR="00864944">
              <w:rPr>
                <w:rFonts w:eastAsiaTheme="minorEastAsia"/>
                <w:iCs/>
                <w:color w:val="0070C0"/>
                <w:lang w:val="en-US" w:eastAsia="zh-CN"/>
              </w:rPr>
              <w:t>m</w:t>
            </w:r>
            <w:r>
              <w:rPr>
                <w:rFonts w:eastAsiaTheme="minorEastAsia" w:hint="eastAsia"/>
                <w:iCs/>
                <w:color w:val="0070C0"/>
                <w:lang w:val="en-US" w:eastAsia="zh-CN"/>
              </w:rPr>
              <w:t xml:space="preserve"> clarify further on it.</w:t>
            </w:r>
          </w:p>
        </w:tc>
      </w:tr>
    </w:tbl>
    <w:p w14:paraId="3AEB5D7C" w14:textId="77777777" w:rsidR="008833D1" w:rsidRDefault="008833D1">
      <w:pPr>
        <w:rPr>
          <w:bCs/>
          <w:lang w:val="en-US" w:eastAsia="zh-CN"/>
        </w:rPr>
      </w:pPr>
    </w:p>
    <w:p w14:paraId="726E2959" w14:textId="77777777" w:rsidR="008833D1" w:rsidRDefault="00A70954">
      <w:pPr>
        <w:ind w:firstLine="284"/>
        <w:rPr>
          <w:bCs/>
          <w:color w:val="0070C0"/>
          <w:lang w:eastAsia="ko-KR"/>
        </w:rPr>
      </w:pPr>
      <w:r>
        <w:rPr>
          <w:bCs/>
          <w:color w:val="0070C0"/>
          <w:lang w:eastAsia="ko-KR"/>
        </w:rPr>
        <w:t>Issue 2-1c: Baseline assumptions</w:t>
      </w:r>
    </w:p>
    <w:tbl>
      <w:tblPr>
        <w:tblStyle w:val="TableGrid"/>
        <w:tblW w:w="0" w:type="auto"/>
        <w:tblLook w:val="04A0" w:firstRow="1" w:lastRow="0" w:firstColumn="1" w:lastColumn="0" w:noHBand="0" w:noVBand="1"/>
      </w:tblPr>
      <w:tblGrid>
        <w:gridCol w:w="1236"/>
        <w:gridCol w:w="8395"/>
      </w:tblGrid>
      <w:tr w:rsidR="008833D1" w14:paraId="6241E3B2" w14:textId="77777777">
        <w:tc>
          <w:tcPr>
            <w:tcW w:w="1236" w:type="dxa"/>
          </w:tcPr>
          <w:p w14:paraId="07352A3B"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A1C651"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0D344F74" w14:textId="77777777">
        <w:tc>
          <w:tcPr>
            <w:tcW w:w="1236" w:type="dxa"/>
          </w:tcPr>
          <w:p w14:paraId="14C90E71"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3BB250" w14:textId="77777777" w:rsidR="008833D1" w:rsidRDefault="00A70954">
            <w:pPr>
              <w:spacing w:after="120"/>
              <w:jc w:val="both"/>
              <w:rPr>
                <w:color w:val="0070C0"/>
                <w:szCs w:val="24"/>
                <w:lang w:eastAsia="zh-CN"/>
              </w:rPr>
            </w:pPr>
            <w:r>
              <w:rPr>
                <w:rFonts w:eastAsia="SimSun"/>
                <w:color w:val="0070C0"/>
                <w:szCs w:val="24"/>
                <w:lang w:eastAsia="zh-CN"/>
              </w:rPr>
              <w:t>We are fine with proposal 1.</w:t>
            </w:r>
          </w:p>
        </w:tc>
      </w:tr>
      <w:tr w:rsidR="008833D1" w14:paraId="30B5FD7B" w14:textId="77777777">
        <w:tc>
          <w:tcPr>
            <w:tcW w:w="1236" w:type="dxa"/>
          </w:tcPr>
          <w:p w14:paraId="2AD8C4F3"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085BC8" w14:textId="77777777" w:rsidR="008833D1" w:rsidRDefault="00A70954">
            <w:pPr>
              <w:spacing w:after="120"/>
              <w:jc w:val="both"/>
              <w:rPr>
                <w:color w:val="0070C0"/>
                <w:szCs w:val="24"/>
                <w:lang w:eastAsia="zh-CN"/>
              </w:rPr>
            </w:pPr>
            <w:r>
              <w:rPr>
                <w:rFonts w:eastAsia="SimSun"/>
                <w:color w:val="0070C0"/>
                <w:szCs w:val="24"/>
                <w:lang w:eastAsia="zh-CN"/>
              </w:rPr>
              <w:t>Single IFFT/FFT assumption is not necessary. There has not been a convincing justification for this assumption. Does the proponent imply that the study should be limited to a certain number of aggregate RS RBs?</w:t>
            </w:r>
          </w:p>
        </w:tc>
      </w:tr>
      <w:tr w:rsidR="008833D1" w14:paraId="788D13C2" w14:textId="77777777">
        <w:tc>
          <w:tcPr>
            <w:tcW w:w="1236" w:type="dxa"/>
          </w:tcPr>
          <w:p w14:paraId="50CA368B"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89B4AAF" w14:textId="77777777" w:rsidR="008833D1" w:rsidRDefault="00A70954">
            <w:pPr>
              <w:spacing w:after="120"/>
              <w:jc w:val="both"/>
              <w:rPr>
                <w:color w:val="0070C0"/>
                <w:szCs w:val="24"/>
                <w:lang w:eastAsia="zh-CN"/>
              </w:rPr>
            </w:pPr>
            <w:proofErr w:type="gramStart"/>
            <w:r>
              <w:rPr>
                <w:color w:val="0070C0"/>
                <w:szCs w:val="24"/>
                <w:lang w:eastAsia="zh-CN"/>
              </w:rPr>
              <w:t>As long as</w:t>
            </w:r>
            <w:proofErr w:type="gramEnd"/>
            <w:r>
              <w:rPr>
                <w:color w:val="0070C0"/>
                <w:szCs w:val="24"/>
                <w:lang w:eastAsia="zh-CN"/>
              </w:rPr>
              <w:t xml:space="preserve"> intra-band contiguous CA is focused, we also don’t think FFT related assumption is not necessary, and it should be UE implementation issue. Regardless single or separated FFT, we don’t expect different requirements. </w:t>
            </w:r>
          </w:p>
        </w:tc>
      </w:tr>
      <w:tr w:rsidR="008833D1" w14:paraId="46C498A9" w14:textId="77777777">
        <w:tc>
          <w:tcPr>
            <w:tcW w:w="1236" w:type="dxa"/>
          </w:tcPr>
          <w:p w14:paraId="573BE0CD"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2C04E5" w14:textId="77777777" w:rsidR="008833D1" w:rsidRDefault="00A70954">
            <w:pPr>
              <w:spacing w:after="120"/>
              <w:jc w:val="both"/>
              <w:rPr>
                <w:color w:val="0070C0"/>
                <w:szCs w:val="24"/>
                <w:lang w:val="en-US" w:eastAsia="zh-CN"/>
              </w:rPr>
            </w:pPr>
            <w:r>
              <w:rPr>
                <w:rFonts w:hint="eastAsia"/>
                <w:color w:val="0070C0"/>
                <w:szCs w:val="24"/>
                <w:lang w:val="en-US" w:eastAsia="zh-CN"/>
              </w:rPr>
              <w:t>We also think that this is implementation issue and should not be as baseline assumption</w:t>
            </w:r>
          </w:p>
        </w:tc>
      </w:tr>
    </w:tbl>
    <w:p w14:paraId="7F217291" w14:textId="77777777" w:rsidR="008833D1" w:rsidRDefault="008833D1">
      <w:pPr>
        <w:rPr>
          <w:bCs/>
          <w:lang w:val="en-US" w:eastAsia="zh-CN"/>
        </w:rPr>
      </w:pPr>
    </w:p>
    <w:p w14:paraId="41352973" w14:textId="77777777" w:rsidR="008833D1" w:rsidRDefault="00A70954">
      <w:pPr>
        <w:ind w:firstLine="284"/>
        <w:rPr>
          <w:bCs/>
          <w:color w:val="0070C0"/>
          <w:lang w:eastAsia="ko-KR"/>
        </w:rPr>
      </w:pPr>
      <w:r>
        <w:rPr>
          <w:bCs/>
          <w:color w:val="0070C0"/>
          <w:lang w:eastAsia="ko-KR"/>
        </w:rPr>
        <w:t>Issue 2-1d: Initial conclusion</w:t>
      </w:r>
    </w:p>
    <w:tbl>
      <w:tblPr>
        <w:tblStyle w:val="TableGrid"/>
        <w:tblW w:w="0" w:type="auto"/>
        <w:tblLook w:val="04A0" w:firstRow="1" w:lastRow="0" w:firstColumn="1" w:lastColumn="0" w:noHBand="0" w:noVBand="1"/>
      </w:tblPr>
      <w:tblGrid>
        <w:gridCol w:w="1236"/>
        <w:gridCol w:w="8395"/>
      </w:tblGrid>
      <w:tr w:rsidR="008833D1" w14:paraId="5BA8D85D" w14:textId="77777777">
        <w:tc>
          <w:tcPr>
            <w:tcW w:w="1236" w:type="dxa"/>
          </w:tcPr>
          <w:p w14:paraId="2F83F586"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6ED9DD"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6F17A587" w14:textId="77777777">
        <w:tc>
          <w:tcPr>
            <w:tcW w:w="1236" w:type="dxa"/>
          </w:tcPr>
          <w:p w14:paraId="778142F8"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F32678" w14:textId="77777777" w:rsidR="008833D1" w:rsidRDefault="00A70954">
            <w:pPr>
              <w:spacing w:after="120"/>
              <w:jc w:val="both"/>
              <w:rPr>
                <w:color w:val="0070C0"/>
                <w:szCs w:val="24"/>
                <w:lang w:eastAsia="zh-CN"/>
              </w:rPr>
            </w:pPr>
            <w:r>
              <w:rPr>
                <w:rFonts w:eastAsia="SimSun"/>
                <w:color w:val="0070C0"/>
                <w:szCs w:val="24"/>
                <w:lang w:eastAsia="zh-CN"/>
              </w:rPr>
              <w:t>We are fine with the tentative agreement.</w:t>
            </w:r>
          </w:p>
        </w:tc>
      </w:tr>
      <w:tr w:rsidR="008833D1" w14:paraId="3E2DAA43" w14:textId="77777777">
        <w:tc>
          <w:tcPr>
            <w:tcW w:w="1236" w:type="dxa"/>
          </w:tcPr>
          <w:p w14:paraId="7936275F"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91671E" w14:textId="77777777" w:rsidR="008833D1" w:rsidRDefault="00A70954">
            <w:pPr>
              <w:spacing w:after="120"/>
              <w:jc w:val="both"/>
              <w:rPr>
                <w:color w:val="0070C0"/>
                <w:szCs w:val="24"/>
                <w:lang w:eastAsia="zh-CN"/>
              </w:rPr>
            </w:pPr>
            <w:r>
              <w:rPr>
                <w:rFonts w:eastAsia="SimSun"/>
                <w:color w:val="0070C0"/>
                <w:szCs w:val="24"/>
                <w:lang w:eastAsia="zh-CN"/>
              </w:rPr>
              <w:t>Follow agreement in GTW (8/22)</w:t>
            </w:r>
          </w:p>
        </w:tc>
      </w:tr>
      <w:tr w:rsidR="008833D1" w14:paraId="1D6A316E" w14:textId="77777777">
        <w:tc>
          <w:tcPr>
            <w:tcW w:w="1236" w:type="dxa"/>
          </w:tcPr>
          <w:p w14:paraId="78E9A74D" w14:textId="77777777" w:rsidR="008833D1" w:rsidRDefault="00A70954">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95" w:type="dxa"/>
          </w:tcPr>
          <w:p w14:paraId="36C42272" w14:textId="77777777" w:rsidR="008833D1" w:rsidRDefault="00A70954">
            <w:pPr>
              <w:spacing w:after="120"/>
              <w:jc w:val="both"/>
              <w:rPr>
                <w:color w:val="0070C0"/>
                <w:szCs w:val="24"/>
                <w:lang w:eastAsia="ko-KR"/>
              </w:rPr>
            </w:pPr>
            <w:r>
              <w:rPr>
                <w:rFonts w:hint="eastAsia"/>
                <w:color w:val="0070C0"/>
                <w:szCs w:val="24"/>
                <w:lang w:eastAsia="ko-KR"/>
              </w:rPr>
              <w:t xml:space="preserve">We are fine with </w:t>
            </w:r>
            <w:proofErr w:type="gramStart"/>
            <w:r>
              <w:rPr>
                <w:color w:val="0070C0"/>
                <w:szCs w:val="24"/>
                <w:lang w:eastAsia="ko-KR"/>
              </w:rPr>
              <w:t>GTW(</w:t>
            </w:r>
            <w:proofErr w:type="gramEnd"/>
            <w:r>
              <w:rPr>
                <w:color w:val="0070C0"/>
                <w:szCs w:val="24"/>
                <w:lang w:eastAsia="ko-KR"/>
              </w:rPr>
              <w:t>8/22) agreement.</w:t>
            </w:r>
          </w:p>
        </w:tc>
      </w:tr>
      <w:tr w:rsidR="008833D1" w14:paraId="4642D164" w14:textId="77777777">
        <w:tc>
          <w:tcPr>
            <w:tcW w:w="1236" w:type="dxa"/>
          </w:tcPr>
          <w:p w14:paraId="0DF6FD6A"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6484AD" w14:textId="77777777" w:rsidR="008833D1" w:rsidRDefault="00A70954">
            <w:pPr>
              <w:spacing w:after="120"/>
              <w:jc w:val="both"/>
              <w:rPr>
                <w:color w:val="0070C0"/>
                <w:szCs w:val="24"/>
                <w:lang w:eastAsia="ko-KR"/>
              </w:rPr>
            </w:pPr>
            <w:r>
              <w:rPr>
                <w:rFonts w:hint="eastAsia"/>
                <w:color w:val="0070C0"/>
                <w:szCs w:val="24"/>
                <w:lang w:eastAsia="ko-KR"/>
              </w:rPr>
              <w:t xml:space="preserve">We are fine with </w:t>
            </w:r>
            <w:proofErr w:type="gramStart"/>
            <w:r>
              <w:rPr>
                <w:color w:val="0070C0"/>
                <w:szCs w:val="24"/>
                <w:lang w:eastAsia="ko-KR"/>
              </w:rPr>
              <w:t>GTW(</w:t>
            </w:r>
            <w:proofErr w:type="gramEnd"/>
            <w:r>
              <w:rPr>
                <w:color w:val="0070C0"/>
                <w:szCs w:val="24"/>
                <w:lang w:eastAsia="ko-KR"/>
              </w:rPr>
              <w:t>8/22) agreement.</w:t>
            </w:r>
          </w:p>
        </w:tc>
      </w:tr>
    </w:tbl>
    <w:p w14:paraId="0C67BC6D" w14:textId="77777777" w:rsidR="008833D1" w:rsidRDefault="008833D1">
      <w:pPr>
        <w:rPr>
          <w:bCs/>
          <w:lang w:val="en-US" w:eastAsia="zh-CN"/>
        </w:rPr>
      </w:pPr>
    </w:p>
    <w:p w14:paraId="02B465F0" w14:textId="77777777" w:rsidR="008833D1" w:rsidRDefault="00A70954">
      <w:pPr>
        <w:rPr>
          <w:bCs/>
          <w:color w:val="0070C0"/>
          <w:u w:val="single"/>
          <w:lang w:eastAsia="ko-KR"/>
        </w:rPr>
      </w:pPr>
      <w:r>
        <w:rPr>
          <w:bCs/>
          <w:color w:val="0070C0"/>
          <w:u w:val="single"/>
          <w:lang w:eastAsia="ko-KR"/>
        </w:rPr>
        <w:t>Sub-topic 2-2: Study based on carrier phase measurements</w:t>
      </w:r>
    </w:p>
    <w:p w14:paraId="5DB74E79" w14:textId="77777777" w:rsidR="008833D1" w:rsidRDefault="00A70954">
      <w:pPr>
        <w:ind w:firstLine="284"/>
        <w:rPr>
          <w:bCs/>
          <w:color w:val="0070C0"/>
          <w:lang w:eastAsia="ko-KR"/>
        </w:rPr>
      </w:pPr>
      <w:r>
        <w:rPr>
          <w:bCs/>
          <w:color w:val="0070C0"/>
          <w:lang w:eastAsia="ko-KR"/>
        </w:rPr>
        <w:t>Issue 2-2a: Scope of RAN4 study based on carrier phase measurements</w:t>
      </w:r>
    </w:p>
    <w:tbl>
      <w:tblPr>
        <w:tblStyle w:val="TableGrid"/>
        <w:tblW w:w="0" w:type="auto"/>
        <w:tblLook w:val="04A0" w:firstRow="1" w:lastRow="0" w:firstColumn="1" w:lastColumn="0" w:noHBand="0" w:noVBand="1"/>
      </w:tblPr>
      <w:tblGrid>
        <w:gridCol w:w="1236"/>
        <w:gridCol w:w="8395"/>
      </w:tblGrid>
      <w:tr w:rsidR="008833D1" w14:paraId="2E782A88" w14:textId="77777777">
        <w:tc>
          <w:tcPr>
            <w:tcW w:w="1236" w:type="dxa"/>
          </w:tcPr>
          <w:p w14:paraId="5C4A7131"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E55199"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392546F2" w14:textId="77777777">
        <w:tc>
          <w:tcPr>
            <w:tcW w:w="1236" w:type="dxa"/>
          </w:tcPr>
          <w:p w14:paraId="530475FA"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D2ED81A" w14:textId="77777777" w:rsidR="008833D1" w:rsidRDefault="00A70954">
            <w:pPr>
              <w:spacing w:after="120"/>
              <w:jc w:val="both"/>
              <w:rPr>
                <w:color w:val="0070C0"/>
                <w:szCs w:val="24"/>
                <w:lang w:eastAsia="zh-CN"/>
              </w:rPr>
            </w:pPr>
            <w:r>
              <w:rPr>
                <w:rFonts w:eastAsia="SimSun"/>
                <w:color w:val="0070C0"/>
                <w:szCs w:val="24"/>
                <w:lang w:eastAsia="zh-CN"/>
              </w:rPr>
              <w:t>RAN4 is not the primary group on carrier phase-based positioning study. We propose RAN4 to wait for RAN1 progress and input.</w:t>
            </w:r>
          </w:p>
        </w:tc>
      </w:tr>
      <w:tr w:rsidR="008833D1" w14:paraId="3590D268" w14:textId="77777777">
        <w:tc>
          <w:tcPr>
            <w:tcW w:w="1236" w:type="dxa"/>
          </w:tcPr>
          <w:p w14:paraId="661F8229"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D14D56" w14:textId="77777777" w:rsidR="008833D1" w:rsidRDefault="00A70954">
            <w:pPr>
              <w:spacing w:after="120"/>
              <w:jc w:val="both"/>
              <w:rPr>
                <w:color w:val="0070C0"/>
                <w:szCs w:val="24"/>
                <w:lang w:eastAsia="zh-CN"/>
              </w:rPr>
            </w:pPr>
            <w:r>
              <w:rPr>
                <w:rFonts w:eastAsia="SimSun"/>
                <w:color w:val="0070C0"/>
                <w:szCs w:val="24"/>
                <w:lang w:eastAsia="zh-CN"/>
              </w:rPr>
              <w:t>In our view RAN4 can start studying sources of error that would impact phase carrier measurements under typical assumptions. We supported Proposals 1 and 3 in the first round. Double differencing methods cannot completely cancel these errors and, therefore, they will impact positioning accuracy.</w:t>
            </w:r>
          </w:p>
        </w:tc>
      </w:tr>
      <w:tr w:rsidR="008833D1" w14:paraId="5E3E9EA8" w14:textId="77777777">
        <w:tc>
          <w:tcPr>
            <w:tcW w:w="1236" w:type="dxa"/>
          </w:tcPr>
          <w:p w14:paraId="0FE4A46B" w14:textId="77777777" w:rsidR="008833D1" w:rsidRDefault="00A709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845F08" w14:textId="77777777" w:rsidR="008833D1" w:rsidRDefault="00A70954">
            <w:pPr>
              <w:spacing w:after="120"/>
              <w:jc w:val="both"/>
              <w:rPr>
                <w:color w:val="0070C0"/>
                <w:szCs w:val="24"/>
                <w:lang w:eastAsia="zh-CN"/>
              </w:rPr>
            </w:pPr>
            <w:r>
              <w:rPr>
                <w:color w:val="0070C0"/>
                <w:szCs w:val="24"/>
                <w:lang w:eastAsia="zh-CN"/>
              </w:rPr>
              <w:t xml:space="preserve">We agree that RAN4 can hold the related work until RAN1 requests inputs from RAN4. </w:t>
            </w:r>
          </w:p>
        </w:tc>
      </w:tr>
    </w:tbl>
    <w:p w14:paraId="23596A53" w14:textId="77777777" w:rsidR="008833D1" w:rsidRDefault="008833D1">
      <w:pPr>
        <w:rPr>
          <w:bCs/>
          <w:lang w:val="en-US" w:eastAsia="zh-CN"/>
        </w:rPr>
      </w:pPr>
    </w:p>
    <w:p w14:paraId="3850BD15" w14:textId="77777777" w:rsidR="008833D1" w:rsidRDefault="00A70954">
      <w:pPr>
        <w:ind w:firstLine="284"/>
        <w:rPr>
          <w:bCs/>
          <w:color w:val="0070C0"/>
          <w:lang w:eastAsia="ko-KR"/>
        </w:rPr>
      </w:pPr>
      <w:r>
        <w:rPr>
          <w:bCs/>
          <w:color w:val="0070C0"/>
          <w:lang w:eastAsia="ko-KR"/>
        </w:rPr>
        <w:t>Issue 2-2b: RF requirements</w:t>
      </w:r>
    </w:p>
    <w:tbl>
      <w:tblPr>
        <w:tblStyle w:val="TableGrid"/>
        <w:tblW w:w="0" w:type="auto"/>
        <w:tblLook w:val="04A0" w:firstRow="1" w:lastRow="0" w:firstColumn="1" w:lastColumn="0" w:noHBand="0" w:noVBand="1"/>
      </w:tblPr>
      <w:tblGrid>
        <w:gridCol w:w="1236"/>
        <w:gridCol w:w="8395"/>
      </w:tblGrid>
      <w:tr w:rsidR="008833D1" w14:paraId="09274F37" w14:textId="77777777">
        <w:tc>
          <w:tcPr>
            <w:tcW w:w="1236" w:type="dxa"/>
          </w:tcPr>
          <w:p w14:paraId="0C729AAF"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A4ED10"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Comments</w:t>
            </w:r>
          </w:p>
        </w:tc>
      </w:tr>
      <w:tr w:rsidR="008833D1" w14:paraId="0749F551" w14:textId="77777777">
        <w:tc>
          <w:tcPr>
            <w:tcW w:w="1236" w:type="dxa"/>
          </w:tcPr>
          <w:p w14:paraId="4416A0A3"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1D54C6" w14:textId="77777777" w:rsidR="008833D1" w:rsidRDefault="00A70954">
            <w:pPr>
              <w:spacing w:after="120"/>
              <w:jc w:val="both"/>
              <w:rPr>
                <w:color w:val="0070C0"/>
                <w:szCs w:val="24"/>
                <w:lang w:eastAsia="zh-CN"/>
              </w:rPr>
            </w:pPr>
            <w:r>
              <w:rPr>
                <w:rFonts w:eastAsia="SimSun"/>
                <w:color w:val="0070C0"/>
                <w:szCs w:val="24"/>
                <w:lang w:eastAsia="zh-CN"/>
              </w:rPr>
              <w:t>RAN4 shall postpone RF requirement discussion for this study.</w:t>
            </w:r>
          </w:p>
        </w:tc>
      </w:tr>
      <w:tr w:rsidR="008833D1" w14:paraId="173ECD18" w14:textId="77777777">
        <w:tc>
          <w:tcPr>
            <w:tcW w:w="1236" w:type="dxa"/>
          </w:tcPr>
          <w:p w14:paraId="3B54DF8B"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10BD66" w14:textId="77777777" w:rsidR="008833D1" w:rsidRDefault="00A70954">
            <w:pPr>
              <w:spacing w:after="120"/>
              <w:jc w:val="both"/>
              <w:rPr>
                <w:color w:val="0070C0"/>
                <w:szCs w:val="24"/>
                <w:lang w:eastAsia="zh-CN"/>
              </w:rPr>
            </w:pPr>
            <w:r>
              <w:rPr>
                <w:rFonts w:eastAsia="SimSun"/>
                <w:color w:val="0070C0"/>
                <w:szCs w:val="24"/>
                <w:lang w:eastAsia="zh-CN"/>
              </w:rPr>
              <w:t>We do not think it is necessary to discuss definition of requirements during the study phase of the WI. The objective now is to study error sources and their impact on carrier phase positioning.</w:t>
            </w:r>
          </w:p>
        </w:tc>
      </w:tr>
      <w:tr w:rsidR="008833D1" w14:paraId="58362251" w14:textId="77777777">
        <w:tc>
          <w:tcPr>
            <w:tcW w:w="1236" w:type="dxa"/>
          </w:tcPr>
          <w:p w14:paraId="5F4EDFCB" w14:textId="77777777" w:rsidR="008833D1" w:rsidRDefault="00A7095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6FEC52EC" w14:textId="77777777" w:rsidR="008833D1" w:rsidRDefault="00A70954">
            <w:pPr>
              <w:spacing w:after="120"/>
              <w:jc w:val="both"/>
              <w:rPr>
                <w:color w:val="0070C0"/>
                <w:szCs w:val="24"/>
                <w:lang w:eastAsia="ko-KR"/>
              </w:rPr>
            </w:pPr>
            <w:r>
              <w:rPr>
                <w:rFonts w:hint="eastAsia"/>
                <w:color w:val="0070C0"/>
                <w:szCs w:val="24"/>
                <w:lang w:eastAsia="ko-KR"/>
              </w:rPr>
              <w:t>We have similar view with Qualcomm</w:t>
            </w:r>
            <w:r>
              <w:rPr>
                <w:color w:val="0070C0"/>
                <w:szCs w:val="24"/>
                <w:lang w:eastAsia="ko-KR"/>
              </w:rPr>
              <w:t>.</w:t>
            </w:r>
          </w:p>
        </w:tc>
      </w:tr>
      <w:tr w:rsidR="008833D1" w14:paraId="11E40415" w14:textId="77777777">
        <w:tc>
          <w:tcPr>
            <w:tcW w:w="1236" w:type="dxa"/>
          </w:tcPr>
          <w:p w14:paraId="2FCF5D8F" w14:textId="77777777" w:rsidR="008833D1" w:rsidRDefault="00A709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451283" w14:textId="77777777" w:rsidR="008833D1" w:rsidRDefault="00A70954">
            <w:pPr>
              <w:spacing w:after="120"/>
              <w:jc w:val="both"/>
              <w:rPr>
                <w:color w:val="0070C0"/>
                <w:szCs w:val="24"/>
                <w:lang w:val="en-US" w:eastAsia="zh-CN"/>
              </w:rPr>
            </w:pPr>
            <w:r>
              <w:rPr>
                <w:rFonts w:hint="eastAsia"/>
                <w:color w:val="0070C0"/>
                <w:szCs w:val="24"/>
                <w:lang w:val="en-US" w:eastAsia="zh-CN"/>
              </w:rPr>
              <w:t>Similar understanding as Qualcomm and LGE.</w:t>
            </w:r>
          </w:p>
        </w:tc>
      </w:tr>
    </w:tbl>
    <w:p w14:paraId="737D60F5" w14:textId="77777777" w:rsidR="008833D1" w:rsidRPr="00864944" w:rsidRDefault="008833D1">
      <w:pPr>
        <w:rPr>
          <w:bCs/>
          <w:lang w:eastAsia="zh-CN"/>
        </w:rPr>
      </w:pPr>
    </w:p>
    <w:p w14:paraId="54355D98" w14:textId="77777777" w:rsidR="00CE59C7" w:rsidRDefault="00CE59C7" w:rsidP="00003562">
      <w:pPr>
        <w:spacing w:after="120"/>
        <w:rPr>
          <w:color w:val="0070C0"/>
          <w:lang w:val="en-US" w:eastAsia="zh-CN"/>
        </w:rPr>
      </w:pPr>
    </w:p>
    <w:p w14:paraId="1E547B85" w14:textId="2CA4C599" w:rsidR="00CE59C7" w:rsidRDefault="00CE59C7" w:rsidP="00CE59C7">
      <w:pPr>
        <w:pStyle w:val="Heading2"/>
      </w:pPr>
      <w:r>
        <w:t>Summary</w:t>
      </w:r>
      <w:r>
        <w:rPr>
          <w:rFonts w:hint="eastAsia"/>
        </w:rPr>
        <w:t xml:space="preserve"> for </w:t>
      </w:r>
      <w:r>
        <w:t>2nd</w:t>
      </w:r>
      <w:r>
        <w:rPr>
          <w:rFonts w:hint="eastAsia"/>
        </w:rPr>
        <w:t xml:space="preserve"> round </w:t>
      </w:r>
    </w:p>
    <w:p w14:paraId="2A1354FD" w14:textId="77777777" w:rsidR="00CE59C7" w:rsidRDefault="00CE59C7" w:rsidP="00CE59C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CE59C7" w14:paraId="13AEF2EC" w14:textId="77777777" w:rsidTr="005F72E6">
        <w:tc>
          <w:tcPr>
            <w:tcW w:w="1525" w:type="dxa"/>
          </w:tcPr>
          <w:p w14:paraId="42B0462D" w14:textId="77777777" w:rsidR="00CE59C7" w:rsidRDefault="00CE59C7" w:rsidP="005F72E6">
            <w:pPr>
              <w:rPr>
                <w:rFonts w:eastAsiaTheme="minorEastAsia"/>
                <w:b/>
                <w:bCs/>
                <w:color w:val="0070C0"/>
                <w:lang w:val="en-US" w:eastAsia="zh-CN"/>
              </w:rPr>
            </w:pPr>
          </w:p>
        </w:tc>
        <w:tc>
          <w:tcPr>
            <w:tcW w:w="8106" w:type="dxa"/>
          </w:tcPr>
          <w:p w14:paraId="7F810522" w14:textId="77777777" w:rsidR="00CE59C7" w:rsidRDefault="00CE59C7" w:rsidP="005F72E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E59C7" w14:paraId="210EF926" w14:textId="77777777" w:rsidTr="005F72E6">
        <w:tc>
          <w:tcPr>
            <w:tcW w:w="1525" w:type="dxa"/>
          </w:tcPr>
          <w:p w14:paraId="39AA0E18" w14:textId="77777777" w:rsidR="00CE59C7" w:rsidRDefault="00CE59C7" w:rsidP="005F72E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Study based on PRS/SRS bandwidth aggregation</w:t>
            </w:r>
          </w:p>
        </w:tc>
        <w:tc>
          <w:tcPr>
            <w:tcW w:w="8106" w:type="dxa"/>
          </w:tcPr>
          <w:p w14:paraId="4BEB77B3" w14:textId="77777777" w:rsidR="00CE59C7" w:rsidRPr="00CE59C7" w:rsidRDefault="00CE59C7" w:rsidP="005F72E6">
            <w:pPr>
              <w:rPr>
                <w:b/>
                <w:color w:val="0070C0"/>
                <w:u w:val="single"/>
                <w:lang w:eastAsia="ko-KR"/>
              </w:rPr>
            </w:pPr>
            <w:r w:rsidRPr="00CE59C7">
              <w:rPr>
                <w:b/>
                <w:color w:val="0070C0"/>
                <w:u w:val="single"/>
                <w:lang w:eastAsia="ko-KR"/>
              </w:rPr>
              <w:t>Issue 2-1a: Intra-band CA scenario</w:t>
            </w:r>
          </w:p>
          <w:p w14:paraId="6995D300" w14:textId="7FF6C936" w:rsidR="00CE59C7" w:rsidRPr="00CE59C7" w:rsidRDefault="00736A78" w:rsidP="00CE59C7">
            <w:pPr>
              <w:spacing w:before="120"/>
              <w:rPr>
                <w:rFonts w:eastAsiaTheme="minorEastAsia"/>
                <w:i/>
                <w:color w:val="0070C0"/>
                <w:lang w:val="en-US" w:eastAsia="zh-CN"/>
              </w:rPr>
            </w:pPr>
            <w:r>
              <w:rPr>
                <w:rFonts w:eastAsiaTheme="minorEastAsia"/>
                <w:i/>
                <w:color w:val="0070C0"/>
                <w:lang w:val="en-US" w:eastAsia="zh-CN"/>
              </w:rPr>
              <w:t xml:space="preserve">Outcome of </w:t>
            </w:r>
            <w:r w:rsidR="00CE59C7" w:rsidRPr="00CE59C7">
              <w:rPr>
                <w:rFonts w:eastAsiaTheme="minorEastAsia"/>
                <w:i/>
                <w:color w:val="0070C0"/>
                <w:lang w:val="en-US" w:eastAsia="zh-CN"/>
              </w:rPr>
              <w:t xml:space="preserve">GTW </w:t>
            </w:r>
            <w:r>
              <w:rPr>
                <w:rFonts w:eastAsiaTheme="minorEastAsia"/>
                <w:i/>
                <w:color w:val="0070C0"/>
                <w:lang w:val="en-US" w:eastAsia="zh-CN"/>
              </w:rPr>
              <w:t>discussion</w:t>
            </w:r>
            <w:r w:rsidR="0044338B">
              <w:rPr>
                <w:rFonts w:eastAsiaTheme="minorEastAsia"/>
                <w:i/>
                <w:color w:val="0070C0"/>
                <w:lang w:val="en-US" w:eastAsia="zh-CN"/>
              </w:rPr>
              <w:t>:</w:t>
            </w:r>
          </w:p>
          <w:p w14:paraId="33CCA10F" w14:textId="77777777" w:rsidR="00CE59C7" w:rsidRPr="00CE59C7" w:rsidRDefault="00CE59C7" w:rsidP="00CE59C7">
            <w:pPr>
              <w:spacing w:before="120" w:after="120"/>
              <w:rPr>
                <w:b/>
                <w:bCs/>
                <w:color w:val="0070C0"/>
                <w:highlight w:val="green"/>
                <w:lang w:val="en-US" w:eastAsia="zh-CN"/>
              </w:rPr>
            </w:pPr>
            <w:r w:rsidRPr="00CE59C7">
              <w:rPr>
                <w:b/>
                <w:bCs/>
                <w:color w:val="0070C0"/>
                <w:highlight w:val="green"/>
                <w:lang w:val="en-US" w:eastAsia="zh-CN"/>
              </w:rPr>
              <w:t>Agreement:</w:t>
            </w:r>
          </w:p>
          <w:p w14:paraId="7FA229D0" w14:textId="77777777" w:rsidR="00CE59C7" w:rsidRPr="00CE59C7" w:rsidRDefault="00CE59C7" w:rsidP="00CE59C7">
            <w:pPr>
              <w:pStyle w:val="ListParagraph"/>
              <w:numPr>
                <w:ilvl w:val="0"/>
                <w:numId w:val="22"/>
              </w:numPr>
              <w:overflowPunct/>
              <w:autoSpaceDE/>
              <w:autoSpaceDN/>
              <w:adjustRightInd/>
              <w:spacing w:line="240" w:lineRule="auto"/>
              <w:ind w:firstLineChars="0"/>
              <w:textAlignment w:val="auto"/>
              <w:rPr>
                <w:color w:val="0070C0"/>
                <w:lang w:eastAsia="zh-CN"/>
              </w:rPr>
            </w:pPr>
            <w:r w:rsidRPr="00CE59C7">
              <w:rPr>
                <w:color w:val="0070C0"/>
                <w:lang w:eastAsia="zh-CN"/>
              </w:rPr>
              <w:t>Intra-band contiguous CA scenario will be prioritized in study.</w:t>
            </w:r>
          </w:p>
          <w:p w14:paraId="497555D9" w14:textId="77777777" w:rsidR="00CE59C7" w:rsidRPr="00CE59C7" w:rsidRDefault="00CE59C7" w:rsidP="005F72E6">
            <w:pPr>
              <w:snapToGrid w:val="0"/>
              <w:spacing w:line="240" w:lineRule="auto"/>
              <w:rPr>
                <w:rFonts w:eastAsiaTheme="minorEastAsia"/>
                <w:color w:val="0070C0"/>
                <w:lang w:val="en-US" w:eastAsia="zh-CN"/>
              </w:rPr>
            </w:pPr>
          </w:p>
          <w:p w14:paraId="356B33AF" w14:textId="77777777" w:rsidR="00CE59C7" w:rsidRPr="00CE59C7" w:rsidRDefault="00CE59C7" w:rsidP="005F72E6">
            <w:pPr>
              <w:jc w:val="both"/>
              <w:rPr>
                <w:b/>
                <w:color w:val="0070C0"/>
                <w:u w:val="single"/>
                <w:lang w:eastAsia="ko-KR"/>
              </w:rPr>
            </w:pPr>
            <w:r w:rsidRPr="00CE59C7">
              <w:rPr>
                <w:b/>
                <w:color w:val="0070C0"/>
                <w:u w:val="single"/>
                <w:lang w:eastAsia="ko-KR"/>
              </w:rPr>
              <w:t>Issue 2-1b: Scope of study based on PRS/SRS bandwidth aggregation</w:t>
            </w:r>
          </w:p>
          <w:p w14:paraId="7EB42DA2" w14:textId="39921255" w:rsidR="0073285A" w:rsidRPr="00CE59C7" w:rsidRDefault="00736A78" w:rsidP="0073285A">
            <w:pPr>
              <w:spacing w:before="120"/>
              <w:rPr>
                <w:rFonts w:eastAsiaTheme="minorEastAsia"/>
                <w:i/>
                <w:color w:val="0070C0"/>
                <w:lang w:val="en-US" w:eastAsia="zh-CN"/>
              </w:rPr>
            </w:pPr>
            <w:r>
              <w:rPr>
                <w:rFonts w:eastAsiaTheme="minorEastAsia"/>
                <w:i/>
                <w:color w:val="0070C0"/>
                <w:lang w:val="en-US" w:eastAsia="zh-CN"/>
              </w:rPr>
              <w:t xml:space="preserve">Outcome of </w:t>
            </w:r>
            <w:r w:rsidRPr="00CE59C7">
              <w:rPr>
                <w:rFonts w:eastAsiaTheme="minorEastAsia"/>
                <w:i/>
                <w:color w:val="0070C0"/>
                <w:lang w:val="en-US" w:eastAsia="zh-CN"/>
              </w:rPr>
              <w:t xml:space="preserve">GTW </w:t>
            </w:r>
            <w:r>
              <w:rPr>
                <w:rFonts w:eastAsiaTheme="minorEastAsia"/>
                <w:i/>
                <w:color w:val="0070C0"/>
                <w:lang w:val="en-US" w:eastAsia="zh-CN"/>
              </w:rPr>
              <w:t>discussion</w:t>
            </w:r>
            <w:r w:rsidR="0044338B">
              <w:rPr>
                <w:rFonts w:eastAsiaTheme="minorEastAsia"/>
                <w:i/>
                <w:color w:val="0070C0"/>
                <w:lang w:val="en-US" w:eastAsia="zh-CN"/>
              </w:rPr>
              <w:t>:</w:t>
            </w:r>
          </w:p>
          <w:p w14:paraId="09DBA40E" w14:textId="77777777" w:rsidR="00CE59C7" w:rsidRPr="00CE59C7" w:rsidRDefault="00CE59C7" w:rsidP="0044338B">
            <w:pPr>
              <w:spacing w:before="120" w:after="120"/>
              <w:rPr>
                <w:b/>
                <w:bCs/>
                <w:color w:val="0070C0"/>
                <w:highlight w:val="green"/>
                <w:lang w:val="en-US" w:eastAsia="zh-CN"/>
              </w:rPr>
            </w:pPr>
            <w:r w:rsidRPr="00CE59C7">
              <w:rPr>
                <w:b/>
                <w:bCs/>
                <w:color w:val="0070C0"/>
                <w:highlight w:val="green"/>
                <w:lang w:val="en-US" w:eastAsia="zh-CN"/>
              </w:rPr>
              <w:t>Agreement:</w:t>
            </w:r>
          </w:p>
          <w:p w14:paraId="67CF8E17" w14:textId="77777777" w:rsidR="00CE59C7" w:rsidRPr="00CE59C7" w:rsidRDefault="00CE59C7" w:rsidP="0094351B">
            <w:pPr>
              <w:pStyle w:val="ListParagraph"/>
              <w:numPr>
                <w:ilvl w:val="0"/>
                <w:numId w:val="22"/>
              </w:numPr>
              <w:spacing w:after="120"/>
              <w:ind w:left="418" w:firstLineChars="0" w:hanging="418"/>
              <w:rPr>
                <w:color w:val="0070C0"/>
                <w:lang w:eastAsia="zh-CN"/>
              </w:rPr>
            </w:pPr>
            <w:r w:rsidRPr="00CE59C7">
              <w:rPr>
                <w:color w:val="0070C0"/>
                <w:lang w:eastAsia="zh-CN"/>
              </w:rPr>
              <w:t>Deprioritize power imbalance discussion</w:t>
            </w:r>
          </w:p>
          <w:p w14:paraId="6CE7309D" w14:textId="77777777" w:rsidR="00CE59C7" w:rsidRPr="0088503E" w:rsidRDefault="00CE59C7" w:rsidP="0094351B">
            <w:pPr>
              <w:spacing w:after="120"/>
              <w:jc w:val="both"/>
              <w:rPr>
                <w:rFonts w:eastAsiaTheme="minorEastAsia"/>
                <w:i/>
                <w:color w:val="0070C0"/>
                <w:lang w:val="en-US" w:eastAsia="zh-CN"/>
              </w:rPr>
            </w:pPr>
          </w:p>
          <w:p w14:paraId="622A5795" w14:textId="00769EF9" w:rsidR="00CE59C7" w:rsidRPr="0088503E" w:rsidRDefault="00431D47" w:rsidP="005F72E6">
            <w:pPr>
              <w:jc w:val="both"/>
              <w:rPr>
                <w:rFonts w:eastAsiaTheme="minorEastAsia"/>
                <w:iCs/>
                <w:color w:val="0070C0"/>
                <w:lang w:val="en-US" w:eastAsia="zh-CN"/>
              </w:rPr>
            </w:pPr>
            <w:r w:rsidRPr="0088503E">
              <w:rPr>
                <w:rFonts w:eastAsiaTheme="minorEastAsia"/>
                <w:b/>
                <w:bCs/>
                <w:iCs/>
                <w:color w:val="0070C0"/>
                <w:highlight w:val="green"/>
                <w:lang w:val="en-US" w:eastAsia="zh-CN"/>
              </w:rPr>
              <w:t>Way forward:</w:t>
            </w:r>
            <w:r w:rsidRPr="0088503E">
              <w:rPr>
                <w:rFonts w:eastAsiaTheme="minorEastAsia"/>
                <w:b/>
                <w:bCs/>
                <w:iCs/>
                <w:color w:val="0070C0"/>
                <w:lang w:val="en-US" w:eastAsia="zh-CN"/>
              </w:rPr>
              <w:t xml:space="preserve"> </w:t>
            </w:r>
            <w:r w:rsidRPr="0088503E">
              <w:rPr>
                <w:rFonts w:eastAsiaTheme="minorEastAsia"/>
                <w:iCs/>
                <w:color w:val="0070C0"/>
                <w:lang w:val="en-US" w:eastAsia="zh-CN"/>
              </w:rPr>
              <w:t>Further discuss the following in the next RAN4 meeting:</w:t>
            </w:r>
          </w:p>
          <w:p w14:paraId="2351B6D5" w14:textId="77777777" w:rsidR="0088503E" w:rsidRPr="0088503E" w:rsidRDefault="0088503E"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88503E">
              <w:rPr>
                <w:color w:val="0070C0"/>
                <w:lang w:eastAsia="zh-CN"/>
              </w:rPr>
              <w:lastRenderedPageBreak/>
              <w:t>RF architecture – can we focus on a single RF architecture (i.e., single Tx/Rx chain), align on target architectures</w:t>
            </w:r>
          </w:p>
          <w:p w14:paraId="697EE1DF" w14:textId="77777777" w:rsidR="0088503E" w:rsidRPr="0088503E" w:rsidRDefault="00CE59C7"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88503E">
              <w:rPr>
                <w:rFonts w:eastAsiaTheme="minorEastAsia"/>
                <w:iCs/>
                <w:color w:val="0070C0"/>
                <w:lang w:val="en-US" w:eastAsia="zh-CN"/>
              </w:rPr>
              <w:t>Studying RF impairment model (timing/group delay/frequency/phase) first to assess performance and accuracy gain with realistic impairments</w:t>
            </w:r>
          </w:p>
          <w:p w14:paraId="41EF537C" w14:textId="77777777" w:rsidR="0088503E" w:rsidRPr="0088503E" w:rsidRDefault="00CE59C7"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88503E">
              <w:rPr>
                <w:rFonts w:eastAsiaTheme="minorEastAsia"/>
                <w:iCs/>
                <w:color w:val="0070C0"/>
                <w:lang w:val="en-US" w:eastAsia="zh-CN"/>
              </w:rPr>
              <w:t>Studying achievable accuracy gain when TAE is within specified requirement for intra-band contiguous CA</w:t>
            </w:r>
          </w:p>
          <w:p w14:paraId="2186C281" w14:textId="00F7EA97" w:rsidR="00CE59C7" w:rsidRPr="0088503E" w:rsidRDefault="00CE59C7"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88503E">
              <w:rPr>
                <w:rFonts w:eastAsiaTheme="minorEastAsia"/>
                <w:iCs/>
                <w:color w:val="0070C0"/>
                <w:lang w:val="en-US" w:eastAsia="zh-CN"/>
              </w:rPr>
              <w:t>Notifying RAN1 of the UE transmit power limitation due to potential prioritization</w:t>
            </w:r>
          </w:p>
          <w:p w14:paraId="4A0E1A90" w14:textId="77777777" w:rsidR="00CE59C7" w:rsidRPr="00CE59C7" w:rsidRDefault="00CE59C7" w:rsidP="005F72E6">
            <w:pPr>
              <w:jc w:val="both"/>
              <w:rPr>
                <w:rFonts w:eastAsiaTheme="minorEastAsia"/>
                <w:color w:val="0070C0"/>
                <w:lang w:val="en-US" w:eastAsia="zh-CN"/>
              </w:rPr>
            </w:pPr>
          </w:p>
          <w:p w14:paraId="1A1DE88C" w14:textId="77777777" w:rsidR="00CE59C7" w:rsidRPr="00CE59C7" w:rsidRDefault="00CE59C7" w:rsidP="005F72E6">
            <w:pPr>
              <w:jc w:val="both"/>
              <w:rPr>
                <w:bCs/>
                <w:color w:val="0070C0"/>
                <w:lang w:eastAsia="ko-KR"/>
              </w:rPr>
            </w:pPr>
            <w:r w:rsidRPr="00CE59C7">
              <w:rPr>
                <w:b/>
                <w:color w:val="0070C0"/>
                <w:u w:val="single"/>
                <w:lang w:eastAsia="ko-KR"/>
              </w:rPr>
              <w:t>Issue 2-1c: Baseline assumptions</w:t>
            </w:r>
          </w:p>
          <w:p w14:paraId="086EFB5C" w14:textId="77777777" w:rsidR="00CE59C7" w:rsidRPr="00CE59C7" w:rsidRDefault="00CE59C7" w:rsidP="005F72E6">
            <w:pPr>
              <w:jc w:val="both"/>
              <w:rPr>
                <w:bCs/>
                <w:i/>
                <w:iCs/>
                <w:color w:val="0070C0"/>
                <w:lang w:eastAsia="ko-KR"/>
              </w:rPr>
            </w:pPr>
            <w:r w:rsidRPr="00CE59C7">
              <w:rPr>
                <w:bCs/>
                <w:i/>
                <w:iCs/>
                <w:color w:val="0070C0"/>
                <w:lang w:eastAsia="ko-KR"/>
              </w:rPr>
              <w:t>Candidate option:</w:t>
            </w:r>
          </w:p>
          <w:p w14:paraId="35692B13" w14:textId="5366E40F" w:rsidR="00CE59C7" w:rsidRPr="00226FB9" w:rsidRDefault="00CE59C7" w:rsidP="00226FB9">
            <w:pPr>
              <w:pStyle w:val="ListParagraph"/>
              <w:numPr>
                <w:ilvl w:val="1"/>
                <w:numId w:val="17"/>
              </w:numPr>
              <w:overflowPunct/>
              <w:autoSpaceDE/>
              <w:autoSpaceDN/>
              <w:adjustRightInd/>
              <w:spacing w:after="0"/>
              <w:ind w:firstLineChars="0"/>
              <w:jc w:val="both"/>
              <w:textAlignment w:val="auto"/>
              <w:rPr>
                <w:rFonts w:eastAsia="SimSun"/>
                <w:color w:val="0070C0"/>
                <w:szCs w:val="24"/>
                <w:lang w:eastAsia="zh-CN"/>
              </w:rPr>
            </w:pPr>
            <w:r w:rsidRPr="00CE59C7">
              <w:rPr>
                <w:rFonts w:eastAsia="SimSun"/>
                <w:color w:val="0070C0"/>
                <w:szCs w:val="24"/>
                <w:lang w:eastAsia="zh-CN"/>
              </w:rPr>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69E062A1" w14:textId="3BC1F76D" w:rsidR="00CE59C7" w:rsidRDefault="00CE59C7" w:rsidP="00226FB9">
            <w:pPr>
              <w:spacing w:after="120"/>
              <w:rPr>
                <w:rFonts w:eastAsiaTheme="minorEastAsia"/>
                <w:i/>
                <w:color w:val="0070C0"/>
                <w:lang w:val="en-US" w:eastAsia="zh-CN"/>
              </w:rPr>
            </w:pPr>
          </w:p>
          <w:p w14:paraId="22622219" w14:textId="2AB0EC8C" w:rsidR="0088503E" w:rsidRPr="0088503E" w:rsidRDefault="0088503E" w:rsidP="0094351B">
            <w:pPr>
              <w:spacing w:after="120"/>
              <w:rPr>
                <w:rFonts w:eastAsiaTheme="minorEastAsia"/>
                <w:i/>
                <w:color w:val="0070C0"/>
                <w:lang w:val="en-US" w:eastAsia="zh-CN"/>
              </w:rPr>
            </w:pPr>
            <w:r w:rsidRPr="0088503E">
              <w:rPr>
                <w:b/>
                <w:color w:val="0070C0"/>
                <w:highlight w:val="green"/>
                <w:lang w:eastAsia="zh-CN"/>
              </w:rPr>
              <w:t>Way forward:</w:t>
            </w:r>
          </w:p>
          <w:p w14:paraId="6BBBE58C" w14:textId="1F3F6018" w:rsidR="0088503E" w:rsidRPr="0088503E" w:rsidRDefault="0088503E" w:rsidP="0088503E">
            <w:pPr>
              <w:pStyle w:val="ListParagraph"/>
              <w:numPr>
                <w:ilvl w:val="0"/>
                <w:numId w:val="22"/>
              </w:numPr>
              <w:overflowPunct/>
              <w:autoSpaceDE/>
              <w:autoSpaceDN/>
              <w:adjustRightInd/>
              <w:spacing w:line="240" w:lineRule="auto"/>
              <w:ind w:firstLineChars="0"/>
              <w:textAlignment w:val="auto"/>
              <w:rPr>
                <w:color w:val="0070C0"/>
                <w:lang w:eastAsia="zh-CN"/>
              </w:rPr>
            </w:pPr>
            <w:r w:rsidRPr="0088503E">
              <w:rPr>
                <w:color w:val="0070C0"/>
                <w:lang w:eastAsia="zh-CN"/>
              </w:rPr>
              <w:t>Continue discussion in RAN4 #104Bis-e</w:t>
            </w:r>
          </w:p>
          <w:p w14:paraId="5F292E4F" w14:textId="77777777" w:rsidR="00CE59C7" w:rsidRPr="00CE59C7" w:rsidRDefault="00CE59C7" w:rsidP="005F72E6">
            <w:pPr>
              <w:rPr>
                <w:rFonts w:eastAsiaTheme="minorEastAsia"/>
                <w:color w:val="0070C0"/>
                <w:lang w:val="en-US" w:eastAsia="zh-CN"/>
              </w:rPr>
            </w:pPr>
          </w:p>
          <w:p w14:paraId="49E264F7" w14:textId="77777777" w:rsidR="00CE59C7" w:rsidRPr="0073285A" w:rsidRDefault="00CE59C7" w:rsidP="005F72E6">
            <w:pPr>
              <w:rPr>
                <w:b/>
                <w:color w:val="0070C0"/>
                <w:u w:val="single"/>
                <w:lang w:eastAsia="ko-KR"/>
              </w:rPr>
            </w:pPr>
            <w:r w:rsidRPr="0073285A">
              <w:rPr>
                <w:b/>
                <w:color w:val="0070C0"/>
                <w:u w:val="single"/>
                <w:lang w:eastAsia="ko-KR"/>
              </w:rPr>
              <w:t>Issue 2-1d: Initial conclusion</w:t>
            </w:r>
          </w:p>
          <w:p w14:paraId="04B2B6F7" w14:textId="58FB8291" w:rsidR="0073285A" w:rsidRPr="0073285A" w:rsidRDefault="00736A78" w:rsidP="0073285A">
            <w:pPr>
              <w:spacing w:before="120"/>
              <w:rPr>
                <w:rFonts w:eastAsiaTheme="minorEastAsia"/>
                <w:i/>
                <w:color w:val="0070C0"/>
                <w:lang w:val="en-US" w:eastAsia="zh-CN"/>
              </w:rPr>
            </w:pPr>
            <w:r>
              <w:rPr>
                <w:rFonts w:eastAsiaTheme="minorEastAsia"/>
                <w:i/>
                <w:color w:val="0070C0"/>
                <w:lang w:val="en-US" w:eastAsia="zh-CN"/>
              </w:rPr>
              <w:t xml:space="preserve">Outcome of </w:t>
            </w:r>
            <w:r w:rsidRPr="00CE59C7">
              <w:rPr>
                <w:rFonts w:eastAsiaTheme="minorEastAsia"/>
                <w:i/>
                <w:color w:val="0070C0"/>
                <w:lang w:val="en-US" w:eastAsia="zh-CN"/>
              </w:rPr>
              <w:t xml:space="preserve">GTW </w:t>
            </w:r>
            <w:r>
              <w:rPr>
                <w:rFonts w:eastAsiaTheme="minorEastAsia"/>
                <w:i/>
                <w:color w:val="0070C0"/>
                <w:lang w:val="en-US" w:eastAsia="zh-CN"/>
              </w:rPr>
              <w:t>discussion</w:t>
            </w:r>
            <w:r w:rsidR="0044338B">
              <w:rPr>
                <w:rFonts w:eastAsiaTheme="minorEastAsia"/>
                <w:i/>
                <w:color w:val="0070C0"/>
                <w:lang w:val="en-US" w:eastAsia="zh-CN"/>
              </w:rPr>
              <w:t>:</w:t>
            </w:r>
          </w:p>
          <w:p w14:paraId="5721D1AF" w14:textId="77777777" w:rsidR="0073285A" w:rsidRPr="0073285A" w:rsidRDefault="0073285A" w:rsidP="0073285A">
            <w:pPr>
              <w:spacing w:before="120" w:after="120"/>
              <w:rPr>
                <w:b/>
                <w:bCs/>
                <w:color w:val="0070C0"/>
                <w:highlight w:val="green"/>
                <w:lang w:val="en-US" w:eastAsia="zh-CN"/>
              </w:rPr>
            </w:pPr>
            <w:r w:rsidRPr="0073285A">
              <w:rPr>
                <w:b/>
                <w:bCs/>
                <w:color w:val="0070C0"/>
                <w:highlight w:val="green"/>
                <w:lang w:val="en-US" w:eastAsia="zh-CN"/>
              </w:rPr>
              <w:t>Agreement:</w:t>
            </w:r>
          </w:p>
          <w:p w14:paraId="7BD47810" w14:textId="470B6888" w:rsidR="0088503E" w:rsidRPr="0088503E" w:rsidRDefault="0073285A"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73285A">
              <w:rPr>
                <w:color w:val="0070C0"/>
                <w:lang w:eastAsia="zh-CN"/>
              </w:rPr>
              <w:t>PRS/SRS bandwidth aggregation for intra-band contiguous carrier is feasible for single chain Tx/Rx architectures</w:t>
            </w:r>
          </w:p>
        </w:tc>
      </w:tr>
      <w:tr w:rsidR="00CE59C7" w14:paraId="54FB3248" w14:textId="77777777" w:rsidTr="005F72E6">
        <w:tc>
          <w:tcPr>
            <w:tcW w:w="1525" w:type="dxa"/>
          </w:tcPr>
          <w:p w14:paraId="5678D9AE" w14:textId="77777777" w:rsidR="00CE59C7" w:rsidRDefault="00CE59C7" w:rsidP="005F72E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Study based on carrier phase measurements</w:t>
            </w:r>
          </w:p>
        </w:tc>
        <w:tc>
          <w:tcPr>
            <w:tcW w:w="8106" w:type="dxa"/>
          </w:tcPr>
          <w:p w14:paraId="7543CEDC" w14:textId="77777777" w:rsidR="00CE59C7" w:rsidRDefault="00CE59C7" w:rsidP="005F72E6">
            <w:pPr>
              <w:rPr>
                <w:b/>
                <w:color w:val="0070C0"/>
                <w:u w:val="single"/>
                <w:lang w:eastAsia="ko-KR"/>
              </w:rPr>
            </w:pPr>
            <w:r>
              <w:rPr>
                <w:b/>
                <w:color w:val="0070C0"/>
                <w:u w:val="single"/>
                <w:lang w:eastAsia="ko-KR"/>
              </w:rPr>
              <w:t>Issue 2-2a: Scope of RAN4 study based on carrier phase measurements</w:t>
            </w:r>
          </w:p>
          <w:p w14:paraId="4563C848" w14:textId="77777777" w:rsidR="00CE59C7" w:rsidRDefault="00CE59C7" w:rsidP="005F72E6">
            <w:pPr>
              <w:rPr>
                <w:rFonts w:eastAsiaTheme="minorEastAsia"/>
                <w:i/>
                <w:color w:val="0070C0"/>
                <w:lang w:val="en-US" w:eastAsia="zh-CN"/>
              </w:rPr>
            </w:pPr>
            <w:r>
              <w:rPr>
                <w:rFonts w:eastAsiaTheme="minorEastAsia"/>
                <w:i/>
                <w:color w:val="0070C0"/>
                <w:lang w:val="en-US" w:eastAsia="zh-CN"/>
              </w:rPr>
              <w:t>Candidate options:</w:t>
            </w:r>
          </w:p>
          <w:p w14:paraId="20073D76" w14:textId="77777777" w:rsidR="00CE59C7" w:rsidRDefault="00CE59C7" w:rsidP="00CE59C7">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RAN4 should study how to model impacts of antenna/beam phase response, residual carrier-frequency offset, and frequency drift on carrier phase positioning</w:t>
            </w:r>
          </w:p>
          <w:p w14:paraId="50CDA066" w14:textId="77777777" w:rsidR="00CE59C7" w:rsidRDefault="00CE59C7" w:rsidP="00CE59C7">
            <w:pPr>
              <w:pStyle w:val="ListParagraph"/>
              <w:numPr>
                <w:ilvl w:val="1"/>
                <w:numId w:val="6"/>
              </w:numPr>
              <w:overflowPunct/>
              <w:autoSpaceDE/>
              <w:autoSpaceDN/>
              <w:adjustRightInd/>
              <w:spacing w:after="120"/>
              <w:ind w:left="1440" w:firstLineChars="0"/>
              <w:jc w:val="both"/>
              <w:textAlignment w:val="auto"/>
              <w:rPr>
                <w:rFonts w:eastAsiaTheme="minorEastAsia"/>
                <w:i/>
                <w:color w:val="0070C0"/>
                <w:lang w:val="en-US" w:eastAsia="zh-CN"/>
              </w:rPr>
            </w:pPr>
            <w:r>
              <w:rPr>
                <w:color w:val="0070C0"/>
                <w:szCs w:val="24"/>
                <w:lang w:eastAsia="zh-CN"/>
              </w:rPr>
              <w:t>Proposal 2:</w:t>
            </w:r>
            <w:r>
              <w:t xml:space="preserve"> </w:t>
            </w:r>
            <w:r>
              <w:rPr>
                <w:color w:val="0070C0"/>
                <w:szCs w:val="24"/>
                <w:lang w:eastAsia="zh-CN"/>
              </w:rPr>
              <w:t>RAN4 to wait for further progress in RAN1 to evaluate and assess the scope of solutions based on NR carrier phase measurements to be studied by RAN4.</w:t>
            </w:r>
          </w:p>
          <w:p w14:paraId="4109283F" w14:textId="2B2BFED9" w:rsidR="00CE59C7" w:rsidRPr="00226FB9" w:rsidRDefault="00CE59C7" w:rsidP="00226FB9">
            <w:pPr>
              <w:pStyle w:val="ListParagraph"/>
              <w:numPr>
                <w:ilvl w:val="1"/>
                <w:numId w:val="6"/>
              </w:numPr>
              <w:overflowPunct/>
              <w:autoSpaceDE/>
              <w:autoSpaceDN/>
              <w:adjustRightInd/>
              <w:spacing w:after="0"/>
              <w:ind w:left="1440" w:firstLineChars="0"/>
              <w:jc w:val="both"/>
              <w:textAlignment w:val="auto"/>
              <w:rPr>
                <w:rFonts w:eastAsiaTheme="minorEastAsia"/>
                <w:i/>
                <w:color w:val="0070C0"/>
                <w:lang w:val="en-US" w:eastAsia="zh-CN"/>
              </w:rPr>
            </w:pPr>
            <w:r>
              <w:rPr>
                <w:color w:val="0070C0"/>
                <w:szCs w:val="24"/>
                <w:lang w:eastAsia="zh-CN"/>
              </w:rPr>
              <w:t>Proposal 3: RAN4 need to study the timing error and phase errors among different TRPs and provide the corresponding information to RAN1.</w:t>
            </w:r>
          </w:p>
          <w:p w14:paraId="64F3A969" w14:textId="77777777" w:rsidR="007A036E" w:rsidRDefault="007A036E" w:rsidP="005F72E6">
            <w:pPr>
              <w:rPr>
                <w:rFonts w:eastAsiaTheme="minorEastAsia"/>
                <w:i/>
                <w:color w:val="0070C0"/>
                <w:lang w:val="en-US" w:eastAsia="zh-CN"/>
              </w:rPr>
            </w:pPr>
          </w:p>
          <w:p w14:paraId="68C59FF8" w14:textId="121C0BC0" w:rsidR="00CE59C7" w:rsidRPr="0088503E" w:rsidRDefault="007A036E" w:rsidP="005F72E6">
            <w:pPr>
              <w:rPr>
                <w:rFonts w:eastAsiaTheme="minorEastAsia"/>
                <w:i/>
                <w:color w:val="0070C0"/>
                <w:lang w:val="en-US" w:eastAsia="zh-CN"/>
              </w:rPr>
            </w:pPr>
            <w:r>
              <w:rPr>
                <w:rFonts w:eastAsiaTheme="minorEastAsia"/>
                <w:i/>
                <w:color w:val="0070C0"/>
                <w:lang w:val="en-US" w:eastAsia="zh-CN"/>
              </w:rPr>
              <w:t xml:space="preserve">Outcome of </w:t>
            </w:r>
            <w:r w:rsidRPr="00CE59C7">
              <w:rPr>
                <w:rFonts w:eastAsiaTheme="minorEastAsia"/>
                <w:i/>
                <w:color w:val="0070C0"/>
                <w:lang w:val="en-US" w:eastAsia="zh-CN"/>
              </w:rPr>
              <w:t xml:space="preserve">GTW </w:t>
            </w:r>
            <w:r>
              <w:rPr>
                <w:rFonts w:eastAsiaTheme="minorEastAsia"/>
                <w:i/>
                <w:color w:val="0070C0"/>
                <w:lang w:val="en-US" w:eastAsia="zh-CN"/>
              </w:rPr>
              <w:t>discussion</w:t>
            </w:r>
            <w:r w:rsidR="0044338B">
              <w:rPr>
                <w:rFonts w:eastAsiaTheme="minorEastAsia"/>
                <w:i/>
                <w:color w:val="0070C0"/>
                <w:lang w:val="en-US" w:eastAsia="zh-CN"/>
              </w:rPr>
              <w:t>:</w:t>
            </w:r>
          </w:p>
          <w:p w14:paraId="050D0DA5" w14:textId="77777777" w:rsidR="0088503E" w:rsidRPr="0073285A" w:rsidRDefault="0088503E" w:rsidP="0088503E">
            <w:pPr>
              <w:spacing w:before="120" w:after="120"/>
              <w:rPr>
                <w:b/>
                <w:bCs/>
                <w:color w:val="0070C0"/>
                <w:highlight w:val="green"/>
                <w:lang w:val="en-US" w:eastAsia="zh-CN"/>
              </w:rPr>
            </w:pPr>
            <w:r w:rsidRPr="0073285A">
              <w:rPr>
                <w:b/>
                <w:bCs/>
                <w:color w:val="0070C0"/>
                <w:highlight w:val="green"/>
                <w:lang w:val="en-US" w:eastAsia="zh-CN"/>
              </w:rPr>
              <w:t>Agreement:</w:t>
            </w:r>
          </w:p>
          <w:p w14:paraId="115069E5" w14:textId="0731C382" w:rsidR="0088503E" w:rsidRPr="0088503E" w:rsidRDefault="0088503E" w:rsidP="0088503E">
            <w:pPr>
              <w:pStyle w:val="ListParagraph"/>
              <w:numPr>
                <w:ilvl w:val="0"/>
                <w:numId w:val="22"/>
              </w:numPr>
              <w:overflowPunct/>
              <w:autoSpaceDE/>
              <w:autoSpaceDN/>
              <w:adjustRightInd/>
              <w:spacing w:line="240" w:lineRule="auto"/>
              <w:ind w:firstLineChars="0"/>
              <w:jc w:val="both"/>
              <w:textAlignment w:val="auto"/>
              <w:rPr>
                <w:color w:val="0070C0"/>
                <w:lang w:eastAsia="zh-CN"/>
              </w:rPr>
            </w:pPr>
            <w:r w:rsidRPr="0088503E">
              <w:rPr>
                <w:rFonts w:eastAsia="Yu Mincho"/>
                <w:color w:val="0070C0"/>
                <w:lang w:eastAsia="zh-CN"/>
              </w:rPr>
              <w:t>Wait for RAN1 conclusion or RAN1 LS to start RAN4 work on accuracy improvement study based on carrier phase measurements</w:t>
            </w:r>
          </w:p>
        </w:tc>
      </w:tr>
    </w:tbl>
    <w:p w14:paraId="43C4E7EC" w14:textId="77777777" w:rsidR="00CE59C7" w:rsidRPr="00316CFA" w:rsidRDefault="00CE59C7" w:rsidP="00CE59C7">
      <w:pPr>
        <w:rPr>
          <w:iCs/>
          <w:color w:val="0070C0"/>
          <w:lang w:val="en-US" w:eastAsia="zh-CN"/>
        </w:rPr>
      </w:pPr>
    </w:p>
    <w:p w14:paraId="072C93F9" w14:textId="77777777" w:rsidR="00CE59C7" w:rsidRDefault="00CE59C7">
      <w:pPr>
        <w:rPr>
          <w:lang w:val="en-US" w:eastAsia="zh-CN"/>
        </w:rPr>
      </w:pPr>
    </w:p>
    <w:p w14:paraId="3A2BA32D" w14:textId="77777777" w:rsidR="008833D1" w:rsidRDefault="00A70954">
      <w:pPr>
        <w:pStyle w:val="Heading1"/>
        <w:rPr>
          <w:lang w:val="en-US" w:eastAsia="ja-JP"/>
        </w:rPr>
      </w:pPr>
      <w:r>
        <w:rPr>
          <w:lang w:val="en-US" w:eastAsia="ja-JP"/>
        </w:rPr>
        <w:lastRenderedPageBreak/>
        <w:t>Recommendations for Tdocs</w:t>
      </w:r>
    </w:p>
    <w:p w14:paraId="371FBABB" w14:textId="77777777" w:rsidR="008833D1" w:rsidRDefault="00A70954">
      <w:pPr>
        <w:pStyle w:val="Heading2"/>
      </w:pPr>
      <w:r>
        <w:rPr>
          <w:rFonts w:hint="eastAsia"/>
        </w:rPr>
        <w:t>1st</w:t>
      </w:r>
      <w:r>
        <w:t xml:space="preserve"> </w:t>
      </w:r>
      <w:r>
        <w:rPr>
          <w:rFonts w:hint="eastAsia"/>
        </w:rPr>
        <w:t xml:space="preserve">round </w:t>
      </w:r>
    </w:p>
    <w:p w14:paraId="574B796A" w14:textId="77777777" w:rsidR="008833D1" w:rsidRDefault="00A70954">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877"/>
        <w:gridCol w:w="4592"/>
        <w:gridCol w:w="1980"/>
        <w:gridCol w:w="2750"/>
      </w:tblGrid>
      <w:tr w:rsidR="008833D1" w14:paraId="091459C5" w14:textId="77777777">
        <w:tc>
          <w:tcPr>
            <w:tcW w:w="838" w:type="pct"/>
          </w:tcPr>
          <w:p w14:paraId="057DBD6A" w14:textId="77777777" w:rsidR="008833D1" w:rsidRDefault="00A709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50" w:type="pct"/>
          </w:tcPr>
          <w:p w14:paraId="43D8402F" w14:textId="77777777" w:rsidR="008833D1" w:rsidRDefault="00A70954">
            <w:pPr>
              <w:spacing w:after="120"/>
              <w:rPr>
                <w:b/>
                <w:bCs/>
                <w:color w:val="0070C0"/>
                <w:lang w:val="en-US" w:eastAsia="zh-CN"/>
              </w:rPr>
            </w:pPr>
            <w:r>
              <w:rPr>
                <w:b/>
                <w:bCs/>
                <w:color w:val="0070C0"/>
                <w:lang w:val="en-US" w:eastAsia="zh-CN"/>
              </w:rPr>
              <w:t>Title</w:t>
            </w:r>
          </w:p>
        </w:tc>
        <w:tc>
          <w:tcPr>
            <w:tcW w:w="884" w:type="pct"/>
          </w:tcPr>
          <w:p w14:paraId="5A231926" w14:textId="77777777" w:rsidR="008833D1" w:rsidRDefault="00A70954">
            <w:pPr>
              <w:spacing w:after="120"/>
              <w:rPr>
                <w:b/>
                <w:bCs/>
                <w:color w:val="0070C0"/>
                <w:lang w:val="en-US" w:eastAsia="zh-CN"/>
              </w:rPr>
            </w:pPr>
            <w:r>
              <w:rPr>
                <w:b/>
                <w:bCs/>
                <w:color w:val="0070C0"/>
                <w:lang w:val="en-US" w:eastAsia="zh-CN"/>
              </w:rPr>
              <w:t>Source</w:t>
            </w:r>
          </w:p>
        </w:tc>
        <w:tc>
          <w:tcPr>
            <w:tcW w:w="1228" w:type="pct"/>
          </w:tcPr>
          <w:p w14:paraId="0F88AAFD" w14:textId="77777777" w:rsidR="008833D1" w:rsidRDefault="00A70954">
            <w:pPr>
              <w:spacing w:after="120"/>
              <w:rPr>
                <w:b/>
                <w:bCs/>
                <w:color w:val="0070C0"/>
                <w:lang w:val="en-US" w:eastAsia="zh-CN"/>
              </w:rPr>
            </w:pPr>
            <w:r>
              <w:rPr>
                <w:b/>
                <w:bCs/>
                <w:color w:val="0070C0"/>
                <w:lang w:val="en-US" w:eastAsia="zh-CN"/>
              </w:rPr>
              <w:t>Comments</w:t>
            </w:r>
          </w:p>
        </w:tc>
      </w:tr>
      <w:tr w:rsidR="008833D1" w14:paraId="5A263174" w14:textId="77777777">
        <w:tc>
          <w:tcPr>
            <w:tcW w:w="838" w:type="pct"/>
          </w:tcPr>
          <w:p w14:paraId="6CC49455"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R4-2214462</w:t>
            </w:r>
          </w:p>
        </w:tc>
        <w:tc>
          <w:tcPr>
            <w:tcW w:w="2050" w:type="pct"/>
          </w:tcPr>
          <w:p w14:paraId="4C7B82CE" w14:textId="77777777" w:rsidR="008833D1" w:rsidRDefault="00A70954">
            <w:pPr>
              <w:spacing w:after="120"/>
              <w:rPr>
                <w:rFonts w:eastAsiaTheme="minorEastAsia"/>
                <w:color w:val="0070C0"/>
                <w:highlight w:val="yellow"/>
                <w:lang w:val="en-US" w:eastAsia="zh-CN"/>
              </w:rPr>
            </w:pPr>
            <w:r>
              <w:rPr>
                <w:rFonts w:eastAsiaTheme="minorEastAsia"/>
                <w:color w:val="0070C0"/>
                <w:lang w:val="en-US" w:eastAsia="zh-CN"/>
              </w:rPr>
              <w:t>WF on expanded and improved NR positioning study</w:t>
            </w:r>
          </w:p>
        </w:tc>
        <w:tc>
          <w:tcPr>
            <w:tcW w:w="884" w:type="pct"/>
          </w:tcPr>
          <w:p w14:paraId="3955F17A" w14:textId="77777777" w:rsidR="008833D1" w:rsidRDefault="00A70954">
            <w:pPr>
              <w:spacing w:after="120"/>
              <w:rPr>
                <w:rFonts w:eastAsiaTheme="minorEastAsia"/>
                <w:color w:val="0070C0"/>
                <w:lang w:val="en-US" w:eastAsia="zh-CN"/>
              </w:rPr>
            </w:pPr>
            <w:r>
              <w:rPr>
                <w:rFonts w:eastAsiaTheme="minorEastAsia"/>
                <w:color w:val="0070C0"/>
                <w:lang w:val="en-US" w:eastAsia="zh-CN"/>
              </w:rPr>
              <w:t>Intel Corporation</w:t>
            </w:r>
          </w:p>
        </w:tc>
        <w:tc>
          <w:tcPr>
            <w:tcW w:w="1228" w:type="pct"/>
          </w:tcPr>
          <w:p w14:paraId="311DAA97" w14:textId="77777777" w:rsidR="008833D1" w:rsidRDefault="008833D1">
            <w:pPr>
              <w:spacing w:after="120"/>
              <w:rPr>
                <w:rFonts w:eastAsiaTheme="minorEastAsia"/>
                <w:color w:val="0070C0"/>
                <w:lang w:val="en-US" w:eastAsia="zh-CN"/>
              </w:rPr>
            </w:pPr>
          </w:p>
        </w:tc>
      </w:tr>
    </w:tbl>
    <w:p w14:paraId="06441DBD" w14:textId="77777777" w:rsidR="008833D1" w:rsidRDefault="008833D1">
      <w:pPr>
        <w:rPr>
          <w:lang w:val="en-US" w:eastAsia="ja-JP"/>
        </w:rPr>
      </w:pPr>
    </w:p>
    <w:p w14:paraId="7E359307" w14:textId="77777777" w:rsidR="008833D1" w:rsidRDefault="00A70954">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1"/>
        <w:gridCol w:w="1271"/>
        <w:gridCol w:w="2693"/>
        <w:gridCol w:w="1238"/>
        <w:gridCol w:w="2614"/>
        <w:gridCol w:w="1832"/>
      </w:tblGrid>
      <w:tr w:rsidR="008833D1" w14:paraId="2642C7FC" w14:textId="77777777">
        <w:tc>
          <w:tcPr>
            <w:tcW w:w="1551" w:type="dxa"/>
          </w:tcPr>
          <w:p w14:paraId="68567CA9"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58F948D1" w14:textId="77777777" w:rsidR="008833D1" w:rsidRDefault="00A709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6E6B6991" w14:textId="77777777" w:rsidR="008833D1" w:rsidRDefault="00A70954">
            <w:pPr>
              <w:spacing w:after="120"/>
              <w:rPr>
                <w:b/>
                <w:bCs/>
                <w:color w:val="0070C0"/>
                <w:lang w:val="en-US" w:eastAsia="zh-CN"/>
              </w:rPr>
            </w:pPr>
            <w:r>
              <w:rPr>
                <w:b/>
                <w:bCs/>
                <w:color w:val="0070C0"/>
                <w:lang w:val="en-US" w:eastAsia="zh-CN"/>
              </w:rPr>
              <w:t>Title</w:t>
            </w:r>
          </w:p>
        </w:tc>
        <w:tc>
          <w:tcPr>
            <w:tcW w:w="1238" w:type="dxa"/>
          </w:tcPr>
          <w:p w14:paraId="29BDD23E" w14:textId="77777777" w:rsidR="008833D1" w:rsidRDefault="00A70954">
            <w:pPr>
              <w:spacing w:after="120"/>
              <w:rPr>
                <w:b/>
                <w:bCs/>
                <w:color w:val="0070C0"/>
                <w:lang w:val="en-US" w:eastAsia="zh-CN"/>
              </w:rPr>
            </w:pPr>
            <w:r>
              <w:rPr>
                <w:b/>
                <w:bCs/>
                <w:color w:val="0070C0"/>
                <w:lang w:val="en-US" w:eastAsia="zh-CN"/>
              </w:rPr>
              <w:t>Source</w:t>
            </w:r>
          </w:p>
        </w:tc>
        <w:tc>
          <w:tcPr>
            <w:tcW w:w="2614" w:type="dxa"/>
          </w:tcPr>
          <w:p w14:paraId="72376405" w14:textId="77777777" w:rsidR="008833D1" w:rsidRDefault="00A70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2" w:type="dxa"/>
          </w:tcPr>
          <w:p w14:paraId="5205094E" w14:textId="77777777" w:rsidR="008833D1" w:rsidRDefault="00A70954">
            <w:pPr>
              <w:spacing w:after="120"/>
              <w:rPr>
                <w:b/>
                <w:bCs/>
                <w:color w:val="0070C0"/>
                <w:lang w:val="en-US" w:eastAsia="zh-CN"/>
              </w:rPr>
            </w:pPr>
            <w:r>
              <w:rPr>
                <w:b/>
                <w:bCs/>
                <w:color w:val="0070C0"/>
                <w:lang w:val="en-US" w:eastAsia="zh-CN"/>
              </w:rPr>
              <w:t>Comments</w:t>
            </w:r>
          </w:p>
        </w:tc>
      </w:tr>
      <w:tr w:rsidR="008833D1" w14:paraId="479CEDB8" w14:textId="77777777">
        <w:tc>
          <w:tcPr>
            <w:tcW w:w="1551" w:type="dxa"/>
          </w:tcPr>
          <w:p w14:paraId="6AFECF6F"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R4-2212149</w:t>
            </w:r>
          </w:p>
        </w:tc>
        <w:tc>
          <w:tcPr>
            <w:tcW w:w="1271" w:type="dxa"/>
          </w:tcPr>
          <w:p w14:paraId="4C68BAB4" w14:textId="77777777" w:rsidR="008833D1" w:rsidRDefault="008833D1">
            <w:pPr>
              <w:spacing w:after="120"/>
              <w:rPr>
                <w:rFonts w:eastAsiaTheme="minorEastAsia"/>
                <w:color w:val="0070C0"/>
                <w:lang w:val="en-US" w:eastAsia="zh-CN"/>
              </w:rPr>
            </w:pPr>
          </w:p>
        </w:tc>
        <w:tc>
          <w:tcPr>
            <w:tcW w:w="2693" w:type="dxa"/>
          </w:tcPr>
          <w:p w14:paraId="68CF5C16" w14:textId="77777777" w:rsidR="008833D1" w:rsidRDefault="00A70954">
            <w:pPr>
              <w:spacing w:after="120"/>
              <w:rPr>
                <w:rFonts w:eastAsiaTheme="minorEastAsia"/>
                <w:color w:val="0070C0"/>
                <w:lang w:val="en-US" w:eastAsia="zh-CN"/>
              </w:rPr>
            </w:pPr>
            <w:r>
              <w:rPr>
                <w:rFonts w:eastAsiaTheme="minorEastAsia"/>
                <w:color w:val="0070C0"/>
                <w:lang w:val="en-US" w:eastAsia="zh-CN"/>
              </w:rPr>
              <w:t>Work Plan for Study Item on Expanded and Improved NR Positioning</w:t>
            </w:r>
          </w:p>
        </w:tc>
        <w:tc>
          <w:tcPr>
            <w:tcW w:w="1238" w:type="dxa"/>
          </w:tcPr>
          <w:p w14:paraId="760CA9E1" w14:textId="77777777" w:rsidR="008833D1" w:rsidRDefault="00A70954">
            <w:pPr>
              <w:spacing w:after="120"/>
              <w:rPr>
                <w:rFonts w:eastAsiaTheme="minorEastAsia"/>
                <w:color w:val="0070C0"/>
                <w:lang w:val="en-US" w:eastAsia="zh-CN"/>
              </w:rPr>
            </w:pPr>
            <w:r>
              <w:rPr>
                <w:rFonts w:eastAsiaTheme="minorEastAsia"/>
                <w:color w:val="0070C0"/>
                <w:lang w:val="en-US" w:eastAsia="zh-CN"/>
              </w:rPr>
              <w:t>Intel Corporation</w:t>
            </w:r>
          </w:p>
        </w:tc>
        <w:tc>
          <w:tcPr>
            <w:tcW w:w="2614" w:type="dxa"/>
          </w:tcPr>
          <w:p w14:paraId="5EDE2089"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0A931518" w14:textId="77777777" w:rsidR="008833D1" w:rsidRDefault="008833D1">
            <w:pPr>
              <w:spacing w:after="120"/>
              <w:rPr>
                <w:rFonts w:eastAsiaTheme="minorEastAsia"/>
                <w:color w:val="0070C0"/>
                <w:lang w:val="en-US" w:eastAsia="zh-CN"/>
              </w:rPr>
            </w:pPr>
          </w:p>
        </w:tc>
      </w:tr>
      <w:tr w:rsidR="008833D1" w14:paraId="0ECA6975" w14:textId="77777777">
        <w:tc>
          <w:tcPr>
            <w:tcW w:w="1551" w:type="dxa"/>
          </w:tcPr>
          <w:p w14:paraId="6A5887EE"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R4-2212210</w:t>
            </w:r>
          </w:p>
          <w:p w14:paraId="6163985D" w14:textId="77777777" w:rsidR="008833D1" w:rsidRDefault="008833D1">
            <w:pPr>
              <w:spacing w:after="120"/>
              <w:rPr>
                <w:rFonts w:eastAsiaTheme="minorEastAsia"/>
                <w:color w:val="0070C0"/>
                <w:lang w:val="en-US" w:eastAsia="zh-CN"/>
              </w:rPr>
            </w:pPr>
          </w:p>
        </w:tc>
        <w:tc>
          <w:tcPr>
            <w:tcW w:w="1271" w:type="dxa"/>
          </w:tcPr>
          <w:p w14:paraId="44D91EFF" w14:textId="77777777" w:rsidR="008833D1" w:rsidRDefault="008833D1">
            <w:pPr>
              <w:spacing w:after="120"/>
              <w:rPr>
                <w:rFonts w:eastAsiaTheme="minorEastAsia"/>
                <w:color w:val="0070C0"/>
                <w:lang w:val="en-US" w:eastAsia="zh-CN"/>
              </w:rPr>
            </w:pPr>
          </w:p>
        </w:tc>
        <w:tc>
          <w:tcPr>
            <w:tcW w:w="2693" w:type="dxa"/>
          </w:tcPr>
          <w:p w14:paraId="5886F61A" w14:textId="77777777" w:rsidR="008833D1" w:rsidRDefault="00A70954">
            <w:pPr>
              <w:spacing w:after="120"/>
              <w:rPr>
                <w:rFonts w:eastAsiaTheme="minorEastAsia"/>
                <w:color w:val="0070C0"/>
                <w:lang w:val="en-US" w:eastAsia="zh-CN"/>
              </w:rPr>
            </w:pPr>
            <w:r>
              <w:rPr>
                <w:rFonts w:eastAsiaTheme="minorEastAsia"/>
                <w:color w:val="0070C0"/>
                <w:lang w:val="en-US" w:eastAsia="zh-CN"/>
              </w:rPr>
              <w:t>On the feasibility of PRS/SRS bandwidth aggregation for enhanced positioning accuracy</w:t>
            </w:r>
          </w:p>
        </w:tc>
        <w:tc>
          <w:tcPr>
            <w:tcW w:w="1238" w:type="dxa"/>
          </w:tcPr>
          <w:p w14:paraId="4C9C18A3"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1B6A1336"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4F6FCAF8" w14:textId="77777777" w:rsidR="008833D1" w:rsidRDefault="008833D1">
            <w:pPr>
              <w:spacing w:after="120"/>
              <w:rPr>
                <w:rFonts w:eastAsiaTheme="minorEastAsia"/>
                <w:color w:val="0070C0"/>
                <w:lang w:val="en-US" w:eastAsia="zh-CN"/>
              </w:rPr>
            </w:pPr>
          </w:p>
        </w:tc>
      </w:tr>
      <w:tr w:rsidR="008833D1" w14:paraId="0C62EA59" w14:textId="77777777">
        <w:tc>
          <w:tcPr>
            <w:tcW w:w="1551" w:type="dxa"/>
          </w:tcPr>
          <w:p w14:paraId="063C6D6C"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R4-2213277</w:t>
            </w:r>
          </w:p>
        </w:tc>
        <w:tc>
          <w:tcPr>
            <w:tcW w:w="1271" w:type="dxa"/>
          </w:tcPr>
          <w:p w14:paraId="573E7963" w14:textId="77777777" w:rsidR="008833D1" w:rsidRDefault="008833D1">
            <w:pPr>
              <w:spacing w:after="120"/>
              <w:rPr>
                <w:rFonts w:eastAsiaTheme="minorEastAsia"/>
                <w:color w:val="0070C0"/>
                <w:lang w:val="en-US" w:eastAsia="zh-CN"/>
              </w:rPr>
            </w:pPr>
          </w:p>
        </w:tc>
        <w:tc>
          <w:tcPr>
            <w:tcW w:w="2693" w:type="dxa"/>
          </w:tcPr>
          <w:p w14:paraId="12C3AACD" w14:textId="77777777" w:rsidR="008833D1" w:rsidRDefault="00A70954">
            <w:pPr>
              <w:spacing w:after="120"/>
              <w:rPr>
                <w:rFonts w:eastAsiaTheme="minorEastAsia"/>
                <w:color w:val="0070C0"/>
                <w:lang w:val="en-US" w:eastAsia="zh-CN"/>
              </w:rPr>
            </w:pPr>
            <w:r>
              <w:rPr>
                <w:rFonts w:eastAsiaTheme="minorEastAsia"/>
                <w:color w:val="0070C0"/>
                <w:lang w:val="en-US" w:eastAsia="zh-CN"/>
              </w:rPr>
              <w:t>On accuracy improvement based on PRS/SRS bandwidth aggregation</w:t>
            </w:r>
          </w:p>
        </w:tc>
        <w:tc>
          <w:tcPr>
            <w:tcW w:w="1238" w:type="dxa"/>
          </w:tcPr>
          <w:p w14:paraId="777C3A29"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73D01FDE"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26373EC" w14:textId="77777777" w:rsidR="008833D1" w:rsidRDefault="008833D1">
            <w:pPr>
              <w:spacing w:after="120"/>
              <w:rPr>
                <w:rFonts w:eastAsiaTheme="minorEastAsia"/>
                <w:color w:val="0070C0"/>
                <w:lang w:val="en-US" w:eastAsia="zh-CN"/>
              </w:rPr>
            </w:pPr>
          </w:p>
        </w:tc>
      </w:tr>
      <w:tr w:rsidR="008833D1" w14:paraId="14960B3B" w14:textId="77777777">
        <w:tc>
          <w:tcPr>
            <w:tcW w:w="1551" w:type="dxa"/>
          </w:tcPr>
          <w:p w14:paraId="49C501FE"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R4-2213589</w:t>
            </w:r>
          </w:p>
        </w:tc>
        <w:tc>
          <w:tcPr>
            <w:tcW w:w="1271" w:type="dxa"/>
          </w:tcPr>
          <w:p w14:paraId="25EA46D1" w14:textId="77777777" w:rsidR="008833D1" w:rsidRDefault="008833D1">
            <w:pPr>
              <w:spacing w:after="120"/>
              <w:rPr>
                <w:rFonts w:eastAsiaTheme="minorEastAsia"/>
                <w:color w:val="0070C0"/>
                <w:lang w:val="en-US" w:eastAsia="zh-CN"/>
              </w:rPr>
            </w:pPr>
          </w:p>
        </w:tc>
        <w:tc>
          <w:tcPr>
            <w:tcW w:w="2693" w:type="dxa"/>
          </w:tcPr>
          <w:p w14:paraId="27AB75BA" w14:textId="77777777" w:rsidR="008833D1" w:rsidRDefault="00A70954">
            <w:pPr>
              <w:spacing w:after="120"/>
              <w:rPr>
                <w:rFonts w:eastAsiaTheme="minorEastAsia"/>
                <w:color w:val="0070C0"/>
                <w:lang w:val="en-US" w:eastAsia="zh-CN"/>
              </w:rPr>
            </w:pPr>
            <w:r>
              <w:rPr>
                <w:rFonts w:eastAsiaTheme="minorEastAsia"/>
                <w:color w:val="0070C0"/>
                <w:lang w:val="en-US" w:eastAsia="zh-CN"/>
              </w:rPr>
              <w:t>Discussion on NR positioning measurement accuracy improvement based on bandwidth aggregation</w:t>
            </w:r>
          </w:p>
        </w:tc>
        <w:tc>
          <w:tcPr>
            <w:tcW w:w="1238" w:type="dxa"/>
          </w:tcPr>
          <w:p w14:paraId="77D02414" w14:textId="77777777" w:rsidR="008833D1" w:rsidRDefault="00A70954">
            <w:pPr>
              <w:spacing w:after="120"/>
              <w:rPr>
                <w:rFonts w:eastAsiaTheme="minorEastAsia"/>
                <w:color w:val="0070C0"/>
                <w:lang w:val="en-US" w:eastAsia="zh-CN"/>
              </w:rPr>
            </w:pPr>
            <w:r>
              <w:rPr>
                <w:rFonts w:eastAsiaTheme="minorEastAsia"/>
                <w:color w:val="0070C0"/>
                <w:lang w:val="en-US" w:eastAsia="zh-CN"/>
              </w:rPr>
              <w:t>Nokia, Nokia Shanghai Bell</w:t>
            </w:r>
          </w:p>
        </w:tc>
        <w:tc>
          <w:tcPr>
            <w:tcW w:w="2614" w:type="dxa"/>
          </w:tcPr>
          <w:p w14:paraId="0705065C"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6D1AAE5" w14:textId="77777777" w:rsidR="008833D1" w:rsidRDefault="008833D1">
            <w:pPr>
              <w:spacing w:after="120"/>
              <w:rPr>
                <w:rFonts w:eastAsiaTheme="minorEastAsia"/>
                <w:color w:val="0070C0"/>
                <w:lang w:val="en-US" w:eastAsia="zh-CN"/>
              </w:rPr>
            </w:pPr>
          </w:p>
        </w:tc>
      </w:tr>
      <w:tr w:rsidR="008833D1" w14:paraId="440F4F13" w14:textId="77777777">
        <w:tc>
          <w:tcPr>
            <w:tcW w:w="1551" w:type="dxa"/>
          </w:tcPr>
          <w:p w14:paraId="5B398975"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R4-2213688</w:t>
            </w:r>
          </w:p>
        </w:tc>
        <w:tc>
          <w:tcPr>
            <w:tcW w:w="1271" w:type="dxa"/>
          </w:tcPr>
          <w:p w14:paraId="495B4218" w14:textId="77777777" w:rsidR="008833D1" w:rsidRDefault="008833D1">
            <w:pPr>
              <w:spacing w:after="120"/>
              <w:rPr>
                <w:rFonts w:eastAsiaTheme="minorEastAsia"/>
                <w:color w:val="0070C0"/>
                <w:lang w:val="en-US" w:eastAsia="zh-CN"/>
              </w:rPr>
            </w:pPr>
          </w:p>
        </w:tc>
        <w:tc>
          <w:tcPr>
            <w:tcW w:w="2693" w:type="dxa"/>
          </w:tcPr>
          <w:p w14:paraId="4D035E79" w14:textId="77777777" w:rsidR="008833D1" w:rsidRDefault="00A70954">
            <w:pPr>
              <w:spacing w:after="120"/>
              <w:rPr>
                <w:rFonts w:eastAsiaTheme="minorEastAsia"/>
                <w:color w:val="0070C0"/>
                <w:lang w:val="en-US" w:eastAsia="zh-CN"/>
              </w:rPr>
            </w:pPr>
            <w:r>
              <w:rPr>
                <w:rFonts w:eastAsiaTheme="minorEastAsia"/>
                <w:color w:val="0070C0"/>
                <w:lang w:val="en-US" w:eastAsia="zh-CN"/>
              </w:rPr>
              <w:t>Discussion on CA based positioning enhancement</w:t>
            </w:r>
          </w:p>
        </w:tc>
        <w:tc>
          <w:tcPr>
            <w:tcW w:w="1238" w:type="dxa"/>
          </w:tcPr>
          <w:p w14:paraId="154C13F0" w14:textId="77777777" w:rsidR="008833D1" w:rsidRDefault="00A70954">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22A598B5"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45E02C46" w14:textId="77777777" w:rsidR="008833D1" w:rsidRDefault="008833D1">
            <w:pPr>
              <w:spacing w:after="120"/>
              <w:rPr>
                <w:rFonts w:eastAsiaTheme="minorEastAsia"/>
                <w:color w:val="0070C0"/>
                <w:lang w:val="en-US" w:eastAsia="zh-CN"/>
              </w:rPr>
            </w:pPr>
          </w:p>
        </w:tc>
      </w:tr>
      <w:tr w:rsidR="008833D1" w14:paraId="0027E9ED" w14:textId="77777777">
        <w:tc>
          <w:tcPr>
            <w:tcW w:w="1551" w:type="dxa"/>
          </w:tcPr>
          <w:p w14:paraId="1A5956FC"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R4-2213730</w:t>
            </w:r>
          </w:p>
          <w:p w14:paraId="706AB52B" w14:textId="77777777" w:rsidR="008833D1" w:rsidRDefault="008833D1">
            <w:pPr>
              <w:spacing w:after="120"/>
              <w:rPr>
                <w:rFonts w:eastAsiaTheme="minorEastAsia"/>
                <w:color w:val="0070C0"/>
                <w:lang w:val="en-US" w:eastAsia="zh-CN"/>
              </w:rPr>
            </w:pPr>
          </w:p>
        </w:tc>
        <w:tc>
          <w:tcPr>
            <w:tcW w:w="1271" w:type="dxa"/>
          </w:tcPr>
          <w:p w14:paraId="48B53898" w14:textId="77777777" w:rsidR="008833D1" w:rsidRDefault="008833D1">
            <w:pPr>
              <w:spacing w:after="120"/>
              <w:rPr>
                <w:rFonts w:eastAsiaTheme="minorEastAsia"/>
                <w:color w:val="0070C0"/>
                <w:lang w:val="en-US" w:eastAsia="zh-CN"/>
              </w:rPr>
            </w:pPr>
          </w:p>
        </w:tc>
        <w:tc>
          <w:tcPr>
            <w:tcW w:w="2693" w:type="dxa"/>
          </w:tcPr>
          <w:p w14:paraId="6B48F05D" w14:textId="77777777" w:rsidR="008833D1" w:rsidRDefault="00A70954">
            <w:pPr>
              <w:spacing w:after="120"/>
              <w:rPr>
                <w:rFonts w:eastAsiaTheme="minorEastAsia"/>
                <w:color w:val="0070C0"/>
                <w:lang w:val="en-US" w:eastAsia="zh-CN"/>
              </w:rPr>
            </w:pPr>
            <w:r>
              <w:rPr>
                <w:rFonts w:eastAsiaTheme="minorEastAsia"/>
                <w:color w:val="0070C0"/>
                <w:lang w:val="en-US" w:eastAsia="zh-CN"/>
              </w:rPr>
              <w:t>RF impacts on positioning bandwidth aggregation for intra-band carriers</w:t>
            </w:r>
          </w:p>
        </w:tc>
        <w:tc>
          <w:tcPr>
            <w:tcW w:w="1238" w:type="dxa"/>
          </w:tcPr>
          <w:p w14:paraId="683A151F" w14:textId="77777777" w:rsidR="008833D1" w:rsidRDefault="00A70954">
            <w:pPr>
              <w:spacing w:after="120"/>
              <w:rPr>
                <w:rFonts w:eastAsiaTheme="minorEastAsia"/>
                <w:color w:val="0070C0"/>
                <w:lang w:val="en-US" w:eastAsia="zh-CN"/>
              </w:rPr>
            </w:pPr>
            <w:r>
              <w:rPr>
                <w:rFonts w:eastAsiaTheme="minorEastAsia"/>
                <w:color w:val="0070C0"/>
                <w:lang w:val="en-US" w:eastAsia="zh-CN"/>
              </w:rPr>
              <w:t>Huawei, HiSilicon</w:t>
            </w:r>
          </w:p>
        </w:tc>
        <w:tc>
          <w:tcPr>
            <w:tcW w:w="2614" w:type="dxa"/>
          </w:tcPr>
          <w:p w14:paraId="1749317D"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DFC391C" w14:textId="77777777" w:rsidR="008833D1" w:rsidRDefault="008833D1">
            <w:pPr>
              <w:spacing w:after="120"/>
              <w:rPr>
                <w:rFonts w:eastAsiaTheme="minorEastAsia"/>
                <w:color w:val="0070C0"/>
                <w:lang w:val="en-US" w:eastAsia="zh-CN"/>
              </w:rPr>
            </w:pPr>
          </w:p>
        </w:tc>
      </w:tr>
      <w:tr w:rsidR="008833D1" w14:paraId="604CB1A1" w14:textId="77777777">
        <w:tc>
          <w:tcPr>
            <w:tcW w:w="1551" w:type="dxa"/>
          </w:tcPr>
          <w:p w14:paraId="1645DB3A"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R4-2212211</w:t>
            </w:r>
          </w:p>
          <w:p w14:paraId="10F80768" w14:textId="77777777" w:rsidR="008833D1" w:rsidRDefault="008833D1">
            <w:pPr>
              <w:spacing w:after="120"/>
              <w:rPr>
                <w:rFonts w:eastAsiaTheme="minorEastAsia"/>
                <w:color w:val="0070C0"/>
                <w:lang w:val="en-US" w:eastAsia="zh-CN"/>
              </w:rPr>
            </w:pPr>
          </w:p>
        </w:tc>
        <w:tc>
          <w:tcPr>
            <w:tcW w:w="1271" w:type="dxa"/>
          </w:tcPr>
          <w:p w14:paraId="1640DFA1" w14:textId="77777777" w:rsidR="008833D1" w:rsidRDefault="008833D1">
            <w:pPr>
              <w:spacing w:after="120"/>
              <w:rPr>
                <w:rFonts w:eastAsiaTheme="minorEastAsia"/>
                <w:color w:val="0070C0"/>
                <w:lang w:val="en-US" w:eastAsia="zh-CN"/>
              </w:rPr>
            </w:pPr>
          </w:p>
        </w:tc>
        <w:tc>
          <w:tcPr>
            <w:tcW w:w="2693" w:type="dxa"/>
          </w:tcPr>
          <w:p w14:paraId="51CFEE06" w14:textId="77777777" w:rsidR="008833D1" w:rsidRDefault="00A70954">
            <w:pPr>
              <w:spacing w:after="120"/>
              <w:rPr>
                <w:rFonts w:eastAsiaTheme="minorEastAsia"/>
                <w:color w:val="0070C0"/>
                <w:lang w:val="en-US" w:eastAsia="zh-CN"/>
              </w:rPr>
            </w:pPr>
            <w:r>
              <w:rPr>
                <w:rFonts w:eastAsiaTheme="minorEastAsia"/>
                <w:color w:val="0070C0"/>
                <w:lang w:val="en-US" w:eastAsia="zh-CN"/>
              </w:rPr>
              <w:t>On improved positioning via NR carrier phase measurements</w:t>
            </w:r>
          </w:p>
        </w:tc>
        <w:tc>
          <w:tcPr>
            <w:tcW w:w="1238" w:type="dxa"/>
          </w:tcPr>
          <w:p w14:paraId="30EB339B" w14:textId="77777777" w:rsidR="008833D1" w:rsidRDefault="00A70954">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4A277BAD"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7C088CB" w14:textId="77777777" w:rsidR="008833D1" w:rsidRDefault="008833D1">
            <w:pPr>
              <w:spacing w:after="120"/>
              <w:rPr>
                <w:rFonts w:eastAsiaTheme="minorEastAsia"/>
                <w:color w:val="0070C0"/>
                <w:lang w:val="en-US" w:eastAsia="zh-CN"/>
              </w:rPr>
            </w:pPr>
          </w:p>
        </w:tc>
      </w:tr>
      <w:tr w:rsidR="008833D1" w14:paraId="2677DC28" w14:textId="77777777">
        <w:tc>
          <w:tcPr>
            <w:tcW w:w="1551" w:type="dxa"/>
          </w:tcPr>
          <w:p w14:paraId="79475E2D"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R4-2213278</w:t>
            </w:r>
          </w:p>
          <w:p w14:paraId="41F4EBBE" w14:textId="77777777" w:rsidR="008833D1" w:rsidRDefault="008833D1">
            <w:pPr>
              <w:spacing w:after="120"/>
              <w:rPr>
                <w:rFonts w:eastAsiaTheme="minorEastAsia"/>
                <w:color w:val="0070C0"/>
                <w:lang w:val="en-US" w:eastAsia="zh-CN"/>
              </w:rPr>
            </w:pPr>
          </w:p>
        </w:tc>
        <w:tc>
          <w:tcPr>
            <w:tcW w:w="1271" w:type="dxa"/>
          </w:tcPr>
          <w:p w14:paraId="6C04BA8D" w14:textId="77777777" w:rsidR="008833D1" w:rsidRDefault="008833D1">
            <w:pPr>
              <w:spacing w:after="120"/>
              <w:rPr>
                <w:rFonts w:eastAsiaTheme="minorEastAsia"/>
                <w:color w:val="0070C0"/>
                <w:lang w:val="en-US" w:eastAsia="zh-CN"/>
              </w:rPr>
            </w:pPr>
          </w:p>
        </w:tc>
        <w:tc>
          <w:tcPr>
            <w:tcW w:w="2693" w:type="dxa"/>
          </w:tcPr>
          <w:p w14:paraId="0C75ADF5" w14:textId="77777777" w:rsidR="008833D1" w:rsidRDefault="00A70954">
            <w:pPr>
              <w:spacing w:after="120"/>
              <w:rPr>
                <w:rFonts w:eastAsiaTheme="minorEastAsia"/>
                <w:color w:val="0070C0"/>
                <w:lang w:val="en-US" w:eastAsia="zh-CN"/>
              </w:rPr>
            </w:pPr>
            <w:r>
              <w:rPr>
                <w:rFonts w:eastAsiaTheme="minorEastAsia"/>
                <w:color w:val="0070C0"/>
                <w:lang w:val="en-US" w:eastAsia="zh-CN"/>
              </w:rPr>
              <w:t>On accuracy improvement based on NR carrier phase measurements</w:t>
            </w:r>
          </w:p>
        </w:tc>
        <w:tc>
          <w:tcPr>
            <w:tcW w:w="1238" w:type="dxa"/>
          </w:tcPr>
          <w:p w14:paraId="199F57DD" w14:textId="77777777" w:rsidR="008833D1" w:rsidRDefault="00A70954">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10FA742F"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7347D9B5" w14:textId="77777777" w:rsidR="008833D1" w:rsidRDefault="008833D1">
            <w:pPr>
              <w:spacing w:after="120"/>
              <w:rPr>
                <w:rFonts w:eastAsiaTheme="minorEastAsia"/>
                <w:color w:val="0070C0"/>
                <w:lang w:val="en-US" w:eastAsia="zh-CN"/>
              </w:rPr>
            </w:pPr>
          </w:p>
        </w:tc>
      </w:tr>
      <w:tr w:rsidR="008833D1" w14:paraId="309A4AF5" w14:textId="77777777">
        <w:tc>
          <w:tcPr>
            <w:tcW w:w="1551" w:type="dxa"/>
          </w:tcPr>
          <w:p w14:paraId="5F45B77B"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R4-2213689</w:t>
            </w:r>
          </w:p>
        </w:tc>
        <w:tc>
          <w:tcPr>
            <w:tcW w:w="1271" w:type="dxa"/>
          </w:tcPr>
          <w:p w14:paraId="109CD86E" w14:textId="77777777" w:rsidR="008833D1" w:rsidRDefault="008833D1">
            <w:pPr>
              <w:spacing w:after="120"/>
              <w:rPr>
                <w:rFonts w:eastAsiaTheme="minorEastAsia"/>
                <w:color w:val="0070C0"/>
                <w:lang w:val="en-US" w:eastAsia="zh-CN"/>
              </w:rPr>
            </w:pPr>
          </w:p>
        </w:tc>
        <w:tc>
          <w:tcPr>
            <w:tcW w:w="2693" w:type="dxa"/>
          </w:tcPr>
          <w:p w14:paraId="6C27B944" w14:textId="77777777" w:rsidR="008833D1" w:rsidRDefault="00A70954">
            <w:pPr>
              <w:spacing w:after="120"/>
              <w:rPr>
                <w:rFonts w:eastAsiaTheme="minorEastAsia"/>
                <w:color w:val="0070C0"/>
                <w:lang w:val="en-US" w:eastAsia="zh-CN"/>
              </w:rPr>
            </w:pPr>
            <w:r>
              <w:rPr>
                <w:rFonts w:eastAsiaTheme="minorEastAsia"/>
                <w:color w:val="0070C0"/>
                <w:lang w:val="en-US" w:eastAsia="zh-CN"/>
              </w:rPr>
              <w:t xml:space="preserve">Discussion on carrier </w:t>
            </w:r>
            <w:proofErr w:type="gramStart"/>
            <w:r>
              <w:rPr>
                <w:rFonts w:eastAsiaTheme="minorEastAsia"/>
                <w:color w:val="0070C0"/>
                <w:lang w:val="en-US" w:eastAsia="zh-CN"/>
              </w:rPr>
              <w:t>phase based</w:t>
            </w:r>
            <w:proofErr w:type="gramEnd"/>
            <w:r>
              <w:rPr>
                <w:rFonts w:eastAsiaTheme="minorEastAsia"/>
                <w:color w:val="0070C0"/>
                <w:lang w:val="en-US" w:eastAsia="zh-CN"/>
              </w:rPr>
              <w:t xml:space="preserve"> positioning</w:t>
            </w:r>
          </w:p>
        </w:tc>
        <w:tc>
          <w:tcPr>
            <w:tcW w:w="1238" w:type="dxa"/>
          </w:tcPr>
          <w:p w14:paraId="4AFB6694" w14:textId="77777777" w:rsidR="008833D1" w:rsidRDefault="00A70954">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299B25CA"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4005910C" w14:textId="77777777" w:rsidR="008833D1" w:rsidRDefault="008833D1">
            <w:pPr>
              <w:spacing w:after="120"/>
              <w:rPr>
                <w:rFonts w:eastAsiaTheme="minorEastAsia"/>
                <w:color w:val="0070C0"/>
                <w:lang w:val="en-US" w:eastAsia="zh-CN"/>
              </w:rPr>
            </w:pPr>
          </w:p>
        </w:tc>
      </w:tr>
      <w:tr w:rsidR="008833D1" w14:paraId="7A09700B" w14:textId="77777777">
        <w:tc>
          <w:tcPr>
            <w:tcW w:w="1551" w:type="dxa"/>
          </w:tcPr>
          <w:p w14:paraId="2A3A6B6D" w14:textId="77777777" w:rsidR="008833D1" w:rsidRDefault="00A70954">
            <w:pPr>
              <w:spacing w:after="120"/>
              <w:rPr>
                <w:rFonts w:eastAsiaTheme="minorEastAsia"/>
                <w:color w:val="0070C0"/>
                <w:lang w:val="en-US" w:eastAsia="zh-CN"/>
              </w:rPr>
            </w:pPr>
            <w:r>
              <w:rPr>
                <w:rFonts w:eastAsiaTheme="minorEastAsia"/>
                <w:color w:val="0070C0"/>
                <w:lang w:val="en-US" w:eastAsia="zh-CN"/>
              </w:rPr>
              <w:t>R4-2213731</w:t>
            </w:r>
          </w:p>
        </w:tc>
        <w:tc>
          <w:tcPr>
            <w:tcW w:w="1271" w:type="dxa"/>
          </w:tcPr>
          <w:p w14:paraId="1E3806F2" w14:textId="77777777" w:rsidR="008833D1" w:rsidRDefault="008833D1">
            <w:pPr>
              <w:spacing w:after="120"/>
              <w:rPr>
                <w:rFonts w:eastAsiaTheme="minorEastAsia"/>
                <w:color w:val="0070C0"/>
                <w:lang w:val="en-US" w:eastAsia="zh-CN"/>
              </w:rPr>
            </w:pPr>
          </w:p>
        </w:tc>
        <w:tc>
          <w:tcPr>
            <w:tcW w:w="2693" w:type="dxa"/>
          </w:tcPr>
          <w:p w14:paraId="666F3D4A" w14:textId="77777777" w:rsidR="008833D1" w:rsidRDefault="00A70954">
            <w:pPr>
              <w:spacing w:after="120"/>
              <w:rPr>
                <w:rFonts w:eastAsiaTheme="minorEastAsia"/>
                <w:color w:val="0070C0"/>
                <w:lang w:val="en-US" w:eastAsia="zh-CN"/>
              </w:rPr>
            </w:pPr>
            <w:r>
              <w:rPr>
                <w:rFonts w:eastAsiaTheme="minorEastAsia"/>
                <w:color w:val="0070C0"/>
                <w:lang w:val="en-US" w:eastAsia="zh-CN"/>
              </w:rPr>
              <w:t>RF aspects of carrier phase measurements</w:t>
            </w:r>
          </w:p>
        </w:tc>
        <w:tc>
          <w:tcPr>
            <w:tcW w:w="1238" w:type="dxa"/>
          </w:tcPr>
          <w:p w14:paraId="548F35BE" w14:textId="77777777" w:rsidR="008833D1" w:rsidRDefault="00A70954">
            <w:pPr>
              <w:spacing w:after="120"/>
              <w:rPr>
                <w:rFonts w:eastAsiaTheme="minorEastAsia"/>
                <w:color w:val="0070C0"/>
                <w:lang w:val="en-US" w:eastAsia="zh-CN"/>
              </w:rPr>
            </w:pPr>
            <w:r>
              <w:rPr>
                <w:rFonts w:eastAsiaTheme="minorEastAsia"/>
                <w:color w:val="0070C0"/>
                <w:lang w:val="en-US" w:eastAsia="zh-CN"/>
              </w:rPr>
              <w:t>Huawei, HiSilicon</w:t>
            </w:r>
          </w:p>
        </w:tc>
        <w:tc>
          <w:tcPr>
            <w:tcW w:w="2614" w:type="dxa"/>
          </w:tcPr>
          <w:p w14:paraId="150DAF84" w14:textId="77777777" w:rsidR="008833D1" w:rsidRDefault="00A70954">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4913073C" w14:textId="77777777" w:rsidR="008833D1" w:rsidRDefault="008833D1">
            <w:pPr>
              <w:spacing w:after="120"/>
              <w:rPr>
                <w:rFonts w:eastAsiaTheme="minorEastAsia"/>
                <w:color w:val="0070C0"/>
                <w:lang w:val="en-US" w:eastAsia="zh-CN"/>
              </w:rPr>
            </w:pPr>
          </w:p>
        </w:tc>
      </w:tr>
    </w:tbl>
    <w:p w14:paraId="571C61BC" w14:textId="77777777" w:rsidR="008833D1" w:rsidRDefault="008833D1">
      <w:pPr>
        <w:rPr>
          <w:lang w:eastAsia="ja-JP"/>
        </w:rPr>
      </w:pPr>
    </w:p>
    <w:p w14:paraId="76DE605B" w14:textId="77777777" w:rsidR="008833D1" w:rsidRDefault="00A70954">
      <w:pPr>
        <w:rPr>
          <w:rFonts w:eastAsiaTheme="minorEastAsia"/>
          <w:color w:val="0070C0"/>
          <w:lang w:val="en-US" w:eastAsia="zh-CN"/>
        </w:rPr>
      </w:pPr>
      <w:r>
        <w:rPr>
          <w:rFonts w:eastAsiaTheme="minorEastAsia"/>
          <w:color w:val="0070C0"/>
          <w:lang w:val="en-US" w:eastAsia="zh-CN"/>
        </w:rPr>
        <w:t>Notes:</w:t>
      </w:r>
    </w:p>
    <w:p w14:paraId="4C2374F3" w14:textId="77777777" w:rsidR="008833D1" w:rsidRDefault="00A7095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74A6BB7" w14:textId="77777777" w:rsidR="008833D1" w:rsidRDefault="00A7095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13125D" w14:textId="77777777" w:rsidR="008833D1" w:rsidRDefault="00A70954">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B44D2E" w14:textId="77777777" w:rsidR="008833D1" w:rsidRDefault="00A70954">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7301BDEB" w14:textId="77777777" w:rsidR="008833D1" w:rsidRDefault="00A7095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4DFC2E7" w14:textId="77777777" w:rsidR="008833D1" w:rsidRDefault="00A7095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44EC5D" w14:textId="77777777" w:rsidR="008833D1" w:rsidRDefault="008833D1">
      <w:pPr>
        <w:rPr>
          <w:rFonts w:eastAsiaTheme="minorEastAsia"/>
          <w:color w:val="0070C0"/>
          <w:lang w:val="en-US" w:eastAsia="zh-CN"/>
        </w:rPr>
      </w:pPr>
    </w:p>
    <w:p w14:paraId="6A2C7A75" w14:textId="77777777" w:rsidR="008833D1" w:rsidRDefault="00A70954">
      <w:pPr>
        <w:pStyle w:val="Heading2"/>
      </w:pPr>
      <w:r>
        <w:t xml:space="preserve">2nd </w:t>
      </w:r>
      <w:r>
        <w:rPr>
          <w:rFonts w:hint="eastAsia"/>
        </w:rPr>
        <w:t xml:space="preserve">round </w:t>
      </w:r>
    </w:p>
    <w:p w14:paraId="4762D011" w14:textId="77777777" w:rsidR="008833D1" w:rsidRDefault="008833D1">
      <w:pPr>
        <w:rPr>
          <w:lang w:val="en-US" w:eastAsia="ja-JP"/>
        </w:rPr>
      </w:pPr>
    </w:p>
    <w:tbl>
      <w:tblPr>
        <w:tblStyle w:val="TableGrid"/>
        <w:tblW w:w="11088" w:type="dxa"/>
        <w:tblInd w:w="-714" w:type="dxa"/>
        <w:tblLook w:val="04A0" w:firstRow="1" w:lastRow="0" w:firstColumn="1" w:lastColumn="0" w:noHBand="0" w:noVBand="1"/>
      </w:tblPr>
      <w:tblGrid>
        <w:gridCol w:w="1440"/>
        <w:gridCol w:w="1440"/>
        <w:gridCol w:w="2880"/>
        <w:gridCol w:w="1728"/>
        <w:gridCol w:w="1728"/>
        <w:gridCol w:w="1872"/>
      </w:tblGrid>
      <w:tr w:rsidR="008833D1" w14:paraId="6B580E3F" w14:textId="77777777" w:rsidTr="007A036E">
        <w:tc>
          <w:tcPr>
            <w:tcW w:w="1440" w:type="dxa"/>
          </w:tcPr>
          <w:p w14:paraId="34D4F5CB" w14:textId="77777777" w:rsidR="008833D1" w:rsidRDefault="00A709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440" w:type="dxa"/>
          </w:tcPr>
          <w:p w14:paraId="68E62983" w14:textId="77777777" w:rsidR="008833D1" w:rsidRDefault="00A709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880" w:type="dxa"/>
          </w:tcPr>
          <w:p w14:paraId="60D36C57" w14:textId="77777777" w:rsidR="008833D1" w:rsidRDefault="00A70954">
            <w:pPr>
              <w:spacing w:after="120"/>
              <w:rPr>
                <w:b/>
                <w:bCs/>
                <w:color w:val="0070C0"/>
                <w:lang w:val="en-US" w:eastAsia="zh-CN"/>
              </w:rPr>
            </w:pPr>
            <w:r>
              <w:rPr>
                <w:b/>
                <w:bCs/>
                <w:color w:val="0070C0"/>
                <w:lang w:val="en-US" w:eastAsia="zh-CN"/>
              </w:rPr>
              <w:t>Title</w:t>
            </w:r>
          </w:p>
        </w:tc>
        <w:tc>
          <w:tcPr>
            <w:tcW w:w="1728" w:type="dxa"/>
          </w:tcPr>
          <w:p w14:paraId="29F03912" w14:textId="77777777" w:rsidR="008833D1" w:rsidRDefault="00A70954">
            <w:pPr>
              <w:spacing w:after="120"/>
              <w:rPr>
                <w:b/>
                <w:bCs/>
                <w:color w:val="0070C0"/>
                <w:lang w:val="en-US" w:eastAsia="zh-CN"/>
              </w:rPr>
            </w:pPr>
            <w:r>
              <w:rPr>
                <w:b/>
                <w:bCs/>
                <w:color w:val="0070C0"/>
                <w:lang w:val="en-US" w:eastAsia="zh-CN"/>
              </w:rPr>
              <w:t>Source</w:t>
            </w:r>
          </w:p>
        </w:tc>
        <w:tc>
          <w:tcPr>
            <w:tcW w:w="1728" w:type="dxa"/>
          </w:tcPr>
          <w:p w14:paraId="7FCA3DDA" w14:textId="77777777" w:rsidR="008833D1" w:rsidRDefault="00A70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72" w:type="dxa"/>
          </w:tcPr>
          <w:p w14:paraId="0CB3DDFE" w14:textId="77777777" w:rsidR="008833D1" w:rsidRDefault="00A70954">
            <w:pPr>
              <w:spacing w:after="120"/>
              <w:rPr>
                <w:b/>
                <w:bCs/>
                <w:color w:val="0070C0"/>
                <w:lang w:val="en-US" w:eastAsia="zh-CN"/>
              </w:rPr>
            </w:pPr>
            <w:r>
              <w:rPr>
                <w:b/>
                <w:bCs/>
                <w:color w:val="0070C0"/>
                <w:lang w:val="en-US" w:eastAsia="zh-CN"/>
              </w:rPr>
              <w:t>Comments</w:t>
            </w:r>
          </w:p>
        </w:tc>
      </w:tr>
      <w:tr w:rsidR="00226FB9" w14:paraId="05345656" w14:textId="77777777" w:rsidTr="007A036E">
        <w:tc>
          <w:tcPr>
            <w:tcW w:w="1440" w:type="dxa"/>
          </w:tcPr>
          <w:p w14:paraId="2C2770D6" w14:textId="153509C8" w:rsidR="00226FB9" w:rsidRDefault="00226FB9" w:rsidP="00226FB9">
            <w:pPr>
              <w:spacing w:after="120"/>
              <w:rPr>
                <w:rFonts w:eastAsiaTheme="minorEastAsia"/>
                <w:color w:val="0070C0"/>
                <w:lang w:val="en-US" w:eastAsia="zh-CN"/>
              </w:rPr>
            </w:pPr>
            <w:r>
              <w:rPr>
                <w:rFonts w:eastAsiaTheme="minorEastAsia"/>
                <w:color w:val="0070C0"/>
                <w:lang w:val="en-US" w:eastAsia="zh-CN"/>
              </w:rPr>
              <w:t>R4-2214462</w:t>
            </w:r>
          </w:p>
        </w:tc>
        <w:tc>
          <w:tcPr>
            <w:tcW w:w="1440" w:type="dxa"/>
          </w:tcPr>
          <w:p w14:paraId="00209597" w14:textId="77777777" w:rsidR="00226FB9" w:rsidRDefault="00226FB9" w:rsidP="00226FB9">
            <w:pPr>
              <w:spacing w:after="120"/>
              <w:rPr>
                <w:rFonts w:eastAsiaTheme="minorEastAsia"/>
                <w:color w:val="0070C0"/>
                <w:lang w:val="en-US" w:eastAsia="zh-CN"/>
              </w:rPr>
            </w:pPr>
          </w:p>
        </w:tc>
        <w:tc>
          <w:tcPr>
            <w:tcW w:w="2880" w:type="dxa"/>
          </w:tcPr>
          <w:p w14:paraId="7D177F25" w14:textId="7CEE8038" w:rsidR="00226FB9" w:rsidRDefault="00226FB9" w:rsidP="00226FB9">
            <w:pPr>
              <w:spacing w:after="120"/>
              <w:rPr>
                <w:rFonts w:eastAsiaTheme="minorEastAsia"/>
                <w:color w:val="0070C0"/>
                <w:lang w:val="en-US" w:eastAsia="zh-CN"/>
              </w:rPr>
            </w:pPr>
            <w:r>
              <w:rPr>
                <w:rFonts w:eastAsiaTheme="minorEastAsia"/>
                <w:color w:val="0070C0"/>
                <w:lang w:val="en-US" w:eastAsia="zh-CN"/>
              </w:rPr>
              <w:t>WF on expanded and improved NR positioning study</w:t>
            </w:r>
          </w:p>
        </w:tc>
        <w:tc>
          <w:tcPr>
            <w:tcW w:w="1728" w:type="dxa"/>
          </w:tcPr>
          <w:p w14:paraId="09759E9D" w14:textId="4C89E91F" w:rsidR="00226FB9" w:rsidRDefault="00226FB9" w:rsidP="00226FB9">
            <w:pPr>
              <w:spacing w:after="120"/>
              <w:rPr>
                <w:rFonts w:eastAsiaTheme="minorEastAsia"/>
                <w:color w:val="0070C0"/>
                <w:lang w:val="en-US" w:eastAsia="zh-CN"/>
              </w:rPr>
            </w:pPr>
            <w:r>
              <w:rPr>
                <w:rFonts w:eastAsiaTheme="minorEastAsia"/>
                <w:color w:val="0070C0"/>
                <w:lang w:val="en-US" w:eastAsia="zh-CN"/>
              </w:rPr>
              <w:t>Intel Corporation</w:t>
            </w:r>
          </w:p>
        </w:tc>
        <w:tc>
          <w:tcPr>
            <w:tcW w:w="1728" w:type="dxa"/>
          </w:tcPr>
          <w:p w14:paraId="0052ABC1" w14:textId="2FF779BD" w:rsidR="00226FB9" w:rsidRDefault="00F60F19" w:rsidP="00226FB9">
            <w:pPr>
              <w:spacing w:after="120"/>
              <w:rPr>
                <w:rFonts w:eastAsiaTheme="minorEastAsia"/>
                <w:color w:val="0070C0"/>
                <w:lang w:val="en-US" w:eastAsia="zh-CN"/>
              </w:rPr>
            </w:pPr>
            <w:r>
              <w:rPr>
                <w:rFonts w:eastAsiaTheme="minorEastAsia"/>
                <w:color w:val="0070C0"/>
                <w:lang w:val="en-US" w:eastAsia="zh-CN"/>
              </w:rPr>
              <w:t>Agreeable</w:t>
            </w:r>
          </w:p>
        </w:tc>
        <w:tc>
          <w:tcPr>
            <w:tcW w:w="1872" w:type="dxa"/>
          </w:tcPr>
          <w:p w14:paraId="7E93BFDC" w14:textId="1E857FF7" w:rsidR="00226FB9" w:rsidRDefault="007A036E" w:rsidP="00226FB9">
            <w:pPr>
              <w:spacing w:after="120"/>
              <w:rPr>
                <w:rFonts w:eastAsiaTheme="minorEastAsia"/>
                <w:color w:val="0070C0"/>
                <w:lang w:val="en-US" w:eastAsia="zh-CN"/>
              </w:rPr>
            </w:pPr>
            <w:r>
              <w:rPr>
                <w:rFonts w:eastAsiaTheme="minorEastAsia"/>
                <w:color w:val="0070C0"/>
                <w:lang w:val="en-US" w:eastAsia="zh-CN"/>
              </w:rPr>
              <w:t>Discussed in GTW session</w:t>
            </w:r>
          </w:p>
        </w:tc>
      </w:tr>
    </w:tbl>
    <w:p w14:paraId="3F95CB55" w14:textId="77777777" w:rsidR="008833D1" w:rsidRDefault="008833D1">
      <w:pPr>
        <w:rPr>
          <w:rFonts w:eastAsiaTheme="minorEastAsia"/>
          <w:color w:val="0070C0"/>
          <w:lang w:val="en-US" w:eastAsia="zh-CN"/>
        </w:rPr>
      </w:pPr>
    </w:p>
    <w:p w14:paraId="70A66021" w14:textId="77777777" w:rsidR="008833D1" w:rsidRDefault="00A70954">
      <w:pPr>
        <w:rPr>
          <w:rFonts w:eastAsiaTheme="minorEastAsia"/>
          <w:color w:val="0070C0"/>
          <w:lang w:val="en-US" w:eastAsia="zh-CN"/>
        </w:rPr>
      </w:pPr>
      <w:r>
        <w:rPr>
          <w:rFonts w:eastAsiaTheme="minorEastAsia"/>
          <w:color w:val="0070C0"/>
          <w:lang w:val="en-US" w:eastAsia="zh-CN"/>
        </w:rPr>
        <w:t>Notes:</w:t>
      </w:r>
    </w:p>
    <w:p w14:paraId="39C2D38A" w14:textId="77777777" w:rsidR="008833D1" w:rsidRDefault="00A709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23A3139" w14:textId="77777777" w:rsidR="008833D1" w:rsidRDefault="00A709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7F1441" w14:textId="77777777" w:rsidR="008833D1" w:rsidRDefault="00A709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38AC19" w14:textId="77777777" w:rsidR="008833D1" w:rsidRDefault="00A709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2F2B8D" w14:textId="77777777" w:rsidR="008833D1" w:rsidRDefault="00A709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833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F44E49"/>
    <w:multiLevelType w:val="multilevel"/>
    <w:tmpl w:val="12F44E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2A591D"/>
    <w:multiLevelType w:val="multilevel"/>
    <w:tmpl w:val="132A591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AD29B0"/>
    <w:multiLevelType w:val="multilevel"/>
    <w:tmpl w:val="28AD29B0"/>
    <w:lvl w:ilvl="0">
      <w:start w:val="1"/>
      <w:numFmt w:val="bullet"/>
      <w:lvlText w:val=""/>
      <w:lvlJc w:val="left"/>
      <w:pPr>
        <w:ind w:left="720" w:hanging="360"/>
      </w:pPr>
      <w:rPr>
        <w:rFonts w:ascii="Wingdings" w:hAnsi="Wingding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7000C2"/>
    <w:multiLevelType w:val="multilevel"/>
    <w:tmpl w:val="2C70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0608E9"/>
    <w:multiLevelType w:val="multilevel"/>
    <w:tmpl w:val="3B060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AB7C56"/>
    <w:multiLevelType w:val="multilevel"/>
    <w:tmpl w:val="48AB7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754ACB"/>
    <w:multiLevelType w:val="multilevel"/>
    <w:tmpl w:val="51754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E6E53"/>
    <w:multiLevelType w:val="multilevel"/>
    <w:tmpl w:val="52CE6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22107D"/>
    <w:multiLevelType w:val="multilevel"/>
    <w:tmpl w:val="5E22107D"/>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047A44"/>
    <w:multiLevelType w:val="multilevel"/>
    <w:tmpl w:val="5F047A44"/>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D0094F"/>
    <w:multiLevelType w:val="multilevel"/>
    <w:tmpl w:val="66D009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CD20B5"/>
    <w:multiLevelType w:val="multilevel"/>
    <w:tmpl w:val="69CD20B5"/>
    <w:lvl w:ilvl="0">
      <w:start w:val="1"/>
      <w:numFmt w:val="bullet"/>
      <w:lvlText w:val=""/>
      <w:lvlJc w:val="left"/>
      <w:pPr>
        <w:ind w:left="720" w:hanging="360"/>
      </w:pPr>
      <w:rPr>
        <w:rFonts w:ascii="Wingdings" w:hAnsi="Wingding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136B7C"/>
    <w:multiLevelType w:val="multilevel"/>
    <w:tmpl w:val="7A136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E780B"/>
    <w:multiLevelType w:val="multilevel"/>
    <w:tmpl w:val="7D4E7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055115"/>
    <w:multiLevelType w:val="multilevel"/>
    <w:tmpl w:val="7E055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777312"/>
    <w:multiLevelType w:val="multilevel"/>
    <w:tmpl w:val="7E777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12"/>
  </w:num>
  <w:num w:numId="5">
    <w:abstractNumId w:val="8"/>
  </w:num>
  <w:num w:numId="6">
    <w:abstractNumId w:val="13"/>
  </w:num>
  <w:num w:numId="7">
    <w:abstractNumId w:val="19"/>
  </w:num>
  <w:num w:numId="8">
    <w:abstractNumId w:val="20"/>
  </w:num>
  <w:num w:numId="9">
    <w:abstractNumId w:val="10"/>
  </w:num>
  <w:num w:numId="10">
    <w:abstractNumId w:val="18"/>
  </w:num>
  <w:num w:numId="11">
    <w:abstractNumId w:val="21"/>
  </w:num>
  <w:num w:numId="12">
    <w:abstractNumId w:val="11"/>
  </w:num>
  <w:num w:numId="13">
    <w:abstractNumId w:val="2"/>
  </w:num>
  <w:num w:numId="14">
    <w:abstractNumId w:val="17"/>
  </w:num>
  <w:num w:numId="15">
    <w:abstractNumId w:val="4"/>
  </w:num>
  <w:num w:numId="16">
    <w:abstractNumId w:val="16"/>
  </w:num>
  <w:num w:numId="17">
    <w:abstractNumId w:val="14"/>
  </w:num>
  <w:num w:numId="18">
    <w:abstractNumId w:val="15"/>
  </w:num>
  <w:num w:numId="19">
    <w:abstractNumId w:val="5"/>
  </w:num>
  <w:num w:numId="20">
    <w:abstractNumId w:val="3"/>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C5"/>
    <w:rsid w:val="000010BA"/>
    <w:rsid w:val="0000223C"/>
    <w:rsid w:val="00003562"/>
    <w:rsid w:val="00004165"/>
    <w:rsid w:val="0000544F"/>
    <w:rsid w:val="0000702A"/>
    <w:rsid w:val="00012D25"/>
    <w:rsid w:val="0001457B"/>
    <w:rsid w:val="00020C56"/>
    <w:rsid w:val="00026ACC"/>
    <w:rsid w:val="0002782F"/>
    <w:rsid w:val="0003171D"/>
    <w:rsid w:val="00031C1D"/>
    <w:rsid w:val="00035C50"/>
    <w:rsid w:val="00040A1B"/>
    <w:rsid w:val="000457A1"/>
    <w:rsid w:val="00050001"/>
    <w:rsid w:val="00052041"/>
    <w:rsid w:val="00052B82"/>
    <w:rsid w:val="0005326A"/>
    <w:rsid w:val="00053A65"/>
    <w:rsid w:val="000561A8"/>
    <w:rsid w:val="0006266D"/>
    <w:rsid w:val="00065506"/>
    <w:rsid w:val="00072FBD"/>
    <w:rsid w:val="0007382E"/>
    <w:rsid w:val="00075EB6"/>
    <w:rsid w:val="000766E1"/>
    <w:rsid w:val="00077FF6"/>
    <w:rsid w:val="00080D82"/>
    <w:rsid w:val="00081692"/>
    <w:rsid w:val="00082C46"/>
    <w:rsid w:val="00085A0E"/>
    <w:rsid w:val="000869E2"/>
    <w:rsid w:val="00087548"/>
    <w:rsid w:val="00091833"/>
    <w:rsid w:val="00093E7E"/>
    <w:rsid w:val="00097373"/>
    <w:rsid w:val="000A1830"/>
    <w:rsid w:val="000A4121"/>
    <w:rsid w:val="000A4AA3"/>
    <w:rsid w:val="000A550E"/>
    <w:rsid w:val="000A7624"/>
    <w:rsid w:val="000B0960"/>
    <w:rsid w:val="000B1A55"/>
    <w:rsid w:val="000B20BB"/>
    <w:rsid w:val="000B2EF6"/>
    <w:rsid w:val="000B2FA6"/>
    <w:rsid w:val="000B4AA0"/>
    <w:rsid w:val="000B6E59"/>
    <w:rsid w:val="000C2553"/>
    <w:rsid w:val="000C38C3"/>
    <w:rsid w:val="000C4549"/>
    <w:rsid w:val="000C5767"/>
    <w:rsid w:val="000C60F4"/>
    <w:rsid w:val="000C7AB7"/>
    <w:rsid w:val="000D09FD"/>
    <w:rsid w:val="000D19DE"/>
    <w:rsid w:val="000D44FB"/>
    <w:rsid w:val="000D574B"/>
    <w:rsid w:val="000D6CFC"/>
    <w:rsid w:val="000E537B"/>
    <w:rsid w:val="000E57D0"/>
    <w:rsid w:val="000E7858"/>
    <w:rsid w:val="000F0211"/>
    <w:rsid w:val="000F39CA"/>
    <w:rsid w:val="000F559A"/>
    <w:rsid w:val="00107927"/>
    <w:rsid w:val="00110E26"/>
    <w:rsid w:val="00111321"/>
    <w:rsid w:val="001128E7"/>
    <w:rsid w:val="00117BD6"/>
    <w:rsid w:val="001206C2"/>
    <w:rsid w:val="001207C3"/>
    <w:rsid w:val="00121978"/>
    <w:rsid w:val="00123422"/>
    <w:rsid w:val="00124B6A"/>
    <w:rsid w:val="00126FCA"/>
    <w:rsid w:val="00130462"/>
    <w:rsid w:val="00130971"/>
    <w:rsid w:val="0013187A"/>
    <w:rsid w:val="00131A3D"/>
    <w:rsid w:val="00131F93"/>
    <w:rsid w:val="00133C09"/>
    <w:rsid w:val="00136D4C"/>
    <w:rsid w:val="00137953"/>
    <w:rsid w:val="00142538"/>
    <w:rsid w:val="00142BB9"/>
    <w:rsid w:val="00144F96"/>
    <w:rsid w:val="00151EAC"/>
    <w:rsid w:val="00153528"/>
    <w:rsid w:val="00154E68"/>
    <w:rsid w:val="00162548"/>
    <w:rsid w:val="00164AB6"/>
    <w:rsid w:val="00172183"/>
    <w:rsid w:val="001751AB"/>
    <w:rsid w:val="00175A3F"/>
    <w:rsid w:val="00180E09"/>
    <w:rsid w:val="00183D4C"/>
    <w:rsid w:val="00183F6D"/>
    <w:rsid w:val="0018670E"/>
    <w:rsid w:val="00191DF9"/>
    <w:rsid w:val="0019219A"/>
    <w:rsid w:val="00195077"/>
    <w:rsid w:val="001A033F"/>
    <w:rsid w:val="001A08AA"/>
    <w:rsid w:val="001A59CB"/>
    <w:rsid w:val="001A798C"/>
    <w:rsid w:val="001B0E27"/>
    <w:rsid w:val="001B17D7"/>
    <w:rsid w:val="001B5B64"/>
    <w:rsid w:val="001B7991"/>
    <w:rsid w:val="001C1409"/>
    <w:rsid w:val="001C2AE6"/>
    <w:rsid w:val="001C4A89"/>
    <w:rsid w:val="001C4FEC"/>
    <w:rsid w:val="001C6177"/>
    <w:rsid w:val="001D0363"/>
    <w:rsid w:val="001D12B4"/>
    <w:rsid w:val="001D1B07"/>
    <w:rsid w:val="001D41CB"/>
    <w:rsid w:val="001D7D94"/>
    <w:rsid w:val="001E0A28"/>
    <w:rsid w:val="001E4218"/>
    <w:rsid w:val="001E6C4D"/>
    <w:rsid w:val="001F0B20"/>
    <w:rsid w:val="00200A62"/>
    <w:rsid w:val="00201C4B"/>
    <w:rsid w:val="002029B5"/>
    <w:rsid w:val="002035A9"/>
    <w:rsid w:val="00203740"/>
    <w:rsid w:val="00206F51"/>
    <w:rsid w:val="0021313A"/>
    <w:rsid w:val="002138EA"/>
    <w:rsid w:val="002139EA"/>
    <w:rsid w:val="00213F84"/>
    <w:rsid w:val="00214BB3"/>
    <w:rsid w:val="00214FBD"/>
    <w:rsid w:val="00221E08"/>
    <w:rsid w:val="00222897"/>
    <w:rsid w:val="00222B0C"/>
    <w:rsid w:val="00225939"/>
    <w:rsid w:val="00226FB9"/>
    <w:rsid w:val="002304C9"/>
    <w:rsid w:val="002308CF"/>
    <w:rsid w:val="0023294D"/>
    <w:rsid w:val="0023536D"/>
    <w:rsid w:val="00235394"/>
    <w:rsid w:val="00235577"/>
    <w:rsid w:val="002371B2"/>
    <w:rsid w:val="002435CA"/>
    <w:rsid w:val="0024366A"/>
    <w:rsid w:val="00244451"/>
    <w:rsid w:val="0024469F"/>
    <w:rsid w:val="00250B5B"/>
    <w:rsid w:val="00252DB8"/>
    <w:rsid w:val="002537BC"/>
    <w:rsid w:val="00253BCE"/>
    <w:rsid w:val="0025491E"/>
    <w:rsid w:val="0025599C"/>
    <w:rsid w:val="00255C58"/>
    <w:rsid w:val="00260EC7"/>
    <w:rsid w:val="00260F12"/>
    <w:rsid w:val="00261539"/>
    <w:rsid w:val="0026179F"/>
    <w:rsid w:val="002666AE"/>
    <w:rsid w:val="00274E1A"/>
    <w:rsid w:val="00274E25"/>
    <w:rsid w:val="002756B6"/>
    <w:rsid w:val="002775B1"/>
    <w:rsid w:val="002775B9"/>
    <w:rsid w:val="002811C4"/>
    <w:rsid w:val="00282213"/>
    <w:rsid w:val="002829AB"/>
    <w:rsid w:val="00284016"/>
    <w:rsid w:val="002858BF"/>
    <w:rsid w:val="002910CC"/>
    <w:rsid w:val="002939AF"/>
    <w:rsid w:val="00294491"/>
    <w:rsid w:val="00294BDE"/>
    <w:rsid w:val="002A0CED"/>
    <w:rsid w:val="002A4CD0"/>
    <w:rsid w:val="002A7DA6"/>
    <w:rsid w:val="002B516C"/>
    <w:rsid w:val="002B5E1D"/>
    <w:rsid w:val="002B60C1"/>
    <w:rsid w:val="002B6DE7"/>
    <w:rsid w:val="002C12B8"/>
    <w:rsid w:val="002C4B52"/>
    <w:rsid w:val="002D03E5"/>
    <w:rsid w:val="002D36EB"/>
    <w:rsid w:val="002D6BDF"/>
    <w:rsid w:val="002E2CE9"/>
    <w:rsid w:val="002E3BF7"/>
    <w:rsid w:val="002E403E"/>
    <w:rsid w:val="002E4C74"/>
    <w:rsid w:val="002F158C"/>
    <w:rsid w:val="002F1FE4"/>
    <w:rsid w:val="002F4093"/>
    <w:rsid w:val="002F4160"/>
    <w:rsid w:val="002F5636"/>
    <w:rsid w:val="003022A5"/>
    <w:rsid w:val="00304207"/>
    <w:rsid w:val="00307E51"/>
    <w:rsid w:val="00311363"/>
    <w:rsid w:val="00315867"/>
    <w:rsid w:val="00316CFA"/>
    <w:rsid w:val="00321150"/>
    <w:rsid w:val="003260D7"/>
    <w:rsid w:val="003332E4"/>
    <w:rsid w:val="003364A0"/>
    <w:rsid w:val="00336697"/>
    <w:rsid w:val="00340159"/>
    <w:rsid w:val="003412D2"/>
    <w:rsid w:val="003418CB"/>
    <w:rsid w:val="00341C5D"/>
    <w:rsid w:val="00350CFD"/>
    <w:rsid w:val="003528A3"/>
    <w:rsid w:val="00355873"/>
    <w:rsid w:val="0035660F"/>
    <w:rsid w:val="003628B9"/>
    <w:rsid w:val="00362D8F"/>
    <w:rsid w:val="00367724"/>
    <w:rsid w:val="003700FC"/>
    <w:rsid w:val="003710BA"/>
    <w:rsid w:val="00371944"/>
    <w:rsid w:val="00371BD7"/>
    <w:rsid w:val="00373A88"/>
    <w:rsid w:val="003770F6"/>
    <w:rsid w:val="00380665"/>
    <w:rsid w:val="00383E37"/>
    <w:rsid w:val="00385AA4"/>
    <w:rsid w:val="003871AE"/>
    <w:rsid w:val="00393042"/>
    <w:rsid w:val="00394AD5"/>
    <w:rsid w:val="00394C68"/>
    <w:rsid w:val="0039642D"/>
    <w:rsid w:val="003A2E40"/>
    <w:rsid w:val="003B0158"/>
    <w:rsid w:val="003B0E89"/>
    <w:rsid w:val="003B2BCD"/>
    <w:rsid w:val="003B40B6"/>
    <w:rsid w:val="003B56DB"/>
    <w:rsid w:val="003B755E"/>
    <w:rsid w:val="003C228E"/>
    <w:rsid w:val="003C51E7"/>
    <w:rsid w:val="003C6893"/>
    <w:rsid w:val="003C6DE2"/>
    <w:rsid w:val="003D1B7E"/>
    <w:rsid w:val="003D1EFD"/>
    <w:rsid w:val="003D28BF"/>
    <w:rsid w:val="003D4215"/>
    <w:rsid w:val="003D4C47"/>
    <w:rsid w:val="003D719D"/>
    <w:rsid w:val="003D7719"/>
    <w:rsid w:val="003E40EE"/>
    <w:rsid w:val="003F1C1B"/>
    <w:rsid w:val="003F3A2F"/>
    <w:rsid w:val="00401144"/>
    <w:rsid w:val="00404831"/>
    <w:rsid w:val="00404C04"/>
    <w:rsid w:val="00407661"/>
    <w:rsid w:val="00410204"/>
    <w:rsid w:val="00410314"/>
    <w:rsid w:val="00412063"/>
    <w:rsid w:val="00412C1E"/>
    <w:rsid w:val="00412EB1"/>
    <w:rsid w:val="00413DDE"/>
    <w:rsid w:val="00414118"/>
    <w:rsid w:val="00416084"/>
    <w:rsid w:val="00424F8C"/>
    <w:rsid w:val="00426275"/>
    <w:rsid w:val="004271BA"/>
    <w:rsid w:val="00430497"/>
    <w:rsid w:val="00430EA5"/>
    <w:rsid w:val="00431C5E"/>
    <w:rsid w:val="00431D47"/>
    <w:rsid w:val="00434DC1"/>
    <w:rsid w:val="004350F4"/>
    <w:rsid w:val="0043771B"/>
    <w:rsid w:val="00437765"/>
    <w:rsid w:val="004412A0"/>
    <w:rsid w:val="00442337"/>
    <w:rsid w:val="0044338B"/>
    <w:rsid w:val="00444DE9"/>
    <w:rsid w:val="00446408"/>
    <w:rsid w:val="0044672C"/>
    <w:rsid w:val="00450902"/>
    <w:rsid w:val="00450F27"/>
    <w:rsid w:val="004510E5"/>
    <w:rsid w:val="00451395"/>
    <w:rsid w:val="00456A75"/>
    <w:rsid w:val="00457681"/>
    <w:rsid w:val="0046065E"/>
    <w:rsid w:val="00461E39"/>
    <w:rsid w:val="00462D3A"/>
    <w:rsid w:val="00463521"/>
    <w:rsid w:val="00471125"/>
    <w:rsid w:val="0047437A"/>
    <w:rsid w:val="00476E9A"/>
    <w:rsid w:val="00480E42"/>
    <w:rsid w:val="00484527"/>
    <w:rsid w:val="00484C5D"/>
    <w:rsid w:val="0048543E"/>
    <w:rsid w:val="00485D3B"/>
    <w:rsid w:val="004868C1"/>
    <w:rsid w:val="004868E9"/>
    <w:rsid w:val="0048750F"/>
    <w:rsid w:val="004912D2"/>
    <w:rsid w:val="004A17E9"/>
    <w:rsid w:val="004A495F"/>
    <w:rsid w:val="004A7544"/>
    <w:rsid w:val="004B566E"/>
    <w:rsid w:val="004B6B0F"/>
    <w:rsid w:val="004C07F5"/>
    <w:rsid w:val="004C54E5"/>
    <w:rsid w:val="004C7DC8"/>
    <w:rsid w:val="004D143F"/>
    <w:rsid w:val="004D21B0"/>
    <w:rsid w:val="004D737D"/>
    <w:rsid w:val="004E191A"/>
    <w:rsid w:val="004E2659"/>
    <w:rsid w:val="004E39EE"/>
    <w:rsid w:val="004E475C"/>
    <w:rsid w:val="004E56E0"/>
    <w:rsid w:val="004E68D3"/>
    <w:rsid w:val="004E7329"/>
    <w:rsid w:val="004F0528"/>
    <w:rsid w:val="004F2CB0"/>
    <w:rsid w:val="004F2F06"/>
    <w:rsid w:val="005012EB"/>
    <w:rsid w:val="005017F7"/>
    <w:rsid w:val="00501FA7"/>
    <w:rsid w:val="005025B4"/>
    <w:rsid w:val="005034DC"/>
    <w:rsid w:val="00505BFA"/>
    <w:rsid w:val="005071B4"/>
    <w:rsid w:val="00507687"/>
    <w:rsid w:val="005117A9"/>
    <w:rsid w:val="00511F57"/>
    <w:rsid w:val="005142E4"/>
    <w:rsid w:val="00515CBE"/>
    <w:rsid w:val="00515E2B"/>
    <w:rsid w:val="00517F8F"/>
    <w:rsid w:val="00522A7E"/>
    <w:rsid w:val="00522F20"/>
    <w:rsid w:val="005260A1"/>
    <w:rsid w:val="005276C4"/>
    <w:rsid w:val="005308DB"/>
    <w:rsid w:val="00530A2E"/>
    <w:rsid w:val="00530FBE"/>
    <w:rsid w:val="00533159"/>
    <w:rsid w:val="005339DB"/>
    <w:rsid w:val="00534C89"/>
    <w:rsid w:val="00534E31"/>
    <w:rsid w:val="00536B92"/>
    <w:rsid w:val="00541573"/>
    <w:rsid w:val="005432BD"/>
    <w:rsid w:val="0054348A"/>
    <w:rsid w:val="0054572E"/>
    <w:rsid w:val="005636C4"/>
    <w:rsid w:val="00571318"/>
    <w:rsid w:val="00571777"/>
    <w:rsid w:val="00580FF5"/>
    <w:rsid w:val="0058519C"/>
    <w:rsid w:val="0059149A"/>
    <w:rsid w:val="005956EE"/>
    <w:rsid w:val="005A083E"/>
    <w:rsid w:val="005A70F1"/>
    <w:rsid w:val="005A7FEE"/>
    <w:rsid w:val="005B20E0"/>
    <w:rsid w:val="005B4802"/>
    <w:rsid w:val="005C1EA6"/>
    <w:rsid w:val="005C7260"/>
    <w:rsid w:val="005C76DD"/>
    <w:rsid w:val="005D0B99"/>
    <w:rsid w:val="005D308E"/>
    <w:rsid w:val="005D3A48"/>
    <w:rsid w:val="005D7AF8"/>
    <w:rsid w:val="005E17BF"/>
    <w:rsid w:val="005E1CB0"/>
    <w:rsid w:val="005E366A"/>
    <w:rsid w:val="005E5C64"/>
    <w:rsid w:val="005F1ACB"/>
    <w:rsid w:val="005F2145"/>
    <w:rsid w:val="005F7678"/>
    <w:rsid w:val="005F7F5D"/>
    <w:rsid w:val="006016E1"/>
    <w:rsid w:val="00602D27"/>
    <w:rsid w:val="00605559"/>
    <w:rsid w:val="00605DFD"/>
    <w:rsid w:val="00607503"/>
    <w:rsid w:val="006144A1"/>
    <w:rsid w:val="006145DA"/>
    <w:rsid w:val="00615EBB"/>
    <w:rsid w:val="00616096"/>
    <w:rsid w:val="006160A2"/>
    <w:rsid w:val="00620243"/>
    <w:rsid w:val="006302AA"/>
    <w:rsid w:val="00632DBD"/>
    <w:rsid w:val="006363BD"/>
    <w:rsid w:val="006412DC"/>
    <w:rsid w:val="006418C7"/>
    <w:rsid w:val="00642BC6"/>
    <w:rsid w:val="00644790"/>
    <w:rsid w:val="006501AF"/>
    <w:rsid w:val="00650DDE"/>
    <w:rsid w:val="00653BCF"/>
    <w:rsid w:val="0065505B"/>
    <w:rsid w:val="006563AF"/>
    <w:rsid w:val="006670AC"/>
    <w:rsid w:val="00672307"/>
    <w:rsid w:val="006751E9"/>
    <w:rsid w:val="00675365"/>
    <w:rsid w:val="006808C6"/>
    <w:rsid w:val="0068235F"/>
    <w:rsid w:val="00682668"/>
    <w:rsid w:val="00682F82"/>
    <w:rsid w:val="006916AB"/>
    <w:rsid w:val="00692A68"/>
    <w:rsid w:val="00695D85"/>
    <w:rsid w:val="006A1ABE"/>
    <w:rsid w:val="006A30A2"/>
    <w:rsid w:val="006A6D23"/>
    <w:rsid w:val="006A7B01"/>
    <w:rsid w:val="006B25DE"/>
    <w:rsid w:val="006B2EF8"/>
    <w:rsid w:val="006B4B0F"/>
    <w:rsid w:val="006C1C3B"/>
    <w:rsid w:val="006C4E43"/>
    <w:rsid w:val="006C5A42"/>
    <w:rsid w:val="006C643E"/>
    <w:rsid w:val="006D2932"/>
    <w:rsid w:val="006D3671"/>
    <w:rsid w:val="006D4176"/>
    <w:rsid w:val="006D4409"/>
    <w:rsid w:val="006D462B"/>
    <w:rsid w:val="006E0A73"/>
    <w:rsid w:val="006E0FEE"/>
    <w:rsid w:val="006E6C11"/>
    <w:rsid w:val="006F1C44"/>
    <w:rsid w:val="006F24BF"/>
    <w:rsid w:val="006F7C0C"/>
    <w:rsid w:val="00700755"/>
    <w:rsid w:val="0070189A"/>
    <w:rsid w:val="00701C37"/>
    <w:rsid w:val="0070646B"/>
    <w:rsid w:val="007130A2"/>
    <w:rsid w:val="00715463"/>
    <w:rsid w:val="00717AAA"/>
    <w:rsid w:val="0072002B"/>
    <w:rsid w:val="00721984"/>
    <w:rsid w:val="00722A25"/>
    <w:rsid w:val="00730655"/>
    <w:rsid w:val="00731D77"/>
    <w:rsid w:val="00732360"/>
    <w:rsid w:val="0073285A"/>
    <w:rsid w:val="0073390A"/>
    <w:rsid w:val="00734D96"/>
    <w:rsid w:val="00734E64"/>
    <w:rsid w:val="00736A78"/>
    <w:rsid w:val="00736B37"/>
    <w:rsid w:val="00740A35"/>
    <w:rsid w:val="007413BC"/>
    <w:rsid w:val="00743B0D"/>
    <w:rsid w:val="007442F8"/>
    <w:rsid w:val="007520B4"/>
    <w:rsid w:val="0076313A"/>
    <w:rsid w:val="00764B36"/>
    <w:rsid w:val="007655D5"/>
    <w:rsid w:val="0076580A"/>
    <w:rsid w:val="00765858"/>
    <w:rsid w:val="00771F42"/>
    <w:rsid w:val="007763C1"/>
    <w:rsid w:val="00777E82"/>
    <w:rsid w:val="00781359"/>
    <w:rsid w:val="007868A8"/>
    <w:rsid w:val="00786921"/>
    <w:rsid w:val="00791C0E"/>
    <w:rsid w:val="007A036E"/>
    <w:rsid w:val="007A1EAA"/>
    <w:rsid w:val="007A79FD"/>
    <w:rsid w:val="007B0B9D"/>
    <w:rsid w:val="007B26E3"/>
    <w:rsid w:val="007B4D8D"/>
    <w:rsid w:val="007B5A43"/>
    <w:rsid w:val="007B709B"/>
    <w:rsid w:val="007C1343"/>
    <w:rsid w:val="007C3633"/>
    <w:rsid w:val="007C5EF1"/>
    <w:rsid w:val="007C7BF5"/>
    <w:rsid w:val="007D0171"/>
    <w:rsid w:val="007D0F2A"/>
    <w:rsid w:val="007D10EB"/>
    <w:rsid w:val="007D19B7"/>
    <w:rsid w:val="007D4328"/>
    <w:rsid w:val="007D5C7A"/>
    <w:rsid w:val="007D75E5"/>
    <w:rsid w:val="007D773E"/>
    <w:rsid w:val="007E066E"/>
    <w:rsid w:val="007E1356"/>
    <w:rsid w:val="007E20FC"/>
    <w:rsid w:val="007E23A5"/>
    <w:rsid w:val="007E7062"/>
    <w:rsid w:val="007E76C8"/>
    <w:rsid w:val="007F0E1E"/>
    <w:rsid w:val="007F29A7"/>
    <w:rsid w:val="008004B4"/>
    <w:rsid w:val="00804359"/>
    <w:rsid w:val="00805BE8"/>
    <w:rsid w:val="00813672"/>
    <w:rsid w:val="00816078"/>
    <w:rsid w:val="008177E3"/>
    <w:rsid w:val="008178A4"/>
    <w:rsid w:val="008201E8"/>
    <w:rsid w:val="00820C3A"/>
    <w:rsid w:val="00823AA9"/>
    <w:rsid w:val="008255B9"/>
    <w:rsid w:val="00825CD8"/>
    <w:rsid w:val="00827324"/>
    <w:rsid w:val="008355EA"/>
    <w:rsid w:val="0083593E"/>
    <w:rsid w:val="00837458"/>
    <w:rsid w:val="00837AAE"/>
    <w:rsid w:val="00840DBC"/>
    <w:rsid w:val="008429AD"/>
    <w:rsid w:val="008429DB"/>
    <w:rsid w:val="00846358"/>
    <w:rsid w:val="00847D54"/>
    <w:rsid w:val="00850C75"/>
    <w:rsid w:val="00850E39"/>
    <w:rsid w:val="0085477A"/>
    <w:rsid w:val="00855107"/>
    <w:rsid w:val="00855173"/>
    <w:rsid w:val="008557D9"/>
    <w:rsid w:val="00855BF7"/>
    <w:rsid w:val="00856214"/>
    <w:rsid w:val="0086066D"/>
    <w:rsid w:val="00861380"/>
    <w:rsid w:val="00862089"/>
    <w:rsid w:val="00864944"/>
    <w:rsid w:val="00866D5B"/>
    <w:rsid w:val="00866EF1"/>
    <w:rsid w:val="00866FF5"/>
    <w:rsid w:val="00867732"/>
    <w:rsid w:val="00870C36"/>
    <w:rsid w:val="008710BA"/>
    <w:rsid w:val="0087332D"/>
    <w:rsid w:val="00873E1F"/>
    <w:rsid w:val="00874C16"/>
    <w:rsid w:val="008833D1"/>
    <w:rsid w:val="0088503E"/>
    <w:rsid w:val="00886D1F"/>
    <w:rsid w:val="00891EE1"/>
    <w:rsid w:val="00893987"/>
    <w:rsid w:val="00893C76"/>
    <w:rsid w:val="008963EF"/>
    <w:rsid w:val="0089688E"/>
    <w:rsid w:val="008A1FBE"/>
    <w:rsid w:val="008B3194"/>
    <w:rsid w:val="008B3D50"/>
    <w:rsid w:val="008B500C"/>
    <w:rsid w:val="008B5AE7"/>
    <w:rsid w:val="008C0505"/>
    <w:rsid w:val="008C3A01"/>
    <w:rsid w:val="008C60E9"/>
    <w:rsid w:val="008D1B7C"/>
    <w:rsid w:val="008D2894"/>
    <w:rsid w:val="008D3B0E"/>
    <w:rsid w:val="008D6657"/>
    <w:rsid w:val="008E1F60"/>
    <w:rsid w:val="008E307E"/>
    <w:rsid w:val="008E709A"/>
    <w:rsid w:val="008F19B5"/>
    <w:rsid w:val="008F3569"/>
    <w:rsid w:val="008F47B4"/>
    <w:rsid w:val="008F4DD1"/>
    <w:rsid w:val="008F6056"/>
    <w:rsid w:val="00900E16"/>
    <w:rsid w:val="00902C07"/>
    <w:rsid w:val="00905804"/>
    <w:rsid w:val="009101E2"/>
    <w:rsid w:val="00911128"/>
    <w:rsid w:val="00911F73"/>
    <w:rsid w:val="0091465B"/>
    <w:rsid w:val="00915D73"/>
    <w:rsid w:val="00916077"/>
    <w:rsid w:val="009170A2"/>
    <w:rsid w:val="009208A6"/>
    <w:rsid w:val="00921478"/>
    <w:rsid w:val="00924514"/>
    <w:rsid w:val="00924D46"/>
    <w:rsid w:val="00927316"/>
    <w:rsid w:val="009300BD"/>
    <w:rsid w:val="0093133D"/>
    <w:rsid w:val="00932722"/>
    <w:rsid w:val="0093276D"/>
    <w:rsid w:val="00933D12"/>
    <w:rsid w:val="00937065"/>
    <w:rsid w:val="00940285"/>
    <w:rsid w:val="009415B0"/>
    <w:rsid w:val="0094351B"/>
    <w:rsid w:val="00943543"/>
    <w:rsid w:val="00947E7E"/>
    <w:rsid w:val="0095139A"/>
    <w:rsid w:val="00953E16"/>
    <w:rsid w:val="009542AC"/>
    <w:rsid w:val="0096064C"/>
    <w:rsid w:val="00961BB2"/>
    <w:rsid w:val="00962108"/>
    <w:rsid w:val="009638D6"/>
    <w:rsid w:val="009720C9"/>
    <w:rsid w:val="0097408E"/>
    <w:rsid w:val="00974BB2"/>
    <w:rsid w:val="00974FA7"/>
    <w:rsid w:val="009756E5"/>
    <w:rsid w:val="00977A8C"/>
    <w:rsid w:val="00983910"/>
    <w:rsid w:val="00983EA0"/>
    <w:rsid w:val="009932AC"/>
    <w:rsid w:val="00993375"/>
    <w:rsid w:val="00994075"/>
    <w:rsid w:val="00994351"/>
    <w:rsid w:val="00994C78"/>
    <w:rsid w:val="00996A8F"/>
    <w:rsid w:val="009A1DBF"/>
    <w:rsid w:val="009A68E6"/>
    <w:rsid w:val="009A7598"/>
    <w:rsid w:val="009B1DF8"/>
    <w:rsid w:val="009B2D34"/>
    <w:rsid w:val="009B3D20"/>
    <w:rsid w:val="009B5418"/>
    <w:rsid w:val="009C03D5"/>
    <w:rsid w:val="009C0727"/>
    <w:rsid w:val="009C3276"/>
    <w:rsid w:val="009C3C80"/>
    <w:rsid w:val="009C492F"/>
    <w:rsid w:val="009C575A"/>
    <w:rsid w:val="009D2120"/>
    <w:rsid w:val="009D2FF2"/>
    <w:rsid w:val="009D3226"/>
    <w:rsid w:val="009D3385"/>
    <w:rsid w:val="009D793C"/>
    <w:rsid w:val="009E13D4"/>
    <w:rsid w:val="009E16A9"/>
    <w:rsid w:val="009E375F"/>
    <w:rsid w:val="009E39D4"/>
    <w:rsid w:val="009E433B"/>
    <w:rsid w:val="009E4713"/>
    <w:rsid w:val="009E5401"/>
    <w:rsid w:val="009F047F"/>
    <w:rsid w:val="009F12DE"/>
    <w:rsid w:val="00A06763"/>
    <w:rsid w:val="00A0758F"/>
    <w:rsid w:val="00A12485"/>
    <w:rsid w:val="00A1570A"/>
    <w:rsid w:val="00A17866"/>
    <w:rsid w:val="00A211B4"/>
    <w:rsid w:val="00A223CF"/>
    <w:rsid w:val="00A23CF3"/>
    <w:rsid w:val="00A30B87"/>
    <w:rsid w:val="00A32B2F"/>
    <w:rsid w:val="00A33DDF"/>
    <w:rsid w:val="00A33F3A"/>
    <w:rsid w:val="00A34547"/>
    <w:rsid w:val="00A376B7"/>
    <w:rsid w:val="00A412B4"/>
    <w:rsid w:val="00A41BF5"/>
    <w:rsid w:val="00A424FC"/>
    <w:rsid w:val="00A44778"/>
    <w:rsid w:val="00A469E7"/>
    <w:rsid w:val="00A50DD6"/>
    <w:rsid w:val="00A51D04"/>
    <w:rsid w:val="00A5711B"/>
    <w:rsid w:val="00A604A4"/>
    <w:rsid w:val="00A61B7D"/>
    <w:rsid w:val="00A636B6"/>
    <w:rsid w:val="00A659F1"/>
    <w:rsid w:val="00A6605B"/>
    <w:rsid w:val="00A66ADC"/>
    <w:rsid w:val="00A66D97"/>
    <w:rsid w:val="00A70954"/>
    <w:rsid w:val="00A7147D"/>
    <w:rsid w:val="00A80E85"/>
    <w:rsid w:val="00A81AED"/>
    <w:rsid w:val="00A81B15"/>
    <w:rsid w:val="00A837FF"/>
    <w:rsid w:val="00A84052"/>
    <w:rsid w:val="00A84DC8"/>
    <w:rsid w:val="00A85DBC"/>
    <w:rsid w:val="00A8796D"/>
    <w:rsid w:val="00A87FEB"/>
    <w:rsid w:val="00A93F9F"/>
    <w:rsid w:val="00A9420E"/>
    <w:rsid w:val="00A97648"/>
    <w:rsid w:val="00AA0DAB"/>
    <w:rsid w:val="00AA1CFD"/>
    <w:rsid w:val="00AA2239"/>
    <w:rsid w:val="00AA33D2"/>
    <w:rsid w:val="00AB0C57"/>
    <w:rsid w:val="00AB1195"/>
    <w:rsid w:val="00AB4182"/>
    <w:rsid w:val="00AC27DB"/>
    <w:rsid w:val="00AC3951"/>
    <w:rsid w:val="00AC6D6B"/>
    <w:rsid w:val="00AC791D"/>
    <w:rsid w:val="00AD6EAA"/>
    <w:rsid w:val="00AD7736"/>
    <w:rsid w:val="00AE10CE"/>
    <w:rsid w:val="00AE70D4"/>
    <w:rsid w:val="00AE7868"/>
    <w:rsid w:val="00AF0407"/>
    <w:rsid w:val="00AF049B"/>
    <w:rsid w:val="00AF4D8B"/>
    <w:rsid w:val="00B0663E"/>
    <w:rsid w:val="00B067CA"/>
    <w:rsid w:val="00B104E4"/>
    <w:rsid w:val="00B12B26"/>
    <w:rsid w:val="00B163F8"/>
    <w:rsid w:val="00B242FE"/>
    <w:rsid w:val="00B2472D"/>
    <w:rsid w:val="00B24CA0"/>
    <w:rsid w:val="00B2549F"/>
    <w:rsid w:val="00B34B66"/>
    <w:rsid w:val="00B37BCB"/>
    <w:rsid w:val="00B40E8C"/>
    <w:rsid w:val="00B4108D"/>
    <w:rsid w:val="00B53648"/>
    <w:rsid w:val="00B55684"/>
    <w:rsid w:val="00B56484"/>
    <w:rsid w:val="00B57265"/>
    <w:rsid w:val="00B62AD5"/>
    <w:rsid w:val="00B633AE"/>
    <w:rsid w:val="00B665D2"/>
    <w:rsid w:val="00B6737C"/>
    <w:rsid w:val="00B7214D"/>
    <w:rsid w:val="00B74372"/>
    <w:rsid w:val="00B75525"/>
    <w:rsid w:val="00B75E02"/>
    <w:rsid w:val="00B80283"/>
    <w:rsid w:val="00B8095F"/>
    <w:rsid w:val="00B80996"/>
    <w:rsid w:val="00B80B0C"/>
    <w:rsid w:val="00B80B11"/>
    <w:rsid w:val="00B831AE"/>
    <w:rsid w:val="00B8446C"/>
    <w:rsid w:val="00B8751B"/>
    <w:rsid w:val="00B87725"/>
    <w:rsid w:val="00B87E77"/>
    <w:rsid w:val="00B92E54"/>
    <w:rsid w:val="00B93990"/>
    <w:rsid w:val="00B956ED"/>
    <w:rsid w:val="00BA0FF5"/>
    <w:rsid w:val="00BA259A"/>
    <w:rsid w:val="00BA259C"/>
    <w:rsid w:val="00BA29D3"/>
    <w:rsid w:val="00BA307F"/>
    <w:rsid w:val="00BA51FB"/>
    <w:rsid w:val="00BA5280"/>
    <w:rsid w:val="00BA5F17"/>
    <w:rsid w:val="00BB14F1"/>
    <w:rsid w:val="00BB185E"/>
    <w:rsid w:val="00BB413C"/>
    <w:rsid w:val="00BB572E"/>
    <w:rsid w:val="00BB579F"/>
    <w:rsid w:val="00BB74FD"/>
    <w:rsid w:val="00BC5982"/>
    <w:rsid w:val="00BC5A52"/>
    <w:rsid w:val="00BC60BF"/>
    <w:rsid w:val="00BD28BF"/>
    <w:rsid w:val="00BD2D12"/>
    <w:rsid w:val="00BD6404"/>
    <w:rsid w:val="00BE33AE"/>
    <w:rsid w:val="00BE5B06"/>
    <w:rsid w:val="00BF046F"/>
    <w:rsid w:val="00C01D50"/>
    <w:rsid w:val="00C044DB"/>
    <w:rsid w:val="00C056DC"/>
    <w:rsid w:val="00C12198"/>
    <w:rsid w:val="00C122FE"/>
    <w:rsid w:val="00C1329B"/>
    <w:rsid w:val="00C13C59"/>
    <w:rsid w:val="00C1572F"/>
    <w:rsid w:val="00C159B2"/>
    <w:rsid w:val="00C24C05"/>
    <w:rsid w:val="00C24D2F"/>
    <w:rsid w:val="00C26222"/>
    <w:rsid w:val="00C26983"/>
    <w:rsid w:val="00C27020"/>
    <w:rsid w:val="00C31283"/>
    <w:rsid w:val="00C33C48"/>
    <w:rsid w:val="00C340E5"/>
    <w:rsid w:val="00C35AA7"/>
    <w:rsid w:val="00C402A3"/>
    <w:rsid w:val="00C404C3"/>
    <w:rsid w:val="00C426B8"/>
    <w:rsid w:val="00C43BA1"/>
    <w:rsid w:val="00C43DAB"/>
    <w:rsid w:val="00C44FEF"/>
    <w:rsid w:val="00C47F08"/>
    <w:rsid w:val="00C514A6"/>
    <w:rsid w:val="00C5739F"/>
    <w:rsid w:val="00C57CF0"/>
    <w:rsid w:val="00C60BB6"/>
    <w:rsid w:val="00C63557"/>
    <w:rsid w:val="00C646C3"/>
    <w:rsid w:val="00C649BD"/>
    <w:rsid w:val="00C65308"/>
    <w:rsid w:val="00C65891"/>
    <w:rsid w:val="00C66525"/>
    <w:rsid w:val="00C66AC9"/>
    <w:rsid w:val="00C724D3"/>
    <w:rsid w:val="00C72951"/>
    <w:rsid w:val="00C73111"/>
    <w:rsid w:val="00C74945"/>
    <w:rsid w:val="00C77DD9"/>
    <w:rsid w:val="00C83BE6"/>
    <w:rsid w:val="00C85305"/>
    <w:rsid w:val="00C85354"/>
    <w:rsid w:val="00C86ABA"/>
    <w:rsid w:val="00C93B4D"/>
    <w:rsid w:val="00C93F0A"/>
    <w:rsid w:val="00C943F3"/>
    <w:rsid w:val="00CA08C6"/>
    <w:rsid w:val="00CA0A77"/>
    <w:rsid w:val="00CA2729"/>
    <w:rsid w:val="00CA2974"/>
    <w:rsid w:val="00CA3057"/>
    <w:rsid w:val="00CA45F8"/>
    <w:rsid w:val="00CB0305"/>
    <w:rsid w:val="00CB33C7"/>
    <w:rsid w:val="00CB6DA7"/>
    <w:rsid w:val="00CB7E4C"/>
    <w:rsid w:val="00CC25B4"/>
    <w:rsid w:val="00CC5F88"/>
    <w:rsid w:val="00CC69C8"/>
    <w:rsid w:val="00CC77A2"/>
    <w:rsid w:val="00CD1F4C"/>
    <w:rsid w:val="00CD307E"/>
    <w:rsid w:val="00CD5812"/>
    <w:rsid w:val="00CD629F"/>
    <w:rsid w:val="00CD6A1B"/>
    <w:rsid w:val="00CE0A7F"/>
    <w:rsid w:val="00CE1718"/>
    <w:rsid w:val="00CE40BC"/>
    <w:rsid w:val="00CE59C7"/>
    <w:rsid w:val="00CF4156"/>
    <w:rsid w:val="00CF5BF1"/>
    <w:rsid w:val="00D0036C"/>
    <w:rsid w:val="00D028E4"/>
    <w:rsid w:val="00D0385A"/>
    <w:rsid w:val="00D03D00"/>
    <w:rsid w:val="00D05C30"/>
    <w:rsid w:val="00D10052"/>
    <w:rsid w:val="00D11359"/>
    <w:rsid w:val="00D12EDA"/>
    <w:rsid w:val="00D23B1B"/>
    <w:rsid w:val="00D304B3"/>
    <w:rsid w:val="00D30B36"/>
    <w:rsid w:val="00D314FC"/>
    <w:rsid w:val="00D31734"/>
    <w:rsid w:val="00D3188C"/>
    <w:rsid w:val="00D3212A"/>
    <w:rsid w:val="00D33896"/>
    <w:rsid w:val="00D35F9B"/>
    <w:rsid w:val="00D36B69"/>
    <w:rsid w:val="00D408DD"/>
    <w:rsid w:val="00D41852"/>
    <w:rsid w:val="00D45D72"/>
    <w:rsid w:val="00D520E4"/>
    <w:rsid w:val="00D53A38"/>
    <w:rsid w:val="00D5687B"/>
    <w:rsid w:val="00D575DD"/>
    <w:rsid w:val="00D57DFA"/>
    <w:rsid w:val="00D62028"/>
    <w:rsid w:val="00D65FA0"/>
    <w:rsid w:val="00D67FCF"/>
    <w:rsid w:val="00D709CE"/>
    <w:rsid w:val="00D70BDE"/>
    <w:rsid w:val="00D71F73"/>
    <w:rsid w:val="00D73642"/>
    <w:rsid w:val="00D80786"/>
    <w:rsid w:val="00D81CAB"/>
    <w:rsid w:val="00D8576F"/>
    <w:rsid w:val="00D8677F"/>
    <w:rsid w:val="00D8793D"/>
    <w:rsid w:val="00D87D93"/>
    <w:rsid w:val="00D92398"/>
    <w:rsid w:val="00D92987"/>
    <w:rsid w:val="00D97F0C"/>
    <w:rsid w:val="00DA2E6A"/>
    <w:rsid w:val="00DA3A86"/>
    <w:rsid w:val="00DA5EAF"/>
    <w:rsid w:val="00DB2D13"/>
    <w:rsid w:val="00DC2500"/>
    <w:rsid w:val="00DC4F72"/>
    <w:rsid w:val="00DC77DC"/>
    <w:rsid w:val="00DD0453"/>
    <w:rsid w:val="00DD0C2C"/>
    <w:rsid w:val="00DD19DE"/>
    <w:rsid w:val="00DD28BC"/>
    <w:rsid w:val="00DE31F0"/>
    <w:rsid w:val="00DE3D1C"/>
    <w:rsid w:val="00DE689D"/>
    <w:rsid w:val="00DF372F"/>
    <w:rsid w:val="00E01C41"/>
    <w:rsid w:val="00E0227D"/>
    <w:rsid w:val="00E04B84"/>
    <w:rsid w:val="00E05D42"/>
    <w:rsid w:val="00E06466"/>
    <w:rsid w:val="00E06835"/>
    <w:rsid w:val="00E06FDA"/>
    <w:rsid w:val="00E11E51"/>
    <w:rsid w:val="00E160A5"/>
    <w:rsid w:val="00E1713D"/>
    <w:rsid w:val="00E17EBD"/>
    <w:rsid w:val="00E20A43"/>
    <w:rsid w:val="00E22D80"/>
    <w:rsid w:val="00E23898"/>
    <w:rsid w:val="00E314B7"/>
    <w:rsid w:val="00E319F1"/>
    <w:rsid w:val="00E33AE1"/>
    <w:rsid w:val="00E33CD2"/>
    <w:rsid w:val="00E35CE4"/>
    <w:rsid w:val="00E361F0"/>
    <w:rsid w:val="00E36904"/>
    <w:rsid w:val="00E40C8B"/>
    <w:rsid w:val="00E40E90"/>
    <w:rsid w:val="00E4188E"/>
    <w:rsid w:val="00E425EC"/>
    <w:rsid w:val="00E45B63"/>
    <w:rsid w:val="00E45C7E"/>
    <w:rsid w:val="00E531EB"/>
    <w:rsid w:val="00E54874"/>
    <w:rsid w:val="00E54B6F"/>
    <w:rsid w:val="00E55ACA"/>
    <w:rsid w:val="00E57B74"/>
    <w:rsid w:val="00E64800"/>
    <w:rsid w:val="00E65BC6"/>
    <w:rsid w:val="00E661FF"/>
    <w:rsid w:val="00E723DF"/>
    <w:rsid w:val="00E726EB"/>
    <w:rsid w:val="00E72B38"/>
    <w:rsid w:val="00E72BC9"/>
    <w:rsid w:val="00E72CF1"/>
    <w:rsid w:val="00E75F86"/>
    <w:rsid w:val="00E80B52"/>
    <w:rsid w:val="00E812CA"/>
    <w:rsid w:val="00E824C3"/>
    <w:rsid w:val="00E840B3"/>
    <w:rsid w:val="00E84D10"/>
    <w:rsid w:val="00E8629F"/>
    <w:rsid w:val="00E869C7"/>
    <w:rsid w:val="00E91008"/>
    <w:rsid w:val="00E92808"/>
    <w:rsid w:val="00E9374E"/>
    <w:rsid w:val="00E94F54"/>
    <w:rsid w:val="00E9601E"/>
    <w:rsid w:val="00E978A3"/>
    <w:rsid w:val="00E97AD5"/>
    <w:rsid w:val="00EA1111"/>
    <w:rsid w:val="00EA3B4F"/>
    <w:rsid w:val="00EA3C24"/>
    <w:rsid w:val="00EA627F"/>
    <w:rsid w:val="00EA73DF"/>
    <w:rsid w:val="00EB61AE"/>
    <w:rsid w:val="00EB6E07"/>
    <w:rsid w:val="00EC322D"/>
    <w:rsid w:val="00EC4F81"/>
    <w:rsid w:val="00EC7A09"/>
    <w:rsid w:val="00ED383A"/>
    <w:rsid w:val="00ED734D"/>
    <w:rsid w:val="00EE1080"/>
    <w:rsid w:val="00EE6A17"/>
    <w:rsid w:val="00EE7CB6"/>
    <w:rsid w:val="00EF1EC5"/>
    <w:rsid w:val="00EF4C88"/>
    <w:rsid w:val="00EF55EB"/>
    <w:rsid w:val="00F00DCC"/>
    <w:rsid w:val="00F0156F"/>
    <w:rsid w:val="00F03D66"/>
    <w:rsid w:val="00F05AC8"/>
    <w:rsid w:val="00F0688B"/>
    <w:rsid w:val="00F07070"/>
    <w:rsid w:val="00F07167"/>
    <w:rsid w:val="00F072D8"/>
    <w:rsid w:val="00F07CE0"/>
    <w:rsid w:val="00F115F5"/>
    <w:rsid w:val="00F13D05"/>
    <w:rsid w:val="00F14781"/>
    <w:rsid w:val="00F1679D"/>
    <w:rsid w:val="00F1682C"/>
    <w:rsid w:val="00F20B91"/>
    <w:rsid w:val="00F21139"/>
    <w:rsid w:val="00F24B8B"/>
    <w:rsid w:val="00F26F96"/>
    <w:rsid w:val="00F30D2E"/>
    <w:rsid w:val="00F3172D"/>
    <w:rsid w:val="00F3334D"/>
    <w:rsid w:val="00F35516"/>
    <w:rsid w:val="00F35790"/>
    <w:rsid w:val="00F41276"/>
    <w:rsid w:val="00F4136D"/>
    <w:rsid w:val="00F4212E"/>
    <w:rsid w:val="00F42C20"/>
    <w:rsid w:val="00F43E34"/>
    <w:rsid w:val="00F45E13"/>
    <w:rsid w:val="00F47BE9"/>
    <w:rsid w:val="00F53053"/>
    <w:rsid w:val="00F53FE2"/>
    <w:rsid w:val="00F54D28"/>
    <w:rsid w:val="00F575FF"/>
    <w:rsid w:val="00F60F19"/>
    <w:rsid w:val="00F618D8"/>
    <w:rsid w:val="00F618EF"/>
    <w:rsid w:val="00F65582"/>
    <w:rsid w:val="00F66E75"/>
    <w:rsid w:val="00F7514C"/>
    <w:rsid w:val="00F77EB0"/>
    <w:rsid w:val="00F83E32"/>
    <w:rsid w:val="00F87CDD"/>
    <w:rsid w:val="00F933F0"/>
    <w:rsid w:val="00F937A3"/>
    <w:rsid w:val="00F93EC3"/>
    <w:rsid w:val="00F94715"/>
    <w:rsid w:val="00F96A3D"/>
    <w:rsid w:val="00FA05A2"/>
    <w:rsid w:val="00FA2276"/>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2ED9"/>
    <w:rsid w:val="00FF52D4"/>
    <w:rsid w:val="00FF6AA4"/>
    <w:rsid w:val="00FF6B09"/>
    <w:rsid w:val="09895CD5"/>
    <w:rsid w:val="0AE22841"/>
    <w:rsid w:val="0F2D7785"/>
    <w:rsid w:val="15D56EC6"/>
    <w:rsid w:val="21992AE6"/>
    <w:rsid w:val="2972136D"/>
    <w:rsid w:val="2C264CDA"/>
    <w:rsid w:val="36584F4B"/>
    <w:rsid w:val="37D55397"/>
    <w:rsid w:val="3D870DD0"/>
    <w:rsid w:val="3D894D2D"/>
    <w:rsid w:val="466460BC"/>
    <w:rsid w:val="48EF4DF9"/>
    <w:rsid w:val="494B1D92"/>
    <w:rsid w:val="4BBA2EDE"/>
    <w:rsid w:val="51D95DD0"/>
    <w:rsid w:val="55645D91"/>
    <w:rsid w:val="5D576C11"/>
    <w:rsid w:val="5EC46E33"/>
    <w:rsid w:val="603C2CF4"/>
    <w:rsid w:val="72032829"/>
    <w:rsid w:val="74FF64D5"/>
    <w:rsid w:val="7D0960E2"/>
    <w:rsid w:val="7DE656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2128"/>
  <w15:docId w15:val="{024ACF42-E027-4117-93E2-8AA63783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51B"/>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pPr>
      <w:spacing w:after="0" w:line="240" w:lineRule="auto"/>
    </w:pPr>
    <w:rPr>
      <w:lang w:val="en-GB" w:eastAsia="en-US"/>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e/Docs/R4-2213277.zip" TargetMode="External"/><Relationship Id="rId18" Type="http://schemas.openxmlformats.org/officeDocument/2006/relationships/hyperlink" Target="https://www.3gpp.org/ftp/TSG_RAN/WG4_Radio/TSGR4_104-e/Docs/R4-2213278.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hyperlink" Target="https://www.3gpp.org/ftp/TSG_RAN/WG4_Radio/TSGR4_104-e/Docs/R4-2212210.zip" TargetMode="External"/><Relationship Id="rId17" Type="http://schemas.openxmlformats.org/officeDocument/2006/relationships/hyperlink" Target="https://www.3gpp.org/ftp/TSG_RAN/WG4_Radio/TSGR4_104-e/Docs/R4-221221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730.zip" TargetMode="External"/><Relationship Id="rId20" Type="http://schemas.openxmlformats.org/officeDocument/2006/relationships/hyperlink" Target="https://www.3gpp.org/ftp/TSG_RAN/WG4_Radio/TSGR4_104-e/Docs/R4-221373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s://www.3gpp.org/ftp/TSG_RAN/WG4_Radio/TSGR4_104-e/Docs/R4-2212149.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e/Docs/R4-2213688.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4-e/Docs/R4-221368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e/Docs/R4-221358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DBF2BF-027A-463C-881A-E3C2A4AF576F}">
  <ds:schemaRefs/>
</ds:datastoreItem>
</file>

<file path=customXml/itemProps2.xml><?xml version="1.0" encoding="utf-8"?>
<ds:datastoreItem xmlns:ds="http://schemas.openxmlformats.org/officeDocument/2006/customXml" ds:itemID="{3F7D69D5-FC28-4C9A-A454-6AF780786D0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FC391A-B33A-4B93-ABEC-6DC3FA184CA4}">
  <ds:schemaRefs/>
</ds:datastoreItem>
</file>

<file path=customXml/itemProps5.xml><?xml version="1.0" encoding="utf-8"?>
<ds:datastoreItem xmlns:ds="http://schemas.openxmlformats.org/officeDocument/2006/customXml" ds:itemID="{EA39E530-0C94-4B15-87A3-DC2D98F19623}">
  <ds:schemaRefs>
    <ds:schemaRef ds:uri="352e3e7c-b775-4599-b18d-9e2d2b181197"/>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eb15b6f-7782-46fc-81d3-d65b3dc21f1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24</Pages>
  <Words>7666</Words>
  <Characters>44141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Intel</cp:lastModifiedBy>
  <cp:revision>32</cp:revision>
  <cp:lastPrinted>2019-04-25T01:09:00Z</cp:lastPrinted>
  <dcterms:created xsi:type="dcterms:W3CDTF">2022-08-25T11:55:00Z</dcterms:created>
  <dcterms:modified xsi:type="dcterms:W3CDTF">2022-08-26T16:51:00Z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0x010100BC0236236A5C0B459CB2048C1AC03BAC</vt:lpwstr>
  </property>
  <property fmtid="{D5CDD505-2E9C-101B-9397-08002B2CF9AE}" pid="13" name="KSOProductBuildVer">
    <vt:lpwstr>2052-11.8.2.8875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1660727991</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2022-08-18T13:24:19Z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f7e267f3-9d26-4703-8d5a-30b13370cf27</vt:lpwstr>
  </property>
  <property fmtid="{D5CDD505-2E9C-101B-9397-08002B2CF9AE}" pid="24" name="MSIP_Label_d747bccc-1f7a-43de-9506-0ef23dd23464_ContentBits">
    <vt:lpwstr>0</vt:lpwstr>
  </property>
</Properties>
</file>