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EB4D0" w14:textId="77777777" w:rsidR="006B3633" w:rsidRDefault="006B363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p>
    <w:p w14:paraId="7E5B5DA2" w14:textId="69EF2372" w:rsidR="006B3633" w:rsidRPr="00A65C5C" w:rsidRDefault="004A43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A65C5C">
        <w:rPr>
          <w:rFonts w:ascii="Arial" w:eastAsia="MS Mincho" w:hAnsi="Arial" w:cs="Arial"/>
          <w:b/>
          <w:color w:val="000000"/>
          <w:sz w:val="22"/>
          <w:lang w:val="pt-BR"/>
        </w:rPr>
        <w:t>3GPP TSG RAN WG4 Meeting #104-e</w:t>
      </w:r>
      <w:r w:rsidRPr="00A65C5C">
        <w:rPr>
          <w:rFonts w:ascii="Arial" w:eastAsia="MS Mincho" w:hAnsi="Arial" w:cs="Arial"/>
          <w:b/>
          <w:color w:val="000000"/>
          <w:sz w:val="22"/>
          <w:lang w:val="pt-BR"/>
        </w:rPr>
        <w:tab/>
        <w:t xml:space="preserve">                                                                  </w:t>
      </w:r>
      <w:r w:rsidR="009543A3" w:rsidRPr="00A65C5C">
        <w:rPr>
          <w:rFonts w:ascii="Arial" w:hAnsi="Arial" w:cs="Arial"/>
          <w:b/>
          <w:color w:val="0000FF"/>
          <w:sz w:val="24"/>
          <w:u w:val="thick"/>
          <w:lang w:eastAsia="ko-KR"/>
        </w:rPr>
        <w:t>R4-2214132</w:t>
      </w:r>
    </w:p>
    <w:p w14:paraId="12241A66" w14:textId="77777777" w:rsidR="006B3633" w:rsidRPr="00A65C5C" w:rsidRDefault="004A43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A65C5C">
        <w:rPr>
          <w:rFonts w:ascii="Arial" w:eastAsia="MS Mincho" w:hAnsi="Arial" w:cs="Arial"/>
          <w:b/>
          <w:color w:val="000000"/>
          <w:sz w:val="22"/>
          <w:lang w:val="pt-BR"/>
        </w:rPr>
        <w:t>Electronic Meeting, August 15-26, 2022</w:t>
      </w:r>
    </w:p>
    <w:p w14:paraId="0E1568FD" w14:textId="77777777" w:rsidR="006B3633" w:rsidRPr="00A65C5C" w:rsidRDefault="006B363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66972A5" w14:textId="77777777" w:rsidR="006B3633" w:rsidRPr="00A65C5C" w:rsidRDefault="004A43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A65C5C">
        <w:rPr>
          <w:rFonts w:ascii="Arial" w:eastAsia="MS Mincho" w:hAnsi="Arial" w:cs="Arial"/>
          <w:b/>
          <w:color w:val="000000"/>
          <w:sz w:val="22"/>
          <w:lang w:val="pt-BR"/>
        </w:rPr>
        <w:t>Agenda item:</w:t>
      </w:r>
      <w:r w:rsidRPr="00A65C5C">
        <w:rPr>
          <w:rFonts w:ascii="Arial" w:eastAsia="MS Mincho" w:hAnsi="Arial" w:cs="Arial"/>
          <w:b/>
          <w:color w:val="000000"/>
          <w:sz w:val="22"/>
          <w:lang w:val="pt-BR"/>
        </w:rPr>
        <w:tab/>
      </w:r>
      <w:r w:rsidRPr="00A65C5C">
        <w:rPr>
          <w:rFonts w:ascii="Arial" w:eastAsia="MS Mincho" w:hAnsi="Arial" w:cs="Arial" w:hint="eastAsia"/>
          <w:b/>
          <w:color w:val="000000"/>
          <w:sz w:val="22"/>
          <w:lang w:val="pt-BR" w:eastAsia="ja-JP"/>
        </w:rPr>
        <w:tab/>
      </w:r>
      <w:r w:rsidRPr="00A65C5C">
        <w:rPr>
          <w:rFonts w:ascii="Arial" w:eastAsia="MS Mincho" w:hAnsi="Arial" w:cs="Arial" w:hint="eastAsia"/>
          <w:b/>
          <w:color w:val="000000"/>
          <w:sz w:val="22"/>
          <w:lang w:val="pt-BR"/>
        </w:rPr>
        <w:tab/>
      </w:r>
      <w:r w:rsidRPr="00A65C5C">
        <w:rPr>
          <w:rFonts w:ascii="Arial" w:eastAsia="MS Mincho" w:hAnsi="Arial" w:cs="Arial"/>
          <w:bCs/>
          <w:color w:val="000000"/>
          <w:sz w:val="22"/>
          <w:lang w:val="pt-BR"/>
        </w:rPr>
        <w:t xml:space="preserve">9.9.3 </w:t>
      </w:r>
    </w:p>
    <w:p w14:paraId="766021BE" w14:textId="77777777" w:rsidR="006B3633" w:rsidRPr="00A65C5C" w:rsidRDefault="004A43FF">
      <w:pPr>
        <w:spacing w:after="120"/>
        <w:ind w:left="1985" w:hanging="1985"/>
        <w:rPr>
          <w:rFonts w:ascii="Arial" w:hAnsi="Arial" w:cs="Arial"/>
          <w:color w:val="000000"/>
          <w:sz w:val="22"/>
        </w:rPr>
      </w:pPr>
      <w:r w:rsidRPr="00A65C5C">
        <w:rPr>
          <w:rFonts w:ascii="Arial" w:eastAsia="MS Mincho" w:hAnsi="Arial" w:cs="Arial"/>
          <w:b/>
          <w:sz w:val="22"/>
        </w:rPr>
        <w:t>Source:</w:t>
      </w:r>
      <w:r w:rsidRPr="00A65C5C">
        <w:rPr>
          <w:rFonts w:ascii="Arial" w:eastAsia="MS Mincho" w:hAnsi="Arial" w:cs="Arial"/>
          <w:b/>
          <w:sz w:val="22"/>
        </w:rPr>
        <w:tab/>
      </w:r>
      <w:r w:rsidRPr="00A65C5C">
        <w:rPr>
          <w:rFonts w:ascii="Arial" w:hAnsi="Arial" w:cs="Arial"/>
          <w:color w:val="000000"/>
          <w:sz w:val="22"/>
        </w:rPr>
        <w:t>Moderator (Intel Corporation)</w:t>
      </w:r>
    </w:p>
    <w:p w14:paraId="60FB7540" w14:textId="77777777" w:rsidR="006B3633" w:rsidRPr="00A65C5C" w:rsidRDefault="004A43FF">
      <w:pPr>
        <w:spacing w:line="252" w:lineRule="auto"/>
        <w:rPr>
          <w:rFonts w:ascii="Arial" w:eastAsiaTheme="minorEastAsia" w:hAnsi="Arial" w:cs="Arial"/>
          <w:color w:val="000000"/>
          <w:sz w:val="22"/>
        </w:rPr>
      </w:pPr>
      <w:r w:rsidRPr="00A65C5C">
        <w:rPr>
          <w:rFonts w:ascii="Arial" w:eastAsia="MS Mincho" w:hAnsi="Arial" w:cs="Arial"/>
          <w:b/>
          <w:color w:val="000000"/>
          <w:sz w:val="22"/>
        </w:rPr>
        <w:t>Title:</w:t>
      </w:r>
      <w:r w:rsidRPr="00A65C5C">
        <w:rPr>
          <w:rFonts w:ascii="Arial" w:eastAsia="MS Mincho" w:hAnsi="Arial" w:cs="Arial"/>
          <w:b/>
          <w:color w:val="000000"/>
          <w:sz w:val="22"/>
        </w:rPr>
        <w:tab/>
        <w:t xml:space="preserve">                       </w:t>
      </w:r>
      <w:r w:rsidRPr="00A65C5C">
        <w:rPr>
          <w:rFonts w:ascii="Arial" w:eastAsiaTheme="minorEastAsia" w:hAnsi="Arial" w:cs="Arial"/>
          <w:color w:val="000000"/>
          <w:sz w:val="22"/>
        </w:rPr>
        <w:t>Email Discussion Summary for [104-e][212] NR_MG_enh_2</w:t>
      </w:r>
    </w:p>
    <w:p w14:paraId="29CE0293" w14:textId="77777777" w:rsidR="006B3633" w:rsidRPr="00A65C5C" w:rsidRDefault="004A43FF">
      <w:pPr>
        <w:spacing w:after="120"/>
        <w:ind w:left="1985" w:hanging="1985"/>
        <w:rPr>
          <w:rFonts w:ascii="Arial" w:eastAsiaTheme="minorEastAsia" w:hAnsi="Arial" w:cs="Arial"/>
          <w:sz w:val="22"/>
        </w:rPr>
      </w:pPr>
      <w:r w:rsidRPr="00A65C5C">
        <w:rPr>
          <w:rFonts w:ascii="Arial" w:eastAsia="MS Mincho" w:hAnsi="Arial" w:cs="Arial"/>
          <w:b/>
          <w:color w:val="000000"/>
          <w:sz w:val="22"/>
        </w:rPr>
        <w:t>Document for:</w:t>
      </w:r>
      <w:r w:rsidRPr="00A65C5C">
        <w:rPr>
          <w:rFonts w:ascii="Arial" w:eastAsia="MS Mincho" w:hAnsi="Arial" w:cs="Arial"/>
          <w:b/>
          <w:color w:val="000000"/>
          <w:sz w:val="22"/>
        </w:rPr>
        <w:tab/>
      </w:r>
      <w:r w:rsidRPr="00A65C5C">
        <w:rPr>
          <w:rFonts w:ascii="Arial" w:eastAsiaTheme="minorEastAsia" w:hAnsi="Arial" w:cs="Arial"/>
          <w:color w:val="000000"/>
          <w:sz w:val="22"/>
        </w:rPr>
        <w:t>Information</w:t>
      </w:r>
    </w:p>
    <w:p w14:paraId="5F459193" w14:textId="77777777" w:rsidR="006B3633" w:rsidRPr="00A65C5C" w:rsidRDefault="004A43FF">
      <w:pPr>
        <w:pStyle w:val="Heading1"/>
        <w:rPr>
          <w:rFonts w:eastAsiaTheme="minorEastAsia"/>
          <w:lang w:eastAsia="zh-CN"/>
        </w:rPr>
      </w:pPr>
      <w:r w:rsidRPr="00A65C5C">
        <w:rPr>
          <w:rFonts w:hint="eastAsia"/>
          <w:lang w:eastAsia="ja-JP"/>
        </w:rPr>
        <w:t>Introduction</w:t>
      </w:r>
    </w:p>
    <w:p w14:paraId="0AEE9BE2" w14:textId="77777777" w:rsidR="006B3633" w:rsidRPr="00A65C5C" w:rsidRDefault="004A43FF">
      <w:pPr>
        <w:rPr>
          <w:iCs/>
        </w:rPr>
      </w:pPr>
      <w:r w:rsidRPr="00A65C5C">
        <w:rPr>
          <w:iCs/>
        </w:rPr>
        <w:t>The scope of this email discussion is UE RRM requirements for NR positioning from the following agenda items:</w:t>
      </w:r>
    </w:p>
    <w:p w14:paraId="7EDEDAA8" w14:textId="77777777" w:rsidR="006B3633" w:rsidRPr="00A65C5C" w:rsidRDefault="004A43FF">
      <w:pPr>
        <w:pStyle w:val="ListParagraph"/>
        <w:numPr>
          <w:ilvl w:val="0"/>
          <w:numId w:val="11"/>
        </w:numPr>
        <w:ind w:firstLineChars="0"/>
        <w:rPr>
          <w:iCs/>
          <w:lang w:eastAsia="zh-CN"/>
        </w:rPr>
      </w:pPr>
      <w:r w:rsidRPr="00A65C5C">
        <w:rPr>
          <w:iCs/>
          <w:lang w:eastAsia="zh-CN"/>
        </w:rPr>
        <w:t>AI 9.9.1.1, 9.9.2.1 Pre-configured MG pattern</w:t>
      </w:r>
    </w:p>
    <w:p w14:paraId="467749A7" w14:textId="77777777" w:rsidR="006B3633" w:rsidRPr="00A65C5C" w:rsidRDefault="004A43FF">
      <w:pPr>
        <w:rPr>
          <w:iCs/>
        </w:rPr>
      </w:pPr>
      <w:r w:rsidRPr="00A65C5C">
        <w:rPr>
          <w:iCs/>
        </w:rPr>
        <w:t>In providing comments, companies are encouraged to:</w:t>
      </w:r>
    </w:p>
    <w:p w14:paraId="695177CA" w14:textId="77777777" w:rsidR="006B3633" w:rsidRPr="00A65C5C" w:rsidRDefault="004A43FF">
      <w:pPr>
        <w:pStyle w:val="ListParagraph"/>
        <w:numPr>
          <w:ilvl w:val="0"/>
          <w:numId w:val="11"/>
        </w:numPr>
        <w:ind w:firstLineChars="0"/>
        <w:rPr>
          <w:iCs/>
          <w:lang w:eastAsia="zh-CN"/>
        </w:rPr>
      </w:pPr>
      <w:r w:rsidRPr="00A65C5C">
        <w:rPr>
          <w:iCs/>
          <w:lang w:eastAsia="zh-CN"/>
        </w:rPr>
        <w:t>Be concise</w:t>
      </w:r>
    </w:p>
    <w:p w14:paraId="756D5E57" w14:textId="77777777" w:rsidR="006B3633" w:rsidRPr="00A65C5C" w:rsidRDefault="004A43FF">
      <w:pPr>
        <w:pStyle w:val="ListParagraph"/>
        <w:numPr>
          <w:ilvl w:val="0"/>
          <w:numId w:val="11"/>
        </w:numPr>
        <w:ind w:firstLineChars="0"/>
        <w:rPr>
          <w:iCs/>
          <w:lang w:eastAsia="zh-CN"/>
        </w:rPr>
      </w:pPr>
      <w:r w:rsidRPr="00A65C5C">
        <w:rPr>
          <w:iCs/>
          <w:lang w:eastAsia="zh-CN"/>
        </w:rPr>
        <w:t xml:space="preserve">Provide comments on all topics/sub-topics of interest </w:t>
      </w:r>
    </w:p>
    <w:p w14:paraId="7FC92743" w14:textId="77777777" w:rsidR="006B3633" w:rsidRPr="00A65C5C" w:rsidRDefault="004A43FF">
      <w:pPr>
        <w:pStyle w:val="ListParagraph"/>
        <w:numPr>
          <w:ilvl w:val="0"/>
          <w:numId w:val="11"/>
        </w:numPr>
        <w:ind w:firstLineChars="0"/>
        <w:rPr>
          <w:iCs/>
          <w:lang w:eastAsia="zh-CN"/>
        </w:rPr>
      </w:pPr>
      <w:r w:rsidRPr="00A65C5C">
        <w:rPr>
          <w:iCs/>
          <w:lang w:eastAsia="zh-CN"/>
        </w:rPr>
        <w:t>Ensure that comments are inserted in the latest version of the document by checking the folder before uploading</w:t>
      </w:r>
    </w:p>
    <w:p w14:paraId="62F438B0" w14:textId="77777777" w:rsidR="006B3633" w:rsidRPr="00A65C5C" w:rsidRDefault="004A43FF">
      <w:pPr>
        <w:pStyle w:val="ListParagraph"/>
        <w:numPr>
          <w:ilvl w:val="0"/>
          <w:numId w:val="11"/>
        </w:numPr>
        <w:ind w:firstLineChars="0"/>
        <w:rPr>
          <w:iCs/>
          <w:lang w:eastAsia="zh-CN"/>
        </w:rPr>
      </w:pPr>
      <w:r w:rsidRPr="00A65C5C">
        <w:rPr>
          <w:iCs/>
          <w:lang w:eastAsia="zh-CN"/>
        </w:rPr>
        <w:t>Use “Track changes” to help identify added comments/changes</w:t>
      </w:r>
    </w:p>
    <w:p w14:paraId="4E2FA1D0" w14:textId="77777777" w:rsidR="006B3633" w:rsidRPr="00A65C5C" w:rsidRDefault="004A43FF">
      <w:pPr>
        <w:pStyle w:val="Heading1"/>
        <w:rPr>
          <w:lang w:val="en-US" w:eastAsia="ja-JP"/>
        </w:rPr>
      </w:pPr>
      <w:r w:rsidRPr="00A65C5C">
        <w:rPr>
          <w:lang w:val="en-US" w:eastAsia="ja-JP"/>
        </w:rPr>
        <w:t>Topic #1: Pre-configured MG pattern(s) core requirements (AI9.9.1.1)</w:t>
      </w:r>
    </w:p>
    <w:p w14:paraId="145F754B" w14:textId="77777777" w:rsidR="006B3633" w:rsidRPr="00A65C5C" w:rsidRDefault="004A43FF">
      <w:pPr>
        <w:pStyle w:val="Heading2"/>
      </w:pPr>
      <w:r w:rsidRPr="00A65C5C">
        <w:rPr>
          <w:rFonts w:hint="eastAsia"/>
        </w:rPr>
        <w:t>Companies</w:t>
      </w:r>
      <w:r w:rsidRPr="00A65C5C">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6B3633" w:rsidRPr="00A65C5C" w14:paraId="5031FC36" w14:textId="77777777">
        <w:trPr>
          <w:trHeight w:val="468"/>
        </w:trPr>
        <w:tc>
          <w:tcPr>
            <w:tcW w:w="1590" w:type="dxa"/>
            <w:vAlign w:val="center"/>
          </w:tcPr>
          <w:p w14:paraId="2D2371B9" w14:textId="77777777" w:rsidR="006B3633" w:rsidRPr="00A65C5C" w:rsidRDefault="004A43FF">
            <w:pPr>
              <w:spacing w:after="120"/>
              <w:rPr>
                <w:b/>
                <w:bCs/>
              </w:rPr>
            </w:pPr>
            <w:r w:rsidRPr="00A65C5C">
              <w:rPr>
                <w:b/>
                <w:bCs/>
              </w:rPr>
              <w:t>T-doc number</w:t>
            </w:r>
          </w:p>
        </w:tc>
        <w:tc>
          <w:tcPr>
            <w:tcW w:w="1411" w:type="dxa"/>
            <w:vAlign w:val="center"/>
          </w:tcPr>
          <w:p w14:paraId="43CE97E1" w14:textId="77777777" w:rsidR="006B3633" w:rsidRPr="00A65C5C" w:rsidRDefault="004A43FF">
            <w:pPr>
              <w:spacing w:after="120"/>
              <w:rPr>
                <w:b/>
                <w:bCs/>
              </w:rPr>
            </w:pPr>
            <w:r w:rsidRPr="00A65C5C">
              <w:rPr>
                <w:b/>
                <w:bCs/>
              </w:rPr>
              <w:t>Company</w:t>
            </w:r>
          </w:p>
        </w:tc>
        <w:tc>
          <w:tcPr>
            <w:tcW w:w="6349" w:type="dxa"/>
            <w:vAlign w:val="center"/>
          </w:tcPr>
          <w:p w14:paraId="67A56C20" w14:textId="77777777" w:rsidR="006B3633" w:rsidRPr="00A65C5C" w:rsidRDefault="004A43FF">
            <w:pPr>
              <w:spacing w:after="120"/>
              <w:rPr>
                <w:b/>
                <w:bCs/>
              </w:rPr>
            </w:pPr>
            <w:r w:rsidRPr="00A65C5C">
              <w:rPr>
                <w:b/>
                <w:bCs/>
              </w:rPr>
              <w:t>Proposals / Observations</w:t>
            </w:r>
          </w:p>
        </w:tc>
      </w:tr>
      <w:tr w:rsidR="006B3633" w:rsidRPr="00A65C5C" w14:paraId="3F324575" w14:textId="77777777">
        <w:trPr>
          <w:trHeight w:val="468"/>
        </w:trPr>
        <w:tc>
          <w:tcPr>
            <w:tcW w:w="1590" w:type="dxa"/>
          </w:tcPr>
          <w:p w14:paraId="28A595BC" w14:textId="77777777" w:rsidR="006B3633" w:rsidRPr="00A65C5C" w:rsidRDefault="00C84057">
            <w:pPr>
              <w:spacing w:after="120"/>
              <w:rPr>
                <w:rFonts w:eastAsia="Times New Roman"/>
                <w:b/>
                <w:bCs/>
                <w:color w:val="0000FF"/>
                <w:u w:val="single"/>
              </w:rPr>
            </w:pPr>
            <w:hyperlink r:id="rId13" w:history="1">
              <w:r w:rsidR="004A43FF" w:rsidRPr="00A65C5C">
                <w:rPr>
                  <w:rStyle w:val="Hyperlink"/>
                  <w:rFonts w:ascii="Arial" w:eastAsia="Times New Roman" w:hAnsi="Arial" w:cs="Arial"/>
                  <w:b/>
                  <w:bCs/>
                  <w:kern w:val="0"/>
                  <w:sz w:val="16"/>
                  <w:szCs w:val="16"/>
                </w:rPr>
                <w:t>R4-2211721</w:t>
              </w:r>
            </w:hyperlink>
          </w:p>
        </w:tc>
        <w:tc>
          <w:tcPr>
            <w:tcW w:w="1411" w:type="dxa"/>
          </w:tcPr>
          <w:p w14:paraId="736E1945" w14:textId="77777777" w:rsidR="006B3633" w:rsidRPr="00A65C5C" w:rsidRDefault="004A43FF">
            <w:pPr>
              <w:spacing w:after="120"/>
            </w:pPr>
            <w:r w:rsidRPr="00A65C5C">
              <w:rPr>
                <w:rFonts w:ascii="Arial" w:eastAsia="Times New Roman" w:hAnsi="Arial" w:cs="Arial"/>
                <w:kern w:val="0"/>
                <w:sz w:val="16"/>
                <w:szCs w:val="16"/>
              </w:rPr>
              <w:t>CATT</w:t>
            </w:r>
          </w:p>
        </w:tc>
        <w:tc>
          <w:tcPr>
            <w:tcW w:w="6349" w:type="dxa"/>
          </w:tcPr>
          <w:p w14:paraId="61CC734F" w14:textId="77777777" w:rsidR="006B3633" w:rsidRPr="00A65C5C" w:rsidRDefault="004A43FF">
            <w:pPr>
              <w:spacing w:beforeLines="50" w:before="120" w:after="120"/>
              <w:rPr>
                <w:b/>
              </w:rPr>
            </w:pPr>
            <w:r w:rsidRPr="00A65C5C">
              <w:rPr>
                <w:b/>
              </w:rPr>
              <w:t>P</w:t>
            </w:r>
            <w:r w:rsidRPr="00A65C5C">
              <w:rPr>
                <w:rFonts w:hint="eastAsia"/>
                <w:b/>
              </w:rPr>
              <w:t xml:space="preserve">roposal 1: </w:t>
            </w:r>
            <w:r w:rsidRPr="00A65C5C">
              <w:rPr>
                <w:b/>
              </w:rPr>
              <w:t>UE cannot autonomously activate</w:t>
            </w:r>
            <w:r w:rsidRPr="00A65C5C">
              <w:rPr>
                <w:rFonts w:hint="eastAsia"/>
                <w:b/>
              </w:rPr>
              <w:t>/deactivate</w:t>
            </w:r>
            <w:r w:rsidRPr="00A65C5C">
              <w:rPr>
                <w:b/>
              </w:rPr>
              <w:t xml:space="preserve"> the </w:t>
            </w:r>
            <w:r w:rsidRPr="00A65C5C">
              <w:rPr>
                <w:rFonts w:hint="eastAsia"/>
                <w:b/>
              </w:rPr>
              <w:t>p</w:t>
            </w:r>
            <w:r w:rsidRPr="00A65C5C">
              <w:rPr>
                <w:b/>
              </w:rPr>
              <w:t xml:space="preserve">re-configured MG by </w:t>
            </w:r>
            <w:r w:rsidRPr="00A65C5C">
              <w:rPr>
                <w:rFonts w:hint="eastAsia"/>
                <w:b/>
              </w:rPr>
              <w:t xml:space="preserve">sending RRC message </w:t>
            </w:r>
            <w:r w:rsidRPr="00A65C5C">
              <w:rPr>
                <w:rFonts w:eastAsia="DengXian"/>
                <w:b/>
                <w:i/>
              </w:rPr>
              <w:t>LocationMeasurementIndication</w:t>
            </w:r>
            <w:r w:rsidRPr="00A65C5C">
              <w:rPr>
                <w:rFonts w:eastAsia="DengXian" w:hint="eastAsia"/>
                <w:b/>
              </w:rPr>
              <w:t>.</w:t>
            </w:r>
            <w:r w:rsidRPr="00A65C5C">
              <w:rPr>
                <w:rFonts w:hint="eastAsia"/>
                <w:b/>
              </w:rPr>
              <w:t xml:space="preserve"> </w:t>
            </w:r>
          </w:p>
          <w:p w14:paraId="7B7098A7" w14:textId="77777777" w:rsidR="006B3633" w:rsidRPr="00A65C5C" w:rsidRDefault="004A43FF">
            <w:pPr>
              <w:spacing w:beforeLines="50" w:before="120" w:after="120"/>
              <w:rPr>
                <w:b/>
              </w:rPr>
            </w:pPr>
            <w:r w:rsidRPr="00A65C5C">
              <w:rPr>
                <w:b/>
              </w:rPr>
              <w:t>O</w:t>
            </w:r>
            <w:r w:rsidRPr="00A65C5C">
              <w:rPr>
                <w:rFonts w:hint="eastAsia"/>
                <w:b/>
              </w:rPr>
              <w:t>bservation 1: The</w:t>
            </w:r>
            <w:r w:rsidRPr="00A65C5C">
              <w:rPr>
                <w:b/>
              </w:rPr>
              <w:t xml:space="preserve"> </w:t>
            </w:r>
            <w:r w:rsidRPr="00A65C5C">
              <w:rPr>
                <w:rFonts w:hint="eastAsia"/>
                <w:b/>
              </w:rPr>
              <w:t>pre-configured MG activated by other trigger events can also be used for PRS measurement</w:t>
            </w:r>
            <w:r w:rsidRPr="00A65C5C">
              <w:rPr>
                <w:rFonts w:eastAsia="DengXian" w:hint="eastAsia"/>
                <w:b/>
              </w:rPr>
              <w:t>.</w:t>
            </w:r>
            <w:r w:rsidRPr="00A65C5C">
              <w:rPr>
                <w:rFonts w:hint="eastAsia"/>
                <w:b/>
              </w:rPr>
              <w:t xml:space="preserve"> </w:t>
            </w:r>
          </w:p>
          <w:p w14:paraId="299D41A5" w14:textId="77777777" w:rsidR="006B3633" w:rsidRPr="00A65C5C" w:rsidRDefault="004A43FF">
            <w:pPr>
              <w:spacing w:beforeLines="50" w:before="120" w:after="120"/>
              <w:rPr>
                <w:b/>
              </w:rPr>
            </w:pPr>
            <w:r w:rsidRPr="00A65C5C">
              <w:rPr>
                <w:b/>
              </w:rPr>
              <w:t>O</w:t>
            </w:r>
            <w:r w:rsidRPr="00A65C5C">
              <w:rPr>
                <w:rFonts w:hint="eastAsia"/>
                <w:b/>
              </w:rPr>
              <w:t>bservation 2: The</w:t>
            </w:r>
            <w:r w:rsidRPr="00A65C5C">
              <w:rPr>
                <w:b/>
              </w:rPr>
              <w:t xml:space="preserve"> MG </w:t>
            </w:r>
            <w:r w:rsidRPr="00A65C5C">
              <w:rPr>
                <w:rFonts w:hint="eastAsia"/>
                <w:b/>
              </w:rPr>
              <w:t xml:space="preserve">configuration </w:t>
            </w:r>
            <w:r w:rsidRPr="00A65C5C">
              <w:rPr>
                <w:b/>
              </w:rPr>
              <w:t xml:space="preserve">indicated by </w:t>
            </w:r>
            <w:r w:rsidRPr="00A65C5C">
              <w:rPr>
                <w:rFonts w:eastAsia="DengXian"/>
                <w:b/>
                <w:i/>
              </w:rPr>
              <w:t>LocationMeasurementIndication</w:t>
            </w:r>
            <w:r w:rsidRPr="00A65C5C">
              <w:rPr>
                <w:rFonts w:eastAsia="DengXian" w:hint="eastAsia"/>
                <w:b/>
              </w:rPr>
              <w:t xml:space="preserve"> is not always same as the pre-configured MG.</w:t>
            </w:r>
            <w:r w:rsidRPr="00A65C5C">
              <w:rPr>
                <w:rFonts w:hint="eastAsia"/>
                <w:b/>
              </w:rPr>
              <w:t xml:space="preserve"> </w:t>
            </w:r>
          </w:p>
          <w:p w14:paraId="10EC1DE7" w14:textId="77777777" w:rsidR="006B3633" w:rsidRPr="00A65C5C" w:rsidRDefault="004A43FF">
            <w:pPr>
              <w:spacing w:beforeLines="50" w:before="120" w:after="120"/>
              <w:rPr>
                <w:b/>
              </w:rPr>
            </w:pPr>
            <w:r w:rsidRPr="00A65C5C">
              <w:rPr>
                <w:b/>
              </w:rPr>
              <w:t>P</w:t>
            </w:r>
            <w:r w:rsidRPr="00A65C5C">
              <w:rPr>
                <w:rFonts w:hint="eastAsia"/>
                <w:b/>
              </w:rPr>
              <w:t xml:space="preserve">roposal 2: If the activated pre-configured is not proper for PRS measurement and UE requests measurement gap configuration </w:t>
            </w:r>
            <w:r w:rsidRPr="00A65C5C">
              <w:rPr>
                <w:b/>
              </w:rPr>
              <w:t xml:space="preserve">by </w:t>
            </w:r>
            <w:r w:rsidRPr="00A65C5C">
              <w:rPr>
                <w:rFonts w:eastAsia="DengXian"/>
                <w:b/>
                <w:i/>
              </w:rPr>
              <w:t>LocationMeasurementIndication</w:t>
            </w:r>
            <w:r w:rsidRPr="00A65C5C">
              <w:rPr>
                <w:rFonts w:eastAsia="DengXian" w:hint="eastAsia"/>
                <w:b/>
              </w:rPr>
              <w:t xml:space="preserve">, network should reconfigure the measurement gap to UE by RRC message. </w:t>
            </w:r>
          </w:p>
          <w:p w14:paraId="4D43DAEB" w14:textId="77777777" w:rsidR="006B3633" w:rsidRPr="00A65C5C" w:rsidRDefault="006B3633">
            <w:pPr>
              <w:spacing w:after="120"/>
            </w:pPr>
          </w:p>
        </w:tc>
      </w:tr>
      <w:tr w:rsidR="006B3633" w:rsidRPr="00A65C5C" w14:paraId="18218C2C" w14:textId="77777777">
        <w:trPr>
          <w:trHeight w:val="468"/>
        </w:trPr>
        <w:tc>
          <w:tcPr>
            <w:tcW w:w="1590" w:type="dxa"/>
          </w:tcPr>
          <w:p w14:paraId="069F7C6A" w14:textId="77777777" w:rsidR="006B3633" w:rsidRPr="00A65C5C" w:rsidRDefault="00C84057">
            <w:pPr>
              <w:spacing w:after="120"/>
              <w:rPr>
                <w:rFonts w:eastAsia="Times New Roman"/>
                <w:b/>
                <w:bCs/>
                <w:color w:val="0000FF"/>
                <w:u w:val="single"/>
              </w:rPr>
            </w:pPr>
            <w:hyperlink r:id="rId14" w:history="1">
              <w:r w:rsidR="004A43FF" w:rsidRPr="00A65C5C">
                <w:rPr>
                  <w:rStyle w:val="Hyperlink"/>
                  <w:rFonts w:ascii="Arial" w:eastAsia="Times New Roman" w:hAnsi="Arial" w:cs="Arial"/>
                  <w:b/>
                  <w:bCs/>
                  <w:kern w:val="0"/>
                  <w:sz w:val="16"/>
                  <w:szCs w:val="16"/>
                </w:rPr>
                <w:t>R4-2211892</w:t>
              </w:r>
            </w:hyperlink>
          </w:p>
        </w:tc>
        <w:tc>
          <w:tcPr>
            <w:tcW w:w="1411" w:type="dxa"/>
          </w:tcPr>
          <w:p w14:paraId="2F7498FE" w14:textId="77777777" w:rsidR="006B3633" w:rsidRPr="00A65C5C" w:rsidRDefault="004A43FF">
            <w:pPr>
              <w:spacing w:after="120"/>
            </w:pPr>
            <w:r w:rsidRPr="00A65C5C">
              <w:rPr>
                <w:rFonts w:ascii="Arial" w:eastAsia="Times New Roman" w:hAnsi="Arial" w:cs="Arial"/>
                <w:kern w:val="0"/>
                <w:sz w:val="16"/>
                <w:szCs w:val="16"/>
              </w:rPr>
              <w:t>Apple</w:t>
            </w:r>
          </w:p>
        </w:tc>
        <w:tc>
          <w:tcPr>
            <w:tcW w:w="6349" w:type="dxa"/>
          </w:tcPr>
          <w:p w14:paraId="271E21BD" w14:textId="77777777" w:rsidR="006B3633" w:rsidRPr="00A65C5C" w:rsidRDefault="004A43FF">
            <w:pPr>
              <w:rPr>
                <w:b/>
                <w:bCs/>
              </w:rPr>
            </w:pPr>
            <w:r w:rsidRPr="00A65C5C">
              <w:rPr>
                <w:b/>
                <w:bCs/>
              </w:rPr>
              <w:fldChar w:fldCharType="begin"/>
            </w:r>
            <w:r w:rsidRPr="00A65C5C">
              <w:rPr>
                <w:rFonts w:cs="v4.2.0"/>
                <w:b/>
                <w:bCs/>
              </w:rPr>
              <w:instrText xml:space="preserve"> REF _Ref110152558 \h </w:instrText>
            </w:r>
            <w:r w:rsidRPr="00A65C5C">
              <w:rPr>
                <w:b/>
                <w:bCs/>
              </w:rPr>
              <w:instrText xml:space="preserve"> \* MERGEFORMAT </w:instrText>
            </w:r>
            <w:r w:rsidRPr="00A65C5C">
              <w:rPr>
                <w:b/>
                <w:bCs/>
              </w:rPr>
            </w:r>
            <w:r w:rsidRPr="00A65C5C">
              <w:rPr>
                <w:b/>
                <w:bCs/>
              </w:rPr>
              <w:fldChar w:fldCharType="separate"/>
            </w:r>
            <w:r w:rsidRPr="00A65C5C">
              <w:rPr>
                <w:b/>
                <w:bCs/>
              </w:rPr>
              <w:t xml:space="preserve">Observation 1: the first bullet under question 1 implies that UE can be configured with multiple gap patterns. However, joint </w:t>
            </w:r>
            <w:r w:rsidRPr="00A65C5C">
              <w:rPr>
                <w:b/>
                <w:bCs/>
              </w:rPr>
              <w:lastRenderedPageBreak/>
              <w:t>configuration of Pre-MG and other gap pattern in the same frequency range is not supported in R17 RAN4 requirements.</w:t>
            </w:r>
            <w:r w:rsidRPr="00A65C5C">
              <w:rPr>
                <w:b/>
                <w:bCs/>
              </w:rPr>
              <w:fldChar w:fldCharType="end"/>
            </w:r>
          </w:p>
          <w:p w14:paraId="4A0124DA" w14:textId="77777777" w:rsidR="006B3633" w:rsidRPr="00A65C5C" w:rsidRDefault="004A43FF">
            <w:pPr>
              <w:rPr>
                <w:b/>
                <w:bCs/>
              </w:rPr>
            </w:pPr>
            <w:r w:rsidRPr="00A65C5C">
              <w:rPr>
                <w:b/>
                <w:bCs/>
              </w:rPr>
              <w:fldChar w:fldCharType="begin"/>
            </w:r>
            <w:r w:rsidRPr="00A65C5C">
              <w:rPr>
                <w:b/>
                <w:bCs/>
              </w:rPr>
              <w:instrText xml:space="preserve"> REF _Ref110152581 \h  \* MERGEFORMAT </w:instrText>
            </w:r>
            <w:r w:rsidRPr="00A65C5C">
              <w:rPr>
                <w:b/>
                <w:bCs/>
              </w:rPr>
            </w:r>
            <w:r w:rsidRPr="00A65C5C">
              <w:rPr>
                <w:b/>
                <w:bCs/>
              </w:rPr>
              <w:fldChar w:fldCharType="separate"/>
            </w:r>
            <w:r w:rsidRPr="00A65C5C">
              <w:rPr>
                <w:b/>
                <w:bCs/>
              </w:rPr>
              <w:t>Proposal 1: inform RAN2 that joint configuration of Pre-MG and other gap pattern in the same frequency range is not supported in R17 RAN4 requirements.</w:t>
            </w:r>
            <w:r w:rsidRPr="00A65C5C">
              <w:rPr>
                <w:b/>
                <w:bCs/>
              </w:rPr>
              <w:fldChar w:fldCharType="end"/>
            </w:r>
          </w:p>
          <w:p w14:paraId="28EFAD31" w14:textId="77777777" w:rsidR="006B3633" w:rsidRPr="00A65C5C" w:rsidRDefault="004A43FF">
            <w:pPr>
              <w:rPr>
                <w:b/>
                <w:bCs/>
              </w:rPr>
            </w:pPr>
            <w:r w:rsidRPr="00A65C5C">
              <w:rPr>
                <w:b/>
                <w:bCs/>
              </w:rPr>
              <w:fldChar w:fldCharType="begin"/>
            </w:r>
            <w:r w:rsidRPr="00A65C5C">
              <w:rPr>
                <w:rFonts w:cs="v4.2.0"/>
                <w:b/>
                <w:bCs/>
              </w:rPr>
              <w:instrText xml:space="preserve"> REF _Ref110152567 \h </w:instrText>
            </w:r>
            <w:r w:rsidRPr="00A65C5C">
              <w:rPr>
                <w:b/>
                <w:bCs/>
              </w:rPr>
              <w:instrText xml:space="preserve"> \* MERGEFORMAT </w:instrText>
            </w:r>
            <w:r w:rsidRPr="00A65C5C">
              <w:rPr>
                <w:b/>
                <w:bCs/>
              </w:rPr>
            </w:r>
            <w:r w:rsidRPr="00A65C5C">
              <w:rPr>
                <w:b/>
                <w:bCs/>
              </w:rPr>
              <w:fldChar w:fldCharType="separate"/>
            </w:r>
            <w:r w:rsidRPr="00A65C5C">
              <w:rPr>
                <w:b/>
                <w:bCs/>
              </w:rPr>
              <w:t xml:space="preserve">Observation 2: if the second bullet under Q1 only targets at Pre-MG, no additional information is needed in </w:t>
            </w:r>
            <w:r w:rsidRPr="00A65C5C">
              <w:rPr>
                <w:b/>
                <w:bCs/>
                <w:i/>
              </w:rPr>
              <w:t>LocationMeasurementIndication</w:t>
            </w:r>
            <w:r w:rsidRPr="00A65C5C">
              <w:rPr>
                <w:b/>
                <w:bCs/>
              </w:rPr>
              <w:t xml:space="preserve"> from R17 RAN4 scope point of view. However, if RAN2 R17 RRC design allows UE to be configured with Pre-MG and other gap pattern, it is beneficial to let UE indicate NW via </w:t>
            </w:r>
            <w:r w:rsidRPr="00A65C5C">
              <w:rPr>
                <w:b/>
                <w:bCs/>
                <w:i/>
              </w:rPr>
              <w:t>LocationMeasurementIndication</w:t>
            </w:r>
            <w:r w:rsidRPr="00A65C5C">
              <w:rPr>
                <w:b/>
                <w:bCs/>
              </w:rPr>
              <w:t xml:space="preserve"> on which gap pattern is to be used for PRS measurement.</w:t>
            </w:r>
            <w:r w:rsidRPr="00A65C5C">
              <w:rPr>
                <w:b/>
                <w:bCs/>
              </w:rPr>
              <w:fldChar w:fldCharType="end"/>
            </w:r>
          </w:p>
          <w:p w14:paraId="0DD3FD28" w14:textId="77777777" w:rsidR="006B3633" w:rsidRPr="00A65C5C" w:rsidRDefault="004A43FF">
            <w:pPr>
              <w:rPr>
                <w:b/>
                <w:bCs/>
              </w:rPr>
            </w:pPr>
            <w:r w:rsidRPr="00A65C5C">
              <w:rPr>
                <w:b/>
                <w:bCs/>
              </w:rPr>
              <w:fldChar w:fldCharType="begin"/>
            </w:r>
            <w:r w:rsidRPr="00A65C5C">
              <w:rPr>
                <w:rFonts w:cs="v4.2.0"/>
                <w:b/>
                <w:bCs/>
              </w:rPr>
              <w:instrText xml:space="preserve"> REF _Ref110152572 \h </w:instrText>
            </w:r>
            <w:r w:rsidRPr="00A65C5C">
              <w:rPr>
                <w:b/>
                <w:bCs/>
              </w:rPr>
              <w:instrText xml:space="preserve"> \* MERGEFORMAT </w:instrText>
            </w:r>
            <w:r w:rsidRPr="00A65C5C">
              <w:rPr>
                <w:b/>
                <w:bCs/>
              </w:rPr>
            </w:r>
            <w:r w:rsidRPr="00A65C5C">
              <w:rPr>
                <w:b/>
                <w:bCs/>
              </w:rPr>
              <w:fldChar w:fldCharType="separate"/>
            </w:r>
            <w:r w:rsidRPr="00A65C5C">
              <w:rPr>
                <w:b/>
                <w:bCs/>
              </w:rPr>
              <w:t xml:space="preserve">Observation 3: if the second bullet under Q1 also targets at R17 concurrent gaps, it is beneficial to let UE indicate NW via </w:t>
            </w:r>
            <w:r w:rsidRPr="00A65C5C">
              <w:rPr>
                <w:b/>
                <w:bCs/>
                <w:i/>
              </w:rPr>
              <w:t>LocationMeasurementIndication</w:t>
            </w:r>
            <w:r w:rsidRPr="00A65C5C">
              <w:rPr>
                <w:b/>
                <w:bCs/>
              </w:rPr>
              <w:t xml:space="preserve"> on which gap pattern is to be used for PRS measurement.</w:t>
            </w:r>
            <w:r w:rsidRPr="00A65C5C">
              <w:rPr>
                <w:b/>
                <w:bCs/>
              </w:rPr>
              <w:fldChar w:fldCharType="end"/>
            </w:r>
          </w:p>
          <w:p w14:paraId="18A39E88" w14:textId="77777777" w:rsidR="006B3633" w:rsidRPr="00A65C5C" w:rsidRDefault="004A43FF">
            <w:pPr>
              <w:rPr>
                <w:rFonts w:cs="v4.2.0"/>
                <w:b/>
                <w:bCs/>
              </w:rPr>
            </w:pPr>
            <w:r w:rsidRPr="00A65C5C">
              <w:rPr>
                <w:b/>
                <w:bCs/>
              </w:rPr>
              <w:fldChar w:fldCharType="begin"/>
            </w:r>
            <w:r w:rsidRPr="00A65C5C">
              <w:rPr>
                <w:rFonts w:cs="v4.2.0"/>
                <w:b/>
                <w:bCs/>
              </w:rPr>
              <w:instrText xml:space="preserve"> REF _Ref110152589 \h </w:instrText>
            </w:r>
            <w:r w:rsidRPr="00A65C5C">
              <w:rPr>
                <w:b/>
                <w:bCs/>
              </w:rPr>
              <w:instrText xml:space="preserve"> \* MERGEFORMAT </w:instrText>
            </w:r>
            <w:r w:rsidRPr="00A65C5C">
              <w:rPr>
                <w:b/>
                <w:bCs/>
              </w:rPr>
            </w:r>
            <w:r w:rsidRPr="00A65C5C">
              <w:rPr>
                <w:b/>
                <w:bCs/>
              </w:rPr>
              <w:fldChar w:fldCharType="separate"/>
            </w:r>
            <w:r w:rsidRPr="00A65C5C">
              <w:rPr>
                <w:b/>
                <w:bCs/>
              </w:rPr>
              <w:t xml:space="preserve">Proposal 2: inform RAN2 it is beneficial to consider additional information in </w:t>
            </w:r>
            <w:r w:rsidRPr="00A65C5C">
              <w:rPr>
                <w:b/>
                <w:bCs/>
                <w:i/>
              </w:rPr>
              <w:t>LocationMeasurementIndication</w:t>
            </w:r>
            <w:r w:rsidRPr="00A65C5C">
              <w:rPr>
                <w:b/>
                <w:bCs/>
              </w:rPr>
              <w:t xml:space="preserve"> to allow UE to indicate which gap pattern is to be used for PRS measurement when multiple gap patterns are configured.</w:t>
            </w:r>
            <w:r w:rsidRPr="00A65C5C">
              <w:rPr>
                <w:b/>
                <w:bCs/>
              </w:rPr>
              <w:fldChar w:fldCharType="end"/>
            </w:r>
          </w:p>
          <w:p w14:paraId="58058752" w14:textId="77777777" w:rsidR="006B3633" w:rsidRPr="00A65C5C" w:rsidRDefault="004A43FF">
            <w:pPr>
              <w:rPr>
                <w:rFonts w:cs="v4.2.0"/>
                <w:b/>
                <w:bCs/>
              </w:rPr>
            </w:pPr>
            <w:r w:rsidRPr="00A65C5C">
              <w:rPr>
                <w:rFonts w:cs="v4.2.0"/>
                <w:b/>
                <w:bCs/>
              </w:rPr>
              <w:fldChar w:fldCharType="begin"/>
            </w:r>
            <w:r w:rsidRPr="00A65C5C">
              <w:rPr>
                <w:rFonts w:cs="v4.2.0"/>
                <w:b/>
                <w:bCs/>
              </w:rPr>
              <w:instrText xml:space="preserve"> REF _Ref110152593 \h  \* MERGEFORMAT </w:instrText>
            </w:r>
            <w:r w:rsidRPr="00A65C5C">
              <w:rPr>
                <w:rFonts w:cs="v4.2.0"/>
                <w:b/>
                <w:bCs/>
              </w:rPr>
            </w:r>
            <w:r w:rsidRPr="00A65C5C">
              <w:rPr>
                <w:rFonts w:cs="v4.2.0"/>
                <w:b/>
                <w:bCs/>
              </w:rPr>
              <w:fldChar w:fldCharType="separate"/>
            </w:r>
            <w:r w:rsidRPr="00A65C5C">
              <w:rPr>
                <w:b/>
                <w:bCs/>
              </w:rPr>
              <w:t>Proposal 3: inform RAN2 that UE shall not autonomously activate/deactivate the pre-configured measurement gap when it is requested to perform PRS measurement. UE only needs to inform network that it is requested to perform PRS measurement and the expected gap configuration/pattern. It is up to network how to respond the request from UE.</w:t>
            </w:r>
            <w:r w:rsidRPr="00A65C5C">
              <w:rPr>
                <w:rFonts w:cs="v4.2.0"/>
                <w:b/>
                <w:bCs/>
              </w:rPr>
              <w:fldChar w:fldCharType="end"/>
            </w:r>
          </w:p>
          <w:p w14:paraId="67252C4E" w14:textId="77777777" w:rsidR="006B3633" w:rsidRPr="00A65C5C" w:rsidRDefault="006B3633">
            <w:pPr>
              <w:spacing w:after="120"/>
              <w:rPr>
                <w:b/>
              </w:rPr>
            </w:pPr>
          </w:p>
        </w:tc>
      </w:tr>
      <w:tr w:rsidR="006B3633" w:rsidRPr="00A65C5C" w14:paraId="6C70E0AB" w14:textId="77777777">
        <w:trPr>
          <w:trHeight w:val="468"/>
        </w:trPr>
        <w:tc>
          <w:tcPr>
            <w:tcW w:w="1590" w:type="dxa"/>
          </w:tcPr>
          <w:p w14:paraId="5A0B33AC" w14:textId="77777777" w:rsidR="006B3633" w:rsidRPr="00A65C5C" w:rsidRDefault="00C84057">
            <w:pPr>
              <w:spacing w:after="120"/>
              <w:rPr>
                <w:rFonts w:eastAsia="Times New Roman"/>
                <w:b/>
                <w:bCs/>
                <w:color w:val="0000FF"/>
                <w:u w:val="single"/>
              </w:rPr>
            </w:pPr>
            <w:hyperlink r:id="rId15" w:history="1">
              <w:r w:rsidR="004A43FF" w:rsidRPr="00A65C5C">
                <w:rPr>
                  <w:rStyle w:val="Hyperlink"/>
                  <w:rFonts w:ascii="Arial" w:eastAsia="Times New Roman" w:hAnsi="Arial" w:cs="Arial"/>
                  <w:b/>
                  <w:bCs/>
                  <w:kern w:val="0"/>
                  <w:sz w:val="16"/>
                  <w:szCs w:val="16"/>
                </w:rPr>
                <w:t>R4-2211948</w:t>
              </w:r>
            </w:hyperlink>
          </w:p>
        </w:tc>
        <w:tc>
          <w:tcPr>
            <w:tcW w:w="1411" w:type="dxa"/>
          </w:tcPr>
          <w:p w14:paraId="7ACA3675" w14:textId="77777777" w:rsidR="006B3633" w:rsidRPr="00A65C5C" w:rsidRDefault="004A43FF">
            <w:pPr>
              <w:spacing w:after="120"/>
            </w:pPr>
            <w:r w:rsidRPr="00A65C5C">
              <w:rPr>
                <w:rFonts w:ascii="Arial" w:eastAsia="Times New Roman" w:hAnsi="Arial" w:cs="Arial"/>
                <w:kern w:val="0"/>
                <w:sz w:val="16"/>
                <w:szCs w:val="16"/>
              </w:rPr>
              <w:t>CMCC</w:t>
            </w:r>
          </w:p>
        </w:tc>
        <w:tc>
          <w:tcPr>
            <w:tcW w:w="6349" w:type="dxa"/>
          </w:tcPr>
          <w:p w14:paraId="3A9812B3" w14:textId="77777777" w:rsidR="006B3633" w:rsidRPr="00A65C5C" w:rsidRDefault="004A43FF">
            <w:pPr>
              <w:spacing w:after="180" w:line="240" w:lineRule="exact"/>
              <w:rPr>
                <w:rFonts w:eastAsia="DengXian"/>
                <w:b/>
                <w:bCs/>
                <w:i/>
                <w:iCs/>
                <w:sz w:val="20"/>
                <w:szCs w:val="20"/>
              </w:rPr>
            </w:pPr>
            <w:r w:rsidRPr="00A65C5C">
              <w:rPr>
                <w:rFonts w:eastAsia="DengXian" w:hint="eastAsia"/>
                <w:b/>
                <w:bCs/>
                <w:i/>
                <w:iCs/>
                <w:sz w:val="20"/>
                <w:szCs w:val="20"/>
              </w:rPr>
              <w:t>P</w:t>
            </w:r>
            <w:r w:rsidRPr="00A65C5C">
              <w:rPr>
                <w:rFonts w:eastAsia="DengXian"/>
                <w:b/>
                <w:bCs/>
                <w:i/>
                <w:iCs/>
                <w:sz w:val="20"/>
                <w:szCs w:val="20"/>
              </w:rPr>
              <w:t>roposal 1: for Q1 of the RAN2 LS: whether the request for configuration in LocationMeasurementIndication can be un-ambiguously mapped to a certain pre-configured measurement gap, the answer is proposed as following:</w:t>
            </w:r>
          </w:p>
          <w:p w14:paraId="771241F4" w14:textId="77777777" w:rsidR="006B3633" w:rsidRPr="00A65C5C" w:rsidRDefault="004A43FF">
            <w:pPr>
              <w:widowControl w:val="0"/>
              <w:numPr>
                <w:ilvl w:val="0"/>
                <w:numId w:val="12"/>
              </w:numPr>
              <w:spacing w:after="180" w:line="240" w:lineRule="exact"/>
              <w:rPr>
                <w:rFonts w:eastAsia="DengXian"/>
                <w:b/>
                <w:bCs/>
                <w:i/>
                <w:iCs/>
                <w:sz w:val="20"/>
                <w:szCs w:val="20"/>
              </w:rPr>
            </w:pPr>
            <w:r w:rsidRPr="00A65C5C">
              <w:rPr>
                <w:rFonts w:eastAsia="DengXian"/>
                <w:b/>
                <w:bCs/>
                <w:i/>
                <w:iCs/>
                <w:sz w:val="20"/>
                <w:szCs w:val="20"/>
              </w:rPr>
              <w:t>In Rel-17, the request for configuration in LocationMeasurementIndication can be un-ambiguously mapped to a certain pre-configured measurement gap, since only one Pre-MG pattern is configured</w:t>
            </w:r>
          </w:p>
          <w:p w14:paraId="1279212F" w14:textId="77777777" w:rsidR="006B3633" w:rsidRPr="00A65C5C" w:rsidRDefault="004A43FF">
            <w:pPr>
              <w:widowControl w:val="0"/>
              <w:numPr>
                <w:ilvl w:val="0"/>
                <w:numId w:val="12"/>
              </w:numPr>
              <w:spacing w:after="180" w:line="240" w:lineRule="exact"/>
              <w:rPr>
                <w:rFonts w:eastAsia="DengXian"/>
                <w:b/>
                <w:bCs/>
                <w:i/>
                <w:iCs/>
                <w:sz w:val="20"/>
                <w:szCs w:val="20"/>
              </w:rPr>
            </w:pPr>
            <w:r w:rsidRPr="00A65C5C">
              <w:rPr>
                <w:rFonts w:eastAsia="DengXian" w:hint="eastAsia"/>
                <w:b/>
                <w:bCs/>
                <w:i/>
                <w:iCs/>
                <w:sz w:val="20"/>
                <w:szCs w:val="20"/>
              </w:rPr>
              <w:t>I</w:t>
            </w:r>
            <w:r w:rsidRPr="00A65C5C">
              <w:rPr>
                <w:rFonts w:eastAsia="DengXian"/>
                <w:b/>
                <w:bCs/>
                <w:i/>
                <w:iCs/>
                <w:sz w:val="20"/>
                <w:szCs w:val="20"/>
              </w:rPr>
              <w:t>n Rel-18, the request for configuration in LocationMeasurementIndication can not be un-ambiguously mapped to a certain pre-configured measurement gap, when muptiple Pre-MG patterns are configured</w:t>
            </w:r>
          </w:p>
          <w:p w14:paraId="4BFABF25" w14:textId="77777777" w:rsidR="006B3633" w:rsidRPr="00A65C5C" w:rsidRDefault="004A43FF">
            <w:pPr>
              <w:spacing w:after="180" w:line="240" w:lineRule="exact"/>
              <w:rPr>
                <w:rFonts w:eastAsia="DengXian"/>
                <w:b/>
                <w:bCs/>
                <w:i/>
                <w:iCs/>
                <w:sz w:val="20"/>
                <w:szCs w:val="20"/>
              </w:rPr>
            </w:pPr>
            <w:r w:rsidRPr="00A65C5C">
              <w:rPr>
                <w:rFonts w:eastAsia="DengXian" w:hint="eastAsia"/>
                <w:b/>
                <w:bCs/>
                <w:i/>
                <w:iCs/>
                <w:sz w:val="20"/>
                <w:szCs w:val="20"/>
              </w:rPr>
              <w:t>P</w:t>
            </w:r>
            <w:r w:rsidRPr="00A65C5C">
              <w:rPr>
                <w:rFonts w:eastAsia="DengXian"/>
                <w:b/>
                <w:bCs/>
                <w:i/>
                <w:iCs/>
                <w:sz w:val="20"/>
                <w:szCs w:val="20"/>
              </w:rPr>
              <w:t>roposal 2: for Q1 of the RAN2 LS: whether anything needs to be added to the current contents of the LocationMeasurementIndication, the answer is proposed as following:</w:t>
            </w:r>
          </w:p>
          <w:p w14:paraId="6D83DBAF" w14:textId="77777777" w:rsidR="006B3633" w:rsidRPr="00A65C5C" w:rsidRDefault="004A43FF">
            <w:pPr>
              <w:widowControl w:val="0"/>
              <w:numPr>
                <w:ilvl w:val="0"/>
                <w:numId w:val="12"/>
              </w:numPr>
              <w:spacing w:after="180" w:line="240" w:lineRule="exact"/>
              <w:rPr>
                <w:rFonts w:eastAsia="DengXian"/>
                <w:b/>
                <w:bCs/>
                <w:i/>
                <w:iCs/>
                <w:sz w:val="20"/>
                <w:szCs w:val="20"/>
              </w:rPr>
            </w:pPr>
            <w:r w:rsidRPr="00A65C5C">
              <w:rPr>
                <w:rFonts w:eastAsia="DengXian"/>
                <w:b/>
                <w:bCs/>
                <w:i/>
                <w:iCs/>
                <w:sz w:val="20"/>
                <w:szCs w:val="20"/>
              </w:rPr>
              <w:t>In Rel-17, no need to add anything to the current contents of the LocationMeasurementIndication</w:t>
            </w:r>
          </w:p>
          <w:p w14:paraId="768FC254" w14:textId="77777777" w:rsidR="006B3633" w:rsidRPr="00A65C5C" w:rsidRDefault="004A43FF">
            <w:pPr>
              <w:widowControl w:val="0"/>
              <w:numPr>
                <w:ilvl w:val="0"/>
                <w:numId w:val="12"/>
              </w:numPr>
              <w:spacing w:after="180" w:line="240" w:lineRule="exact"/>
              <w:rPr>
                <w:rFonts w:eastAsia="DengXian"/>
                <w:b/>
                <w:bCs/>
                <w:i/>
                <w:iCs/>
                <w:sz w:val="20"/>
                <w:szCs w:val="20"/>
              </w:rPr>
            </w:pPr>
            <w:r w:rsidRPr="00A65C5C">
              <w:rPr>
                <w:rFonts w:eastAsia="DengXian" w:hint="eastAsia"/>
                <w:b/>
                <w:bCs/>
                <w:i/>
                <w:iCs/>
                <w:sz w:val="20"/>
                <w:szCs w:val="20"/>
              </w:rPr>
              <w:t>I</w:t>
            </w:r>
            <w:r w:rsidRPr="00A65C5C">
              <w:rPr>
                <w:rFonts w:eastAsia="DengXian"/>
                <w:b/>
                <w:bCs/>
                <w:i/>
                <w:iCs/>
                <w:sz w:val="20"/>
                <w:szCs w:val="20"/>
              </w:rPr>
              <w:t>n Rel-18, when muptiple Pre-MG patterns are configured, there are two possible ways:</w:t>
            </w:r>
          </w:p>
          <w:p w14:paraId="041F172A" w14:textId="77777777" w:rsidR="006B3633" w:rsidRPr="00A65C5C" w:rsidRDefault="004A43FF">
            <w:pPr>
              <w:widowControl w:val="0"/>
              <w:numPr>
                <w:ilvl w:val="1"/>
                <w:numId w:val="13"/>
              </w:numPr>
              <w:spacing w:after="180" w:line="240" w:lineRule="exact"/>
              <w:rPr>
                <w:rFonts w:eastAsia="DengXian"/>
                <w:b/>
                <w:bCs/>
                <w:i/>
                <w:iCs/>
                <w:sz w:val="20"/>
                <w:szCs w:val="20"/>
              </w:rPr>
            </w:pPr>
            <w:r w:rsidRPr="00A65C5C">
              <w:rPr>
                <w:rFonts w:eastAsia="DengXian"/>
                <w:b/>
                <w:bCs/>
                <w:i/>
                <w:iCs/>
                <w:sz w:val="20"/>
                <w:szCs w:val="20"/>
              </w:rPr>
              <w:t xml:space="preserve">Option 1: nothing new is added to the contents of LocationMeasurementIndication, it is up to network to activate </w:t>
            </w:r>
            <w:r w:rsidRPr="00A65C5C">
              <w:rPr>
                <w:rFonts w:eastAsia="DengXian"/>
                <w:b/>
                <w:bCs/>
                <w:i/>
                <w:iCs/>
                <w:sz w:val="20"/>
                <w:szCs w:val="20"/>
              </w:rPr>
              <w:lastRenderedPageBreak/>
              <w:t>which Pre-MG pattern</w:t>
            </w:r>
          </w:p>
          <w:p w14:paraId="37C86978" w14:textId="77777777" w:rsidR="006B3633" w:rsidRPr="00A65C5C" w:rsidRDefault="004A43FF">
            <w:pPr>
              <w:widowControl w:val="0"/>
              <w:numPr>
                <w:ilvl w:val="1"/>
                <w:numId w:val="13"/>
              </w:numPr>
              <w:spacing w:after="180" w:line="240" w:lineRule="exact"/>
              <w:rPr>
                <w:rFonts w:eastAsia="DengXian"/>
                <w:b/>
                <w:bCs/>
                <w:i/>
                <w:iCs/>
                <w:sz w:val="20"/>
                <w:szCs w:val="20"/>
              </w:rPr>
            </w:pPr>
            <w:r w:rsidRPr="00A65C5C">
              <w:rPr>
                <w:rFonts w:eastAsia="DengXian"/>
                <w:b/>
                <w:bCs/>
                <w:i/>
                <w:iCs/>
                <w:sz w:val="20"/>
                <w:szCs w:val="20"/>
              </w:rPr>
              <w:t>Option 2: preferred Pre-MG pattern is added to LocationMeasurementIndication, so that UE inform network which Pre-MG is preferrred to be activated</w:t>
            </w:r>
          </w:p>
          <w:p w14:paraId="1E82F7D0" w14:textId="77777777" w:rsidR="006B3633" w:rsidRPr="00A65C5C" w:rsidRDefault="004A43FF">
            <w:pPr>
              <w:spacing w:after="180" w:line="240" w:lineRule="exact"/>
              <w:rPr>
                <w:rFonts w:eastAsia="DengXian"/>
                <w:b/>
                <w:bCs/>
                <w:i/>
                <w:iCs/>
                <w:sz w:val="20"/>
                <w:szCs w:val="20"/>
              </w:rPr>
            </w:pPr>
            <w:r w:rsidRPr="00A65C5C">
              <w:rPr>
                <w:rFonts w:eastAsia="DengXian" w:hint="eastAsia"/>
                <w:b/>
                <w:bCs/>
                <w:i/>
                <w:iCs/>
                <w:sz w:val="20"/>
                <w:szCs w:val="20"/>
              </w:rPr>
              <w:t>P</w:t>
            </w:r>
            <w:r w:rsidRPr="00A65C5C">
              <w:rPr>
                <w:rFonts w:eastAsia="DengXian"/>
                <w:b/>
                <w:bCs/>
                <w:i/>
                <w:iCs/>
                <w:sz w:val="20"/>
                <w:szCs w:val="20"/>
              </w:rPr>
              <w:t>roposal 3: For Q2 of the LS: whether the UE should only autonomously activate/deactivate the pre-configured measurement gap indicated by LocationMeasurementIndication, the answer is proposed as following:</w:t>
            </w:r>
          </w:p>
          <w:p w14:paraId="2169AA86" w14:textId="77777777" w:rsidR="006B3633" w:rsidRPr="00A65C5C" w:rsidRDefault="004A43FF">
            <w:pPr>
              <w:widowControl w:val="0"/>
              <w:numPr>
                <w:ilvl w:val="0"/>
                <w:numId w:val="14"/>
              </w:numPr>
              <w:spacing w:after="180" w:line="240" w:lineRule="exact"/>
              <w:rPr>
                <w:rFonts w:eastAsia="DengXian"/>
                <w:b/>
                <w:bCs/>
                <w:i/>
                <w:iCs/>
                <w:sz w:val="20"/>
                <w:szCs w:val="20"/>
              </w:rPr>
            </w:pPr>
            <w:r w:rsidRPr="00A65C5C">
              <w:rPr>
                <w:rFonts w:eastAsia="DengXian"/>
                <w:b/>
                <w:bCs/>
                <w:i/>
                <w:iCs/>
                <w:sz w:val="20"/>
                <w:szCs w:val="20"/>
              </w:rPr>
              <w:t>LocationMeasurementIndication is removed from the trigger event that UE can autonomously change the Pre-MG status from activation to deactivation or vice versa</w:t>
            </w:r>
          </w:p>
          <w:p w14:paraId="6DBFA6DA" w14:textId="77777777" w:rsidR="006B3633" w:rsidRPr="00A65C5C" w:rsidRDefault="006B3633">
            <w:pPr>
              <w:spacing w:after="120"/>
            </w:pPr>
          </w:p>
        </w:tc>
      </w:tr>
      <w:tr w:rsidR="006B3633" w:rsidRPr="00A65C5C" w14:paraId="3CECB526" w14:textId="77777777">
        <w:trPr>
          <w:trHeight w:val="468"/>
        </w:trPr>
        <w:tc>
          <w:tcPr>
            <w:tcW w:w="1590" w:type="dxa"/>
          </w:tcPr>
          <w:p w14:paraId="4167FA7B" w14:textId="77777777" w:rsidR="006B3633" w:rsidRPr="00A65C5C" w:rsidRDefault="00C84057">
            <w:pPr>
              <w:spacing w:after="120"/>
              <w:rPr>
                <w:rFonts w:ascii="Arial" w:eastAsia="Times New Roman" w:hAnsi="Arial" w:cs="Arial"/>
                <w:b/>
                <w:bCs/>
                <w:color w:val="0000FF"/>
                <w:kern w:val="0"/>
                <w:sz w:val="16"/>
                <w:szCs w:val="16"/>
                <w:u w:val="single"/>
              </w:rPr>
            </w:pPr>
            <w:hyperlink r:id="rId16" w:history="1">
              <w:r w:rsidR="004A43FF" w:rsidRPr="00A65C5C">
                <w:rPr>
                  <w:rStyle w:val="Hyperlink"/>
                  <w:rFonts w:ascii="Arial" w:eastAsia="Times New Roman" w:hAnsi="Arial" w:cs="Arial"/>
                  <w:b/>
                  <w:bCs/>
                  <w:kern w:val="0"/>
                  <w:sz w:val="16"/>
                  <w:szCs w:val="16"/>
                </w:rPr>
                <w:t>R4-2212076</w:t>
              </w:r>
            </w:hyperlink>
          </w:p>
        </w:tc>
        <w:tc>
          <w:tcPr>
            <w:tcW w:w="1411" w:type="dxa"/>
          </w:tcPr>
          <w:p w14:paraId="4D010BFC" w14:textId="77777777" w:rsidR="006B3633" w:rsidRPr="00A65C5C" w:rsidRDefault="004A43FF">
            <w:pPr>
              <w:spacing w:after="120"/>
              <w:rPr>
                <w:rFonts w:ascii="Arial" w:eastAsia="Times New Roman" w:hAnsi="Arial" w:cs="Arial"/>
                <w:kern w:val="0"/>
                <w:sz w:val="16"/>
                <w:szCs w:val="16"/>
              </w:rPr>
            </w:pPr>
            <w:r w:rsidRPr="00A65C5C">
              <w:rPr>
                <w:rFonts w:ascii="Arial" w:eastAsia="Times New Roman" w:hAnsi="Arial" w:cs="Arial"/>
                <w:kern w:val="0"/>
                <w:sz w:val="16"/>
                <w:szCs w:val="16"/>
              </w:rPr>
              <w:t>MediaTek inc.</w:t>
            </w:r>
          </w:p>
        </w:tc>
        <w:tc>
          <w:tcPr>
            <w:tcW w:w="6349" w:type="dxa"/>
          </w:tcPr>
          <w:p w14:paraId="3C35B171" w14:textId="77777777" w:rsidR="006B3633" w:rsidRPr="00A65C5C" w:rsidRDefault="004A43FF">
            <w:pPr>
              <w:rPr>
                <w:b/>
                <w:kern w:val="0"/>
                <w:sz w:val="20"/>
                <w:szCs w:val="20"/>
              </w:rPr>
            </w:pPr>
            <w:r w:rsidRPr="00A65C5C">
              <w:rPr>
                <w:b/>
              </w:rPr>
              <w:fldChar w:fldCharType="begin"/>
            </w:r>
            <w:r w:rsidRPr="00A65C5C">
              <w:rPr>
                <w:b/>
              </w:rPr>
              <w:instrText xml:space="preserve"> REF _Ref110440011 \h  \* MERGEFORMAT </w:instrText>
            </w:r>
            <w:r w:rsidRPr="00A65C5C">
              <w:rPr>
                <w:b/>
              </w:rPr>
            </w:r>
            <w:r w:rsidRPr="00A65C5C">
              <w:rPr>
                <w:b/>
              </w:rPr>
              <w:fldChar w:fldCharType="separate"/>
            </w:r>
            <w:r w:rsidRPr="00A65C5C">
              <w:rPr>
                <w:b/>
              </w:rPr>
              <w:t>Proposal 1:Reply Q1 with the answer that from RAN4 perspective the current request for configuration in LocationMeasurementIndication is un-ambiguously mapped to a certain pre-configured measurement gap, and no need is identified to add anything to the current content of LocationMeasurementIndication.</w:t>
            </w:r>
            <w:r w:rsidRPr="00A65C5C">
              <w:rPr>
                <w:b/>
              </w:rPr>
              <w:fldChar w:fldCharType="end"/>
            </w:r>
          </w:p>
          <w:p w14:paraId="72E50F4B" w14:textId="77777777" w:rsidR="006B3633" w:rsidRPr="00A65C5C" w:rsidRDefault="004A43FF">
            <w:pPr>
              <w:rPr>
                <w:b/>
              </w:rPr>
            </w:pPr>
            <w:r w:rsidRPr="00A65C5C">
              <w:rPr>
                <w:b/>
              </w:rPr>
              <w:fldChar w:fldCharType="begin"/>
            </w:r>
            <w:r w:rsidRPr="00A65C5C">
              <w:rPr>
                <w:b/>
              </w:rPr>
              <w:instrText xml:space="preserve"> REF _Ref110440013 \h  \* MERGEFORMAT </w:instrText>
            </w:r>
            <w:r w:rsidRPr="00A65C5C">
              <w:rPr>
                <w:b/>
              </w:rPr>
            </w:r>
            <w:r w:rsidRPr="00A65C5C">
              <w:rPr>
                <w:b/>
              </w:rPr>
              <w:fldChar w:fldCharType="separate"/>
            </w:r>
            <w:r w:rsidRPr="00A65C5C">
              <w:rPr>
                <w:b/>
              </w:rPr>
              <w:t>Proposal 2: Reply Q2 with the answer that after UE sends LocationMeasurementIndication to tell network about when to start/stop PRS measurement with pre-MG, Network uses other trigger events to change the status of the Pre-MG.</w:t>
            </w:r>
            <w:r w:rsidRPr="00A65C5C">
              <w:rPr>
                <w:b/>
              </w:rPr>
              <w:fldChar w:fldCharType="end"/>
            </w:r>
          </w:p>
          <w:p w14:paraId="5888A8E1" w14:textId="77777777" w:rsidR="006B3633" w:rsidRPr="00A65C5C" w:rsidRDefault="004A43FF">
            <w:pPr>
              <w:rPr>
                <w:b/>
              </w:rPr>
            </w:pPr>
            <w:r w:rsidRPr="00A65C5C">
              <w:rPr>
                <w:b/>
              </w:rPr>
              <w:fldChar w:fldCharType="begin"/>
            </w:r>
            <w:r w:rsidRPr="00A65C5C">
              <w:rPr>
                <w:b/>
              </w:rPr>
              <w:instrText xml:space="preserve"> REF _Ref110440015 \h  \* MERGEFORMAT </w:instrText>
            </w:r>
            <w:r w:rsidRPr="00A65C5C">
              <w:rPr>
                <w:b/>
              </w:rPr>
            </w:r>
            <w:r w:rsidRPr="00A65C5C">
              <w:rPr>
                <w:b/>
              </w:rPr>
              <w:fldChar w:fldCharType="separate"/>
            </w:r>
            <w:r w:rsidRPr="00A65C5C">
              <w:rPr>
                <w:b/>
              </w:rPr>
              <w:t xml:space="preserve">Observation 1: If the Pre-MG is already sufficient for measurement, network will not know when UE starts the PRS measurement and may trigger BWP switch which turns OFF the </w:t>
            </w:r>
            <w:r w:rsidRPr="00A65C5C">
              <w:t>Pre-MG.</w:t>
            </w:r>
            <w:r w:rsidRPr="00A65C5C">
              <w:rPr>
                <w:b/>
              </w:rPr>
              <w:fldChar w:fldCharType="end"/>
            </w:r>
          </w:p>
          <w:p w14:paraId="0DC3AAAA" w14:textId="77777777" w:rsidR="006B3633" w:rsidRPr="00A65C5C" w:rsidRDefault="004A43FF">
            <w:pPr>
              <w:rPr>
                <w:b/>
              </w:rPr>
            </w:pPr>
            <w:r w:rsidRPr="00A65C5C">
              <w:rPr>
                <w:b/>
              </w:rPr>
              <w:fldChar w:fldCharType="begin"/>
            </w:r>
            <w:r w:rsidRPr="00A65C5C">
              <w:rPr>
                <w:b/>
              </w:rPr>
              <w:instrText xml:space="preserve"> REF _Ref110440019 \h  \* MERGEFORMAT </w:instrText>
            </w:r>
            <w:r w:rsidRPr="00A65C5C">
              <w:rPr>
                <w:b/>
              </w:rPr>
            </w:r>
            <w:r w:rsidRPr="00A65C5C">
              <w:rPr>
                <w:b/>
              </w:rPr>
              <w:fldChar w:fldCharType="separate"/>
            </w:r>
            <w:r w:rsidRPr="00A65C5C">
              <w:rPr>
                <w:b/>
              </w:rPr>
              <w:t>Proposal 3: Together with the answer of Q2, inform RAN2 that UE always indicates ationMeasurementIndication to network regardless Pre-MG status, when starting or stopping PRS measurement if Pre-MG is configured in order to avoid network changing Pre-MG status during the measurement time</w:t>
            </w:r>
            <w:r w:rsidRPr="00A65C5C">
              <w:t>.</w:t>
            </w:r>
            <w:r w:rsidRPr="00A65C5C">
              <w:rPr>
                <w:b/>
              </w:rPr>
              <w:fldChar w:fldCharType="end"/>
            </w:r>
          </w:p>
          <w:p w14:paraId="2676F6F4" w14:textId="77777777" w:rsidR="006B3633" w:rsidRPr="00A65C5C" w:rsidRDefault="006B3633">
            <w:pPr>
              <w:spacing w:after="180"/>
            </w:pPr>
          </w:p>
        </w:tc>
      </w:tr>
      <w:tr w:rsidR="006B3633" w:rsidRPr="00A65C5C" w14:paraId="49146AEA" w14:textId="77777777">
        <w:trPr>
          <w:trHeight w:val="468"/>
        </w:trPr>
        <w:tc>
          <w:tcPr>
            <w:tcW w:w="1590" w:type="dxa"/>
          </w:tcPr>
          <w:p w14:paraId="5FEE49B8" w14:textId="77777777" w:rsidR="006B3633" w:rsidRPr="00A65C5C" w:rsidRDefault="00C84057">
            <w:pPr>
              <w:spacing w:after="120"/>
            </w:pPr>
            <w:hyperlink r:id="rId17" w:history="1">
              <w:r w:rsidR="004A43FF" w:rsidRPr="00A65C5C">
                <w:rPr>
                  <w:rStyle w:val="Hyperlink"/>
                  <w:rFonts w:ascii="Arial" w:eastAsia="Times New Roman" w:hAnsi="Arial" w:cs="Arial"/>
                  <w:b/>
                  <w:bCs/>
                  <w:kern w:val="0"/>
                  <w:sz w:val="16"/>
                  <w:szCs w:val="16"/>
                </w:rPr>
                <w:t>R4-2212077</w:t>
              </w:r>
            </w:hyperlink>
          </w:p>
        </w:tc>
        <w:tc>
          <w:tcPr>
            <w:tcW w:w="1411" w:type="dxa"/>
          </w:tcPr>
          <w:p w14:paraId="538F0CA8" w14:textId="77777777" w:rsidR="006B3633" w:rsidRPr="00A65C5C" w:rsidRDefault="004A43FF">
            <w:pPr>
              <w:spacing w:after="120"/>
              <w:rPr>
                <w:rFonts w:ascii="Arial" w:eastAsia="Times New Roman" w:hAnsi="Arial" w:cs="Arial"/>
                <w:kern w:val="0"/>
                <w:sz w:val="16"/>
                <w:szCs w:val="16"/>
              </w:rPr>
            </w:pPr>
            <w:r w:rsidRPr="00A65C5C">
              <w:rPr>
                <w:rFonts w:ascii="Arial" w:eastAsia="Times New Roman" w:hAnsi="Arial" w:cs="Arial"/>
                <w:kern w:val="0"/>
                <w:sz w:val="16"/>
                <w:szCs w:val="16"/>
              </w:rPr>
              <w:t>MediaTek inc.</w:t>
            </w:r>
          </w:p>
        </w:tc>
        <w:tc>
          <w:tcPr>
            <w:tcW w:w="6349" w:type="dxa"/>
          </w:tcPr>
          <w:p w14:paraId="31E569B1" w14:textId="77777777" w:rsidR="006B3633" w:rsidRPr="00A65C5C" w:rsidRDefault="004A43FF">
            <w:pPr>
              <w:spacing w:after="120"/>
            </w:pPr>
            <w:r w:rsidRPr="00A65C5C">
              <w:rPr>
                <w:rFonts w:ascii="Arial" w:eastAsia="Times New Roman" w:hAnsi="Arial" w:cs="Arial"/>
                <w:kern w:val="0"/>
                <w:sz w:val="16"/>
                <w:szCs w:val="16"/>
              </w:rPr>
              <w:t>CR</w:t>
            </w:r>
          </w:p>
        </w:tc>
      </w:tr>
      <w:tr w:rsidR="006B3633" w:rsidRPr="00A65C5C" w14:paraId="2C0EDCF4" w14:textId="77777777">
        <w:trPr>
          <w:trHeight w:val="468"/>
        </w:trPr>
        <w:tc>
          <w:tcPr>
            <w:tcW w:w="1590" w:type="dxa"/>
          </w:tcPr>
          <w:p w14:paraId="2F567504" w14:textId="77777777" w:rsidR="006B3633" w:rsidRPr="00A65C5C" w:rsidRDefault="00C84057">
            <w:pPr>
              <w:spacing w:after="120"/>
            </w:pPr>
            <w:hyperlink r:id="rId18" w:history="1">
              <w:r w:rsidR="004A43FF" w:rsidRPr="00A65C5C">
                <w:rPr>
                  <w:rStyle w:val="Hyperlink"/>
                  <w:rFonts w:ascii="Arial" w:eastAsia="Times New Roman" w:hAnsi="Arial" w:cs="Arial"/>
                  <w:b/>
                  <w:bCs/>
                  <w:kern w:val="0"/>
                  <w:sz w:val="16"/>
                  <w:szCs w:val="16"/>
                </w:rPr>
                <w:t>R4-2212203</w:t>
              </w:r>
            </w:hyperlink>
          </w:p>
        </w:tc>
        <w:tc>
          <w:tcPr>
            <w:tcW w:w="1411" w:type="dxa"/>
          </w:tcPr>
          <w:p w14:paraId="22D3E469" w14:textId="77777777" w:rsidR="006B3633" w:rsidRPr="00A65C5C" w:rsidRDefault="004A43FF">
            <w:pPr>
              <w:spacing w:after="120"/>
              <w:rPr>
                <w:rFonts w:ascii="Arial" w:eastAsia="Times New Roman" w:hAnsi="Arial" w:cs="Arial"/>
                <w:kern w:val="0"/>
                <w:sz w:val="16"/>
                <w:szCs w:val="16"/>
              </w:rPr>
            </w:pPr>
            <w:r w:rsidRPr="00A65C5C">
              <w:rPr>
                <w:rFonts w:ascii="Arial" w:eastAsia="Times New Roman" w:hAnsi="Arial" w:cs="Arial"/>
                <w:kern w:val="0"/>
                <w:sz w:val="16"/>
                <w:szCs w:val="16"/>
              </w:rPr>
              <w:t>Qualcomm Incorporated</w:t>
            </w:r>
          </w:p>
        </w:tc>
        <w:tc>
          <w:tcPr>
            <w:tcW w:w="6349" w:type="dxa"/>
          </w:tcPr>
          <w:p w14:paraId="35EE4E56" w14:textId="77777777" w:rsidR="006B3633" w:rsidRPr="00A65C5C" w:rsidRDefault="004A43FF">
            <w:pPr>
              <w:rPr>
                <w:b/>
                <w:bCs/>
                <w:kern w:val="0"/>
                <w:sz w:val="22"/>
                <w:szCs w:val="22"/>
              </w:rPr>
            </w:pPr>
            <w:r w:rsidRPr="00A65C5C">
              <w:rPr>
                <w:b/>
                <w:bCs/>
              </w:rPr>
              <w:t>Proposal 1:</w:t>
            </w:r>
          </w:p>
          <w:p w14:paraId="124009F1" w14:textId="77777777" w:rsidR="006B3633" w:rsidRPr="00A65C5C" w:rsidRDefault="004A43FF">
            <w:pPr>
              <w:pStyle w:val="ListParagraph"/>
              <w:numPr>
                <w:ilvl w:val="0"/>
                <w:numId w:val="15"/>
              </w:numPr>
              <w:overflowPunct/>
              <w:autoSpaceDE/>
              <w:autoSpaceDN/>
              <w:adjustRightInd/>
              <w:spacing w:after="0" w:line="256" w:lineRule="auto"/>
              <w:ind w:firstLineChars="0"/>
              <w:contextualSpacing/>
              <w:textAlignment w:val="auto"/>
              <w:rPr>
                <w:b/>
                <w:bCs/>
                <w:sz w:val="22"/>
                <w:szCs w:val="22"/>
              </w:rPr>
            </w:pPr>
            <w:r w:rsidRPr="00A65C5C">
              <w:rPr>
                <w:b/>
                <w:bCs/>
                <w:sz w:val="22"/>
                <w:szCs w:val="22"/>
              </w:rPr>
              <w:t>The action time of a trigger event is defined to be the earliest time at which the event can cause a change in the status of a pre-configured gap.</w:t>
            </w:r>
          </w:p>
          <w:p w14:paraId="3DCA2E14" w14:textId="77777777" w:rsidR="006B3633" w:rsidRPr="00A65C5C" w:rsidRDefault="004A43FF">
            <w:pPr>
              <w:pStyle w:val="ListParagraph"/>
              <w:numPr>
                <w:ilvl w:val="0"/>
                <w:numId w:val="15"/>
              </w:numPr>
              <w:overflowPunct/>
              <w:autoSpaceDE/>
              <w:autoSpaceDN/>
              <w:adjustRightInd/>
              <w:spacing w:after="0" w:line="256" w:lineRule="auto"/>
              <w:ind w:firstLineChars="0"/>
              <w:contextualSpacing/>
              <w:textAlignment w:val="auto"/>
              <w:rPr>
                <w:b/>
                <w:bCs/>
                <w:sz w:val="22"/>
                <w:szCs w:val="22"/>
              </w:rPr>
            </w:pPr>
            <w:r w:rsidRPr="00A65C5C">
              <w:rPr>
                <w:b/>
                <w:bCs/>
                <w:sz w:val="22"/>
                <w:szCs w:val="22"/>
              </w:rPr>
              <w:t xml:space="preserve">When there are multiple trigger events with the same action time, the status of the pre-configured gap at the common action time is determined taking into account all the events. </w:t>
            </w:r>
          </w:p>
          <w:p w14:paraId="105692B4" w14:textId="77777777" w:rsidR="006B3633" w:rsidRPr="00A65C5C" w:rsidRDefault="004A43FF">
            <w:pPr>
              <w:spacing w:after="120"/>
              <w:rPr>
                <w:rFonts w:ascii="Arial" w:eastAsia="Times New Roman" w:hAnsi="Arial" w:cs="Arial"/>
                <w:kern w:val="0"/>
                <w:sz w:val="16"/>
                <w:szCs w:val="16"/>
                <w:lang w:val="en-GB"/>
              </w:rPr>
            </w:pPr>
            <w:r w:rsidRPr="00A65C5C">
              <w:rPr>
                <w:rFonts w:ascii="Arial" w:eastAsia="Times New Roman" w:hAnsi="Arial" w:cs="Arial"/>
                <w:kern w:val="0"/>
                <w:sz w:val="16"/>
                <w:szCs w:val="16"/>
                <w:lang w:val="en-GB"/>
              </w:rPr>
              <w:t xml:space="preserve">LS reply: </w:t>
            </w:r>
          </w:p>
          <w:p w14:paraId="6446CA45" w14:textId="77777777" w:rsidR="006B3633" w:rsidRPr="00A65C5C" w:rsidRDefault="004A43FF">
            <w:pPr>
              <w:widowControl w:val="0"/>
              <w:spacing w:afterLines="50" w:after="120"/>
              <w:rPr>
                <w:rFonts w:ascii="Arial" w:eastAsia="DengXian" w:hAnsi="Arial" w:cs="Arial"/>
                <w:kern w:val="0"/>
                <w:sz w:val="22"/>
                <w:szCs w:val="22"/>
              </w:rPr>
            </w:pPr>
            <w:r w:rsidRPr="00A65C5C">
              <w:rPr>
                <w:rFonts w:ascii="Arial" w:eastAsia="DengXian" w:hAnsi="Arial" w:cs="Arial"/>
                <w:b/>
              </w:rPr>
              <w:t>Question1</w:t>
            </w:r>
            <w:r w:rsidRPr="00A65C5C">
              <w:rPr>
                <w:rFonts w:ascii="Arial" w:eastAsia="DengXian" w:hAnsi="Arial" w:cs="Arial"/>
              </w:rPr>
              <w:t xml:space="preserve">: </w:t>
            </w:r>
          </w:p>
          <w:p w14:paraId="0ACAB2D4" w14:textId="77777777" w:rsidR="006B3633" w:rsidRPr="00A65C5C" w:rsidRDefault="004A43FF">
            <w:pPr>
              <w:pStyle w:val="ListParagraph"/>
              <w:widowControl w:val="0"/>
              <w:numPr>
                <w:ilvl w:val="1"/>
                <w:numId w:val="16"/>
              </w:numPr>
              <w:overflowPunct/>
              <w:spacing w:afterLines="50" w:after="120" w:line="256" w:lineRule="auto"/>
              <w:ind w:left="1560" w:firstLineChars="0"/>
              <w:contextualSpacing/>
              <w:textAlignment w:val="auto"/>
              <w:rPr>
                <w:rFonts w:ascii="Arial" w:eastAsia="DengXian" w:hAnsi="Arial" w:cs="Arial"/>
              </w:rPr>
            </w:pPr>
            <w:r w:rsidRPr="00A65C5C">
              <w:rPr>
                <w:rFonts w:ascii="Arial" w:eastAsia="DengXian" w:hAnsi="Arial" w:cs="Arial"/>
              </w:rPr>
              <w:t xml:space="preserve">whether the request for configuration in </w:t>
            </w:r>
            <w:r w:rsidRPr="00A65C5C">
              <w:rPr>
                <w:rFonts w:ascii="Arial" w:eastAsia="DengXian" w:hAnsi="Arial" w:cs="Arial"/>
                <w:i/>
              </w:rPr>
              <w:t>LocationMeasurementIndication</w:t>
            </w:r>
            <w:r w:rsidRPr="00A65C5C">
              <w:rPr>
                <w:rFonts w:ascii="Arial" w:eastAsia="DengXian" w:hAnsi="Arial" w:cs="Arial"/>
              </w:rPr>
              <w:t xml:space="preserve"> can be un-ambiguously mapped to a certain pre-configured measurement gap?</w:t>
            </w:r>
          </w:p>
          <w:p w14:paraId="1D3B28DD" w14:textId="77777777" w:rsidR="006B3633" w:rsidRPr="00A65C5C" w:rsidRDefault="004A43FF">
            <w:pPr>
              <w:pStyle w:val="ListParagraph"/>
              <w:numPr>
                <w:ilvl w:val="1"/>
                <w:numId w:val="16"/>
              </w:numPr>
              <w:overflowPunct/>
              <w:autoSpaceDE/>
              <w:autoSpaceDN/>
              <w:adjustRightInd/>
              <w:spacing w:afterLines="50" w:after="120" w:line="256" w:lineRule="auto"/>
              <w:ind w:left="1560" w:firstLineChars="0"/>
              <w:contextualSpacing/>
              <w:textAlignment w:val="auto"/>
              <w:rPr>
                <w:rFonts w:ascii="Arial" w:eastAsia="DengXian" w:hAnsi="Arial" w:cs="Arial"/>
              </w:rPr>
            </w:pPr>
            <w:r w:rsidRPr="00A65C5C">
              <w:rPr>
                <w:rFonts w:ascii="Arial" w:eastAsia="DengXian" w:hAnsi="Arial" w:cs="Arial"/>
              </w:rPr>
              <w:lastRenderedPageBreak/>
              <w:t xml:space="preserve">whether anything needs to be added to the current contents of the </w:t>
            </w:r>
            <w:r w:rsidRPr="00A65C5C">
              <w:rPr>
                <w:rFonts w:ascii="Arial" w:eastAsia="DengXian" w:hAnsi="Arial" w:cs="Arial"/>
                <w:i/>
              </w:rPr>
              <w:t>LocationMeasurementIndication</w:t>
            </w:r>
            <w:r w:rsidRPr="00A65C5C">
              <w:rPr>
                <w:rFonts w:ascii="Arial" w:eastAsia="DengXian" w:hAnsi="Arial" w:cs="Arial"/>
              </w:rPr>
              <w:t>?</w:t>
            </w:r>
          </w:p>
          <w:p w14:paraId="019B6275" w14:textId="77777777" w:rsidR="006B3633" w:rsidRPr="00A65C5C" w:rsidRDefault="004A43FF">
            <w:pPr>
              <w:spacing w:before="120" w:after="120"/>
              <w:rPr>
                <w:rFonts w:ascii="Arial" w:eastAsiaTheme="minorEastAsia" w:hAnsi="Arial" w:cs="Arial"/>
                <w:sz w:val="22"/>
                <w:szCs w:val="22"/>
                <w:lang w:eastAsia="ja-JP"/>
              </w:rPr>
            </w:pPr>
            <w:r w:rsidRPr="00A65C5C">
              <w:rPr>
                <w:rFonts w:ascii="Arial" w:hAnsi="Arial" w:cs="Arial"/>
                <w:b/>
                <w:bCs/>
                <w:lang w:eastAsia="ja-JP"/>
              </w:rPr>
              <w:t>Response from RAN4:</w:t>
            </w:r>
            <w:r w:rsidRPr="00A65C5C">
              <w:rPr>
                <w:rFonts w:ascii="Arial" w:hAnsi="Arial" w:cs="Arial"/>
                <w:lang w:eastAsia="ja-JP"/>
              </w:rPr>
              <w:t xml:space="preserve"> There should be no ambiguity to the network. If concurrent measurement gaps are configured at the time the UE sends </w:t>
            </w:r>
            <w:r w:rsidRPr="00A65C5C">
              <w:rPr>
                <w:rFonts w:ascii="Arial" w:eastAsia="DengXian" w:hAnsi="Arial" w:cs="Arial"/>
                <w:i/>
              </w:rPr>
              <w:t>LocationMeasurementIndication</w:t>
            </w:r>
            <w:r w:rsidRPr="00A65C5C">
              <w:rPr>
                <w:rFonts w:ascii="Arial" w:hAnsi="Arial" w:cs="Arial"/>
                <w:lang w:eastAsia="ja-JP"/>
              </w:rPr>
              <w:t xml:space="preserve">, the network must have indicated to the UE which gap is used to perform positioning measurements. If no gap had been provided for positioning measurements, then </w:t>
            </w:r>
            <w:r w:rsidRPr="00A65C5C">
              <w:rPr>
                <w:rFonts w:ascii="Arial" w:eastAsia="DengXian" w:hAnsi="Arial" w:cs="Arial"/>
                <w:i/>
              </w:rPr>
              <w:t>LocationMeasurementIndication</w:t>
            </w:r>
            <w:r w:rsidRPr="00A65C5C">
              <w:rPr>
                <w:rFonts w:ascii="Arial" w:hAnsi="Arial" w:cs="Arial"/>
                <w:lang w:eastAsia="ja-JP"/>
              </w:rPr>
              <w:t xml:space="preserve"> is a request for a new measurement gap to be configured.</w:t>
            </w:r>
          </w:p>
          <w:p w14:paraId="411CD083" w14:textId="77777777" w:rsidR="006B3633" w:rsidRPr="00A65C5C" w:rsidRDefault="004A43FF">
            <w:pPr>
              <w:spacing w:before="120" w:after="120"/>
              <w:rPr>
                <w:rFonts w:ascii="Arial" w:hAnsi="Arial" w:cs="Arial"/>
                <w:lang w:eastAsia="ja-JP"/>
              </w:rPr>
            </w:pPr>
            <w:r w:rsidRPr="00A65C5C">
              <w:rPr>
                <w:rFonts w:ascii="Arial" w:eastAsia="DengXian" w:hAnsi="Arial" w:cs="Arial"/>
                <w:b/>
              </w:rPr>
              <w:t>Question2</w:t>
            </w:r>
            <w:r w:rsidRPr="00A65C5C">
              <w:rPr>
                <w:rFonts w:ascii="Arial" w:eastAsia="DengXian" w:hAnsi="Arial" w:cs="Arial"/>
              </w:rPr>
              <w:t xml:space="preserve">: whether the UE should only autonomously activate/deactivate the pre-configured measurement gap indicated by </w:t>
            </w:r>
            <w:r w:rsidRPr="00A65C5C">
              <w:rPr>
                <w:rFonts w:ascii="Arial" w:eastAsia="DengXian" w:hAnsi="Arial" w:cs="Arial"/>
                <w:i/>
              </w:rPr>
              <w:t>LocationMeasurementIndication</w:t>
            </w:r>
          </w:p>
          <w:p w14:paraId="0977F94D" w14:textId="77777777" w:rsidR="006B3633" w:rsidRPr="00A65C5C" w:rsidRDefault="004A43FF">
            <w:pPr>
              <w:spacing w:before="120" w:after="120"/>
              <w:rPr>
                <w:rFonts w:ascii="Arial" w:hAnsi="Arial" w:cs="Arial"/>
              </w:rPr>
            </w:pPr>
            <w:r w:rsidRPr="00A65C5C">
              <w:rPr>
                <w:rFonts w:ascii="Arial" w:hAnsi="Arial" w:cs="Arial"/>
                <w:b/>
                <w:bCs/>
                <w:lang w:eastAsia="ja-JP"/>
              </w:rPr>
              <w:t>Response from RAN4:</w:t>
            </w:r>
            <w:r w:rsidRPr="00A65C5C">
              <w:rPr>
                <w:rFonts w:ascii="Arial" w:hAnsi="Arial" w:cs="Arial"/>
                <w:lang w:eastAsia="ja-JP"/>
              </w:rPr>
              <w:t xml:space="preserve"> </w:t>
            </w:r>
            <w:r w:rsidRPr="00A65C5C">
              <w:rPr>
                <w:rFonts w:ascii="Arial" w:hAnsi="Arial" w:cs="Arial"/>
              </w:rPr>
              <w:t>RAN4 would like to inform RAN2 of the following agreement from RAN4#103-e:</w:t>
            </w:r>
          </w:p>
          <w:p w14:paraId="5AA3B764" w14:textId="77777777" w:rsidR="006B3633" w:rsidRPr="00A65C5C" w:rsidRDefault="004A43FF">
            <w:pPr>
              <w:pStyle w:val="ListParagraph"/>
              <w:numPr>
                <w:ilvl w:val="0"/>
                <w:numId w:val="17"/>
              </w:numPr>
              <w:overflowPunct/>
              <w:autoSpaceDE/>
              <w:autoSpaceDN/>
              <w:adjustRightInd/>
              <w:spacing w:afterLines="50" w:after="120" w:line="256" w:lineRule="auto"/>
              <w:ind w:left="1364" w:firstLineChars="0"/>
              <w:contextualSpacing/>
              <w:textAlignment w:val="auto"/>
              <w:rPr>
                <w:rFonts w:ascii="Arial" w:eastAsia="PMingLiU" w:hAnsi="Arial" w:cs="Arial"/>
                <w:lang w:eastAsia="zh-TW"/>
              </w:rPr>
            </w:pPr>
            <w:r w:rsidRPr="00A65C5C">
              <w:rPr>
                <w:rFonts w:ascii="Arial" w:eastAsia="PMingLiU" w:hAnsi="Arial" w:cs="Arial"/>
                <w:lang w:eastAsia="zh-TW"/>
              </w:rPr>
              <w:t>Remove LocationMeasurementIndication from the trigger events in clause 9.1.7.3.1. [TS38.133 v17.5.0]</w:t>
            </w:r>
          </w:p>
          <w:p w14:paraId="55BF6EEA" w14:textId="77777777" w:rsidR="006B3633" w:rsidRPr="00A65C5C" w:rsidRDefault="006B3633">
            <w:pPr>
              <w:spacing w:after="120"/>
              <w:rPr>
                <w:rFonts w:ascii="Arial" w:eastAsia="Times New Roman" w:hAnsi="Arial" w:cs="Arial"/>
                <w:kern w:val="0"/>
                <w:sz w:val="16"/>
                <w:szCs w:val="16"/>
                <w:lang w:val="en-GB"/>
              </w:rPr>
            </w:pPr>
          </w:p>
        </w:tc>
      </w:tr>
      <w:tr w:rsidR="006B3633" w:rsidRPr="00A65C5C" w14:paraId="1BE56FAD" w14:textId="77777777">
        <w:trPr>
          <w:trHeight w:val="468"/>
        </w:trPr>
        <w:tc>
          <w:tcPr>
            <w:tcW w:w="1590" w:type="dxa"/>
          </w:tcPr>
          <w:p w14:paraId="513F3D3A" w14:textId="77777777" w:rsidR="006B3633" w:rsidRPr="00A65C5C" w:rsidRDefault="00C84057">
            <w:pPr>
              <w:spacing w:after="120"/>
              <w:rPr>
                <w:rStyle w:val="Hyperlink"/>
              </w:rPr>
            </w:pPr>
            <w:hyperlink r:id="rId19" w:history="1">
              <w:r w:rsidR="004A43FF" w:rsidRPr="00A65C5C">
                <w:rPr>
                  <w:rStyle w:val="Hyperlink"/>
                  <w:rFonts w:ascii="Arial" w:eastAsia="Times New Roman" w:hAnsi="Arial" w:cs="Arial"/>
                  <w:b/>
                  <w:bCs/>
                  <w:kern w:val="0"/>
                  <w:sz w:val="16"/>
                  <w:szCs w:val="16"/>
                </w:rPr>
                <w:t>R4-2213062</w:t>
              </w:r>
            </w:hyperlink>
          </w:p>
        </w:tc>
        <w:tc>
          <w:tcPr>
            <w:tcW w:w="1411" w:type="dxa"/>
          </w:tcPr>
          <w:p w14:paraId="021CC9F1" w14:textId="77777777" w:rsidR="006B3633" w:rsidRPr="00A65C5C" w:rsidRDefault="004A43FF">
            <w:pPr>
              <w:spacing w:after="120"/>
            </w:pPr>
            <w:r w:rsidRPr="00A65C5C">
              <w:rPr>
                <w:rFonts w:ascii="Arial" w:eastAsia="Times New Roman" w:hAnsi="Arial" w:cs="Arial"/>
                <w:kern w:val="0"/>
                <w:sz w:val="16"/>
                <w:szCs w:val="16"/>
              </w:rPr>
              <w:t>Nokia, Nokia Shanghai Bell</w:t>
            </w:r>
          </w:p>
        </w:tc>
        <w:tc>
          <w:tcPr>
            <w:tcW w:w="6349" w:type="dxa"/>
          </w:tcPr>
          <w:p w14:paraId="257BDD4C" w14:textId="77777777" w:rsidR="006B3633" w:rsidRPr="00A65C5C" w:rsidRDefault="004A43FF">
            <w:pPr>
              <w:spacing w:after="120"/>
            </w:pPr>
            <w:r w:rsidRPr="00A65C5C">
              <w:rPr>
                <w:rFonts w:ascii="Arial" w:eastAsia="Times New Roman" w:hAnsi="Arial" w:cs="Arial"/>
                <w:kern w:val="0"/>
                <w:sz w:val="16"/>
                <w:szCs w:val="16"/>
              </w:rPr>
              <w:t>CR</w:t>
            </w:r>
          </w:p>
        </w:tc>
      </w:tr>
      <w:tr w:rsidR="006B3633" w:rsidRPr="00A65C5C" w14:paraId="6F9B063C" w14:textId="77777777">
        <w:trPr>
          <w:trHeight w:val="468"/>
        </w:trPr>
        <w:tc>
          <w:tcPr>
            <w:tcW w:w="1590" w:type="dxa"/>
          </w:tcPr>
          <w:p w14:paraId="4BF9F9C4" w14:textId="77777777" w:rsidR="006B3633" w:rsidRPr="00A65C5C" w:rsidRDefault="00C84057">
            <w:pPr>
              <w:spacing w:after="120"/>
              <w:rPr>
                <w:rFonts w:eastAsia="Times New Roman"/>
                <w:b/>
                <w:bCs/>
                <w:color w:val="0000FF"/>
                <w:u w:val="single"/>
              </w:rPr>
            </w:pPr>
            <w:hyperlink r:id="rId20" w:history="1">
              <w:r w:rsidR="004A43FF" w:rsidRPr="00A65C5C">
                <w:rPr>
                  <w:rStyle w:val="Hyperlink"/>
                  <w:rFonts w:ascii="Arial" w:eastAsia="Times New Roman" w:hAnsi="Arial" w:cs="Arial"/>
                  <w:b/>
                  <w:bCs/>
                  <w:kern w:val="0"/>
                  <w:sz w:val="16"/>
                  <w:szCs w:val="16"/>
                </w:rPr>
                <w:t>R4-2213506</w:t>
              </w:r>
            </w:hyperlink>
          </w:p>
        </w:tc>
        <w:tc>
          <w:tcPr>
            <w:tcW w:w="1411" w:type="dxa"/>
          </w:tcPr>
          <w:p w14:paraId="4FEFBDB4" w14:textId="77777777" w:rsidR="006B3633" w:rsidRPr="00A65C5C" w:rsidRDefault="004A43FF">
            <w:pPr>
              <w:spacing w:after="120"/>
              <w:rPr>
                <w:rFonts w:ascii="Arial" w:eastAsia="Times New Roman" w:hAnsi="Arial" w:cs="Arial"/>
                <w:sz w:val="16"/>
                <w:szCs w:val="16"/>
              </w:rPr>
            </w:pPr>
            <w:r w:rsidRPr="00A65C5C">
              <w:rPr>
                <w:rFonts w:ascii="Arial" w:eastAsia="Times New Roman" w:hAnsi="Arial" w:cs="Arial"/>
                <w:kern w:val="0"/>
                <w:sz w:val="16"/>
                <w:szCs w:val="16"/>
              </w:rPr>
              <w:t>Huawei, HiSilicon</w:t>
            </w:r>
          </w:p>
        </w:tc>
        <w:tc>
          <w:tcPr>
            <w:tcW w:w="6349" w:type="dxa"/>
          </w:tcPr>
          <w:p w14:paraId="3B4D72A4" w14:textId="77777777" w:rsidR="006B3633" w:rsidRPr="00A65C5C" w:rsidRDefault="004A43FF">
            <w:pPr>
              <w:spacing w:before="120" w:after="120"/>
              <w:rPr>
                <w:rFonts w:eastAsiaTheme="minorEastAsia"/>
                <w:b/>
              </w:rPr>
            </w:pPr>
            <w:r w:rsidRPr="00A65C5C">
              <w:rPr>
                <w:rFonts w:eastAsiaTheme="minorEastAsia"/>
                <w:b/>
              </w:rPr>
              <w:t>Proposal 1: For Q1-1, provide the following answer to RAN2.</w:t>
            </w:r>
          </w:p>
          <w:p w14:paraId="2533C5A9" w14:textId="77777777" w:rsidR="006B3633" w:rsidRPr="00A65C5C" w:rsidRDefault="004A43FF">
            <w:pPr>
              <w:pStyle w:val="ListParagraph"/>
              <w:numPr>
                <w:ilvl w:val="0"/>
                <w:numId w:val="18"/>
              </w:numPr>
              <w:overflowPunct/>
              <w:autoSpaceDE/>
              <w:autoSpaceDN/>
              <w:adjustRightInd/>
              <w:spacing w:beforeLines="50" w:before="120" w:afterLines="50" w:after="120" w:line="240" w:lineRule="auto"/>
              <w:ind w:firstLineChars="0"/>
              <w:textAlignment w:val="auto"/>
              <w:rPr>
                <w:rFonts w:eastAsiaTheme="minorEastAsia"/>
                <w:b/>
                <w:lang w:eastAsia="zh-CN"/>
              </w:rPr>
            </w:pPr>
            <w:r w:rsidRPr="00A65C5C">
              <w:rPr>
                <w:rFonts w:eastAsiaTheme="minorEastAsia"/>
                <w:b/>
                <w:lang w:eastAsia="zh-CN"/>
              </w:rPr>
              <w:t>Yes, pre-configured measurement gap is configured in per-UE or per-FR manner, so the gNB could identify the concerned pre-configured gap based on the LocationMeasurementIndication</w:t>
            </w:r>
          </w:p>
          <w:p w14:paraId="4E32B431" w14:textId="77777777" w:rsidR="006B3633" w:rsidRPr="00A65C5C" w:rsidRDefault="004A43FF">
            <w:pPr>
              <w:spacing w:before="120" w:after="120"/>
              <w:rPr>
                <w:rFonts w:eastAsiaTheme="minorEastAsia"/>
                <w:b/>
              </w:rPr>
            </w:pPr>
            <w:r w:rsidRPr="00A65C5C">
              <w:rPr>
                <w:rFonts w:eastAsiaTheme="minorEastAsia"/>
                <w:b/>
              </w:rPr>
              <w:t>Proposal 2: For Q1-2, provide the following answer to RAN2.</w:t>
            </w:r>
          </w:p>
          <w:p w14:paraId="0A37A6CD" w14:textId="77777777" w:rsidR="006B3633" w:rsidRPr="00A65C5C" w:rsidRDefault="004A43FF">
            <w:pPr>
              <w:pStyle w:val="ListParagraph"/>
              <w:numPr>
                <w:ilvl w:val="0"/>
                <w:numId w:val="18"/>
              </w:numPr>
              <w:overflowPunct/>
              <w:autoSpaceDE/>
              <w:autoSpaceDN/>
              <w:adjustRightInd/>
              <w:spacing w:beforeLines="50" w:before="120" w:afterLines="50" w:after="120" w:line="240" w:lineRule="auto"/>
              <w:ind w:firstLineChars="0"/>
              <w:textAlignment w:val="auto"/>
              <w:rPr>
                <w:rFonts w:eastAsiaTheme="minorEastAsia"/>
                <w:b/>
                <w:lang w:eastAsia="zh-CN"/>
              </w:rPr>
            </w:pPr>
            <w:r w:rsidRPr="00A65C5C">
              <w:rPr>
                <w:rFonts w:eastAsiaTheme="minorEastAsia"/>
                <w:b/>
                <w:lang w:eastAsia="zh-CN"/>
              </w:rPr>
              <w:t>No, RAN4 assumes the Rel-16 LocationMeasurementIndication is sufficient to inform the gNB about the start/stop of PRS measurement when pre-configured measurement gap is used.</w:t>
            </w:r>
          </w:p>
          <w:p w14:paraId="1406C8A3" w14:textId="77777777" w:rsidR="006B3633" w:rsidRPr="00A65C5C" w:rsidRDefault="004A43FF">
            <w:pPr>
              <w:spacing w:before="120" w:after="120"/>
              <w:rPr>
                <w:rFonts w:eastAsiaTheme="minorEastAsia"/>
                <w:b/>
              </w:rPr>
            </w:pPr>
            <w:r w:rsidRPr="00A65C5C">
              <w:rPr>
                <w:rFonts w:eastAsiaTheme="minorEastAsia"/>
                <w:b/>
              </w:rPr>
              <w:t>Proposal 3: For Q2, provide the following answer to RAN2.</w:t>
            </w:r>
          </w:p>
          <w:p w14:paraId="634BD799" w14:textId="77777777" w:rsidR="006B3633" w:rsidRPr="00A65C5C" w:rsidRDefault="004A43FF">
            <w:pPr>
              <w:spacing w:after="120"/>
            </w:pPr>
            <w:r w:rsidRPr="00A65C5C">
              <w:rPr>
                <w:rFonts w:eastAsiaTheme="minorEastAsia"/>
                <w:b/>
              </w:rPr>
              <w:t>In RAN4#103-e it was agreed to remove initialization of LocationMeasurementIndication as a trigger event for pre-configured measurement gap activation or deactivation, so UE is not expected to autonomously activate or deactivate the pre-configured measurement gap after sending LocationMeasurementIndication</w:t>
            </w:r>
          </w:p>
        </w:tc>
      </w:tr>
      <w:tr w:rsidR="006B3633" w:rsidRPr="00A65C5C" w14:paraId="12B2BF41" w14:textId="77777777">
        <w:trPr>
          <w:trHeight w:val="468"/>
        </w:trPr>
        <w:tc>
          <w:tcPr>
            <w:tcW w:w="1590" w:type="dxa"/>
          </w:tcPr>
          <w:p w14:paraId="294B1D17" w14:textId="77777777" w:rsidR="006B3633" w:rsidRPr="00A65C5C" w:rsidRDefault="00C84057">
            <w:pPr>
              <w:spacing w:after="120"/>
              <w:rPr>
                <w:rFonts w:ascii="Arial" w:eastAsia="Times New Roman" w:hAnsi="Arial" w:cs="Arial"/>
                <w:b/>
                <w:bCs/>
                <w:color w:val="0000FF"/>
                <w:kern w:val="0"/>
                <w:sz w:val="16"/>
                <w:szCs w:val="16"/>
                <w:u w:val="single"/>
              </w:rPr>
            </w:pPr>
            <w:hyperlink r:id="rId21" w:history="1">
              <w:r w:rsidR="004A43FF" w:rsidRPr="00A65C5C">
                <w:rPr>
                  <w:rStyle w:val="Hyperlink"/>
                  <w:rFonts w:ascii="Arial" w:eastAsia="Times New Roman" w:hAnsi="Arial" w:cs="Arial"/>
                  <w:b/>
                  <w:bCs/>
                  <w:kern w:val="0"/>
                  <w:sz w:val="16"/>
                  <w:szCs w:val="16"/>
                </w:rPr>
                <w:t>R4-2213507</w:t>
              </w:r>
            </w:hyperlink>
          </w:p>
        </w:tc>
        <w:tc>
          <w:tcPr>
            <w:tcW w:w="1411" w:type="dxa"/>
          </w:tcPr>
          <w:p w14:paraId="41A7C768" w14:textId="77777777" w:rsidR="006B3633" w:rsidRPr="00A65C5C" w:rsidRDefault="004A43FF">
            <w:pPr>
              <w:spacing w:after="120"/>
              <w:rPr>
                <w:rFonts w:ascii="Arial" w:eastAsia="Times New Roman" w:hAnsi="Arial" w:cs="Arial"/>
                <w:kern w:val="0"/>
                <w:sz w:val="16"/>
                <w:szCs w:val="16"/>
              </w:rPr>
            </w:pPr>
            <w:r w:rsidRPr="00A65C5C">
              <w:rPr>
                <w:rFonts w:ascii="Arial" w:eastAsia="Times New Roman" w:hAnsi="Arial" w:cs="Arial"/>
                <w:kern w:val="0"/>
                <w:sz w:val="16"/>
                <w:szCs w:val="16"/>
              </w:rPr>
              <w:t>Huawei, HiSilicon</w:t>
            </w:r>
          </w:p>
        </w:tc>
        <w:tc>
          <w:tcPr>
            <w:tcW w:w="6349" w:type="dxa"/>
          </w:tcPr>
          <w:p w14:paraId="5C99C8A1" w14:textId="77777777" w:rsidR="006B3633" w:rsidRPr="00A65C5C" w:rsidRDefault="004A43FF">
            <w:pPr>
              <w:spacing w:after="120"/>
            </w:pPr>
            <w:r w:rsidRPr="00A65C5C">
              <w:rPr>
                <w:rFonts w:ascii="Arial" w:eastAsia="Times New Roman" w:hAnsi="Arial" w:cs="Arial"/>
                <w:kern w:val="0"/>
                <w:sz w:val="16"/>
                <w:szCs w:val="16"/>
              </w:rPr>
              <w:t>CR</w:t>
            </w:r>
          </w:p>
        </w:tc>
      </w:tr>
      <w:tr w:rsidR="006B3633" w:rsidRPr="00A65C5C" w14:paraId="4685B814" w14:textId="77777777">
        <w:trPr>
          <w:trHeight w:val="468"/>
        </w:trPr>
        <w:tc>
          <w:tcPr>
            <w:tcW w:w="1590" w:type="dxa"/>
          </w:tcPr>
          <w:p w14:paraId="6E5FD044" w14:textId="77777777" w:rsidR="006B3633" w:rsidRPr="00A65C5C" w:rsidRDefault="00C84057">
            <w:pPr>
              <w:spacing w:after="120"/>
              <w:rPr>
                <w:rFonts w:ascii="Arial" w:eastAsia="Times New Roman" w:hAnsi="Arial" w:cs="Arial"/>
                <w:b/>
                <w:bCs/>
                <w:color w:val="0000FF"/>
                <w:kern w:val="0"/>
                <w:sz w:val="16"/>
                <w:szCs w:val="16"/>
                <w:u w:val="single"/>
              </w:rPr>
            </w:pPr>
            <w:hyperlink r:id="rId22" w:history="1">
              <w:r w:rsidR="004A43FF" w:rsidRPr="00A65C5C">
                <w:rPr>
                  <w:rStyle w:val="Hyperlink"/>
                  <w:rFonts w:ascii="Arial" w:eastAsia="Times New Roman" w:hAnsi="Arial" w:cs="Arial"/>
                  <w:b/>
                  <w:bCs/>
                  <w:kern w:val="0"/>
                  <w:sz w:val="16"/>
                  <w:szCs w:val="16"/>
                </w:rPr>
                <w:t>R4-2213875</w:t>
              </w:r>
            </w:hyperlink>
          </w:p>
        </w:tc>
        <w:tc>
          <w:tcPr>
            <w:tcW w:w="1411" w:type="dxa"/>
          </w:tcPr>
          <w:p w14:paraId="6CC5AE9F" w14:textId="77777777" w:rsidR="006B3633" w:rsidRPr="00A65C5C" w:rsidRDefault="004A43FF">
            <w:pPr>
              <w:spacing w:after="120"/>
              <w:rPr>
                <w:rFonts w:ascii="Arial" w:eastAsia="Times New Roman" w:hAnsi="Arial" w:cs="Arial"/>
                <w:kern w:val="0"/>
                <w:sz w:val="16"/>
                <w:szCs w:val="16"/>
              </w:rPr>
            </w:pPr>
            <w:r w:rsidRPr="00A65C5C">
              <w:rPr>
                <w:rFonts w:ascii="Arial" w:eastAsia="Times New Roman" w:hAnsi="Arial" w:cs="Arial"/>
                <w:kern w:val="0"/>
                <w:sz w:val="16"/>
                <w:szCs w:val="16"/>
              </w:rPr>
              <w:t>ZTE Corporation</w:t>
            </w:r>
          </w:p>
        </w:tc>
        <w:tc>
          <w:tcPr>
            <w:tcW w:w="6349" w:type="dxa"/>
          </w:tcPr>
          <w:p w14:paraId="76C8F595" w14:textId="77777777" w:rsidR="006B3633" w:rsidRPr="00A65C5C" w:rsidRDefault="004A43FF">
            <w:pPr>
              <w:pStyle w:val="BodyText"/>
              <w:rPr>
                <w:b/>
                <w:bCs/>
                <w:sz w:val="21"/>
                <w:szCs w:val="21"/>
                <w:lang w:val="en-US" w:eastAsia="zh-CN"/>
              </w:rPr>
            </w:pPr>
            <w:r w:rsidRPr="00A65C5C">
              <w:rPr>
                <w:b/>
                <w:bCs/>
                <w:sz w:val="21"/>
                <w:szCs w:val="21"/>
                <w:lang w:eastAsia="zh-CN"/>
              </w:rPr>
              <w:t>Proposal 1:</w:t>
            </w:r>
            <w:r w:rsidRPr="00A65C5C">
              <w:rPr>
                <w:rFonts w:hint="eastAsia"/>
                <w:b/>
                <w:bCs/>
                <w:sz w:val="21"/>
                <w:szCs w:val="21"/>
                <w:lang w:val="en-US" w:eastAsia="zh-CN"/>
              </w:rPr>
              <w:t xml:space="preserve"> For Issue 2-2, i.e. whether need indicate the state of pre-configured MG when switching to initial DL BWP, which is caused by a hole of RAN 2 signalling design and only exists for NW controlled mechanism. RAN 2 can decide the final solution. The case of DCI based BWP switching can be not considered since it does not refer to initial BWP.</w:t>
            </w:r>
          </w:p>
          <w:p w14:paraId="16823DA8" w14:textId="77777777" w:rsidR="006B3633" w:rsidRPr="00A65C5C" w:rsidRDefault="004A43FF">
            <w:pPr>
              <w:pStyle w:val="BodyText"/>
              <w:rPr>
                <w:b/>
                <w:bCs/>
                <w:sz w:val="21"/>
                <w:szCs w:val="21"/>
                <w:lang w:val="en-US" w:eastAsia="zh-CN"/>
              </w:rPr>
            </w:pPr>
            <w:r w:rsidRPr="00A65C5C">
              <w:rPr>
                <w:b/>
                <w:bCs/>
                <w:sz w:val="21"/>
                <w:szCs w:val="21"/>
                <w:lang w:eastAsia="zh-CN"/>
              </w:rPr>
              <w:t xml:space="preserve">Proposal </w:t>
            </w:r>
            <w:r w:rsidRPr="00A65C5C">
              <w:rPr>
                <w:rFonts w:hint="eastAsia"/>
                <w:b/>
                <w:bCs/>
                <w:sz w:val="21"/>
                <w:szCs w:val="21"/>
                <w:lang w:val="en-US" w:eastAsia="zh-CN"/>
              </w:rPr>
              <w:t>2</w:t>
            </w:r>
            <w:r w:rsidRPr="00A65C5C">
              <w:rPr>
                <w:b/>
                <w:bCs/>
                <w:sz w:val="21"/>
                <w:szCs w:val="21"/>
                <w:lang w:eastAsia="zh-CN"/>
              </w:rPr>
              <w:t>:</w:t>
            </w:r>
            <w:r w:rsidRPr="00A65C5C">
              <w:rPr>
                <w:rFonts w:hint="eastAsia"/>
                <w:b/>
                <w:bCs/>
                <w:sz w:val="21"/>
                <w:szCs w:val="21"/>
                <w:lang w:val="en-US" w:eastAsia="zh-CN"/>
              </w:rPr>
              <w:t xml:space="preserve"> For Issue 3-1, i.e. pre-MG activation/deactivation delay triggered by Scell activation/deactivation, the requirement is </w:t>
            </w:r>
            <w:r w:rsidRPr="00A65C5C">
              <w:rPr>
                <w:b/>
                <w:bCs/>
                <w:sz w:val="21"/>
                <w:szCs w:val="21"/>
                <w:lang w:val="en-US" w:eastAsia="zh-CN"/>
              </w:rPr>
              <w:t xml:space="preserve">“UE shall be able to finish pre-configured activation or deactivation within </w:t>
            </w:r>
            <w:r w:rsidRPr="00A65C5C">
              <w:rPr>
                <w:b/>
                <w:bCs/>
                <w:strike/>
                <w:sz w:val="21"/>
                <w:szCs w:val="21"/>
                <w:lang w:val="en-US" w:eastAsia="zh-CN"/>
              </w:rPr>
              <w:t>[</w:t>
            </w:r>
            <w:r w:rsidRPr="00A65C5C">
              <w:rPr>
                <w:b/>
                <w:bCs/>
                <w:sz w:val="21"/>
                <w:szCs w:val="21"/>
                <w:lang w:val="en-US" w:eastAsia="zh-CN"/>
              </w:rPr>
              <w:t>5</w:t>
            </w:r>
            <w:r w:rsidRPr="00A65C5C">
              <w:rPr>
                <w:b/>
                <w:bCs/>
                <w:strike/>
                <w:sz w:val="21"/>
                <w:szCs w:val="21"/>
                <w:lang w:val="en-US" w:eastAsia="zh-CN"/>
              </w:rPr>
              <w:t>]</w:t>
            </w:r>
            <w:r w:rsidRPr="00A65C5C">
              <w:rPr>
                <w:b/>
                <w:bCs/>
                <w:sz w:val="21"/>
                <w:szCs w:val="21"/>
                <w:lang w:val="en-US" w:eastAsia="zh-CN"/>
              </w:rPr>
              <w:t xml:space="preserve"> ms after the report of the latest first valid CQI among all Scell(s) being activated.”</w:t>
            </w:r>
          </w:p>
          <w:p w14:paraId="1D84187F" w14:textId="77777777" w:rsidR="006B3633" w:rsidRPr="00A65C5C" w:rsidRDefault="004A43FF">
            <w:pPr>
              <w:pStyle w:val="BodyText"/>
              <w:rPr>
                <w:b/>
                <w:bCs/>
                <w:sz w:val="21"/>
                <w:szCs w:val="21"/>
                <w:lang w:val="en-US" w:eastAsia="zh-CN"/>
              </w:rPr>
            </w:pPr>
            <w:r w:rsidRPr="00A65C5C">
              <w:rPr>
                <w:b/>
                <w:bCs/>
                <w:sz w:val="21"/>
                <w:szCs w:val="21"/>
                <w:lang w:eastAsia="zh-CN"/>
              </w:rPr>
              <w:t xml:space="preserve">Proposal </w:t>
            </w:r>
            <w:r w:rsidRPr="00A65C5C">
              <w:rPr>
                <w:rFonts w:hint="eastAsia"/>
                <w:b/>
                <w:bCs/>
                <w:sz w:val="21"/>
                <w:szCs w:val="21"/>
                <w:lang w:val="en-US" w:eastAsia="zh-CN"/>
              </w:rPr>
              <w:t>3</w:t>
            </w:r>
            <w:r w:rsidRPr="00A65C5C">
              <w:rPr>
                <w:b/>
                <w:bCs/>
                <w:sz w:val="21"/>
                <w:szCs w:val="21"/>
                <w:lang w:eastAsia="zh-CN"/>
              </w:rPr>
              <w:t>:</w:t>
            </w:r>
            <w:r w:rsidRPr="00A65C5C">
              <w:rPr>
                <w:rFonts w:hint="eastAsia"/>
                <w:b/>
                <w:bCs/>
                <w:sz w:val="21"/>
                <w:szCs w:val="21"/>
                <w:lang w:val="en-US" w:eastAsia="zh-CN"/>
              </w:rPr>
              <w:t xml:space="preserve"> For Issue 3-3, i.e. pre-MG activation/deactivation delay after pre-MG being configured initially, define delay for </w:t>
            </w:r>
            <w:r w:rsidRPr="00A65C5C">
              <w:rPr>
                <w:rFonts w:hint="eastAsia"/>
                <w:b/>
                <w:bCs/>
                <w:sz w:val="21"/>
                <w:szCs w:val="21"/>
                <w:lang w:val="en-US" w:eastAsia="zh-CN"/>
              </w:rPr>
              <w:lastRenderedPageBreak/>
              <w:t xml:space="preserve">activation/deactivation after pre-MG configuration as </w:t>
            </w:r>
            <w:r w:rsidRPr="00A65C5C">
              <w:rPr>
                <w:rFonts w:hint="eastAsia"/>
                <w:b/>
                <w:bCs/>
                <w:strike/>
                <w:sz w:val="21"/>
                <w:szCs w:val="21"/>
                <w:lang w:val="en-US" w:eastAsia="zh-CN"/>
              </w:rPr>
              <w:t>[</w:t>
            </w:r>
            <w:r w:rsidRPr="00A65C5C">
              <w:rPr>
                <w:rFonts w:hint="eastAsia"/>
                <w:b/>
                <w:bCs/>
                <w:sz w:val="21"/>
                <w:szCs w:val="21"/>
                <w:lang w:val="en-US" w:eastAsia="zh-CN"/>
              </w:rPr>
              <w:t>5</w:t>
            </w:r>
            <w:r w:rsidRPr="00A65C5C">
              <w:rPr>
                <w:rFonts w:hint="eastAsia"/>
                <w:b/>
                <w:bCs/>
                <w:strike/>
                <w:sz w:val="21"/>
                <w:szCs w:val="21"/>
                <w:lang w:val="en-US" w:eastAsia="zh-CN"/>
              </w:rPr>
              <w:t>]</w:t>
            </w:r>
            <w:r w:rsidRPr="00A65C5C">
              <w:rPr>
                <w:rFonts w:hint="eastAsia"/>
                <w:b/>
                <w:bCs/>
                <w:sz w:val="21"/>
                <w:szCs w:val="21"/>
                <w:lang w:val="en-US" w:eastAsia="zh-CN"/>
              </w:rPr>
              <w:t xml:space="preserve"> ms after the RRC processing time.</w:t>
            </w:r>
          </w:p>
          <w:p w14:paraId="6FAC7808" w14:textId="77777777" w:rsidR="006B3633" w:rsidRPr="00A65C5C" w:rsidRDefault="004A43FF">
            <w:pPr>
              <w:spacing w:after="120"/>
            </w:pPr>
            <w:r w:rsidRPr="00A65C5C">
              <w:t>[</w:t>
            </w:r>
            <w:r w:rsidRPr="00A65C5C">
              <w:rPr>
                <w:color w:val="4472C4" w:themeColor="accent1"/>
              </w:rPr>
              <w:t>Moderator notes: P2, P3 can be handled in CR drafting</w:t>
            </w:r>
            <w:r w:rsidRPr="00A65C5C">
              <w:t>. ]</w:t>
            </w:r>
          </w:p>
        </w:tc>
      </w:tr>
      <w:tr w:rsidR="006B3633" w:rsidRPr="00A65C5C" w14:paraId="4294030F" w14:textId="77777777">
        <w:trPr>
          <w:trHeight w:val="468"/>
        </w:trPr>
        <w:tc>
          <w:tcPr>
            <w:tcW w:w="1590" w:type="dxa"/>
          </w:tcPr>
          <w:p w14:paraId="7E87578F" w14:textId="1485615F" w:rsidR="006B3633" w:rsidRPr="00A65C5C" w:rsidRDefault="006B3633">
            <w:pPr>
              <w:spacing w:after="120"/>
              <w:rPr>
                <w:rFonts w:ascii="Arial" w:eastAsia="Times New Roman" w:hAnsi="Arial" w:cs="Arial"/>
                <w:b/>
                <w:bCs/>
                <w:kern w:val="0"/>
                <w:sz w:val="16"/>
                <w:szCs w:val="16"/>
              </w:rPr>
            </w:pPr>
          </w:p>
          <w:p w14:paraId="12F3A3C5" w14:textId="10656605" w:rsidR="003E7197" w:rsidRPr="00A65C5C" w:rsidRDefault="003E7197">
            <w:pPr>
              <w:spacing w:after="120"/>
              <w:rPr>
                <w:rFonts w:ascii="Arial" w:eastAsia="Times New Roman" w:hAnsi="Arial" w:cs="Arial"/>
                <w:b/>
                <w:bCs/>
                <w:color w:val="0000FF"/>
                <w:sz w:val="16"/>
                <w:szCs w:val="16"/>
                <w:u w:val="single"/>
              </w:rPr>
            </w:pPr>
            <w:r w:rsidRPr="00A65C5C">
              <w:rPr>
                <w:rFonts w:ascii="Arial" w:eastAsia="Times New Roman" w:hAnsi="Arial" w:cs="Arial"/>
                <w:b/>
                <w:bCs/>
                <w:kern w:val="0"/>
                <w:sz w:val="16"/>
                <w:szCs w:val="16"/>
              </w:rPr>
              <w:t>R4-2214213</w:t>
            </w:r>
          </w:p>
        </w:tc>
        <w:tc>
          <w:tcPr>
            <w:tcW w:w="1411" w:type="dxa"/>
          </w:tcPr>
          <w:p w14:paraId="27DE8181" w14:textId="77777777" w:rsidR="006B3633" w:rsidRPr="00A65C5C" w:rsidRDefault="004A43FF">
            <w:pPr>
              <w:spacing w:after="120"/>
              <w:rPr>
                <w:rFonts w:ascii="Arial" w:eastAsia="Times New Roman" w:hAnsi="Arial" w:cs="Arial"/>
                <w:sz w:val="16"/>
                <w:szCs w:val="16"/>
              </w:rPr>
            </w:pPr>
            <w:r w:rsidRPr="00A65C5C">
              <w:rPr>
                <w:rFonts w:ascii="Arial" w:eastAsia="Times New Roman" w:hAnsi="Arial" w:cs="Arial"/>
                <w:kern w:val="0"/>
                <w:sz w:val="16"/>
                <w:szCs w:val="16"/>
              </w:rPr>
              <w:t>ZTE Corporation</w:t>
            </w:r>
          </w:p>
        </w:tc>
        <w:tc>
          <w:tcPr>
            <w:tcW w:w="6349" w:type="dxa"/>
          </w:tcPr>
          <w:p w14:paraId="097E050A" w14:textId="5051991E" w:rsidR="006B3633" w:rsidRPr="00A65C5C" w:rsidRDefault="00952798">
            <w:pPr>
              <w:spacing w:after="120"/>
              <w:rPr>
                <w:szCs w:val="18"/>
              </w:rPr>
            </w:pPr>
            <w:r w:rsidRPr="00A65C5C">
              <w:rPr>
                <w:rFonts w:ascii="Arial" w:hAnsi="Arial" w:cs="Arial"/>
                <w:b/>
                <w:bCs/>
                <w:i/>
                <w:iCs/>
              </w:rPr>
              <w:t>Proposal: Since the trigger event of initiation of LocationMeasurementIndication procedure has been approved to be removed by RAN4 in 103 meeting, it is not necessary to discuss Question 1 and Question 2 raised by RAN2 any more</w:t>
            </w:r>
          </w:p>
        </w:tc>
      </w:tr>
    </w:tbl>
    <w:p w14:paraId="434639A8" w14:textId="77777777" w:rsidR="006B3633" w:rsidRPr="00A65C5C" w:rsidRDefault="006B3633"/>
    <w:p w14:paraId="781EA863" w14:textId="77777777" w:rsidR="006B3633" w:rsidRPr="00A65C5C" w:rsidRDefault="004A43FF">
      <w:pPr>
        <w:pStyle w:val="Heading2"/>
        <w:rPr>
          <w:lang w:val="en-US"/>
        </w:rPr>
      </w:pPr>
      <w:r w:rsidRPr="00A65C5C">
        <w:rPr>
          <w:lang w:val="en-US"/>
        </w:rPr>
        <w:t>Open issues summary and companies views’ collection for 1st round</w:t>
      </w:r>
    </w:p>
    <w:p w14:paraId="4B2ECD4F" w14:textId="77777777" w:rsidR="006B3633" w:rsidRPr="00A65C5C" w:rsidRDefault="004A43FF">
      <w:pPr>
        <w:pStyle w:val="Heading3"/>
        <w:ind w:left="709" w:hanging="709"/>
      </w:pPr>
      <w:r w:rsidRPr="00A65C5C">
        <w:rPr>
          <w:sz w:val="24"/>
          <w:szCs w:val="16"/>
          <w:lang w:val="en-US"/>
        </w:rPr>
        <w:t>Sub-topic 1-1 Reply RAN2’s LS</w:t>
      </w:r>
    </w:p>
    <w:p w14:paraId="5D87268A" w14:textId="77777777" w:rsidR="006B3633" w:rsidRPr="00A65C5C" w:rsidRDefault="004A43FF">
      <w:pPr>
        <w:rPr>
          <w:rFonts w:ascii="Arial" w:eastAsia="DengXian" w:hAnsi="Arial" w:cs="Arial"/>
          <w:b/>
          <w:bCs/>
          <w:u w:val="single"/>
        </w:rPr>
      </w:pPr>
      <w:r w:rsidRPr="00A65C5C">
        <w:rPr>
          <w:rFonts w:ascii="Arial" w:eastAsia="DengXian" w:hAnsi="Arial" w:cs="Arial"/>
          <w:b/>
          <w:bCs/>
          <w:u w:val="single"/>
        </w:rPr>
        <w:t xml:space="preserve">Background: </w:t>
      </w:r>
    </w:p>
    <w:p w14:paraId="24DE69FB" w14:textId="77777777" w:rsidR="006B3633" w:rsidRPr="00A65C5C" w:rsidRDefault="004A43FF">
      <w:pPr>
        <w:rPr>
          <w:rFonts w:ascii="Arial" w:hAnsi="Arial" w:cs="Arial"/>
          <w:kern w:val="0"/>
          <w:sz w:val="22"/>
          <w:szCs w:val="22"/>
        </w:rPr>
      </w:pPr>
      <w:r w:rsidRPr="00A65C5C">
        <w:rPr>
          <w:rFonts w:ascii="Arial" w:eastAsia="DengXian" w:hAnsi="Arial" w:cs="Arial"/>
        </w:rPr>
        <w:t xml:space="preserve">In the LS from </w:t>
      </w:r>
      <w:hyperlink r:id="rId23" w:history="1">
        <w:r w:rsidRPr="00A65C5C">
          <w:rPr>
            <w:rStyle w:val="Hyperlink"/>
            <w:rFonts w:ascii="Arial" w:eastAsia="DengXian" w:hAnsi="Arial" w:cs="Arial"/>
          </w:rPr>
          <w:t>R4-2206789</w:t>
        </w:r>
      </w:hyperlink>
      <w:r w:rsidRPr="00A65C5C">
        <w:rPr>
          <w:rFonts w:ascii="Arial" w:eastAsia="DengXian" w:hAnsi="Arial" w:cs="Arial"/>
        </w:rPr>
        <w:t xml:space="preserve">, it has been mentioned that </w:t>
      </w:r>
      <w:r w:rsidRPr="00A65C5C">
        <w:rPr>
          <w:rFonts w:ascii="Arial" w:hAnsi="Arial" w:cs="Arial"/>
        </w:rPr>
        <w:t>the following has been agreed in R4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6B3633" w:rsidRPr="00A65C5C" w14:paraId="2BD04D95" w14:textId="77777777">
        <w:tc>
          <w:tcPr>
            <w:tcW w:w="8930" w:type="dxa"/>
            <w:tcBorders>
              <w:top w:val="single" w:sz="4" w:space="0" w:color="auto"/>
              <w:left w:val="single" w:sz="4" w:space="0" w:color="auto"/>
              <w:bottom w:val="single" w:sz="4" w:space="0" w:color="auto"/>
              <w:right w:val="single" w:sz="4" w:space="0" w:color="auto"/>
            </w:tcBorders>
          </w:tcPr>
          <w:p w14:paraId="0394809A" w14:textId="77777777" w:rsidR="006B3633" w:rsidRPr="00A65C5C" w:rsidRDefault="004A43FF">
            <w:pPr>
              <w:spacing w:before="60"/>
              <w:rPr>
                <w:rFonts w:ascii="Arial" w:hAnsi="Arial" w:cs="Arial"/>
              </w:rPr>
            </w:pPr>
            <w:r w:rsidRPr="00A65C5C">
              <w:rPr>
                <w:rFonts w:ascii="Arial" w:hAnsi="Arial" w:cs="Arial"/>
              </w:rPr>
              <w:t>For PRS measurements within measurement gaps when a Pre-configured MG is provided by the network:</w:t>
            </w:r>
          </w:p>
          <w:p w14:paraId="7316532F" w14:textId="77777777" w:rsidR="006B3633" w:rsidRPr="00A65C5C" w:rsidRDefault="004A43FF">
            <w:pPr>
              <w:numPr>
                <w:ilvl w:val="0"/>
                <w:numId w:val="19"/>
              </w:numPr>
              <w:spacing w:after="120" w:line="256" w:lineRule="auto"/>
              <w:ind w:left="357" w:hanging="357"/>
              <w:jc w:val="left"/>
              <w:rPr>
                <w:rFonts w:ascii="Arial" w:hAnsi="Arial" w:cs="Arial"/>
              </w:rPr>
            </w:pPr>
            <w:r w:rsidRPr="00A65C5C">
              <w:rPr>
                <w:rFonts w:ascii="Arial" w:hAnsi="Arial" w:cs="Arial"/>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3A82179A" w14:textId="77777777" w:rsidR="006B3633" w:rsidRPr="00A65C5C" w:rsidRDefault="004A43FF">
            <w:pPr>
              <w:numPr>
                <w:ilvl w:val="0"/>
                <w:numId w:val="19"/>
              </w:numPr>
              <w:spacing w:after="120" w:line="256" w:lineRule="auto"/>
              <w:ind w:left="357" w:hanging="357"/>
              <w:jc w:val="left"/>
              <w:rPr>
                <w:rFonts w:ascii="Arial" w:hAnsi="Arial" w:cs="Arial"/>
              </w:rPr>
            </w:pPr>
            <w:r w:rsidRPr="00A65C5C">
              <w:rPr>
                <w:rFonts w:ascii="Arial" w:hAnsi="Arial" w:cs="Arial"/>
              </w:rPr>
              <w:t>In the above scenario, the UE will inform the network that it is going to start/stop PRS measurements with the configured Pre-configured MG by initiating the existing LocationMeasurementIndication procedure.</w:t>
            </w:r>
          </w:p>
        </w:tc>
      </w:tr>
    </w:tbl>
    <w:p w14:paraId="713D1069" w14:textId="77777777" w:rsidR="006B3633" w:rsidRPr="00A65C5C" w:rsidRDefault="006B3633">
      <w:pPr>
        <w:spacing w:afterLines="50" w:after="120"/>
        <w:rPr>
          <w:rFonts w:ascii="Arial" w:eastAsia="DengXian" w:hAnsi="Arial" w:cs="Arial"/>
          <w:sz w:val="22"/>
          <w:szCs w:val="22"/>
        </w:rPr>
      </w:pPr>
    </w:p>
    <w:p w14:paraId="4EAB90B1" w14:textId="77777777" w:rsidR="006B3633" w:rsidRPr="00A65C5C" w:rsidRDefault="004A43FF">
      <w:pPr>
        <w:widowControl w:val="0"/>
        <w:spacing w:afterLines="50" w:after="120"/>
        <w:rPr>
          <w:rFonts w:ascii="Arial" w:eastAsia="DengXian" w:hAnsi="Arial" w:cs="Arial"/>
        </w:rPr>
      </w:pPr>
      <w:r w:rsidRPr="00A65C5C">
        <w:rPr>
          <w:rFonts w:ascii="Arial" w:eastAsia="DengXian" w:hAnsi="Arial" w:cs="Arial"/>
        </w:rPr>
        <w:t xml:space="preserve">Regarding the above agreements in R4, when the UE autonomously activates/deactivates the pre-configured measurement gap by sending the RRC message </w:t>
      </w:r>
      <w:r w:rsidRPr="00A65C5C">
        <w:rPr>
          <w:rFonts w:ascii="Arial" w:eastAsia="DengXian" w:hAnsi="Arial" w:cs="Arial"/>
          <w:i/>
        </w:rPr>
        <w:t>LocationMeasurementIndication</w:t>
      </w:r>
      <w:r w:rsidRPr="00A65C5C">
        <w:rPr>
          <w:rFonts w:ascii="Arial" w:eastAsia="DengXian" w:hAnsi="Arial" w:cs="Arial"/>
        </w:rPr>
        <w:t>, RAN2 would like to understand:</w:t>
      </w:r>
    </w:p>
    <w:p w14:paraId="26DABC94" w14:textId="77777777" w:rsidR="006B3633" w:rsidRPr="00A65C5C" w:rsidRDefault="004A43FF">
      <w:pPr>
        <w:pStyle w:val="ListParagraph"/>
        <w:widowControl w:val="0"/>
        <w:numPr>
          <w:ilvl w:val="0"/>
          <w:numId w:val="16"/>
        </w:numPr>
        <w:overflowPunct/>
        <w:autoSpaceDE/>
        <w:autoSpaceDN/>
        <w:adjustRightInd/>
        <w:snapToGrid w:val="0"/>
        <w:spacing w:afterLines="50" w:after="120" w:line="240" w:lineRule="auto"/>
        <w:ind w:firstLineChars="0"/>
        <w:textAlignment w:val="auto"/>
        <w:rPr>
          <w:rFonts w:ascii="Arial" w:eastAsia="DengXian" w:hAnsi="Arial" w:cs="Arial"/>
          <w:lang w:eastAsia="zh-CN"/>
        </w:rPr>
      </w:pPr>
      <w:r w:rsidRPr="00A65C5C">
        <w:rPr>
          <w:rFonts w:ascii="Arial" w:eastAsia="DengXian" w:hAnsi="Arial" w:cs="Arial"/>
          <w:b/>
          <w:lang w:eastAsia="zh-CN"/>
        </w:rPr>
        <w:t>Question1</w:t>
      </w:r>
      <w:r w:rsidRPr="00A65C5C">
        <w:rPr>
          <w:rFonts w:ascii="Arial" w:eastAsia="DengXian" w:hAnsi="Arial" w:cs="Arial"/>
          <w:lang w:eastAsia="zh-CN"/>
        </w:rPr>
        <w:t xml:space="preserve">: </w:t>
      </w:r>
    </w:p>
    <w:p w14:paraId="30815148" w14:textId="77777777" w:rsidR="006B3633" w:rsidRPr="00A65C5C" w:rsidRDefault="004A43FF">
      <w:pPr>
        <w:pStyle w:val="ListParagraph"/>
        <w:widowControl w:val="0"/>
        <w:numPr>
          <w:ilvl w:val="1"/>
          <w:numId w:val="16"/>
        </w:numPr>
        <w:overflowPunct/>
        <w:autoSpaceDE/>
        <w:autoSpaceDN/>
        <w:adjustRightInd/>
        <w:snapToGrid w:val="0"/>
        <w:spacing w:afterLines="50" w:after="120" w:line="240" w:lineRule="auto"/>
        <w:ind w:firstLineChars="0"/>
        <w:textAlignment w:val="auto"/>
        <w:rPr>
          <w:rFonts w:ascii="Arial" w:eastAsia="DengXian" w:hAnsi="Arial" w:cs="Arial"/>
          <w:lang w:eastAsia="zh-CN"/>
        </w:rPr>
      </w:pPr>
      <w:r w:rsidRPr="00A65C5C">
        <w:rPr>
          <w:rFonts w:ascii="Arial" w:eastAsia="DengXian" w:hAnsi="Arial" w:cs="Arial"/>
          <w:lang w:eastAsia="zh-CN"/>
        </w:rPr>
        <w:t xml:space="preserve">whether the request for configuration in </w:t>
      </w:r>
      <w:bookmarkStart w:id="1" w:name="OLE_LINK4"/>
      <w:r w:rsidRPr="00A65C5C">
        <w:rPr>
          <w:rFonts w:ascii="Arial" w:eastAsia="DengXian" w:hAnsi="Arial" w:cs="Arial"/>
          <w:i/>
          <w:lang w:eastAsia="zh-CN"/>
        </w:rPr>
        <w:t>LocationMeasurementIndication</w:t>
      </w:r>
      <w:bookmarkEnd w:id="1"/>
      <w:r w:rsidRPr="00A65C5C">
        <w:rPr>
          <w:rFonts w:ascii="Arial" w:eastAsia="DengXian" w:hAnsi="Arial" w:cs="Arial"/>
          <w:lang w:eastAsia="zh-CN"/>
        </w:rPr>
        <w:t xml:space="preserve"> can be un-ambiguously mapped to a certain pre-configured measurement gap?</w:t>
      </w:r>
    </w:p>
    <w:p w14:paraId="6C1816FD" w14:textId="77777777" w:rsidR="006B3633" w:rsidRPr="00A65C5C" w:rsidRDefault="004A43FF">
      <w:pPr>
        <w:pStyle w:val="ListParagraph"/>
        <w:numPr>
          <w:ilvl w:val="1"/>
          <w:numId w:val="16"/>
        </w:numPr>
        <w:overflowPunct/>
        <w:autoSpaceDE/>
        <w:autoSpaceDN/>
        <w:adjustRightInd/>
        <w:snapToGrid w:val="0"/>
        <w:spacing w:afterLines="50" w:after="120" w:line="240" w:lineRule="auto"/>
        <w:ind w:firstLineChars="0"/>
        <w:textAlignment w:val="auto"/>
        <w:rPr>
          <w:rFonts w:ascii="Arial" w:eastAsia="DengXian" w:hAnsi="Arial" w:cs="Arial"/>
          <w:lang w:eastAsia="zh-CN"/>
        </w:rPr>
      </w:pPr>
      <w:r w:rsidRPr="00A65C5C">
        <w:rPr>
          <w:rFonts w:ascii="Arial" w:eastAsia="DengXian" w:hAnsi="Arial" w:cs="Arial"/>
          <w:lang w:eastAsia="zh-CN"/>
        </w:rPr>
        <w:t xml:space="preserve">whether anything needs to be added to the current contents of the </w:t>
      </w:r>
      <w:r w:rsidRPr="00A65C5C">
        <w:rPr>
          <w:rFonts w:ascii="Arial" w:eastAsia="DengXian" w:hAnsi="Arial" w:cs="Arial"/>
          <w:i/>
          <w:lang w:eastAsia="zh-CN"/>
        </w:rPr>
        <w:t>LocationMeasurementIndication</w:t>
      </w:r>
      <w:r w:rsidRPr="00A65C5C">
        <w:rPr>
          <w:rFonts w:ascii="Arial" w:eastAsia="DengXian" w:hAnsi="Arial" w:cs="Arial"/>
          <w:lang w:eastAsia="zh-CN"/>
        </w:rPr>
        <w:t>?</w:t>
      </w:r>
    </w:p>
    <w:p w14:paraId="7336CDF6" w14:textId="77777777" w:rsidR="006B3633" w:rsidRPr="00A65C5C" w:rsidRDefault="004A43FF">
      <w:pPr>
        <w:pStyle w:val="ListParagraph"/>
        <w:widowControl w:val="0"/>
        <w:numPr>
          <w:ilvl w:val="0"/>
          <w:numId w:val="16"/>
        </w:numPr>
        <w:overflowPunct/>
        <w:autoSpaceDE/>
        <w:autoSpaceDN/>
        <w:adjustRightInd/>
        <w:snapToGrid w:val="0"/>
        <w:spacing w:afterLines="50" w:after="120" w:line="240" w:lineRule="auto"/>
        <w:ind w:firstLineChars="0"/>
        <w:textAlignment w:val="auto"/>
        <w:rPr>
          <w:rFonts w:ascii="Arial" w:eastAsia="DengXian" w:hAnsi="Arial" w:cs="Arial"/>
          <w:b/>
          <w:lang w:eastAsia="zh-CN"/>
        </w:rPr>
      </w:pPr>
      <w:r w:rsidRPr="00A65C5C">
        <w:rPr>
          <w:rFonts w:ascii="Arial" w:eastAsia="DengXian" w:hAnsi="Arial" w:cs="Arial"/>
          <w:b/>
          <w:lang w:eastAsia="zh-CN"/>
        </w:rPr>
        <w:t xml:space="preserve">Question2: </w:t>
      </w:r>
    </w:p>
    <w:p w14:paraId="18883F7F" w14:textId="77777777" w:rsidR="006B3633" w:rsidRPr="00A65C5C" w:rsidRDefault="004A43FF">
      <w:pPr>
        <w:pStyle w:val="ListParagraph"/>
        <w:widowControl w:val="0"/>
        <w:numPr>
          <w:ilvl w:val="1"/>
          <w:numId w:val="16"/>
        </w:numPr>
        <w:overflowPunct/>
        <w:autoSpaceDE/>
        <w:autoSpaceDN/>
        <w:adjustRightInd/>
        <w:snapToGrid w:val="0"/>
        <w:spacing w:afterLines="50" w:after="120" w:line="240" w:lineRule="auto"/>
        <w:ind w:firstLineChars="0"/>
        <w:textAlignment w:val="auto"/>
        <w:rPr>
          <w:rFonts w:ascii="Arial" w:eastAsia="DengXian" w:hAnsi="Arial" w:cs="Arial"/>
        </w:rPr>
      </w:pPr>
      <w:r w:rsidRPr="00A65C5C">
        <w:rPr>
          <w:rFonts w:ascii="Arial" w:eastAsia="DengXian" w:hAnsi="Arial" w:cs="Arial"/>
        </w:rPr>
        <w:t xml:space="preserve">whether the UE should only autonomously activate/deactivate the pre-configured measurement gap indicated by </w:t>
      </w:r>
      <w:r w:rsidRPr="00A65C5C">
        <w:rPr>
          <w:rFonts w:ascii="Arial" w:eastAsia="DengXian" w:hAnsi="Arial" w:cs="Arial"/>
          <w:i/>
        </w:rPr>
        <w:t>LocationMeasurementIndication</w:t>
      </w:r>
      <w:r w:rsidRPr="00A65C5C">
        <w:rPr>
          <w:rFonts w:ascii="Arial" w:eastAsia="DengXian" w:hAnsi="Arial" w:cs="Arial"/>
        </w:rPr>
        <w:t>?</w:t>
      </w:r>
    </w:p>
    <w:p w14:paraId="3DF8989E" w14:textId="77777777" w:rsidR="006B3633" w:rsidRPr="00A65C5C" w:rsidRDefault="006B3633"/>
    <w:p w14:paraId="0503C90F"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1-1-1 Q1-1: whether the request for configuration in LocationMeasurementIndication can be un-ambiguously mapped to a certain pre-configured measurement gap?</w:t>
      </w:r>
    </w:p>
    <w:p w14:paraId="7D44E7E3" w14:textId="77777777" w:rsidR="006B3633" w:rsidRPr="00A65C5C" w:rsidRDefault="004A43FF">
      <w:pPr>
        <w:pStyle w:val="ListParagraph"/>
        <w:numPr>
          <w:ilvl w:val="0"/>
          <w:numId w:val="20"/>
        </w:numPr>
        <w:ind w:firstLineChars="0"/>
        <w:rPr>
          <w:lang w:val="en-US" w:eastAsia="zh-CN"/>
        </w:rPr>
      </w:pPr>
      <w:r w:rsidRPr="00A65C5C">
        <w:rPr>
          <w:lang w:val="en-US" w:eastAsia="zh-CN"/>
        </w:rPr>
        <w:t xml:space="preserve">Option 1(CATT, Apple, CMCC, MTK, Qualcomm, Huawei): yes. UE request for configuration in </w:t>
      </w:r>
      <w:bookmarkStart w:id="2" w:name="OLE_LINK1"/>
      <w:r w:rsidRPr="00A65C5C">
        <w:rPr>
          <w:lang w:val="en-US" w:eastAsia="zh-CN"/>
        </w:rPr>
        <w:t>LocationMeasurementIndication</w:t>
      </w:r>
      <w:bookmarkEnd w:id="2"/>
      <w:r w:rsidRPr="00A65C5C">
        <w:rPr>
          <w:lang w:val="en-US" w:eastAsia="zh-CN"/>
        </w:rPr>
        <w:t xml:space="preserve"> is un-ambiguously mapped to a certain pre-configured measurement gap</w:t>
      </w:r>
    </w:p>
    <w:p w14:paraId="5780EC72" w14:textId="77777777" w:rsidR="006B3633" w:rsidRPr="00A65C5C" w:rsidRDefault="004A43FF">
      <w:pPr>
        <w:pStyle w:val="ListParagraph"/>
        <w:numPr>
          <w:ilvl w:val="0"/>
          <w:numId w:val="20"/>
        </w:numPr>
        <w:ind w:firstLineChars="0"/>
        <w:rPr>
          <w:lang w:val="en-US" w:eastAsia="zh-CN"/>
        </w:rPr>
      </w:pPr>
      <w:r w:rsidRPr="00A65C5C">
        <w:rPr>
          <w:lang w:val="en-US" w:eastAsia="zh-CN"/>
        </w:rPr>
        <w:t>Option 1a(CMCC): No for Rel18.</w:t>
      </w:r>
    </w:p>
    <w:p w14:paraId="07FBAA5C" w14:textId="77777777" w:rsidR="006B3633" w:rsidRPr="00A65C5C" w:rsidRDefault="006B3633"/>
    <w:p w14:paraId="5CC32FD6" w14:textId="77777777" w:rsidR="006B3633" w:rsidRPr="00A65C5C" w:rsidRDefault="004A43FF">
      <w:r w:rsidRPr="00A65C5C">
        <w:lastRenderedPageBreak/>
        <w:t xml:space="preserve">Recommended WF: Further discussion needed. Collect companies’ views.  </w:t>
      </w:r>
    </w:p>
    <w:p w14:paraId="470F0939" w14:textId="77777777" w:rsidR="006B3633" w:rsidRPr="00A65C5C" w:rsidRDefault="004A43FF">
      <w:r w:rsidRPr="00A65C5C">
        <w:t>[</w:t>
      </w:r>
      <w:r w:rsidRPr="00A65C5C">
        <w:rPr>
          <w:color w:val="4472C4" w:themeColor="accent1"/>
        </w:rPr>
        <w:t>Moderator notes: from moderator perspective, we need only consider Rel17 aspects under this WI. Therefore, companies can agree Option 1 so far.</w:t>
      </w:r>
      <w:r w:rsidRPr="00A65C5C">
        <w:t>]</w:t>
      </w:r>
    </w:p>
    <w:p w14:paraId="26E19970" w14:textId="77777777" w:rsidR="006B3633" w:rsidRPr="00A65C5C" w:rsidRDefault="006B3633"/>
    <w:tbl>
      <w:tblPr>
        <w:tblStyle w:val="TableGrid"/>
        <w:tblW w:w="9631" w:type="dxa"/>
        <w:tblLayout w:type="fixed"/>
        <w:tblLook w:val="04A0" w:firstRow="1" w:lastRow="0" w:firstColumn="1" w:lastColumn="0" w:noHBand="0" w:noVBand="1"/>
      </w:tblPr>
      <w:tblGrid>
        <w:gridCol w:w="1226"/>
        <w:gridCol w:w="8405"/>
      </w:tblGrid>
      <w:tr w:rsidR="006B3633" w:rsidRPr="00A65C5C" w14:paraId="6E578FBD" w14:textId="77777777">
        <w:tc>
          <w:tcPr>
            <w:tcW w:w="1226" w:type="dxa"/>
          </w:tcPr>
          <w:p w14:paraId="37C82D56"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405" w:type="dxa"/>
          </w:tcPr>
          <w:p w14:paraId="1580194E"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18ECF5B6" w14:textId="77777777">
        <w:tc>
          <w:tcPr>
            <w:tcW w:w="1226" w:type="dxa"/>
          </w:tcPr>
          <w:p w14:paraId="30322DA9"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405" w:type="dxa"/>
          </w:tcPr>
          <w:p w14:paraId="100E8ABC" w14:textId="77777777" w:rsidR="006B3633" w:rsidRPr="00A65C5C" w:rsidRDefault="004A43FF">
            <w:pPr>
              <w:overflowPunct/>
              <w:autoSpaceDE/>
              <w:autoSpaceDN/>
              <w:adjustRightInd/>
              <w:spacing w:after="120"/>
              <w:textAlignment w:val="auto"/>
              <w:rPr>
                <w:rFonts w:eastAsiaTheme="minorEastAsia"/>
                <w:color w:val="0070C0"/>
              </w:rPr>
            </w:pPr>
            <w:r w:rsidRPr="00A65C5C">
              <w:rPr>
                <w:rFonts w:eastAsiaTheme="minorEastAsia"/>
                <w:color w:val="0070C0"/>
              </w:rPr>
              <w:t xml:space="preserve">Fine with option 1. </w:t>
            </w:r>
          </w:p>
        </w:tc>
      </w:tr>
      <w:tr w:rsidR="006B3633" w:rsidRPr="00A65C5C" w14:paraId="276483D3" w14:textId="77777777">
        <w:tc>
          <w:tcPr>
            <w:tcW w:w="1226" w:type="dxa"/>
          </w:tcPr>
          <w:p w14:paraId="559B0F6C" w14:textId="77777777" w:rsidR="006B3633" w:rsidRPr="00A65C5C" w:rsidRDefault="004A43FF">
            <w:pPr>
              <w:spacing w:after="120"/>
              <w:rPr>
                <w:rFonts w:eastAsia="PMingLiU"/>
                <w:color w:val="0070C0"/>
                <w:lang w:eastAsia="zh-TW"/>
              </w:rPr>
            </w:pPr>
            <w:r w:rsidRPr="00A65C5C">
              <w:rPr>
                <w:rFonts w:eastAsiaTheme="minorEastAsia" w:hint="eastAsia"/>
                <w:color w:val="0070C0"/>
              </w:rPr>
              <w:t>X</w:t>
            </w:r>
            <w:r w:rsidRPr="00A65C5C">
              <w:rPr>
                <w:rFonts w:eastAsiaTheme="minorEastAsia"/>
                <w:color w:val="0070C0"/>
              </w:rPr>
              <w:t>iaomi</w:t>
            </w:r>
          </w:p>
        </w:tc>
        <w:tc>
          <w:tcPr>
            <w:tcW w:w="8405" w:type="dxa"/>
          </w:tcPr>
          <w:p w14:paraId="38AB86F0" w14:textId="77777777" w:rsidR="006B3633" w:rsidRPr="00A65C5C" w:rsidRDefault="004A43FF">
            <w:pPr>
              <w:pStyle w:val="BodyText"/>
              <w:spacing w:after="120"/>
              <w:rPr>
                <w:rFonts w:eastAsia="PMingLiU"/>
                <w:bCs/>
                <w:color w:val="0070C0"/>
                <w:lang w:val="en-US" w:eastAsia="zh-TW"/>
              </w:rPr>
            </w:pPr>
            <w:r w:rsidRPr="00A65C5C">
              <w:rPr>
                <w:rFonts w:eastAsiaTheme="minorEastAsia" w:hint="eastAsia"/>
                <w:color w:val="0070C0"/>
              </w:rPr>
              <w:t>O</w:t>
            </w:r>
            <w:r w:rsidRPr="00A65C5C">
              <w:rPr>
                <w:rFonts w:eastAsiaTheme="minorEastAsia"/>
                <w:color w:val="0070C0"/>
              </w:rPr>
              <w:t>ption 1, in Rel-17, pre-MG cannot be configured simultaneously with the other gap in the same FR.</w:t>
            </w:r>
          </w:p>
        </w:tc>
      </w:tr>
      <w:tr w:rsidR="006B3633" w:rsidRPr="00A65C5C" w14:paraId="783A3BB6" w14:textId="77777777">
        <w:tc>
          <w:tcPr>
            <w:tcW w:w="1226" w:type="dxa"/>
          </w:tcPr>
          <w:p w14:paraId="5621F8F0" w14:textId="77777777" w:rsidR="006B3633" w:rsidRPr="00A65C5C" w:rsidRDefault="004A43FF">
            <w:pPr>
              <w:spacing w:after="120"/>
              <w:rPr>
                <w:rFonts w:eastAsiaTheme="minorEastAsia"/>
                <w:color w:val="0070C0"/>
              </w:rPr>
            </w:pPr>
            <w:r w:rsidRPr="00A65C5C">
              <w:rPr>
                <w:rFonts w:eastAsiaTheme="minorEastAsia" w:hint="eastAsia"/>
                <w:color w:val="0070C0"/>
              </w:rPr>
              <w:t>ZTE</w:t>
            </w:r>
          </w:p>
        </w:tc>
        <w:tc>
          <w:tcPr>
            <w:tcW w:w="8405" w:type="dxa"/>
          </w:tcPr>
          <w:p w14:paraId="7057ED5F" w14:textId="77777777" w:rsidR="006B3633" w:rsidRPr="00A65C5C" w:rsidRDefault="004A43FF">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Fine with Option 1.</w:t>
            </w:r>
          </w:p>
        </w:tc>
      </w:tr>
      <w:tr w:rsidR="006B3633" w:rsidRPr="00A65C5C" w14:paraId="03AF09C4" w14:textId="77777777">
        <w:tc>
          <w:tcPr>
            <w:tcW w:w="1226" w:type="dxa"/>
          </w:tcPr>
          <w:p w14:paraId="6D11AC07" w14:textId="17EB1D91" w:rsidR="006B3633" w:rsidRPr="00A65C5C" w:rsidRDefault="00250B73">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tc>
        <w:tc>
          <w:tcPr>
            <w:tcW w:w="8405" w:type="dxa"/>
          </w:tcPr>
          <w:p w14:paraId="5A016C92" w14:textId="16F2203C" w:rsidR="006B3633" w:rsidRPr="00A65C5C" w:rsidRDefault="00250B73">
            <w:pPr>
              <w:pStyle w:val="BodyText"/>
              <w:spacing w:after="120"/>
              <w:rPr>
                <w:rFonts w:eastAsia="PMingLiU"/>
                <w:bCs/>
                <w:color w:val="0070C0"/>
                <w:lang w:val="en-US" w:eastAsia="zh-TW"/>
              </w:rPr>
            </w:pPr>
            <w:r w:rsidRPr="00A65C5C">
              <w:rPr>
                <w:rFonts w:eastAsia="PMingLiU" w:hint="eastAsia"/>
                <w:bCs/>
                <w:color w:val="0070C0"/>
                <w:lang w:val="en-US" w:eastAsia="zh-TW"/>
              </w:rPr>
              <w:t>S</w:t>
            </w:r>
            <w:r w:rsidRPr="00A65C5C">
              <w:rPr>
                <w:rFonts w:eastAsia="PMingLiU"/>
                <w:bCs/>
                <w:color w:val="0070C0"/>
                <w:lang w:val="en-US" w:eastAsia="zh-TW"/>
              </w:rPr>
              <w:t>upport Option 1. We can add a condition in the reply to RAN2 that this is only for Rel-17.</w:t>
            </w:r>
          </w:p>
        </w:tc>
      </w:tr>
      <w:tr w:rsidR="00932D58" w:rsidRPr="00A65C5C" w14:paraId="6009C92A" w14:textId="77777777">
        <w:tc>
          <w:tcPr>
            <w:tcW w:w="1226" w:type="dxa"/>
          </w:tcPr>
          <w:p w14:paraId="6D1646D1" w14:textId="3C711C67" w:rsidR="00932D58" w:rsidRPr="00A65C5C" w:rsidRDefault="00932D58" w:rsidP="00932D58">
            <w:pPr>
              <w:spacing w:after="120"/>
              <w:rPr>
                <w:rFonts w:eastAsiaTheme="minorEastAsia"/>
                <w:color w:val="0070C0"/>
              </w:rPr>
            </w:pPr>
            <w:r w:rsidRPr="00A65C5C">
              <w:rPr>
                <w:rFonts w:eastAsiaTheme="minorEastAsia"/>
                <w:color w:val="0070C0"/>
              </w:rPr>
              <w:t>Intel</w:t>
            </w:r>
          </w:p>
        </w:tc>
        <w:tc>
          <w:tcPr>
            <w:tcW w:w="8405" w:type="dxa"/>
          </w:tcPr>
          <w:p w14:paraId="0AA7BCFC" w14:textId="5A5B6A51" w:rsidR="00932D58" w:rsidRPr="00A65C5C" w:rsidRDefault="00932D58" w:rsidP="00932D58">
            <w:pPr>
              <w:pStyle w:val="BodyText"/>
              <w:spacing w:after="120"/>
              <w:rPr>
                <w:rFonts w:eastAsiaTheme="minorEastAsia"/>
                <w:bCs/>
                <w:color w:val="0070C0"/>
                <w:lang w:val="en-US"/>
              </w:rPr>
            </w:pPr>
            <w:r w:rsidRPr="00A65C5C">
              <w:rPr>
                <w:rFonts w:eastAsiaTheme="minorEastAsia"/>
                <w:color w:val="0070C0"/>
              </w:rPr>
              <w:t>Support Option 1. We need only consider the reply LS based on Rel17 WI.</w:t>
            </w:r>
          </w:p>
        </w:tc>
      </w:tr>
      <w:tr w:rsidR="009C0B10" w:rsidRPr="00A65C5C" w14:paraId="6B1E6B6B" w14:textId="77777777">
        <w:tc>
          <w:tcPr>
            <w:tcW w:w="1226" w:type="dxa"/>
          </w:tcPr>
          <w:p w14:paraId="7277443E" w14:textId="30AA982F" w:rsidR="009C0B10" w:rsidRPr="00A65C5C" w:rsidRDefault="009C0B10" w:rsidP="009C0B10">
            <w:pPr>
              <w:spacing w:after="120"/>
              <w:rPr>
                <w:rFonts w:eastAsiaTheme="minorEastAsia"/>
                <w:color w:val="0070C0"/>
              </w:rPr>
            </w:pPr>
            <w:r w:rsidRPr="00A65C5C">
              <w:rPr>
                <w:rFonts w:eastAsiaTheme="minorEastAsia" w:hint="eastAsia"/>
                <w:color w:val="0070C0"/>
              </w:rPr>
              <w:t>H</w:t>
            </w:r>
            <w:r w:rsidRPr="00A65C5C">
              <w:rPr>
                <w:rFonts w:eastAsiaTheme="minorEastAsia"/>
                <w:color w:val="0070C0"/>
              </w:rPr>
              <w:t>uawei</w:t>
            </w:r>
          </w:p>
        </w:tc>
        <w:tc>
          <w:tcPr>
            <w:tcW w:w="8405" w:type="dxa"/>
          </w:tcPr>
          <w:p w14:paraId="1B9D199E" w14:textId="77777777" w:rsidR="009C0B10" w:rsidRPr="00A65C5C" w:rsidRDefault="009C0B10" w:rsidP="009C0B10">
            <w:pPr>
              <w:overflowPunct/>
              <w:autoSpaceDE/>
              <w:autoSpaceDN/>
              <w:adjustRightInd/>
              <w:spacing w:after="120"/>
              <w:textAlignment w:val="auto"/>
              <w:rPr>
                <w:rFonts w:eastAsiaTheme="minorEastAsia"/>
                <w:color w:val="0070C0"/>
              </w:rPr>
            </w:pPr>
            <w:r w:rsidRPr="00A65C5C">
              <w:rPr>
                <w:rFonts w:eastAsiaTheme="minorEastAsia"/>
                <w:color w:val="0070C0"/>
              </w:rPr>
              <w:t xml:space="preserve">Option 1. </w:t>
            </w:r>
          </w:p>
          <w:p w14:paraId="6482059E" w14:textId="00681798" w:rsidR="009C0B10" w:rsidRPr="00A65C5C" w:rsidRDefault="009C0B10" w:rsidP="009C0B10">
            <w:pPr>
              <w:pStyle w:val="BodyText"/>
              <w:spacing w:after="120"/>
              <w:rPr>
                <w:rFonts w:eastAsiaTheme="minorEastAsia"/>
                <w:color w:val="0070C0"/>
              </w:rPr>
            </w:pPr>
            <w:r w:rsidRPr="00A65C5C">
              <w:rPr>
                <w:rFonts w:eastAsiaTheme="minorEastAsia"/>
                <w:color w:val="0070C0"/>
              </w:rPr>
              <w:t xml:space="preserve">We understand the scope of the LS is Rel-17, so we do not need to consider any Rel-18 scenario when answering the LS. </w:t>
            </w:r>
          </w:p>
        </w:tc>
      </w:tr>
      <w:tr w:rsidR="009C0B10" w:rsidRPr="00A65C5C" w14:paraId="05519072" w14:textId="77777777">
        <w:tc>
          <w:tcPr>
            <w:tcW w:w="1226" w:type="dxa"/>
          </w:tcPr>
          <w:p w14:paraId="090BCCBA" w14:textId="4FEA5C4F" w:rsidR="009C0B10" w:rsidRPr="00A65C5C" w:rsidRDefault="00A3404B" w:rsidP="009C0B10">
            <w:pPr>
              <w:spacing w:after="120"/>
              <w:rPr>
                <w:rFonts w:eastAsiaTheme="minorEastAsia"/>
                <w:color w:val="0070C0"/>
              </w:rPr>
            </w:pPr>
            <w:r w:rsidRPr="00A65C5C">
              <w:rPr>
                <w:rFonts w:eastAsiaTheme="minorEastAsia" w:hint="eastAsia"/>
                <w:color w:val="0070C0"/>
              </w:rPr>
              <w:t>CATT</w:t>
            </w:r>
          </w:p>
        </w:tc>
        <w:tc>
          <w:tcPr>
            <w:tcW w:w="8405" w:type="dxa"/>
          </w:tcPr>
          <w:p w14:paraId="24B9C1EE" w14:textId="6EA2B4EE" w:rsidR="009C0B10" w:rsidRPr="00A65C5C" w:rsidRDefault="00A3404B">
            <w:pPr>
              <w:pStyle w:val="BodyText"/>
              <w:spacing w:after="120"/>
              <w:rPr>
                <w:rFonts w:eastAsiaTheme="minorEastAsia"/>
                <w:bCs/>
                <w:color w:val="0070C0"/>
                <w:lang w:val="en-US" w:eastAsia="zh-CN"/>
              </w:rPr>
            </w:pPr>
            <w:r w:rsidRPr="00A65C5C">
              <w:rPr>
                <w:rFonts w:eastAsiaTheme="minorEastAsia"/>
                <w:bCs/>
                <w:color w:val="0070C0"/>
                <w:lang w:val="en-US" w:eastAsia="zh-CN"/>
              </w:rPr>
              <w:t>I</w:t>
            </w:r>
            <w:r w:rsidRPr="00A65C5C">
              <w:rPr>
                <w:rFonts w:eastAsiaTheme="minorEastAsia" w:hint="eastAsia"/>
                <w:bCs/>
                <w:color w:val="0070C0"/>
                <w:lang w:val="en-US" w:eastAsia="zh-CN"/>
              </w:rPr>
              <w:t xml:space="preserve">t is a little unclear if we only reply yes. </w:t>
            </w:r>
            <w:r w:rsidRPr="00A65C5C">
              <w:rPr>
                <w:rFonts w:eastAsiaTheme="minorEastAsia"/>
                <w:bCs/>
                <w:color w:val="0070C0"/>
                <w:lang w:val="en-US" w:eastAsia="zh-CN"/>
              </w:rPr>
              <w:t>W</w:t>
            </w:r>
            <w:r w:rsidRPr="00A65C5C">
              <w:rPr>
                <w:rFonts w:eastAsiaTheme="minorEastAsia" w:hint="eastAsia"/>
                <w:bCs/>
                <w:color w:val="0070C0"/>
                <w:lang w:val="en-US" w:eastAsia="zh-CN"/>
              </w:rPr>
              <w:t xml:space="preserve">e would like to be clarified what does </w:t>
            </w:r>
            <w:r w:rsidRPr="00A65C5C">
              <w:rPr>
                <w:rFonts w:eastAsiaTheme="minorEastAsia"/>
                <w:bCs/>
                <w:color w:val="0070C0"/>
                <w:lang w:val="en-US" w:eastAsia="zh-CN"/>
              </w:rPr>
              <w:t>“</w:t>
            </w:r>
            <w:r w:rsidRPr="00A65C5C">
              <w:rPr>
                <w:lang w:val="en-US" w:eastAsia="zh-CN"/>
              </w:rPr>
              <w:t>un-ambiguously mapped to a certain pre-configured measurement gap</w:t>
            </w:r>
            <w:r w:rsidRPr="00A65C5C">
              <w:rPr>
                <w:rFonts w:eastAsiaTheme="minorEastAsia"/>
                <w:lang w:val="en-US" w:eastAsia="zh-CN"/>
              </w:rPr>
              <w:t>”</w:t>
            </w:r>
            <w:r w:rsidRPr="00A65C5C">
              <w:rPr>
                <w:rFonts w:eastAsiaTheme="minorEastAsia" w:hint="eastAsia"/>
                <w:lang w:val="en-US" w:eastAsia="zh-CN"/>
              </w:rPr>
              <w:t xml:space="preserve"> mean? </w:t>
            </w:r>
            <w:r w:rsidRPr="00A65C5C">
              <w:rPr>
                <w:rFonts w:eastAsiaTheme="minorEastAsia"/>
                <w:lang w:val="en-US" w:eastAsia="zh-CN"/>
              </w:rPr>
              <w:t>S</w:t>
            </w:r>
            <w:r w:rsidRPr="00A65C5C">
              <w:rPr>
                <w:rFonts w:eastAsiaTheme="minorEastAsia" w:hint="eastAsia"/>
                <w:lang w:val="en-US" w:eastAsia="zh-CN"/>
              </w:rPr>
              <w:t xml:space="preserve">ince the MG is Pre-configured without considering PRS </w:t>
            </w:r>
            <w:r w:rsidR="00321EED" w:rsidRPr="00A65C5C">
              <w:rPr>
                <w:rFonts w:eastAsiaTheme="minorEastAsia" w:hint="eastAsia"/>
                <w:lang w:val="en-US" w:eastAsia="zh-CN"/>
              </w:rPr>
              <w:t>configuration</w:t>
            </w:r>
            <w:r w:rsidRPr="00A65C5C">
              <w:rPr>
                <w:rFonts w:eastAsiaTheme="minorEastAsia" w:hint="eastAsia"/>
                <w:lang w:val="en-US" w:eastAsia="zh-CN"/>
              </w:rPr>
              <w:t xml:space="preserve">, can the requested MG in </w:t>
            </w:r>
            <w:r w:rsidRPr="00A65C5C">
              <w:rPr>
                <w:i/>
                <w:lang w:val="en-US" w:eastAsia="zh-CN"/>
              </w:rPr>
              <w:t>LocationMeasurementIndication</w:t>
            </w:r>
            <w:r w:rsidRPr="00A65C5C">
              <w:rPr>
                <w:rFonts w:eastAsiaTheme="minorEastAsia" w:hint="eastAsia"/>
                <w:lang w:val="en-US" w:eastAsia="zh-CN"/>
              </w:rPr>
              <w:t xml:space="preserve"> be different with the Pre-configured MG?</w:t>
            </w:r>
            <w:r w:rsidR="00EA1FCD" w:rsidRPr="00A65C5C">
              <w:rPr>
                <w:rFonts w:eastAsiaTheme="minorEastAsia" w:hint="eastAsia"/>
                <w:lang w:val="en-US" w:eastAsia="zh-CN"/>
              </w:rPr>
              <w:t xml:space="preserve"> </w:t>
            </w:r>
            <w:r w:rsidR="00E90A98" w:rsidRPr="00A65C5C">
              <w:rPr>
                <w:rFonts w:eastAsiaTheme="minorEastAsia" w:hint="eastAsia"/>
                <w:lang w:val="en-US" w:eastAsia="zh-CN"/>
              </w:rPr>
              <w:t xml:space="preserve">If they can be different, what is the NW behavior? </w:t>
            </w:r>
            <w:r w:rsidR="00E90A98" w:rsidRPr="00A65C5C">
              <w:rPr>
                <w:rFonts w:eastAsiaTheme="minorEastAsia"/>
                <w:lang w:val="en-US" w:eastAsia="zh-CN"/>
              </w:rPr>
              <w:t>W</w:t>
            </w:r>
            <w:r w:rsidR="00E90A98" w:rsidRPr="00A65C5C">
              <w:rPr>
                <w:rFonts w:eastAsiaTheme="minorEastAsia" w:hint="eastAsia"/>
                <w:lang w:val="en-US" w:eastAsia="zh-CN"/>
              </w:rPr>
              <w:t>e think it is possible that NW reconfigure the measurement gap.</w:t>
            </w:r>
          </w:p>
        </w:tc>
      </w:tr>
      <w:tr w:rsidR="001C330F" w:rsidRPr="00A65C5C" w14:paraId="496B6CE6" w14:textId="77777777">
        <w:tc>
          <w:tcPr>
            <w:tcW w:w="1226" w:type="dxa"/>
          </w:tcPr>
          <w:p w14:paraId="3770C699" w14:textId="1D925326" w:rsidR="001C330F" w:rsidRPr="00A65C5C" w:rsidRDefault="001C330F" w:rsidP="009C0B10">
            <w:pPr>
              <w:spacing w:after="120"/>
              <w:rPr>
                <w:rFonts w:eastAsiaTheme="minorEastAsia"/>
                <w:color w:val="0070C0"/>
              </w:rPr>
            </w:pPr>
            <w:r w:rsidRPr="00A65C5C">
              <w:rPr>
                <w:rFonts w:eastAsiaTheme="minorEastAsia"/>
                <w:color w:val="0070C0"/>
              </w:rPr>
              <w:t>vivo</w:t>
            </w:r>
          </w:p>
        </w:tc>
        <w:tc>
          <w:tcPr>
            <w:tcW w:w="8405" w:type="dxa"/>
          </w:tcPr>
          <w:p w14:paraId="7C7FAF0C" w14:textId="2B959137" w:rsidR="001C330F" w:rsidRPr="00A65C5C" w:rsidRDefault="001C330F">
            <w:pPr>
              <w:pStyle w:val="BodyText"/>
              <w:spacing w:after="120"/>
              <w:rPr>
                <w:rFonts w:eastAsiaTheme="minorEastAsia"/>
                <w:bCs/>
                <w:color w:val="0070C0"/>
                <w:lang w:val="en-US" w:eastAsia="zh-CN"/>
              </w:rPr>
            </w:pPr>
            <w:r w:rsidRPr="00A65C5C">
              <w:rPr>
                <w:rFonts w:eastAsiaTheme="minorEastAsia"/>
                <w:bCs/>
                <w:color w:val="0070C0"/>
                <w:lang w:val="en-US" w:eastAsia="zh-CN"/>
              </w:rPr>
              <w:t>Ok with option 1</w:t>
            </w:r>
          </w:p>
        </w:tc>
      </w:tr>
      <w:tr w:rsidR="00031F70" w:rsidRPr="00A65C5C" w14:paraId="048F80B2" w14:textId="77777777">
        <w:tc>
          <w:tcPr>
            <w:tcW w:w="1226" w:type="dxa"/>
          </w:tcPr>
          <w:p w14:paraId="49228987" w14:textId="2D399F30" w:rsidR="00031F70" w:rsidRPr="00A65C5C" w:rsidRDefault="00031F70" w:rsidP="009C0B10">
            <w:pPr>
              <w:spacing w:after="120"/>
              <w:rPr>
                <w:rFonts w:eastAsiaTheme="minorEastAsia"/>
                <w:color w:val="0070C0"/>
              </w:rPr>
            </w:pPr>
            <w:r w:rsidRPr="00A65C5C">
              <w:rPr>
                <w:rFonts w:eastAsiaTheme="minorEastAsia" w:hint="eastAsia"/>
                <w:color w:val="0070C0"/>
              </w:rPr>
              <w:t>C</w:t>
            </w:r>
            <w:r w:rsidRPr="00A65C5C">
              <w:rPr>
                <w:rFonts w:eastAsiaTheme="minorEastAsia"/>
                <w:color w:val="0070C0"/>
              </w:rPr>
              <w:t>MCC</w:t>
            </w:r>
          </w:p>
        </w:tc>
        <w:tc>
          <w:tcPr>
            <w:tcW w:w="8405" w:type="dxa"/>
          </w:tcPr>
          <w:p w14:paraId="4D02EEC9" w14:textId="5D5720B4" w:rsidR="00031F70" w:rsidRPr="00A65C5C" w:rsidRDefault="00031F70">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O</w:t>
            </w:r>
            <w:r w:rsidRPr="00A65C5C">
              <w:rPr>
                <w:rFonts w:eastAsiaTheme="minorEastAsia"/>
                <w:bCs/>
                <w:color w:val="0070C0"/>
                <w:lang w:val="en-US" w:eastAsia="zh-CN"/>
              </w:rPr>
              <w:t>K with option 1, but it would be better to clarify in the LS that this is only for Rel-17, as suggested by MTK, since the situation in Rel-18 may be different.</w:t>
            </w:r>
          </w:p>
        </w:tc>
      </w:tr>
      <w:tr w:rsidR="00480B07" w:rsidRPr="00A65C5C" w14:paraId="3BC6CC59" w14:textId="77777777">
        <w:tc>
          <w:tcPr>
            <w:tcW w:w="1226" w:type="dxa"/>
          </w:tcPr>
          <w:p w14:paraId="0A30CE61" w14:textId="69BBDA3E" w:rsidR="00480B07" w:rsidRPr="00A65C5C" w:rsidRDefault="00480B07" w:rsidP="009C0B10">
            <w:pPr>
              <w:spacing w:after="120"/>
              <w:rPr>
                <w:rFonts w:eastAsiaTheme="minorEastAsia"/>
                <w:color w:val="0070C0"/>
              </w:rPr>
            </w:pPr>
            <w:r w:rsidRPr="00A65C5C">
              <w:rPr>
                <w:rFonts w:eastAsiaTheme="minorEastAsia"/>
                <w:color w:val="0070C0"/>
              </w:rPr>
              <w:t>OPPO</w:t>
            </w:r>
          </w:p>
        </w:tc>
        <w:tc>
          <w:tcPr>
            <w:tcW w:w="8405" w:type="dxa"/>
          </w:tcPr>
          <w:p w14:paraId="0D6A22D4" w14:textId="11DD0307" w:rsidR="00480B07" w:rsidRPr="00A65C5C" w:rsidRDefault="002062CB">
            <w:pPr>
              <w:pStyle w:val="BodyText"/>
              <w:spacing w:after="120"/>
              <w:rPr>
                <w:rFonts w:eastAsiaTheme="minorEastAsia"/>
                <w:bCs/>
                <w:color w:val="0070C0"/>
                <w:lang w:val="en-US" w:eastAsia="zh-CN"/>
              </w:rPr>
            </w:pPr>
            <w:r w:rsidRPr="00A65C5C">
              <w:rPr>
                <w:rFonts w:eastAsiaTheme="minorEastAsia"/>
                <w:bCs/>
                <w:color w:val="0070C0"/>
                <w:lang w:val="en-US" w:eastAsia="zh-CN"/>
              </w:rPr>
              <w:t>O</w:t>
            </w:r>
            <w:r w:rsidR="00480B07" w:rsidRPr="00A65C5C">
              <w:rPr>
                <w:rFonts w:eastAsiaTheme="minorEastAsia"/>
                <w:bCs/>
                <w:color w:val="0070C0"/>
                <w:lang w:val="en-US" w:eastAsia="zh-CN"/>
              </w:rPr>
              <w:t>ption 1.</w:t>
            </w:r>
          </w:p>
        </w:tc>
      </w:tr>
      <w:tr w:rsidR="00CA0F66" w:rsidRPr="00A65C5C" w14:paraId="4F900D8D" w14:textId="77777777">
        <w:tc>
          <w:tcPr>
            <w:tcW w:w="1226" w:type="dxa"/>
          </w:tcPr>
          <w:p w14:paraId="777BFA5D" w14:textId="65ACF307" w:rsidR="00CA0F66" w:rsidRPr="00A65C5C" w:rsidRDefault="00CA0F66" w:rsidP="00CA0F66">
            <w:pPr>
              <w:spacing w:after="120"/>
              <w:rPr>
                <w:rFonts w:eastAsiaTheme="minorEastAsia"/>
                <w:color w:val="0070C0"/>
              </w:rPr>
            </w:pPr>
            <w:r w:rsidRPr="00A65C5C">
              <w:rPr>
                <w:rFonts w:eastAsiaTheme="minorEastAsia"/>
                <w:color w:val="0070C0"/>
              </w:rPr>
              <w:t>E///</w:t>
            </w:r>
          </w:p>
        </w:tc>
        <w:tc>
          <w:tcPr>
            <w:tcW w:w="8405" w:type="dxa"/>
          </w:tcPr>
          <w:p w14:paraId="6A40B5EC" w14:textId="170B1DE8" w:rsidR="00CA0F66" w:rsidRPr="00A65C5C" w:rsidRDefault="00CA0F66" w:rsidP="00CA0F66">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65697F" w:rsidRPr="00A65C5C" w14:paraId="06E1F4A7" w14:textId="77777777">
        <w:tc>
          <w:tcPr>
            <w:tcW w:w="1226" w:type="dxa"/>
          </w:tcPr>
          <w:p w14:paraId="3C2AC397" w14:textId="6342666F" w:rsidR="0065697F" w:rsidRPr="00A65C5C" w:rsidRDefault="0065697F" w:rsidP="00CA0F66">
            <w:pPr>
              <w:spacing w:after="120"/>
              <w:rPr>
                <w:rFonts w:eastAsiaTheme="minorEastAsia"/>
                <w:color w:val="0070C0"/>
              </w:rPr>
            </w:pPr>
            <w:r w:rsidRPr="00A65C5C">
              <w:rPr>
                <w:rFonts w:eastAsiaTheme="minorEastAsia"/>
                <w:color w:val="0070C0"/>
              </w:rPr>
              <w:t>Qualcomm</w:t>
            </w:r>
          </w:p>
        </w:tc>
        <w:tc>
          <w:tcPr>
            <w:tcW w:w="8405" w:type="dxa"/>
          </w:tcPr>
          <w:p w14:paraId="4F9E4C4D" w14:textId="4B358719" w:rsidR="0065697F" w:rsidRPr="00A65C5C" w:rsidRDefault="0065697F" w:rsidP="00CA0F66">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5326CA" w:rsidRPr="00A65C5C" w14:paraId="17EF5103" w14:textId="77777777">
        <w:tc>
          <w:tcPr>
            <w:tcW w:w="1226" w:type="dxa"/>
          </w:tcPr>
          <w:p w14:paraId="6784F1B2" w14:textId="08983BD1" w:rsidR="005326CA" w:rsidRPr="00A65C5C" w:rsidRDefault="005326CA" w:rsidP="00CA0F66">
            <w:pPr>
              <w:spacing w:after="120"/>
              <w:rPr>
                <w:rFonts w:eastAsiaTheme="minorEastAsia"/>
                <w:color w:val="0070C0"/>
              </w:rPr>
            </w:pPr>
            <w:r w:rsidRPr="00A65C5C">
              <w:rPr>
                <w:rFonts w:eastAsiaTheme="minorEastAsia"/>
                <w:color w:val="0070C0"/>
              </w:rPr>
              <w:t xml:space="preserve">Nokia </w:t>
            </w:r>
          </w:p>
        </w:tc>
        <w:tc>
          <w:tcPr>
            <w:tcW w:w="8405" w:type="dxa"/>
          </w:tcPr>
          <w:p w14:paraId="72393691" w14:textId="4D7D76E7" w:rsidR="005326CA" w:rsidRPr="00A65C5C" w:rsidRDefault="005326CA" w:rsidP="00CA0F66">
            <w:pPr>
              <w:pStyle w:val="BodyText"/>
              <w:spacing w:after="120"/>
              <w:rPr>
                <w:rFonts w:eastAsiaTheme="minorEastAsia"/>
                <w:bCs/>
                <w:color w:val="0070C0"/>
                <w:lang w:val="en-US" w:eastAsia="zh-CN"/>
              </w:rPr>
            </w:pPr>
            <w:r w:rsidRPr="00A65C5C">
              <w:rPr>
                <w:rFonts w:eastAsiaTheme="minorEastAsia"/>
                <w:bCs/>
                <w:color w:val="0070C0"/>
                <w:lang w:val="en-US" w:eastAsia="zh-CN"/>
              </w:rPr>
              <w:t xml:space="preserve">We support option 1. In our view valid for Rel-17. </w:t>
            </w:r>
          </w:p>
        </w:tc>
      </w:tr>
      <w:tr w:rsidR="00592A62" w:rsidRPr="00A65C5C" w14:paraId="31E4C21B" w14:textId="77777777">
        <w:tc>
          <w:tcPr>
            <w:tcW w:w="1226" w:type="dxa"/>
          </w:tcPr>
          <w:p w14:paraId="7D01D398" w14:textId="5026466A" w:rsidR="00592A62" w:rsidRPr="00A65C5C" w:rsidRDefault="00592A62" w:rsidP="00592A62">
            <w:pPr>
              <w:spacing w:after="120"/>
              <w:rPr>
                <w:rFonts w:eastAsiaTheme="minorEastAsia"/>
                <w:color w:val="0070C0"/>
              </w:rPr>
            </w:pPr>
            <w:r w:rsidRPr="00A65C5C">
              <w:rPr>
                <w:rFonts w:eastAsiaTheme="minorEastAsia"/>
                <w:color w:val="0070C0"/>
              </w:rPr>
              <w:t>Moderator</w:t>
            </w:r>
          </w:p>
        </w:tc>
        <w:tc>
          <w:tcPr>
            <w:tcW w:w="8405" w:type="dxa"/>
          </w:tcPr>
          <w:p w14:paraId="67683908" w14:textId="77777777" w:rsidR="00592A62" w:rsidRPr="00A65C5C" w:rsidRDefault="00592A62" w:rsidP="00592A62">
            <w:pPr>
              <w:pStyle w:val="BodyText"/>
              <w:spacing w:after="120"/>
              <w:rPr>
                <w:rFonts w:eastAsiaTheme="minorEastAsia"/>
                <w:bCs/>
                <w:color w:val="0070C0"/>
                <w:lang w:val="en-US" w:eastAsia="zh-CN"/>
              </w:rPr>
            </w:pPr>
            <w:r w:rsidRPr="00A65C5C">
              <w:rPr>
                <w:rFonts w:eastAsiaTheme="minorEastAsia"/>
                <w:bCs/>
                <w:color w:val="0070C0"/>
                <w:lang w:val="en-US" w:eastAsia="zh-CN"/>
              </w:rPr>
              <w:t>Agree Option 1. The exact wording can be discussed in LS reply in 2</w:t>
            </w:r>
            <w:r w:rsidRPr="00A65C5C">
              <w:rPr>
                <w:rFonts w:eastAsiaTheme="minorEastAsia"/>
                <w:bCs/>
                <w:color w:val="0070C0"/>
                <w:vertAlign w:val="superscript"/>
                <w:lang w:val="en-US" w:eastAsia="zh-CN"/>
              </w:rPr>
              <w:t>nd</w:t>
            </w:r>
            <w:r w:rsidRPr="00A65C5C">
              <w:rPr>
                <w:rFonts w:eastAsiaTheme="minorEastAsia"/>
                <w:bCs/>
                <w:color w:val="0070C0"/>
                <w:lang w:val="en-US" w:eastAsia="zh-CN"/>
              </w:rPr>
              <w:t xml:space="preserve"> round.</w:t>
            </w:r>
          </w:p>
          <w:p w14:paraId="4A1F67FA" w14:textId="2460D0A8" w:rsidR="00592A62" w:rsidRPr="00A65C5C" w:rsidRDefault="00592A62" w:rsidP="00592A62">
            <w:pPr>
              <w:pStyle w:val="BodyText"/>
              <w:spacing w:after="120"/>
              <w:rPr>
                <w:rFonts w:eastAsiaTheme="minorEastAsia"/>
                <w:bCs/>
                <w:color w:val="0070C0"/>
                <w:lang w:val="en-US" w:eastAsia="zh-CN"/>
              </w:rPr>
            </w:pPr>
            <w:r w:rsidRPr="00A65C5C">
              <w:rPr>
                <w:rFonts w:eastAsiaTheme="minorEastAsia"/>
                <w:lang w:val="en-US" w:eastAsia="zh-CN"/>
              </w:rPr>
              <w:t>@CATT: For the question itself, the answer “yes” means there is not any ambiguity issues when UE request the measurement configuration for PRS by “</w:t>
            </w:r>
            <w:r w:rsidRPr="00A65C5C">
              <w:rPr>
                <w:lang w:val="en-US" w:eastAsia="zh-CN"/>
              </w:rPr>
              <w:t xml:space="preserve">LocationMeasurementIndication”. According to TS38.331, the gNB can clearly identify which types of measurement gap shall be configured to UE (either pre-configured MG ,perUE legacy MG or perFR legacy MG). This is up to NW implementation completely. </w:t>
            </w:r>
          </w:p>
        </w:tc>
      </w:tr>
    </w:tbl>
    <w:p w14:paraId="251F15BF" w14:textId="77777777" w:rsidR="006B3633" w:rsidRPr="00A65C5C" w:rsidRDefault="006B3633"/>
    <w:p w14:paraId="3491F9EF"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1-1-2 Q1-2: whether anything needs to be added to the current contents of the LocationMeasurementIndication?</w:t>
      </w:r>
    </w:p>
    <w:p w14:paraId="5F2E0C7B" w14:textId="77777777" w:rsidR="006B3633" w:rsidRPr="00A65C5C" w:rsidRDefault="006B3633"/>
    <w:p w14:paraId="04A1AF8B" w14:textId="77777777" w:rsidR="006B3633" w:rsidRPr="00A65C5C" w:rsidRDefault="004A43FF">
      <w:pPr>
        <w:pStyle w:val="ListParagraph"/>
        <w:numPr>
          <w:ilvl w:val="0"/>
          <w:numId w:val="20"/>
        </w:numPr>
        <w:ind w:firstLineChars="0"/>
        <w:rPr>
          <w:lang w:val="en-US" w:eastAsia="zh-CN"/>
        </w:rPr>
      </w:pPr>
      <w:r w:rsidRPr="00A65C5C">
        <w:rPr>
          <w:lang w:val="en-US" w:eastAsia="zh-CN"/>
        </w:rPr>
        <w:t>Option 1(CATT, MTK, Huawei, Qualcomm): No</w:t>
      </w:r>
    </w:p>
    <w:p w14:paraId="49D80757" w14:textId="77777777" w:rsidR="006B3633" w:rsidRPr="00A65C5C" w:rsidRDefault="004A43FF">
      <w:pPr>
        <w:pStyle w:val="ListParagraph"/>
        <w:numPr>
          <w:ilvl w:val="0"/>
          <w:numId w:val="20"/>
        </w:numPr>
        <w:ind w:firstLineChars="0"/>
      </w:pPr>
      <w:r w:rsidRPr="00A65C5C">
        <w:rPr>
          <w:lang w:val="en-US" w:eastAsia="zh-CN"/>
        </w:rPr>
        <w:t>Option 1a(Apple, CMCC):</w:t>
      </w:r>
      <w:r w:rsidRPr="00A65C5C">
        <w:rPr>
          <w:rFonts w:eastAsia="DengXian"/>
          <w:b/>
          <w:bCs/>
          <w:i/>
          <w:iCs/>
        </w:rPr>
        <w:t xml:space="preserve"> </w:t>
      </w:r>
      <w:r w:rsidRPr="00A65C5C">
        <w:rPr>
          <w:rFonts w:hint="eastAsia"/>
          <w:lang w:val="en-US" w:eastAsia="zh-CN"/>
        </w:rPr>
        <w:t>I</w:t>
      </w:r>
      <w:r w:rsidRPr="00A65C5C">
        <w:rPr>
          <w:lang w:val="en-US" w:eastAsia="zh-CN"/>
        </w:rPr>
        <w:t>n Rel-18, when multiple Pre-MG patterns are configured , additional information (e.g. Pre-MG pattern) can be added to LocationMeasurementIndication.</w:t>
      </w:r>
    </w:p>
    <w:p w14:paraId="7F9E7602" w14:textId="77777777" w:rsidR="006B3633" w:rsidRPr="00A65C5C" w:rsidRDefault="004A43FF">
      <w:r w:rsidRPr="00A65C5C">
        <w:t>[</w:t>
      </w:r>
      <w:r w:rsidRPr="00A65C5C">
        <w:rPr>
          <w:color w:val="4472C4" w:themeColor="accent1"/>
        </w:rPr>
        <w:t>Moderator notes: Option 1a is valid only when the joint configurations between Pre-MG and concurrent MGs, which is not allowed in Rel17 WI scope. Thus, for the questions in this LS themselves we can consider Option 1 only</w:t>
      </w:r>
      <w:r w:rsidRPr="00A65C5C">
        <w:t>.]</w:t>
      </w:r>
    </w:p>
    <w:p w14:paraId="7D223005" w14:textId="77777777" w:rsidR="006B3633" w:rsidRPr="00A65C5C" w:rsidRDefault="006B3633"/>
    <w:p w14:paraId="2399356A" w14:textId="77777777" w:rsidR="006B3633" w:rsidRPr="00A65C5C" w:rsidRDefault="004A43FF">
      <w:r w:rsidRPr="00A65C5C">
        <w:t xml:space="preserve">Recommended WF: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6B3633" w:rsidRPr="00A65C5C" w14:paraId="618B0C30" w14:textId="77777777">
        <w:tc>
          <w:tcPr>
            <w:tcW w:w="1226" w:type="dxa"/>
          </w:tcPr>
          <w:p w14:paraId="47A2F840"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405" w:type="dxa"/>
          </w:tcPr>
          <w:p w14:paraId="521A99CC"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71A216C2" w14:textId="77777777">
        <w:tc>
          <w:tcPr>
            <w:tcW w:w="1226" w:type="dxa"/>
          </w:tcPr>
          <w:p w14:paraId="2E5F688D"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405" w:type="dxa"/>
          </w:tcPr>
          <w:p w14:paraId="1D3ABE45" w14:textId="77777777" w:rsidR="006B3633" w:rsidRPr="00A65C5C" w:rsidRDefault="004A43FF">
            <w:pPr>
              <w:overflowPunct/>
              <w:autoSpaceDE/>
              <w:autoSpaceDN/>
              <w:adjustRightInd/>
              <w:spacing w:after="120"/>
              <w:textAlignment w:val="auto"/>
              <w:rPr>
                <w:rFonts w:eastAsiaTheme="minorEastAsia"/>
                <w:color w:val="0070C0"/>
              </w:rPr>
            </w:pPr>
            <w:r w:rsidRPr="00A65C5C">
              <w:rPr>
                <w:rFonts w:eastAsiaTheme="minorEastAsia"/>
                <w:color w:val="0070C0"/>
              </w:rPr>
              <w:t>We are fine with not adding anything in R17 with support of option 1 in issue 1-1-1. However, additional information can be helpful, technically. We are fine with discussing it in R18.</w:t>
            </w:r>
          </w:p>
        </w:tc>
      </w:tr>
      <w:tr w:rsidR="006B3633" w:rsidRPr="00A65C5C" w14:paraId="63960717" w14:textId="77777777">
        <w:tc>
          <w:tcPr>
            <w:tcW w:w="1226" w:type="dxa"/>
          </w:tcPr>
          <w:p w14:paraId="72500B6E" w14:textId="77777777" w:rsidR="006B3633" w:rsidRPr="00A65C5C" w:rsidRDefault="004A43FF">
            <w:pPr>
              <w:spacing w:after="120"/>
              <w:rPr>
                <w:rFonts w:eastAsia="PMingLiU"/>
                <w:color w:val="0070C0"/>
                <w:lang w:eastAsia="zh-TW"/>
              </w:rPr>
            </w:pPr>
            <w:r w:rsidRPr="00A65C5C">
              <w:rPr>
                <w:rFonts w:eastAsiaTheme="minorEastAsia" w:hint="eastAsia"/>
                <w:color w:val="0070C0"/>
              </w:rPr>
              <w:t>X</w:t>
            </w:r>
            <w:r w:rsidRPr="00A65C5C">
              <w:rPr>
                <w:rFonts w:eastAsiaTheme="minorEastAsia"/>
                <w:color w:val="0070C0"/>
              </w:rPr>
              <w:t>iaomi</w:t>
            </w:r>
          </w:p>
        </w:tc>
        <w:tc>
          <w:tcPr>
            <w:tcW w:w="8405" w:type="dxa"/>
          </w:tcPr>
          <w:p w14:paraId="03D37E04" w14:textId="77777777" w:rsidR="006B3633" w:rsidRPr="00A65C5C" w:rsidRDefault="004A43FF">
            <w:pPr>
              <w:pStyle w:val="BodyText"/>
              <w:spacing w:after="120"/>
              <w:rPr>
                <w:rFonts w:eastAsia="PMingLiU"/>
                <w:bCs/>
                <w:color w:val="0070C0"/>
                <w:lang w:val="en-US" w:eastAsia="zh-TW"/>
              </w:rPr>
            </w:pPr>
            <w:r w:rsidRPr="00A65C5C">
              <w:rPr>
                <w:rFonts w:eastAsiaTheme="minorEastAsia" w:hint="eastAsia"/>
                <w:color w:val="0070C0"/>
              </w:rPr>
              <w:t>O</w:t>
            </w:r>
            <w:r w:rsidRPr="00A65C5C">
              <w:rPr>
                <w:rFonts w:eastAsiaTheme="minorEastAsia"/>
                <w:color w:val="0070C0"/>
              </w:rPr>
              <w:t>ption 1</w:t>
            </w:r>
          </w:p>
        </w:tc>
      </w:tr>
      <w:tr w:rsidR="006B3633" w:rsidRPr="00A65C5C" w14:paraId="3FF60A36" w14:textId="77777777">
        <w:tc>
          <w:tcPr>
            <w:tcW w:w="1226" w:type="dxa"/>
          </w:tcPr>
          <w:p w14:paraId="0D9ADA92" w14:textId="77777777" w:rsidR="006B3633" w:rsidRPr="00A65C5C" w:rsidRDefault="004A43FF">
            <w:pPr>
              <w:spacing w:after="120"/>
              <w:rPr>
                <w:rFonts w:eastAsiaTheme="minorEastAsia"/>
                <w:color w:val="0070C0"/>
              </w:rPr>
            </w:pPr>
            <w:r w:rsidRPr="00A65C5C">
              <w:rPr>
                <w:rFonts w:eastAsiaTheme="minorEastAsia" w:hint="eastAsia"/>
                <w:color w:val="0070C0"/>
              </w:rPr>
              <w:t>ZTE</w:t>
            </w:r>
          </w:p>
        </w:tc>
        <w:tc>
          <w:tcPr>
            <w:tcW w:w="8405" w:type="dxa"/>
          </w:tcPr>
          <w:p w14:paraId="08BFC505" w14:textId="77777777" w:rsidR="006B3633" w:rsidRPr="00A65C5C" w:rsidRDefault="004A43FF">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Option 1</w:t>
            </w:r>
          </w:p>
        </w:tc>
      </w:tr>
      <w:tr w:rsidR="006B3633" w:rsidRPr="00A65C5C" w14:paraId="5BB3A915" w14:textId="77777777">
        <w:tc>
          <w:tcPr>
            <w:tcW w:w="1226" w:type="dxa"/>
          </w:tcPr>
          <w:p w14:paraId="5CF298B3" w14:textId="32E52712" w:rsidR="006B3633" w:rsidRPr="00A65C5C" w:rsidRDefault="00EC5F65">
            <w:pPr>
              <w:spacing w:after="120"/>
              <w:rPr>
                <w:rFonts w:eastAsia="PMingLiU"/>
                <w:color w:val="0070C0"/>
                <w:lang w:eastAsia="zh-TW"/>
              </w:rPr>
            </w:pPr>
            <w:r w:rsidRPr="00A65C5C">
              <w:rPr>
                <w:rFonts w:eastAsia="PMingLiU"/>
                <w:color w:val="0070C0"/>
                <w:lang w:eastAsia="zh-TW"/>
              </w:rPr>
              <w:t>MTK</w:t>
            </w:r>
          </w:p>
        </w:tc>
        <w:tc>
          <w:tcPr>
            <w:tcW w:w="8405" w:type="dxa"/>
          </w:tcPr>
          <w:p w14:paraId="61D8F81F" w14:textId="0593FB76" w:rsidR="006B3633" w:rsidRPr="00A65C5C" w:rsidRDefault="00EC5F65">
            <w:pPr>
              <w:pStyle w:val="BodyText"/>
              <w:spacing w:after="120"/>
              <w:rPr>
                <w:rFonts w:eastAsia="PMingLiU"/>
                <w:bCs/>
                <w:color w:val="0070C0"/>
                <w:lang w:val="en-US" w:eastAsia="zh-TW"/>
              </w:rPr>
            </w:pPr>
            <w:r w:rsidRPr="00A65C5C">
              <w:rPr>
                <w:rFonts w:eastAsia="PMingLiU"/>
                <w:bCs/>
                <w:color w:val="0070C0"/>
                <w:lang w:val="en-US" w:eastAsia="zh-TW"/>
              </w:rPr>
              <w:t xml:space="preserve">Support Option 1. We can add a condition in the reply to RAN2 that this is only for Rel-17. </w:t>
            </w:r>
          </w:p>
        </w:tc>
      </w:tr>
      <w:tr w:rsidR="00F7014B" w:rsidRPr="00A65C5C" w14:paraId="48B4AFC6" w14:textId="77777777">
        <w:tc>
          <w:tcPr>
            <w:tcW w:w="1226" w:type="dxa"/>
          </w:tcPr>
          <w:p w14:paraId="166A7315" w14:textId="37449B4B" w:rsidR="00F7014B" w:rsidRPr="00A65C5C" w:rsidRDefault="00F7014B" w:rsidP="00F7014B">
            <w:pPr>
              <w:spacing w:after="120"/>
              <w:rPr>
                <w:rFonts w:eastAsiaTheme="minorEastAsia"/>
                <w:color w:val="0070C0"/>
              </w:rPr>
            </w:pPr>
            <w:r w:rsidRPr="00A65C5C">
              <w:rPr>
                <w:rFonts w:eastAsiaTheme="minorEastAsia"/>
                <w:color w:val="0070C0"/>
              </w:rPr>
              <w:t>Intel</w:t>
            </w:r>
          </w:p>
        </w:tc>
        <w:tc>
          <w:tcPr>
            <w:tcW w:w="8405" w:type="dxa"/>
          </w:tcPr>
          <w:p w14:paraId="0CCDA80D" w14:textId="5E065AB2" w:rsidR="00F7014B" w:rsidRPr="00A65C5C" w:rsidRDefault="00F7014B" w:rsidP="00F7014B">
            <w:pPr>
              <w:pStyle w:val="BodyText"/>
              <w:spacing w:after="120"/>
              <w:rPr>
                <w:rFonts w:eastAsiaTheme="minorEastAsia"/>
                <w:bCs/>
                <w:color w:val="0070C0"/>
                <w:lang w:val="en-US"/>
              </w:rPr>
            </w:pPr>
            <w:r w:rsidRPr="00A65C5C">
              <w:rPr>
                <w:rFonts w:eastAsiaTheme="minorEastAsia"/>
                <w:color w:val="0070C0"/>
              </w:rPr>
              <w:t>Option 1</w:t>
            </w:r>
          </w:p>
        </w:tc>
      </w:tr>
      <w:tr w:rsidR="009C0B10" w:rsidRPr="00A65C5C" w14:paraId="27180EDB" w14:textId="77777777">
        <w:tc>
          <w:tcPr>
            <w:tcW w:w="1226" w:type="dxa"/>
          </w:tcPr>
          <w:p w14:paraId="56C8097B" w14:textId="51B2A577" w:rsidR="009C0B10" w:rsidRPr="00A65C5C" w:rsidRDefault="009C0B10" w:rsidP="009C0B10">
            <w:pPr>
              <w:spacing w:after="120"/>
              <w:rPr>
                <w:rFonts w:eastAsiaTheme="minorEastAsia"/>
                <w:color w:val="0070C0"/>
              </w:rPr>
            </w:pPr>
            <w:r w:rsidRPr="00A65C5C">
              <w:rPr>
                <w:rFonts w:eastAsiaTheme="minorEastAsia" w:hint="eastAsia"/>
                <w:color w:val="0070C0"/>
              </w:rPr>
              <w:t>H</w:t>
            </w:r>
            <w:r w:rsidRPr="00A65C5C">
              <w:rPr>
                <w:rFonts w:eastAsiaTheme="minorEastAsia"/>
                <w:color w:val="0070C0"/>
              </w:rPr>
              <w:t>uawei</w:t>
            </w:r>
          </w:p>
        </w:tc>
        <w:tc>
          <w:tcPr>
            <w:tcW w:w="8405" w:type="dxa"/>
          </w:tcPr>
          <w:p w14:paraId="5320A99F" w14:textId="5541DAE9" w:rsidR="009C0B10" w:rsidRPr="00A65C5C" w:rsidRDefault="009C0B10" w:rsidP="009C0B10">
            <w:pPr>
              <w:pStyle w:val="BodyText"/>
              <w:spacing w:after="120"/>
              <w:rPr>
                <w:rFonts w:eastAsiaTheme="minorEastAsia"/>
                <w:color w:val="0070C0"/>
              </w:rPr>
            </w:pPr>
            <w:r w:rsidRPr="00A65C5C">
              <w:rPr>
                <w:rFonts w:eastAsiaTheme="minorEastAsia"/>
                <w:color w:val="0070C0"/>
              </w:rPr>
              <w:t xml:space="preserve">Option 1. </w:t>
            </w:r>
          </w:p>
        </w:tc>
      </w:tr>
      <w:tr w:rsidR="009C0B10" w:rsidRPr="00A65C5C" w14:paraId="50343E78" w14:textId="77777777">
        <w:tc>
          <w:tcPr>
            <w:tcW w:w="1226" w:type="dxa"/>
          </w:tcPr>
          <w:p w14:paraId="60FEB615" w14:textId="4560671A" w:rsidR="009C0B10" w:rsidRPr="00A65C5C" w:rsidRDefault="009137D7" w:rsidP="009C0B10">
            <w:pPr>
              <w:spacing w:after="120"/>
              <w:rPr>
                <w:rFonts w:eastAsiaTheme="minorEastAsia"/>
                <w:color w:val="0070C0"/>
              </w:rPr>
            </w:pPr>
            <w:r w:rsidRPr="00A65C5C">
              <w:rPr>
                <w:rFonts w:eastAsiaTheme="minorEastAsia" w:hint="eastAsia"/>
                <w:color w:val="0070C0"/>
              </w:rPr>
              <w:t>CATT</w:t>
            </w:r>
          </w:p>
        </w:tc>
        <w:tc>
          <w:tcPr>
            <w:tcW w:w="8405" w:type="dxa"/>
          </w:tcPr>
          <w:p w14:paraId="269C2B42" w14:textId="5220FF7C" w:rsidR="009C0B10" w:rsidRPr="00A65C5C" w:rsidRDefault="009137D7" w:rsidP="009C0B10">
            <w:pPr>
              <w:pStyle w:val="BodyText"/>
              <w:spacing w:after="120"/>
              <w:rPr>
                <w:rFonts w:eastAsiaTheme="minorEastAsia"/>
                <w:bCs/>
                <w:color w:val="0070C0"/>
                <w:lang w:val="en-US" w:eastAsia="zh-CN"/>
              </w:rPr>
            </w:pPr>
            <w:r w:rsidRPr="00A65C5C">
              <w:rPr>
                <w:rFonts w:eastAsiaTheme="minorEastAsia"/>
                <w:bCs/>
                <w:color w:val="0070C0"/>
                <w:lang w:val="en-US" w:eastAsia="zh-CN"/>
              </w:rPr>
              <w:t>O</w:t>
            </w:r>
            <w:r w:rsidRPr="00A65C5C">
              <w:rPr>
                <w:rFonts w:eastAsiaTheme="minorEastAsia" w:hint="eastAsia"/>
                <w:bCs/>
                <w:color w:val="0070C0"/>
                <w:lang w:val="en-US" w:eastAsia="zh-CN"/>
              </w:rPr>
              <w:t xml:space="preserve">ption 1. </w:t>
            </w:r>
          </w:p>
        </w:tc>
      </w:tr>
      <w:tr w:rsidR="001C330F" w:rsidRPr="00A65C5C" w14:paraId="493B7FA3" w14:textId="77777777">
        <w:tc>
          <w:tcPr>
            <w:tcW w:w="1226" w:type="dxa"/>
          </w:tcPr>
          <w:p w14:paraId="4BFA259C" w14:textId="72BCBEBC" w:rsidR="001C330F" w:rsidRPr="00A65C5C" w:rsidRDefault="003F594C" w:rsidP="009C0B10">
            <w:pPr>
              <w:spacing w:after="120"/>
              <w:rPr>
                <w:rFonts w:eastAsiaTheme="minorEastAsia"/>
                <w:color w:val="0070C0"/>
              </w:rPr>
            </w:pPr>
            <w:r w:rsidRPr="00A65C5C">
              <w:rPr>
                <w:rFonts w:eastAsiaTheme="minorEastAsia"/>
                <w:color w:val="0070C0"/>
              </w:rPr>
              <w:t>V</w:t>
            </w:r>
            <w:r w:rsidR="001C330F" w:rsidRPr="00A65C5C">
              <w:rPr>
                <w:rFonts w:eastAsiaTheme="minorEastAsia"/>
                <w:color w:val="0070C0"/>
              </w:rPr>
              <w:t>ivo</w:t>
            </w:r>
          </w:p>
        </w:tc>
        <w:tc>
          <w:tcPr>
            <w:tcW w:w="8405" w:type="dxa"/>
          </w:tcPr>
          <w:p w14:paraId="5681B64D" w14:textId="2E451DE7" w:rsidR="001C330F" w:rsidRPr="00A65C5C" w:rsidRDefault="001C330F" w:rsidP="009C0B10">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r w:rsidR="001E78AA" w:rsidRPr="00A65C5C">
              <w:rPr>
                <w:rFonts w:eastAsiaTheme="minorEastAsia"/>
                <w:bCs/>
                <w:color w:val="0070C0"/>
                <w:lang w:val="en-US" w:eastAsia="zh-CN"/>
              </w:rPr>
              <w:t xml:space="preserve"> (for </w:t>
            </w:r>
            <w:r w:rsidR="001E78AA" w:rsidRPr="00A65C5C">
              <w:rPr>
                <w:rFonts w:eastAsiaTheme="minorEastAsia" w:hint="eastAsia"/>
                <w:bCs/>
                <w:color w:val="0070C0"/>
                <w:lang w:val="en-US" w:eastAsia="zh-CN"/>
              </w:rPr>
              <w:t>Rel</w:t>
            </w:r>
            <w:r w:rsidR="001E78AA" w:rsidRPr="00A65C5C">
              <w:rPr>
                <w:rFonts w:eastAsiaTheme="minorEastAsia"/>
                <w:bCs/>
                <w:color w:val="0070C0"/>
                <w:lang w:val="en-US" w:eastAsia="zh-CN"/>
              </w:rPr>
              <w:t>-17 only).</w:t>
            </w:r>
          </w:p>
        </w:tc>
      </w:tr>
      <w:tr w:rsidR="00031F70" w:rsidRPr="00A65C5C" w14:paraId="6BB011ED" w14:textId="77777777">
        <w:tc>
          <w:tcPr>
            <w:tcW w:w="1226" w:type="dxa"/>
          </w:tcPr>
          <w:p w14:paraId="6380E44B" w14:textId="352B460C" w:rsidR="00031F70" w:rsidRPr="00A65C5C" w:rsidRDefault="00031F70" w:rsidP="009C0B10">
            <w:pPr>
              <w:spacing w:after="120"/>
              <w:rPr>
                <w:rFonts w:eastAsiaTheme="minorEastAsia"/>
                <w:color w:val="0070C0"/>
              </w:rPr>
            </w:pPr>
            <w:r w:rsidRPr="00A65C5C">
              <w:rPr>
                <w:rFonts w:eastAsiaTheme="minorEastAsia" w:hint="eastAsia"/>
                <w:color w:val="0070C0"/>
              </w:rPr>
              <w:t>C</w:t>
            </w:r>
            <w:r w:rsidRPr="00A65C5C">
              <w:rPr>
                <w:rFonts w:eastAsiaTheme="minorEastAsia"/>
                <w:color w:val="0070C0"/>
              </w:rPr>
              <w:t>MCC</w:t>
            </w:r>
          </w:p>
        </w:tc>
        <w:tc>
          <w:tcPr>
            <w:tcW w:w="8405" w:type="dxa"/>
          </w:tcPr>
          <w:p w14:paraId="62C2F14D" w14:textId="13D6D830" w:rsidR="00031F70" w:rsidRPr="00A65C5C" w:rsidRDefault="00031F70" w:rsidP="009C0B10">
            <w:pPr>
              <w:pStyle w:val="BodyText"/>
              <w:spacing w:after="120"/>
              <w:rPr>
                <w:rFonts w:eastAsiaTheme="minorEastAsia"/>
                <w:bCs/>
                <w:color w:val="0070C0"/>
                <w:lang w:val="en-US" w:eastAsia="zh-CN"/>
              </w:rPr>
            </w:pPr>
            <w:r w:rsidRPr="00A65C5C">
              <w:rPr>
                <w:rFonts w:eastAsiaTheme="minorEastAsia"/>
                <w:bCs/>
                <w:color w:val="0070C0"/>
                <w:lang w:val="en-US" w:eastAsia="zh-CN"/>
              </w:rPr>
              <w:t>As discussed in our contribution, for Rel-17, we are also OK with option 1. Option 1a can be further discussed in Rel-18.</w:t>
            </w:r>
          </w:p>
        </w:tc>
      </w:tr>
      <w:tr w:rsidR="003D4A2B" w:rsidRPr="00A65C5C" w14:paraId="3A7B08E4" w14:textId="77777777">
        <w:tc>
          <w:tcPr>
            <w:tcW w:w="1226" w:type="dxa"/>
          </w:tcPr>
          <w:p w14:paraId="65EC54BB" w14:textId="5E345AC9" w:rsidR="003D4A2B" w:rsidRPr="00A65C5C" w:rsidRDefault="003D4A2B" w:rsidP="003D4A2B">
            <w:pPr>
              <w:spacing w:after="120"/>
              <w:rPr>
                <w:rFonts w:eastAsiaTheme="minorEastAsia"/>
                <w:color w:val="0070C0"/>
              </w:rPr>
            </w:pPr>
            <w:r w:rsidRPr="00A65C5C">
              <w:rPr>
                <w:rFonts w:eastAsiaTheme="minorEastAsia"/>
                <w:color w:val="0070C0"/>
              </w:rPr>
              <w:t>OPPO</w:t>
            </w:r>
          </w:p>
        </w:tc>
        <w:tc>
          <w:tcPr>
            <w:tcW w:w="8405" w:type="dxa"/>
          </w:tcPr>
          <w:p w14:paraId="367B7D19" w14:textId="198BC6A9" w:rsidR="003D4A2B" w:rsidRPr="00A65C5C" w:rsidRDefault="003D4A2B" w:rsidP="003D4A2B">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CA0F66" w:rsidRPr="00A65C5C" w14:paraId="4B988146" w14:textId="77777777">
        <w:tc>
          <w:tcPr>
            <w:tcW w:w="1226" w:type="dxa"/>
          </w:tcPr>
          <w:p w14:paraId="40651347" w14:textId="0A2CB8AE" w:rsidR="00CA0F66" w:rsidRPr="00A65C5C" w:rsidRDefault="00CA0F66" w:rsidP="00CA0F66">
            <w:pPr>
              <w:spacing w:after="120"/>
              <w:rPr>
                <w:rFonts w:eastAsiaTheme="minorEastAsia"/>
                <w:color w:val="0070C0"/>
              </w:rPr>
            </w:pPr>
            <w:r w:rsidRPr="00A65C5C">
              <w:rPr>
                <w:rFonts w:eastAsiaTheme="minorEastAsia"/>
                <w:color w:val="0070C0"/>
              </w:rPr>
              <w:t>E///</w:t>
            </w:r>
          </w:p>
        </w:tc>
        <w:tc>
          <w:tcPr>
            <w:tcW w:w="8405" w:type="dxa"/>
          </w:tcPr>
          <w:p w14:paraId="00A16B28" w14:textId="70B5A833" w:rsidR="00CA0F66" w:rsidRPr="00A65C5C" w:rsidRDefault="00CA0F66" w:rsidP="00CA0F66">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3F594C" w:rsidRPr="00A65C5C" w14:paraId="752D8507" w14:textId="77777777">
        <w:tc>
          <w:tcPr>
            <w:tcW w:w="1226" w:type="dxa"/>
          </w:tcPr>
          <w:p w14:paraId="5EC5BF36" w14:textId="21D4842F" w:rsidR="003F594C" w:rsidRPr="00A65C5C" w:rsidRDefault="003F594C" w:rsidP="00CA0F66">
            <w:pPr>
              <w:spacing w:after="120"/>
              <w:rPr>
                <w:rFonts w:eastAsiaTheme="minorEastAsia"/>
                <w:color w:val="0070C0"/>
              </w:rPr>
            </w:pPr>
            <w:r w:rsidRPr="00A65C5C">
              <w:rPr>
                <w:rFonts w:eastAsiaTheme="minorEastAsia"/>
                <w:color w:val="0070C0"/>
              </w:rPr>
              <w:t>Qualcomm</w:t>
            </w:r>
          </w:p>
        </w:tc>
        <w:tc>
          <w:tcPr>
            <w:tcW w:w="8405" w:type="dxa"/>
          </w:tcPr>
          <w:p w14:paraId="6345507C" w14:textId="4D3234C0" w:rsidR="003F594C" w:rsidRPr="00A65C5C" w:rsidRDefault="003F594C" w:rsidP="00CA0F66">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5326CA" w:rsidRPr="00A65C5C" w14:paraId="07E194AF" w14:textId="77777777">
        <w:tc>
          <w:tcPr>
            <w:tcW w:w="1226" w:type="dxa"/>
          </w:tcPr>
          <w:p w14:paraId="2AF11E8A" w14:textId="7940B5F4" w:rsidR="005326CA" w:rsidRPr="00A65C5C" w:rsidRDefault="005326CA" w:rsidP="00CA0F66">
            <w:pPr>
              <w:spacing w:after="120"/>
              <w:rPr>
                <w:rFonts w:eastAsiaTheme="minorEastAsia"/>
                <w:color w:val="0070C0"/>
              </w:rPr>
            </w:pPr>
            <w:r w:rsidRPr="00A65C5C">
              <w:rPr>
                <w:rFonts w:eastAsiaTheme="minorEastAsia"/>
                <w:color w:val="0070C0"/>
              </w:rPr>
              <w:t xml:space="preserve">Nokia </w:t>
            </w:r>
          </w:p>
        </w:tc>
        <w:tc>
          <w:tcPr>
            <w:tcW w:w="8405" w:type="dxa"/>
          </w:tcPr>
          <w:p w14:paraId="7F2D4CA0" w14:textId="1F5F2B47" w:rsidR="005326CA" w:rsidRPr="00A65C5C" w:rsidRDefault="005326CA" w:rsidP="00CA0F66">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4E40B2" w:rsidRPr="00A65C5C" w14:paraId="3EFD552E" w14:textId="77777777">
        <w:tc>
          <w:tcPr>
            <w:tcW w:w="1226" w:type="dxa"/>
          </w:tcPr>
          <w:p w14:paraId="2DA201E9" w14:textId="5C35B880" w:rsidR="004E40B2" w:rsidRPr="00A65C5C" w:rsidRDefault="004E40B2" w:rsidP="004E40B2">
            <w:pPr>
              <w:spacing w:after="120"/>
              <w:rPr>
                <w:rFonts w:eastAsiaTheme="minorEastAsia"/>
                <w:color w:val="0070C0"/>
              </w:rPr>
            </w:pPr>
            <w:r w:rsidRPr="00A65C5C">
              <w:rPr>
                <w:rFonts w:eastAsiaTheme="minorEastAsia"/>
                <w:color w:val="0070C0"/>
              </w:rPr>
              <w:t>Moderator</w:t>
            </w:r>
          </w:p>
        </w:tc>
        <w:tc>
          <w:tcPr>
            <w:tcW w:w="8405" w:type="dxa"/>
          </w:tcPr>
          <w:p w14:paraId="3B30175E" w14:textId="13F3FFF6" w:rsidR="004E40B2" w:rsidRPr="00A65C5C" w:rsidRDefault="004E40B2" w:rsidP="004E40B2">
            <w:pPr>
              <w:pStyle w:val="BodyText"/>
              <w:spacing w:after="120"/>
              <w:rPr>
                <w:rFonts w:eastAsiaTheme="minorEastAsia"/>
                <w:bCs/>
                <w:color w:val="0070C0"/>
                <w:lang w:val="en-US" w:eastAsia="zh-CN"/>
              </w:rPr>
            </w:pPr>
            <w:r w:rsidRPr="00A65C5C">
              <w:rPr>
                <w:rFonts w:eastAsiaTheme="minorEastAsia"/>
                <w:bCs/>
                <w:color w:val="0070C0"/>
                <w:lang w:val="en-US" w:eastAsia="zh-CN"/>
              </w:rPr>
              <w:t>Agree Option 1</w:t>
            </w:r>
          </w:p>
        </w:tc>
      </w:tr>
    </w:tbl>
    <w:p w14:paraId="7F4D63F9" w14:textId="77777777" w:rsidR="006B3633" w:rsidRPr="00A65C5C" w:rsidRDefault="006B3633"/>
    <w:p w14:paraId="57013440"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1-1-3 Q2: whether the UE should only autonomously activate/deactivate the pre-configured measurement gap indicated by LocationMeasurementIndication?</w:t>
      </w:r>
    </w:p>
    <w:p w14:paraId="643E718F" w14:textId="77777777" w:rsidR="006B3633" w:rsidRPr="00A65C5C" w:rsidRDefault="004A43FF">
      <w:pPr>
        <w:pStyle w:val="ListParagraph"/>
        <w:numPr>
          <w:ilvl w:val="0"/>
          <w:numId w:val="20"/>
        </w:numPr>
        <w:ind w:firstLineChars="0"/>
        <w:rPr>
          <w:lang w:val="en-US" w:eastAsia="zh-CN"/>
        </w:rPr>
      </w:pPr>
      <w:r w:rsidRPr="00A65C5C">
        <w:rPr>
          <w:lang w:val="en-US" w:eastAsia="zh-CN"/>
        </w:rPr>
        <w:t>Option 1(CATT, Apple, CMCC, Qualcomm, Huawei): No</w:t>
      </w:r>
    </w:p>
    <w:p w14:paraId="4A9773E2" w14:textId="77777777" w:rsidR="006B3633" w:rsidRPr="00A65C5C" w:rsidRDefault="004A43FF">
      <w:pPr>
        <w:pStyle w:val="ListParagraph"/>
        <w:numPr>
          <w:ilvl w:val="0"/>
          <w:numId w:val="20"/>
        </w:numPr>
        <w:ind w:firstLineChars="0"/>
        <w:rPr>
          <w:lang w:val="en-US" w:eastAsia="zh-CN"/>
        </w:rPr>
      </w:pPr>
      <w:r w:rsidRPr="00A65C5C">
        <w:rPr>
          <w:lang w:val="en-US" w:eastAsia="zh-CN"/>
        </w:rPr>
        <w:t xml:space="preserve">Option 1a(MTK): After UE sends LocationMeasurementIndication to tell network about when to start/stop PRS measurement with pre-MG, Network uses other trigger events to change the status of the Pre-MG.  </w:t>
      </w:r>
    </w:p>
    <w:p w14:paraId="2F458563" w14:textId="77777777" w:rsidR="006B3633" w:rsidRPr="00A65C5C" w:rsidRDefault="006B3633"/>
    <w:p w14:paraId="191AEA1A" w14:textId="77777777" w:rsidR="006B3633" w:rsidRPr="00A65C5C" w:rsidRDefault="004A43FF">
      <w:r w:rsidRPr="00A65C5C">
        <w:t xml:space="preserve">Recommended WF: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6B3633" w:rsidRPr="00A65C5C" w14:paraId="56CC422F" w14:textId="77777777">
        <w:tc>
          <w:tcPr>
            <w:tcW w:w="1226" w:type="dxa"/>
          </w:tcPr>
          <w:p w14:paraId="3893B7B2"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405" w:type="dxa"/>
          </w:tcPr>
          <w:p w14:paraId="15FAEFBF"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75940DA2" w14:textId="77777777">
        <w:tc>
          <w:tcPr>
            <w:tcW w:w="1226" w:type="dxa"/>
          </w:tcPr>
          <w:p w14:paraId="7513F012"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405" w:type="dxa"/>
          </w:tcPr>
          <w:p w14:paraId="18EDCB11" w14:textId="77777777" w:rsidR="006B3633" w:rsidRPr="00A65C5C" w:rsidRDefault="004A43FF">
            <w:pPr>
              <w:overflowPunct/>
              <w:autoSpaceDE/>
              <w:autoSpaceDN/>
              <w:adjustRightInd/>
              <w:spacing w:after="120"/>
              <w:textAlignment w:val="auto"/>
              <w:rPr>
                <w:rFonts w:eastAsiaTheme="minorEastAsia"/>
                <w:color w:val="0070C0"/>
              </w:rPr>
            </w:pPr>
            <w:r w:rsidRPr="00A65C5C">
              <w:rPr>
                <w:rFonts w:eastAsiaTheme="minorEastAsia"/>
                <w:color w:val="0070C0"/>
              </w:rPr>
              <w:t>Support option 1. It is up to network how to respond.</w:t>
            </w:r>
          </w:p>
        </w:tc>
      </w:tr>
      <w:tr w:rsidR="006B3633" w:rsidRPr="00A65C5C" w14:paraId="0C4D1529" w14:textId="77777777">
        <w:tc>
          <w:tcPr>
            <w:tcW w:w="1226" w:type="dxa"/>
          </w:tcPr>
          <w:p w14:paraId="4BDC0479" w14:textId="77777777" w:rsidR="006B3633" w:rsidRPr="00A65C5C" w:rsidRDefault="004A43FF">
            <w:pPr>
              <w:spacing w:after="120"/>
              <w:rPr>
                <w:rFonts w:eastAsia="PMingLiU"/>
                <w:color w:val="0070C0"/>
                <w:lang w:eastAsia="zh-TW"/>
              </w:rPr>
            </w:pPr>
            <w:r w:rsidRPr="00A65C5C">
              <w:rPr>
                <w:rFonts w:eastAsiaTheme="minorEastAsia" w:hint="eastAsia"/>
                <w:color w:val="0070C0"/>
              </w:rPr>
              <w:t>X</w:t>
            </w:r>
            <w:r w:rsidRPr="00A65C5C">
              <w:rPr>
                <w:rFonts w:eastAsiaTheme="minorEastAsia"/>
                <w:color w:val="0070C0"/>
              </w:rPr>
              <w:t>iaomi</w:t>
            </w:r>
          </w:p>
        </w:tc>
        <w:tc>
          <w:tcPr>
            <w:tcW w:w="8405" w:type="dxa"/>
          </w:tcPr>
          <w:p w14:paraId="52A48347" w14:textId="77777777" w:rsidR="006B3633" w:rsidRPr="00A65C5C" w:rsidRDefault="004A43FF">
            <w:pPr>
              <w:pStyle w:val="BodyText"/>
              <w:spacing w:after="120"/>
              <w:rPr>
                <w:rFonts w:eastAsia="PMingLiU"/>
                <w:bCs/>
                <w:color w:val="0070C0"/>
                <w:lang w:val="en-US" w:eastAsia="zh-TW"/>
              </w:rPr>
            </w:pPr>
            <w:r w:rsidRPr="00A65C5C">
              <w:rPr>
                <w:rFonts w:eastAsiaTheme="minorEastAsia" w:hint="eastAsia"/>
                <w:color w:val="0070C0"/>
              </w:rPr>
              <w:t>O</w:t>
            </w:r>
            <w:r w:rsidRPr="00A65C5C">
              <w:rPr>
                <w:rFonts w:eastAsiaTheme="minorEastAsia"/>
                <w:color w:val="0070C0"/>
              </w:rPr>
              <w:t>ption 1</w:t>
            </w:r>
          </w:p>
        </w:tc>
      </w:tr>
      <w:tr w:rsidR="006B3633" w:rsidRPr="00A65C5C" w14:paraId="7C69642E" w14:textId="77777777">
        <w:tc>
          <w:tcPr>
            <w:tcW w:w="1226" w:type="dxa"/>
          </w:tcPr>
          <w:p w14:paraId="04317B9F" w14:textId="77777777" w:rsidR="006B3633" w:rsidRPr="00A65C5C" w:rsidRDefault="004A43FF">
            <w:pPr>
              <w:spacing w:after="120"/>
              <w:rPr>
                <w:rFonts w:eastAsiaTheme="minorEastAsia"/>
                <w:color w:val="0070C0"/>
              </w:rPr>
            </w:pPr>
            <w:r w:rsidRPr="00A65C5C">
              <w:rPr>
                <w:rFonts w:eastAsiaTheme="minorEastAsia" w:hint="eastAsia"/>
                <w:color w:val="0070C0"/>
              </w:rPr>
              <w:t>ZTE</w:t>
            </w:r>
          </w:p>
        </w:tc>
        <w:tc>
          <w:tcPr>
            <w:tcW w:w="8405" w:type="dxa"/>
          </w:tcPr>
          <w:p w14:paraId="79603F4D" w14:textId="77777777" w:rsidR="006B3633" w:rsidRPr="00A65C5C" w:rsidRDefault="004A43FF">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Option 1</w:t>
            </w:r>
          </w:p>
        </w:tc>
      </w:tr>
      <w:tr w:rsidR="006B3633" w:rsidRPr="00A65C5C" w14:paraId="1C2236FC" w14:textId="77777777">
        <w:tc>
          <w:tcPr>
            <w:tcW w:w="1226" w:type="dxa"/>
          </w:tcPr>
          <w:p w14:paraId="7235389C" w14:textId="158904D3" w:rsidR="006B3633" w:rsidRPr="00A65C5C" w:rsidRDefault="00FA1E09">
            <w:pPr>
              <w:spacing w:after="120"/>
              <w:rPr>
                <w:rFonts w:eastAsia="PMingLiU"/>
                <w:color w:val="0070C0"/>
                <w:lang w:eastAsia="zh-TW"/>
              </w:rPr>
            </w:pPr>
            <w:r w:rsidRPr="00A65C5C">
              <w:rPr>
                <w:rFonts w:eastAsia="PMingLiU"/>
                <w:color w:val="0070C0"/>
                <w:lang w:eastAsia="zh-TW"/>
              </w:rPr>
              <w:t>MTK</w:t>
            </w:r>
          </w:p>
        </w:tc>
        <w:tc>
          <w:tcPr>
            <w:tcW w:w="8405" w:type="dxa"/>
          </w:tcPr>
          <w:p w14:paraId="2E2E1011" w14:textId="77D67E8F" w:rsidR="00FA1E09" w:rsidRPr="00A65C5C" w:rsidRDefault="00FA1E09">
            <w:pPr>
              <w:pStyle w:val="BodyText"/>
              <w:spacing w:after="120"/>
              <w:rPr>
                <w:rFonts w:eastAsia="PMingLiU"/>
                <w:bCs/>
                <w:color w:val="0070C0"/>
                <w:lang w:val="en-US" w:eastAsia="zh-TW"/>
              </w:rPr>
            </w:pPr>
            <w:r w:rsidRPr="00A65C5C">
              <w:rPr>
                <w:rFonts w:eastAsia="PMingLiU" w:hint="eastAsia"/>
                <w:bCs/>
                <w:color w:val="0070C0"/>
                <w:lang w:val="en-US" w:eastAsia="zh-TW"/>
              </w:rPr>
              <w:t>W</w:t>
            </w:r>
            <w:r w:rsidRPr="00A65C5C">
              <w:rPr>
                <w:rFonts w:eastAsia="PMingLiU"/>
                <w:bCs/>
                <w:color w:val="0070C0"/>
                <w:lang w:val="en-US" w:eastAsia="zh-TW"/>
              </w:rPr>
              <w:t>e are fine with both Options.</w:t>
            </w:r>
          </w:p>
          <w:p w14:paraId="7EC9BB45" w14:textId="66463361" w:rsidR="006B3633" w:rsidRPr="00A65C5C" w:rsidRDefault="00FA1E09">
            <w:pPr>
              <w:pStyle w:val="BodyText"/>
              <w:spacing w:after="120"/>
              <w:rPr>
                <w:rFonts w:eastAsia="PMingLiU"/>
                <w:bCs/>
                <w:color w:val="0070C0"/>
                <w:lang w:val="en-US" w:eastAsia="zh-TW"/>
              </w:rPr>
            </w:pPr>
            <w:r w:rsidRPr="00A65C5C">
              <w:rPr>
                <w:rFonts w:eastAsia="PMingLiU"/>
                <w:bCs/>
                <w:color w:val="0070C0"/>
                <w:lang w:val="en-US" w:eastAsia="zh-TW"/>
              </w:rPr>
              <w:t xml:space="preserve">In our understanding, Option 1a is also saying NO, but with a bit more detail to avoid RAN2 confusion. </w:t>
            </w:r>
          </w:p>
        </w:tc>
      </w:tr>
      <w:tr w:rsidR="00A63BDB" w:rsidRPr="00A65C5C" w14:paraId="1E14037A" w14:textId="77777777">
        <w:tc>
          <w:tcPr>
            <w:tcW w:w="1226" w:type="dxa"/>
          </w:tcPr>
          <w:p w14:paraId="67A43132" w14:textId="082604E1" w:rsidR="00A63BDB" w:rsidRPr="00A65C5C" w:rsidRDefault="00A63BDB" w:rsidP="00A63BDB">
            <w:pPr>
              <w:spacing w:after="120"/>
              <w:rPr>
                <w:rFonts w:eastAsiaTheme="minorEastAsia"/>
                <w:color w:val="0070C0"/>
              </w:rPr>
            </w:pPr>
            <w:r w:rsidRPr="00A65C5C">
              <w:rPr>
                <w:rFonts w:eastAsiaTheme="minorEastAsia"/>
                <w:color w:val="0070C0"/>
              </w:rPr>
              <w:t>Intel</w:t>
            </w:r>
          </w:p>
        </w:tc>
        <w:tc>
          <w:tcPr>
            <w:tcW w:w="8405" w:type="dxa"/>
          </w:tcPr>
          <w:p w14:paraId="2100283A" w14:textId="5B184D94" w:rsidR="00A63BDB" w:rsidRPr="00A65C5C" w:rsidRDefault="00A63BDB" w:rsidP="00A63BDB">
            <w:pPr>
              <w:pStyle w:val="BodyText"/>
              <w:spacing w:after="120"/>
              <w:rPr>
                <w:rFonts w:eastAsiaTheme="minorEastAsia"/>
                <w:bCs/>
                <w:color w:val="0070C0"/>
                <w:lang w:val="en-US"/>
              </w:rPr>
            </w:pPr>
            <w:r w:rsidRPr="00A65C5C">
              <w:rPr>
                <w:rFonts w:eastAsiaTheme="minorEastAsia"/>
                <w:color w:val="0070C0"/>
              </w:rPr>
              <w:t xml:space="preserve">Option 1. For Option 1a, it is related to NW </w:t>
            </w:r>
            <w:r w:rsidR="00890EAD" w:rsidRPr="00A65C5C">
              <w:rPr>
                <w:rFonts w:eastAsiaTheme="minorEastAsia"/>
                <w:color w:val="0070C0"/>
              </w:rPr>
              <w:t>behaviour</w:t>
            </w:r>
            <w:r w:rsidRPr="00A65C5C">
              <w:rPr>
                <w:rFonts w:eastAsiaTheme="minorEastAsia"/>
                <w:color w:val="0070C0"/>
              </w:rPr>
              <w:t xml:space="preserve"> instead of UE.</w:t>
            </w:r>
          </w:p>
        </w:tc>
      </w:tr>
      <w:tr w:rsidR="009C0B10" w:rsidRPr="00A65C5C" w14:paraId="75FA1861" w14:textId="77777777">
        <w:tc>
          <w:tcPr>
            <w:tcW w:w="1226" w:type="dxa"/>
          </w:tcPr>
          <w:p w14:paraId="00D620F6" w14:textId="5C75C57F" w:rsidR="009C0B10" w:rsidRPr="00A65C5C" w:rsidRDefault="009C0B10" w:rsidP="009C0B10">
            <w:pPr>
              <w:spacing w:after="120"/>
              <w:rPr>
                <w:rFonts w:eastAsiaTheme="minorEastAsia"/>
                <w:color w:val="0070C0"/>
              </w:rPr>
            </w:pPr>
            <w:r w:rsidRPr="00A65C5C">
              <w:rPr>
                <w:rFonts w:eastAsiaTheme="minorEastAsia"/>
                <w:color w:val="0070C0"/>
              </w:rPr>
              <w:t xml:space="preserve">Huawei </w:t>
            </w:r>
          </w:p>
        </w:tc>
        <w:tc>
          <w:tcPr>
            <w:tcW w:w="8405" w:type="dxa"/>
          </w:tcPr>
          <w:p w14:paraId="31BB3557" w14:textId="2D268735" w:rsidR="009C0B10" w:rsidRPr="00A65C5C" w:rsidRDefault="009C0B10" w:rsidP="009C0B10">
            <w:pPr>
              <w:pStyle w:val="BodyText"/>
              <w:spacing w:after="120"/>
              <w:rPr>
                <w:rFonts w:eastAsiaTheme="minorEastAsia"/>
                <w:color w:val="0070C0"/>
              </w:rPr>
            </w:pPr>
            <w:r w:rsidRPr="00A65C5C">
              <w:rPr>
                <w:rFonts w:eastAsiaTheme="minorEastAsia" w:hint="eastAsia"/>
                <w:color w:val="0070C0"/>
              </w:rPr>
              <w:t>W</w:t>
            </w:r>
            <w:r w:rsidRPr="00A65C5C">
              <w:rPr>
                <w:rFonts w:eastAsiaTheme="minorEastAsia"/>
                <w:color w:val="0070C0"/>
              </w:rPr>
              <w:t>e understand option 1 and 1a are technically same. For answering the RAN2 question, we suggest to simply answer ‘No’ and inform RAN2 the RAN4 agreement from last meeting.</w:t>
            </w:r>
          </w:p>
        </w:tc>
      </w:tr>
      <w:tr w:rsidR="009C0B10" w:rsidRPr="00A65C5C" w14:paraId="7EBD5F33" w14:textId="77777777">
        <w:tc>
          <w:tcPr>
            <w:tcW w:w="1226" w:type="dxa"/>
          </w:tcPr>
          <w:p w14:paraId="16863B69" w14:textId="56F62657" w:rsidR="009C0B10" w:rsidRPr="00A65C5C" w:rsidRDefault="009137D7" w:rsidP="009C0B10">
            <w:pPr>
              <w:spacing w:after="120"/>
              <w:rPr>
                <w:rFonts w:eastAsiaTheme="minorEastAsia"/>
                <w:color w:val="0070C0"/>
              </w:rPr>
            </w:pPr>
            <w:r w:rsidRPr="00A65C5C">
              <w:rPr>
                <w:rFonts w:eastAsiaTheme="minorEastAsia" w:hint="eastAsia"/>
                <w:color w:val="0070C0"/>
              </w:rPr>
              <w:lastRenderedPageBreak/>
              <w:t>CATT</w:t>
            </w:r>
          </w:p>
        </w:tc>
        <w:tc>
          <w:tcPr>
            <w:tcW w:w="8405" w:type="dxa"/>
          </w:tcPr>
          <w:p w14:paraId="36A1F83F" w14:textId="24C1CD32" w:rsidR="009C0B10" w:rsidRPr="00A65C5C" w:rsidRDefault="009137D7">
            <w:pPr>
              <w:pStyle w:val="BodyText"/>
              <w:spacing w:after="120"/>
              <w:rPr>
                <w:rFonts w:eastAsiaTheme="minorEastAsia"/>
                <w:bCs/>
                <w:color w:val="0070C0"/>
                <w:lang w:val="en-US" w:eastAsia="zh-CN"/>
              </w:rPr>
            </w:pPr>
            <w:r w:rsidRPr="00A65C5C">
              <w:rPr>
                <w:rFonts w:eastAsiaTheme="minorEastAsia"/>
                <w:bCs/>
                <w:color w:val="0070C0"/>
                <w:lang w:val="en-US" w:eastAsia="zh-CN"/>
              </w:rPr>
              <w:t>O</w:t>
            </w:r>
            <w:r w:rsidRPr="00A65C5C">
              <w:rPr>
                <w:rFonts w:eastAsiaTheme="minorEastAsia" w:hint="eastAsia"/>
                <w:bCs/>
                <w:color w:val="0070C0"/>
                <w:lang w:val="en-US" w:eastAsia="zh-CN"/>
              </w:rPr>
              <w:t xml:space="preserve">ption 1. </w:t>
            </w:r>
            <w:r w:rsidRPr="00A65C5C">
              <w:rPr>
                <w:rFonts w:eastAsiaTheme="minorEastAsia"/>
                <w:bCs/>
                <w:color w:val="0070C0"/>
                <w:lang w:val="en-US" w:eastAsia="zh-CN"/>
              </w:rPr>
              <w:t>W</w:t>
            </w:r>
            <w:r w:rsidRPr="00A65C5C">
              <w:rPr>
                <w:rFonts w:eastAsiaTheme="minorEastAsia" w:hint="eastAsia"/>
                <w:bCs/>
                <w:color w:val="0070C0"/>
                <w:lang w:val="en-US" w:eastAsia="zh-CN"/>
              </w:rPr>
              <w:t xml:space="preserve">e understand option 1a is not necessary, there is no </w:t>
            </w:r>
            <w:r w:rsidRPr="00A65C5C">
              <w:rPr>
                <w:rFonts w:eastAsiaTheme="minorEastAsia"/>
                <w:bCs/>
                <w:color w:val="0070C0"/>
                <w:lang w:val="en-US" w:eastAsia="zh-CN"/>
              </w:rPr>
              <w:t>causal</w:t>
            </w:r>
            <w:r w:rsidRPr="00A65C5C">
              <w:rPr>
                <w:rFonts w:eastAsiaTheme="minorEastAsia" w:hint="eastAsia"/>
                <w:bCs/>
                <w:color w:val="0070C0"/>
                <w:lang w:val="en-US" w:eastAsia="zh-CN"/>
              </w:rPr>
              <w:t xml:space="preserve"> relationship between UE sending  </w:t>
            </w:r>
            <w:r w:rsidRPr="00A65C5C">
              <w:rPr>
                <w:i/>
                <w:lang w:val="en-US" w:eastAsia="zh-CN"/>
              </w:rPr>
              <w:t>LocationMeasurementIndication</w:t>
            </w:r>
            <w:r w:rsidRPr="00A65C5C">
              <w:rPr>
                <w:rFonts w:eastAsiaTheme="minorEastAsia" w:hint="eastAsia"/>
                <w:lang w:val="en-US" w:eastAsia="zh-CN"/>
              </w:rPr>
              <w:t xml:space="preserve"> and other trigger events. </w:t>
            </w:r>
            <w:r w:rsidRPr="00A65C5C">
              <w:rPr>
                <w:rFonts w:eastAsiaTheme="minorEastAsia"/>
                <w:lang w:val="en-US" w:eastAsia="zh-CN"/>
              </w:rPr>
              <w:t>A</w:t>
            </w:r>
            <w:r w:rsidRPr="00A65C5C">
              <w:rPr>
                <w:rFonts w:eastAsiaTheme="minorEastAsia" w:hint="eastAsia"/>
                <w:lang w:val="en-US" w:eastAsia="zh-CN"/>
              </w:rPr>
              <w:t xml:space="preserve">nd as we commented issue 1-1-1, if the requested MG is different with Pre-configured MG, it is possible that NW reconfigure the measurement gap. </w:t>
            </w:r>
          </w:p>
        </w:tc>
      </w:tr>
      <w:tr w:rsidR="00FD5465" w:rsidRPr="00A65C5C" w14:paraId="416F4FFD" w14:textId="77777777">
        <w:tc>
          <w:tcPr>
            <w:tcW w:w="1226" w:type="dxa"/>
          </w:tcPr>
          <w:p w14:paraId="3FA18890" w14:textId="5BB24D49" w:rsidR="00FD5465" w:rsidRPr="00A65C5C" w:rsidRDefault="00FB11CB" w:rsidP="009C0B10">
            <w:pPr>
              <w:spacing w:after="120"/>
              <w:rPr>
                <w:rFonts w:eastAsiaTheme="minorEastAsia"/>
                <w:color w:val="0070C0"/>
              </w:rPr>
            </w:pPr>
            <w:r w:rsidRPr="00A65C5C">
              <w:rPr>
                <w:rFonts w:eastAsiaTheme="minorEastAsia"/>
                <w:color w:val="0070C0"/>
              </w:rPr>
              <w:t>V</w:t>
            </w:r>
            <w:r w:rsidR="00FD5465" w:rsidRPr="00A65C5C">
              <w:rPr>
                <w:rFonts w:eastAsiaTheme="minorEastAsia"/>
                <w:color w:val="0070C0"/>
              </w:rPr>
              <w:t>ivo</w:t>
            </w:r>
          </w:p>
        </w:tc>
        <w:tc>
          <w:tcPr>
            <w:tcW w:w="8405" w:type="dxa"/>
          </w:tcPr>
          <w:p w14:paraId="3300D16F" w14:textId="7E528E78" w:rsidR="00FD5465" w:rsidRPr="00A65C5C" w:rsidRDefault="00FD5465">
            <w:pPr>
              <w:pStyle w:val="BodyText"/>
              <w:spacing w:after="120"/>
              <w:rPr>
                <w:rFonts w:eastAsiaTheme="minorEastAsia"/>
                <w:bCs/>
                <w:color w:val="0070C0"/>
                <w:lang w:val="en-US" w:eastAsia="zh-CN"/>
              </w:rPr>
            </w:pPr>
            <w:r w:rsidRPr="00A65C5C">
              <w:rPr>
                <w:rFonts w:eastAsiaTheme="minorEastAsia"/>
                <w:bCs/>
                <w:color w:val="0070C0"/>
                <w:lang w:val="en-US" w:eastAsia="zh-CN"/>
              </w:rPr>
              <w:t>Ok with option 1. Option 1a is right however better to use option 1 as the reply</w:t>
            </w:r>
            <w:r w:rsidR="00BA171E" w:rsidRPr="00A65C5C">
              <w:rPr>
                <w:rFonts w:eastAsiaTheme="minorEastAsia"/>
                <w:bCs/>
                <w:color w:val="0070C0"/>
                <w:lang w:val="en-US" w:eastAsia="zh-CN"/>
              </w:rPr>
              <w:t>.</w:t>
            </w:r>
          </w:p>
        </w:tc>
      </w:tr>
      <w:tr w:rsidR="00031F70" w:rsidRPr="00A65C5C" w14:paraId="05373F95" w14:textId="77777777">
        <w:tc>
          <w:tcPr>
            <w:tcW w:w="1226" w:type="dxa"/>
          </w:tcPr>
          <w:p w14:paraId="326500E1" w14:textId="4354458A" w:rsidR="00031F70" w:rsidRPr="00A65C5C" w:rsidRDefault="00031F70" w:rsidP="009C0B10">
            <w:pPr>
              <w:spacing w:after="120"/>
              <w:rPr>
                <w:rFonts w:eastAsiaTheme="minorEastAsia"/>
                <w:color w:val="0070C0"/>
              </w:rPr>
            </w:pPr>
            <w:r w:rsidRPr="00A65C5C">
              <w:rPr>
                <w:rFonts w:eastAsiaTheme="minorEastAsia" w:hint="eastAsia"/>
                <w:color w:val="0070C0"/>
              </w:rPr>
              <w:t>C</w:t>
            </w:r>
            <w:r w:rsidRPr="00A65C5C">
              <w:rPr>
                <w:rFonts w:eastAsiaTheme="minorEastAsia"/>
                <w:color w:val="0070C0"/>
              </w:rPr>
              <w:t>MCC</w:t>
            </w:r>
          </w:p>
        </w:tc>
        <w:tc>
          <w:tcPr>
            <w:tcW w:w="8405" w:type="dxa"/>
          </w:tcPr>
          <w:p w14:paraId="67DF867C" w14:textId="656BF408" w:rsidR="00031F70" w:rsidRPr="00A65C5C" w:rsidRDefault="00031F70">
            <w:pPr>
              <w:pStyle w:val="BodyText"/>
              <w:spacing w:after="120"/>
              <w:rPr>
                <w:rFonts w:eastAsiaTheme="minorEastAsia"/>
                <w:bCs/>
                <w:color w:val="0070C0"/>
                <w:lang w:val="en-US" w:eastAsia="zh-CN"/>
              </w:rPr>
            </w:pPr>
            <w:r w:rsidRPr="00A65C5C">
              <w:rPr>
                <w:rFonts w:eastAsiaTheme="minorEastAsia"/>
                <w:bCs/>
                <w:color w:val="0070C0"/>
                <w:lang w:val="en-US" w:eastAsia="zh-CN"/>
              </w:rPr>
              <w:t xml:space="preserve">Option 1, which is </w:t>
            </w:r>
            <w:r w:rsidR="00FB11CB" w:rsidRPr="00A65C5C">
              <w:rPr>
                <w:rFonts w:eastAsiaTheme="minorEastAsia"/>
                <w:bCs/>
                <w:color w:val="0070C0"/>
                <w:lang w:val="en-US" w:eastAsia="zh-CN"/>
              </w:rPr>
              <w:pgNum/>
            </w:r>
            <w:r w:rsidR="00FB11CB" w:rsidRPr="00A65C5C">
              <w:rPr>
                <w:rFonts w:eastAsiaTheme="minorEastAsia"/>
                <w:bCs/>
                <w:color w:val="0070C0"/>
                <w:lang w:val="en-US" w:eastAsia="zh-CN"/>
              </w:rPr>
              <w:t>ligned</w:t>
            </w:r>
            <w:r w:rsidRPr="00A65C5C">
              <w:rPr>
                <w:rFonts w:eastAsiaTheme="minorEastAsia"/>
                <w:bCs/>
                <w:color w:val="0070C0"/>
                <w:lang w:val="en-US" w:eastAsia="zh-CN"/>
              </w:rPr>
              <w:t xml:space="preserve"> with previous RAN4 agreements.</w:t>
            </w:r>
          </w:p>
        </w:tc>
      </w:tr>
      <w:tr w:rsidR="003D4A2B" w:rsidRPr="00A65C5C" w14:paraId="3A4985A3" w14:textId="77777777">
        <w:tc>
          <w:tcPr>
            <w:tcW w:w="1226" w:type="dxa"/>
          </w:tcPr>
          <w:p w14:paraId="04C0B6A1" w14:textId="0F8A6CE1" w:rsidR="003D4A2B" w:rsidRPr="00A65C5C" w:rsidRDefault="003D4A2B" w:rsidP="003D4A2B">
            <w:pPr>
              <w:spacing w:after="120"/>
              <w:rPr>
                <w:rFonts w:eastAsiaTheme="minorEastAsia"/>
                <w:color w:val="0070C0"/>
              </w:rPr>
            </w:pPr>
            <w:r w:rsidRPr="00A65C5C">
              <w:rPr>
                <w:rFonts w:eastAsiaTheme="minorEastAsia"/>
                <w:color w:val="0070C0"/>
              </w:rPr>
              <w:t>OPPO</w:t>
            </w:r>
          </w:p>
        </w:tc>
        <w:tc>
          <w:tcPr>
            <w:tcW w:w="8405" w:type="dxa"/>
          </w:tcPr>
          <w:p w14:paraId="702AF017" w14:textId="1F2868F0" w:rsidR="003D4A2B" w:rsidRPr="00A65C5C" w:rsidRDefault="003D4A2B" w:rsidP="003D4A2B">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r w:rsidR="002254EB" w:rsidRPr="00A65C5C">
              <w:rPr>
                <w:rFonts w:eastAsiaTheme="minorEastAsia"/>
                <w:bCs/>
                <w:color w:val="0070C0"/>
                <w:lang w:val="en-US" w:eastAsia="zh-CN"/>
              </w:rPr>
              <w:t xml:space="preserve"> and 1a.</w:t>
            </w:r>
          </w:p>
        </w:tc>
      </w:tr>
      <w:tr w:rsidR="00326175" w:rsidRPr="00A65C5C" w14:paraId="52663E80" w14:textId="77777777">
        <w:tc>
          <w:tcPr>
            <w:tcW w:w="1226" w:type="dxa"/>
          </w:tcPr>
          <w:p w14:paraId="4086B65C" w14:textId="18B73788" w:rsidR="00326175" w:rsidRPr="00A65C5C" w:rsidRDefault="00326175" w:rsidP="00326175">
            <w:pPr>
              <w:spacing w:after="120"/>
              <w:rPr>
                <w:rFonts w:eastAsiaTheme="minorEastAsia"/>
                <w:color w:val="0070C0"/>
              </w:rPr>
            </w:pPr>
            <w:r w:rsidRPr="00A65C5C">
              <w:rPr>
                <w:rFonts w:eastAsiaTheme="minorEastAsia"/>
                <w:color w:val="0070C0"/>
              </w:rPr>
              <w:t>E///</w:t>
            </w:r>
          </w:p>
        </w:tc>
        <w:tc>
          <w:tcPr>
            <w:tcW w:w="8405" w:type="dxa"/>
          </w:tcPr>
          <w:p w14:paraId="0B0ED0A0" w14:textId="47DA0E02" w:rsidR="00326175" w:rsidRPr="00A65C5C" w:rsidRDefault="00326175" w:rsidP="00326175">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FB11CB" w:rsidRPr="00A65C5C" w14:paraId="31AFC7DD" w14:textId="77777777">
        <w:tc>
          <w:tcPr>
            <w:tcW w:w="1226" w:type="dxa"/>
          </w:tcPr>
          <w:p w14:paraId="0E40B33D" w14:textId="369B7DE0" w:rsidR="00FB11CB" w:rsidRPr="00A65C5C" w:rsidRDefault="00FB11CB" w:rsidP="00326175">
            <w:pPr>
              <w:spacing w:after="120"/>
              <w:rPr>
                <w:rFonts w:eastAsiaTheme="minorEastAsia"/>
                <w:color w:val="0070C0"/>
              </w:rPr>
            </w:pPr>
            <w:r w:rsidRPr="00A65C5C">
              <w:rPr>
                <w:rFonts w:eastAsiaTheme="minorEastAsia"/>
                <w:color w:val="0070C0"/>
              </w:rPr>
              <w:t>Qualcomm</w:t>
            </w:r>
          </w:p>
        </w:tc>
        <w:tc>
          <w:tcPr>
            <w:tcW w:w="8405" w:type="dxa"/>
          </w:tcPr>
          <w:p w14:paraId="6328DCE9" w14:textId="00DF5961" w:rsidR="00FB11CB" w:rsidRPr="00A65C5C" w:rsidRDefault="00FB11CB" w:rsidP="00326175">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5326CA" w:rsidRPr="00A65C5C" w14:paraId="3149F32A" w14:textId="77777777">
        <w:tc>
          <w:tcPr>
            <w:tcW w:w="1226" w:type="dxa"/>
          </w:tcPr>
          <w:p w14:paraId="2DB110C1" w14:textId="423F7947" w:rsidR="005326CA" w:rsidRPr="00A65C5C" w:rsidRDefault="005326CA" w:rsidP="00326175">
            <w:pPr>
              <w:spacing w:after="120"/>
              <w:rPr>
                <w:rFonts w:eastAsiaTheme="minorEastAsia"/>
                <w:color w:val="0070C0"/>
              </w:rPr>
            </w:pPr>
            <w:r w:rsidRPr="00A65C5C">
              <w:rPr>
                <w:rFonts w:eastAsiaTheme="minorEastAsia"/>
                <w:color w:val="0070C0"/>
              </w:rPr>
              <w:t xml:space="preserve">Nokia </w:t>
            </w:r>
          </w:p>
        </w:tc>
        <w:tc>
          <w:tcPr>
            <w:tcW w:w="8405" w:type="dxa"/>
          </w:tcPr>
          <w:p w14:paraId="7CDC7A3A" w14:textId="170B0750" w:rsidR="005326CA" w:rsidRPr="00A65C5C" w:rsidRDefault="005326CA" w:rsidP="00326175">
            <w:pPr>
              <w:pStyle w:val="BodyText"/>
              <w:spacing w:after="120"/>
              <w:rPr>
                <w:rFonts w:eastAsiaTheme="minorEastAsia"/>
                <w:bCs/>
                <w:color w:val="0070C0"/>
                <w:lang w:val="en-US" w:eastAsia="zh-CN"/>
              </w:rPr>
            </w:pPr>
            <w:r w:rsidRPr="00A65C5C">
              <w:rPr>
                <w:rFonts w:eastAsiaTheme="minorEastAsia"/>
                <w:bCs/>
                <w:color w:val="0070C0"/>
                <w:lang w:val="en-US" w:eastAsia="zh-CN"/>
              </w:rPr>
              <w:t>Option 1.</w:t>
            </w:r>
          </w:p>
        </w:tc>
      </w:tr>
      <w:tr w:rsidR="002E1138" w:rsidRPr="00A65C5C" w14:paraId="41AD1CFE" w14:textId="77777777">
        <w:tc>
          <w:tcPr>
            <w:tcW w:w="1226" w:type="dxa"/>
          </w:tcPr>
          <w:p w14:paraId="15430692" w14:textId="53FBA22A" w:rsidR="002E1138" w:rsidRPr="00A65C5C" w:rsidRDefault="002E1138" w:rsidP="002E1138">
            <w:pPr>
              <w:spacing w:after="120"/>
              <w:rPr>
                <w:rFonts w:eastAsiaTheme="minorEastAsia"/>
                <w:color w:val="0070C0"/>
              </w:rPr>
            </w:pPr>
            <w:r w:rsidRPr="00A65C5C">
              <w:rPr>
                <w:rFonts w:eastAsiaTheme="minorEastAsia"/>
                <w:color w:val="0070C0"/>
              </w:rPr>
              <w:t>Moderator</w:t>
            </w:r>
          </w:p>
        </w:tc>
        <w:tc>
          <w:tcPr>
            <w:tcW w:w="8405" w:type="dxa"/>
          </w:tcPr>
          <w:p w14:paraId="475FCFA1" w14:textId="778913C6" w:rsidR="002E1138" w:rsidRPr="00A65C5C" w:rsidRDefault="002E1138" w:rsidP="002E1138">
            <w:pPr>
              <w:pStyle w:val="BodyText"/>
              <w:spacing w:after="120"/>
              <w:rPr>
                <w:rFonts w:eastAsiaTheme="minorEastAsia"/>
                <w:bCs/>
                <w:color w:val="0070C0"/>
                <w:lang w:val="en-US" w:eastAsia="zh-CN"/>
              </w:rPr>
            </w:pPr>
            <w:r w:rsidRPr="00A65C5C">
              <w:rPr>
                <w:rFonts w:eastAsiaTheme="minorEastAsia"/>
                <w:bCs/>
                <w:color w:val="0070C0"/>
                <w:lang w:val="en-US" w:eastAsia="zh-CN"/>
              </w:rPr>
              <w:t>Agree Option 1</w:t>
            </w:r>
          </w:p>
        </w:tc>
      </w:tr>
    </w:tbl>
    <w:p w14:paraId="41FA3152" w14:textId="77777777" w:rsidR="006B3633" w:rsidRPr="00A65C5C" w:rsidRDefault="006B3633"/>
    <w:p w14:paraId="3642F221" w14:textId="77777777" w:rsidR="006B3633" w:rsidRPr="00A65C5C" w:rsidRDefault="004A43FF">
      <w:pPr>
        <w:pStyle w:val="Heading3"/>
        <w:ind w:left="709" w:hanging="709"/>
        <w:rPr>
          <w:sz w:val="24"/>
          <w:szCs w:val="16"/>
          <w:lang w:val="en-US"/>
        </w:rPr>
      </w:pPr>
      <w:r w:rsidRPr="00A65C5C">
        <w:rPr>
          <w:sz w:val="24"/>
          <w:szCs w:val="16"/>
          <w:lang w:val="en-US"/>
        </w:rPr>
        <w:t>Sub-topic 1-2 Pre-MG activation/deactivation mechanism and signaling</w:t>
      </w:r>
    </w:p>
    <w:p w14:paraId="414F9F93" w14:textId="77777777" w:rsidR="006B3633" w:rsidRPr="00A65C5C" w:rsidRDefault="004A43FF">
      <w:pPr>
        <w:pStyle w:val="Heading4"/>
        <w:numPr>
          <w:ilvl w:val="0"/>
          <w:numId w:val="0"/>
        </w:numPr>
        <w:rPr>
          <w:rFonts w:eastAsiaTheme="minorEastAsia"/>
          <w:b/>
          <w:bCs/>
          <w:sz w:val="20"/>
          <w:szCs w:val="14"/>
          <w:u w:val="single"/>
          <w:lang w:val="en-US"/>
        </w:rPr>
      </w:pPr>
      <w:r w:rsidRPr="00A65C5C">
        <w:rPr>
          <w:rFonts w:eastAsiaTheme="minorEastAsia" w:cs="Arial"/>
          <w:b/>
          <w:bCs/>
          <w:color w:val="000000" w:themeColor="text1"/>
          <w:sz w:val="22"/>
          <w:u w:val="single"/>
          <w:lang w:val="en-US"/>
        </w:rPr>
        <w:t>Issue 1-2-1 How to determine pre-MG (de)activation status when multiple trigger events happened simultaneously</w:t>
      </w:r>
      <w:r w:rsidRPr="00A65C5C">
        <w:rPr>
          <w:rFonts w:eastAsiaTheme="minorEastAsia"/>
          <w:b/>
          <w:bCs/>
          <w:sz w:val="20"/>
          <w:szCs w:val="14"/>
          <w:u w:val="single"/>
          <w:lang w:val="en-US"/>
        </w:rPr>
        <w:t xml:space="preserve"> </w:t>
      </w:r>
    </w:p>
    <w:p w14:paraId="26A99E19" w14:textId="77777777" w:rsidR="006B3633" w:rsidRPr="00A65C5C" w:rsidRDefault="004A43FF">
      <w:pPr>
        <w:pStyle w:val="ListParagraph"/>
        <w:numPr>
          <w:ilvl w:val="0"/>
          <w:numId w:val="20"/>
        </w:numPr>
        <w:ind w:firstLineChars="0"/>
        <w:rPr>
          <w:lang w:val="en-US" w:eastAsia="zh-CN"/>
        </w:rPr>
      </w:pPr>
      <w:r w:rsidRPr="00A65C5C">
        <w:rPr>
          <w:lang w:val="en-US" w:eastAsia="zh-CN"/>
        </w:rPr>
        <w:t>Proposal 1 (Qualcomm):</w:t>
      </w:r>
    </w:p>
    <w:p w14:paraId="5422FACD" w14:textId="77777777" w:rsidR="006B3633" w:rsidRPr="00A65C5C" w:rsidRDefault="004A43FF">
      <w:pPr>
        <w:pStyle w:val="ListParagraph"/>
        <w:numPr>
          <w:ilvl w:val="1"/>
          <w:numId w:val="20"/>
        </w:numPr>
        <w:ind w:firstLineChars="0"/>
        <w:rPr>
          <w:lang w:val="en-US" w:eastAsia="zh-CN"/>
        </w:rPr>
      </w:pPr>
      <w:r w:rsidRPr="00A65C5C">
        <w:rPr>
          <w:lang w:val="en-US" w:eastAsia="zh-CN"/>
        </w:rPr>
        <w:t>The action time of a trigger event is the earliest time at which the event can cause a change in the status of a pre-configured gap.</w:t>
      </w:r>
    </w:p>
    <w:p w14:paraId="5CFC5C85" w14:textId="77777777" w:rsidR="006B3633" w:rsidRPr="00A65C5C" w:rsidRDefault="004A43FF">
      <w:pPr>
        <w:pStyle w:val="ListParagraph"/>
        <w:numPr>
          <w:ilvl w:val="1"/>
          <w:numId w:val="20"/>
        </w:numPr>
        <w:ind w:firstLineChars="0"/>
        <w:rPr>
          <w:lang w:val="en-US" w:eastAsia="zh-CN"/>
        </w:rPr>
      </w:pPr>
      <w:r w:rsidRPr="00A65C5C">
        <w:rPr>
          <w:lang w:val="en-US" w:eastAsia="zh-CN"/>
        </w:rPr>
        <w:t>When there are multiple trigger events with the same action time, the status of the pre-configured gap is determined taking into account the combined effect of all the events</w:t>
      </w:r>
    </w:p>
    <w:p w14:paraId="5876302F" w14:textId="77777777" w:rsidR="006B3633" w:rsidRPr="00A65C5C" w:rsidRDefault="004A43FF">
      <w:r w:rsidRPr="00A65C5C">
        <w:t xml:space="preserve">Recommended WF: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6B3633" w:rsidRPr="00A65C5C" w14:paraId="1766E5A3" w14:textId="77777777">
        <w:tc>
          <w:tcPr>
            <w:tcW w:w="1226" w:type="dxa"/>
          </w:tcPr>
          <w:p w14:paraId="49235B0F"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405" w:type="dxa"/>
          </w:tcPr>
          <w:p w14:paraId="6C691C13"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458141DB" w14:textId="77777777">
        <w:tc>
          <w:tcPr>
            <w:tcW w:w="1226" w:type="dxa"/>
          </w:tcPr>
          <w:p w14:paraId="618464DF"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405" w:type="dxa"/>
          </w:tcPr>
          <w:p w14:paraId="2F1EA3DE" w14:textId="77777777" w:rsidR="006B3633" w:rsidRPr="00A65C5C" w:rsidRDefault="004A43FF">
            <w:pPr>
              <w:overflowPunct/>
              <w:autoSpaceDE/>
              <w:autoSpaceDN/>
              <w:adjustRightInd/>
              <w:spacing w:after="120"/>
              <w:textAlignment w:val="auto"/>
              <w:rPr>
                <w:rFonts w:eastAsiaTheme="minorEastAsia"/>
                <w:color w:val="0070C0"/>
              </w:rPr>
            </w:pPr>
            <w:r w:rsidRPr="00A65C5C">
              <w:rPr>
                <w:rFonts w:eastAsiaTheme="minorEastAsia"/>
                <w:color w:val="0070C0"/>
              </w:rPr>
              <w:t>In general proposal 1 is fine.</w:t>
            </w:r>
          </w:p>
        </w:tc>
      </w:tr>
      <w:tr w:rsidR="006B3633" w:rsidRPr="00A65C5C" w14:paraId="2E6A79EB" w14:textId="77777777">
        <w:tc>
          <w:tcPr>
            <w:tcW w:w="1226" w:type="dxa"/>
          </w:tcPr>
          <w:p w14:paraId="0AC84FF8" w14:textId="77777777" w:rsidR="006B3633" w:rsidRPr="00A65C5C" w:rsidRDefault="004A43FF">
            <w:pPr>
              <w:spacing w:after="120"/>
              <w:rPr>
                <w:rFonts w:eastAsia="PMingLiU"/>
                <w:color w:val="0070C0"/>
                <w:lang w:eastAsia="zh-TW"/>
              </w:rPr>
            </w:pPr>
            <w:r w:rsidRPr="00A65C5C">
              <w:rPr>
                <w:rFonts w:eastAsiaTheme="minorEastAsia" w:hint="eastAsia"/>
                <w:color w:val="0070C0"/>
              </w:rPr>
              <w:t>X</w:t>
            </w:r>
            <w:r w:rsidRPr="00A65C5C">
              <w:rPr>
                <w:rFonts w:eastAsiaTheme="minorEastAsia"/>
                <w:color w:val="0070C0"/>
              </w:rPr>
              <w:t>iaomi</w:t>
            </w:r>
          </w:p>
        </w:tc>
        <w:tc>
          <w:tcPr>
            <w:tcW w:w="8405" w:type="dxa"/>
          </w:tcPr>
          <w:p w14:paraId="41B095AA" w14:textId="77777777" w:rsidR="006B3633" w:rsidRPr="00A65C5C" w:rsidRDefault="004A43FF">
            <w:pPr>
              <w:pStyle w:val="BodyText"/>
              <w:spacing w:after="120"/>
              <w:rPr>
                <w:rFonts w:eastAsia="PMingLiU"/>
                <w:bCs/>
                <w:color w:val="0070C0"/>
                <w:lang w:val="en-US" w:eastAsia="zh-TW"/>
              </w:rPr>
            </w:pPr>
            <w:r w:rsidRPr="00A65C5C">
              <w:rPr>
                <w:rFonts w:eastAsiaTheme="minorEastAsia" w:hint="eastAsia"/>
                <w:color w:val="0070C0"/>
              </w:rPr>
              <w:t>F</w:t>
            </w:r>
            <w:r w:rsidRPr="00A65C5C">
              <w:rPr>
                <w:rFonts w:eastAsiaTheme="minorEastAsia"/>
                <w:color w:val="0070C0"/>
              </w:rPr>
              <w:t xml:space="preserve">or the first bullet, UE may have some unnecessary action (e.g. measurement with or without gap) if UE take the action at the earliest time and the UE action is changed at the next action time. </w:t>
            </w:r>
          </w:p>
        </w:tc>
      </w:tr>
      <w:tr w:rsidR="006B3633" w:rsidRPr="00A65C5C" w14:paraId="199E48FD" w14:textId="77777777">
        <w:tc>
          <w:tcPr>
            <w:tcW w:w="1226" w:type="dxa"/>
          </w:tcPr>
          <w:p w14:paraId="45D3FA12" w14:textId="77777777" w:rsidR="006B3633" w:rsidRPr="00A65C5C" w:rsidRDefault="004A43FF">
            <w:pPr>
              <w:spacing w:after="120"/>
              <w:rPr>
                <w:rFonts w:eastAsiaTheme="minorEastAsia"/>
                <w:color w:val="0070C0"/>
              </w:rPr>
            </w:pPr>
            <w:r w:rsidRPr="00A65C5C">
              <w:rPr>
                <w:rFonts w:eastAsiaTheme="minorEastAsia" w:hint="eastAsia"/>
                <w:color w:val="0070C0"/>
              </w:rPr>
              <w:t>ZTE</w:t>
            </w:r>
          </w:p>
        </w:tc>
        <w:tc>
          <w:tcPr>
            <w:tcW w:w="8405" w:type="dxa"/>
          </w:tcPr>
          <w:p w14:paraId="702D6C3D" w14:textId="77777777" w:rsidR="006B3633" w:rsidRPr="00A65C5C" w:rsidRDefault="004A43FF">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For the 1</w:t>
            </w:r>
            <w:r w:rsidRPr="00A65C5C">
              <w:rPr>
                <w:rFonts w:eastAsiaTheme="minorEastAsia" w:hint="eastAsia"/>
                <w:bCs/>
                <w:color w:val="0070C0"/>
                <w:vertAlign w:val="superscript"/>
                <w:lang w:val="en-US" w:eastAsia="zh-CN"/>
              </w:rPr>
              <w:t>st</w:t>
            </w:r>
            <w:r w:rsidRPr="00A65C5C">
              <w:rPr>
                <w:rFonts w:eastAsiaTheme="minorEastAsia" w:hint="eastAsia"/>
                <w:bCs/>
                <w:color w:val="0070C0"/>
                <w:lang w:val="en-US" w:eastAsia="zh-CN"/>
              </w:rPr>
              <w:t xml:space="preserve"> bullet, why not the action time is the latest time? We have similar concern as Xiaomi.</w:t>
            </w:r>
          </w:p>
        </w:tc>
      </w:tr>
      <w:tr w:rsidR="006B3633" w:rsidRPr="00A65C5C" w14:paraId="4379700B" w14:textId="77777777">
        <w:tc>
          <w:tcPr>
            <w:tcW w:w="1226" w:type="dxa"/>
          </w:tcPr>
          <w:p w14:paraId="6862C9E1" w14:textId="1B28347F" w:rsidR="006B3633" w:rsidRPr="00A65C5C" w:rsidRDefault="00FA1E09">
            <w:pPr>
              <w:spacing w:after="120"/>
              <w:rPr>
                <w:rFonts w:eastAsia="PMingLiU"/>
                <w:color w:val="0070C0"/>
                <w:lang w:eastAsia="zh-TW"/>
              </w:rPr>
            </w:pPr>
            <w:r w:rsidRPr="00A65C5C">
              <w:rPr>
                <w:rFonts w:eastAsia="PMingLiU"/>
                <w:color w:val="0070C0"/>
                <w:lang w:eastAsia="zh-TW"/>
              </w:rPr>
              <w:t>MTK</w:t>
            </w:r>
          </w:p>
        </w:tc>
        <w:tc>
          <w:tcPr>
            <w:tcW w:w="8405" w:type="dxa"/>
          </w:tcPr>
          <w:p w14:paraId="1217A6A3" w14:textId="77777777" w:rsidR="006B3633" w:rsidRPr="00A65C5C" w:rsidRDefault="00FA1E09">
            <w:pPr>
              <w:pStyle w:val="BodyText"/>
              <w:spacing w:after="120"/>
            </w:pPr>
            <w:r w:rsidRPr="00A65C5C">
              <w:rPr>
                <w:rFonts w:eastAsia="PMingLiU" w:hint="eastAsia"/>
                <w:bCs/>
                <w:color w:val="0070C0"/>
                <w:lang w:val="en-US" w:eastAsia="zh-TW"/>
              </w:rPr>
              <w:t>W</w:t>
            </w:r>
            <w:r w:rsidRPr="00A65C5C">
              <w:rPr>
                <w:rFonts w:eastAsia="PMingLiU"/>
                <w:bCs/>
                <w:color w:val="0070C0"/>
                <w:lang w:val="en-US" w:eastAsia="zh-TW"/>
              </w:rPr>
              <w:t xml:space="preserve">e understand the idea from Proposal 1. But we are a bit concerned to define the UE requirement for multiple triggering events, because there could be too many combinations for considerations. And we may also need to discuss the cases such as 1) simultaneous triggering and non-simultaneous triggering (as well as how to define simultaneous), 2) </w:t>
            </w:r>
            <w:r w:rsidR="007736B8" w:rsidRPr="00A65C5C">
              <w:rPr>
                <w:rFonts w:eastAsia="PMingLiU"/>
                <w:bCs/>
                <w:color w:val="0070C0"/>
                <w:lang w:val="en-US" w:eastAsia="zh-TW"/>
              </w:rPr>
              <w:t xml:space="preserve">fully or partially overlapping between 2 </w:t>
            </w:r>
            <w:r w:rsidR="007736B8" w:rsidRPr="00A65C5C">
              <w:t xml:space="preserve">activation/deactivation delays. </w:t>
            </w:r>
          </w:p>
          <w:p w14:paraId="30E7B0E1" w14:textId="32FE5E54" w:rsidR="007736B8" w:rsidRPr="00A65C5C" w:rsidRDefault="007736B8">
            <w:pPr>
              <w:pStyle w:val="BodyText"/>
              <w:spacing w:after="120"/>
              <w:rPr>
                <w:rFonts w:eastAsia="PMingLiU"/>
                <w:bCs/>
                <w:color w:val="0070C0"/>
                <w:lang w:val="en-US" w:eastAsia="zh-TW"/>
              </w:rPr>
            </w:pPr>
            <w:r w:rsidRPr="00A65C5C">
              <w:rPr>
                <w:rFonts w:eastAsia="PMingLiU" w:hint="eastAsia"/>
                <w:lang w:eastAsia="zh-TW"/>
              </w:rPr>
              <w:t>T</w:t>
            </w:r>
            <w:r w:rsidRPr="00A65C5C">
              <w:rPr>
                <w:rFonts w:eastAsia="PMingLiU"/>
                <w:lang w:eastAsia="zh-TW"/>
              </w:rPr>
              <w:t xml:space="preserve">herefore, we suggest leaving it to UE implementation if when multiple trigger events happened with overlapping </w:t>
            </w:r>
            <w:r w:rsidRPr="00A65C5C">
              <w:t>activation/deactivation delays.</w:t>
            </w:r>
          </w:p>
        </w:tc>
      </w:tr>
      <w:tr w:rsidR="00A074C8" w:rsidRPr="00A65C5C" w14:paraId="4E03140B" w14:textId="77777777">
        <w:tc>
          <w:tcPr>
            <w:tcW w:w="1226" w:type="dxa"/>
          </w:tcPr>
          <w:p w14:paraId="24CC3AB4" w14:textId="77DFCAFE" w:rsidR="00A074C8" w:rsidRPr="00A65C5C" w:rsidRDefault="00A074C8" w:rsidP="00A074C8">
            <w:pPr>
              <w:spacing w:after="120"/>
              <w:rPr>
                <w:rFonts w:eastAsiaTheme="minorEastAsia"/>
                <w:color w:val="0070C0"/>
              </w:rPr>
            </w:pPr>
            <w:r w:rsidRPr="00A65C5C">
              <w:rPr>
                <w:rFonts w:eastAsiaTheme="minorEastAsia"/>
                <w:color w:val="0070C0"/>
              </w:rPr>
              <w:t>Intel</w:t>
            </w:r>
          </w:p>
        </w:tc>
        <w:tc>
          <w:tcPr>
            <w:tcW w:w="8405" w:type="dxa"/>
          </w:tcPr>
          <w:p w14:paraId="49F4C3A9" w14:textId="5F7B6B81" w:rsidR="00A074C8" w:rsidRPr="00A65C5C" w:rsidRDefault="00A074C8" w:rsidP="00A074C8">
            <w:pPr>
              <w:pStyle w:val="BodyText"/>
              <w:spacing w:after="120"/>
              <w:rPr>
                <w:rFonts w:eastAsiaTheme="minorEastAsia"/>
                <w:bCs/>
                <w:color w:val="0070C0"/>
                <w:lang w:val="en-US"/>
              </w:rPr>
            </w:pPr>
            <w:r w:rsidRPr="00A65C5C">
              <w:rPr>
                <w:rFonts w:eastAsiaTheme="minorEastAsia"/>
                <w:color w:val="0070C0"/>
              </w:rPr>
              <w:t>Proposal 1 is fine in principle but need for more clarifications. E.g. in the 1</w:t>
            </w:r>
            <w:r w:rsidRPr="00A65C5C">
              <w:rPr>
                <w:rFonts w:eastAsiaTheme="minorEastAsia"/>
                <w:color w:val="0070C0"/>
                <w:vertAlign w:val="superscript"/>
              </w:rPr>
              <w:t>st</w:t>
            </w:r>
            <w:r w:rsidRPr="00A65C5C">
              <w:rPr>
                <w:rFonts w:eastAsiaTheme="minorEastAsia"/>
                <w:color w:val="0070C0"/>
              </w:rPr>
              <w:t xml:space="preserve"> bullet the trigger event which start earliest can’t be end before the other trigger events start.</w:t>
            </w:r>
          </w:p>
        </w:tc>
      </w:tr>
      <w:tr w:rsidR="009C0B10" w:rsidRPr="00A65C5C" w14:paraId="3638911C" w14:textId="77777777">
        <w:tc>
          <w:tcPr>
            <w:tcW w:w="1226" w:type="dxa"/>
          </w:tcPr>
          <w:p w14:paraId="1D1B2327" w14:textId="60C438F0" w:rsidR="009C0B10" w:rsidRPr="00A65C5C" w:rsidRDefault="009C0B10" w:rsidP="009C0B10">
            <w:pPr>
              <w:spacing w:after="120"/>
              <w:rPr>
                <w:rFonts w:eastAsiaTheme="minorEastAsia"/>
                <w:color w:val="0070C0"/>
              </w:rPr>
            </w:pPr>
            <w:r w:rsidRPr="00A65C5C">
              <w:rPr>
                <w:rFonts w:eastAsiaTheme="minorEastAsia" w:hint="eastAsia"/>
                <w:color w:val="0070C0"/>
              </w:rPr>
              <w:t>H</w:t>
            </w:r>
            <w:r w:rsidRPr="00A65C5C">
              <w:rPr>
                <w:rFonts w:eastAsiaTheme="minorEastAsia"/>
                <w:color w:val="0070C0"/>
              </w:rPr>
              <w:t>uawei</w:t>
            </w:r>
          </w:p>
        </w:tc>
        <w:tc>
          <w:tcPr>
            <w:tcW w:w="8405" w:type="dxa"/>
          </w:tcPr>
          <w:p w14:paraId="35206111" w14:textId="1B2AA35E" w:rsidR="009C0B10" w:rsidRPr="00A65C5C" w:rsidRDefault="009C0B10" w:rsidP="009C0B10">
            <w:pPr>
              <w:pStyle w:val="BodyText"/>
              <w:spacing w:after="120"/>
              <w:rPr>
                <w:rFonts w:eastAsiaTheme="minorEastAsia"/>
                <w:color w:val="0070C0"/>
              </w:rPr>
            </w:pPr>
            <w:r w:rsidRPr="00A65C5C">
              <w:rPr>
                <w:rFonts w:eastAsiaTheme="minorEastAsia"/>
                <w:color w:val="0070C0"/>
              </w:rPr>
              <w:t>P1 is fine. We are also fine with MTK’s suggestion to leave it to UE implementation to handle multiple triggering events that occur simultaneously.</w:t>
            </w:r>
          </w:p>
        </w:tc>
      </w:tr>
      <w:tr w:rsidR="00254071" w:rsidRPr="00A65C5C" w14:paraId="6416644B" w14:textId="77777777">
        <w:tc>
          <w:tcPr>
            <w:tcW w:w="1226" w:type="dxa"/>
          </w:tcPr>
          <w:p w14:paraId="30846B96" w14:textId="4A127414" w:rsidR="00254071" w:rsidRPr="00A65C5C" w:rsidRDefault="00254071" w:rsidP="009C0B10">
            <w:pPr>
              <w:spacing w:after="120"/>
              <w:rPr>
                <w:rFonts w:eastAsiaTheme="minorEastAsia"/>
                <w:color w:val="0070C0"/>
              </w:rPr>
            </w:pPr>
            <w:r w:rsidRPr="00A65C5C">
              <w:rPr>
                <w:rFonts w:eastAsiaTheme="minorEastAsia" w:hint="eastAsia"/>
                <w:color w:val="0070C0"/>
              </w:rPr>
              <w:t>CATT</w:t>
            </w:r>
          </w:p>
        </w:tc>
        <w:tc>
          <w:tcPr>
            <w:tcW w:w="8405" w:type="dxa"/>
          </w:tcPr>
          <w:p w14:paraId="63202ACA" w14:textId="1CFC13D3" w:rsidR="00254071" w:rsidRPr="00A65C5C" w:rsidRDefault="00254071" w:rsidP="009C0B10">
            <w:pPr>
              <w:pStyle w:val="BodyText"/>
              <w:spacing w:after="120"/>
              <w:rPr>
                <w:rFonts w:eastAsiaTheme="minorEastAsia"/>
                <w:color w:val="0070C0"/>
                <w:lang w:eastAsia="zh-CN"/>
              </w:rPr>
            </w:pPr>
            <w:r w:rsidRPr="00A65C5C">
              <w:rPr>
                <w:rFonts w:eastAsiaTheme="minorEastAsia"/>
                <w:color w:val="0070C0"/>
                <w:lang w:eastAsia="zh-CN"/>
              </w:rPr>
              <w:t>F</w:t>
            </w:r>
            <w:r w:rsidRPr="00A65C5C">
              <w:rPr>
                <w:rFonts w:eastAsiaTheme="minorEastAsia" w:hint="eastAsia"/>
                <w:color w:val="0070C0"/>
                <w:lang w:eastAsia="zh-CN"/>
              </w:rPr>
              <w:t>ine with MTK</w:t>
            </w:r>
            <w:r w:rsidRPr="00A65C5C">
              <w:rPr>
                <w:rFonts w:eastAsiaTheme="minorEastAsia"/>
                <w:color w:val="0070C0"/>
                <w:lang w:eastAsia="zh-CN"/>
              </w:rPr>
              <w:t>’</w:t>
            </w:r>
            <w:r w:rsidRPr="00A65C5C">
              <w:rPr>
                <w:rFonts w:eastAsiaTheme="minorEastAsia" w:hint="eastAsia"/>
                <w:color w:val="0070C0"/>
                <w:lang w:eastAsia="zh-CN"/>
              </w:rPr>
              <w:t xml:space="preserve">s suggestion that not to define the </w:t>
            </w:r>
            <w:r w:rsidRPr="00A65C5C">
              <w:rPr>
                <w:rFonts w:eastAsiaTheme="minorEastAsia"/>
                <w:color w:val="0070C0"/>
                <w:lang w:eastAsia="zh-CN"/>
              </w:rPr>
              <w:t>behaviour</w:t>
            </w:r>
            <w:r w:rsidRPr="00A65C5C">
              <w:rPr>
                <w:rFonts w:eastAsiaTheme="minorEastAsia" w:hint="eastAsia"/>
                <w:color w:val="0070C0"/>
                <w:lang w:eastAsia="zh-CN"/>
              </w:rPr>
              <w:t xml:space="preserve"> and requirements when multiple events happened. </w:t>
            </w:r>
          </w:p>
        </w:tc>
      </w:tr>
      <w:tr w:rsidR="002C2E59" w:rsidRPr="00A65C5C" w14:paraId="1E787F83" w14:textId="77777777">
        <w:tc>
          <w:tcPr>
            <w:tcW w:w="1226" w:type="dxa"/>
          </w:tcPr>
          <w:p w14:paraId="08E4DFDD" w14:textId="7D2F2BA9" w:rsidR="002C2E59" w:rsidRPr="00A65C5C" w:rsidRDefault="002C36F0" w:rsidP="009C0B10">
            <w:pPr>
              <w:spacing w:after="120"/>
              <w:rPr>
                <w:rFonts w:eastAsiaTheme="minorEastAsia"/>
                <w:color w:val="0070C0"/>
              </w:rPr>
            </w:pPr>
            <w:r w:rsidRPr="00A65C5C">
              <w:rPr>
                <w:rFonts w:eastAsiaTheme="minorEastAsia"/>
                <w:color w:val="0070C0"/>
              </w:rPr>
              <w:t>V</w:t>
            </w:r>
            <w:r w:rsidR="002C2E59" w:rsidRPr="00A65C5C">
              <w:rPr>
                <w:rFonts w:eastAsiaTheme="minorEastAsia"/>
                <w:color w:val="0070C0"/>
              </w:rPr>
              <w:t>ivo</w:t>
            </w:r>
          </w:p>
        </w:tc>
        <w:tc>
          <w:tcPr>
            <w:tcW w:w="8405" w:type="dxa"/>
          </w:tcPr>
          <w:p w14:paraId="126990F6" w14:textId="77777777" w:rsidR="00145F6F" w:rsidRPr="00A65C5C" w:rsidRDefault="002C2E59" w:rsidP="009C0B10">
            <w:pPr>
              <w:pStyle w:val="BodyText"/>
              <w:spacing w:after="120"/>
              <w:rPr>
                <w:rFonts w:eastAsiaTheme="minorEastAsia"/>
                <w:color w:val="0070C0"/>
                <w:lang w:eastAsia="zh-CN"/>
              </w:rPr>
            </w:pPr>
            <w:r w:rsidRPr="00A65C5C">
              <w:rPr>
                <w:rFonts w:eastAsiaTheme="minorEastAsia"/>
                <w:color w:val="0070C0"/>
                <w:lang w:eastAsia="zh-CN"/>
              </w:rPr>
              <w:t xml:space="preserve">Ok with MTK’s suggestion. </w:t>
            </w:r>
          </w:p>
          <w:p w14:paraId="4F6CDD74" w14:textId="6B64BB12" w:rsidR="002C2E59" w:rsidRPr="00A65C5C" w:rsidRDefault="002C2E59" w:rsidP="009C0B10">
            <w:pPr>
              <w:pStyle w:val="BodyText"/>
              <w:spacing w:after="120"/>
              <w:rPr>
                <w:rFonts w:eastAsiaTheme="minorEastAsia"/>
                <w:color w:val="0070C0"/>
                <w:lang w:eastAsia="zh-CN"/>
              </w:rPr>
            </w:pPr>
            <w:r w:rsidRPr="00A65C5C">
              <w:rPr>
                <w:rFonts w:eastAsiaTheme="minorEastAsia"/>
                <w:color w:val="0070C0"/>
                <w:lang w:eastAsia="zh-CN"/>
              </w:rPr>
              <w:lastRenderedPageBreak/>
              <w:t xml:space="preserve">Alternatively a UE can determine the activation/deactivation status </w:t>
            </w:r>
            <w:r w:rsidR="004B2D23" w:rsidRPr="00A65C5C">
              <w:rPr>
                <w:rFonts w:eastAsiaTheme="minorEastAsia"/>
                <w:color w:val="0070C0"/>
                <w:lang w:eastAsia="zh-CN"/>
              </w:rPr>
              <w:t>after</w:t>
            </w:r>
            <w:r w:rsidRPr="00A65C5C">
              <w:rPr>
                <w:rFonts w:eastAsiaTheme="minorEastAsia"/>
                <w:color w:val="0070C0"/>
                <w:lang w:eastAsia="zh-CN"/>
              </w:rPr>
              <w:t xml:space="preserve"> all simultaneously triggered event finish </w:t>
            </w:r>
          </w:p>
        </w:tc>
      </w:tr>
      <w:tr w:rsidR="005B5143" w:rsidRPr="00A65C5C" w14:paraId="40CE52A7" w14:textId="77777777">
        <w:tc>
          <w:tcPr>
            <w:tcW w:w="1226" w:type="dxa"/>
          </w:tcPr>
          <w:p w14:paraId="6BFB8FBB" w14:textId="1A457D79" w:rsidR="005B5143" w:rsidRPr="00A65C5C" w:rsidRDefault="005B5143" w:rsidP="009C0B10">
            <w:pPr>
              <w:spacing w:after="120"/>
              <w:rPr>
                <w:rFonts w:eastAsiaTheme="minorEastAsia"/>
                <w:color w:val="0070C0"/>
              </w:rPr>
            </w:pPr>
            <w:r w:rsidRPr="00A65C5C">
              <w:rPr>
                <w:rFonts w:eastAsiaTheme="minorEastAsia" w:hint="eastAsia"/>
                <w:color w:val="0070C0"/>
              </w:rPr>
              <w:lastRenderedPageBreak/>
              <w:t>O</w:t>
            </w:r>
            <w:r w:rsidRPr="00A65C5C">
              <w:rPr>
                <w:rFonts w:eastAsiaTheme="minorEastAsia"/>
                <w:color w:val="0070C0"/>
              </w:rPr>
              <w:t>PPO</w:t>
            </w:r>
          </w:p>
        </w:tc>
        <w:tc>
          <w:tcPr>
            <w:tcW w:w="8405" w:type="dxa"/>
          </w:tcPr>
          <w:p w14:paraId="2CC5F17F" w14:textId="6CAFBC55" w:rsidR="005B5143" w:rsidRPr="00A65C5C" w:rsidRDefault="005B5143" w:rsidP="009C0B10">
            <w:pPr>
              <w:pStyle w:val="BodyText"/>
              <w:spacing w:after="120"/>
              <w:rPr>
                <w:rFonts w:eastAsiaTheme="minorEastAsia"/>
                <w:color w:val="0070C0"/>
                <w:lang w:eastAsia="zh-CN"/>
              </w:rPr>
            </w:pPr>
            <w:r w:rsidRPr="00A65C5C">
              <w:rPr>
                <w:rFonts w:eastAsiaTheme="minorEastAsia"/>
                <w:color w:val="0070C0"/>
                <w:lang w:eastAsia="zh-CN"/>
              </w:rPr>
              <w:t>Support MTK’s suggestion.</w:t>
            </w:r>
          </w:p>
        </w:tc>
      </w:tr>
      <w:tr w:rsidR="008F0277" w:rsidRPr="00A65C5C" w14:paraId="27182587" w14:textId="77777777">
        <w:tc>
          <w:tcPr>
            <w:tcW w:w="1226" w:type="dxa"/>
          </w:tcPr>
          <w:p w14:paraId="3B156044" w14:textId="2351D7EE" w:rsidR="008F0277" w:rsidRPr="00A65C5C" w:rsidRDefault="008F0277" w:rsidP="009C0B10">
            <w:pPr>
              <w:spacing w:after="120"/>
              <w:rPr>
                <w:rFonts w:eastAsiaTheme="minorEastAsia"/>
                <w:color w:val="0070C0"/>
              </w:rPr>
            </w:pPr>
            <w:r w:rsidRPr="00A65C5C">
              <w:rPr>
                <w:rFonts w:eastAsiaTheme="minorEastAsia"/>
                <w:color w:val="0070C0"/>
              </w:rPr>
              <w:t>E///</w:t>
            </w:r>
          </w:p>
        </w:tc>
        <w:tc>
          <w:tcPr>
            <w:tcW w:w="8405" w:type="dxa"/>
          </w:tcPr>
          <w:p w14:paraId="3E1AD989" w14:textId="368A8513" w:rsidR="008F0277" w:rsidRPr="00A65C5C" w:rsidRDefault="00843FEB" w:rsidP="009C0B10">
            <w:pPr>
              <w:pStyle w:val="BodyText"/>
              <w:spacing w:after="120"/>
              <w:rPr>
                <w:rFonts w:eastAsiaTheme="minorEastAsia"/>
                <w:color w:val="0070C0"/>
                <w:lang w:eastAsia="zh-CN"/>
              </w:rPr>
            </w:pPr>
            <w:r w:rsidRPr="00A65C5C">
              <w:rPr>
                <w:rFonts w:eastAsiaTheme="minorEastAsia"/>
                <w:color w:val="0070C0"/>
                <w:lang w:eastAsia="zh-CN"/>
              </w:rPr>
              <w:t xml:space="preserve">Support MTK’s suggestion. The probability/likelihood of multiple events will be triggered at the same time is low. </w:t>
            </w:r>
            <w:r w:rsidR="00F666D7" w:rsidRPr="00A65C5C">
              <w:rPr>
                <w:rFonts w:eastAsiaTheme="minorEastAsia"/>
                <w:color w:val="0070C0"/>
                <w:lang w:eastAsia="zh-CN"/>
              </w:rPr>
              <w:t xml:space="preserve">The NW is not likely to </w:t>
            </w:r>
            <w:r w:rsidR="00830F92" w:rsidRPr="00A65C5C">
              <w:rPr>
                <w:rFonts w:eastAsiaTheme="minorEastAsia"/>
                <w:color w:val="0070C0"/>
                <w:lang w:eastAsia="zh-CN"/>
              </w:rPr>
              <w:t>trigger so many diverse events at the same time</w:t>
            </w:r>
            <w:r w:rsidR="006D057C" w:rsidRPr="00A65C5C">
              <w:rPr>
                <w:rFonts w:eastAsiaTheme="minorEastAsia"/>
                <w:color w:val="0070C0"/>
                <w:lang w:eastAsia="zh-CN"/>
              </w:rPr>
              <w:t>.</w:t>
            </w:r>
          </w:p>
        </w:tc>
      </w:tr>
      <w:tr w:rsidR="002C36F0" w:rsidRPr="00A65C5C" w14:paraId="33DEE25B" w14:textId="77777777">
        <w:tc>
          <w:tcPr>
            <w:tcW w:w="1226" w:type="dxa"/>
          </w:tcPr>
          <w:p w14:paraId="43592572" w14:textId="6AEAC948" w:rsidR="002C36F0" w:rsidRPr="00A65C5C" w:rsidRDefault="002C36F0" w:rsidP="009C0B10">
            <w:pPr>
              <w:spacing w:after="120"/>
              <w:rPr>
                <w:rFonts w:eastAsiaTheme="minorEastAsia"/>
                <w:color w:val="0070C0"/>
              </w:rPr>
            </w:pPr>
            <w:r w:rsidRPr="00A65C5C">
              <w:rPr>
                <w:rFonts w:eastAsiaTheme="minorEastAsia"/>
                <w:color w:val="0070C0"/>
              </w:rPr>
              <w:t>Qualcomm</w:t>
            </w:r>
          </w:p>
        </w:tc>
        <w:tc>
          <w:tcPr>
            <w:tcW w:w="8405" w:type="dxa"/>
          </w:tcPr>
          <w:p w14:paraId="319E34B5" w14:textId="699D9803" w:rsidR="00A511E3" w:rsidRPr="00A65C5C" w:rsidRDefault="002C36F0" w:rsidP="00E21E4A">
            <w:pPr>
              <w:pStyle w:val="BodyText"/>
              <w:spacing w:after="120"/>
              <w:rPr>
                <w:rFonts w:eastAsiaTheme="minorEastAsia"/>
                <w:color w:val="0070C0"/>
                <w:lang w:eastAsia="zh-CN"/>
              </w:rPr>
            </w:pPr>
            <w:r w:rsidRPr="00A65C5C">
              <w:rPr>
                <w:rFonts w:eastAsiaTheme="minorEastAsia"/>
                <w:color w:val="0070C0"/>
                <w:lang w:eastAsia="zh-CN"/>
              </w:rPr>
              <w:t>Thanks for the comments on the proposal</w:t>
            </w:r>
            <w:r w:rsidR="00543F49" w:rsidRPr="00A65C5C">
              <w:rPr>
                <w:rFonts w:eastAsiaTheme="minorEastAsia"/>
                <w:color w:val="0070C0"/>
                <w:lang w:eastAsia="zh-CN"/>
              </w:rPr>
              <w:t xml:space="preserve">. </w:t>
            </w:r>
            <w:r w:rsidR="00F22C0A" w:rsidRPr="00A65C5C">
              <w:rPr>
                <w:rFonts w:eastAsiaTheme="minorEastAsia"/>
                <w:color w:val="0070C0"/>
                <w:lang w:eastAsia="zh-CN"/>
              </w:rPr>
              <w:t xml:space="preserve">If </w:t>
            </w:r>
            <w:r w:rsidR="007B0B97" w:rsidRPr="00A65C5C">
              <w:rPr>
                <w:rFonts w:eastAsiaTheme="minorEastAsia"/>
                <w:color w:val="0070C0"/>
                <w:lang w:eastAsia="zh-CN"/>
              </w:rPr>
              <w:t xml:space="preserve">the majority of </w:t>
            </w:r>
            <w:r w:rsidR="00F22C0A" w:rsidRPr="00A65C5C">
              <w:rPr>
                <w:rFonts w:eastAsiaTheme="minorEastAsia"/>
                <w:color w:val="0070C0"/>
                <w:lang w:eastAsia="zh-CN"/>
              </w:rPr>
              <w:t xml:space="preserve">companies think </w:t>
            </w:r>
            <w:r w:rsidR="00EC5BF0" w:rsidRPr="00A65C5C">
              <w:rPr>
                <w:rFonts w:eastAsiaTheme="minorEastAsia"/>
                <w:color w:val="0070C0"/>
                <w:lang w:eastAsia="zh-CN"/>
              </w:rPr>
              <w:t>that this is not an issue</w:t>
            </w:r>
            <w:r w:rsidR="00324616" w:rsidRPr="00A65C5C">
              <w:rPr>
                <w:rFonts w:eastAsiaTheme="minorEastAsia"/>
                <w:color w:val="0070C0"/>
                <w:lang w:eastAsia="zh-CN"/>
              </w:rPr>
              <w:t>,</w:t>
            </w:r>
            <w:r w:rsidR="00EC5BF0" w:rsidRPr="00A65C5C">
              <w:rPr>
                <w:rFonts w:eastAsiaTheme="minorEastAsia"/>
                <w:color w:val="0070C0"/>
                <w:lang w:eastAsia="zh-CN"/>
              </w:rPr>
              <w:t xml:space="preserve"> we can leave it as is. But we don’t think the </w:t>
            </w:r>
            <w:r w:rsidR="00185381" w:rsidRPr="00A65C5C">
              <w:rPr>
                <w:rFonts w:eastAsiaTheme="minorEastAsia"/>
                <w:color w:val="0070C0"/>
                <w:lang w:eastAsia="zh-CN"/>
              </w:rPr>
              <w:t>prio</w:t>
            </w:r>
            <w:r w:rsidR="00EC5BF0" w:rsidRPr="00A65C5C">
              <w:rPr>
                <w:rFonts w:eastAsiaTheme="minorEastAsia"/>
                <w:color w:val="0070C0"/>
                <w:lang w:eastAsia="zh-CN"/>
              </w:rPr>
              <w:t>r agreement about multiple trigger events has any real meaning.</w:t>
            </w:r>
          </w:p>
          <w:p w14:paraId="4DFE67BF" w14:textId="43EAA9D6" w:rsidR="00C66203" w:rsidRPr="00A65C5C" w:rsidRDefault="00E21E4A" w:rsidP="00E21E4A">
            <w:pPr>
              <w:pStyle w:val="BodyText"/>
              <w:spacing w:after="120"/>
              <w:rPr>
                <w:rFonts w:eastAsiaTheme="minorEastAsia"/>
                <w:color w:val="0070C0"/>
                <w:lang w:eastAsia="zh-CN"/>
              </w:rPr>
            </w:pPr>
            <w:r w:rsidRPr="00A65C5C">
              <w:rPr>
                <w:rFonts w:eastAsiaTheme="minorEastAsia"/>
                <w:color w:val="0070C0"/>
                <w:lang w:eastAsia="zh-CN"/>
              </w:rPr>
              <w:t xml:space="preserve">To </w:t>
            </w:r>
            <w:r w:rsidR="00D46E6E" w:rsidRPr="00A65C5C">
              <w:rPr>
                <w:rFonts w:eastAsiaTheme="minorEastAsia"/>
                <w:color w:val="0070C0"/>
                <w:lang w:eastAsia="zh-CN"/>
              </w:rPr>
              <w:t>ZTE:</w:t>
            </w:r>
            <w:r w:rsidR="00A84B5C" w:rsidRPr="00A65C5C">
              <w:rPr>
                <w:rFonts w:eastAsiaTheme="minorEastAsia"/>
                <w:color w:val="0070C0"/>
                <w:lang w:eastAsia="zh-CN"/>
              </w:rPr>
              <w:t>.</w:t>
            </w:r>
            <w:r w:rsidR="00D46E6E" w:rsidRPr="00A65C5C">
              <w:rPr>
                <w:rFonts w:eastAsiaTheme="minorEastAsia"/>
                <w:color w:val="0070C0"/>
                <w:lang w:eastAsia="zh-CN"/>
              </w:rPr>
              <w:t xml:space="preserve">Currently that is the way </w:t>
            </w:r>
            <w:r w:rsidR="000905DF" w:rsidRPr="00A65C5C">
              <w:rPr>
                <w:rFonts w:eastAsiaTheme="minorEastAsia"/>
                <w:color w:val="0070C0"/>
                <w:lang w:eastAsia="zh-CN"/>
              </w:rPr>
              <w:t xml:space="preserve">RAN4 has defined activation/deactivation delay. We say </w:t>
            </w:r>
            <w:r w:rsidR="00727B05" w:rsidRPr="00A65C5C">
              <w:rPr>
                <w:rFonts w:eastAsiaTheme="minorEastAsia"/>
                <w:color w:val="0070C0"/>
                <w:lang w:eastAsia="zh-CN"/>
              </w:rPr>
              <w:t>that the status</w:t>
            </w:r>
            <w:r w:rsidR="004C2531" w:rsidRPr="00A65C5C">
              <w:rPr>
                <w:rFonts w:eastAsiaTheme="minorEastAsia"/>
                <w:color w:val="0070C0"/>
                <w:lang w:eastAsia="zh-CN"/>
              </w:rPr>
              <w:t xml:space="preserve"> change</w:t>
            </w:r>
            <w:r w:rsidR="00727B05" w:rsidRPr="00A65C5C">
              <w:rPr>
                <w:rFonts w:eastAsiaTheme="minorEastAsia"/>
                <w:color w:val="0070C0"/>
                <w:lang w:eastAsia="zh-CN"/>
              </w:rPr>
              <w:t xml:space="preserve"> </w:t>
            </w:r>
            <w:r w:rsidR="00EC7827" w:rsidRPr="00A65C5C">
              <w:rPr>
                <w:rFonts w:eastAsiaTheme="minorEastAsia"/>
                <w:color w:val="0070C0"/>
                <w:lang w:eastAsia="zh-CN"/>
              </w:rPr>
              <w:t xml:space="preserve">of the gap </w:t>
            </w:r>
            <w:r w:rsidR="004C2531" w:rsidRPr="00A65C5C">
              <w:rPr>
                <w:rFonts w:eastAsiaTheme="minorEastAsia"/>
                <w:color w:val="0070C0"/>
                <w:lang w:eastAsia="zh-CN"/>
              </w:rPr>
              <w:t>takes effect with the first gap instance that starts</w:t>
            </w:r>
            <w:r w:rsidR="002D0072" w:rsidRPr="00A65C5C">
              <w:rPr>
                <w:rFonts w:eastAsiaTheme="minorEastAsia"/>
                <w:color w:val="0070C0"/>
                <w:lang w:eastAsia="zh-CN"/>
              </w:rPr>
              <w:t xml:space="preserve"> no earlier than</w:t>
            </w:r>
            <w:r w:rsidR="00AC34CC" w:rsidRPr="00A65C5C">
              <w:rPr>
                <w:rFonts w:eastAsiaTheme="minorEastAsia"/>
                <w:color w:val="0070C0"/>
                <w:lang w:eastAsia="zh-CN"/>
              </w:rPr>
              <w:t xml:space="preserve"> X ms after </w:t>
            </w:r>
            <w:r w:rsidR="00EE43F5" w:rsidRPr="00A65C5C">
              <w:rPr>
                <w:rFonts w:eastAsiaTheme="minorEastAsia"/>
                <w:color w:val="0070C0"/>
                <w:lang w:eastAsia="zh-CN"/>
              </w:rPr>
              <w:t xml:space="preserve">some trigger event happens. That’s what we mean by action time. </w:t>
            </w:r>
          </w:p>
        </w:tc>
      </w:tr>
      <w:tr w:rsidR="00E7311B" w:rsidRPr="00A65C5C" w14:paraId="6FCA3010" w14:textId="77777777">
        <w:tc>
          <w:tcPr>
            <w:tcW w:w="1226" w:type="dxa"/>
          </w:tcPr>
          <w:p w14:paraId="79EA1BEF" w14:textId="19C684AE" w:rsidR="00E7311B" w:rsidRPr="00A65C5C" w:rsidRDefault="00E7311B" w:rsidP="009C0B10">
            <w:pPr>
              <w:spacing w:after="120"/>
              <w:rPr>
                <w:rFonts w:eastAsiaTheme="minorEastAsia"/>
                <w:color w:val="0070C0"/>
              </w:rPr>
            </w:pPr>
            <w:r w:rsidRPr="00A65C5C">
              <w:rPr>
                <w:rFonts w:eastAsiaTheme="minorEastAsia"/>
                <w:color w:val="0070C0"/>
              </w:rPr>
              <w:t xml:space="preserve">Nokia </w:t>
            </w:r>
          </w:p>
        </w:tc>
        <w:tc>
          <w:tcPr>
            <w:tcW w:w="8405" w:type="dxa"/>
          </w:tcPr>
          <w:p w14:paraId="253EA845" w14:textId="612B2B9F" w:rsidR="00E7311B" w:rsidRPr="00A65C5C" w:rsidRDefault="00E7311B" w:rsidP="00E21E4A">
            <w:pPr>
              <w:pStyle w:val="BodyText"/>
              <w:spacing w:after="120"/>
              <w:rPr>
                <w:rFonts w:eastAsiaTheme="minorEastAsia"/>
                <w:color w:val="0070C0"/>
                <w:lang w:eastAsia="zh-CN"/>
              </w:rPr>
            </w:pPr>
            <w:r w:rsidRPr="00A65C5C">
              <w:rPr>
                <w:rFonts w:eastAsiaTheme="minorEastAsia"/>
                <w:color w:val="0070C0"/>
                <w:lang w:eastAsia="zh-CN"/>
              </w:rPr>
              <w:t>We support option 1. In our view the principle of combining of simultaneous triggers for deriving Pre-MG activation status still applies. For instance, a trigger event leading to deactivation of Pre-MG in the active BWP and a simultaneous trigger event leading to activation of the Pre-MG will enforce an activated Pre-MG.</w:t>
            </w:r>
          </w:p>
        </w:tc>
      </w:tr>
      <w:tr w:rsidR="003B4530" w:rsidRPr="00A65C5C" w14:paraId="1F25F4F7" w14:textId="77777777">
        <w:tc>
          <w:tcPr>
            <w:tcW w:w="1226" w:type="dxa"/>
          </w:tcPr>
          <w:p w14:paraId="3EFE59A2" w14:textId="14CF9B52" w:rsidR="003B4530" w:rsidRPr="00A65C5C" w:rsidRDefault="003B4530" w:rsidP="003B4530">
            <w:pPr>
              <w:spacing w:after="120"/>
              <w:rPr>
                <w:rFonts w:eastAsiaTheme="minorEastAsia"/>
                <w:color w:val="0070C0"/>
              </w:rPr>
            </w:pPr>
            <w:r w:rsidRPr="00A65C5C">
              <w:rPr>
                <w:rFonts w:eastAsiaTheme="minorEastAsia"/>
                <w:color w:val="0070C0"/>
              </w:rPr>
              <w:t>Moderator</w:t>
            </w:r>
          </w:p>
        </w:tc>
        <w:tc>
          <w:tcPr>
            <w:tcW w:w="8405" w:type="dxa"/>
          </w:tcPr>
          <w:p w14:paraId="3EC17804" w14:textId="6CF683A6" w:rsidR="003B4530" w:rsidRPr="00A65C5C" w:rsidRDefault="00FE3CA0" w:rsidP="003B4530">
            <w:pPr>
              <w:pStyle w:val="BodyText"/>
              <w:spacing w:after="120"/>
              <w:rPr>
                <w:rFonts w:eastAsiaTheme="minorEastAsia"/>
                <w:color w:val="0070C0"/>
                <w:lang w:eastAsia="zh-CN"/>
              </w:rPr>
            </w:pPr>
            <w:r w:rsidRPr="00A65C5C">
              <w:rPr>
                <w:rFonts w:eastAsia="PMingLiU"/>
                <w:lang w:eastAsia="zh-TW"/>
              </w:rPr>
              <w:t>According to majority views , i</w:t>
            </w:r>
            <w:r w:rsidR="003B4530" w:rsidRPr="00A65C5C">
              <w:rPr>
                <w:rFonts w:eastAsia="PMingLiU"/>
                <w:lang w:eastAsia="zh-TW"/>
              </w:rPr>
              <w:t xml:space="preserve">t is up to UE implementation if when multiple trigger events happened with overlapping </w:t>
            </w:r>
            <w:r w:rsidR="003B4530" w:rsidRPr="00A65C5C">
              <w:t xml:space="preserve">activation/deactivation delays. No need further discussion. </w:t>
            </w:r>
          </w:p>
        </w:tc>
      </w:tr>
    </w:tbl>
    <w:p w14:paraId="6724C82E" w14:textId="77777777" w:rsidR="006B3633" w:rsidRPr="00A65C5C" w:rsidRDefault="006B3633"/>
    <w:p w14:paraId="092072EB"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1-2-2 Whether need indicate the state of pre-configured MG when switching to initial DL BWP</w:t>
      </w:r>
    </w:p>
    <w:p w14:paraId="3CE54B8E" w14:textId="77777777" w:rsidR="006B3633" w:rsidRPr="00A65C5C" w:rsidRDefault="004A43FF">
      <w:pPr>
        <w:pStyle w:val="ListParagraph"/>
        <w:numPr>
          <w:ilvl w:val="0"/>
          <w:numId w:val="20"/>
        </w:numPr>
        <w:ind w:firstLineChars="0"/>
        <w:rPr>
          <w:lang w:val="en-US" w:eastAsia="zh-CN"/>
        </w:rPr>
      </w:pPr>
      <w:r w:rsidRPr="00A65C5C">
        <w:rPr>
          <w:lang w:val="en-US" w:eastAsia="zh-CN"/>
        </w:rPr>
        <w:t xml:space="preserve">Proposal 1(ZTE): </w:t>
      </w:r>
      <w:r w:rsidRPr="00A65C5C">
        <w:rPr>
          <w:rFonts w:hint="eastAsia"/>
          <w:lang w:val="en-US" w:eastAsia="zh-CN"/>
        </w:rPr>
        <w:t xml:space="preserve"> Whether need indicate the state of pre-configured MG when switching to initial DL BWP, which is caused by a hole of RAN 2 signalling design and only exists for NW controlled mechanism. RAN 2 can decide the final solution. The case of DCI based BWP switching can be not considered since it does not refer to initial BWP.</w:t>
      </w:r>
    </w:p>
    <w:p w14:paraId="43906A8A" w14:textId="797DB277" w:rsidR="006B3633" w:rsidRPr="00A65C5C" w:rsidRDefault="006B3633" w:rsidP="003A4287">
      <w:pPr>
        <w:pStyle w:val="ListParagraph"/>
        <w:numPr>
          <w:ilvl w:val="255"/>
          <w:numId w:val="0"/>
        </w:numPr>
        <w:rPr>
          <w:lang w:val="en-US" w:eastAsia="zh-CN"/>
        </w:rPr>
      </w:pPr>
    </w:p>
    <w:p w14:paraId="165415D0" w14:textId="77777777" w:rsidR="006B3633" w:rsidRPr="00A65C5C" w:rsidRDefault="006B3633"/>
    <w:p w14:paraId="32D592B2" w14:textId="77777777" w:rsidR="006B3633" w:rsidRPr="00A65C5C" w:rsidRDefault="004A43FF">
      <w:r w:rsidRPr="00A65C5C">
        <w:t xml:space="preserve">Recommended WF: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6B3633" w:rsidRPr="00A65C5C" w14:paraId="55D88E49" w14:textId="77777777">
        <w:tc>
          <w:tcPr>
            <w:tcW w:w="1226" w:type="dxa"/>
          </w:tcPr>
          <w:p w14:paraId="4669911A"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405" w:type="dxa"/>
          </w:tcPr>
          <w:p w14:paraId="5AF07580"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4F158FC2" w14:textId="77777777">
        <w:tc>
          <w:tcPr>
            <w:tcW w:w="1226" w:type="dxa"/>
          </w:tcPr>
          <w:p w14:paraId="6FD757BD"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405" w:type="dxa"/>
          </w:tcPr>
          <w:p w14:paraId="334DE9F8" w14:textId="77777777" w:rsidR="006B3633" w:rsidRPr="00A65C5C" w:rsidRDefault="004A43FF">
            <w:pPr>
              <w:overflowPunct/>
              <w:autoSpaceDE/>
              <w:autoSpaceDN/>
              <w:adjustRightInd/>
              <w:spacing w:after="120"/>
              <w:textAlignment w:val="auto"/>
              <w:rPr>
                <w:rFonts w:eastAsiaTheme="minorEastAsia"/>
                <w:color w:val="0070C0"/>
              </w:rPr>
            </w:pPr>
            <w:r w:rsidRPr="00A65C5C">
              <w:rPr>
                <w:rFonts w:eastAsiaTheme="minorEastAsia"/>
                <w:color w:val="0070C0"/>
              </w:rPr>
              <w:t>We think it is clearer for network to indicate status of Pre-MG for initial BWP. Otherwise, when working on BWP#0 UE may have no idea whether it should be ON or OFF, if the UE only supports network controlled activation/deactivation.</w:t>
            </w:r>
          </w:p>
        </w:tc>
      </w:tr>
      <w:tr w:rsidR="006B3633" w:rsidRPr="00A65C5C" w14:paraId="6A67FC23" w14:textId="77777777">
        <w:tc>
          <w:tcPr>
            <w:tcW w:w="1226" w:type="dxa"/>
          </w:tcPr>
          <w:p w14:paraId="0938D5F4" w14:textId="77777777" w:rsidR="006B3633" w:rsidRPr="00A65C5C" w:rsidRDefault="004A43FF">
            <w:pPr>
              <w:spacing w:after="120"/>
              <w:rPr>
                <w:rFonts w:eastAsia="PMingLiU"/>
                <w:color w:val="0070C0"/>
                <w:lang w:eastAsia="zh-TW"/>
              </w:rPr>
            </w:pPr>
            <w:r w:rsidRPr="00A65C5C">
              <w:rPr>
                <w:rFonts w:eastAsiaTheme="minorEastAsia" w:hint="eastAsia"/>
                <w:color w:val="0070C0"/>
              </w:rPr>
              <w:t>X</w:t>
            </w:r>
            <w:r w:rsidRPr="00A65C5C">
              <w:rPr>
                <w:rFonts w:eastAsiaTheme="minorEastAsia"/>
                <w:color w:val="0070C0"/>
              </w:rPr>
              <w:t>iaomi</w:t>
            </w:r>
          </w:p>
        </w:tc>
        <w:tc>
          <w:tcPr>
            <w:tcW w:w="8405" w:type="dxa"/>
          </w:tcPr>
          <w:p w14:paraId="6474A843" w14:textId="68A4122D" w:rsidR="006B3633" w:rsidRPr="00A65C5C" w:rsidRDefault="004A43FF">
            <w:pPr>
              <w:pStyle w:val="BodyText"/>
              <w:spacing w:after="120"/>
              <w:rPr>
                <w:rFonts w:eastAsia="PMingLiU"/>
                <w:bCs/>
                <w:color w:val="0070C0"/>
                <w:lang w:val="en-US" w:eastAsia="zh-TW"/>
              </w:rPr>
            </w:pPr>
            <w:r w:rsidRPr="00A65C5C">
              <w:rPr>
                <w:rFonts w:eastAsiaTheme="minorEastAsia" w:hint="eastAsia"/>
                <w:color w:val="0070C0"/>
              </w:rPr>
              <w:t>W</w:t>
            </w:r>
            <w:r w:rsidRPr="00A65C5C">
              <w:rPr>
                <w:rFonts w:eastAsiaTheme="minorEastAsia"/>
                <w:color w:val="0070C0"/>
              </w:rPr>
              <w:t>hen UE switching to initial DL BWP, NW need to indicate the state of pre-MG, otherwise, UE measurement behavior is unclear. Regarding how to indicate, it is up to RAN2 signalling design.</w:t>
            </w:r>
          </w:p>
        </w:tc>
      </w:tr>
      <w:tr w:rsidR="006B3633" w:rsidRPr="00A65C5C" w14:paraId="3FC5D3ED" w14:textId="77777777">
        <w:tc>
          <w:tcPr>
            <w:tcW w:w="1226" w:type="dxa"/>
          </w:tcPr>
          <w:p w14:paraId="3240B6D6" w14:textId="77777777" w:rsidR="006B3633" w:rsidRPr="00A65C5C" w:rsidRDefault="004A43FF">
            <w:pPr>
              <w:spacing w:after="120"/>
              <w:rPr>
                <w:rFonts w:eastAsiaTheme="minorEastAsia"/>
                <w:color w:val="0070C0"/>
              </w:rPr>
            </w:pPr>
            <w:r w:rsidRPr="00A65C5C">
              <w:rPr>
                <w:rFonts w:eastAsiaTheme="minorEastAsia" w:hint="eastAsia"/>
                <w:color w:val="0070C0"/>
              </w:rPr>
              <w:t>ZTE</w:t>
            </w:r>
          </w:p>
        </w:tc>
        <w:tc>
          <w:tcPr>
            <w:tcW w:w="8405" w:type="dxa"/>
          </w:tcPr>
          <w:p w14:paraId="77B30DB3" w14:textId="77777777" w:rsidR="006B3633" w:rsidRPr="00A65C5C" w:rsidRDefault="004A43FF">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We provide our integrated view in our document.</w:t>
            </w:r>
          </w:p>
          <w:p w14:paraId="2B2183B0" w14:textId="77777777" w:rsidR="006B3633" w:rsidRPr="00A65C5C" w:rsidRDefault="004A43FF">
            <w:pPr>
              <w:pStyle w:val="BodyText"/>
              <w:spacing w:after="120"/>
              <w:rPr>
                <w:rFonts w:eastAsiaTheme="minorEastAsia"/>
                <w:bCs/>
                <w:color w:val="0070C0"/>
                <w:lang w:val="en-US" w:eastAsia="zh-CN"/>
              </w:rPr>
            </w:pPr>
            <w:r w:rsidRPr="00A65C5C">
              <w:rPr>
                <w:rFonts w:eastAsiaTheme="minorEastAsia" w:hint="eastAsia"/>
                <w:bCs/>
                <w:color w:val="0070C0"/>
                <w:lang w:val="en-US" w:eastAsia="zh-CN"/>
              </w:rPr>
              <w:t>We believe RAN2 can decide whether need indicate the state of pre-MG when switching to initial DL BWP. Further more, DCI based BWP switching should not be considered.</w:t>
            </w:r>
          </w:p>
        </w:tc>
      </w:tr>
      <w:tr w:rsidR="006B3633" w:rsidRPr="00A65C5C" w14:paraId="12AFF002" w14:textId="77777777">
        <w:tc>
          <w:tcPr>
            <w:tcW w:w="1226" w:type="dxa"/>
          </w:tcPr>
          <w:p w14:paraId="235FEE89" w14:textId="385965C2" w:rsidR="006B3633" w:rsidRPr="00A65C5C" w:rsidRDefault="00430DB1">
            <w:pPr>
              <w:spacing w:after="120"/>
              <w:rPr>
                <w:rFonts w:eastAsia="PMingLiU"/>
                <w:color w:val="0070C0"/>
                <w:lang w:eastAsia="zh-TW"/>
              </w:rPr>
            </w:pPr>
            <w:r w:rsidRPr="00A65C5C">
              <w:rPr>
                <w:rFonts w:eastAsia="PMingLiU"/>
                <w:color w:val="0070C0"/>
                <w:lang w:eastAsia="zh-TW"/>
              </w:rPr>
              <w:t>MTK</w:t>
            </w:r>
          </w:p>
        </w:tc>
        <w:tc>
          <w:tcPr>
            <w:tcW w:w="8405" w:type="dxa"/>
          </w:tcPr>
          <w:p w14:paraId="324EC387" w14:textId="0589B2E4" w:rsidR="006B3633" w:rsidRPr="00A65C5C" w:rsidRDefault="00430DB1">
            <w:pPr>
              <w:pStyle w:val="BodyText"/>
              <w:spacing w:after="120"/>
              <w:rPr>
                <w:rFonts w:eastAsia="PMingLiU"/>
                <w:bCs/>
                <w:color w:val="0070C0"/>
                <w:lang w:val="en-US" w:eastAsia="zh-TW"/>
              </w:rPr>
            </w:pPr>
            <w:r w:rsidRPr="00A65C5C">
              <w:rPr>
                <w:rFonts w:eastAsia="PMingLiU"/>
                <w:bCs/>
                <w:color w:val="0070C0"/>
                <w:lang w:val="en-US" w:eastAsia="zh-TW"/>
              </w:rPr>
              <w:t>We believe this issue was discussed in last meeting. RAN4 agreed to leave it to RAN2 to decide what to do. Maybe we do not need to discuss here again.</w:t>
            </w:r>
          </w:p>
        </w:tc>
      </w:tr>
      <w:tr w:rsidR="00B33B03" w:rsidRPr="00A65C5C" w14:paraId="5C90A22B" w14:textId="77777777">
        <w:tc>
          <w:tcPr>
            <w:tcW w:w="1226" w:type="dxa"/>
          </w:tcPr>
          <w:p w14:paraId="029727AA" w14:textId="0211C4CD" w:rsidR="00B33B03" w:rsidRPr="00A65C5C" w:rsidRDefault="00B33B03" w:rsidP="003A4287">
            <w:pPr>
              <w:tabs>
                <w:tab w:val="left" w:pos="507"/>
              </w:tabs>
              <w:spacing w:after="120"/>
              <w:rPr>
                <w:rFonts w:eastAsiaTheme="minorEastAsia"/>
                <w:color w:val="0070C0"/>
              </w:rPr>
            </w:pPr>
            <w:r w:rsidRPr="00A65C5C">
              <w:rPr>
                <w:rFonts w:eastAsiaTheme="minorEastAsia"/>
                <w:color w:val="0070C0"/>
              </w:rPr>
              <w:t>Intel</w:t>
            </w:r>
          </w:p>
        </w:tc>
        <w:tc>
          <w:tcPr>
            <w:tcW w:w="8405" w:type="dxa"/>
          </w:tcPr>
          <w:p w14:paraId="7BD95B4D" w14:textId="16AF7F09" w:rsidR="00B33B03" w:rsidRPr="00A65C5C" w:rsidRDefault="00B33B03" w:rsidP="00B33B03">
            <w:pPr>
              <w:pStyle w:val="BodyText"/>
              <w:spacing w:after="120"/>
              <w:rPr>
                <w:rFonts w:eastAsiaTheme="minorEastAsia"/>
                <w:bCs/>
                <w:color w:val="0070C0"/>
                <w:lang w:val="en-US"/>
              </w:rPr>
            </w:pPr>
            <w:r w:rsidRPr="00A65C5C">
              <w:rPr>
                <w:rFonts w:eastAsiaTheme="minorEastAsia"/>
                <w:color w:val="0070C0"/>
              </w:rPr>
              <w:t xml:space="preserve">Proposal 1 </w:t>
            </w:r>
            <w:r w:rsidR="00BD5984" w:rsidRPr="00A65C5C">
              <w:rPr>
                <w:rFonts w:eastAsiaTheme="minorEastAsia"/>
                <w:color w:val="0070C0"/>
              </w:rPr>
              <w:t>was</w:t>
            </w:r>
            <w:r w:rsidRPr="00A65C5C">
              <w:rPr>
                <w:rFonts w:eastAsiaTheme="minorEastAsia"/>
                <w:color w:val="0070C0"/>
              </w:rPr>
              <w:t xml:space="preserve"> mentioned in the last meeting. </w:t>
            </w:r>
            <w:r w:rsidR="00BD5984" w:rsidRPr="00A65C5C">
              <w:rPr>
                <w:rFonts w:eastAsiaTheme="minorEastAsia"/>
                <w:color w:val="0070C0"/>
              </w:rPr>
              <w:t>I</w:t>
            </w:r>
            <w:r w:rsidRPr="00A65C5C">
              <w:rPr>
                <w:rFonts w:eastAsiaTheme="minorEastAsia"/>
                <w:color w:val="0070C0"/>
              </w:rPr>
              <w:t xml:space="preserve">t seems </w:t>
            </w:r>
            <w:r w:rsidR="00BD5984" w:rsidRPr="00A65C5C">
              <w:rPr>
                <w:rFonts w:eastAsiaTheme="minorEastAsia"/>
                <w:color w:val="0070C0"/>
              </w:rPr>
              <w:t xml:space="preserve">no need to discuss </w:t>
            </w:r>
            <w:r w:rsidR="00323B6D" w:rsidRPr="00A65C5C">
              <w:rPr>
                <w:rFonts w:eastAsiaTheme="minorEastAsia"/>
                <w:color w:val="0070C0"/>
              </w:rPr>
              <w:t>here.</w:t>
            </w:r>
          </w:p>
        </w:tc>
      </w:tr>
      <w:tr w:rsidR="009C0B10" w:rsidRPr="00A65C5C" w14:paraId="6F1470A3" w14:textId="77777777">
        <w:tc>
          <w:tcPr>
            <w:tcW w:w="1226" w:type="dxa"/>
          </w:tcPr>
          <w:p w14:paraId="74314D9C" w14:textId="1B9E820A" w:rsidR="009C0B10" w:rsidRPr="00A65C5C" w:rsidRDefault="009C0B10" w:rsidP="009C0B10">
            <w:pPr>
              <w:tabs>
                <w:tab w:val="left" w:pos="507"/>
              </w:tabs>
              <w:spacing w:after="120"/>
              <w:rPr>
                <w:rFonts w:eastAsiaTheme="minorEastAsia"/>
                <w:color w:val="0070C0"/>
              </w:rPr>
            </w:pPr>
            <w:r w:rsidRPr="00A65C5C">
              <w:rPr>
                <w:rFonts w:eastAsiaTheme="minorEastAsia" w:hint="eastAsia"/>
                <w:color w:val="0070C0"/>
              </w:rPr>
              <w:t>H</w:t>
            </w:r>
            <w:r w:rsidRPr="00A65C5C">
              <w:rPr>
                <w:rFonts w:eastAsiaTheme="minorEastAsia"/>
                <w:color w:val="0070C0"/>
              </w:rPr>
              <w:t>uawei</w:t>
            </w:r>
          </w:p>
        </w:tc>
        <w:tc>
          <w:tcPr>
            <w:tcW w:w="8405" w:type="dxa"/>
          </w:tcPr>
          <w:p w14:paraId="227B4BB7" w14:textId="2AEF8191" w:rsidR="009C0B10" w:rsidRPr="00A65C5C" w:rsidRDefault="009C0B10" w:rsidP="009C0B10">
            <w:pPr>
              <w:pStyle w:val="BodyText"/>
              <w:spacing w:after="120"/>
              <w:rPr>
                <w:rFonts w:eastAsiaTheme="minorEastAsia"/>
                <w:color w:val="0070C0"/>
              </w:rPr>
            </w:pPr>
            <w:r w:rsidRPr="00A65C5C">
              <w:rPr>
                <w:rFonts w:eastAsiaTheme="minorEastAsia" w:hint="eastAsia"/>
                <w:color w:val="0070C0"/>
              </w:rPr>
              <w:t>W</w:t>
            </w:r>
            <w:r w:rsidRPr="00A65C5C">
              <w:rPr>
                <w:rFonts w:eastAsiaTheme="minorEastAsia"/>
                <w:color w:val="0070C0"/>
              </w:rPr>
              <w:t>e understand this issue would be discussed and decided by RAN2.</w:t>
            </w:r>
          </w:p>
        </w:tc>
      </w:tr>
      <w:tr w:rsidR="00533114" w:rsidRPr="00A65C5C" w14:paraId="7DE7D323" w14:textId="77777777">
        <w:tc>
          <w:tcPr>
            <w:tcW w:w="1226" w:type="dxa"/>
          </w:tcPr>
          <w:p w14:paraId="15AEB132" w14:textId="419BD44F" w:rsidR="00533114" w:rsidRPr="00A65C5C" w:rsidRDefault="00533114" w:rsidP="009C0B10">
            <w:pPr>
              <w:tabs>
                <w:tab w:val="left" w:pos="507"/>
              </w:tabs>
              <w:spacing w:after="120"/>
              <w:rPr>
                <w:rFonts w:eastAsiaTheme="minorEastAsia"/>
                <w:color w:val="0070C0"/>
              </w:rPr>
            </w:pPr>
            <w:r w:rsidRPr="00A65C5C">
              <w:rPr>
                <w:rFonts w:eastAsiaTheme="minorEastAsia" w:hint="eastAsia"/>
                <w:color w:val="0070C0"/>
              </w:rPr>
              <w:t>CATT</w:t>
            </w:r>
          </w:p>
        </w:tc>
        <w:tc>
          <w:tcPr>
            <w:tcW w:w="8405" w:type="dxa"/>
          </w:tcPr>
          <w:p w14:paraId="69D07A11" w14:textId="0A62C4AF" w:rsidR="00533114" w:rsidRPr="00A65C5C" w:rsidRDefault="00533114" w:rsidP="009C0B10">
            <w:pPr>
              <w:pStyle w:val="BodyText"/>
              <w:spacing w:after="120"/>
              <w:rPr>
                <w:rFonts w:eastAsiaTheme="minorEastAsia"/>
                <w:color w:val="0070C0"/>
                <w:lang w:eastAsia="zh-CN"/>
              </w:rPr>
            </w:pPr>
            <w:r w:rsidRPr="00A65C5C">
              <w:rPr>
                <w:rFonts w:eastAsiaTheme="minorEastAsia"/>
                <w:color w:val="0070C0"/>
                <w:lang w:eastAsia="zh-CN"/>
              </w:rPr>
              <w:t>T</w:t>
            </w:r>
            <w:r w:rsidRPr="00A65C5C">
              <w:rPr>
                <w:rFonts w:eastAsiaTheme="minorEastAsia" w:hint="eastAsia"/>
                <w:color w:val="0070C0"/>
                <w:lang w:eastAsia="zh-CN"/>
              </w:rPr>
              <w:t xml:space="preserve">he issue is discussing in RAN2 and no need to repeatedly discuss in RAN4. </w:t>
            </w:r>
          </w:p>
        </w:tc>
      </w:tr>
      <w:tr w:rsidR="00AB7C04" w:rsidRPr="00A65C5C" w14:paraId="76210E8C" w14:textId="77777777">
        <w:tc>
          <w:tcPr>
            <w:tcW w:w="1226" w:type="dxa"/>
          </w:tcPr>
          <w:p w14:paraId="5B8D444C" w14:textId="362C45A0" w:rsidR="00AB7C04" w:rsidRPr="00A65C5C" w:rsidRDefault="00AB7C04" w:rsidP="009C0B10">
            <w:pPr>
              <w:tabs>
                <w:tab w:val="left" w:pos="507"/>
              </w:tabs>
              <w:spacing w:after="120"/>
              <w:rPr>
                <w:rFonts w:eastAsiaTheme="minorEastAsia"/>
                <w:color w:val="0070C0"/>
              </w:rPr>
            </w:pPr>
            <w:r w:rsidRPr="00A65C5C">
              <w:rPr>
                <w:rFonts w:eastAsiaTheme="minorEastAsia" w:hint="eastAsia"/>
                <w:color w:val="0070C0"/>
              </w:rPr>
              <w:t>O</w:t>
            </w:r>
            <w:r w:rsidRPr="00A65C5C">
              <w:rPr>
                <w:rFonts w:eastAsiaTheme="minorEastAsia"/>
                <w:color w:val="0070C0"/>
              </w:rPr>
              <w:t>PPO</w:t>
            </w:r>
          </w:p>
        </w:tc>
        <w:tc>
          <w:tcPr>
            <w:tcW w:w="8405" w:type="dxa"/>
          </w:tcPr>
          <w:p w14:paraId="5581F857" w14:textId="2314E3B7" w:rsidR="00AB7C04" w:rsidRPr="00A65C5C" w:rsidRDefault="00D907F2" w:rsidP="009C0B10">
            <w:pPr>
              <w:pStyle w:val="BodyText"/>
              <w:spacing w:after="120"/>
              <w:rPr>
                <w:rFonts w:eastAsiaTheme="minorEastAsia"/>
                <w:color w:val="0070C0"/>
                <w:lang w:eastAsia="zh-CN"/>
              </w:rPr>
            </w:pPr>
            <w:r w:rsidRPr="00A65C5C">
              <w:rPr>
                <w:rFonts w:eastAsiaTheme="minorEastAsia"/>
                <w:color w:val="0070C0"/>
                <w:lang w:eastAsia="zh-CN"/>
              </w:rPr>
              <w:t>This issue is informed to RAN2 and n</w:t>
            </w:r>
            <w:r w:rsidR="00AB7C04" w:rsidRPr="00A65C5C">
              <w:rPr>
                <w:rFonts w:eastAsiaTheme="minorEastAsia"/>
                <w:color w:val="0070C0"/>
                <w:lang w:eastAsia="zh-CN"/>
              </w:rPr>
              <w:t>o further discussion is needed in RAN4.</w:t>
            </w:r>
          </w:p>
        </w:tc>
      </w:tr>
      <w:tr w:rsidR="00BE52A1" w:rsidRPr="00A65C5C" w14:paraId="69D61C49" w14:textId="77777777">
        <w:tc>
          <w:tcPr>
            <w:tcW w:w="1226" w:type="dxa"/>
          </w:tcPr>
          <w:p w14:paraId="751AEF12" w14:textId="0F2519A6" w:rsidR="00BE52A1" w:rsidRPr="00A65C5C" w:rsidRDefault="00BE52A1" w:rsidP="009C0B10">
            <w:pPr>
              <w:tabs>
                <w:tab w:val="left" w:pos="507"/>
              </w:tabs>
              <w:spacing w:after="120"/>
              <w:rPr>
                <w:rFonts w:eastAsiaTheme="minorEastAsia"/>
                <w:color w:val="0070C0"/>
              </w:rPr>
            </w:pPr>
            <w:r w:rsidRPr="00A65C5C">
              <w:rPr>
                <w:rFonts w:eastAsiaTheme="minorEastAsia"/>
                <w:color w:val="0070C0"/>
              </w:rPr>
              <w:t>E///</w:t>
            </w:r>
          </w:p>
        </w:tc>
        <w:tc>
          <w:tcPr>
            <w:tcW w:w="8405" w:type="dxa"/>
          </w:tcPr>
          <w:p w14:paraId="25528572" w14:textId="38162E08" w:rsidR="00BE52A1" w:rsidRPr="00A65C5C" w:rsidRDefault="004B3E72" w:rsidP="009C0B10">
            <w:pPr>
              <w:pStyle w:val="BodyText"/>
              <w:spacing w:after="120"/>
              <w:rPr>
                <w:rFonts w:eastAsiaTheme="minorEastAsia"/>
                <w:color w:val="0070C0"/>
                <w:lang w:eastAsia="zh-CN"/>
              </w:rPr>
            </w:pPr>
            <w:r w:rsidRPr="00A65C5C">
              <w:rPr>
                <w:rFonts w:eastAsiaTheme="minorEastAsia"/>
                <w:color w:val="0070C0"/>
                <w:lang w:eastAsia="zh-CN"/>
              </w:rPr>
              <w:t>It should be discussed in RAN2.</w:t>
            </w:r>
          </w:p>
        </w:tc>
      </w:tr>
      <w:tr w:rsidR="0052191A" w:rsidRPr="00A65C5C" w14:paraId="1373A345" w14:textId="77777777">
        <w:tc>
          <w:tcPr>
            <w:tcW w:w="1226" w:type="dxa"/>
          </w:tcPr>
          <w:p w14:paraId="3F368148" w14:textId="7C87DFBA" w:rsidR="0052191A" w:rsidRPr="00A65C5C" w:rsidRDefault="0052191A" w:rsidP="009C0B10">
            <w:pPr>
              <w:tabs>
                <w:tab w:val="left" w:pos="507"/>
              </w:tabs>
              <w:spacing w:after="120"/>
              <w:rPr>
                <w:rFonts w:eastAsiaTheme="minorEastAsia"/>
                <w:color w:val="0070C0"/>
              </w:rPr>
            </w:pPr>
            <w:r w:rsidRPr="00A65C5C">
              <w:rPr>
                <w:rFonts w:eastAsiaTheme="minorEastAsia"/>
                <w:color w:val="0070C0"/>
              </w:rPr>
              <w:lastRenderedPageBreak/>
              <w:t>Qualcomm</w:t>
            </w:r>
          </w:p>
        </w:tc>
        <w:tc>
          <w:tcPr>
            <w:tcW w:w="8405" w:type="dxa"/>
          </w:tcPr>
          <w:p w14:paraId="290A83EB" w14:textId="5646EE55" w:rsidR="0052191A" w:rsidRPr="00A65C5C" w:rsidRDefault="0052191A" w:rsidP="009C0B10">
            <w:pPr>
              <w:pStyle w:val="BodyText"/>
              <w:spacing w:after="120"/>
              <w:rPr>
                <w:rFonts w:eastAsiaTheme="minorEastAsia"/>
                <w:color w:val="0070C0"/>
                <w:lang w:eastAsia="zh-CN"/>
              </w:rPr>
            </w:pPr>
            <w:r w:rsidRPr="00A65C5C">
              <w:rPr>
                <w:rFonts w:eastAsiaTheme="minorEastAsia"/>
                <w:color w:val="0070C0"/>
                <w:lang w:eastAsia="zh-CN"/>
              </w:rPr>
              <w:t>We agree that this does not need to be discussed further in RAN4.</w:t>
            </w:r>
          </w:p>
        </w:tc>
      </w:tr>
      <w:tr w:rsidR="00E7311B" w:rsidRPr="00A65C5C" w14:paraId="25E812FF" w14:textId="77777777">
        <w:tc>
          <w:tcPr>
            <w:tcW w:w="1226" w:type="dxa"/>
          </w:tcPr>
          <w:p w14:paraId="1693653F" w14:textId="17DAE704" w:rsidR="00E7311B" w:rsidRPr="00A65C5C" w:rsidRDefault="00E7311B" w:rsidP="009C0B10">
            <w:pPr>
              <w:tabs>
                <w:tab w:val="left" w:pos="507"/>
              </w:tabs>
              <w:spacing w:after="120"/>
              <w:rPr>
                <w:rFonts w:eastAsiaTheme="minorEastAsia"/>
                <w:color w:val="0070C0"/>
              </w:rPr>
            </w:pPr>
            <w:r w:rsidRPr="00A65C5C">
              <w:rPr>
                <w:rFonts w:eastAsiaTheme="minorEastAsia"/>
                <w:color w:val="0070C0"/>
              </w:rPr>
              <w:t>Nokia</w:t>
            </w:r>
          </w:p>
        </w:tc>
        <w:tc>
          <w:tcPr>
            <w:tcW w:w="8405" w:type="dxa"/>
          </w:tcPr>
          <w:p w14:paraId="2F9FF0DD" w14:textId="2CC63BD8" w:rsidR="00E7311B" w:rsidRPr="00A65C5C" w:rsidRDefault="00E7311B" w:rsidP="009C0B10">
            <w:pPr>
              <w:pStyle w:val="BodyText"/>
              <w:spacing w:after="120"/>
              <w:rPr>
                <w:rFonts w:eastAsiaTheme="minorEastAsia"/>
                <w:color w:val="0070C0"/>
                <w:lang w:eastAsia="zh-CN"/>
              </w:rPr>
            </w:pPr>
            <w:r w:rsidRPr="00A65C5C">
              <w:rPr>
                <w:rFonts w:eastAsiaTheme="minorEastAsia"/>
                <w:color w:val="0070C0"/>
                <w:lang w:eastAsia="zh-CN"/>
              </w:rPr>
              <w:t>RAN2 will discuss it further, RAN4 can wait for RAN2 progress on this matter.</w:t>
            </w:r>
          </w:p>
        </w:tc>
      </w:tr>
      <w:tr w:rsidR="00321B10" w:rsidRPr="00A65C5C" w14:paraId="48F027E4" w14:textId="77777777">
        <w:tc>
          <w:tcPr>
            <w:tcW w:w="1226" w:type="dxa"/>
          </w:tcPr>
          <w:p w14:paraId="7BF85194" w14:textId="152E9B69" w:rsidR="00321B10" w:rsidRPr="00A65C5C" w:rsidRDefault="00321B10" w:rsidP="00321B10">
            <w:pPr>
              <w:tabs>
                <w:tab w:val="left" w:pos="507"/>
              </w:tabs>
              <w:spacing w:after="120"/>
              <w:rPr>
                <w:rFonts w:eastAsiaTheme="minorEastAsia"/>
                <w:color w:val="0070C0"/>
              </w:rPr>
            </w:pPr>
            <w:r w:rsidRPr="00A65C5C">
              <w:rPr>
                <w:rFonts w:eastAsiaTheme="minorEastAsia"/>
                <w:color w:val="0070C0"/>
              </w:rPr>
              <w:t>Moderator</w:t>
            </w:r>
          </w:p>
        </w:tc>
        <w:tc>
          <w:tcPr>
            <w:tcW w:w="8405" w:type="dxa"/>
          </w:tcPr>
          <w:p w14:paraId="005E9E6B" w14:textId="380CC537" w:rsidR="00321B10" w:rsidRPr="00A65C5C" w:rsidRDefault="00321B10" w:rsidP="00321B10">
            <w:pPr>
              <w:pStyle w:val="BodyText"/>
              <w:spacing w:after="120"/>
              <w:rPr>
                <w:rFonts w:eastAsiaTheme="minorEastAsia"/>
                <w:color w:val="0070C0"/>
                <w:lang w:eastAsia="zh-CN"/>
              </w:rPr>
            </w:pPr>
            <w:r w:rsidRPr="00A65C5C">
              <w:rPr>
                <w:rFonts w:eastAsiaTheme="minorEastAsia"/>
                <w:color w:val="0070C0"/>
                <w:lang w:eastAsia="zh-CN"/>
              </w:rPr>
              <w:t>No need further discussion.</w:t>
            </w:r>
          </w:p>
        </w:tc>
      </w:tr>
    </w:tbl>
    <w:p w14:paraId="33AA2C81" w14:textId="77777777" w:rsidR="006B3633" w:rsidRPr="00A65C5C" w:rsidRDefault="006B3633"/>
    <w:p w14:paraId="227A2562" w14:textId="77777777" w:rsidR="006B3633" w:rsidRPr="00A65C5C" w:rsidRDefault="006B3633"/>
    <w:p w14:paraId="42F8F63F" w14:textId="77777777" w:rsidR="006B3633" w:rsidRPr="00A65C5C" w:rsidRDefault="006B3633">
      <w:pPr>
        <w:rPr>
          <w:rFonts w:eastAsiaTheme="minorEastAsia"/>
        </w:rPr>
      </w:pPr>
    </w:p>
    <w:p w14:paraId="640B99F7" w14:textId="77777777" w:rsidR="006B3633" w:rsidRPr="00A65C5C" w:rsidRDefault="004A43FF">
      <w:pPr>
        <w:pStyle w:val="Heading2"/>
        <w:rPr>
          <w:sz w:val="24"/>
          <w:szCs w:val="16"/>
          <w:lang w:val="en-US"/>
        </w:rPr>
      </w:pPr>
      <w:r w:rsidRPr="00A65C5C">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6B3633" w:rsidRPr="00A65C5C" w14:paraId="25CD1F4A" w14:textId="77777777">
        <w:tc>
          <w:tcPr>
            <w:tcW w:w="1242" w:type="dxa"/>
          </w:tcPr>
          <w:p w14:paraId="2C1E72B9" w14:textId="77777777" w:rsidR="006B3633" w:rsidRPr="00A65C5C" w:rsidRDefault="004A43FF">
            <w:pPr>
              <w:spacing w:after="120"/>
              <w:rPr>
                <w:rFonts w:eastAsiaTheme="minorEastAsia"/>
                <w:b/>
                <w:bCs/>
                <w:color w:val="0070C0"/>
              </w:rPr>
            </w:pPr>
            <w:r w:rsidRPr="00A65C5C">
              <w:rPr>
                <w:rFonts w:eastAsiaTheme="minorEastAsia"/>
                <w:b/>
                <w:bCs/>
                <w:color w:val="0070C0"/>
              </w:rPr>
              <w:t>CR/TP number</w:t>
            </w:r>
          </w:p>
        </w:tc>
        <w:tc>
          <w:tcPr>
            <w:tcW w:w="8615" w:type="dxa"/>
          </w:tcPr>
          <w:p w14:paraId="2723DC74" w14:textId="77777777" w:rsidR="006B3633" w:rsidRPr="00A65C5C" w:rsidRDefault="004A43FF">
            <w:pPr>
              <w:spacing w:after="120"/>
              <w:rPr>
                <w:rFonts w:eastAsiaTheme="minorEastAsia"/>
                <w:b/>
                <w:bCs/>
                <w:color w:val="0070C0"/>
              </w:rPr>
            </w:pPr>
            <w:r w:rsidRPr="00A65C5C">
              <w:rPr>
                <w:rFonts w:eastAsiaTheme="minorEastAsia"/>
                <w:b/>
                <w:bCs/>
                <w:color w:val="0070C0"/>
              </w:rPr>
              <w:t>Comments collection</w:t>
            </w:r>
          </w:p>
        </w:tc>
      </w:tr>
      <w:bookmarkStart w:id="3" w:name="_Hlk42101878"/>
      <w:tr w:rsidR="006B3633" w:rsidRPr="00A65C5C" w14:paraId="0BE658D1" w14:textId="77777777">
        <w:tc>
          <w:tcPr>
            <w:tcW w:w="1242" w:type="dxa"/>
            <w:vMerge w:val="restart"/>
          </w:tcPr>
          <w:p w14:paraId="493628DB" w14:textId="77777777" w:rsidR="006B3633" w:rsidRPr="00A65C5C" w:rsidRDefault="004A43FF">
            <w:pPr>
              <w:spacing w:after="120"/>
              <w:rPr>
                <w:rFonts w:ascii="Arial" w:eastAsia="Times New Roman" w:hAnsi="Arial" w:cs="Arial"/>
                <w:b/>
                <w:bCs/>
                <w:color w:val="0000FF"/>
                <w:kern w:val="0"/>
                <w:sz w:val="16"/>
                <w:szCs w:val="16"/>
                <w:u w:val="single"/>
              </w:rPr>
            </w:pPr>
            <w:r w:rsidRPr="00A65C5C">
              <w:rPr>
                <w:rFonts w:ascii="Arial" w:eastAsia="Times New Roman" w:hAnsi="Arial" w:cs="Arial"/>
                <w:b/>
                <w:bCs/>
                <w:color w:val="0000FF"/>
                <w:kern w:val="0"/>
                <w:sz w:val="16"/>
                <w:szCs w:val="16"/>
                <w:u w:val="single"/>
              </w:rPr>
              <w:fldChar w:fldCharType="begin"/>
            </w:r>
            <w:r w:rsidRPr="00A65C5C">
              <w:rPr>
                <w:rFonts w:ascii="Arial" w:eastAsia="Times New Roman" w:hAnsi="Arial" w:cs="Arial"/>
                <w:b/>
                <w:bCs/>
                <w:color w:val="0000FF"/>
                <w:kern w:val="0"/>
                <w:sz w:val="16"/>
                <w:szCs w:val="16"/>
                <w:u w:val="single"/>
              </w:rPr>
              <w:instrText xml:space="preserve"> HYPERLINK "C:\\Users\\rhuang5\\OneDrive - Intel Corporation\\Documents\\my_work\\LTE_A\\RAN4\\104e\\Docs\\R4-2212077.zip" </w:instrText>
            </w:r>
            <w:r w:rsidRPr="00A65C5C">
              <w:rPr>
                <w:rFonts w:ascii="Arial" w:eastAsia="Times New Roman" w:hAnsi="Arial" w:cs="Arial"/>
                <w:b/>
                <w:bCs/>
                <w:color w:val="0000FF"/>
                <w:kern w:val="0"/>
                <w:sz w:val="16"/>
                <w:szCs w:val="16"/>
                <w:u w:val="single"/>
              </w:rPr>
              <w:fldChar w:fldCharType="separate"/>
            </w:r>
            <w:r w:rsidRPr="00A65C5C">
              <w:rPr>
                <w:rStyle w:val="Hyperlink"/>
                <w:rFonts w:ascii="Arial" w:eastAsia="Times New Roman" w:hAnsi="Arial" w:cs="Arial"/>
                <w:b/>
                <w:bCs/>
                <w:kern w:val="0"/>
                <w:sz w:val="16"/>
                <w:szCs w:val="16"/>
              </w:rPr>
              <w:t>R4-2212077</w:t>
            </w:r>
            <w:r w:rsidRPr="00A65C5C">
              <w:rPr>
                <w:rFonts w:ascii="Arial" w:eastAsia="Times New Roman" w:hAnsi="Arial" w:cs="Arial"/>
                <w:b/>
                <w:bCs/>
                <w:color w:val="0000FF"/>
                <w:kern w:val="0"/>
                <w:sz w:val="16"/>
                <w:szCs w:val="16"/>
                <w:u w:val="single"/>
              </w:rPr>
              <w:fldChar w:fldCharType="end"/>
            </w:r>
          </w:p>
          <w:p w14:paraId="3DCA44A2" w14:textId="77777777" w:rsidR="006B3633" w:rsidRPr="00A65C5C" w:rsidRDefault="006B3633">
            <w:pPr>
              <w:spacing w:after="120"/>
              <w:rPr>
                <w:rFonts w:eastAsiaTheme="minorEastAsia"/>
                <w:color w:val="0070C0"/>
              </w:rPr>
            </w:pPr>
          </w:p>
        </w:tc>
        <w:tc>
          <w:tcPr>
            <w:tcW w:w="8615" w:type="dxa"/>
          </w:tcPr>
          <w:p w14:paraId="13B7C3FC" w14:textId="77777777" w:rsidR="006B3633" w:rsidRPr="00A65C5C" w:rsidRDefault="004A43FF">
            <w:pPr>
              <w:spacing w:after="120"/>
              <w:rPr>
                <w:rFonts w:eastAsiaTheme="minorEastAsia"/>
                <w:color w:val="0070C0"/>
              </w:rPr>
            </w:pPr>
            <w:r w:rsidRPr="00A65C5C">
              <w:rPr>
                <w:rFonts w:eastAsiaTheme="minorEastAsia"/>
                <w:color w:val="0070C0"/>
              </w:rPr>
              <w:t>Apple: fine with the CR</w:t>
            </w:r>
          </w:p>
        </w:tc>
      </w:tr>
      <w:tr w:rsidR="006B3633" w:rsidRPr="00A65C5C" w14:paraId="70808EEA" w14:textId="77777777">
        <w:tc>
          <w:tcPr>
            <w:tcW w:w="1242" w:type="dxa"/>
            <w:vMerge/>
          </w:tcPr>
          <w:p w14:paraId="1EE9FB3B" w14:textId="77777777" w:rsidR="006B3633" w:rsidRPr="00A65C5C" w:rsidRDefault="006B3633">
            <w:pPr>
              <w:spacing w:after="120"/>
              <w:rPr>
                <w:rFonts w:eastAsiaTheme="minorEastAsia"/>
                <w:color w:val="0070C0"/>
              </w:rPr>
            </w:pPr>
          </w:p>
        </w:tc>
        <w:tc>
          <w:tcPr>
            <w:tcW w:w="8615" w:type="dxa"/>
          </w:tcPr>
          <w:p w14:paraId="3688D245" w14:textId="77777777" w:rsidR="0052508D" w:rsidRPr="00A65C5C" w:rsidRDefault="0052508D" w:rsidP="0052508D">
            <w:pPr>
              <w:spacing w:after="120"/>
              <w:rPr>
                <w:rFonts w:eastAsiaTheme="minorEastAsia"/>
                <w:color w:val="0070C0"/>
              </w:rPr>
            </w:pPr>
            <w:r w:rsidRPr="00A65C5C">
              <w:rPr>
                <w:rFonts w:eastAsiaTheme="minorEastAsia"/>
                <w:color w:val="0070C0"/>
              </w:rPr>
              <w:t>Intel: the corresponding text for PRS trigger events below needs to be removed according to the agreements in R4#103e</w:t>
            </w:r>
          </w:p>
          <w:p w14:paraId="1157CDD8" w14:textId="7660302A" w:rsidR="006B3633" w:rsidRPr="00A65C5C" w:rsidRDefault="006B3633" w:rsidP="0052508D">
            <w:pPr>
              <w:spacing w:after="120"/>
              <w:rPr>
                <w:rFonts w:eastAsia="PMingLiU"/>
                <w:color w:val="0070C0"/>
                <w:lang w:eastAsia="zh-TW"/>
              </w:rPr>
            </w:pPr>
          </w:p>
        </w:tc>
      </w:tr>
      <w:tr w:rsidR="006B3633" w:rsidRPr="00A65C5C" w14:paraId="01827CF3" w14:textId="77777777">
        <w:tc>
          <w:tcPr>
            <w:tcW w:w="1242" w:type="dxa"/>
            <w:vMerge/>
          </w:tcPr>
          <w:p w14:paraId="0EF790BC" w14:textId="77777777" w:rsidR="006B3633" w:rsidRPr="00A65C5C" w:rsidRDefault="006B3633">
            <w:pPr>
              <w:spacing w:after="120"/>
              <w:rPr>
                <w:rFonts w:eastAsiaTheme="minorEastAsia"/>
                <w:color w:val="0070C0"/>
              </w:rPr>
            </w:pPr>
          </w:p>
        </w:tc>
        <w:tc>
          <w:tcPr>
            <w:tcW w:w="8615" w:type="dxa"/>
          </w:tcPr>
          <w:p w14:paraId="71F53D8A" w14:textId="77777777" w:rsidR="00FD4358" w:rsidRPr="00A65C5C" w:rsidRDefault="00FD4358" w:rsidP="00FD4358">
            <w:pPr>
              <w:spacing w:after="120"/>
              <w:rPr>
                <w:rFonts w:eastAsia="PMingLiU"/>
                <w:color w:val="0070C0"/>
                <w:lang w:eastAsia="zh-TW"/>
              </w:rPr>
            </w:pPr>
            <w:r w:rsidRPr="00A65C5C">
              <w:rPr>
                <w:rFonts w:eastAsia="PMingLiU"/>
                <w:color w:val="0070C0"/>
                <w:lang w:eastAsia="zh-TW"/>
              </w:rPr>
              <w:t>Moderator: We can split the overlapped changes among these three CRs by clause below.</w:t>
            </w:r>
          </w:p>
          <w:p w14:paraId="6846CD71" w14:textId="77777777" w:rsidR="00FD4358" w:rsidRPr="00A65C5C" w:rsidRDefault="00FD4358" w:rsidP="00FD4358">
            <w:pPr>
              <w:spacing w:after="120"/>
              <w:rPr>
                <w:rFonts w:ascii="Arial" w:eastAsia="Times New Roman" w:hAnsi="Arial" w:cs="Arial"/>
                <w:b/>
                <w:bCs/>
                <w:color w:val="0000FF"/>
                <w:kern w:val="0"/>
                <w:sz w:val="16"/>
                <w:szCs w:val="16"/>
                <w:u w:val="single"/>
              </w:rPr>
            </w:pPr>
            <w:r w:rsidRPr="00A65C5C">
              <w:rPr>
                <w:rFonts w:eastAsia="PMingLiU"/>
                <w:color w:val="0070C0"/>
                <w:lang w:eastAsia="zh-TW"/>
              </w:rPr>
              <w:t xml:space="preserve">The changes on (9.1.7.1 &amp; 9.1.7.2) can be included in the revision of </w:t>
            </w:r>
            <w:hyperlink r:id="rId24" w:history="1">
              <w:r w:rsidRPr="00A65C5C">
                <w:rPr>
                  <w:rStyle w:val="Hyperlink"/>
                  <w:rFonts w:ascii="Arial" w:eastAsia="Times New Roman" w:hAnsi="Arial" w:cs="Arial"/>
                  <w:b/>
                  <w:bCs/>
                  <w:kern w:val="0"/>
                  <w:sz w:val="16"/>
                  <w:szCs w:val="16"/>
                </w:rPr>
                <w:t>R4-2212077</w:t>
              </w:r>
            </w:hyperlink>
          </w:p>
          <w:p w14:paraId="7F44610E" w14:textId="77777777" w:rsidR="00FD4358" w:rsidRPr="00A65C5C" w:rsidRDefault="00FD4358" w:rsidP="00FD4358">
            <w:pPr>
              <w:spacing w:after="120"/>
              <w:rPr>
                <w:rFonts w:eastAsia="PMingLiU"/>
                <w:color w:val="0070C0"/>
                <w:lang w:eastAsia="zh-TW"/>
              </w:rPr>
            </w:pPr>
            <w:r w:rsidRPr="00A65C5C">
              <w:rPr>
                <w:rFonts w:eastAsia="PMingLiU"/>
                <w:color w:val="0070C0"/>
                <w:lang w:eastAsia="zh-TW"/>
              </w:rPr>
              <w:t>the changes on (3.3 and 8.19) can be included in the revision of R4-2213062.</w:t>
            </w:r>
          </w:p>
          <w:p w14:paraId="4A783B29" w14:textId="7D4C63B2" w:rsidR="006B3633" w:rsidRPr="00A65C5C" w:rsidRDefault="00FD4358" w:rsidP="00FD4358">
            <w:pPr>
              <w:spacing w:after="120"/>
              <w:rPr>
                <w:rFonts w:eastAsia="PMingLiU"/>
                <w:color w:val="0070C0"/>
                <w:lang w:eastAsia="zh-TW"/>
              </w:rPr>
            </w:pPr>
            <w:r w:rsidRPr="00A65C5C">
              <w:rPr>
                <w:rFonts w:eastAsia="PMingLiU"/>
                <w:color w:val="0070C0"/>
                <w:lang w:eastAsia="zh-TW"/>
              </w:rPr>
              <w:t>the changes on (9.1.7.3) can be included in the revision of R4-2213507.</w:t>
            </w:r>
          </w:p>
        </w:tc>
      </w:tr>
      <w:bookmarkEnd w:id="3"/>
      <w:tr w:rsidR="006B3633" w:rsidRPr="00A65C5C" w14:paraId="22EBE4EF" w14:textId="77777777">
        <w:trPr>
          <w:trHeight w:val="483"/>
        </w:trPr>
        <w:tc>
          <w:tcPr>
            <w:tcW w:w="1242" w:type="dxa"/>
            <w:vMerge/>
          </w:tcPr>
          <w:p w14:paraId="06001CB8" w14:textId="77777777" w:rsidR="006B3633" w:rsidRPr="00A65C5C" w:rsidRDefault="006B3633">
            <w:pPr>
              <w:spacing w:after="120"/>
              <w:rPr>
                <w:rFonts w:eastAsiaTheme="minorEastAsia"/>
                <w:color w:val="0070C0"/>
              </w:rPr>
            </w:pPr>
          </w:p>
        </w:tc>
        <w:tc>
          <w:tcPr>
            <w:tcW w:w="8615" w:type="dxa"/>
          </w:tcPr>
          <w:p w14:paraId="4D5A794A" w14:textId="77777777" w:rsidR="006B3633" w:rsidRPr="00A65C5C" w:rsidRDefault="006B3633">
            <w:pPr>
              <w:spacing w:after="120"/>
              <w:rPr>
                <w:rFonts w:eastAsiaTheme="minorEastAsia"/>
                <w:color w:val="0070C0"/>
              </w:rPr>
            </w:pPr>
          </w:p>
        </w:tc>
      </w:tr>
      <w:tr w:rsidR="006B3633" w:rsidRPr="00A65C5C" w14:paraId="2B5C322A" w14:textId="77777777">
        <w:tc>
          <w:tcPr>
            <w:tcW w:w="1242" w:type="dxa"/>
            <w:vMerge w:val="restart"/>
          </w:tcPr>
          <w:p w14:paraId="4EBA5F45" w14:textId="77777777" w:rsidR="006B3633" w:rsidRPr="00A65C5C" w:rsidRDefault="00C84057">
            <w:pPr>
              <w:spacing w:after="120"/>
              <w:rPr>
                <w:rFonts w:eastAsiaTheme="minorEastAsia"/>
                <w:color w:val="0070C0"/>
              </w:rPr>
            </w:pPr>
            <w:hyperlink r:id="rId25" w:history="1">
              <w:r w:rsidR="004A43FF" w:rsidRPr="00A65C5C">
                <w:rPr>
                  <w:rStyle w:val="Hyperlink"/>
                  <w:rFonts w:ascii="Arial" w:eastAsia="Times New Roman" w:hAnsi="Arial" w:cs="Arial"/>
                  <w:b/>
                  <w:bCs/>
                  <w:kern w:val="0"/>
                  <w:sz w:val="16"/>
                  <w:szCs w:val="16"/>
                </w:rPr>
                <w:t>R4-2213062</w:t>
              </w:r>
            </w:hyperlink>
          </w:p>
        </w:tc>
        <w:tc>
          <w:tcPr>
            <w:tcW w:w="8615" w:type="dxa"/>
          </w:tcPr>
          <w:p w14:paraId="5EE5A79E" w14:textId="77777777" w:rsidR="006B3633" w:rsidRPr="00A65C5C" w:rsidRDefault="004A43FF">
            <w:pPr>
              <w:spacing w:after="120"/>
              <w:rPr>
                <w:rFonts w:eastAsiaTheme="minorEastAsia"/>
                <w:color w:val="0070C0"/>
              </w:rPr>
            </w:pPr>
            <w:r w:rsidRPr="00A65C5C">
              <w:rPr>
                <w:rFonts w:eastAsiaTheme="minorEastAsia"/>
                <w:color w:val="0070C0"/>
              </w:rPr>
              <w:t xml:space="preserve">Apple: generally fine. Clause </w:t>
            </w:r>
            <w:r w:rsidRPr="00A65C5C">
              <w:t xml:space="preserve">9.1.7.2 is overlapped with </w:t>
            </w:r>
            <w:hyperlink r:id="rId26" w:history="1">
              <w:r w:rsidRPr="00A65C5C">
                <w:rPr>
                  <w:rStyle w:val="Hyperlink"/>
                  <w:b/>
                  <w:bCs/>
                </w:rPr>
                <w:t>R4-2212077</w:t>
              </w:r>
            </w:hyperlink>
            <w:r w:rsidRPr="00A65C5C">
              <w:t xml:space="preserve">. We prefer the change in </w:t>
            </w:r>
            <w:hyperlink r:id="rId27" w:history="1">
              <w:r w:rsidRPr="00A65C5C">
                <w:rPr>
                  <w:rStyle w:val="Hyperlink"/>
                  <w:b/>
                  <w:bCs/>
                </w:rPr>
                <w:t>R4-2212077</w:t>
              </w:r>
            </w:hyperlink>
            <w:r w:rsidRPr="00A65C5C">
              <w:t xml:space="preserve"> since it explicitly requires UE to inform network about PRS measurement even if the Pre-MG is ON for the time being. </w:t>
            </w:r>
          </w:p>
        </w:tc>
      </w:tr>
      <w:tr w:rsidR="006B3633" w:rsidRPr="00A65C5C" w14:paraId="77348E96" w14:textId="77777777">
        <w:tc>
          <w:tcPr>
            <w:tcW w:w="1242" w:type="dxa"/>
            <w:vMerge/>
          </w:tcPr>
          <w:p w14:paraId="0AFD3FF7" w14:textId="77777777" w:rsidR="006B3633" w:rsidRPr="00A65C5C" w:rsidRDefault="006B3633">
            <w:pPr>
              <w:spacing w:after="120"/>
              <w:rPr>
                <w:rFonts w:eastAsiaTheme="minorEastAsia"/>
                <w:color w:val="0070C0"/>
              </w:rPr>
            </w:pPr>
          </w:p>
        </w:tc>
        <w:tc>
          <w:tcPr>
            <w:tcW w:w="8615" w:type="dxa"/>
          </w:tcPr>
          <w:p w14:paraId="3BC8535B" w14:textId="77777777" w:rsidR="006B3633" w:rsidRPr="00A65C5C" w:rsidRDefault="00D460C1">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p w14:paraId="075F8FB2" w14:textId="77777777" w:rsidR="00D460C1" w:rsidRPr="00A65C5C" w:rsidRDefault="00D460C1" w:rsidP="00D460C1">
            <w:pPr>
              <w:pStyle w:val="ListParagraph"/>
              <w:numPr>
                <w:ilvl w:val="0"/>
                <w:numId w:val="25"/>
              </w:numPr>
              <w:spacing w:after="120"/>
              <w:ind w:firstLineChars="0"/>
              <w:rPr>
                <w:rFonts w:eastAsia="PMingLiU"/>
                <w:color w:val="0070C0"/>
                <w:lang w:eastAsia="zh-TW"/>
              </w:rPr>
            </w:pPr>
            <w:r w:rsidRPr="00A65C5C">
              <w:rPr>
                <w:rFonts w:eastAsia="PMingLiU"/>
                <w:color w:val="0070C0"/>
                <w:lang w:eastAsia="zh-TW"/>
              </w:rPr>
              <w:t>The change about GAP (e.g., in the abbreviation and 8.1.2.2) is also discussed in R4-2214053 which is treated in NCSG thread [213]. We suggest to move the discussion to [213]</w:t>
            </w:r>
          </w:p>
          <w:p w14:paraId="308B9DE1" w14:textId="7853AF75" w:rsidR="00D460C1" w:rsidRPr="00A65C5C" w:rsidRDefault="00D460C1" w:rsidP="000808DF">
            <w:pPr>
              <w:pStyle w:val="ListParagraph"/>
              <w:numPr>
                <w:ilvl w:val="0"/>
                <w:numId w:val="25"/>
              </w:numPr>
              <w:spacing w:after="120"/>
              <w:ind w:firstLineChars="0"/>
              <w:rPr>
                <w:rFonts w:eastAsia="PMingLiU"/>
                <w:color w:val="0070C0"/>
                <w:lang w:eastAsia="zh-TW"/>
              </w:rPr>
            </w:pPr>
            <w:r w:rsidRPr="00A65C5C">
              <w:rPr>
                <w:rFonts w:eastAsia="PMingLiU" w:hint="eastAsia"/>
                <w:color w:val="0070C0"/>
                <w:lang w:eastAsia="zh-TW"/>
              </w:rPr>
              <w:t>A</w:t>
            </w:r>
            <w:r w:rsidRPr="00A65C5C">
              <w:rPr>
                <w:rFonts w:eastAsia="PMingLiU"/>
                <w:color w:val="0070C0"/>
                <w:lang w:eastAsia="zh-TW"/>
              </w:rPr>
              <w:t>bout some overlapping with other CRs, we think Moderator can suggest how to partition the clauses into different CRs</w:t>
            </w:r>
          </w:p>
        </w:tc>
      </w:tr>
      <w:tr w:rsidR="006B3633" w:rsidRPr="00A65C5C" w14:paraId="0B477FCB" w14:textId="77777777">
        <w:tc>
          <w:tcPr>
            <w:tcW w:w="1242" w:type="dxa"/>
            <w:vMerge/>
          </w:tcPr>
          <w:p w14:paraId="364F0621" w14:textId="77777777" w:rsidR="006B3633" w:rsidRPr="00A65C5C" w:rsidRDefault="006B3633">
            <w:pPr>
              <w:spacing w:after="120"/>
              <w:rPr>
                <w:rFonts w:eastAsiaTheme="minorEastAsia"/>
                <w:color w:val="0070C0"/>
              </w:rPr>
            </w:pPr>
          </w:p>
        </w:tc>
        <w:tc>
          <w:tcPr>
            <w:tcW w:w="8615" w:type="dxa"/>
          </w:tcPr>
          <w:p w14:paraId="5B1B34DC" w14:textId="77777777" w:rsidR="006D278F" w:rsidRPr="00A65C5C" w:rsidRDefault="006D278F" w:rsidP="006D278F">
            <w:pPr>
              <w:spacing w:after="120"/>
              <w:rPr>
                <w:rFonts w:eastAsiaTheme="minorEastAsia"/>
                <w:color w:val="0070C0"/>
              </w:rPr>
            </w:pPr>
            <w:r w:rsidRPr="00A65C5C">
              <w:rPr>
                <w:rFonts w:eastAsiaTheme="minorEastAsia"/>
                <w:color w:val="0070C0"/>
              </w:rPr>
              <w:t>Intel: We suggest to not used the terminology GAP so far because it may introduce some misunderstanding between the gap pattern and gap itself.</w:t>
            </w:r>
          </w:p>
          <w:p w14:paraId="10AB00B9" w14:textId="3DC7C725" w:rsidR="006B3633" w:rsidRPr="00A65C5C" w:rsidRDefault="006D278F" w:rsidP="006D278F">
            <w:pPr>
              <w:tabs>
                <w:tab w:val="left" w:pos="495"/>
              </w:tabs>
              <w:spacing w:after="120"/>
              <w:rPr>
                <w:rFonts w:eastAsiaTheme="minorEastAsia"/>
                <w:color w:val="0070C0"/>
              </w:rPr>
            </w:pPr>
            <w:r w:rsidRPr="00A65C5C">
              <w:rPr>
                <w:rFonts w:eastAsiaTheme="minorEastAsia"/>
                <w:color w:val="0070C0"/>
              </w:rPr>
              <w:t>And the other parts can be combined with the other CRs.</w:t>
            </w:r>
          </w:p>
        </w:tc>
      </w:tr>
      <w:tr w:rsidR="006B3633" w:rsidRPr="00A65C5C" w14:paraId="6CBBF6B9" w14:textId="77777777">
        <w:tc>
          <w:tcPr>
            <w:tcW w:w="1242" w:type="dxa"/>
            <w:vMerge/>
          </w:tcPr>
          <w:p w14:paraId="50FE4644" w14:textId="77777777" w:rsidR="006B3633" w:rsidRPr="00A65C5C" w:rsidRDefault="006B3633">
            <w:pPr>
              <w:spacing w:after="120"/>
              <w:rPr>
                <w:rFonts w:eastAsiaTheme="minorEastAsia"/>
                <w:color w:val="0070C0"/>
              </w:rPr>
            </w:pPr>
          </w:p>
        </w:tc>
        <w:tc>
          <w:tcPr>
            <w:tcW w:w="8615" w:type="dxa"/>
          </w:tcPr>
          <w:p w14:paraId="65B8524B" w14:textId="77777777" w:rsidR="009C0B10" w:rsidRPr="00A65C5C" w:rsidRDefault="009C0B10" w:rsidP="009C0B10">
            <w:pPr>
              <w:spacing w:after="120"/>
              <w:rPr>
                <w:rFonts w:eastAsiaTheme="minorEastAsia"/>
                <w:color w:val="0070C0"/>
              </w:rPr>
            </w:pPr>
            <w:r w:rsidRPr="00A65C5C">
              <w:rPr>
                <w:rFonts w:eastAsiaTheme="minorEastAsia"/>
                <w:color w:val="0070C0"/>
              </w:rPr>
              <w:t xml:space="preserve">Huawei: </w:t>
            </w:r>
          </w:p>
          <w:p w14:paraId="6B39E162" w14:textId="77777777" w:rsidR="009C0B10" w:rsidRPr="00A65C5C" w:rsidRDefault="009C0B10" w:rsidP="009C0B10">
            <w:pPr>
              <w:spacing w:after="120"/>
              <w:rPr>
                <w:rFonts w:eastAsiaTheme="minorEastAsia"/>
                <w:color w:val="0070C0"/>
              </w:rPr>
            </w:pPr>
            <w:r w:rsidRPr="00A65C5C">
              <w:rPr>
                <w:rFonts w:eastAsiaTheme="minorEastAsia"/>
                <w:color w:val="0070C0"/>
              </w:rPr>
              <w:t xml:space="preserve">In clause 9.1.7.2, </w:t>
            </w:r>
            <w:r w:rsidRPr="00A65C5C">
              <w:rPr>
                <w:i/>
                <w:iCs/>
              </w:rPr>
              <w:t>preConfGapStatus</w:t>
            </w:r>
            <w:r w:rsidRPr="00A65C5C">
              <w:rPr>
                <w:rFonts w:eastAsiaTheme="minorEastAsia"/>
                <w:color w:val="0070C0"/>
              </w:rPr>
              <w:t xml:space="preserve"> is not only signaled in </w:t>
            </w:r>
            <w:r w:rsidRPr="00A65C5C">
              <w:rPr>
                <w:i/>
              </w:rPr>
              <w:t>BWP-DownlinkDedicated</w:t>
            </w:r>
            <w:r w:rsidRPr="00A65C5C">
              <w:rPr>
                <w:rFonts w:eastAsiaTheme="minorEastAsia"/>
                <w:color w:val="0070C0"/>
              </w:rPr>
              <w:t xml:space="preserve">, but also in </w:t>
            </w:r>
            <w:r w:rsidRPr="00A65C5C">
              <w:rPr>
                <w:i/>
              </w:rPr>
              <w:t>SCellConfig</w:t>
            </w:r>
            <w:r w:rsidRPr="00A65C5C">
              <w:rPr>
                <w:rFonts w:eastAsiaTheme="minorEastAsia"/>
                <w:color w:val="0070C0"/>
              </w:rPr>
              <w:t>.</w:t>
            </w:r>
          </w:p>
          <w:p w14:paraId="45DA8F65" w14:textId="26885A26" w:rsidR="006B3633" w:rsidRPr="00A65C5C" w:rsidRDefault="009C0B10" w:rsidP="009C0B10">
            <w:pPr>
              <w:spacing w:after="120"/>
              <w:rPr>
                <w:rFonts w:eastAsiaTheme="minorEastAsia"/>
                <w:color w:val="0070C0"/>
              </w:rPr>
            </w:pPr>
            <w:r w:rsidRPr="00A65C5C">
              <w:rPr>
                <w:rFonts w:eastAsiaTheme="minorEastAsia"/>
                <w:color w:val="0070C0"/>
              </w:rPr>
              <w:t>In clause 9.1.7.2, the LMI procedure can only be used to inform NW about start and stop of PRS measurement, but not the continue of PRS measurement, so suggest to keep ‘stop’ unchanged.</w:t>
            </w:r>
          </w:p>
        </w:tc>
      </w:tr>
      <w:tr w:rsidR="006B3633" w:rsidRPr="00A65C5C" w14:paraId="52B6FC77" w14:textId="77777777">
        <w:tc>
          <w:tcPr>
            <w:tcW w:w="1242" w:type="dxa"/>
            <w:vMerge/>
          </w:tcPr>
          <w:p w14:paraId="01F4F9AB" w14:textId="77777777" w:rsidR="006B3633" w:rsidRPr="00A65C5C" w:rsidRDefault="006B3633">
            <w:pPr>
              <w:spacing w:after="120"/>
              <w:rPr>
                <w:rFonts w:eastAsiaTheme="minorEastAsia"/>
                <w:color w:val="0070C0"/>
              </w:rPr>
            </w:pPr>
          </w:p>
        </w:tc>
        <w:tc>
          <w:tcPr>
            <w:tcW w:w="8615" w:type="dxa"/>
          </w:tcPr>
          <w:p w14:paraId="2E1ABC4F" w14:textId="109E5CF1" w:rsidR="006B3633" w:rsidRPr="00A65C5C" w:rsidRDefault="00D715E8">
            <w:pPr>
              <w:spacing w:after="120"/>
              <w:rPr>
                <w:rFonts w:eastAsia="PMingLiU"/>
                <w:color w:val="0070C0"/>
                <w:lang w:eastAsia="zh-TW"/>
              </w:rPr>
            </w:pPr>
            <w:r w:rsidRPr="00A65C5C">
              <w:rPr>
                <w:rFonts w:eastAsia="PMingLiU"/>
                <w:color w:val="0070C0"/>
                <w:lang w:eastAsia="zh-TW"/>
              </w:rPr>
              <w:t>E//: Generally it is OK. But there is some overlap with MTK CR in 12077. It is better to give reference to RAN2 spec rather than copying the entire IE</w:t>
            </w:r>
          </w:p>
        </w:tc>
      </w:tr>
      <w:tr w:rsidR="006B3633" w:rsidRPr="00A65C5C" w14:paraId="7B77583D" w14:textId="77777777">
        <w:tc>
          <w:tcPr>
            <w:tcW w:w="1242" w:type="dxa"/>
            <w:vMerge w:val="restart"/>
          </w:tcPr>
          <w:p w14:paraId="510042F0" w14:textId="77777777" w:rsidR="006B3633" w:rsidRPr="00A65C5C" w:rsidRDefault="00C84057">
            <w:pPr>
              <w:spacing w:after="120"/>
              <w:rPr>
                <w:rFonts w:eastAsiaTheme="minorEastAsia"/>
                <w:color w:val="0070C0"/>
              </w:rPr>
            </w:pPr>
            <w:hyperlink r:id="rId28" w:history="1">
              <w:r w:rsidR="004A43FF" w:rsidRPr="00A65C5C">
                <w:rPr>
                  <w:rStyle w:val="Hyperlink"/>
                  <w:rFonts w:ascii="Arial" w:eastAsia="Times New Roman" w:hAnsi="Arial" w:cs="Arial"/>
                  <w:b/>
                  <w:bCs/>
                  <w:kern w:val="0"/>
                  <w:sz w:val="16"/>
                  <w:szCs w:val="16"/>
                </w:rPr>
                <w:t>R4-2213507</w:t>
              </w:r>
            </w:hyperlink>
          </w:p>
          <w:p w14:paraId="1214C5A3" w14:textId="77777777" w:rsidR="006B3633" w:rsidRPr="00A65C5C" w:rsidRDefault="004A43FF">
            <w:pPr>
              <w:tabs>
                <w:tab w:val="left" w:pos="398"/>
              </w:tabs>
              <w:rPr>
                <w:rFonts w:eastAsiaTheme="minorEastAsia"/>
              </w:rPr>
            </w:pPr>
            <w:r w:rsidRPr="00A65C5C">
              <w:rPr>
                <w:rFonts w:eastAsiaTheme="minorEastAsia"/>
              </w:rPr>
              <w:tab/>
            </w:r>
          </w:p>
        </w:tc>
        <w:tc>
          <w:tcPr>
            <w:tcW w:w="8615" w:type="dxa"/>
          </w:tcPr>
          <w:p w14:paraId="41EEA687" w14:textId="77777777" w:rsidR="006B3633" w:rsidRPr="00A65C5C" w:rsidRDefault="004A43FF">
            <w:pPr>
              <w:spacing w:after="120"/>
              <w:rPr>
                <w:rFonts w:eastAsiaTheme="minorEastAsia"/>
                <w:color w:val="0070C0"/>
              </w:rPr>
            </w:pPr>
            <w:r w:rsidRPr="00A65C5C">
              <w:rPr>
                <w:rFonts w:eastAsiaTheme="minorEastAsia" w:hint="eastAsia"/>
                <w:color w:val="0070C0"/>
              </w:rPr>
              <w:t>Apple</w:t>
            </w:r>
            <w:r w:rsidRPr="00A65C5C">
              <w:rPr>
                <w:rFonts w:eastAsiaTheme="minorEastAsia"/>
                <w:color w:val="0070C0"/>
              </w:rPr>
              <w:t xml:space="preserve">: fine with the CR. Some overlapping with </w:t>
            </w:r>
            <w:hyperlink r:id="rId29" w:history="1">
              <w:r w:rsidRPr="00A65C5C">
                <w:rPr>
                  <w:rStyle w:val="Hyperlink"/>
                  <w:rFonts w:eastAsiaTheme="minorEastAsia"/>
                  <w:b/>
                  <w:bCs/>
                </w:rPr>
                <w:t>R4-2213062</w:t>
              </w:r>
            </w:hyperlink>
            <w:r w:rsidRPr="00A65C5C">
              <w:rPr>
                <w:rFonts w:eastAsiaTheme="minorEastAsia"/>
                <w:color w:val="0070C0"/>
              </w:rPr>
              <w:t>.</w:t>
            </w:r>
          </w:p>
        </w:tc>
      </w:tr>
      <w:tr w:rsidR="006B3633" w:rsidRPr="00A65C5C" w14:paraId="48B43D39" w14:textId="77777777">
        <w:tc>
          <w:tcPr>
            <w:tcW w:w="1242" w:type="dxa"/>
            <w:vMerge/>
          </w:tcPr>
          <w:p w14:paraId="2C811C24" w14:textId="77777777" w:rsidR="006B3633" w:rsidRPr="00A65C5C" w:rsidRDefault="006B3633">
            <w:pPr>
              <w:spacing w:after="120"/>
              <w:rPr>
                <w:rFonts w:eastAsiaTheme="minorEastAsia"/>
                <w:color w:val="0070C0"/>
              </w:rPr>
            </w:pPr>
          </w:p>
        </w:tc>
        <w:tc>
          <w:tcPr>
            <w:tcW w:w="8615" w:type="dxa"/>
          </w:tcPr>
          <w:p w14:paraId="70214DD8" w14:textId="3AF96116" w:rsidR="006B3633" w:rsidRPr="00A65C5C" w:rsidRDefault="00D460C1">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 xml:space="preserve">TK: </w:t>
            </w:r>
            <w:r w:rsidRPr="00A65C5C">
              <w:rPr>
                <w:rFonts w:eastAsia="PMingLiU" w:hint="eastAsia"/>
                <w:color w:val="0070C0"/>
                <w:lang w:eastAsia="zh-TW"/>
              </w:rPr>
              <w:t>A</w:t>
            </w:r>
            <w:r w:rsidRPr="00A65C5C">
              <w:rPr>
                <w:rFonts w:eastAsia="PMingLiU"/>
                <w:color w:val="0070C0"/>
                <w:lang w:eastAsia="zh-TW"/>
              </w:rPr>
              <w:t>bout some overlapping with other CRs, we think Moderator can suggest how to partition the clauses into different CRs</w:t>
            </w:r>
          </w:p>
        </w:tc>
      </w:tr>
      <w:tr w:rsidR="006B3633" w:rsidRPr="00A65C5C" w14:paraId="49478E2A" w14:textId="77777777">
        <w:tc>
          <w:tcPr>
            <w:tcW w:w="1242" w:type="dxa"/>
            <w:vMerge/>
          </w:tcPr>
          <w:p w14:paraId="459D80F5" w14:textId="77777777" w:rsidR="006B3633" w:rsidRPr="00A65C5C" w:rsidRDefault="006B3633">
            <w:pPr>
              <w:spacing w:after="120"/>
              <w:rPr>
                <w:rFonts w:eastAsiaTheme="minorEastAsia"/>
                <w:color w:val="0070C0"/>
              </w:rPr>
            </w:pPr>
          </w:p>
        </w:tc>
        <w:tc>
          <w:tcPr>
            <w:tcW w:w="8615" w:type="dxa"/>
          </w:tcPr>
          <w:p w14:paraId="46691B42" w14:textId="5AC77E18" w:rsidR="006B3633" w:rsidRPr="00A65C5C" w:rsidRDefault="00382EF0">
            <w:pPr>
              <w:spacing w:after="120"/>
              <w:rPr>
                <w:rFonts w:eastAsia="PMingLiU"/>
                <w:color w:val="0070C0"/>
                <w:lang w:eastAsia="zh-TW"/>
              </w:rPr>
            </w:pPr>
            <w:r w:rsidRPr="00A65C5C">
              <w:rPr>
                <w:rFonts w:eastAsiaTheme="minorEastAsia"/>
                <w:color w:val="0070C0"/>
              </w:rPr>
              <w:t>Intel: Can be combined with the other CRs.</w:t>
            </w:r>
          </w:p>
        </w:tc>
      </w:tr>
    </w:tbl>
    <w:p w14:paraId="548AA153" w14:textId="5501FBDD" w:rsidR="006B3633" w:rsidRPr="00A65C5C" w:rsidRDefault="004A43FF">
      <w:pPr>
        <w:pStyle w:val="Heading2"/>
        <w:rPr>
          <w:lang w:val="en-US"/>
        </w:rPr>
      </w:pPr>
      <w:r w:rsidRPr="00A65C5C">
        <w:rPr>
          <w:lang w:val="en-US"/>
        </w:rPr>
        <w:t>Summary for 1</w:t>
      </w:r>
      <w:r w:rsidRPr="00A65C5C">
        <w:rPr>
          <w:vertAlign w:val="superscript"/>
          <w:lang w:val="en-US"/>
        </w:rPr>
        <w:t>st</w:t>
      </w:r>
      <w:r w:rsidRPr="00A65C5C">
        <w:rPr>
          <w:lang w:val="en-US"/>
        </w:rPr>
        <w:t xml:space="preserve"> round</w:t>
      </w:r>
    </w:p>
    <w:p w14:paraId="655BD946" w14:textId="77777777" w:rsidR="006B3633" w:rsidRPr="00A65C5C" w:rsidRDefault="004A43FF">
      <w:pPr>
        <w:pStyle w:val="Heading3"/>
        <w:numPr>
          <w:ilvl w:val="2"/>
          <w:numId w:val="21"/>
        </w:numPr>
        <w:rPr>
          <w:sz w:val="24"/>
          <w:szCs w:val="16"/>
        </w:rPr>
      </w:pPr>
      <w:r w:rsidRPr="00A65C5C">
        <w:rPr>
          <w:sz w:val="24"/>
          <w:szCs w:val="16"/>
        </w:rPr>
        <w:t xml:space="preserve">Open issues </w:t>
      </w:r>
    </w:p>
    <w:tbl>
      <w:tblPr>
        <w:tblStyle w:val="TableGrid"/>
        <w:tblW w:w="9634" w:type="dxa"/>
        <w:tblLook w:val="04A0" w:firstRow="1" w:lastRow="0" w:firstColumn="1" w:lastColumn="0" w:noHBand="0" w:noVBand="1"/>
      </w:tblPr>
      <w:tblGrid>
        <w:gridCol w:w="9634"/>
      </w:tblGrid>
      <w:tr w:rsidR="00347D18" w:rsidRPr="00A65C5C" w14:paraId="3A6B5050" w14:textId="77777777" w:rsidTr="00347D18">
        <w:tc>
          <w:tcPr>
            <w:tcW w:w="9634" w:type="dxa"/>
          </w:tcPr>
          <w:p w14:paraId="173DD6EF" w14:textId="77777777" w:rsidR="00347D18" w:rsidRPr="00A65C5C" w:rsidRDefault="00347D18" w:rsidP="0015612D">
            <w:pPr>
              <w:spacing w:after="180"/>
              <w:rPr>
                <w:rFonts w:eastAsiaTheme="minorEastAsia"/>
                <w:b/>
                <w:bCs/>
                <w:color w:val="0070C0"/>
              </w:rPr>
            </w:pPr>
            <w:r w:rsidRPr="00A65C5C">
              <w:rPr>
                <w:rFonts w:eastAsiaTheme="minorEastAsia"/>
                <w:b/>
                <w:bCs/>
                <w:color w:val="0070C0"/>
              </w:rPr>
              <w:t xml:space="preserve">Status summary </w:t>
            </w:r>
          </w:p>
        </w:tc>
      </w:tr>
      <w:tr w:rsidR="00347D18" w:rsidRPr="00A65C5C" w14:paraId="3C5A2E77" w14:textId="77777777" w:rsidTr="00347D18">
        <w:tc>
          <w:tcPr>
            <w:tcW w:w="9634" w:type="dxa"/>
          </w:tcPr>
          <w:p w14:paraId="41F4DD76"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lastRenderedPageBreak/>
              <w:t>Issue 1-1-1 Q1-1: whether the request for configuration in LocationMeasurementIndication can be un-ambiguously mapped to a certain pre-configured measurement gap?</w:t>
            </w:r>
          </w:p>
          <w:p w14:paraId="69E0CDE2" w14:textId="77777777" w:rsidR="00347D18" w:rsidRPr="00A65C5C" w:rsidRDefault="00347D18"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70474505" w14:textId="087270F1" w:rsidR="00347D18" w:rsidRPr="00A65C5C" w:rsidRDefault="00347D18" w:rsidP="0015612D">
            <w:pPr>
              <w:pStyle w:val="ListParagraph"/>
              <w:numPr>
                <w:ilvl w:val="0"/>
                <w:numId w:val="20"/>
              </w:numPr>
              <w:ind w:firstLineChars="0"/>
              <w:rPr>
                <w:lang w:val="en-US" w:eastAsia="zh-CN"/>
              </w:rPr>
            </w:pPr>
            <w:r w:rsidRPr="00A65C5C">
              <w:rPr>
                <w:lang w:val="en-US" w:eastAsia="zh-CN"/>
              </w:rPr>
              <w:t>Option 1(CATT, Apple, CMCC, MTK, Qualcomm, Huawei,Xiaomi, ZTE, Intel, E///, Nokia): yes. UE request for configuration in LocationMeasurementIndication is un-ambiguously mapped to a certain pre-configured measurement gap</w:t>
            </w:r>
          </w:p>
          <w:p w14:paraId="792FBC8F" w14:textId="77777777" w:rsidR="00347D18" w:rsidRPr="00A65C5C" w:rsidRDefault="00347D18" w:rsidP="0015612D">
            <w:r w:rsidRPr="00A65C5C">
              <w:rPr>
                <w:rFonts w:eastAsiaTheme="minorEastAsia" w:hint="eastAsia"/>
                <w:i/>
                <w:color w:val="0070C0"/>
              </w:rPr>
              <w:t>Candidate options:</w:t>
            </w:r>
            <w:r w:rsidRPr="00A65C5C">
              <w:rPr>
                <w:rFonts w:eastAsiaTheme="minorEastAsia"/>
                <w:iCs/>
              </w:rPr>
              <w:t xml:space="preserve"> </w:t>
            </w:r>
            <w:r w:rsidRPr="00A65C5C">
              <w:t xml:space="preserve"> </w:t>
            </w:r>
          </w:p>
          <w:p w14:paraId="3761C1F2"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ascii="Times New Roman" w:eastAsiaTheme="minorEastAsia" w:hAnsi="Times New Roman"/>
                <w:i/>
                <w:color w:val="0070C0"/>
                <w:kern w:val="2"/>
                <w:sz w:val="21"/>
                <w:szCs w:val="21"/>
                <w:lang w:val="en-US"/>
              </w:rPr>
              <w:t>Recommendations</w:t>
            </w:r>
            <w:r w:rsidRPr="00A65C5C">
              <w:rPr>
                <w:rFonts w:ascii="Times New Roman" w:eastAsiaTheme="minorEastAsia" w:hAnsi="Times New Roman" w:hint="eastAsia"/>
                <w:i/>
                <w:color w:val="0070C0"/>
                <w:kern w:val="2"/>
                <w:sz w:val="21"/>
                <w:szCs w:val="21"/>
                <w:lang w:val="en-US"/>
              </w:rPr>
              <w:t xml:space="preserve"> for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hint="eastAsia"/>
                <w:i/>
                <w:color w:val="0070C0"/>
                <w:kern w:val="2"/>
                <w:sz w:val="21"/>
                <w:szCs w:val="21"/>
                <w:lang w:val="en-US"/>
              </w:rPr>
              <w:t xml:space="preserve"> round</w:t>
            </w:r>
            <w:r w:rsidRPr="00A65C5C">
              <w:rPr>
                <w:rFonts w:eastAsiaTheme="minorEastAsia" w:hint="eastAsia"/>
                <w:i/>
                <w:color w:val="0070C0"/>
                <w:lang w:val="en-US"/>
              </w:rPr>
              <w:t>:</w:t>
            </w:r>
            <w:r w:rsidRPr="00A65C5C">
              <w:rPr>
                <w:rFonts w:eastAsiaTheme="minorEastAsia"/>
                <w:iCs/>
                <w:lang w:val="en-US"/>
              </w:rPr>
              <w:t xml:space="preserve"> </w:t>
            </w:r>
            <w:r w:rsidRPr="00A65C5C">
              <w:rPr>
                <w:rFonts w:eastAsiaTheme="minorEastAsia"/>
                <w:i/>
                <w:color w:val="0070C0"/>
              </w:rPr>
              <w:t xml:space="preserve"> </w:t>
            </w:r>
            <w:r w:rsidRPr="00A65C5C">
              <w:rPr>
                <w:rFonts w:ascii="Times New Roman" w:eastAsiaTheme="minorEastAsia" w:hAnsi="Times New Roman"/>
                <w:i/>
                <w:color w:val="0070C0"/>
                <w:kern w:val="2"/>
                <w:sz w:val="21"/>
                <w:szCs w:val="21"/>
                <w:lang w:val="en-US"/>
              </w:rPr>
              <w:t>No need further discussion. The exact wording can be checked in the draft LS reply in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i/>
                <w:color w:val="0070C0"/>
                <w:kern w:val="2"/>
                <w:sz w:val="21"/>
                <w:szCs w:val="21"/>
                <w:lang w:val="en-US"/>
              </w:rPr>
              <w:t xml:space="preserve"> round.</w:t>
            </w:r>
            <w:r w:rsidRPr="00A65C5C">
              <w:rPr>
                <w:rFonts w:eastAsiaTheme="minorEastAsia"/>
                <w:i/>
                <w:color w:val="0070C0"/>
              </w:rPr>
              <w:t xml:space="preserve"> </w:t>
            </w:r>
            <w:r w:rsidRPr="00A65C5C">
              <w:rPr>
                <w:rFonts w:ascii="Times New Roman" w:eastAsiaTheme="minorEastAsia" w:hAnsi="Times New Roman"/>
                <w:iCs/>
                <w:kern w:val="2"/>
                <w:sz w:val="21"/>
                <w:szCs w:val="21"/>
                <w:lang w:val="en-US"/>
              </w:rPr>
              <w:t xml:space="preserve"> </w:t>
            </w:r>
          </w:p>
        </w:tc>
      </w:tr>
      <w:tr w:rsidR="00347D18" w:rsidRPr="00A65C5C" w14:paraId="59597BC3" w14:textId="77777777" w:rsidTr="00347D18">
        <w:tc>
          <w:tcPr>
            <w:tcW w:w="9634" w:type="dxa"/>
          </w:tcPr>
          <w:p w14:paraId="6AB564FE"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t>Issue 1-1-2 Q1-2: whether anything needs to be added to the current contents of the LocationMeasurementIndication?</w:t>
            </w:r>
          </w:p>
          <w:p w14:paraId="4BF05557" w14:textId="77777777" w:rsidR="00347D18" w:rsidRPr="00A65C5C" w:rsidRDefault="00347D18"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5E06C81D" w14:textId="3AA98D87" w:rsidR="00347D18" w:rsidRPr="00A65C5C" w:rsidRDefault="00347D18" w:rsidP="0015612D">
            <w:pPr>
              <w:pStyle w:val="ListParagraph"/>
              <w:numPr>
                <w:ilvl w:val="0"/>
                <w:numId w:val="20"/>
              </w:numPr>
              <w:ind w:firstLineChars="0"/>
              <w:rPr>
                <w:lang w:val="en-US" w:eastAsia="zh-CN"/>
              </w:rPr>
            </w:pPr>
            <w:r w:rsidRPr="00A65C5C">
              <w:rPr>
                <w:lang w:val="en-US" w:eastAsia="zh-CN"/>
              </w:rPr>
              <w:t>Option 1(CATT, MTK, Huawei, Qualcomm, Xiaomi, ZTE, Intel, vivo, CMCC, OPPO, E///, Nokia): No</w:t>
            </w:r>
          </w:p>
          <w:p w14:paraId="4537F4C0" w14:textId="77777777" w:rsidR="00347D18" w:rsidRPr="00A65C5C" w:rsidRDefault="00347D18" w:rsidP="0015612D">
            <w:r w:rsidRPr="00A65C5C">
              <w:rPr>
                <w:rFonts w:eastAsiaTheme="minorEastAsia" w:hint="eastAsia"/>
                <w:i/>
                <w:color w:val="0070C0"/>
              </w:rPr>
              <w:t>Candidate options:</w:t>
            </w:r>
            <w:r w:rsidRPr="00A65C5C">
              <w:rPr>
                <w:rFonts w:eastAsiaTheme="minorEastAsia"/>
                <w:iCs/>
              </w:rPr>
              <w:t xml:space="preserve"> </w:t>
            </w:r>
            <w:r w:rsidRPr="00A65C5C">
              <w:t xml:space="preserve"> </w:t>
            </w:r>
          </w:p>
          <w:p w14:paraId="0EB53907"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ascii="Times New Roman" w:eastAsiaTheme="minorEastAsia" w:hAnsi="Times New Roman"/>
                <w:i/>
                <w:color w:val="0070C0"/>
                <w:kern w:val="2"/>
                <w:sz w:val="21"/>
                <w:szCs w:val="21"/>
                <w:lang w:val="en-US"/>
              </w:rPr>
              <w:t>Recommendations</w:t>
            </w:r>
            <w:r w:rsidRPr="00A65C5C">
              <w:rPr>
                <w:rFonts w:ascii="Times New Roman" w:eastAsiaTheme="minorEastAsia" w:hAnsi="Times New Roman" w:hint="eastAsia"/>
                <w:i/>
                <w:color w:val="0070C0"/>
                <w:kern w:val="2"/>
                <w:sz w:val="21"/>
                <w:szCs w:val="21"/>
                <w:lang w:val="en-US"/>
              </w:rPr>
              <w:t xml:space="preserve"> for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hint="eastAsia"/>
                <w:i/>
                <w:color w:val="0070C0"/>
                <w:kern w:val="2"/>
                <w:sz w:val="21"/>
                <w:szCs w:val="21"/>
                <w:lang w:val="en-US"/>
              </w:rPr>
              <w:t xml:space="preserve"> round</w:t>
            </w:r>
            <w:r w:rsidRPr="00A65C5C">
              <w:rPr>
                <w:rFonts w:eastAsiaTheme="minorEastAsia" w:hint="eastAsia"/>
                <w:i/>
                <w:color w:val="0070C0"/>
                <w:lang w:val="en-US"/>
              </w:rPr>
              <w:t>:</w:t>
            </w:r>
            <w:r w:rsidRPr="00A65C5C">
              <w:rPr>
                <w:rFonts w:eastAsiaTheme="minorEastAsia"/>
                <w:iCs/>
                <w:lang w:val="en-US"/>
              </w:rPr>
              <w:t xml:space="preserve"> </w:t>
            </w:r>
            <w:r w:rsidRPr="00A65C5C">
              <w:rPr>
                <w:rFonts w:eastAsiaTheme="minorEastAsia"/>
                <w:i/>
                <w:color w:val="0070C0"/>
              </w:rPr>
              <w:t xml:space="preserve"> </w:t>
            </w:r>
            <w:r w:rsidRPr="00A65C5C">
              <w:rPr>
                <w:rFonts w:ascii="Times New Roman" w:eastAsiaTheme="minorEastAsia" w:hAnsi="Times New Roman"/>
                <w:i/>
                <w:color w:val="0070C0"/>
                <w:kern w:val="2"/>
                <w:sz w:val="21"/>
                <w:szCs w:val="21"/>
                <w:lang w:val="en-US"/>
              </w:rPr>
              <w:t>No need further discussion. The answer for RAN2 LS above can be captured in the draft LS reply in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i/>
                <w:color w:val="0070C0"/>
                <w:kern w:val="2"/>
                <w:sz w:val="21"/>
                <w:szCs w:val="21"/>
                <w:lang w:val="en-US"/>
              </w:rPr>
              <w:t xml:space="preserve"> round.</w:t>
            </w:r>
            <w:r w:rsidRPr="00A65C5C">
              <w:rPr>
                <w:rFonts w:eastAsiaTheme="minorEastAsia"/>
                <w:i/>
                <w:color w:val="0070C0"/>
              </w:rPr>
              <w:t xml:space="preserve"> </w:t>
            </w:r>
            <w:r w:rsidRPr="00A65C5C">
              <w:rPr>
                <w:rFonts w:ascii="Times New Roman" w:eastAsiaTheme="minorEastAsia" w:hAnsi="Times New Roman"/>
                <w:iCs/>
                <w:kern w:val="2"/>
                <w:sz w:val="21"/>
                <w:szCs w:val="21"/>
                <w:lang w:val="en-US"/>
              </w:rPr>
              <w:t xml:space="preserve"> </w:t>
            </w:r>
          </w:p>
        </w:tc>
      </w:tr>
      <w:tr w:rsidR="00347D18" w:rsidRPr="00A65C5C" w14:paraId="7696E991" w14:textId="77777777" w:rsidTr="00347D18">
        <w:tc>
          <w:tcPr>
            <w:tcW w:w="9634" w:type="dxa"/>
          </w:tcPr>
          <w:p w14:paraId="58EDC6D9"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t>Issue 1-1-3 Q2: whether the UE should only autonomously activate/deactivate the pre-configured measurement gap indicated by LocationMeasurementIndication?</w:t>
            </w:r>
          </w:p>
          <w:p w14:paraId="34F258F6" w14:textId="77777777" w:rsidR="00347D18" w:rsidRPr="00A65C5C" w:rsidRDefault="00347D18"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504B9EF2" w14:textId="2DE47D3B" w:rsidR="00347D18" w:rsidRPr="00A65C5C" w:rsidRDefault="00347D18" w:rsidP="0015612D">
            <w:pPr>
              <w:pStyle w:val="ListParagraph"/>
              <w:numPr>
                <w:ilvl w:val="0"/>
                <w:numId w:val="20"/>
              </w:numPr>
              <w:ind w:firstLineChars="0"/>
              <w:rPr>
                <w:lang w:val="en-US" w:eastAsia="zh-CN"/>
              </w:rPr>
            </w:pPr>
            <w:r w:rsidRPr="00A65C5C">
              <w:rPr>
                <w:lang w:val="en-US" w:eastAsia="zh-CN"/>
              </w:rPr>
              <w:t>Option 1(CATT, Apple, CMCC, Qualcomm, Huawei, Xiaomi, MTK, ZTE, Intel, vivo, CMCC, OPPO, E///</w:t>
            </w:r>
            <w:r w:rsidR="00437CE3" w:rsidRPr="00A65C5C">
              <w:rPr>
                <w:lang w:val="en-US" w:eastAsia="zh-CN"/>
              </w:rPr>
              <w:t>, No</w:t>
            </w:r>
            <w:r w:rsidR="0096426C" w:rsidRPr="00A65C5C">
              <w:rPr>
                <w:lang w:val="en-US" w:eastAsia="zh-CN"/>
              </w:rPr>
              <w:t>kia</w:t>
            </w:r>
            <w:r w:rsidRPr="00A65C5C">
              <w:rPr>
                <w:lang w:val="en-US" w:eastAsia="zh-CN"/>
              </w:rPr>
              <w:t>):): No</w:t>
            </w:r>
          </w:p>
          <w:p w14:paraId="001D91FE" w14:textId="77777777" w:rsidR="00347D18" w:rsidRPr="00A65C5C" w:rsidRDefault="00347D18" w:rsidP="0015612D">
            <w:pPr>
              <w:spacing w:after="180"/>
              <w:rPr>
                <w:rFonts w:eastAsiaTheme="minorEastAsia"/>
                <w:iCs/>
              </w:rPr>
            </w:pPr>
          </w:p>
          <w:p w14:paraId="09767C38" w14:textId="77777777" w:rsidR="00347D18" w:rsidRPr="00A65C5C" w:rsidRDefault="00347D18" w:rsidP="0015612D">
            <w:r w:rsidRPr="00A65C5C">
              <w:rPr>
                <w:rFonts w:eastAsiaTheme="minorEastAsia" w:hint="eastAsia"/>
                <w:i/>
                <w:color w:val="0070C0"/>
              </w:rPr>
              <w:t>Candidate options:</w:t>
            </w:r>
            <w:r w:rsidRPr="00A65C5C">
              <w:rPr>
                <w:rFonts w:eastAsiaTheme="minorEastAsia"/>
                <w:iCs/>
              </w:rPr>
              <w:t xml:space="preserve"> </w:t>
            </w:r>
            <w:r w:rsidRPr="00A65C5C">
              <w:t xml:space="preserve"> </w:t>
            </w:r>
          </w:p>
          <w:p w14:paraId="218813A3" w14:textId="77777777" w:rsidR="00347D18" w:rsidRPr="00A65C5C" w:rsidRDefault="00347D18" w:rsidP="0015612D">
            <w:pPr>
              <w:pStyle w:val="ListParagraph"/>
              <w:numPr>
                <w:ilvl w:val="0"/>
                <w:numId w:val="20"/>
              </w:numPr>
              <w:ind w:firstLineChars="0"/>
              <w:rPr>
                <w:rFonts w:eastAsiaTheme="minorEastAsia"/>
                <w:i/>
                <w:color w:val="0070C0"/>
              </w:rPr>
            </w:pPr>
            <w:r w:rsidRPr="00A65C5C">
              <w:rPr>
                <w:lang w:val="en-US" w:eastAsia="zh-CN"/>
              </w:rPr>
              <w:t>Option 1</w:t>
            </w:r>
          </w:p>
          <w:p w14:paraId="7C662B45"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ascii="Times New Roman" w:eastAsiaTheme="minorEastAsia" w:hAnsi="Times New Roman"/>
                <w:i/>
                <w:color w:val="0070C0"/>
                <w:kern w:val="2"/>
                <w:sz w:val="21"/>
                <w:szCs w:val="21"/>
                <w:lang w:val="en-US"/>
              </w:rPr>
              <w:t>Recommendations</w:t>
            </w:r>
            <w:r w:rsidRPr="00A65C5C">
              <w:rPr>
                <w:rFonts w:ascii="Times New Roman" w:eastAsiaTheme="minorEastAsia" w:hAnsi="Times New Roman" w:hint="eastAsia"/>
                <w:i/>
                <w:color w:val="0070C0"/>
                <w:kern w:val="2"/>
                <w:sz w:val="21"/>
                <w:szCs w:val="21"/>
                <w:lang w:val="en-US"/>
              </w:rPr>
              <w:t xml:space="preserve"> for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hint="eastAsia"/>
                <w:i/>
                <w:color w:val="0070C0"/>
                <w:kern w:val="2"/>
                <w:sz w:val="21"/>
                <w:szCs w:val="21"/>
                <w:lang w:val="en-US"/>
              </w:rPr>
              <w:t xml:space="preserve"> round</w:t>
            </w:r>
            <w:r w:rsidRPr="00A65C5C">
              <w:rPr>
                <w:rFonts w:eastAsiaTheme="minorEastAsia" w:hint="eastAsia"/>
                <w:i/>
                <w:color w:val="0070C0"/>
                <w:lang w:val="en-US"/>
              </w:rPr>
              <w:t>:</w:t>
            </w:r>
            <w:r w:rsidRPr="00A65C5C">
              <w:rPr>
                <w:rFonts w:eastAsiaTheme="minorEastAsia"/>
                <w:iCs/>
                <w:lang w:val="en-US"/>
              </w:rPr>
              <w:t xml:space="preserve"> </w:t>
            </w:r>
            <w:r w:rsidRPr="00A65C5C">
              <w:rPr>
                <w:rFonts w:ascii="Times New Roman" w:eastAsiaTheme="minorEastAsia" w:hAnsi="Times New Roman"/>
                <w:i/>
                <w:color w:val="0070C0"/>
                <w:kern w:val="2"/>
                <w:sz w:val="21"/>
                <w:szCs w:val="21"/>
                <w:lang w:val="en-US"/>
              </w:rPr>
              <w:t>No need further discussion. The answer for RAN2 LS above can be captured in the draft LS reply in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i/>
                <w:color w:val="0070C0"/>
                <w:kern w:val="2"/>
                <w:sz w:val="21"/>
                <w:szCs w:val="21"/>
                <w:lang w:val="en-US"/>
              </w:rPr>
              <w:t xml:space="preserve"> round.</w:t>
            </w:r>
            <w:r w:rsidRPr="00A65C5C">
              <w:rPr>
                <w:rFonts w:eastAsiaTheme="minorEastAsia"/>
                <w:i/>
                <w:color w:val="0070C0"/>
              </w:rPr>
              <w:t xml:space="preserve"> </w:t>
            </w:r>
            <w:r w:rsidRPr="00A65C5C">
              <w:rPr>
                <w:rFonts w:ascii="Times New Roman" w:eastAsiaTheme="minorEastAsia" w:hAnsi="Times New Roman"/>
                <w:iCs/>
                <w:kern w:val="2"/>
                <w:sz w:val="21"/>
                <w:szCs w:val="21"/>
                <w:lang w:val="en-US"/>
              </w:rPr>
              <w:t xml:space="preserve"> </w:t>
            </w:r>
          </w:p>
        </w:tc>
      </w:tr>
      <w:tr w:rsidR="00347D18" w:rsidRPr="00A65C5C" w14:paraId="5FA5B768" w14:textId="77777777" w:rsidTr="00347D18">
        <w:tc>
          <w:tcPr>
            <w:tcW w:w="9634" w:type="dxa"/>
          </w:tcPr>
          <w:p w14:paraId="168B4CB3" w14:textId="77777777" w:rsidR="00347D18" w:rsidRPr="00A65C5C" w:rsidRDefault="00347D18" w:rsidP="0015612D">
            <w:pPr>
              <w:pStyle w:val="Heading4"/>
              <w:numPr>
                <w:ilvl w:val="0"/>
                <w:numId w:val="0"/>
              </w:numPr>
              <w:outlineLvl w:val="3"/>
              <w:rPr>
                <w:rFonts w:eastAsiaTheme="minorEastAsia"/>
                <w:b/>
                <w:bCs/>
                <w:sz w:val="20"/>
                <w:szCs w:val="14"/>
                <w:u w:val="single"/>
                <w:lang w:val="en-US"/>
              </w:rPr>
            </w:pPr>
            <w:r w:rsidRPr="00A65C5C">
              <w:rPr>
                <w:rFonts w:eastAsiaTheme="minorEastAsia" w:cs="Arial"/>
                <w:b/>
                <w:bCs/>
                <w:color w:val="000000" w:themeColor="text1"/>
                <w:sz w:val="22"/>
                <w:u w:val="single"/>
                <w:lang w:val="en-US"/>
              </w:rPr>
              <w:t>Issue 1-2-1 How to determine pre-MG (de)activation status when multiple trigger events happened simultaneously</w:t>
            </w:r>
            <w:r w:rsidRPr="00A65C5C">
              <w:rPr>
                <w:rFonts w:eastAsiaTheme="minorEastAsia"/>
                <w:b/>
                <w:bCs/>
                <w:sz w:val="20"/>
                <w:szCs w:val="14"/>
                <w:u w:val="single"/>
                <w:lang w:val="en-US"/>
              </w:rPr>
              <w:t xml:space="preserve"> </w:t>
            </w:r>
          </w:p>
          <w:p w14:paraId="790A2D97" w14:textId="77777777" w:rsidR="00347D18" w:rsidRPr="00A65C5C" w:rsidRDefault="00347D18"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1683ED66" w14:textId="77777777" w:rsidR="00347D18" w:rsidRPr="00A65C5C" w:rsidRDefault="00347D18" w:rsidP="0015612D">
            <w:r w:rsidRPr="00A65C5C">
              <w:rPr>
                <w:rFonts w:eastAsiaTheme="minorEastAsia" w:hint="eastAsia"/>
                <w:i/>
                <w:color w:val="0070C0"/>
              </w:rPr>
              <w:t>Candidate options:</w:t>
            </w:r>
            <w:r w:rsidRPr="00A65C5C">
              <w:rPr>
                <w:rFonts w:eastAsiaTheme="minorEastAsia"/>
                <w:iCs/>
              </w:rPr>
              <w:t xml:space="preserve"> </w:t>
            </w:r>
            <w:r w:rsidRPr="00A65C5C">
              <w:t xml:space="preserve"> </w:t>
            </w:r>
          </w:p>
          <w:p w14:paraId="25684EE3" w14:textId="77777777" w:rsidR="001910CF" w:rsidRPr="00A65C5C" w:rsidRDefault="00347D18" w:rsidP="0015612D">
            <w:pPr>
              <w:spacing w:after="180"/>
            </w:pPr>
            <w:r w:rsidRPr="00A65C5C">
              <w:rPr>
                <w:rFonts w:eastAsiaTheme="minorEastAsia"/>
                <w:i/>
                <w:color w:val="0070C0"/>
              </w:rPr>
              <w:t>Recommendations</w:t>
            </w:r>
            <w:r w:rsidRPr="00A65C5C">
              <w:rPr>
                <w:rFonts w:eastAsiaTheme="minorEastAsia" w:hint="eastAsia"/>
                <w:i/>
                <w:color w:val="0070C0"/>
              </w:rPr>
              <w:t xml:space="preserve"> for 2</w:t>
            </w:r>
            <w:r w:rsidRPr="00A65C5C">
              <w:rPr>
                <w:rFonts w:eastAsiaTheme="minorEastAsia"/>
                <w:i/>
                <w:color w:val="0070C0"/>
                <w:vertAlign w:val="superscript"/>
              </w:rPr>
              <w:t>nd</w:t>
            </w:r>
            <w:r w:rsidRPr="00A65C5C">
              <w:rPr>
                <w:rFonts w:eastAsiaTheme="minorEastAsia" w:hint="eastAsia"/>
                <w:i/>
                <w:color w:val="0070C0"/>
              </w:rPr>
              <w:t xml:space="preserve"> round:</w:t>
            </w:r>
            <w:r w:rsidRPr="00A65C5C">
              <w:rPr>
                <w:rFonts w:eastAsiaTheme="minorEastAsia"/>
                <w:iCs/>
              </w:rPr>
              <w:t xml:space="preserve"> </w:t>
            </w:r>
            <w:r w:rsidR="001910CF" w:rsidRPr="00A65C5C">
              <w:rPr>
                <w:rFonts w:eastAsiaTheme="minorEastAsia"/>
                <w:iCs/>
              </w:rPr>
              <w:t>According to majority views, i</w:t>
            </w:r>
            <w:r w:rsidR="0096426C" w:rsidRPr="00A65C5C">
              <w:rPr>
                <w:rFonts w:eastAsia="PMingLiU"/>
                <w:lang w:eastAsia="zh-TW"/>
              </w:rPr>
              <w:t xml:space="preserve">t is up to UE implementation if when multiple trigger events happened with overlapping </w:t>
            </w:r>
            <w:r w:rsidR="0096426C" w:rsidRPr="00A65C5C">
              <w:t>activation/deactivation delays.</w:t>
            </w:r>
          </w:p>
          <w:p w14:paraId="5E371920" w14:textId="489F6166" w:rsidR="00347D18" w:rsidRPr="00A65C5C" w:rsidRDefault="00347D18" w:rsidP="0015612D">
            <w:pPr>
              <w:spacing w:after="180"/>
              <w:rPr>
                <w:rFonts w:eastAsiaTheme="minorEastAsia"/>
                <w:iCs/>
              </w:rPr>
            </w:pPr>
            <w:r w:rsidRPr="00A65C5C">
              <w:rPr>
                <w:rFonts w:eastAsiaTheme="minorEastAsia"/>
                <w:i/>
                <w:color w:val="0070C0"/>
              </w:rPr>
              <w:t>No need further discussion.</w:t>
            </w:r>
            <w:r w:rsidRPr="00A65C5C">
              <w:rPr>
                <w:rFonts w:eastAsiaTheme="minorEastAsia"/>
                <w:iCs/>
              </w:rPr>
              <w:t>.</w:t>
            </w:r>
            <w:r w:rsidRPr="00A65C5C">
              <w:rPr>
                <w:rFonts w:eastAsia="PMingLiU"/>
                <w:lang w:eastAsia="zh-TW"/>
              </w:rPr>
              <w:t xml:space="preserve"> </w:t>
            </w:r>
          </w:p>
          <w:p w14:paraId="02CBCDE0"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p>
        </w:tc>
      </w:tr>
      <w:tr w:rsidR="00347D18" w:rsidRPr="00A65C5C" w14:paraId="041B57E8" w14:textId="77777777" w:rsidTr="00347D18">
        <w:tc>
          <w:tcPr>
            <w:tcW w:w="9634" w:type="dxa"/>
          </w:tcPr>
          <w:p w14:paraId="7379F0FD"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lastRenderedPageBreak/>
              <w:t>Issue 1-2-2 Whether need indicate the state of pre-configured MG when switching to initial DL BWP</w:t>
            </w:r>
          </w:p>
          <w:p w14:paraId="281F1372" w14:textId="77777777" w:rsidR="00347D18" w:rsidRPr="00A65C5C" w:rsidRDefault="00347D18"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4B39C7DE" w14:textId="77777777" w:rsidR="00347D18" w:rsidRPr="00A65C5C" w:rsidRDefault="00347D18" w:rsidP="0015612D">
            <w:r w:rsidRPr="00A65C5C">
              <w:rPr>
                <w:rFonts w:eastAsiaTheme="minorEastAsia" w:hint="eastAsia"/>
                <w:i/>
                <w:color w:val="0070C0"/>
              </w:rPr>
              <w:t>Candidate options:</w:t>
            </w:r>
            <w:r w:rsidRPr="00A65C5C">
              <w:rPr>
                <w:rFonts w:eastAsiaTheme="minorEastAsia"/>
                <w:iCs/>
              </w:rPr>
              <w:t xml:space="preserve"> </w:t>
            </w:r>
            <w:r w:rsidRPr="00A65C5C">
              <w:t xml:space="preserve"> </w:t>
            </w:r>
          </w:p>
          <w:p w14:paraId="02B5661F" w14:textId="77777777" w:rsidR="00347D18" w:rsidRPr="00A65C5C" w:rsidRDefault="00347D18" w:rsidP="0015612D">
            <w:pPr>
              <w:pStyle w:val="Heading4"/>
              <w:numPr>
                <w:ilvl w:val="0"/>
                <w:numId w:val="0"/>
              </w:numPr>
              <w:outlineLvl w:val="3"/>
              <w:rPr>
                <w:rFonts w:eastAsiaTheme="minorEastAsia"/>
                <w:b/>
                <w:bCs/>
                <w:sz w:val="22"/>
                <w:szCs w:val="16"/>
                <w:u w:val="single"/>
                <w:lang w:val="en-US"/>
              </w:rPr>
            </w:pPr>
            <w:r w:rsidRPr="00A65C5C">
              <w:rPr>
                <w:rFonts w:ascii="Times New Roman" w:eastAsiaTheme="minorEastAsia" w:hAnsi="Times New Roman"/>
                <w:i/>
                <w:color w:val="0070C0"/>
                <w:kern w:val="2"/>
                <w:sz w:val="21"/>
                <w:szCs w:val="21"/>
                <w:lang w:val="en-US"/>
              </w:rPr>
              <w:t>Recommendations</w:t>
            </w:r>
            <w:r w:rsidRPr="00A65C5C">
              <w:rPr>
                <w:rFonts w:ascii="Times New Roman" w:eastAsiaTheme="minorEastAsia" w:hAnsi="Times New Roman" w:hint="eastAsia"/>
                <w:i/>
                <w:color w:val="0070C0"/>
                <w:kern w:val="2"/>
                <w:sz w:val="21"/>
                <w:szCs w:val="21"/>
                <w:lang w:val="en-US"/>
              </w:rPr>
              <w:t xml:space="preserve"> for 2</w:t>
            </w:r>
            <w:r w:rsidRPr="00A65C5C">
              <w:rPr>
                <w:rFonts w:ascii="Times New Roman" w:eastAsiaTheme="minorEastAsia" w:hAnsi="Times New Roman"/>
                <w:i/>
                <w:color w:val="0070C0"/>
                <w:kern w:val="2"/>
                <w:sz w:val="21"/>
                <w:szCs w:val="21"/>
                <w:vertAlign w:val="superscript"/>
                <w:lang w:val="en-US"/>
              </w:rPr>
              <w:t>nd</w:t>
            </w:r>
            <w:r w:rsidRPr="00A65C5C">
              <w:rPr>
                <w:rFonts w:ascii="Times New Roman" w:eastAsiaTheme="minorEastAsia" w:hAnsi="Times New Roman" w:hint="eastAsia"/>
                <w:i/>
                <w:color w:val="0070C0"/>
                <w:kern w:val="2"/>
                <w:sz w:val="21"/>
                <w:szCs w:val="21"/>
                <w:lang w:val="en-US"/>
              </w:rPr>
              <w:t xml:space="preserve"> round</w:t>
            </w:r>
            <w:r w:rsidRPr="00A65C5C">
              <w:rPr>
                <w:rFonts w:eastAsiaTheme="minorEastAsia" w:hint="eastAsia"/>
                <w:i/>
                <w:color w:val="0070C0"/>
                <w:lang w:val="en-US"/>
              </w:rPr>
              <w:t>:</w:t>
            </w:r>
            <w:r w:rsidRPr="00A65C5C">
              <w:rPr>
                <w:rFonts w:eastAsiaTheme="minorEastAsia"/>
                <w:iCs/>
                <w:lang w:val="en-US"/>
              </w:rPr>
              <w:t xml:space="preserve"> </w:t>
            </w:r>
            <w:r w:rsidRPr="00A65C5C">
              <w:rPr>
                <w:rFonts w:ascii="Times New Roman" w:eastAsiaTheme="minorEastAsia" w:hAnsi="Times New Roman"/>
                <w:i/>
                <w:color w:val="0070C0"/>
                <w:kern w:val="2"/>
                <w:sz w:val="21"/>
                <w:szCs w:val="21"/>
                <w:lang w:val="en-US"/>
              </w:rPr>
              <w:t>No need further discussion.</w:t>
            </w:r>
          </w:p>
        </w:tc>
      </w:tr>
    </w:tbl>
    <w:p w14:paraId="22EBD884" w14:textId="77777777" w:rsidR="006B3633" w:rsidRPr="00A65C5C" w:rsidRDefault="006B3633"/>
    <w:p w14:paraId="4CDE117A" w14:textId="77777777" w:rsidR="006B3633" w:rsidRPr="00A65C5C" w:rsidRDefault="004A43FF">
      <w:pPr>
        <w:pStyle w:val="Heading3"/>
        <w:ind w:left="810" w:hanging="810"/>
        <w:rPr>
          <w:sz w:val="24"/>
          <w:szCs w:val="16"/>
        </w:rPr>
      </w:pPr>
      <w:r w:rsidRPr="00A65C5C">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6B3633" w:rsidRPr="00A65C5C" w14:paraId="32E48E35" w14:textId="77777777">
        <w:tc>
          <w:tcPr>
            <w:tcW w:w="1242" w:type="dxa"/>
          </w:tcPr>
          <w:p w14:paraId="7E5140C5" w14:textId="77777777" w:rsidR="006B3633" w:rsidRPr="00A65C5C" w:rsidRDefault="004A43FF">
            <w:pPr>
              <w:spacing w:after="180"/>
              <w:rPr>
                <w:rFonts w:eastAsiaTheme="minorEastAsia"/>
                <w:b/>
                <w:bCs/>
                <w:color w:val="0070C0"/>
              </w:rPr>
            </w:pPr>
            <w:r w:rsidRPr="00A65C5C">
              <w:rPr>
                <w:rFonts w:eastAsiaTheme="minorEastAsia"/>
                <w:b/>
                <w:bCs/>
                <w:color w:val="0070C0"/>
              </w:rPr>
              <w:t>CR/TP number</w:t>
            </w:r>
          </w:p>
        </w:tc>
        <w:tc>
          <w:tcPr>
            <w:tcW w:w="8615" w:type="dxa"/>
          </w:tcPr>
          <w:p w14:paraId="0E2EC266" w14:textId="77777777" w:rsidR="006B3633" w:rsidRPr="00A65C5C" w:rsidRDefault="004A43FF">
            <w:pPr>
              <w:spacing w:after="180"/>
              <w:rPr>
                <w:rFonts w:eastAsia="MS Mincho"/>
                <w:b/>
                <w:bCs/>
                <w:color w:val="0070C0"/>
              </w:rPr>
            </w:pPr>
            <w:r w:rsidRPr="00A65C5C">
              <w:rPr>
                <w:b/>
                <w:bCs/>
                <w:color w:val="0070C0"/>
              </w:rPr>
              <w:t xml:space="preserve">CRs/TPs </w:t>
            </w:r>
            <w:r w:rsidRPr="00A65C5C">
              <w:rPr>
                <w:rFonts w:eastAsiaTheme="minorEastAsia"/>
                <w:b/>
                <w:bCs/>
                <w:color w:val="0070C0"/>
              </w:rPr>
              <w:t xml:space="preserve">Status update </w:t>
            </w:r>
            <w:r w:rsidRPr="00A65C5C">
              <w:rPr>
                <w:rFonts w:eastAsiaTheme="minorEastAsia" w:hint="eastAsia"/>
                <w:b/>
                <w:bCs/>
                <w:color w:val="0070C0"/>
              </w:rPr>
              <w:t>recommendation</w:t>
            </w:r>
            <w:r w:rsidRPr="00A65C5C">
              <w:rPr>
                <w:rFonts w:eastAsiaTheme="minorEastAsia"/>
                <w:b/>
                <w:bCs/>
                <w:color w:val="0070C0"/>
              </w:rPr>
              <w:t xml:space="preserve">  </w:t>
            </w:r>
          </w:p>
        </w:tc>
      </w:tr>
      <w:tr w:rsidR="006B3633" w:rsidRPr="00A65C5C" w14:paraId="7588CC54" w14:textId="77777777">
        <w:tc>
          <w:tcPr>
            <w:tcW w:w="1242" w:type="dxa"/>
          </w:tcPr>
          <w:p w14:paraId="05306837" w14:textId="77777777" w:rsidR="006B3633" w:rsidRPr="00A65C5C" w:rsidRDefault="006B3633">
            <w:pPr>
              <w:tabs>
                <w:tab w:val="left" w:pos="838"/>
              </w:tabs>
              <w:spacing w:after="180"/>
              <w:rPr>
                <w:rFonts w:eastAsiaTheme="minorEastAsia"/>
                <w:color w:val="0070C0"/>
              </w:rPr>
            </w:pPr>
          </w:p>
        </w:tc>
        <w:tc>
          <w:tcPr>
            <w:tcW w:w="8615" w:type="dxa"/>
          </w:tcPr>
          <w:p w14:paraId="2D1ABB1B" w14:textId="77777777" w:rsidR="006B3633" w:rsidRPr="00A65C5C" w:rsidRDefault="006B3633">
            <w:pPr>
              <w:spacing w:after="180"/>
              <w:rPr>
                <w:rFonts w:eastAsiaTheme="minorEastAsia"/>
                <w:color w:val="0070C0"/>
              </w:rPr>
            </w:pPr>
          </w:p>
        </w:tc>
      </w:tr>
      <w:tr w:rsidR="006B3633" w:rsidRPr="00A65C5C" w14:paraId="26B92C35" w14:textId="77777777">
        <w:tc>
          <w:tcPr>
            <w:tcW w:w="1242" w:type="dxa"/>
          </w:tcPr>
          <w:p w14:paraId="1C13A456" w14:textId="77777777" w:rsidR="006B3633" w:rsidRPr="00A65C5C" w:rsidRDefault="006B3633">
            <w:pPr>
              <w:spacing w:after="180"/>
            </w:pPr>
          </w:p>
        </w:tc>
        <w:tc>
          <w:tcPr>
            <w:tcW w:w="8615" w:type="dxa"/>
          </w:tcPr>
          <w:p w14:paraId="3894276C" w14:textId="77777777" w:rsidR="006B3633" w:rsidRPr="00A65C5C" w:rsidRDefault="006B3633">
            <w:pPr>
              <w:spacing w:after="180"/>
              <w:rPr>
                <w:rFonts w:eastAsiaTheme="minorEastAsia"/>
                <w:color w:val="0070C0"/>
              </w:rPr>
            </w:pPr>
          </w:p>
        </w:tc>
      </w:tr>
      <w:tr w:rsidR="006B3633" w:rsidRPr="00A65C5C" w14:paraId="3DD632AE" w14:textId="77777777">
        <w:tc>
          <w:tcPr>
            <w:tcW w:w="1242" w:type="dxa"/>
          </w:tcPr>
          <w:p w14:paraId="28E1BC28" w14:textId="77777777" w:rsidR="006B3633" w:rsidRPr="00A65C5C" w:rsidRDefault="006B3633">
            <w:pPr>
              <w:spacing w:after="180"/>
            </w:pPr>
          </w:p>
        </w:tc>
        <w:tc>
          <w:tcPr>
            <w:tcW w:w="8615" w:type="dxa"/>
          </w:tcPr>
          <w:p w14:paraId="76FC0845" w14:textId="77777777" w:rsidR="006B3633" w:rsidRPr="00A65C5C" w:rsidRDefault="006B3633">
            <w:pPr>
              <w:spacing w:after="180"/>
              <w:rPr>
                <w:rFonts w:eastAsiaTheme="minorEastAsia"/>
                <w:color w:val="0070C0"/>
              </w:rPr>
            </w:pPr>
          </w:p>
        </w:tc>
      </w:tr>
      <w:tr w:rsidR="006B3633" w:rsidRPr="00A65C5C" w14:paraId="12DB27C7" w14:textId="77777777">
        <w:tc>
          <w:tcPr>
            <w:tcW w:w="1242" w:type="dxa"/>
          </w:tcPr>
          <w:p w14:paraId="5D63218A" w14:textId="77777777" w:rsidR="006B3633" w:rsidRPr="00A65C5C" w:rsidRDefault="006B3633">
            <w:pPr>
              <w:spacing w:after="180"/>
            </w:pPr>
          </w:p>
        </w:tc>
        <w:tc>
          <w:tcPr>
            <w:tcW w:w="8615" w:type="dxa"/>
          </w:tcPr>
          <w:p w14:paraId="3F0A8D4A" w14:textId="77777777" w:rsidR="006B3633" w:rsidRPr="00A65C5C" w:rsidRDefault="006B3633">
            <w:pPr>
              <w:spacing w:after="180"/>
              <w:rPr>
                <w:rFonts w:eastAsiaTheme="minorEastAsia"/>
                <w:color w:val="0070C0"/>
              </w:rPr>
            </w:pPr>
          </w:p>
        </w:tc>
      </w:tr>
      <w:tr w:rsidR="006B3633" w:rsidRPr="00A65C5C" w14:paraId="26C86F05" w14:textId="77777777">
        <w:tc>
          <w:tcPr>
            <w:tcW w:w="1242" w:type="dxa"/>
          </w:tcPr>
          <w:p w14:paraId="7C91B33D" w14:textId="77777777" w:rsidR="006B3633" w:rsidRPr="00A65C5C" w:rsidRDefault="006B3633">
            <w:pPr>
              <w:spacing w:after="180"/>
            </w:pPr>
          </w:p>
        </w:tc>
        <w:tc>
          <w:tcPr>
            <w:tcW w:w="8615" w:type="dxa"/>
          </w:tcPr>
          <w:p w14:paraId="7C9622F8" w14:textId="77777777" w:rsidR="006B3633" w:rsidRPr="00A65C5C" w:rsidRDefault="006B3633">
            <w:pPr>
              <w:spacing w:after="180"/>
              <w:rPr>
                <w:rFonts w:eastAsiaTheme="minorEastAsia"/>
                <w:color w:val="0070C0"/>
              </w:rPr>
            </w:pPr>
          </w:p>
        </w:tc>
      </w:tr>
    </w:tbl>
    <w:p w14:paraId="7257CE15" w14:textId="77777777" w:rsidR="006B3633" w:rsidRPr="00A65C5C" w:rsidRDefault="004A43FF">
      <w:pPr>
        <w:pStyle w:val="Heading2"/>
        <w:rPr>
          <w:lang w:val="en-US"/>
        </w:rPr>
      </w:pPr>
      <w:r w:rsidRPr="00A65C5C">
        <w:rPr>
          <w:lang w:val="en-US"/>
        </w:rPr>
        <w:t>Discussion on 2</w:t>
      </w:r>
      <w:r w:rsidRPr="00A65C5C">
        <w:rPr>
          <w:vertAlign w:val="superscript"/>
          <w:lang w:val="en-US"/>
        </w:rPr>
        <w:t>nd</w:t>
      </w:r>
      <w:r w:rsidRPr="00A65C5C">
        <w:rPr>
          <w:lang w:val="en-US"/>
        </w:rPr>
        <w:t xml:space="preserve"> round(TBA)</w:t>
      </w:r>
    </w:p>
    <w:p w14:paraId="2D89EF78" w14:textId="77777777" w:rsidR="006B3633" w:rsidRPr="00A65C5C" w:rsidRDefault="004A43FF">
      <w:r w:rsidRPr="00A65C5C">
        <w:t>Please only comment on topics that are selected for discussion in 2</w:t>
      </w:r>
      <w:r w:rsidRPr="00A65C5C">
        <w:rPr>
          <w:vertAlign w:val="superscript"/>
        </w:rPr>
        <w:t>nd</w:t>
      </w:r>
      <w:r w:rsidRPr="00A65C5C">
        <w:t xml:space="preserve"> round.</w:t>
      </w:r>
    </w:p>
    <w:p w14:paraId="1FB4A18B" w14:textId="77777777" w:rsidR="006B3633" w:rsidRPr="00A65C5C" w:rsidRDefault="004A43FF">
      <w:pPr>
        <w:pStyle w:val="Heading4"/>
        <w:numPr>
          <w:ilvl w:val="0"/>
          <w:numId w:val="0"/>
        </w:numPr>
        <w:rPr>
          <w:rFonts w:eastAsiaTheme="minorEastAsia" w:cs="Arial"/>
          <w:b/>
          <w:bCs/>
          <w:color w:val="000000" w:themeColor="text1"/>
          <w:sz w:val="22"/>
          <w:u w:val="single"/>
          <w:lang w:val="en-US"/>
        </w:rPr>
      </w:pPr>
      <w:r w:rsidRPr="00A65C5C">
        <w:rPr>
          <w:rFonts w:eastAsiaTheme="minorEastAsia" w:cs="Arial"/>
          <w:b/>
          <w:bCs/>
          <w:color w:val="000000" w:themeColor="text1"/>
          <w:sz w:val="22"/>
          <w:u w:val="single"/>
          <w:lang w:val="en-US"/>
        </w:rPr>
        <w:t>Issue 1-1-1</w:t>
      </w:r>
    </w:p>
    <w:p w14:paraId="6FA607E4" w14:textId="77777777" w:rsidR="006B3633" w:rsidRPr="00A65C5C" w:rsidRDefault="004A43FF">
      <w:pPr>
        <w:pStyle w:val="ListParagraph"/>
        <w:numPr>
          <w:ilvl w:val="0"/>
          <w:numId w:val="20"/>
        </w:numPr>
        <w:ind w:firstLineChars="0"/>
        <w:rPr>
          <w:rFonts w:eastAsiaTheme="minorEastAsia"/>
          <w:i/>
          <w:color w:val="0070C0"/>
        </w:rPr>
      </w:pPr>
      <w:r w:rsidRPr="00A65C5C">
        <w:rPr>
          <w:lang w:val="en-US" w:eastAsia="zh-CN"/>
        </w:rPr>
        <w:t>Option 1</w:t>
      </w:r>
    </w:p>
    <w:p w14:paraId="4F89B116" w14:textId="77777777" w:rsidR="006B3633" w:rsidRPr="00A65C5C" w:rsidRDefault="004A43FF">
      <w:pPr>
        <w:rPr>
          <w:rFonts w:eastAsiaTheme="minorEastAsia"/>
          <w:i/>
          <w:iCs/>
          <w:color w:val="0070C0"/>
        </w:rPr>
      </w:pPr>
      <w:r w:rsidRPr="00A65C5C">
        <w:rPr>
          <w:rFonts w:eastAsiaTheme="minorEastAsia"/>
          <w:iCs/>
        </w:rPr>
        <w:t>[</w:t>
      </w:r>
      <w:r w:rsidRPr="00A65C5C">
        <w:rPr>
          <w:rFonts w:eastAsiaTheme="minorEastAsia"/>
          <w:i/>
          <w:color w:val="0070C0"/>
        </w:rPr>
        <w:t xml:space="preserve">Moderator notes: </w:t>
      </w:r>
    </w:p>
    <w:p w14:paraId="705B6B30" w14:textId="77777777" w:rsidR="006B3633" w:rsidRPr="00A65C5C" w:rsidRDefault="004A43FF">
      <w:pPr>
        <w:pStyle w:val="BodyText"/>
        <w:spacing w:after="120"/>
        <w:rPr>
          <w:rFonts w:eastAsiaTheme="minorEastAsia"/>
          <w:iCs/>
        </w:rPr>
      </w:pPr>
      <w:r w:rsidRPr="00A65C5C">
        <w:rPr>
          <w:rFonts w:eastAsiaTheme="minorEastAsia"/>
          <w:color w:val="0070C0"/>
          <w:lang w:eastAsia="zh-CN"/>
        </w:rPr>
        <w:t xml:space="preserve">  </w:t>
      </w:r>
      <w:r w:rsidRPr="00A65C5C">
        <w:rPr>
          <w:rFonts w:eastAsiaTheme="minorEastAsia"/>
          <w:iCs/>
        </w:rPr>
        <w:t>]</w:t>
      </w:r>
    </w:p>
    <w:p w14:paraId="7E2BF43D" w14:textId="77777777" w:rsidR="006B3633" w:rsidRPr="00A65C5C" w:rsidRDefault="006B3633">
      <w:pPr>
        <w:rPr>
          <w:lang w:val="en-GB"/>
        </w:rPr>
      </w:pPr>
    </w:p>
    <w:tbl>
      <w:tblPr>
        <w:tblStyle w:val="TableGrid"/>
        <w:tblW w:w="9631" w:type="dxa"/>
        <w:tblLayout w:type="fixed"/>
        <w:tblLook w:val="04A0" w:firstRow="1" w:lastRow="0" w:firstColumn="1" w:lastColumn="0" w:noHBand="0" w:noVBand="1"/>
      </w:tblPr>
      <w:tblGrid>
        <w:gridCol w:w="1226"/>
        <w:gridCol w:w="8405"/>
      </w:tblGrid>
      <w:tr w:rsidR="006B3633" w:rsidRPr="00A65C5C" w14:paraId="3F3DD1E7" w14:textId="77777777">
        <w:tc>
          <w:tcPr>
            <w:tcW w:w="1226" w:type="dxa"/>
          </w:tcPr>
          <w:p w14:paraId="7745C643"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405" w:type="dxa"/>
          </w:tcPr>
          <w:p w14:paraId="4AD3ED27"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730E954A" w14:textId="77777777">
        <w:tc>
          <w:tcPr>
            <w:tcW w:w="1226" w:type="dxa"/>
          </w:tcPr>
          <w:p w14:paraId="41AA5180" w14:textId="77777777" w:rsidR="006B3633" w:rsidRPr="00A65C5C" w:rsidRDefault="006B3633">
            <w:pPr>
              <w:tabs>
                <w:tab w:val="left" w:pos="393"/>
              </w:tabs>
              <w:spacing w:after="120"/>
              <w:rPr>
                <w:rFonts w:eastAsiaTheme="minorEastAsia"/>
                <w:color w:val="0070C0"/>
              </w:rPr>
            </w:pPr>
          </w:p>
        </w:tc>
        <w:tc>
          <w:tcPr>
            <w:tcW w:w="8405" w:type="dxa"/>
          </w:tcPr>
          <w:p w14:paraId="3E057963" w14:textId="77777777" w:rsidR="006B3633" w:rsidRPr="00A65C5C" w:rsidRDefault="006B3633">
            <w:pPr>
              <w:overflowPunct/>
              <w:autoSpaceDE/>
              <w:autoSpaceDN/>
              <w:adjustRightInd/>
              <w:spacing w:after="120"/>
              <w:textAlignment w:val="auto"/>
              <w:rPr>
                <w:rFonts w:eastAsiaTheme="minorEastAsia"/>
                <w:color w:val="0070C0"/>
              </w:rPr>
            </w:pPr>
          </w:p>
        </w:tc>
      </w:tr>
      <w:tr w:rsidR="006B3633" w:rsidRPr="00A65C5C" w14:paraId="594F6985" w14:textId="77777777">
        <w:tc>
          <w:tcPr>
            <w:tcW w:w="1226" w:type="dxa"/>
          </w:tcPr>
          <w:p w14:paraId="11823F48" w14:textId="77777777" w:rsidR="006B3633" w:rsidRPr="00A65C5C" w:rsidRDefault="006B3633">
            <w:pPr>
              <w:tabs>
                <w:tab w:val="left" w:pos="393"/>
              </w:tabs>
              <w:spacing w:after="120"/>
              <w:rPr>
                <w:rFonts w:asciiTheme="minorHAnsi" w:hAnsiTheme="minorHAnsi" w:cstheme="minorHAnsi"/>
                <w:bCs/>
                <w:iCs/>
              </w:rPr>
            </w:pPr>
          </w:p>
        </w:tc>
        <w:tc>
          <w:tcPr>
            <w:tcW w:w="8405" w:type="dxa"/>
          </w:tcPr>
          <w:p w14:paraId="4CC26953" w14:textId="77777777" w:rsidR="006B3633" w:rsidRPr="00A65C5C" w:rsidRDefault="006B3633">
            <w:pPr>
              <w:spacing w:after="120"/>
              <w:rPr>
                <w:rFonts w:asciiTheme="minorHAnsi" w:hAnsiTheme="minorHAnsi" w:cstheme="minorHAnsi"/>
                <w:bCs/>
                <w:iCs/>
              </w:rPr>
            </w:pPr>
          </w:p>
        </w:tc>
      </w:tr>
      <w:tr w:rsidR="006B3633" w:rsidRPr="00A65C5C" w14:paraId="1607F7C3" w14:textId="77777777">
        <w:tc>
          <w:tcPr>
            <w:tcW w:w="1226" w:type="dxa"/>
          </w:tcPr>
          <w:p w14:paraId="56900163" w14:textId="77777777" w:rsidR="006B3633" w:rsidRPr="00A65C5C" w:rsidRDefault="006B3633">
            <w:pPr>
              <w:tabs>
                <w:tab w:val="left" w:pos="393"/>
              </w:tabs>
              <w:spacing w:after="120"/>
              <w:rPr>
                <w:rFonts w:asciiTheme="minorHAnsi" w:hAnsiTheme="minorHAnsi" w:cstheme="minorHAnsi"/>
                <w:bCs/>
                <w:iCs/>
              </w:rPr>
            </w:pPr>
          </w:p>
        </w:tc>
        <w:tc>
          <w:tcPr>
            <w:tcW w:w="8405" w:type="dxa"/>
          </w:tcPr>
          <w:p w14:paraId="6D920648" w14:textId="77777777" w:rsidR="006B3633" w:rsidRPr="00A65C5C" w:rsidRDefault="006B3633">
            <w:pPr>
              <w:spacing w:after="120"/>
              <w:rPr>
                <w:rFonts w:asciiTheme="minorHAnsi" w:hAnsiTheme="minorHAnsi" w:cstheme="minorHAnsi"/>
                <w:bCs/>
                <w:iCs/>
              </w:rPr>
            </w:pPr>
          </w:p>
        </w:tc>
      </w:tr>
      <w:tr w:rsidR="006B3633" w:rsidRPr="00A65C5C" w14:paraId="5614DDAA" w14:textId="77777777">
        <w:tc>
          <w:tcPr>
            <w:tcW w:w="1226" w:type="dxa"/>
          </w:tcPr>
          <w:p w14:paraId="4AB8B434" w14:textId="77777777" w:rsidR="006B3633" w:rsidRPr="00A65C5C" w:rsidRDefault="006B3633">
            <w:pPr>
              <w:tabs>
                <w:tab w:val="left" w:pos="393"/>
              </w:tabs>
              <w:spacing w:after="120"/>
              <w:rPr>
                <w:rFonts w:asciiTheme="minorHAnsi" w:hAnsiTheme="minorHAnsi" w:cstheme="minorHAnsi"/>
                <w:bCs/>
                <w:iCs/>
              </w:rPr>
            </w:pPr>
          </w:p>
        </w:tc>
        <w:tc>
          <w:tcPr>
            <w:tcW w:w="8405" w:type="dxa"/>
          </w:tcPr>
          <w:p w14:paraId="2AE609DB" w14:textId="77777777" w:rsidR="006B3633" w:rsidRPr="00A65C5C" w:rsidRDefault="006B3633">
            <w:pPr>
              <w:spacing w:after="120"/>
              <w:rPr>
                <w:rFonts w:asciiTheme="minorHAnsi" w:hAnsiTheme="minorHAnsi" w:cstheme="minorHAnsi"/>
                <w:bCs/>
                <w:iCs/>
              </w:rPr>
            </w:pPr>
          </w:p>
        </w:tc>
      </w:tr>
      <w:tr w:rsidR="006B3633" w:rsidRPr="00A65C5C" w14:paraId="13F14AFB" w14:textId="77777777">
        <w:tc>
          <w:tcPr>
            <w:tcW w:w="1226" w:type="dxa"/>
          </w:tcPr>
          <w:p w14:paraId="7988AB0E" w14:textId="77777777" w:rsidR="006B3633" w:rsidRPr="00A65C5C" w:rsidRDefault="006B3633">
            <w:pPr>
              <w:tabs>
                <w:tab w:val="left" w:pos="393"/>
              </w:tabs>
              <w:spacing w:after="120"/>
              <w:rPr>
                <w:rFonts w:asciiTheme="minorHAnsi" w:hAnsiTheme="minorHAnsi" w:cstheme="minorHAnsi"/>
                <w:bCs/>
                <w:iCs/>
              </w:rPr>
            </w:pPr>
          </w:p>
        </w:tc>
        <w:tc>
          <w:tcPr>
            <w:tcW w:w="8405" w:type="dxa"/>
          </w:tcPr>
          <w:p w14:paraId="0B17324C" w14:textId="77777777" w:rsidR="006B3633" w:rsidRPr="00A65C5C" w:rsidRDefault="006B3633">
            <w:pPr>
              <w:spacing w:after="120"/>
              <w:rPr>
                <w:rFonts w:asciiTheme="minorHAnsi" w:hAnsiTheme="minorHAnsi" w:cstheme="minorHAnsi"/>
                <w:bCs/>
                <w:iCs/>
              </w:rPr>
            </w:pPr>
          </w:p>
        </w:tc>
      </w:tr>
      <w:tr w:rsidR="006B3633" w:rsidRPr="00A65C5C" w14:paraId="15380BCC" w14:textId="77777777">
        <w:tc>
          <w:tcPr>
            <w:tcW w:w="1226" w:type="dxa"/>
          </w:tcPr>
          <w:p w14:paraId="2AD62998" w14:textId="77777777" w:rsidR="006B3633" w:rsidRPr="00A65C5C" w:rsidRDefault="006B3633">
            <w:pPr>
              <w:tabs>
                <w:tab w:val="left" w:pos="393"/>
              </w:tabs>
              <w:spacing w:after="120"/>
              <w:rPr>
                <w:rFonts w:asciiTheme="minorEastAsia" w:eastAsiaTheme="minorEastAsia" w:hAnsiTheme="minorEastAsia" w:cstheme="minorHAnsi"/>
                <w:bCs/>
                <w:iCs/>
              </w:rPr>
            </w:pPr>
          </w:p>
        </w:tc>
        <w:tc>
          <w:tcPr>
            <w:tcW w:w="8405" w:type="dxa"/>
          </w:tcPr>
          <w:p w14:paraId="75067EB6" w14:textId="77777777" w:rsidR="006B3633" w:rsidRPr="00A65C5C" w:rsidRDefault="006B3633">
            <w:pPr>
              <w:rPr>
                <w:rFonts w:asciiTheme="minorHAnsi" w:eastAsia="PMingLiU" w:hAnsiTheme="minorHAnsi" w:cstheme="minorHAnsi"/>
                <w:iCs/>
                <w:color w:val="0070C0"/>
                <w:lang w:eastAsia="zh-TW"/>
              </w:rPr>
            </w:pPr>
          </w:p>
        </w:tc>
      </w:tr>
      <w:tr w:rsidR="006B3633" w:rsidRPr="00A65C5C" w14:paraId="726557C8" w14:textId="77777777">
        <w:tc>
          <w:tcPr>
            <w:tcW w:w="1226" w:type="dxa"/>
          </w:tcPr>
          <w:p w14:paraId="2229585E" w14:textId="77777777" w:rsidR="006B3633" w:rsidRPr="00A65C5C" w:rsidRDefault="006B3633">
            <w:pPr>
              <w:tabs>
                <w:tab w:val="left" w:pos="393"/>
              </w:tabs>
              <w:spacing w:after="120"/>
              <w:rPr>
                <w:rFonts w:asciiTheme="minorHAnsi" w:eastAsia="PMingLiU" w:hAnsiTheme="minorHAnsi" w:cstheme="minorHAnsi"/>
                <w:bCs/>
                <w:iCs/>
                <w:lang w:eastAsia="zh-TW"/>
              </w:rPr>
            </w:pPr>
          </w:p>
        </w:tc>
        <w:tc>
          <w:tcPr>
            <w:tcW w:w="8405" w:type="dxa"/>
          </w:tcPr>
          <w:p w14:paraId="272FDE06" w14:textId="77777777" w:rsidR="006B3633" w:rsidRPr="00A65C5C" w:rsidRDefault="006B3633">
            <w:pPr>
              <w:rPr>
                <w:rFonts w:eastAsiaTheme="minorEastAsia"/>
                <w:iCs/>
                <w:color w:val="0070C0"/>
              </w:rPr>
            </w:pPr>
          </w:p>
        </w:tc>
      </w:tr>
      <w:tr w:rsidR="006B3633" w:rsidRPr="00A65C5C" w14:paraId="29579B2D" w14:textId="77777777">
        <w:tc>
          <w:tcPr>
            <w:tcW w:w="1226" w:type="dxa"/>
          </w:tcPr>
          <w:p w14:paraId="34E57810" w14:textId="77777777" w:rsidR="006B3633" w:rsidRPr="00A65C5C" w:rsidRDefault="006B3633">
            <w:pPr>
              <w:tabs>
                <w:tab w:val="left" w:pos="393"/>
              </w:tabs>
              <w:spacing w:after="120"/>
              <w:rPr>
                <w:rFonts w:asciiTheme="minorHAnsi" w:eastAsia="PMingLiU" w:hAnsiTheme="minorHAnsi" w:cstheme="minorHAnsi"/>
                <w:bCs/>
                <w:iCs/>
                <w:lang w:eastAsia="zh-TW"/>
              </w:rPr>
            </w:pPr>
          </w:p>
        </w:tc>
        <w:tc>
          <w:tcPr>
            <w:tcW w:w="8405" w:type="dxa"/>
          </w:tcPr>
          <w:p w14:paraId="623BC092" w14:textId="77777777" w:rsidR="006B3633" w:rsidRPr="00A65C5C" w:rsidRDefault="006B3633">
            <w:pPr>
              <w:rPr>
                <w:rFonts w:eastAsiaTheme="minorEastAsia"/>
                <w:iCs/>
                <w:color w:val="0070C0"/>
              </w:rPr>
            </w:pPr>
          </w:p>
        </w:tc>
      </w:tr>
      <w:tr w:rsidR="006B3633" w:rsidRPr="00A65C5C" w14:paraId="5DD07163" w14:textId="77777777">
        <w:tc>
          <w:tcPr>
            <w:tcW w:w="1226" w:type="dxa"/>
          </w:tcPr>
          <w:p w14:paraId="20E8C3AC" w14:textId="77777777" w:rsidR="006B3633" w:rsidRPr="00A65C5C" w:rsidRDefault="006B3633">
            <w:pPr>
              <w:tabs>
                <w:tab w:val="left" w:pos="393"/>
              </w:tabs>
              <w:spacing w:after="120"/>
              <w:rPr>
                <w:rFonts w:asciiTheme="minorHAnsi" w:eastAsiaTheme="minorEastAsia" w:hAnsiTheme="minorHAnsi" w:cstheme="minorHAnsi"/>
                <w:bCs/>
                <w:iCs/>
              </w:rPr>
            </w:pPr>
          </w:p>
        </w:tc>
        <w:tc>
          <w:tcPr>
            <w:tcW w:w="8405" w:type="dxa"/>
          </w:tcPr>
          <w:p w14:paraId="1CA76B6A" w14:textId="77777777" w:rsidR="006B3633" w:rsidRPr="00A65C5C" w:rsidRDefault="006B3633">
            <w:pPr>
              <w:rPr>
                <w:rFonts w:eastAsiaTheme="minorEastAsia"/>
                <w:iCs/>
                <w:color w:val="0070C0"/>
              </w:rPr>
            </w:pPr>
          </w:p>
        </w:tc>
      </w:tr>
      <w:tr w:rsidR="006B3633" w:rsidRPr="00A65C5C" w14:paraId="24095ACB" w14:textId="77777777">
        <w:tc>
          <w:tcPr>
            <w:tcW w:w="1226" w:type="dxa"/>
          </w:tcPr>
          <w:p w14:paraId="209ABF6E" w14:textId="77777777" w:rsidR="006B3633" w:rsidRPr="00A65C5C" w:rsidRDefault="006B3633">
            <w:pPr>
              <w:tabs>
                <w:tab w:val="left" w:pos="393"/>
              </w:tabs>
              <w:spacing w:after="120"/>
              <w:rPr>
                <w:rFonts w:asciiTheme="minorHAnsi" w:eastAsiaTheme="minorEastAsia" w:hAnsiTheme="minorHAnsi" w:cstheme="minorHAnsi"/>
                <w:bCs/>
                <w:iCs/>
              </w:rPr>
            </w:pPr>
          </w:p>
        </w:tc>
        <w:tc>
          <w:tcPr>
            <w:tcW w:w="8405" w:type="dxa"/>
          </w:tcPr>
          <w:p w14:paraId="6BAE97FB" w14:textId="77777777" w:rsidR="006B3633" w:rsidRPr="00A65C5C" w:rsidRDefault="006B3633">
            <w:pPr>
              <w:spacing w:after="120"/>
              <w:rPr>
                <w:rFonts w:asciiTheme="minorHAnsi" w:eastAsiaTheme="minorEastAsia" w:hAnsiTheme="minorHAnsi" w:cstheme="minorHAnsi"/>
                <w:bCs/>
                <w:iCs/>
              </w:rPr>
            </w:pPr>
          </w:p>
        </w:tc>
      </w:tr>
      <w:tr w:rsidR="006B3633" w:rsidRPr="00A65C5C" w14:paraId="37432D71" w14:textId="77777777">
        <w:tc>
          <w:tcPr>
            <w:tcW w:w="1226" w:type="dxa"/>
          </w:tcPr>
          <w:p w14:paraId="15ECD2B9" w14:textId="77777777" w:rsidR="006B3633" w:rsidRPr="00A65C5C" w:rsidRDefault="006B3633">
            <w:pPr>
              <w:tabs>
                <w:tab w:val="left" w:pos="393"/>
              </w:tabs>
              <w:spacing w:after="120"/>
              <w:rPr>
                <w:rFonts w:asciiTheme="minorHAnsi" w:eastAsiaTheme="minorEastAsia" w:hAnsiTheme="minorHAnsi" w:cstheme="minorHAnsi"/>
                <w:bCs/>
                <w:iCs/>
              </w:rPr>
            </w:pPr>
          </w:p>
        </w:tc>
        <w:tc>
          <w:tcPr>
            <w:tcW w:w="8405" w:type="dxa"/>
          </w:tcPr>
          <w:p w14:paraId="395CC6CB" w14:textId="77777777" w:rsidR="006B3633" w:rsidRPr="00A65C5C" w:rsidRDefault="006B3633">
            <w:pPr>
              <w:spacing w:after="120"/>
              <w:rPr>
                <w:rFonts w:asciiTheme="minorHAnsi" w:eastAsiaTheme="minorEastAsia" w:hAnsiTheme="minorHAnsi" w:cstheme="minorHAnsi"/>
                <w:bCs/>
                <w:iCs/>
              </w:rPr>
            </w:pPr>
          </w:p>
        </w:tc>
      </w:tr>
      <w:tr w:rsidR="006B3633" w:rsidRPr="00A65C5C" w14:paraId="68FABCE7" w14:textId="77777777">
        <w:tc>
          <w:tcPr>
            <w:tcW w:w="1226" w:type="dxa"/>
          </w:tcPr>
          <w:p w14:paraId="27331DC5" w14:textId="77777777" w:rsidR="006B3633" w:rsidRPr="00A65C5C" w:rsidRDefault="006B3633">
            <w:pPr>
              <w:tabs>
                <w:tab w:val="left" w:pos="393"/>
              </w:tabs>
              <w:spacing w:after="120"/>
              <w:rPr>
                <w:rFonts w:asciiTheme="minorHAnsi" w:hAnsiTheme="minorHAnsi" w:cstheme="minorHAnsi"/>
                <w:bCs/>
                <w:iCs/>
              </w:rPr>
            </w:pPr>
          </w:p>
        </w:tc>
        <w:tc>
          <w:tcPr>
            <w:tcW w:w="8405" w:type="dxa"/>
          </w:tcPr>
          <w:p w14:paraId="6F09E09C" w14:textId="77777777" w:rsidR="006B3633" w:rsidRPr="00A65C5C" w:rsidRDefault="006B3633">
            <w:pPr>
              <w:spacing w:after="120"/>
              <w:rPr>
                <w:rFonts w:asciiTheme="minorHAnsi" w:hAnsiTheme="minorHAnsi" w:cstheme="minorHAnsi"/>
                <w:bCs/>
                <w:iCs/>
              </w:rPr>
            </w:pPr>
          </w:p>
        </w:tc>
      </w:tr>
      <w:tr w:rsidR="006B3633" w:rsidRPr="00A65C5C" w14:paraId="70223928" w14:textId="77777777">
        <w:tc>
          <w:tcPr>
            <w:tcW w:w="1226" w:type="dxa"/>
          </w:tcPr>
          <w:p w14:paraId="762DCA0C" w14:textId="77777777" w:rsidR="006B3633" w:rsidRPr="00A65C5C" w:rsidRDefault="006B3633">
            <w:pPr>
              <w:tabs>
                <w:tab w:val="left" w:pos="393"/>
              </w:tabs>
              <w:spacing w:after="120"/>
              <w:rPr>
                <w:rFonts w:asciiTheme="minorHAnsi" w:hAnsiTheme="minorHAnsi" w:cstheme="minorHAnsi"/>
                <w:bCs/>
                <w:iCs/>
              </w:rPr>
            </w:pPr>
          </w:p>
        </w:tc>
        <w:tc>
          <w:tcPr>
            <w:tcW w:w="8405" w:type="dxa"/>
          </w:tcPr>
          <w:p w14:paraId="55AD3049" w14:textId="77777777" w:rsidR="006B3633" w:rsidRPr="00A65C5C" w:rsidRDefault="006B3633">
            <w:pPr>
              <w:spacing w:after="120"/>
              <w:rPr>
                <w:rFonts w:asciiTheme="minorHAnsi" w:hAnsiTheme="minorHAnsi" w:cstheme="minorHAnsi"/>
                <w:bCs/>
                <w:iCs/>
              </w:rPr>
            </w:pPr>
          </w:p>
        </w:tc>
      </w:tr>
    </w:tbl>
    <w:p w14:paraId="6BF7AF29" w14:textId="77777777" w:rsidR="006B3633" w:rsidRPr="00A65C5C" w:rsidRDefault="006B3633"/>
    <w:p w14:paraId="1807AD03" w14:textId="77777777" w:rsidR="006B3633" w:rsidRPr="00A65C5C" w:rsidRDefault="006B3633"/>
    <w:p w14:paraId="7984FBF7" w14:textId="77777777" w:rsidR="006B3633" w:rsidRPr="00A65C5C" w:rsidRDefault="006B3633">
      <w:pPr>
        <w:rPr>
          <w:lang w:val="en-GB"/>
        </w:rPr>
      </w:pPr>
    </w:p>
    <w:p w14:paraId="7DC3358D" w14:textId="77777777" w:rsidR="006B3633" w:rsidRPr="00A65C5C" w:rsidRDefault="004A43FF">
      <w:pPr>
        <w:pStyle w:val="Heading2"/>
        <w:rPr>
          <w:lang w:val="en-US"/>
        </w:rPr>
      </w:pPr>
      <w:r w:rsidRPr="00A65C5C">
        <w:rPr>
          <w:lang w:val="en-US"/>
        </w:rPr>
        <w:t>Summary on 2</w:t>
      </w:r>
      <w:r w:rsidRPr="00A65C5C">
        <w:rPr>
          <w:vertAlign w:val="superscript"/>
          <w:lang w:val="en-US"/>
        </w:rPr>
        <w:t>nd</w:t>
      </w:r>
      <w:r w:rsidRPr="00A65C5C">
        <w:rPr>
          <w:lang w:val="en-US"/>
        </w:rPr>
        <w:t xml:space="preserve"> round </w:t>
      </w:r>
    </w:p>
    <w:p w14:paraId="44EA681F" w14:textId="77777777" w:rsidR="006B3633" w:rsidRPr="00A65C5C" w:rsidRDefault="006B3633"/>
    <w:tbl>
      <w:tblPr>
        <w:tblStyle w:val="TableGrid"/>
        <w:tblW w:w="9857" w:type="dxa"/>
        <w:tblLayout w:type="fixed"/>
        <w:tblLook w:val="04A0" w:firstRow="1" w:lastRow="0" w:firstColumn="1" w:lastColumn="0" w:noHBand="0" w:noVBand="1"/>
      </w:tblPr>
      <w:tblGrid>
        <w:gridCol w:w="1494"/>
        <w:gridCol w:w="8363"/>
      </w:tblGrid>
      <w:tr w:rsidR="006B3633" w:rsidRPr="00A65C5C" w14:paraId="706B892D" w14:textId="77777777">
        <w:tc>
          <w:tcPr>
            <w:tcW w:w="1494" w:type="dxa"/>
          </w:tcPr>
          <w:p w14:paraId="6FA93783" w14:textId="77777777" w:rsidR="006B3633" w:rsidRPr="00A65C5C" w:rsidRDefault="004A43FF">
            <w:pPr>
              <w:spacing w:after="180"/>
              <w:rPr>
                <w:rFonts w:eastAsiaTheme="minorEastAsia"/>
                <w:b/>
                <w:bCs/>
                <w:color w:val="0070C0"/>
              </w:rPr>
            </w:pPr>
            <w:r w:rsidRPr="00A65C5C">
              <w:rPr>
                <w:rFonts w:eastAsiaTheme="minorEastAsia"/>
                <w:b/>
                <w:bCs/>
                <w:color w:val="0070C0"/>
              </w:rPr>
              <w:t>CR/TP</w:t>
            </w:r>
            <w:r w:rsidRPr="00A65C5C">
              <w:rPr>
                <w:rFonts w:eastAsiaTheme="minorEastAsia" w:hint="eastAsia"/>
                <w:b/>
                <w:bCs/>
                <w:color w:val="0070C0"/>
              </w:rPr>
              <w:t xml:space="preserve">/LS/WF </w:t>
            </w:r>
            <w:r w:rsidRPr="00A65C5C">
              <w:rPr>
                <w:rFonts w:eastAsiaTheme="minorEastAsia"/>
                <w:b/>
                <w:bCs/>
                <w:color w:val="0070C0"/>
              </w:rPr>
              <w:t>number</w:t>
            </w:r>
          </w:p>
        </w:tc>
        <w:tc>
          <w:tcPr>
            <w:tcW w:w="8363" w:type="dxa"/>
          </w:tcPr>
          <w:p w14:paraId="49C39D04" w14:textId="77777777" w:rsidR="006B3633" w:rsidRPr="00A65C5C" w:rsidRDefault="004A43FF">
            <w:pPr>
              <w:spacing w:after="180"/>
              <w:rPr>
                <w:rFonts w:eastAsia="MS Mincho"/>
                <w:b/>
                <w:bCs/>
                <w:color w:val="0070C0"/>
              </w:rPr>
            </w:pPr>
            <w:r w:rsidRPr="00A65C5C">
              <w:rPr>
                <w:rFonts w:eastAsiaTheme="minorEastAsia" w:hint="eastAsia"/>
                <w:b/>
                <w:bCs/>
                <w:color w:val="0070C0"/>
              </w:rPr>
              <w:t xml:space="preserve">T-doc </w:t>
            </w:r>
            <w:r w:rsidRPr="00A65C5C">
              <w:rPr>
                <w:b/>
                <w:bCs/>
                <w:color w:val="0070C0"/>
              </w:rPr>
              <w:t xml:space="preserve"> </w:t>
            </w:r>
            <w:r w:rsidRPr="00A65C5C">
              <w:rPr>
                <w:rFonts w:eastAsiaTheme="minorEastAsia"/>
                <w:b/>
                <w:bCs/>
                <w:color w:val="0070C0"/>
              </w:rPr>
              <w:t xml:space="preserve">Status update </w:t>
            </w:r>
            <w:r w:rsidRPr="00A65C5C">
              <w:rPr>
                <w:rFonts w:eastAsiaTheme="minorEastAsia" w:hint="eastAsia"/>
                <w:b/>
                <w:bCs/>
                <w:color w:val="0070C0"/>
              </w:rPr>
              <w:t>recommendation</w:t>
            </w:r>
            <w:r w:rsidRPr="00A65C5C">
              <w:rPr>
                <w:rFonts w:eastAsiaTheme="minorEastAsia"/>
                <w:b/>
                <w:bCs/>
                <w:color w:val="0070C0"/>
              </w:rPr>
              <w:t xml:space="preserve">  </w:t>
            </w:r>
          </w:p>
        </w:tc>
      </w:tr>
      <w:tr w:rsidR="006B3633" w:rsidRPr="00A65C5C" w14:paraId="2E7DE3AF" w14:textId="77777777">
        <w:tc>
          <w:tcPr>
            <w:tcW w:w="1494" w:type="dxa"/>
          </w:tcPr>
          <w:p w14:paraId="687A84AC" w14:textId="77777777" w:rsidR="006B3633" w:rsidRPr="00A65C5C" w:rsidRDefault="006B3633">
            <w:pPr>
              <w:spacing w:after="180"/>
              <w:rPr>
                <w:rFonts w:eastAsiaTheme="minorEastAsia"/>
                <w:color w:val="0070C0"/>
              </w:rPr>
            </w:pPr>
          </w:p>
        </w:tc>
        <w:tc>
          <w:tcPr>
            <w:tcW w:w="8363" w:type="dxa"/>
          </w:tcPr>
          <w:p w14:paraId="3F40A81B" w14:textId="77777777" w:rsidR="006B3633" w:rsidRPr="00A65C5C" w:rsidRDefault="006B3633">
            <w:pPr>
              <w:spacing w:after="180"/>
              <w:rPr>
                <w:rFonts w:eastAsiaTheme="minorEastAsia"/>
                <w:color w:val="0070C0"/>
              </w:rPr>
            </w:pPr>
          </w:p>
        </w:tc>
      </w:tr>
      <w:tr w:rsidR="006B3633" w:rsidRPr="00A65C5C" w14:paraId="1178E4E1" w14:textId="77777777">
        <w:tc>
          <w:tcPr>
            <w:tcW w:w="1494" w:type="dxa"/>
          </w:tcPr>
          <w:p w14:paraId="2E947C2E" w14:textId="77777777" w:rsidR="006B3633" w:rsidRPr="00A65C5C" w:rsidRDefault="006B3633">
            <w:pPr>
              <w:spacing w:after="180"/>
              <w:rPr>
                <w:rFonts w:eastAsiaTheme="minorEastAsia"/>
                <w:color w:val="0070C0"/>
              </w:rPr>
            </w:pPr>
          </w:p>
        </w:tc>
        <w:tc>
          <w:tcPr>
            <w:tcW w:w="8363" w:type="dxa"/>
          </w:tcPr>
          <w:p w14:paraId="116CAEC1" w14:textId="77777777" w:rsidR="006B3633" w:rsidRPr="00A65C5C" w:rsidRDefault="006B3633">
            <w:pPr>
              <w:spacing w:after="180"/>
              <w:rPr>
                <w:rFonts w:eastAsiaTheme="minorEastAsia"/>
                <w:i/>
                <w:color w:val="0070C0"/>
              </w:rPr>
            </w:pPr>
          </w:p>
        </w:tc>
      </w:tr>
      <w:tr w:rsidR="006B3633" w:rsidRPr="00A65C5C" w14:paraId="54AC48EA" w14:textId="77777777">
        <w:tc>
          <w:tcPr>
            <w:tcW w:w="1494" w:type="dxa"/>
          </w:tcPr>
          <w:p w14:paraId="65F13925" w14:textId="77777777" w:rsidR="006B3633" w:rsidRPr="00A65C5C" w:rsidRDefault="006B3633">
            <w:pPr>
              <w:spacing w:after="180"/>
              <w:rPr>
                <w:rFonts w:eastAsiaTheme="minorEastAsia"/>
                <w:color w:val="0070C0"/>
              </w:rPr>
            </w:pPr>
          </w:p>
        </w:tc>
        <w:tc>
          <w:tcPr>
            <w:tcW w:w="8363" w:type="dxa"/>
          </w:tcPr>
          <w:p w14:paraId="722A1D20" w14:textId="77777777" w:rsidR="006B3633" w:rsidRPr="00A65C5C" w:rsidRDefault="006B3633">
            <w:pPr>
              <w:spacing w:after="180"/>
              <w:rPr>
                <w:rFonts w:eastAsiaTheme="minorEastAsia"/>
                <w:i/>
                <w:color w:val="0070C0"/>
              </w:rPr>
            </w:pPr>
          </w:p>
        </w:tc>
      </w:tr>
      <w:tr w:rsidR="006B3633" w:rsidRPr="00A65C5C" w14:paraId="6E26B3A6" w14:textId="77777777">
        <w:tc>
          <w:tcPr>
            <w:tcW w:w="1494" w:type="dxa"/>
          </w:tcPr>
          <w:p w14:paraId="70760F3F" w14:textId="77777777" w:rsidR="006B3633" w:rsidRPr="00A65C5C" w:rsidRDefault="006B3633">
            <w:pPr>
              <w:spacing w:after="180"/>
              <w:rPr>
                <w:rFonts w:eastAsiaTheme="minorEastAsia"/>
                <w:color w:val="0070C0"/>
              </w:rPr>
            </w:pPr>
          </w:p>
        </w:tc>
        <w:tc>
          <w:tcPr>
            <w:tcW w:w="8363" w:type="dxa"/>
          </w:tcPr>
          <w:p w14:paraId="7C33E6B5" w14:textId="77777777" w:rsidR="006B3633" w:rsidRPr="00A65C5C" w:rsidRDefault="006B3633">
            <w:pPr>
              <w:spacing w:after="180"/>
              <w:rPr>
                <w:rFonts w:eastAsiaTheme="minorEastAsia"/>
                <w:i/>
                <w:color w:val="0070C0"/>
              </w:rPr>
            </w:pPr>
          </w:p>
        </w:tc>
      </w:tr>
      <w:tr w:rsidR="006B3633" w:rsidRPr="00A65C5C" w14:paraId="7AB6228E" w14:textId="77777777">
        <w:tc>
          <w:tcPr>
            <w:tcW w:w="1494" w:type="dxa"/>
          </w:tcPr>
          <w:p w14:paraId="5DC6D7EC" w14:textId="77777777" w:rsidR="006B3633" w:rsidRPr="00A65C5C" w:rsidRDefault="006B3633">
            <w:pPr>
              <w:spacing w:after="180"/>
              <w:rPr>
                <w:rFonts w:eastAsiaTheme="minorEastAsia"/>
                <w:color w:val="0070C0"/>
              </w:rPr>
            </w:pPr>
          </w:p>
        </w:tc>
        <w:tc>
          <w:tcPr>
            <w:tcW w:w="8363" w:type="dxa"/>
          </w:tcPr>
          <w:p w14:paraId="305652E0" w14:textId="77777777" w:rsidR="006B3633" w:rsidRPr="00A65C5C" w:rsidRDefault="006B3633">
            <w:pPr>
              <w:spacing w:after="180"/>
              <w:rPr>
                <w:rFonts w:eastAsiaTheme="minorEastAsia"/>
                <w:i/>
                <w:color w:val="0070C0"/>
              </w:rPr>
            </w:pPr>
          </w:p>
        </w:tc>
      </w:tr>
    </w:tbl>
    <w:p w14:paraId="385890DB" w14:textId="77777777" w:rsidR="006B3633" w:rsidRPr="00A65C5C" w:rsidRDefault="006B3633"/>
    <w:p w14:paraId="38B9F15C" w14:textId="77777777" w:rsidR="006B3633" w:rsidRPr="00A65C5C" w:rsidRDefault="004A43FF">
      <w:pPr>
        <w:pStyle w:val="Heading1"/>
        <w:spacing w:line="240" w:lineRule="auto"/>
        <w:rPr>
          <w:lang w:val="en-US" w:eastAsia="ja-JP"/>
        </w:rPr>
      </w:pPr>
      <w:r w:rsidRPr="00A65C5C">
        <w:rPr>
          <w:lang w:val="en-US" w:eastAsia="ja-JP"/>
        </w:rPr>
        <w:t xml:space="preserve">Topic #2: Test cases (AI </w:t>
      </w:r>
      <w:r w:rsidRPr="00A65C5C">
        <w:rPr>
          <w:iCs/>
          <w:lang w:eastAsia="zh-CN"/>
        </w:rPr>
        <w:t>9.9.2.1</w:t>
      </w:r>
      <w:r w:rsidRPr="00A65C5C">
        <w:rPr>
          <w:lang w:val="en-US" w:eastAsia="ja-JP"/>
        </w:rPr>
        <w:t>)</w:t>
      </w:r>
    </w:p>
    <w:p w14:paraId="506D1B0E" w14:textId="77777777" w:rsidR="006B3633" w:rsidRPr="00A65C5C" w:rsidRDefault="004A43FF">
      <w:pPr>
        <w:pStyle w:val="Heading2"/>
        <w:spacing w:line="240" w:lineRule="auto"/>
      </w:pPr>
      <w:r w:rsidRPr="00A65C5C">
        <w:rPr>
          <w:rFonts w:hint="eastAsia"/>
        </w:rPr>
        <w:t>Companies</w:t>
      </w:r>
      <w:r w:rsidRPr="00A65C5C">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6B3633" w:rsidRPr="00A65C5C" w14:paraId="55F594F9" w14:textId="77777777">
        <w:trPr>
          <w:trHeight w:val="468"/>
        </w:trPr>
        <w:tc>
          <w:tcPr>
            <w:tcW w:w="1271" w:type="dxa"/>
          </w:tcPr>
          <w:p w14:paraId="04B3D09D" w14:textId="77777777" w:rsidR="006B3633" w:rsidRPr="00A65C5C" w:rsidRDefault="004A43FF">
            <w:pPr>
              <w:spacing w:after="120" w:line="240" w:lineRule="auto"/>
              <w:rPr>
                <w:b/>
                <w:bCs/>
              </w:rPr>
            </w:pPr>
            <w:r w:rsidRPr="00A65C5C">
              <w:rPr>
                <w:b/>
                <w:bCs/>
              </w:rPr>
              <w:t>T-doc number</w:t>
            </w:r>
          </w:p>
        </w:tc>
        <w:tc>
          <w:tcPr>
            <w:tcW w:w="1247" w:type="dxa"/>
          </w:tcPr>
          <w:p w14:paraId="0156D96D" w14:textId="77777777" w:rsidR="006B3633" w:rsidRPr="00A65C5C" w:rsidRDefault="004A43FF">
            <w:pPr>
              <w:spacing w:after="120" w:line="240" w:lineRule="auto"/>
              <w:rPr>
                <w:b/>
                <w:bCs/>
              </w:rPr>
            </w:pPr>
            <w:r w:rsidRPr="00A65C5C">
              <w:rPr>
                <w:b/>
                <w:bCs/>
              </w:rPr>
              <w:t>Company</w:t>
            </w:r>
          </w:p>
        </w:tc>
        <w:tc>
          <w:tcPr>
            <w:tcW w:w="7542" w:type="dxa"/>
          </w:tcPr>
          <w:p w14:paraId="7BDFDB86" w14:textId="77777777" w:rsidR="006B3633" w:rsidRPr="00A65C5C" w:rsidRDefault="004A43FF">
            <w:pPr>
              <w:spacing w:after="120" w:line="240" w:lineRule="auto"/>
              <w:rPr>
                <w:b/>
                <w:bCs/>
              </w:rPr>
            </w:pPr>
            <w:r w:rsidRPr="00A65C5C">
              <w:rPr>
                <w:b/>
                <w:bCs/>
              </w:rPr>
              <w:t>Proposals / Observations</w:t>
            </w:r>
          </w:p>
        </w:tc>
      </w:tr>
      <w:tr w:rsidR="006B3633" w:rsidRPr="00A65C5C" w14:paraId="50FE31AD" w14:textId="77777777">
        <w:trPr>
          <w:trHeight w:val="468"/>
        </w:trPr>
        <w:tc>
          <w:tcPr>
            <w:tcW w:w="1271" w:type="dxa"/>
          </w:tcPr>
          <w:p w14:paraId="4960EC0C" w14:textId="77777777" w:rsidR="006B3633" w:rsidRPr="00A65C5C" w:rsidRDefault="00C84057">
            <w:pPr>
              <w:spacing w:after="120" w:line="240" w:lineRule="auto"/>
              <w:rPr>
                <w:b/>
                <w:bCs/>
              </w:rPr>
            </w:pPr>
            <w:hyperlink r:id="rId30" w:history="1">
              <w:r w:rsidR="004A43FF" w:rsidRPr="00A65C5C">
                <w:rPr>
                  <w:rStyle w:val="Hyperlink"/>
                  <w:rFonts w:ascii="Arial" w:eastAsia="Times New Roman" w:hAnsi="Arial" w:cs="Arial"/>
                  <w:b/>
                  <w:bCs/>
                  <w:kern w:val="0"/>
                  <w:sz w:val="16"/>
                  <w:szCs w:val="16"/>
                </w:rPr>
                <w:t>R4-2211893</w:t>
              </w:r>
            </w:hyperlink>
          </w:p>
        </w:tc>
        <w:tc>
          <w:tcPr>
            <w:tcW w:w="1247" w:type="dxa"/>
          </w:tcPr>
          <w:p w14:paraId="264C6F2A" w14:textId="77777777" w:rsidR="006B3633" w:rsidRPr="00A65C5C" w:rsidRDefault="004A43FF">
            <w:pPr>
              <w:spacing w:after="120" w:line="240" w:lineRule="auto"/>
              <w:rPr>
                <w:b/>
                <w:bCs/>
              </w:rPr>
            </w:pPr>
            <w:r w:rsidRPr="00A65C5C">
              <w:rPr>
                <w:rFonts w:ascii="Arial" w:eastAsia="Times New Roman" w:hAnsi="Arial" w:cs="Arial"/>
                <w:kern w:val="0"/>
                <w:sz w:val="16"/>
                <w:szCs w:val="16"/>
              </w:rPr>
              <w:t>Apple</w:t>
            </w:r>
          </w:p>
        </w:tc>
        <w:tc>
          <w:tcPr>
            <w:tcW w:w="7542" w:type="dxa"/>
          </w:tcPr>
          <w:p w14:paraId="5D5159D3" w14:textId="77777777" w:rsidR="006B3633" w:rsidRPr="00A65C5C" w:rsidRDefault="004A43FF">
            <w:pPr>
              <w:rPr>
                <w:rFonts w:cs="v4.2.0"/>
                <w:b/>
                <w:bCs/>
              </w:rPr>
            </w:pPr>
            <w:r w:rsidRPr="00A65C5C">
              <w:rPr>
                <w:rFonts w:cs="v4.2.0"/>
                <w:b/>
                <w:bCs/>
              </w:rPr>
              <w:fldChar w:fldCharType="begin"/>
            </w:r>
            <w:r w:rsidRPr="00A65C5C">
              <w:rPr>
                <w:rFonts w:cs="v4.2.0"/>
                <w:b/>
                <w:bCs/>
              </w:rPr>
              <w:instrText xml:space="preserve"> REF _Ref110438902 \h  \* MERGEFORMAT </w:instrText>
            </w:r>
            <w:r w:rsidRPr="00A65C5C">
              <w:rPr>
                <w:rFonts w:cs="v4.2.0"/>
                <w:b/>
                <w:bCs/>
              </w:rPr>
            </w:r>
            <w:r w:rsidRPr="00A65C5C">
              <w:rPr>
                <w:rFonts w:cs="v4.2.0"/>
                <w:b/>
                <w:bCs/>
              </w:rPr>
              <w:fldChar w:fldCharType="separate"/>
            </w:r>
            <w:r w:rsidRPr="00A65C5C">
              <w:rPr>
                <w:b/>
                <w:bCs/>
              </w:rPr>
              <w:t>Proposal 1: not introduce additional test cases for Pre-MG in CA.</w:t>
            </w:r>
            <w:r w:rsidRPr="00A65C5C">
              <w:rPr>
                <w:rFonts w:cs="v4.2.0"/>
                <w:b/>
                <w:bCs/>
              </w:rPr>
              <w:fldChar w:fldCharType="end"/>
            </w:r>
          </w:p>
          <w:p w14:paraId="14EFDD01" w14:textId="77777777" w:rsidR="006B3633" w:rsidRPr="00A65C5C" w:rsidRDefault="004A43FF">
            <w:pPr>
              <w:spacing w:after="120" w:line="240" w:lineRule="auto"/>
            </w:pPr>
            <w:r w:rsidRPr="00A65C5C">
              <w:rPr>
                <w:rFonts w:cs="v4.2.0"/>
                <w:b/>
                <w:bCs/>
              </w:rPr>
              <w:fldChar w:fldCharType="begin"/>
            </w:r>
            <w:r w:rsidRPr="00A65C5C">
              <w:rPr>
                <w:rFonts w:cs="v4.2.0"/>
                <w:b/>
                <w:bCs/>
              </w:rPr>
              <w:instrText xml:space="preserve"> REF _Ref110438905 \h  \* MERGEFORMAT </w:instrText>
            </w:r>
            <w:r w:rsidRPr="00A65C5C">
              <w:rPr>
                <w:rFonts w:cs="v4.2.0"/>
                <w:b/>
                <w:bCs/>
              </w:rPr>
            </w:r>
            <w:r w:rsidRPr="00A65C5C">
              <w:rPr>
                <w:rFonts w:cs="v4.2.0"/>
                <w:b/>
                <w:bCs/>
              </w:rPr>
              <w:fldChar w:fldCharType="separate"/>
            </w:r>
            <w:r w:rsidRPr="00A65C5C">
              <w:rPr>
                <w:b/>
                <w:bCs/>
              </w:rPr>
              <w:t>Proposal 2: no consider other additional test cases for MO addition/remove for Pre-MG in R17.</w:t>
            </w:r>
            <w:r w:rsidRPr="00A65C5C">
              <w:rPr>
                <w:rFonts w:cs="v4.2.0"/>
                <w:b/>
                <w:bCs/>
              </w:rPr>
              <w:fldChar w:fldCharType="end"/>
            </w:r>
          </w:p>
        </w:tc>
      </w:tr>
      <w:tr w:rsidR="006B3633" w:rsidRPr="00A65C5C" w14:paraId="3E71D986" w14:textId="77777777">
        <w:trPr>
          <w:trHeight w:val="468"/>
        </w:trPr>
        <w:tc>
          <w:tcPr>
            <w:tcW w:w="1271" w:type="dxa"/>
          </w:tcPr>
          <w:p w14:paraId="42C48A2C" w14:textId="77777777" w:rsidR="006B3633" w:rsidRPr="00A65C5C" w:rsidRDefault="00C84057">
            <w:pPr>
              <w:spacing w:after="120" w:line="240" w:lineRule="auto"/>
              <w:rPr>
                <w:rFonts w:ascii="Arial" w:eastAsia="Times New Roman" w:hAnsi="Arial" w:cs="Arial"/>
                <w:b/>
                <w:bCs/>
                <w:color w:val="0000FF"/>
                <w:sz w:val="16"/>
                <w:szCs w:val="16"/>
                <w:u w:val="single"/>
              </w:rPr>
            </w:pPr>
            <w:hyperlink r:id="rId31" w:history="1">
              <w:r w:rsidR="004A43FF" w:rsidRPr="00A65C5C">
                <w:rPr>
                  <w:rStyle w:val="Hyperlink"/>
                  <w:rFonts w:ascii="Arial" w:eastAsia="Times New Roman" w:hAnsi="Arial" w:cs="Arial"/>
                  <w:b/>
                  <w:bCs/>
                  <w:kern w:val="0"/>
                  <w:sz w:val="16"/>
                  <w:szCs w:val="16"/>
                </w:rPr>
                <w:t>R4-2211894</w:t>
              </w:r>
            </w:hyperlink>
          </w:p>
        </w:tc>
        <w:tc>
          <w:tcPr>
            <w:tcW w:w="1247" w:type="dxa"/>
          </w:tcPr>
          <w:p w14:paraId="08F5890A" w14:textId="77777777" w:rsidR="006B3633" w:rsidRPr="00A65C5C" w:rsidRDefault="004A43FF">
            <w:pPr>
              <w:spacing w:after="120" w:line="240" w:lineRule="auto"/>
            </w:pPr>
            <w:r w:rsidRPr="00A65C5C">
              <w:rPr>
                <w:rFonts w:ascii="Arial" w:eastAsia="Times New Roman" w:hAnsi="Arial" w:cs="Arial"/>
                <w:kern w:val="0"/>
                <w:sz w:val="16"/>
                <w:szCs w:val="16"/>
              </w:rPr>
              <w:t>Apple</w:t>
            </w:r>
          </w:p>
        </w:tc>
        <w:tc>
          <w:tcPr>
            <w:tcW w:w="7542" w:type="dxa"/>
          </w:tcPr>
          <w:p w14:paraId="4E96E9F2" w14:textId="77777777" w:rsidR="006B3633" w:rsidRPr="00A65C5C" w:rsidRDefault="004A43FF">
            <w:pPr>
              <w:spacing w:after="120" w:line="240" w:lineRule="auto"/>
              <w:rPr>
                <w:rFonts w:ascii="Arial" w:eastAsia="Times New Roman" w:hAnsi="Arial" w:cs="Arial"/>
                <w:kern w:val="0"/>
                <w:sz w:val="16"/>
                <w:szCs w:val="16"/>
              </w:rPr>
            </w:pPr>
            <w:r w:rsidRPr="00A65C5C">
              <w:rPr>
                <w:rFonts w:ascii="Arial" w:eastAsia="Times New Roman" w:hAnsi="Arial" w:cs="Arial"/>
                <w:kern w:val="0"/>
                <w:sz w:val="16"/>
                <w:szCs w:val="16"/>
              </w:rPr>
              <w:t>draftCR</w:t>
            </w:r>
          </w:p>
          <w:p w14:paraId="0E99D44A" w14:textId="77777777" w:rsidR="006B3633" w:rsidRPr="00A65C5C" w:rsidRDefault="004A43FF">
            <w:pPr>
              <w:spacing w:after="120" w:line="240" w:lineRule="auto"/>
              <w:rPr>
                <w:lang w:eastAsia="ja-JP"/>
              </w:rPr>
            </w:pPr>
            <w:r w:rsidRPr="00A65C5C">
              <w:rPr>
                <w:rFonts w:ascii="Arial" w:eastAsia="Times New Roman" w:hAnsi="Arial" w:cs="Arial"/>
                <w:kern w:val="0"/>
                <w:sz w:val="16"/>
                <w:szCs w:val="16"/>
              </w:rPr>
              <w:t xml:space="preserve">Draft CR on TC1-2 </w:t>
            </w:r>
          </w:p>
        </w:tc>
      </w:tr>
      <w:tr w:rsidR="006B3633" w:rsidRPr="00A65C5C" w14:paraId="657AC63E" w14:textId="77777777">
        <w:trPr>
          <w:trHeight w:val="468"/>
        </w:trPr>
        <w:tc>
          <w:tcPr>
            <w:tcW w:w="1271" w:type="dxa"/>
          </w:tcPr>
          <w:p w14:paraId="30B2BDD3" w14:textId="77777777" w:rsidR="006B3633" w:rsidRPr="00A65C5C" w:rsidRDefault="00C84057">
            <w:pPr>
              <w:spacing w:after="120" w:line="240" w:lineRule="auto"/>
              <w:rPr>
                <w:rFonts w:ascii="Arial" w:eastAsia="Times New Roman" w:hAnsi="Arial" w:cs="Arial"/>
                <w:b/>
                <w:bCs/>
                <w:color w:val="0000FF"/>
                <w:sz w:val="16"/>
                <w:szCs w:val="16"/>
                <w:u w:val="single"/>
              </w:rPr>
            </w:pPr>
            <w:hyperlink r:id="rId32" w:history="1">
              <w:r w:rsidR="004A43FF" w:rsidRPr="00A65C5C">
                <w:rPr>
                  <w:rStyle w:val="Hyperlink"/>
                  <w:rFonts w:ascii="Arial" w:eastAsia="Times New Roman" w:hAnsi="Arial" w:cs="Arial"/>
                  <w:b/>
                  <w:bCs/>
                  <w:kern w:val="0"/>
                  <w:sz w:val="16"/>
                  <w:szCs w:val="16"/>
                </w:rPr>
                <w:t>R4-2211949</w:t>
              </w:r>
            </w:hyperlink>
          </w:p>
        </w:tc>
        <w:tc>
          <w:tcPr>
            <w:tcW w:w="1247" w:type="dxa"/>
          </w:tcPr>
          <w:p w14:paraId="542920D1" w14:textId="77777777" w:rsidR="006B3633" w:rsidRPr="00A65C5C" w:rsidRDefault="004A43FF">
            <w:pPr>
              <w:spacing w:after="120" w:line="240" w:lineRule="auto"/>
            </w:pPr>
            <w:r w:rsidRPr="00A65C5C">
              <w:rPr>
                <w:rFonts w:ascii="Arial" w:eastAsia="Times New Roman" w:hAnsi="Arial" w:cs="Arial"/>
                <w:kern w:val="0"/>
                <w:sz w:val="16"/>
                <w:szCs w:val="16"/>
              </w:rPr>
              <w:t>CMCC</w:t>
            </w:r>
          </w:p>
        </w:tc>
        <w:tc>
          <w:tcPr>
            <w:tcW w:w="7542" w:type="dxa"/>
          </w:tcPr>
          <w:p w14:paraId="48DCD19C" w14:textId="77777777" w:rsidR="006B3633" w:rsidRPr="00A65C5C" w:rsidRDefault="004A43FF">
            <w:pPr>
              <w:spacing w:after="180" w:line="240" w:lineRule="exact"/>
              <w:rPr>
                <w:b/>
                <w:bCs/>
                <w:i/>
                <w:iCs/>
                <w:sz w:val="20"/>
                <w:szCs w:val="20"/>
              </w:rPr>
            </w:pPr>
            <w:r w:rsidRPr="00A65C5C">
              <w:rPr>
                <w:b/>
                <w:bCs/>
                <w:i/>
                <w:iCs/>
                <w:sz w:val="20"/>
                <w:szCs w:val="20"/>
              </w:rPr>
              <w:t>Proposal 1: it is proposed to design test case for pre-MG under CA.</w:t>
            </w:r>
          </w:p>
          <w:p w14:paraId="5A6225C9" w14:textId="77777777" w:rsidR="006B3633" w:rsidRPr="00A65C5C" w:rsidRDefault="004A43FF">
            <w:pPr>
              <w:spacing w:after="180" w:line="240" w:lineRule="exact"/>
              <w:rPr>
                <w:b/>
                <w:bCs/>
                <w:i/>
                <w:iCs/>
                <w:sz w:val="20"/>
                <w:szCs w:val="20"/>
              </w:rPr>
            </w:pPr>
            <w:r w:rsidRPr="00A65C5C">
              <w:rPr>
                <w:b/>
                <w:bCs/>
                <w:i/>
                <w:iCs/>
                <w:sz w:val="20"/>
                <w:szCs w:val="20"/>
              </w:rPr>
              <w:t xml:space="preserve">Proposal 2: For UE autonomous activation/deactivation mechanism, except BWP switching, it is proposed to design test cases for other trigger events, e.g. MO addition/remove.  </w:t>
            </w:r>
          </w:p>
          <w:p w14:paraId="0250813E" w14:textId="77777777" w:rsidR="006B3633" w:rsidRPr="00A65C5C" w:rsidRDefault="006B3633">
            <w:pPr>
              <w:spacing w:after="120" w:line="240" w:lineRule="auto"/>
              <w:ind w:firstLine="284"/>
              <w:rPr>
                <w:lang w:eastAsia="ja-JP"/>
              </w:rPr>
            </w:pPr>
          </w:p>
        </w:tc>
      </w:tr>
      <w:tr w:rsidR="006B3633" w:rsidRPr="00A65C5C" w14:paraId="00CA7D2D" w14:textId="77777777">
        <w:trPr>
          <w:trHeight w:val="468"/>
        </w:trPr>
        <w:tc>
          <w:tcPr>
            <w:tcW w:w="1271" w:type="dxa"/>
          </w:tcPr>
          <w:p w14:paraId="32142480" w14:textId="77777777" w:rsidR="006B3633" w:rsidRPr="00A65C5C" w:rsidRDefault="00C84057">
            <w:pPr>
              <w:spacing w:after="120" w:line="240" w:lineRule="auto"/>
              <w:rPr>
                <w:rFonts w:ascii="Arial" w:eastAsia="Times New Roman" w:hAnsi="Arial" w:cs="Arial"/>
                <w:b/>
                <w:bCs/>
                <w:color w:val="0000FF"/>
                <w:sz w:val="16"/>
                <w:szCs w:val="16"/>
                <w:u w:val="single"/>
              </w:rPr>
            </w:pPr>
            <w:hyperlink r:id="rId33" w:history="1">
              <w:r w:rsidR="004A43FF" w:rsidRPr="00A65C5C">
                <w:rPr>
                  <w:rStyle w:val="Hyperlink"/>
                  <w:rFonts w:ascii="Arial" w:eastAsia="Times New Roman" w:hAnsi="Arial" w:cs="Arial"/>
                  <w:b/>
                  <w:bCs/>
                  <w:kern w:val="0"/>
                  <w:sz w:val="16"/>
                  <w:szCs w:val="16"/>
                </w:rPr>
                <w:t>R4-2212035</w:t>
              </w:r>
            </w:hyperlink>
          </w:p>
        </w:tc>
        <w:tc>
          <w:tcPr>
            <w:tcW w:w="1247" w:type="dxa"/>
          </w:tcPr>
          <w:p w14:paraId="49C9032A" w14:textId="77777777" w:rsidR="006B3633" w:rsidRPr="00A65C5C" w:rsidRDefault="004A43FF">
            <w:pPr>
              <w:spacing w:after="120" w:line="240" w:lineRule="auto"/>
            </w:pPr>
            <w:r w:rsidRPr="00A65C5C">
              <w:rPr>
                <w:rFonts w:ascii="Arial" w:eastAsia="Times New Roman" w:hAnsi="Arial" w:cs="Arial"/>
                <w:kern w:val="0"/>
                <w:sz w:val="16"/>
                <w:szCs w:val="16"/>
              </w:rPr>
              <w:t>OPPO</w:t>
            </w:r>
          </w:p>
        </w:tc>
        <w:tc>
          <w:tcPr>
            <w:tcW w:w="7542" w:type="dxa"/>
          </w:tcPr>
          <w:p w14:paraId="3F8B32BB" w14:textId="77777777" w:rsidR="006B3633" w:rsidRPr="00A65C5C" w:rsidRDefault="004A43FF">
            <w:pPr>
              <w:spacing w:after="180" w:line="240" w:lineRule="auto"/>
              <w:textAlignment w:val="center"/>
              <w:rPr>
                <w:rFonts w:ascii="Arial" w:eastAsia="Times New Roman" w:hAnsi="Arial" w:cs="Arial"/>
                <w:kern w:val="0"/>
                <w:sz w:val="16"/>
                <w:szCs w:val="16"/>
              </w:rPr>
            </w:pPr>
            <w:r w:rsidRPr="00A65C5C">
              <w:rPr>
                <w:rFonts w:ascii="Arial" w:eastAsia="Times New Roman" w:hAnsi="Arial" w:cs="Arial"/>
                <w:kern w:val="0"/>
                <w:sz w:val="16"/>
                <w:szCs w:val="16"/>
              </w:rPr>
              <w:t>draftCR</w:t>
            </w:r>
          </w:p>
          <w:p w14:paraId="5A260CEB" w14:textId="77777777" w:rsidR="006B3633" w:rsidRPr="00A65C5C" w:rsidRDefault="004A43FF">
            <w:pPr>
              <w:spacing w:after="180" w:line="240" w:lineRule="auto"/>
              <w:textAlignment w:val="center"/>
              <w:rPr>
                <w:rFonts w:cstheme="minorHAnsi"/>
                <w:u w:val="single"/>
              </w:rPr>
            </w:pPr>
            <w:r w:rsidRPr="00A65C5C">
              <w:rPr>
                <w:rFonts w:ascii="Arial" w:eastAsia="Times New Roman" w:hAnsi="Arial" w:cs="Arial"/>
                <w:kern w:val="0"/>
                <w:sz w:val="16"/>
                <w:szCs w:val="16"/>
              </w:rPr>
              <w:t>Draft CR on [TC1-5] for Intra-frequency</w:t>
            </w:r>
          </w:p>
        </w:tc>
      </w:tr>
      <w:tr w:rsidR="006B3633" w:rsidRPr="00A65C5C" w14:paraId="451C163B" w14:textId="77777777">
        <w:trPr>
          <w:trHeight w:val="468"/>
        </w:trPr>
        <w:tc>
          <w:tcPr>
            <w:tcW w:w="1271" w:type="dxa"/>
          </w:tcPr>
          <w:p w14:paraId="7330C6BD" w14:textId="77777777" w:rsidR="006B3633" w:rsidRPr="00A65C5C" w:rsidRDefault="00C84057">
            <w:pPr>
              <w:spacing w:after="120" w:line="240" w:lineRule="auto"/>
              <w:rPr>
                <w:rFonts w:ascii="Arial" w:eastAsia="Times New Roman" w:hAnsi="Arial" w:cs="Arial"/>
                <w:b/>
                <w:bCs/>
                <w:color w:val="0000FF"/>
                <w:sz w:val="16"/>
                <w:szCs w:val="16"/>
                <w:u w:val="single"/>
              </w:rPr>
            </w:pPr>
            <w:hyperlink r:id="rId34" w:history="1">
              <w:r w:rsidR="004A43FF" w:rsidRPr="00A65C5C">
                <w:rPr>
                  <w:rStyle w:val="Hyperlink"/>
                  <w:rFonts w:ascii="Arial" w:eastAsia="Times New Roman" w:hAnsi="Arial" w:cs="Arial"/>
                  <w:b/>
                  <w:bCs/>
                  <w:kern w:val="0"/>
                  <w:sz w:val="16"/>
                  <w:szCs w:val="16"/>
                </w:rPr>
                <w:t>R4-2212082</w:t>
              </w:r>
            </w:hyperlink>
          </w:p>
        </w:tc>
        <w:tc>
          <w:tcPr>
            <w:tcW w:w="1247" w:type="dxa"/>
          </w:tcPr>
          <w:p w14:paraId="314544FC" w14:textId="77777777" w:rsidR="006B3633" w:rsidRPr="00A65C5C" w:rsidRDefault="004A43FF">
            <w:pPr>
              <w:spacing w:after="120" w:line="240" w:lineRule="auto"/>
            </w:pPr>
            <w:r w:rsidRPr="00A65C5C">
              <w:rPr>
                <w:rFonts w:ascii="Arial" w:eastAsia="Times New Roman" w:hAnsi="Arial" w:cs="Arial"/>
                <w:kern w:val="0"/>
                <w:sz w:val="16"/>
                <w:szCs w:val="16"/>
              </w:rPr>
              <w:t>MediaTek inc.</w:t>
            </w:r>
          </w:p>
        </w:tc>
        <w:tc>
          <w:tcPr>
            <w:tcW w:w="7542" w:type="dxa"/>
          </w:tcPr>
          <w:p w14:paraId="49745462" w14:textId="77777777" w:rsidR="006B3633" w:rsidRPr="00A65C5C" w:rsidRDefault="004A43FF">
            <w:pPr>
              <w:spacing w:after="180" w:line="240" w:lineRule="auto"/>
              <w:textAlignment w:val="center"/>
              <w:rPr>
                <w:rFonts w:ascii="Arial" w:eastAsia="Times New Roman" w:hAnsi="Arial" w:cs="Arial"/>
                <w:kern w:val="0"/>
                <w:sz w:val="16"/>
                <w:szCs w:val="16"/>
              </w:rPr>
            </w:pPr>
            <w:r w:rsidRPr="00A65C5C">
              <w:rPr>
                <w:rFonts w:ascii="Arial" w:eastAsia="Times New Roman" w:hAnsi="Arial" w:cs="Arial"/>
                <w:kern w:val="0"/>
                <w:sz w:val="16"/>
                <w:szCs w:val="16"/>
              </w:rPr>
              <w:t>draftCR</w:t>
            </w:r>
          </w:p>
          <w:p w14:paraId="0ED60F78" w14:textId="77777777" w:rsidR="006B3633" w:rsidRPr="00A65C5C" w:rsidRDefault="004A43FF">
            <w:pPr>
              <w:spacing w:after="180" w:line="240" w:lineRule="auto"/>
              <w:textAlignment w:val="center"/>
              <w:rPr>
                <w:rFonts w:cstheme="minorHAnsi"/>
                <w:u w:val="single"/>
              </w:rPr>
            </w:pPr>
            <w:r w:rsidRPr="00A65C5C">
              <w:rPr>
                <w:rFonts w:ascii="Arial" w:eastAsia="Times New Roman" w:hAnsi="Arial" w:cs="Arial"/>
                <w:kern w:val="0"/>
                <w:sz w:val="16"/>
                <w:szCs w:val="16"/>
              </w:rPr>
              <w:t>CR on TS38.133 for Pre-MG test case No 1-4</w:t>
            </w:r>
          </w:p>
        </w:tc>
      </w:tr>
      <w:tr w:rsidR="006B3633" w:rsidRPr="00A65C5C" w14:paraId="0C8B6C74" w14:textId="77777777">
        <w:trPr>
          <w:trHeight w:val="468"/>
        </w:trPr>
        <w:tc>
          <w:tcPr>
            <w:tcW w:w="1271" w:type="dxa"/>
          </w:tcPr>
          <w:p w14:paraId="618DB2A5" w14:textId="77777777" w:rsidR="006B3633" w:rsidRPr="00A65C5C" w:rsidRDefault="00C84057">
            <w:pPr>
              <w:spacing w:after="120" w:line="240" w:lineRule="auto"/>
              <w:rPr>
                <w:rFonts w:ascii="Arial" w:eastAsia="Times New Roman" w:hAnsi="Arial" w:cs="Arial"/>
                <w:b/>
                <w:bCs/>
                <w:color w:val="0000FF"/>
                <w:sz w:val="16"/>
                <w:szCs w:val="16"/>
                <w:u w:val="single"/>
              </w:rPr>
            </w:pPr>
            <w:hyperlink r:id="rId35" w:history="1">
              <w:r w:rsidR="004A43FF" w:rsidRPr="00A65C5C">
                <w:rPr>
                  <w:rStyle w:val="Hyperlink"/>
                  <w:rFonts w:ascii="Arial" w:eastAsia="Times New Roman" w:hAnsi="Arial" w:cs="Arial"/>
                  <w:b/>
                  <w:bCs/>
                  <w:kern w:val="0"/>
                  <w:sz w:val="16"/>
                  <w:szCs w:val="16"/>
                </w:rPr>
                <w:t>R4-2212133</w:t>
              </w:r>
            </w:hyperlink>
          </w:p>
        </w:tc>
        <w:tc>
          <w:tcPr>
            <w:tcW w:w="1247" w:type="dxa"/>
          </w:tcPr>
          <w:p w14:paraId="140B3C49" w14:textId="77777777" w:rsidR="006B3633" w:rsidRPr="00A65C5C" w:rsidRDefault="004A43FF">
            <w:pPr>
              <w:spacing w:after="120" w:line="240" w:lineRule="auto"/>
            </w:pPr>
            <w:r w:rsidRPr="00A65C5C">
              <w:rPr>
                <w:rFonts w:ascii="Arial" w:eastAsia="Times New Roman" w:hAnsi="Arial" w:cs="Arial"/>
                <w:kern w:val="0"/>
                <w:sz w:val="16"/>
                <w:szCs w:val="16"/>
              </w:rPr>
              <w:t>Intel Corporation</w:t>
            </w:r>
          </w:p>
        </w:tc>
        <w:tc>
          <w:tcPr>
            <w:tcW w:w="7542" w:type="dxa"/>
          </w:tcPr>
          <w:p w14:paraId="0E1475EB" w14:textId="77777777" w:rsidR="006B3633" w:rsidRPr="00A65C5C" w:rsidRDefault="004A43FF">
            <w:pPr>
              <w:spacing w:after="180" w:line="240" w:lineRule="auto"/>
              <w:textAlignment w:val="center"/>
              <w:rPr>
                <w:rFonts w:ascii="Arial" w:eastAsia="Times New Roman" w:hAnsi="Arial" w:cs="Arial"/>
                <w:kern w:val="0"/>
                <w:sz w:val="16"/>
                <w:szCs w:val="16"/>
              </w:rPr>
            </w:pPr>
            <w:r w:rsidRPr="00A65C5C">
              <w:rPr>
                <w:rFonts w:ascii="Arial" w:eastAsia="Times New Roman" w:hAnsi="Arial" w:cs="Arial"/>
                <w:kern w:val="0"/>
                <w:sz w:val="16"/>
                <w:szCs w:val="16"/>
              </w:rPr>
              <w:t>draftCR</w:t>
            </w:r>
          </w:p>
          <w:p w14:paraId="41FC7118" w14:textId="77777777" w:rsidR="006B3633" w:rsidRPr="00A65C5C" w:rsidRDefault="004A43FF">
            <w:pPr>
              <w:spacing w:after="180" w:line="240" w:lineRule="auto"/>
              <w:textAlignment w:val="center"/>
              <w:rPr>
                <w:rFonts w:cstheme="minorHAnsi"/>
                <w:u w:val="single"/>
              </w:rPr>
            </w:pPr>
            <w:r w:rsidRPr="00A65C5C">
              <w:rPr>
                <w:rFonts w:ascii="Arial" w:eastAsia="Times New Roman" w:hAnsi="Arial" w:cs="Arial"/>
                <w:kern w:val="0"/>
                <w:sz w:val="16"/>
                <w:szCs w:val="16"/>
              </w:rPr>
              <w:t>Draft CR on TC1-1</w:t>
            </w:r>
          </w:p>
        </w:tc>
      </w:tr>
      <w:tr w:rsidR="006B3633" w:rsidRPr="00A65C5C" w14:paraId="57A185BE" w14:textId="77777777">
        <w:trPr>
          <w:trHeight w:val="468"/>
        </w:trPr>
        <w:tc>
          <w:tcPr>
            <w:tcW w:w="1271" w:type="dxa"/>
          </w:tcPr>
          <w:p w14:paraId="5BCC6399" w14:textId="77777777" w:rsidR="006B3633" w:rsidRPr="00A65C5C" w:rsidRDefault="00C84057">
            <w:pPr>
              <w:spacing w:after="120" w:line="240" w:lineRule="auto"/>
              <w:rPr>
                <w:rFonts w:ascii="Arial" w:eastAsia="Times New Roman" w:hAnsi="Arial" w:cs="Arial"/>
                <w:b/>
                <w:bCs/>
                <w:color w:val="0000FF"/>
                <w:kern w:val="0"/>
                <w:sz w:val="16"/>
                <w:szCs w:val="16"/>
                <w:u w:val="single"/>
              </w:rPr>
            </w:pPr>
            <w:hyperlink r:id="rId36" w:history="1">
              <w:r w:rsidR="004A43FF" w:rsidRPr="00A65C5C">
                <w:rPr>
                  <w:rStyle w:val="Hyperlink"/>
                  <w:rFonts w:ascii="Arial" w:eastAsia="Times New Roman" w:hAnsi="Arial" w:cs="Arial"/>
                  <w:b/>
                  <w:bCs/>
                  <w:kern w:val="0"/>
                  <w:sz w:val="16"/>
                  <w:szCs w:val="16"/>
                </w:rPr>
                <w:t>R4-2213512</w:t>
              </w:r>
            </w:hyperlink>
          </w:p>
        </w:tc>
        <w:tc>
          <w:tcPr>
            <w:tcW w:w="1247" w:type="dxa"/>
          </w:tcPr>
          <w:p w14:paraId="4B15CD08" w14:textId="77777777" w:rsidR="006B3633" w:rsidRPr="00A65C5C" w:rsidRDefault="004A43FF">
            <w:pPr>
              <w:spacing w:after="120" w:line="240" w:lineRule="auto"/>
            </w:pPr>
            <w:r w:rsidRPr="00A65C5C">
              <w:rPr>
                <w:rFonts w:ascii="Arial" w:eastAsia="Times New Roman" w:hAnsi="Arial" w:cs="Arial"/>
                <w:kern w:val="0"/>
                <w:sz w:val="16"/>
                <w:szCs w:val="16"/>
              </w:rPr>
              <w:t>Huawei, HiSilicon</w:t>
            </w:r>
          </w:p>
        </w:tc>
        <w:tc>
          <w:tcPr>
            <w:tcW w:w="7542" w:type="dxa"/>
          </w:tcPr>
          <w:p w14:paraId="1E678DB1" w14:textId="77777777" w:rsidR="006B3633" w:rsidRPr="00A65C5C" w:rsidRDefault="004A43FF">
            <w:pPr>
              <w:spacing w:before="120" w:after="120"/>
              <w:rPr>
                <w:rFonts w:eastAsiaTheme="minorEastAsia"/>
                <w:b/>
              </w:rPr>
            </w:pPr>
            <w:r w:rsidRPr="00A65C5C">
              <w:rPr>
                <w:rFonts w:eastAsiaTheme="minorEastAsia" w:hint="eastAsia"/>
                <w:b/>
              </w:rPr>
              <w:t>P</w:t>
            </w:r>
            <w:r w:rsidRPr="00A65C5C">
              <w:rPr>
                <w:rFonts w:eastAsiaTheme="minorEastAsia"/>
                <w:b/>
              </w:rPr>
              <w:t>roposal 1: Do not define additional test cases for CA.</w:t>
            </w:r>
          </w:p>
          <w:p w14:paraId="05B3745B" w14:textId="77777777" w:rsidR="006B3633" w:rsidRPr="00A65C5C" w:rsidRDefault="004A43FF">
            <w:pPr>
              <w:spacing w:before="120" w:after="120"/>
              <w:rPr>
                <w:rFonts w:eastAsiaTheme="minorEastAsia"/>
                <w:b/>
              </w:rPr>
            </w:pPr>
            <w:r w:rsidRPr="00A65C5C">
              <w:rPr>
                <w:rFonts w:eastAsiaTheme="minorEastAsia"/>
                <w:b/>
              </w:rPr>
              <w:t>Proposal 2: Do not define additional test cases for other trigger event like MO addition/remove.</w:t>
            </w:r>
          </w:p>
          <w:p w14:paraId="50836B40" w14:textId="77777777" w:rsidR="006B3633" w:rsidRPr="00A65C5C" w:rsidRDefault="004A43FF">
            <w:pPr>
              <w:spacing w:before="120" w:after="120"/>
              <w:rPr>
                <w:rFonts w:eastAsiaTheme="minorEastAsia"/>
                <w:b/>
              </w:rPr>
            </w:pPr>
            <w:r w:rsidRPr="00A65C5C">
              <w:rPr>
                <w:rFonts w:eastAsiaTheme="minorEastAsia"/>
                <w:b/>
              </w:rPr>
              <w:t>Proposal 3: do not define additional test cases for the inter-frequency measurement.</w:t>
            </w:r>
          </w:p>
          <w:p w14:paraId="5CB645D3" w14:textId="77777777" w:rsidR="006B3633" w:rsidRPr="00A65C5C" w:rsidRDefault="006B3633">
            <w:pPr>
              <w:spacing w:after="180" w:line="240" w:lineRule="auto"/>
              <w:textAlignment w:val="center"/>
              <w:rPr>
                <w:rFonts w:cstheme="minorHAnsi"/>
                <w:u w:val="single"/>
              </w:rPr>
            </w:pPr>
          </w:p>
        </w:tc>
      </w:tr>
      <w:tr w:rsidR="006B3633" w:rsidRPr="00A65C5C" w14:paraId="1CDD301E" w14:textId="77777777">
        <w:trPr>
          <w:trHeight w:val="468"/>
        </w:trPr>
        <w:tc>
          <w:tcPr>
            <w:tcW w:w="1271" w:type="dxa"/>
          </w:tcPr>
          <w:p w14:paraId="6A94BEE9" w14:textId="77777777" w:rsidR="006B3633" w:rsidRPr="00A65C5C" w:rsidRDefault="00C84057">
            <w:pPr>
              <w:spacing w:after="120" w:line="240" w:lineRule="auto"/>
              <w:rPr>
                <w:rFonts w:ascii="Arial" w:eastAsia="Times New Roman" w:hAnsi="Arial" w:cs="Arial"/>
                <w:b/>
                <w:bCs/>
                <w:color w:val="0000FF"/>
                <w:kern w:val="0"/>
                <w:sz w:val="16"/>
                <w:szCs w:val="16"/>
                <w:u w:val="single"/>
              </w:rPr>
            </w:pPr>
            <w:hyperlink r:id="rId37" w:history="1">
              <w:r w:rsidR="004A43FF" w:rsidRPr="00A65C5C">
                <w:rPr>
                  <w:rStyle w:val="Hyperlink"/>
                  <w:rFonts w:ascii="Arial" w:eastAsia="Times New Roman" w:hAnsi="Arial" w:cs="Arial"/>
                  <w:b/>
                  <w:bCs/>
                  <w:kern w:val="0"/>
                  <w:sz w:val="16"/>
                  <w:szCs w:val="16"/>
                </w:rPr>
                <w:t>R4-2213513</w:t>
              </w:r>
            </w:hyperlink>
          </w:p>
        </w:tc>
        <w:tc>
          <w:tcPr>
            <w:tcW w:w="1247" w:type="dxa"/>
          </w:tcPr>
          <w:p w14:paraId="676CD845" w14:textId="77777777" w:rsidR="006B3633" w:rsidRPr="00A65C5C" w:rsidRDefault="004A43FF">
            <w:pPr>
              <w:spacing w:after="120" w:line="240" w:lineRule="auto"/>
            </w:pPr>
            <w:r w:rsidRPr="00A65C5C">
              <w:rPr>
                <w:rFonts w:ascii="Arial" w:eastAsia="Times New Roman" w:hAnsi="Arial" w:cs="Arial"/>
                <w:kern w:val="0"/>
                <w:sz w:val="16"/>
                <w:szCs w:val="16"/>
              </w:rPr>
              <w:t>Huawei, Hisilicon</w:t>
            </w:r>
          </w:p>
        </w:tc>
        <w:tc>
          <w:tcPr>
            <w:tcW w:w="7542" w:type="dxa"/>
          </w:tcPr>
          <w:p w14:paraId="55B1B0EC" w14:textId="77777777" w:rsidR="006B3633" w:rsidRPr="00A65C5C" w:rsidRDefault="004A43FF">
            <w:pPr>
              <w:spacing w:before="120" w:after="120"/>
              <w:rPr>
                <w:rFonts w:cstheme="minorHAnsi"/>
                <w:u w:val="single"/>
              </w:rPr>
            </w:pPr>
            <w:r w:rsidRPr="00A65C5C">
              <w:rPr>
                <w:rFonts w:ascii="Arial" w:eastAsia="Times New Roman" w:hAnsi="Arial" w:cs="Arial"/>
                <w:kern w:val="0"/>
                <w:sz w:val="16"/>
                <w:szCs w:val="16"/>
              </w:rPr>
              <w:t>CR to introduce TC#1-3 for pre-MG</w:t>
            </w:r>
          </w:p>
        </w:tc>
      </w:tr>
      <w:tr w:rsidR="006B3633" w:rsidRPr="00A65C5C" w14:paraId="23508AA6" w14:textId="77777777">
        <w:trPr>
          <w:trHeight w:val="468"/>
        </w:trPr>
        <w:tc>
          <w:tcPr>
            <w:tcW w:w="1271" w:type="dxa"/>
          </w:tcPr>
          <w:p w14:paraId="6C8BB554" w14:textId="77777777" w:rsidR="006B3633" w:rsidRPr="00A65C5C" w:rsidRDefault="006B3633">
            <w:pPr>
              <w:spacing w:after="120" w:line="240" w:lineRule="auto"/>
              <w:rPr>
                <w:rFonts w:ascii="Arial" w:eastAsia="Times New Roman" w:hAnsi="Arial" w:cs="Arial"/>
                <w:b/>
                <w:bCs/>
                <w:color w:val="0000FF"/>
                <w:kern w:val="0"/>
                <w:sz w:val="16"/>
                <w:szCs w:val="16"/>
                <w:u w:val="single"/>
              </w:rPr>
            </w:pPr>
          </w:p>
        </w:tc>
        <w:tc>
          <w:tcPr>
            <w:tcW w:w="1247" w:type="dxa"/>
          </w:tcPr>
          <w:p w14:paraId="46B84DD4" w14:textId="77777777" w:rsidR="006B3633" w:rsidRPr="00A65C5C" w:rsidRDefault="006B3633">
            <w:pPr>
              <w:spacing w:after="120" w:line="240" w:lineRule="auto"/>
            </w:pPr>
          </w:p>
        </w:tc>
        <w:tc>
          <w:tcPr>
            <w:tcW w:w="7542" w:type="dxa"/>
          </w:tcPr>
          <w:p w14:paraId="278E90AA" w14:textId="77777777" w:rsidR="006B3633" w:rsidRPr="00A65C5C" w:rsidRDefault="006B3633">
            <w:pPr>
              <w:spacing w:after="180" w:line="240" w:lineRule="auto"/>
              <w:textAlignment w:val="center"/>
              <w:rPr>
                <w:rFonts w:cstheme="minorHAnsi"/>
                <w:u w:val="single"/>
              </w:rPr>
            </w:pPr>
          </w:p>
        </w:tc>
      </w:tr>
    </w:tbl>
    <w:p w14:paraId="63E3C151" w14:textId="77777777" w:rsidR="006B3633" w:rsidRPr="00A65C5C" w:rsidRDefault="006B3633">
      <w:pPr>
        <w:rPr>
          <w:lang w:eastAsia="ja-JP"/>
        </w:rPr>
      </w:pPr>
    </w:p>
    <w:p w14:paraId="337C376A" w14:textId="77777777" w:rsidR="006B3633" w:rsidRPr="00A65C5C" w:rsidRDefault="004A43FF">
      <w:pPr>
        <w:pStyle w:val="Heading2"/>
        <w:spacing w:line="240" w:lineRule="auto"/>
        <w:rPr>
          <w:sz w:val="24"/>
          <w:szCs w:val="16"/>
          <w:lang w:val="en-US"/>
        </w:rPr>
      </w:pPr>
      <w:r w:rsidRPr="00A65C5C">
        <w:rPr>
          <w:lang w:val="en-US"/>
        </w:rPr>
        <w:t>Open issues summary and companies’ vie</w:t>
      </w:r>
    </w:p>
    <w:p w14:paraId="3F66A211" w14:textId="77777777" w:rsidR="006B3633" w:rsidRPr="00A65C5C" w:rsidRDefault="004A43FF">
      <w:pPr>
        <w:pStyle w:val="Heading3"/>
        <w:ind w:left="709" w:hanging="709"/>
        <w:rPr>
          <w:sz w:val="24"/>
          <w:szCs w:val="16"/>
          <w:lang w:val="en-US"/>
        </w:rPr>
      </w:pPr>
      <w:r w:rsidRPr="00A65C5C">
        <w:rPr>
          <w:sz w:val="24"/>
          <w:szCs w:val="16"/>
          <w:lang w:val="en-US"/>
        </w:rPr>
        <w:t xml:space="preserve">Additional test cases </w:t>
      </w:r>
    </w:p>
    <w:p w14:paraId="5F6447BB"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2-1-1 CA test case</w:t>
      </w:r>
    </w:p>
    <w:p w14:paraId="2520BDCE" w14:textId="77777777" w:rsidR="006B3633" w:rsidRPr="00A65C5C" w:rsidRDefault="004A43FF">
      <w:pPr>
        <w:pStyle w:val="ListParagraph"/>
        <w:numPr>
          <w:ilvl w:val="0"/>
          <w:numId w:val="20"/>
        </w:numPr>
        <w:ind w:firstLineChars="0"/>
        <w:rPr>
          <w:rFonts w:eastAsiaTheme="minorEastAsia"/>
          <w:lang w:val="en-US" w:eastAsia="zh-CN"/>
        </w:rPr>
      </w:pPr>
      <w:r w:rsidRPr="00A65C5C">
        <w:rPr>
          <w:rFonts w:eastAsiaTheme="minorEastAsia"/>
          <w:lang w:val="en-US" w:eastAsia="zh-CN"/>
        </w:rPr>
        <w:t>Option 1 (CMCC)</w:t>
      </w:r>
      <w:r w:rsidRPr="00A65C5C">
        <w:rPr>
          <w:lang w:eastAsia="zh-CN"/>
        </w:rPr>
        <w:t xml:space="preserve"> : Yes. Define additional test case for CA</w:t>
      </w:r>
    </w:p>
    <w:p w14:paraId="741E5EC0" w14:textId="77777777" w:rsidR="006B3633" w:rsidRPr="00A65C5C" w:rsidRDefault="004A43FF">
      <w:pPr>
        <w:pStyle w:val="ListParagraph"/>
        <w:numPr>
          <w:ilvl w:val="0"/>
          <w:numId w:val="20"/>
        </w:numPr>
        <w:ind w:firstLineChars="0"/>
        <w:rPr>
          <w:rFonts w:eastAsiaTheme="minorEastAsia"/>
          <w:lang w:val="en-US" w:eastAsia="zh-CN"/>
        </w:rPr>
      </w:pPr>
      <w:r w:rsidRPr="00A65C5C">
        <w:rPr>
          <w:rFonts w:eastAsiaTheme="minorEastAsia"/>
          <w:lang w:val="en-US" w:eastAsia="zh-CN"/>
        </w:rPr>
        <w:t>Option 2(Apple, Huawei): No</w:t>
      </w:r>
    </w:p>
    <w:p w14:paraId="4C25E090" w14:textId="77777777" w:rsidR="006B3633" w:rsidRPr="00A65C5C" w:rsidRDefault="004A43FF">
      <w:pPr>
        <w:spacing w:beforeLines="50" w:before="120" w:afterLines="50" w:after="120" w:line="240" w:lineRule="auto"/>
        <w:rPr>
          <w:color w:val="0070C0"/>
        </w:rPr>
      </w:pPr>
      <w:r w:rsidRPr="00A65C5C">
        <w:rPr>
          <w:color w:val="0070C0"/>
        </w:rPr>
        <w:t>Recommended WF: Further discussion needed. Collect companies’ views.</w:t>
      </w:r>
    </w:p>
    <w:p w14:paraId="6424D50B" w14:textId="77777777" w:rsidR="006B3633" w:rsidRPr="00A65C5C" w:rsidRDefault="006B3633">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6B3633" w:rsidRPr="00A65C5C" w14:paraId="79858D17" w14:textId="77777777">
        <w:tc>
          <w:tcPr>
            <w:tcW w:w="1236" w:type="dxa"/>
          </w:tcPr>
          <w:p w14:paraId="740DF3F0"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395" w:type="dxa"/>
          </w:tcPr>
          <w:p w14:paraId="5654426F"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47EF3878" w14:textId="77777777">
        <w:tc>
          <w:tcPr>
            <w:tcW w:w="1236" w:type="dxa"/>
          </w:tcPr>
          <w:p w14:paraId="1382935C"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395" w:type="dxa"/>
          </w:tcPr>
          <w:p w14:paraId="135BE865" w14:textId="77777777" w:rsidR="006B3633" w:rsidRPr="00A65C5C" w:rsidRDefault="004A43FF">
            <w:pPr>
              <w:widowControl w:val="0"/>
              <w:overflowPunct/>
              <w:autoSpaceDE/>
              <w:autoSpaceDN/>
              <w:adjustRightInd/>
              <w:spacing w:after="120" w:line="240" w:lineRule="auto"/>
              <w:ind w:right="28"/>
              <w:textAlignment w:val="auto"/>
              <w:rPr>
                <w:rFonts w:eastAsiaTheme="minorEastAsia"/>
                <w:color w:val="0070C0"/>
              </w:rPr>
            </w:pPr>
            <w:r w:rsidRPr="00A65C5C">
              <w:rPr>
                <w:rFonts w:eastAsiaTheme="minorEastAsia"/>
                <w:color w:val="0070C0"/>
              </w:rPr>
              <w:t>Slightly prefer option 2 for simplicity, since the functionality of Pre-MG status determination is similar for single CC and CA.</w:t>
            </w:r>
          </w:p>
        </w:tc>
      </w:tr>
      <w:tr w:rsidR="006B3633" w:rsidRPr="00A65C5C" w14:paraId="747D619C" w14:textId="77777777">
        <w:tc>
          <w:tcPr>
            <w:tcW w:w="1236" w:type="dxa"/>
          </w:tcPr>
          <w:p w14:paraId="3F561BE6" w14:textId="1F061875" w:rsidR="006B3633" w:rsidRPr="00A65C5C" w:rsidRDefault="007D470B">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tc>
        <w:tc>
          <w:tcPr>
            <w:tcW w:w="8395" w:type="dxa"/>
          </w:tcPr>
          <w:p w14:paraId="28CC5674" w14:textId="77777777" w:rsidR="006B3633" w:rsidRPr="00A65C5C" w:rsidRDefault="007D470B">
            <w:pPr>
              <w:spacing w:after="120"/>
              <w:rPr>
                <w:rFonts w:eastAsia="PMingLiU"/>
                <w:color w:val="0070C0"/>
                <w:lang w:eastAsia="zh-TW"/>
              </w:rPr>
            </w:pPr>
            <w:r w:rsidRPr="00A65C5C">
              <w:rPr>
                <w:rFonts w:eastAsia="PMingLiU"/>
                <w:color w:val="0070C0"/>
                <w:lang w:eastAsia="zh-TW"/>
              </w:rPr>
              <w:t>Support Option 2.</w:t>
            </w:r>
          </w:p>
          <w:p w14:paraId="65792B42" w14:textId="39F7DB45" w:rsidR="007D470B" w:rsidRPr="00A65C5C" w:rsidRDefault="007D470B">
            <w:pPr>
              <w:spacing w:after="120"/>
              <w:rPr>
                <w:rFonts w:eastAsia="PMingLiU"/>
                <w:color w:val="0070C0"/>
                <w:lang w:eastAsia="zh-TW"/>
              </w:rPr>
            </w:pPr>
            <w:r w:rsidRPr="00A65C5C">
              <w:rPr>
                <w:rFonts w:eastAsia="PMingLiU" w:hint="eastAsia"/>
                <w:color w:val="0070C0"/>
                <w:lang w:eastAsia="zh-TW"/>
              </w:rPr>
              <w:t>I</w:t>
            </w:r>
            <w:r w:rsidRPr="00A65C5C">
              <w:rPr>
                <w:rFonts w:eastAsia="PMingLiU"/>
                <w:color w:val="0070C0"/>
                <w:lang w:eastAsia="zh-TW"/>
              </w:rPr>
              <w:t>n our understanding the functionality itself is the same for CA or non-CA cases. In this sens, simple setup is preferred.</w:t>
            </w:r>
          </w:p>
        </w:tc>
      </w:tr>
      <w:tr w:rsidR="00F01787" w:rsidRPr="00A65C5C" w14:paraId="2C802067" w14:textId="77777777">
        <w:tc>
          <w:tcPr>
            <w:tcW w:w="1236" w:type="dxa"/>
          </w:tcPr>
          <w:p w14:paraId="09168753" w14:textId="6A667524" w:rsidR="00F01787" w:rsidRPr="00A65C5C" w:rsidRDefault="00F01787" w:rsidP="00F01787">
            <w:pPr>
              <w:spacing w:after="120"/>
              <w:rPr>
                <w:rFonts w:eastAsiaTheme="minorEastAsia"/>
                <w:color w:val="0070C0"/>
              </w:rPr>
            </w:pPr>
            <w:r w:rsidRPr="00A65C5C">
              <w:rPr>
                <w:rFonts w:eastAsiaTheme="minorEastAsia"/>
                <w:color w:val="0070C0"/>
              </w:rPr>
              <w:t>Intel</w:t>
            </w:r>
          </w:p>
        </w:tc>
        <w:tc>
          <w:tcPr>
            <w:tcW w:w="8395" w:type="dxa"/>
          </w:tcPr>
          <w:p w14:paraId="40523320" w14:textId="55928814" w:rsidR="00F01787" w:rsidRPr="00A65C5C" w:rsidRDefault="00F01787" w:rsidP="00F01787">
            <w:pPr>
              <w:widowControl w:val="0"/>
              <w:spacing w:after="120" w:line="240" w:lineRule="auto"/>
              <w:ind w:right="28"/>
              <w:rPr>
                <w:rFonts w:eastAsiaTheme="minorEastAsia"/>
                <w:color w:val="0070C0"/>
              </w:rPr>
            </w:pPr>
            <w:r w:rsidRPr="00A65C5C">
              <w:rPr>
                <w:rFonts w:eastAsiaTheme="minorEastAsia"/>
                <w:color w:val="0070C0"/>
              </w:rPr>
              <w:t>Prefer Option 2 because of the timeline.</w:t>
            </w:r>
          </w:p>
        </w:tc>
      </w:tr>
      <w:tr w:rsidR="009C0B10" w:rsidRPr="00A65C5C" w14:paraId="7E81A147" w14:textId="77777777">
        <w:tc>
          <w:tcPr>
            <w:tcW w:w="1236" w:type="dxa"/>
          </w:tcPr>
          <w:p w14:paraId="4A67D7B9" w14:textId="609C3115" w:rsidR="009C0B10" w:rsidRPr="00A65C5C" w:rsidRDefault="009C0B10" w:rsidP="009C0B10">
            <w:pPr>
              <w:spacing w:after="120"/>
              <w:rPr>
                <w:rFonts w:eastAsiaTheme="minorEastAsia"/>
                <w:color w:val="0070C0"/>
              </w:rPr>
            </w:pPr>
            <w:r w:rsidRPr="00A65C5C">
              <w:rPr>
                <w:rFonts w:eastAsiaTheme="minorEastAsia" w:hint="eastAsia"/>
                <w:color w:val="0070C0"/>
              </w:rPr>
              <w:t>H</w:t>
            </w:r>
            <w:r w:rsidRPr="00A65C5C">
              <w:rPr>
                <w:rFonts w:eastAsiaTheme="minorEastAsia"/>
                <w:color w:val="0070C0"/>
              </w:rPr>
              <w:t>uawei</w:t>
            </w:r>
          </w:p>
        </w:tc>
        <w:tc>
          <w:tcPr>
            <w:tcW w:w="8395" w:type="dxa"/>
          </w:tcPr>
          <w:p w14:paraId="6313CDE4" w14:textId="77777777" w:rsidR="009C0B10" w:rsidRPr="00A65C5C" w:rsidRDefault="009C0B10" w:rsidP="009C0B10">
            <w:pPr>
              <w:widowControl w:val="0"/>
              <w:overflowPunct/>
              <w:autoSpaceDE/>
              <w:autoSpaceDN/>
              <w:adjustRightInd/>
              <w:spacing w:after="120" w:line="240" w:lineRule="auto"/>
              <w:ind w:right="28"/>
              <w:textAlignment w:val="auto"/>
              <w:rPr>
                <w:rFonts w:eastAsiaTheme="minorEastAsia"/>
                <w:color w:val="0070C0"/>
              </w:rPr>
            </w:pPr>
            <w:r w:rsidRPr="00A65C5C">
              <w:rPr>
                <w:rFonts w:eastAsiaTheme="minorEastAsia" w:hint="eastAsia"/>
                <w:color w:val="0070C0"/>
              </w:rPr>
              <w:t>O</w:t>
            </w:r>
            <w:r w:rsidRPr="00A65C5C">
              <w:rPr>
                <w:rFonts w:eastAsiaTheme="minorEastAsia"/>
                <w:color w:val="0070C0"/>
              </w:rPr>
              <w:t xml:space="preserve">ption 2. </w:t>
            </w:r>
          </w:p>
          <w:p w14:paraId="0CCBB8EA" w14:textId="09CE86D0" w:rsidR="009C0B10" w:rsidRPr="00A65C5C" w:rsidRDefault="009C0B10" w:rsidP="009C0B10">
            <w:pPr>
              <w:widowControl w:val="0"/>
              <w:spacing w:after="120" w:line="240" w:lineRule="auto"/>
              <w:ind w:right="28"/>
              <w:rPr>
                <w:rFonts w:eastAsiaTheme="minorEastAsia"/>
                <w:color w:val="0070C0"/>
              </w:rPr>
            </w:pPr>
            <w:r w:rsidRPr="00A65C5C">
              <w:rPr>
                <w:rFonts w:eastAsiaTheme="minorEastAsia" w:hint="eastAsia"/>
                <w:color w:val="0070C0"/>
              </w:rPr>
              <w:t>W</w:t>
            </w:r>
            <w:r w:rsidRPr="00A65C5C">
              <w:rPr>
                <w:rFonts w:eastAsiaTheme="minorEastAsia"/>
                <w:color w:val="0070C0"/>
              </w:rPr>
              <w:t>e understand pre-MG operation related to CA are functional, while the RRM tests should focus on performance issues.</w:t>
            </w:r>
          </w:p>
        </w:tc>
      </w:tr>
      <w:tr w:rsidR="009C0B10" w:rsidRPr="00A65C5C" w14:paraId="2E43F6BE" w14:textId="77777777">
        <w:tc>
          <w:tcPr>
            <w:tcW w:w="1236" w:type="dxa"/>
          </w:tcPr>
          <w:p w14:paraId="4E150A71" w14:textId="55117888" w:rsidR="009C0B10" w:rsidRPr="00A65C5C" w:rsidRDefault="001A7678" w:rsidP="009C0B10">
            <w:pPr>
              <w:spacing w:after="120"/>
              <w:rPr>
                <w:rFonts w:eastAsiaTheme="minorEastAsia"/>
                <w:color w:val="0070C0"/>
              </w:rPr>
            </w:pPr>
            <w:r w:rsidRPr="00A65C5C">
              <w:rPr>
                <w:rFonts w:eastAsiaTheme="minorEastAsia" w:hint="eastAsia"/>
                <w:color w:val="0070C0"/>
              </w:rPr>
              <w:t>CATT</w:t>
            </w:r>
          </w:p>
        </w:tc>
        <w:tc>
          <w:tcPr>
            <w:tcW w:w="8395" w:type="dxa"/>
          </w:tcPr>
          <w:p w14:paraId="183E6F63" w14:textId="28BFBAE1" w:rsidR="009C0B10" w:rsidRPr="00A65C5C" w:rsidRDefault="001A7678" w:rsidP="009C0B10">
            <w:pPr>
              <w:widowControl w:val="0"/>
              <w:spacing w:after="120" w:line="240" w:lineRule="auto"/>
              <w:ind w:right="28"/>
              <w:rPr>
                <w:rFonts w:eastAsiaTheme="minorEastAsia"/>
                <w:color w:val="0070C0"/>
              </w:rPr>
            </w:pPr>
            <w:r w:rsidRPr="00A65C5C">
              <w:rPr>
                <w:rFonts w:eastAsiaTheme="minorEastAsia"/>
                <w:color w:val="0070C0"/>
              </w:rPr>
              <w:t>O</w:t>
            </w:r>
            <w:r w:rsidRPr="00A65C5C">
              <w:rPr>
                <w:rFonts w:eastAsiaTheme="minorEastAsia" w:hint="eastAsia"/>
                <w:color w:val="0070C0"/>
              </w:rPr>
              <w:t xml:space="preserve">ption 1. </w:t>
            </w:r>
            <w:r w:rsidRPr="00A65C5C">
              <w:rPr>
                <w:rFonts w:eastAsiaTheme="minorEastAsia"/>
                <w:color w:val="0070C0"/>
              </w:rPr>
              <w:t>W</w:t>
            </w:r>
            <w:r w:rsidRPr="00A65C5C">
              <w:rPr>
                <w:rFonts w:eastAsiaTheme="minorEastAsia" w:hint="eastAsia"/>
                <w:color w:val="0070C0"/>
              </w:rPr>
              <w:t>e think this can be addressed by introducing the test case for Scell activation</w:t>
            </w:r>
            <w:r w:rsidR="008510ED" w:rsidRPr="00A65C5C">
              <w:rPr>
                <w:rFonts w:eastAsiaTheme="minorEastAsia" w:hint="eastAsia"/>
                <w:color w:val="0070C0"/>
              </w:rPr>
              <w:t xml:space="preserve"> which is one of the trigger events and should be tested</w:t>
            </w:r>
            <w:r w:rsidRPr="00A65C5C">
              <w:rPr>
                <w:rFonts w:eastAsiaTheme="minorEastAsia" w:hint="eastAsia"/>
                <w:color w:val="0070C0"/>
              </w:rPr>
              <w:t xml:space="preserve">. </w:t>
            </w:r>
          </w:p>
        </w:tc>
      </w:tr>
      <w:tr w:rsidR="00031F70" w:rsidRPr="00A65C5C" w14:paraId="1F7249B3" w14:textId="77777777">
        <w:tc>
          <w:tcPr>
            <w:tcW w:w="1236" w:type="dxa"/>
          </w:tcPr>
          <w:p w14:paraId="588BB651" w14:textId="3F0FCF69" w:rsidR="00031F70" w:rsidRPr="00A65C5C" w:rsidRDefault="00031F70" w:rsidP="009C0B10">
            <w:pPr>
              <w:spacing w:after="120"/>
              <w:rPr>
                <w:rFonts w:eastAsiaTheme="minorEastAsia"/>
                <w:color w:val="0070C0"/>
              </w:rPr>
            </w:pPr>
            <w:r w:rsidRPr="00A65C5C">
              <w:rPr>
                <w:rFonts w:eastAsiaTheme="minorEastAsia" w:hint="eastAsia"/>
                <w:color w:val="0070C0"/>
              </w:rPr>
              <w:t>C</w:t>
            </w:r>
            <w:r w:rsidRPr="00A65C5C">
              <w:rPr>
                <w:rFonts w:eastAsiaTheme="minorEastAsia"/>
                <w:color w:val="0070C0"/>
              </w:rPr>
              <w:t>MCC</w:t>
            </w:r>
          </w:p>
        </w:tc>
        <w:tc>
          <w:tcPr>
            <w:tcW w:w="8395" w:type="dxa"/>
          </w:tcPr>
          <w:p w14:paraId="02DE265C" w14:textId="26EB09CF" w:rsidR="00031F70" w:rsidRPr="00A65C5C" w:rsidRDefault="00031F70" w:rsidP="009C0B10">
            <w:pPr>
              <w:widowControl w:val="0"/>
              <w:spacing w:after="120" w:line="240" w:lineRule="auto"/>
              <w:ind w:right="28"/>
              <w:rPr>
                <w:rFonts w:eastAsiaTheme="minorEastAsia"/>
                <w:color w:val="0070C0"/>
              </w:rPr>
            </w:pPr>
            <w:r w:rsidRPr="00A65C5C">
              <w:rPr>
                <w:rFonts w:eastAsiaTheme="minorEastAsia"/>
                <w:color w:val="0070C0"/>
              </w:rPr>
              <w:t>For option 1, our motivation is that an additional ON/OFF indication for each SCell is introduced to indicate the Pre-configured MG status when the SCell is de-activated, which need to be tested. However, if the common understanding is that the functionality is the same for CA or non-CA cases, we are also fine with option 2.</w:t>
            </w:r>
          </w:p>
        </w:tc>
      </w:tr>
      <w:tr w:rsidR="000E5FE3" w:rsidRPr="00A65C5C" w14:paraId="26281640" w14:textId="77777777">
        <w:tc>
          <w:tcPr>
            <w:tcW w:w="1236" w:type="dxa"/>
          </w:tcPr>
          <w:p w14:paraId="187D7777" w14:textId="34DE3A5A" w:rsidR="000E5FE3" w:rsidRPr="00A65C5C" w:rsidRDefault="000E5FE3" w:rsidP="009C0B10">
            <w:pPr>
              <w:spacing w:after="120"/>
              <w:rPr>
                <w:rFonts w:eastAsiaTheme="minorEastAsia"/>
                <w:color w:val="0070C0"/>
              </w:rPr>
            </w:pPr>
            <w:r w:rsidRPr="00A65C5C">
              <w:rPr>
                <w:rFonts w:eastAsiaTheme="minorEastAsia"/>
                <w:color w:val="0070C0"/>
              </w:rPr>
              <w:t>OPPO</w:t>
            </w:r>
          </w:p>
        </w:tc>
        <w:tc>
          <w:tcPr>
            <w:tcW w:w="8395" w:type="dxa"/>
          </w:tcPr>
          <w:p w14:paraId="205CE0C8" w14:textId="1BE65398" w:rsidR="000E5FE3" w:rsidRPr="00A65C5C" w:rsidRDefault="000E5FE3" w:rsidP="009C0B10">
            <w:pPr>
              <w:widowControl w:val="0"/>
              <w:spacing w:after="120" w:line="240" w:lineRule="auto"/>
              <w:ind w:right="28"/>
              <w:rPr>
                <w:rFonts w:eastAsiaTheme="minorEastAsia"/>
                <w:color w:val="0070C0"/>
              </w:rPr>
            </w:pPr>
            <w:r w:rsidRPr="00A65C5C">
              <w:rPr>
                <w:rFonts w:eastAsiaTheme="minorEastAsia"/>
                <w:color w:val="0070C0"/>
              </w:rPr>
              <w:t>Prefer option 2.</w:t>
            </w:r>
          </w:p>
        </w:tc>
      </w:tr>
      <w:tr w:rsidR="004C3481" w:rsidRPr="00A65C5C" w14:paraId="24FF8941" w14:textId="77777777">
        <w:tc>
          <w:tcPr>
            <w:tcW w:w="1236" w:type="dxa"/>
          </w:tcPr>
          <w:p w14:paraId="57F1218A" w14:textId="087B7BEF" w:rsidR="004C3481" w:rsidRPr="00A65C5C" w:rsidRDefault="004C3481" w:rsidP="009C0B10">
            <w:pPr>
              <w:spacing w:after="120"/>
              <w:rPr>
                <w:rFonts w:eastAsiaTheme="minorEastAsia"/>
                <w:color w:val="0070C0"/>
              </w:rPr>
            </w:pPr>
            <w:r w:rsidRPr="00A65C5C">
              <w:rPr>
                <w:rFonts w:eastAsiaTheme="minorEastAsia"/>
                <w:color w:val="0070C0"/>
              </w:rPr>
              <w:t>E///</w:t>
            </w:r>
          </w:p>
        </w:tc>
        <w:tc>
          <w:tcPr>
            <w:tcW w:w="8395" w:type="dxa"/>
          </w:tcPr>
          <w:p w14:paraId="58A09EF9" w14:textId="1704E699" w:rsidR="004C3481" w:rsidRPr="00A65C5C" w:rsidRDefault="007B10CB" w:rsidP="009C0B10">
            <w:pPr>
              <w:widowControl w:val="0"/>
              <w:spacing w:after="120" w:line="240" w:lineRule="auto"/>
              <w:ind w:right="28"/>
              <w:rPr>
                <w:rFonts w:eastAsiaTheme="minorEastAsia"/>
                <w:color w:val="0070C0"/>
              </w:rPr>
            </w:pPr>
            <w:r w:rsidRPr="00A65C5C">
              <w:rPr>
                <w:rFonts w:eastAsiaTheme="minorEastAsia"/>
                <w:color w:val="0070C0"/>
              </w:rPr>
              <w:t>Prefer option 2.</w:t>
            </w:r>
          </w:p>
        </w:tc>
      </w:tr>
    </w:tbl>
    <w:p w14:paraId="005D9F55" w14:textId="77777777" w:rsidR="006B3633" w:rsidRPr="00A65C5C" w:rsidRDefault="006B3633">
      <w:pPr>
        <w:spacing w:beforeLines="50" w:before="120" w:afterLines="50" w:after="120" w:line="240" w:lineRule="auto"/>
        <w:rPr>
          <w:iCs/>
        </w:rPr>
      </w:pPr>
    </w:p>
    <w:p w14:paraId="22B63E39"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2-1-2 Test case for the other trigger events beside BWP switching</w:t>
      </w:r>
    </w:p>
    <w:p w14:paraId="447DC8FB" w14:textId="77777777" w:rsidR="006B3633" w:rsidRPr="00A65C5C" w:rsidRDefault="004A43FF">
      <w:pPr>
        <w:pStyle w:val="ListParagraph"/>
        <w:numPr>
          <w:ilvl w:val="0"/>
          <w:numId w:val="20"/>
        </w:numPr>
        <w:ind w:firstLineChars="0"/>
        <w:rPr>
          <w:lang w:eastAsia="zh-CN"/>
        </w:rPr>
      </w:pPr>
      <w:r w:rsidRPr="00A65C5C">
        <w:rPr>
          <w:rFonts w:eastAsiaTheme="minorEastAsia"/>
          <w:lang w:val="en-US" w:eastAsia="zh-CN"/>
        </w:rPr>
        <w:t>Option 1 (CMCC):</w:t>
      </w:r>
      <w:r w:rsidRPr="00A65C5C">
        <w:rPr>
          <w:lang w:eastAsia="zh-CN"/>
        </w:rPr>
        <w:t xml:space="preserve"> For UE autonomous pre-MG (de)activation, design test cases </w:t>
      </w:r>
      <w:r w:rsidRPr="00A65C5C">
        <w:rPr>
          <w:rFonts w:hint="eastAsia"/>
          <w:lang w:eastAsia="zh-CN"/>
        </w:rPr>
        <w:t>for</w:t>
      </w:r>
      <w:r w:rsidRPr="00A65C5C">
        <w:rPr>
          <w:lang w:eastAsia="zh-CN"/>
        </w:rPr>
        <w:t xml:space="preserve"> </w:t>
      </w:r>
      <w:r w:rsidRPr="00A65C5C">
        <w:rPr>
          <w:rFonts w:hint="eastAsia"/>
          <w:lang w:eastAsia="zh-CN"/>
        </w:rPr>
        <w:t>other</w:t>
      </w:r>
      <w:r w:rsidRPr="00A65C5C">
        <w:rPr>
          <w:lang w:eastAsia="zh-CN"/>
        </w:rPr>
        <w:t xml:space="preserve"> </w:t>
      </w:r>
      <w:r w:rsidRPr="00A65C5C">
        <w:rPr>
          <w:rFonts w:hint="eastAsia"/>
          <w:lang w:eastAsia="zh-CN"/>
        </w:rPr>
        <w:t>trigger</w:t>
      </w:r>
      <w:r w:rsidRPr="00A65C5C">
        <w:rPr>
          <w:lang w:eastAsia="zh-CN"/>
        </w:rPr>
        <w:t xml:space="preserve"> </w:t>
      </w:r>
      <w:r w:rsidRPr="00A65C5C">
        <w:rPr>
          <w:rFonts w:hint="eastAsia"/>
          <w:lang w:eastAsia="zh-CN"/>
        </w:rPr>
        <w:t>events</w:t>
      </w:r>
      <w:r w:rsidRPr="00A65C5C">
        <w:rPr>
          <w:lang w:eastAsia="zh-CN"/>
        </w:rPr>
        <w:t>, e.g. MO addition/remove</w:t>
      </w:r>
    </w:p>
    <w:p w14:paraId="289416DB" w14:textId="77777777" w:rsidR="006B3633" w:rsidRPr="00A65C5C" w:rsidRDefault="004A43FF">
      <w:pPr>
        <w:pStyle w:val="ListParagraph"/>
        <w:numPr>
          <w:ilvl w:val="0"/>
          <w:numId w:val="20"/>
        </w:numPr>
        <w:ind w:firstLineChars="0"/>
        <w:rPr>
          <w:rFonts w:eastAsiaTheme="minorEastAsia"/>
          <w:lang w:val="en-US" w:eastAsia="zh-CN"/>
        </w:rPr>
      </w:pPr>
      <w:r w:rsidRPr="00A65C5C">
        <w:rPr>
          <w:rFonts w:eastAsiaTheme="minorEastAsia"/>
          <w:lang w:val="en-US" w:eastAsia="zh-CN"/>
        </w:rPr>
        <w:lastRenderedPageBreak/>
        <w:t xml:space="preserve">Option 2(Apple, Huawei) </w:t>
      </w:r>
      <w:r w:rsidRPr="00A65C5C">
        <w:rPr>
          <w:lang w:eastAsia="zh-CN"/>
        </w:rPr>
        <w:t>No additional test case for other trigger events (e.g. MO addition/remove).</w:t>
      </w:r>
    </w:p>
    <w:p w14:paraId="543DA8F2" w14:textId="77777777" w:rsidR="006B3633" w:rsidRPr="00A65C5C" w:rsidRDefault="004A43FF">
      <w:pPr>
        <w:spacing w:beforeLines="50" w:before="120" w:afterLines="50" w:after="120" w:line="240" w:lineRule="auto"/>
        <w:rPr>
          <w:color w:val="0070C0"/>
        </w:rPr>
      </w:pPr>
      <w:r w:rsidRPr="00A65C5C">
        <w:rPr>
          <w:color w:val="0070C0"/>
        </w:rPr>
        <w:t>Recommended WF: Further discussion needed. Collect companies’ views.</w:t>
      </w:r>
    </w:p>
    <w:p w14:paraId="5C874080" w14:textId="77777777" w:rsidR="006B3633" w:rsidRPr="00A65C5C" w:rsidRDefault="006B3633">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6B3633" w:rsidRPr="00A65C5C" w14:paraId="7DCE98C1" w14:textId="77777777">
        <w:tc>
          <w:tcPr>
            <w:tcW w:w="1236" w:type="dxa"/>
          </w:tcPr>
          <w:p w14:paraId="4BC2609E"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395" w:type="dxa"/>
          </w:tcPr>
          <w:p w14:paraId="7B01595F"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7F30C911" w14:textId="77777777">
        <w:tc>
          <w:tcPr>
            <w:tcW w:w="1236" w:type="dxa"/>
          </w:tcPr>
          <w:p w14:paraId="79C71F11"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395" w:type="dxa"/>
          </w:tcPr>
          <w:p w14:paraId="66FFD239" w14:textId="77777777" w:rsidR="006B3633" w:rsidRPr="00A65C5C" w:rsidRDefault="004A43FF">
            <w:pPr>
              <w:widowControl w:val="0"/>
              <w:overflowPunct/>
              <w:autoSpaceDE/>
              <w:autoSpaceDN/>
              <w:adjustRightInd/>
              <w:spacing w:after="120" w:line="240" w:lineRule="auto"/>
              <w:ind w:right="28"/>
              <w:textAlignment w:val="auto"/>
              <w:rPr>
                <w:rFonts w:eastAsiaTheme="minorEastAsia"/>
                <w:color w:val="0070C0"/>
              </w:rPr>
            </w:pPr>
            <w:r w:rsidRPr="00A65C5C">
              <w:rPr>
                <w:rFonts w:eastAsiaTheme="minorEastAsia"/>
                <w:color w:val="0070C0"/>
              </w:rPr>
              <w:t>Prefer option 2. On one hand BWP switching is the most typical use case for Pre-MG. On the other hand, if UE fail to determine Pre-MG status based on configured MO, UE would fail the test even before MO is added or removed.</w:t>
            </w:r>
          </w:p>
        </w:tc>
      </w:tr>
      <w:tr w:rsidR="006B3633" w:rsidRPr="00A65C5C" w14:paraId="5768EC1D" w14:textId="77777777">
        <w:tc>
          <w:tcPr>
            <w:tcW w:w="1236" w:type="dxa"/>
          </w:tcPr>
          <w:p w14:paraId="0D9E94C1" w14:textId="05F888CA" w:rsidR="006B3633" w:rsidRPr="00A65C5C" w:rsidRDefault="000808DF">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tc>
        <w:tc>
          <w:tcPr>
            <w:tcW w:w="8395" w:type="dxa"/>
          </w:tcPr>
          <w:p w14:paraId="3F1DCEE1" w14:textId="77777777" w:rsidR="006B3633" w:rsidRPr="00A65C5C" w:rsidRDefault="000808DF">
            <w:pPr>
              <w:spacing w:after="120"/>
              <w:rPr>
                <w:rFonts w:eastAsia="PMingLiU"/>
                <w:color w:val="0070C0"/>
                <w:lang w:eastAsia="zh-TW"/>
              </w:rPr>
            </w:pPr>
            <w:r w:rsidRPr="00A65C5C">
              <w:rPr>
                <w:rFonts w:eastAsia="PMingLiU"/>
                <w:color w:val="0070C0"/>
                <w:lang w:eastAsia="zh-TW"/>
              </w:rPr>
              <w:t>Support Option 2.</w:t>
            </w:r>
          </w:p>
          <w:p w14:paraId="17BD6218" w14:textId="007446C0" w:rsidR="000808DF" w:rsidRPr="00A65C5C" w:rsidRDefault="00082CC4">
            <w:pPr>
              <w:spacing w:after="120"/>
              <w:rPr>
                <w:rFonts w:eastAsia="PMingLiU"/>
                <w:color w:val="0070C0"/>
                <w:lang w:eastAsia="zh-TW"/>
              </w:rPr>
            </w:pPr>
            <w:r w:rsidRPr="00A65C5C">
              <w:rPr>
                <w:rFonts w:eastAsia="PMingLiU" w:hint="eastAsia"/>
                <w:color w:val="0070C0"/>
                <w:lang w:eastAsia="zh-TW"/>
              </w:rPr>
              <w:t>B</w:t>
            </w:r>
            <w:r w:rsidRPr="00A65C5C">
              <w:rPr>
                <w:rFonts w:eastAsia="PMingLiU"/>
                <w:color w:val="0070C0"/>
                <w:lang w:eastAsia="zh-TW"/>
              </w:rPr>
              <w:t>WP switching is the most stringent requirement (shortest overall delay). If UE can pass this already, UE should have no problem for other triggering events.</w:t>
            </w:r>
          </w:p>
        </w:tc>
      </w:tr>
      <w:tr w:rsidR="00F70768" w:rsidRPr="00A65C5C" w14:paraId="16D38A99" w14:textId="77777777">
        <w:tc>
          <w:tcPr>
            <w:tcW w:w="1236" w:type="dxa"/>
          </w:tcPr>
          <w:p w14:paraId="6F36F39E" w14:textId="1DFE35B6" w:rsidR="00F70768" w:rsidRPr="00A65C5C" w:rsidRDefault="00F70768" w:rsidP="00F70768">
            <w:pPr>
              <w:spacing w:after="120"/>
              <w:rPr>
                <w:rFonts w:eastAsiaTheme="minorEastAsia"/>
                <w:color w:val="0070C0"/>
              </w:rPr>
            </w:pPr>
            <w:r w:rsidRPr="00A65C5C">
              <w:rPr>
                <w:rFonts w:eastAsiaTheme="minorEastAsia"/>
                <w:color w:val="0070C0"/>
              </w:rPr>
              <w:t>Intel</w:t>
            </w:r>
          </w:p>
        </w:tc>
        <w:tc>
          <w:tcPr>
            <w:tcW w:w="8395" w:type="dxa"/>
          </w:tcPr>
          <w:p w14:paraId="2A2CE17F" w14:textId="390FC853" w:rsidR="00F70768" w:rsidRPr="00A65C5C" w:rsidRDefault="00F70768" w:rsidP="00F70768">
            <w:pPr>
              <w:widowControl w:val="0"/>
              <w:spacing w:after="120" w:line="240" w:lineRule="auto"/>
              <w:ind w:right="28"/>
              <w:rPr>
                <w:rFonts w:eastAsiaTheme="minorEastAsia"/>
                <w:color w:val="0070C0"/>
              </w:rPr>
            </w:pPr>
            <w:r w:rsidRPr="00A65C5C">
              <w:rPr>
                <w:rFonts w:eastAsiaTheme="minorEastAsia"/>
                <w:color w:val="0070C0"/>
              </w:rPr>
              <w:t>Prefer Option 2 because of the timeline. Technically speaking, we share same view as Apple, MTK</w:t>
            </w:r>
            <w:r w:rsidR="009301D0" w:rsidRPr="00A65C5C">
              <w:rPr>
                <w:rFonts w:eastAsiaTheme="minorEastAsia"/>
                <w:color w:val="0070C0"/>
              </w:rPr>
              <w:t xml:space="preserve">. Pre-MG triggered by BWP switching is most useful </w:t>
            </w:r>
            <w:r w:rsidR="00A2620A" w:rsidRPr="00A65C5C">
              <w:rPr>
                <w:rFonts w:eastAsiaTheme="minorEastAsia"/>
                <w:color w:val="0070C0"/>
              </w:rPr>
              <w:t xml:space="preserve">scenario. </w:t>
            </w:r>
          </w:p>
        </w:tc>
      </w:tr>
      <w:tr w:rsidR="009C0B10" w:rsidRPr="00A65C5C" w14:paraId="5B7B6F54" w14:textId="77777777">
        <w:tc>
          <w:tcPr>
            <w:tcW w:w="1236" w:type="dxa"/>
          </w:tcPr>
          <w:p w14:paraId="4C78D1AB" w14:textId="20EA1625" w:rsidR="009C0B10" w:rsidRPr="00A65C5C" w:rsidRDefault="009C0B10" w:rsidP="009C0B10">
            <w:pPr>
              <w:spacing w:after="120"/>
              <w:rPr>
                <w:rFonts w:eastAsia="PMingLiU"/>
                <w:color w:val="0070C0"/>
                <w:lang w:eastAsia="zh-TW"/>
              </w:rPr>
            </w:pPr>
            <w:r w:rsidRPr="00A65C5C">
              <w:rPr>
                <w:rFonts w:eastAsiaTheme="minorEastAsia" w:hint="eastAsia"/>
                <w:color w:val="0070C0"/>
              </w:rPr>
              <w:t>H</w:t>
            </w:r>
            <w:r w:rsidRPr="00A65C5C">
              <w:rPr>
                <w:rFonts w:eastAsiaTheme="minorEastAsia"/>
                <w:color w:val="0070C0"/>
              </w:rPr>
              <w:t>uawei</w:t>
            </w:r>
          </w:p>
        </w:tc>
        <w:tc>
          <w:tcPr>
            <w:tcW w:w="8395" w:type="dxa"/>
          </w:tcPr>
          <w:p w14:paraId="4F604336" w14:textId="77777777" w:rsidR="009C0B10" w:rsidRPr="00A65C5C" w:rsidRDefault="009C0B10" w:rsidP="009C0B10">
            <w:pPr>
              <w:widowControl w:val="0"/>
              <w:overflowPunct/>
              <w:autoSpaceDE/>
              <w:autoSpaceDN/>
              <w:adjustRightInd/>
              <w:spacing w:after="120" w:line="240" w:lineRule="auto"/>
              <w:ind w:right="28"/>
              <w:textAlignment w:val="auto"/>
              <w:rPr>
                <w:rFonts w:eastAsiaTheme="minorEastAsia"/>
                <w:color w:val="0070C0"/>
              </w:rPr>
            </w:pPr>
            <w:r w:rsidRPr="00A65C5C">
              <w:rPr>
                <w:rFonts w:eastAsiaTheme="minorEastAsia"/>
                <w:color w:val="0070C0"/>
              </w:rPr>
              <w:t>Option 2.</w:t>
            </w:r>
          </w:p>
          <w:p w14:paraId="3AFF4A2E" w14:textId="77777777" w:rsidR="009C0B10" w:rsidRPr="00A65C5C" w:rsidRDefault="009C0B10" w:rsidP="009C0B10">
            <w:pPr>
              <w:spacing w:before="120" w:after="120"/>
              <w:rPr>
                <w:rFonts w:eastAsiaTheme="minorEastAsia"/>
              </w:rPr>
            </w:pPr>
            <w:r w:rsidRPr="00A65C5C">
              <w:rPr>
                <w:rFonts w:eastAsiaTheme="minorEastAsia"/>
              </w:rPr>
              <w:t xml:space="preserve">In our view, test with RRC based trigger event like addition/removal of MO is not much different from existing test with legacy MG (i.e. configuring the MO and MG in the same RRC message), and we do not see strong need to test it. </w:t>
            </w:r>
          </w:p>
          <w:p w14:paraId="52106EE7" w14:textId="6ECD9F33" w:rsidR="009C0B10" w:rsidRPr="00A65C5C" w:rsidRDefault="009C0B10" w:rsidP="009C0B10">
            <w:pPr>
              <w:widowControl w:val="0"/>
              <w:spacing w:after="120" w:line="240" w:lineRule="auto"/>
              <w:ind w:right="28"/>
              <w:rPr>
                <w:rFonts w:eastAsia="PMingLiU"/>
                <w:color w:val="0070C0"/>
                <w:lang w:eastAsia="zh-TW"/>
              </w:rPr>
            </w:pPr>
            <w:r w:rsidRPr="00A65C5C">
              <w:rPr>
                <w:rFonts w:eastAsiaTheme="minorEastAsia"/>
              </w:rPr>
              <w:t>It is noted that BWP switching is the most type use case for pre-MG and also the most challenging scenario for pre-MG activation and deactivation.</w:t>
            </w:r>
          </w:p>
        </w:tc>
      </w:tr>
      <w:tr w:rsidR="007772A1" w:rsidRPr="00A65C5C" w14:paraId="0C6F596B" w14:textId="77777777">
        <w:tc>
          <w:tcPr>
            <w:tcW w:w="1236" w:type="dxa"/>
          </w:tcPr>
          <w:p w14:paraId="34932178" w14:textId="26C60835" w:rsidR="007772A1" w:rsidRPr="00A65C5C" w:rsidRDefault="007772A1" w:rsidP="009C0B10">
            <w:pPr>
              <w:spacing w:after="120"/>
              <w:rPr>
                <w:rFonts w:eastAsiaTheme="minorEastAsia"/>
                <w:color w:val="0070C0"/>
              </w:rPr>
            </w:pPr>
            <w:r w:rsidRPr="00A65C5C">
              <w:rPr>
                <w:rFonts w:eastAsiaTheme="minorEastAsia" w:hint="eastAsia"/>
                <w:color w:val="0070C0"/>
              </w:rPr>
              <w:t>CATT</w:t>
            </w:r>
          </w:p>
        </w:tc>
        <w:tc>
          <w:tcPr>
            <w:tcW w:w="8395" w:type="dxa"/>
          </w:tcPr>
          <w:p w14:paraId="0B77C28D" w14:textId="5A5F30A2" w:rsidR="007772A1" w:rsidRPr="00A65C5C" w:rsidRDefault="007772A1" w:rsidP="009C0B10">
            <w:pPr>
              <w:widowControl w:val="0"/>
              <w:spacing w:after="120" w:line="240" w:lineRule="auto"/>
              <w:ind w:right="28"/>
              <w:rPr>
                <w:rFonts w:eastAsiaTheme="minorEastAsia"/>
                <w:color w:val="0070C0"/>
              </w:rPr>
            </w:pPr>
            <w:r w:rsidRPr="00A65C5C">
              <w:rPr>
                <w:rFonts w:eastAsiaTheme="minorEastAsia"/>
                <w:color w:val="0070C0"/>
              </w:rPr>
              <w:t>A</w:t>
            </w:r>
            <w:r w:rsidRPr="00A65C5C">
              <w:rPr>
                <w:rFonts w:eastAsiaTheme="minorEastAsia" w:hint="eastAsia"/>
                <w:color w:val="0070C0"/>
              </w:rPr>
              <w:t xml:space="preserve">s commented in issue 2-1-1, test case for Scell activation can be introduced to address issue 2-1-1 and 2-1-2. </w:t>
            </w:r>
          </w:p>
        </w:tc>
      </w:tr>
      <w:tr w:rsidR="00031F70" w:rsidRPr="00A65C5C" w14:paraId="3A410EAE" w14:textId="77777777">
        <w:tc>
          <w:tcPr>
            <w:tcW w:w="1236" w:type="dxa"/>
          </w:tcPr>
          <w:p w14:paraId="1F42C225" w14:textId="470977A5" w:rsidR="00031F70" w:rsidRPr="00A65C5C" w:rsidRDefault="00031F70" w:rsidP="009C0B10">
            <w:pPr>
              <w:spacing w:after="120"/>
              <w:rPr>
                <w:rFonts w:eastAsiaTheme="minorEastAsia"/>
                <w:color w:val="0070C0"/>
              </w:rPr>
            </w:pPr>
            <w:r w:rsidRPr="00A65C5C">
              <w:rPr>
                <w:rFonts w:eastAsiaTheme="minorEastAsia" w:hint="eastAsia"/>
                <w:color w:val="0070C0"/>
              </w:rPr>
              <w:t>C</w:t>
            </w:r>
            <w:r w:rsidRPr="00A65C5C">
              <w:rPr>
                <w:rFonts w:eastAsiaTheme="minorEastAsia"/>
                <w:color w:val="0070C0"/>
              </w:rPr>
              <w:t>MCC</w:t>
            </w:r>
          </w:p>
        </w:tc>
        <w:tc>
          <w:tcPr>
            <w:tcW w:w="8395" w:type="dxa"/>
          </w:tcPr>
          <w:p w14:paraId="5F1EC38E" w14:textId="6C13F446" w:rsidR="00031F70" w:rsidRPr="00A65C5C" w:rsidRDefault="00031F70" w:rsidP="009C0B10">
            <w:pPr>
              <w:widowControl w:val="0"/>
              <w:spacing w:after="120" w:line="240" w:lineRule="auto"/>
              <w:ind w:right="28"/>
              <w:rPr>
                <w:rFonts w:eastAsiaTheme="minorEastAsia"/>
                <w:color w:val="0070C0"/>
              </w:rPr>
            </w:pPr>
            <w:r w:rsidRPr="00A65C5C">
              <w:rPr>
                <w:rFonts w:eastAsiaTheme="minorEastAsia"/>
                <w:color w:val="0070C0"/>
              </w:rPr>
              <w:t>Considering multiple events could change the pre-MG activation/deactivation status, in order to guarantee the performance in this scenario, it is better to define test cases when there are other trigger events or there are mutiple trigger events including both BWP switching and other events. However, if mojority view is not to define test for this scenario, and considering the limited timeline, we can also compromise to option 2.</w:t>
            </w:r>
          </w:p>
        </w:tc>
      </w:tr>
      <w:tr w:rsidR="00F46796" w:rsidRPr="00A65C5C" w14:paraId="1BA0B9C6" w14:textId="77777777">
        <w:tc>
          <w:tcPr>
            <w:tcW w:w="1236" w:type="dxa"/>
          </w:tcPr>
          <w:p w14:paraId="257B52E4" w14:textId="0746299E" w:rsidR="00F46796" w:rsidRPr="00A65C5C" w:rsidRDefault="00F46796" w:rsidP="00F46796">
            <w:pPr>
              <w:spacing w:after="120"/>
              <w:rPr>
                <w:rFonts w:eastAsiaTheme="minorEastAsia"/>
                <w:color w:val="0070C0"/>
              </w:rPr>
            </w:pPr>
            <w:r w:rsidRPr="00A65C5C">
              <w:rPr>
                <w:rFonts w:eastAsiaTheme="minorEastAsia"/>
                <w:color w:val="0070C0"/>
              </w:rPr>
              <w:t>E///</w:t>
            </w:r>
          </w:p>
        </w:tc>
        <w:tc>
          <w:tcPr>
            <w:tcW w:w="8395" w:type="dxa"/>
          </w:tcPr>
          <w:p w14:paraId="0727C442" w14:textId="29B752FD" w:rsidR="00F46796" w:rsidRPr="00A65C5C" w:rsidRDefault="00F46796" w:rsidP="00F46796">
            <w:pPr>
              <w:widowControl w:val="0"/>
              <w:spacing w:after="120" w:line="240" w:lineRule="auto"/>
              <w:ind w:right="28"/>
              <w:rPr>
                <w:rFonts w:eastAsiaTheme="minorEastAsia"/>
                <w:color w:val="0070C0"/>
              </w:rPr>
            </w:pPr>
            <w:r w:rsidRPr="00A65C5C">
              <w:rPr>
                <w:rFonts w:eastAsiaTheme="minorEastAsia"/>
                <w:color w:val="0070C0"/>
              </w:rPr>
              <w:t>Prefer option 2.</w:t>
            </w:r>
          </w:p>
        </w:tc>
      </w:tr>
    </w:tbl>
    <w:p w14:paraId="296ADA6F" w14:textId="77777777" w:rsidR="006B3633" w:rsidRPr="00A65C5C" w:rsidRDefault="006B3633">
      <w:pPr>
        <w:spacing w:beforeLines="50" w:before="120" w:afterLines="50" w:after="120" w:line="240" w:lineRule="auto"/>
        <w:rPr>
          <w:iCs/>
        </w:rPr>
      </w:pPr>
    </w:p>
    <w:p w14:paraId="034AA3E7"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Issue 2-1-3 Test cases for the reporting delay of inter-frequency measurement with pre-MG</w:t>
      </w:r>
    </w:p>
    <w:p w14:paraId="617E84A5" w14:textId="77777777" w:rsidR="006B3633" w:rsidRPr="00A65C5C" w:rsidRDefault="004A43FF">
      <w:pPr>
        <w:pStyle w:val="ListParagraph"/>
        <w:numPr>
          <w:ilvl w:val="0"/>
          <w:numId w:val="20"/>
        </w:numPr>
        <w:ind w:firstLineChars="0"/>
        <w:rPr>
          <w:rFonts w:eastAsiaTheme="minorEastAsia"/>
          <w:lang w:val="en-US" w:eastAsia="zh-CN"/>
        </w:rPr>
      </w:pPr>
      <w:r w:rsidRPr="00A65C5C">
        <w:rPr>
          <w:rFonts w:eastAsiaTheme="minorEastAsia"/>
          <w:lang w:val="en-US" w:eastAsia="zh-CN"/>
        </w:rPr>
        <w:t xml:space="preserve">Option 1 (Huawei) </w:t>
      </w:r>
      <w:r w:rsidRPr="00A65C5C">
        <w:rPr>
          <w:lang w:eastAsia="zh-CN"/>
        </w:rPr>
        <w:t>No</w:t>
      </w:r>
    </w:p>
    <w:p w14:paraId="4DB3A2D5" w14:textId="77777777" w:rsidR="006B3633" w:rsidRPr="00A65C5C" w:rsidRDefault="004A43FF">
      <w:pPr>
        <w:spacing w:beforeLines="50" w:before="120" w:afterLines="50" w:after="120" w:line="240" w:lineRule="auto"/>
        <w:rPr>
          <w:color w:val="0070C0"/>
        </w:rPr>
      </w:pPr>
      <w:r w:rsidRPr="00A65C5C">
        <w:rPr>
          <w:color w:val="0070C0"/>
        </w:rPr>
        <w:t>Recommended WF: Further discussion needed. Collect companies’ views.</w:t>
      </w:r>
    </w:p>
    <w:p w14:paraId="7F7A9DA4" w14:textId="77777777" w:rsidR="006B3633" w:rsidRPr="00A65C5C" w:rsidRDefault="006B3633">
      <w:pPr>
        <w:pStyle w:val="ListParagraph"/>
        <w:numPr>
          <w:ilvl w:val="0"/>
          <w:numId w:val="20"/>
        </w:numPr>
        <w:spacing w:beforeLines="50" w:before="120" w:afterLines="50" w:after="120" w:line="240" w:lineRule="auto"/>
        <w:ind w:firstLineChars="0"/>
        <w:rPr>
          <w:iCs/>
        </w:rPr>
      </w:pPr>
    </w:p>
    <w:tbl>
      <w:tblPr>
        <w:tblStyle w:val="TableGrid"/>
        <w:tblW w:w="9631" w:type="dxa"/>
        <w:tblLayout w:type="fixed"/>
        <w:tblLook w:val="04A0" w:firstRow="1" w:lastRow="0" w:firstColumn="1" w:lastColumn="0" w:noHBand="0" w:noVBand="1"/>
      </w:tblPr>
      <w:tblGrid>
        <w:gridCol w:w="1236"/>
        <w:gridCol w:w="8395"/>
      </w:tblGrid>
      <w:tr w:rsidR="006B3633" w:rsidRPr="00A65C5C" w14:paraId="35DE634F" w14:textId="77777777">
        <w:tc>
          <w:tcPr>
            <w:tcW w:w="1236" w:type="dxa"/>
          </w:tcPr>
          <w:p w14:paraId="1DFE9BBC"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395" w:type="dxa"/>
          </w:tcPr>
          <w:p w14:paraId="4BA93837"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r w:rsidR="006B3633" w:rsidRPr="00A65C5C" w14:paraId="062F28D8" w14:textId="77777777">
        <w:tc>
          <w:tcPr>
            <w:tcW w:w="1236" w:type="dxa"/>
          </w:tcPr>
          <w:p w14:paraId="2F94928F" w14:textId="77777777" w:rsidR="006B3633" w:rsidRPr="00A65C5C" w:rsidRDefault="004A43FF">
            <w:pPr>
              <w:spacing w:after="120"/>
              <w:rPr>
                <w:rFonts w:eastAsiaTheme="minorEastAsia"/>
                <w:color w:val="0070C0"/>
              </w:rPr>
            </w:pPr>
            <w:r w:rsidRPr="00A65C5C">
              <w:rPr>
                <w:rFonts w:eastAsiaTheme="minorEastAsia"/>
                <w:color w:val="0070C0"/>
              </w:rPr>
              <w:t>Apple</w:t>
            </w:r>
          </w:p>
        </w:tc>
        <w:tc>
          <w:tcPr>
            <w:tcW w:w="8395" w:type="dxa"/>
          </w:tcPr>
          <w:p w14:paraId="71C74F03" w14:textId="77777777" w:rsidR="006B3633" w:rsidRPr="00A65C5C" w:rsidRDefault="004A43FF">
            <w:pPr>
              <w:widowControl w:val="0"/>
              <w:overflowPunct/>
              <w:autoSpaceDE/>
              <w:autoSpaceDN/>
              <w:adjustRightInd/>
              <w:spacing w:after="120" w:line="240" w:lineRule="auto"/>
              <w:ind w:right="28"/>
              <w:textAlignment w:val="auto"/>
              <w:rPr>
                <w:rFonts w:eastAsiaTheme="minorEastAsia"/>
                <w:color w:val="0070C0"/>
              </w:rPr>
            </w:pPr>
            <w:r w:rsidRPr="00A65C5C">
              <w:rPr>
                <w:rFonts w:eastAsiaTheme="minorEastAsia"/>
                <w:color w:val="0070C0"/>
              </w:rPr>
              <w:t xml:space="preserve">Support option 1. </w:t>
            </w:r>
          </w:p>
        </w:tc>
      </w:tr>
      <w:tr w:rsidR="006B3633" w:rsidRPr="00A65C5C" w14:paraId="3D3DA3DA" w14:textId="77777777">
        <w:tc>
          <w:tcPr>
            <w:tcW w:w="1236" w:type="dxa"/>
          </w:tcPr>
          <w:p w14:paraId="5A3E9898" w14:textId="4816245C" w:rsidR="006B3633" w:rsidRPr="00A65C5C" w:rsidRDefault="00082CC4">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tc>
        <w:tc>
          <w:tcPr>
            <w:tcW w:w="8395" w:type="dxa"/>
          </w:tcPr>
          <w:p w14:paraId="2E70ECEA" w14:textId="5852AA4A" w:rsidR="006B3633" w:rsidRPr="00A65C5C" w:rsidRDefault="00082CC4">
            <w:pPr>
              <w:spacing w:after="120"/>
              <w:rPr>
                <w:rFonts w:eastAsia="PMingLiU"/>
                <w:color w:val="0070C0"/>
                <w:lang w:eastAsia="zh-TW"/>
              </w:rPr>
            </w:pPr>
            <w:r w:rsidRPr="00A65C5C">
              <w:rPr>
                <w:rFonts w:eastAsia="PMingLiU" w:hint="eastAsia"/>
                <w:color w:val="0070C0"/>
                <w:lang w:eastAsia="zh-TW"/>
              </w:rPr>
              <w:t>S</w:t>
            </w:r>
            <w:r w:rsidRPr="00A65C5C">
              <w:rPr>
                <w:rFonts w:eastAsia="PMingLiU"/>
                <w:color w:val="0070C0"/>
                <w:lang w:eastAsia="zh-TW"/>
              </w:rPr>
              <w:t>upport Option 1</w:t>
            </w:r>
          </w:p>
        </w:tc>
      </w:tr>
      <w:tr w:rsidR="00433191" w:rsidRPr="00A65C5C" w14:paraId="5FA97DBA" w14:textId="77777777">
        <w:tc>
          <w:tcPr>
            <w:tcW w:w="1236" w:type="dxa"/>
          </w:tcPr>
          <w:p w14:paraId="00C3A9AE" w14:textId="2F354193" w:rsidR="00433191" w:rsidRPr="00A65C5C" w:rsidRDefault="00433191" w:rsidP="00433191">
            <w:pPr>
              <w:spacing w:after="120"/>
              <w:rPr>
                <w:rFonts w:eastAsiaTheme="minorEastAsia"/>
                <w:color w:val="0070C0"/>
              </w:rPr>
            </w:pPr>
            <w:r w:rsidRPr="00A65C5C">
              <w:rPr>
                <w:rFonts w:eastAsiaTheme="minorEastAsia"/>
                <w:color w:val="0070C0"/>
              </w:rPr>
              <w:t>Intel</w:t>
            </w:r>
          </w:p>
        </w:tc>
        <w:tc>
          <w:tcPr>
            <w:tcW w:w="8395" w:type="dxa"/>
          </w:tcPr>
          <w:p w14:paraId="6D5136A0" w14:textId="29217D32" w:rsidR="00433191" w:rsidRPr="00A65C5C" w:rsidRDefault="00433191" w:rsidP="00433191">
            <w:pPr>
              <w:widowControl w:val="0"/>
              <w:spacing w:after="120" w:line="240" w:lineRule="auto"/>
              <w:ind w:right="28"/>
              <w:rPr>
                <w:rFonts w:eastAsiaTheme="minorEastAsia"/>
                <w:color w:val="0070C0"/>
              </w:rPr>
            </w:pPr>
            <w:r w:rsidRPr="00A65C5C">
              <w:rPr>
                <w:rFonts w:eastAsiaTheme="minorEastAsia"/>
                <w:color w:val="0070C0"/>
              </w:rPr>
              <w:t>Option 1 because of the timeline.</w:t>
            </w:r>
          </w:p>
        </w:tc>
      </w:tr>
      <w:tr w:rsidR="009C0B10" w:rsidRPr="00A65C5C" w14:paraId="7443506B" w14:textId="77777777">
        <w:tc>
          <w:tcPr>
            <w:tcW w:w="1236" w:type="dxa"/>
          </w:tcPr>
          <w:p w14:paraId="044939A4" w14:textId="471255A1" w:rsidR="009C0B10" w:rsidRPr="00A65C5C" w:rsidRDefault="009C0B10" w:rsidP="009C0B10">
            <w:pPr>
              <w:spacing w:after="120"/>
              <w:rPr>
                <w:rFonts w:eastAsia="PMingLiU"/>
                <w:color w:val="0070C0"/>
                <w:lang w:eastAsia="zh-TW"/>
              </w:rPr>
            </w:pPr>
            <w:r w:rsidRPr="00A65C5C">
              <w:rPr>
                <w:rFonts w:eastAsiaTheme="minorEastAsia"/>
                <w:color w:val="0070C0"/>
              </w:rPr>
              <w:t xml:space="preserve">Huawei </w:t>
            </w:r>
          </w:p>
        </w:tc>
        <w:tc>
          <w:tcPr>
            <w:tcW w:w="8395" w:type="dxa"/>
          </w:tcPr>
          <w:p w14:paraId="256BE478" w14:textId="77777777" w:rsidR="009C0B10" w:rsidRPr="00A65C5C" w:rsidRDefault="009C0B10" w:rsidP="009C0B10">
            <w:pPr>
              <w:widowControl w:val="0"/>
              <w:overflowPunct/>
              <w:autoSpaceDE/>
              <w:autoSpaceDN/>
              <w:adjustRightInd/>
              <w:spacing w:after="120" w:line="240" w:lineRule="auto"/>
              <w:ind w:right="28"/>
              <w:textAlignment w:val="auto"/>
              <w:rPr>
                <w:rFonts w:eastAsiaTheme="minorEastAsia"/>
                <w:color w:val="0070C0"/>
              </w:rPr>
            </w:pPr>
            <w:r w:rsidRPr="00A65C5C">
              <w:rPr>
                <w:rFonts w:eastAsiaTheme="minorEastAsia"/>
                <w:color w:val="0070C0"/>
              </w:rPr>
              <w:t xml:space="preserve">Option 1. </w:t>
            </w:r>
          </w:p>
          <w:p w14:paraId="0834FFBB" w14:textId="3728A769" w:rsidR="009C0B10" w:rsidRPr="00A65C5C" w:rsidRDefault="009C0B10" w:rsidP="009C0B10">
            <w:pPr>
              <w:widowControl w:val="0"/>
              <w:spacing w:after="120" w:line="240" w:lineRule="auto"/>
              <w:ind w:right="28"/>
              <w:rPr>
                <w:rFonts w:eastAsia="PMingLiU"/>
                <w:color w:val="0070C0"/>
                <w:lang w:eastAsia="zh-TW"/>
              </w:rPr>
            </w:pPr>
            <w:r w:rsidRPr="00A65C5C">
              <w:rPr>
                <w:rFonts w:eastAsiaTheme="minorEastAsia"/>
                <w:color w:val="0070C0"/>
              </w:rPr>
              <w:t>This is related to the previous issue 2-1-3.</w:t>
            </w:r>
          </w:p>
        </w:tc>
      </w:tr>
      <w:tr w:rsidR="00B14BE3" w:rsidRPr="00A65C5C" w14:paraId="09FCDBE2" w14:textId="77777777">
        <w:tc>
          <w:tcPr>
            <w:tcW w:w="1236" w:type="dxa"/>
          </w:tcPr>
          <w:p w14:paraId="23DF85A9" w14:textId="448C1C75" w:rsidR="00B14BE3" w:rsidRPr="00A65C5C" w:rsidRDefault="00B14BE3" w:rsidP="009C0B10">
            <w:pPr>
              <w:spacing w:after="120"/>
              <w:rPr>
                <w:rFonts w:eastAsiaTheme="minorEastAsia"/>
                <w:color w:val="0070C0"/>
              </w:rPr>
            </w:pPr>
            <w:r w:rsidRPr="00A65C5C">
              <w:rPr>
                <w:rFonts w:eastAsiaTheme="minorEastAsia" w:hint="eastAsia"/>
                <w:color w:val="0070C0"/>
              </w:rPr>
              <w:t>CATT</w:t>
            </w:r>
          </w:p>
        </w:tc>
        <w:tc>
          <w:tcPr>
            <w:tcW w:w="8395" w:type="dxa"/>
          </w:tcPr>
          <w:p w14:paraId="511767FB" w14:textId="47835E7A" w:rsidR="00B14BE3" w:rsidRPr="00A65C5C" w:rsidRDefault="00B14BE3" w:rsidP="009C0B10">
            <w:pPr>
              <w:widowControl w:val="0"/>
              <w:spacing w:after="120" w:line="240" w:lineRule="auto"/>
              <w:ind w:right="28"/>
              <w:rPr>
                <w:rFonts w:eastAsiaTheme="minorEastAsia"/>
                <w:color w:val="0070C0"/>
              </w:rPr>
            </w:pPr>
            <w:r w:rsidRPr="00A65C5C">
              <w:rPr>
                <w:rFonts w:eastAsiaTheme="minorEastAsia"/>
                <w:color w:val="0070C0"/>
              </w:rPr>
              <w:t>F</w:t>
            </w:r>
            <w:r w:rsidRPr="00A65C5C">
              <w:rPr>
                <w:rFonts w:eastAsiaTheme="minorEastAsia" w:hint="eastAsia"/>
                <w:color w:val="0070C0"/>
              </w:rPr>
              <w:t xml:space="preserve">ine with option 1. </w:t>
            </w:r>
          </w:p>
        </w:tc>
      </w:tr>
      <w:tr w:rsidR="00051035" w:rsidRPr="00A65C5C" w14:paraId="4A6E0041" w14:textId="77777777">
        <w:tc>
          <w:tcPr>
            <w:tcW w:w="1236" w:type="dxa"/>
          </w:tcPr>
          <w:p w14:paraId="07DB1C1D" w14:textId="15AF0554" w:rsidR="00051035" w:rsidRPr="00A65C5C" w:rsidRDefault="00051035" w:rsidP="009C0B10">
            <w:pPr>
              <w:spacing w:after="120"/>
              <w:rPr>
                <w:rFonts w:eastAsiaTheme="minorEastAsia"/>
                <w:color w:val="0070C0"/>
              </w:rPr>
            </w:pPr>
            <w:r w:rsidRPr="00A65C5C">
              <w:rPr>
                <w:rFonts w:eastAsiaTheme="minorEastAsia" w:hint="eastAsia"/>
                <w:color w:val="0070C0"/>
              </w:rPr>
              <w:t>O</w:t>
            </w:r>
            <w:r w:rsidRPr="00A65C5C">
              <w:rPr>
                <w:rFonts w:eastAsiaTheme="minorEastAsia"/>
                <w:color w:val="0070C0"/>
              </w:rPr>
              <w:t>PPO</w:t>
            </w:r>
          </w:p>
        </w:tc>
        <w:tc>
          <w:tcPr>
            <w:tcW w:w="8395" w:type="dxa"/>
          </w:tcPr>
          <w:p w14:paraId="7BD235FC" w14:textId="4A178959" w:rsidR="00051035" w:rsidRPr="00A65C5C" w:rsidRDefault="00051035" w:rsidP="009C0B10">
            <w:pPr>
              <w:widowControl w:val="0"/>
              <w:spacing w:after="120" w:line="240" w:lineRule="auto"/>
              <w:ind w:right="28"/>
              <w:rPr>
                <w:rFonts w:eastAsiaTheme="minorEastAsia"/>
                <w:color w:val="0070C0"/>
              </w:rPr>
            </w:pPr>
            <w:r w:rsidRPr="00A65C5C">
              <w:rPr>
                <w:rFonts w:eastAsiaTheme="minorEastAsia"/>
                <w:color w:val="0070C0"/>
              </w:rPr>
              <w:t>Option 1.</w:t>
            </w:r>
          </w:p>
        </w:tc>
      </w:tr>
      <w:tr w:rsidR="00F46796" w:rsidRPr="00A65C5C" w14:paraId="5A8CB707" w14:textId="77777777">
        <w:tc>
          <w:tcPr>
            <w:tcW w:w="1236" w:type="dxa"/>
          </w:tcPr>
          <w:p w14:paraId="29F93A66" w14:textId="0C1B6F61" w:rsidR="00F46796" w:rsidRPr="00A65C5C" w:rsidRDefault="00F46796" w:rsidP="00F46796">
            <w:pPr>
              <w:spacing w:after="120"/>
              <w:rPr>
                <w:rFonts w:eastAsiaTheme="minorEastAsia"/>
                <w:color w:val="0070C0"/>
              </w:rPr>
            </w:pPr>
            <w:r w:rsidRPr="00A65C5C">
              <w:rPr>
                <w:rFonts w:eastAsiaTheme="minorEastAsia"/>
                <w:color w:val="0070C0"/>
              </w:rPr>
              <w:t>E///</w:t>
            </w:r>
          </w:p>
        </w:tc>
        <w:tc>
          <w:tcPr>
            <w:tcW w:w="8395" w:type="dxa"/>
          </w:tcPr>
          <w:p w14:paraId="59422B87" w14:textId="2610EFB6" w:rsidR="00F46796" w:rsidRPr="00A65C5C" w:rsidRDefault="00F46796" w:rsidP="00F46796">
            <w:pPr>
              <w:widowControl w:val="0"/>
              <w:spacing w:after="120" w:line="240" w:lineRule="auto"/>
              <w:ind w:right="28"/>
              <w:rPr>
                <w:rFonts w:eastAsiaTheme="minorEastAsia"/>
                <w:color w:val="0070C0"/>
              </w:rPr>
            </w:pPr>
            <w:r w:rsidRPr="00A65C5C">
              <w:rPr>
                <w:rFonts w:eastAsiaTheme="minorEastAsia"/>
                <w:color w:val="0070C0"/>
              </w:rPr>
              <w:t>Support Option 1.</w:t>
            </w:r>
          </w:p>
        </w:tc>
      </w:tr>
    </w:tbl>
    <w:p w14:paraId="55710E82" w14:textId="77777777" w:rsidR="006B3633" w:rsidRPr="00A65C5C" w:rsidRDefault="006B3633">
      <w:pPr>
        <w:rPr>
          <w:rFonts w:eastAsiaTheme="minorEastAsia"/>
          <w:b/>
          <w:bCs/>
          <w:color w:val="0070C0"/>
          <w:lang w:val="sv-SE"/>
        </w:rPr>
      </w:pPr>
    </w:p>
    <w:p w14:paraId="6D4671F5" w14:textId="77777777" w:rsidR="006B3633" w:rsidRPr="00A65C5C" w:rsidRDefault="004A43FF">
      <w:pPr>
        <w:pStyle w:val="Heading3"/>
        <w:ind w:left="810" w:hanging="810"/>
        <w:rPr>
          <w:sz w:val="24"/>
          <w:szCs w:val="16"/>
        </w:rPr>
      </w:pPr>
      <w:r w:rsidRPr="00A65C5C">
        <w:rPr>
          <w:sz w:val="24"/>
          <w:szCs w:val="16"/>
        </w:rPr>
        <w:lastRenderedPageBreak/>
        <w:t>CRs/TPs</w:t>
      </w:r>
    </w:p>
    <w:tbl>
      <w:tblPr>
        <w:tblStyle w:val="TableGrid"/>
        <w:tblW w:w="9631" w:type="dxa"/>
        <w:tblLayout w:type="fixed"/>
        <w:tblLook w:val="04A0" w:firstRow="1" w:lastRow="0" w:firstColumn="1" w:lastColumn="0" w:noHBand="0" w:noVBand="1"/>
      </w:tblPr>
      <w:tblGrid>
        <w:gridCol w:w="1236"/>
        <w:gridCol w:w="8395"/>
      </w:tblGrid>
      <w:tr w:rsidR="006B3633" w:rsidRPr="00A65C5C" w14:paraId="36A82D54" w14:textId="77777777">
        <w:tc>
          <w:tcPr>
            <w:tcW w:w="1236" w:type="dxa"/>
          </w:tcPr>
          <w:p w14:paraId="428EB0F3" w14:textId="77777777" w:rsidR="006B3633" w:rsidRPr="00A65C5C" w:rsidRDefault="004A43FF">
            <w:pPr>
              <w:spacing w:after="120"/>
              <w:rPr>
                <w:rFonts w:eastAsiaTheme="minorEastAsia"/>
                <w:b/>
                <w:bCs/>
                <w:color w:val="0070C0"/>
              </w:rPr>
            </w:pPr>
            <w:r w:rsidRPr="00A65C5C">
              <w:rPr>
                <w:rFonts w:eastAsiaTheme="minorEastAsia"/>
                <w:b/>
                <w:bCs/>
                <w:color w:val="0070C0"/>
              </w:rPr>
              <w:t>CR/TP number</w:t>
            </w:r>
          </w:p>
        </w:tc>
        <w:tc>
          <w:tcPr>
            <w:tcW w:w="8395" w:type="dxa"/>
          </w:tcPr>
          <w:p w14:paraId="7727384F" w14:textId="77777777" w:rsidR="006B3633" w:rsidRPr="00A65C5C" w:rsidRDefault="004A43FF">
            <w:pPr>
              <w:spacing w:after="120"/>
              <w:rPr>
                <w:rFonts w:eastAsiaTheme="minorEastAsia"/>
                <w:b/>
                <w:bCs/>
                <w:color w:val="0070C0"/>
              </w:rPr>
            </w:pPr>
            <w:r w:rsidRPr="00A65C5C">
              <w:rPr>
                <w:rFonts w:eastAsiaTheme="minorEastAsia"/>
                <w:b/>
                <w:bCs/>
                <w:color w:val="0070C0"/>
              </w:rPr>
              <w:t>Comments collection</w:t>
            </w:r>
          </w:p>
        </w:tc>
      </w:tr>
      <w:tr w:rsidR="006B3633" w:rsidRPr="00A65C5C" w14:paraId="7AEE0A57" w14:textId="77777777">
        <w:tc>
          <w:tcPr>
            <w:tcW w:w="1236" w:type="dxa"/>
            <w:vMerge w:val="restart"/>
          </w:tcPr>
          <w:p w14:paraId="6CDFC874" w14:textId="77777777" w:rsidR="006B3633" w:rsidRPr="00A65C5C" w:rsidRDefault="00C84057">
            <w:pPr>
              <w:spacing w:after="120"/>
              <w:rPr>
                <w:rFonts w:ascii="Arial" w:eastAsia="Times New Roman" w:hAnsi="Arial" w:cs="Arial"/>
                <w:b/>
                <w:bCs/>
                <w:color w:val="0000FF"/>
                <w:kern w:val="0"/>
                <w:sz w:val="16"/>
                <w:szCs w:val="16"/>
                <w:u w:val="single"/>
              </w:rPr>
            </w:pPr>
            <w:hyperlink r:id="rId38" w:history="1">
              <w:r w:rsidR="004A43FF" w:rsidRPr="00A65C5C">
                <w:rPr>
                  <w:rStyle w:val="Hyperlink"/>
                  <w:rFonts w:ascii="Arial" w:eastAsia="Times New Roman" w:hAnsi="Arial" w:cs="Arial"/>
                  <w:b/>
                  <w:bCs/>
                  <w:kern w:val="0"/>
                  <w:sz w:val="16"/>
                  <w:szCs w:val="16"/>
                </w:rPr>
                <w:t>R4-2211894</w:t>
              </w:r>
            </w:hyperlink>
            <w:r w:rsidR="004A43FF" w:rsidRPr="00A65C5C">
              <w:rPr>
                <w:rFonts w:ascii="Arial" w:eastAsia="Times New Roman" w:hAnsi="Arial" w:cs="Arial"/>
                <w:b/>
                <w:bCs/>
                <w:color w:val="0000FF"/>
                <w:kern w:val="0"/>
                <w:sz w:val="16"/>
                <w:szCs w:val="16"/>
                <w:u w:val="single"/>
              </w:rPr>
              <w:t xml:space="preserve"> </w:t>
            </w:r>
          </w:p>
          <w:p w14:paraId="6019FB48" w14:textId="77777777" w:rsidR="006B3633" w:rsidRPr="00A65C5C" w:rsidRDefault="006B3633">
            <w:pPr>
              <w:spacing w:after="120"/>
              <w:rPr>
                <w:rFonts w:ascii="Arial" w:eastAsia="Times New Roman" w:hAnsi="Arial" w:cs="Arial"/>
                <w:b/>
                <w:bCs/>
                <w:color w:val="0000FF"/>
                <w:kern w:val="0"/>
                <w:sz w:val="16"/>
                <w:szCs w:val="16"/>
                <w:u w:val="single"/>
              </w:rPr>
            </w:pPr>
          </w:p>
          <w:p w14:paraId="5FC9DDC9" w14:textId="77777777" w:rsidR="006B3633" w:rsidRPr="00A65C5C" w:rsidRDefault="004A43FF">
            <w:pPr>
              <w:spacing w:after="120"/>
              <w:rPr>
                <w:rFonts w:eastAsiaTheme="minorEastAsia"/>
                <w:color w:val="0070C0"/>
              </w:rPr>
            </w:pPr>
            <w:r w:rsidRPr="00A65C5C">
              <w:rPr>
                <w:rFonts w:ascii="Arial" w:eastAsia="Times New Roman" w:hAnsi="Arial" w:cs="Arial"/>
                <w:kern w:val="0"/>
                <w:sz w:val="16"/>
                <w:szCs w:val="16"/>
              </w:rPr>
              <w:t xml:space="preserve">Draft CR on TC1-2 </w:t>
            </w:r>
          </w:p>
        </w:tc>
        <w:tc>
          <w:tcPr>
            <w:tcW w:w="8395" w:type="dxa"/>
          </w:tcPr>
          <w:p w14:paraId="6504CCD6" w14:textId="77777777" w:rsidR="006B3633" w:rsidRPr="00A65C5C" w:rsidRDefault="00935F36">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p w14:paraId="5E4AFE88" w14:textId="77777777" w:rsidR="00935F36" w:rsidRPr="00A65C5C" w:rsidRDefault="00935F36" w:rsidP="00935F36">
            <w:pPr>
              <w:pStyle w:val="ListParagraph"/>
              <w:numPr>
                <w:ilvl w:val="0"/>
                <w:numId w:val="26"/>
              </w:numPr>
              <w:spacing w:after="120"/>
              <w:ind w:firstLineChars="0"/>
              <w:rPr>
                <w:rFonts w:eastAsia="PMingLiU"/>
                <w:color w:val="0070C0"/>
                <w:lang w:eastAsia="zh-TW"/>
              </w:rPr>
            </w:pPr>
            <w:r w:rsidRPr="00A65C5C">
              <w:rPr>
                <w:rFonts w:eastAsia="PMingLiU"/>
                <w:color w:val="0070C0"/>
                <w:lang w:eastAsia="zh-TW"/>
              </w:rPr>
              <w:t>Suggest to clarify whether Pre-MG is activated or deactivated in BWP-1 and BWP-2</w:t>
            </w:r>
          </w:p>
          <w:p w14:paraId="5E4E3FAF" w14:textId="4DB3AF40" w:rsidR="00935F36" w:rsidRPr="00A65C5C" w:rsidRDefault="00935F36" w:rsidP="003A4287">
            <w:pPr>
              <w:pStyle w:val="ListParagraph"/>
              <w:numPr>
                <w:ilvl w:val="0"/>
                <w:numId w:val="26"/>
              </w:numPr>
              <w:spacing w:after="120"/>
              <w:ind w:firstLineChars="0"/>
              <w:rPr>
                <w:rFonts w:eastAsia="PMingLiU"/>
                <w:color w:val="0070C0"/>
                <w:lang w:eastAsia="zh-TW"/>
              </w:rPr>
            </w:pPr>
            <w:r w:rsidRPr="00A65C5C">
              <w:rPr>
                <w:rFonts w:eastAsia="PMingLiU"/>
                <w:color w:val="0070C0"/>
                <w:lang w:eastAsia="zh-TW"/>
              </w:rPr>
              <w:t xml:space="preserve">In the requirement part, since BWP-2 (not covering SSB, Pre-MG activated) is used in T1 and T2, </w:t>
            </w:r>
            <w:r w:rsidRPr="00A65C5C">
              <w:rPr>
                <w:lang w:eastAsia="zh-CN"/>
              </w:rPr>
              <w:t xml:space="preserve">UE shall not report corresponding valid ACK/NACK for those PDSCHs scheduled in the slots overlapped with the Pre-MG occasions. </w:t>
            </w:r>
            <w:r w:rsidRPr="00A65C5C">
              <w:rPr>
                <w:rFonts w:eastAsia="PMingLiU"/>
                <w:color w:val="0070C0"/>
                <w:lang w:eastAsia="zh-TW"/>
              </w:rPr>
              <w:t xml:space="preserve"> T3 and T4 are the other way around. </w:t>
            </w:r>
          </w:p>
        </w:tc>
      </w:tr>
      <w:tr w:rsidR="004A2774" w:rsidRPr="00A65C5C" w14:paraId="23FF319C" w14:textId="77777777">
        <w:tc>
          <w:tcPr>
            <w:tcW w:w="1236" w:type="dxa"/>
            <w:vMerge/>
          </w:tcPr>
          <w:p w14:paraId="190FAFC8" w14:textId="77777777" w:rsidR="004A2774" w:rsidRPr="00A65C5C" w:rsidRDefault="004A2774" w:rsidP="004A2774">
            <w:pPr>
              <w:spacing w:after="120"/>
              <w:rPr>
                <w:rFonts w:eastAsiaTheme="minorEastAsia"/>
                <w:color w:val="0070C0"/>
              </w:rPr>
            </w:pPr>
          </w:p>
        </w:tc>
        <w:tc>
          <w:tcPr>
            <w:tcW w:w="8395" w:type="dxa"/>
          </w:tcPr>
          <w:p w14:paraId="09D74F05" w14:textId="7DD98BB2" w:rsidR="004A2774" w:rsidRPr="00A65C5C" w:rsidRDefault="004A2774" w:rsidP="004A2774">
            <w:pPr>
              <w:spacing w:after="120"/>
              <w:rPr>
                <w:rFonts w:eastAsiaTheme="minorEastAsia"/>
                <w:color w:val="0070C0"/>
              </w:rPr>
            </w:pPr>
            <w:r w:rsidRPr="00A65C5C">
              <w:rPr>
                <w:rFonts w:eastAsiaTheme="minorEastAsia"/>
                <w:color w:val="0070C0"/>
              </w:rPr>
              <w:t xml:space="preserve">Intel: for the testing procedure, it is better to aligned with other test cases. We can firstly check whether T4 in which the measurement reporting without inactivated pre-MG is needed. </w:t>
            </w:r>
          </w:p>
        </w:tc>
      </w:tr>
      <w:tr w:rsidR="004A2774" w:rsidRPr="00A65C5C" w14:paraId="65E7E1AE" w14:textId="77777777">
        <w:tc>
          <w:tcPr>
            <w:tcW w:w="1236" w:type="dxa"/>
            <w:vMerge/>
          </w:tcPr>
          <w:p w14:paraId="101EE965" w14:textId="77777777" w:rsidR="004A2774" w:rsidRPr="00A65C5C" w:rsidRDefault="004A2774" w:rsidP="004A2774">
            <w:pPr>
              <w:spacing w:after="120"/>
              <w:rPr>
                <w:rFonts w:eastAsiaTheme="minorEastAsia"/>
                <w:color w:val="0070C0"/>
              </w:rPr>
            </w:pPr>
          </w:p>
        </w:tc>
        <w:tc>
          <w:tcPr>
            <w:tcW w:w="8395" w:type="dxa"/>
          </w:tcPr>
          <w:p w14:paraId="0CEC7241" w14:textId="1EA94C1D" w:rsidR="004A2774" w:rsidRPr="00A65C5C" w:rsidRDefault="004A2774" w:rsidP="004A2774">
            <w:pPr>
              <w:spacing w:after="120"/>
              <w:rPr>
                <w:rFonts w:eastAsiaTheme="minorEastAsia"/>
                <w:color w:val="0070C0"/>
              </w:rPr>
            </w:pPr>
          </w:p>
        </w:tc>
      </w:tr>
      <w:tr w:rsidR="004A2774" w:rsidRPr="00A65C5C" w14:paraId="410F0CE5" w14:textId="77777777">
        <w:tc>
          <w:tcPr>
            <w:tcW w:w="1236" w:type="dxa"/>
            <w:vMerge/>
          </w:tcPr>
          <w:p w14:paraId="0BC9C7A6" w14:textId="77777777" w:rsidR="004A2774" w:rsidRPr="00A65C5C" w:rsidRDefault="004A2774" w:rsidP="004A2774">
            <w:pPr>
              <w:spacing w:after="120"/>
              <w:rPr>
                <w:rFonts w:eastAsiaTheme="minorEastAsia"/>
                <w:color w:val="0070C0"/>
              </w:rPr>
            </w:pPr>
          </w:p>
        </w:tc>
        <w:tc>
          <w:tcPr>
            <w:tcW w:w="8395" w:type="dxa"/>
          </w:tcPr>
          <w:p w14:paraId="56FCF34F" w14:textId="77777777" w:rsidR="004A2774" w:rsidRPr="00A65C5C" w:rsidRDefault="004A2774" w:rsidP="004A2774">
            <w:pPr>
              <w:spacing w:after="120"/>
              <w:rPr>
                <w:rFonts w:eastAsiaTheme="minorEastAsia"/>
                <w:color w:val="0070C0"/>
              </w:rPr>
            </w:pPr>
          </w:p>
        </w:tc>
      </w:tr>
      <w:tr w:rsidR="004A2774" w:rsidRPr="00A65C5C" w14:paraId="5631C807" w14:textId="77777777">
        <w:tc>
          <w:tcPr>
            <w:tcW w:w="1236" w:type="dxa"/>
            <w:vMerge w:val="restart"/>
          </w:tcPr>
          <w:p w14:paraId="796E75F2" w14:textId="77777777" w:rsidR="004A2774" w:rsidRPr="00A65C5C" w:rsidRDefault="00C84057" w:rsidP="004A2774">
            <w:pPr>
              <w:spacing w:after="120"/>
              <w:rPr>
                <w:rFonts w:ascii="Arial" w:eastAsia="Times New Roman" w:hAnsi="Arial" w:cs="Arial"/>
                <w:b/>
                <w:bCs/>
                <w:color w:val="0000FF"/>
                <w:kern w:val="0"/>
                <w:sz w:val="16"/>
                <w:szCs w:val="16"/>
                <w:u w:val="single"/>
              </w:rPr>
            </w:pPr>
            <w:hyperlink r:id="rId39" w:history="1">
              <w:r w:rsidR="004A2774" w:rsidRPr="00A65C5C">
                <w:rPr>
                  <w:rStyle w:val="Hyperlink"/>
                  <w:rFonts w:ascii="Arial" w:eastAsia="Times New Roman" w:hAnsi="Arial" w:cs="Arial"/>
                  <w:b/>
                  <w:bCs/>
                  <w:kern w:val="0"/>
                  <w:sz w:val="16"/>
                  <w:szCs w:val="16"/>
                </w:rPr>
                <w:t>R4-2212035</w:t>
              </w:r>
            </w:hyperlink>
          </w:p>
          <w:p w14:paraId="1DAFAD11" w14:textId="77777777" w:rsidR="004A2774" w:rsidRPr="00A65C5C" w:rsidRDefault="004A2774" w:rsidP="004A2774">
            <w:pPr>
              <w:spacing w:after="120"/>
              <w:rPr>
                <w:rFonts w:ascii="Arial" w:eastAsia="Times New Roman" w:hAnsi="Arial" w:cs="Arial"/>
                <w:b/>
                <w:bCs/>
                <w:color w:val="0000FF"/>
                <w:kern w:val="0"/>
                <w:sz w:val="16"/>
                <w:szCs w:val="16"/>
                <w:u w:val="single"/>
              </w:rPr>
            </w:pPr>
            <w:r w:rsidRPr="00A65C5C">
              <w:rPr>
                <w:rFonts w:ascii="Arial" w:eastAsia="Times New Roman" w:hAnsi="Arial" w:cs="Arial"/>
                <w:kern w:val="0"/>
                <w:sz w:val="16"/>
                <w:szCs w:val="16"/>
              </w:rPr>
              <w:t>Draft CR on [TC1-5]</w:t>
            </w:r>
          </w:p>
          <w:p w14:paraId="778F2B3B" w14:textId="77777777" w:rsidR="004A2774" w:rsidRPr="00A65C5C" w:rsidRDefault="004A2774" w:rsidP="004A2774">
            <w:pPr>
              <w:spacing w:after="120"/>
              <w:rPr>
                <w:rFonts w:eastAsiaTheme="minorEastAsia"/>
                <w:color w:val="0070C0"/>
              </w:rPr>
            </w:pPr>
          </w:p>
        </w:tc>
        <w:tc>
          <w:tcPr>
            <w:tcW w:w="8395" w:type="dxa"/>
          </w:tcPr>
          <w:p w14:paraId="416B4F8E" w14:textId="77777777" w:rsidR="004A2774" w:rsidRPr="00A65C5C" w:rsidRDefault="004A2774" w:rsidP="004A2774">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w:t>
            </w:r>
          </w:p>
          <w:p w14:paraId="4A7A7044" w14:textId="5ADB29ED" w:rsidR="004A2774" w:rsidRPr="00A65C5C" w:rsidRDefault="004A2774" w:rsidP="003A4287">
            <w:pPr>
              <w:pStyle w:val="ListParagraph"/>
              <w:numPr>
                <w:ilvl w:val="0"/>
                <w:numId w:val="27"/>
              </w:numPr>
              <w:spacing w:after="120"/>
              <w:ind w:firstLineChars="0"/>
              <w:rPr>
                <w:rFonts w:eastAsia="PMingLiU"/>
                <w:color w:val="0070C0"/>
                <w:lang w:eastAsia="zh-TW"/>
              </w:rPr>
            </w:pPr>
            <w:r w:rsidRPr="00A65C5C">
              <w:rPr>
                <w:rFonts w:eastAsia="PMingLiU"/>
                <w:color w:val="0070C0"/>
                <w:lang w:eastAsia="zh-TW"/>
              </w:rPr>
              <w:t>In A.6.6.X3.1.2. Before the test start, why we need to say “During the whole test, BWP1 is always scheduled as the active BWP the UE”. In our understanding, we only need to say “</w:t>
            </w:r>
            <w:r w:rsidRPr="00A65C5C">
              <w:t xml:space="preserve">UE is indicated in </w:t>
            </w:r>
            <w:r w:rsidRPr="00A65C5C">
              <w:rPr>
                <w:i/>
              </w:rPr>
              <w:t>firstActiveDownlinkBWP-Id</w:t>
            </w:r>
            <w:r w:rsidRPr="00A65C5C">
              <w:t xml:space="preserve"> that the active DL BWP</w:t>
            </w:r>
            <w:r w:rsidRPr="00A65C5C">
              <w:rPr>
                <w:i/>
              </w:rPr>
              <w:t xml:space="preserve"> </w:t>
            </w:r>
            <w:r w:rsidRPr="00A65C5C">
              <w:rPr>
                <w:lang w:eastAsia="zh-CN"/>
              </w:rPr>
              <w:t xml:space="preserve">is </w:t>
            </w:r>
            <w:r w:rsidRPr="00A65C5C">
              <w:t>BWP-1 in PCell”. This just means BWP-1 is the active BWP before the test.</w:t>
            </w:r>
          </w:p>
        </w:tc>
      </w:tr>
      <w:tr w:rsidR="004A2774" w:rsidRPr="00A65C5C" w14:paraId="751BDCCF" w14:textId="77777777">
        <w:tc>
          <w:tcPr>
            <w:tcW w:w="1236" w:type="dxa"/>
            <w:vMerge/>
          </w:tcPr>
          <w:p w14:paraId="4ED3A0E4" w14:textId="77777777" w:rsidR="004A2774" w:rsidRPr="00A65C5C" w:rsidRDefault="004A2774" w:rsidP="004A2774">
            <w:pPr>
              <w:spacing w:after="120"/>
              <w:rPr>
                <w:rFonts w:ascii="Arial" w:eastAsia="Times New Roman" w:hAnsi="Arial" w:cs="Arial"/>
                <w:b/>
                <w:bCs/>
                <w:color w:val="0000FF"/>
                <w:sz w:val="16"/>
                <w:szCs w:val="16"/>
                <w:u w:val="single"/>
              </w:rPr>
            </w:pPr>
          </w:p>
        </w:tc>
        <w:tc>
          <w:tcPr>
            <w:tcW w:w="8395" w:type="dxa"/>
          </w:tcPr>
          <w:p w14:paraId="27D01755" w14:textId="7D120194" w:rsidR="004A2774" w:rsidRPr="00A65C5C" w:rsidRDefault="0061519D" w:rsidP="004A2774">
            <w:pPr>
              <w:spacing w:after="120"/>
              <w:rPr>
                <w:rFonts w:eastAsiaTheme="minorEastAsia"/>
                <w:color w:val="0070C0"/>
              </w:rPr>
            </w:pPr>
            <w:r w:rsidRPr="00A65C5C">
              <w:rPr>
                <w:rFonts w:eastAsiaTheme="minorEastAsia"/>
                <w:color w:val="0070C0"/>
              </w:rPr>
              <w:t>Intel: pending on issue 2-1-2</w:t>
            </w:r>
          </w:p>
        </w:tc>
      </w:tr>
      <w:tr w:rsidR="004A2774" w:rsidRPr="00A65C5C" w14:paraId="37102B7E" w14:textId="77777777">
        <w:tc>
          <w:tcPr>
            <w:tcW w:w="1236" w:type="dxa"/>
            <w:vMerge/>
          </w:tcPr>
          <w:p w14:paraId="48F2F599" w14:textId="77777777" w:rsidR="004A2774" w:rsidRPr="00A65C5C" w:rsidRDefault="004A2774" w:rsidP="004A2774">
            <w:pPr>
              <w:spacing w:after="120"/>
              <w:rPr>
                <w:rFonts w:ascii="Arial" w:eastAsia="Times New Roman" w:hAnsi="Arial" w:cs="Arial"/>
                <w:b/>
                <w:bCs/>
                <w:color w:val="0000FF"/>
                <w:sz w:val="16"/>
                <w:szCs w:val="16"/>
                <w:u w:val="single"/>
              </w:rPr>
            </w:pPr>
          </w:p>
        </w:tc>
        <w:tc>
          <w:tcPr>
            <w:tcW w:w="8395" w:type="dxa"/>
          </w:tcPr>
          <w:p w14:paraId="2BC4C6ED" w14:textId="328B2245" w:rsidR="00306552" w:rsidRPr="00A65C5C" w:rsidRDefault="002B7FD1" w:rsidP="004A2774">
            <w:pPr>
              <w:spacing w:after="120"/>
              <w:rPr>
                <w:rFonts w:eastAsiaTheme="minorEastAsia"/>
                <w:color w:val="0070C0"/>
              </w:rPr>
            </w:pPr>
            <w:r w:rsidRPr="00A65C5C">
              <w:rPr>
                <w:rFonts w:eastAsiaTheme="minorEastAsia" w:hint="eastAsia"/>
                <w:color w:val="0070C0"/>
              </w:rPr>
              <w:t>O</w:t>
            </w:r>
            <w:r w:rsidRPr="00A65C5C">
              <w:rPr>
                <w:rFonts w:eastAsiaTheme="minorEastAsia"/>
                <w:color w:val="0070C0"/>
              </w:rPr>
              <w:t xml:space="preserve">PPO: </w:t>
            </w:r>
            <w:r w:rsidR="00306552" w:rsidRPr="00A65C5C">
              <w:rPr>
                <w:rFonts w:eastAsiaTheme="minorEastAsia"/>
                <w:color w:val="0070C0"/>
              </w:rPr>
              <w:t xml:space="preserve">we are fine to further discuss the details after reaching the agreements to define the TC in issue 2-1-2. </w:t>
            </w:r>
            <w:r w:rsidR="00306552" w:rsidRPr="00A65C5C">
              <w:rPr>
                <w:rFonts w:eastAsiaTheme="minorEastAsia" w:hint="eastAsia"/>
                <w:color w:val="0070C0"/>
              </w:rPr>
              <w:t xml:space="preserve"> </w:t>
            </w:r>
            <w:r w:rsidR="00306552" w:rsidRPr="00A65C5C">
              <w:rPr>
                <w:rFonts w:eastAsiaTheme="minorEastAsia"/>
                <w:color w:val="0070C0"/>
              </w:rPr>
              <w:t>To MTK, the reason of</w:t>
            </w:r>
            <w:r w:rsidR="00306552" w:rsidRPr="00A65C5C">
              <w:rPr>
                <w:rFonts w:eastAsia="PMingLiU"/>
                <w:color w:val="0070C0"/>
                <w:lang w:eastAsia="zh-TW"/>
              </w:rPr>
              <w:t xml:space="preserve"> “During the whole test, BWP1 is always scheduled as the active BWP the UE” is to guarantee that </w:t>
            </w:r>
            <w:r w:rsidR="00907E64" w:rsidRPr="00A65C5C">
              <w:rPr>
                <w:rFonts w:eastAsia="PMingLiU"/>
                <w:color w:val="0070C0"/>
                <w:lang w:eastAsia="zh-TW"/>
              </w:rPr>
              <w:t xml:space="preserve">the same </w:t>
            </w:r>
            <w:r w:rsidR="00306552" w:rsidRPr="00A65C5C">
              <w:rPr>
                <w:rFonts w:eastAsia="PMingLiU"/>
                <w:color w:val="0070C0"/>
                <w:lang w:eastAsia="zh-TW"/>
              </w:rPr>
              <w:t xml:space="preserve">active BWP </w:t>
            </w:r>
            <w:r w:rsidR="00907E64" w:rsidRPr="00A65C5C">
              <w:rPr>
                <w:rFonts w:eastAsia="PMingLiU"/>
                <w:color w:val="0070C0"/>
                <w:lang w:eastAsia="zh-TW"/>
              </w:rPr>
              <w:t xml:space="preserve">is used be the UE during the test, </w:t>
            </w:r>
            <w:r w:rsidR="00306552" w:rsidRPr="00A65C5C">
              <w:rPr>
                <w:rFonts w:eastAsia="PMingLiU"/>
                <w:color w:val="0070C0"/>
                <w:lang w:eastAsia="zh-TW"/>
              </w:rPr>
              <w:t xml:space="preserve">so that the state of pre-MG will not change due to BWP switching. </w:t>
            </w:r>
          </w:p>
        </w:tc>
      </w:tr>
      <w:tr w:rsidR="004A2774" w:rsidRPr="00A65C5C" w14:paraId="6AD1CFFF" w14:textId="77777777">
        <w:tc>
          <w:tcPr>
            <w:tcW w:w="1236" w:type="dxa"/>
            <w:vMerge w:val="restart"/>
          </w:tcPr>
          <w:p w14:paraId="02615FDD" w14:textId="77777777" w:rsidR="004A2774" w:rsidRPr="00A65C5C" w:rsidRDefault="00C84057" w:rsidP="004A2774">
            <w:pPr>
              <w:spacing w:after="120"/>
              <w:rPr>
                <w:rFonts w:ascii="Arial" w:eastAsia="Times New Roman" w:hAnsi="Arial" w:cs="Arial"/>
                <w:b/>
                <w:bCs/>
                <w:color w:val="0000FF"/>
                <w:kern w:val="0"/>
                <w:sz w:val="16"/>
                <w:szCs w:val="16"/>
                <w:u w:val="single"/>
              </w:rPr>
            </w:pPr>
            <w:hyperlink r:id="rId40" w:history="1">
              <w:r w:rsidR="004A2774" w:rsidRPr="00A65C5C">
                <w:rPr>
                  <w:rStyle w:val="Hyperlink"/>
                  <w:rFonts w:ascii="Arial" w:eastAsia="Times New Roman" w:hAnsi="Arial" w:cs="Arial"/>
                  <w:b/>
                  <w:bCs/>
                  <w:kern w:val="0"/>
                  <w:sz w:val="16"/>
                  <w:szCs w:val="16"/>
                </w:rPr>
                <w:t>R4-2212082</w:t>
              </w:r>
            </w:hyperlink>
          </w:p>
          <w:p w14:paraId="6CA741A7" w14:textId="77777777" w:rsidR="004A2774" w:rsidRPr="00A65C5C" w:rsidRDefault="004A2774" w:rsidP="004A2774">
            <w:pPr>
              <w:spacing w:after="120"/>
              <w:rPr>
                <w:rFonts w:ascii="Arial" w:eastAsia="Times New Roman" w:hAnsi="Arial" w:cs="Arial"/>
                <w:b/>
                <w:bCs/>
                <w:color w:val="0000FF"/>
                <w:kern w:val="0"/>
                <w:sz w:val="16"/>
                <w:szCs w:val="16"/>
                <w:u w:val="single"/>
              </w:rPr>
            </w:pPr>
            <w:r w:rsidRPr="00A65C5C">
              <w:rPr>
                <w:rFonts w:ascii="Arial" w:eastAsia="Times New Roman" w:hAnsi="Arial" w:cs="Arial"/>
                <w:kern w:val="0"/>
                <w:sz w:val="16"/>
                <w:szCs w:val="16"/>
              </w:rPr>
              <w:t>Draft CR on TC1-4</w:t>
            </w:r>
          </w:p>
          <w:p w14:paraId="678E8F7D" w14:textId="77777777" w:rsidR="004A2774" w:rsidRPr="00A65C5C" w:rsidRDefault="004A2774" w:rsidP="004A2774">
            <w:pPr>
              <w:spacing w:after="120"/>
              <w:rPr>
                <w:rFonts w:ascii="Arial" w:eastAsia="Times New Roman" w:hAnsi="Arial" w:cs="Arial"/>
                <w:b/>
                <w:bCs/>
                <w:color w:val="0000FF"/>
                <w:sz w:val="16"/>
                <w:szCs w:val="16"/>
                <w:u w:val="single"/>
              </w:rPr>
            </w:pPr>
          </w:p>
        </w:tc>
        <w:tc>
          <w:tcPr>
            <w:tcW w:w="8395" w:type="dxa"/>
          </w:tcPr>
          <w:p w14:paraId="6323ADDD" w14:textId="75BCCEAA" w:rsidR="004A2774" w:rsidRPr="00A65C5C" w:rsidRDefault="00CA2E6F" w:rsidP="004A2774">
            <w:pPr>
              <w:spacing w:after="120"/>
              <w:rPr>
                <w:rFonts w:eastAsiaTheme="minorEastAsia"/>
                <w:color w:val="0070C0"/>
              </w:rPr>
            </w:pPr>
            <w:r w:rsidRPr="00A65C5C">
              <w:rPr>
                <w:rFonts w:eastAsiaTheme="minorEastAsia"/>
                <w:color w:val="0070C0"/>
              </w:rPr>
              <w:t>Intel: for the testing procedure, it is better to aligned with other test cases. We can firstly check whether T4 in which the measurement reporting without activated pre-MG is needed.</w:t>
            </w:r>
          </w:p>
        </w:tc>
      </w:tr>
      <w:tr w:rsidR="004A2774" w:rsidRPr="00A65C5C" w14:paraId="03917E0F" w14:textId="77777777">
        <w:tc>
          <w:tcPr>
            <w:tcW w:w="1236" w:type="dxa"/>
            <w:vMerge/>
          </w:tcPr>
          <w:p w14:paraId="0E256C3D" w14:textId="77777777" w:rsidR="004A2774" w:rsidRPr="00A65C5C" w:rsidRDefault="004A2774" w:rsidP="004A2774">
            <w:pPr>
              <w:spacing w:after="120"/>
              <w:rPr>
                <w:rFonts w:ascii="Arial" w:eastAsia="Times New Roman" w:hAnsi="Arial" w:cs="Arial"/>
                <w:b/>
                <w:bCs/>
                <w:color w:val="0000FF"/>
                <w:sz w:val="16"/>
                <w:szCs w:val="16"/>
                <w:u w:val="single"/>
              </w:rPr>
            </w:pPr>
          </w:p>
        </w:tc>
        <w:tc>
          <w:tcPr>
            <w:tcW w:w="8395" w:type="dxa"/>
          </w:tcPr>
          <w:p w14:paraId="4CB62AB7" w14:textId="77777777" w:rsidR="004A2774" w:rsidRPr="00A65C5C" w:rsidRDefault="004A2774" w:rsidP="004A2774">
            <w:pPr>
              <w:spacing w:after="120"/>
              <w:rPr>
                <w:rFonts w:eastAsiaTheme="minorEastAsia"/>
                <w:color w:val="0070C0"/>
              </w:rPr>
            </w:pPr>
          </w:p>
        </w:tc>
      </w:tr>
      <w:tr w:rsidR="004A2774" w:rsidRPr="00A65C5C" w14:paraId="0A44096D" w14:textId="77777777">
        <w:tc>
          <w:tcPr>
            <w:tcW w:w="1236" w:type="dxa"/>
            <w:vMerge/>
          </w:tcPr>
          <w:p w14:paraId="7F9DB52D" w14:textId="77777777" w:rsidR="004A2774" w:rsidRPr="00A65C5C" w:rsidRDefault="004A2774" w:rsidP="004A2774">
            <w:pPr>
              <w:spacing w:after="120"/>
              <w:rPr>
                <w:rFonts w:eastAsiaTheme="minorEastAsia"/>
                <w:color w:val="0070C0"/>
              </w:rPr>
            </w:pPr>
          </w:p>
        </w:tc>
        <w:tc>
          <w:tcPr>
            <w:tcW w:w="8395" w:type="dxa"/>
          </w:tcPr>
          <w:p w14:paraId="603C743C" w14:textId="77777777" w:rsidR="004A2774" w:rsidRPr="00A65C5C" w:rsidRDefault="004A2774" w:rsidP="004A2774">
            <w:pPr>
              <w:spacing w:after="120"/>
              <w:rPr>
                <w:rFonts w:eastAsiaTheme="minorEastAsia"/>
                <w:color w:val="0070C0"/>
              </w:rPr>
            </w:pPr>
          </w:p>
        </w:tc>
      </w:tr>
      <w:tr w:rsidR="004A2774" w:rsidRPr="00A65C5C" w14:paraId="2D90FF8A" w14:textId="77777777">
        <w:tc>
          <w:tcPr>
            <w:tcW w:w="1236" w:type="dxa"/>
            <w:vMerge w:val="restart"/>
          </w:tcPr>
          <w:p w14:paraId="6F2A5617" w14:textId="77777777" w:rsidR="004A2774" w:rsidRPr="00A65C5C" w:rsidRDefault="00C84057" w:rsidP="004A2774">
            <w:pPr>
              <w:spacing w:after="120"/>
              <w:rPr>
                <w:rFonts w:ascii="Arial" w:eastAsia="Times New Roman" w:hAnsi="Arial" w:cs="Arial"/>
                <w:b/>
                <w:bCs/>
                <w:color w:val="0000FF"/>
                <w:kern w:val="0"/>
                <w:sz w:val="16"/>
                <w:szCs w:val="16"/>
                <w:u w:val="single"/>
              </w:rPr>
            </w:pPr>
            <w:hyperlink r:id="rId41" w:history="1">
              <w:r w:rsidR="004A2774" w:rsidRPr="00A65C5C">
                <w:rPr>
                  <w:rStyle w:val="Hyperlink"/>
                  <w:rFonts w:ascii="Arial" w:eastAsia="Times New Roman" w:hAnsi="Arial" w:cs="Arial"/>
                  <w:b/>
                  <w:bCs/>
                  <w:kern w:val="0"/>
                  <w:sz w:val="16"/>
                  <w:szCs w:val="16"/>
                </w:rPr>
                <w:t>R4-2212133</w:t>
              </w:r>
            </w:hyperlink>
          </w:p>
          <w:p w14:paraId="463592BC" w14:textId="77777777" w:rsidR="004A2774" w:rsidRPr="00A65C5C" w:rsidRDefault="004A2774" w:rsidP="004A2774">
            <w:pPr>
              <w:spacing w:after="120"/>
              <w:rPr>
                <w:rFonts w:ascii="Arial" w:eastAsia="Times New Roman" w:hAnsi="Arial" w:cs="Arial"/>
                <w:b/>
                <w:bCs/>
                <w:color w:val="0000FF"/>
                <w:kern w:val="0"/>
                <w:sz w:val="16"/>
                <w:szCs w:val="16"/>
                <w:u w:val="single"/>
              </w:rPr>
            </w:pPr>
            <w:r w:rsidRPr="00A65C5C">
              <w:rPr>
                <w:rFonts w:ascii="Arial" w:eastAsia="Times New Roman" w:hAnsi="Arial" w:cs="Arial"/>
                <w:kern w:val="0"/>
                <w:sz w:val="16"/>
                <w:szCs w:val="16"/>
              </w:rPr>
              <w:t>Draft CR on TC1-1</w:t>
            </w:r>
          </w:p>
        </w:tc>
        <w:tc>
          <w:tcPr>
            <w:tcW w:w="8395" w:type="dxa"/>
          </w:tcPr>
          <w:p w14:paraId="104B232C" w14:textId="7A699A84" w:rsidR="004A2774" w:rsidRPr="00A65C5C" w:rsidRDefault="004A2774" w:rsidP="004A2774">
            <w:pPr>
              <w:spacing w:after="120"/>
              <w:rPr>
                <w:rFonts w:eastAsia="PMingLiU"/>
                <w:color w:val="0070C0"/>
                <w:lang w:eastAsia="zh-TW"/>
              </w:rPr>
            </w:pPr>
            <w:r w:rsidRPr="00A65C5C">
              <w:rPr>
                <w:rFonts w:eastAsia="PMingLiU" w:hint="eastAsia"/>
                <w:color w:val="0070C0"/>
                <w:lang w:eastAsia="zh-TW"/>
              </w:rPr>
              <w:t>M</w:t>
            </w:r>
            <w:r w:rsidRPr="00A65C5C">
              <w:rPr>
                <w:rFonts w:eastAsia="PMingLiU"/>
                <w:color w:val="0070C0"/>
                <w:lang w:eastAsia="zh-TW"/>
              </w:rPr>
              <w:t>TK: Same comment to 1894</w:t>
            </w:r>
          </w:p>
        </w:tc>
      </w:tr>
      <w:tr w:rsidR="004A2774" w:rsidRPr="00A65C5C" w14:paraId="12904000" w14:textId="77777777">
        <w:tc>
          <w:tcPr>
            <w:tcW w:w="1236" w:type="dxa"/>
            <w:vMerge/>
          </w:tcPr>
          <w:p w14:paraId="2EA81F96" w14:textId="77777777" w:rsidR="004A2774" w:rsidRPr="00A65C5C" w:rsidRDefault="004A2774" w:rsidP="004A2774">
            <w:pPr>
              <w:spacing w:after="120"/>
              <w:rPr>
                <w:rFonts w:eastAsiaTheme="minorEastAsia"/>
                <w:color w:val="0070C0"/>
              </w:rPr>
            </w:pPr>
          </w:p>
        </w:tc>
        <w:tc>
          <w:tcPr>
            <w:tcW w:w="8395" w:type="dxa"/>
          </w:tcPr>
          <w:p w14:paraId="02D077CA" w14:textId="65A09CFB" w:rsidR="004A2774" w:rsidRPr="00A65C5C" w:rsidRDefault="00DC0A49" w:rsidP="004A2774">
            <w:pPr>
              <w:spacing w:after="120"/>
              <w:rPr>
                <w:rFonts w:eastAsiaTheme="minorEastAsia"/>
                <w:color w:val="0070C0"/>
              </w:rPr>
            </w:pPr>
            <w:r w:rsidRPr="00A65C5C">
              <w:rPr>
                <w:rFonts w:eastAsiaTheme="minorEastAsia"/>
                <w:color w:val="0070C0"/>
              </w:rPr>
              <w:t xml:space="preserve">Intel: for testing procedure, need to </w:t>
            </w:r>
            <w:r w:rsidR="00255B3F" w:rsidRPr="00A65C5C">
              <w:rPr>
                <w:rFonts w:eastAsiaTheme="minorEastAsia"/>
                <w:color w:val="0070C0"/>
              </w:rPr>
              <w:t>align</w:t>
            </w:r>
            <w:r w:rsidRPr="00A65C5C">
              <w:rPr>
                <w:rFonts w:eastAsiaTheme="minorEastAsia"/>
                <w:color w:val="0070C0"/>
              </w:rPr>
              <w:t xml:space="preserve"> with </w:t>
            </w:r>
            <w:r w:rsidR="00AD7E2C" w:rsidRPr="00A65C5C">
              <w:rPr>
                <w:rFonts w:eastAsiaTheme="minorEastAsia"/>
                <w:color w:val="0070C0"/>
              </w:rPr>
              <w:t>other TCs</w:t>
            </w:r>
          </w:p>
        </w:tc>
      </w:tr>
      <w:tr w:rsidR="004A2774" w:rsidRPr="00A65C5C" w14:paraId="0393580C" w14:textId="77777777">
        <w:tc>
          <w:tcPr>
            <w:tcW w:w="1236" w:type="dxa"/>
            <w:vMerge/>
          </w:tcPr>
          <w:p w14:paraId="42F3FBA5" w14:textId="77777777" w:rsidR="004A2774" w:rsidRPr="00A65C5C" w:rsidRDefault="004A2774" w:rsidP="004A2774">
            <w:pPr>
              <w:spacing w:after="120"/>
              <w:rPr>
                <w:rFonts w:eastAsiaTheme="minorEastAsia"/>
                <w:color w:val="0070C0"/>
              </w:rPr>
            </w:pPr>
          </w:p>
        </w:tc>
        <w:tc>
          <w:tcPr>
            <w:tcW w:w="8395" w:type="dxa"/>
          </w:tcPr>
          <w:p w14:paraId="2509C9E7" w14:textId="77777777" w:rsidR="004A2774" w:rsidRPr="00A65C5C" w:rsidRDefault="004A2774" w:rsidP="004A2774">
            <w:pPr>
              <w:spacing w:after="120"/>
              <w:rPr>
                <w:rFonts w:eastAsiaTheme="minorEastAsia"/>
                <w:color w:val="0070C0"/>
              </w:rPr>
            </w:pPr>
          </w:p>
        </w:tc>
      </w:tr>
      <w:tr w:rsidR="004A2774" w:rsidRPr="00A65C5C" w14:paraId="76A4DC72" w14:textId="77777777">
        <w:tc>
          <w:tcPr>
            <w:tcW w:w="1236" w:type="dxa"/>
            <w:vMerge w:val="restart"/>
          </w:tcPr>
          <w:p w14:paraId="46A56F85" w14:textId="77777777" w:rsidR="004A2774" w:rsidRPr="00A65C5C" w:rsidRDefault="00C84057" w:rsidP="004A2774">
            <w:pPr>
              <w:spacing w:after="120"/>
              <w:rPr>
                <w:rFonts w:ascii="Arial" w:eastAsia="Times New Roman" w:hAnsi="Arial" w:cs="Arial"/>
                <w:b/>
                <w:bCs/>
                <w:color w:val="0000FF"/>
                <w:kern w:val="0"/>
                <w:sz w:val="16"/>
                <w:szCs w:val="16"/>
                <w:u w:val="single"/>
              </w:rPr>
            </w:pPr>
            <w:hyperlink r:id="rId42" w:history="1">
              <w:r w:rsidR="004A2774" w:rsidRPr="00A65C5C">
                <w:rPr>
                  <w:rStyle w:val="Hyperlink"/>
                  <w:rFonts w:ascii="Arial" w:eastAsia="Times New Roman" w:hAnsi="Arial" w:cs="Arial"/>
                  <w:b/>
                  <w:bCs/>
                  <w:kern w:val="0"/>
                  <w:sz w:val="16"/>
                  <w:szCs w:val="16"/>
                </w:rPr>
                <w:t>R4-2213513</w:t>
              </w:r>
            </w:hyperlink>
          </w:p>
          <w:p w14:paraId="53B40CC5" w14:textId="77777777" w:rsidR="004A2774" w:rsidRPr="00A65C5C" w:rsidRDefault="004A2774" w:rsidP="004A2774">
            <w:pPr>
              <w:spacing w:after="120"/>
              <w:rPr>
                <w:rFonts w:ascii="Arial" w:eastAsia="Times New Roman" w:hAnsi="Arial" w:cs="Arial"/>
                <w:b/>
                <w:bCs/>
                <w:color w:val="0000FF"/>
                <w:kern w:val="0"/>
                <w:sz w:val="16"/>
                <w:szCs w:val="16"/>
                <w:u w:val="single"/>
              </w:rPr>
            </w:pPr>
            <w:r w:rsidRPr="00A65C5C">
              <w:rPr>
                <w:rFonts w:ascii="Arial" w:eastAsia="Times New Roman" w:hAnsi="Arial" w:cs="Arial"/>
                <w:kern w:val="0"/>
                <w:sz w:val="16"/>
                <w:szCs w:val="16"/>
              </w:rPr>
              <w:t>Draft CR on TC1-3</w:t>
            </w:r>
          </w:p>
          <w:p w14:paraId="3D5AB809" w14:textId="77777777" w:rsidR="004A2774" w:rsidRPr="00A65C5C" w:rsidRDefault="004A2774" w:rsidP="004A2774">
            <w:pPr>
              <w:spacing w:after="120"/>
              <w:rPr>
                <w:rFonts w:ascii="Arial" w:eastAsia="Times New Roman" w:hAnsi="Arial" w:cs="Arial"/>
                <w:b/>
                <w:bCs/>
                <w:color w:val="0000FF"/>
                <w:sz w:val="16"/>
                <w:szCs w:val="16"/>
                <w:u w:val="single"/>
              </w:rPr>
            </w:pPr>
          </w:p>
        </w:tc>
        <w:tc>
          <w:tcPr>
            <w:tcW w:w="8395" w:type="dxa"/>
          </w:tcPr>
          <w:p w14:paraId="5C52FC45" w14:textId="1E7860A0" w:rsidR="004A2774" w:rsidRPr="00A65C5C" w:rsidRDefault="002F368A" w:rsidP="004A2774">
            <w:pPr>
              <w:spacing w:after="120"/>
              <w:rPr>
                <w:rFonts w:eastAsiaTheme="minorEastAsia"/>
                <w:color w:val="0070C0"/>
              </w:rPr>
            </w:pPr>
            <w:r w:rsidRPr="00A65C5C">
              <w:rPr>
                <w:rFonts w:eastAsiaTheme="minorEastAsia"/>
                <w:color w:val="0070C0"/>
              </w:rPr>
              <w:t>Intel: for the testing procedure, it is better to aligned with other test cases. We can firstly check whether T4 in which the measurement reporting without activated pre-MG is needed.</w:t>
            </w:r>
          </w:p>
        </w:tc>
      </w:tr>
      <w:tr w:rsidR="004A2774" w:rsidRPr="00A65C5C" w14:paraId="5AB4F15E" w14:textId="77777777">
        <w:tc>
          <w:tcPr>
            <w:tcW w:w="1236" w:type="dxa"/>
            <w:vMerge/>
          </w:tcPr>
          <w:p w14:paraId="2DAA0B82" w14:textId="77777777" w:rsidR="004A2774" w:rsidRPr="00A65C5C" w:rsidRDefault="004A2774" w:rsidP="004A2774">
            <w:pPr>
              <w:spacing w:after="120"/>
              <w:rPr>
                <w:rFonts w:ascii="Arial" w:eastAsia="Times New Roman" w:hAnsi="Arial" w:cs="Arial"/>
                <w:b/>
                <w:bCs/>
                <w:color w:val="0000FF"/>
                <w:sz w:val="16"/>
                <w:szCs w:val="16"/>
                <w:u w:val="single"/>
              </w:rPr>
            </w:pPr>
          </w:p>
        </w:tc>
        <w:tc>
          <w:tcPr>
            <w:tcW w:w="8395" w:type="dxa"/>
          </w:tcPr>
          <w:p w14:paraId="6F884B12" w14:textId="77777777" w:rsidR="004A2774" w:rsidRPr="00A65C5C" w:rsidRDefault="004A2774" w:rsidP="004A2774">
            <w:pPr>
              <w:spacing w:after="120"/>
              <w:rPr>
                <w:rFonts w:eastAsiaTheme="minorEastAsia"/>
                <w:color w:val="0070C0"/>
              </w:rPr>
            </w:pPr>
          </w:p>
        </w:tc>
      </w:tr>
      <w:tr w:rsidR="004A2774" w:rsidRPr="00A65C5C" w14:paraId="6C3BA714" w14:textId="77777777">
        <w:tc>
          <w:tcPr>
            <w:tcW w:w="1236" w:type="dxa"/>
            <w:vMerge/>
          </w:tcPr>
          <w:p w14:paraId="6A9C787D" w14:textId="77777777" w:rsidR="004A2774" w:rsidRPr="00A65C5C" w:rsidRDefault="004A2774" w:rsidP="004A2774">
            <w:pPr>
              <w:spacing w:after="120"/>
              <w:rPr>
                <w:rFonts w:eastAsiaTheme="minorEastAsia"/>
                <w:color w:val="0070C0"/>
              </w:rPr>
            </w:pPr>
          </w:p>
        </w:tc>
        <w:tc>
          <w:tcPr>
            <w:tcW w:w="8395" w:type="dxa"/>
          </w:tcPr>
          <w:p w14:paraId="0FC74F58" w14:textId="77777777" w:rsidR="004A2774" w:rsidRPr="00A65C5C" w:rsidRDefault="004A2774" w:rsidP="004A2774">
            <w:pPr>
              <w:spacing w:after="120"/>
              <w:rPr>
                <w:rFonts w:eastAsiaTheme="minorEastAsia"/>
                <w:color w:val="0070C0"/>
              </w:rPr>
            </w:pPr>
          </w:p>
        </w:tc>
      </w:tr>
    </w:tbl>
    <w:p w14:paraId="47858860" w14:textId="77777777" w:rsidR="006B3633" w:rsidRPr="00A65C5C" w:rsidRDefault="006B3633">
      <w:pPr>
        <w:rPr>
          <w:lang w:eastAsia="ja-JP"/>
        </w:rPr>
      </w:pPr>
    </w:p>
    <w:p w14:paraId="68CDAA1B" w14:textId="77777777" w:rsidR="006B3633" w:rsidRPr="00A65C5C" w:rsidRDefault="006B3633">
      <w:pPr>
        <w:rPr>
          <w:lang w:eastAsia="ja-JP"/>
        </w:rPr>
      </w:pPr>
    </w:p>
    <w:p w14:paraId="3503C8D8" w14:textId="1857FB1E" w:rsidR="006B3633" w:rsidRPr="00A65C5C" w:rsidRDefault="004A43FF">
      <w:pPr>
        <w:pStyle w:val="Heading2"/>
        <w:rPr>
          <w:lang w:val="en-US"/>
        </w:rPr>
      </w:pPr>
      <w:r w:rsidRPr="00A65C5C">
        <w:rPr>
          <w:lang w:val="en-US"/>
        </w:rPr>
        <w:t>Summary for 1</w:t>
      </w:r>
      <w:r w:rsidRPr="00A65C5C">
        <w:rPr>
          <w:vertAlign w:val="superscript"/>
          <w:lang w:val="en-US"/>
        </w:rPr>
        <w:t>st</w:t>
      </w:r>
      <w:r w:rsidRPr="00A65C5C">
        <w:rPr>
          <w:lang w:val="en-US"/>
        </w:rPr>
        <w:t xml:space="preserve"> round </w:t>
      </w:r>
    </w:p>
    <w:p w14:paraId="6D3CC3AF" w14:textId="62B95538" w:rsidR="006B3633" w:rsidRPr="00A65C5C" w:rsidRDefault="004A43FF">
      <w:pPr>
        <w:pStyle w:val="Heading3"/>
        <w:ind w:left="709" w:hanging="709"/>
        <w:rPr>
          <w:sz w:val="24"/>
          <w:szCs w:val="16"/>
          <w:lang w:val="en-US"/>
        </w:rPr>
      </w:pPr>
      <w:r w:rsidRPr="00A65C5C">
        <w:rPr>
          <w:sz w:val="24"/>
          <w:szCs w:val="16"/>
          <w:lang w:val="en-US"/>
        </w:rPr>
        <w:t xml:space="preserve">Open issues </w:t>
      </w:r>
    </w:p>
    <w:tbl>
      <w:tblPr>
        <w:tblStyle w:val="TableGrid"/>
        <w:tblW w:w="9634" w:type="dxa"/>
        <w:tblLook w:val="04A0" w:firstRow="1" w:lastRow="0" w:firstColumn="1" w:lastColumn="0" w:noHBand="0" w:noVBand="1"/>
      </w:tblPr>
      <w:tblGrid>
        <w:gridCol w:w="9634"/>
      </w:tblGrid>
      <w:tr w:rsidR="00205007" w:rsidRPr="00A65C5C" w14:paraId="75C92BDC" w14:textId="77777777" w:rsidTr="0015612D">
        <w:tc>
          <w:tcPr>
            <w:tcW w:w="9634" w:type="dxa"/>
          </w:tcPr>
          <w:p w14:paraId="48015290" w14:textId="77777777" w:rsidR="00205007" w:rsidRPr="00A65C5C" w:rsidRDefault="00205007" w:rsidP="0015612D">
            <w:pPr>
              <w:spacing w:after="180"/>
              <w:rPr>
                <w:rFonts w:eastAsiaTheme="minorEastAsia"/>
                <w:b/>
                <w:bCs/>
                <w:color w:val="0070C0"/>
              </w:rPr>
            </w:pPr>
            <w:r w:rsidRPr="00A65C5C">
              <w:rPr>
                <w:rFonts w:eastAsiaTheme="minorEastAsia"/>
                <w:b/>
                <w:bCs/>
                <w:color w:val="0070C0"/>
              </w:rPr>
              <w:t xml:space="preserve">Status summary </w:t>
            </w:r>
          </w:p>
        </w:tc>
      </w:tr>
      <w:tr w:rsidR="00205007" w:rsidRPr="00A65C5C" w14:paraId="622D466A" w14:textId="77777777" w:rsidTr="0015612D">
        <w:tc>
          <w:tcPr>
            <w:tcW w:w="9634" w:type="dxa"/>
          </w:tcPr>
          <w:p w14:paraId="41A4970D" w14:textId="77777777" w:rsidR="00205007" w:rsidRPr="00A65C5C" w:rsidRDefault="00205007"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lastRenderedPageBreak/>
              <w:t>Issue 2-1-1 CA test case</w:t>
            </w:r>
          </w:p>
          <w:p w14:paraId="62439893" w14:textId="57193D0F" w:rsidR="00205007" w:rsidRPr="00A65C5C" w:rsidRDefault="00205007"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7E483E9D" w14:textId="78580705" w:rsidR="00A65C5C" w:rsidRPr="00A65C5C" w:rsidRDefault="00A65C5C" w:rsidP="0015612D">
            <w:pPr>
              <w:spacing w:after="180"/>
              <w:rPr>
                <w:rFonts w:eastAsiaTheme="minorEastAsia"/>
                <w:iCs/>
              </w:rPr>
            </w:pPr>
            <w:r w:rsidRPr="00A65C5C">
              <w:rPr>
                <w:rFonts w:eastAsiaTheme="minorEastAsia"/>
                <w:iCs/>
              </w:rPr>
              <w:t>GTW’s agreements:</w:t>
            </w:r>
          </w:p>
          <w:p w14:paraId="563ECD40" w14:textId="77777777" w:rsidR="00006B08" w:rsidRDefault="00006B08" w:rsidP="00006B08">
            <w:pPr>
              <w:rPr>
                <w:lang w:eastAsia="ko-KR"/>
              </w:rPr>
            </w:pPr>
            <w:r w:rsidRPr="00354CD9">
              <w:rPr>
                <w:highlight w:val="green"/>
              </w:rPr>
              <w:t>No additional test case is introduced for CA or for SCell activation triggering event.</w:t>
            </w:r>
          </w:p>
          <w:p w14:paraId="56412AD9" w14:textId="77777777" w:rsidR="00205007" w:rsidRPr="00A65C5C" w:rsidRDefault="00205007" w:rsidP="0015612D">
            <w:pPr>
              <w:spacing w:after="180"/>
              <w:rPr>
                <w:rFonts w:eastAsiaTheme="minorEastAsia"/>
                <w:iCs/>
              </w:rPr>
            </w:pPr>
            <w:r w:rsidRPr="00A65C5C">
              <w:rPr>
                <w:rFonts w:eastAsiaTheme="minorEastAsia" w:hint="eastAsia"/>
                <w:i/>
                <w:color w:val="0070C0"/>
              </w:rPr>
              <w:t>Candidate options:</w:t>
            </w:r>
            <w:r w:rsidRPr="00A65C5C">
              <w:rPr>
                <w:rFonts w:eastAsiaTheme="minorEastAsia"/>
                <w:iCs/>
              </w:rPr>
              <w:t xml:space="preserve"> </w:t>
            </w:r>
          </w:p>
          <w:p w14:paraId="1E52C977" w14:textId="77777777" w:rsidR="00205007" w:rsidRPr="00A65C5C" w:rsidRDefault="00205007" w:rsidP="0015612D">
            <w:pPr>
              <w:spacing w:after="180"/>
              <w:rPr>
                <w:rFonts w:eastAsiaTheme="minorEastAsia"/>
                <w:i/>
                <w:color w:val="0070C0"/>
              </w:rPr>
            </w:pPr>
          </w:p>
          <w:p w14:paraId="69079007" w14:textId="112AF84C" w:rsidR="00205007" w:rsidRPr="00A65C5C" w:rsidRDefault="00205007" w:rsidP="0015612D">
            <w:pPr>
              <w:spacing w:after="180"/>
              <w:rPr>
                <w:rFonts w:eastAsiaTheme="minorEastAsia"/>
                <w:color w:val="0070C0"/>
              </w:rPr>
            </w:pPr>
            <w:r w:rsidRPr="00A65C5C">
              <w:rPr>
                <w:rFonts w:eastAsiaTheme="minorEastAsia"/>
                <w:i/>
                <w:color w:val="0070C0"/>
              </w:rPr>
              <w:t>Recommendations</w:t>
            </w:r>
            <w:r w:rsidRPr="00A65C5C">
              <w:rPr>
                <w:rFonts w:eastAsiaTheme="minorEastAsia" w:hint="eastAsia"/>
                <w:i/>
                <w:color w:val="0070C0"/>
              </w:rPr>
              <w:t xml:space="preserve"> for 2</w:t>
            </w:r>
            <w:r w:rsidRPr="00A65C5C">
              <w:rPr>
                <w:rFonts w:eastAsiaTheme="minorEastAsia" w:hint="eastAsia"/>
                <w:i/>
                <w:color w:val="0070C0"/>
                <w:vertAlign w:val="superscript"/>
              </w:rPr>
              <w:t>nd</w:t>
            </w:r>
            <w:r w:rsidRPr="00A65C5C">
              <w:rPr>
                <w:rFonts w:eastAsiaTheme="minorEastAsia" w:hint="eastAsia"/>
                <w:i/>
                <w:color w:val="0070C0"/>
              </w:rPr>
              <w:t xml:space="preserve"> round:</w:t>
            </w:r>
            <w:r w:rsidRPr="00A65C5C">
              <w:rPr>
                <w:rFonts w:eastAsiaTheme="minorEastAsia"/>
                <w:iCs/>
              </w:rPr>
              <w:t xml:space="preserve"> </w:t>
            </w:r>
            <w:r w:rsidR="006D1BE0" w:rsidRPr="006D1BE0">
              <w:rPr>
                <w:rFonts w:ascii="Arial" w:eastAsiaTheme="minorEastAsia" w:hAnsi="Arial"/>
                <w:iCs/>
                <w:kern w:val="0"/>
                <w:sz w:val="22"/>
                <w:szCs w:val="16"/>
                <w:lang w:val="sv-SE"/>
              </w:rPr>
              <w:t>No further discussion needed</w:t>
            </w:r>
          </w:p>
        </w:tc>
      </w:tr>
      <w:tr w:rsidR="00205007" w:rsidRPr="00A65C5C" w14:paraId="451DDB11" w14:textId="77777777" w:rsidTr="0015612D">
        <w:tc>
          <w:tcPr>
            <w:tcW w:w="9634" w:type="dxa"/>
          </w:tcPr>
          <w:p w14:paraId="7DF34398" w14:textId="77777777" w:rsidR="00205007" w:rsidRPr="00A65C5C" w:rsidRDefault="00205007"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t>Issue 2-1-2 Test case for the other trigger events beside BWP switching</w:t>
            </w:r>
          </w:p>
          <w:p w14:paraId="78751E6B" w14:textId="77777777" w:rsidR="00205007" w:rsidRPr="00A65C5C" w:rsidRDefault="00205007"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401CE6FB" w14:textId="77777777" w:rsidR="00205007" w:rsidRPr="00A65C5C" w:rsidRDefault="00205007" w:rsidP="0015612D">
            <w:pPr>
              <w:spacing w:after="180"/>
              <w:rPr>
                <w:rFonts w:eastAsiaTheme="minorEastAsia"/>
                <w:iCs/>
              </w:rPr>
            </w:pPr>
            <w:r w:rsidRPr="00A65C5C">
              <w:rPr>
                <w:rFonts w:eastAsiaTheme="minorEastAsia" w:hint="eastAsia"/>
                <w:i/>
                <w:color w:val="0070C0"/>
              </w:rPr>
              <w:t>Candidate options:</w:t>
            </w:r>
            <w:r w:rsidRPr="00A65C5C">
              <w:rPr>
                <w:rFonts w:eastAsiaTheme="minorEastAsia"/>
                <w:iCs/>
              </w:rPr>
              <w:t xml:space="preserve"> </w:t>
            </w:r>
          </w:p>
          <w:p w14:paraId="2FD60B9E" w14:textId="77777777" w:rsidR="00205007" w:rsidRPr="00A65C5C" w:rsidRDefault="00205007" w:rsidP="0015612D">
            <w:pPr>
              <w:pStyle w:val="ListParagraph"/>
              <w:numPr>
                <w:ilvl w:val="0"/>
                <w:numId w:val="20"/>
              </w:numPr>
              <w:ind w:firstLineChars="0"/>
              <w:rPr>
                <w:lang w:eastAsia="zh-CN"/>
              </w:rPr>
            </w:pPr>
            <w:r w:rsidRPr="00A65C5C">
              <w:rPr>
                <w:rFonts w:eastAsiaTheme="minorEastAsia"/>
                <w:lang w:val="en-US" w:eastAsia="zh-CN"/>
              </w:rPr>
              <w:t>Option 1 (CMCC, CATT):</w:t>
            </w:r>
            <w:r w:rsidRPr="00A65C5C">
              <w:rPr>
                <w:lang w:eastAsia="zh-CN"/>
              </w:rPr>
              <w:t xml:space="preserve"> For UE autonomous pre-MG (de)activation, design test cases </w:t>
            </w:r>
            <w:r w:rsidRPr="00A65C5C">
              <w:rPr>
                <w:rFonts w:hint="eastAsia"/>
                <w:lang w:eastAsia="zh-CN"/>
              </w:rPr>
              <w:t>for</w:t>
            </w:r>
            <w:r w:rsidRPr="00A65C5C">
              <w:rPr>
                <w:lang w:eastAsia="zh-CN"/>
              </w:rPr>
              <w:t xml:space="preserve"> </w:t>
            </w:r>
            <w:r w:rsidRPr="00A65C5C">
              <w:rPr>
                <w:rFonts w:hint="eastAsia"/>
                <w:lang w:eastAsia="zh-CN"/>
              </w:rPr>
              <w:t>other</w:t>
            </w:r>
            <w:r w:rsidRPr="00A65C5C">
              <w:rPr>
                <w:lang w:eastAsia="zh-CN"/>
              </w:rPr>
              <w:t xml:space="preserve"> </w:t>
            </w:r>
            <w:r w:rsidRPr="00A65C5C">
              <w:rPr>
                <w:rFonts w:hint="eastAsia"/>
                <w:lang w:eastAsia="zh-CN"/>
              </w:rPr>
              <w:t>trigger</w:t>
            </w:r>
            <w:r w:rsidRPr="00A65C5C">
              <w:rPr>
                <w:lang w:eastAsia="zh-CN"/>
              </w:rPr>
              <w:t xml:space="preserve"> </w:t>
            </w:r>
            <w:r w:rsidRPr="00A65C5C">
              <w:rPr>
                <w:rFonts w:hint="eastAsia"/>
                <w:lang w:eastAsia="zh-CN"/>
              </w:rPr>
              <w:t>events</w:t>
            </w:r>
            <w:r w:rsidRPr="00A65C5C">
              <w:rPr>
                <w:lang w:eastAsia="zh-CN"/>
              </w:rPr>
              <w:t>, e.g. MO addition/remove</w:t>
            </w:r>
          </w:p>
          <w:p w14:paraId="41887D79" w14:textId="77777777" w:rsidR="00205007" w:rsidRPr="00A65C5C" w:rsidRDefault="00205007" w:rsidP="0015612D">
            <w:pPr>
              <w:pStyle w:val="ListParagraph"/>
              <w:numPr>
                <w:ilvl w:val="0"/>
                <w:numId w:val="20"/>
              </w:numPr>
              <w:ind w:firstLineChars="0"/>
              <w:rPr>
                <w:rFonts w:eastAsiaTheme="minorEastAsia"/>
                <w:lang w:val="en-US" w:eastAsia="zh-CN"/>
              </w:rPr>
            </w:pPr>
            <w:r w:rsidRPr="00A65C5C">
              <w:rPr>
                <w:rFonts w:eastAsiaTheme="minorEastAsia"/>
                <w:lang w:val="en-US" w:eastAsia="zh-CN"/>
              </w:rPr>
              <w:t xml:space="preserve">Option 2(Apple, Huawei, MTK,  Intel,CMCC, E///) </w:t>
            </w:r>
            <w:r w:rsidRPr="00A65C5C">
              <w:rPr>
                <w:lang w:eastAsia="zh-CN"/>
              </w:rPr>
              <w:t>No additional test case for other trigger events (e.g. MO addition/remove).</w:t>
            </w:r>
          </w:p>
          <w:p w14:paraId="2C4252F7" w14:textId="77777777" w:rsidR="00205007" w:rsidRPr="00A65C5C" w:rsidRDefault="00205007" w:rsidP="0015612D">
            <w:pPr>
              <w:spacing w:after="180"/>
              <w:rPr>
                <w:rFonts w:eastAsiaTheme="minorEastAsia"/>
                <w:i/>
                <w:color w:val="0070C0"/>
              </w:rPr>
            </w:pPr>
          </w:p>
          <w:p w14:paraId="07759691" w14:textId="1CF24BAC" w:rsidR="00205007" w:rsidRPr="00A65C5C" w:rsidRDefault="00205007" w:rsidP="0015612D">
            <w:pPr>
              <w:spacing w:after="180"/>
              <w:rPr>
                <w:rFonts w:eastAsiaTheme="minorEastAsia"/>
                <w:b/>
                <w:bCs/>
                <w:sz w:val="22"/>
                <w:szCs w:val="16"/>
                <w:u w:val="single"/>
              </w:rPr>
            </w:pPr>
            <w:r w:rsidRPr="00A65C5C">
              <w:rPr>
                <w:rFonts w:eastAsiaTheme="minorEastAsia"/>
                <w:i/>
                <w:color w:val="0070C0"/>
              </w:rPr>
              <w:t>Recommendations</w:t>
            </w:r>
            <w:r w:rsidRPr="00A65C5C">
              <w:rPr>
                <w:rFonts w:eastAsiaTheme="minorEastAsia" w:hint="eastAsia"/>
                <w:i/>
                <w:color w:val="0070C0"/>
              </w:rPr>
              <w:t xml:space="preserve"> for 2</w:t>
            </w:r>
            <w:r w:rsidRPr="00A65C5C">
              <w:rPr>
                <w:rFonts w:eastAsiaTheme="minorEastAsia" w:hint="eastAsia"/>
                <w:i/>
                <w:color w:val="0070C0"/>
                <w:vertAlign w:val="superscript"/>
              </w:rPr>
              <w:t>nd</w:t>
            </w:r>
            <w:r w:rsidRPr="00A65C5C">
              <w:rPr>
                <w:rFonts w:eastAsiaTheme="minorEastAsia" w:hint="eastAsia"/>
                <w:i/>
                <w:color w:val="0070C0"/>
              </w:rPr>
              <w:t xml:space="preserve"> round:</w:t>
            </w:r>
            <w:r w:rsidRPr="00A65C5C">
              <w:rPr>
                <w:rFonts w:eastAsiaTheme="minorEastAsia"/>
                <w:iCs/>
              </w:rPr>
              <w:t xml:space="preserve"> </w:t>
            </w:r>
            <w:r w:rsidR="00BC45F6" w:rsidRPr="00A65C5C">
              <w:rPr>
                <w:rFonts w:eastAsiaTheme="minorEastAsia"/>
                <w:iCs/>
              </w:rPr>
              <w:t>FFS</w:t>
            </w:r>
            <w:r w:rsidR="006F412F" w:rsidRPr="00A65C5C">
              <w:rPr>
                <w:rFonts w:eastAsiaTheme="minorEastAsia"/>
                <w:iCs/>
              </w:rPr>
              <w:t xml:space="preserve"> </w:t>
            </w:r>
            <w:r w:rsidR="00BC45F6" w:rsidRPr="00A65C5C">
              <w:rPr>
                <w:rFonts w:eastAsiaTheme="minorEastAsia"/>
                <w:iCs/>
              </w:rPr>
              <w:t xml:space="preserve">on whether the test cases </w:t>
            </w:r>
            <w:r w:rsidR="00E560D9" w:rsidRPr="00A65C5C">
              <w:rPr>
                <w:rFonts w:eastAsiaTheme="minorEastAsia"/>
                <w:iCs/>
              </w:rPr>
              <w:t>with</w:t>
            </w:r>
            <w:r w:rsidR="00BC45F6" w:rsidRPr="00A65C5C">
              <w:rPr>
                <w:rFonts w:eastAsiaTheme="minorEastAsia"/>
                <w:iCs/>
              </w:rPr>
              <w:t xml:space="preserve"> MO addition/remove</w:t>
            </w:r>
            <w:r w:rsidR="00E560D9" w:rsidRPr="00A65C5C">
              <w:rPr>
                <w:rFonts w:eastAsiaTheme="minorEastAsia"/>
                <w:iCs/>
              </w:rPr>
              <w:t xml:space="preserve"> trigger events is needed.</w:t>
            </w:r>
            <w:r w:rsidRPr="00A65C5C">
              <w:rPr>
                <w:rFonts w:eastAsiaTheme="minorEastAsia"/>
                <w:iCs/>
              </w:rPr>
              <w:t xml:space="preserve">  </w:t>
            </w:r>
          </w:p>
        </w:tc>
      </w:tr>
      <w:tr w:rsidR="00205007" w:rsidRPr="00A65C5C" w14:paraId="39D452E1" w14:textId="77777777" w:rsidTr="0015612D">
        <w:tc>
          <w:tcPr>
            <w:tcW w:w="9634" w:type="dxa"/>
          </w:tcPr>
          <w:p w14:paraId="256A0354" w14:textId="77777777" w:rsidR="00205007" w:rsidRPr="00A65C5C" w:rsidRDefault="00205007"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t>Issue 2-1-3 Test cases for the reporting delay of inter-frequency measurement with pre-MG</w:t>
            </w:r>
          </w:p>
          <w:p w14:paraId="6F0E736C" w14:textId="77777777" w:rsidR="00205007" w:rsidRPr="00A65C5C" w:rsidRDefault="00205007" w:rsidP="0015612D">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186EE222" w14:textId="77777777" w:rsidR="00205007" w:rsidRPr="00A65C5C" w:rsidRDefault="00205007" w:rsidP="0015612D">
            <w:pPr>
              <w:pStyle w:val="ListParagraph"/>
              <w:numPr>
                <w:ilvl w:val="0"/>
                <w:numId w:val="20"/>
              </w:numPr>
              <w:ind w:firstLineChars="0"/>
              <w:rPr>
                <w:rFonts w:eastAsiaTheme="minorEastAsia"/>
                <w:lang w:val="en-US" w:eastAsia="zh-CN"/>
              </w:rPr>
            </w:pPr>
            <w:r w:rsidRPr="00A65C5C">
              <w:rPr>
                <w:rFonts w:eastAsiaTheme="minorEastAsia"/>
                <w:lang w:val="en-US" w:eastAsia="zh-CN"/>
              </w:rPr>
              <w:t>Not define  test cases for the reporting delay of inter-frequency measurement with pre-MG</w:t>
            </w:r>
          </w:p>
          <w:p w14:paraId="70E5FB67" w14:textId="77777777" w:rsidR="00205007" w:rsidRPr="00A65C5C" w:rsidRDefault="00205007" w:rsidP="0015612D">
            <w:pPr>
              <w:spacing w:after="180"/>
              <w:rPr>
                <w:rFonts w:eastAsiaTheme="minorEastAsia"/>
                <w:iCs/>
              </w:rPr>
            </w:pPr>
          </w:p>
          <w:p w14:paraId="41EAA271" w14:textId="77777777" w:rsidR="00205007" w:rsidRPr="00A65C5C" w:rsidRDefault="00205007" w:rsidP="0015612D">
            <w:pPr>
              <w:spacing w:after="180"/>
              <w:rPr>
                <w:rFonts w:eastAsiaTheme="minorEastAsia"/>
                <w:i/>
                <w:color w:val="0070C0"/>
              </w:rPr>
            </w:pPr>
            <w:r w:rsidRPr="00A65C5C">
              <w:rPr>
                <w:rFonts w:eastAsiaTheme="minorEastAsia" w:hint="eastAsia"/>
                <w:i/>
                <w:color w:val="0070C0"/>
              </w:rPr>
              <w:t>Candidate options:</w:t>
            </w:r>
            <w:r w:rsidRPr="00A65C5C">
              <w:rPr>
                <w:rFonts w:eastAsiaTheme="minorEastAsia"/>
                <w:iCs/>
              </w:rPr>
              <w:t xml:space="preserve"> </w:t>
            </w:r>
          </w:p>
          <w:p w14:paraId="6166A4FC" w14:textId="77777777" w:rsidR="00205007" w:rsidRPr="00A65C5C" w:rsidRDefault="00205007" w:rsidP="0015612D">
            <w:pPr>
              <w:pStyle w:val="Heading4"/>
              <w:numPr>
                <w:ilvl w:val="0"/>
                <w:numId w:val="0"/>
              </w:numPr>
              <w:outlineLvl w:val="3"/>
              <w:rPr>
                <w:rFonts w:eastAsiaTheme="minorEastAsia"/>
                <w:b/>
                <w:bCs/>
                <w:sz w:val="22"/>
                <w:szCs w:val="16"/>
                <w:u w:val="single"/>
                <w:lang w:val="en-US"/>
              </w:rPr>
            </w:pPr>
            <w:r w:rsidRPr="006D1BE0">
              <w:rPr>
                <w:rFonts w:ascii="Times New Roman" w:eastAsiaTheme="minorEastAsia" w:hAnsi="Times New Roman"/>
                <w:i/>
                <w:color w:val="0070C0"/>
                <w:kern w:val="2"/>
                <w:sz w:val="21"/>
                <w:szCs w:val="21"/>
                <w:lang w:val="en-US"/>
              </w:rPr>
              <w:t>Recommendations</w:t>
            </w:r>
            <w:r w:rsidRPr="006D1BE0">
              <w:rPr>
                <w:rFonts w:ascii="Times New Roman" w:eastAsiaTheme="minorEastAsia" w:hAnsi="Times New Roman" w:hint="eastAsia"/>
                <w:i/>
                <w:color w:val="0070C0"/>
                <w:kern w:val="2"/>
                <w:sz w:val="21"/>
                <w:szCs w:val="21"/>
                <w:lang w:val="en-US"/>
              </w:rPr>
              <w:t xml:space="preserve"> for 2nd round:</w:t>
            </w:r>
            <w:r w:rsidRPr="00654CE4">
              <w:rPr>
                <w:rFonts w:eastAsiaTheme="minorEastAsia"/>
                <w:iCs/>
                <w:sz w:val="22"/>
                <w:szCs w:val="16"/>
              </w:rPr>
              <w:t xml:space="preserve"> No further discussion needed</w:t>
            </w:r>
          </w:p>
        </w:tc>
      </w:tr>
      <w:tr w:rsidR="00205007" w:rsidRPr="00A65C5C" w14:paraId="3CA492BA" w14:textId="77777777" w:rsidTr="0015612D">
        <w:tc>
          <w:tcPr>
            <w:tcW w:w="9634" w:type="dxa"/>
          </w:tcPr>
          <w:p w14:paraId="217C5AD5" w14:textId="77777777" w:rsidR="00205007" w:rsidRPr="00A65C5C" w:rsidRDefault="00205007" w:rsidP="0015612D">
            <w:pPr>
              <w:pStyle w:val="Heading4"/>
              <w:numPr>
                <w:ilvl w:val="0"/>
                <w:numId w:val="0"/>
              </w:numPr>
              <w:outlineLvl w:val="3"/>
              <w:rPr>
                <w:rFonts w:eastAsiaTheme="minorEastAsia"/>
                <w:b/>
                <w:bCs/>
                <w:sz w:val="22"/>
                <w:szCs w:val="16"/>
                <w:u w:val="single"/>
                <w:lang w:val="en-US"/>
              </w:rPr>
            </w:pPr>
            <w:r w:rsidRPr="00A65C5C">
              <w:rPr>
                <w:rFonts w:eastAsiaTheme="minorEastAsia"/>
                <w:b/>
                <w:bCs/>
                <w:sz w:val="22"/>
                <w:szCs w:val="16"/>
                <w:u w:val="single"/>
                <w:lang w:val="en-US"/>
              </w:rPr>
              <w:lastRenderedPageBreak/>
              <w:t xml:space="preserve">Issue 2-1-4 </w:t>
            </w:r>
            <w:r w:rsidRPr="00A65C5C">
              <w:rPr>
                <w:rStyle w:val="Strong"/>
                <w:rFonts w:eastAsia="Times New Roman"/>
                <w:color w:val="000000"/>
                <w:u w:val="single"/>
              </w:rPr>
              <w:t>Testing procedure alignment among draftCRs</w:t>
            </w:r>
            <w:r w:rsidRPr="00A65C5C">
              <w:rPr>
                <w:rFonts w:eastAsiaTheme="minorEastAsia"/>
                <w:b/>
                <w:bCs/>
                <w:sz w:val="22"/>
                <w:szCs w:val="16"/>
                <w:u w:val="single"/>
                <w:lang w:val="en-US"/>
              </w:rPr>
              <w:t xml:space="preserve"> </w:t>
            </w:r>
          </w:p>
          <w:p w14:paraId="2041A05A" w14:textId="77777777" w:rsidR="00D84905" w:rsidRDefault="00205007" w:rsidP="00D84905">
            <w:pPr>
              <w:spacing w:after="180"/>
              <w:rPr>
                <w:rFonts w:eastAsiaTheme="minorEastAsia"/>
                <w:iCs/>
              </w:rPr>
            </w:pPr>
            <w:r w:rsidRPr="00A65C5C">
              <w:rPr>
                <w:rFonts w:eastAsiaTheme="minorEastAsia" w:hint="eastAsia"/>
                <w:i/>
                <w:color w:val="0070C0"/>
              </w:rPr>
              <w:t>Tentative agreements:</w:t>
            </w:r>
            <w:r w:rsidRPr="00A65C5C">
              <w:rPr>
                <w:rFonts w:eastAsiaTheme="minorEastAsia"/>
                <w:iCs/>
              </w:rPr>
              <w:t xml:space="preserve"> </w:t>
            </w:r>
          </w:p>
          <w:p w14:paraId="17809821" w14:textId="5E488C77" w:rsidR="00D84905" w:rsidRPr="00A65C5C" w:rsidRDefault="00D84905" w:rsidP="00D84905">
            <w:pPr>
              <w:spacing w:after="180"/>
              <w:rPr>
                <w:rFonts w:eastAsiaTheme="minorEastAsia"/>
                <w:iCs/>
              </w:rPr>
            </w:pPr>
            <w:r w:rsidRPr="00A65C5C">
              <w:rPr>
                <w:rFonts w:eastAsiaTheme="minorEastAsia"/>
                <w:iCs/>
              </w:rPr>
              <w:t>GTW’s agreements:</w:t>
            </w:r>
          </w:p>
          <w:p w14:paraId="08B65A43" w14:textId="77777777" w:rsidR="00E7493C" w:rsidRDefault="00E7493C" w:rsidP="00E7493C">
            <w:pPr>
              <w:rPr>
                <w:lang w:eastAsia="ko-KR"/>
              </w:rPr>
            </w:pPr>
            <w:r w:rsidRPr="000A0838">
              <w:rPr>
                <w:highlight w:val="green"/>
                <w:lang w:eastAsia="ko-KR"/>
              </w:rPr>
              <w:t>Update the test cases to remove T4 from the previous designs and the test cases consist of 3 successive time periods T1, T2 and T3.</w:t>
            </w:r>
          </w:p>
          <w:p w14:paraId="58C0952B" w14:textId="77777777" w:rsidR="00205007" w:rsidRPr="00A65C5C" w:rsidRDefault="00205007" w:rsidP="0015612D">
            <w:pPr>
              <w:spacing w:after="180"/>
              <w:rPr>
                <w:rFonts w:eastAsiaTheme="minorEastAsia"/>
                <w:iCs/>
              </w:rPr>
            </w:pPr>
            <w:r w:rsidRPr="00A65C5C">
              <w:rPr>
                <w:rFonts w:eastAsiaTheme="minorEastAsia" w:hint="eastAsia"/>
                <w:i/>
                <w:color w:val="0070C0"/>
              </w:rPr>
              <w:t>Candidate options:</w:t>
            </w:r>
            <w:r w:rsidRPr="00A65C5C">
              <w:rPr>
                <w:rFonts w:eastAsiaTheme="minorEastAsia"/>
                <w:iCs/>
              </w:rPr>
              <w:t xml:space="preserve"> </w:t>
            </w:r>
          </w:p>
          <w:p w14:paraId="324F6FF0" w14:textId="77777777" w:rsidR="00E15252" w:rsidRPr="00A65C5C" w:rsidRDefault="00E15252" w:rsidP="00E15252">
            <w:pPr>
              <w:pStyle w:val="ListParagraph"/>
              <w:numPr>
                <w:ilvl w:val="0"/>
                <w:numId w:val="20"/>
              </w:numPr>
              <w:ind w:firstLineChars="0"/>
              <w:rPr>
                <w:rFonts w:eastAsiaTheme="minorEastAsia"/>
                <w:lang w:val="en-US" w:eastAsia="zh-CN"/>
              </w:rPr>
            </w:pPr>
            <w:r w:rsidRPr="00A65C5C">
              <w:rPr>
                <w:rFonts w:eastAsiaTheme="minorEastAsia"/>
                <w:lang w:val="en-US" w:eastAsia="zh-CN"/>
              </w:rPr>
              <w:t>Option 1 (MTK, Apple, Huawei) : The test consists of 4 successive time periods, with durations of T1, T2, T3 and T4, respectively. There are two purposes during T4:</w:t>
            </w:r>
          </w:p>
          <w:p w14:paraId="2C8607B5" w14:textId="77777777" w:rsidR="00E15252" w:rsidRPr="00A65C5C" w:rsidRDefault="00E15252" w:rsidP="00E15252">
            <w:pPr>
              <w:pStyle w:val="ListParagraph"/>
              <w:numPr>
                <w:ilvl w:val="1"/>
                <w:numId w:val="20"/>
              </w:numPr>
              <w:ind w:firstLineChars="0"/>
              <w:rPr>
                <w:rFonts w:eastAsiaTheme="minorEastAsia"/>
                <w:lang w:val="en-US" w:eastAsia="zh-CN"/>
              </w:rPr>
            </w:pPr>
            <w:r w:rsidRPr="00A65C5C">
              <w:rPr>
                <w:rFonts w:eastAsiaTheme="minorEastAsia"/>
                <w:lang w:val="en-US" w:eastAsia="zh-CN"/>
              </w:rPr>
              <w:t>Verify pre-MG deactivation delay</w:t>
            </w:r>
          </w:p>
          <w:p w14:paraId="2CE2631A" w14:textId="77777777" w:rsidR="00E15252" w:rsidRPr="00A65C5C" w:rsidRDefault="00E15252" w:rsidP="00E15252">
            <w:pPr>
              <w:pStyle w:val="ListParagraph"/>
              <w:numPr>
                <w:ilvl w:val="1"/>
                <w:numId w:val="20"/>
              </w:numPr>
              <w:ind w:firstLineChars="0"/>
              <w:rPr>
                <w:rFonts w:eastAsiaTheme="minorEastAsia"/>
                <w:lang w:val="en-US" w:eastAsia="zh-CN"/>
              </w:rPr>
            </w:pPr>
            <w:r w:rsidRPr="00A65C5C">
              <w:rPr>
                <w:rFonts w:eastAsiaTheme="minorEastAsia"/>
                <w:lang w:val="en-US" w:eastAsia="zh-CN"/>
              </w:rPr>
              <w:t xml:space="preserve">Check UE can perform the data Tx/Rx when pre-MG deactivated </w:t>
            </w:r>
          </w:p>
          <w:p w14:paraId="0400A6B4" w14:textId="77777777" w:rsidR="00E15252" w:rsidRPr="00A65C5C" w:rsidRDefault="00E15252" w:rsidP="00E15252">
            <w:pPr>
              <w:pStyle w:val="ListParagraph"/>
              <w:numPr>
                <w:ilvl w:val="0"/>
                <w:numId w:val="20"/>
              </w:numPr>
              <w:ind w:firstLineChars="0"/>
              <w:rPr>
                <w:rFonts w:eastAsiaTheme="minorEastAsia"/>
                <w:lang w:val="en-US" w:eastAsia="zh-CN"/>
              </w:rPr>
            </w:pPr>
            <w:r w:rsidRPr="00A65C5C">
              <w:rPr>
                <w:rFonts w:eastAsiaTheme="minorEastAsia"/>
                <w:lang w:val="en-US" w:eastAsia="zh-CN"/>
              </w:rPr>
              <w:t xml:space="preserve">Option 2(Intel): The test consists of 3 successive time periods, with durations of T1, T2, T3 respectively. UE needs not to test measurement with pre-MG deactivated. </w:t>
            </w:r>
          </w:p>
          <w:p w14:paraId="2807FB18" w14:textId="77777777" w:rsidR="00E15252" w:rsidRPr="00A65C5C" w:rsidRDefault="00E15252" w:rsidP="00E15252">
            <w:pPr>
              <w:pStyle w:val="ListParagraph"/>
              <w:numPr>
                <w:ilvl w:val="1"/>
                <w:numId w:val="20"/>
              </w:numPr>
              <w:ind w:firstLineChars="0"/>
              <w:rPr>
                <w:rFonts w:eastAsiaTheme="minorEastAsia"/>
                <w:lang w:val="en-US" w:eastAsia="zh-CN"/>
              </w:rPr>
            </w:pPr>
            <w:r w:rsidRPr="00A65C5C">
              <w:rPr>
                <w:rFonts w:eastAsiaTheme="minorEastAsia"/>
                <w:lang w:val="en-US" w:eastAsia="zh-CN"/>
              </w:rPr>
              <w:t>UE can check data Tx/Rx when pre-MG deactivated within T1</w:t>
            </w:r>
          </w:p>
          <w:p w14:paraId="553887EE" w14:textId="77777777" w:rsidR="00E15252" w:rsidRPr="00A65C5C" w:rsidRDefault="00E15252" w:rsidP="00E15252">
            <w:pPr>
              <w:pStyle w:val="ListParagraph"/>
              <w:numPr>
                <w:ilvl w:val="1"/>
                <w:numId w:val="20"/>
              </w:numPr>
              <w:ind w:firstLineChars="0"/>
              <w:rPr>
                <w:rFonts w:eastAsiaTheme="minorEastAsia"/>
                <w:lang w:val="en-US" w:eastAsia="zh-CN"/>
              </w:rPr>
            </w:pPr>
            <w:r w:rsidRPr="00A65C5C">
              <w:rPr>
                <w:rFonts w:eastAsiaTheme="minorEastAsia"/>
                <w:lang w:val="en-US" w:eastAsia="zh-CN"/>
              </w:rPr>
              <w:t>It is unnecessary to verify pre-MG deactivation delay to save testing time (e.g. T4=5s)</w:t>
            </w:r>
          </w:p>
          <w:p w14:paraId="77100534" w14:textId="0C5D07E4" w:rsidR="00205007" w:rsidRPr="00A65C5C" w:rsidRDefault="00205007" w:rsidP="0015612D">
            <w:pPr>
              <w:pStyle w:val="Heading4"/>
              <w:numPr>
                <w:ilvl w:val="0"/>
                <w:numId w:val="0"/>
              </w:numPr>
              <w:outlineLvl w:val="3"/>
              <w:rPr>
                <w:rFonts w:eastAsiaTheme="minorEastAsia"/>
                <w:b/>
                <w:bCs/>
                <w:sz w:val="22"/>
                <w:szCs w:val="16"/>
                <w:u w:val="single"/>
                <w:lang w:val="en-US"/>
              </w:rPr>
            </w:pPr>
            <w:r w:rsidRPr="00A65C5C">
              <w:rPr>
                <w:rFonts w:eastAsiaTheme="minorEastAsia"/>
                <w:i/>
                <w:color w:val="0070C0"/>
              </w:rPr>
              <w:t>Recommendations</w:t>
            </w:r>
            <w:r w:rsidRPr="00A65C5C">
              <w:rPr>
                <w:rFonts w:eastAsiaTheme="minorEastAsia" w:hint="eastAsia"/>
                <w:i/>
                <w:color w:val="0070C0"/>
              </w:rPr>
              <w:t xml:space="preserve"> for 2</w:t>
            </w:r>
            <w:r w:rsidRPr="00A65C5C">
              <w:rPr>
                <w:rFonts w:eastAsiaTheme="minorEastAsia" w:hint="eastAsia"/>
                <w:i/>
                <w:color w:val="0070C0"/>
                <w:vertAlign w:val="superscript"/>
              </w:rPr>
              <w:t>nd</w:t>
            </w:r>
            <w:r w:rsidRPr="00A65C5C">
              <w:rPr>
                <w:rFonts w:eastAsiaTheme="minorEastAsia" w:hint="eastAsia"/>
                <w:i/>
                <w:color w:val="0070C0"/>
              </w:rPr>
              <w:t xml:space="preserve"> round:</w:t>
            </w:r>
            <w:r w:rsidRPr="00A65C5C">
              <w:rPr>
                <w:rFonts w:eastAsiaTheme="minorEastAsia"/>
                <w:iCs/>
              </w:rPr>
              <w:t xml:space="preserve"> </w:t>
            </w:r>
            <w:r w:rsidR="009D5FD6" w:rsidRPr="00A65C5C">
              <w:rPr>
                <w:rFonts w:eastAsiaTheme="minorEastAsia"/>
                <w:iCs/>
              </w:rPr>
              <w:t>Accroding to GTW’s agreement</w:t>
            </w:r>
            <w:r w:rsidR="00E65C08" w:rsidRPr="00A65C5C">
              <w:rPr>
                <w:rFonts w:eastAsiaTheme="minorEastAsia"/>
                <w:iCs/>
              </w:rPr>
              <w:t xml:space="preserve"> </w:t>
            </w:r>
            <w:r w:rsidR="0009294F">
              <w:rPr>
                <w:rFonts w:eastAsiaTheme="minorEastAsia"/>
                <w:iCs/>
              </w:rPr>
              <w:t>abvoe</w:t>
            </w:r>
            <w:r w:rsidR="00E65C08" w:rsidRPr="00A65C5C">
              <w:rPr>
                <w:rFonts w:eastAsiaTheme="minorEastAsia"/>
                <w:iCs/>
              </w:rPr>
              <w:t xml:space="preserve">, the correponding TCs </w:t>
            </w:r>
            <w:r w:rsidR="0009294F">
              <w:rPr>
                <w:rFonts w:eastAsiaTheme="minorEastAsia"/>
                <w:iCs/>
              </w:rPr>
              <w:t xml:space="preserve">needs to be updated to ensure </w:t>
            </w:r>
            <w:r w:rsidR="007D25E8" w:rsidRPr="00A65C5C">
              <w:rPr>
                <w:rFonts w:eastAsiaTheme="minorEastAsia"/>
                <w:iCs/>
              </w:rPr>
              <w:t>th</w:t>
            </w:r>
            <w:r w:rsidR="00D9401D" w:rsidRPr="00A65C5C">
              <w:rPr>
                <w:rFonts w:eastAsiaTheme="minorEastAsia"/>
                <w:iCs/>
              </w:rPr>
              <w:t xml:space="preserve">e </w:t>
            </w:r>
            <w:r w:rsidR="00E05068" w:rsidRPr="00A65C5C">
              <w:rPr>
                <w:rFonts w:eastAsiaTheme="minorEastAsia"/>
                <w:iCs/>
              </w:rPr>
              <w:t>same testing procedure</w:t>
            </w:r>
            <w:r w:rsidR="00D84905">
              <w:rPr>
                <w:rFonts w:eastAsiaTheme="minorEastAsia"/>
                <w:iCs/>
              </w:rPr>
              <w:t xml:space="preserve"> used</w:t>
            </w:r>
            <w:r w:rsidR="00E05068" w:rsidRPr="00A65C5C">
              <w:rPr>
                <w:rFonts w:eastAsiaTheme="minorEastAsia"/>
                <w:iCs/>
              </w:rPr>
              <w:t xml:space="preserve">. </w:t>
            </w:r>
          </w:p>
        </w:tc>
      </w:tr>
    </w:tbl>
    <w:p w14:paraId="7B073EB9" w14:textId="3EB2A052" w:rsidR="00205007" w:rsidRPr="00A65C5C" w:rsidRDefault="00205007" w:rsidP="00205007"/>
    <w:p w14:paraId="65BD3E88" w14:textId="77777777" w:rsidR="008D2D07" w:rsidRPr="00A65C5C" w:rsidRDefault="008D2D07" w:rsidP="00205007"/>
    <w:p w14:paraId="33E10FA3" w14:textId="77777777" w:rsidR="006B3633" w:rsidRPr="00A65C5C" w:rsidRDefault="004A43FF">
      <w:pPr>
        <w:pStyle w:val="Heading3"/>
        <w:ind w:left="810" w:hanging="810"/>
        <w:rPr>
          <w:sz w:val="24"/>
          <w:szCs w:val="16"/>
        </w:rPr>
      </w:pPr>
      <w:r w:rsidRPr="00A65C5C">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6B3633" w:rsidRPr="00A65C5C" w14:paraId="51199ADA" w14:textId="77777777">
        <w:tc>
          <w:tcPr>
            <w:tcW w:w="1242" w:type="dxa"/>
          </w:tcPr>
          <w:p w14:paraId="5C21A213" w14:textId="77777777" w:rsidR="006B3633" w:rsidRPr="00A65C5C" w:rsidRDefault="004A43FF">
            <w:pPr>
              <w:spacing w:after="180"/>
              <w:rPr>
                <w:rFonts w:eastAsiaTheme="minorEastAsia"/>
                <w:b/>
                <w:bCs/>
                <w:color w:val="0070C0"/>
              </w:rPr>
            </w:pPr>
            <w:r w:rsidRPr="00A65C5C">
              <w:rPr>
                <w:rFonts w:eastAsiaTheme="minorEastAsia"/>
                <w:b/>
                <w:bCs/>
                <w:color w:val="0070C0"/>
              </w:rPr>
              <w:t>CR/TP number</w:t>
            </w:r>
          </w:p>
        </w:tc>
        <w:tc>
          <w:tcPr>
            <w:tcW w:w="8615" w:type="dxa"/>
          </w:tcPr>
          <w:p w14:paraId="1153A625" w14:textId="77777777" w:rsidR="006B3633" w:rsidRPr="00A65C5C" w:rsidRDefault="004A43FF">
            <w:pPr>
              <w:spacing w:after="180"/>
              <w:rPr>
                <w:rFonts w:eastAsia="MS Mincho"/>
                <w:b/>
                <w:bCs/>
                <w:color w:val="0070C0"/>
              </w:rPr>
            </w:pPr>
            <w:r w:rsidRPr="00A65C5C">
              <w:rPr>
                <w:b/>
                <w:bCs/>
                <w:color w:val="0070C0"/>
              </w:rPr>
              <w:t xml:space="preserve">CRs/TPs </w:t>
            </w:r>
            <w:r w:rsidRPr="00A65C5C">
              <w:rPr>
                <w:rFonts w:eastAsiaTheme="minorEastAsia"/>
                <w:b/>
                <w:bCs/>
                <w:color w:val="0070C0"/>
              </w:rPr>
              <w:t xml:space="preserve">Status update </w:t>
            </w:r>
            <w:r w:rsidRPr="00A65C5C">
              <w:rPr>
                <w:rFonts w:eastAsiaTheme="minorEastAsia" w:hint="eastAsia"/>
                <w:b/>
                <w:bCs/>
                <w:color w:val="0070C0"/>
              </w:rPr>
              <w:t>recommendation</w:t>
            </w:r>
            <w:r w:rsidRPr="00A65C5C">
              <w:rPr>
                <w:rFonts w:eastAsiaTheme="minorEastAsia"/>
                <w:b/>
                <w:bCs/>
                <w:color w:val="0070C0"/>
              </w:rPr>
              <w:t xml:space="preserve">  </w:t>
            </w:r>
          </w:p>
        </w:tc>
      </w:tr>
      <w:tr w:rsidR="006B3633" w:rsidRPr="00A65C5C" w14:paraId="70E7D9E7" w14:textId="77777777">
        <w:tc>
          <w:tcPr>
            <w:tcW w:w="1242" w:type="dxa"/>
          </w:tcPr>
          <w:p w14:paraId="5E568CFD" w14:textId="77777777" w:rsidR="006B3633" w:rsidRPr="00A65C5C" w:rsidRDefault="006B3633">
            <w:pPr>
              <w:tabs>
                <w:tab w:val="left" w:pos="838"/>
              </w:tabs>
              <w:spacing w:after="180"/>
              <w:rPr>
                <w:rFonts w:eastAsiaTheme="minorEastAsia"/>
                <w:color w:val="0070C0"/>
              </w:rPr>
            </w:pPr>
          </w:p>
        </w:tc>
        <w:tc>
          <w:tcPr>
            <w:tcW w:w="8615" w:type="dxa"/>
          </w:tcPr>
          <w:p w14:paraId="396BA00D" w14:textId="77777777" w:rsidR="006B3633" w:rsidRPr="00A65C5C" w:rsidRDefault="006B3633">
            <w:pPr>
              <w:spacing w:after="180"/>
              <w:rPr>
                <w:rFonts w:eastAsiaTheme="minorEastAsia"/>
                <w:color w:val="0070C0"/>
              </w:rPr>
            </w:pPr>
          </w:p>
        </w:tc>
      </w:tr>
      <w:tr w:rsidR="006B3633" w:rsidRPr="00A65C5C" w14:paraId="40FE37CB" w14:textId="77777777">
        <w:tc>
          <w:tcPr>
            <w:tcW w:w="1242" w:type="dxa"/>
          </w:tcPr>
          <w:p w14:paraId="099F6231" w14:textId="77777777" w:rsidR="006B3633" w:rsidRPr="00A65C5C" w:rsidRDefault="006B3633">
            <w:pPr>
              <w:spacing w:after="180"/>
            </w:pPr>
          </w:p>
        </w:tc>
        <w:tc>
          <w:tcPr>
            <w:tcW w:w="8615" w:type="dxa"/>
          </w:tcPr>
          <w:p w14:paraId="42869B3C" w14:textId="77777777" w:rsidR="006B3633" w:rsidRPr="00A65C5C" w:rsidRDefault="006B3633">
            <w:pPr>
              <w:spacing w:after="180"/>
              <w:rPr>
                <w:rFonts w:eastAsiaTheme="minorEastAsia"/>
                <w:color w:val="0070C0"/>
              </w:rPr>
            </w:pPr>
          </w:p>
        </w:tc>
      </w:tr>
      <w:tr w:rsidR="006B3633" w:rsidRPr="00A65C5C" w14:paraId="18F0135F" w14:textId="77777777">
        <w:tc>
          <w:tcPr>
            <w:tcW w:w="1242" w:type="dxa"/>
          </w:tcPr>
          <w:p w14:paraId="73AF4F45" w14:textId="77777777" w:rsidR="006B3633" w:rsidRPr="00A65C5C" w:rsidRDefault="006B3633">
            <w:pPr>
              <w:spacing w:after="180"/>
            </w:pPr>
          </w:p>
        </w:tc>
        <w:tc>
          <w:tcPr>
            <w:tcW w:w="8615" w:type="dxa"/>
          </w:tcPr>
          <w:p w14:paraId="2780F2D1" w14:textId="77777777" w:rsidR="006B3633" w:rsidRPr="00A65C5C" w:rsidRDefault="006B3633">
            <w:pPr>
              <w:spacing w:after="180"/>
              <w:rPr>
                <w:rFonts w:eastAsiaTheme="minorEastAsia"/>
                <w:color w:val="0070C0"/>
              </w:rPr>
            </w:pPr>
          </w:p>
        </w:tc>
      </w:tr>
      <w:tr w:rsidR="006B3633" w:rsidRPr="00A65C5C" w14:paraId="1AE0C1F1" w14:textId="77777777">
        <w:tc>
          <w:tcPr>
            <w:tcW w:w="1242" w:type="dxa"/>
          </w:tcPr>
          <w:p w14:paraId="4D23D603" w14:textId="77777777" w:rsidR="006B3633" w:rsidRPr="00A65C5C" w:rsidRDefault="006B3633">
            <w:pPr>
              <w:spacing w:after="180"/>
            </w:pPr>
          </w:p>
        </w:tc>
        <w:tc>
          <w:tcPr>
            <w:tcW w:w="8615" w:type="dxa"/>
          </w:tcPr>
          <w:p w14:paraId="72D61B43" w14:textId="77777777" w:rsidR="006B3633" w:rsidRPr="00A65C5C" w:rsidRDefault="006B3633">
            <w:pPr>
              <w:spacing w:after="180"/>
              <w:rPr>
                <w:rFonts w:eastAsiaTheme="minorEastAsia"/>
                <w:color w:val="0070C0"/>
              </w:rPr>
            </w:pPr>
          </w:p>
        </w:tc>
      </w:tr>
    </w:tbl>
    <w:p w14:paraId="3B7D03E8" w14:textId="7B005C5E" w:rsidR="006B3633" w:rsidRPr="00A65C5C" w:rsidRDefault="004A43FF">
      <w:pPr>
        <w:pStyle w:val="Heading2"/>
        <w:rPr>
          <w:lang w:val="en-US"/>
        </w:rPr>
      </w:pPr>
      <w:r w:rsidRPr="00A65C5C">
        <w:rPr>
          <w:lang w:val="en-US"/>
        </w:rPr>
        <w:t>Discussion on 2</w:t>
      </w:r>
      <w:r w:rsidRPr="00A65C5C">
        <w:rPr>
          <w:vertAlign w:val="superscript"/>
          <w:lang w:val="en-US"/>
        </w:rPr>
        <w:t>nd</w:t>
      </w:r>
      <w:r w:rsidRPr="00A65C5C">
        <w:rPr>
          <w:lang w:val="en-US"/>
        </w:rPr>
        <w:t xml:space="preserve"> round</w:t>
      </w:r>
      <w:r w:rsidR="00E7493C">
        <w:rPr>
          <w:lang w:val="en-US"/>
        </w:rPr>
        <w:t>(TBA)</w:t>
      </w:r>
    </w:p>
    <w:p w14:paraId="460BAE74" w14:textId="77777777" w:rsidR="006B3633" w:rsidRPr="00A65C5C" w:rsidRDefault="004A43FF">
      <w:r w:rsidRPr="00A65C5C">
        <w:t>Please only comment on topics that are selected for discussion in 2</w:t>
      </w:r>
      <w:r w:rsidRPr="00A65C5C">
        <w:rPr>
          <w:vertAlign w:val="superscript"/>
        </w:rPr>
        <w:t>nd</w:t>
      </w:r>
      <w:r w:rsidRPr="00A65C5C">
        <w:t xml:space="preserve"> round.</w:t>
      </w:r>
    </w:p>
    <w:p w14:paraId="49306371" w14:textId="77777777" w:rsidR="006B3633" w:rsidRPr="00A65C5C" w:rsidRDefault="004A43FF">
      <w:pPr>
        <w:pStyle w:val="Heading4"/>
        <w:numPr>
          <w:ilvl w:val="0"/>
          <w:numId w:val="0"/>
        </w:numPr>
        <w:rPr>
          <w:rFonts w:eastAsiaTheme="minorEastAsia"/>
          <w:b/>
          <w:bCs/>
          <w:sz w:val="22"/>
          <w:szCs w:val="16"/>
          <w:u w:val="single"/>
          <w:lang w:val="en-US"/>
        </w:rPr>
      </w:pPr>
      <w:r w:rsidRPr="00A65C5C">
        <w:rPr>
          <w:rFonts w:eastAsiaTheme="minorEastAsia"/>
          <w:b/>
          <w:bCs/>
          <w:sz w:val="22"/>
          <w:szCs w:val="16"/>
          <w:u w:val="single"/>
          <w:lang w:val="en-US"/>
        </w:rPr>
        <w:t xml:space="preserve">Issue 2-1-1 </w:t>
      </w:r>
    </w:p>
    <w:p w14:paraId="6063D4F1" w14:textId="77777777" w:rsidR="006B3633" w:rsidRPr="00A65C5C" w:rsidRDefault="004A43FF">
      <w:pPr>
        <w:pStyle w:val="ListParagraph"/>
        <w:numPr>
          <w:ilvl w:val="0"/>
          <w:numId w:val="20"/>
        </w:numPr>
        <w:ind w:firstLineChars="0"/>
        <w:rPr>
          <w:rFonts w:eastAsiaTheme="minorEastAsia"/>
        </w:rPr>
      </w:pPr>
      <w:r w:rsidRPr="00A65C5C">
        <w:rPr>
          <w:rFonts w:eastAsiaTheme="minorEastAsia"/>
          <w:lang w:val="en-US" w:eastAsia="zh-CN"/>
        </w:rPr>
        <w:t xml:space="preserve">Option 1: </w:t>
      </w:r>
    </w:p>
    <w:tbl>
      <w:tblPr>
        <w:tblStyle w:val="TableGrid"/>
        <w:tblW w:w="9631" w:type="dxa"/>
        <w:tblLayout w:type="fixed"/>
        <w:tblLook w:val="04A0" w:firstRow="1" w:lastRow="0" w:firstColumn="1" w:lastColumn="0" w:noHBand="0" w:noVBand="1"/>
      </w:tblPr>
      <w:tblGrid>
        <w:gridCol w:w="1236"/>
        <w:gridCol w:w="8395"/>
      </w:tblGrid>
      <w:tr w:rsidR="006B3633" w:rsidRPr="00A65C5C" w14:paraId="1DBA242F" w14:textId="77777777">
        <w:tc>
          <w:tcPr>
            <w:tcW w:w="1236" w:type="dxa"/>
          </w:tcPr>
          <w:p w14:paraId="70ED1B28"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8395" w:type="dxa"/>
          </w:tcPr>
          <w:p w14:paraId="5337C62A" w14:textId="77777777" w:rsidR="006B3633" w:rsidRPr="00A65C5C" w:rsidRDefault="004A43FF">
            <w:pPr>
              <w:spacing w:after="120"/>
              <w:rPr>
                <w:rFonts w:eastAsiaTheme="minorEastAsia"/>
                <w:b/>
                <w:bCs/>
                <w:color w:val="0070C0"/>
              </w:rPr>
            </w:pPr>
            <w:r w:rsidRPr="00A65C5C">
              <w:rPr>
                <w:rFonts w:eastAsiaTheme="minorEastAsia"/>
                <w:b/>
                <w:bCs/>
                <w:color w:val="0070C0"/>
              </w:rPr>
              <w:t>Comments</w:t>
            </w:r>
          </w:p>
        </w:tc>
      </w:tr>
    </w:tbl>
    <w:p w14:paraId="090ADA45" w14:textId="77777777" w:rsidR="006B3633" w:rsidRPr="00A65C5C" w:rsidRDefault="006B3633">
      <w:pPr>
        <w:rPr>
          <w:lang w:eastAsia="ja-JP"/>
        </w:rPr>
      </w:pPr>
    </w:p>
    <w:p w14:paraId="00644F94" w14:textId="77777777" w:rsidR="006B3633" w:rsidRPr="00A65C5C" w:rsidRDefault="006B3633"/>
    <w:p w14:paraId="234D9152" w14:textId="77777777" w:rsidR="006B3633" w:rsidRPr="00A65C5C" w:rsidRDefault="004A43FF">
      <w:pPr>
        <w:pStyle w:val="Heading2"/>
        <w:rPr>
          <w:lang w:val="en-US"/>
        </w:rPr>
      </w:pPr>
      <w:r w:rsidRPr="00A65C5C">
        <w:rPr>
          <w:lang w:val="en-US"/>
        </w:rPr>
        <w:lastRenderedPageBreak/>
        <w:t>Summary on 2</w:t>
      </w:r>
      <w:r w:rsidRPr="00A65C5C">
        <w:rPr>
          <w:vertAlign w:val="superscript"/>
          <w:lang w:val="en-US"/>
        </w:rPr>
        <w:t>nd</w:t>
      </w:r>
      <w:r w:rsidRPr="00A65C5C">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6B3633" w:rsidRPr="00A65C5C" w14:paraId="3B234039" w14:textId="77777777">
        <w:tc>
          <w:tcPr>
            <w:tcW w:w="1494" w:type="dxa"/>
          </w:tcPr>
          <w:p w14:paraId="71CCC53D" w14:textId="77777777" w:rsidR="006B3633" w:rsidRPr="00A65C5C" w:rsidRDefault="004A43FF">
            <w:pPr>
              <w:spacing w:after="180"/>
              <w:rPr>
                <w:rFonts w:eastAsiaTheme="minorEastAsia"/>
                <w:b/>
                <w:bCs/>
                <w:color w:val="0070C0"/>
              </w:rPr>
            </w:pPr>
            <w:r w:rsidRPr="00A65C5C">
              <w:rPr>
                <w:rFonts w:eastAsiaTheme="minorEastAsia"/>
                <w:b/>
                <w:bCs/>
                <w:color w:val="0070C0"/>
              </w:rPr>
              <w:t>CR/TP</w:t>
            </w:r>
            <w:r w:rsidRPr="00A65C5C">
              <w:rPr>
                <w:rFonts w:eastAsiaTheme="minorEastAsia" w:hint="eastAsia"/>
                <w:b/>
                <w:bCs/>
                <w:color w:val="0070C0"/>
              </w:rPr>
              <w:t xml:space="preserve">/LS/WF </w:t>
            </w:r>
            <w:r w:rsidRPr="00A65C5C">
              <w:rPr>
                <w:rFonts w:eastAsiaTheme="minorEastAsia"/>
                <w:b/>
                <w:bCs/>
                <w:color w:val="0070C0"/>
              </w:rPr>
              <w:t>number</w:t>
            </w:r>
          </w:p>
        </w:tc>
        <w:tc>
          <w:tcPr>
            <w:tcW w:w="8363" w:type="dxa"/>
          </w:tcPr>
          <w:p w14:paraId="57B7A434" w14:textId="77777777" w:rsidR="006B3633" w:rsidRPr="00A65C5C" w:rsidRDefault="004A43FF">
            <w:pPr>
              <w:spacing w:after="180"/>
              <w:rPr>
                <w:rFonts w:eastAsia="MS Mincho"/>
                <w:b/>
                <w:bCs/>
                <w:color w:val="0070C0"/>
              </w:rPr>
            </w:pPr>
            <w:r w:rsidRPr="00A65C5C">
              <w:rPr>
                <w:rFonts w:eastAsiaTheme="minorEastAsia" w:hint="eastAsia"/>
                <w:b/>
                <w:bCs/>
                <w:color w:val="0070C0"/>
              </w:rPr>
              <w:t xml:space="preserve">T-doc </w:t>
            </w:r>
            <w:r w:rsidRPr="00A65C5C">
              <w:rPr>
                <w:b/>
                <w:bCs/>
                <w:color w:val="0070C0"/>
              </w:rPr>
              <w:t xml:space="preserve"> </w:t>
            </w:r>
            <w:r w:rsidRPr="00A65C5C">
              <w:rPr>
                <w:rFonts w:eastAsiaTheme="minorEastAsia"/>
                <w:b/>
                <w:bCs/>
                <w:color w:val="0070C0"/>
              </w:rPr>
              <w:t xml:space="preserve">Status update </w:t>
            </w:r>
            <w:r w:rsidRPr="00A65C5C">
              <w:rPr>
                <w:rFonts w:eastAsiaTheme="minorEastAsia" w:hint="eastAsia"/>
                <w:b/>
                <w:bCs/>
                <w:color w:val="0070C0"/>
              </w:rPr>
              <w:t>recommendation</w:t>
            </w:r>
            <w:r w:rsidRPr="00A65C5C">
              <w:rPr>
                <w:rFonts w:eastAsiaTheme="minorEastAsia"/>
                <w:b/>
                <w:bCs/>
                <w:color w:val="0070C0"/>
              </w:rPr>
              <w:t xml:space="preserve">  </w:t>
            </w:r>
          </w:p>
        </w:tc>
      </w:tr>
      <w:tr w:rsidR="006B3633" w:rsidRPr="00A65C5C" w14:paraId="521FC387" w14:textId="77777777">
        <w:tc>
          <w:tcPr>
            <w:tcW w:w="1494" w:type="dxa"/>
          </w:tcPr>
          <w:p w14:paraId="5263A2AC" w14:textId="77777777" w:rsidR="006B3633" w:rsidRPr="00A65C5C" w:rsidRDefault="006B3633">
            <w:pPr>
              <w:spacing w:after="180"/>
              <w:rPr>
                <w:rFonts w:eastAsiaTheme="minorEastAsia"/>
                <w:color w:val="0070C0"/>
              </w:rPr>
            </w:pPr>
          </w:p>
        </w:tc>
        <w:tc>
          <w:tcPr>
            <w:tcW w:w="8363" w:type="dxa"/>
          </w:tcPr>
          <w:p w14:paraId="536483C3" w14:textId="77777777" w:rsidR="006B3633" w:rsidRPr="00A65C5C" w:rsidRDefault="006B3633">
            <w:pPr>
              <w:spacing w:after="180"/>
              <w:rPr>
                <w:rFonts w:eastAsiaTheme="minorEastAsia"/>
                <w:color w:val="0070C0"/>
              </w:rPr>
            </w:pPr>
          </w:p>
        </w:tc>
      </w:tr>
      <w:tr w:rsidR="006B3633" w:rsidRPr="00A65C5C" w14:paraId="219D91F5" w14:textId="77777777">
        <w:tc>
          <w:tcPr>
            <w:tcW w:w="1494" w:type="dxa"/>
          </w:tcPr>
          <w:p w14:paraId="279CFD44" w14:textId="77777777" w:rsidR="006B3633" w:rsidRPr="00A65C5C" w:rsidRDefault="006B3633">
            <w:pPr>
              <w:spacing w:after="180"/>
              <w:rPr>
                <w:rFonts w:eastAsiaTheme="minorEastAsia"/>
                <w:color w:val="0070C0"/>
              </w:rPr>
            </w:pPr>
          </w:p>
        </w:tc>
        <w:tc>
          <w:tcPr>
            <w:tcW w:w="8363" w:type="dxa"/>
          </w:tcPr>
          <w:p w14:paraId="4CACF0C5" w14:textId="77777777" w:rsidR="006B3633" w:rsidRPr="00A65C5C" w:rsidRDefault="006B3633">
            <w:pPr>
              <w:spacing w:after="180"/>
              <w:rPr>
                <w:rFonts w:eastAsiaTheme="minorEastAsia"/>
                <w:i/>
                <w:color w:val="0070C0"/>
              </w:rPr>
            </w:pPr>
          </w:p>
        </w:tc>
      </w:tr>
      <w:tr w:rsidR="006B3633" w:rsidRPr="00A65C5C" w14:paraId="1924EF87" w14:textId="77777777">
        <w:tc>
          <w:tcPr>
            <w:tcW w:w="1494" w:type="dxa"/>
          </w:tcPr>
          <w:p w14:paraId="34F5160F" w14:textId="77777777" w:rsidR="006B3633" w:rsidRPr="00A65C5C" w:rsidRDefault="006B3633">
            <w:pPr>
              <w:spacing w:after="180"/>
              <w:rPr>
                <w:rFonts w:eastAsiaTheme="minorEastAsia"/>
                <w:color w:val="0070C0"/>
              </w:rPr>
            </w:pPr>
          </w:p>
        </w:tc>
        <w:tc>
          <w:tcPr>
            <w:tcW w:w="8363" w:type="dxa"/>
          </w:tcPr>
          <w:p w14:paraId="395BFDD0" w14:textId="77777777" w:rsidR="006B3633" w:rsidRPr="00A65C5C" w:rsidRDefault="006B3633">
            <w:pPr>
              <w:spacing w:after="180"/>
              <w:rPr>
                <w:rFonts w:eastAsiaTheme="minorEastAsia"/>
                <w:i/>
                <w:color w:val="0070C0"/>
              </w:rPr>
            </w:pPr>
          </w:p>
        </w:tc>
      </w:tr>
      <w:tr w:rsidR="006B3633" w:rsidRPr="00A65C5C" w14:paraId="32840EA8" w14:textId="77777777">
        <w:tc>
          <w:tcPr>
            <w:tcW w:w="1494" w:type="dxa"/>
          </w:tcPr>
          <w:p w14:paraId="3905D527" w14:textId="77777777" w:rsidR="006B3633" w:rsidRPr="00A65C5C" w:rsidRDefault="006B3633">
            <w:pPr>
              <w:spacing w:after="180"/>
              <w:rPr>
                <w:rFonts w:eastAsiaTheme="minorEastAsia"/>
                <w:color w:val="0070C0"/>
              </w:rPr>
            </w:pPr>
          </w:p>
        </w:tc>
        <w:tc>
          <w:tcPr>
            <w:tcW w:w="8363" w:type="dxa"/>
          </w:tcPr>
          <w:p w14:paraId="2FCEFB1B" w14:textId="77777777" w:rsidR="006B3633" w:rsidRPr="00A65C5C" w:rsidRDefault="006B3633">
            <w:pPr>
              <w:spacing w:after="180"/>
              <w:rPr>
                <w:rFonts w:eastAsiaTheme="minorEastAsia"/>
                <w:i/>
                <w:color w:val="0070C0"/>
              </w:rPr>
            </w:pPr>
          </w:p>
        </w:tc>
      </w:tr>
      <w:tr w:rsidR="006B3633" w:rsidRPr="00A65C5C" w14:paraId="47DC429F" w14:textId="77777777">
        <w:tc>
          <w:tcPr>
            <w:tcW w:w="1494" w:type="dxa"/>
          </w:tcPr>
          <w:p w14:paraId="0F330053" w14:textId="77777777" w:rsidR="006B3633" w:rsidRPr="00A65C5C" w:rsidRDefault="006B3633">
            <w:pPr>
              <w:spacing w:after="180"/>
              <w:rPr>
                <w:rFonts w:eastAsiaTheme="minorEastAsia"/>
                <w:color w:val="0070C0"/>
              </w:rPr>
            </w:pPr>
          </w:p>
        </w:tc>
        <w:tc>
          <w:tcPr>
            <w:tcW w:w="8363" w:type="dxa"/>
          </w:tcPr>
          <w:p w14:paraId="32A039F5" w14:textId="77777777" w:rsidR="006B3633" w:rsidRPr="00A65C5C" w:rsidRDefault="006B3633">
            <w:pPr>
              <w:spacing w:after="180"/>
              <w:rPr>
                <w:rFonts w:eastAsiaTheme="minorEastAsia"/>
                <w:i/>
                <w:color w:val="0070C0"/>
              </w:rPr>
            </w:pPr>
          </w:p>
        </w:tc>
      </w:tr>
    </w:tbl>
    <w:p w14:paraId="67F4A6B3" w14:textId="77777777" w:rsidR="006B3633" w:rsidRPr="00A65C5C" w:rsidRDefault="006B3633">
      <w:pPr>
        <w:rPr>
          <w:lang w:eastAsia="ja-JP"/>
        </w:rPr>
      </w:pPr>
    </w:p>
    <w:p w14:paraId="2FAC122C" w14:textId="77777777" w:rsidR="006B3633" w:rsidRPr="00A65C5C" w:rsidRDefault="004A43FF">
      <w:pPr>
        <w:pStyle w:val="Heading1"/>
      </w:pPr>
      <w:r w:rsidRPr="00A65C5C">
        <w:t>Recommendations for Tdocs</w:t>
      </w:r>
    </w:p>
    <w:p w14:paraId="7741E019" w14:textId="77777777" w:rsidR="006B3633" w:rsidRPr="00A65C5C" w:rsidRDefault="004A43FF">
      <w:pPr>
        <w:pStyle w:val="Heading2"/>
      </w:pPr>
      <w:r w:rsidRPr="00A65C5C">
        <w:t xml:space="preserve">1st round </w:t>
      </w:r>
    </w:p>
    <w:p w14:paraId="353F0F2D" w14:textId="77777777" w:rsidR="006B3633" w:rsidRPr="00A65C5C" w:rsidRDefault="004A43FF">
      <w:pPr>
        <w:rPr>
          <w:b/>
          <w:bCs/>
          <w:u w:val="single"/>
          <w:lang w:eastAsia="ja-JP"/>
        </w:rPr>
      </w:pPr>
      <w:bookmarkStart w:id="4" w:name="_Hlk103292633"/>
      <w:r w:rsidRPr="00A65C5C">
        <w:rPr>
          <w:b/>
          <w:bCs/>
          <w:u w:val="single"/>
          <w:lang w:eastAsia="ja-JP"/>
        </w:rPr>
        <w:t>New tdocs</w:t>
      </w:r>
    </w:p>
    <w:tbl>
      <w:tblPr>
        <w:tblStyle w:val="TableGrid"/>
        <w:tblW w:w="5361" w:type="pct"/>
        <w:tblInd w:w="-5" w:type="dxa"/>
        <w:tblLook w:val="04A0" w:firstRow="1" w:lastRow="0" w:firstColumn="1" w:lastColumn="0" w:noHBand="0" w:noVBand="1"/>
      </w:tblPr>
      <w:tblGrid>
        <w:gridCol w:w="1437"/>
        <w:gridCol w:w="4401"/>
        <w:gridCol w:w="1667"/>
        <w:gridCol w:w="2821"/>
      </w:tblGrid>
      <w:tr w:rsidR="006B3633" w:rsidRPr="00A65C5C" w14:paraId="028156B5" w14:textId="77777777">
        <w:trPr>
          <w:trHeight w:val="487"/>
        </w:trPr>
        <w:tc>
          <w:tcPr>
            <w:tcW w:w="696" w:type="pct"/>
            <w:tcBorders>
              <w:top w:val="single" w:sz="4" w:space="0" w:color="auto"/>
              <w:left w:val="single" w:sz="4" w:space="0" w:color="auto"/>
              <w:bottom w:val="single" w:sz="4" w:space="0" w:color="auto"/>
              <w:right w:val="single" w:sz="4" w:space="0" w:color="auto"/>
            </w:tcBorders>
          </w:tcPr>
          <w:p w14:paraId="4F3600FF" w14:textId="77777777" w:rsidR="006B3633" w:rsidRPr="00A65C5C" w:rsidRDefault="004A43FF">
            <w:pPr>
              <w:spacing w:after="120"/>
              <w:rPr>
                <w:rFonts w:eastAsiaTheme="minorEastAsia"/>
                <w:b/>
                <w:bCs/>
                <w:color w:val="0070C0"/>
              </w:rPr>
            </w:pPr>
            <w:r w:rsidRPr="00A65C5C">
              <w:rPr>
                <w:rFonts w:eastAsiaTheme="minorEastAsia"/>
                <w:b/>
                <w:bCs/>
                <w:color w:val="0070C0"/>
              </w:rPr>
              <w:t>New Tdoc number</w:t>
            </w:r>
          </w:p>
        </w:tc>
        <w:tc>
          <w:tcPr>
            <w:tcW w:w="2131" w:type="pct"/>
            <w:tcBorders>
              <w:top w:val="single" w:sz="4" w:space="0" w:color="auto"/>
              <w:left w:val="single" w:sz="4" w:space="0" w:color="auto"/>
              <w:bottom w:val="single" w:sz="4" w:space="0" w:color="auto"/>
              <w:right w:val="single" w:sz="4" w:space="0" w:color="auto"/>
            </w:tcBorders>
          </w:tcPr>
          <w:p w14:paraId="65D113B2" w14:textId="77777777" w:rsidR="006B3633" w:rsidRPr="00A65C5C" w:rsidRDefault="004A43FF">
            <w:pPr>
              <w:spacing w:after="120"/>
              <w:rPr>
                <w:b/>
                <w:bCs/>
                <w:color w:val="0070C0"/>
              </w:rPr>
            </w:pPr>
            <w:r w:rsidRPr="00A65C5C">
              <w:rPr>
                <w:b/>
                <w:bCs/>
                <w:color w:val="0070C0"/>
              </w:rPr>
              <w:t>Title</w:t>
            </w:r>
          </w:p>
        </w:tc>
        <w:tc>
          <w:tcPr>
            <w:tcW w:w="807" w:type="pct"/>
            <w:tcBorders>
              <w:top w:val="single" w:sz="4" w:space="0" w:color="auto"/>
              <w:left w:val="single" w:sz="4" w:space="0" w:color="auto"/>
              <w:bottom w:val="single" w:sz="4" w:space="0" w:color="auto"/>
              <w:right w:val="single" w:sz="4" w:space="0" w:color="auto"/>
            </w:tcBorders>
          </w:tcPr>
          <w:p w14:paraId="20ED846F" w14:textId="77777777" w:rsidR="006B3633" w:rsidRPr="00A65C5C" w:rsidRDefault="004A43FF">
            <w:pPr>
              <w:spacing w:after="120"/>
              <w:rPr>
                <w:b/>
                <w:bCs/>
                <w:color w:val="0070C0"/>
              </w:rPr>
            </w:pPr>
            <w:r w:rsidRPr="00A65C5C">
              <w:rPr>
                <w:b/>
                <w:bCs/>
                <w:color w:val="0070C0"/>
              </w:rPr>
              <w:t>Source</w:t>
            </w:r>
          </w:p>
        </w:tc>
        <w:tc>
          <w:tcPr>
            <w:tcW w:w="1366" w:type="pct"/>
            <w:tcBorders>
              <w:top w:val="single" w:sz="4" w:space="0" w:color="auto"/>
              <w:left w:val="single" w:sz="4" w:space="0" w:color="auto"/>
              <w:bottom w:val="single" w:sz="4" w:space="0" w:color="auto"/>
              <w:right w:val="single" w:sz="4" w:space="0" w:color="auto"/>
            </w:tcBorders>
          </w:tcPr>
          <w:p w14:paraId="52FE57F6" w14:textId="77777777" w:rsidR="006B3633" w:rsidRPr="00A65C5C" w:rsidRDefault="004A43FF">
            <w:pPr>
              <w:spacing w:after="120"/>
              <w:rPr>
                <w:b/>
                <w:bCs/>
                <w:color w:val="0070C0"/>
              </w:rPr>
            </w:pPr>
            <w:r w:rsidRPr="00A65C5C">
              <w:rPr>
                <w:b/>
                <w:bCs/>
                <w:color w:val="0070C0"/>
              </w:rPr>
              <w:t>Comments</w:t>
            </w:r>
          </w:p>
        </w:tc>
      </w:tr>
      <w:tr w:rsidR="006B3633" w:rsidRPr="00A65C5C" w14:paraId="32E586D6" w14:textId="77777777">
        <w:trPr>
          <w:trHeight w:val="294"/>
        </w:trPr>
        <w:tc>
          <w:tcPr>
            <w:tcW w:w="696" w:type="pct"/>
            <w:tcBorders>
              <w:top w:val="single" w:sz="4" w:space="0" w:color="auto"/>
              <w:left w:val="single" w:sz="4" w:space="0" w:color="auto"/>
              <w:bottom w:val="single" w:sz="4" w:space="0" w:color="auto"/>
              <w:right w:val="single" w:sz="4" w:space="0" w:color="auto"/>
            </w:tcBorders>
          </w:tcPr>
          <w:p w14:paraId="36E8052B" w14:textId="77777777" w:rsidR="006B3633" w:rsidRPr="00A65C5C" w:rsidRDefault="006B3633">
            <w:pPr>
              <w:spacing w:after="120"/>
              <w:rPr>
                <w:rFonts w:eastAsiaTheme="minorEastAsia"/>
                <w:color w:val="0070C0"/>
              </w:rPr>
            </w:pPr>
          </w:p>
        </w:tc>
        <w:tc>
          <w:tcPr>
            <w:tcW w:w="2131" w:type="pct"/>
            <w:tcBorders>
              <w:top w:val="single" w:sz="4" w:space="0" w:color="auto"/>
              <w:left w:val="single" w:sz="4" w:space="0" w:color="auto"/>
              <w:bottom w:val="single" w:sz="4" w:space="0" w:color="auto"/>
              <w:right w:val="single" w:sz="4" w:space="0" w:color="auto"/>
            </w:tcBorders>
          </w:tcPr>
          <w:p w14:paraId="7E1B0AED" w14:textId="77777777" w:rsidR="006B3633" w:rsidRPr="00A65C5C" w:rsidRDefault="004A43FF">
            <w:pPr>
              <w:spacing w:after="120"/>
              <w:rPr>
                <w:rFonts w:eastAsiaTheme="minorEastAsia"/>
              </w:rPr>
            </w:pPr>
            <w:r w:rsidRPr="00A65C5C">
              <w:rPr>
                <w:rFonts w:eastAsiaTheme="minorEastAsia"/>
              </w:rPr>
              <w:t>WF for R17 NR MG enhancements – Pre-configured MG</w:t>
            </w:r>
          </w:p>
        </w:tc>
        <w:tc>
          <w:tcPr>
            <w:tcW w:w="807" w:type="pct"/>
            <w:tcBorders>
              <w:top w:val="single" w:sz="4" w:space="0" w:color="auto"/>
              <w:left w:val="single" w:sz="4" w:space="0" w:color="auto"/>
              <w:bottom w:val="single" w:sz="4" w:space="0" w:color="auto"/>
              <w:right w:val="single" w:sz="4" w:space="0" w:color="auto"/>
            </w:tcBorders>
          </w:tcPr>
          <w:p w14:paraId="6E7F21CD" w14:textId="43E5CCD3" w:rsidR="006B3633" w:rsidRPr="00A65C5C" w:rsidRDefault="00846326">
            <w:pPr>
              <w:spacing w:after="120"/>
              <w:rPr>
                <w:rFonts w:eastAsiaTheme="minorEastAsia"/>
              </w:rPr>
            </w:pPr>
            <w:r w:rsidRPr="00A65C5C">
              <w:rPr>
                <w:rFonts w:eastAsiaTheme="minorEastAsia"/>
              </w:rPr>
              <w:t>Intel</w:t>
            </w:r>
          </w:p>
        </w:tc>
        <w:tc>
          <w:tcPr>
            <w:tcW w:w="1366" w:type="pct"/>
            <w:tcBorders>
              <w:top w:val="single" w:sz="4" w:space="0" w:color="auto"/>
              <w:left w:val="single" w:sz="4" w:space="0" w:color="auto"/>
              <w:bottom w:val="single" w:sz="4" w:space="0" w:color="auto"/>
              <w:right w:val="single" w:sz="4" w:space="0" w:color="auto"/>
            </w:tcBorders>
          </w:tcPr>
          <w:p w14:paraId="1E40B17B" w14:textId="77777777" w:rsidR="006B3633" w:rsidRPr="00A65C5C" w:rsidRDefault="006B3633">
            <w:pPr>
              <w:spacing w:after="120"/>
              <w:rPr>
                <w:rFonts w:eastAsiaTheme="minorEastAsia"/>
              </w:rPr>
            </w:pPr>
          </w:p>
        </w:tc>
      </w:tr>
      <w:tr w:rsidR="006B3633" w:rsidRPr="00A65C5C" w14:paraId="20EF2637" w14:textId="77777777">
        <w:trPr>
          <w:trHeight w:val="874"/>
        </w:trPr>
        <w:tc>
          <w:tcPr>
            <w:tcW w:w="696" w:type="pct"/>
            <w:tcBorders>
              <w:top w:val="single" w:sz="4" w:space="0" w:color="auto"/>
              <w:left w:val="single" w:sz="4" w:space="0" w:color="auto"/>
              <w:bottom w:val="single" w:sz="4" w:space="0" w:color="auto"/>
              <w:right w:val="single" w:sz="4" w:space="0" w:color="auto"/>
            </w:tcBorders>
          </w:tcPr>
          <w:p w14:paraId="2A72A0B3" w14:textId="77777777" w:rsidR="006B3633" w:rsidRPr="00A65C5C" w:rsidRDefault="006B3633">
            <w:pPr>
              <w:spacing w:after="120"/>
              <w:rPr>
                <w:rFonts w:eastAsiaTheme="minorEastAsia"/>
                <w:color w:val="0070C0"/>
              </w:rPr>
            </w:pPr>
          </w:p>
        </w:tc>
        <w:tc>
          <w:tcPr>
            <w:tcW w:w="2131" w:type="pct"/>
            <w:tcBorders>
              <w:top w:val="single" w:sz="4" w:space="0" w:color="auto"/>
              <w:left w:val="single" w:sz="4" w:space="0" w:color="auto"/>
              <w:bottom w:val="single" w:sz="4" w:space="0" w:color="auto"/>
              <w:right w:val="single" w:sz="4" w:space="0" w:color="auto"/>
            </w:tcBorders>
          </w:tcPr>
          <w:p w14:paraId="7FC869AA" w14:textId="77777777" w:rsidR="005057CD" w:rsidRPr="00A65C5C" w:rsidRDefault="005057CD">
            <w:pPr>
              <w:spacing w:after="120"/>
              <w:rPr>
                <w:rFonts w:eastAsiaTheme="minorEastAsia"/>
              </w:rPr>
            </w:pPr>
            <w:r w:rsidRPr="00A65C5C">
              <w:rPr>
                <w:rFonts w:eastAsiaTheme="minorEastAsia"/>
              </w:rPr>
              <w:t>Reply LS on LocationMeasurementIndication contents and measurement gap parameters</w:t>
            </w:r>
          </w:p>
          <w:p w14:paraId="0A8BCE85" w14:textId="024976BC" w:rsidR="006B3633" w:rsidRPr="00A65C5C" w:rsidRDefault="006B3633">
            <w:pPr>
              <w:spacing w:after="120"/>
              <w:rPr>
                <w:rFonts w:eastAsiaTheme="minorEastAsia"/>
              </w:rPr>
            </w:pPr>
          </w:p>
        </w:tc>
        <w:tc>
          <w:tcPr>
            <w:tcW w:w="807" w:type="pct"/>
            <w:tcBorders>
              <w:top w:val="single" w:sz="4" w:space="0" w:color="auto"/>
              <w:left w:val="single" w:sz="4" w:space="0" w:color="auto"/>
              <w:bottom w:val="single" w:sz="4" w:space="0" w:color="auto"/>
              <w:right w:val="single" w:sz="4" w:space="0" w:color="auto"/>
            </w:tcBorders>
          </w:tcPr>
          <w:p w14:paraId="307E6F7A" w14:textId="4F31A4CD" w:rsidR="006B3633" w:rsidRPr="00A65C5C" w:rsidRDefault="005057CD">
            <w:pPr>
              <w:spacing w:after="120"/>
              <w:rPr>
                <w:rFonts w:eastAsiaTheme="minorEastAsia"/>
              </w:rPr>
            </w:pPr>
            <w:r w:rsidRPr="00A65C5C">
              <w:rPr>
                <w:rFonts w:eastAsiaTheme="minorEastAsia"/>
              </w:rPr>
              <w:t>Huawei</w:t>
            </w:r>
          </w:p>
        </w:tc>
        <w:tc>
          <w:tcPr>
            <w:tcW w:w="1366" w:type="pct"/>
            <w:tcBorders>
              <w:top w:val="single" w:sz="4" w:space="0" w:color="auto"/>
              <w:left w:val="single" w:sz="4" w:space="0" w:color="auto"/>
              <w:bottom w:val="single" w:sz="4" w:space="0" w:color="auto"/>
              <w:right w:val="single" w:sz="4" w:space="0" w:color="auto"/>
            </w:tcBorders>
          </w:tcPr>
          <w:p w14:paraId="7D8766C5" w14:textId="77777777" w:rsidR="006B3633" w:rsidRPr="00A65C5C" w:rsidRDefault="004A43FF">
            <w:pPr>
              <w:spacing w:after="120"/>
              <w:rPr>
                <w:rFonts w:eastAsiaTheme="minorEastAsia"/>
              </w:rPr>
            </w:pPr>
            <w:r w:rsidRPr="00A65C5C">
              <w:rPr>
                <w:rFonts w:eastAsiaTheme="minorEastAsia"/>
              </w:rPr>
              <w:t xml:space="preserve">To: RAN_2; Cc: </w:t>
            </w:r>
          </w:p>
          <w:p w14:paraId="4E7E9065" w14:textId="77777777" w:rsidR="006B3633" w:rsidRPr="00A65C5C" w:rsidRDefault="006B3633">
            <w:pPr>
              <w:spacing w:after="120"/>
              <w:rPr>
                <w:rFonts w:eastAsiaTheme="minorEastAsia"/>
              </w:rPr>
            </w:pPr>
          </w:p>
          <w:p w14:paraId="68766435" w14:textId="76173563" w:rsidR="006B3633" w:rsidRPr="00A65C5C" w:rsidRDefault="006B3633">
            <w:pPr>
              <w:spacing w:after="120"/>
              <w:rPr>
                <w:rFonts w:eastAsiaTheme="minorEastAsia"/>
              </w:rPr>
            </w:pPr>
          </w:p>
        </w:tc>
      </w:tr>
      <w:tr w:rsidR="006B3633" w:rsidRPr="00A65C5C" w14:paraId="0DD43257" w14:textId="77777777">
        <w:trPr>
          <w:trHeight w:val="284"/>
        </w:trPr>
        <w:tc>
          <w:tcPr>
            <w:tcW w:w="696" w:type="pct"/>
            <w:tcBorders>
              <w:top w:val="single" w:sz="4" w:space="0" w:color="auto"/>
              <w:left w:val="single" w:sz="4" w:space="0" w:color="auto"/>
              <w:bottom w:val="single" w:sz="4" w:space="0" w:color="auto"/>
              <w:right w:val="single" w:sz="4" w:space="0" w:color="auto"/>
            </w:tcBorders>
          </w:tcPr>
          <w:p w14:paraId="1199C11C" w14:textId="77777777" w:rsidR="006B3633" w:rsidRPr="00A65C5C" w:rsidRDefault="006B3633">
            <w:pPr>
              <w:spacing w:after="120"/>
              <w:rPr>
                <w:rFonts w:eastAsiaTheme="minorEastAsia"/>
                <w:i/>
                <w:color w:val="0070C0"/>
              </w:rPr>
            </w:pPr>
          </w:p>
        </w:tc>
        <w:tc>
          <w:tcPr>
            <w:tcW w:w="2131" w:type="pct"/>
            <w:tcBorders>
              <w:top w:val="single" w:sz="4" w:space="0" w:color="auto"/>
              <w:left w:val="single" w:sz="4" w:space="0" w:color="auto"/>
              <w:bottom w:val="single" w:sz="4" w:space="0" w:color="auto"/>
              <w:right w:val="single" w:sz="4" w:space="0" w:color="auto"/>
            </w:tcBorders>
          </w:tcPr>
          <w:p w14:paraId="5291FA54" w14:textId="77777777" w:rsidR="006B3633" w:rsidRPr="00A65C5C" w:rsidRDefault="006B3633">
            <w:pPr>
              <w:spacing w:after="120"/>
              <w:rPr>
                <w:rFonts w:eastAsiaTheme="minorEastAsia"/>
                <w:i/>
                <w:color w:val="0070C0"/>
              </w:rPr>
            </w:pPr>
          </w:p>
        </w:tc>
        <w:tc>
          <w:tcPr>
            <w:tcW w:w="807" w:type="pct"/>
            <w:tcBorders>
              <w:top w:val="single" w:sz="4" w:space="0" w:color="auto"/>
              <w:left w:val="single" w:sz="4" w:space="0" w:color="auto"/>
              <w:bottom w:val="single" w:sz="4" w:space="0" w:color="auto"/>
              <w:right w:val="single" w:sz="4" w:space="0" w:color="auto"/>
            </w:tcBorders>
          </w:tcPr>
          <w:p w14:paraId="453D5A55" w14:textId="77777777" w:rsidR="006B3633" w:rsidRPr="00A65C5C" w:rsidRDefault="006B3633">
            <w:pPr>
              <w:spacing w:after="120"/>
              <w:rPr>
                <w:rFonts w:eastAsiaTheme="minorEastAsia"/>
                <w:i/>
                <w:color w:val="0070C0"/>
              </w:rPr>
            </w:pPr>
          </w:p>
        </w:tc>
        <w:tc>
          <w:tcPr>
            <w:tcW w:w="1366" w:type="pct"/>
            <w:tcBorders>
              <w:top w:val="single" w:sz="4" w:space="0" w:color="auto"/>
              <w:left w:val="single" w:sz="4" w:space="0" w:color="auto"/>
              <w:bottom w:val="single" w:sz="4" w:space="0" w:color="auto"/>
              <w:right w:val="single" w:sz="4" w:space="0" w:color="auto"/>
            </w:tcBorders>
          </w:tcPr>
          <w:p w14:paraId="5DBF4558" w14:textId="77777777" w:rsidR="006B3633" w:rsidRPr="00A65C5C" w:rsidRDefault="006B3633">
            <w:pPr>
              <w:spacing w:after="120"/>
              <w:rPr>
                <w:rFonts w:eastAsiaTheme="minorEastAsia"/>
                <w:i/>
                <w:color w:val="0070C0"/>
              </w:rPr>
            </w:pPr>
          </w:p>
        </w:tc>
      </w:tr>
    </w:tbl>
    <w:p w14:paraId="209BE044" w14:textId="77777777" w:rsidR="006B3633" w:rsidRPr="00A65C5C" w:rsidRDefault="006B3633">
      <w:pPr>
        <w:rPr>
          <w:sz w:val="20"/>
          <w:szCs w:val="20"/>
          <w:lang w:eastAsia="ja-JP"/>
        </w:rPr>
      </w:pPr>
    </w:p>
    <w:p w14:paraId="16F74E12" w14:textId="77777777" w:rsidR="006B3633" w:rsidRPr="00A65C5C" w:rsidRDefault="004A43FF">
      <w:pPr>
        <w:rPr>
          <w:b/>
          <w:bCs/>
          <w:u w:val="single"/>
          <w:lang w:eastAsia="ja-JP"/>
        </w:rPr>
      </w:pPr>
      <w:r w:rsidRPr="00A65C5C">
        <w:rPr>
          <w:b/>
          <w:bCs/>
          <w:u w:val="single"/>
          <w:lang w:eastAsia="ja-JP"/>
        </w:rPr>
        <w:t>Existing tdocs</w:t>
      </w:r>
    </w:p>
    <w:tbl>
      <w:tblPr>
        <w:tblStyle w:val="TableGrid"/>
        <w:tblW w:w="10365" w:type="dxa"/>
        <w:tblInd w:w="-5" w:type="dxa"/>
        <w:tblLook w:val="04A0" w:firstRow="1" w:lastRow="0" w:firstColumn="1" w:lastColumn="0" w:noHBand="0" w:noVBand="1"/>
      </w:tblPr>
      <w:tblGrid>
        <w:gridCol w:w="1328"/>
        <w:gridCol w:w="1118"/>
        <w:gridCol w:w="2136"/>
        <w:gridCol w:w="1065"/>
        <w:gridCol w:w="1791"/>
        <w:gridCol w:w="2927"/>
      </w:tblGrid>
      <w:tr w:rsidR="006B3633" w:rsidRPr="00A65C5C" w14:paraId="33582108" w14:textId="77777777" w:rsidTr="002B0875">
        <w:trPr>
          <w:trHeight w:val="352"/>
        </w:trPr>
        <w:tc>
          <w:tcPr>
            <w:tcW w:w="1332" w:type="dxa"/>
            <w:tcBorders>
              <w:top w:val="single" w:sz="4" w:space="0" w:color="auto"/>
              <w:left w:val="single" w:sz="4" w:space="0" w:color="auto"/>
              <w:bottom w:val="single" w:sz="4" w:space="0" w:color="auto"/>
              <w:right w:val="single" w:sz="4" w:space="0" w:color="auto"/>
            </w:tcBorders>
          </w:tcPr>
          <w:p w14:paraId="287AD950" w14:textId="77777777" w:rsidR="006B3633" w:rsidRPr="00A65C5C" w:rsidRDefault="004A43FF">
            <w:pPr>
              <w:spacing w:after="120"/>
              <w:rPr>
                <w:rFonts w:eastAsiaTheme="minorEastAsia"/>
                <w:color w:val="0070C0"/>
              </w:rPr>
            </w:pPr>
            <w:r w:rsidRPr="00A65C5C">
              <w:rPr>
                <w:rFonts w:eastAsiaTheme="minorEastAsia"/>
                <w:b/>
                <w:bCs/>
                <w:color w:val="0070C0"/>
              </w:rPr>
              <w:t>Tdoc number</w:t>
            </w:r>
          </w:p>
        </w:tc>
        <w:tc>
          <w:tcPr>
            <w:tcW w:w="1120" w:type="dxa"/>
            <w:tcBorders>
              <w:top w:val="single" w:sz="4" w:space="0" w:color="auto"/>
              <w:left w:val="single" w:sz="4" w:space="0" w:color="auto"/>
              <w:bottom w:val="single" w:sz="4" w:space="0" w:color="auto"/>
              <w:right w:val="single" w:sz="4" w:space="0" w:color="auto"/>
            </w:tcBorders>
          </w:tcPr>
          <w:p w14:paraId="0BEFA490" w14:textId="77777777" w:rsidR="006B3633" w:rsidRPr="00A65C5C" w:rsidRDefault="004A43FF">
            <w:pPr>
              <w:spacing w:after="120"/>
              <w:rPr>
                <w:rFonts w:eastAsiaTheme="minorEastAsia"/>
                <w:color w:val="0070C0"/>
              </w:rPr>
            </w:pPr>
            <w:r w:rsidRPr="00A65C5C">
              <w:rPr>
                <w:rFonts w:eastAsiaTheme="minorEastAsia"/>
                <w:b/>
                <w:bCs/>
                <w:color w:val="0070C0"/>
              </w:rPr>
              <w:t>Revised to</w:t>
            </w:r>
          </w:p>
        </w:tc>
        <w:tc>
          <w:tcPr>
            <w:tcW w:w="2143" w:type="dxa"/>
            <w:tcBorders>
              <w:top w:val="single" w:sz="4" w:space="0" w:color="auto"/>
              <w:left w:val="single" w:sz="4" w:space="0" w:color="auto"/>
              <w:bottom w:val="single" w:sz="4" w:space="0" w:color="auto"/>
              <w:right w:val="single" w:sz="4" w:space="0" w:color="auto"/>
            </w:tcBorders>
          </w:tcPr>
          <w:p w14:paraId="0388DB45" w14:textId="77777777" w:rsidR="006B3633" w:rsidRPr="00A65C5C" w:rsidRDefault="004A43FF">
            <w:pPr>
              <w:spacing w:after="120"/>
              <w:rPr>
                <w:rFonts w:eastAsiaTheme="minorEastAsia"/>
                <w:color w:val="0070C0"/>
              </w:rPr>
            </w:pPr>
            <w:r w:rsidRPr="00A65C5C">
              <w:rPr>
                <w:b/>
                <w:bCs/>
                <w:color w:val="0070C0"/>
              </w:rPr>
              <w:t>Title</w:t>
            </w:r>
          </w:p>
        </w:tc>
        <w:tc>
          <w:tcPr>
            <w:tcW w:w="1037" w:type="dxa"/>
            <w:tcBorders>
              <w:top w:val="single" w:sz="4" w:space="0" w:color="auto"/>
              <w:left w:val="single" w:sz="4" w:space="0" w:color="auto"/>
              <w:bottom w:val="single" w:sz="4" w:space="0" w:color="auto"/>
              <w:right w:val="single" w:sz="4" w:space="0" w:color="auto"/>
            </w:tcBorders>
          </w:tcPr>
          <w:p w14:paraId="345086F6" w14:textId="77777777" w:rsidR="006B3633" w:rsidRPr="00A65C5C" w:rsidRDefault="004A43FF">
            <w:pPr>
              <w:spacing w:after="120"/>
              <w:rPr>
                <w:rFonts w:eastAsiaTheme="minorEastAsia"/>
                <w:color w:val="0070C0"/>
              </w:rPr>
            </w:pPr>
            <w:r w:rsidRPr="00A65C5C">
              <w:rPr>
                <w:b/>
                <w:bCs/>
                <w:color w:val="0070C0"/>
              </w:rPr>
              <w:t>Source</w:t>
            </w:r>
          </w:p>
        </w:tc>
        <w:tc>
          <w:tcPr>
            <w:tcW w:w="1791" w:type="dxa"/>
            <w:tcBorders>
              <w:top w:val="single" w:sz="4" w:space="0" w:color="auto"/>
              <w:left w:val="single" w:sz="4" w:space="0" w:color="auto"/>
              <w:bottom w:val="single" w:sz="4" w:space="0" w:color="auto"/>
              <w:right w:val="single" w:sz="4" w:space="0" w:color="auto"/>
            </w:tcBorders>
          </w:tcPr>
          <w:p w14:paraId="10565B3E" w14:textId="77777777" w:rsidR="006B3633" w:rsidRPr="00A65C5C" w:rsidRDefault="004A43FF">
            <w:pPr>
              <w:spacing w:after="120"/>
              <w:rPr>
                <w:rFonts w:eastAsiaTheme="minorEastAsia"/>
                <w:color w:val="0070C0"/>
              </w:rPr>
            </w:pPr>
            <w:r w:rsidRPr="00A65C5C">
              <w:rPr>
                <w:b/>
                <w:bCs/>
                <w:color w:val="0070C0"/>
              </w:rPr>
              <w:t>R</w:t>
            </w:r>
            <w:r w:rsidRPr="00A65C5C">
              <w:rPr>
                <w:rFonts w:eastAsiaTheme="minorEastAsia"/>
                <w:b/>
                <w:bCs/>
                <w:color w:val="0070C0"/>
              </w:rPr>
              <w:t xml:space="preserve">ecommendation  </w:t>
            </w:r>
          </w:p>
        </w:tc>
        <w:tc>
          <w:tcPr>
            <w:tcW w:w="2942" w:type="dxa"/>
            <w:tcBorders>
              <w:top w:val="single" w:sz="4" w:space="0" w:color="auto"/>
              <w:left w:val="single" w:sz="4" w:space="0" w:color="auto"/>
              <w:bottom w:val="single" w:sz="4" w:space="0" w:color="auto"/>
              <w:right w:val="single" w:sz="4" w:space="0" w:color="auto"/>
            </w:tcBorders>
          </w:tcPr>
          <w:p w14:paraId="5BF72520" w14:textId="77777777" w:rsidR="006B3633" w:rsidRPr="00A65C5C" w:rsidRDefault="004A43FF">
            <w:pPr>
              <w:spacing w:after="120"/>
              <w:rPr>
                <w:rFonts w:eastAsiaTheme="minorEastAsia"/>
                <w:color w:val="0070C0"/>
              </w:rPr>
            </w:pPr>
            <w:r w:rsidRPr="00A65C5C">
              <w:rPr>
                <w:b/>
                <w:bCs/>
                <w:color w:val="0070C0"/>
              </w:rPr>
              <w:t>Comments</w:t>
            </w:r>
          </w:p>
        </w:tc>
      </w:tr>
      <w:tr w:rsidR="006B3633" w:rsidRPr="00A65C5C" w14:paraId="0074EAA2" w14:textId="77777777" w:rsidTr="002B0875">
        <w:trPr>
          <w:trHeight w:val="1056"/>
        </w:trPr>
        <w:tc>
          <w:tcPr>
            <w:tcW w:w="1332" w:type="dxa"/>
            <w:tcBorders>
              <w:top w:val="single" w:sz="4" w:space="0" w:color="auto"/>
              <w:left w:val="single" w:sz="4" w:space="0" w:color="auto"/>
              <w:bottom w:val="single" w:sz="4" w:space="0" w:color="auto"/>
              <w:right w:val="single" w:sz="4" w:space="0" w:color="auto"/>
            </w:tcBorders>
          </w:tcPr>
          <w:p w14:paraId="56F7F2AB" w14:textId="77777777" w:rsidR="006B3633" w:rsidRPr="00A65C5C" w:rsidRDefault="004A43FF">
            <w:pPr>
              <w:spacing w:after="120"/>
              <w:rPr>
                <w:rFonts w:eastAsiaTheme="minorEastAsia"/>
                <w:color w:val="0070C0"/>
              </w:rPr>
            </w:pPr>
            <w:r w:rsidRPr="00A65C5C">
              <w:rPr>
                <w:rFonts w:eastAsiaTheme="minorEastAsia"/>
                <w:color w:val="0070C0"/>
              </w:rPr>
              <w:t>R4-22xxxxx</w:t>
            </w:r>
          </w:p>
        </w:tc>
        <w:tc>
          <w:tcPr>
            <w:tcW w:w="1120" w:type="dxa"/>
            <w:tcBorders>
              <w:top w:val="single" w:sz="4" w:space="0" w:color="auto"/>
              <w:left w:val="single" w:sz="4" w:space="0" w:color="auto"/>
              <w:bottom w:val="single" w:sz="4" w:space="0" w:color="auto"/>
              <w:right w:val="single" w:sz="4" w:space="0" w:color="auto"/>
            </w:tcBorders>
          </w:tcPr>
          <w:p w14:paraId="01255DE5" w14:textId="77777777" w:rsidR="006B3633" w:rsidRPr="00A65C5C" w:rsidRDefault="006B3633">
            <w:pPr>
              <w:spacing w:after="120"/>
              <w:rPr>
                <w:rFonts w:eastAsiaTheme="minorEastAsia"/>
                <w:color w:val="0070C0"/>
              </w:rPr>
            </w:pPr>
          </w:p>
        </w:tc>
        <w:tc>
          <w:tcPr>
            <w:tcW w:w="2143" w:type="dxa"/>
            <w:tcBorders>
              <w:top w:val="single" w:sz="4" w:space="0" w:color="auto"/>
              <w:left w:val="single" w:sz="4" w:space="0" w:color="auto"/>
              <w:bottom w:val="single" w:sz="4" w:space="0" w:color="auto"/>
              <w:right w:val="single" w:sz="4" w:space="0" w:color="auto"/>
            </w:tcBorders>
          </w:tcPr>
          <w:p w14:paraId="118FD085" w14:textId="77777777" w:rsidR="006B3633" w:rsidRPr="00A65C5C" w:rsidRDefault="004A43FF">
            <w:pPr>
              <w:spacing w:after="120"/>
              <w:rPr>
                <w:rFonts w:eastAsiaTheme="minorEastAsia"/>
                <w:color w:val="0070C0"/>
              </w:rPr>
            </w:pPr>
            <w:r w:rsidRPr="00A65C5C">
              <w:rPr>
                <w:rFonts w:eastAsiaTheme="minorEastAsia"/>
                <w:color w:val="0070C0"/>
              </w:rPr>
              <w:t>CR on …</w:t>
            </w:r>
          </w:p>
        </w:tc>
        <w:tc>
          <w:tcPr>
            <w:tcW w:w="1037" w:type="dxa"/>
            <w:tcBorders>
              <w:top w:val="single" w:sz="4" w:space="0" w:color="auto"/>
              <w:left w:val="single" w:sz="4" w:space="0" w:color="auto"/>
              <w:bottom w:val="single" w:sz="4" w:space="0" w:color="auto"/>
              <w:right w:val="single" w:sz="4" w:space="0" w:color="auto"/>
            </w:tcBorders>
          </w:tcPr>
          <w:p w14:paraId="553F25E1" w14:textId="77777777" w:rsidR="006B3633" w:rsidRPr="00A65C5C" w:rsidRDefault="004A43FF">
            <w:pPr>
              <w:spacing w:after="120"/>
              <w:rPr>
                <w:rFonts w:eastAsiaTheme="minorEastAsia"/>
                <w:color w:val="0070C0"/>
              </w:rPr>
            </w:pPr>
            <w:r w:rsidRPr="00A65C5C">
              <w:rPr>
                <w:rFonts w:eastAsiaTheme="minorEastAsia"/>
                <w:color w:val="0070C0"/>
              </w:rPr>
              <w:t>XXX</w:t>
            </w:r>
          </w:p>
        </w:tc>
        <w:tc>
          <w:tcPr>
            <w:tcW w:w="1791" w:type="dxa"/>
            <w:tcBorders>
              <w:top w:val="single" w:sz="4" w:space="0" w:color="auto"/>
              <w:left w:val="single" w:sz="4" w:space="0" w:color="auto"/>
              <w:bottom w:val="single" w:sz="4" w:space="0" w:color="auto"/>
              <w:right w:val="single" w:sz="4" w:space="0" w:color="auto"/>
            </w:tcBorders>
          </w:tcPr>
          <w:p w14:paraId="729D0A7B" w14:textId="77777777" w:rsidR="006B3633" w:rsidRPr="00A65C5C" w:rsidRDefault="004A43FF">
            <w:pPr>
              <w:spacing w:after="120"/>
              <w:rPr>
                <w:rFonts w:eastAsiaTheme="minorEastAsia"/>
                <w:color w:val="0070C0"/>
              </w:rPr>
            </w:pPr>
            <w:r w:rsidRPr="00A65C5C">
              <w:rPr>
                <w:rFonts w:eastAsiaTheme="minorEastAsia"/>
                <w:color w:val="0070C0"/>
              </w:rPr>
              <w:t>Agreeable, Revised, Merged, Postponed, Not Pursued</w:t>
            </w:r>
          </w:p>
        </w:tc>
        <w:tc>
          <w:tcPr>
            <w:tcW w:w="2942" w:type="dxa"/>
            <w:tcBorders>
              <w:top w:val="single" w:sz="4" w:space="0" w:color="auto"/>
              <w:left w:val="single" w:sz="4" w:space="0" w:color="auto"/>
              <w:bottom w:val="single" w:sz="4" w:space="0" w:color="auto"/>
              <w:right w:val="single" w:sz="4" w:space="0" w:color="auto"/>
            </w:tcBorders>
          </w:tcPr>
          <w:p w14:paraId="0DA7FBD6" w14:textId="77777777" w:rsidR="006B3633" w:rsidRPr="00A65C5C" w:rsidRDefault="006B3633">
            <w:pPr>
              <w:spacing w:after="120"/>
              <w:rPr>
                <w:rFonts w:eastAsiaTheme="minorEastAsia"/>
                <w:color w:val="0070C0"/>
              </w:rPr>
            </w:pPr>
          </w:p>
        </w:tc>
      </w:tr>
      <w:tr w:rsidR="002B0875" w:rsidRPr="00A65C5C" w14:paraId="25E9C9D2" w14:textId="77777777" w:rsidTr="002B0875">
        <w:trPr>
          <w:trHeight w:val="2005"/>
        </w:trPr>
        <w:tc>
          <w:tcPr>
            <w:tcW w:w="1332" w:type="dxa"/>
            <w:tcBorders>
              <w:top w:val="single" w:sz="4" w:space="0" w:color="auto"/>
              <w:left w:val="single" w:sz="4" w:space="0" w:color="auto"/>
              <w:bottom w:val="single" w:sz="4" w:space="0" w:color="auto"/>
              <w:right w:val="single" w:sz="4" w:space="0" w:color="auto"/>
            </w:tcBorders>
          </w:tcPr>
          <w:p w14:paraId="021533A9" w14:textId="77777777" w:rsidR="002B0875" w:rsidRPr="00A65C5C" w:rsidRDefault="002B0875" w:rsidP="002B0875">
            <w:pPr>
              <w:spacing w:after="120"/>
              <w:rPr>
                <w:rFonts w:ascii="Arial" w:eastAsia="Times New Roman" w:hAnsi="Arial" w:cs="Arial"/>
                <w:b/>
                <w:bCs/>
                <w:color w:val="0000FF"/>
                <w:kern w:val="0"/>
                <w:sz w:val="16"/>
                <w:szCs w:val="16"/>
                <w:u w:val="single"/>
              </w:rPr>
            </w:pPr>
            <w:hyperlink r:id="rId43" w:history="1">
              <w:r w:rsidRPr="00A65C5C">
                <w:rPr>
                  <w:rStyle w:val="Hyperlink"/>
                  <w:rFonts w:ascii="Arial" w:eastAsia="Times New Roman" w:hAnsi="Arial" w:cs="Arial"/>
                  <w:b/>
                  <w:bCs/>
                  <w:kern w:val="0"/>
                  <w:sz w:val="16"/>
                  <w:szCs w:val="16"/>
                </w:rPr>
                <w:t>R4-2212077</w:t>
              </w:r>
            </w:hyperlink>
          </w:p>
          <w:p w14:paraId="2059EA92" w14:textId="77777777" w:rsidR="002B0875" w:rsidRPr="00A65C5C" w:rsidRDefault="002B0875" w:rsidP="002B0875">
            <w:pPr>
              <w:spacing w:after="120"/>
              <w:rPr>
                <w:rFonts w:eastAsiaTheme="minorEastAsia"/>
                <w:lang w:val="en-GB"/>
              </w:rPr>
            </w:pPr>
          </w:p>
        </w:tc>
        <w:tc>
          <w:tcPr>
            <w:tcW w:w="1120" w:type="dxa"/>
            <w:tcBorders>
              <w:top w:val="single" w:sz="4" w:space="0" w:color="auto"/>
              <w:left w:val="single" w:sz="4" w:space="0" w:color="auto"/>
              <w:bottom w:val="single" w:sz="4" w:space="0" w:color="auto"/>
              <w:right w:val="single" w:sz="4" w:space="0" w:color="auto"/>
            </w:tcBorders>
          </w:tcPr>
          <w:p w14:paraId="3488B2D7"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7B41B23D" w14:textId="026B7B4B" w:rsidR="002B0875" w:rsidRPr="00A65C5C" w:rsidRDefault="002B0875" w:rsidP="002B0875">
            <w:pPr>
              <w:spacing w:after="120"/>
              <w:rPr>
                <w:rFonts w:eastAsiaTheme="minorEastAsia"/>
                <w:iCs/>
              </w:rPr>
            </w:pPr>
            <w:r w:rsidRPr="00A65C5C">
              <w:t xml:space="preserve">Maintenance CR on TS38.133 for Pre-MG core part </w:t>
            </w:r>
            <w:r w:rsidRPr="00A65C5C">
              <w:rPr>
                <w:rFonts w:eastAsiaTheme="minorEastAsia"/>
                <w:iCs/>
              </w:rPr>
              <w:t>(9.1.7.1, 9.1.7.2)</w:t>
            </w:r>
          </w:p>
        </w:tc>
        <w:tc>
          <w:tcPr>
            <w:tcW w:w="1037" w:type="dxa"/>
            <w:tcBorders>
              <w:top w:val="single" w:sz="4" w:space="0" w:color="auto"/>
              <w:left w:val="single" w:sz="4" w:space="0" w:color="auto"/>
              <w:bottom w:val="single" w:sz="4" w:space="0" w:color="auto"/>
              <w:right w:val="single" w:sz="4" w:space="0" w:color="auto"/>
            </w:tcBorders>
          </w:tcPr>
          <w:p w14:paraId="225FC556" w14:textId="706595C2" w:rsidR="002B0875" w:rsidRPr="00A65C5C" w:rsidRDefault="002B0875" w:rsidP="002B0875">
            <w:pPr>
              <w:spacing w:after="120"/>
              <w:rPr>
                <w:rFonts w:eastAsiaTheme="minorEastAsia"/>
                <w:iCs/>
              </w:rPr>
            </w:pPr>
            <w:r w:rsidRPr="00A65C5C">
              <w:t>MediaTek</w:t>
            </w:r>
          </w:p>
        </w:tc>
        <w:tc>
          <w:tcPr>
            <w:tcW w:w="1791" w:type="dxa"/>
            <w:tcBorders>
              <w:top w:val="single" w:sz="4" w:space="0" w:color="auto"/>
              <w:left w:val="single" w:sz="4" w:space="0" w:color="auto"/>
              <w:bottom w:val="single" w:sz="4" w:space="0" w:color="auto"/>
              <w:right w:val="single" w:sz="4" w:space="0" w:color="auto"/>
            </w:tcBorders>
          </w:tcPr>
          <w:p w14:paraId="4F223727" w14:textId="042F1615" w:rsidR="002B0875" w:rsidRPr="00A65C5C" w:rsidRDefault="002B0875" w:rsidP="002B0875">
            <w:pPr>
              <w:spacing w:after="120"/>
              <w:rPr>
                <w:rFonts w:eastAsiaTheme="minorEastAsia"/>
                <w:iCs/>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6EAAB4DF" w14:textId="1D6ED11D" w:rsidR="002B0875" w:rsidRPr="00A65C5C" w:rsidRDefault="002B0875" w:rsidP="002B0875">
            <w:pPr>
              <w:spacing w:after="120"/>
              <w:rPr>
                <w:rFonts w:eastAsiaTheme="minorEastAsia"/>
                <w:iCs/>
              </w:rPr>
            </w:pPr>
            <w:r w:rsidRPr="00A65C5C">
              <w:rPr>
                <w:rFonts w:eastAsiaTheme="minorEastAsia"/>
                <w:iCs/>
              </w:rPr>
              <w:t xml:space="preserve">To include the agreed changes in 9.1.7.1 and 9.1.7.2 </w:t>
            </w:r>
          </w:p>
        </w:tc>
      </w:tr>
      <w:tr w:rsidR="002B0875" w:rsidRPr="00A65C5C" w14:paraId="663F237A" w14:textId="77777777" w:rsidTr="002B0875">
        <w:trPr>
          <w:trHeight w:val="1422"/>
        </w:trPr>
        <w:tc>
          <w:tcPr>
            <w:tcW w:w="1332" w:type="dxa"/>
            <w:tcBorders>
              <w:top w:val="single" w:sz="4" w:space="0" w:color="auto"/>
              <w:left w:val="single" w:sz="4" w:space="0" w:color="auto"/>
              <w:bottom w:val="single" w:sz="4" w:space="0" w:color="auto"/>
              <w:right w:val="single" w:sz="4" w:space="0" w:color="auto"/>
            </w:tcBorders>
          </w:tcPr>
          <w:p w14:paraId="14F04C0B" w14:textId="3F5902D4" w:rsidR="002B0875" w:rsidRPr="00A65C5C" w:rsidRDefault="002B0875" w:rsidP="002B0875">
            <w:pPr>
              <w:spacing w:after="120"/>
            </w:pPr>
            <w:hyperlink r:id="rId44" w:history="1">
              <w:r w:rsidRPr="00A65C5C">
                <w:rPr>
                  <w:rStyle w:val="Hyperlink"/>
                  <w:rFonts w:ascii="Arial" w:eastAsia="Times New Roman" w:hAnsi="Arial" w:cs="Arial"/>
                  <w:b/>
                  <w:bCs/>
                  <w:kern w:val="0"/>
                  <w:sz w:val="16"/>
                  <w:szCs w:val="16"/>
                </w:rPr>
                <w:t>R4-2213062</w:t>
              </w:r>
            </w:hyperlink>
          </w:p>
        </w:tc>
        <w:tc>
          <w:tcPr>
            <w:tcW w:w="1120" w:type="dxa"/>
            <w:tcBorders>
              <w:top w:val="single" w:sz="4" w:space="0" w:color="auto"/>
              <w:left w:val="single" w:sz="4" w:space="0" w:color="auto"/>
              <w:bottom w:val="single" w:sz="4" w:space="0" w:color="auto"/>
              <w:right w:val="single" w:sz="4" w:space="0" w:color="auto"/>
            </w:tcBorders>
          </w:tcPr>
          <w:p w14:paraId="61A1F1CC"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1CC61AF8" w14:textId="54CE48D2" w:rsidR="002B0875" w:rsidRPr="00A65C5C" w:rsidRDefault="002B0875" w:rsidP="002B0875">
            <w:pPr>
              <w:spacing w:after="120"/>
              <w:rPr>
                <w:rFonts w:eastAsiaTheme="minorEastAsia"/>
                <w:iCs/>
              </w:rPr>
            </w:pPr>
            <w:r w:rsidRPr="00A65C5C">
              <w:t>Maintenance CR on TS38.133 for Pre-MG core part</w:t>
            </w:r>
            <w:r w:rsidRPr="00A65C5C">
              <w:rPr>
                <w:rFonts w:eastAsiaTheme="minorEastAsia"/>
                <w:iCs/>
              </w:rPr>
              <w:t xml:space="preserve"> (3.3, 8.19)</w:t>
            </w:r>
          </w:p>
        </w:tc>
        <w:tc>
          <w:tcPr>
            <w:tcW w:w="1037" w:type="dxa"/>
            <w:tcBorders>
              <w:top w:val="single" w:sz="4" w:space="0" w:color="auto"/>
              <w:left w:val="single" w:sz="4" w:space="0" w:color="auto"/>
              <w:bottom w:val="single" w:sz="4" w:space="0" w:color="auto"/>
              <w:right w:val="single" w:sz="4" w:space="0" w:color="auto"/>
            </w:tcBorders>
          </w:tcPr>
          <w:p w14:paraId="7705593B" w14:textId="08CC76E9" w:rsidR="002B0875" w:rsidRPr="00A65C5C" w:rsidRDefault="002B0875" w:rsidP="002B0875">
            <w:pPr>
              <w:spacing w:after="120"/>
              <w:rPr>
                <w:rFonts w:eastAsiaTheme="minorEastAsia"/>
                <w:iCs/>
              </w:rPr>
            </w:pPr>
            <w:r w:rsidRPr="00A65C5C">
              <w:fldChar w:fldCharType="begin"/>
            </w:r>
            <w:r w:rsidRPr="00A65C5C">
              <w:instrText xml:space="preserve"> DOCPROPERTY  SourceIfWg  \* MERGEFORMAT </w:instrText>
            </w:r>
            <w:r w:rsidRPr="00A65C5C">
              <w:fldChar w:fldCharType="separate"/>
            </w:r>
            <w:r w:rsidRPr="00A65C5C">
              <w:rPr>
                <w:noProof/>
              </w:rPr>
              <w:t xml:space="preserve">Nokia, Nokia Shanghai </w:t>
            </w:r>
            <w:r w:rsidRPr="00A65C5C">
              <w:t>Bell</w:t>
            </w:r>
            <w:r w:rsidRPr="00A65C5C">
              <w:fldChar w:fldCharType="end"/>
            </w:r>
          </w:p>
        </w:tc>
        <w:tc>
          <w:tcPr>
            <w:tcW w:w="1791" w:type="dxa"/>
            <w:tcBorders>
              <w:top w:val="single" w:sz="4" w:space="0" w:color="auto"/>
              <w:left w:val="single" w:sz="4" w:space="0" w:color="auto"/>
              <w:bottom w:val="single" w:sz="4" w:space="0" w:color="auto"/>
              <w:right w:val="single" w:sz="4" w:space="0" w:color="auto"/>
            </w:tcBorders>
          </w:tcPr>
          <w:p w14:paraId="233D3508" w14:textId="26FA7B39" w:rsidR="002B0875" w:rsidRPr="00A65C5C" w:rsidRDefault="002B0875" w:rsidP="002B0875">
            <w:pPr>
              <w:spacing w:after="120"/>
              <w:rPr>
                <w:rFonts w:eastAsiaTheme="minorEastAsia"/>
                <w:iCs/>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7E282C79" w14:textId="7256047C" w:rsidR="002B0875" w:rsidRPr="00A65C5C" w:rsidRDefault="002B0875" w:rsidP="002B0875">
            <w:pPr>
              <w:spacing w:after="120"/>
              <w:rPr>
                <w:rFonts w:eastAsiaTheme="minorEastAsia"/>
                <w:iCs/>
              </w:rPr>
            </w:pPr>
            <w:r w:rsidRPr="00A65C5C">
              <w:rPr>
                <w:rFonts w:eastAsiaTheme="minorEastAsia"/>
                <w:iCs/>
              </w:rPr>
              <w:t xml:space="preserve">To include the agreed changes in 3.3 and 8.19 </w:t>
            </w:r>
          </w:p>
        </w:tc>
      </w:tr>
      <w:tr w:rsidR="002B0875" w:rsidRPr="00A65C5C" w14:paraId="246EC39F" w14:textId="77777777" w:rsidTr="002B0875">
        <w:trPr>
          <w:trHeight w:val="825"/>
        </w:trPr>
        <w:tc>
          <w:tcPr>
            <w:tcW w:w="1332" w:type="dxa"/>
            <w:tcBorders>
              <w:top w:val="single" w:sz="4" w:space="0" w:color="auto"/>
              <w:left w:val="single" w:sz="4" w:space="0" w:color="auto"/>
              <w:bottom w:val="single" w:sz="4" w:space="0" w:color="auto"/>
              <w:right w:val="single" w:sz="4" w:space="0" w:color="auto"/>
            </w:tcBorders>
          </w:tcPr>
          <w:p w14:paraId="68F6ED86" w14:textId="77777777" w:rsidR="002B0875" w:rsidRPr="00A65C5C" w:rsidRDefault="002B0875" w:rsidP="002B0875">
            <w:pPr>
              <w:spacing w:after="120"/>
              <w:rPr>
                <w:rFonts w:eastAsiaTheme="minorEastAsia"/>
                <w:color w:val="0070C0"/>
              </w:rPr>
            </w:pPr>
            <w:hyperlink r:id="rId45" w:history="1">
              <w:r w:rsidRPr="00A65C5C">
                <w:rPr>
                  <w:rStyle w:val="Hyperlink"/>
                  <w:rFonts w:ascii="Arial" w:eastAsia="Times New Roman" w:hAnsi="Arial" w:cs="Arial"/>
                  <w:b/>
                  <w:bCs/>
                  <w:kern w:val="0"/>
                  <w:sz w:val="16"/>
                  <w:szCs w:val="16"/>
                </w:rPr>
                <w:t>R4-2213507</w:t>
              </w:r>
            </w:hyperlink>
          </w:p>
          <w:p w14:paraId="1F40F389" w14:textId="77777777" w:rsidR="002B0875" w:rsidRPr="00A65C5C" w:rsidRDefault="002B0875" w:rsidP="002B0875">
            <w:pPr>
              <w:spacing w:after="120"/>
            </w:pPr>
          </w:p>
        </w:tc>
        <w:tc>
          <w:tcPr>
            <w:tcW w:w="1120" w:type="dxa"/>
            <w:tcBorders>
              <w:top w:val="single" w:sz="4" w:space="0" w:color="auto"/>
              <w:left w:val="single" w:sz="4" w:space="0" w:color="auto"/>
              <w:bottom w:val="single" w:sz="4" w:space="0" w:color="auto"/>
              <w:right w:val="single" w:sz="4" w:space="0" w:color="auto"/>
            </w:tcBorders>
          </w:tcPr>
          <w:p w14:paraId="19CB9E0C"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337AEC94" w14:textId="64031DD8" w:rsidR="002B0875" w:rsidRPr="00A65C5C" w:rsidRDefault="002B0875" w:rsidP="002B0875">
            <w:pPr>
              <w:spacing w:after="120"/>
              <w:rPr>
                <w:rFonts w:eastAsiaTheme="minorEastAsia"/>
                <w:iCs/>
              </w:rPr>
            </w:pPr>
            <w:r w:rsidRPr="00A65C5C">
              <w:t>Maintenance CR on TS38.133 for Pre-MG core part</w:t>
            </w:r>
            <w:r w:rsidRPr="00A65C5C">
              <w:rPr>
                <w:rFonts w:eastAsiaTheme="minorEastAsia"/>
                <w:iCs/>
              </w:rPr>
              <w:t xml:space="preserve"> (9.1.7.3,)</w:t>
            </w:r>
          </w:p>
        </w:tc>
        <w:tc>
          <w:tcPr>
            <w:tcW w:w="1037" w:type="dxa"/>
            <w:tcBorders>
              <w:top w:val="single" w:sz="4" w:space="0" w:color="auto"/>
              <w:left w:val="single" w:sz="4" w:space="0" w:color="auto"/>
              <w:bottom w:val="single" w:sz="4" w:space="0" w:color="auto"/>
              <w:right w:val="single" w:sz="4" w:space="0" w:color="auto"/>
            </w:tcBorders>
          </w:tcPr>
          <w:p w14:paraId="0DD2C8C7" w14:textId="669CE472" w:rsidR="002B0875" w:rsidRPr="00A65C5C" w:rsidRDefault="002B0875" w:rsidP="002B0875">
            <w:pPr>
              <w:spacing w:after="120"/>
              <w:rPr>
                <w:rFonts w:eastAsiaTheme="minorEastAsia"/>
                <w:iCs/>
              </w:rPr>
            </w:pPr>
            <w:r w:rsidRPr="00A65C5C">
              <w:rPr>
                <w:noProof/>
              </w:rPr>
              <w:t>Huawei, HiSilicon</w:t>
            </w:r>
          </w:p>
        </w:tc>
        <w:tc>
          <w:tcPr>
            <w:tcW w:w="1791" w:type="dxa"/>
            <w:tcBorders>
              <w:top w:val="single" w:sz="4" w:space="0" w:color="auto"/>
              <w:left w:val="single" w:sz="4" w:space="0" w:color="auto"/>
              <w:bottom w:val="single" w:sz="4" w:space="0" w:color="auto"/>
              <w:right w:val="single" w:sz="4" w:space="0" w:color="auto"/>
            </w:tcBorders>
          </w:tcPr>
          <w:p w14:paraId="6A6D3A0E" w14:textId="2BF4E8B8" w:rsidR="002B0875" w:rsidRPr="00A65C5C" w:rsidRDefault="002B0875" w:rsidP="002B0875">
            <w:pPr>
              <w:spacing w:after="120"/>
              <w:rPr>
                <w:rFonts w:eastAsiaTheme="minorEastAsia"/>
                <w:iCs/>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7B591B07" w14:textId="6D90A59F" w:rsidR="002B0875" w:rsidRPr="00A65C5C" w:rsidRDefault="002B0875" w:rsidP="002B0875">
            <w:pPr>
              <w:spacing w:after="120"/>
              <w:rPr>
                <w:rFonts w:eastAsiaTheme="minorEastAsia"/>
                <w:iCs/>
              </w:rPr>
            </w:pPr>
            <w:r w:rsidRPr="00A65C5C">
              <w:rPr>
                <w:rFonts w:eastAsiaTheme="minorEastAsia"/>
                <w:iCs/>
              </w:rPr>
              <w:t xml:space="preserve">To include the agreed changes in 9.1.7.3 </w:t>
            </w:r>
          </w:p>
        </w:tc>
      </w:tr>
      <w:tr w:rsidR="002B0875" w:rsidRPr="00A65C5C" w14:paraId="1827DC4A" w14:textId="77777777" w:rsidTr="002B0875">
        <w:trPr>
          <w:trHeight w:val="2248"/>
        </w:trPr>
        <w:tc>
          <w:tcPr>
            <w:tcW w:w="1332" w:type="dxa"/>
            <w:tcBorders>
              <w:top w:val="single" w:sz="4" w:space="0" w:color="auto"/>
              <w:left w:val="single" w:sz="4" w:space="0" w:color="auto"/>
              <w:bottom w:val="single" w:sz="4" w:space="0" w:color="auto"/>
              <w:right w:val="single" w:sz="4" w:space="0" w:color="auto"/>
            </w:tcBorders>
          </w:tcPr>
          <w:p w14:paraId="612EA93D" w14:textId="77777777" w:rsidR="002B0875" w:rsidRPr="00A65C5C" w:rsidRDefault="002B0875" w:rsidP="002B0875">
            <w:pPr>
              <w:spacing w:after="120"/>
              <w:rPr>
                <w:rFonts w:ascii="Arial" w:eastAsia="Times New Roman" w:hAnsi="Arial" w:cs="Arial"/>
                <w:b/>
                <w:bCs/>
                <w:color w:val="0000FF"/>
                <w:kern w:val="0"/>
                <w:sz w:val="16"/>
                <w:szCs w:val="16"/>
                <w:u w:val="single"/>
              </w:rPr>
            </w:pPr>
            <w:hyperlink r:id="rId46" w:history="1">
              <w:r w:rsidRPr="00A65C5C">
                <w:rPr>
                  <w:rStyle w:val="Hyperlink"/>
                  <w:rFonts w:ascii="Arial" w:eastAsia="Times New Roman" w:hAnsi="Arial" w:cs="Arial"/>
                  <w:b/>
                  <w:bCs/>
                  <w:kern w:val="0"/>
                  <w:sz w:val="16"/>
                  <w:szCs w:val="16"/>
                </w:rPr>
                <w:t>R4-2211894</w:t>
              </w:r>
            </w:hyperlink>
            <w:r w:rsidRPr="00A65C5C">
              <w:rPr>
                <w:rFonts w:ascii="Arial" w:eastAsia="Times New Roman" w:hAnsi="Arial" w:cs="Arial"/>
                <w:b/>
                <w:bCs/>
                <w:color w:val="0000FF"/>
                <w:kern w:val="0"/>
                <w:sz w:val="16"/>
                <w:szCs w:val="16"/>
                <w:u w:val="single"/>
              </w:rPr>
              <w:t xml:space="preserve"> </w:t>
            </w:r>
          </w:p>
          <w:p w14:paraId="485369C7" w14:textId="77777777" w:rsidR="002B0875" w:rsidRPr="00A65C5C" w:rsidRDefault="002B0875" w:rsidP="002B0875">
            <w:pPr>
              <w:spacing w:after="120"/>
            </w:pPr>
          </w:p>
        </w:tc>
        <w:tc>
          <w:tcPr>
            <w:tcW w:w="1120" w:type="dxa"/>
            <w:tcBorders>
              <w:top w:val="single" w:sz="4" w:space="0" w:color="auto"/>
              <w:left w:val="single" w:sz="4" w:space="0" w:color="auto"/>
              <w:bottom w:val="single" w:sz="4" w:space="0" w:color="auto"/>
              <w:right w:val="single" w:sz="4" w:space="0" w:color="auto"/>
            </w:tcBorders>
          </w:tcPr>
          <w:p w14:paraId="430DC7EA"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02BB46EF" w14:textId="561F7954" w:rsidR="002B0875" w:rsidRPr="00A65C5C" w:rsidRDefault="002B0875" w:rsidP="002B0875">
            <w:pPr>
              <w:spacing w:after="120"/>
              <w:rPr>
                <w:rFonts w:eastAsiaTheme="minorEastAsia"/>
                <w:iCs/>
              </w:rPr>
            </w:pPr>
            <w:r w:rsidRPr="00A65C5C">
              <w:rPr>
                <w:rFonts w:ascii="Arial" w:eastAsia="Times New Roman" w:hAnsi="Arial" w:cs="Arial"/>
                <w:kern w:val="0"/>
                <w:sz w:val="16"/>
                <w:szCs w:val="16"/>
              </w:rPr>
              <w:t>Draft CR on Pre-MG TC1-2</w:t>
            </w:r>
          </w:p>
        </w:tc>
        <w:tc>
          <w:tcPr>
            <w:tcW w:w="1037" w:type="dxa"/>
            <w:tcBorders>
              <w:top w:val="single" w:sz="4" w:space="0" w:color="auto"/>
              <w:left w:val="single" w:sz="4" w:space="0" w:color="auto"/>
              <w:bottom w:val="single" w:sz="4" w:space="0" w:color="auto"/>
              <w:right w:val="single" w:sz="4" w:space="0" w:color="auto"/>
            </w:tcBorders>
          </w:tcPr>
          <w:p w14:paraId="659CFA04" w14:textId="107E6223" w:rsidR="002B0875" w:rsidRPr="00A65C5C" w:rsidRDefault="002B0875" w:rsidP="002B0875">
            <w:pPr>
              <w:spacing w:after="120"/>
              <w:rPr>
                <w:rFonts w:eastAsiaTheme="minorEastAsia"/>
                <w:iCs/>
              </w:rPr>
            </w:pPr>
            <w:r w:rsidRPr="00A65C5C">
              <w:rPr>
                <w:rFonts w:eastAsiaTheme="minorEastAsia"/>
                <w:iCs/>
              </w:rPr>
              <w:t>Apple</w:t>
            </w:r>
          </w:p>
        </w:tc>
        <w:tc>
          <w:tcPr>
            <w:tcW w:w="1791" w:type="dxa"/>
            <w:tcBorders>
              <w:top w:val="single" w:sz="4" w:space="0" w:color="auto"/>
              <w:left w:val="single" w:sz="4" w:space="0" w:color="auto"/>
              <w:bottom w:val="single" w:sz="4" w:space="0" w:color="auto"/>
              <w:right w:val="single" w:sz="4" w:space="0" w:color="auto"/>
            </w:tcBorders>
          </w:tcPr>
          <w:p w14:paraId="52305853" w14:textId="5B878B4A" w:rsidR="002B0875" w:rsidRPr="00A65C5C" w:rsidRDefault="002B0875" w:rsidP="002B0875">
            <w:pPr>
              <w:spacing w:after="120"/>
              <w:rPr>
                <w:rFonts w:eastAsiaTheme="minorEastAsia"/>
                <w:iCs/>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23B95613" w14:textId="77777777" w:rsidR="002B0875" w:rsidRPr="00A65C5C" w:rsidRDefault="002B0875" w:rsidP="002B0875">
            <w:pPr>
              <w:spacing w:after="120"/>
              <w:rPr>
                <w:rFonts w:eastAsiaTheme="minorEastAsia"/>
                <w:iCs/>
              </w:rPr>
            </w:pPr>
          </w:p>
        </w:tc>
      </w:tr>
      <w:tr w:rsidR="002B0875" w:rsidRPr="00A65C5C" w14:paraId="69CA26FB" w14:textId="77777777" w:rsidTr="002B0875">
        <w:trPr>
          <w:trHeight w:val="2005"/>
        </w:trPr>
        <w:tc>
          <w:tcPr>
            <w:tcW w:w="1332" w:type="dxa"/>
            <w:tcBorders>
              <w:top w:val="single" w:sz="4" w:space="0" w:color="auto"/>
              <w:left w:val="single" w:sz="4" w:space="0" w:color="auto"/>
              <w:bottom w:val="single" w:sz="4" w:space="0" w:color="auto"/>
              <w:right w:val="single" w:sz="4" w:space="0" w:color="auto"/>
            </w:tcBorders>
          </w:tcPr>
          <w:p w14:paraId="79F78705" w14:textId="77777777" w:rsidR="002B0875" w:rsidRPr="00A65C5C" w:rsidRDefault="002B0875" w:rsidP="002B0875">
            <w:pPr>
              <w:spacing w:after="120"/>
              <w:rPr>
                <w:rFonts w:ascii="Arial" w:eastAsia="Times New Roman" w:hAnsi="Arial" w:cs="Arial"/>
                <w:b/>
                <w:bCs/>
                <w:color w:val="0000FF"/>
                <w:kern w:val="0"/>
                <w:sz w:val="16"/>
                <w:szCs w:val="16"/>
                <w:u w:val="single"/>
              </w:rPr>
            </w:pPr>
            <w:hyperlink r:id="rId47" w:history="1">
              <w:r w:rsidRPr="00A65C5C">
                <w:rPr>
                  <w:rStyle w:val="Hyperlink"/>
                  <w:rFonts w:ascii="Arial" w:eastAsia="Times New Roman" w:hAnsi="Arial" w:cs="Arial"/>
                  <w:b/>
                  <w:bCs/>
                  <w:kern w:val="0"/>
                  <w:sz w:val="16"/>
                  <w:szCs w:val="16"/>
                </w:rPr>
                <w:t>R4-2212035</w:t>
              </w:r>
            </w:hyperlink>
          </w:p>
          <w:p w14:paraId="4C3ABE00" w14:textId="77777777" w:rsidR="002B0875" w:rsidRPr="00A65C5C" w:rsidRDefault="002B0875" w:rsidP="002B0875">
            <w:pPr>
              <w:spacing w:after="120"/>
            </w:pPr>
          </w:p>
        </w:tc>
        <w:tc>
          <w:tcPr>
            <w:tcW w:w="1120" w:type="dxa"/>
            <w:tcBorders>
              <w:top w:val="single" w:sz="4" w:space="0" w:color="auto"/>
              <w:left w:val="single" w:sz="4" w:space="0" w:color="auto"/>
              <w:bottom w:val="single" w:sz="4" w:space="0" w:color="auto"/>
              <w:right w:val="single" w:sz="4" w:space="0" w:color="auto"/>
            </w:tcBorders>
          </w:tcPr>
          <w:p w14:paraId="0497EBE8"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5341D7F4" w14:textId="2803D5A9" w:rsidR="002B0875" w:rsidRPr="00A65C5C" w:rsidRDefault="002B0875" w:rsidP="002B0875">
            <w:pPr>
              <w:spacing w:after="120"/>
              <w:rPr>
                <w:rFonts w:eastAsiaTheme="minorEastAsia"/>
                <w:iCs/>
              </w:rPr>
            </w:pPr>
            <w:r w:rsidRPr="00A65C5C">
              <w:rPr>
                <w:rFonts w:ascii="Arial" w:eastAsia="Times New Roman" w:hAnsi="Arial" w:cs="Arial"/>
                <w:kern w:val="0"/>
                <w:sz w:val="16"/>
                <w:szCs w:val="16"/>
              </w:rPr>
              <w:t>Draft CR on Pre-MG TC1-5</w:t>
            </w:r>
          </w:p>
        </w:tc>
        <w:tc>
          <w:tcPr>
            <w:tcW w:w="1037" w:type="dxa"/>
            <w:tcBorders>
              <w:top w:val="single" w:sz="4" w:space="0" w:color="auto"/>
              <w:left w:val="single" w:sz="4" w:space="0" w:color="auto"/>
              <w:bottom w:val="single" w:sz="4" w:space="0" w:color="auto"/>
              <w:right w:val="single" w:sz="4" w:space="0" w:color="auto"/>
            </w:tcBorders>
          </w:tcPr>
          <w:p w14:paraId="2006A015" w14:textId="36287E33" w:rsidR="002B0875" w:rsidRPr="00A65C5C" w:rsidRDefault="002B0875" w:rsidP="002B0875">
            <w:pPr>
              <w:spacing w:after="120"/>
              <w:rPr>
                <w:rFonts w:eastAsiaTheme="minorEastAsia"/>
                <w:iCs/>
              </w:rPr>
            </w:pPr>
            <w:r w:rsidRPr="00A65C5C">
              <w:rPr>
                <w:rFonts w:eastAsiaTheme="minorEastAsia"/>
                <w:iCs/>
              </w:rPr>
              <w:t>OPPO</w:t>
            </w:r>
          </w:p>
        </w:tc>
        <w:tc>
          <w:tcPr>
            <w:tcW w:w="1791" w:type="dxa"/>
            <w:tcBorders>
              <w:top w:val="single" w:sz="4" w:space="0" w:color="auto"/>
              <w:left w:val="single" w:sz="4" w:space="0" w:color="auto"/>
              <w:bottom w:val="single" w:sz="4" w:space="0" w:color="auto"/>
              <w:right w:val="single" w:sz="4" w:space="0" w:color="auto"/>
            </w:tcBorders>
          </w:tcPr>
          <w:p w14:paraId="39380372" w14:textId="4A7E4125" w:rsidR="002B0875" w:rsidRPr="00A65C5C" w:rsidRDefault="002B0875" w:rsidP="002B0875">
            <w:pPr>
              <w:spacing w:after="120"/>
              <w:rPr>
                <w:rFonts w:eastAsiaTheme="minorEastAsia"/>
                <w:iCs/>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34E900A2" w14:textId="77777777" w:rsidR="002B0875" w:rsidRPr="00A65C5C" w:rsidRDefault="002B0875" w:rsidP="002B0875">
            <w:pPr>
              <w:spacing w:after="120"/>
              <w:rPr>
                <w:rFonts w:eastAsiaTheme="minorEastAsia"/>
                <w:iCs/>
              </w:rPr>
            </w:pPr>
          </w:p>
        </w:tc>
      </w:tr>
      <w:tr w:rsidR="002B0875" w:rsidRPr="00A65C5C" w14:paraId="22883BC9" w14:textId="77777777" w:rsidTr="002B0875">
        <w:trPr>
          <w:trHeight w:val="2005"/>
        </w:trPr>
        <w:tc>
          <w:tcPr>
            <w:tcW w:w="1332" w:type="dxa"/>
            <w:tcBorders>
              <w:top w:val="single" w:sz="4" w:space="0" w:color="auto"/>
              <w:left w:val="single" w:sz="4" w:space="0" w:color="auto"/>
              <w:bottom w:val="single" w:sz="4" w:space="0" w:color="auto"/>
              <w:right w:val="single" w:sz="4" w:space="0" w:color="auto"/>
            </w:tcBorders>
          </w:tcPr>
          <w:p w14:paraId="5F6A4D2F" w14:textId="77777777" w:rsidR="002B0875" w:rsidRPr="00A65C5C" w:rsidRDefault="002B0875" w:rsidP="002B0875">
            <w:pPr>
              <w:spacing w:after="120"/>
              <w:rPr>
                <w:rFonts w:ascii="Arial" w:eastAsia="Times New Roman" w:hAnsi="Arial" w:cs="Arial"/>
                <w:b/>
                <w:bCs/>
                <w:color w:val="0000FF"/>
                <w:kern w:val="0"/>
                <w:sz w:val="16"/>
                <w:szCs w:val="16"/>
                <w:u w:val="single"/>
              </w:rPr>
            </w:pPr>
            <w:hyperlink r:id="rId48" w:history="1">
              <w:r w:rsidRPr="00A65C5C">
                <w:rPr>
                  <w:rStyle w:val="Hyperlink"/>
                  <w:rFonts w:ascii="Arial" w:eastAsia="Times New Roman" w:hAnsi="Arial" w:cs="Arial"/>
                  <w:b/>
                  <w:bCs/>
                  <w:kern w:val="0"/>
                  <w:sz w:val="16"/>
                  <w:szCs w:val="16"/>
                </w:rPr>
                <w:t>R4-2212082</w:t>
              </w:r>
            </w:hyperlink>
          </w:p>
          <w:p w14:paraId="0EC2BF6D" w14:textId="77777777" w:rsidR="002B0875" w:rsidRPr="00A65C5C" w:rsidRDefault="002B0875" w:rsidP="002B0875">
            <w:pPr>
              <w:spacing w:after="120"/>
            </w:pPr>
          </w:p>
        </w:tc>
        <w:tc>
          <w:tcPr>
            <w:tcW w:w="1120" w:type="dxa"/>
            <w:tcBorders>
              <w:top w:val="single" w:sz="4" w:space="0" w:color="auto"/>
              <w:left w:val="single" w:sz="4" w:space="0" w:color="auto"/>
              <w:bottom w:val="single" w:sz="4" w:space="0" w:color="auto"/>
              <w:right w:val="single" w:sz="4" w:space="0" w:color="auto"/>
            </w:tcBorders>
          </w:tcPr>
          <w:p w14:paraId="60367A3C"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24FC2E22" w14:textId="0C1FE2A3" w:rsidR="002B0875" w:rsidRPr="00A65C5C" w:rsidRDefault="002B0875" w:rsidP="002B0875">
            <w:pPr>
              <w:spacing w:after="120"/>
              <w:rPr>
                <w:rFonts w:ascii="Arial" w:eastAsia="Times New Roman" w:hAnsi="Arial" w:cs="Arial"/>
                <w:kern w:val="0"/>
                <w:sz w:val="16"/>
                <w:szCs w:val="16"/>
              </w:rPr>
            </w:pPr>
            <w:r w:rsidRPr="00A65C5C">
              <w:rPr>
                <w:rFonts w:ascii="Arial" w:eastAsia="Times New Roman" w:hAnsi="Arial" w:cs="Arial"/>
                <w:kern w:val="0"/>
                <w:sz w:val="16"/>
                <w:szCs w:val="16"/>
              </w:rPr>
              <w:t>Draft CR on Pre-MG TC1-4</w:t>
            </w:r>
          </w:p>
        </w:tc>
        <w:tc>
          <w:tcPr>
            <w:tcW w:w="1037" w:type="dxa"/>
            <w:tcBorders>
              <w:top w:val="single" w:sz="4" w:space="0" w:color="auto"/>
              <w:left w:val="single" w:sz="4" w:space="0" w:color="auto"/>
              <w:bottom w:val="single" w:sz="4" w:space="0" w:color="auto"/>
              <w:right w:val="single" w:sz="4" w:space="0" w:color="auto"/>
            </w:tcBorders>
          </w:tcPr>
          <w:p w14:paraId="79829C20" w14:textId="3E464388" w:rsidR="002B0875" w:rsidRPr="00A65C5C" w:rsidRDefault="002B0875" w:rsidP="002B0875">
            <w:pPr>
              <w:spacing w:after="120"/>
              <w:rPr>
                <w:rFonts w:eastAsiaTheme="minorEastAsia"/>
                <w:iCs/>
              </w:rPr>
            </w:pPr>
            <w:r w:rsidRPr="00A65C5C">
              <w:t>MediaTek</w:t>
            </w:r>
          </w:p>
        </w:tc>
        <w:tc>
          <w:tcPr>
            <w:tcW w:w="1791" w:type="dxa"/>
            <w:tcBorders>
              <w:top w:val="single" w:sz="4" w:space="0" w:color="auto"/>
              <w:left w:val="single" w:sz="4" w:space="0" w:color="auto"/>
              <w:bottom w:val="single" w:sz="4" w:space="0" w:color="auto"/>
              <w:right w:val="single" w:sz="4" w:space="0" w:color="auto"/>
            </w:tcBorders>
          </w:tcPr>
          <w:p w14:paraId="22AC664C" w14:textId="28999AB7" w:rsidR="002B0875" w:rsidRPr="00A65C5C" w:rsidRDefault="002B0875" w:rsidP="002B0875">
            <w:pPr>
              <w:spacing w:after="120"/>
              <w:rPr>
                <w:rFonts w:eastAsiaTheme="minorEastAsia"/>
                <w:color w:val="0070C0"/>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4ADD3006" w14:textId="77777777" w:rsidR="002B0875" w:rsidRPr="00A65C5C" w:rsidRDefault="002B0875" w:rsidP="002B0875">
            <w:pPr>
              <w:spacing w:after="120"/>
              <w:rPr>
                <w:rFonts w:eastAsiaTheme="minorEastAsia"/>
                <w:iCs/>
              </w:rPr>
            </w:pPr>
          </w:p>
        </w:tc>
      </w:tr>
      <w:tr w:rsidR="002B0875" w:rsidRPr="00A65C5C" w14:paraId="3C9C0D63" w14:textId="77777777" w:rsidTr="002B0875">
        <w:trPr>
          <w:trHeight w:val="2005"/>
        </w:trPr>
        <w:tc>
          <w:tcPr>
            <w:tcW w:w="1332" w:type="dxa"/>
            <w:tcBorders>
              <w:top w:val="single" w:sz="4" w:space="0" w:color="auto"/>
              <w:left w:val="single" w:sz="4" w:space="0" w:color="auto"/>
              <w:bottom w:val="single" w:sz="4" w:space="0" w:color="auto"/>
              <w:right w:val="single" w:sz="4" w:space="0" w:color="auto"/>
            </w:tcBorders>
          </w:tcPr>
          <w:p w14:paraId="49BA74CB" w14:textId="77777777" w:rsidR="002B0875" w:rsidRPr="00A65C5C" w:rsidRDefault="002B0875" w:rsidP="002B0875">
            <w:pPr>
              <w:spacing w:after="120"/>
              <w:rPr>
                <w:rFonts w:ascii="Arial" w:eastAsia="Times New Roman" w:hAnsi="Arial" w:cs="Arial"/>
                <w:b/>
                <w:bCs/>
                <w:color w:val="0000FF"/>
                <w:kern w:val="0"/>
                <w:sz w:val="16"/>
                <w:szCs w:val="16"/>
                <w:u w:val="single"/>
              </w:rPr>
            </w:pPr>
            <w:hyperlink r:id="rId49" w:history="1">
              <w:r w:rsidRPr="00A65C5C">
                <w:rPr>
                  <w:rStyle w:val="Hyperlink"/>
                  <w:rFonts w:ascii="Arial" w:eastAsia="Times New Roman" w:hAnsi="Arial" w:cs="Arial"/>
                  <w:b/>
                  <w:bCs/>
                  <w:kern w:val="0"/>
                  <w:sz w:val="16"/>
                  <w:szCs w:val="16"/>
                </w:rPr>
                <w:t>R4-2212133</w:t>
              </w:r>
            </w:hyperlink>
          </w:p>
          <w:p w14:paraId="6B15F1E2" w14:textId="77777777" w:rsidR="002B0875" w:rsidRPr="00A65C5C" w:rsidRDefault="002B0875" w:rsidP="002B0875">
            <w:pPr>
              <w:spacing w:after="120"/>
            </w:pPr>
          </w:p>
        </w:tc>
        <w:tc>
          <w:tcPr>
            <w:tcW w:w="1120" w:type="dxa"/>
            <w:tcBorders>
              <w:top w:val="single" w:sz="4" w:space="0" w:color="auto"/>
              <w:left w:val="single" w:sz="4" w:space="0" w:color="auto"/>
              <w:bottom w:val="single" w:sz="4" w:space="0" w:color="auto"/>
              <w:right w:val="single" w:sz="4" w:space="0" w:color="auto"/>
            </w:tcBorders>
          </w:tcPr>
          <w:p w14:paraId="43ED5546"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02ED471C" w14:textId="111F63D2" w:rsidR="002B0875" w:rsidRPr="00A65C5C" w:rsidRDefault="002B0875" w:rsidP="002B0875">
            <w:pPr>
              <w:spacing w:after="120"/>
              <w:rPr>
                <w:rFonts w:ascii="Arial" w:eastAsia="Times New Roman" w:hAnsi="Arial" w:cs="Arial"/>
                <w:kern w:val="0"/>
                <w:sz w:val="16"/>
                <w:szCs w:val="16"/>
              </w:rPr>
            </w:pPr>
            <w:r w:rsidRPr="00A65C5C">
              <w:rPr>
                <w:rFonts w:ascii="Arial" w:eastAsia="Times New Roman" w:hAnsi="Arial" w:cs="Arial"/>
                <w:kern w:val="0"/>
                <w:sz w:val="16"/>
                <w:szCs w:val="16"/>
              </w:rPr>
              <w:t>Draft CR on Pre-MG TC1-1</w:t>
            </w:r>
          </w:p>
        </w:tc>
        <w:tc>
          <w:tcPr>
            <w:tcW w:w="1037" w:type="dxa"/>
            <w:tcBorders>
              <w:top w:val="single" w:sz="4" w:space="0" w:color="auto"/>
              <w:left w:val="single" w:sz="4" w:space="0" w:color="auto"/>
              <w:bottom w:val="single" w:sz="4" w:space="0" w:color="auto"/>
              <w:right w:val="single" w:sz="4" w:space="0" w:color="auto"/>
            </w:tcBorders>
          </w:tcPr>
          <w:p w14:paraId="63CDA721" w14:textId="7C451B1E" w:rsidR="002B0875" w:rsidRPr="00A65C5C" w:rsidRDefault="002B0875" w:rsidP="002B0875">
            <w:pPr>
              <w:spacing w:after="120"/>
            </w:pPr>
            <w:r w:rsidRPr="00A65C5C">
              <w:rPr>
                <w:rFonts w:eastAsiaTheme="minorEastAsia"/>
                <w:iCs/>
              </w:rPr>
              <w:t>Intel</w:t>
            </w:r>
          </w:p>
        </w:tc>
        <w:tc>
          <w:tcPr>
            <w:tcW w:w="1791" w:type="dxa"/>
            <w:tcBorders>
              <w:top w:val="single" w:sz="4" w:space="0" w:color="auto"/>
              <w:left w:val="single" w:sz="4" w:space="0" w:color="auto"/>
              <w:bottom w:val="single" w:sz="4" w:space="0" w:color="auto"/>
              <w:right w:val="single" w:sz="4" w:space="0" w:color="auto"/>
            </w:tcBorders>
          </w:tcPr>
          <w:p w14:paraId="63919267" w14:textId="022E5812" w:rsidR="002B0875" w:rsidRPr="00A65C5C" w:rsidRDefault="002B0875" w:rsidP="002B0875">
            <w:pPr>
              <w:spacing w:after="120"/>
              <w:rPr>
                <w:rFonts w:eastAsiaTheme="minorEastAsia"/>
                <w:color w:val="0070C0"/>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62AA5C19" w14:textId="77777777" w:rsidR="002B0875" w:rsidRPr="00A65C5C" w:rsidRDefault="002B0875" w:rsidP="002B0875">
            <w:pPr>
              <w:spacing w:after="120"/>
              <w:rPr>
                <w:rFonts w:eastAsiaTheme="minorEastAsia"/>
                <w:iCs/>
              </w:rPr>
            </w:pPr>
          </w:p>
        </w:tc>
      </w:tr>
      <w:tr w:rsidR="002B0875" w:rsidRPr="00A65C5C" w14:paraId="224CC0A8" w14:textId="77777777" w:rsidTr="002B0875">
        <w:trPr>
          <w:trHeight w:val="2005"/>
        </w:trPr>
        <w:tc>
          <w:tcPr>
            <w:tcW w:w="1332" w:type="dxa"/>
            <w:tcBorders>
              <w:top w:val="single" w:sz="4" w:space="0" w:color="auto"/>
              <w:left w:val="single" w:sz="4" w:space="0" w:color="auto"/>
              <w:bottom w:val="single" w:sz="4" w:space="0" w:color="auto"/>
              <w:right w:val="single" w:sz="4" w:space="0" w:color="auto"/>
            </w:tcBorders>
          </w:tcPr>
          <w:p w14:paraId="7587C06C" w14:textId="77777777" w:rsidR="002B0875" w:rsidRPr="00A65C5C" w:rsidRDefault="002B0875" w:rsidP="002B0875">
            <w:pPr>
              <w:spacing w:after="120"/>
              <w:rPr>
                <w:rFonts w:ascii="Arial" w:eastAsia="Times New Roman" w:hAnsi="Arial" w:cs="Arial"/>
                <w:b/>
                <w:bCs/>
                <w:color w:val="0000FF"/>
                <w:kern w:val="0"/>
                <w:sz w:val="16"/>
                <w:szCs w:val="16"/>
                <w:u w:val="single"/>
              </w:rPr>
            </w:pPr>
            <w:hyperlink r:id="rId50" w:history="1">
              <w:r w:rsidRPr="00A65C5C">
                <w:rPr>
                  <w:rStyle w:val="Hyperlink"/>
                  <w:rFonts w:ascii="Arial" w:eastAsia="Times New Roman" w:hAnsi="Arial" w:cs="Arial"/>
                  <w:b/>
                  <w:bCs/>
                  <w:kern w:val="0"/>
                  <w:sz w:val="16"/>
                  <w:szCs w:val="16"/>
                </w:rPr>
                <w:t>R4-2213513</w:t>
              </w:r>
            </w:hyperlink>
          </w:p>
          <w:p w14:paraId="7ADDB8AA" w14:textId="77777777" w:rsidR="002B0875" w:rsidRPr="00A65C5C" w:rsidRDefault="002B0875" w:rsidP="002B0875">
            <w:pPr>
              <w:spacing w:after="120"/>
            </w:pPr>
          </w:p>
        </w:tc>
        <w:tc>
          <w:tcPr>
            <w:tcW w:w="1120" w:type="dxa"/>
            <w:tcBorders>
              <w:top w:val="single" w:sz="4" w:space="0" w:color="auto"/>
              <w:left w:val="single" w:sz="4" w:space="0" w:color="auto"/>
              <w:bottom w:val="single" w:sz="4" w:space="0" w:color="auto"/>
              <w:right w:val="single" w:sz="4" w:space="0" w:color="auto"/>
            </w:tcBorders>
          </w:tcPr>
          <w:p w14:paraId="27025209" w14:textId="77777777" w:rsidR="002B0875" w:rsidRPr="00A65C5C" w:rsidRDefault="002B0875" w:rsidP="002B0875">
            <w:pPr>
              <w:spacing w:after="120"/>
              <w:rPr>
                <w:rFonts w:eastAsiaTheme="minorEastAsia"/>
                <w:i/>
              </w:rPr>
            </w:pPr>
          </w:p>
        </w:tc>
        <w:tc>
          <w:tcPr>
            <w:tcW w:w="2143" w:type="dxa"/>
            <w:tcBorders>
              <w:top w:val="single" w:sz="4" w:space="0" w:color="auto"/>
              <w:left w:val="single" w:sz="4" w:space="0" w:color="auto"/>
              <w:bottom w:val="single" w:sz="4" w:space="0" w:color="auto"/>
              <w:right w:val="single" w:sz="4" w:space="0" w:color="auto"/>
            </w:tcBorders>
          </w:tcPr>
          <w:p w14:paraId="1F11FBE9" w14:textId="73EDF5CE" w:rsidR="002B0875" w:rsidRPr="00A65C5C" w:rsidRDefault="002B0875" w:rsidP="002B0875">
            <w:pPr>
              <w:spacing w:after="120"/>
              <w:rPr>
                <w:rFonts w:ascii="Arial" w:eastAsia="Times New Roman" w:hAnsi="Arial" w:cs="Arial"/>
                <w:kern w:val="0"/>
                <w:sz w:val="16"/>
                <w:szCs w:val="16"/>
              </w:rPr>
            </w:pPr>
            <w:r w:rsidRPr="00A65C5C">
              <w:rPr>
                <w:rFonts w:ascii="Arial" w:eastAsia="Times New Roman" w:hAnsi="Arial" w:cs="Arial"/>
                <w:kern w:val="0"/>
                <w:sz w:val="16"/>
                <w:szCs w:val="16"/>
              </w:rPr>
              <w:t>Draft CR on Pre-MG TC1-3</w:t>
            </w:r>
          </w:p>
        </w:tc>
        <w:tc>
          <w:tcPr>
            <w:tcW w:w="1037" w:type="dxa"/>
            <w:tcBorders>
              <w:top w:val="single" w:sz="4" w:space="0" w:color="auto"/>
              <w:left w:val="single" w:sz="4" w:space="0" w:color="auto"/>
              <w:bottom w:val="single" w:sz="4" w:space="0" w:color="auto"/>
              <w:right w:val="single" w:sz="4" w:space="0" w:color="auto"/>
            </w:tcBorders>
          </w:tcPr>
          <w:p w14:paraId="0FF9EEEB" w14:textId="0AFBC25F" w:rsidR="002B0875" w:rsidRPr="00A65C5C" w:rsidRDefault="002B0875" w:rsidP="002B0875">
            <w:pPr>
              <w:spacing w:after="120"/>
              <w:rPr>
                <w:rFonts w:eastAsiaTheme="minorEastAsia"/>
                <w:iCs/>
              </w:rPr>
            </w:pPr>
            <w:r w:rsidRPr="00A65C5C">
              <w:rPr>
                <w:rFonts w:eastAsiaTheme="minorEastAsia"/>
                <w:iCs/>
              </w:rPr>
              <w:t>Ericsson</w:t>
            </w:r>
          </w:p>
        </w:tc>
        <w:tc>
          <w:tcPr>
            <w:tcW w:w="1791" w:type="dxa"/>
            <w:tcBorders>
              <w:top w:val="single" w:sz="4" w:space="0" w:color="auto"/>
              <w:left w:val="single" w:sz="4" w:space="0" w:color="auto"/>
              <w:bottom w:val="single" w:sz="4" w:space="0" w:color="auto"/>
              <w:right w:val="single" w:sz="4" w:space="0" w:color="auto"/>
            </w:tcBorders>
          </w:tcPr>
          <w:p w14:paraId="024F559D" w14:textId="775C6497" w:rsidR="002B0875" w:rsidRPr="00A65C5C" w:rsidRDefault="002B0875" w:rsidP="002B0875">
            <w:pPr>
              <w:spacing w:after="120"/>
              <w:rPr>
                <w:rFonts w:eastAsiaTheme="minorEastAsia"/>
                <w:color w:val="0070C0"/>
              </w:rPr>
            </w:pPr>
            <w:r w:rsidRPr="00A65C5C">
              <w:rPr>
                <w:rFonts w:eastAsiaTheme="minorEastAsia"/>
                <w:color w:val="0070C0"/>
              </w:rPr>
              <w:t>Revised</w:t>
            </w:r>
          </w:p>
        </w:tc>
        <w:tc>
          <w:tcPr>
            <w:tcW w:w="2942" w:type="dxa"/>
            <w:tcBorders>
              <w:top w:val="single" w:sz="4" w:space="0" w:color="auto"/>
              <w:left w:val="single" w:sz="4" w:space="0" w:color="auto"/>
              <w:bottom w:val="single" w:sz="4" w:space="0" w:color="auto"/>
              <w:right w:val="single" w:sz="4" w:space="0" w:color="auto"/>
            </w:tcBorders>
          </w:tcPr>
          <w:p w14:paraId="389409E7" w14:textId="77777777" w:rsidR="002B0875" w:rsidRPr="00A65C5C" w:rsidRDefault="002B0875" w:rsidP="002B0875">
            <w:pPr>
              <w:spacing w:after="120"/>
              <w:rPr>
                <w:rFonts w:eastAsiaTheme="minorEastAsia"/>
                <w:iCs/>
              </w:rPr>
            </w:pPr>
          </w:p>
        </w:tc>
      </w:tr>
      <w:bookmarkEnd w:id="4"/>
    </w:tbl>
    <w:p w14:paraId="0B466D1D" w14:textId="77777777" w:rsidR="006B3633" w:rsidRPr="00A65C5C" w:rsidRDefault="006B3633">
      <w:pPr>
        <w:rPr>
          <w:sz w:val="20"/>
          <w:szCs w:val="20"/>
          <w:lang w:val="en-GB" w:eastAsia="ja-JP"/>
        </w:rPr>
      </w:pPr>
    </w:p>
    <w:p w14:paraId="27D4A3AA" w14:textId="77777777" w:rsidR="006B3633" w:rsidRPr="00A65C5C" w:rsidRDefault="004A43FF">
      <w:pPr>
        <w:rPr>
          <w:rFonts w:eastAsiaTheme="minorEastAsia"/>
          <w:color w:val="0070C0"/>
        </w:rPr>
      </w:pPr>
      <w:r w:rsidRPr="00A65C5C">
        <w:rPr>
          <w:rFonts w:eastAsiaTheme="minorEastAsia"/>
          <w:color w:val="0070C0"/>
        </w:rPr>
        <w:t>Notes:</w:t>
      </w:r>
    </w:p>
    <w:p w14:paraId="23977817" w14:textId="77777777" w:rsidR="006B3633" w:rsidRPr="00A65C5C" w:rsidRDefault="004A43FF">
      <w:pPr>
        <w:pStyle w:val="ListParagraph"/>
        <w:numPr>
          <w:ilvl w:val="0"/>
          <w:numId w:val="22"/>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Please include the summary of recommendations for all tdocs across all sub-topics incl. existing and new tdocs.</w:t>
      </w:r>
    </w:p>
    <w:p w14:paraId="04E6E134" w14:textId="77777777" w:rsidR="006B3633" w:rsidRPr="00A65C5C" w:rsidRDefault="004A43FF">
      <w:pPr>
        <w:pStyle w:val="ListParagraph"/>
        <w:numPr>
          <w:ilvl w:val="0"/>
          <w:numId w:val="22"/>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lastRenderedPageBreak/>
        <w:t xml:space="preserve">For the Recommendation column please include one of the following: </w:t>
      </w:r>
    </w:p>
    <w:p w14:paraId="285A2903" w14:textId="77777777" w:rsidR="006B3633" w:rsidRPr="00A65C5C" w:rsidRDefault="004A43FF">
      <w:pPr>
        <w:pStyle w:val="ListParagraph"/>
        <w:numPr>
          <w:ilvl w:val="1"/>
          <w:numId w:val="22"/>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CRs/TPs: Agreeable, Revised, Merged, Postponed, Not Pursued</w:t>
      </w:r>
    </w:p>
    <w:p w14:paraId="25E41682" w14:textId="77777777" w:rsidR="006B3633" w:rsidRPr="00A65C5C" w:rsidRDefault="004A43FF">
      <w:pPr>
        <w:pStyle w:val="ListParagraph"/>
        <w:numPr>
          <w:ilvl w:val="1"/>
          <w:numId w:val="22"/>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Other documents: Agreeable, Revised, Noted</w:t>
      </w:r>
    </w:p>
    <w:p w14:paraId="3A403877" w14:textId="77777777" w:rsidR="006B3633" w:rsidRPr="00A65C5C" w:rsidRDefault="004A43FF">
      <w:pPr>
        <w:pStyle w:val="ListParagraph"/>
        <w:numPr>
          <w:ilvl w:val="0"/>
          <w:numId w:val="22"/>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For new LS documents, please include information on To/Cc WGs in the comments column</w:t>
      </w:r>
    </w:p>
    <w:p w14:paraId="4CC312C2" w14:textId="77777777" w:rsidR="006B3633" w:rsidRPr="00A65C5C" w:rsidRDefault="004A43FF">
      <w:pPr>
        <w:pStyle w:val="ListParagraph"/>
        <w:numPr>
          <w:ilvl w:val="0"/>
          <w:numId w:val="22"/>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Do not include hyper-links in the documents</w:t>
      </w:r>
    </w:p>
    <w:p w14:paraId="72B37B09" w14:textId="77777777" w:rsidR="006B3633" w:rsidRPr="00A65C5C" w:rsidRDefault="006B3633">
      <w:pPr>
        <w:rPr>
          <w:rFonts w:eastAsiaTheme="minorEastAsia"/>
          <w:color w:val="0070C0"/>
        </w:rPr>
      </w:pPr>
    </w:p>
    <w:p w14:paraId="6A83EAF3" w14:textId="77777777" w:rsidR="006B3633" w:rsidRPr="00A65C5C" w:rsidRDefault="004A43FF">
      <w:pPr>
        <w:pStyle w:val="Heading2"/>
      </w:pPr>
      <w:r w:rsidRPr="00A65C5C">
        <w:t xml:space="preserve">2nd round </w:t>
      </w:r>
    </w:p>
    <w:p w14:paraId="61D94EA8" w14:textId="77777777" w:rsidR="006B3633" w:rsidRPr="00A65C5C" w:rsidRDefault="006B3633">
      <w:pPr>
        <w:rPr>
          <w:lang w:eastAsia="ja-JP"/>
        </w:rPr>
      </w:pPr>
    </w:p>
    <w:tbl>
      <w:tblPr>
        <w:tblStyle w:val="TableGrid"/>
        <w:tblW w:w="10490" w:type="dxa"/>
        <w:tblInd w:w="-5" w:type="dxa"/>
        <w:tblLook w:val="04A0" w:firstRow="1" w:lastRow="0" w:firstColumn="1" w:lastColumn="0" w:noHBand="0" w:noVBand="1"/>
      </w:tblPr>
      <w:tblGrid>
        <w:gridCol w:w="1344"/>
        <w:gridCol w:w="1350"/>
        <w:gridCol w:w="1648"/>
        <w:gridCol w:w="1286"/>
        <w:gridCol w:w="1791"/>
        <w:gridCol w:w="3071"/>
      </w:tblGrid>
      <w:tr w:rsidR="006B3633" w:rsidRPr="00A65C5C" w14:paraId="3761311A" w14:textId="77777777">
        <w:tc>
          <w:tcPr>
            <w:tcW w:w="1344" w:type="dxa"/>
            <w:tcBorders>
              <w:top w:val="single" w:sz="4" w:space="0" w:color="auto"/>
              <w:left w:val="single" w:sz="4" w:space="0" w:color="auto"/>
              <w:bottom w:val="single" w:sz="4" w:space="0" w:color="auto"/>
              <w:right w:val="single" w:sz="4" w:space="0" w:color="auto"/>
            </w:tcBorders>
          </w:tcPr>
          <w:p w14:paraId="68AB6FD3" w14:textId="77777777" w:rsidR="006B3633" w:rsidRPr="00A65C5C" w:rsidRDefault="004A43FF">
            <w:pPr>
              <w:spacing w:after="120"/>
              <w:rPr>
                <w:rFonts w:eastAsiaTheme="minorEastAsia"/>
                <w:b/>
                <w:bCs/>
                <w:color w:val="0070C0"/>
              </w:rPr>
            </w:pPr>
            <w:r w:rsidRPr="00A65C5C">
              <w:rPr>
                <w:rFonts w:eastAsiaTheme="minorEastAsia"/>
                <w:b/>
                <w:bCs/>
                <w:color w:val="0070C0"/>
              </w:rPr>
              <w:t>Tdoc number</w:t>
            </w:r>
          </w:p>
        </w:tc>
        <w:tc>
          <w:tcPr>
            <w:tcW w:w="1350" w:type="dxa"/>
            <w:tcBorders>
              <w:top w:val="single" w:sz="4" w:space="0" w:color="auto"/>
              <w:left w:val="single" w:sz="4" w:space="0" w:color="auto"/>
              <w:bottom w:val="single" w:sz="4" w:space="0" w:color="auto"/>
              <w:right w:val="single" w:sz="4" w:space="0" w:color="auto"/>
            </w:tcBorders>
          </w:tcPr>
          <w:p w14:paraId="13EDE7F8" w14:textId="77777777" w:rsidR="006B3633" w:rsidRPr="00A65C5C" w:rsidRDefault="004A43FF">
            <w:pPr>
              <w:spacing w:after="120"/>
              <w:rPr>
                <w:rFonts w:eastAsiaTheme="minorEastAsia"/>
                <w:b/>
                <w:bCs/>
                <w:color w:val="0070C0"/>
              </w:rPr>
            </w:pPr>
            <w:r w:rsidRPr="00A65C5C">
              <w:rPr>
                <w:rFonts w:eastAsiaTheme="minorEastAsia"/>
                <w:b/>
                <w:bCs/>
                <w:color w:val="0070C0"/>
              </w:rPr>
              <w:t>Revised to</w:t>
            </w:r>
          </w:p>
        </w:tc>
        <w:tc>
          <w:tcPr>
            <w:tcW w:w="1648" w:type="dxa"/>
            <w:tcBorders>
              <w:top w:val="single" w:sz="4" w:space="0" w:color="auto"/>
              <w:left w:val="single" w:sz="4" w:space="0" w:color="auto"/>
              <w:bottom w:val="single" w:sz="4" w:space="0" w:color="auto"/>
              <w:right w:val="single" w:sz="4" w:space="0" w:color="auto"/>
            </w:tcBorders>
          </w:tcPr>
          <w:p w14:paraId="28E8C14E" w14:textId="77777777" w:rsidR="006B3633" w:rsidRPr="00A65C5C" w:rsidRDefault="004A43FF">
            <w:pPr>
              <w:spacing w:after="120"/>
              <w:rPr>
                <w:b/>
                <w:bCs/>
                <w:color w:val="0070C0"/>
              </w:rPr>
            </w:pPr>
            <w:r w:rsidRPr="00A65C5C">
              <w:rPr>
                <w:b/>
                <w:bCs/>
                <w:color w:val="0070C0"/>
              </w:rPr>
              <w:t>Title</w:t>
            </w:r>
          </w:p>
        </w:tc>
        <w:tc>
          <w:tcPr>
            <w:tcW w:w="1286" w:type="dxa"/>
            <w:tcBorders>
              <w:top w:val="single" w:sz="4" w:space="0" w:color="auto"/>
              <w:left w:val="single" w:sz="4" w:space="0" w:color="auto"/>
              <w:bottom w:val="single" w:sz="4" w:space="0" w:color="auto"/>
              <w:right w:val="single" w:sz="4" w:space="0" w:color="auto"/>
            </w:tcBorders>
          </w:tcPr>
          <w:p w14:paraId="044C8742" w14:textId="77777777" w:rsidR="006B3633" w:rsidRPr="00A65C5C" w:rsidRDefault="004A43FF">
            <w:pPr>
              <w:spacing w:after="120"/>
              <w:rPr>
                <w:b/>
                <w:bCs/>
                <w:color w:val="0070C0"/>
              </w:rPr>
            </w:pPr>
            <w:r w:rsidRPr="00A65C5C">
              <w:rPr>
                <w:b/>
                <w:bCs/>
                <w:color w:val="0070C0"/>
              </w:rPr>
              <w:t>Source</w:t>
            </w:r>
          </w:p>
        </w:tc>
        <w:tc>
          <w:tcPr>
            <w:tcW w:w="1791" w:type="dxa"/>
            <w:tcBorders>
              <w:top w:val="single" w:sz="4" w:space="0" w:color="auto"/>
              <w:left w:val="single" w:sz="4" w:space="0" w:color="auto"/>
              <w:bottom w:val="single" w:sz="4" w:space="0" w:color="auto"/>
              <w:right w:val="single" w:sz="4" w:space="0" w:color="auto"/>
            </w:tcBorders>
          </w:tcPr>
          <w:p w14:paraId="06EDB21E" w14:textId="77777777" w:rsidR="006B3633" w:rsidRPr="00A65C5C" w:rsidRDefault="004A43FF">
            <w:pPr>
              <w:spacing w:after="120"/>
              <w:rPr>
                <w:rFonts w:eastAsia="MS Mincho"/>
                <w:b/>
                <w:bCs/>
                <w:color w:val="0070C0"/>
              </w:rPr>
            </w:pPr>
            <w:r w:rsidRPr="00A65C5C">
              <w:rPr>
                <w:b/>
                <w:bCs/>
                <w:color w:val="0070C0"/>
              </w:rPr>
              <w:t>R</w:t>
            </w:r>
            <w:r w:rsidRPr="00A65C5C">
              <w:rPr>
                <w:rFonts w:eastAsiaTheme="minorEastAsia"/>
                <w:b/>
                <w:bCs/>
                <w:color w:val="0070C0"/>
              </w:rPr>
              <w:t xml:space="preserve">ecommendation  </w:t>
            </w:r>
          </w:p>
        </w:tc>
        <w:tc>
          <w:tcPr>
            <w:tcW w:w="3071" w:type="dxa"/>
            <w:tcBorders>
              <w:top w:val="single" w:sz="4" w:space="0" w:color="auto"/>
              <w:left w:val="single" w:sz="4" w:space="0" w:color="auto"/>
              <w:bottom w:val="single" w:sz="4" w:space="0" w:color="auto"/>
              <w:right w:val="single" w:sz="4" w:space="0" w:color="auto"/>
            </w:tcBorders>
          </w:tcPr>
          <w:p w14:paraId="67D6D2C8" w14:textId="77777777" w:rsidR="006B3633" w:rsidRPr="00A65C5C" w:rsidRDefault="004A43FF">
            <w:pPr>
              <w:spacing w:after="120"/>
              <w:rPr>
                <w:b/>
                <w:bCs/>
                <w:color w:val="0070C0"/>
              </w:rPr>
            </w:pPr>
            <w:r w:rsidRPr="00A65C5C">
              <w:rPr>
                <w:b/>
                <w:bCs/>
                <w:color w:val="0070C0"/>
              </w:rPr>
              <w:t>Comments</w:t>
            </w:r>
          </w:p>
        </w:tc>
      </w:tr>
      <w:tr w:rsidR="006B3633" w:rsidRPr="00A65C5C" w14:paraId="150976AE" w14:textId="77777777">
        <w:tc>
          <w:tcPr>
            <w:tcW w:w="1344" w:type="dxa"/>
            <w:tcBorders>
              <w:top w:val="single" w:sz="4" w:space="0" w:color="auto"/>
              <w:left w:val="single" w:sz="4" w:space="0" w:color="auto"/>
              <w:bottom w:val="single" w:sz="4" w:space="0" w:color="auto"/>
              <w:right w:val="single" w:sz="4" w:space="0" w:color="auto"/>
            </w:tcBorders>
          </w:tcPr>
          <w:p w14:paraId="26A5823F" w14:textId="77777777" w:rsidR="006B3633" w:rsidRPr="00A65C5C" w:rsidRDefault="006B3633">
            <w:pPr>
              <w:spacing w:after="120"/>
              <w:rPr>
                <w:rFonts w:eastAsiaTheme="minorEastAsia"/>
                <w:color w:val="0070C0"/>
              </w:rPr>
            </w:pPr>
          </w:p>
        </w:tc>
        <w:tc>
          <w:tcPr>
            <w:tcW w:w="1350" w:type="dxa"/>
            <w:tcBorders>
              <w:top w:val="single" w:sz="4" w:space="0" w:color="auto"/>
              <w:left w:val="single" w:sz="4" w:space="0" w:color="auto"/>
              <w:bottom w:val="single" w:sz="4" w:space="0" w:color="auto"/>
              <w:right w:val="single" w:sz="4" w:space="0" w:color="auto"/>
            </w:tcBorders>
          </w:tcPr>
          <w:p w14:paraId="36826F86" w14:textId="77777777" w:rsidR="006B3633" w:rsidRPr="00A65C5C" w:rsidRDefault="006B3633">
            <w:pPr>
              <w:spacing w:after="120"/>
              <w:rPr>
                <w:rFonts w:eastAsiaTheme="minorEastAsia"/>
                <w:color w:val="0070C0"/>
              </w:rPr>
            </w:pPr>
          </w:p>
        </w:tc>
        <w:tc>
          <w:tcPr>
            <w:tcW w:w="1648" w:type="dxa"/>
            <w:tcBorders>
              <w:top w:val="single" w:sz="4" w:space="0" w:color="auto"/>
              <w:left w:val="single" w:sz="4" w:space="0" w:color="auto"/>
              <w:bottom w:val="single" w:sz="4" w:space="0" w:color="auto"/>
              <w:right w:val="single" w:sz="4" w:space="0" w:color="auto"/>
            </w:tcBorders>
          </w:tcPr>
          <w:p w14:paraId="44FD29D7" w14:textId="77777777" w:rsidR="006B3633" w:rsidRPr="00A65C5C" w:rsidRDefault="006B3633">
            <w:pPr>
              <w:spacing w:after="120"/>
              <w:rPr>
                <w:rFonts w:eastAsiaTheme="minorEastAsia"/>
                <w:color w:val="0070C0"/>
              </w:rPr>
            </w:pPr>
          </w:p>
        </w:tc>
        <w:tc>
          <w:tcPr>
            <w:tcW w:w="1286" w:type="dxa"/>
            <w:tcBorders>
              <w:top w:val="single" w:sz="4" w:space="0" w:color="auto"/>
              <w:left w:val="single" w:sz="4" w:space="0" w:color="auto"/>
              <w:bottom w:val="single" w:sz="4" w:space="0" w:color="auto"/>
              <w:right w:val="single" w:sz="4" w:space="0" w:color="auto"/>
            </w:tcBorders>
          </w:tcPr>
          <w:p w14:paraId="3F3B05DB" w14:textId="77777777" w:rsidR="006B3633" w:rsidRPr="00A65C5C" w:rsidRDefault="006B3633">
            <w:pPr>
              <w:spacing w:after="120"/>
              <w:rPr>
                <w:rFonts w:eastAsiaTheme="minorEastAsia"/>
                <w:color w:val="0070C0"/>
              </w:rPr>
            </w:pPr>
          </w:p>
        </w:tc>
        <w:tc>
          <w:tcPr>
            <w:tcW w:w="1791" w:type="dxa"/>
            <w:tcBorders>
              <w:top w:val="single" w:sz="4" w:space="0" w:color="auto"/>
              <w:left w:val="single" w:sz="4" w:space="0" w:color="auto"/>
              <w:bottom w:val="single" w:sz="4" w:space="0" w:color="auto"/>
              <w:right w:val="single" w:sz="4" w:space="0" w:color="auto"/>
            </w:tcBorders>
          </w:tcPr>
          <w:p w14:paraId="565C79D9" w14:textId="77777777" w:rsidR="006B3633" w:rsidRPr="00A65C5C" w:rsidRDefault="006B3633">
            <w:pPr>
              <w:spacing w:after="120"/>
              <w:rPr>
                <w:rFonts w:eastAsiaTheme="minorEastAsia"/>
                <w:color w:val="0070C0"/>
              </w:rPr>
            </w:pPr>
          </w:p>
        </w:tc>
        <w:tc>
          <w:tcPr>
            <w:tcW w:w="3071" w:type="dxa"/>
            <w:tcBorders>
              <w:top w:val="single" w:sz="4" w:space="0" w:color="auto"/>
              <w:left w:val="single" w:sz="4" w:space="0" w:color="auto"/>
              <w:bottom w:val="single" w:sz="4" w:space="0" w:color="auto"/>
              <w:right w:val="single" w:sz="4" w:space="0" w:color="auto"/>
            </w:tcBorders>
          </w:tcPr>
          <w:p w14:paraId="34BB6B20" w14:textId="77777777" w:rsidR="006B3633" w:rsidRPr="00A65C5C" w:rsidRDefault="006B3633">
            <w:pPr>
              <w:spacing w:after="120"/>
              <w:rPr>
                <w:rFonts w:eastAsiaTheme="minorEastAsia"/>
                <w:color w:val="0070C0"/>
              </w:rPr>
            </w:pPr>
          </w:p>
        </w:tc>
      </w:tr>
      <w:tr w:rsidR="006B3633" w:rsidRPr="00A65C5C" w14:paraId="5AD47A51" w14:textId="77777777">
        <w:tc>
          <w:tcPr>
            <w:tcW w:w="1344" w:type="dxa"/>
            <w:tcBorders>
              <w:top w:val="single" w:sz="4" w:space="0" w:color="auto"/>
              <w:left w:val="single" w:sz="4" w:space="0" w:color="auto"/>
              <w:bottom w:val="single" w:sz="4" w:space="0" w:color="auto"/>
              <w:right w:val="single" w:sz="4" w:space="0" w:color="auto"/>
            </w:tcBorders>
          </w:tcPr>
          <w:p w14:paraId="271AB2B3" w14:textId="77777777" w:rsidR="006B3633" w:rsidRPr="00A65C5C" w:rsidRDefault="006B3633">
            <w:pPr>
              <w:spacing w:after="120"/>
              <w:rPr>
                <w:rFonts w:eastAsiaTheme="minorEastAsia"/>
              </w:rPr>
            </w:pPr>
          </w:p>
        </w:tc>
        <w:tc>
          <w:tcPr>
            <w:tcW w:w="1350" w:type="dxa"/>
            <w:tcBorders>
              <w:top w:val="single" w:sz="4" w:space="0" w:color="auto"/>
              <w:left w:val="single" w:sz="4" w:space="0" w:color="auto"/>
              <w:bottom w:val="single" w:sz="4" w:space="0" w:color="auto"/>
              <w:right w:val="single" w:sz="4" w:space="0" w:color="auto"/>
            </w:tcBorders>
          </w:tcPr>
          <w:p w14:paraId="46464D6D" w14:textId="77777777" w:rsidR="006B3633" w:rsidRPr="00A65C5C" w:rsidRDefault="006B3633">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1215249E" w14:textId="77777777" w:rsidR="006B3633" w:rsidRPr="00A65C5C" w:rsidRDefault="006B3633">
            <w:pPr>
              <w:spacing w:after="120"/>
              <w:rPr>
                <w:rFonts w:eastAsiaTheme="minorEastAsia"/>
              </w:rPr>
            </w:pPr>
          </w:p>
        </w:tc>
        <w:tc>
          <w:tcPr>
            <w:tcW w:w="1286" w:type="dxa"/>
            <w:tcBorders>
              <w:top w:val="single" w:sz="4" w:space="0" w:color="auto"/>
              <w:left w:val="single" w:sz="4" w:space="0" w:color="auto"/>
              <w:bottom w:val="single" w:sz="4" w:space="0" w:color="auto"/>
              <w:right w:val="single" w:sz="4" w:space="0" w:color="auto"/>
            </w:tcBorders>
          </w:tcPr>
          <w:p w14:paraId="502A88F4" w14:textId="77777777" w:rsidR="006B3633" w:rsidRPr="00A65C5C" w:rsidRDefault="006B3633">
            <w:pPr>
              <w:spacing w:after="120"/>
              <w:rPr>
                <w:rFonts w:eastAsiaTheme="minorEastAsia"/>
              </w:rPr>
            </w:pPr>
          </w:p>
        </w:tc>
        <w:tc>
          <w:tcPr>
            <w:tcW w:w="1791" w:type="dxa"/>
            <w:tcBorders>
              <w:top w:val="single" w:sz="4" w:space="0" w:color="auto"/>
              <w:left w:val="single" w:sz="4" w:space="0" w:color="auto"/>
              <w:bottom w:val="single" w:sz="4" w:space="0" w:color="auto"/>
              <w:right w:val="single" w:sz="4" w:space="0" w:color="auto"/>
            </w:tcBorders>
          </w:tcPr>
          <w:p w14:paraId="0AD4E464" w14:textId="77777777" w:rsidR="006B3633" w:rsidRPr="00A65C5C" w:rsidRDefault="006B3633">
            <w:pPr>
              <w:spacing w:after="120"/>
              <w:rPr>
                <w:rFonts w:eastAsiaTheme="minorEastAsia"/>
              </w:rPr>
            </w:pPr>
          </w:p>
        </w:tc>
        <w:tc>
          <w:tcPr>
            <w:tcW w:w="3071" w:type="dxa"/>
            <w:tcBorders>
              <w:top w:val="single" w:sz="4" w:space="0" w:color="auto"/>
              <w:left w:val="single" w:sz="4" w:space="0" w:color="auto"/>
              <w:bottom w:val="single" w:sz="4" w:space="0" w:color="auto"/>
              <w:right w:val="single" w:sz="4" w:space="0" w:color="auto"/>
            </w:tcBorders>
          </w:tcPr>
          <w:p w14:paraId="244A8B73" w14:textId="77777777" w:rsidR="006B3633" w:rsidRPr="00A65C5C" w:rsidRDefault="006B3633">
            <w:pPr>
              <w:spacing w:after="120"/>
              <w:rPr>
                <w:rFonts w:eastAsiaTheme="minorEastAsia"/>
                <w:color w:val="0070C0"/>
              </w:rPr>
            </w:pPr>
          </w:p>
        </w:tc>
      </w:tr>
      <w:tr w:rsidR="006B3633" w:rsidRPr="00A65C5C" w14:paraId="19C1E84E" w14:textId="77777777">
        <w:tc>
          <w:tcPr>
            <w:tcW w:w="1344" w:type="dxa"/>
            <w:tcBorders>
              <w:top w:val="single" w:sz="4" w:space="0" w:color="auto"/>
              <w:left w:val="single" w:sz="4" w:space="0" w:color="auto"/>
              <w:bottom w:val="single" w:sz="4" w:space="0" w:color="auto"/>
              <w:right w:val="single" w:sz="4" w:space="0" w:color="auto"/>
            </w:tcBorders>
          </w:tcPr>
          <w:p w14:paraId="24655077" w14:textId="77777777" w:rsidR="006B3633" w:rsidRPr="00A65C5C" w:rsidRDefault="006B3633">
            <w:pPr>
              <w:spacing w:after="120"/>
              <w:rPr>
                <w:rFonts w:eastAsiaTheme="minorEastAsia"/>
              </w:rPr>
            </w:pPr>
          </w:p>
        </w:tc>
        <w:tc>
          <w:tcPr>
            <w:tcW w:w="1350" w:type="dxa"/>
            <w:tcBorders>
              <w:top w:val="single" w:sz="4" w:space="0" w:color="auto"/>
              <w:left w:val="single" w:sz="4" w:space="0" w:color="auto"/>
              <w:bottom w:val="single" w:sz="4" w:space="0" w:color="auto"/>
              <w:right w:val="single" w:sz="4" w:space="0" w:color="auto"/>
            </w:tcBorders>
          </w:tcPr>
          <w:p w14:paraId="5DCCB34E" w14:textId="77777777" w:rsidR="006B3633" w:rsidRPr="00A65C5C" w:rsidRDefault="006B3633">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11079B85" w14:textId="77777777" w:rsidR="006B3633" w:rsidRPr="00A65C5C" w:rsidRDefault="006B3633">
            <w:pPr>
              <w:spacing w:after="120"/>
              <w:rPr>
                <w:rFonts w:eastAsiaTheme="minorEastAsia"/>
              </w:rPr>
            </w:pPr>
          </w:p>
        </w:tc>
        <w:tc>
          <w:tcPr>
            <w:tcW w:w="1286" w:type="dxa"/>
            <w:tcBorders>
              <w:top w:val="single" w:sz="4" w:space="0" w:color="auto"/>
              <w:left w:val="single" w:sz="4" w:space="0" w:color="auto"/>
              <w:bottom w:val="single" w:sz="4" w:space="0" w:color="auto"/>
              <w:right w:val="single" w:sz="4" w:space="0" w:color="auto"/>
            </w:tcBorders>
          </w:tcPr>
          <w:p w14:paraId="6BE5EB2C" w14:textId="77777777" w:rsidR="006B3633" w:rsidRPr="00A65C5C" w:rsidRDefault="006B3633">
            <w:pPr>
              <w:spacing w:after="120"/>
              <w:rPr>
                <w:rFonts w:eastAsiaTheme="minorEastAsia"/>
              </w:rPr>
            </w:pPr>
          </w:p>
        </w:tc>
        <w:tc>
          <w:tcPr>
            <w:tcW w:w="1791" w:type="dxa"/>
            <w:tcBorders>
              <w:top w:val="single" w:sz="4" w:space="0" w:color="auto"/>
              <w:left w:val="single" w:sz="4" w:space="0" w:color="auto"/>
              <w:bottom w:val="single" w:sz="4" w:space="0" w:color="auto"/>
              <w:right w:val="single" w:sz="4" w:space="0" w:color="auto"/>
            </w:tcBorders>
          </w:tcPr>
          <w:p w14:paraId="6E7BD71D" w14:textId="77777777" w:rsidR="006B3633" w:rsidRPr="00A65C5C" w:rsidRDefault="006B3633">
            <w:pPr>
              <w:spacing w:after="120"/>
              <w:rPr>
                <w:rFonts w:eastAsiaTheme="minorEastAsia"/>
              </w:rPr>
            </w:pPr>
          </w:p>
        </w:tc>
        <w:tc>
          <w:tcPr>
            <w:tcW w:w="3071" w:type="dxa"/>
            <w:tcBorders>
              <w:top w:val="single" w:sz="4" w:space="0" w:color="auto"/>
              <w:left w:val="single" w:sz="4" w:space="0" w:color="auto"/>
              <w:bottom w:val="single" w:sz="4" w:space="0" w:color="auto"/>
              <w:right w:val="single" w:sz="4" w:space="0" w:color="auto"/>
            </w:tcBorders>
          </w:tcPr>
          <w:p w14:paraId="1FF8758A" w14:textId="77777777" w:rsidR="006B3633" w:rsidRPr="00A65C5C" w:rsidRDefault="006B3633">
            <w:pPr>
              <w:spacing w:after="120"/>
              <w:rPr>
                <w:rFonts w:eastAsiaTheme="minorEastAsia"/>
                <w:color w:val="0070C0"/>
              </w:rPr>
            </w:pPr>
          </w:p>
        </w:tc>
      </w:tr>
      <w:tr w:rsidR="006B3633" w:rsidRPr="00A65C5C" w14:paraId="5E6D3E5B" w14:textId="77777777">
        <w:tc>
          <w:tcPr>
            <w:tcW w:w="1344" w:type="dxa"/>
            <w:tcBorders>
              <w:top w:val="single" w:sz="4" w:space="0" w:color="auto"/>
              <w:left w:val="single" w:sz="4" w:space="0" w:color="auto"/>
              <w:bottom w:val="single" w:sz="4" w:space="0" w:color="auto"/>
              <w:right w:val="single" w:sz="4" w:space="0" w:color="auto"/>
            </w:tcBorders>
          </w:tcPr>
          <w:p w14:paraId="3EF9C284" w14:textId="77777777" w:rsidR="006B3633" w:rsidRPr="00A65C5C" w:rsidRDefault="006B3633">
            <w:pPr>
              <w:spacing w:after="120"/>
              <w:rPr>
                <w:rFonts w:eastAsiaTheme="minorEastAsia"/>
              </w:rPr>
            </w:pPr>
          </w:p>
        </w:tc>
        <w:tc>
          <w:tcPr>
            <w:tcW w:w="1350" w:type="dxa"/>
            <w:tcBorders>
              <w:top w:val="single" w:sz="4" w:space="0" w:color="auto"/>
              <w:left w:val="single" w:sz="4" w:space="0" w:color="auto"/>
              <w:bottom w:val="single" w:sz="4" w:space="0" w:color="auto"/>
              <w:right w:val="single" w:sz="4" w:space="0" w:color="auto"/>
            </w:tcBorders>
          </w:tcPr>
          <w:p w14:paraId="0EA8150D" w14:textId="77777777" w:rsidR="006B3633" w:rsidRPr="00A65C5C" w:rsidRDefault="006B3633">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613C580E" w14:textId="77777777" w:rsidR="006B3633" w:rsidRPr="00A65C5C" w:rsidRDefault="006B3633">
            <w:pPr>
              <w:spacing w:after="120"/>
              <w:rPr>
                <w:rFonts w:eastAsiaTheme="minorEastAsia"/>
              </w:rPr>
            </w:pPr>
          </w:p>
        </w:tc>
        <w:tc>
          <w:tcPr>
            <w:tcW w:w="1286" w:type="dxa"/>
            <w:tcBorders>
              <w:top w:val="single" w:sz="4" w:space="0" w:color="auto"/>
              <w:left w:val="single" w:sz="4" w:space="0" w:color="auto"/>
              <w:bottom w:val="single" w:sz="4" w:space="0" w:color="auto"/>
              <w:right w:val="single" w:sz="4" w:space="0" w:color="auto"/>
            </w:tcBorders>
          </w:tcPr>
          <w:p w14:paraId="630B0419" w14:textId="77777777" w:rsidR="006B3633" w:rsidRPr="00A65C5C" w:rsidRDefault="006B3633">
            <w:pPr>
              <w:spacing w:after="120"/>
              <w:rPr>
                <w:rFonts w:eastAsiaTheme="minorEastAsia"/>
              </w:rPr>
            </w:pPr>
          </w:p>
        </w:tc>
        <w:tc>
          <w:tcPr>
            <w:tcW w:w="1791" w:type="dxa"/>
            <w:tcBorders>
              <w:top w:val="single" w:sz="4" w:space="0" w:color="auto"/>
              <w:left w:val="single" w:sz="4" w:space="0" w:color="auto"/>
              <w:bottom w:val="single" w:sz="4" w:space="0" w:color="auto"/>
              <w:right w:val="single" w:sz="4" w:space="0" w:color="auto"/>
            </w:tcBorders>
          </w:tcPr>
          <w:p w14:paraId="38A92C51" w14:textId="77777777" w:rsidR="006B3633" w:rsidRPr="00A65C5C" w:rsidRDefault="006B3633">
            <w:pPr>
              <w:spacing w:after="120"/>
              <w:rPr>
                <w:rFonts w:eastAsiaTheme="minorEastAsia"/>
              </w:rPr>
            </w:pPr>
          </w:p>
        </w:tc>
        <w:tc>
          <w:tcPr>
            <w:tcW w:w="3071" w:type="dxa"/>
            <w:tcBorders>
              <w:top w:val="single" w:sz="4" w:space="0" w:color="auto"/>
              <w:left w:val="single" w:sz="4" w:space="0" w:color="auto"/>
              <w:bottom w:val="single" w:sz="4" w:space="0" w:color="auto"/>
              <w:right w:val="single" w:sz="4" w:space="0" w:color="auto"/>
            </w:tcBorders>
          </w:tcPr>
          <w:p w14:paraId="4D15F538" w14:textId="77777777" w:rsidR="006B3633" w:rsidRPr="00A65C5C" w:rsidRDefault="006B3633">
            <w:pPr>
              <w:spacing w:after="120"/>
              <w:rPr>
                <w:rFonts w:eastAsiaTheme="minorEastAsia"/>
                <w:i/>
                <w:color w:val="0070C0"/>
              </w:rPr>
            </w:pPr>
          </w:p>
        </w:tc>
      </w:tr>
      <w:tr w:rsidR="006B3633" w:rsidRPr="00A65C5C" w14:paraId="3785BF50" w14:textId="77777777">
        <w:tc>
          <w:tcPr>
            <w:tcW w:w="1344" w:type="dxa"/>
            <w:tcBorders>
              <w:top w:val="single" w:sz="4" w:space="0" w:color="auto"/>
              <w:left w:val="single" w:sz="4" w:space="0" w:color="auto"/>
              <w:bottom w:val="single" w:sz="4" w:space="0" w:color="auto"/>
              <w:right w:val="single" w:sz="4" w:space="0" w:color="auto"/>
            </w:tcBorders>
          </w:tcPr>
          <w:p w14:paraId="1FFE212C" w14:textId="77777777" w:rsidR="006B3633" w:rsidRPr="00A65C5C" w:rsidRDefault="006B3633">
            <w:pPr>
              <w:spacing w:after="120"/>
              <w:rPr>
                <w:rFonts w:eastAsiaTheme="minorEastAsia"/>
              </w:rPr>
            </w:pPr>
          </w:p>
        </w:tc>
        <w:tc>
          <w:tcPr>
            <w:tcW w:w="1350" w:type="dxa"/>
            <w:tcBorders>
              <w:top w:val="single" w:sz="4" w:space="0" w:color="auto"/>
              <w:left w:val="single" w:sz="4" w:space="0" w:color="auto"/>
              <w:bottom w:val="single" w:sz="4" w:space="0" w:color="auto"/>
              <w:right w:val="single" w:sz="4" w:space="0" w:color="auto"/>
            </w:tcBorders>
          </w:tcPr>
          <w:p w14:paraId="734B4EFA" w14:textId="77777777" w:rsidR="006B3633" w:rsidRPr="00A65C5C" w:rsidRDefault="006B3633">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2B21BD4A" w14:textId="77777777" w:rsidR="006B3633" w:rsidRPr="00A65C5C" w:rsidRDefault="006B3633">
            <w:pPr>
              <w:spacing w:after="120"/>
              <w:rPr>
                <w:rFonts w:eastAsiaTheme="minorEastAsia"/>
              </w:rPr>
            </w:pPr>
          </w:p>
        </w:tc>
        <w:tc>
          <w:tcPr>
            <w:tcW w:w="1286" w:type="dxa"/>
            <w:tcBorders>
              <w:top w:val="single" w:sz="4" w:space="0" w:color="auto"/>
              <w:left w:val="single" w:sz="4" w:space="0" w:color="auto"/>
              <w:bottom w:val="single" w:sz="4" w:space="0" w:color="auto"/>
              <w:right w:val="single" w:sz="4" w:space="0" w:color="auto"/>
            </w:tcBorders>
          </w:tcPr>
          <w:p w14:paraId="48678C16" w14:textId="77777777" w:rsidR="006B3633" w:rsidRPr="00A65C5C" w:rsidRDefault="006B3633">
            <w:pPr>
              <w:spacing w:after="120"/>
              <w:rPr>
                <w:rFonts w:eastAsiaTheme="minorEastAsia"/>
              </w:rPr>
            </w:pPr>
          </w:p>
        </w:tc>
        <w:tc>
          <w:tcPr>
            <w:tcW w:w="1791" w:type="dxa"/>
            <w:tcBorders>
              <w:top w:val="single" w:sz="4" w:space="0" w:color="auto"/>
              <w:left w:val="single" w:sz="4" w:space="0" w:color="auto"/>
              <w:bottom w:val="single" w:sz="4" w:space="0" w:color="auto"/>
              <w:right w:val="single" w:sz="4" w:space="0" w:color="auto"/>
            </w:tcBorders>
          </w:tcPr>
          <w:p w14:paraId="4775F76B" w14:textId="77777777" w:rsidR="006B3633" w:rsidRPr="00A65C5C" w:rsidRDefault="006B3633">
            <w:pPr>
              <w:spacing w:after="120"/>
              <w:rPr>
                <w:rFonts w:eastAsiaTheme="minorEastAsia"/>
              </w:rPr>
            </w:pPr>
          </w:p>
        </w:tc>
        <w:tc>
          <w:tcPr>
            <w:tcW w:w="3071" w:type="dxa"/>
            <w:tcBorders>
              <w:top w:val="single" w:sz="4" w:space="0" w:color="auto"/>
              <w:left w:val="single" w:sz="4" w:space="0" w:color="auto"/>
              <w:bottom w:val="single" w:sz="4" w:space="0" w:color="auto"/>
              <w:right w:val="single" w:sz="4" w:space="0" w:color="auto"/>
            </w:tcBorders>
          </w:tcPr>
          <w:p w14:paraId="13A18C08" w14:textId="77777777" w:rsidR="006B3633" w:rsidRPr="00A65C5C" w:rsidRDefault="006B3633">
            <w:pPr>
              <w:spacing w:after="120"/>
              <w:rPr>
                <w:rFonts w:eastAsiaTheme="minorEastAsia"/>
                <w:i/>
                <w:color w:val="0070C0"/>
              </w:rPr>
            </w:pPr>
          </w:p>
        </w:tc>
      </w:tr>
      <w:tr w:rsidR="006B3633" w:rsidRPr="00A65C5C" w14:paraId="0FAEFBCE" w14:textId="77777777">
        <w:tc>
          <w:tcPr>
            <w:tcW w:w="1344" w:type="dxa"/>
            <w:tcBorders>
              <w:top w:val="single" w:sz="4" w:space="0" w:color="auto"/>
              <w:left w:val="single" w:sz="4" w:space="0" w:color="auto"/>
              <w:bottom w:val="single" w:sz="4" w:space="0" w:color="auto"/>
              <w:right w:val="single" w:sz="4" w:space="0" w:color="auto"/>
            </w:tcBorders>
          </w:tcPr>
          <w:p w14:paraId="21092094" w14:textId="77777777" w:rsidR="006B3633" w:rsidRPr="00A65C5C" w:rsidRDefault="006B3633">
            <w:pPr>
              <w:spacing w:after="120"/>
              <w:rPr>
                <w:rFonts w:eastAsiaTheme="minorEastAsia"/>
              </w:rPr>
            </w:pPr>
          </w:p>
        </w:tc>
        <w:tc>
          <w:tcPr>
            <w:tcW w:w="1350" w:type="dxa"/>
            <w:tcBorders>
              <w:top w:val="single" w:sz="4" w:space="0" w:color="auto"/>
              <w:left w:val="single" w:sz="4" w:space="0" w:color="auto"/>
              <w:bottom w:val="single" w:sz="4" w:space="0" w:color="auto"/>
              <w:right w:val="single" w:sz="4" w:space="0" w:color="auto"/>
            </w:tcBorders>
          </w:tcPr>
          <w:p w14:paraId="7633904D" w14:textId="77777777" w:rsidR="006B3633" w:rsidRPr="00A65C5C" w:rsidRDefault="006B3633">
            <w:pPr>
              <w:spacing w:after="120"/>
              <w:rPr>
                <w:rFonts w:eastAsiaTheme="minorEastAsia"/>
              </w:rPr>
            </w:pPr>
          </w:p>
        </w:tc>
        <w:tc>
          <w:tcPr>
            <w:tcW w:w="1648" w:type="dxa"/>
            <w:tcBorders>
              <w:top w:val="single" w:sz="4" w:space="0" w:color="auto"/>
              <w:left w:val="single" w:sz="4" w:space="0" w:color="auto"/>
              <w:bottom w:val="single" w:sz="4" w:space="0" w:color="auto"/>
              <w:right w:val="single" w:sz="4" w:space="0" w:color="auto"/>
            </w:tcBorders>
          </w:tcPr>
          <w:p w14:paraId="3333BF34" w14:textId="77777777" w:rsidR="006B3633" w:rsidRPr="00A65C5C" w:rsidRDefault="006B3633">
            <w:pPr>
              <w:spacing w:after="120"/>
              <w:rPr>
                <w:rFonts w:eastAsiaTheme="minorEastAsia"/>
              </w:rPr>
            </w:pPr>
          </w:p>
        </w:tc>
        <w:tc>
          <w:tcPr>
            <w:tcW w:w="1286" w:type="dxa"/>
            <w:tcBorders>
              <w:top w:val="single" w:sz="4" w:space="0" w:color="auto"/>
              <w:left w:val="single" w:sz="4" w:space="0" w:color="auto"/>
              <w:bottom w:val="single" w:sz="4" w:space="0" w:color="auto"/>
              <w:right w:val="single" w:sz="4" w:space="0" w:color="auto"/>
            </w:tcBorders>
          </w:tcPr>
          <w:p w14:paraId="633AF0A6" w14:textId="77777777" w:rsidR="006B3633" w:rsidRPr="00A65C5C" w:rsidRDefault="006B3633">
            <w:pPr>
              <w:spacing w:after="120"/>
              <w:rPr>
                <w:rFonts w:eastAsiaTheme="minorEastAsia"/>
              </w:rPr>
            </w:pPr>
          </w:p>
        </w:tc>
        <w:tc>
          <w:tcPr>
            <w:tcW w:w="1791" w:type="dxa"/>
            <w:tcBorders>
              <w:top w:val="single" w:sz="4" w:space="0" w:color="auto"/>
              <w:left w:val="single" w:sz="4" w:space="0" w:color="auto"/>
              <w:bottom w:val="single" w:sz="4" w:space="0" w:color="auto"/>
              <w:right w:val="single" w:sz="4" w:space="0" w:color="auto"/>
            </w:tcBorders>
          </w:tcPr>
          <w:p w14:paraId="672F0A70" w14:textId="77777777" w:rsidR="006B3633" w:rsidRPr="00A65C5C" w:rsidRDefault="006B3633">
            <w:pPr>
              <w:spacing w:after="120"/>
              <w:rPr>
                <w:rFonts w:eastAsiaTheme="minorEastAsia"/>
              </w:rPr>
            </w:pPr>
          </w:p>
        </w:tc>
        <w:tc>
          <w:tcPr>
            <w:tcW w:w="3071" w:type="dxa"/>
            <w:tcBorders>
              <w:top w:val="single" w:sz="4" w:space="0" w:color="auto"/>
              <w:left w:val="single" w:sz="4" w:space="0" w:color="auto"/>
              <w:bottom w:val="single" w:sz="4" w:space="0" w:color="auto"/>
              <w:right w:val="single" w:sz="4" w:space="0" w:color="auto"/>
            </w:tcBorders>
          </w:tcPr>
          <w:p w14:paraId="12B04760" w14:textId="77777777" w:rsidR="006B3633" w:rsidRPr="00A65C5C" w:rsidRDefault="006B3633">
            <w:pPr>
              <w:spacing w:after="120"/>
              <w:rPr>
                <w:rFonts w:eastAsiaTheme="minorEastAsia"/>
                <w:i/>
                <w:color w:val="0070C0"/>
              </w:rPr>
            </w:pPr>
          </w:p>
        </w:tc>
      </w:tr>
    </w:tbl>
    <w:p w14:paraId="46FEBDB7" w14:textId="77777777" w:rsidR="006B3633" w:rsidRPr="00A65C5C" w:rsidRDefault="006B3633">
      <w:pPr>
        <w:rPr>
          <w:rFonts w:eastAsiaTheme="minorEastAsia"/>
          <w:color w:val="0070C0"/>
          <w:sz w:val="20"/>
          <w:szCs w:val="20"/>
        </w:rPr>
      </w:pPr>
    </w:p>
    <w:p w14:paraId="35C0F1F1" w14:textId="77777777" w:rsidR="006B3633" w:rsidRPr="00A65C5C" w:rsidRDefault="004A43FF">
      <w:pPr>
        <w:rPr>
          <w:rFonts w:eastAsiaTheme="minorEastAsia"/>
          <w:color w:val="0070C0"/>
        </w:rPr>
      </w:pPr>
      <w:r w:rsidRPr="00A65C5C">
        <w:rPr>
          <w:rFonts w:eastAsiaTheme="minorEastAsia"/>
          <w:color w:val="0070C0"/>
        </w:rPr>
        <w:t>Notes:</w:t>
      </w:r>
    </w:p>
    <w:p w14:paraId="460E89EF" w14:textId="77777777" w:rsidR="006B3633" w:rsidRPr="00A65C5C" w:rsidRDefault="004A43FF">
      <w:pPr>
        <w:pStyle w:val="ListParagraph"/>
        <w:numPr>
          <w:ilvl w:val="0"/>
          <w:numId w:val="23"/>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Please include the summary of recommendations for all tdocs across all sub-topics.</w:t>
      </w:r>
    </w:p>
    <w:p w14:paraId="36CE786E" w14:textId="77777777" w:rsidR="006B3633" w:rsidRPr="00A65C5C" w:rsidRDefault="004A43FF">
      <w:pPr>
        <w:pStyle w:val="ListParagraph"/>
        <w:numPr>
          <w:ilvl w:val="0"/>
          <w:numId w:val="23"/>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 xml:space="preserve">For the Recommendation column please include one of the following: </w:t>
      </w:r>
    </w:p>
    <w:p w14:paraId="29EEEF4D" w14:textId="77777777" w:rsidR="006B3633" w:rsidRPr="00A65C5C" w:rsidRDefault="004A43FF">
      <w:pPr>
        <w:pStyle w:val="ListParagraph"/>
        <w:numPr>
          <w:ilvl w:val="1"/>
          <w:numId w:val="23"/>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CRs/TPs: Agreeable, Revised, Merged, Postponed, Not Pursued</w:t>
      </w:r>
    </w:p>
    <w:p w14:paraId="4E5F208F" w14:textId="77777777" w:rsidR="006B3633" w:rsidRPr="00A65C5C" w:rsidRDefault="004A43FF">
      <w:pPr>
        <w:pStyle w:val="ListParagraph"/>
        <w:numPr>
          <w:ilvl w:val="1"/>
          <w:numId w:val="23"/>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Other documents: Agreeable, Revised, Noted</w:t>
      </w:r>
    </w:p>
    <w:p w14:paraId="3270E1A5" w14:textId="77777777" w:rsidR="006B3633" w:rsidRPr="00A65C5C" w:rsidRDefault="004A43FF">
      <w:pPr>
        <w:pStyle w:val="ListParagraph"/>
        <w:numPr>
          <w:ilvl w:val="0"/>
          <w:numId w:val="23"/>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Do not include hyper-links in the documents</w:t>
      </w:r>
    </w:p>
    <w:p w14:paraId="2F8D4CA9" w14:textId="77777777" w:rsidR="006B3633" w:rsidRPr="00A65C5C" w:rsidRDefault="004A43FF">
      <w:pPr>
        <w:pStyle w:val="Heading1"/>
        <w:numPr>
          <w:ilvl w:val="0"/>
          <w:numId w:val="0"/>
        </w:numPr>
        <w:rPr>
          <w:lang w:val="en-US" w:eastAsia="ja-JP"/>
        </w:rPr>
      </w:pPr>
      <w:r w:rsidRPr="00A65C5C">
        <w:rPr>
          <w:lang w:val="en-US" w:eastAsia="ja-JP"/>
        </w:rPr>
        <w:t xml:space="preserve">Annex </w:t>
      </w:r>
    </w:p>
    <w:p w14:paraId="5AC2C171" w14:textId="77777777" w:rsidR="006B3633" w:rsidRPr="00A65C5C" w:rsidRDefault="004A43FF">
      <w:pPr>
        <w:jc w:val="center"/>
        <w:rPr>
          <w:lang w:eastAsia="ja-JP"/>
        </w:rPr>
      </w:pPr>
      <w:r w:rsidRPr="00A65C5C">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B3633" w:rsidRPr="00A65C5C" w14:paraId="4C7D1E2D" w14:textId="77777777">
        <w:tc>
          <w:tcPr>
            <w:tcW w:w="3210" w:type="dxa"/>
            <w:tcBorders>
              <w:top w:val="single" w:sz="4" w:space="0" w:color="auto"/>
              <w:left w:val="single" w:sz="4" w:space="0" w:color="auto"/>
              <w:bottom w:val="single" w:sz="4" w:space="0" w:color="auto"/>
              <w:right w:val="single" w:sz="4" w:space="0" w:color="auto"/>
            </w:tcBorders>
          </w:tcPr>
          <w:p w14:paraId="7C83E1EA" w14:textId="77777777" w:rsidR="006B3633" w:rsidRPr="00A65C5C" w:rsidRDefault="004A43FF">
            <w:pPr>
              <w:spacing w:after="120"/>
              <w:rPr>
                <w:rFonts w:eastAsiaTheme="minorEastAsia"/>
                <w:b/>
                <w:bCs/>
                <w:color w:val="0070C0"/>
              </w:rPr>
            </w:pPr>
            <w:r w:rsidRPr="00A65C5C">
              <w:rPr>
                <w:rFonts w:eastAsiaTheme="minorEastAsia"/>
                <w:b/>
                <w:bCs/>
                <w:color w:val="0070C0"/>
              </w:rPr>
              <w:t>Company</w:t>
            </w:r>
          </w:p>
        </w:tc>
        <w:tc>
          <w:tcPr>
            <w:tcW w:w="3210" w:type="dxa"/>
            <w:tcBorders>
              <w:top w:val="single" w:sz="4" w:space="0" w:color="auto"/>
              <w:left w:val="single" w:sz="4" w:space="0" w:color="auto"/>
              <w:bottom w:val="single" w:sz="4" w:space="0" w:color="auto"/>
              <w:right w:val="single" w:sz="4" w:space="0" w:color="auto"/>
            </w:tcBorders>
          </w:tcPr>
          <w:p w14:paraId="6A7ED45A" w14:textId="77777777" w:rsidR="006B3633" w:rsidRPr="00A65C5C" w:rsidRDefault="004A43FF">
            <w:pPr>
              <w:spacing w:after="120"/>
              <w:rPr>
                <w:rFonts w:eastAsiaTheme="minorEastAsia"/>
                <w:b/>
                <w:bCs/>
                <w:color w:val="0070C0"/>
              </w:rPr>
            </w:pPr>
            <w:r w:rsidRPr="00A65C5C">
              <w:rPr>
                <w:rFonts w:eastAsiaTheme="minorEastAsia"/>
                <w:b/>
                <w:bCs/>
                <w:color w:val="0070C0"/>
              </w:rPr>
              <w:t>Name</w:t>
            </w:r>
          </w:p>
        </w:tc>
        <w:tc>
          <w:tcPr>
            <w:tcW w:w="3211" w:type="dxa"/>
            <w:tcBorders>
              <w:top w:val="single" w:sz="4" w:space="0" w:color="auto"/>
              <w:left w:val="single" w:sz="4" w:space="0" w:color="auto"/>
              <w:bottom w:val="single" w:sz="4" w:space="0" w:color="auto"/>
              <w:right w:val="single" w:sz="4" w:space="0" w:color="auto"/>
            </w:tcBorders>
          </w:tcPr>
          <w:p w14:paraId="1EA574C3" w14:textId="77777777" w:rsidR="006B3633" w:rsidRPr="00A65C5C" w:rsidRDefault="004A43FF">
            <w:pPr>
              <w:spacing w:after="120"/>
              <w:rPr>
                <w:rFonts w:eastAsiaTheme="minorEastAsia"/>
                <w:b/>
                <w:bCs/>
                <w:color w:val="0070C0"/>
              </w:rPr>
            </w:pPr>
            <w:r w:rsidRPr="00A65C5C">
              <w:rPr>
                <w:rFonts w:eastAsiaTheme="minorEastAsia"/>
                <w:b/>
                <w:bCs/>
                <w:color w:val="0070C0"/>
              </w:rPr>
              <w:t>Email address</w:t>
            </w:r>
          </w:p>
        </w:tc>
      </w:tr>
      <w:tr w:rsidR="006B3633" w:rsidRPr="00A65C5C" w14:paraId="78E09AD4" w14:textId="77777777">
        <w:tc>
          <w:tcPr>
            <w:tcW w:w="3210" w:type="dxa"/>
            <w:tcBorders>
              <w:top w:val="single" w:sz="4" w:space="0" w:color="auto"/>
              <w:left w:val="single" w:sz="4" w:space="0" w:color="auto"/>
              <w:bottom w:val="single" w:sz="4" w:space="0" w:color="auto"/>
              <w:right w:val="single" w:sz="4" w:space="0" w:color="auto"/>
            </w:tcBorders>
          </w:tcPr>
          <w:p w14:paraId="76FB8D2B" w14:textId="77777777" w:rsidR="006B3633" w:rsidRPr="00A65C5C" w:rsidRDefault="004A43FF">
            <w:pPr>
              <w:spacing w:after="120"/>
              <w:rPr>
                <w:rFonts w:eastAsiaTheme="minorEastAsia"/>
                <w:color w:val="0070C0"/>
              </w:rPr>
            </w:pPr>
            <w:r w:rsidRPr="00A65C5C">
              <w:rPr>
                <w:rFonts w:eastAsiaTheme="minorEastAsia" w:hint="eastAsia"/>
                <w:color w:val="0070C0"/>
              </w:rPr>
              <w:t>X</w:t>
            </w:r>
            <w:r w:rsidRPr="00A65C5C">
              <w:rPr>
                <w:rFonts w:eastAsiaTheme="minorEastAsia"/>
                <w:color w:val="0070C0"/>
              </w:rPr>
              <w:t>iaomi</w:t>
            </w:r>
          </w:p>
        </w:tc>
        <w:tc>
          <w:tcPr>
            <w:tcW w:w="3210" w:type="dxa"/>
            <w:tcBorders>
              <w:top w:val="single" w:sz="4" w:space="0" w:color="auto"/>
              <w:left w:val="single" w:sz="4" w:space="0" w:color="auto"/>
              <w:bottom w:val="single" w:sz="4" w:space="0" w:color="auto"/>
              <w:right w:val="single" w:sz="4" w:space="0" w:color="auto"/>
            </w:tcBorders>
          </w:tcPr>
          <w:p w14:paraId="2B63AF3F" w14:textId="77777777" w:rsidR="006B3633" w:rsidRPr="00A65C5C" w:rsidRDefault="004A43FF">
            <w:pPr>
              <w:spacing w:after="120"/>
              <w:rPr>
                <w:rFonts w:eastAsiaTheme="minorEastAsia"/>
                <w:color w:val="0070C0"/>
              </w:rPr>
            </w:pPr>
            <w:r w:rsidRPr="00A65C5C">
              <w:rPr>
                <w:rFonts w:eastAsiaTheme="minorEastAsia" w:hint="eastAsia"/>
                <w:color w:val="0070C0"/>
              </w:rPr>
              <w:t>X</w:t>
            </w:r>
            <w:r w:rsidRPr="00A65C5C">
              <w:rPr>
                <w:rFonts w:eastAsiaTheme="minorEastAsia"/>
                <w:color w:val="0070C0"/>
              </w:rPr>
              <w:t>uhua Tao</w:t>
            </w:r>
          </w:p>
        </w:tc>
        <w:tc>
          <w:tcPr>
            <w:tcW w:w="3211" w:type="dxa"/>
            <w:tcBorders>
              <w:top w:val="single" w:sz="4" w:space="0" w:color="auto"/>
              <w:left w:val="single" w:sz="4" w:space="0" w:color="auto"/>
              <w:bottom w:val="single" w:sz="4" w:space="0" w:color="auto"/>
              <w:right w:val="single" w:sz="4" w:space="0" w:color="auto"/>
            </w:tcBorders>
          </w:tcPr>
          <w:p w14:paraId="2A46CAD8" w14:textId="77777777" w:rsidR="006B3633" w:rsidRPr="00A65C5C" w:rsidRDefault="004A43FF">
            <w:pPr>
              <w:spacing w:after="120"/>
              <w:rPr>
                <w:rFonts w:eastAsiaTheme="minorEastAsia"/>
                <w:color w:val="0070C0"/>
              </w:rPr>
            </w:pPr>
            <w:r w:rsidRPr="00A65C5C">
              <w:rPr>
                <w:rFonts w:eastAsiaTheme="minorEastAsia" w:hint="eastAsia"/>
                <w:color w:val="0070C0"/>
              </w:rPr>
              <w:t>t</w:t>
            </w:r>
            <w:r w:rsidRPr="00A65C5C">
              <w:rPr>
                <w:rFonts w:eastAsiaTheme="minorEastAsia"/>
                <w:color w:val="0070C0"/>
              </w:rPr>
              <w:t>aoxuhua@xiaomi.com</w:t>
            </w:r>
          </w:p>
        </w:tc>
      </w:tr>
      <w:tr w:rsidR="006B3633" w:rsidRPr="00A65C5C" w14:paraId="23D45FAB" w14:textId="77777777">
        <w:tc>
          <w:tcPr>
            <w:tcW w:w="3210" w:type="dxa"/>
            <w:tcBorders>
              <w:top w:val="single" w:sz="4" w:space="0" w:color="auto"/>
              <w:left w:val="single" w:sz="4" w:space="0" w:color="auto"/>
              <w:bottom w:val="single" w:sz="4" w:space="0" w:color="auto"/>
              <w:right w:val="single" w:sz="4" w:space="0" w:color="auto"/>
            </w:tcBorders>
          </w:tcPr>
          <w:p w14:paraId="5BA0B977" w14:textId="56D5B2E7" w:rsidR="006B3633" w:rsidRPr="00A65C5C" w:rsidRDefault="009E145D">
            <w:pPr>
              <w:spacing w:after="120"/>
              <w:rPr>
                <w:rFonts w:eastAsiaTheme="minorEastAsia"/>
                <w:color w:val="0070C0"/>
              </w:rPr>
            </w:pPr>
            <w:r w:rsidRPr="00A65C5C">
              <w:rPr>
                <w:rFonts w:eastAsiaTheme="minorEastAsia" w:hint="eastAsia"/>
                <w:color w:val="0070C0"/>
              </w:rPr>
              <w:t>CATT</w:t>
            </w:r>
          </w:p>
        </w:tc>
        <w:tc>
          <w:tcPr>
            <w:tcW w:w="3210" w:type="dxa"/>
            <w:tcBorders>
              <w:top w:val="single" w:sz="4" w:space="0" w:color="auto"/>
              <w:left w:val="single" w:sz="4" w:space="0" w:color="auto"/>
              <w:bottom w:val="single" w:sz="4" w:space="0" w:color="auto"/>
              <w:right w:val="single" w:sz="4" w:space="0" w:color="auto"/>
            </w:tcBorders>
          </w:tcPr>
          <w:p w14:paraId="3FF7ED36" w14:textId="5F3D208E" w:rsidR="006B3633" w:rsidRPr="00A65C5C" w:rsidRDefault="009E145D">
            <w:pPr>
              <w:spacing w:after="120"/>
              <w:rPr>
                <w:rFonts w:eastAsiaTheme="minorEastAsia"/>
                <w:color w:val="0070C0"/>
              </w:rPr>
            </w:pPr>
            <w:r w:rsidRPr="00A65C5C">
              <w:rPr>
                <w:rFonts w:eastAsiaTheme="minorEastAsia" w:hint="eastAsia"/>
                <w:color w:val="0070C0"/>
              </w:rPr>
              <w:t>Qiuge Guo</w:t>
            </w:r>
          </w:p>
        </w:tc>
        <w:tc>
          <w:tcPr>
            <w:tcW w:w="3211" w:type="dxa"/>
            <w:tcBorders>
              <w:top w:val="single" w:sz="4" w:space="0" w:color="auto"/>
              <w:left w:val="single" w:sz="4" w:space="0" w:color="auto"/>
              <w:bottom w:val="single" w:sz="4" w:space="0" w:color="auto"/>
              <w:right w:val="single" w:sz="4" w:space="0" w:color="auto"/>
            </w:tcBorders>
          </w:tcPr>
          <w:p w14:paraId="2554086F" w14:textId="4716E338" w:rsidR="006B3633" w:rsidRPr="00A65C5C" w:rsidRDefault="009E145D">
            <w:pPr>
              <w:spacing w:after="120"/>
              <w:rPr>
                <w:rFonts w:eastAsiaTheme="minorEastAsia"/>
                <w:color w:val="0070C0"/>
              </w:rPr>
            </w:pPr>
            <w:r w:rsidRPr="00A65C5C">
              <w:rPr>
                <w:rFonts w:eastAsiaTheme="minorEastAsia" w:hint="eastAsia"/>
                <w:color w:val="0070C0"/>
              </w:rPr>
              <w:t>guoqiuge@catt.cn</w:t>
            </w:r>
          </w:p>
        </w:tc>
      </w:tr>
      <w:tr w:rsidR="006B3633" w:rsidRPr="00A65C5C" w14:paraId="519480D9" w14:textId="77777777">
        <w:tc>
          <w:tcPr>
            <w:tcW w:w="3210" w:type="dxa"/>
            <w:tcBorders>
              <w:top w:val="single" w:sz="4" w:space="0" w:color="auto"/>
              <w:left w:val="single" w:sz="4" w:space="0" w:color="auto"/>
              <w:bottom w:val="single" w:sz="4" w:space="0" w:color="auto"/>
              <w:right w:val="single" w:sz="4" w:space="0" w:color="auto"/>
            </w:tcBorders>
          </w:tcPr>
          <w:p w14:paraId="2566F8B1" w14:textId="247D277A" w:rsidR="006B3633" w:rsidRPr="00A65C5C" w:rsidRDefault="005B558B">
            <w:pPr>
              <w:spacing w:after="120"/>
              <w:rPr>
                <w:rFonts w:eastAsiaTheme="minorEastAsia"/>
                <w:color w:val="0070C0"/>
              </w:rPr>
            </w:pPr>
            <w:r w:rsidRPr="00A65C5C">
              <w:rPr>
                <w:rFonts w:eastAsiaTheme="minorEastAsia"/>
                <w:color w:val="0070C0"/>
              </w:rPr>
              <w:t>vivo</w:t>
            </w:r>
          </w:p>
        </w:tc>
        <w:tc>
          <w:tcPr>
            <w:tcW w:w="3210" w:type="dxa"/>
            <w:tcBorders>
              <w:top w:val="single" w:sz="4" w:space="0" w:color="auto"/>
              <w:left w:val="single" w:sz="4" w:space="0" w:color="auto"/>
              <w:bottom w:val="single" w:sz="4" w:space="0" w:color="auto"/>
              <w:right w:val="single" w:sz="4" w:space="0" w:color="auto"/>
            </w:tcBorders>
          </w:tcPr>
          <w:p w14:paraId="7A5F6268" w14:textId="672E5DE1" w:rsidR="006B3633" w:rsidRPr="00A65C5C" w:rsidRDefault="005B558B">
            <w:pPr>
              <w:spacing w:after="120"/>
              <w:rPr>
                <w:rFonts w:eastAsiaTheme="minorEastAsia"/>
                <w:color w:val="0070C0"/>
              </w:rPr>
            </w:pPr>
            <w:r w:rsidRPr="00A65C5C">
              <w:rPr>
                <w:rFonts w:eastAsiaTheme="minorEastAsia"/>
                <w:color w:val="0070C0"/>
              </w:rPr>
              <w:t>Xusheng wei</w:t>
            </w:r>
          </w:p>
        </w:tc>
        <w:tc>
          <w:tcPr>
            <w:tcW w:w="3211" w:type="dxa"/>
            <w:tcBorders>
              <w:top w:val="single" w:sz="4" w:space="0" w:color="auto"/>
              <w:left w:val="single" w:sz="4" w:space="0" w:color="auto"/>
              <w:bottom w:val="single" w:sz="4" w:space="0" w:color="auto"/>
              <w:right w:val="single" w:sz="4" w:space="0" w:color="auto"/>
            </w:tcBorders>
          </w:tcPr>
          <w:p w14:paraId="384F3441" w14:textId="5D4751A0" w:rsidR="006B3633" w:rsidRPr="00A65C5C" w:rsidRDefault="005B558B">
            <w:pPr>
              <w:spacing w:after="120"/>
              <w:rPr>
                <w:rFonts w:eastAsiaTheme="minorEastAsia"/>
                <w:color w:val="0070C0"/>
              </w:rPr>
            </w:pPr>
            <w:r w:rsidRPr="00A65C5C">
              <w:rPr>
                <w:rFonts w:eastAsiaTheme="minorEastAsia"/>
                <w:color w:val="0070C0"/>
              </w:rPr>
              <w:t>Xusheng.wei@vivo.com</w:t>
            </w:r>
          </w:p>
        </w:tc>
      </w:tr>
      <w:tr w:rsidR="00031F70" w:rsidRPr="00A65C5C" w14:paraId="5DF556F8" w14:textId="77777777">
        <w:tc>
          <w:tcPr>
            <w:tcW w:w="3210" w:type="dxa"/>
            <w:tcBorders>
              <w:top w:val="single" w:sz="4" w:space="0" w:color="auto"/>
              <w:left w:val="single" w:sz="4" w:space="0" w:color="auto"/>
              <w:bottom w:val="single" w:sz="4" w:space="0" w:color="auto"/>
              <w:right w:val="single" w:sz="4" w:space="0" w:color="auto"/>
            </w:tcBorders>
          </w:tcPr>
          <w:p w14:paraId="491FD980" w14:textId="5F0D6523" w:rsidR="00031F70" w:rsidRPr="00A65C5C" w:rsidRDefault="00031F70" w:rsidP="00031F70">
            <w:pPr>
              <w:spacing w:after="120"/>
              <w:rPr>
                <w:rFonts w:eastAsiaTheme="minorEastAsia"/>
                <w:color w:val="0070C0"/>
              </w:rPr>
            </w:pPr>
            <w:r w:rsidRPr="00A65C5C">
              <w:rPr>
                <w:rFonts w:eastAsiaTheme="minorEastAsia" w:hint="eastAsia"/>
                <w:color w:val="0070C0"/>
              </w:rPr>
              <w:t>C</w:t>
            </w:r>
            <w:r w:rsidRPr="00A65C5C">
              <w:rPr>
                <w:rFonts w:eastAsiaTheme="minorEastAsia"/>
                <w:color w:val="0070C0"/>
              </w:rPr>
              <w:t>MCC</w:t>
            </w:r>
          </w:p>
        </w:tc>
        <w:tc>
          <w:tcPr>
            <w:tcW w:w="3210" w:type="dxa"/>
            <w:tcBorders>
              <w:top w:val="single" w:sz="4" w:space="0" w:color="auto"/>
              <w:left w:val="single" w:sz="4" w:space="0" w:color="auto"/>
              <w:bottom w:val="single" w:sz="4" w:space="0" w:color="auto"/>
              <w:right w:val="single" w:sz="4" w:space="0" w:color="auto"/>
            </w:tcBorders>
          </w:tcPr>
          <w:p w14:paraId="65E7E714" w14:textId="4FE8625D" w:rsidR="00031F70" w:rsidRPr="00A65C5C" w:rsidRDefault="00031F70" w:rsidP="00031F70">
            <w:pPr>
              <w:spacing w:after="120"/>
              <w:rPr>
                <w:rFonts w:eastAsiaTheme="minorEastAsia"/>
                <w:color w:val="0070C0"/>
              </w:rPr>
            </w:pPr>
            <w:r w:rsidRPr="00A65C5C">
              <w:rPr>
                <w:rFonts w:eastAsiaTheme="minorEastAsia" w:hint="eastAsia"/>
                <w:color w:val="0070C0"/>
              </w:rPr>
              <w:t>J</w:t>
            </w:r>
            <w:r w:rsidRPr="00A65C5C">
              <w:rPr>
                <w:rFonts w:eastAsiaTheme="minorEastAsia"/>
                <w:color w:val="0070C0"/>
              </w:rPr>
              <w:t>ingjing Chen</w:t>
            </w:r>
          </w:p>
        </w:tc>
        <w:tc>
          <w:tcPr>
            <w:tcW w:w="3211" w:type="dxa"/>
            <w:tcBorders>
              <w:top w:val="single" w:sz="4" w:space="0" w:color="auto"/>
              <w:left w:val="single" w:sz="4" w:space="0" w:color="auto"/>
              <w:bottom w:val="single" w:sz="4" w:space="0" w:color="auto"/>
              <w:right w:val="single" w:sz="4" w:space="0" w:color="auto"/>
            </w:tcBorders>
          </w:tcPr>
          <w:p w14:paraId="0C98D378" w14:textId="70F02802" w:rsidR="00031F70" w:rsidRPr="00A65C5C" w:rsidRDefault="00426407" w:rsidP="00031F70">
            <w:pPr>
              <w:spacing w:after="120"/>
              <w:rPr>
                <w:rFonts w:eastAsiaTheme="minorEastAsia"/>
                <w:color w:val="0070C0"/>
              </w:rPr>
            </w:pPr>
            <w:hyperlink r:id="rId51" w:history="1">
              <w:r w:rsidRPr="00A65C5C">
                <w:rPr>
                  <w:rStyle w:val="Hyperlink"/>
                  <w:rFonts w:eastAsiaTheme="minorEastAsia" w:hint="eastAsia"/>
                </w:rPr>
                <w:t>c</w:t>
              </w:r>
              <w:r w:rsidRPr="00A65C5C">
                <w:rPr>
                  <w:rStyle w:val="Hyperlink"/>
                  <w:rFonts w:eastAsiaTheme="minorEastAsia"/>
                </w:rPr>
                <w:t>henjingjing@chinamobile.com</w:t>
              </w:r>
            </w:hyperlink>
          </w:p>
        </w:tc>
      </w:tr>
      <w:tr w:rsidR="00426407" w:rsidRPr="00A65C5C" w14:paraId="3DFBFCDB" w14:textId="77777777">
        <w:tc>
          <w:tcPr>
            <w:tcW w:w="3210" w:type="dxa"/>
            <w:tcBorders>
              <w:top w:val="single" w:sz="4" w:space="0" w:color="auto"/>
              <w:left w:val="single" w:sz="4" w:space="0" w:color="auto"/>
              <w:bottom w:val="single" w:sz="4" w:space="0" w:color="auto"/>
              <w:right w:val="single" w:sz="4" w:space="0" w:color="auto"/>
            </w:tcBorders>
          </w:tcPr>
          <w:p w14:paraId="4E445CB1" w14:textId="691170DB" w:rsidR="00426407" w:rsidRPr="00A65C5C" w:rsidRDefault="00426407" w:rsidP="00031F70">
            <w:pPr>
              <w:spacing w:after="120"/>
              <w:rPr>
                <w:rFonts w:eastAsiaTheme="minorEastAsia"/>
                <w:color w:val="0070C0"/>
              </w:rPr>
            </w:pPr>
            <w:r w:rsidRPr="00A65C5C">
              <w:rPr>
                <w:rFonts w:eastAsiaTheme="minorEastAsia"/>
                <w:color w:val="0070C0"/>
              </w:rPr>
              <w:t>Ericsson</w:t>
            </w:r>
          </w:p>
        </w:tc>
        <w:tc>
          <w:tcPr>
            <w:tcW w:w="3210" w:type="dxa"/>
            <w:tcBorders>
              <w:top w:val="single" w:sz="4" w:space="0" w:color="auto"/>
              <w:left w:val="single" w:sz="4" w:space="0" w:color="auto"/>
              <w:bottom w:val="single" w:sz="4" w:space="0" w:color="auto"/>
              <w:right w:val="single" w:sz="4" w:space="0" w:color="auto"/>
            </w:tcBorders>
          </w:tcPr>
          <w:p w14:paraId="2FA4E0E5" w14:textId="203F6D14" w:rsidR="00426407" w:rsidRPr="00A65C5C" w:rsidRDefault="00426407" w:rsidP="00031F70">
            <w:pPr>
              <w:spacing w:after="120"/>
              <w:rPr>
                <w:rFonts w:eastAsiaTheme="minorEastAsia"/>
                <w:color w:val="0070C0"/>
              </w:rPr>
            </w:pPr>
            <w:r w:rsidRPr="00A65C5C">
              <w:rPr>
                <w:rFonts w:eastAsiaTheme="minorEastAsia"/>
                <w:color w:val="0070C0"/>
              </w:rPr>
              <w:t>Muhammad Kazmi</w:t>
            </w:r>
          </w:p>
        </w:tc>
        <w:tc>
          <w:tcPr>
            <w:tcW w:w="3211" w:type="dxa"/>
            <w:tcBorders>
              <w:top w:val="single" w:sz="4" w:space="0" w:color="auto"/>
              <w:left w:val="single" w:sz="4" w:space="0" w:color="auto"/>
              <w:bottom w:val="single" w:sz="4" w:space="0" w:color="auto"/>
              <w:right w:val="single" w:sz="4" w:space="0" w:color="auto"/>
            </w:tcBorders>
          </w:tcPr>
          <w:p w14:paraId="63548EED" w14:textId="0F1DB2C3" w:rsidR="00426407" w:rsidRPr="00A65C5C" w:rsidRDefault="00426407" w:rsidP="00031F70">
            <w:pPr>
              <w:spacing w:after="120"/>
              <w:rPr>
                <w:rFonts w:eastAsiaTheme="minorEastAsia"/>
                <w:color w:val="0070C0"/>
              </w:rPr>
            </w:pPr>
            <w:r w:rsidRPr="00A65C5C">
              <w:rPr>
                <w:rFonts w:eastAsiaTheme="minorEastAsia"/>
                <w:color w:val="0070C0"/>
              </w:rPr>
              <w:t>Muhammad.kazmi@ericsson.com</w:t>
            </w:r>
          </w:p>
        </w:tc>
      </w:tr>
    </w:tbl>
    <w:p w14:paraId="281640A9" w14:textId="77777777" w:rsidR="006B3633" w:rsidRPr="00A65C5C" w:rsidRDefault="006B3633">
      <w:pPr>
        <w:rPr>
          <w:rFonts w:eastAsia="Yu Mincho"/>
          <w:sz w:val="20"/>
          <w:szCs w:val="20"/>
          <w:lang w:eastAsia="ja-JP"/>
        </w:rPr>
      </w:pPr>
    </w:p>
    <w:p w14:paraId="78BB61B1" w14:textId="77777777" w:rsidR="006B3633" w:rsidRPr="00A65C5C" w:rsidRDefault="004A43FF">
      <w:pPr>
        <w:rPr>
          <w:rFonts w:eastAsiaTheme="minorEastAsia"/>
          <w:color w:val="0070C0"/>
        </w:rPr>
      </w:pPr>
      <w:r w:rsidRPr="00A65C5C">
        <w:rPr>
          <w:rFonts w:eastAsiaTheme="minorEastAsia"/>
          <w:color w:val="0070C0"/>
        </w:rPr>
        <w:t>Note:</w:t>
      </w:r>
    </w:p>
    <w:p w14:paraId="479FBC62" w14:textId="77777777" w:rsidR="006B3633" w:rsidRPr="00A65C5C" w:rsidRDefault="004A43FF">
      <w:pPr>
        <w:pStyle w:val="ListParagraph"/>
        <w:numPr>
          <w:ilvl w:val="0"/>
          <w:numId w:val="24"/>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t xml:space="preserve">Please add your contact information in above table once you make comments on this email thread. </w:t>
      </w:r>
    </w:p>
    <w:p w14:paraId="560AE9D2" w14:textId="77777777" w:rsidR="006B3633" w:rsidRPr="00A65C5C" w:rsidRDefault="004A43FF">
      <w:pPr>
        <w:pStyle w:val="ListParagraph"/>
        <w:numPr>
          <w:ilvl w:val="0"/>
          <w:numId w:val="24"/>
        </w:numPr>
        <w:spacing w:line="240" w:lineRule="auto"/>
        <w:ind w:firstLineChars="0"/>
        <w:textAlignment w:val="auto"/>
        <w:rPr>
          <w:rFonts w:eastAsiaTheme="minorEastAsia"/>
          <w:color w:val="0070C0"/>
          <w:lang w:val="en-US" w:eastAsia="zh-CN"/>
        </w:rPr>
      </w:pPr>
      <w:r w:rsidRPr="00A65C5C">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6B3633" w:rsidRPr="00A65C5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DDF5" w14:textId="77777777" w:rsidR="00C84057" w:rsidRDefault="00C84057" w:rsidP="00250B73">
      <w:pPr>
        <w:spacing w:after="0" w:line="240" w:lineRule="auto"/>
      </w:pPr>
      <w:r>
        <w:separator/>
      </w:r>
    </w:p>
  </w:endnote>
  <w:endnote w:type="continuationSeparator" w:id="0">
    <w:p w14:paraId="7146C2C1" w14:textId="77777777" w:rsidR="00C84057" w:rsidRDefault="00C84057" w:rsidP="00250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E3C6" w14:textId="77777777" w:rsidR="00C84057" w:rsidRDefault="00C84057" w:rsidP="00250B73">
      <w:pPr>
        <w:spacing w:after="0" w:line="240" w:lineRule="auto"/>
      </w:pPr>
      <w:r>
        <w:separator/>
      </w:r>
    </w:p>
  </w:footnote>
  <w:footnote w:type="continuationSeparator" w:id="0">
    <w:p w14:paraId="7816D9D0" w14:textId="77777777" w:rsidR="00C84057" w:rsidRDefault="00C84057" w:rsidP="00250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409D"/>
    <w:multiLevelType w:val="multilevel"/>
    <w:tmpl w:val="011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4333900"/>
    <w:multiLevelType w:val="hybridMultilevel"/>
    <w:tmpl w:val="D974E1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322231"/>
    <w:multiLevelType w:val="hybridMultilevel"/>
    <w:tmpl w:val="B5DC34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6C0708"/>
    <w:multiLevelType w:val="multilevel"/>
    <w:tmpl w:val="156C0708"/>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A7404D"/>
    <w:multiLevelType w:val="multilevel"/>
    <w:tmpl w:val="16A7404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C82FC7"/>
    <w:multiLevelType w:val="multilevel"/>
    <w:tmpl w:val="16C82FC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0F1FD7"/>
    <w:multiLevelType w:val="multilevel"/>
    <w:tmpl w:val="230F1FD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066717"/>
    <w:multiLevelType w:val="multilevel"/>
    <w:tmpl w:val="31066717"/>
    <w:lvl w:ilvl="0">
      <w:start w:val="202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CD71041"/>
    <w:multiLevelType w:val="hybridMultilevel"/>
    <w:tmpl w:val="9D0A35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8368B8"/>
    <w:multiLevelType w:val="multilevel"/>
    <w:tmpl w:val="588368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A0476C"/>
    <w:multiLevelType w:val="multilevel"/>
    <w:tmpl w:val="66A047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17"/>
  </w:num>
  <w:num w:numId="3">
    <w:abstractNumId w:val="1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num>
  <w:num w:numId="7">
    <w:abstractNumId w:val="25"/>
  </w:num>
  <w:num w:numId="8">
    <w:abstractNumId w:val="23"/>
  </w:num>
  <w:num w:numId="9">
    <w:abstractNumId w:val="21"/>
  </w:num>
  <w:num w:numId="10">
    <w:abstractNumId w:val="1"/>
  </w:num>
  <w:num w:numId="11">
    <w:abstractNumId w:val="18"/>
  </w:num>
  <w:num w:numId="12">
    <w:abstractNumId w:val="22"/>
  </w:num>
  <w:num w:numId="13">
    <w:abstractNumId w:val="6"/>
  </w:num>
  <w:num w:numId="14">
    <w:abstractNumId w:val="9"/>
  </w:num>
  <w:num w:numId="15">
    <w:abstractNumId w:val="0"/>
  </w:num>
  <w:num w:numId="16">
    <w:abstractNumId w:val="20"/>
  </w:num>
  <w:num w:numId="17">
    <w:abstractNumId w:val="7"/>
  </w:num>
  <w:num w:numId="18">
    <w:abstractNumId w:val="10"/>
  </w:num>
  <w:num w:numId="19">
    <w:abstractNumId w:val="5"/>
  </w:num>
  <w:num w:numId="20">
    <w:abstractNumId w:val="19"/>
  </w:num>
  <w:num w:numId="21">
    <w:abstractNumId w:val="13"/>
    <w:lvlOverride w:ilvl="0"/>
    <w:lvlOverride w:ilvl="1">
      <w:startOverride w:val="1"/>
    </w:lvlOverride>
    <w:lvlOverride w:ilvl="2">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AE3"/>
    <w:rsid w:val="00001B11"/>
    <w:rsid w:val="00001B69"/>
    <w:rsid w:val="00001CA7"/>
    <w:rsid w:val="00001EA5"/>
    <w:rsid w:val="00002948"/>
    <w:rsid w:val="00003655"/>
    <w:rsid w:val="000036A5"/>
    <w:rsid w:val="00004165"/>
    <w:rsid w:val="00006271"/>
    <w:rsid w:val="00006321"/>
    <w:rsid w:val="0000658E"/>
    <w:rsid w:val="00006688"/>
    <w:rsid w:val="00006B08"/>
    <w:rsid w:val="00006DFA"/>
    <w:rsid w:val="00006E7D"/>
    <w:rsid w:val="00006F19"/>
    <w:rsid w:val="000071D0"/>
    <w:rsid w:val="000075C2"/>
    <w:rsid w:val="000077D4"/>
    <w:rsid w:val="00007B3A"/>
    <w:rsid w:val="000100CE"/>
    <w:rsid w:val="0001031E"/>
    <w:rsid w:val="00010879"/>
    <w:rsid w:val="00010C34"/>
    <w:rsid w:val="000111CD"/>
    <w:rsid w:val="00011203"/>
    <w:rsid w:val="0001120E"/>
    <w:rsid w:val="0001157B"/>
    <w:rsid w:val="000117B2"/>
    <w:rsid w:val="00011C58"/>
    <w:rsid w:val="0001220D"/>
    <w:rsid w:val="000122E8"/>
    <w:rsid w:val="00012AE4"/>
    <w:rsid w:val="000130E8"/>
    <w:rsid w:val="000137C6"/>
    <w:rsid w:val="00013B76"/>
    <w:rsid w:val="00014015"/>
    <w:rsid w:val="00014B96"/>
    <w:rsid w:val="00014C62"/>
    <w:rsid w:val="000153A7"/>
    <w:rsid w:val="000153ED"/>
    <w:rsid w:val="00015582"/>
    <w:rsid w:val="0001570C"/>
    <w:rsid w:val="00015942"/>
    <w:rsid w:val="00015D97"/>
    <w:rsid w:val="00015FDC"/>
    <w:rsid w:val="000161F5"/>
    <w:rsid w:val="00016B29"/>
    <w:rsid w:val="00016E2D"/>
    <w:rsid w:val="00016EB9"/>
    <w:rsid w:val="00017676"/>
    <w:rsid w:val="00017B12"/>
    <w:rsid w:val="00017FC1"/>
    <w:rsid w:val="000202C9"/>
    <w:rsid w:val="00020333"/>
    <w:rsid w:val="0002084D"/>
    <w:rsid w:val="00020A46"/>
    <w:rsid w:val="00020BCF"/>
    <w:rsid w:val="00020C56"/>
    <w:rsid w:val="00020E8E"/>
    <w:rsid w:val="0002168A"/>
    <w:rsid w:val="00021801"/>
    <w:rsid w:val="00021D77"/>
    <w:rsid w:val="00022827"/>
    <w:rsid w:val="00022C93"/>
    <w:rsid w:val="00022CF9"/>
    <w:rsid w:val="00022DFF"/>
    <w:rsid w:val="00022E25"/>
    <w:rsid w:val="00022FE3"/>
    <w:rsid w:val="00023128"/>
    <w:rsid w:val="000231B0"/>
    <w:rsid w:val="00023244"/>
    <w:rsid w:val="00023C61"/>
    <w:rsid w:val="00023CE0"/>
    <w:rsid w:val="00023D25"/>
    <w:rsid w:val="00023DB8"/>
    <w:rsid w:val="000240F2"/>
    <w:rsid w:val="00024626"/>
    <w:rsid w:val="000247EB"/>
    <w:rsid w:val="0002549D"/>
    <w:rsid w:val="000256B4"/>
    <w:rsid w:val="000256F2"/>
    <w:rsid w:val="0002573D"/>
    <w:rsid w:val="00025CB1"/>
    <w:rsid w:val="00025E43"/>
    <w:rsid w:val="00025EFF"/>
    <w:rsid w:val="00026024"/>
    <w:rsid w:val="000260C6"/>
    <w:rsid w:val="0002611A"/>
    <w:rsid w:val="00026527"/>
    <w:rsid w:val="0002669E"/>
    <w:rsid w:val="00026713"/>
    <w:rsid w:val="00026ACC"/>
    <w:rsid w:val="00026ADC"/>
    <w:rsid w:val="00026D5A"/>
    <w:rsid w:val="00027376"/>
    <w:rsid w:val="000274DB"/>
    <w:rsid w:val="000275D2"/>
    <w:rsid w:val="000275DB"/>
    <w:rsid w:val="00027652"/>
    <w:rsid w:val="0002776F"/>
    <w:rsid w:val="000277AA"/>
    <w:rsid w:val="00027BD0"/>
    <w:rsid w:val="00027C68"/>
    <w:rsid w:val="00030187"/>
    <w:rsid w:val="00030209"/>
    <w:rsid w:val="0003026E"/>
    <w:rsid w:val="00030FE3"/>
    <w:rsid w:val="00031027"/>
    <w:rsid w:val="0003113D"/>
    <w:rsid w:val="00031178"/>
    <w:rsid w:val="00031264"/>
    <w:rsid w:val="00031567"/>
    <w:rsid w:val="0003171D"/>
    <w:rsid w:val="00031750"/>
    <w:rsid w:val="00031C1D"/>
    <w:rsid w:val="00031DA8"/>
    <w:rsid w:val="00031F2A"/>
    <w:rsid w:val="00031F70"/>
    <w:rsid w:val="00032A00"/>
    <w:rsid w:val="00032AED"/>
    <w:rsid w:val="00032DFD"/>
    <w:rsid w:val="00032E55"/>
    <w:rsid w:val="000330B5"/>
    <w:rsid w:val="000333CA"/>
    <w:rsid w:val="0003371B"/>
    <w:rsid w:val="000338EC"/>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379F3"/>
    <w:rsid w:val="00037B63"/>
    <w:rsid w:val="00040381"/>
    <w:rsid w:val="000408B4"/>
    <w:rsid w:val="0004091F"/>
    <w:rsid w:val="00041419"/>
    <w:rsid w:val="000416EF"/>
    <w:rsid w:val="00041869"/>
    <w:rsid w:val="00041CB8"/>
    <w:rsid w:val="000429C3"/>
    <w:rsid w:val="00042A2C"/>
    <w:rsid w:val="00042B14"/>
    <w:rsid w:val="00042E67"/>
    <w:rsid w:val="00042F1D"/>
    <w:rsid w:val="00043079"/>
    <w:rsid w:val="0004310C"/>
    <w:rsid w:val="0004311C"/>
    <w:rsid w:val="000448BC"/>
    <w:rsid w:val="000450CA"/>
    <w:rsid w:val="000452CC"/>
    <w:rsid w:val="000457A1"/>
    <w:rsid w:val="00045960"/>
    <w:rsid w:val="000459AD"/>
    <w:rsid w:val="00046456"/>
    <w:rsid w:val="00046544"/>
    <w:rsid w:val="0004666E"/>
    <w:rsid w:val="000466D0"/>
    <w:rsid w:val="0004697A"/>
    <w:rsid w:val="00047B86"/>
    <w:rsid w:val="00047E67"/>
    <w:rsid w:val="00050001"/>
    <w:rsid w:val="000502C1"/>
    <w:rsid w:val="000505B7"/>
    <w:rsid w:val="00050877"/>
    <w:rsid w:val="00050E1A"/>
    <w:rsid w:val="00050F09"/>
    <w:rsid w:val="00051035"/>
    <w:rsid w:val="000510D7"/>
    <w:rsid w:val="000517FD"/>
    <w:rsid w:val="00051F5C"/>
    <w:rsid w:val="00052041"/>
    <w:rsid w:val="000520B2"/>
    <w:rsid w:val="0005214C"/>
    <w:rsid w:val="000524FC"/>
    <w:rsid w:val="00053086"/>
    <w:rsid w:val="000531AA"/>
    <w:rsid w:val="0005326A"/>
    <w:rsid w:val="000532A5"/>
    <w:rsid w:val="000532C3"/>
    <w:rsid w:val="000532DA"/>
    <w:rsid w:val="0005371B"/>
    <w:rsid w:val="00053BC3"/>
    <w:rsid w:val="00053C70"/>
    <w:rsid w:val="00053EC0"/>
    <w:rsid w:val="0005413F"/>
    <w:rsid w:val="00054841"/>
    <w:rsid w:val="00054AB8"/>
    <w:rsid w:val="00054C8D"/>
    <w:rsid w:val="00055170"/>
    <w:rsid w:val="00055263"/>
    <w:rsid w:val="0005531C"/>
    <w:rsid w:val="00055347"/>
    <w:rsid w:val="00055762"/>
    <w:rsid w:val="00055C50"/>
    <w:rsid w:val="00055FCF"/>
    <w:rsid w:val="00056AA9"/>
    <w:rsid w:val="00057599"/>
    <w:rsid w:val="000577EF"/>
    <w:rsid w:val="00057A44"/>
    <w:rsid w:val="00057F37"/>
    <w:rsid w:val="00057F97"/>
    <w:rsid w:val="000607B4"/>
    <w:rsid w:val="00060886"/>
    <w:rsid w:val="00060E16"/>
    <w:rsid w:val="00061064"/>
    <w:rsid w:val="000610C6"/>
    <w:rsid w:val="00061205"/>
    <w:rsid w:val="0006187B"/>
    <w:rsid w:val="0006233C"/>
    <w:rsid w:val="000623F4"/>
    <w:rsid w:val="00062554"/>
    <w:rsid w:val="00062646"/>
    <w:rsid w:val="0006266D"/>
    <w:rsid w:val="00062DA9"/>
    <w:rsid w:val="00062E61"/>
    <w:rsid w:val="00062EFA"/>
    <w:rsid w:val="00062F93"/>
    <w:rsid w:val="000633A6"/>
    <w:rsid w:val="000633AC"/>
    <w:rsid w:val="000636AF"/>
    <w:rsid w:val="000636BF"/>
    <w:rsid w:val="00063E61"/>
    <w:rsid w:val="00064197"/>
    <w:rsid w:val="000641F0"/>
    <w:rsid w:val="00064B9F"/>
    <w:rsid w:val="00064F20"/>
    <w:rsid w:val="00064F49"/>
    <w:rsid w:val="00065063"/>
    <w:rsid w:val="000652C3"/>
    <w:rsid w:val="000654CF"/>
    <w:rsid w:val="00065506"/>
    <w:rsid w:val="00065641"/>
    <w:rsid w:val="0006595B"/>
    <w:rsid w:val="00065A6C"/>
    <w:rsid w:val="00065BEC"/>
    <w:rsid w:val="00066761"/>
    <w:rsid w:val="00066B24"/>
    <w:rsid w:val="00066C3A"/>
    <w:rsid w:val="00066F2C"/>
    <w:rsid w:val="00067019"/>
    <w:rsid w:val="00067158"/>
    <w:rsid w:val="00067B16"/>
    <w:rsid w:val="00067F6F"/>
    <w:rsid w:val="000703F6"/>
    <w:rsid w:val="0007068E"/>
    <w:rsid w:val="0007079F"/>
    <w:rsid w:val="00070E0E"/>
    <w:rsid w:val="00070E92"/>
    <w:rsid w:val="00070F32"/>
    <w:rsid w:val="0007124A"/>
    <w:rsid w:val="00071803"/>
    <w:rsid w:val="0007191E"/>
    <w:rsid w:val="00071B70"/>
    <w:rsid w:val="00071D1C"/>
    <w:rsid w:val="00071E43"/>
    <w:rsid w:val="00072359"/>
    <w:rsid w:val="00072437"/>
    <w:rsid w:val="00072B5A"/>
    <w:rsid w:val="00072D51"/>
    <w:rsid w:val="000735DF"/>
    <w:rsid w:val="0007382E"/>
    <w:rsid w:val="00073C74"/>
    <w:rsid w:val="0007429C"/>
    <w:rsid w:val="000743BD"/>
    <w:rsid w:val="00074874"/>
    <w:rsid w:val="00074BF4"/>
    <w:rsid w:val="000751E6"/>
    <w:rsid w:val="000752B0"/>
    <w:rsid w:val="00075385"/>
    <w:rsid w:val="00075D49"/>
    <w:rsid w:val="00076269"/>
    <w:rsid w:val="000764BD"/>
    <w:rsid w:val="000764E8"/>
    <w:rsid w:val="000766E1"/>
    <w:rsid w:val="00076C66"/>
    <w:rsid w:val="00077205"/>
    <w:rsid w:val="00077A19"/>
    <w:rsid w:val="00077DE6"/>
    <w:rsid w:val="00077FF6"/>
    <w:rsid w:val="000800C8"/>
    <w:rsid w:val="00080146"/>
    <w:rsid w:val="000805F3"/>
    <w:rsid w:val="000808DF"/>
    <w:rsid w:val="00080A96"/>
    <w:rsid w:val="00080C21"/>
    <w:rsid w:val="00080C66"/>
    <w:rsid w:val="00080D82"/>
    <w:rsid w:val="00081483"/>
    <w:rsid w:val="000814D5"/>
    <w:rsid w:val="00081692"/>
    <w:rsid w:val="00081891"/>
    <w:rsid w:val="000829DF"/>
    <w:rsid w:val="00082C46"/>
    <w:rsid w:val="00082C76"/>
    <w:rsid w:val="00082C85"/>
    <w:rsid w:val="00082CC4"/>
    <w:rsid w:val="00082D37"/>
    <w:rsid w:val="00082D94"/>
    <w:rsid w:val="00082E40"/>
    <w:rsid w:val="0008372A"/>
    <w:rsid w:val="00083DC8"/>
    <w:rsid w:val="00083E86"/>
    <w:rsid w:val="000840AE"/>
    <w:rsid w:val="000846E0"/>
    <w:rsid w:val="00084952"/>
    <w:rsid w:val="00085561"/>
    <w:rsid w:val="00085587"/>
    <w:rsid w:val="00085928"/>
    <w:rsid w:val="00085A0E"/>
    <w:rsid w:val="00085F22"/>
    <w:rsid w:val="000864EF"/>
    <w:rsid w:val="0008680C"/>
    <w:rsid w:val="000874F7"/>
    <w:rsid w:val="00087548"/>
    <w:rsid w:val="00087558"/>
    <w:rsid w:val="00087AEB"/>
    <w:rsid w:val="00087B6E"/>
    <w:rsid w:val="000904F7"/>
    <w:rsid w:val="0009058A"/>
    <w:rsid w:val="000905DF"/>
    <w:rsid w:val="000906D6"/>
    <w:rsid w:val="0009094D"/>
    <w:rsid w:val="000915C0"/>
    <w:rsid w:val="00091D91"/>
    <w:rsid w:val="00092039"/>
    <w:rsid w:val="0009294F"/>
    <w:rsid w:val="00092B35"/>
    <w:rsid w:val="00092EFE"/>
    <w:rsid w:val="000930E6"/>
    <w:rsid w:val="000933B9"/>
    <w:rsid w:val="000935AD"/>
    <w:rsid w:val="000939D6"/>
    <w:rsid w:val="00093D21"/>
    <w:rsid w:val="00093E7E"/>
    <w:rsid w:val="00094253"/>
    <w:rsid w:val="000947C1"/>
    <w:rsid w:val="00094C79"/>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2B5"/>
    <w:rsid w:val="000A0350"/>
    <w:rsid w:val="000A0408"/>
    <w:rsid w:val="000A045A"/>
    <w:rsid w:val="000A0668"/>
    <w:rsid w:val="000A071D"/>
    <w:rsid w:val="000A0C93"/>
    <w:rsid w:val="000A1214"/>
    <w:rsid w:val="000A12EF"/>
    <w:rsid w:val="000A13DB"/>
    <w:rsid w:val="000A15D8"/>
    <w:rsid w:val="000A1830"/>
    <w:rsid w:val="000A1C2E"/>
    <w:rsid w:val="000A2032"/>
    <w:rsid w:val="000A21C2"/>
    <w:rsid w:val="000A223B"/>
    <w:rsid w:val="000A234D"/>
    <w:rsid w:val="000A239B"/>
    <w:rsid w:val="000A2423"/>
    <w:rsid w:val="000A2473"/>
    <w:rsid w:val="000A26C4"/>
    <w:rsid w:val="000A3057"/>
    <w:rsid w:val="000A3283"/>
    <w:rsid w:val="000A395A"/>
    <w:rsid w:val="000A4121"/>
    <w:rsid w:val="000A416F"/>
    <w:rsid w:val="000A44FC"/>
    <w:rsid w:val="000A4578"/>
    <w:rsid w:val="000A4AA3"/>
    <w:rsid w:val="000A4E48"/>
    <w:rsid w:val="000A4F25"/>
    <w:rsid w:val="000A5133"/>
    <w:rsid w:val="000A5233"/>
    <w:rsid w:val="000A550E"/>
    <w:rsid w:val="000A5664"/>
    <w:rsid w:val="000A5731"/>
    <w:rsid w:val="000A5757"/>
    <w:rsid w:val="000A57A7"/>
    <w:rsid w:val="000A584F"/>
    <w:rsid w:val="000A58C7"/>
    <w:rsid w:val="000A5AAB"/>
    <w:rsid w:val="000A5CE8"/>
    <w:rsid w:val="000A5D0A"/>
    <w:rsid w:val="000A6280"/>
    <w:rsid w:val="000A6D8D"/>
    <w:rsid w:val="000A6FEB"/>
    <w:rsid w:val="000A71AC"/>
    <w:rsid w:val="000A7A93"/>
    <w:rsid w:val="000A7B1B"/>
    <w:rsid w:val="000B004D"/>
    <w:rsid w:val="000B0B92"/>
    <w:rsid w:val="000B0DA9"/>
    <w:rsid w:val="000B103B"/>
    <w:rsid w:val="000B1495"/>
    <w:rsid w:val="000B1572"/>
    <w:rsid w:val="000B163B"/>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4E6E"/>
    <w:rsid w:val="000B53E9"/>
    <w:rsid w:val="000B55E5"/>
    <w:rsid w:val="000B5801"/>
    <w:rsid w:val="000B5A3A"/>
    <w:rsid w:val="000B5D8D"/>
    <w:rsid w:val="000B5DE6"/>
    <w:rsid w:val="000B6C3E"/>
    <w:rsid w:val="000B721C"/>
    <w:rsid w:val="000B7967"/>
    <w:rsid w:val="000B79DC"/>
    <w:rsid w:val="000B79E0"/>
    <w:rsid w:val="000C023A"/>
    <w:rsid w:val="000C07CD"/>
    <w:rsid w:val="000C103A"/>
    <w:rsid w:val="000C1064"/>
    <w:rsid w:val="000C1419"/>
    <w:rsid w:val="000C1895"/>
    <w:rsid w:val="000C1CC5"/>
    <w:rsid w:val="000C1F31"/>
    <w:rsid w:val="000C234E"/>
    <w:rsid w:val="000C2553"/>
    <w:rsid w:val="000C27F9"/>
    <w:rsid w:val="000C2B68"/>
    <w:rsid w:val="000C38C3"/>
    <w:rsid w:val="000C3DA8"/>
    <w:rsid w:val="000C41BD"/>
    <w:rsid w:val="000C4C1F"/>
    <w:rsid w:val="000C4CFB"/>
    <w:rsid w:val="000C4DCE"/>
    <w:rsid w:val="000C5568"/>
    <w:rsid w:val="000C582B"/>
    <w:rsid w:val="000C5859"/>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B14"/>
    <w:rsid w:val="000D1DBA"/>
    <w:rsid w:val="000D216B"/>
    <w:rsid w:val="000D29AB"/>
    <w:rsid w:val="000D326E"/>
    <w:rsid w:val="000D3462"/>
    <w:rsid w:val="000D3564"/>
    <w:rsid w:val="000D38A5"/>
    <w:rsid w:val="000D3B6D"/>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6D4"/>
    <w:rsid w:val="000D793F"/>
    <w:rsid w:val="000E044B"/>
    <w:rsid w:val="000E0471"/>
    <w:rsid w:val="000E0624"/>
    <w:rsid w:val="000E0753"/>
    <w:rsid w:val="000E0A6E"/>
    <w:rsid w:val="000E1116"/>
    <w:rsid w:val="000E135A"/>
    <w:rsid w:val="000E16B7"/>
    <w:rsid w:val="000E1A42"/>
    <w:rsid w:val="000E1C0B"/>
    <w:rsid w:val="000E1DE9"/>
    <w:rsid w:val="000E1EE2"/>
    <w:rsid w:val="000E21A9"/>
    <w:rsid w:val="000E2481"/>
    <w:rsid w:val="000E25B5"/>
    <w:rsid w:val="000E2715"/>
    <w:rsid w:val="000E2A5F"/>
    <w:rsid w:val="000E2DD8"/>
    <w:rsid w:val="000E2EA2"/>
    <w:rsid w:val="000E2F89"/>
    <w:rsid w:val="000E3410"/>
    <w:rsid w:val="000E3631"/>
    <w:rsid w:val="000E3914"/>
    <w:rsid w:val="000E3BE7"/>
    <w:rsid w:val="000E3F6A"/>
    <w:rsid w:val="000E405E"/>
    <w:rsid w:val="000E43DF"/>
    <w:rsid w:val="000E45AA"/>
    <w:rsid w:val="000E4748"/>
    <w:rsid w:val="000E537B"/>
    <w:rsid w:val="000E5611"/>
    <w:rsid w:val="000E5659"/>
    <w:rsid w:val="000E57D0"/>
    <w:rsid w:val="000E5863"/>
    <w:rsid w:val="000E597F"/>
    <w:rsid w:val="000E5985"/>
    <w:rsid w:val="000E5FE3"/>
    <w:rsid w:val="000E6080"/>
    <w:rsid w:val="000E60AF"/>
    <w:rsid w:val="000E6223"/>
    <w:rsid w:val="000E683E"/>
    <w:rsid w:val="000E6987"/>
    <w:rsid w:val="000E6B89"/>
    <w:rsid w:val="000E70C4"/>
    <w:rsid w:val="000E7704"/>
    <w:rsid w:val="000E7858"/>
    <w:rsid w:val="000E7A18"/>
    <w:rsid w:val="000E7F87"/>
    <w:rsid w:val="000F0015"/>
    <w:rsid w:val="000F016F"/>
    <w:rsid w:val="000F02CE"/>
    <w:rsid w:val="000F08DA"/>
    <w:rsid w:val="000F0BDA"/>
    <w:rsid w:val="000F1094"/>
    <w:rsid w:val="000F1467"/>
    <w:rsid w:val="000F15D9"/>
    <w:rsid w:val="000F15DB"/>
    <w:rsid w:val="000F18D2"/>
    <w:rsid w:val="000F1B4C"/>
    <w:rsid w:val="000F1D6A"/>
    <w:rsid w:val="000F1E2F"/>
    <w:rsid w:val="000F1FC0"/>
    <w:rsid w:val="000F20AA"/>
    <w:rsid w:val="000F2A0A"/>
    <w:rsid w:val="000F2CCF"/>
    <w:rsid w:val="000F311F"/>
    <w:rsid w:val="000F319D"/>
    <w:rsid w:val="000F36C6"/>
    <w:rsid w:val="000F39CA"/>
    <w:rsid w:val="000F3D0F"/>
    <w:rsid w:val="000F3D31"/>
    <w:rsid w:val="000F4532"/>
    <w:rsid w:val="000F46C6"/>
    <w:rsid w:val="000F473A"/>
    <w:rsid w:val="000F476D"/>
    <w:rsid w:val="000F4D09"/>
    <w:rsid w:val="000F5009"/>
    <w:rsid w:val="000F52B2"/>
    <w:rsid w:val="000F592C"/>
    <w:rsid w:val="000F5989"/>
    <w:rsid w:val="000F5CDE"/>
    <w:rsid w:val="000F5E63"/>
    <w:rsid w:val="000F5EA1"/>
    <w:rsid w:val="000F69D5"/>
    <w:rsid w:val="000F6FFA"/>
    <w:rsid w:val="000F77B1"/>
    <w:rsid w:val="000F797D"/>
    <w:rsid w:val="000F7C15"/>
    <w:rsid w:val="000F7FC9"/>
    <w:rsid w:val="0010037D"/>
    <w:rsid w:val="001003BD"/>
    <w:rsid w:val="001003D7"/>
    <w:rsid w:val="00100FEA"/>
    <w:rsid w:val="0010128F"/>
    <w:rsid w:val="001013D1"/>
    <w:rsid w:val="00101F8B"/>
    <w:rsid w:val="00101FE6"/>
    <w:rsid w:val="001025EA"/>
    <w:rsid w:val="0010278F"/>
    <w:rsid w:val="0010282F"/>
    <w:rsid w:val="001028C1"/>
    <w:rsid w:val="00102AB9"/>
    <w:rsid w:val="00102DB1"/>
    <w:rsid w:val="00102F16"/>
    <w:rsid w:val="00102FD0"/>
    <w:rsid w:val="0010301A"/>
    <w:rsid w:val="001031CC"/>
    <w:rsid w:val="00103B15"/>
    <w:rsid w:val="00104475"/>
    <w:rsid w:val="00104639"/>
    <w:rsid w:val="001047DF"/>
    <w:rsid w:val="00104E3A"/>
    <w:rsid w:val="0010502D"/>
    <w:rsid w:val="00105113"/>
    <w:rsid w:val="0010525F"/>
    <w:rsid w:val="0010551A"/>
    <w:rsid w:val="001059EE"/>
    <w:rsid w:val="00105E71"/>
    <w:rsid w:val="0010656F"/>
    <w:rsid w:val="00106800"/>
    <w:rsid w:val="00106BB9"/>
    <w:rsid w:val="00106DB6"/>
    <w:rsid w:val="00106FF8"/>
    <w:rsid w:val="001073A9"/>
    <w:rsid w:val="00107927"/>
    <w:rsid w:val="001104C0"/>
    <w:rsid w:val="00110976"/>
    <w:rsid w:val="00110E26"/>
    <w:rsid w:val="00111159"/>
    <w:rsid w:val="00111321"/>
    <w:rsid w:val="00112307"/>
    <w:rsid w:val="0011236D"/>
    <w:rsid w:val="0011241F"/>
    <w:rsid w:val="00112794"/>
    <w:rsid w:val="00112AC3"/>
    <w:rsid w:val="00112BFC"/>
    <w:rsid w:val="00112CF4"/>
    <w:rsid w:val="00112FAA"/>
    <w:rsid w:val="001134D7"/>
    <w:rsid w:val="001136F7"/>
    <w:rsid w:val="0011396E"/>
    <w:rsid w:val="00113C10"/>
    <w:rsid w:val="00113D49"/>
    <w:rsid w:val="00113E46"/>
    <w:rsid w:val="00114967"/>
    <w:rsid w:val="00114AB7"/>
    <w:rsid w:val="00114B6D"/>
    <w:rsid w:val="00114C10"/>
    <w:rsid w:val="00114D41"/>
    <w:rsid w:val="00114FA8"/>
    <w:rsid w:val="0011530C"/>
    <w:rsid w:val="00115AEB"/>
    <w:rsid w:val="00115BF8"/>
    <w:rsid w:val="00115C7D"/>
    <w:rsid w:val="0011611E"/>
    <w:rsid w:val="00116A1D"/>
    <w:rsid w:val="00116A2C"/>
    <w:rsid w:val="00116C8D"/>
    <w:rsid w:val="00116DA4"/>
    <w:rsid w:val="00116F99"/>
    <w:rsid w:val="001172C7"/>
    <w:rsid w:val="00117439"/>
    <w:rsid w:val="00117BD6"/>
    <w:rsid w:val="001206C2"/>
    <w:rsid w:val="00120858"/>
    <w:rsid w:val="001208B4"/>
    <w:rsid w:val="00120B4F"/>
    <w:rsid w:val="00120FE8"/>
    <w:rsid w:val="00120FFD"/>
    <w:rsid w:val="001211AA"/>
    <w:rsid w:val="001213B8"/>
    <w:rsid w:val="00121978"/>
    <w:rsid w:val="00121EB3"/>
    <w:rsid w:val="001224AD"/>
    <w:rsid w:val="001224C7"/>
    <w:rsid w:val="001227C0"/>
    <w:rsid w:val="00123130"/>
    <w:rsid w:val="00123237"/>
    <w:rsid w:val="00123422"/>
    <w:rsid w:val="0012364E"/>
    <w:rsid w:val="00123CB8"/>
    <w:rsid w:val="00123D96"/>
    <w:rsid w:val="00124157"/>
    <w:rsid w:val="001241AD"/>
    <w:rsid w:val="001245B7"/>
    <w:rsid w:val="00124771"/>
    <w:rsid w:val="001247F6"/>
    <w:rsid w:val="00124B6A"/>
    <w:rsid w:val="00124FFC"/>
    <w:rsid w:val="001254AA"/>
    <w:rsid w:val="001254FF"/>
    <w:rsid w:val="001259DF"/>
    <w:rsid w:val="00125A8F"/>
    <w:rsid w:val="00125C1D"/>
    <w:rsid w:val="00126189"/>
    <w:rsid w:val="00126305"/>
    <w:rsid w:val="001263B2"/>
    <w:rsid w:val="001267EB"/>
    <w:rsid w:val="00126B3A"/>
    <w:rsid w:val="001273A9"/>
    <w:rsid w:val="001276C4"/>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38CA"/>
    <w:rsid w:val="001341B2"/>
    <w:rsid w:val="0013420C"/>
    <w:rsid w:val="0013494A"/>
    <w:rsid w:val="00134A4A"/>
    <w:rsid w:val="001351C8"/>
    <w:rsid w:val="00135539"/>
    <w:rsid w:val="0013585E"/>
    <w:rsid w:val="0013594A"/>
    <w:rsid w:val="00135FA8"/>
    <w:rsid w:val="00135FF6"/>
    <w:rsid w:val="0013636D"/>
    <w:rsid w:val="00136A03"/>
    <w:rsid w:val="00136B5E"/>
    <w:rsid w:val="00136C0A"/>
    <w:rsid w:val="00136D4C"/>
    <w:rsid w:val="0013713F"/>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A9E"/>
    <w:rsid w:val="00142BB9"/>
    <w:rsid w:val="00142E60"/>
    <w:rsid w:val="00143059"/>
    <w:rsid w:val="00143437"/>
    <w:rsid w:val="001438F4"/>
    <w:rsid w:val="00143CA8"/>
    <w:rsid w:val="0014469F"/>
    <w:rsid w:val="001449A0"/>
    <w:rsid w:val="00144F4A"/>
    <w:rsid w:val="00144F96"/>
    <w:rsid w:val="00144F97"/>
    <w:rsid w:val="00145216"/>
    <w:rsid w:val="0014597D"/>
    <w:rsid w:val="00145A00"/>
    <w:rsid w:val="00145F6F"/>
    <w:rsid w:val="00146050"/>
    <w:rsid w:val="00146508"/>
    <w:rsid w:val="00146651"/>
    <w:rsid w:val="00146BA7"/>
    <w:rsid w:val="00146BAD"/>
    <w:rsid w:val="00146E05"/>
    <w:rsid w:val="00146E21"/>
    <w:rsid w:val="0014751B"/>
    <w:rsid w:val="00147950"/>
    <w:rsid w:val="00147A85"/>
    <w:rsid w:val="00147D58"/>
    <w:rsid w:val="00147EEC"/>
    <w:rsid w:val="00150971"/>
    <w:rsid w:val="00150AB8"/>
    <w:rsid w:val="00150BA5"/>
    <w:rsid w:val="00150DB1"/>
    <w:rsid w:val="00150E01"/>
    <w:rsid w:val="00151066"/>
    <w:rsid w:val="001512E6"/>
    <w:rsid w:val="00151978"/>
    <w:rsid w:val="00151C0D"/>
    <w:rsid w:val="00151EAC"/>
    <w:rsid w:val="0015203D"/>
    <w:rsid w:val="0015240C"/>
    <w:rsid w:val="00152818"/>
    <w:rsid w:val="0015298A"/>
    <w:rsid w:val="00152BCD"/>
    <w:rsid w:val="00153192"/>
    <w:rsid w:val="0015345F"/>
    <w:rsid w:val="00153528"/>
    <w:rsid w:val="001537CB"/>
    <w:rsid w:val="00153826"/>
    <w:rsid w:val="001539F2"/>
    <w:rsid w:val="00153BEB"/>
    <w:rsid w:val="00153D0F"/>
    <w:rsid w:val="00153F37"/>
    <w:rsid w:val="00154757"/>
    <w:rsid w:val="001549C1"/>
    <w:rsid w:val="00154E2E"/>
    <w:rsid w:val="00154E68"/>
    <w:rsid w:val="00154F58"/>
    <w:rsid w:val="001551F2"/>
    <w:rsid w:val="00155817"/>
    <w:rsid w:val="00155FD5"/>
    <w:rsid w:val="00156181"/>
    <w:rsid w:val="001562FF"/>
    <w:rsid w:val="00156314"/>
    <w:rsid w:val="001565C0"/>
    <w:rsid w:val="001569B0"/>
    <w:rsid w:val="001571AF"/>
    <w:rsid w:val="0015730B"/>
    <w:rsid w:val="00157361"/>
    <w:rsid w:val="00157474"/>
    <w:rsid w:val="00157622"/>
    <w:rsid w:val="001576E8"/>
    <w:rsid w:val="00157C91"/>
    <w:rsid w:val="00160115"/>
    <w:rsid w:val="001601A8"/>
    <w:rsid w:val="001603E6"/>
    <w:rsid w:val="00161433"/>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D75"/>
    <w:rsid w:val="00163E2B"/>
    <w:rsid w:val="00163E58"/>
    <w:rsid w:val="0016436D"/>
    <w:rsid w:val="00164BBA"/>
    <w:rsid w:val="00164CC6"/>
    <w:rsid w:val="00165234"/>
    <w:rsid w:val="001653F7"/>
    <w:rsid w:val="00165662"/>
    <w:rsid w:val="001656FF"/>
    <w:rsid w:val="00165A26"/>
    <w:rsid w:val="00165A37"/>
    <w:rsid w:val="00166025"/>
    <w:rsid w:val="001661B8"/>
    <w:rsid w:val="00166283"/>
    <w:rsid w:val="00166DBE"/>
    <w:rsid w:val="00166F6F"/>
    <w:rsid w:val="0016767F"/>
    <w:rsid w:val="0016791B"/>
    <w:rsid w:val="0017002C"/>
    <w:rsid w:val="0017027A"/>
    <w:rsid w:val="00170377"/>
    <w:rsid w:val="00170DA2"/>
    <w:rsid w:val="0017166F"/>
    <w:rsid w:val="0017171B"/>
    <w:rsid w:val="00171901"/>
    <w:rsid w:val="00171A88"/>
    <w:rsid w:val="00171B3B"/>
    <w:rsid w:val="00171C23"/>
    <w:rsid w:val="00171DA3"/>
    <w:rsid w:val="001720CB"/>
    <w:rsid w:val="00172104"/>
    <w:rsid w:val="00172183"/>
    <w:rsid w:val="001722BB"/>
    <w:rsid w:val="0017256F"/>
    <w:rsid w:val="00172AFF"/>
    <w:rsid w:val="0017373E"/>
    <w:rsid w:val="0017387D"/>
    <w:rsid w:val="001745F0"/>
    <w:rsid w:val="00174C2C"/>
    <w:rsid w:val="00174FD9"/>
    <w:rsid w:val="001751AB"/>
    <w:rsid w:val="001752B3"/>
    <w:rsid w:val="001754F8"/>
    <w:rsid w:val="001754F9"/>
    <w:rsid w:val="00175708"/>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2C40"/>
    <w:rsid w:val="00182F86"/>
    <w:rsid w:val="0018304B"/>
    <w:rsid w:val="00183283"/>
    <w:rsid w:val="00183874"/>
    <w:rsid w:val="001838D7"/>
    <w:rsid w:val="00183A55"/>
    <w:rsid w:val="00183C76"/>
    <w:rsid w:val="00183D4C"/>
    <w:rsid w:val="00183F6D"/>
    <w:rsid w:val="00183FD1"/>
    <w:rsid w:val="001840BE"/>
    <w:rsid w:val="00184223"/>
    <w:rsid w:val="001842D9"/>
    <w:rsid w:val="00184638"/>
    <w:rsid w:val="00184E3F"/>
    <w:rsid w:val="0018503C"/>
    <w:rsid w:val="00185090"/>
    <w:rsid w:val="00185381"/>
    <w:rsid w:val="001854D6"/>
    <w:rsid w:val="0018552F"/>
    <w:rsid w:val="001855B8"/>
    <w:rsid w:val="00185C52"/>
    <w:rsid w:val="00185F8F"/>
    <w:rsid w:val="0018607E"/>
    <w:rsid w:val="001861B5"/>
    <w:rsid w:val="00186202"/>
    <w:rsid w:val="0018661E"/>
    <w:rsid w:val="0018670E"/>
    <w:rsid w:val="00186A3D"/>
    <w:rsid w:val="00187131"/>
    <w:rsid w:val="0018784D"/>
    <w:rsid w:val="00187916"/>
    <w:rsid w:val="00187A07"/>
    <w:rsid w:val="00187D24"/>
    <w:rsid w:val="00187D75"/>
    <w:rsid w:val="0019037C"/>
    <w:rsid w:val="0019038E"/>
    <w:rsid w:val="00190503"/>
    <w:rsid w:val="00190BA1"/>
    <w:rsid w:val="00190FBB"/>
    <w:rsid w:val="001910CF"/>
    <w:rsid w:val="001911A9"/>
    <w:rsid w:val="00191738"/>
    <w:rsid w:val="001919BB"/>
    <w:rsid w:val="00191CCA"/>
    <w:rsid w:val="00191CEE"/>
    <w:rsid w:val="0019219A"/>
    <w:rsid w:val="00192603"/>
    <w:rsid w:val="0019273D"/>
    <w:rsid w:val="001927B4"/>
    <w:rsid w:val="00192C0E"/>
    <w:rsid w:val="00192C60"/>
    <w:rsid w:val="00192D8A"/>
    <w:rsid w:val="00192E75"/>
    <w:rsid w:val="00192F8B"/>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6723"/>
    <w:rsid w:val="00196A22"/>
    <w:rsid w:val="00196AFD"/>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19"/>
    <w:rsid w:val="001A289F"/>
    <w:rsid w:val="001A2B60"/>
    <w:rsid w:val="001A2DBA"/>
    <w:rsid w:val="001A2FF5"/>
    <w:rsid w:val="001A3502"/>
    <w:rsid w:val="001A3580"/>
    <w:rsid w:val="001A38FB"/>
    <w:rsid w:val="001A3B36"/>
    <w:rsid w:val="001A3B37"/>
    <w:rsid w:val="001A41E9"/>
    <w:rsid w:val="001A42E9"/>
    <w:rsid w:val="001A4768"/>
    <w:rsid w:val="001A4785"/>
    <w:rsid w:val="001A4FFC"/>
    <w:rsid w:val="001A51A4"/>
    <w:rsid w:val="001A59CB"/>
    <w:rsid w:val="001A5E5C"/>
    <w:rsid w:val="001A630B"/>
    <w:rsid w:val="001A6333"/>
    <w:rsid w:val="001A71E7"/>
    <w:rsid w:val="001A7272"/>
    <w:rsid w:val="001A750B"/>
    <w:rsid w:val="001A75E4"/>
    <w:rsid w:val="001A7678"/>
    <w:rsid w:val="001A793B"/>
    <w:rsid w:val="001A7E93"/>
    <w:rsid w:val="001A7FC5"/>
    <w:rsid w:val="001B08A9"/>
    <w:rsid w:val="001B0903"/>
    <w:rsid w:val="001B0C5B"/>
    <w:rsid w:val="001B0D3D"/>
    <w:rsid w:val="001B1023"/>
    <w:rsid w:val="001B1547"/>
    <w:rsid w:val="001B18EE"/>
    <w:rsid w:val="001B1AFE"/>
    <w:rsid w:val="001B257E"/>
    <w:rsid w:val="001B2963"/>
    <w:rsid w:val="001B336C"/>
    <w:rsid w:val="001B34FE"/>
    <w:rsid w:val="001B3596"/>
    <w:rsid w:val="001B3653"/>
    <w:rsid w:val="001B3892"/>
    <w:rsid w:val="001B38B3"/>
    <w:rsid w:val="001B3E92"/>
    <w:rsid w:val="001B3EF1"/>
    <w:rsid w:val="001B4D8E"/>
    <w:rsid w:val="001B4E17"/>
    <w:rsid w:val="001B52E3"/>
    <w:rsid w:val="001B58B2"/>
    <w:rsid w:val="001B5CAA"/>
    <w:rsid w:val="001B602F"/>
    <w:rsid w:val="001B700E"/>
    <w:rsid w:val="001B7623"/>
    <w:rsid w:val="001B7C12"/>
    <w:rsid w:val="001C02EC"/>
    <w:rsid w:val="001C0CF8"/>
    <w:rsid w:val="001C0F27"/>
    <w:rsid w:val="001C138C"/>
    <w:rsid w:val="001C1409"/>
    <w:rsid w:val="001C1892"/>
    <w:rsid w:val="001C1D49"/>
    <w:rsid w:val="001C208D"/>
    <w:rsid w:val="001C2AE6"/>
    <w:rsid w:val="001C2BBC"/>
    <w:rsid w:val="001C2DC6"/>
    <w:rsid w:val="001C3133"/>
    <w:rsid w:val="001C330F"/>
    <w:rsid w:val="001C3493"/>
    <w:rsid w:val="001C3721"/>
    <w:rsid w:val="001C3A61"/>
    <w:rsid w:val="001C3BCE"/>
    <w:rsid w:val="001C3BD9"/>
    <w:rsid w:val="001C3DC3"/>
    <w:rsid w:val="001C3FDB"/>
    <w:rsid w:val="001C45AE"/>
    <w:rsid w:val="001C4A89"/>
    <w:rsid w:val="001C4DAC"/>
    <w:rsid w:val="001C50BD"/>
    <w:rsid w:val="001C57E3"/>
    <w:rsid w:val="001C5850"/>
    <w:rsid w:val="001C5B8F"/>
    <w:rsid w:val="001C5D8F"/>
    <w:rsid w:val="001C6177"/>
    <w:rsid w:val="001C6AD9"/>
    <w:rsid w:val="001C6CC3"/>
    <w:rsid w:val="001C6DF2"/>
    <w:rsid w:val="001C700D"/>
    <w:rsid w:val="001C70F1"/>
    <w:rsid w:val="001C797B"/>
    <w:rsid w:val="001C7EB7"/>
    <w:rsid w:val="001D0044"/>
    <w:rsid w:val="001D0363"/>
    <w:rsid w:val="001D05FA"/>
    <w:rsid w:val="001D0AB3"/>
    <w:rsid w:val="001D0C4E"/>
    <w:rsid w:val="001D0F6B"/>
    <w:rsid w:val="001D1261"/>
    <w:rsid w:val="001D14CD"/>
    <w:rsid w:val="001D15A5"/>
    <w:rsid w:val="001D172A"/>
    <w:rsid w:val="001D182F"/>
    <w:rsid w:val="001D194F"/>
    <w:rsid w:val="001D1952"/>
    <w:rsid w:val="001D1B77"/>
    <w:rsid w:val="001D208A"/>
    <w:rsid w:val="001D2164"/>
    <w:rsid w:val="001D2ABD"/>
    <w:rsid w:val="001D2C3A"/>
    <w:rsid w:val="001D37AA"/>
    <w:rsid w:val="001D3E7B"/>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D7E16"/>
    <w:rsid w:val="001E04B9"/>
    <w:rsid w:val="001E07DC"/>
    <w:rsid w:val="001E0924"/>
    <w:rsid w:val="001E0A28"/>
    <w:rsid w:val="001E0B9D"/>
    <w:rsid w:val="001E1378"/>
    <w:rsid w:val="001E1AC0"/>
    <w:rsid w:val="001E1CFB"/>
    <w:rsid w:val="001E2B93"/>
    <w:rsid w:val="001E3745"/>
    <w:rsid w:val="001E37CE"/>
    <w:rsid w:val="001E3E02"/>
    <w:rsid w:val="001E4218"/>
    <w:rsid w:val="001E4604"/>
    <w:rsid w:val="001E4690"/>
    <w:rsid w:val="001E4802"/>
    <w:rsid w:val="001E4A39"/>
    <w:rsid w:val="001E4C0E"/>
    <w:rsid w:val="001E4E99"/>
    <w:rsid w:val="001E57D6"/>
    <w:rsid w:val="001E5A5D"/>
    <w:rsid w:val="001E5C8A"/>
    <w:rsid w:val="001E5E27"/>
    <w:rsid w:val="001E6233"/>
    <w:rsid w:val="001E652D"/>
    <w:rsid w:val="001E66EE"/>
    <w:rsid w:val="001E693A"/>
    <w:rsid w:val="001E69B3"/>
    <w:rsid w:val="001E6A3A"/>
    <w:rsid w:val="001E6E05"/>
    <w:rsid w:val="001E6FE4"/>
    <w:rsid w:val="001E7187"/>
    <w:rsid w:val="001E7472"/>
    <w:rsid w:val="001E762C"/>
    <w:rsid w:val="001E777A"/>
    <w:rsid w:val="001E77D5"/>
    <w:rsid w:val="001E78AA"/>
    <w:rsid w:val="001E7D38"/>
    <w:rsid w:val="001E7E22"/>
    <w:rsid w:val="001E7EE0"/>
    <w:rsid w:val="001F00F8"/>
    <w:rsid w:val="001F03EF"/>
    <w:rsid w:val="001F085A"/>
    <w:rsid w:val="001F08BD"/>
    <w:rsid w:val="001F0B20"/>
    <w:rsid w:val="001F0B4D"/>
    <w:rsid w:val="001F0C68"/>
    <w:rsid w:val="001F118C"/>
    <w:rsid w:val="001F1E69"/>
    <w:rsid w:val="001F2108"/>
    <w:rsid w:val="001F2311"/>
    <w:rsid w:val="001F24CF"/>
    <w:rsid w:val="001F26DB"/>
    <w:rsid w:val="001F291C"/>
    <w:rsid w:val="001F293B"/>
    <w:rsid w:val="001F2F4D"/>
    <w:rsid w:val="001F35AF"/>
    <w:rsid w:val="001F3719"/>
    <w:rsid w:val="001F38AC"/>
    <w:rsid w:val="001F43A9"/>
    <w:rsid w:val="001F5227"/>
    <w:rsid w:val="001F5229"/>
    <w:rsid w:val="001F5BE3"/>
    <w:rsid w:val="001F5D46"/>
    <w:rsid w:val="001F5E99"/>
    <w:rsid w:val="001F62B0"/>
    <w:rsid w:val="001F64CA"/>
    <w:rsid w:val="001F66AE"/>
    <w:rsid w:val="001F6725"/>
    <w:rsid w:val="001F6FE7"/>
    <w:rsid w:val="001F722C"/>
    <w:rsid w:val="001F7485"/>
    <w:rsid w:val="001F76CE"/>
    <w:rsid w:val="001F7D7B"/>
    <w:rsid w:val="001F7DB4"/>
    <w:rsid w:val="001F7EAC"/>
    <w:rsid w:val="00200204"/>
    <w:rsid w:val="0020070A"/>
    <w:rsid w:val="0020087D"/>
    <w:rsid w:val="00200A62"/>
    <w:rsid w:val="002012F6"/>
    <w:rsid w:val="0020134A"/>
    <w:rsid w:val="00201747"/>
    <w:rsid w:val="00201930"/>
    <w:rsid w:val="00201D8C"/>
    <w:rsid w:val="00201F31"/>
    <w:rsid w:val="00201F92"/>
    <w:rsid w:val="00202261"/>
    <w:rsid w:val="002029A9"/>
    <w:rsid w:val="00202CB1"/>
    <w:rsid w:val="00202FDE"/>
    <w:rsid w:val="0020357C"/>
    <w:rsid w:val="00203740"/>
    <w:rsid w:val="00203A8D"/>
    <w:rsid w:val="00203F22"/>
    <w:rsid w:val="00203F69"/>
    <w:rsid w:val="00204003"/>
    <w:rsid w:val="002045E7"/>
    <w:rsid w:val="0020480E"/>
    <w:rsid w:val="002048E6"/>
    <w:rsid w:val="00204C1A"/>
    <w:rsid w:val="00205007"/>
    <w:rsid w:val="002054C3"/>
    <w:rsid w:val="00205B70"/>
    <w:rsid w:val="00205DE2"/>
    <w:rsid w:val="00205F56"/>
    <w:rsid w:val="0020616E"/>
    <w:rsid w:val="002062CB"/>
    <w:rsid w:val="00206687"/>
    <w:rsid w:val="0020684B"/>
    <w:rsid w:val="00206E19"/>
    <w:rsid w:val="0020701C"/>
    <w:rsid w:val="002071D5"/>
    <w:rsid w:val="00207D8D"/>
    <w:rsid w:val="0021013A"/>
    <w:rsid w:val="0021016B"/>
    <w:rsid w:val="0021185F"/>
    <w:rsid w:val="00211C66"/>
    <w:rsid w:val="00211D3E"/>
    <w:rsid w:val="00212144"/>
    <w:rsid w:val="00212CB9"/>
    <w:rsid w:val="00212DF9"/>
    <w:rsid w:val="00212E6D"/>
    <w:rsid w:val="00212EF5"/>
    <w:rsid w:val="00213092"/>
    <w:rsid w:val="00213561"/>
    <w:rsid w:val="002137D5"/>
    <w:rsid w:val="002138EA"/>
    <w:rsid w:val="00213A9F"/>
    <w:rsid w:val="00213BCC"/>
    <w:rsid w:val="00213E0C"/>
    <w:rsid w:val="00213F22"/>
    <w:rsid w:val="00213F84"/>
    <w:rsid w:val="00214518"/>
    <w:rsid w:val="00214549"/>
    <w:rsid w:val="00214688"/>
    <w:rsid w:val="00214D02"/>
    <w:rsid w:val="00214FBD"/>
    <w:rsid w:val="002155E4"/>
    <w:rsid w:val="00215F69"/>
    <w:rsid w:val="0021614E"/>
    <w:rsid w:val="002166AA"/>
    <w:rsid w:val="00216AB8"/>
    <w:rsid w:val="00216B5D"/>
    <w:rsid w:val="00216CA2"/>
    <w:rsid w:val="00216DF3"/>
    <w:rsid w:val="002177D0"/>
    <w:rsid w:val="002179B9"/>
    <w:rsid w:val="00217C7E"/>
    <w:rsid w:val="00217D0F"/>
    <w:rsid w:val="00220022"/>
    <w:rsid w:val="00220235"/>
    <w:rsid w:val="00220392"/>
    <w:rsid w:val="00220522"/>
    <w:rsid w:val="002205B4"/>
    <w:rsid w:val="00220848"/>
    <w:rsid w:val="00220A65"/>
    <w:rsid w:val="00220BFA"/>
    <w:rsid w:val="00220CE9"/>
    <w:rsid w:val="00220E2B"/>
    <w:rsid w:val="00220E82"/>
    <w:rsid w:val="002214FA"/>
    <w:rsid w:val="002219B8"/>
    <w:rsid w:val="00221D64"/>
    <w:rsid w:val="00222319"/>
    <w:rsid w:val="00222897"/>
    <w:rsid w:val="00222921"/>
    <w:rsid w:val="00222B0C"/>
    <w:rsid w:val="00222BC4"/>
    <w:rsid w:val="002233BC"/>
    <w:rsid w:val="00223BED"/>
    <w:rsid w:val="00224A24"/>
    <w:rsid w:val="002254EB"/>
    <w:rsid w:val="0022552A"/>
    <w:rsid w:val="00225535"/>
    <w:rsid w:val="00226404"/>
    <w:rsid w:val="002264A3"/>
    <w:rsid w:val="00226B59"/>
    <w:rsid w:val="0022727C"/>
    <w:rsid w:val="002273DA"/>
    <w:rsid w:val="00227574"/>
    <w:rsid w:val="002278AF"/>
    <w:rsid w:val="00227C8B"/>
    <w:rsid w:val="00227E77"/>
    <w:rsid w:val="00230278"/>
    <w:rsid w:val="00230513"/>
    <w:rsid w:val="00230539"/>
    <w:rsid w:val="00230818"/>
    <w:rsid w:val="00230972"/>
    <w:rsid w:val="00230D87"/>
    <w:rsid w:val="00230E76"/>
    <w:rsid w:val="00230F2E"/>
    <w:rsid w:val="0023146D"/>
    <w:rsid w:val="0023173F"/>
    <w:rsid w:val="00231943"/>
    <w:rsid w:val="00231A35"/>
    <w:rsid w:val="00231C9B"/>
    <w:rsid w:val="00231E29"/>
    <w:rsid w:val="00231F32"/>
    <w:rsid w:val="00232C0C"/>
    <w:rsid w:val="00232D6C"/>
    <w:rsid w:val="0023338D"/>
    <w:rsid w:val="00233717"/>
    <w:rsid w:val="00234021"/>
    <w:rsid w:val="002346AF"/>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7E"/>
    <w:rsid w:val="002369CA"/>
    <w:rsid w:val="00236A81"/>
    <w:rsid w:val="00236C37"/>
    <w:rsid w:val="00236F9C"/>
    <w:rsid w:val="0023720C"/>
    <w:rsid w:val="00237246"/>
    <w:rsid w:val="002372F9"/>
    <w:rsid w:val="002376F8"/>
    <w:rsid w:val="002377E7"/>
    <w:rsid w:val="002404C7"/>
    <w:rsid w:val="00240534"/>
    <w:rsid w:val="002408C0"/>
    <w:rsid w:val="002409B3"/>
    <w:rsid w:val="0024104A"/>
    <w:rsid w:val="0024132A"/>
    <w:rsid w:val="002415E6"/>
    <w:rsid w:val="00241898"/>
    <w:rsid w:val="00241933"/>
    <w:rsid w:val="00241BD9"/>
    <w:rsid w:val="00241DE6"/>
    <w:rsid w:val="00241ED0"/>
    <w:rsid w:val="00241F92"/>
    <w:rsid w:val="0024287E"/>
    <w:rsid w:val="00242A98"/>
    <w:rsid w:val="00242CF2"/>
    <w:rsid w:val="0024304C"/>
    <w:rsid w:val="002430AF"/>
    <w:rsid w:val="002435CA"/>
    <w:rsid w:val="00243895"/>
    <w:rsid w:val="00243987"/>
    <w:rsid w:val="00243A86"/>
    <w:rsid w:val="00243C8A"/>
    <w:rsid w:val="00243CE0"/>
    <w:rsid w:val="002441C7"/>
    <w:rsid w:val="0024420F"/>
    <w:rsid w:val="00244461"/>
    <w:rsid w:val="0024469F"/>
    <w:rsid w:val="002447AD"/>
    <w:rsid w:val="00244C32"/>
    <w:rsid w:val="00245BD8"/>
    <w:rsid w:val="0024621D"/>
    <w:rsid w:val="0024667A"/>
    <w:rsid w:val="0024673F"/>
    <w:rsid w:val="00246874"/>
    <w:rsid w:val="002469E6"/>
    <w:rsid w:val="00246CE9"/>
    <w:rsid w:val="00246F68"/>
    <w:rsid w:val="002474D6"/>
    <w:rsid w:val="00247768"/>
    <w:rsid w:val="00247771"/>
    <w:rsid w:val="00247804"/>
    <w:rsid w:val="00247982"/>
    <w:rsid w:val="00247E2F"/>
    <w:rsid w:val="00247E5E"/>
    <w:rsid w:val="00250B73"/>
    <w:rsid w:val="0025109F"/>
    <w:rsid w:val="002510E1"/>
    <w:rsid w:val="0025123C"/>
    <w:rsid w:val="00251766"/>
    <w:rsid w:val="002517AC"/>
    <w:rsid w:val="00251958"/>
    <w:rsid w:val="002519D6"/>
    <w:rsid w:val="00251CDE"/>
    <w:rsid w:val="002520BA"/>
    <w:rsid w:val="00252A29"/>
    <w:rsid w:val="00252BC5"/>
    <w:rsid w:val="00252DB8"/>
    <w:rsid w:val="00252FA9"/>
    <w:rsid w:val="00253433"/>
    <w:rsid w:val="002537BC"/>
    <w:rsid w:val="0025381D"/>
    <w:rsid w:val="00254071"/>
    <w:rsid w:val="002543DC"/>
    <w:rsid w:val="0025448B"/>
    <w:rsid w:val="002544FD"/>
    <w:rsid w:val="00254961"/>
    <w:rsid w:val="00255923"/>
    <w:rsid w:val="00255B3F"/>
    <w:rsid w:val="00255C04"/>
    <w:rsid w:val="00255C58"/>
    <w:rsid w:val="00255EB4"/>
    <w:rsid w:val="002561EA"/>
    <w:rsid w:val="002565F2"/>
    <w:rsid w:val="002567A0"/>
    <w:rsid w:val="002569CE"/>
    <w:rsid w:val="00256C97"/>
    <w:rsid w:val="00256E03"/>
    <w:rsid w:val="00257392"/>
    <w:rsid w:val="00257989"/>
    <w:rsid w:val="00257E30"/>
    <w:rsid w:val="00257EB4"/>
    <w:rsid w:val="00257FB0"/>
    <w:rsid w:val="00260018"/>
    <w:rsid w:val="0026001A"/>
    <w:rsid w:val="00260C44"/>
    <w:rsid w:val="00260EC7"/>
    <w:rsid w:val="0026103B"/>
    <w:rsid w:val="0026137E"/>
    <w:rsid w:val="00261461"/>
    <w:rsid w:val="00261539"/>
    <w:rsid w:val="0026179F"/>
    <w:rsid w:val="00261BD4"/>
    <w:rsid w:val="00261C96"/>
    <w:rsid w:val="00261DD6"/>
    <w:rsid w:val="00262FFC"/>
    <w:rsid w:val="002631FB"/>
    <w:rsid w:val="00263238"/>
    <w:rsid w:val="00263883"/>
    <w:rsid w:val="00263A84"/>
    <w:rsid w:val="00263B9E"/>
    <w:rsid w:val="00263E80"/>
    <w:rsid w:val="00263F59"/>
    <w:rsid w:val="002645D2"/>
    <w:rsid w:val="00265299"/>
    <w:rsid w:val="0026568B"/>
    <w:rsid w:val="00265868"/>
    <w:rsid w:val="00265C1E"/>
    <w:rsid w:val="00265ECB"/>
    <w:rsid w:val="002662F6"/>
    <w:rsid w:val="0026633F"/>
    <w:rsid w:val="002666AE"/>
    <w:rsid w:val="00266B75"/>
    <w:rsid w:val="002670A0"/>
    <w:rsid w:val="00267125"/>
    <w:rsid w:val="00267856"/>
    <w:rsid w:val="00267DB3"/>
    <w:rsid w:val="00267EED"/>
    <w:rsid w:val="0027024F"/>
    <w:rsid w:val="00270389"/>
    <w:rsid w:val="0027051F"/>
    <w:rsid w:val="0027061C"/>
    <w:rsid w:val="00270C4B"/>
    <w:rsid w:val="00270CED"/>
    <w:rsid w:val="00270E2B"/>
    <w:rsid w:val="00270EA4"/>
    <w:rsid w:val="002713EF"/>
    <w:rsid w:val="002714A9"/>
    <w:rsid w:val="00271521"/>
    <w:rsid w:val="002718F3"/>
    <w:rsid w:val="00271F44"/>
    <w:rsid w:val="00272B94"/>
    <w:rsid w:val="0027329A"/>
    <w:rsid w:val="002736CA"/>
    <w:rsid w:val="00273875"/>
    <w:rsid w:val="00273885"/>
    <w:rsid w:val="00273F5C"/>
    <w:rsid w:val="00274849"/>
    <w:rsid w:val="00274A37"/>
    <w:rsid w:val="00274A5B"/>
    <w:rsid w:val="00274C1B"/>
    <w:rsid w:val="00274D0D"/>
    <w:rsid w:val="00274E1A"/>
    <w:rsid w:val="00274FA8"/>
    <w:rsid w:val="00275054"/>
    <w:rsid w:val="00275623"/>
    <w:rsid w:val="002756B0"/>
    <w:rsid w:val="00275C6C"/>
    <w:rsid w:val="002763DC"/>
    <w:rsid w:val="00276570"/>
    <w:rsid w:val="00276EEE"/>
    <w:rsid w:val="002775B1"/>
    <w:rsid w:val="002775B9"/>
    <w:rsid w:val="002777AC"/>
    <w:rsid w:val="002777EE"/>
    <w:rsid w:val="00277AF7"/>
    <w:rsid w:val="0028025E"/>
    <w:rsid w:val="00280A60"/>
    <w:rsid w:val="00280C65"/>
    <w:rsid w:val="002811C4"/>
    <w:rsid w:val="002819D8"/>
    <w:rsid w:val="00281A5B"/>
    <w:rsid w:val="00281BDF"/>
    <w:rsid w:val="00282213"/>
    <w:rsid w:val="00282DF9"/>
    <w:rsid w:val="00282EAB"/>
    <w:rsid w:val="00283049"/>
    <w:rsid w:val="0028306B"/>
    <w:rsid w:val="00283282"/>
    <w:rsid w:val="002832F4"/>
    <w:rsid w:val="002834DF"/>
    <w:rsid w:val="00283B5F"/>
    <w:rsid w:val="00284016"/>
    <w:rsid w:val="00284430"/>
    <w:rsid w:val="00284625"/>
    <w:rsid w:val="0028466F"/>
    <w:rsid w:val="00284A6C"/>
    <w:rsid w:val="00284DD1"/>
    <w:rsid w:val="002851C9"/>
    <w:rsid w:val="0028523D"/>
    <w:rsid w:val="0028532F"/>
    <w:rsid w:val="0028537B"/>
    <w:rsid w:val="0028539E"/>
    <w:rsid w:val="002858BF"/>
    <w:rsid w:val="00285C66"/>
    <w:rsid w:val="00285C7E"/>
    <w:rsid w:val="0028623C"/>
    <w:rsid w:val="0028663F"/>
    <w:rsid w:val="002867F2"/>
    <w:rsid w:val="0028683D"/>
    <w:rsid w:val="00286C82"/>
    <w:rsid w:val="00286CC0"/>
    <w:rsid w:val="0028766C"/>
    <w:rsid w:val="00287C22"/>
    <w:rsid w:val="00287C72"/>
    <w:rsid w:val="00290BA6"/>
    <w:rsid w:val="00290C5F"/>
    <w:rsid w:val="00290CD6"/>
    <w:rsid w:val="00290CE3"/>
    <w:rsid w:val="00290DDD"/>
    <w:rsid w:val="00290F11"/>
    <w:rsid w:val="002911C8"/>
    <w:rsid w:val="002916E5"/>
    <w:rsid w:val="002917B3"/>
    <w:rsid w:val="0029242D"/>
    <w:rsid w:val="00292694"/>
    <w:rsid w:val="002926FA"/>
    <w:rsid w:val="00292706"/>
    <w:rsid w:val="00292C1F"/>
    <w:rsid w:val="00292F76"/>
    <w:rsid w:val="002934B7"/>
    <w:rsid w:val="00293683"/>
    <w:rsid w:val="00293905"/>
    <w:rsid w:val="0029395F"/>
    <w:rsid w:val="0029396A"/>
    <w:rsid w:val="002939AF"/>
    <w:rsid w:val="002941FF"/>
    <w:rsid w:val="00294491"/>
    <w:rsid w:val="0029498F"/>
    <w:rsid w:val="00294BDE"/>
    <w:rsid w:val="00295553"/>
    <w:rsid w:val="00295702"/>
    <w:rsid w:val="00296077"/>
    <w:rsid w:val="002961D9"/>
    <w:rsid w:val="00296205"/>
    <w:rsid w:val="00296358"/>
    <w:rsid w:val="002965E4"/>
    <w:rsid w:val="00296977"/>
    <w:rsid w:val="002969D9"/>
    <w:rsid w:val="0029709D"/>
    <w:rsid w:val="00297439"/>
    <w:rsid w:val="0029744D"/>
    <w:rsid w:val="00297776"/>
    <w:rsid w:val="00297892"/>
    <w:rsid w:val="00297985"/>
    <w:rsid w:val="00297BBD"/>
    <w:rsid w:val="00297D06"/>
    <w:rsid w:val="00297F10"/>
    <w:rsid w:val="00297FB8"/>
    <w:rsid w:val="002A01A7"/>
    <w:rsid w:val="002A02C1"/>
    <w:rsid w:val="002A07C8"/>
    <w:rsid w:val="002A0CED"/>
    <w:rsid w:val="002A151B"/>
    <w:rsid w:val="002A162A"/>
    <w:rsid w:val="002A1D4C"/>
    <w:rsid w:val="002A1D93"/>
    <w:rsid w:val="002A2040"/>
    <w:rsid w:val="002A2091"/>
    <w:rsid w:val="002A2176"/>
    <w:rsid w:val="002A2426"/>
    <w:rsid w:val="002A2A6E"/>
    <w:rsid w:val="002A2DDA"/>
    <w:rsid w:val="002A2E04"/>
    <w:rsid w:val="002A3E7A"/>
    <w:rsid w:val="002A41D8"/>
    <w:rsid w:val="002A4276"/>
    <w:rsid w:val="002A48A8"/>
    <w:rsid w:val="002A4CD0"/>
    <w:rsid w:val="002A4DF0"/>
    <w:rsid w:val="002A503C"/>
    <w:rsid w:val="002A5156"/>
    <w:rsid w:val="002A518D"/>
    <w:rsid w:val="002A59CB"/>
    <w:rsid w:val="002A62E2"/>
    <w:rsid w:val="002A64B8"/>
    <w:rsid w:val="002A655D"/>
    <w:rsid w:val="002A6CA3"/>
    <w:rsid w:val="002A7409"/>
    <w:rsid w:val="002A7474"/>
    <w:rsid w:val="002A7A50"/>
    <w:rsid w:val="002A7AC9"/>
    <w:rsid w:val="002A7DA6"/>
    <w:rsid w:val="002B01A3"/>
    <w:rsid w:val="002B0403"/>
    <w:rsid w:val="002B0875"/>
    <w:rsid w:val="002B0976"/>
    <w:rsid w:val="002B0D7C"/>
    <w:rsid w:val="002B1259"/>
    <w:rsid w:val="002B1316"/>
    <w:rsid w:val="002B146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CCB"/>
    <w:rsid w:val="002B5E1D"/>
    <w:rsid w:val="002B5EDC"/>
    <w:rsid w:val="002B60C1"/>
    <w:rsid w:val="002B6122"/>
    <w:rsid w:val="002B6254"/>
    <w:rsid w:val="002B6326"/>
    <w:rsid w:val="002B665E"/>
    <w:rsid w:val="002B6BC9"/>
    <w:rsid w:val="002B6E3A"/>
    <w:rsid w:val="002B6F85"/>
    <w:rsid w:val="002B7046"/>
    <w:rsid w:val="002B70E9"/>
    <w:rsid w:val="002B714F"/>
    <w:rsid w:val="002B730B"/>
    <w:rsid w:val="002B7419"/>
    <w:rsid w:val="002B781F"/>
    <w:rsid w:val="002B7876"/>
    <w:rsid w:val="002B7B3B"/>
    <w:rsid w:val="002B7C27"/>
    <w:rsid w:val="002B7C48"/>
    <w:rsid w:val="002B7D70"/>
    <w:rsid w:val="002B7DEA"/>
    <w:rsid w:val="002B7FD1"/>
    <w:rsid w:val="002C0730"/>
    <w:rsid w:val="002C07FA"/>
    <w:rsid w:val="002C0C7E"/>
    <w:rsid w:val="002C0E7D"/>
    <w:rsid w:val="002C180A"/>
    <w:rsid w:val="002C18AC"/>
    <w:rsid w:val="002C18CB"/>
    <w:rsid w:val="002C19BD"/>
    <w:rsid w:val="002C1D16"/>
    <w:rsid w:val="002C1FB9"/>
    <w:rsid w:val="002C2145"/>
    <w:rsid w:val="002C2231"/>
    <w:rsid w:val="002C2358"/>
    <w:rsid w:val="002C2C42"/>
    <w:rsid w:val="002C2E59"/>
    <w:rsid w:val="002C32BD"/>
    <w:rsid w:val="002C35B6"/>
    <w:rsid w:val="002C36F0"/>
    <w:rsid w:val="002C37FA"/>
    <w:rsid w:val="002C38C7"/>
    <w:rsid w:val="002C3B89"/>
    <w:rsid w:val="002C3CC0"/>
    <w:rsid w:val="002C3E9E"/>
    <w:rsid w:val="002C402C"/>
    <w:rsid w:val="002C435B"/>
    <w:rsid w:val="002C4B52"/>
    <w:rsid w:val="002C4C98"/>
    <w:rsid w:val="002C4E34"/>
    <w:rsid w:val="002C4F68"/>
    <w:rsid w:val="002C502C"/>
    <w:rsid w:val="002C50E4"/>
    <w:rsid w:val="002C534A"/>
    <w:rsid w:val="002C5457"/>
    <w:rsid w:val="002C5D83"/>
    <w:rsid w:val="002C6A79"/>
    <w:rsid w:val="002C6C25"/>
    <w:rsid w:val="002C6EE2"/>
    <w:rsid w:val="002C71D5"/>
    <w:rsid w:val="002C7237"/>
    <w:rsid w:val="002C7850"/>
    <w:rsid w:val="002C78DF"/>
    <w:rsid w:val="002C7DD0"/>
    <w:rsid w:val="002D0007"/>
    <w:rsid w:val="002D0072"/>
    <w:rsid w:val="002D03E5"/>
    <w:rsid w:val="002D1128"/>
    <w:rsid w:val="002D12FD"/>
    <w:rsid w:val="002D18E3"/>
    <w:rsid w:val="002D1A79"/>
    <w:rsid w:val="002D244B"/>
    <w:rsid w:val="002D29B6"/>
    <w:rsid w:val="002D2ABB"/>
    <w:rsid w:val="002D2DAB"/>
    <w:rsid w:val="002D2EB4"/>
    <w:rsid w:val="002D3000"/>
    <w:rsid w:val="002D3087"/>
    <w:rsid w:val="002D3094"/>
    <w:rsid w:val="002D325E"/>
    <w:rsid w:val="002D3488"/>
    <w:rsid w:val="002D36EB"/>
    <w:rsid w:val="002D3AA4"/>
    <w:rsid w:val="002D3D47"/>
    <w:rsid w:val="002D3EF3"/>
    <w:rsid w:val="002D438F"/>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D7E3A"/>
    <w:rsid w:val="002E000D"/>
    <w:rsid w:val="002E07D0"/>
    <w:rsid w:val="002E0CE6"/>
    <w:rsid w:val="002E0E67"/>
    <w:rsid w:val="002E1138"/>
    <w:rsid w:val="002E18BE"/>
    <w:rsid w:val="002E1CA7"/>
    <w:rsid w:val="002E1E3A"/>
    <w:rsid w:val="002E20E3"/>
    <w:rsid w:val="002E254A"/>
    <w:rsid w:val="002E2678"/>
    <w:rsid w:val="002E26AC"/>
    <w:rsid w:val="002E26E7"/>
    <w:rsid w:val="002E279A"/>
    <w:rsid w:val="002E2AA3"/>
    <w:rsid w:val="002E2C26"/>
    <w:rsid w:val="002E2CE9"/>
    <w:rsid w:val="002E30AB"/>
    <w:rsid w:val="002E3595"/>
    <w:rsid w:val="002E3800"/>
    <w:rsid w:val="002E3913"/>
    <w:rsid w:val="002E3917"/>
    <w:rsid w:val="002E3BF7"/>
    <w:rsid w:val="002E403E"/>
    <w:rsid w:val="002E4053"/>
    <w:rsid w:val="002E4484"/>
    <w:rsid w:val="002E4C26"/>
    <w:rsid w:val="002E4CF4"/>
    <w:rsid w:val="002E5185"/>
    <w:rsid w:val="002E59EE"/>
    <w:rsid w:val="002E6109"/>
    <w:rsid w:val="002E65CE"/>
    <w:rsid w:val="002E6606"/>
    <w:rsid w:val="002E674D"/>
    <w:rsid w:val="002E6B5A"/>
    <w:rsid w:val="002E6F64"/>
    <w:rsid w:val="002E7371"/>
    <w:rsid w:val="002F0605"/>
    <w:rsid w:val="002F0BA0"/>
    <w:rsid w:val="002F0C02"/>
    <w:rsid w:val="002F0DCA"/>
    <w:rsid w:val="002F0F61"/>
    <w:rsid w:val="002F0FD7"/>
    <w:rsid w:val="002F101F"/>
    <w:rsid w:val="002F1166"/>
    <w:rsid w:val="002F1309"/>
    <w:rsid w:val="002F158C"/>
    <w:rsid w:val="002F202F"/>
    <w:rsid w:val="002F28B6"/>
    <w:rsid w:val="002F2AD5"/>
    <w:rsid w:val="002F2DA4"/>
    <w:rsid w:val="002F2F47"/>
    <w:rsid w:val="002F3350"/>
    <w:rsid w:val="002F34E2"/>
    <w:rsid w:val="002F368A"/>
    <w:rsid w:val="002F3756"/>
    <w:rsid w:val="002F3809"/>
    <w:rsid w:val="002F395C"/>
    <w:rsid w:val="002F3F8A"/>
    <w:rsid w:val="002F4093"/>
    <w:rsid w:val="002F469E"/>
    <w:rsid w:val="002F481B"/>
    <w:rsid w:val="002F4ACD"/>
    <w:rsid w:val="002F4FE0"/>
    <w:rsid w:val="002F5234"/>
    <w:rsid w:val="002F5636"/>
    <w:rsid w:val="002F58AE"/>
    <w:rsid w:val="002F6139"/>
    <w:rsid w:val="002F6734"/>
    <w:rsid w:val="002F6F99"/>
    <w:rsid w:val="002F71C4"/>
    <w:rsid w:val="002F7231"/>
    <w:rsid w:val="002F723D"/>
    <w:rsid w:val="002F75C5"/>
    <w:rsid w:val="002F76DD"/>
    <w:rsid w:val="002F78BC"/>
    <w:rsid w:val="002F7975"/>
    <w:rsid w:val="002F7AC0"/>
    <w:rsid w:val="002F7F2B"/>
    <w:rsid w:val="0030040B"/>
    <w:rsid w:val="0030085D"/>
    <w:rsid w:val="003009D2"/>
    <w:rsid w:val="00300AE2"/>
    <w:rsid w:val="00300BE5"/>
    <w:rsid w:val="00300E4F"/>
    <w:rsid w:val="00300EAB"/>
    <w:rsid w:val="003011CE"/>
    <w:rsid w:val="00301348"/>
    <w:rsid w:val="00301718"/>
    <w:rsid w:val="003017AF"/>
    <w:rsid w:val="00301C8E"/>
    <w:rsid w:val="003022A5"/>
    <w:rsid w:val="003025A2"/>
    <w:rsid w:val="00302628"/>
    <w:rsid w:val="00303BD2"/>
    <w:rsid w:val="00303CC3"/>
    <w:rsid w:val="00303CEB"/>
    <w:rsid w:val="003049CD"/>
    <w:rsid w:val="00304DFB"/>
    <w:rsid w:val="00304E7D"/>
    <w:rsid w:val="00304F56"/>
    <w:rsid w:val="003055C4"/>
    <w:rsid w:val="0030584B"/>
    <w:rsid w:val="00305DAF"/>
    <w:rsid w:val="0030612D"/>
    <w:rsid w:val="003063D2"/>
    <w:rsid w:val="003064D8"/>
    <w:rsid w:val="00306552"/>
    <w:rsid w:val="00306FA1"/>
    <w:rsid w:val="003072AA"/>
    <w:rsid w:val="003072D1"/>
    <w:rsid w:val="003073B8"/>
    <w:rsid w:val="0030772C"/>
    <w:rsid w:val="00307B04"/>
    <w:rsid w:val="00307E51"/>
    <w:rsid w:val="003108F1"/>
    <w:rsid w:val="00310955"/>
    <w:rsid w:val="00310D57"/>
    <w:rsid w:val="003112CF"/>
    <w:rsid w:val="00311363"/>
    <w:rsid w:val="0031156B"/>
    <w:rsid w:val="0031166B"/>
    <w:rsid w:val="003116CD"/>
    <w:rsid w:val="00311707"/>
    <w:rsid w:val="0031180B"/>
    <w:rsid w:val="0031189A"/>
    <w:rsid w:val="0031193E"/>
    <w:rsid w:val="003119A3"/>
    <w:rsid w:val="003120BB"/>
    <w:rsid w:val="00312125"/>
    <w:rsid w:val="003122EF"/>
    <w:rsid w:val="00312724"/>
    <w:rsid w:val="0031291D"/>
    <w:rsid w:val="003130A7"/>
    <w:rsid w:val="00313310"/>
    <w:rsid w:val="003134E1"/>
    <w:rsid w:val="00313933"/>
    <w:rsid w:val="00313C93"/>
    <w:rsid w:val="00313DA3"/>
    <w:rsid w:val="00313FE5"/>
    <w:rsid w:val="003140BE"/>
    <w:rsid w:val="0031425E"/>
    <w:rsid w:val="00314304"/>
    <w:rsid w:val="0031450D"/>
    <w:rsid w:val="003148E3"/>
    <w:rsid w:val="00314D99"/>
    <w:rsid w:val="00314DA0"/>
    <w:rsid w:val="00314E57"/>
    <w:rsid w:val="00314EA7"/>
    <w:rsid w:val="00315012"/>
    <w:rsid w:val="00315867"/>
    <w:rsid w:val="003159E8"/>
    <w:rsid w:val="00315F25"/>
    <w:rsid w:val="00316401"/>
    <w:rsid w:val="00316CAC"/>
    <w:rsid w:val="00316D44"/>
    <w:rsid w:val="00316F63"/>
    <w:rsid w:val="00316F73"/>
    <w:rsid w:val="00317254"/>
    <w:rsid w:val="00317598"/>
    <w:rsid w:val="0031776F"/>
    <w:rsid w:val="00320075"/>
    <w:rsid w:val="0032037C"/>
    <w:rsid w:val="00320468"/>
    <w:rsid w:val="003205C9"/>
    <w:rsid w:val="003206EB"/>
    <w:rsid w:val="0032073B"/>
    <w:rsid w:val="00320EE9"/>
    <w:rsid w:val="00320F2D"/>
    <w:rsid w:val="00321150"/>
    <w:rsid w:val="003214C4"/>
    <w:rsid w:val="00321A58"/>
    <w:rsid w:val="00321B10"/>
    <w:rsid w:val="00321CB1"/>
    <w:rsid w:val="00321E43"/>
    <w:rsid w:val="00321EED"/>
    <w:rsid w:val="00321FAD"/>
    <w:rsid w:val="0032209C"/>
    <w:rsid w:val="00322300"/>
    <w:rsid w:val="0032281C"/>
    <w:rsid w:val="003228A1"/>
    <w:rsid w:val="00322FA0"/>
    <w:rsid w:val="00323323"/>
    <w:rsid w:val="003237E2"/>
    <w:rsid w:val="00323985"/>
    <w:rsid w:val="00323B6D"/>
    <w:rsid w:val="00323DCC"/>
    <w:rsid w:val="0032407C"/>
    <w:rsid w:val="00324616"/>
    <w:rsid w:val="0032471A"/>
    <w:rsid w:val="00324A04"/>
    <w:rsid w:val="00324B15"/>
    <w:rsid w:val="00324E9D"/>
    <w:rsid w:val="0032563E"/>
    <w:rsid w:val="00325A7D"/>
    <w:rsid w:val="00325DC0"/>
    <w:rsid w:val="003260D7"/>
    <w:rsid w:val="00326175"/>
    <w:rsid w:val="003264EE"/>
    <w:rsid w:val="0032667D"/>
    <w:rsid w:val="00326B9B"/>
    <w:rsid w:val="00326CED"/>
    <w:rsid w:val="00326DDC"/>
    <w:rsid w:val="00326F1A"/>
    <w:rsid w:val="00326F36"/>
    <w:rsid w:val="003272DD"/>
    <w:rsid w:val="0032735F"/>
    <w:rsid w:val="003273B7"/>
    <w:rsid w:val="003277A1"/>
    <w:rsid w:val="0032797E"/>
    <w:rsid w:val="00327A49"/>
    <w:rsid w:val="00327AEF"/>
    <w:rsid w:val="00327F35"/>
    <w:rsid w:val="003300B2"/>
    <w:rsid w:val="0033021D"/>
    <w:rsid w:val="00330297"/>
    <w:rsid w:val="00330F3B"/>
    <w:rsid w:val="0033130D"/>
    <w:rsid w:val="0033199F"/>
    <w:rsid w:val="00331C9A"/>
    <w:rsid w:val="0033228D"/>
    <w:rsid w:val="00332421"/>
    <w:rsid w:val="003324B8"/>
    <w:rsid w:val="00332667"/>
    <w:rsid w:val="00332816"/>
    <w:rsid w:val="003328FD"/>
    <w:rsid w:val="0033293E"/>
    <w:rsid w:val="00332E08"/>
    <w:rsid w:val="00333023"/>
    <w:rsid w:val="00333085"/>
    <w:rsid w:val="00333129"/>
    <w:rsid w:val="0033373B"/>
    <w:rsid w:val="003338D3"/>
    <w:rsid w:val="00333BD6"/>
    <w:rsid w:val="00334487"/>
    <w:rsid w:val="00334778"/>
    <w:rsid w:val="003347BF"/>
    <w:rsid w:val="00334B7F"/>
    <w:rsid w:val="0033535C"/>
    <w:rsid w:val="00335723"/>
    <w:rsid w:val="00335B6D"/>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5E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1B6"/>
    <w:rsid w:val="003451E7"/>
    <w:rsid w:val="0034524C"/>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47D18"/>
    <w:rsid w:val="00347F3D"/>
    <w:rsid w:val="00350655"/>
    <w:rsid w:val="0035081B"/>
    <w:rsid w:val="00350AF1"/>
    <w:rsid w:val="0035124D"/>
    <w:rsid w:val="00351332"/>
    <w:rsid w:val="003517FA"/>
    <w:rsid w:val="00351B93"/>
    <w:rsid w:val="00351DD8"/>
    <w:rsid w:val="00351E1A"/>
    <w:rsid w:val="00351E49"/>
    <w:rsid w:val="00351E8E"/>
    <w:rsid w:val="00351EC4"/>
    <w:rsid w:val="00352864"/>
    <w:rsid w:val="00352AC9"/>
    <w:rsid w:val="00353282"/>
    <w:rsid w:val="00353559"/>
    <w:rsid w:val="00353C16"/>
    <w:rsid w:val="00353DA7"/>
    <w:rsid w:val="00353E7F"/>
    <w:rsid w:val="00353EC7"/>
    <w:rsid w:val="00354495"/>
    <w:rsid w:val="003546F0"/>
    <w:rsid w:val="00354A83"/>
    <w:rsid w:val="00354C7D"/>
    <w:rsid w:val="00355873"/>
    <w:rsid w:val="00355CBE"/>
    <w:rsid w:val="0035660F"/>
    <w:rsid w:val="00356CEF"/>
    <w:rsid w:val="00356D34"/>
    <w:rsid w:val="00356E35"/>
    <w:rsid w:val="003570D3"/>
    <w:rsid w:val="00357132"/>
    <w:rsid w:val="00357268"/>
    <w:rsid w:val="003575E9"/>
    <w:rsid w:val="00357657"/>
    <w:rsid w:val="00357D42"/>
    <w:rsid w:val="003600F7"/>
    <w:rsid w:val="003601D3"/>
    <w:rsid w:val="0036059E"/>
    <w:rsid w:val="00360823"/>
    <w:rsid w:val="00360F80"/>
    <w:rsid w:val="003612C7"/>
    <w:rsid w:val="00361B01"/>
    <w:rsid w:val="00361C0D"/>
    <w:rsid w:val="00361FDF"/>
    <w:rsid w:val="0036236F"/>
    <w:rsid w:val="0036257A"/>
    <w:rsid w:val="003628B5"/>
    <w:rsid w:val="003628B9"/>
    <w:rsid w:val="00362D8F"/>
    <w:rsid w:val="00362F69"/>
    <w:rsid w:val="0036334D"/>
    <w:rsid w:val="003634AD"/>
    <w:rsid w:val="003635D1"/>
    <w:rsid w:val="0036365F"/>
    <w:rsid w:val="00363D04"/>
    <w:rsid w:val="00363E11"/>
    <w:rsid w:val="00363F1D"/>
    <w:rsid w:val="00364232"/>
    <w:rsid w:val="0036447F"/>
    <w:rsid w:val="0036451D"/>
    <w:rsid w:val="003645A4"/>
    <w:rsid w:val="00365336"/>
    <w:rsid w:val="00365508"/>
    <w:rsid w:val="003656B1"/>
    <w:rsid w:val="003660E3"/>
    <w:rsid w:val="00366CA5"/>
    <w:rsid w:val="00366D69"/>
    <w:rsid w:val="00366DA5"/>
    <w:rsid w:val="00367511"/>
    <w:rsid w:val="00367651"/>
    <w:rsid w:val="0036769B"/>
    <w:rsid w:val="00367724"/>
    <w:rsid w:val="00367740"/>
    <w:rsid w:val="0036793B"/>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3E26"/>
    <w:rsid w:val="00374262"/>
    <w:rsid w:val="00374721"/>
    <w:rsid w:val="00374791"/>
    <w:rsid w:val="00374845"/>
    <w:rsid w:val="0037492F"/>
    <w:rsid w:val="00374B3D"/>
    <w:rsid w:val="00374D3C"/>
    <w:rsid w:val="0037527C"/>
    <w:rsid w:val="0037529D"/>
    <w:rsid w:val="003757E5"/>
    <w:rsid w:val="003760ED"/>
    <w:rsid w:val="00376557"/>
    <w:rsid w:val="00376596"/>
    <w:rsid w:val="00376845"/>
    <w:rsid w:val="0037704C"/>
    <w:rsid w:val="003770F6"/>
    <w:rsid w:val="003773C4"/>
    <w:rsid w:val="00377883"/>
    <w:rsid w:val="00377FA7"/>
    <w:rsid w:val="0038005E"/>
    <w:rsid w:val="00380350"/>
    <w:rsid w:val="0038043E"/>
    <w:rsid w:val="003805AE"/>
    <w:rsid w:val="00380F19"/>
    <w:rsid w:val="0038104A"/>
    <w:rsid w:val="00381242"/>
    <w:rsid w:val="0038132F"/>
    <w:rsid w:val="00381469"/>
    <w:rsid w:val="00381939"/>
    <w:rsid w:val="00381E33"/>
    <w:rsid w:val="0038219B"/>
    <w:rsid w:val="00382231"/>
    <w:rsid w:val="00382582"/>
    <w:rsid w:val="003826A7"/>
    <w:rsid w:val="00382719"/>
    <w:rsid w:val="003827A9"/>
    <w:rsid w:val="003828C6"/>
    <w:rsid w:val="00382A70"/>
    <w:rsid w:val="00382AFB"/>
    <w:rsid w:val="00382B59"/>
    <w:rsid w:val="00382EF0"/>
    <w:rsid w:val="0038357F"/>
    <w:rsid w:val="00383919"/>
    <w:rsid w:val="00383ABE"/>
    <w:rsid w:val="00383E37"/>
    <w:rsid w:val="00384543"/>
    <w:rsid w:val="003848F6"/>
    <w:rsid w:val="00384B0D"/>
    <w:rsid w:val="00384B83"/>
    <w:rsid w:val="00385102"/>
    <w:rsid w:val="00386199"/>
    <w:rsid w:val="003862E4"/>
    <w:rsid w:val="003864FD"/>
    <w:rsid w:val="003866FD"/>
    <w:rsid w:val="003867B9"/>
    <w:rsid w:val="00386AEC"/>
    <w:rsid w:val="00386CA4"/>
    <w:rsid w:val="00386E5E"/>
    <w:rsid w:val="00387810"/>
    <w:rsid w:val="00387876"/>
    <w:rsid w:val="00387CA0"/>
    <w:rsid w:val="0039061C"/>
    <w:rsid w:val="00390A92"/>
    <w:rsid w:val="00390E57"/>
    <w:rsid w:val="00391141"/>
    <w:rsid w:val="003912ED"/>
    <w:rsid w:val="00391459"/>
    <w:rsid w:val="00391494"/>
    <w:rsid w:val="00391C19"/>
    <w:rsid w:val="00392068"/>
    <w:rsid w:val="003922BE"/>
    <w:rsid w:val="0039290C"/>
    <w:rsid w:val="00392A63"/>
    <w:rsid w:val="00392C39"/>
    <w:rsid w:val="00392DF4"/>
    <w:rsid w:val="00393042"/>
    <w:rsid w:val="00393445"/>
    <w:rsid w:val="003939C1"/>
    <w:rsid w:val="00393CD1"/>
    <w:rsid w:val="0039447F"/>
    <w:rsid w:val="003949EB"/>
    <w:rsid w:val="00394A44"/>
    <w:rsid w:val="00394AD5"/>
    <w:rsid w:val="00394C8E"/>
    <w:rsid w:val="00394DB8"/>
    <w:rsid w:val="00394EE4"/>
    <w:rsid w:val="00395131"/>
    <w:rsid w:val="003953EF"/>
    <w:rsid w:val="00395C02"/>
    <w:rsid w:val="00395CC7"/>
    <w:rsid w:val="00395ED6"/>
    <w:rsid w:val="0039642D"/>
    <w:rsid w:val="00396A47"/>
    <w:rsid w:val="00396AE0"/>
    <w:rsid w:val="00396DF8"/>
    <w:rsid w:val="003974AE"/>
    <w:rsid w:val="00397712"/>
    <w:rsid w:val="00397942"/>
    <w:rsid w:val="00397FFA"/>
    <w:rsid w:val="003A01C2"/>
    <w:rsid w:val="003A0B09"/>
    <w:rsid w:val="003A0BE0"/>
    <w:rsid w:val="003A0D8B"/>
    <w:rsid w:val="003A1EB9"/>
    <w:rsid w:val="003A2425"/>
    <w:rsid w:val="003A2B1D"/>
    <w:rsid w:val="003A2E40"/>
    <w:rsid w:val="003A3131"/>
    <w:rsid w:val="003A3B74"/>
    <w:rsid w:val="003A3C00"/>
    <w:rsid w:val="003A3C78"/>
    <w:rsid w:val="003A4287"/>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6EC9"/>
    <w:rsid w:val="003A72F5"/>
    <w:rsid w:val="003A73F9"/>
    <w:rsid w:val="003A79F4"/>
    <w:rsid w:val="003B0158"/>
    <w:rsid w:val="003B020E"/>
    <w:rsid w:val="003B06FF"/>
    <w:rsid w:val="003B09BD"/>
    <w:rsid w:val="003B0C31"/>
    <w:rsid w:val="003B0DCD"/>
    <w:rsid w:val="003B1047"/>
    <w:rsid w:val="003B1317"/>
    <w:rsid w:val="003B13D1"/>
    <w:rsid w:val="003B144B"/>
    <w:rsid w:val="003B150C"/>
    <w:rsid w:val="003B187F"/>
    <w:rsid w:val="003B1D51"/>
    <w:rsid w:val="003B1EC0"/>
    <w:rsid w:val="003B1F20"/>
    <w:rsid w:val="003B2393"/>
    <w:rsid w:val="003B26EE"/>
    <w:rsid w:val="003B2A2D"/>
    <w:rsid w:val="003B2CA7"/>
    <w:rsid w:val="003B3203"/>
    <w:rsid w:val="003B356D"/>
    <w:rsid w:val="003B3633"/>
    <w:rsid w:val="003B37A7"/>
    <w:rsid w:val="003B3970"/>
    <w:rsid w:val="003B3CF2"/>
    <w:rsid w:val="003B3D8B"/>
    <w:rsid w:val="003B3E6B"/>
    <w:rsid w:val="003B3E85"/>
    <w:rsid w:val="003B3FAE"/>
    <w:rsid w:val="003B3FDC"/>
    <w:rsid w:val="003B40B6"/>
    <w:rsid w:val="003B4530"/>
    <w:rsid w:val="003B4569"/>
    <w:rsid w:val="003B467A"/>
    <w:rsid w:val="003B5365"/>
    <w:rsid w:val="003B56DB"/>
    <w:rsid w:val="003B575B"/>
    <w:rsid w:val="003B5A2F"/>
    <w:rsid w:val="003B5C2D"/>
    <w:rsid w:val="003B5E12"/>
    <w:rsid w:val="003B5F30"/>
    <w:rsid w:val="003B6092"/>
    <w:rsid w:val="003B6127"/>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12C"/>
    <w:rsid w:val="003C0921"/>
    <w:rsid w:val="003C1162"/>
    <w:rsid w:val="003C19A6"/>
    <w:rsid w:val="003C1D46"/>
    <w:rsid w:val="003C1F1D"/>
    <w:rsid w:val="003C228E"/>
    <w:rsid w:val="003C2423"/>
    <w:rsid w:val="003C27AA"/>
    <w:rsid w:val="003C2B93"/>
    <w:rsid w:val="003C2C3D"/>
    <w:rsid w:val="003C2EFB"/>
    <w:rsid w:val="003C2F4A"/>
    <w:rsid w:val="003C31EF"/>
    <w:rsid w:val="003C3870"/>
    <w:rsid w:val="003C42D9"/>
    <w:rsid w:val="003C4BC4"/>
    <w:rsid w:val="003C4D0C"/>
    <w:rsid w:val="003C4E9B"/>
    <w:rsid w:val="003C51E7"/>
    <w:rsid w:val="003C59BC"/>
    <w:rsid w:val="003C59C9"/>
    <w:rsid w:val="003C5C9B"/>
    <w:rsid w:val="003C5F1A"/>
    <w:rsid w:val="003C6119"/>
    <w:rsid w:val="003C6377"/>
    <w:rsid w:val="003C6776"/>
    <w:rsid w:val="003C6859"/>
    <w:rsid w:val="003C6893"/>
    <w:rsid w:val="003C6A71"/>
    <w:rsid w:val="003C6D12"/>
    <w:rsid w:val="003C6DE2"/>
    <w:rsid w:val="003C704F"/>
    <w:rsid w:val="003C707C"/>
    <w:rsid w:val="003C7212"/>
    <w:rsid w:val="003C79A8"/>
    <w:rsid w:val="003C7B51"/>
    <w:rsid w:val="003C7BF0"/>
    <w:rsid w:val="003D03AD"/>
    <w:rsid w:val="003D0C7D"/>
    <w:rsid w:val="003D0F11"/>
    <w:rsid w:val="003D11F0"/>
    <w:rsid w:val="003D1555"/>
    <w:rsid w:val="003D177D"/>
    <w:rsid w:val="003D17C9"/>
    <w:rsid w:val="003D1B86"/>
    <w:rsid w:val="003D1BEE"/>
    <w:rsid w:val="003D1DC7"/>
    <w:rsid w:val="003D1E85"/>
    <w:rsid w:val="003D1EFD"/>
    <w:rsid w:val="003D22B4"/>
    <w:rsid w:val="003D28BF"/>
    <w:rsid w:val="003D29A0"/>
    <w:rsid w:val="003D2F3A"/>
    <w:rsid w:val="003D2FAF"/>
    <w:rsid w:val="003D3176"/>
    <w:rsid w:val="003D322E"/>
    <w:rsid w:val="003D330D"/>
    <w:rsid w:val="003D34A2"/>
    <w:rsid w:val="003D34F1"/>
    <w:rsid w:val="003D3566"/>
    <w:rsid w:val="003D36A6"/>
    <w:rsid w:val="003D3753"/>
    <w:rsid w:val="003D3EFE"/>
    <w:rsid w:val="003D411E"/>
    <w:rsid w:val="003D4215"/>
    <w:rsid w:val="003D4262"/>
    <w:rsid w:val="003D43FB"/>
    <w:rsid w:val="003D4756"/>
    <w:rsid w:val="003D4939"/>
    <w:rsid w:val="003D499D"/>
    <w:rsid w:val="003D4A0F"/>
    <w:rsid w:val="003D4A2B"/>
    <w:rsid w:val="003D4BF7"/>
    <w:rsid w:val="003D4C47"/>
    <w:rsid w:val="003D4D5E"/>
    <w:rsid w:val="003D5009"/>
    <w:rsid w:val="003D52A1"/>
    <w:rsid w:val="003D541B"/>
    <w:rsid w:val="003D559F"/>
    <w:rsid w:val="003D5755"/>
    <w:rsid w:val="003D5898"/>
    <w:rsid w:val="003D5924"/>
    <w:rsid w:val="003D5A47"/>
    <w:rsid w:val="003D5C0E"/>
    <w:rsid w:val="003D5DE9"/>
    <w:rsid w:val="003D5F6D"/>
    <w:rsid w:val="003D6043"/>
    <w:rsid w:val="003D63A8"/>
    <w:rsid w:val="003D645C"/>
    <w:rsid w:val="003D69B1"/>
    <w:rsid w:val="003D7129"/>
    <w:rsid w:val="003D7562"/>
    <w:rsid w:val="003D7719"/>
    <w:rsid w:val="003E0106"/>
    <w:rsid w:val="003E03CC"/>
    <w:rsid w:val="003E0746"/>
    <w:rsid w:val="003E0A91"/>
    <w:rsid w:val="003E11F2"/>
    <w:rsid w:val="003E14DA"/>
    <w:rsid w:val="003E1BA3"/>
    <w:rsid w:val="003E242B"/>
    <w:rsid w:val="003E261B"/>
    <w:rsid w:val="003E2EEE"/>
    <w:rsid w:val="003E2F9D"/>
    <w:rsid w:val="003E3587"/>
    <w:rsid w:val="003E38DC"/>
    <w:rsid w:val="003E3E5A"/>
    <w:rsid w:val="003E3FCC"/>
    <w:rsid w:val="003E40EE"/>
    <w:rsid w:val="003E4DAD"/>
    <w:rsid w:val="003E50C8"/>
    <w:rsid w:val="003E53E6"/>
    <w:rsid w:val="003E572C"/>
    <w:rsid w:val="003E57B7"/>
    <w:rsid w:val="003E5866"/>
    <w:rsid w:val="003E5C2D"/>
    <w:rsid w:val="003E5E5A"/>
    <w:rsid w:val="003E5EF0"/>
    <w:rsid w:val="003E5F6C"/>
    <w:rsid w:val="003E625C"/>
    <w:rsid w:val="003E634B"/>
    <w:rsid w:val="003E65B0"/>
    <w:rsid w:val="003E6646"/>
    <w:rsid w:val="003E68D0"/>
    <w:rsid w:val="003E6BFB"/>
    <w:rsid w:val="003E6E10"/>
    <w:rsid w:val="003E70EA"/>
    <w:rsid w:val="003E7197"/>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5C6"/>
    <w:rsid w:val="003F36F6"/>
    <w:rsid w:val="003F376A"/>
    <w:rsid w:val="003F3F96"/>
    <w:rsid w:val="003F436B"/>
    <w:rsid w:val="003F4620"/>
    <w:rsid w:val="003F4772"/>
    <w:rsid w:val="003F4D78"/>
    <w:rsid w:val="003F5385"/>
    <w:rsid w:val="003F553E"/>
    <w:rsid w:val="003F575D"/>
    <w:rsid w:val="003F594C"/>
    <w:rsid w:val="003F5BC7"/>
    <w:rsid w:val="003F5D39"/>
    <w:rsid w:val="003F5F2C"/>
    <w:rsid w:val="003F6136"/>
    <w:rsid w:val="003F61AE"/>
    <w:rsid w:val="003F6271"/>
    <w:rsid w:val="003F66C6"/>
    <w:rsid w:val="003F676B"/>
    <w:rsid w:val="003F6E0C"/>
    <w:rsid w:val="003F743C"/>
    <w:rsid w:val="003F7E6D"/>
    <w:rsid w:val="0040034E"/>
    <w:rsid w:val="004007E9"/>
    <w:rsid w:val="00400968"/>
    <w:rsid w:val="00400C31"/>
    <w:rsid w:val="00401144"/>
    <w:rsid w:val="00401338"/>
    <w:rsid w:val="004014C6"/>
    <w:rsid w:val="004016C8"/>
    <w:rsid w:val="00401FEA"/>
    <w:rsid w:val="0040227C"/>
    <w:rsid w:val="00402412"/>
    <w:rsid w:val="00402995"/>
    <w:rsid w:val="00402C02"/>
    <w:rsid w:val="00402FEA"/>
    <w:rsid w:val="00403114"/>
    <w:rsid w:val="004034A4"/>
    <w:rsid w:val="0040352A"/>
    <w:rsid w:val="004038B8"/>
    <w:rsid w:val="00403B8A"/>
    <w:rsid w:val="00404279"/>
    <w:rsid w:val="00404831"/>
    <w:rsid w:val="00404865"/>
    <w:rsid w:val="0040488F"/>
    <w:rsid w:val="00404FBB"/>
    <w:rsid w:val="0040508D"/>
    <w:rsid w:val="00405D81"/>
    <w:rsid w:val="004060B1"/>
    <w:rsid w:val="004063F6"/>
    <w:rsid w:val="00406B2C"/>
    <w:rsid w:val="00406EAC"/>
    <w:rsid w:val="004070C1"/>
    <w:rsid w:val="004073F9"/>
    <w:rsid w:val="00407661"/>
    <w:rsid w:val="0040790D"/>
    <w:rsid w:val="00407AA4"/>
    <w:rsid w:val="004100C0"/>
    <w:rsid w:val="0041010C"/>
    <w:rsid w:val="00410314"/>
    <w:rsid w:val="004106D7"/>
    <w:rsid w:val="00411DCF"/>
    <w:rsid w:val="00411F09"/>
    <w:rsid w:val="00411FE2"/>
    <w:rsid w:val="00412063"/>
    <w:rsid w:val="0041208F"/>
    <w:rsid w:val="004120B6"/>
    <w:rsid w:val="004122B0"/>
    <w:rsid w:val="004128D7"/>
    <w:rsid w:val="00412CD2"/>
    <w:rsid w:val="00412EB1"/>
    <w:rsid w:val="00413338"/>
    <w:rsid w:val="0041371C"/>
    <w:rsid w:val="00413DDE"/>
    <w:rsid w:val="00414118"/>
    <w:rsid w:val="0041473F"/>
    <w:rsid w:val="00414A55"/>
    <w:rsid w:val="00415788"/>
    <w:rsid w:val="00415938"/>
    <w:rsid w:val="00415C1D"/>
    <w:rsid w:val="00415E71"/>
    <w:rsid w:val="00415F66"/>
    <w:rsid w:val="00416022"/>
    <w:rsid w:val="00416026"/>
    <w:rsid w:val="00416084"/>
    <w:rsid w:val="004161BB"/>
    <w:rsid w:val="004164B5"/>
    <w:rsid w:val="004164BA"/>
    <w:rsid w:val="00416632"/>
    <w:rsid w:val="0041668F"/>
    <w:rsid w:val="004166FC"/>
    <w:rsid w:val="00416ACF"/>
    <w:rsid w:val="00416F2A"/>
    <w:rsid w:val="0041715E"/>
    <w:rsid w:val="004175F7"/>
    <w:rsid w:val="0041767B"/>
    <w:rsid w:val="00417698"/>
    <w:rsid w:val="004179EC"/>
    <w:rsid w:val="00420F41"/>
    <w:rsid w:val="00420FA9"/>
    <w:rsid w:val="004212BA"/>
    <w:rsid w:val="004213F6"/>
    <w:rsid w:val="004217FB"/>
    <w:rsid w:val="004218E4"/>
    <w:rsid w:val="00421BF1"/>
    <w:rsid w:val="00421EA9"/>
    <w:rsid w:val="00422625"/>
    <w:rsid w:val="004227E9"/>
    <w:rsid w:val="00422802"/>
    <w:rsid w:val="004229EA"/>
    <w:rsid w:val="00422D22"/>
    <w:rsid w:val="00422D43"/>
    <w:rsid w:val="00423575"/>
    <w:rsid w:val="00423A15"/>
    <w:rsid w:val="0042414A"/>
    <w:rsid w:val="0042441D"/>
    <w:rsid w:val="00424580"/>
    <w:rsid w:val="00424655"/>
    <w:rsid w:val="00424705"/>
    <w:rsid w:val="004247E2"/>
    <w:rsid w:val="004248C7"/>
    <w:rsid w:val="00424978"/>
    <w:rsid w:val="004249B0"/>
    <w:rsid w:val="00424C0B"/>
    <w:rsid w:val="00424F8C"/>
    <w:rsid w:val="00425649"/>
    <w:rsid w:val="00425DF5"/>
    <w:rsid w:val="00425EE4"/>
    <w:rsid w:val="004260DC"/>
    <w:rsid w:val="00426107"/>
    <w:rsid w:val="004263F0"/>
    <w:rsid w:val="00426407"/>
    <w:rsid w:val="00426498"/>
    <w:rsid w:val="004266A2"/>
    <w:rsid w:val="00426E1D"/>
    <w:rsid w:val="0042702F"/>
    <w:rsid w:val="004271BA"/>
    <w:rsid w:val="00427303"/>
    <w:rsid w:val="004276F5"/>
    <w:rsid w:val="004276F6"/>
    <w:rsid w:val="00427A94"/>
    <w:rsid w:val="00427AF4"/>
    <w:rsid w:val="00427AFF"/>
    <w:rsid w:val="00427CF2"/>
    <w:rsid w:val="00430497"/>
    <w:rsid w:val="00430530"/>
    <w:rsid w:val="004305DA"/>
    <w:rsid w:val="004309AD"/>
    <w:rsid w:val="00430B6C"/>
    <w:rsid w:val="00430DB1"/>
    <w:rsid w:val="00430FB2"/>
    <w:rsid w:val="00430FC0"/>
    <w:rsid w:val="0043135F"/>
    <w:rsid w:val="004313C1"/>
    <w:rsid w:val="0043146F"/>
    <w:rsid w:val="0043160C"/>
    <w:rsid w:val="00431824"/>
    <w:rsid w:val="004318C5"/>
    <w:rsid w:val="00431B49"/>
    <w:rsid w:val="00432762"/>
    <w:rsid w:val="00432991"/>
    <w:rsid w:val="00433191"/>
    <w:rsid w:val="00433932"/>
    <w:rsid w:val="0043412A"/>
    <w:rsid w:val="0043432F"/>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5E8C"/>
    <w:rsid w:val="0043631B"/>
    <w:rsid w:val="0043675F"/>
    <w:rsid w:val="004372DF"/>
    <w:rsid w:val="00437793"/>
    <w:rsid w:val="00437B28"/>
    <w:rsid w:val="00437C12"/>
    <w:rsid w:val="00437CE3"/>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41C"/>
    <w:rsid w:val="004436FC"/>
    <w:rsid w:val="0044372B"/>
    <w:rsid w:val="00443779"/>
    <w:rsid w:val="0044383E"/>
    <w:rsid w:val="00443859"/>
    <w:rsid w:val="00443C2D"/>
    <w:rsid w:val="0044405B"/>
    <w:rsid w:val="00444408"/>
    <w:rsid w:val="00444502"/>
    <w:rsid w:val="004445FF"/>
    <w:rsid w:val="00445229"/>
    <w:rsid w:val="0044527D"/>
    <w:rsid w:val="00445A87"/>
    <w:rsid w:val="00445B95"/>
    <w:rsid w:val="00445E2C"/>
    <w:rsid w:val="0044603B"/>
    <w:rsid w:val="00446408"/>
    <w:rsid w:val="00446488"/>
    <w:rsid w:val="004467B1"/>
    <w:rsid w:val="00446982"/>
    <w:rsid w:val="004469AD"/>
    <w:rsid w:val="004469B3"/>
    <w:rsid w:val="00446AA5"/>
    <w:rsid w:val="00446B1F"/>
    <w:rsid w:val="00446DE6"/>
    <w:rsid w:val="0044737E"/>
    <w:rsid w:val="004473BA"/>
    <w:rsid w:val="00447643"/>
    <w:rsid w:val="00447BD1"/>
    <w:rsid w:val="00447DC7"/>
    <w:rsid w:val="00447E53"/>
    <w:rsid w:val="00450102"/>
    <w:rsid w:val="004506F5"/>
    <w:rsid w:val="00450A3E"/>
    <w:rsid w:val="00450F27"/>
    <w:rsid w:val="004510E5"/>
    <w:rsid w:val="004511D9"/>
    <w:rsid w:val="0045144F"/>
    <w:rsid w:val="0045189C"/>
    <w:rsid w:val="0045196F"/>
    <w:rsid w:val="00451D8A"/>
    <w:rsid w:val="00451EEE"/>
    <w:rsid w:val="004525F6"/>
    <w:rsid w:val="004529BB"/>
    <w:rsid w:val="00452EC5"/>
    <w:rsid w:val="00452FBE"/>
    <w:rsid w:val="004530C7"/>
    <w:rsid w:val="0045341F"/>
    <w:rsid w:val="00453422"/>
    <w:rsid w:val="004539C5"/>
    <w:rsid w:val="0045414B"/>
    <w:rsid w:val="0045424B"/>
    <w:rsid w:val="00454568"/>
    <w:rsid w:val="0045469E"/>
    <w:rsid w:val="00454D04"/>
    <w:rsid w:val="004551E7"/>
    <w:rsid w:val="0045556D"/>
    <w:rsid w:val="00455829"/>
    <w:rsid w:val="00455CC3"/>
    <w:rsid w:val="004565AB"/>
    <w:rsid w:val="004569E5"/>
    <w:rsid w:val="004569F7"/>
    <w:rsid w:val="00456A75"/>
    <w:rsid w:val="00456C84"/>
    <w:rsid w:val="00456CE5"/>
    <w:rsid w:val="0045715B"/>
    <w:rsid w:val="004573B7"/>
    <w:rsid w:val="004574E9"/>
    <w:rsid w:val="00457869"/>
    <w:rsid w:val="00457996"/>
    <w:rsid w:val="00457AE8"/>
    <w:rsid w:val="00457BBF"/>
    <w:rsid w:val="00457BD2"/>
    <w:rsid w:val="0046038B"/>
    <w:rsid w:val="004609E9"/>
    <w:rsid w:val="00460ED2"/>
    <w:rsid w:val="004610E2"/>
    <w:rsid w:val="004611EC"/>
    <w:rsid w:val="004613B6"/>
    <w:rsid w:val="0046188A"/>
    <w:rsid w:val="00461AB8"/>
    <w:rsid w:val="00461DAB"/>
    <w:rsid w:val="00461E18"/>
    <w:rsid w:val="00461E39"/>
    <w:rsid w:val="00461F03"/>
    <w:rsid w:val="00462464"/>
    <w:rsid w:val="00462496"/>
    <w:rsid w:val="00462635"/>
    <w:rsid w:val="00462CA8"/>
    <w:rsid w:val="00462D3A"/>
    <w:rsid w:val="00462EB8"/>
    <w:rsid w:val="00463521"/>
    <w:rsid w:val="00463528"/>
    <w:rsid w:val="004639E7"/>
    <w:rsid w:val="00463BC2"/>
    <w:rsid w:val="0046405A"/>
    <w:rsid w:val="004642B5"/>
    <w:rsid w:val="00464909"/>
    <w:rsid w:val="00464BB5"/>
    <w:rsid w:val="004657C1"/>
    <w:rsid w:val="00465A80"/>
    <w:rsid w:val="00465F83"/>
    <w:rsid w:val="004662B2"/>
    <w:rsid w:val="004664E0"/>
    <w:rsid w:val="0046662A"/>
    <w:rsid w:val="004671C4"/>
    <w:rsid w:val="004671ED"/>
    <w:rsid w:val="00467418"/>
    <w:rsid w:val="00467F23"/>
    <w:rsid w:val="00470A4E"/>
    <w:rsid w:val="00470B89"/>
    <w:rsid w:val="00471125"/>
    <w:rsid w:val="004712D1"/>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21"/>
    <w:rsid w:val="004740DA"/>
    <w:rsid w:val="00474339"/>
    <w:rsid w:val="0047437A"/>
    <w:rsid w:val="0047452F"/>
    <w:rsid w:val="0047483C"/>
    <w:rsid w:val="004749B6"/>
    <w:rsid w:val="00474CB2"/>
    <w:rsid w:val="00474E27"/>
    <w:rsid w:val="00475498"/>
    <w:rsid w:val="0047559B"/>
    <w:rsid w:val="0047565C"/>
    <w:rsid w:val="004758E3"/>
    <w:rsid w:val="0047610D"/>
    <w:rsid w:val="004763B5"/>
    <w:rsid w:val="00476555"/>
    <w:rsid w:val="0047664E"/>
    <w:rsid w:val="00476BA3"/>
    <w:rsid w:val="00476DD9"/>
    <w:rsid w:val="004771DF"/>
    <w:rsid w:val="004772F3"/>
    <w:rsid w:val="0047731E"/>
    <w:rsid w:val="00477534"/>
    <w:rsid w:val="004777AA"/>
    <w:rsid w:val="00477837"/>
    <w:rsid w:val="0048007B"/>
    <w:rsid w:val="00480A96"/>
    <w:rsid w:val="00480B07"/>
    <w:rsid w:val="00480E42"/>
    <w:rsid w:val="00480E7F"/>
    <w:rsid w:val="00480F34"/>
    <w:rsid w:val="004812CA"/>
    <w:rsid w:val="004814AA"/>
    <w:rsid w:val="0048166A"/>
    <w:rsid w:val="004818C4"/>
    <w:rsid w:val="00481E11"/>
    <w:rsid w:val="004823FE"/>
    <w:rsid w:val="00482577"/>
    <w:rsid w:val="00482A20"/>
    <w:rsid w:val="00482C09"/>
    <w:rsid w:val="00482FFF"/>
    <w:rsid w:val="004831B8"/>
    <w:rsid w:val="00483915"/>
    <w:rsid w:val="00483E22"/>
    <w:rsid w:val="00484058"/>
    <w:rsid w:val="0048427C"/>
    <w:rsid w:val="0048460B"/>
    <w:rsid w:val="004848CD"/>
    <w:rsid w:val="00484965"/>
    <w:rsid w:val="00484AC1"/>
    <w:rsid w:val="00484C5D"/>
    <w:rsid w:val="00484F53"/>
    <w:rsid w:val="0048538A"/>
    <w:rsid w:val="004853B1"/>
    <w:rsid w:val="00485411"/>
    <w:rsid w:val="0048543E"/>
    <w:rsid w:val="00485858"/>
    <w:rsid w:val="004866B2"/>
    <w:rsid w:val="00486874"/>
    <w:rsid w:val="004868C1"/>
    <w:rsid w:val="00486C47"/>
    <w:rsid w:val="0048722F"/>
    <w:rsid w:val="0048750F"/>
    <w:rsid w:val="004878EE"/>
    <w:rsid w:val="00487C5B"/>
    <w:rsid w:val="00487CB3"/>
    <w:rsid w:val="0049029B"/>
    <w:rsid w:val="0049045D"/>
    <w:rsid w:val="00490F20"/>
    <w:rsid w:val="00491386"/>
    <w:rsid w:val="004917C5"/>
    <w:rsid w:val="00491896"/>
    <w:rsid w:val="00491F72"/>
    <w:rsid w:val="00491FB6"/>
    <w:rsid w:val="004923A6"/>
    <w:rsid w:val="004924DE"/>
    <w:rsid w:val="00492507"/>
    <w:rsid w:val="00492B5B"/>
    <w:rsid w:val="00492CBC"/>
    <w:rsid w:val="00492DED"/>
    <w:rsid w:val="00492F7A"/>
    <w:rsid w:val="004934AA"/>
    <w:rsid w:val="0049358B"/>
    <w:rsid w:val="00493871"/>
    <w:rsid w:val="004938C6"/>
    <w:rsid w:val="00494159"/>
    <w:rsid w:val="00494C68"/>
    <w:rsid w:val="004969CB"/>
    <w:rsid w:val="00496A64"/>
    <w:rsid w:val="00496AC8"/>
    <w:rsid w:val="00496CC8"/>
    <w:rsid w:val="00496D2F"/>
    <w:rsid w:val="00496D80"/>
    <w:rsid w:val="0049710B"/>
    <w:rsid w:val="004A08F6"/>
    <w:rsid w:val="004A106B"/>
    <w:rsid w:val="004A1246"/>
    <w:rsid w:val="004A1846"/>
    <w:rsid w:val="004A1B5F"/>
    <w:rsid w:val="004A2267"/>
    <w:rsid w:val="004A2774"/>
    <w:rsid w:val="004A36D6"/>
    <w:rsid w:val="004A409C"/>
    <w:rsid w:val="004A423C"/>
    <w:rsid w:val="004A43FF"/>
    <w:rsid w:val="004A4419"/>
    <w:rsid w:val="004A46E1"/>
    <w:rsid w:val="004A495F"/>
    <w:rsid w:val="004A4AC4"/>
    <w:rsid w:val="004A4B6B"/>
    <w:rsid w:val="004A4C7C"/>
    <w:rsid w:val="004A4F46"/>
    <w:rsid w:val="004A541A"/>
    <w:rsid w:val="004A5426"/>
    <w:rsid w:val="004A54D7"/>
    <w:rsid w:val="004A54FE"/>
    <w:rsid w:val="004A55CC"/>
    <w:rsid w:val="004A58DA"/>
    <w:rsid w:val="004A5D41"/>
    <w:rsid w:val="004A6159"/>
    <w:rsid w:val="004A61F9"/>
    <w:rsid w:val="004A65E8"/>
    <w:rsid w:val="004A68A3"/>
    <w:rsid w:val="004A6960"/>
    <w:rsid w:val="004A73D5"/>
    <w:rsid w:val="004A7544"/>
    <w:rsid w:val="004A76A0"/>
    <w:rsid w:val="004A7924"/>
    <w:rsid w:val="004A7947"/>
    <w:rsid w:val="004A7FC5"/>
    <w:rsid w:val="004B0168"/>
    <w:rsid w:val="004B0384"/>
    <w:rsid w:val="004B0393"/>
    <w:rsid w:val="004B0551"/>
    <w:rsid w:val="004B0BCF"/>
    <w:rsid w:val="004B1305"/>
    <w:rsid w:val="004B1642"/>
    <w:rsid w:val="004B1B5E"/>
    <w:rsid w:val="004B1E8A"/>
    <w:rsid w:val="004B242E"/>
    <w:rsid w:val="004B2680"/>
    <w:rsid w:val="004B275E"/>
    <w:rsid w:val="004B298D"/>
    <w:rsid w:val="004B2A7C"/>
    <w:rsid w:val="004B2BEB"/>
    <w:rsid w:val="004B2CA9"/>
    <w:rsid w:val="004B2D23"/>
    <w:rsid w:val="004B3487"/>
    <w:rsid w:val="004B349B"/>
    <w:rsid w:val="004B361D"/>
    <w:rsid w:val="004B3B5E"/>
    <w:rsid w:val="004B3C2A"/>
    <w:rsid w:val="004B3E72"/>
    <w:rsid w:val="004B4A45"/>
    <w:rsid w:val="004B4C41"/>
    <w:rsid w:val="004B5047"/>
    <w:rsid w:val="004B51A2"/>
    <w:rsid w:val="004B5C4F"/>
    <w:rsid w:val="004B5E90"/>
    <w:rsid w:val="004B5E96"/>
    <w:rsid w:val="004B61A0"/>
    <w:rsid w:val="004B66D4"/>
    <w:rsid w:val="004B66DD"/>
    <w:rsid w:val="004B6A60"/>
    <w:rsid w:val="004B6B0F"/>
    <w:rsid w:val="004B6B81"/>
    <w:rsid w:val="004B6BE0"/>
    <w:rsid w:val="004B6E0D"/>
    <w:rsid w:val="004B70C5"/>
    <w:rsid w:val="004B7136"/>
    <w:rsid w:val="004B714F"/>
    <w:rsid w:val="004B72ED"/>
    <w:rsid w:val="004B7352"/>
    <w:rsid w:val="004B73C7"/>
    <w:rsid w:val="004B7479"/>
    <w:rsid w:val="004B78FE"/>
    <w:rsid w:val="004B7AFA"/>
    <w:rsid w:val="004C0782"/>
    <w:rsid w:val="004C090B"/>
    <w:rsid w:val="004C0A7C"/>
    <w:rsid w:val="004C0FC7"/>
    <w:rsid w:val="004C1326"/>
    <w:rsid w:val="004C1332"/>
    <w:rsid w:val="004C173F"/>
    <w:rsid w:val="004C1940"/>
    <w:rsid w:val="004C1A4C"/>
    <w:rsid w:val="004C2394"/>
    <w:rsid w:val="004C24E4"/>
    <w:rsid w:val="004C2531"/>
    <w:rsid w:val="004C26F7"/>
    <w:rsid w:val="004C2AF4"/>
    <w:rsid w:val="004C2B6D"/>
    <w:rsid w:val="004C3481"/>
    <w:rsid w:val="004C361D"/>
    <w:rsid w:val="004C38DD"/>
    <w:rsid w:val="004C3AA0"/>
    <w:rsid w:val="004C3D6A"/>
    <w:rsid w:val="004C3E8D"/>
    <w:rsid w:val="004C4EF4"/>
    <w:rsid w:val="004C50D0"/>
    <w:rsid w:val="004C5262"/>
    <w:rsid w:val="004C56AF"/>
    <w:rsid w:val="004C5B81"/>
    <w:rsid w:val="004C62F3"/>
    <w:rsid w:val="004C75E2"/>
    <w:rsid w:val="004C77FC"/>
    <w:rsid w:val="004C7B5E"/>
    <w:rsid w:val="004C7B90"/>
    <w:rsid w:val="004C7C22"/>
    <w:rsid w:val="004C7D91"/>
    <w:rsid w:val="004C7DC8"/>
    <w:rsid w:val="004D02C9"/>
    <w:rsid w:val="004D07AE"/>
    <w:rsid w:val="004D1095"/>
    <w:rsid w:val="004D11B4"/>
    <w:rsid w:val="004D132D"/>
    <w:rsid w:val="004D14FA"/>
    <w:rsid w:val="004D17A3"/>
    <w:rsid w:val="004D1A6C"/>
    <w:rsid w:val="004D1B2A"/>
    <w:rsid w:val="004D1C83"/>
    <w:rsid w:val="004D1FFF"/>
    <w:rsid w:val="004D21E2"/>
    <w:rsid w:val="004D25AD"/>
    <w:rsid w:val="004D354B"/>
    <w:rsid w:val="004D3654"/>
    <w:rsid w:val="004D3664"/>
    <w:rsid w:val="004D3688"/>
    <w:rsid w:val="004D3B96"/>
    <w:rsid w:val="004D4780"/>
    <w:rsid w:val="004D4AB9"/>
    <w:rsid w:val="004D5557"/>
    <w:rsid w:val="004D557C"/>
    <w:rsid w:val="004D56A0"/>
    <w:rsid w:val="004D5DDF"/>
    <w:rsid w:val="004D5F4D"/>
    <w:rsid w:val="004D6334"/>
    <w:rsid w:val="004D6EDB"/>
    <w:rsid w:val="004D737D"/>
    <w:rsid w:val="004D7452"/>
    <w:rsid w:val="004D75FC"/>
    <w:rsid w:val="004D78ED"/>
    <w:rsid w:val="004D7CEC"/>
    <w:rsid w:val="004E00C7"/>
    <w:rsid w:val="004E04F9"/>
    <w:rsid w:val="004E06DE"/>
    <w:rsid w:val="004E07A1"/>
    <w:rsid w:val="004E09D6"/>
    <w:rsid w:val="004E0A8D"/>
    <w:rsid w:val="004E0B2B"/>
    <w:rsid w:val="004E0B50"/>
    <w:rsid w:val="004E0CF6"/>
    <w:rsid w:val="004E0EF7"/>
    <w:rsid w:val="004E1C0D"/>
    <w:rsid w:val="004E1ECE"/>
    <w:rsid w:val="004E2114"/>
    <w:rsid w:val="004E236A"/>
    <w:rsid w:val="004E24EB"/>
    <w:rsid w:val="004E2659"/>
    <w:rsid w:val="004E2955"/>
    <w:rsid w:val="004E2D42"/>
    <w:rsid w:val="004E2D9F"/>
    <w:rsid w:val="004E2DC7"/>
    <w:rsid w:val="004E337C"/>
    <w:rsid w:val="004E36EA"/>
    <w:rsid w:val="004E39EE"/>
    <w:rsid w:val="004E3D52"/>
    <w:rsid w:val="004E40B2"/>
    <w:rsid w:val="004E4229"/>
    <w:rsid w:val="004E4665"/>
    <w:rsid w:val="004E475C"/>
    <w:rsid w:val="004E4F7D"/>
    <w:rsid w:val="004E52DD"/>
    <w:rsid w:val="004E56E0"/>
    <w:rsid w:val="004E59AE"/>
    <w:rsid w:val="004E5A1B"/>
    <w:rsid w:val="004E5AB0"/>
    <w:rsid w:val="004E5B32"/>
    <w:rsid w:val="004E5C65"/>
    <w:rsid w:val="004E5FDC"/>
    <w:rsid w:val="004E605A"/>
    <w:rsid w:val="004E62A0"/>
    <w:rsid w:val="004E6325"/>
    <w:rsid w:val="004E64FE"/>
    <w:rsid w:val="004E671A"/>
    <w:rsid w:val="004E6A77"/>
    <w:rsid w:val="004E6B2D"/>
    <w:rsid w:val="004E7329"/>
    <w:rsid w:val="004F06C0"/>
    <w:rsid w:val="004F0A85"/>
    <w:rsid w:val="004F0CC7"/>
    <w:rsid w:val="004F0D85"/>
    <w:rsid w:val="004F111E"/>
    <w:rsid w:val="004F15C2"/>
    <w:rsid w:val="004F166F"/>
    <w:rsid w:val="004F16B1"/>
    <w:rsid w:val="004F1723"/>
    <w:rsid w:val="004F176F"/>
    <w:rsid w:val="004F1A0A"/>
    <w:rsid w:val="004F252E"/>
    <w:rsid w:val="004F2CB0"/>
    <w:rsid w:val="004F2DD6"/>
    <w:rsid w:val="004F2E1E"/>
    <w:rsid w:val="004F366F"/>
    <w:rsid w:val="004F36EE"/>
    <w:rsid w:val="004F3B24"/>
    <w:rsid w:val="004F3B7E"/>
    <w:rsid w:val="004F3EBF"/>
    <w:rsid w:val="004F4308"/>
    <w:rsid w:val="004F4445"/>
    <w:rsid w:val="004F4A2F"/>
    <w:rsid w:val="004F4BE0"/>
    <w:rsid w:val="004F5A11"/>
    <w:rsid w:val="004F5B2A"/>
    <w:rsid w:val="004F5F6D"/>
    <w:rsid w:val="004F61DC"/>
    <w:rsid w:val="004F6365"/>
    <w:rsid w:val="004F642C"/>
    <w:rsid w:val="004F66B9"/>
    <w:rsid w:val="004F6861"/>
    <w:rsid w:val="004F6B2E"/>
    <w:rsid w:val="004F7306"/>
    <w:rsid w:val="004F79A7"/>
    <w:rsid w:val="004F7AB3"/>
    <w:rsid w:val="005009A0"/>
    <w:rsid w:val="00500A73"/>
    <w:rsid w:val="00500E3E"/>
    <w:rsid w:val="00500E8B"/>
    <w:rsid w:val="00501292"/>
    <w:rsid w:val="00501435"/>
    <w:rsid w:val="005017F7"/>
    <w:rsid w:val="00501A98"/>
    <w:rsid w:val="00501FA7"/>
    <w:rsid w:val="00502038"/>
    <w:rsid w:val="005023A2"/>
    <w:rsid w:val="005029AF"/>
    <w:rsid w:val="00502E36"/>
    <w:rsid w:val="0050311A"/>
    <w:rsid w:val="00503494"/>
    <w:rsid w:val="005034DC"/>
    <w:rsid w:val="005035EC"/>
    <w:rsid w:val="005039B2"/>
    <w:rsid w:val="00503BC0"/>
    <w:rsid w:val="00503EB6"/>
    <w:rsid w:val="0050452C"/>
    <w:rsid w:val="00504568"/>
    <w:rsid w:val="005048ED"/>
    <w:rsid w:val="00504EE3"/>
    <w:rsid w:val="005054C7"/>
    <w:rsid w:val="005057CD"/>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242"/>
    <w:rsid w:val="005114A3"/>
    <w:rsid w:val="00511506"/>
    <w:rsid w:val="005117A9"/>
    <w:rsid w:val="00511DE7"/>
    <w:rsid w:val="00511F57"/>
    <w:rsid w:val="00512130"/>
    <w:rsid w:val="00512146"/>
    <w:rsid w:val="00512181"/>
    <w:rsid w:val="00512738"/>
    <w:rsid w:val="00512869"/>
    <w:rsid w:val="00512AF4"/>
    <w:rsid w:val="005130E6"/>
    <w:rsid w:val="005135C0"/>
    <w:rsid w:val="005135C3"/>
    <w:rsid w:val="0051374A"/>
    <w:rsid w:val="005137AF"/>
    <w:rsid w:val="005137E2"/>
    <w:rsid w:val="00513C06"/>
    <w:rsid w:val="0051458E"/>
    <w:rsid w:val="00514AEB"/>
    <w:rsid w:val="00514E15"/>
    <w:rsid w:val="00514E37"/>
    <w:rsid w:val="00515666"/>
    <w:rsid w:val="00515BA6"/>
    <w:rsid w:val="00515CBE"/>
    <w:rsid w:val="00515E2B"/>
    <w:rsid w:val="00515EE4"/>
    <w:rsid w:val="005164F5"/>
    <w:rsid w:val="0051677A"/>
    <w:rsid w:val="0051678C"/>
    <w:rsid w:val="00516A16"/>
    <w:rsid w:val="00516E29"/>
    <w:rsid w:val="00516FF1"/>
    <w:rsid w:val="00517669"/>
    <w:rsid w:val="005177B8"/>
    <w:rsid w:val="005206BF"/>
    <w:rsid w:val="0052098D"/>
    <w:rsid w:val="00520E47"/>
    <w:rsid w:val="0052143B"/>
    <w:rsid w:val="005214B4"/>
    <w:rsid w:val="0052191A"/>
    <w:rsid w:val="0052198C"/>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4C"/>
    <w:rsid w:val="005241E9"/>
    <w:rsid w:val="005241F6"/>
    <w:rsid w:val="00524203"/>
    <w:rsid w:val="00524391"/>
    <w:rsid w:val="00524515"/>
    <w:rsid w:val="005245E7"/>
    <w:rsid w:val="00524729"/>
    <w:rsid w:val="00524856"/>
    <w:rsid w:val="00524B1C"/>
    <w:rsid w:val="00524F9F"/>
    <w:rsid w:val="0052508D"/>
    <w:rsid w:val="00525508"/>
    <w:rsid w:val="005255D8"/>
    <w:rsid w:val="0052593E"/>
    <w:rsid w:val="00525CE6"/>
    <w:rsid w:val="00525E6E"/>
    <w:rsid w:val="00526006"/>
    <w:rsid w:val="0052624A"/>
    <w:rsid w:val="005263A3"/>
    <w:rsid w:val="005269B1"/>
    <w:rsid w:val="00526FCA"/>
    <w:rsid w:val="00527068"/>
    <w:rsid w:val="0053007E"/>
    <w:rsid w:val="005302E7"/>
    <w:rsid w:val="00530397"/>
    <w:rsid w:val="00530494"/>
    <w:rsid w:val="005304EE"/>
    <w:rsid w:val="00530677"/>
    <w:rsid w:val="0053088E"/>
    <w:rsid w:val="005308DB"/>
    <w:rsid w:val="00530A2E"/>
    <w:rsid w:val="00530B89"/>
    <w:rsid w:val="00530CCB"/>
    <w:rsid w:val="00530ED8"/>
    <w:rsid w:val="00530FBE"/>
    <w:rsid w:val="005311F1"/>
    <w:rsid w:val="005313F2"/>
    <w:rsid w:val="00531B1D"/>
    <w:rsid w:val="00531CC7"/>
    <w:rsid w:val="00531F23"/>
    <w:rsid w:val="00531F77"/>
    <w:rsid w:val="005326CA"/>
    <w:rsid w:val="00532DDC"/>
    <w:rsid w:val="00532DF2"/>
    <w:rsid w:val="00532E11"/>
    <w:rsid w:val="00532FE2"/>
    <w:rsid w:val="00533114"/>
    <w:rsid w:val="00533159"/>
    <w:rsid w:val="005339DB"/>
    <w:rsid w:val="00533B7A"/>
    <w:rsid w:val="0053453E"/>
    <w:rsid w:val="00534C89"/>
    <w:rsid w:val="00534E0D"/>
    <w:rsid w:val="00534FB9"/>
    <w:rsid w:val="00535491"/>
    <w:rsid w:val="00535D02"/>
    <w:rsid w:val="005363CC"/>
    <w:rsid w:val="00536DDF"/>
    <w:rsid w:val="00536EAD"/>
    <w:rsid w:val="00537065"/>
    <w:rsid w:val="00537227"/>
    <w:rsid w:val="0053758A"/>
    <w:rsid w:val="005376AE"/>
    <w:rsid w:val="0053772B"/>
    <w:rsid w:val="005403B7"/>
    <w:rsid w:val="005404F6"/>
    <w:rsid w:val="00540A8F"/>
    <w:rsid w:val="00541149"/>
    <w:rsid w:val="00541293"/>
    <w:rsid w:val="00541573"/>
    <w:rsid w:val="005415E6"/>
    <w:rsid w:val="00541793"/>
    <w:rsid w:val="00541C43"/>
    <w:rsid w:val="00542334"/>
    <w:rsid w:val="005425D8"/>
    <w:rsid w:val="005426C9"/>
    <w:rsid w:val="005433CA"/>
    <w:rsid w:val="0054348A"/>
    <w:rsid w:val="00543F49"/>
    <w:rsid w:val="005446EA"/>
    <w:rsid w:val="00544848"/>
    <w:rsid w:val="0054497F"/>
    <w:rsid w:val="00544CC9"/>
    <w:rsid w:val="00544F73"/>
    <w:rsid w:val="0054553C"/>
    <w:rsid w:val="005457F0"/>
    <w:rsid w:val="00545884"/>
    <w:rsid w:val="00545D3D"/>
    <w:rsid w:val="00545FEB"/>
    <w:rsid w:val="0054625A"/>
    <w:rsid w:val="00546494"/>
    <w:rsid w:val="00546704"/>
    <w:rsid w:val="00546BD1"/>
    <w:rsid w:val="00546E2A"/>
    <w:rsid w:val="00546E8B"/>
    <w:rsid w:val="00546EB0"/>
    <w:rsid w:val="0054704C"/>
    <w:rsid w:val="00547316"/>
    <w:rsid w:val="005479EC"/>
    <w:rsid w:val="00547B34"/>
    <w:rsid w:val="00547DD9"/>
    <w:rsid w:val="0055005D"/>
    <w:rsid w:val="00550408"/>
    <w:rsid w:val="005504C6"/>
    <w:rsid w:val="00550539"/>
    <w:rsid w:val="005509B7"/>
    <w:rsid w:val="00550BC7"/>
    <w:rsid w:val="00550C9F"/>
    <w:rsid w:val="005512D6"/>
    <w:rsid w:val="005516AE"/>
    <w:rsid w:val="00551A30"/>
    <w:rsid w:val="00551AC1"/>
    <w:rsid w:val="00551E82"/>
    <w:rsid w:val="00551FC2"/>
    <w:rsid w:val="0055295D"/>
    <w:rsid w:val="00552CCE"/>
    <w:rsid w:val="00552D95"/>
    <w:rsid w:val="00553198"/>
    <w:rsid w:val="00553448"/>
    <w:rsid w:val="00553DEC"/>
    <w:rsid w:val="00554648"/>
    <w:rsid w:val="00554918"/>
    <w:rsid w:val="00555210"/>
    <w:rsid w:val="00555429"/>
    <w:rsid w:val="00555EC3"/>
    <w:rsid w:val="00556774"/>
    <w:rsid w:val="00556E04"/>
    <w:rsid w:val="0055718D"/>
    <w:rsid w:val="00557AA5"/>
    <w:rsid w:val="00557C72"/>
    <w:rsid w:val="00560439"/>
    <w:rsid w:val="00560510"/>
    <w:rsid w:val="00560609"/>
    <w:rsid w:val="00560622"/>
    <w:rsid w:val="00560B69"/>
    <w:rsid w:val="00560DD9"/>
    <w:rsid w:val="00560EB1"/>
    <w:rsid w:val="0056126E"/>
    <w:rsid w:val="0056157C"/>
    <w:rsid w:val="00561C5F"/>
    <w:rsid w:val="00561F19"/>
    <w:rsid w:val="005624A6"/>
    <w:rsid w:val="00562808"/>
    <w:rsid w:val="00562BEA"/>
    <w:rsid w:val="0056328A"/>
    <w:rsid w:val="00563521"/>
    <w:rsid w:val="00563AE6"/>
    <w:rsid w:val="0056406E"/>
    <w:rsid w:val="00564299"/>
    <w:rsid w:val="005642E9"/>
    <w:rsid w:val="00564330"/>
    <w:rsid w:val="0056492C"/>
    <w:rsid w:val="00564A6F"/>
    <w:rsid w:val="00564A8D"/>
    <w:rsid w:val="00564BD5"/>
    <w:rsid w:val="00565012"/>
    <w:rsid w:val="00566085"/>
    <w:rsid w:val="005664D1"/>
    <w:rsid w:val="00566569"/>
    <w:rsid w:val="00566760"/>
    <w:rsid w:val="00566AB9"/>
    <w:rsid w:val="00566D82"/>
    <w:rsid w:val="005673CB"/>
    <w:rsid w:val="00567507"/>
    <w:rsid w:val="005705E9"/>
    <w:rsid w:val="00570651"/>
    <w:rsid w:val="00570703"/>
    <w:rsid w:val="00570D52"/>
    <w:rsid w:val="00570DA6"/>
    <w:rsid w:val="0057102F"/>
    <w:rsid w:val="00571777"/>
    <w:rsid w:val="005719E2"/>
    <w:rsid w:val="00571C03"/>
    <w:rsid w:val="00571C42"/>
    <w:rsid w:val="00571C77"/>
    <w:rsid w:val="00571D69"/>
    <w:rsid w:val="00572872"/>
    <w:rsid w:val="005728E3"/>
    <w:rsid w:val="005732F9"/>
    <w:rsid w:val="00573600"/>
    <w:rsid w:val="00573B9D"/>
    <w:rsid w:val="005740CA"/>
    <w:rsid w:val="0057413B"/>
    <w:rsid w:val="00574501"/>
    <w:rsid w:val="005745DB"/>
    <w:rsid w:val="005746BA"/>
    <w:rsid w:val="005749F5"/>
    <w:rsid w:val="00574D13"/>
    <w:rsid w:val="00574F46"/>
    <w:rsid w:val="005750E9"/>
    <w:rsid w:val="0057540A"/>
    <w:rsid w:val="005754E3"/>
    <w:rsid w:val="005755E5"/>
    <w:rsid w:val="00575950"/>
    <w:rsid w:val="00575C70"/>
    <w:rsid w:val="00575DF9"/>
    <w:rsid w:val="00575F0C"/>
    <w:rsid w:val="005761D4"/>
    <w:rsid w:val="005763E5"/>
    <w:rsid w:val="00576502"/>
    <w:rsid w:val="00576563"/>
    <w:rsid w:val="0057676E"/>
    <w:rsid w:val="005767F1"/>
    <w:rsid w:val="005768ED"/>
    <w:rsid w:val="005769BB"/>
    <w:rsid w:val="00576A9D"/>
    <w:rsid w:val="00576E2B"/>
    <w:rsid w:val="00577C22"/>
    <w:rsid w:val="00577EC1"/>
    <w:rsid w:val="00580813"/>
    <w:rsid w:val="005809FD"/>
    <w:rsid w:val="00580D63"/>
    <w:rsid w:val="00580FF5"/>
    <w:rsid w:val="00581070"/>
    <w:rsid w:val="005810E0"/>
    <w:rsid w:val="005813DB"/>
    <w:rsid w:val="00581845"/>
    <w:rsid w:val="00581980"/>
    <w:rsid w:val="0058252C"/>
    <w:rsid w:val="00582744"/>
    <w:rsid w:val="00582F36"/>
    <w:rsid w:val="0058322B"/>
    <w:rsid w:val="005834A6"/>
    <w:rsid w:val="0058372A"/>
    <w:rsid w:val="00583A52"/>
    <w:rsid w:val="005842AD"/>
    <w:rsid w:val="00584645"/>
    <w:rsid w:val="00584E35"/>
    <w:rsid w:val="00584F99"/>
    <w:rsid w:val="00585151"/>
    <w:rsid w:val="0058519C"/>
    <w:rsid w:val="0058541F"/>
    <w:rsid w:val="005855FA"/>
    <w:rsid w:val="00585A1D"/>
    <w:rsid w:val="00585AEB"/>
    <w:rsid w:val="00585D97"/>
    <w:rsid w:val="005866E4"/>
    <w:rsid w:val="00586714"/>
    <w:rsid w:val="00586964"/>
    <w:rsid w:val="00586DAC"/>
    <w:rsid w:val="00586E2F"/>
    <w:rsid w:val="0058721F"/>
    <w:rsid w:val="00587580"/>
    <w:rsid w:val="00587829"/>
    <w:rsid w:val="00587D6D"/>
    <w:rsid w:val="00587E4C"/>
    <w:rsid w:val="00590382"/>
    <w:rsid w:val="0059048B"/>
    <w:rsid w:val="005905F1"/>
    <w:rsid w:val="00590673"/>
    <w:rsid w:val="00590EC5"/>
    <w:rsid w:val="00591226"/>
    <w:rsid w:val="00591282"/>
    <w:rsid w:val="0059149A"/>
    <w:rsid w:val="005914CF"/>
    <w:rsid w:val="0059160F"/>
    <w:rsid w:val="0059161E"/>
    <w:rsid w:val="00591739"/>
    <w:rsid w:val="005917AD"/>
    <w:rsid w:val="00591D5B"/>
    <w:rsid w:val="00591F46"/>
    <w:rsid w:val="005920EB"/>
    <w:rsid w:val="00592488"/>
    <w:rsid w:val="0059263E"/>
    <w:rsid w:val="005926AA"/>
    <w:rsid w:val="00592739"/>
    <w:rsid w:val="00592A62"/>
    <w:rsid w:val="00592FEE"/>
    <w:rsid w:val="005937B5"/>
    <w:rsid w:val="00594374"/>
    <w:rsid w:val="00594A0F"/>
    <w:rsid w:val="00594A1D"/>
    <w:rsid w:val="00594AFF"/>
    <w:rsid w:val="00594C06"/>
    <w:rsid w:val="00594CC5"/>
    <w:rsid w:val="00594E2D"/>
    <w:rsid w:val="00595196"/>
    <w:rsid w:val="005956EE"/>
    <w:rsid w:val="005959F5"/>
    <w:rsid w:val="00595A56"/>
    <w:rsid w:val="00595C56"/>
    <w:rsid w:val="0059608E"/>
    <w:rsid w:val="005960DE"/>
    <w:rsid w:val="00596260"/>
    <w:rsid w:val="0059626F"/>
    <w:rsid w:val="005963E5"/>
    <w:rsid w:val="0059653C"/>
    <w:rsid w:val="005965D0"/>
    <w:rsid w:val="00596A61"/>
    <w:rsid w:val="00596B27"/>
    <w:rsid w:val="005976A1"/>
    <w:rsid w:val="005978E2"/>
    <w:rsid w:val="005A083E"/>
    <w:rsid w:val="005A0A0A"/>
    <w:rsid w:val="005A0E94"/>
    <w:rsid w:val="005A0EEA"/>
    <w:rsid w:val="005A131B"/>
    <w:rsid w:val="005A1394"/>
    <w:rsid w:val="005A1705"/>
    <w:rsid w:val="005A18F8"/>
    <w:rsid w:val="005A19C1"/>
    <w:rsid w:val="005A1B26"/>
    <w:rsid w:val="005A20CE"/>
    <w:rsid w:val="005A21DA"/>
    <w:rsid w:val="005A2835"/>
    <w:rsid w:val="005A2A63"/>
    <w:rsid w:val="005A2D0B"/>
    <w:rsid w:val="005A2D35"/>
    <w:rsid w:val="005A2DB4"/>
    <w:rsid w:val="005A31C4"/>
    <w:rsid w:val="005A33A6"/>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29F"/>
    <w:rsid w:val="005A7A05"/>
    <w:rsid w:val="005B05D1"/>
    <w:rsid w:val="005B06BF"/>
    <w:rsid w:val="005B0ABB"/>
    <w:rsid w:val="005B0C88"/>
    <w:rsid w:val="005B0CCC"/>
    <w:rsid w:val="005B0D99"/>
    <w:rsid w:val="005B10C4"/>
    <w:rsid w:val="005B11A4"/>
    <w:rsid w:val="005B144F"/>
    <w:rsid w:val="005B169A"/>
    <w:rsid w:val="005B1E25"/>
    <w:rsid w:val="005B21CB"/>
    <w:rsid w:val="005B2C4C"/>
    <w:rsid w:val="005B31DB"/>
    <w:rsid w:val="005B335C"/>
    <w:rsid w:val="005B3793"/>
    <w:rsid w:val="005B37B3"/>
    <w:rsid w:val="005B38B7"/>
    <w:rsid w:val="005B398B"/>
    <w:rsid w:val="005B3A09"/>
    <w:rsid w:val="005B3EC9"/>
    <w:rsid w:val="005B3F07"/>
    <w:rsid w:val="005B3F74"/>
    <w:rsid w:val="005B4616"/>
    <w:rsid w:val="005B4731"/>
    <w:rsid w:val="005B4802"/>
    <w:rsid w:val="005B4999"/>
    <w:rsid w:val="005B4B06"/>
    <w:rsid w:val="005B4BEA"/>
    <w:rsid w:val="005B50C9"/>
    <w:rsid w:val="005B5143"/>
    <w:rsid w:val="005B558B"/>
    <w:rsid w:val="005B59E7"/>
    <w:rsid w:val="005B5FC9"/>
    <w:rsid w:val="005B62C7"/>
    <w:rsid w:val="005B656E"/>
    <w:rsid w:val="005B684C"/>
    <w:rsid w:val="005B69D5"/>
    <w:rsid w:val="005B6A39"/>
    <w:rsid w:val="005B72CB"/>
    <w:rsid w:val="005B754E"/>
    <w:rsid w:val="005B7556"/>
    <w:rsid w:val="005B7628"/>
    <w:rsid w:val="005B7A29"/>
    <w:rsid w:val="005B7B3B"/>
    <w:rsid w:val="005C03A7"/>
    <w:rsid w:val="005C051D"/>
    <w:rsid w:val="005C09AE"/>
    <w:rsid w:val="005C128C"/>
    <w:rsid w:val="005C13B0"/>
    <w:rsid w:val="005C1420"/>
    <w:rsid w:val="005C1609"/>
    <w:rsid w:val="005C1696"/>
    <w:rsid w:val="005C19CF"/>
    <w:rsid w:val="005C1B06"/>
    <w:rsid w:val="005C1EA6"/>
    <w:rsid w:val="005C1EC6"/>
    <w:rsid w:val="005C201F"/>
    <w:rsid w:val="005C21A8"/>
    <w:rsid w:val="005C2FE2"/>
    <w:rsid w:val="005C313B"/>
    <w:rsid w:val="005C354E"/>
    <w:rsid w:val="005C36B3"/>
    <w:rsid w:val="005C36E6"/>
    <w:rsid w:val="005C3866"/>
    <w:rsid w:val="005C39CF"/>
    <w:rsid w:val="005C463F"/>
    <w:rsid w:val="005C5238"/>
    <w:rsid w:val="005C52E2"/>
    <w:rsid w:val="005C57AC"/>
    <w:rsid w:val="005C59B0"/>
    <w:rsid w:val="005C5A6F"/>
    <w:rsid w:val="005C5A70"/>
    <w:rsid w:val="005C5C96"/>
    <w:rsid w:val="005C5F63"/>
    <w:rsid w:val="005C600E"/>
    <w:rsid w:val="005C62DA"/>
    <w:rsid w:val="005C64F2"/>
    <w:rsid w:val="005C6558"/>
    <w:rsid w:val="005C6851"/>
    <w:rsid w:val="005C6962"/>
    <w:rsid w:val="005C6C3A"/>
    <w:rsid w:val="005C6E63"/>
    <w:rsid w:val="005C6F75"/>
    <w:rsid w:val="005C7084"/>
    <w:rsid w:val="005C71FA"/>
    <w:rsid w:val="005C749E"/>
    <w:rsid w:val="005C768A"/>
    <w:rsid w:val="005C7B94"/>
    <w:rsid w:val="005D04FF"/>
    <w:rsid w:val="005D05DD"/>
    <w:rsid w:val="005D0B99"/>
    <w:rsid w:val="005D1649"/>
    <w:rsid w:val="005D1A94"/>
    <w:rsid w:val="005D1FB3"/>
    <w:rsid w:val="005D2092"/>
    <w:rsid w:val="005D23CD"/>
    <w:rsid w:val="005D249B"/>
    <w:rsid w:val="005D2879"/>
    <w:rsid w:val="005D2EA0"/>
    <w:rsid w:val="005D308E"/>
    <w:rsid w:val="005D3380"/>
    <w:rsid w:val="005D3625"/>
    <w:rsid w:val="005D3960"/>
    <w:rsid w:val="005D3A39"/>
    <w:rsid w:val="005D3A48"/>
    <w:rsid w:val="005D3C4C"/>
    <w:rsid w:val="005D427F"/>
    <w:rsid w:val="005D46EA"/>
    <w:rsid w:val="005D4B60"/>
    <w:rsid w:val="005D4C74"/>
    <w:rsid w:val="005D4D4D"/>
    <w:rsid w:val="005D4EE1"/>
    <w:rsid w:val="005D581E"/>
    <w:rsid w:val="005D5948"/>
    <w:rsid w:val="005D59AA"/>
    <w:rsid w:val="005D5A31"/>
    <w:rsid w:val="005D5F62"/>
    <w:rsid w:val="005D5FAB"/>
    <w:rsid w:val="005D6500"/>
    <w:rsid w:val="005D66A5"/>
    <w:rsid w:val="005D66BE"/>
    <w:rsid w:val="005D69F2"/>
    <w:rsid w:val="005D6A48"/>
    <w:rsid w:val="005D6B1F"/>
    <w:rsid w:val="005D6CD3"/>
    <w:rsid w:val="005D6FCE"/>
    <w:rsid w:val="005D7248"/>
    <w:rsid w:val="005D73D9"/>
    <w:rsid w:val="005D7543"/>
    <w:rsid w:val="005D76F2"/>
    <w:rsid w:val="005D7AF8"/>
    <w:rsid w:val="005D7F44"/>
    <w:rsid w:val="005D7FC0"/>
    <w:rsid w:val="005E00A5"/>
    <w:rsid w:val="005E03BE"/>
    <w:rsid w:val="005E03C4"/>
    <w:rsid w:val="005E04F0"/>
    <w:rsid w:val="005E0E37"/>
    <w:rsid w:val="005E12BC"/>
    <w:rsid w:val="005E17F8"/>
    <w:rsid w:val="005E1AB1"/>
    <w:rsid w:val="005E2109"/>
    <w:rsid w:val="005E2288"/>
    <w:rsid w:val="005E2461"/>
    <w:rsid w:val="005E2A8F"/>
    <w:rsid w:val="005E2DBF"/>
    <w:rsid w:val="005E2EF2"/>
    <w:rsid w:val="005E2EFF"/>
    <w:rsid w:val="005E366A"/>
    <w:rsid w:val="005E3693"/>
    <w:rsid w:val="005E388D"/>
    <w:rsid w:val="005E3C46"/>
    <w:rsid w:val="005E3FAD"/>
    <w:rsid w:val="005E402F"/>
    <w:rsid w:val="005E4801"/>
    <w:rsid w:val="005E4A23"/>
    <w:rsid w:val="005E4E51"/>
    <w:rsid w:val="005E50E7"/>
    <w:rsid w:val="005E5132"/>
    <w:rsid w:val="005E5599"/>
    <w:rsid w:val="005E5637"/>
    <w:rsid w:val="005E5789"/>
    <w:rsid w:val="005E591D"/>
    <w:rsid w:val="005E5D6F"/>
    <w:rsid w:val="005E5D76"/>
    <w:rsid w:val="005E64BD"/>
    <w:rsid w:val="005E6739"/>
    <w:rsid w:val="005E69CF"/>
    <w:rsid w:val="005E6A38"/>
    <w:rsid w:val="005E6D0A"/>
    <w:rsid w:val="005E7040"/>
    <w:rsid w:val="005E7057"/>
    <w:rsid w:val="005E7784"/>
    <w:rsid w:val="005E77CE"/>
    <w:rsid w:val="005E7AB5"/>
    <w:rsid w:val="005F0366"/>
    <w:rsid w:val="005F0C30"/>
    <w:rsid w:val="005F0F18"/>
    <w:rsid w:val="005F1310"/>
    <w:rsid w:val="005F136B"/>
    <w:rsid w:val="005F13EA"/>
    <w:rsid w:val="005F1732"/>
    <w:rsid w:val="005F1777"/>
    <w:rsid w:val="005F1B3A"/>
    <w:rsid w:val="005F2145"/>
    <w:rsid w:val="005F23F5"/>
    <w:rsid w:val="005F28E7"/>
    <w:rsid w:val="005F2A41"/>
    <w:rsid w:val="005F2CF4"/>
    <w:rsid w:val="005F373C"/>
    <w:rsid w:val="005F3841"/>
    <w:rsid w:val="005F3917"/>
    <w:rsid w:val="005F3E57"/>
    <w:rsid w:val="005F401D"/>
    <w:rsid w:val="005F4180"/>
    <w:rsid w:val="005F44D8"/>
    <w:rsid w:val="005F45F5"/>
    <w:rsid w:val="005F46DB"/>
    <w:rsid w:val="005F46DF"/>
    <w:rsid w:val="005F46E3"/>
    <w:rsid w:val="005F473A"/>
    <w:rsid w:val="005F4D1E"/>
    <w:rsid w:val="005F4EB5"/>
    <w:rsid w:val="005F5381"/>
    <w:rsid w:val="005F54CC"/>
    <w:rsid w:val="005F557B"/>
    <w:rsid w:val="005F5594"/>
    <w:rsid w:val="005F56F4"/>
    <w:rsid w:val="005F58C8"/>
    <w:rsid w:val="005F5B1D"/>
    <w:rsid w:val="005F5E70"/>
    <w:rsid w:val="005F6018"/>
    <w:rsid w:val="005F6463"/>
    <w:rsid w:val="005F66A3"/>
    <w:rsid w:val="005F6878"/>
    <w:rsid w:val="005F75FD"/>
    <w:rsid w:val="005F761B"/>
    <w:rsid w:val="005F7C4F"/>
    <w:rsid w:val="005F7C7C"/>
    <w:rsid w:val="005F7CF1"/>
    <w:rsid w:val="005F7CFA"/>
    <w:rsid w:val="005F7D7B"/>
    <w:rsid w:val="00600460"/>
    <w:rsid w:val="00600530"/>
    <w:rsid w:val="00600D9E"/>
    <w:rsid w:val="0060108E"/>
    <w:rsid w:val="0060142E"/>
    <w:rsid w:val="0060169A"/>
    <w:rsid w:val="006016E1"/>
    <w:rsid w:val="00601725"/>
    <w:rsid w:val="0060203E"/>
    <w:rsid w:val="00602390"/>
    <w:rsid w:val="006027F7"/>
    <w:rsid w:val="0060297E"/>
    <w:rsid w:val="00602D27"/>
    <w:rsid w:val="00602F28"/>
    <w:rsid w:val="00603285"/>
    <w:rsid w:val="006034ED"/>
    <w:rsid w:val="00603BFD"/>
    <w:rsid w:val="00604013"/>
    <w:rsid w:val="00604612"/>
    <w:rsid w:val="00604AF1"/>
    <w:rsid w:val="00604B47"/>
    <w:rsid w:val="006054E2"/>
    <w:rsid w:val="00605824"/>
    <w:rsid w:val="00605E91"/>
    <w:rsid w:val="0060614D"/>
    <w:rsid w:val="006064F0"/>
    <w:rsid w:val="00606803"/>
    <w:rsid w:val="00606902"/>
    <w:rsid w:val="006069D2"/>
    <w:rsid w:val="00606A60"/>
    <w:rsid w:val="00606BCB"/>
    <w:rsid w:val="00606EF7"/>
    <w:rsid w:val="006071F7"/>
    <w:rsid w:val="006073F5"/>
    <w:rsid w:val="00607655"/>
    <w:rsid w:val="0060773A"/>
    <w:rsid w:val="00607B3F"/>
    <w:rsid w:val="0061020B"/>
    <w:rsid w:val="00610406"/>
    <w:rsid w:val="00610C9B"/>
    <w:rsid w:val="00610D63"/>
    <w:rsid w:val="00610E3B"/>
    <w:rsid w:val="00610E79"/>
    <w:rsid w:val="00611068"/>
    <w:rsid w:val="00611452"/>
    <w:rsid w:val="0061173C"/>
    <w:rsid w:val="006119F3"/>
    <w:rsid w:val="00612076"/>
    <w:rsid w:val="006122CC"/>
    <w:rsid w:val="0061239A"/>
    <w:rsid w:val="00612C98"/>
    <w:rsid w:val="00612EE2"/>
    <w:rsid w:val="00613473"/>
    <w:rsid w:val="006134C4"/>
    <w:rsid w:val="00613F73"/>
    <w:rsid w:val="00613F9E"/>
    <w:rsid w:val="00614153"/>
    <w:rsid w:val="006144A1"/>
    <w:rsid w:val="00614581"/>
    <w:rsid w:val="00614DC8"/>
    <w:rsid w:val="00614E01"/>
    <w:rsid w:val="00614F4E"/>
    <w:rsid w:val="00614FB9"/>
    <w:rsid w:val="0061501B"/>
    <w:rsid w:val="00615132"/>
    <w:rsid w:val="0061519D"/>
    <w:rsid w:val="00615225"/>
    <w:rsid w:val="006155E8"/>
    <w:rsid w:val="00615EBB"/>
    <w:rsid w:val="00615F89"/>
    <w:rsid w:val="00616096"/>
    <w:rsid w:val="006160A2"/>
    <w:rsid w:val="0061658B"/>
    <w:rsid w:val="006166D1"/>
    <w:rsid w:val="00616A1A"/>
    <w:rsid w:val="00616DF0"/>
    <w:rsid w:val="00616E2C"/>
    <w:rsid w:val="00616E31"/>
    <w:rsid w:val="00616F4E"/>
    <w:rsid w:val="0061726F"/>
    <w:rsid w:val="006175CC"/>
    <w:rsid w:val="006176F5"/>
    <w:rsid w:val="0062036F"/>
    <w:rsid w:val="006203D2"/>
    <w:rsid w:val="00620852"/>
    <w:rsid w:val="00620E5E"/>
    <w:rsid w:val="006212D2"/>
    <w:rsid w:val="006214B8"/>
    <w:rsid w:val="006215BB"/>
    <w:rsid w:val="006219F3"/>
    <w:rsid w:val="00621DB8"/>
    <w:rsid w:val="00621DFF"/>
    <w:rsid w:val="00621E10"/>
    <w:rsid w:val="00622133"/>
    <w:rsid w:val="006221F9"/>
    <w:rsid w:val="006225BC"/>
    <w:rsid w:val="006228E4"/>
    <w:rsid w:val="00622927"/>
    <w:rsid w:val="00622A80"/>
    <w:rsid w:val="00622B8A"/>
    <w:rsid w:val="00622D72"/>
    <w:rsid w:val="00622DAB"/>
    <w:rsid w:val="00622EC3"/>
    <w:rsid w:val="00623070"/>
    <w:rsid w:val="0062321B"/>
    <w:rsid w:val="00623589"/>
    <w:rsid w:val="00623C87"/>
    <w:rsid w:val="00624377"/>
    <w:rsid w:val="006243AD"/>
    <w:rsid w:val="006243E3"/>
    <w:rsid w:val="006247C3"/>
    <w:rsid w:val="00624D37"/>
    <w:rsid w:val="00626030"/>
    <w:rsid w:val="00626955"/>
    <w:rsid w:val="00626FAA"/>
    <w:rsid w:val="00627405"/>
    <w:rsid w:val="006275D8"/>
    <w:rsid w:val="006278BD"/>
    <w:rsid w:val="006279A4"/>
    <w:rsid w:val="00627A2B"/>
    <w:rsid w:val="006302AA"/>
    <w:rsid w:val="006303F7"/>
    <w:rsid w:val="0063097B"/>
    <w:rsid w:val="00631121"/>
    <w:rsid w:val="00632917"/>
    <w:rsid w:val="0063341F"/>
    <w:rsid w:val="0063362C"/>
    <w:rsid w:val="00633633"/>
    <w:rsid w:val="00633717"/>
    <w:rsid w:val="006338A0"/>
    <w:rsid w:val="00633B34"/>
    <w:rsid w:val="00633B3F"/>
    <w:rsid w:val="00633C34"/>
    <w:rsid w:val="00633C3E"/>
    <w:rsid w:val="00633C4E"/>
    <w:rsid w:val="00633DE1"/>
    <w:rsid w:val="00634080"/>
    <w:rsid w:val="0063416B"/>
    <w:rsid w:val="006342EF"/>
    <w:rsid w:val="0063442B"/>
    <w:rsid w:val="00634588"/>
    <w:rsid w:val="006345F0"/>
    <w:rsid w:val="00634929"/>
    <w:rsid w:val="006349C3"/>
    <w:rsid w:val="00635DFB"/>
    <w:rsid w:val="006363BD"/>
    <w:rsid w:val="006364FE"/>
    <w:rsid w:val="00636653"/>
    <w:rsid w:val="00636658"/>
    <w:rsid w:val="00636718"/>
    <w:rsid w:val="006367DF"/>
    <w:rsid w:val="00636890"/>
    <w:rsid w:val="006371D6"/>
    <w:rsid w:val="00637543"/>
    <w:rsid w:val="006375C7"/>
    <w:rsid w:val="00637A4A"/>
    <w:rsid w:val="00637C20"/>
    <w:rsid w:val="00637D39"/>
    <w:rsid w:val="006406D6"/>
    <w:rsid w:val="00640872"/>
    <w:rsid w:val="006411E1"/>
    <w:rsid w:val="006412DC"/>
    <w:rsid w:val="00641341"/>
    <w:rsid w:val="006414FB"/>
    <w:rsid w:val="00641BEE"/>
    <w:rsid w:val="00641E81"/>
    <w:rsid w:val="0064243E"/>
    <w:rsid w:val="00642562"/>
    <w:rsid w:val="006425FA"/>
    <w:rsid w:val="00642955"/>
    <w:rsid w:val="00642B39"/>
    <w:rsid w:val="00642BC6"/>
    <w:rsid w:val="00642CFB"/>
    <w:rsid w:val="00643870"/>
    <w:rsid w:val="0064463D"/>
    <w:rsid w:val="00644790"/>
    <w:rsid w:val="00645034"/>
    <w:rsid w:val="00645248"/>
    <w:rsid w:val="006452D5"/>
    <w:rsid w:val="006457CE"/>
    <w:rsid w:val="006458AF"/>
    <w:rsid w:val="00645D2C"/>
    <w:rsid w:val="006466BF"/>
    <w:rsid w:val="00646816"/>
    <w:rsid w:val="00646D9C"/>
    <w:rsid w:val="00647117"/>
    <w:rsid w:val="0064761A"/>
    <w:rsid w:val="00647A91"/>
    <w:rsid w:val="00647AE1"/>
    <w:rsid w:val="006501AF"/>
    <w:rsid w:val="0065076C"/>
    <w:rsid w:val="006507CC"/>
    <w:rsid w:val="00650A09"/>
    <w:rsid w:val="00650DDE"/>
    <w:rsid w:val="00650DF8"/>
    <w:rsid w:val="00650E11"/>
    <w:rsid w:val="006517BD"/>
    <w:rsid w:val="00651A69"/>
    <w:rsid w:val="00651AAC"/>
    <w:rsid w:val="0065205A"/>
    <w:rsid w:val="006525CC"/>
    <w:rsid w:val="00653355"/>
    <w:rsid w:val="00653394"/>
    <w:rsid w:val="006533B2"/>
    <w:rsid w:val="00653689"/>
    <w:rsid w:val="00654445"/>
    <w:rsid w:val="006548F7"/>
    <w:rsid w:val="00654CE4"/>
    <w:rsid w:val="00654EE9"/>
    <w:rsid w:val="0065505B"/>
    <w:rsid w:val="0065507F"/>
    <w:rsid w:val="006555A7"/>
    <w:rsid w:val="006557D0"/>
    <w:rsid w:val="006559A9"/>
    <w:rsid w:val="00655A8B"/>
    <w:rsid w:val="00655D05"/>
    <w:rsid w:val="00656276"/>
    <w:rsid w:val="00656456"/>
    <w:rsid w:val="00656488"/>
    <w:rsid w:val="006564E4"/>
    <w:rsid w:val="0065697F"/>
    <w:rsid w:val="006569F1"/>
    <w:rsid w:val="006570C7"/>
    <w:rsid w:val="00657173"/>
    <w:rsid w:val="00657304"/>
    <w:rsid w:val="00657A78"/>
    <w:rsid w:val="00657B83"/>
    <w:rsid w:val="00657C89"/>
    <w:rsid w:val="0066006C"/>
    <w:rsid w:val="00660BB5"/>
    <w:rsid w:val="006617A6"/>
    <w:rsid w:val="00661B0F"/>
    <w:rsid w:val="00661B70"/>
    <w:rsid w:val="00661B75"/>
    <w:rsid w:val="00661EFC"/>
    <w:rsid w:val="00661F53"/>
    <w:rsid w:val="0066286A"/>
    <w:rsid w:val="0066298B"/>
    <w:rsid w:val="006632E1"/>
    <w:rsid w:val="00663327"/>
    <w:rsid w:val="006637BB"/>
    <w:rsid w:val="006639F1"/>
    <w:rsid w:val="00663C9B"/>
    <w:rsid w:val="006644CE"/>
    <w:rsid w:val="00664868"/>
    <w:rsid w:val="006648B8"/>
    <w:rsid w:val="00664A66"/>
    <w:rsid w:val="00664B48"/>
    <w:rsid w:val="00664EEE"/>
    <w:rsid w:val="00665C85"/>
    <w:rsid w:val="00665FCD"/>
    <w:rsid w:val="0066605D"/>
    <w:rsid w:val="006663A0"/>
    <w:rsid w:val="00666647"/>
    <w:rsid w:val="006670AC"/>
    <w:rsid w:val="006674FF"/>
    <w:rsid w:val="006675A1"/>
    <w:rsid w:val="006679BE"/>
    <w:rsid w:val="00667BD3"/>
    <w:rsid w:val="00667DC7"/>
    <w:rsid w:val="006700D3"/>
    <w:rsid w:val="0067019B"/>
    <w:rsid w:val="00670530"/>
    <w:rsid w:val="006708C4"/>
    <w:rsid w:val="00670D27"/>
    <w:rsid w:val="00670E00"/>
    <w:rsid w:val="0067124B"/>
    <w:rsid w:val="006713ED"/>
    <w:rsid w:val="00671817"/>
    <w:rsid w:val="006719CC"/>
    <w:rsid w:val="00671C4E"/>
    <w:rsid w:val="00671F6D"/>
    <w:rsid w:val="0067214E"/>
    <w:rsid w:val="00672307"/>
    <w:rsid w:val="006723D6"/>
    <w:rsid w:val="00672772"/>
    <w:rsid w:val="00672FED"/>
    <w:rsid w:val="006734EC"/>
    <w:rsid w:val="00673814"/>
    <w:rsid w:val="006738BE"/>
    <w:rsid w:val="00673F32"/>
    <w:rsid w:val="00674044"/>
    <w:rsid w:val="0067455A"/>
    <w:rsid w:val="00675214"/>
    <w:rsid w:val="006753A7"/>
    <w:rsid w:val="0067569F"/>
    <w:rsid w:val="00675719"/>
    <w:rsid w:val="00675AFE"/>
    <w:rsid w:val="00675D94"/>
    <w:rsid w:val="00675FBD"/>
    <w:rsid w:val="00676110"/>
    <w:rsid w:val="00676143"/>
    <w:rsid w:val="006761BB"/>
    <w:rsid w:val="006765A9"/>
    <w:rsid w:val="0067679A"/>
    <w:rsid w:val="0067691C"/>
    <w:rsid w:val="00676B7B"/>
    <w:rsid w:val="0067734B"/>
    <w:rsid w:val="00677465"/>
    <w:rsid w:val="006774CB"/>
    <w:rsid w:val="0067779B"/>
    <w:rsid w:val="006779E4"/>
    <w:rsid w:val="00677D76"/>
    <w:rsid w:val="00677D9D"/>
    <w:rsid w:val="006802CE"/>
    <w:rsid w:val="0068050E"/>
    <w:rsid w:val="006806FD"/>
    <w:rsid w:val="006808C6"/>
    <w:rsid w:val="00680CB6"/>
    <w:rsid w:val="00680DBD"/>
    <w:rsid w:val="00680F78"/>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497C"/>
    <w:rsid w:val="0068508A"/>
    <w:rsid w:val="00685250"/>
    <w:rsid w:val="006852AA"/>
    <w:rsid w:val="006854D2"/>
    <w:rsid w:val="0068615E"/>
    <w:rsid w:val="00686A30"/>
    <w:rsid w:val="00687079"/>
    <w:rsid w:val="00687243"/>
    <w:rsid w:val="00687341"/>
    <w:rsid w:val="006876B9"/>
    <w:rsid w:val="006877CA"/>
    <w:rsid w:val="00687928"/>
    <w:rsid w:val="00687AB5"/>
    <w:rsid w:val="00687B9A"/>
    <w:rsid w:val="00687CDE"/>
    <w:rsid w:val="00687DF9"/>
    <w:rsid w:val="00690472"/>
    <w:rsid w:val="006905F3"/>
    <w:rsid w:val="006908FE"/>
    <w:rsid w:val="00690F4B"/>
    <w:rsid w:val="00691059"/>
    <w:rsid w:val="006918C1"/>
    <w:rsid w:val="00691BF0"/>
    <w:rsid w:val="006920B8"/>
    <w:rsid w:val="00692A68"/>
    <w:rsid w:val="00693087"/>
    <w:rsid w:val="00693119"/>
    <w:rsid w:val="00693142"/>
    <w:rsid w:val="006937A2"/>
    <w:rsid w:val="00693908"/>
    <w:rsid w:val="00694036"/>
    <w:rsid w:val="0069420E"/>
    <w:rsid w:val="00695271"/>
    <w:rsid w:val="0069547A"/>
    <w:rsid w:val="006959CF"/>
    <w:rsid w:val="00695D85"/>
    <w:rsid w:val="00696112"/>
    <w:rsid w:val="006962BE"/>
    <w:rsid w:val="00696321"/>
    <w:rsid w:val="006963FE"/>
    <w:rsid w:val="0069655B"/>
    <w:rsid w:val="00696DAC"/>
    <w:rsid w:val="00696F24"/>
    <w:rsid w:val="006972B1"/>
    <w:rsid w:val="006974FB"/>
    <w:rsid w:val="00697511"/>
    <w:rsid w:val="006976DE"/>
    <w:rsid w:val="006A0092"/>
    <w:rsid w:val="006A0AA0"/>
    <w:rsid w:val="006A0D72"/>
    <w:rsid w:val="006A1357"/>
    <w:rsid w:val="006A138D"/>
    <w:rsid w:val="006A14B6"/>
    <w:rsid w:val="006A15A1"/>
    <w:rsid w:val="006A17AC"/>
    <w:rsid w:val="006A1AE1"/>
    <w:rsid w:val="006A1B04"/>
    <w:rsid w:val="006A1D0C"/>
    <w:rsid w:val="006A1FF0"/>
    <w:rsid w:val="006A22BC"/>
    <w:rsid w:val="006A246F"/>
    <w:rsid w:val="006A2686"/>
    <w:rsid w:val="006A2D44"/>
    <w:rsid w:val="006A30A2"/>
    <w:rsid w:val="006A30B4"/>
    <w:rsid w:val="006A32D5"/>
    <w:rsid w:val="006A3342"/>
    <w:rsid w:val="006A3401"/>
    <w:rsid w:val="006A35B9"/>
    <w:rsid w:val="006A3A2A"/>
    <w:rsid w:val="006A3AD7"/>
    <w:rsid w:val="006A3B65"/>
    <w:rsid w:val="006A3CB3"/>
    <w:rsid w:val="006A43CD"/>
    <w:rsid w:val="006A4433"/>
    <w:rsid w:val="006A44E4"/>
    <w:rsid w:val="006A4666"/>
    <w:rsid w:val="006A5760"/>
    <w:rsid w:val="006A57C5"/>
    <w:rsid w:val="006A57E2"/>
    <w:rsid w:val="006A5A7F"/>
    <w:rsid w:val="006A5D2B"/>
    <w:rsid w:val="006A5E66"/>
    <w:rsid w:val="006A5EF1"/>
    <w:rsid w:val="006A60E9"/>
    <w:rsid w:val="006A6286"/>
    <w:rsid w:val="006A66D5"/>
    <w:rsid w:val="006A689B"/>
    <w:rsid w:val="006A6B12"/>
    <w:rsid w:val="006A6CA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1DD5"/>
    <w:rsid w:val="006B25DE"/>
    <w:rsid w:val="006B27DB"/>
    <w:rsid w:val="006B27E0"/>
    <w:rsid w:val="006B2B4F"/>
    <w:rsid w:val="006B2B80"/>
    <w:rsid w:val="006B2F84"/>
    <w:rsid w:val="006B3235"/>
    <w:rsid w:val="006B3633"/>
    <w:rsid w:val="006B3D1D"/>
    <w:rsid w:val="006B3DB3"/>
    <w:rsid w:val="006B3F63"/>
    <w:rsid w:val="006B43CB"/>
    <w:rsid w:val="006B4C16"/>
    <w:rsid w:val="006B4CBA"/>
    <w:rsid w:val="006B556A"/>
    <w:rsid w:val="006B6394"/>
    <w:rsid w:val="006B6508"/>
    <w:rsid w:val="006B68DD"/>
    <w:rsid w:val="006B6C77"/>
    <w:rsid w:val="006B6F22"/>
    <w:rsid w:val="006B7519"/>
    <w:rsid w:val="006B75A9"/>
    <w:rsid w:val="006B7635"/>
    <w:rsid w:val="006B7778"/>
    <w:rsid w:val="006B7795"/>
    <w:rsid w:val="006B792C"/>
    <w:rsid w:val="006B7A71"/>
    <w:rsid w:val="006B7A85"/>
    <w:rsid w:val="006C16C8"/>
    <w:rsid w:val="006C19DE"/>
    <w:rsid w:val="006C1A84"/>
    <w:rsid w:val="006C1C3B"/>
    <w:rsid w:val="006C1C44"/>
    <w:rsid w:val="006C1FF5"/>
    <w:rsid w:val="006C225F"/>
    <w:rsid w:val="006C2559"/>
    <w:rsid w:val="006C26D8"/>
    <w:rsid w:val="006C2E90"/>
    <w:rsid w:val="006C2F4F"/>
    <w:rsid w:val="006C3872"/>
    <w:rsid w:val="006C38A7"/>
    <w:rsid w:val="006C3E5B"/>
    <w:rsid w:val="006C3FE8"/>
    <w:rsid w:val="006C47CD"/>
    <w:rsid w:val="006C49BD"/>
    <w:rsid w:val="006C4E43"/>
    <w:rsid w:val="006C513C"/>
    <w:rsid w:val="006C56F0"/>
    <w:rsid w:val="006C58DD"/>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1BB"/>
    <w:rsid w:val="006D057C"/>
    <w:rsid w:val="006D067B"/>
    <w:rsid w:val="006D0C13"/>
    <w:rsid w:val="006D0D88"/>
    <w:rsid w:val="006D0F8F"/>
    <w:rsid w:val="006D12EA"/>
    <w:rsid w:val="006D186C"/>
    <w:rsid w:val="006D18A1"/>
    <w:rsid w:val="006D1A4D"/>
    <w:rsid w:val="006D1BE0"/>
    <w:rsid w:val="006D256A"/>
    <w:rsid w:val="006D278F"/>
    <w:rsid w:val="006D2932"/>
    <w:rsid w:val="006D2A94"/>
    <w:rsid w:val="006D2ED9"/>
    <w:rsid w:val="006D3216"/>
    <w:rsid w:val="006D32A2"/>
    <w:rsid w:val="006D32C6"/>
    <w:rsid w:val="006D339A"/>
    <w:rsid w:val="006D34EB"/>
    <w:rsid w:val="006D3671"/>
    <w:rsid w:val="006D36A0"/>
    <w:rsid w:val="006D3707"/>
    <w:rsid w:val="006D3820"/>
    <w:rsid w:val="006D3D7B"/>
    <w:rsid w:val="006D3EDF"/>
    <w:rsid w:val="006D414B"/>
    <w:rsid w:val="006D417E"/>
    <w:rsid w:val="006D483B"/>
    <w:rsid w:val="006D49B7"/>
    <w:rsid w:val="006D4A67"/>
    <w:rsid w:val="006D4AC5"/>
    <w:rsid w:val="006D4B01"/>
    <w:rsid w:val="006D4B02"/>
    <w:rsid w:val="006D504A"/>
    <w:rsid w:val="006D539D"/>
    <w:rsid w:val="006D55BD"/>
    <w:rsid w:val="006D5631"/>
    <w:rsid w:val="006D57C4"/>
    <w:rsid w:val="006D5886"/>
    <w:rsid w:val="006D58FE"/>
    <w:rsid w:val="006D5A35"/>
    <w:rsid w:val="006D5D1A"/>
    <w:rsid w:val="006D5EED"/>
    <w:rsid w:val="006D6134"/>
    <w:rsid w:val="006D6328"/>
    <w:rsid w:val="006D64F4"/>
    <w:rsid w:val="006D67FE"/>
    <w:rsid w:val="006D6A27"/>
    <w:rsid w:val="006D6EE9"/>
    <w:rsid w:val="006D7126"/>
    <w:rsid w:val="006D71D6"/>
    <w:rsid w:val="006D7258"/>
    <w:rsid w:val="006D76AC"/>
    <w:rsid w:val="006D7CCE"/>
    <w:rsid w:val="006D7DAC"/>
    <w:rsid w:val="006D7E35"/>
    <w:rsid w:val="006E0038"/>
    <w:rsid w:val="006E05F1"/>
    <w:rsid w:val="006E0719"/>
    <w:rsid w:val="006E07FB"/>
    <w:rsid w:val="006E0A73"/>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8CA"/>
    <w:rsid w:val="006E4968"/>
    <w:rsid w:val="006E4B44"/>
    <w:rsid w:val="006E4BC0"/>
    <w:rsid w:val="006E4D07"/>
    <w:rsid w:val="006E50CB"/>
    <w:rsid w:val="006E5448"/>
    <w:rsid w:val="006E56AC"/>
    <w:rsid w:val="006E5933"/>
    <w:rsid w:val="006E5B63"/>
    <w:rsid w:val="006E5DB5"/>
    <w:rsid w:val="006E5F09"/>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5F4"/>
    <w:rsid w:val="006F1962"/>
    <w:rsid w:val="006F1F34"/>
    <w:rsid w:val="006F200C"/>
    <w:rsid w:val="006F27C7"/>
    <w:rsid w:val="006F30B7"/>
    <w:rsid w:val="006F377F"/>
    <w:rsid w:val="006F3A5D"/>
    <w:rsid w:val="006F3D8C"/>
    <w:rsid w:val="006F3E10"/>
    <w:rsid w:val="006F3F97"/>
    <w:rsid w:val="006F412F"/>
    <w:rsid w:val="006F5F68"/>
    <w:rsid w:val="006F63BA"/>
    <w:rsid w:val="006F63E6"/>
    <w:rsid w:val="006F63F6"/>
    <w:rsid w:val="006F697A"/>
    <w:rsid w:val="006F6AA3"/>
    <w:rsid w:val="006F6B7A"/>
    <w:rsid w:val="006F6B8B"/>
    <w:rsid w:val="006F6E6F"/>
    <w:rsid w:val="006F6F24"/>
    <w:rsid w:val="006F7145"/>
    <w:rsid w:val="006F7372"/>
    <w:rsid w:val="006F74AC"/>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002"/>
    <w:rsid w:val="00702575"/>
    <w:rsid w:val="00702C79"/>
    <w:rsid w:val="00702E07"/>
    <w:rsid w:val="00702EF0"/>
    <w:rsid w:val="00702EFC"/>
    <w:rsid w:val="00703039"/>
    <w:rsid w:val="007031ED"/>
    <w:rsid w:val="00703258"/>
    <w:rsid w:val="00703646"/>
    <w:rsid w:val="00704777"/>
    <w:rsid w:val="00704917"/>
    <w:rsid w:val="00704918"/>
    <w:rsid w:val="007057D5"/>
    <w:rsid w:val="0070589C"/>
    <w:rsid w:val="00705FFD"/>
    <w:rsid w:val="00706210"/>
    <w:rsid w:val="0070632A"/>
    <w:rsid w:val="00706421"/>
    <w:rsid w:val="00706434"/>
    <w:rsid w:val="0070646B"/>
    <w:rsid w:val="00706529"/>
    <w:rsid w:val="0070655D"/>
    <w:rsid w:val="007067B9"/>
    <w:rsid w:val="00706926"/>
    <w:rsid w:val="00706EDF"/>
    <w:rsid w:val="007071B8"/>
    <w:rsid w:val="00707AAD"/>
    <w:rsid w:val="00707BB6"/>
    <w:rsid w:val="00707D60"/>
    <w:rsid w:val="00707FD5"/>
    <w:rsid w:val="0071001E"/>
    <w:rsid w:val="00710268"/>
    <w:rsid w:val="00710575"/>
    <w:rsid w:val="0071059C"/>
    <w:rsid w:val="0071098D"/>
    <w:rsid w:val="007114CC"/>
    <w:rsid w:val="00711670"/>
    <w:rsid w:val="00711BED"/>
    <w:rsid w:val="007121A2"/>
    <w:rsid w:val="007124A3"/>
    <w:rsid w:val="00712829"/>
    <w:rsid w:val="0071293D"/>
    <w:rsid w:val="00712CF2"/>
    <w:rsid w:val="00712EFF"/>
    <w:rsid w:val="007130A2"/>
    <w:rsid w:val="0071323A"/>
    <w:rsid w:val="0071370D"/>
    <w:rsid w:val="00713861"/>
    <w:rsid w:val="00713C15"/>
    <w:rsid w:val="00713CB9"/>
    <w:rsid w:val="00713D9C"/>
    <w:rsid w:val="00714036"/>
    <w:rsid w:val="0071408B"/>
    <w:rsid w:val="007142AA"/>
    <w:rsid w:val="007144B0"/>
    <w:rsid w:val="007145D2"/>
    <w:rsid w:val="0071477E"/>
    <w:rsid w:val="00714CE7"/>
    <w:rsid w:val="00714E9C"/>
    <w:rsid w:val="00714FAE"/>
    <w:rsid w:val="00715457"/>
    <w:rsid w:val="00715463"/>
    <w:rsid w:val="00715C2F"/>
    <w:rsid w:val="00715E7D"/>
    <w:rsid w:val="0071626C"/>
    <w:rsid w:val="00716393"/>
    <w:rsid w:val="00716691"/>
    <w:rsid w:val="00716C36"/>
    <w:rsid w:val="00717312"/>
    <w:rsid w:val="007173CB"/>
    <w:rsid w:val="007176EF"/>
    <w:rsid w:val="00717751"/>
    <w:rsid w:val="00720012"/>
    <w:rsid w:val="007201CF"/>
    <w:rsid w:val="00720B15"/>
    <w:rsid w:val="00720CEF"/>
    <w:rsid w:val="00720DF6"/>
    <w:rsid w:val="00720EAD"/>
    <w:rsid w:val="00720EEB"/>
    <w:rsid w:val="0072113F"/>
    <w:rsid w:val="00721FF9"/>
    <w:rsid w:val="007225F4"/>
    <w:rsid w:val="00722FA4"/>
    <w:rsid w:val="00723D78"/>
    <w:rsid w:val="00723F63"/>
    <w:rsid w:val="007244C5"/>
    <w:rsid w:val="007245D2"/>
    <w:rsid w:val="007246B2"/>
    <w:rsid w:val="00724E14"/>
    <w:rsid w:val="007258BB"/>
    <w:rsid w:val="00725F20"/>
    <w:rsid w:val="007260E7"/>
    <w:rsid w:val="007261BE"/>
    <w:rsid w:val="0072646C"/>
    <w:rsid w:val="00726532"/>
    <w:rsid w:val="00727168"/>
    <w:rsid w:val="0072734A"/>
    <w:rsid w:val="007277EF"/>
    <w:rsid w:val="00727AB1"/>
    <w:rsid w:val="00727B05"/>
    <w:rsid w:val="00730269"/>
    <w:rsid w:val="00730636"/>
    <w:rsid w:val="00730655"/>
    <w:rsid w:val="00730C9B"/>
    <w:rsid w:val="00730E3E"/>
    <w:rsid w:val="007317BD"/>
    <w:rsid w:val="007319A1"/>
    <w:rsid w:val="00731D71"/>
    <w:rsid w:val="00731D77"/>
    <w:rsid w:val="007320B6"/>
    <w:rsid w:val="0073217B"/>
    <w:rsid w:val="00732360"/>
    <w:rsid w:val="00732533"/>
    <w:rsid w:val="007325D7"/>
    <w:rsid w:val="00732728"/>
    <w:rsid w:val="00732B5F"/>
    <w:rsid w:val="00732C62"/>
    <w:rsid w:val="0073302D"/>
    <w:rsid w:val="007337EB"/>
    <w:rsid w:val="0073384C"/>
    <w:rsid w:val="00733872"/>
    <w:rsid w:val="0073390A"/>
    <w:rsid w:val="00734263"/>
    <w:rsid w:val="00734DA4"/>
    <w:rsid w:val="00734E64"/>
    <w:rsid w:val="0073537C"/>
    <w:rsid w:val="0073608E"/>
    <w:rsid w:val="00736233"/>
    <w:rsid w:val="0073672C"/>
    <w:rsid w:val="00736AF5"/>
    <w:rsid w:val="00736B37"/>
    <w:rsid w:val="00737386"/>
    <w:rsid w:val="00737BED"/>
    <w:rsid w:val="00740260"/>
    <w:rsid w:val="0074062E"/>
    <w:rsid w:val="007407E3"/>
    <w:rsid w:val="00740A35"/>
    <w:rsid w:val="00740C1D"/>
    <w:rsid w:val="00740D6E"/>
    <w:rsid w:val="00741075"/>
    <w:rsid w:val="007411C2"/>
    <w:rsid w:val="00741666"/>
    <w:rsid w:val="00741924"/>
    <w:rsid w:val="00741D61"/>
    <w:rsid w:val="00741D64"/>
    <w:rsid w:val="007423BB"/>
    <w:rsid w:val="007426E7"/>
    <w:rsid w:val="00742784"/>
    <w:rsid w:val="0074379F"/>
    <w:rsid w:val="00743810"/>
    <w:rsid w:val="00743B87"/>
    <w:rsid w:val="00743E18"/>
    <w:rsid w:val="007440DA"/>
    <w:rsid w:val="00744418"/>
    <w:rsid w:val="0074496B"/>
    <w:rsid w:val="00744A6F"/>
    <w:rsid w:val="00744A7E"/>
    <w:rsid w:val="00744B1D"/>
    <w:rsid w:val="00744B64"/>
    <w:rsid w:val="00745034"/>
    <w:rsid w:val="007457CD"/>
    <w:rsid w:val="00745A35"/>
    <w:rsid w:val="007461BA"/>
    <w:rsid w:val="007466CF"/>
    <w:rsid w:val="007474F9"/>
    <w:rsid w:val="007476AD"/>
    <w:rsid w:val="007477E0"/>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310"/>
    <w:rsid w:val="0075233D"/>
    <w:rsid w:val="0075257D"/>
    <w:rsid w:val="00752D1D"/>
    <w:rsid w:val="00752F8E"/>
    <w:rsid w:val="00753139"/>
    <w:rsid w:val="00753732"/>
    <w:rsid w:val="00753996"/>
    <w:rsid w:val="00754279"/>
    <w:rsid w:val="007548D1"/>
    <w:rsid w:val="00754A83"/>
    <w:rsid w:val="00754F55"/>
    <w:rsid w:val="007557CC"/>
    <w:rsid w:val="00755852"/>
    <w:rsid w:val="00755B42"/>
    <w:rsid w:val="00756178"/>
    <w:rsid w:val="0075645B"/>
    <w:rsid w:val="00756C55"/>
    <w:rsid w:val="00756F16"/>
    <w:rsid w:val="00757267"/>
    <w:rsid w:val="0075735A"/>
    <w:rsid w:val="007573C5"/>
    <w:rsid w:val="00757745"/>
    <w:rsid w:val="0075793A"/>
    <w:rsid w:val="00757945"/>
    <w:rsid w:val="007600DE"/>
    <w:rsid w:val="007600EA"/>
    <w:rsid w:val="00760487"/>
    <w:rsid w:val="00761289"/>
    <w:rsid w:val="00761821"/>
    <w:rsid w:val="007618E8"/>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312"/>
    <w:rsid w:val="007665E8"/>
    <w:rsid w:val="007673A4"/>
    <w:rsid w:val="00767D08"/>
    <w:rsid w:val="0077009C"/>
    <w:rsid w:val="007702AC"/>
    <w:rsid w:val="0077075A"/>
    <w:rsid w:val="007708B9"/>
    <w:rsid w:val="00770A63"/>
    <w:rsid w:val="00770BE0"/>
    <w:rsid w:val="00770E6D"/>
    <w:rsid w:val="007718CD"/>
    <w:rsid w:val="00771CA4"/>
    <w:rsid w:val="007722D5"/>
    <w:rsid w:val="00772596"/>
    <w:rsid w:val="007725A1"/>
    <w:rsid w:val="00772776"/>
    <w:rsid w:val="00772888"/>
    <w:rsid w:val="00772EDE"/>
    <w:rsid w:val="00773026"/>
    <w:rsid w:val="007731FA"/>
    <w:rsid w:val="007736B8"/>
    <w:rsid w:val="007743C1"/>
    <w:rsid w:val="00774A8F"/>
    <w:rsid w:val="00774E03"/>
    <w:rsid w:val="00775271"/>
    <w:rsid w:val="007758AF"/>
    <w:rsid w:val="007763C1"/>
    <w:rsid w:val="007763E9"/>
    <w:rsid w:val="00776409"/>
    <w:rsid w:val="007766FA"/>
    <w:rsid w:val="007767CE"/>
    <w:rsid w:val="00776909"/>
    <w:rsid w:val="0077723A"/>
    <w:rsid w:val="007772A1"/>
    <w:rsid w:val="00777C6B"/>
    <w:rsid w:val="00777D4F"/>
    <w:rsid w:val="00777D67"/>
    <w:rsid w:val="00777DFC"/>
    <w:rsid w:val="00777E82"/>
    <w:rsid w:val="00777FA4"/>
    <w:rsid w:val="0078030E"/>
    <w:rsid w:val="007804AE"/>
    <w:rsid w:val="007806A7"/>
    <w:rsid w:val="00780BB8"/>
    <w:rsid w:val="00780D70"/>
    <w:rsid w:val="00780E7C"/>
    <w:rsid w:val="00780F13"/>
    <w:rsid w:val="00781359"/>
    <w:rsid w:val="0078170A"/>
    <w:rsid w:val="00781821"/>
    <w:rsid w:val="00781874"/>
    <w:rsid w:val="00781B67"/>
    <w:rsid w:val="00782084"/>
    <w:rsid w:val="0078293C"/>
    <w:rsid w:val="007829F5"/>
    <w:rsid w:val="00783873"/>
    <w:rsid w:val="00783977"/>
    <w:rsid w:val="00783B1A"/>
    <w:rsid w:val="00783C9F"/>
    <w:rsid w:val="00784312"/>
    <w:rsid w:val="0078463A"/>
    <w:rsid w:val="00784CB0"/>
    <w:rsid w:val="00784D9A"/>
    <w:rsid w:val="007856EA"/>
    <w:rsid w:val="00785B72"/>
    <w:rsid w:val="00785BDF"/>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8EC"/>
    <w:rsid w:val="00791A13"/>
    <w:rsid w:val="00791F05"/>
    <w:rsid w:val="00792A3E"/>
    <w:rsid w:val="00792F4D"/>
    <w:rsid w:val="007937A6"/>
    <w:rsid w:val="0079389E"/>
    <w:rsid w:val="00793BBA"/>
    <w:rsid w:val="00793BD9"/>
    <w:rsid w:val="00793D0A"/>
    <w:rsid w:val="00793D9B"/>
    <w:rsid w:val="00794A84"/>
    <w:rsid w:val="0079531F"/>
    <w:rsid w:val="007955D4"/>
    <w:rsid w:val="0079574C"/>
    <w:rsid w:val="0079588D"/>
    <w:rsid w:val="00795C01"/>
    <w:rsid w:val="00796255"/>
    <w:rsid w:val="007962B7"/>
    <w:rsid w:val="007963D5"/>
    <w:rsid w:val="007964FF"/>
    <w:rsid w:val="0079652E"/>
    <w:rsid w:val="00797780"/>
    <w:rsid w:val="0079799F"/>
    <w:rsid w:val="00797C04"/>
    <w:rsid w:val="00797CD0"/>
    <w:rsid w:val="00797FCC"/>
    <w:rsid w:val="007A06D3"/>
    <w:rsid w:val="007A0728"/>
    <w:rsid w:val="007A0954"/>
    <w:rsid w:val="007A0C02"/>
    <w:rsid w:val="007A0E7A"/>
    <w:rsid w:val="007A0F78"/>
    <w:rsid w:val="007A1BAC"/>
    <w:rsid w:val="007A1C0C"/>
    <w:rsid w:val="007A1C86"/>
    <w:rsid w:val="007A1DB3"/>
    <w:rsid w:val="007A1E20"/>
    <w:rsid w:val="007A1E41"/>
    <w:rsid w:val="007A1EAA"/>
    <w:rsid w:val="007A23D2"/>
    <w:rsid w:val="007A2632"/>
    <w:rsid w:val="007A2B7B"/>
    <w:rsid w:val="007A2B7C"/>
    <w:rsid w:val="007A2CD9"/>
    <w:rsid w:val="007A3706"/>
    <w:rsid w:val="007A3E5A"/>
    <w:rsid w:val="007A3FD4"/>
    <w:rsid w:val="007A4191"/>
    <w:rsid w:val="007A4BCD"/>
    <w:rsid w:val="007A4DB1"/>
    <w:rsid w:val="007A5622"/>
    <w:rsid w:val="007A5A87"/>
    <w:rsid w:val="007A5ADD"/>
    <w:rsid w:val="007A5C4E"/>
    <w:rsid w:val="007A6C4D"/>
    <w:rsid w:val="007A6D4D"/>
    <w:rsid w:val="007A6DBD"/>
    <w:rsid w:val="007A743B"/>
    <w:rsid w:val="007A74B5"/>
    <w:rsid w:val="007A76D6"/>
    <w:rsid w:val="007A7727"/>
    <w:rsid w:val="007A79D6"/>
    <w:rsid w:val="007A79FD"/>
    <w:rsid w:val="007A7C30"/>
    <w:rsid w:val="007B03E4"/>
    <w:rsid w:val="007B0618"/>
    <w:rsid w:val="007B08B9"/>
    <w:rsid w:val="007B0A49"/>
    <w:rsid w:val="007B0B97"/>
    <w:rsid w:val="007B0B9D"/>
    <w:rsid w:val="007B0E6C"/>
    <w:rsid w:val="007B10CB"/>
    <w:rsid w:val="007B17EE"/>
    <w:rsid w:val="007B1D89"/>
    <w:rsid w:val="007B1F95"/>
    <w:rsid w:val="007B205D"/>
    <w:rsid w:val="007B243D"/>
    <w:rsid w:val="007B279C"/>
    <w:rsid w:val="007B306F"/>
    <w:rsid w:val="007B322E"/>
    <w:rsid w:val="007B34C6"/>
    <w:rsid w:val="007B36B0"/>
    <w:rsid w:val="007B36DC"/>
    <w:rsid w:val="007B37B2"/>
    <w:rsid w:val="007B3AA0"/>
    <w:rsid w:val="007B3AB2"/>
    <w:rsid w:val="007B3CD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626"/>
    <w:rsid w:val="007B7918"/>
    <w:rsid w:val="007B7A68"/>
    <w:rsid w:val="007C078D"/>
    <w:rsid w:val="007C08C6"/>
    <w:rsid w:val="007C09C6"/>
    <w:rsid w:val="007C0FD7"/>
    <w:rsid w:val="007C1170"/>
    <w:rsid w:val="007C1337"/>
    <w:rsid w:val="007C1343"/>
    <w:rsid w:val="007C156C"/>
    <w:rsid w:val="007C15E4"/>
    <w:rsid w:val="007C1D3C"/>
    <w:rsid w:val="007C1E38"/>
    <w:rsid w:val="007C20BE"/>
    <w:rsid w:val="007C2262"/>
    <w:rsid w:val="007C23AC"/>
    <w:rsid w:val="007C277B"/>
    <w:rsid w:val="007C2A03"/>
    <w:rsid w:val="007C2B6A"/>
    <w:rsid w:val="007C2BC3"/>
    <w:rsid w:val="007C2BD4"/>
    <w:rsid w:val="007C3233"/>
    <w:rsid w:val="007C36C7"/>
    <w:rsid w:val="007C37FE"/>
    <w:rsid w:val="007C3946"/>
    <w:rsid w:val="007C3C0C"/>
    <w:rsid w:val="007C3F21"/>
    <w:rsid w:val="007C40EE"/>
    <w:rsid w:val="007C4153"/>
    <w:rsid w:val="007C418C"/>
    <w:rsid w:val="007C4EAF"/>
    <w:rsid w:val="007C501F"/>
    <w:rsid w:val="007C5417"/>
    <w:rsid w:val="007C5679"/>
    <w:rsid w:val="007C5955"/>
    <w:rsid w:val="007C595B"/>
    <w:rsid w:val="007C5AD8"/>
    <w:rsid w:val="007C5D93"/>
    <w:rsid w:val="007C5E0C"/>
    <w:rsid w:val="007C5E7C"/>
    <w:rsid w:val="007C5EF1"/>
    <w:rsid w:val="007C6173"/>
    <w:rsid w:val="007C638C"/>
    <w:rsid w:val="007C6EB1"/>
    <w:rsid w:val="007C72C3"/>
    <w:rsid w:val="007C74A7"/>
    <w:rsid w:val="007C74CF"/>
    <w:rsid w:val="007C7BF5"/>
    <w:rsid w:val="007C7FC8"/>
    <w:rsid w:val="007D060E"/>
    <w:rsid w:val="007D080A"/>
    <w:rsid w:val="007D084F"/>
    <w:rsid w:val="007D0920"/>
    <w:rsid w:val="007D0DE6"/>
    <w:rsid w:val="007D11F0"/>
    <w:rsid w:val="007D19B7"/>
    <w:rsid w:val="007D1DA7"/>
    <w:rsid w:val="007D207D"/>
    <w:rsid w:val="007D2181"/>
    <w:rsid w:val="007D24FB"/>
    <w:rsid w:val="007D2591"/>
    <w:rsid w:val="007D25E8"/>
    <w:rsid w:val="007D2A97"/>
    <w:rsid w:val="007D2DAA"/>
    <w:rsid w:val="007D2DE0"/>
    <w:rsid w:val="007D308D"/>
    <w:rsid w:val="007D3103"/>
    <w:rsid w:val="007D3111"/>
    <w:rsid w:val="007D3493"/>
    <w:rsid w:val="007D381F"/>
    <w:rsid w:val="007D3AEC"/>
    <w:rsid w:val="007D3CFF"/>
    <w:rsid w:val="007D3FBE"/>
    <w:rsid w:val="007D470B"/>
    <w:rsid w:val="007D475B"/>
    <w:rsid w:val="007D4856"/>
    <w:rsid w:val="007D5268"/>
    <w:rsid w:val="007D52DE"/>
    <w:rsid w:val="007D5F1E"/>
    <w:rsid w:val="007D6236"/>
    <w:rsid w:val="007D65FA"/>
    <w:rsid w:val="007D6EA4"/>
    <w:rsid w:val="007D722D"/>
    <w:rsid w:val="007D75E5"/>
    <w:rsid w:val="007D773E"/>
    <w:rsid w:val="007D7948"/>
    <w:rsid w:val="007D7F67"/>
    <w:rsid w:val="007D7FD5"/>
    <w:rsid w:val="007E021E"/>
    <w:rsid w:val="007E024D"/>
    <w:rsid w:val="007E0531"/>
    <w:rsid w:val="007E066E"/>
    <w:rsid w:val="007E088A"/>
    <w:rsid w:val="007E0D07"/>
    <w:rsid w:val="007E0DA4"/>
    <w:rsid w:val="007E12A0"/>
    <w:rsid w:val="007E12E6"/>
    <w:rsid w:val="007E1356"/>
    <w:rsid w:val="007E1CAE"/>
    <w:rsid w:val="007E20FC"/>
    <w:rsid w:val="007E2554"/>
    <w:rsid w:val="007E25CD"/>
    <w:rsid w:val="007E26B1"/>
    <w:rsid w:val="007E2938"/>
    <w:rsid w:val="007E29F6"/>
    <w:rsid w:val="007E2BEE"/>
    <w:rsid w:val="007E2F65"/>
    <w:rsid w:val="007E2FD1"/>
    <w:rsid w:val="007E38D6"/>
    <w:rsid w:val="007E38E1"/>
    <w:rsid w:val="007E38F2"/>
    <w:rsid w:val="007E3EB6"/>
    <w:rsid w:val="007E4015"/>
    <w:rsid w:val="007E4D3B"/>
    <w:rsid w:val="007E4D71"/>
    <w:rsid w:val="007E4DDA"/>
    <w:rsid w:val="007E56FF"/>
    <w:rsid w:val="007E5EDC"/>
    <w:rsid w:val="007E6516"/>
    <w:rsid w:val="007E65C0"/>
    <w:rsid w:val="007E6B47"/>
    <w:rsid w:val="007E6F67"/>
    <w:rsid w:val="007E7062"/>
    <w:rsid w:val="007E71E2"/>
    <w:rsid w:val="007E75BF"/>
    <w:rsid w:val="007E75ED"/>
    <w:rsid w:val="007E76A9"/>
    <w:rsid w:val="007E77B1"/>
    <w:rsid w:val="007E783A"/>
    <w:rsid w:val="007E790E"/>
    <w:rsid w:val="007E7F38"/>
    <w:rsid w:val="007F059A"/>
    <w:rsid w:val="007F0805"/>
    <w:rsid w:val="007F0D73"/>
    <w:rsid w:val="007F0E1E"/>
    <w:rsid w:val="007F0FE8"/>
    <w:rsid w:val="007F1373"/>
    <w:rsid w:val="007F14DE"/>
    <w:rsid w:val="007F1819"/>
    <w:rsid w:val="007F1AD3"/>
    <w:rsid w:val="007F1AF8"/>
    <w:rsid w:val="007F1DEB"/>
    <w:rsid w:val="007F1DFF"/>
    <w:rsid w:val="007F21E8"/>
    <w:rsid w:val="007F2418"/>
    <w:rsid w:val="007F26CC"/>
    <w:rsid w:val="007F29A7"/>
    <w:rsid w:val="007F338B"/>
    <w:rsid w:val="007F339F"/>
    <w:rsid w:val="007F3AC8"/>
    <w:rsid w:val="007F45A1"/>
    <w:rsid w:val="007F46CB"/>
    <w:rsid w:val="007F50AE"/>
    <w:rsid w:val="007F56CC"/>
    <w:rsid w:val="007F676F"/>
    <w:rsid w:val="007F69B2"/>
    <w:rsid w:val="007F69E8"/>
    <w:rsid w:val="007F6D94"/>
    <w:rsid w:val="007F70F1"/>
    <w:rsid w:val="007F70F2"/>
    <w:rsid w:val="007F769A"/>
    <w:rsid w:val="007F78C6"/>
    <w:rsid w:val="007F794E"/>
    <w:rsid w:val="00800462"/>
    <w:rsid w:val="0080064B"/>
    <w:rsid w:val="00800958"/>
    <w:rsid w:val="008009C6"/>
    <w:rsid w:val="00800AED"/>
    <w:rsid w:val="00800B05"/>
    <w:rsid w:val="00800EDE"/>
    <w:rsid w:val="00801549"/>
    <w:rsid w:val="008016DB"/>
    <w:rsid w:val="008017C5"/>
    <w:rsid w:val="00801B64"/>
    <w:rsid w:val="00801C80"/>
    <w:rsid w:val="00802042"/>
    <w:rsid w:val="0080214B"/>
    <w:rsid w:val="00802469"/>
    <w:rsid w:val="00802724"/>
    <w:rsid w:val="0080288A"/>
    <w:rsid w:val="00802C22"/>
    <w:rsid w:val="00802C75"/>
    <w:rsid w:val="0080327F"/>
    <w:rsid w:val="00803708"/>
    <w:rsid w:val="00803C22"/>
    <w:rsid w:val="00803E82"/>
    <w:rsid w:val="00804235"/>
    <w:rsid w:val="008045C4"/>
    <w:rsid w:val="00804909"/>
    <w:rsid w:val="00805546"/>
    <w:rsid w:val="0080567B"/>
    <w:rsid w:val="0080577E"/>
    <w:rsid w:val="008057D8"/>
    <w:rsid w:val="00805BE8"/>
    <w:rsid w:val="00805DEC"/>
    <w:rsid w:val="00806208"/>
    <w:rsid w:val="00806665"/>
    <w:rsid w:val="008066F0"/>
    <w:rsid w:val="0080742C"/>
    <w:rsid w:val="00807882"/>
    <w:rsid w:val="00807DAE"/>
    <w:rsid w:val="008102AD"/>
    <w:rsid w:val="00810A0D"/>
    <w:rsid w:val="00810A6B"/>
    <w:rsid w:val="00811B04"/>
    <w:rsid w:val="00812503"/>
    <w:rsid w:val="008129BB"/>
    <w:rsid w:val="008131B8"/>
    <w:rsid w:val="00813237"/>
    <w:rsid w:val="008133D1"/>
    <w:rsid w:val="00813B21"/>
    <w:rsid w:val="00813B3D"/>
    <w:rsid w:val="00813CF0"/>
    <w:rsid w:val="008144EB"/>
    <w:rsid w:val="008145A5"/>
    <w:rsid w:val="0081465F"/>
    <w:rsid w:val="0081533F"/>
    <w:rsid w:val="0081549B"/>
    <w:rsid w:val="008156A2"/>
    <w:rsid w:val="008159C4"/>
    <w:rsid w:val="008159C8"/>
    <w:rsid w:val="00815B3E"/>
    <w:rsid w:val="00815D78"/>
    <w:rsid w:val="00816078"/>
    <w:rsid w:val="0081678E"/>
    <w:rsid w:val="00816A05"/>
    <w:rsid w:val="00816A93"/>
    <w:rsid w:val="008172C6"/>
    <w:rsid w:val="008175F3"/>
    <w:rsid w:val="008177E3"/>
    <w:rsid w:val="00817857"/>
    <w:rsid w:val="00817B53"/>
    <w:rsid w:val="00817CD9"/>
    <w:rsid w:val="0082045D"/>
    <w:rsid w:val="00820495"/>
    <w:rsid w:val="008206B9"/>
    <w:rsid w:val="008206F7"/>
    <w:rsid w:val="00820739"/>
    <w:rsid w:val="00820A50"/>
    <w:rsid w:val="00820DA3"/>
    <w:rsid w:val="00820DF6"/>
    <w:rsid w:val="00820E2A"/>
    <w:rsid w:val="008210B6"/>
    <w:rsid w:val="008219EF"/>
    <w:rsid w:val="00821A59"/>
    <w:rsid w:val="00821CD9"/>
    <w:rsid w:val="00822114"/>
    <w:rsid w:val="008223D9"/>
    <w:rsid w:val="00822455"/>
    <w:rsid w:val="0082256E"/>
    <w:rsid w:val="008228CC"/>
    <w:rsid w:val="00822A96"/>
    <w:rsid w:val="00823163"/>
    <w:rsid w:val="0082381A"/>
    <w:rsid w:val="0082382F"/>
    <w:rsid w:val="008238BD"/>
    <w:rsid w:val="008239BE"/>
    <w:rsid w:val="00823AA9"/>
    <w:rsid w:val="00823BA7"/>
    <w:rsid w:val="00823BC1"/>
    <w:rsid w:val="00824000"/>
    <w:rsid w:val="008241D5"/>
    <w:rsid w:val="0082427C"/>
    <w:rsid w:val="0082442E"/>
    <w:rsid w:val="0082460B"/>
    <w:rsid w:val="00824E33"/>
    <w:rsid w:val="008251F5"/>
    <w:rsid w:val="00825261"/>
    <w:rsid w:val="008255B9"/>
    <w:rsid w:val="008256C1"/>
    <w:rsid w:val="008257C9"/>
    <w:rsid w:val="00825CD8"/>
    <w:rsid w:val="00825E90"/>
    <w:rsid w:val="00825FAC"/>
    <w:rsid w:val="00826135"/>
    <w:rsid w:val="008263BC"/>
    <w:rsid w:val="008269F5"/>
    <w:rsid w:val="00826C26"/>
    <w:rsid w:val="00826DD0"/>
    <w:rsid w:val="00827324"/>
    <w:rsid w:val="0082733A"/>
    <w:rsid w:val="00827578"/>
    <w:rsid w:val="00827797"/>
    <w:rsid w:val="008279D9"/>
    <w:rsid w:val="00827B63"/>
    <w:rsid w:val="00827FA5"/>
    <w:rsid w:val="00830605"/>
    <w:rsid w:val="00830666"/>
    <w:rsid w:val="008308E2"/>
    <w:rsid w:val="00830F92"/>
    <w:rsid w:val="0083173E"/>
    <w:rsid w:val="00832368"/>
    <w:rsid w:val="00832697"/>
    <w:rsid w:val="008329A1"/>
    <w:rsid w:val="00832CE1"/>
    <w:rsid w:val="00832FBC"/>
    <w:rsid w:val="00833259"/>
    <w:rsid w:val="00833415"/>
    <w:rsid w:val="0083401C"/>
    <w:rsid w:val="00834468"/>
    <w:rsid w:val="008346DE"/>
    <w:rsid w:val="00834A37"/>
    <w:rsid w:val="00834A93"/>
    <w:rsid w:val="00834ABE"/>
    <w:rsid w:val="00834ADC"/>
    <w:rsid w:val="00834B61"/>
    <w:rsid w:val="00834BB3"/>
    <w:rsid w:val="00834CD8"/>
    <w:rsid w:val="00834CE9"/>
    <w:rsid w:val="00834FF2"/>
    <w:rsid w:val="0083514C"/>
    <w:rsid w:val="008355F2"/>
    <w:rsid w:val="00835713"/>
    <w:rsid w:val="00835B44"/>
    <w:rsid w:val="00836054"/>
    <w:rsid w:val="00836340"/>
    <w:rsid w:val="008363D5"/>
    <w:rsid w:val="0083654D"/>
    <w:rsid w:val="00836646"/>
    <w:rsid w:val="008371A5"/>
    <w:rsid w:val="008371B2"/>
    <w:rsid w:val="00837458"/>
    <w:rsid w:val="008378B1"/>
    <w:rsid w:val="00837A2A"/>
    <w:rsid w:val="00837AAE"/>
    <w:rsid w:val="00837AD3"/>
    <w:rsid w:val="00837ADD"/>
    <w:rsid w:val="00837CA6"/>
    <w:rsid w:val="00837E59"/>
    <w:rsid w:val="00841161"/>
    <w:rsid w:val="00841400"/>
    <w:rsid w:val="0084169F"/>
    <w:rsid w:val="008419EB"/>
    <w:rsid w:val="00841A95"/>
    <w:rsid w:val="00841EFC"/>
    <w:rsid w:val="00841F84"/>
    <w:rsid w:val="00842836"/>
    <w:rsid w:val="008429AD"/>
    <w:rsid w:val="008429DB"/>
    <w:rsid w:val="00842CC8"/>
    <w:rsid w:val="00843054"/>
    <w:rsid w:val="008436C7"/>
    <w:rsid w:val="0084375B"/>
    <w:rsid w:val="008438F7"/>
    <w:rsid w:val="00843D91"/>
    <w:rsid w:val="00843E6D"/>
    <w:rsid w:val="00843EFB"/>
    <w:rsid w:val="00843FEB"/>
    <w:rsid w:val="00844704"/>
    <w:rsid w:val="00844B9C"/>
    <w:rsid w:val="00844BCF"/>
    <w:rsid w:val="008451AC"/>
    <w:rsid w:val="00845324"/>
    <w:rsid w:val="008455CF"/>
    <w:rsid w:val="008459D9"/>
    <w:rsid w:val="00846301"/>
    <w:rsid w:val="00846326"/>
    <w:rsid w:val="00846C52"/>
    <w:rsid w:val="00846D16"/>
    <w:rsid w:val="00847481"/>
    <w:rsid w:val="008475D2"/>
    <w:rsid w:val="00847D5D"/>
    <w:rsid w:val="00847DB2"/>
    <w:rsid w:val="00847E82"/>
    <w:rsid w:val="00847F06"/>
    <w:rsid w:val="00847FFB"/>
    <w:rsid w:val="00850413"/>
    <w:rsid w:val="0085052B"/>
    <w:rsid w:val="0085090F"/>
    <w:rsid w:val="00850C75"/>
    <w:rsid w:val="00850E39"/>
    <w:rsid w:val="008510ED"/>
    <w:rsid w:val="0085111A"/>
    <w:rsid w:val="00851177"/>
    <w:rsid w:val="0085161D"/>
    <w:rsid w:val="00851813"/>
    <w:rsid w:val="00851A3D"/>
    <w:rsid w:val="008520AE"/>
    <w:rsid w:val="00852350"/>
    <w:rsid w:val="008526AF"/>
    <w:rsid w:val="008526E0"/>
    <w:rsid w:val="00852808"/>
    <w:rsid w:val="00852966"/>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DDD"/>
    <w:rsid w:val="00855FDC"/>
    <w:rsid w:val="0085615C"/>
    <w:rsid w:val="00856214"/>
    <w:rsid w:val="0085628D"/>
    <w:rsid w:val="0085636F"/>
    <w:rsid w:val="00856682"/>
    <w:rsid w:val="00856AB4"/>
    <w:rsid w:val="00856C02"/>
    <w:rsid w:val="00856E42"/>
    <w:rsid w:val="00857169"/>
    <w:rsid w:val="008572A5"/>
    <w:rsid w:val="0085795A"/>
    <w:rsid w:val="008579CB"/>
    <w:rsid w:val="00857A77"/>
    <w:rsid w:val="00860209"/>
    <w:rsid w:val="008602B9"/>
    <w:rsid w:val="00860426"/>
    <w:rsid w:val="00860544"/>
    <w:rsid w:val="008607BD"/>
    <w:rsid w:val="00860C40"/>
    <w:rsid w:val="00860F89"/>
    <w:rsid w:val="00861001"/>
    <w:rsid w:val="008610D0"/>
    <w:rsid w:val="00861448"/>
    <w:rsid w:val="00861620"/>
    <w:rsid w:val="008618B5"/>
    <w:rsid w:val="00862089"/>
    <w:rsid w:val="00862415"/>
    <w:rsid w:val="00862668"/>
    <w:rsid w:val="008626D0"/>
    <w:rsid w:val="0086284A"/>
    <w:rsid w:val="00862998"/>
    <w:rsid w:val="00863011"/>
    <w:rsid w:val="00863079"/>
    <w:rsid w:val="00863175"/>
    <w:rsid w:val="008631B1"/>
    <w:rsid w:val="008633BA"/>
    <w:rsid w:val="00863946"/>
    <w:rsid w:val="00863B5E"/>
    <w:rsid w:val="008648BE"/>
    <w:rsid w:val="008649BA"/>
    <w:rsid w:val="00865231"/>
    <w:rsid w:val="00865530"/>
    <w:rsid w:val="00866048"/>
    <w:rsid w:val="0086624E"/>
    <w:rsid w:val="00866502"/>
    <w:rsid w:val="008667F1"/>
    <w:rsid w:val="00866A58"/>
    <w:rsid w:val="00866C52"/>
    <w:rsid w:val="00866D5B"/>
    <w:rsid w:val="00866E79"/>
    <w:rsid w:val="00866FF5"/>
    <w:rsid w:val="00867026"/>
    <w:rsid w:val="008671E8"/>
    <w:rsid w:val="008672BD"/>
    <w:rsid w:val="00867499"/>
    <w:rsid w:val="0086749A"/>
    <w:rsid w:val="0086754D"/>
    <w:rsid w:val="00867565"/>
    <w:rsid w:val="00867C49"/>
    <w:rsid w:val="00870189"/>
    <w:rsid w:val="008714B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B72"/>
    <w:rsid w:val="00875CAA"/>
    <w:rsid w:val="00875E75"/>
    <w:rsid w:val="008764A5"/>
    <w:rsid w:val="00876595"/>
    <w:rsid w:val="00876F73"/>
    <w:rsid w:val="00877578"/>
    <w:rsid w:val="00877AEE"/>
    <w:rsid w:val="00877DB0"/>
    <w:rsid w:val="008803F9"/>
    <w:rsid w:val="00880617"/>
    <w:rsid w:val="00880DD2"/>
    <w:rsid w:val="00880E96"/>
    <w:rsid w:val="0088102E"/>
    <w:rsid w:val="008811E9"/>
    <w:rsid w:val="00881863"/>
    <w:rsid w:val="00881FF5"/>
    <w:rsid w:val="008824B9"/>
    <w:rsid w:val="00882598"/>
    <w:rsid w:val="008825B0"/>
    <w:rsid w:val="0088305F"/>
    <w:rsid w:val="00883523"/>
    <w:rsid w:val="0088386A"/>
    <w:rsid w:val="008839B0"/>
    <w:rsid w:val="008839DE"/>
    <w:rsid w:val="00883B28"/>
    <w:rsid w:val="00883C1C"/>
    <w:rsid w:val="0088412B"/>
    <w:rsid w:val="00884AE0"/>
    <w:rsid w:val="00884E1A"/>
    <w:rsid w:val="008851CB"/>
    <w:rsid w:val="00885ABE"/>
    <w:rsid w:val="00885FA9"/>
    <w:rsid w:val="0088618F"/>
    <w:rsid w:val="00886742"/>
    <w:rsid w:val="00886770"/>
    <w:rsid w:val="00886D1F"/>
    <w:rsid w:val="00887CC0"/>
    <w:rsid w:val="00890204"/>
    <w:rsid w:val="008903E0"/>
    <w:rsid w:val="008906F7"/>
    <w:rsid w:val="00890923"/>
    <w:rsid w:val="00890928"/>
    <w:rsid w:val="008909B8"/>
    <w:rsid w:val="00890CF8"/>
    <w:rsid w:val="00890D57"/>
    <w:rsid w:val="00890D68"/>
    <w:rsid w:val="00890EAD"/>
    <w:rsid w:val="0089139B"/>
    <w:rsid w:val="008914AF"/>
    <w:rsid w:val="00891503"/>
    <w:rsid w:val="00891713"/>
    <w:rsid w:val="00891EE1"/>
    <w:rsid w:val="0089215A"/>
    <w:rsid w:val="008923E7"/>
    <w:rsid w:val="008926E2"/>
    <w:rsid w:val="0089277A"/>
    <w:rsid w:val="00892A71"/>
    <w:rsid w:val="00892D86"/>
    <w:rsid w:val="008935B0"/>
    <w:rsid w:val="0089387D"/>
    <w:rsid w:val="0089391D"/>
    <w:rsid w:val="00893987"/>
    <w:rsid w:val="00893E1E"/>
    <w:rsid w:val="00894451"/>
    <w:rsid w:val="00894848"/>
    <w:rsid w:val="00894A3A"/>
    <w:rsid w:val="00895133"/>
    <w:rsid w:val="0089526A"/>
    <w:rsid w:val="0089611A"/>
    <w:rsid w:val="008963EF"/>
    <w:rsid w:val="008967ED"/>
    <w:rsid w:val="0089688E"/>
    <w:rsid w:val="00896C5A"/>
    <w:rsid w:val="00896ED9"/>
    <w:rsid w:val="00896F0A"/>
    <w:rsid w:val="00897EA9"/>
    <w:rsid w:val="008A0802"/>
    <w:rsid w:val="008A0AA7"/>
    <w:rsid w:val="008A0B4D"/>
    <w:rsid w:val="008A1E10"/>
    <w:rsid w:val="008A1FBE"/>
    <w:rsid w:val="008A2050"/>
    <w:rsid w:val="008A2287"/>
    <w:rsid w:val="008A24A6"/>
    <w:rsid w:val="008A2E8A"/>
    <w:rsid w:val="008A3210"/>
    <w:rsid w:val="008A3449"/>
    <w:rsid w:val="008A3535"/>
    <w:rsid w:val="008A3860"/>
    <w:rsid w:val="008A3ED8"/>
    <w:rsid w:val="008A41B0"/>
    <w:rsid w:val="008A4275"/>
    <w:rsid w:val="008A43B6"/>
    <w:rsid w:val="008A50C4"/>
    <w:rsid w:val="008A5102"/>
    <w:rsid w:val="008A591D"/>
    <w:rsid w:val="008A5F81"/>
    <w:rsid w:val="008A6063"/>
    <w:rsid w:val="008A664B"/>
    <w:rsid w:val="008A6797"/>
    <w:rsid w:val="008A6838"/>
    <w:rsid w:val="008A6B97"/>
    <w:rsid w:val="008A6E58"/>
    <w:rsid w:val="008A7068"/>
    <w:rsid w:val="008A73AE"/>
    <w:rsid w:val="008A7518"/>
    <w:rsid w:val="008A7B47"/>
    <w:rsid w:val="008B001C"/>
    <w:rsid w:val="008B0397"/>
    <w:rsid w:val="008B0701"/>
    <w:rsid w:val="008B086A"/>
    <w:rsid w:val="008B0950"/>
    <w:rsid w:val="008B0CE5"/>
    <w:rsid w:val="008B0E8C"/>
    <w:rsid w:val="008B0F70"/>
    <w:rsid w:val="008B12BA"/>
    <w:rsid w:val="008B2087"/>
    <w:rsid w:val="008B21D3"/>
    <w:rsid w:val="008B23CD"/>
    <w:rsid w:val="008B267E"/>
    <w:rsid w:val="008B3194"/>
    <w:rsid w:val="008B398D"/>
    <w:rsid w:val="008B39FB"/>
    <w:rsid w:val="008B4118"/>
    <w:rsid w:val="008B46A1"/>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26A2"/>
    <w:rsid w:val="008C2951"/>
    <w:rsid w:val="008C2EBC"/>
    <w:rsid w:val="008C3024"/>
    <w:rsid w:val="008C3277"/>
    <w:rsid w:val="008C346B"/>
    <w:rsid w:val="008C367C"/>
    <w:rsid w:val="008C37CD"/>
    <w:rsid w:val="008C3EE1"/>
    <w:rsid w:val="008C450C"/>
    <w:rsid w:val="008C4B4B"/>
    <w:rsid w:val="008C4E3C"/>
    <w:rsid w:val="008C56D2"/>
    <w:rsid w:val="008C5835"/>
    <w:rsid w:val="008C5CE4"/>
    <w:rsid w:val="008C5DE2"/>
    <w:rsid w:val="008C5FF6"/>
    <w:rsid w:val="008C6051"/>
    <w:rsid w:val="008C60E9"/>
    <w:rsid w:val="008C6309"/>
    <w:rsid w:val="008C6691"/>
    <w:rsid w:val="008C68D3"/>
    <w:rsid w:val="008C6A2A"/>
    <w:rsid w:val="008C6DA5"/>
    <w:rsid w:val="008C6F30"/>
    <w:rsid w:val="008C7011"/>
    <w:rsid w:val="008C7041"/>
    <w:rsid w:val="008C7239"/>
    <w:rsid w:val="008C79F3"/>
    <w:rsid w:val="008C7CB3"/>
    <w:rsid w:val="008D033A"/>
    <w:rsid w:val="008D0B6A"/>
    <w:rsid w:val="008D0C25"/>
    <w:rsid w:val="008D0E81"/>
    <w:rsid w:val="008D11FA"/>
    <w:rsid w:val="008D134E"/>
    <w:rsid w:val="008D14A4"/>
    <w:rsid w:val="008D15EB"/>
    <w:rsid w:val="008D18CD"/>
    <w:rsid w:val="008D1B07"/>
    <w:rsid w:val="008D1B7C"/>
    <w:rsid w:val="008D24F9"/>
    <w:rsid w:val="008D2656"/>
    <w:rsid w:val="008D2D07"/>
    <w:rsid w:val="008D3078"/>
    <w:rsid w:val="008D31EB"/>
    <w:rsid w:val="008D3244"/>
    <w:rsid w:val="008D3FF8"/>
    <w:rsid w:val="008D404D"/>
    <w:rsid w:val="008D42E6"/>
    <w:rsid w:val="008D4594"/>
    <w:rsid w:val="008D484E"/>
    <w:rsid w:val="008D51A7"/>
    <w:rsid w:val="008D5324"/>
    <w:rsid w:val="008D534C"/>
    <w:rsid w:val="008D542C"/>
    <w:rsid w:val="008D551E"/>
    <w:rsid w:val="008D55D5"/>
    <w:rsid w:val="008D5E22"/>
    <w:rsid w:val="008D612C"/>
    <w:rsid w:val="008D6657"/>
    <w:rsid w:val="008D6DD7"/>
    <w:rsid w:val="008D73D9"/>
    <w:rsid w:val="008D75E4"/>
    <w:rsid w:val="008D777B"/>
    <w:rsid w:val="008D7D16"/>
    <w:rsid w:val="008D7FCD"/>
    <w:rsid w:val="008E0457"/>
    <w:rsid w:val="008E09F5"/>
    <w:rsid w:val="008E0D12"/>
    <w:rsid w:val="008E0D44"/>
    <w:rsid w:val="008E102A"/>
    <w:rsid w:val="008E11E9"/>
    <w:rsid w:val="008E1267"/>
    <w:rsid w:val="008E12D9"/>
    <w:rsid w:val="008E1D65"/>
    <w:rsid w:val="008E1F60"/>
    <w:rsid w:val="008E2728"/>
    <w:rsid w:val="008E2CAD"/>
    <w:rsid w:val="008E2DB9"/>
    <w:rsid w:val="008E2F54"/>
    <w:rsid w:val="008E2FF8"/>
    <w:rsid w:val="008E307E"/>
    <w:rsid w:val="008E310A"/>
    <w:rsid w:val="008E3A60"/>
    <w:rsid w:val="008E3D36"/>
    <w:rsid w:val="008E4448"/>
    <w:rsid w:val="008E4734"/>
    <w:rsid w:val="008E47F6"/>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5D1"/>
    <w:rsid w:val="008E75EC"/>
    <w:rsid w:val="008E76F4"/>
    <w:rsid w:val="008F01C7"/>
    <w:rsid w:val="008F0277"/>
    <w:rsid w:val="008F0987"/>
    <w:rsid w:val="008F0B42"/>
    <w:rsid w:val="008F0BB7"/>
    <w:rsid w:val="008F0CC4"/>
    <w:rsid w:val="008F0EF5"/>
    <w:rsid w:val="008F126C"/>
    <w:rsid w:val="008F13ED"/>
    <w:rsid w:val="008F210A"/>
    <w:rsid w:val="008F2499"/>
    <w:rsid w:val="008F24CB"/>
    <w:rsid w:val="008F24D9"/>
    <w:rsid w:val="008F28A3"/>
    <w:rsid w:val="008F2D4D"/>
    <w:rsid w:val="008F2E1E"/>
    <w:rsid w:val="008F36EF"/>
    <w:rsid w:val="008F37B7"/>
    <w:rsid w:val="008F39A7"/>
    <w:rsid w:val="008F3C40"/>
    <w:rsid w:val="008F3E3D"/>
    <w:rsid w:val="008F434C"/>
    <w:rsid w:val="008F46DD"/>
    <w:rsid w:val="008F4AA7"/>
    <w:rsid w:val="008F4BFB"/>
    <w:rsid w:val="008F4DD1"/>
    <w:rsid w:val="008F52E6"/>
    <w:rsid w:val="008F5434"/>
    <w:rsid w:val="008F6024"/>
    <w:rsid w:val="008F6056"/>
    <w:rsid w:val="008F681C"/>
    <w:rsid w:val="008F684A"/>
    <w:rsid w:val="008F68EC"/>
    <w:rsid w:val="008F6DF1"/>
    <w:rsid w:val="008F6EC3"/>
    <w:rsid w:val="008F6F0B"/>
    <w:rsid w:val="008F70C4"/>
    <w:rsid w:val="008F70D0"/>
    <w:rsid w:val="008F7BBD"/>
    <w:rsid w:val="008F7D37"/>
    <w:rsid w:val="008F7F86"/>
    <w:rsid w:val="009002A0"/>
    <w:rsid w:val="00900367"/>
    <w:rsid w:val="00900630"/>
    <w:rsid w:val="0090072F"/>
    <w:rsid w:val="00900737"/>
    <w:rsid w:val="00900AFB"/>
    <w:rsid w:val="00900C1A"/>
    <w:rsid w:val="00900C8C"/>
    <w:rsid w:val="00900F4F"/>
    <w:rsid w:val="00901295"/>
    <w:rsid w:val="009016BD"/>
    <w:rsid w:val="0090240B"/>
    <w:rsid w:val="00902535"/>
    <w:rsid w:val="009025B8"/>
    <w:rsid w:val="009029EB"/>
    <w:rsid w:val="00902C07"/>
    <w:rsid w:val="00902C23"/>
    <w:rsid w:val="00902E8C"/>
    <w:rsid w:val="009030A9"/>
    <w:rsid w:val="00903520"/>
    <w:rsid w:val="00903C4E"/>
    <w:rsid w:val="00903DB2"/>
    <w:rsid w:val="00903FBC"/>
    <w:rsid w:val="009040E8"/>
    <w:rsid w:val="0090439B"/>
    <w:rsid w:val="0090443C"/>
    <w:rsid w:val="00904751"/>
    <w:rsid w:val="00904929"/>
    <w:rsid w:val="00904ADE"/>
    <w:rsid w:val="00904BD1"/>
    <w:rsid w:val="00904C96"/>
    <w:rsid w:val="0090513C"/>
    <w:rsid w:val="00905323"/>
    <w:rsid w:val="009053AE"/>
    <w:rsid w:val="00905434"/>
    <w:rsid w:val="00905804"/>
    <w:rsid w:val="00905CAF"/>
    <w:rsid w:val="009062F7"/>
    <w:rsid w:val="009067BF"/>
    <w:rsid w:val="00906A4D"/>
    <w:rsid w:val="00906A6F"/>
    <w:rsid w:val="00906A71"/>
    <w:rsid w:val="00906BC4"/>
    <w:rsid w:val="00906F6B"/>
    <w:rsid w:val="00906FDE"/>
    <w:rsid w:val="009070E3"/>
    <w:rsid w:val="009071B8"/>
    <w:rsid w:val="00907358"/>
    <w:rsid w:val="009074F2"/>
    <w:rsid w:val="009075AB"/>
    <w:rsid w:val="00907AFE"/>
    <w:rsid w:val="00907CB3"/>
    <w:rsid w:val="00907E64"/>
    <w:rsid w:val="00907FD0"/>
    <w:rsid w:val="00907FE3"/>
    <w:rsid w:val="009101E2"/>
    <w:rsid w:val="00910A30"/>
    <w:rsid w:val="0091180D"/>
    <w:rsid w:val="00911B38"/>
    <w:rsid w:val="009120C5"/>
    <w:rsid w:val="00912252"/>
    <w:rsid w:val="009122DA"/>
    <w:rsid w:val="00912BE1"/>
    <w:rsid w:val="00913105"/>
    <w:rsid w:val="009131A2"/>
    <w:rsid w:val="009132D7"/>
    <w:rsid w:val="00913422"/>
    <w:rsid w:val="009137D7"/>
    <w:rsid w:val="00913C33"/>
    <w:rsid w:val="00913C6C"/>
    <w:rsid w:val="0091411A"/>
    <w:rsid w:val="0091411C"/>
    <w:rsid w:val="00914218"/>
    <w:rsid w:val="0091477D"/>
    <w:rsid w:val="0091484C"/>
    <w:rsid w:val="00914852"/>
    <w:rsid w:val="00914935"/>
    <w:rsid w:val="00914DB1"/>
    <w:rsid w:val="00914F2A"/>
    <w:rsid w:val="009158EC"/>
    <w:rsid w:val="0091590E"/>
    <w:rsid w:val="00915D73"/>
    <w:rsid w:val="00915E5C"/>
    <w:rsid w:val="00916077"/>
    <w:rsid w:val="00916670"/>
    <w:rsid w:val="00916676"/>
    <w:rsid w:val="00916C2F"/>
    <w:rsid w:val="009170A2"/>
    <w:rsid w:val="00917E92"/>
    <w:rsid w:val="0092039E"/>
    <w:rsid w:val="009208A6"/>
    <w:rsid w:val="00920A48"/>
    <w:rsid w:val="00920C6F"/>
    <w:rsid w:val="00920D7E"/>
    <w:rsid w:val="00920FC1"/>
    <w:rsid w:val="00921D6E"/>
    <w:rsid w:val="00922207"/>
    <w:rsid w:val="00922624"/>
    <w:rsid w:val="00922928"/>
    <w:rsid w:val="00922935"/>
    <w:rsid w:val="00922B34"/>
    <w:rsid w:val="00922F7C"/>
    <w:rsid w:val="00923337"/>
    <w:rsid w:val="00924035"/>
    <w:rsid w:val="00924269"/>
    <w:rsid w:val="0092430B"/>
    <w:rsid w:val="00924514"/>
    <w:rsid w:val="0092474D"/>
    <w:rsid w:val="00925345"/>
    <w:rsid w:val="0092554D"/>
    <w:rsid w:val="00925A11"/>
    <w:rsid w:val="00925C74"/>
    <w:rsid w:val="0092612F"/>
    <w:rsid w:val="0092638F"/>
    <w:rsid w:val="009269B8"/>
    <w:rsid w:val="00926A14"/>
    <w:rsid w:val="00926D5A"/>
    <w:rsid w:val="009271FC"/>
    <w:rsid w:val="00927316"/>
    <w:rsid w:val="0092761B"/>
    <w:rsid w:val="009276AE"/>
    <w:rsid w:val="00930066"/>
    <w:rsid w:val="0093012B"/>
    <w:rsid w:val="009301D0"/>
    <w:rsid w:val="0093052B"/>
    <w:rsid w:val="0093054F"/>
    <w:rsid w:val="009305FB"/>
    <w:rsid w:val="00930826"/>
    <w:rsid w:val="00930955"/>
    <w:rsid w:val="009309A8"/>
    <w:rsid w:val="00931163"/>
    <w:rsid w:val="009315EA"/>
    <w:rsid w:val="0093174D"/>
    <w:rsid w:val="00931CE8"/>
    <w:rsid w:val="00931DCD"/>
    <w:rsid w:val="0093204F"/>
    <w:rsid w:val="009322AA"/>
    <w:rsid w:val="009325CE"/>
    <w:rsid w:val="009325D3"/>
    <w:rsid w:val="00932681"/>
    <w:rsid w:val="0093276D"/>
    <w:rsid w:val="00932D58"/>
    <w:rsid w:val="00932E55"/>
    <w:rsid w:val="00932FBE"/>
    <w:rsid w:val="00933C54"/>
    <w:rsid w:val="00933C7A"/>
    <w:rsid w:val="00933D12"/>
    <w:rsid w:val="009343C3"/>
    <w:rsid w:val="009351F9"/>
    <w:rsid w:val="009355FF"/>
    <w:rsid w:val="0093562B"/>
    <w:rsid w:val="009356FB"/>
    <w:rsid w:val="00935C41"/>
    <w:rsid w:val="00935C54"/>
    <w:rsid w:val="00935F36"/>
    <w:rsid w:val="009364D7"/>
    <w:rsid w:val="009365BC"/>
    <w:rsid w:val="009366ED"/>
    <w:rsid w:val="00936ADF"/>
    <w:rsid w:val="00936B45"/>
    <w:rsid w:val="00936C8C"/>
    <w:rsid w:val="00936EAA"/>
    <w:rsid w:val="00936FA1"/>
    <w:rsid w:val="00936FAF"/>
    <w:rsid w:val="00937055"/>
    <w:rsid w:val="00937065"/>
    <w:rsid w:val="009370E0"/>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907"/>
    <w:rsid w:val="00941AD2"/>
    <w:rsid w:val="0094201D"/>
    <w:rsid w:val="00942157"/>
    <w:rsid w:val="00942942"/>
    <w:rsid w:val="00942CF8"/>
    <w:rsid w:val="009430A6"/>
    <w:rsid w:val="00943210"/>
    <w:rsid w:val="0094342C"/>
    <w:rsid w:val="00943514"/>
    <w:rsid w:val="009437D9"/>
    <w:rsid w:val="00943AD0"/>
    <w:rsid w:val="00943FA4"/>
    <w:rsid w:val="009440F3"/>
    <w:rsid w:val="00944381"/>
    <w:rsid w:val="0094470F"/>
    <w:rsid w:val="0094473C"/>
    <w:rsid w:val="0094495E"/>
    <w:rsid w:val="0094496D"/>
    <w:rsid w:val="009449E1"/>
    <w:rsid w:val="00944A7E"/>
    <w:rsid w:val="00944BE3"/>
    <w:rsid w:val="00944DEA"/>
    <w:rsid w:val="00944FD5"/>
    <w:rsid w:val="00945197"/>
    <w:rsid w:val="00945BA9"/>
    <w:rsid w:val="00945C48"/>
    <w:rsid w:val="00945CA4"/>
    <w:rsid w:val="00945E54"/>
    <w:rsid w:val="0094644F"/>
    <w:rsid w:val="0094645C"/>
    <w:rsid w:val="009466AA"/>
    <w:rsid w:val="00946909"/>
    <w:rsid w:val="00946AAC"/>
    <w:rsid w:val="00946BA4"/>
    <w:rsid w:val="00946E2B"/>
    <w:rsid w:val="00946E3B"/>
    <w:rsid w:val="00947B35"/>
    <w:rsid w:val="00947C61"/>
    <w:rsid w:val="00947E7E"/>
    <w:rsid w:val="00950069"/>
    <w:rsid w:val="009508E7"/>
    <w:rsid w:val="009511D4"/>
    <w:rsid w:val="0095139A"/>
    <w:rsid w:val="00951786"/>
    <w:rsid w:val="0095194A"/>
    <w:rsid w:val="00951C4D"/>
    <w:rsid w:val="0095225A"/>
    <w:rsid w:val="00952798"/>
    <w:rsid w:val="00952E71"/>
    <w:rsid w:val="00952E96"/>
    <w:rsid w:val="00953203"/>
    <w:rsid w:val="00953646"/>
    <w:rsid w:val="009539CD"/>
    <w:rsid w:val="00953A11"/>
    <w:rsid w:val="00953E16"/>
    <w:rsid w:val="00953F06"/>
    <w:rsid w:val="00953F5E"/>
    <w:rsid w:val="0095408E"/>
    <w:rsid w:val="009542AC"/>
    <w:rsid w:val="0095432C"/>
    <w:rsid w:val="009543A3"/>
    <w:rsid w:val="00954433"/>
    <w:rsid w:val="00954979"/>
    <w:rsid w:val="009549EF"/>
    <w:rsid w:val="00954B5A"/>
    <w:rsid w:val="00954B72"/>
    <w:rsid w:val="00954DD1"/>
    <w:rsid w:val="009550BD"/>
    <w:rsid w:val="00955C75"/>
    <w:rsid w:val="00955D69"/>
    <w:rsid w:val="00955D8E"/>
    <w:rsid w:val="00955DDC"/>
    <w:rsid w:val="00956192"/>
    <w:rsid w:val="009562E2"/>
    <w:rsid w:val="0095678E"/>
    <w:rsid w:val="009567E7"/>
    <w:rsid w:val="00956CA2"/>
    <w:rsid w:val="009576A5"/>
    <w:rsid w:val="009601A7"/>
    <w:rsid w:val="009601E0"/>
    <w:rsid w:val="0096046B"/>
    <w:rsid w:val="0096098E"/>
    <w:rsid w:val="00960FE6"/>
    <w:rsid w:val="009615B3"/>
    <w:rsid w:val="0096179C"/>
    <w:rsid w:val="00961849"/>
    <w:rsid w:val="00961891"/>
    <w:rsid w:val="00961AC7"/>
    <w:rsid w:val="00961BAD"/>
    <w:rsid w:val="00961BB2"/>
    <w:rsid w:val="00961CF1"/>
    <w:rsid w:val="00962108"/>
    <w:rsid w:val="009621DF"/>
    <w:rsid w:val="00962549"/>
    <w:rsid w:val="009625BA"/>
    <w:rsid w:val="00962B5C"/>
    <w:rsid w:val="00962C09"/>
    <w:rsid w:val="00962C81"/>
    <w:rsid w:val="00962D19"/>
    <w:rsid w:val="00962EF8"/>
    <w:rsid w:val="00963759"/>
    <w:rsid w:val="009638D6"/>
    <w:rsid w:val="00963F37"/>
    <w:rsid w:val="0096426C"/>
    <w:rsid w:val="00964A2D"/>
    <w:rsid w:val="00964C49"/>
    <w:rsid w:val="0096548B"/>
    <w:rsid w:val="00965D18"/>
    <w:rsid w:val="00965DCF"/>
    <w:rsid w:val="00966707"/>
    <w:rsid w:val="0096683D"/>
    <w:rsid w:val="00966A2C"/>
    <w:rsid w:val="00966E60"/>
    <w:rsid w:val="00967246"/>
    <w:rsid w:val="009672C0"/>
    <w:rsid w:val="0096791E"/>
    <w:rsid w:val="009700C6"/>
    <w:rsid w:val="0097055E"/>
    <w:rsid w:val="009707BF"/>
    <w:rsid w:val="009707F2"/>
    <w:rsid w:val="009707FB"/>
    <w:rsid w:val="00970D95"/>
    <w:rsid w:val="00970E92"/>
    <w:rsid w:val="0097110E"/>
    <w:rsid w:val="00971885"/>
    <w:rsid w:val="00971912"/>
    <w:rsid w:val="00971B0C"/>
    <w:rsid w:val="00972442"/>
    <w:rsid w:val="00972E19"/>
    <w:rsid w:val="00973099"/>
    <w:rsid w:val="00973410"/>
    <w:rsid w:val="00973567"/>
    <w:rsid w:val="00973673"/>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C5D"/>
    <w:rsid w:val="00976E20"/>
    <w:rsid w:val="00976EC5"/>
    <w:rsid w:val="009777DE"/>
    <w:rsid w:val="00977A8C"/>
    <w:rsid w:val="00977C1B"/>
    <w:rsid w:val="00980873"/>
    <w:rsid w:val="0098087D"/>
    <w:rsid w:val="00980A61"/>
    <w:rsid w:val="00980BF0"/>
    <w:rsid w:val="00980FC1"/>
    <w:rsid w:val="009816DC"/>
    <w:rsid w:val="009817BE"/>
    <w:rsid w:val="00981CE7"/>
    <w:rsid w:val="009820AA"/>
    <w:rsid w:val="009823A8"/>
    <w:rsid w:val="00982733"/>
    <w:rsid w:val="00982909"/>
    <w:rsid w:val="00982BF3"/>
    <w:rsid w:val="00982D91"/>
    <w:rsid w:val="00983091"/>
    <w:rsid w:val="009834FB"/>
    <w:rsid w:val="00983910"/>
    <w:rsid w:val="0098394C"/>
    <w:rsid w:val="00983EFE"/>
    <w:rsid w:val="00983F22"/>
    <w:rsid w:val="00983F72"/>
    <w:rsid w:val="00984226"/>
    <w:rsid w:val="00984A87"/>
    <w:rsid w:val="00984E96"/>
    <w:rsid w:val="00985E7F"/>
    <w:rsid w:val="00986098"/>
    <w:rsid w:val="009862AB"/>
    <w:rsid w:val="009864E6"/>
    <w:rsid w:val="0098651D"/>
    <w:rsid w:val="00986CEE"/>
    <w:rsid w:val="00987A96"/>
    <w:rsid w:val="00987C19"/>
    <w:rsid w:val="00987CB8"/>
    <w:rsid w:val="00987D6A"/>
    <w:rsid w:val="0099022C"/>
    <w:rsid w:val="00990460"/>
    <w:rsid w:val="009907DA"/>
    <w:rsid w:val="00990864"/>
    <w:rsid w:val="00990C43"/>
    <w:rsid w:val="00990F67"/>
    <w:rsid w:val="00991024"/>
    <w:rsid w:val="00991632"/>
    <w:rsid w:val="009917E3"/>
    <w:rsid w:val="00991808"/>
    <w:rsid w:val="009918C6"/>
    <w:rsid w:val="00991B48"/>
    <w:rsid w:val="00991FBD"/>
    <w:rsid w:val="00992156"/>
    <w:rsid w:val="00992459"/>
    <w:rsid w:val="00992A4C"/>
    <w:rsid w:val="00992BEE"/>
    <w:rsid w:val="00992C25"/>
    <w:rsid w:val="00992DB6"/>
    <w:rsid w:val="0099322F"/>
    <w:rsid w:val="009932AC"/>
    <w:rsid w:val="0099355E"/>
    <w:rsid w:val="009937C9"/>
    <w:rsid w:val="00993CBF"/>
    <w:rsid w:val="00993E87"/>
    <w:rsid w:val="00993FCB"/>
    <w:rsid w:val="0099425D"/>
    <w:rsid w:val="00994351"/>
    <w:rsid w:val="00994DAD"/>
    <w:rsid w:val="00995E99"/>
    <w:rsid w:val="0099615B"/>
    <w:rsid w:val="009967C1"/>
    <w:rsid w:val="00996A8F"/>
    <w:rsid w:val="00996D96"/>
    <w:rsid w:val="00996EED"/>
    <w:rsid w:val="00997421"/>
    <w:rsid w:val="0099761E"/>
    <w:rsid w:val="00997679"/>
    <w:rsid w:val="009A0009"/>
    <w:rsid w:val="009A0599"/>
    <w:rsid w:val="009A0873"/>
    <w:rsid w:val="009A0BB9"/>
    <w:rsid w:val="009A1011"/>
    <w:rsid w:val="009A13DA"/>
    <w:rsid w:val="009A1A0E"/>
    <w:rsid w:val="009A1DBF"/>
    <w:rsid w:val="009A25CD"/>
    <w:rsid w:val="009A295A"/>
    <w:rsid w:val="009A2A29"/>
    <w:rsid w:val="009A389F"/>
    <w:rsid w:val="009A3BEA"/>
    <w:rsid w:val="009A45C3"/>
    <w:rsid w:val="009A48CF"/>
    <w:rsid w:val="009A4B51"/>
    <w:rsid w:val="009A4E16"/>
    <w:rsid w:val="009A5005"/>
    <w:rsid w:val="009A53A6"/>
    <w:rsid w:val="009A53B5"/>
    <w:rsid w:val="009A596A"/>
    <w:rsid w:val="009A59DE"/>
    <w:rsid w:val="009A5EDD"/>
    <w:rsid w:val="009A6117"/>
    <w:rsid w:val="009A61DF"/>
    <w:rsid w:val="009A68E6"/>
    <w:rsid w:val="009A6B6E"/>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0F70"/>
    <w:rsid w:val="009B17F5"/>
    <w:rsid w:val="009B1ADC"/>
    <w:rsid w:val="009B1BBA"/>
    <w:rsid w:val="009B1DF8"/>
    <w:rsid w:val="009B23DA"/>
    <w:rsid w:val="009B2A2D"/>
    <w:rsid w:val="009B2CDC"/>
    <w:rsid w:val="009B34C6"/>
    <w:rsid w:val="009B3D20"/>
    <w:rsid w:val="009B43E1"/>
    <w:rsid w:val="009B4884"/>
    <w:rsid w:val="009B4A1C"/>
    <w:rsid w:val="009B4A4C"/>
    <w:rsid w:val="009B4DB3"/>
    <w:rsid w:val="009B51FB"/>
    <w:rsid w:val="009B5418"/>
    <w:rsid w:val="009B5AC6"/>
    <w:rsid w:val="009B61F2"/>
    <w:rsid w:val="009B6A12"/>
    <w:rsid w:val="009B6B9B"/>
    <w:rsid w:val="009B6E6C"/>
    <w:rsid w:val="009B6F21"/>
    <w:rsid w:val="009B6F80"/>
    <w:rsid w:val="009B74D6"/>
    <w:rsid w:val="009B7710"/>
    <w:rsid w:val="009B7858"/>
    <w:rsid w:val="009B7C84"/>
    <w:rsid w:val="009C0041"/>
    <w:rsid w:val="009C0637"/>
    <w:rsid w:val="009C0727"/>
    <w:rsid w:val="009C0B10"/>
    <w:rsid w:val="009C0B3C"/>
    <w:rsid w:val="009C0CE0"/>
    <w:rsid w:val="009C0F59"/>
    <w:rsid w:val="009C10C3"/>
    <w:rsid w:val="009C10D3"/>
    <w:rsid w:val="009C1438"/>
    <w:rsid w:val="009C158B"/>
    <w:rsid w:val="009C1E21"/>
    <w:rsid w:val="009C2044"/>
    <w:rsid w:val="009C233B"/>
    <w:rsid w:val="009C24A8"/>
    <w:rsid w:val="009C26B2"/>
    <w:rsid w:val="009C2737"/>
    <w:rsid w:val="009C2C43"/>
    <w:rsid w:val="009C31DA"/>
    <w:rsid w:val="009C34C6"/>
    <w:rsid w:val="009C36CB"/>
    <w:rsid w:val="009C3B5F"/>
    <w:rsid w:val="009C44E7"/>
    <w:rsid w:val="009C4568"/>
    <w:rsid w:val="009C473B"/>
    <w:rsid w:val="009C492F"/>
    <w:rsid w:val="009C4BAF"/>
    <w:rsid w:val="009C4D12"/>
    <w:rsid w:val="009C4D72"/>
    <w:rsid w:val="009C4D9F"/>
    <w:rsid w:val="009C4EC3"/>
    <w:rsid w:val="009C5219"/>
    <w:rsid w:val="009C5944"/>
    <w:rsid w:val="009C5A42"/>
    <w:rsid w:val="009C5F93"/>
    <w:rsid w:val="009C6238"/>
    <w:rsid w:val="009C6399"/>
    <w:rsid w:val="009C6EF4"/>
    <w:rsid w:val="009C6F4D"/>
    <w:rsid w:val="009C70E4"/>
    <w:rsid w:val="009C761E"/>
    <w:rsid w:val="009C7BE2"/>
    <w:rsid w:val="009D00AA"/>
    <w:rsid w:val="009D0272"/>
    <w:rsid w:val="009D02D5"/>
    <w:rsid w:val="009D03F4"/>
    <w:rsid w:val="009D07A0"/>
    <w:rsid w:val="009D0A70"/>
    <w:rsid w:val="009D123B"/>
    <w:rsid w:val="009D1267"/>
    <w:rsid w:val="009D139C"/>
    <w:rsid w:val="009D158C"/>
    <w:rsid w:val="009D17CB"/>
    <w:rsid w:val="009D18B7"/>
    <w:rsid w:val="009D1A8F"/>
    <w:rsid w:val="009D1C32"/>
    <w:rsid w:val="009D1D43"/>
    <w:rsid w:val="009D2555"/>
    <w:rsid w:val="009D2914"/>
    <w:rsid w:val="009D2994"/>
    <w:rsid w:val="009D29BC"/>
    <w:rsid w:val="009D2EB1"/>
    <w:rsid w:val="009D2FF2"/>
    <w:rsid w:val="009D3103"/>
    <w:rsid w:val="009D3145"/>
    <w:rsid w:val="009D31CD"/>
    <w:rsid w:val="009D3226"/>
    <w:rsid w:val="009D3385"/>
    <w:rsid w:val="009D39B4"/>
    <w:rsid w:val="009D42A9"/>
    <w:rsid w:val="009D461E"/>
    <w:rsid w:val="009D47FD"/>
    <w:rsid w:val="009D4930"/>
    <w:rsid w:val="009D49D8"/>
    <w:rsid w:val="009D4BBF"/>
    <w:rsid w:val="009D4C45"/>
    <w:rsid w:val="009D51E8"/>
    <w:rsid w:val="009D531B"/>
    <w:rsid w:val="009D5B38"/>
    <w:rsid w:val="009D5FB3"/>
    <w:rsid w:val="009D5FD6"/>
    <w:rsid w:val="009D625F"/>
    <w:rsid w:val="009D63D1"/>
    <w:rsid w:val="009D643C"/>
    <w:rsid w:val="009D6C13"/>
    <w:rsid w:val="009D73E4"/>
    <w:rsid w:val="009D77C8"/>
    <w:rsid w:val="009D793C"/>
    <w:rsid w:val="009D7A5D"/>
    <w:rsid w:val="009D7C10"/>
    <w:rsid w:val="009D7E89"/>
    <w:rsid w:val="009E003E"/>
    <w:rsid w:val="009E0596"/>
    <w:rsid w:val="009E05D3"/>
    <w:rsid w:val="009E0AFA"/>
    <w:rsid w:val="009E0C03"/>
    <w:rsid w:val="009E0D44"/>
    <w:rsid w:val="009E0F36"/>
    <w:rsid w:val="009E145D"/>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6A"/>
    <w:rsid w:val="009E43D3"/>
    <w:rsid w:val="009E45FB"/>
    <w:rsid w:val="009E4B33"/>
    <w:rsid w:val="009E4BCF"/>
    <w:rsid w:val="009E50B9"/>
    <w:rsid w:val="009E5401"/>
    <w:rsid w:val="009E55DD"/>
    <w:rsid w:val="009E56BC"/>
    <w:rsid w:val="009E5814"/>
    <w:rsid w:val="009E5BA0"/>
    <w:rsid w:val="009E5CAE"/>
    <w:rsid w:val="009E60E5"/>
    <w:rsid w:val="009E65DC"/>
    <w:rsid w:val="009E6DC7"/>
    <w:rsid w:val="009E6E09"/>
    <w:rsid w:val="009E71B2"/>
    <w:rsid w:val="009E7434"/>
    <w:rsid w:val="009F055B"/>
    <w:rsid w:val="009F0842"/>
    <w:rsid w:val="009F0E10"/>
    <w:rsid w:val="009F0E46"/>
    <w:rsid w:val="009F12F6"/>
    <w:rsid w:val="009F14D8"/>
    <w:rsid w:val="009F20A3"/>
    <w:rsid w:val="009F3002"/>
    <w:rsid w:val="009F3663"/>
    <w:rsid w:val="009F3690"/>
    <w:rsid w:val="009F449E"/>
    <w:rsid w:val="009F453C"/>
    <w:rsid w:val="009F46BF"/>
    <w:rsid w:val="009F4BA3"/>
    <w:rsid w:val="009F4F57"/>
    <w:rsid w:val="009F5049"/>
    <w:rsid w:val="009F50B8"/>
    <w:rsid w:val="009F5188"/>
    <w:rsid w:val="009F5471"/>
    <w:rsid w:val="009F573A"/>
    <w:rsid w:val="009F5A21"/>
    <w:rsid w:val="009F5DCA"/>
    <w:rsid w:val="009F61A8"/>
    <w:rsid w:val="009F64C7"/>
    <w:rsid w:val="009F64F1"/>
    <w:rsid w:val="009F65E9"/>
    <w:rsid w:val="009F671B"/>
    <w:rsid w:val="009F68A5"/>
    <w:rsid w:val="009F6D46"/>
    <w:rsid w:val="009F6FE5"/>
    <w:rsid w:val="009F72EE"/>
    <w:rsid w:val="009F756A"/>
    <w:rsid w:val="009F7D15"/>
    <w:rsid w:val="009F7EAB"/>
    <w:rsid w:val="009F7F8B"/>
    <w:rsid w:val="00A00129"/>
    <w:rsid w:val="00A002DB"/>
    <w:rsid w:val="00A003D7"/>
    <w:rsid w:val="00A0048C"/>
    <w:rsid w:val="00A00820"/>
    <w:rsid w:val="00A009B1"/>
    <w:rsid w:val="00A0118A"/>
    <w:rsid w:val="00A01540"/>
    <w:rsid w:val="00A01545"/>
    <w:rsid w:val="00A01A63"/>
    <w:rsid w:val="00A01BD5"/>
    <w:rsid w:val="00A02296"/>
    <w:rsid w:val="00A029E7"/>
    <w:rsid w:val="00A02B8E"/>
    <w:rsid w:val="00A0311F"/>
    <w:rsid w:val="00A031D4"/>
    <w:rsid w:val="00A03273"/>
    <w:rsid w:val="00A032AC"/>
    <w:rsid w:val="00A03A41"/>
    <w:rsid w:val="00A03D4C"/>
    <w:rsid w:val="00A03E1E"/>
    <w:rsid w:val="00A03E28"/>
    <w:rsid w:val="00A04944"/>
    <w:rsid w:val="00A04988"/>
    <w:rsid w:val="00A053AC"/>
    <w:rsid w:val="00A05520"/>
    <w:rsid w:val="00A0573E"/>
    <w:rsid w:val="00A057D0"/>
    <w:rsid w:val="00A05CFD"/>
    <w:rsid w:val="00A05FE4"/>
    <w:rsid w:val="00A061AC"/>
    <w:rsid w:val="00A06203"/>
    <w:rsid w:val="00A06758"/>
    <w:rsid w:val="00A06881"/>
    <w:rsid w:val="00A0691C"/>
    <w:rsid w:val="00A0693F"/>
    <w:rsid w:val="00A074C8"/>
    <w:rsid w:val="00A0758F"/>
    <w:rsid w:val="00A07759"/>
    <w:rsid w:val="00A079D3"/>
    <w:rsid w:val="00A1017D"/>
    <w:rsid w:val="00A104DB"/>
    <w:rsid w:val="00A10538"/>
    <w:rsid w:val="00A11574"/>
    <w:rsid w:val="00A11B75"/>
    <w:rsid w:val="00A1222D"/>
    <w:rsid w:val="00A12395"/>
    <w:rsid w:val="00A12461"/>
    <w:rsid w:val="00A12689"/>
    <w:rsid w:val="00A12C61"/>
    <w:rsid w:val="00A13332"/>
    <w:rsid w:val="00A1346B"/>
    <w:rsid w:val="00A1353F"/>
    <w:rsid w:val="00A138D9"/>
    <w:rsid w:val="00A139E8"/>
    <w:rsid w:val="00A13B71"/>
    <w:rsid w:val="00A13BCB"/>
    <w:rsid w:val="00A13C9B"/>
    <w:rsid w:val="00A13CE7"/>
    <w:rsid w:val="00A142DB"/>
    <w:rsid w:val="00A14338"/>
    <w:rsid w:val="00A14415"/>
    <w:rsid w:val="00A1445E"/>
    <w:rsid w:val="00A14663"/>
    <w:rsid w:val="00A148A2"/>
    <w:rsid w:val="00A14CB3"/>
    <w:rsid w:val="00A14CC1"/>
    <w:rsid w:val="00A14E77"/>
    <w:rsid w:val="00A1570A"/>
    <w:rsid w:val="00A15749"/>
    <w:rsid w:val="00A15CE1"/>
    <w:rsid w:val="00A163AF"/>
    <w:rsid w:val="00A1691E"/>
    <w:rsid w:val="00A16A95"/>
    <w:rsid w:val="00A16F4E"/>
    <w:rsid w:val="00A17A01"/>
    <w:rsid w:val="00A2057B"/>
    <w:rsid w:val="00A209FB"/>
    <w:rsid w:val="00A20D51"/>
    <w:rsid w:val="00A20F58"/>
    <w:rsid w:val="00A211B4"/>
    <w:rsid w:val="00A21AC7"/>
    <w:rsid w:val="00A21DD0"/>
    <w:rsid w:val="00A220DC"/>
    <w:rsid w:val="00A2259B"/>
    <w:rsid w:val="00A22A40"/>
    <w:rsid w:val="00A22D98"/>
    <w:rsid w:val="00A22EFD"/>
    <w:rsid w:val="00A2305C"/>
    <w:rsid w:val="00A231BA"/>
    <w:rsid w:val="00A23295"/>
    <w:rsid w:val="00A2375D"/>
    <w:rsid w:val="00A23810"/>
    <w:rsid w:val="00A238F1"/>
    <w:rsid w:val="00A23AB4"/>
    <w:rsid w:val="00A23D15"/>
    <w:rsid w:val="00A244B2"/>
    <w:rsid w:val="00A2450A"/>
    <w:rsid w:val="00A24A31"/>
    <w:rsid w:val="00A24FC3"/>
    <w:rsid w:val="00A253D1"/>
    <w:rsid w:val="00A255E8"/>
    <w:rsid w:val="00A2562F"/>
    <w:rsid w:val="00A2591B"/>
    <w:rsid w:val="00A25AC0"/>
    <w:rsid w:val="00A2620A"/>
    <w:rsid w:val="00A262D1"/>
    <w:rsid w:val="00A26396"/>
    <w:rsid w:val="00A264D3"/>
    <w:rsid w:val="00A269DC"/>
    <w:rsid w:val="00A26AED"/>
    <w:rsid w:val="00A26B8B"/>
    <w:rsid w:val="00A26DD5"/>
    <w:rsid w:val="00A26F97"/>
    <w:rsid w:val="00A27304"/>
    <w:rsid w:val="00A274C8"/>
    <w:rsid w:val="00A27776"/>
    <w:rsid w:val="00A27A38"/>
    <w:rsid w:val="00A30218"/>
    <w:rsid w:val="00A30398"/>
    <w:rsid w:val="00A303A2"/>
    <w:rsid w:val="00A30450"/>
    <w:rsid w:val="00A30668"/>
    <w:rsid w:val="00A3077F"/>
    <w:rsid w:val="00A30ACC"/>
    <w:rsid w:val="00A30D42"/>
    <w:rsid w:val="00A30E2E"/>
    <w:rsid w:val="00A30FD3"/>
    <w:rsid w:val="00A3114E"/>
    <w:rsid w:val="00A312B3"/>
    <w:rsid w:val="00A31417"/>
    <w:rsid w:val="00A3149C"/>
    <w:rsid w:val="00A3151A"/>
    <w:rsid w:val="00A316C7"/>
    <w:rsid w:val="00A31763"/>
    <w:rsid w:val="00A325C5"/>
    <w:rsid w:val="00A3276D"/>
    <w:rsid w:val="00A32962"/>
    <w:rsid w:val="00A32BAE"/>
    <w:rsid w:val="00A3304B"/>
    <w:rsid w:val="00A333E8"/>
    <w:rsid w:val="00A33474"/>
    <w:rsid w:val="00A3377C"/>
    <w:rsid w:val="00A33DDF"/>
    <w:rsid w:val="00A3404B"/>
    <w:rsid w:val="00A34547"/>
    <w:rsid w:val="00A3488B"/>
    <w:rsid w:val="00A349E7"/>
    <w:rsid w:val="00A34BFB"/>
    <w:rsid w:val="00A34C12"/>
    <w:rsid w:val="00A35192"/>
    <w:rsid w:val="00A3550B"/>
    <w:rsid w:val="00A35809"/>
    <w:rsid w:val="00A35847"/>
    <w:rsid w:val="00A35861"/>
    <w:rsid w:val="00A359EE"/>
    <w:rsid w:val="00A36295"/>
    <w:rsid w:val="00A372F2"/>
    <w:rsid w:val="00A373FB"/>
    <w:rsid w:val="00A376B7"/>
    <w:rsid w:val="00A37991"/>
    <w:rsid w:val="00A37BAE"/>
    <w:rsid w:val="00A37CB1"/>
    <w:rsid w:val="00A4002B"/>
    <w:rsid w:val="00A4030A"/>
    <w:rsid w:val="00A403C6"/>
    <w:rsid w:val="00A405D5"/>
    <w:rsid w:val="00A407E9"/>
    <w:rsid w:val="00A40E34"/>
    <w:rsid w:val="00A40EBD"/>
    <w:rsid w:val="00A4105A"/>
    <w:rsid w:val="00A412D0"/>
    <w:rsid w:val="00A41BF5"/>
    <w:rsid w:val="00A42023"/>
    <w:rsid w:val="00A42494"/>
    <w:rsid w:val="00A42D7F"/>
    <w:rsid w:val="00A42F5D"/>
    <w:rsid w:val="00A42FEB"/>
    <w:rsid w:val="00A43658"/>
    <w:rsid w:val="00A4377F"/>
    <w:rsid w:val="00A438D8"/>
    <w:rsid w:val="00A439B5"/>
    <w:rsid w:val="00A43EA3"/>
    <w:rsid w:val="00A44183"/>
    <w:rsid w:val="00A446BE"/>
    <w:rsid w:val="00A44778"/>
    <w:rsid w:val="00A447A8"/>
    <w:rsid w:val="00A4489F"/>
    <w:rsid w:val="00A44B5F"/>
    <w:rsid w:val="00A44C37"/>
    <w:rsid w:val="00A44E1E"/>
    <w:rsid w:val="00A4532D"/>
    <w:rsid w:val="00A4568D"/>
    <w:rsid w:val="00A45C2B"/>
    <w:rsid w:val="00A4647D"/>
    <w:rsid w:val="00A4653A"/>
    <w:rsid w:val="00A469E7"/>
    <w:rsid w:val="00A46CEC"/>
    <w:rsid w:val="00A46D82"/>
    <w:rsid w:val="00A4704C"/>
    <w:rsid w:val="00A47363"/>
    <w:rsid w:val="00A4754C"/>
    <w:rsid w:val="00A47ACD"/>
    <w:rsid w:val="00A47CF6"/>
    <w:rsid w:val="00A504AF"/>
    <w:rsid w:val="00A505A5"/>
    <w:rsid w:val="00A505AB"/>
    <w:rsid w:val="00A507DC"/>
    <w:rsid w:val="00A50FC1"/>
    <w:rsid w:val="00A511E3"/>
    <w:rsid w:val="00A51566"/>
    <w:rsid w:val="00A516E5"/>
    <w:rsid w:val="00A51A61"/>
    <w:rsid w:val="00A51BE7"/>
    <w:rsid w:val="00A51D72"/>
    <w:rsid w:val="00A51F8E"/>
    <w:rsid w:val="00A52121"/>
    <w:rsid w:val="00A52A7D"/>
    <w:rsid w:val="00A52E36"/>
    <w:rsid w:val="00A5301B"/>
    <w:rsid w:val="00A5321B"/>
    <w:rsid w:val="00A5335C"/>
    <w:rsid w:val="00A539ED"/>
    <w:rsid w:val="00A545C7"/>
    <w:rsid w:val="00A547B9"/>
    <w:rsid w:val="00A5499A"/>
    <w:rsid w:val="00A54DBA"/>
    <w:rsid w:val="00A54F7D"/>
    <w:rsid w:val="00A55493"/>
    <w:rsid w:val="00A55642"/>
    <w:rsid w:val="00A55AB3"/>
    <w:rsid w:val="00A57362"/>
    <w:rsid w:val="00A5749B"/>
    <w:rsid w:val="00A574E5"/>
    <w:rsid w:val="00A57C3A"/>
    <w:rsid w:val="00A57DED"/>
    <w:rsid w:val="00A601AA"/>
    <w:rsid w:val="00A60404"/>
    <w:rsid w:val="00A604A4"/>
    <w:rsid w:val="00A6081E"/>
    <w:rsid w:val="00A613BF"/>
    <w:rsid w:val="00A618AF"/>
    <w:rsid w:val="00A61B22"/>
    <w:rsid w:val="00A61B7D"/>
    <w:rsid w:val="00A61CC0"/>
    <w:rsid w:val="00A61F1C"/>
    <w:rsid w:val="00A62128"/>
    <w:rsid w:val="00A621B1"/>
    <w:rsid w:val="00A624CD"/>
    <w:rsid w:val="00A625C8"/>
    <w:rsid w:val="00A62756"/>
    <w:rsid w:val="00A62D6B"/>
    <w:rsid w:val="00A62DD8"/>
    <w:rsid w:val="00A62E80"/>
    <w:rsid w:val="00A62FEA"/>
    <w:rsid w:val="00A63440"/>
    <w:rsid w:val="00A634D8"/>
    <w:rsid w:val="00A63A0D"/>
    <w:rsid w:val="00A63B27"/>
    <w:rsid w:val="00A63BDB"/>
    <w:rsid w:val="00A64123"/>
    <w:rsid w:val="00A64325"/>
    <w:rsid w:val="00A64679"/>
    <w:rsid w:val="00A650A1"/>
    <w:rsid w:val="00A65645"/>
    <w:rsid w:val="00A65A89"/>
    <w:rsid w:val="00A65BB1"/>
    <w:rsid w:val="00A65C5C"/>
    <w:rsid w:val="00A65C91"/>
    <w:rsid w:val="00A6605B"/>
    <w:rsid w:val="00A66215"/>
    <w:rsid w:val="00A66275"/>
    <w:rsid w:val="00A662F5"/>
    <w:rsid w:val="00A66590"/>
    <w:rsid w:val="00A66743"/>
    <w:rsid w:val="00A66ADC"/>
    <w:rsid w:val="00A66BDD"/>
    <w:rsid w:val="00A66F10"/>
    <w:rsid w:val="00A6739D"/>
    <w:rsid w:val="00A67540"/>
    <w:rsid w:val="00A67CF7"/>
    <w:rsid w:val="00A700C1"/>
    <w:rsid w:val="00A7046F"/>
    <w:rsid w:val="00A7064E"/>
    <w:rsid w:val="00A70834"/>
    <w:rsid w:val="00A70A5D"/>
    <w:rsid w:val="00A71319"/>
    <w:rsid w:val="00A71381"/>
    <w:rsid w:val="00A7147D"/>
    <w:rsid w:val="00A7165E"/>
    <w:rsid w:val="00A71AEF"/>
    <w:rsid w:val="00A71C29"/>
    <w:rsid w:val="00A71CD0"/>
    <w:rsid w:val="00A71EB8"/>
    <w:rsid w:val="00A7222A"/>
    <w:rsid w:val="00A7273C"/>
    <w:rsid w:val="00A72C78"/>
    <w:rsid w:val="00A72D14"/>
    <w:rsid w:val="00A72F89"/>
    <w:rsid w:val="00A73397"/>
    <w:rsid w:val="00A73AC9"/>
    <w:rsid w:val="00A73ADF"/>
    <w:rsid w:val="00A73FB7"/>
    <w:rsid w:val="00A7460C"/>
    <w:rsid w:val="00A74727"/>
    <w:rsid w:val="00A7488B"/>
    <w:rsid w:val="00A74FDB"/>
    <w:rsid w:val="00A752A4"/>
    <w:rsid w:val="00A752D5"/>
    <w:rsid w:val="00A754DD"/>
    <w:rsid w:val="00A7562A"/>
    <w:rsid w:val="00A76103"/>
    <w:rsid w:val="00A761EB"/>
    <w:rsid w:val="00A77090"/>
    <w:rsid w:val="00A77117"/>
    <w:rsid w:val="00A77177"/>
    <w:rsid w:val="00A772F0"/>
    <w:rsid w:val="00A77A85"/>
    <w:rsid w:val="00A8093B"/>
    <w:rsid w:val="00A809F2"/>
    <w:rsid w:val="00A80A91"/>
    <w:rsid w:val="00A80EF0"/>
    <w:rsid w:val="00A81001"/>
    <w:rsid w:val="00A81500"/>
    <w:rsid w:val="00A8191E"/>
    <w:rsid w:val="00A81B15"/>
    <w:rsid w:val="00A81F9C"/>
    <w:rsid w:val="00A82366"/>
    <w:rsid w:val="00A82472"/>
    <w:rsid w:val="00A8298C"/>
    <w:rsid w:val="00A82F8E"/>
    <w:rsid w:val="00A83525"/>
    <w:rsid w:val="00A837FF"/>
    <w:rsid w:val="00A83FB4"/>
    <w:rsid w:val="00A848A1"/>
    <w:rsid w:val="00A84B5C"/>
    <w:rsid w:val="00A84B83"/>
    <w:rsid w:val="00A84BBC"/>
    <w:rsid w:val="00A84D2F"/>
    <w:rsid w:val="00A84DC8"/>
    <w:rsid w:val="00A84ED8"/>
    <w:rsid w:val="00A851CA"/>
    <w:rsid w:val="00A85DBC"/>
    <w:rsid w:val="00A863CA"/>
    <w:rsid w:val="00A86889"/>
    <w:rsid w:val="00A8698C"/>
    <w:rsid w:val="00A86CA0"/>
    <w:rsid w:val="00A87BC3"/>
    <w:rsid w:val="00A87CBB"/>
    <w:rsid w:val="00A87CE6"/>
    <w:rsid w:val="00A87FEB"/>
    <w:rsid w:val="00A9014E"/>
    <w:rsid w:val="00A90559"/>
    <w:rsid w:val="00A909E6"/>
    <w:rsid w:val="00A90A22"/>
    <w:rsid w:val="00A911A1"/>
    <w:rsid w:val="00A912FE"/>
    <w:rsid w:val="00A9169A"/>
    <w:rsid w:val="00A916F2"/>
    <w:rsid w:val="00A92046"/>
    <w:rsid w:val="00A9295C"/>
    <w:rsid w:val="00A92A56"/>
    <w:rsid w:val="00A935D2"/>
    <w:rsid w:val="00A936F6"/>
    <w:rsid w:val="00A939B5"/>
    <w:rsid w:val="00A93A9A"/>
    <w:rsid w:val="00A93CD2"/>
    <w:rsid w:val="00A93F9F"/>
    <w:rsid w:val="00A94173"/>
    <w:rsid w:val="00A9420E"/>
    <w:rsid w:val="00A9423D"/>
    <w:rsid w:val="00A94DD6"/>
    <w:rsid w:val="00A9544C"/>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97D2A"/>
    <w:rsid w:val="00A97EAE"/>
    <w:rsid w:val="00AA045A"/>
    <w:rsid w:val="00AA0A05"/>
    <w:rsid w:val="00AA0E74"/>
    <w:rsid w:val="00AA0F5E"/>
    <w:rsid w:val="00AA0F8A"/>
    <w:rsid w:val="00AA1069"/>
    <w:rsid w:val="00AA1146"/>
    <w:rsid w:val="00AA13E8"/>
    <w:rsid w:val="00AA1919"/>
    <w:rsid w:val="00AA1AF4"/>
    <w:rsid w:val="00AA1CFD"/>
    <w:rsid w:val="00AA1F4B"/>
    <w:rsid w:val="00AA2239"/>
    <w:rsid w:val="00AA2CD7"/>
    <w:rsid w:val="00AA33D2"/>
    <w:rsid w:val="00AA33DD"/>
    <w:rsid w:val="00AA3522"/>
    <w:rsid w:val="00AA3AA8"/>
    <w:rsid w:val="00AA4B33"/>
    <w:rsid w:val="00AA4B68"/>
    <w:rsid w:val="00AA4DB3"/>
    <w:rsid w:val="00AA4DD7"/>
    <w:rsid w:val="00AA4FCC"/>
    <w:rsid w:val="00AA5059"/>
    <w:rsid w:val="00AA517C"/>
    <w:rsid w:val="00AA5387"/>
    <w:rsid w:val="00AA5616"/>
    <w:rsid w:val="00AA58E1"/>
    <w:rsid w:val="00AA5E4D"/>
    <w:rsid w:val="00AA5E5C"/>
    <w:rsid w:val="00AA5E6C"/>
    <w:rsid w:val="00AA5FDB"/>
    <w:rsid w:val="00AA69E9"/>
    <w:rsid w:val="00AA7139"/>
    <w:rsid w:val="00AA7753"/>
    <w:rsid w:val="00AA7B03"/>
    <w:rsid w:val="00AA7B0B"/>
    <w:rsid w:val="00AB0604"/>
    <w:rsid w:val="00AB0933"/>
    <w:rsid w:val="00AB098D"/>
    <w:rsid w:val="00AB0C57"/>
    <w:rsid w:val="00AB0CEB"/>
    <w:rsid w:val="00AB0DF6"/>
    <w:rsid w:val="00AB0F00"/>
    <w:rsid w:val="00AB1195"/>
    <w:rsid w:val="00AB1AB0"/>
    <w:rsid w:val="00AB1AF3"/>
    <w:rsid w:val="00AB1BC4"/>
    <w:rsid w:val="00AB2468"/>
    <w:rsid w:val="00AB2E19"/>
    <w:rsid w:val="00AB308A"/>
    <w:rsid w:val="00AB365B"/>
    <w:rsid w:val="00AB3B71"/>
    <w:rsid w:val="00AB3D31"/>
    <w:rsid w:val="00AB3DFA"/>
    <w:rsid w:val="00AB3E2A"/>
    <w:rsid w:val="00AB4182"/>
    <w:rsid w:val="00AB42CF"/>
    <w:rsid w:val="00AB43CC"/>
    <w:rsid w:val="00AB4AAD"/>
    <w:rsid w:val="00AB4B1F"/>
    <w:rsid w:val="00AB4E41"/>
    <w:rsid w:val="00AB50BE"/>
    <w:rsid w:val="00AB51FF"/>
    <w:rsid w:val="00AB556C"/>
    <w:rsid w:val="00AB5665"/>
    <w:rsid w:val="00AB5887"/>
    <w:rsid w:val="00AB5934"/>
    <w:rsid w:val="00AB5F4D"/>
    <w:rsid w:val="00AB5FF1"/>
    <w:rsid w:val="00AB63BA"/>
    <w:rsid w:val="00AB69AD"/>
    <w:rsid w:val="00AB6F61"/>
    <w:rsid w:val="00AB70F0"/>
    <w:rsid w:val="00AB7228"/>
    <w:rsid w:val="00AB79F5"/>
    <w:rsid w:val="00AB7C04"/>
    <w:rsid w:val="00AC0163"/>
    <w:rsid w:val="00AC019D"/>
    <w:rsid w:val="00AC0249"/>
    <w:rsid w:val="00AC05A3"/>
    <w:rsid w:val="00AC091B"/>
    <w:rsid w:val="00AC099D"/>
    <w:rsid w:val="00AC0D68"/>
    <w:rsid w:val="00AC17EC"/>
    <w:rsid w:val="00AC1A3C"/>
    <w:rsid w:val="00AC1BD3"/>
    <w:rsid w:val="00AC1CC6"/>
    <w:rsid w:val="00AC1CD1"/>
    <w:rsid w:val="00AC20AF"/>
    <w:rsid w:val="00AC23C2"/>
    <w:rsid w:val="00AC27DB"/>
    <w:rsid w:val="00AC2BB9"/>
    <w:rsid w:val="00AC2BF1"/>
    <w:rsid w:val="00AC2C56"/>
    <w:rsid w:val="00AC2FAE"/>
    <w:rsid w:val="00AC34CC"/>
    <w:rsid w:val="00AC373E"/>
    <w:rsid w:val="00AC3759"/>
    <w:rsid w:val="00AC3CCC"/>
    <w:rsid w:val="00AC4640"/>
    <w:rsid w:val="00AC4696"/>
    <w:rsid w:val="00AC4880"/>
    <w:rsid w:val="00AC4D83"/>
    <w:rsid w:val="00AC4E8E"/>
    <w:rsid w:val="00AC4F86"/>
    <w:rsid w:val="00AC56F7"/>
    <w:rsid w:val="00AC61B2"/>
    <w:rsid w:val="00AC647B"/>
    <w:rsid w:val="00AC6533"/>
    <w:rsid w:val="00AC65E4"/>
    <w:rsid w:val="00AC65E8"/>
    <w:rsid w:val="00AC67D4"/>
    <w:rsid w:val="00AC6AE2"/>
    <w:rsid w:val="00AC6D6B"/>
    <w:rsid w:val="00AC6DDE"/>
    <w:rsid w:val="00AC7519"/>
    <w:rsid w:val="00AC7784"/>
    <w:rsid w:val="00AC77A3"/>
    <w:rsid w:val="00AC7A16"/>
    <w:rsid w:val="00AC7A1F"/>
    <w:rsid w:val="00AC7E63"/>
    <w:rsid w:val="00AD003F"/>
    <w:rsid w:val="00AD01A7"/>
    <w:rsid w:val="00AD0563"/>
    <w:rsid w:val="00AD07E9"/>
    <w:rsid w:val="00AD0A58"/>
    <w:rsid w:val="00AD0E1B"/>
    <w:rsid w:val="00AD0E88"/>
    <w:rsid w:val="00AD1121"/>
    <w:rsid w:val="00AD1212"/>
    <w:rsid w:val="00AD12CF"/>
    <w:rsid w:val="00AD17D5"/>
    <w:rsid w:val="00AD180D"/>
    <w:rsid w:val="00AD194D"/>
    <w:rsid w:val="00AD1EB0"/>
    <w:rsid w:val="00AD2336"/>
    <w:rsid w:val="00AD23F5"/>
    <w:rsid w:val="00AD24D6"/>
    <w:rsid w:val="00AD2837"/>
    <w:rsid w:val="00AD2AD2"/>
    <w:rsid w:val="00AD2D86"/>
    <w:rsid w:val="00AD367A"/>
    <w:rsid w:val="00AD41B9"/>
    <w:rsid w:val="00AD42D6"/>
    <w:rsid w:val="00AD42DB"/>
    <w:rsid w:val="00AD4337"/>
    <w:rsid w:val="00AD488C"/>
    <w:rsid w:val="00AD4933"/>
    <w:rsid w:val="00AD4B60"/>
    <w:rsid w:val="00AD4BE7"/>
    <w:rsid w:val="00AD4C69"/>
    <w:rsid w:val="00AD51FC"/>
    <w:rsid w:val="00AD530E"/>
    <w:rsid w:val="00AD5EFB"/>
    <w:rsid w:val="00AD6322"/>
    <w:rsid w:val="00AD6467"/>
    <w:rsid w:val="00AD6DF6"/>
    <w:rsid w:val="00AD70AD"/>
    <w:rsid w:val="00AD7736"/>
    <w:rsid w:val="00AD7E2C"/>
    <w:rsid w:val="00AE0D79"/>
    <w:rsid w:val="00AE10CE"/>
    <w:rsid w:val="00AE1109"/>
    <w:rsid w:val="00AE138F"/>
    <w:rsid w:val="00AE21AE"/>
    <w:rsid w:val="00AE2540"/>
    <w:rsid w:val="00AE2676"/>
    <w:rsid w:val="00AE2D14"/>
    <w:rsid w:val="00AE2D7C"/>
    <w:rsid w:val="00AE3268"/>
    <w:rsid w:val="00AE332F"/>
    <w:rsid w:val="00AE3842"/>
    <w:rsid w:val="00AE38FD"/>
    <w:rsid w:val="00AE3AA0"/>
    <w:rsid w:val="00AE3B37"/>
    <w:rsid w:val="00AE3E4D"/>
    <w:rsid w:val="00AE3F3F"/>
    <w:rsid w:val="00AE411C"/>
    <w:rsid w:val="00AE43A4"/>
    <w:rsid w:val="00AE4459"/>
    <w:rsid w:val="00AE4E6E"/>
    <w:rsid w:val="00AE53C5"/>
    <w:rsid w:val="00AE5794"/>
    <w:rsid w:val="00AE589F"/>
    <w:rsid w:val="00AE58D5"/>
    <w:rsid w:val="00AE59D7"/>
    <w:rsid w:val="00AE601E"/>
    <w:rsid w:val="00AE60BC"/>
    <w:rsid w:val="00AE62B1"/>
    <w:rsid w:val="00AE639F"/>
    <w:rsid w:val="00AE69A4"/>
    <w:rsid w:val="00AE6BE0"/>
    <w:rsid w:val="00AE6EEF"/>
    <w:rsid w:val="00AE70D4"/>
    <w:rsid w:val="00AE7868"/>
    <w:rsid w:val="00AE7E5C"/>
    <w:rsid w:val="00AE7F7A"/>
    <w:rsid w:val="00AE7FFC"/>
    <w:rsid w:val="00AF000B"/>
    <w:rsid w:val="00AF010E"/>
    <w:rsid w:val="00AF0300"/>
    <w:rsid w:val="00AF0407"/>
    <w:rsid w:val="00AF0631"/>
    <w:rsid w:val="00AF076D"/>
    <w:rsid w:val="00AF0882"/>
    <w:rsid w:val="00AF0AA5"/>
    <w:rsid w:val="00AF10C3"/>
    <w:rsid w:val="00AF1D05"/>
    <w:rsid w:val="00AF1EF7"/>
    <w:rsid w:val="00AF2294"/>
    <w:rsid w:val="00AF2313"/>
    <w:rsid w:val="00AF2404"/>
    <w:rsid w:val="00AF332B"/>
    <w:rsid w:val="00AF346B"/>
    <w:rsid w:val="00AF3570"/>
    <w:rsid w:val="00AF357D"/>
    <w:rsid w:val="00AF3798"/>
    <w:rsid w:val="00AF3CE5"/>
    <w:rsid w:val="00AF3ED8"/>
    <w:rsid w:val="00AF4226"/>
    <w:rsid w:val="00AF4234"/>
    <w:rsid w:val="00AF429E"/>
    <w:rsid w:val="00AF4B16"/>
    <w:rsid w:val="00AF4BEA"/>
    <w:rsid w:val="00AF4D8B"/>
    <w:rsid w:val="00AF52CE"/>
    <w:rsid w:val="00AF5833"/>
    <w:rsid w:val="00AF5987"/>
    <w:rsid w:val="00AF5A5B"/>
    <w:rsid w:val="00AF5C6A"/>
    <w:rsid w:val="00AF5F95"/>
    <w:rsid w:val="00AF61A3"/>
    <w:rsid w:val="00AF61E0"/>
    <w:rsid w:val="00AF63CB"/>
    <w:rsid w:val="00AF659D"/>
    <w:rsid w:val="00AF660B"/>
    <w:rsid w:val="00AF696C"/>
    <w:rsid w:val="00AF70A8"/>
    <w:rsid w:val="00AF70B8"/>
    <w:rsid w:val="00AF7185"/>
    <w:rsid w:val="00AF718C"/>
    <w:rsid w:val="00AF7481"/>
    <w:rsid w:val="00AF7611"/>
    <w:rsid w:val="00B00564"/>
    <w:rsid w:val="00B00728"/>
    <w:rsid w:val="00B00899"/>
    <w:rsid w:val="00B00B12"/>
    <w:rsid w:val="00B00B90"/>
    <w:rsid w:val="00B00CEF"/>
    <w:rsid w:val="00B00D06"/>
    <w:rsid w:val="00B00D19"/>
    <w:rsid w:val="00B00FFE"/>
    <w:rsid w:val="00B0112A"/>
    <w:rsid w:val="00B014EA"/>
    <w:rsid w:val="00B017CD"/>
    <w:rsid w:val="00B01F7F"/>
    <w:rsid w:val="00B02519"/>
    <w:rsid w:val="00B02AB5"/>
    <w:rsid w:val="00B02B47"/>
    <w:rsid w:val="00B02D19"/>
    <w:rsid w:val="00B02FF5"/>
    <w:rsid w:val="00B0353B"/>
    <w:rsid w:val="00B038A3"/>
    <w:rsid w:val="00B038C2"/>
    <w:rsid w:val="00B03C7F"/>
    <w:rsid w:val="00B04049"/>
    <w:rsid w:val="00B04339"/>
    <w:rsid w:val="00B046E3"/>
    <w:rsid w:val="00B049E2"/>
    <w:rsid w:val="00B04A40"/>
    <w:rsid w:val="00B05238"/>
    <w:rsid w:val="00B05E13"/>
    <w:rsid w:val="00B060C8"/>
    <w:rsid w:val="00B061B8"/>
    <w:rsid w:val="00B0643F"/>
    <w:rsid w:val="00B0678D"/>
    <w:rsid w:val="00B067CA"/>
    <w:rsid w:val="00B069DA"/>
    <w:rsid w:val="00B07200"/>
    <w:rsid w:val="00B07841"/>
    <w:rsid w:val="00B078C3"/>
    <w:rsid w:val="00B07BCB"/>
    <w:rsid w:val="00B07EB3"/>
    <w:rsid w:val="00B10213"/>
    <w:rsid w:val="00B107B9"/>
    <w:rsid w:val="00B107DC"/>
    <w:rsid w:val="00B10A6D"/>
    <w:rsid w:val="00B10FC0"/>
    <w:rsid w:val="00B11C89"/>
    <w:rsid w:val="00B121F1"/>
    <w:rsid w:val="00B12266"/>
    <w:rsid w:val="00B12497"/>
    <w:rsid w:val="00B12983"/>
    <w:rsid w:val="00B12B26"/>
    <w:rsid w:val="00B1361A"/>
    <w:rsid w:val="00B13781"/>
    <w:rsid w:val="00B138B6"/>
    <w:rsid w:val="00B139AB"/>
    <w:rsid w:val="00B13B89"/>
    <w:rsid w:val="00B13C68"/>
    <w:rsid w:val="00B13DBA"/>
    <w:rsid w:val="00B14424"/>
    <w:rsid w:val="00B14711"/>
    <w:rsid w:val="00B14BE3"/>
    <w:rsid w:val="00B14F5E"/>
    <w:rsid w:val="00B15A12"/>
    <w:rsid w:val="00B15C7B"/>
    <w:rsid w:val="00B15E66"/>
    <w:rsid w:val="00B16265"/>
    <w:rsid w:val="00B163F8"/>
    <w:rsid w:val="00B168BA"/>
    <w:rsid w:val="00B1699F"/>
    <w:rsid w:val="00B16AE9"/>
    <w:rsid w:val="00B16DB0"/>
    <w:rsid w:val="00B17123"/>
    <w:rsid w:val="00B17371"/>
    <w:rsid w:val="00B1739B"/>
    <w:rsid w:val="00B178C1"/>
    <w:rsid w:val="00B17A4A"/>
    <w:rsid w:val="00B17A86"/>
    <w:rsid w:val="00B20061"/>
    <w:rsid w:val="00B20089"/>
    <w:rsid w:val="00B20609"/>
    <w:rsid w:val="00B20D89"/>
    <w:rsid w:val="00B214A2"/>
    <w:rsid w:val="00B214EE"/>
    <w:rsid w:val="00B217A5"/>
    <w:rsid w:val="00B21B36"/>
    <w:rsid w:val="00B21B71"/>
    <w:rsid w:val="00B21CA7"/>
    <w:rsid w:val="00B21D28"/>
    <w:rsid w:val="00B21F12"/>
    <w:rsid w:val="00B21FFD"/>
    <w:rsid w:val="00B22025"/>
    <w:rsid w:val="00B2261E"/>
    <w:rsid w:val="00B226A2"/>
    <w:rsid w:val="00B23666"/>
    <w:rsid w:val="00B2366A"/>
    <w:rsid w:val="00B238B6"/>
    <w:rsid w:val="00B23EC9"/>
    <w:rsid w:val="00B23F11"/>
    <w:rsid w:val="00B240B4"/>
    <w:rsid w:val="00B242A8"/>
    <w:rsid w:val="00B2450B"/>
    <w:rsid w:val="00B2472D"/>
    <w:rsid w:val="00B247E6"/>
    <w:rsid w:val="00B24879"/>
    <w:rsid w:val="00B24998"/>
    <w:rsid w:val="00B24C34"/>
    <w:rsid w:val="00B24CA0"/>
    <w:rsid w:val="00B24CBC"/>
    <w:rsid w:val="00B24F6F"/>
    <w:rsid w:val="00B24FDE"/>
    <w:rsid w:val="00B2549F"/>
    <w:rsid w:val="00B255BB"/>
    <w:rsid w:val="00B2598B"/>
    <w:rsid w:val="00B262E9"/>
    <w:rsid w:val="00B26494"/>
    <w:rsid w:val="00B26B90"/>
    <w:rsid w:val="00B27077"/>
    <w:rsid w:val="00B27A20"/>
    <w:rsid w:val="00B27B22"/>
    <w:rsid w:val="00B27CF7"/>
    <w:rsid w:val="00B30073"/>
    <w:rsid w:val="00B315BC"/>
    <w:rsid w:val="00B31730"/>
    <w:rsid w:val="00B3193C"/>
    <w:rsid w:val="00B32ECF"/>
    <w:rsid w:val="00B33111"/>
    <w:rsid w:val="00B338C2"/>
    <w:rsid w:val="00B33B03"/>
    <w:rsid w:val="00B33B7F"/>
    <w:rsid w:val="00B33CCA"/>
    <w:rsid w:val="00B33F86"/>
    <w:rsid w:val="00B3444A"/>
    <w:rsid w:val="00B34D67"/>
    <w:rsid w:val="00B35000"/>
    <w:rsid w:val="00B35017"/>
    <w:rsid w:val="00B35475"/>
    <w:rsid w:val="00B355A9"/>
    <w:rsid w:val="00B355DB"/>
    <w:rsid w:val="00B35611"/>
    <w:rsid w:val="00B35763"/>
    <w:rsid w:val="00B359D4"/>
    <w:rsid w:val="00B35AD1"/>
    <w:rsid w:val="00B35E10"/>
    <w:rsid w:val="00B35F4D"/>
    <w:rsid w:val="00B35F54"/>
    <w:rsid w:val="00B36523"/>
    <w:rsid w:val="00B3679B"/>
    <w:rsid w:val="00B369D1"/>
    <w:rsid w:val="00B36A02"/>
    <w:rsid w:val="00B36AE1"/>
    <w:rsid w:val="00B36E3B"/>
    <w:rsid w:val="00B3715A"/>
    <w:rsid w:val="00B37221"/>
    <w:rsid w:val="00B37479"/>
    <w:rsid w:val="00B37671"/>
    <w:rsid w:val="00B401DA"/>
    <w:rsid w:val="00B402BA"/>
    <w:rsid w:val="00B403E5"/>
    <w:rsid w:val="00B40427"/>
    <w:rsid w:val="00B40439"/>
    <w:rsid w:val="00B40EEB"/>
    <w:rsid w:val="00B41019"/>
    <w:rsid w:val="00B4108D"/>
    <w:rsid w:val="00B417B8"/>
    <w:rsid w:val="00B4191E"/>
    <w:rsid w:val="00B41ACD"/>
    <w:rsid w:val="00B41C4C"/>
    <w:rsid w:val="00B41FE6"/>
    <w:rsid w:val="00B42351"/>
    <w:rsid w:val="00B4281E"/>
    <w:rsid w:val="00B430A3"/>
    <w:rsid w:val="00B43E86"/>
    <w:rsid w:val="00B43E98"/>
    <w:rsid w:val="00B43F31"/>
    <w:rsid w:val="00B44526"/>
    <w:rsid w:val="00B44924"/>
    <w:rsid w:val="00B44AC5"/>
    <w:rsid w:val="00B44BEB"/>
    <w:rsid w:val="00B4608B"/>
    <w:rsid w:val="00B462CE"/>
    <w:rsid w:val="00B46F22"/>
    <w:rsid w:val="00B4701B"/>
    <w:rsid w:val="00B47040"/>
    <w:rsid w:val="00B47890"/>
    <w:rsid w:val="00B47DAF"/>
    <w:rsid w:val="00B47FC4"/>
    <w:rsid w:val="00B50D2A"/>
    <w:rsid w:val="00B511A1"/>
    <w:rsid w:val="00B514E9"/>
    <w:rsid w:val="00B517B3"/>
    <w:rsid w:val="00B519D6"/>
    <w:rsid w:val="00B51D93"/>
    <w:rsid w:val="00B5260E"/>
    <w:rsid w:val="00B52E0D"/>
    <w:rsid w:val="00B53101"/>
    <w:rsid w:val="00B53408"/>
    <w:rsid w:val="00B53BB7"/>
    <w:rsid w:val="00B53DCA"/>
    <w:rsid w:val="00B53E23"/>
    <w:rsid w:val="00B54438"/>
    <w:rsid w:val="00B545DD"/>
    <w:rsid w:val="00B54ADD"/>
    <w:rsid w:val="00B54D25"/>
    <w:rsid w:val="00B54DA6"/>
    <w:rsid w:val="00B54EB8"/>
    <w:rsid w:val="00B55630"/>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2A8"/>
    <w:rsid w:val="00B6039C"/>
    <w:rsid w:val="00B6074A"/>
    <w:rsid w:val="00B60971"/>
    <w:rsid w:val="00B60D1F"/>
    <w:rsid w:val="00B60F82"/>
    <w:rsid w:val="00B615A6"/>
    <w:rsid w:val="00B61D29"/>
    <w:rsid w:val="00B62096"/>
    <w:rsid w:val="00B622EF"/>
    <w:rsid w:val="00B62460"/>
    <w:rsid w:val="00B628B4"/>
    <w:rsid w:val="00B629C5"/>
    <w:rsid w:val="00B630C2"/>
    <w:rsid w:val="00B633A9"/>
    <w:rsid w:val="00B633AE"/>
    <w:rsid w:val="00B638D9"/>
    <w:rsid w:val="00B639D1"/>
    <w:rsid w:val="00B63A8B"/>
    <w:rsid w:val="00B63B61"/>
    <w:rsid w:val="00B63C0E"/>
    <w:rsid w:val="00B63CF6"/>
    <w:rsid w:val="00B64614"/>
    <w:rsid w:val="00B6463E"/>
    <w:rsid w:val="00B6481B"/>
    <w:rsid w:val="00B64963"/>
    <w:rsid w:val="00B65682"/>
    <w:rsid w:val="00B658C9"/>
    <w:rsid w:val="00B658F3"/>
    <w:rsid w:val="00B65EDF"/>
    <w:rsid w:val="00B6603A"/>
    <w:rsid w:val="00B665D2"/>
    <w:rsid w:val="00B6737C"/>
    <w:rsid w:val="00B67817"/>
    <w:rsid w:val="00B67B9C"/>
    <w:rsid w:val="00B67F97"/>
    <w:rsid w:val="00B70650"/>
    <w:rsid w:val="00B707E1"/>
    <w:rsid w:val="00B708EF"/>
    <w:rsid w:val="00B70926"/>
    <w:rsid w:val="00B70A6D"/>
    <w:rsid w:val="00B70D71"/>
    <w:rsid w:val="00B70E54"/>
    <w:rsid w:val="00B71035"/>
    <w:rsid w:val="00B7115C"/>
    <w:rsid w:val="00B719DF"/>
    <w:rsid w:val="00B71A60"/>
    <w:rsid w:val="00B7208C"/>
    <w:rsid w:val="00B7214D"/>
    <w:rsid w:val="00B72382"/>
    <w:rsid w:val="00B724EA"/>
    <w:rsid w:val="00B72E93"/>
    <w:rsid w:val="00B736D6"/>
    <w:rsid w:val="00B73D49"/>
    <w:rsid w:val="00B74024"/>
    <w:rsid w:val="00B74372"/>
    <w:rsid w:val="00B744BC"/>
    <w:rsid w:val="00B7457D"/>
    <w:rsid w:val="00B74590"/>
    <w:rsid w:val="00B745E6"/>
    <w:rsid w:val="00B74A61"/>
    <w:rsid w:val="00B74F19"/>
    <w:rsid w:val="00B75011"/>
    <w:rsid w:val="00B751F0"/>
    <w:rsid w:val="00B75525"/>
    <w:rsid w:val="00B755BB"/>
    <w:rsid w:val="00B75B15"/>
    <w:rsid w:val="00B75B7F"/>
    <w:rsid w:val="00B75DA8"/>
    <w:rsid w:val="00B75FB8"/>
    <w:rsid w:val="00B766C4"/>
    <w:rsid w:val="00B76873"/>
    <w:rsid w:val="00B769F6"/>
    <w:rsid w:val="00B76A18"/>
    <w:rsid w:val="00B76BA6"/>
    <w:rsid w:val="00B76E0D"/>
    <w:rsid w:val="00B77053"/>
    <w:rsid w:val="00B773F8"/>
    <w:rsid w:val="00B77409"/>
    <w:rsid w:val="00B7764F"/>
    <w:rsid w:val="00B77739"/>
    <w:rsid w:val="00B77D13"/>
    <w:rsid w:val="00B77DA2"/>
    <w:rsid w:val="00B800FF"/>
    <w:rsid w:val="00B80234"/>
    <w:rsid w:val="00B80283"/>
    <w:rsid w:val="00B80459"/>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5C"/>
    <w:rsid w:val="00B838E7"/>
    <w:rsid w:val="00B83B53"/>
    <w:rsid w:val="00B83CC6"/>
    <w:rsid w:val="00B83F07"/>
    <w:rsid w:val="00B84028"/>
    <w:rsid w:val="00B840F3"/>
    <w:rsid w:val="00B84102"/>
    <w:rsid w:val="00B8425A"/>
    <w:rsid w:val="00B8425E"/>
    <w:rsid w:val="00B8446C"/>
    <w:rsid w:val="00B8449E"/>
    <w:rsid w:val="00B849FC"/>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87F6E"/>
    <w:rsid w:val="00B914F7"/>
    <w:rsid w:val="00B91596"/>
    <w:rsid w:val="00B915FE"/>
    <w:rsid w:val="00B91620"/>
    <w:rsid w:val="00B9199E"/>
    <w:rsid w:val="00B91BF6"/>
    <w:rsid w:val="00B91DC9"/>
    <w:rsid w:val="00B92170"/>
    <w:rsid w:val="00B921DA"/>
    <w:rsid w:val="00B92608"/>
    <w:rsid w:val="00B92F2F"/>
    <w:rsid w:val="00B93114"/>
    <w:rsid w:val="00B9343D"/>
    <w:rsid w:val="00B9376E"/>
    <w:rsid w:val="00B93BB3"/>
    <w:rsid w:val="00B93D56"/>
    <w:rsid w:val="00B93FC6"/>
    <w:rsid w:val="00B9469C"/>
    <w:rsid w:val="00B949D5"/>
    <w:rsid w:val="00B94A3E"/>
    <w:rsid w:val="00B94F64"/>
    <w:rsid w:val="00B9525F"/>
    <w:rsid w:val="00B95626"/>
    <w:rsid w:val="00B959D1"/>
    <w:rsid w:val="00B96315"/>
    <w:rsid w:val="00B96819"/>
    <w:rsid w:val="00B96859"/>
    <w:rsid w:val="00B96BE1"/>
    <w:rsid w:val="00B96C16"/>
    <w:rsid w:val="00B96CB4"/>
    <w:rsid w:val="00B96E5E"/>
    <w:rsid w:val="00B96E8D"/>
    <w:rsid w:val="00B96FA5"/>
    <w:rsid w:val="00B97134"/>
    <w:rsid w:val="00B97407"/>
    <w:rsid w:val="00B975AE"/>
    <w:rsid w:val="00B97960"/>
    <w:rsid w:val="00B97FB9"/>
    <w:rsid w:val="00BA0198"/>
    <w:rsid w:val="00BA0366"/>
    <w:rsid w:val="00BA072B"/>
    <w:rsid w:val="00BA0A84"/>
    <w:rsid w:val="00BA10A2"/>
    <w:rsid w:val="00BA13F5"/>
    <w:rsid w:val="00BA171E"/>
    <w:rsid w:val="00BA1A29"/>
    <w:rsid w:val="00BA20AE"/>
    <w:rsid w:val="00BA2323"/>
    <w:rsid w:val="00BA259A"/>
    <w:rsid w:val="00BA259C"/>
    <w:rsid w:val="00BA2944"/>
    <w:rsid w:val="00BA29D3"/>
    <w:rsid w:val="00BA2A43"/>
    <w:rsid w:val="00BA2AF6"/>
    <w:rsid w:val="00BA307F"/>
    <w:rsid w:val="00BA30C6"/>
    <w:rsid w:val="00BA3924"/>
    <w:rsid w:val="00BA3A2B"/>
    <w:rsid w:val="00BA3A82"/>
    <w:rsid w:val="00BA3B31"/>
    <w:rsid w:val="00BA3D90"/>
    <w:rsid w:val="00BA4324"/>
    <w:rsid w:val="00BA43EB"/>
    <w:rsid w:val="00BA46DC"/>
    <w:rsid w:val="00BA4CD4"/>
    <w:rsid w:val="00BA4D9D"/>
    <w:rsid w:val="00BA5253"/>
    <w:rsid w:val="00BA5280"/>
    <w:rsid w:val="00BA5491"/>
    <w:rsid w:val="00BA5832"/>
    <w:rsid w:val="00BA59FD"/>
    <w:rsid w:val="00BA5AF3"/>
    <w:rsid w:val="00BA5CCB"/>
    <w:rsid w:val="00BA5CCD"/>
    <w:rsid w:val="00BA5D02"/>
    <w:rsid w:val="00BA614E"/>
    <w:rsid w:val="00BA619B"/>
    <w:rsid w:val="00BA6291"/>
    <w:rsid w:val="00BA63F9"/>
    <w:rsid w:val="00BA68C1"/>
    <w:rsid w:val="00BA70BE"/>
    <w:rsid w:val="00BA71BE"/>
    <w:rsid w:val="00BA73B2"/>
    <w:rsid w:val="00BA74D4"/>
    <w:rsid w:val="00BA77C0"/>
    <w:rsid w:val="00BA7DA5"/>
    <w:rsid w:val="00BB0145"/>
    <w:rsid w:val="00BB063C"/>
    <w:rsid w:val="00BB0656"/>
    <w:rsid w:val="00BB0AC4"/>
    <w:rsid w:val="00BB0EF2"/>
    <w:rsid w:val="00BB1372"/>
    <w:rsid w:val="00BB13AA"/>
    <w:rsid w:val="00BB13B3"/>
    <w:rsid w:val="00BB14F1"/>
    <w:rsid w:val="00BB2615"/>
    <w:rsid w:val="00BB2816"/>
    <w:rsid w:val="00BB2CCB"/>
    <w:rsid w:val="00BB34BD"/>
    <w:rsid w:val="00BB34FB"/>
    <w:rsid w:val="00BB3948"/>
    <w:rsid w:val="00BB3A8F"/>
    <w:rsid w:val="00BB4408"/>
    <w:rsid w:val="00BB572E"/>
    <w:rsid w:val="00BB5C4C"/>
    <w:rsid w:val="00BB5D94"/>
    <w:rsid w:val="00BB62B3"/>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69D"/>
    <w:rsid w:val="00BC1740"/>
    <w:rsid w:val="00BC1873"/>
    <w:rsid w:val="00BC1BDD"/>
    <w:rsid w:val="00BC23E5"/>
    <w:rsid w:val="00BC2761"/>
    <w:rsid w:val="00BC29DC"/>
    <w:rsid w:val="00BC3602"/>
    <w:rsid w:val="00BC3B10"/>
    <w:rsid w:val="00BC3DFF"/>
    <w:rsid w:val="00BC40B0"/>
    <w:rsid w:val="00BC431B"/>
    <w:rsid w:val="00BC45F6"/>
    <w:rsid w:val="00BC49F6"/>
    <w:rsid w:val="00BC4DD4"/>
    <w:rsid w:val="00BC4E64"/>
    <w:rsid w:val="00BC54AB"/>
    <w:rsid w:val="00BC5982"/>
    <w:rsid w:val="00BC60BF"/>
    <w:rsid w:val="00BC65E5"/>
    <w:rsid w:val="00BC67CF"/>
    <w:rsid w:val="00BC6AAD"/>
    <w:rsid w:val="00BC7371"/>
    <w:rsid w:val="00BC7489"/>
    <w:rsid w:val="00BC75C4"/>
    <w:rsid w:val="00BC7602"/>
    <w:rsid w:val="00BC7C27"/>
    <w:rsid w:val="00BD008C"/>
    <w:rsid w:val="00BD0439"/>
    <w:rsid w:val="00BD08AB"/>
    <w:rsid w:val="00BD0B1B"/>
    <w:rsid w:val="00BD0E83"/>
    <w:rsid w:val="00BD0ED0"/>
    <w:rsid w:val="00BD107C"/>
    <w:rsid w:val="00BD185E"/>
    <w:rsid w:val="00BD1871"/>
    <w:rsid w:val="00BD1A6A"/>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46C"/>
    <w:rsid w:val="00BD462F"/>
    <w:rsid w:val="00BD4802"/>
    <w:rsid w:val="00BD48B3"/>
    <w:rsid w:val="00BD4CDF"/>
    <w:rsid w:val="00BD4D73"/>
    <w:rsid w:val="00BD4F56"/>
    <w:rsid w:val="00BD53B4"/>
    <w:rsid w:val="00BD5984"/>
    <w:rsid w:val="00BD5ED2"/>
    <w:rsid w:val="00BD60C6"/>
    <w:rsid w:val="00BD6404"/>
    <w:rsid w:val="00BD64E8"/>
    <w:rsid w:val="00BD6D18"/>
    <w:rsid w:val="00BD6E5B"/>
    <w:rsid w:val="00BD6FC4"/>
    <w:rsid w:val="00BD71C8"/>
    <w:rsid w:val="00BD750B"/>
    <w:rsid w:val="00BD758B"/>
    <w:rsid w:val="00BD7BB9"/>
    <w:rsid w:val="00BD7C3D"/>
    <w:rsid w:val="00BD7F6B"/>
    <w:rsid w:val="00BE034E"/>
    <w:rsid w:val="00BE049A"/>
    <w:rsid w:val="00BE0583"/>
    <w:rsid w:val="00BE08F7"/>
    <w:rsid w:val="00BE0B1A"/>
    <w:rsid w:val="00BE0ED8"/>
    <w:rsid w:val="00BE132E"/>
    <w:rsid w:val="00BE1594"/>
    <w:rsid w:val="00BE1626"/>
    <w:rsid w:val="00BE16CE"/>
    <w:rsid w:val="00BE16FB"/>
    <w:rsid w:val="00BE1732"/>
    <w:rsid w:val="00BE1745"/>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5D9"/>
    <w:rsid w:val="00BE38DB"/>
    <w:rsid w:val="00BE3B05"/>
    <w:rsid w:val="00BE3E6D"/>
    <w:rsid w:val="00BE3E81"/>
    <w:rsid w:val="00BE42E5"/>
    <w:rsid w:val="00BE467A"/>
    <w:rsid w:val="00BE498D"/>
    <w:rsid w:val="00BE4A31"/>
    <w:rsid w:val="00BE4EAA"/>
    <w:rsid w:val="00BE4FB7"/>
    <w:rsid w:val="00BE5240"/>
    <w:rsid w:val="00BE525D"/>
    <w:rsid w:val="00BE52A1"/>
    <w:rsid w:val="00BE542F"/>
    <w:rsid w:val="00BE549A"/>
    <w:rsid w:val="00BE61F6"/>
    <w:rsid w:val="00BE6237"/>
    <w:rsid w:val="00BE65EA"/>
    <w:rsid w:val="00BE6660"/>
    <w:rsid w:val="00BE6698"/>
    <w:rsid w:val="00BE6A70"/>
    <w:rsid w:val="00BE6C6B"/>
    <w:rsid w:val="00BE6FC8"/>
    <w:rsid w:val="00BE752D"/>
    <w:rsid w:val="00BE7893"/>
    <w:rsid w:val="00BE7DEE"/>
    <w:rsid w:val="00BE7F49"/>
    <w:rsid w:val="00BF0090"/>
    <w:rsid w:val="00BF00E5"/>
    <w:rsid w:val="00BF046F"/>
    <w:rsid w:val="00BF05A3"/>
    <w:rsid w:val="00BF0D78"/>
    <w:rsid w:val="00BF0E2E"/>
    <w:rsid w:val="00BF17CA"/>
    <w:rsid w:val="00BF1D7C"/>
    <w:rsid w:val="00BF1DF1"/>
    <w:rsid w:val="00BF1F6D"/>
    <w:rsid w:val="00BF2440"/>
    <w:rsid w:val="00BF30AA"/>
    <w:rsid w:val="00BF3894"/>
    <w:rsid w:val="00BF3C1D"/>
    <w:rsid w:val="00BF3C63"/>
    <w:rsid w:val="00BF3D8E"/>
    <w:rsid w:val="00BF4E55"/>
    <w:rsid w:val="00BF4F36"/>
    <w:rsid w:val="00BF50B6"/>
    <w:rsid w:val="00BF526E"/>
    <w:rsid w:val="00BF5301"/>
    <w:rsid w:val="00BF5722"/>
    <w:rsid w:val="00BF5AAD"/>
    <w:rsid w:val="00BF5F4D"/>
    <w:rsid w:val="00BF62E9"/>
    <w:rsid w:val="00BF662B"/>
    <w:rsid w:val="00BF676F"/>
    <w:rsid w:val="00BF696A"/>
    <w:rsid w:val="00BF6989"/>
    <w:rsid w:val="00BF6CDD"/>
    <w:rsid w:val="00BF6CEB"/>
    <w:rsid w:val="00BF7368"/>
    <w:rsid w:val="00BF7A4A"/>
    <w:rsid w:val="00BF7AC8"/>
    <w:rsid w:val="00BF7C5A"/>
    <w:rsid w:val="00C009FA"/>
    <w:rsid w:val="00C0100C"/>
    <w:rsid w:val="00C0114F"/>
    <w:rsid w:val="00C0135E"/>
    <w:rsid w:val="00C01387"/>
    <w:rsid w:val="00C01524"/>
    <w:rsid w:val="00C0190A"/>
    <w:rsid w:val="00C01D50"/>
    <w:rsid w:val="00C0209F"/>
    <w:rsid w:val="00C023DD"/>
    <w:rsid w:val="00C03806"/>
    <w:rsid w:val="00C03B3C"/>
    <w:rsid w:val="00C0424C"/>
    <w:rsid w:val="00C04267"/>
    <w:rsid w:val="00C04B17"/>
    <w:rsid w:val="00C04E53"/>
    <w:rsid w:val="00C04FD6"/>
    <w:rsid w:val="00C051DC"/>
    <w:rsid w:val="00C05330"/>
    <w:rsid w:val="00C0548B"/>
    <w:rsid w:val="00C05549"/>
    <w:rsid w:val="00C05646"/>
    <w:rsid w:val="00C056DC"/>
    <w:rsid w:val="00C05A29"/>
    <w:rsid w:val="00C05AC1"/>
    <w:rsid w:val="00C05CA7"/>
    <w:rsid w:val="00C05F83"/>
    <w:rsid w:val="00C060C7"/>
    <w:rsid w:val="00C067CD"/>
    <w:rsid w:val="00C06B61"/>
    <w:rsid w:val="00C06E41"/>
    <w:rsid w:val="00C06E6E"/>
    <w:rsid w:val="00C07044"/>
    <w:rsid w:val="00C070B7"/>
    <w:rsid w:val="00C0723A"/>
    <w:rsid w:val="00C07242"/>
    <w:rsid w:val="00C0736B"/>
    <w:rsid w:val="00C07627"/>
    <w:rsid w:val="00C0777D"/>
    <w:rsid w:val="00C07782"/>
    <w:rsid w:val="00C079D9"/>
    <w:rsid w:val="00C07E9C"/>
    <w:rsid w:val="00C1038E"/>
    <w:rsid w:val="00C10796"/>
    <w:rsid w:val="00C11218"/>
    <w:rsid w:val="00C1125A"/>
    <w:rsid w:val="00C11498"/>
    <w:rsid w:val="00C118CF"/>
    <w:rsid w:val="00C11F0F"/>
    <w:rsid w:val="00C12740"/>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8F2"/>
    <w:rsid w:val="00C16FA9"/>
    <w:rsid w:val="00C171B6"/>
    <w:rsid w:val="00C17246"/>
    <w:rsid w:val="00C1758E"/>
    <w:rsid w:val="00C1761F"/>
    <w:rsid w:val="00C17624"/>
    <w:rsid w:val="00C17972"/>
    <w:rsid w:val="00C17A7D"/>
    <w:rsid w:val="00C17DE7"/>
    <w:rsid w:val="00C17F07"/>
    <w:rsid w:val="00C17F0C"/>
    <w:rsid w:val="00C203BF"/>
    <w:rsid w:val="00C20612"/>
    <w:rsid w:val="00C20835"/>
    <w:rsid w:val="00C21569"/>
    <w:rsid w:val="00C21BEA"/>
    <w:rsid w:val="00C21C16"/>
    <w:rsid w:val="00C21F36"/>
    <w:rsid w:val="00C22109"/>
    <w:rsid w:val="00C22214"/>
    <w:rsid w:val="00C222D4"/>
    <w:rsid w:val="00C223E5"/>
    <w:rsid w:val="00C224E9"/>
    <w:rsid w:val="00C22908"/>
    <w:rsid w:val="00C2296A"/>
    <w:rsid w:val="00C229B4"/>
    <w:rsid w:val="00C22A6E"/>
    <w:rsid w:val="00C22A8E"/>
    <w:rsid w:val="00C22B20"/>
    <w:rsid w:val="00C22B62"/>
    <w:rsid w:val="00C22D5C"/>
    <w:rsid w:val="00C22DD8"/>
    <w:rsid w:val="00C22F83"/>
    <w:rsid w:val="00C231B4"/>
    <w:rsid w:val="00C23327"/>
    <w:rsid w:val="00C233A4"/>
    <w:rsid w:val="00C23894"/>
    <w:rsid w:val="00C23E58"/>
    <w:rsid w:val="00C2404D"/>
    <w:rsid w:val="00C241AF"/>
    <w:rsid w:val="00C2435E"/>
    <w:rsid w:val="00C24542"/>
    <w:rsid w:val="00C246B9"/>
    <w:rsid w:val="00C24952"/>
    <w:rsid w:val="00C24C05"/>
    <w:rsid w:val="00C24D2F"/>
    <w:rsid w:val="00C24E73"/>
    <w:rsid w:val="00C2504A"/>
    <w:rsid w:val="00C2521E"/>
    <w:rsid w:val="00C256E5"/>
    <w:rsid w:val="00C25A21"/>
    <w:rsid w:val="00C26119"/>
    <w:rsid w:val="00C26222"/>
    <w:rsid w:val="00C26276"/>
    <w:rsid w:val="00C2628E"/>
    <w:rsid w:val="00C26539"/>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3F04"/>
    <w:rsid w:val="00C34010"/>
    <w:rsid w:val="00C340E5"/>
    <w:rsid w:val="00C343A4"/>
    <w:rsid w:val="00C344FB"/>
    <w:rsid w:val="00C3462E"/>
    <w:rsid w:val="00C3468C"/>
    <w:rsid w:val="00C347C3"/>
    <w:rsid w:val="00C34A59"/>
    <w:rsid w:val="00C357AF"/>
    <w:rsid w:val="00C359ED"/>
    <w:rsid w:val="00C35AA7"/>
    <w:rsid w:val="00C3601F"/>
    <w:rsid w:val="00C368FA"/>
    <w:rsid w:val="00C36EA0"/>
    <w:rsid w:val="00C37338"/>
    <w:rsid w:val="00C376F0"/>
    <w:rsid w:val="00C37868"/>
    <w:rsid w:val="00C40373"/>
    <w:rsid w:val="00C403A9"/>
    <w:rsid w:val="00C40533"/>
    <w:rsid w:val="00C4070C"/>
    <w:rsid w:val="00C40A9D"/>
    <w:rsid w:val="00C40B4C"/>
    <w:rsid w:val="00C40DCD"/>
    <w:rsid w:val="00C41362"/>
    <w:rsid w:val="00C413E0"/>
    <w:rsid w:val="00C414D3"/>
    <w:rsid w:val="00C41A06"/>
    <w:rsid w:val="00C41B9E"/>
    <w:rsid w:val="00C42A42"/>
    <w:rsid w:val="00C42DF5"/>
    <w:rsid w:val="00C42EBD"/>
    <w:rsid w:val="00C434B0"/>
    <w:rsid w:val="00C437E2"/>
    <w:rsid w:val="00C43994"/>
    <w:rsid w:val="00C43BA1"/>
    <w:rsid w:val="00C43DAB"/>
    <w:rsid w:val="00C43F93"/>
    <w:rsid w:val="00C4426B"/>
    <w:rsid w:val="00C44DBD"/>
    <w:rsid w:val="00C45820"/>
    <w:rsid w:val="00C459BF"/>
    <w:rsid w:val="00C45AA7"/>
    <w:rsid w:val="00C45FDC"/>
    <w:rsid w:val="00C46547"/>
    <w:rsid w:val="00C4730D"/>
    <w:rsid w:val="00C4734D"/>
    <w:rsid w:val="00C476D6"/>
    <w:rsid w:val="00C47ECE"/>
    <w:rsid w:val="00C47F08"/>
    <w:rsid w:val="00C50659"/>
    <w:rsid w:val="00C508A0"/>
    <w:rsid w:val="00C50B9D"/>
    <w:rsid w:val="00C514A6"/>
    <w:rsid w:val="00C518DD"/>
    <w:rsid w:val="00C51B30"/>
    <w:rsid w:val="00C52303"/>
    <w:rsid w:val="00C524E3"/>
    <w:rsid w:val="00C526B3"/>
    <w:rsid w:val="00C52939"/>
    <w:rsid w:val="00C529FA"/>
    <w:rsid w:val="00C532E6"/>
    <w:rsid w:val="00C534F1"/>
    <w:rsid w:val="00C537F2"/>
    <w:rsid w:val="00C538A7"/>
    <w:rsid w:val="00C53A37"/>
    <w:rsid w:val="00C53EF2"/>
    <w:rsid w:val="00C54663"/>
    <w:rsid w:val="00C547CE"/>
    <w:rsid w:val="00C5490A"/>
    <w:rsid w:val="00C54937"/>
    <w:rsid w:val="00C54D27"/>
    <w:rsid w:val="00C54E47"/>
    <w:rsid w:val="00C5503E"/>
    <w:rsid w:val="00C551A9"/>
    <w:rsid w:val="00C5526F"/>
    <w:rsid w:val="00C55477"/>
    <w:rsid w:val="00C554E1"/>
    <w:rsid w:val="00C555E5"/>
    <w:rsid w:val="00C55B4A"/>
    <w:rsid w:val="00C55C6D"/>
    <w:rsid w:val="00C55D7A"/>
    <w:rsid w:val="00C565E1"/>
    <w:rsid w:val="00C568E2"/>
    <w:rsid w:val="00C56A66"/>
    <w:rsid w:val="00C5727E"/>
    <w:rsid w:val="00C5729D"/>
    <w:rsid w:val="00C5739F"/>
    <w:rsid w:val="00C57682"/>
    <w:rsid w:val="00C578C8"/>
    <w:rsid w:val="00C5799D"/>
    <w:rsid w:val="00C57CF0"/>
    <w:rsid w:val="00C57E45"/>
    <w:rsid w:val="00C57F1E"/>
    <w:rsid w:val="00C604A7"/>
    <w:rsid w:val="00C6065B"/>
    <w:rsid w:val="00C60731"/>
    <w:rsid w:val="00C6086B"/>
    <w:rsid w:val="00C60A0B"/>
    <w:rsid w:val="00C60A37"/>
    <w:rsid w:val="00C60DD7"/>
    <w:rsid w:val="00C60EA9"/>
    <w:rsid w:val="00C61216"/>
    <w:rsid w:val="00C613DB"/>
    <w:rsid w:val="00C61532"/>
    <w:rsid w:val="00C61625"/>
    <w:rsid w:val="00C61A42"/>
    <w:rsid w:val="00C61C6F"/>
    <w:rsid w:val="00C61D50"/>
    <w:rsid w:val="00C6227C"/>
    <w:rsid w:val="00C622AC"/>
    <w:rsid w:val="00C627EB"/>
    <w:rsid w:val="00C62B08"/>
    <w:rsid w:val="00C62B38"/>
    <w:rsid w:val="00C62E2A"/>
    <w:rsid w:val="00C63309"/>
    <w:rsid w:val="00C633A7"/>
    <w:rsid w:val="00C63859"/>
    <w:rsid w:val="00C63AE8"/>
    <w:rsid w:val="00C63E9B"/>
    <w:rsid w:val="00C63ECC"/>
    <w:rsid w:val="00C641B4"/>
    <w:rsid w:val="00C6444D"/>
    <w:rsid w:val="00C64500"/>
    <w:rsid w:val="00C64875"/>
    <w:rsid w:val="00C649BD"/>
    <w:rsid w:val="00C64A19"/>
    <w:rsid w:val="00C64A77"/>
    <w:rsid w:val="00C64ADF"/>
    <w:rsid w:val="00C64E82"/>
    <w:rsid w:val="00C654AD"/>
    <w:rsid w:val="00C655DC"/>
    <w:rsid w:val="00C656F8"/>
    <w:rsid w:val="00C657BD"/>
    <w:rsid w:val="00C65891"/>
    <w:rsid w:val="00C66166"/>
    <w:rsid w:val="00C66203"/>
    <w:rsid w:val="00C667D5"/>
    <w:rsid w:val="00C66843"/>
    <w:rsid w:val="00C66AC9"/>
    <w:rsid w:val="00C66B0E"/>
    <w:rsid w:val="00C67DD0"/>
    <w:rsid w:val="00C703F3"/>
    <w:rsid w:val="00C705B0"/>
    <w:rsid w:val="00C70EAA"/>
    <w:rsid w:val="00C710F2"/>
    <w:rsid w:val="00C71286"/>
    <w:rsid w:val="00C71A0A"/>
    <w:rsid w:val="00C7222B"/>
    <w:rsid w:val="00C72465"/>
    <w:rsid w:val="00C724D3"/>
    <w:rsid w:val="00C724EB"/>
    <w:rsid w:val="00C725C1"/>
    <w:rsid w:val="00C72736"/>
    <w:rsid w:val="00C7286D"/>
    <w:rsid w:val="00C72BA7"/>
    <w:rsid w:val="00C72D21"/>
    <w:rsid w:val="00C72DED"/>
    <w:rsid w:val="00C72E2F"/>
    <w:rsid w:val="00C72E71"/>
    <w:rsid w:val="00C73335"/>
    <w:rsid w:val="00C734B3"/>
    <w:rsid w:val="00C73626"/>
    <w:rsid w:val="00C736F4"/>
    <w:rsid w:val="00C738A7"/>
    <w:rsid w:val="00C73C08"/>
    <w:rsid w:val="00C73E00"/>
    <w:rsid w:val="00C73F03"/>
    <w:rsid w:val="00C74532"/>
    <w:rsid w:val="00C747D0"/>
    <w:rsid w:val="00C7496B"/>
    <w:rsid w:val="00C7498E"/>
    <w:rsid w:val="00C749EA"/>
    <w:rsid w:val="00C74DE1"/>
    <w:rsid w:val="00C74E9E"/>
    <w:rsid w:val="00C74F67"/>
    <w:rsid w:val="00C757A7"/>
    <w:rsid w:val="00C75BDF"/>
    <w:rsid w:val="00C75F57"/>
    <w:rsid w:val="00C7657C"/>
    <w:rsid w:val="00C765C3"/>
    <w:rsid w:val="00C766B6"/>
    <w:rsid w:val="00C76790"/>
    <w:rsid w:val="00C76926"/>
    <w:rsid w:val="00C76B7A"/>
    <w:rsid w:val="00C771BB"/>
    <w:rsid w:val="00C77534"/>
    <w:rsid w:val="00C77649"/>
    <w:rsid w:val="00C77745"/>
    <w:rsid w:val="00C77A52"/>
    <w:rsid w:val="00C77DD9"/>
    <w:rsid w:val="00C77EB3"/>
    <w:rsid w:val="00C802E5"/>
    <w:rsid w:val="00C805F2"/>
    <w:rsid w:val="00C80659"/>
    <w:rsid w:val="00C80842"/>
    <w:rsid w:val="00C80865"/>
    <w:rsid w:val="00C81007"/>
    <w:rsid w:val="00C81334"/>
    <w:rsid w:val="00C8143A"/>
    <w:rsid w:val="00C8146F"/>
    <w:rsid w:val="00C8181B"/>
    <w:rsid w:val="00C8192D"/>
    <w:rsid w:val="00C81E08"/>
    <w:rsid w:val="00C8223B"/>
    <w:rsid w:val="00C825E4"/>
    <w:rsid w:val="00C8277A"/>
    <w:rsid w:val="00C8287E"/>
    <w:rsid w:val="00C82D4E"/>
    <w:rsid w:val="00C82EFB"/>
    <w:rsid w:val="00C83161"/>
    <w:rsid w:val="00C8367E"/>
    <w:rsid w:val="00C83845"/>
    <w:rsid w:val="00C83955"/>
    <w:rsid w:val="00C83BA3"/>
    <w:rsid w:val="00C83BE6"/>
    <w:rsid w:val="00C83C47"/>
    <w:rsid w:val="00C84057"/>
    <w:rsid w:val="00C840D3"/>
    <w:rsid w:val="00C84987"/>
    <w:rsid w:val="00C84D26"/>
    <w:rsid w:val="00C84F53"/>
    <w:rsid w:val="00C85121"/>
    <w:rsid w:val="00C85354"/>
    <w:rsid w:val="00C85372"/>
    <w:rsid w:val="00C858C4"/>
    <w:rsid w:val="00C85975"/>
    <w:rsid w:val="00C85E8B"/>
    <w:rsid w:val="00C86080"/>
    <w:rsid w:val="00C8610F"/>
    <w:rsid w:val="00C86147"/>
    <w:rsid w:val="00C864C8"/>
    <w:rsid w:val="00C86973"/>
    <w:rsid w:val="00C86ABA"/>
    <w:rsid w:val="00C870DE"/>
    <w:rsid w:val="00C870E3"/>
    <w:rsid w:val="00C871E4"/>
    <w:rsid w:val="00C877D0"/>
    <w:rsid w:val="00C87F00"/>
    <w:rsid w:val="00C87FE4"/>
    <w:rsid w:val="00C907F7"/>
    <w:rsid w:val="00C908D7"/>
    <w:rsid w:val="00C90971"/>
    <w:rsid w:val="00C90C38"/>
    <w:rsid w:val="00C91473"/>
    <w:rsid w:val="00C91574"/>
    <w:rsid w:val="00C919D5"/>
    <w:rsid w:val="00C9247B"/>
    <w:rsid w:val="00C924CD"/>
    <w:rsid w:val="00C92746"/>
    <w:rsid w:val="00C92CAE"/>
    <w:rsid w:val="00C933BF"/>
    <w:rsid w:val="00C9347E"/>
    <w:rsid w:val="00C93A9F"/>
    <w:rsid w:val="00C93C21"/>
    <w:rsid w:val="00C940D3"/>
    <w:rsid w:val="00C94389"/>
    <w:rsid w:val="00C943F3"/>
    <w:rsid w:val="00C947F5"/>
    <w:rsid w:val="00C948E4"/>
    <w:rsid w:val="00C95774"/>
    <w:rsid w:val="00C957B5"/>
    <w:rsid w:val="00C9585D"/>
    <w:rsid w:val="00C95FE4"/>
    <w:rsid w:val="00C96590"/>
    <w:rsid w:val="00C9668B"/>
    <w:rsid w:val="00C969A5"/>
    <w:rsid w:val="00C96A72"/>
    <w:rsid w:val="00C96B00"/>
    <w:rsid w:val="00C96D93"/>
    <w:rsid w:val="00C9707D"/>
    <w:rsid w:val="00C97173"/>
    <w:rsid w:val="00C971A5"/>
    <w:rsid w:val="00C97C65"/>
    <w:rsid w:val="00C97FC2"/>
    <w:rsid w:val="00CA00C9"/>
    <w:rsid w:val="00CA0289"/>
    <w:rsid w:val="00CA0522"/>
    <w:rsid w:val="00CA05DB"/>
    <w:rsid w:val="00CA0878"/>
    <w:rsid w:val="00CA08C6"/>
    <w:rsid w:val="00CA0A77"/>
    <w:rsid w:val="00CA0F66"/>
    <w:rsid w:val="00CA11E0"/>
    <w:rsid w:val="00CA11F3"/>
    <w:rsid w:val="00CA152B"/>
    <w:rsid w:val="00CA1586"/>
    <w:rsid w:val="00CA18B8"/>
    <w:rsid w:val="00CA1ACF"/>
    <w:rsid w:val="00CA1B8F"/>
    <w:rsid w:val="00CA1BCC"/>
    <w:rsid w:val="00CA1D86"/>
    <w:rsid w:val="00CA1E4A"/>
    <w:rsid w:val="00CA20C8"/>
    <w:rsid w:val="00CA2571"/>
    <w:rsid w:val="00CA2729"/>
    <w:rsid w:val="00CA2A52"/>
    <w:rsid w:val="00CA2B10"/>
    <w:rsid w:val="00CA2E1C"/>
    <w:rsid w:val="00CA2E29"/>
    <w:rsid w:val="00CA2E6F"/>
    <w:rsid w:val="00CA2EAE"/>
    <w:rsid w:val="00CA3057"/>
    <w:rsid w:val="00CA38C1"/>
    <w:rsid w:val="00CA3C5A"/>
    <w:rsid w:val="00CA3CEA"/>
    <w:rsid w:val="00CA3DC2"/>
    <w:rsid w:val="00CA4290"/>
    <w:rsid w:val="00CA4393"/>
    <w:rsid w:val="00CA45F8"/>
    <w:rsid w:val="00CA47EB"/>
    <w:rsid w:val="00CA4C64"/>
    <w:rsid w:val="00CA4E27"/>
    <w:rsid w:val="00CA5624"/>
    <w:rsid w:val="00CA59F0"/>
    <w:rsid w:val="00CA5A9B"/>
    <w:rsid w:val="00CA5D94"/>
    <w:rsid w:val="00CA5DA5"/>
    <w:rsid w:val="00CA5ECD"/>
    <w:rsid w:val="00CA5FC5"/>
    <w:rsid w:val="00CA617D"/>
    <w:rsid w:val="00CA61E2"/>
    <w:rsid w:val="00CA6439"/>
    <w:rsid w:val="00CA6552"/>
    <w:rsid w:val="00CA6B8B"/>
    <w:rsid w:val="00CA6B91"/>
    <w:rsid w:val="00CA6D84"/>
    <w:rsid w:val="00CA70B9"/>
    <w:rsid w:val="00CA7426"/>
    <w:rsid w:val="00CA74BF"/>
    <w:rsid w:val="00CA759C"/>
    <w:rsid w:val="00CA7A52"/>
    <w:rsid w:val="00CB0305"/>
    <w:rsid w:val="00CB07A0"/>
    <w:rsid w:val="00CB09BC"/>
    <w:rsid w:val="00CB0C1B"/>
    <w:rsid w:val="00CB0F82"/>
    <w:rsid w:val="00CB0FC3"/>
    <w:rsid w:val="00CB1713"/>
    <w:rsid w:val="00CB1E00"/>
    <w:rsid w:val="00CB244A"/>
    <w:rsid w:val="00CB24E5"/>
    <w:rsid w:val="00CB2901"/>
    <w:rsid w:val="00CB33C7"/>
    <w:rsid w:val="00CB3EE1"/>
    <w:rsid w:val="00CB3EF0"/>
    <w:rsid w:val="00CB467E"/>
    <w:rsid w:val="00CB46B2"/>
    <w:rsid w:val="00CB5311"/>
    <w:rsid w:val="00CB5B11"/>
    <w:rsid w:val="00CB5F93"/>
    <w:rsid w:val="00CB66F0"/>
    <w:rsid w:val="00CB6B1B"/>
    <w:rsid w:val="00CB6B3E"/>
    <w:rsid w:val="00CB6C8F"/>
    <w:rsid w:val="00CB6C93"/>
    <w:rsid w:val="00CB6DA7"/>
    <w:rsid w:val="00CB71C7"/>
    <w:rsid w:val="00CB7276"/>
    <w:rsid w:val="00CB73AA"/>
    <w:rsid w:val="00CB75FF"/>
    <w:rsid w:val="00CB7984"/>
    <w:rsid w:val="00CB7E4C"/>
    <w:rsid w:val="00CB7EB6"/>
    <w:rsid w:val="00CC00B8"/>
    <w:rsid w:val="00CC016A"/>
    <w:rsid w:val="00CC05C9"/>
    <w:rsid w:val="00CC0A30"/>
    <w:rsid w:val="00CC0A5C"/>
    <w:rsid w:val="00CC0B67"/>
    <w:rsid w:val="00CC0CD8"/>
    <w:rsid w:val="00CC0F6F"/>
    <w:rsid w:val="00CC1713"/>
    <w:rsid w:val="00CC1878"/>
    <w:rsid w:val="00CC1EC8"/>
    <w:rsid w:val="00CC1F4F"/>
    <w:rsid w:val="00CC2101"/>
    <w:rsid w:val="00CC2221"/>
    <w:rsid w:val="00CC2369"/>
    <w:rsid w:val="00CC246E"/>
    <w:rsid w:val="00CC25B4"/>
    <w:rsid w:val="00CC2925"/>
    <w:rsid w:val="00CC2C62"/>
    <w:rsid w:val="00CC3016"/>
    <w:rsid w:val="00CC3647"/>
    <w:rsid w:val="00CC3673"/>
    <w:rsid w:val="00CC3A63"/>
    <w:rsid w:val="00CC3B73"/>
    <w:rsid w:val="00CC43C0"/>
    <w:rsid w:val="00CC4484"/>
    <w:rsid w:val="00CC4577"/>
    <w:rsid w:val="00CC4AF4"/>
    <w:rsid w:val="00CC4BEE"/>
    <w:rsid w:val="00CC4D31"/>
    <w:rsid w:val="00CC53F8"/>
    <w:rsid w:val="00CC5CE8"/>
    <w:rsid w:val="00CC5E2E"/>
    <w:rsid w:val="00CC5F88"/>
    <w:rsid w:val="00CC5FA8"/>
    <w:rsid w:val="00CC6466"/>
    <w:rsid w:val="00CC64DA"/>
    <w:rsid w:val="00CC6673"/>
    <w:rsid w:val="00CC66DA"/>
    <w:rsid w:val="00CC69C8"/>
    <w:rsid w:val="00CC6C06"/>
    <w:rsid w:val="00CC73C6"/>
    <w:rsid w:val="00CC763C"/>
    <w:rsid w:val="00CC77A2"/>
    <w:rsid w:val="00CC7B62"/>
    <w:rsid w:val="00CC7C78"/>
    <w:rsid w:val="00CD0051"/>
    <w:rsid w:val="00CD01C0"/>
    <w:rsid w:val="00CD05A2"/>
    <w:rsid w:val="00CD0DBE"/>
    <w:rsid w:val="00CD0FF9"/>
    <w:rsid w:val="00CD112B"/>
    <w:rsid w:val="00CD13F2"/>
    <w:rsid w:val="00CD1876"/>
    <w:rsid w:val="00CD1917"/>
    <w:rsid w:val="00CD1BBC"/>
    <w:rsid w:val="00CD1F63"/>
    <w:rsid w:val="00CD24DB"/>
    <w:rsid w:val="00CD274B"/>
    <w:rsid w:val="00CD2FD3"/>
    <w:rsid w:val="00CD307E"/>
    <w:rsid w:val="00CD33EF"/>
    <w:rsid w:val="00CD3B0F"/>
    <w:rsid w:val="00CD3DAE"/>
    <w:rsid w:val="00CD40B2"/>
    <w:rsid w:val="00CD49BC"/>
    <w:rsid w:val="00CD4E89"/>
    <w:rsid w:val="00CD503D"/>
    <w:rsid w:val="00CD5290"/>
    <w:rsid w:val="00CD551C"/>
    <w:rsid w:val="00CD56F4"/>
    <w:rsid w:val="00CD5D68"/>
    <w:rsid w:val="00CD5EF5"/>
    <w:rsid w:val="00CD6007"/>
    <w:rsid w:val="00CD629B"/>
    <w:rsid w:val="00CD67FD"/>
    <w:rsid w:val="00CD6915"/>
    <w:rsid w:val="00CD6A1B"/>
    <w:rsid w:val="00CD6AA8"/>
    <w:rsid w:val="00CD6B38"/>
    <w:rsid w:val="00CD6CA8"/>
    <w:rsid w:val="00CD7216"/>
    <w:rsid w:val="00CD7375"/>
    <w:rsid w:val="00CD77A2"/>
    <w:rsid w:val="00CD79AF"/>
    <w:rsid w:val="00CD7CD1"/>
    <w:rsid w:val="00CE01AA"/>
    <w:rsid w:val="00CE04E7"/>
    <w:rsid w:val="00CE0548"/>
    <w:rsid w:val="00CE0800"/>
    <w:rsid w:val="00CE0880"/>
    <w:rsid w:val="00CE0A7F"/>
    <w:rsid w:val="00CE0AA5"/>
    <w:rsid w:val="00CE142D"/>
    <w:rsid w:val="00CE14F5"/>
    <w:rsid w:val="00CE15BF"/>
    <w:rsid w:val="00CE1718"/>
    <w:rsid w:val="00CE172B"/>
    <w:rsid w:val="00CE1A14"/>
    <w:rsid w:val="00CE1A6A"/>
    <w:rsid w:val="00CE1BE6"/>
    <w:rsid w:val="00CE1DC4"/>
    <w:rsid w:val="00CE1E77"/>
    <w:rsid w:val="00CE1FBE"/>
    <w:rsid w:val="00CE2586"/>
    <w:rsid w:val="00CE2832"/>
    <w:rsid w:val="00CE2EDF"/>
    <w:rsid w:val="00CE33C0"/>
    <w:rsid w:val="00CE3F92"/>
    <w:rsid w:val="00CE455A"/>
    <w:rsid w:val="00CE4655"/>
    <w:rsid w:val="00CE4EB1"/>
    <w:rsid w:val="00CE5403"/>
    <w:rsid w:val="00CE54B8"/>
    <w:rsid w:val="00CE552A"/>
    <w:rsid w:val="00CE5621"/>
    <w:rsid w:val="00CE5AC2"/>
    <w:rsid w:val="00CE5FA2"/>
    <w:rsid w:val="00CE6020"/>
    <w:rsid w:val="00CE620F"/>
    <w:rsid w:val="00CE6A54"/>
    <w:rsid w:val="00CE6C3F"/>
    <w:rsid w:val="00CE7214"/>
    <w:rsid w:val="00CE7423"/>
    <w:rsid w:val="00CE744B"/>
    <w:rsid w:val="00CE751B"/>
    <w:rsid w:val="00CF00FB"/>
    <w:rsid w:val="00CF0AB0"/>
    <w:rsid w:val="00CF0B61"/>
    <w:rsid w:val="00CF0C9C"/>
    <w:rsid w:val="00CF0EF6"/>
    <w:rsid w:val="00CF0F9F"/>
    <w:rsid w:val="00CF1133"/>
    <w:rsid w:val="00CF129B"/>
    <w:rsid w:val="00CF1920"/>
    <w:rsid w:val="00CF19FD"/>
    <w:rsid w:val="00CF1D20"/>
    <w:rsid w:val="00CF1E6D"/>
    <w:rsid w:val="00CF2703"/>
    <w:rsid w:val="00CF2759"/>
    <w:rsid w:val="00CF2B2B"/>
    <w:rsid w:val="00CF2D8E"/>
    <w:rsid w:val="00CF4156"/>
    <w:rsid w:val="00CF4411"/>
    <w:rsid w:val="00CF4610"/>
    <w:rsid w:val="00CF4873"/>
    <w:rsid w:val="00CF4C76"/>
    <w:rsid w:val="00CF5A7C"/>
    <w:rsid w:val="00CF5B02"/>
    <w:rsid w:val="00CF5DD0"/>
    <w:rsid w:val="00CF618F"/>
    <w:rsid w:val="00CF62B2"/>
    <w:rsid w:val="00CF6BFE"/>
    <w:rsid w:val="00CF6C0B"/>
    <w:rsid w:val="00CF70F8"/>
    <w:rsid w:val="00CF72BC"/>
    <w:rsid w:val="00CF7337"/>
    <w:rsid w:val="00CF7406"/>
    <w:rsid w:val="00CF7DD0"/>
    <w:rsid w:val="00D00001"/>
    <w:rsid w:val="00D00375"/>
    <w:rsid w:val="00D00780"/>
    <w:rsid w:val="00D00786"/>
    <w:rsid w:val="00D00F6B"/>
    <w:rsid w:val="00D013EC"/>
    <w:rsid w:val="00D01CA8"/>
    <w:rsid w:val="00D02065"/>
    <w:rsid w:val="00D02437"/>
    <w:rsid w:val="00D0270D"/>
    <w:rsid w:val="00D0283D"/>
    <w:rsid w:val="00D0295D"/>
    <w:rsid w:val="00D02D78"/>
    <w:rsid w:val="00D02DEF"/>
    <w:rsid w:val="00D02E0A"/>
    <w:rsid w:val="00D031DA"/>
    <w:rsid w:val="00D03A51"/>
    <w:rsid w:val="00D03D00"/>
    <w:rsid w:val="00D03F78"/>
    <w:rsid w:val="00D0413F"/>
    <w:rsid w:val="00D048F7"/>
    <w:rsid w:val="00D05C30"/>
    <w:rsid w:val="00D06069"/>
    <w:rsid w:val="00D0633A"/>
    <w:rsid w:val="00D063AC"/>
    <w:rsid w:val="00D06427"/>
    <w:rsid w:val="00D06A9F"/>
    <w:rsid w:val="00D07218"/>
    <w:rsid w:val="00D07A20"/>
    <w:rsid w:val="00D07AB7"/>
    <w:rsid w:val="00D10BE4"/>
    <w:rsid w:val="00D10D11"/>
    <w:rsid w:val="00D10D3B"/>
    <w:rsid w:val="00D10D6E"/>
    <w:rsid w:val="00D10DB3"/>
    <w:rsid w:val="00D10DF8"/>
    <w:rsid w:val="00D11359"/>
    <w:rsid w:val="00D11C40"/>
    <w:rsid w:val="00D11CA6"/>
    <w:rsid w:val="00D11E75"/>
    <w:rsid w:val="00D11F54"/>
    <w:rsid w:val="00D12108"/>
    <w:rsid w:val="00D12200"/>
    <w:rsid w:val="00D129F0"/>
    <w:rsid w:val="00D12E59"/>
    <w:rsid w:val="00D12EC2"/>
    <w:rsid w:val="00D133C0"/>
    <w:rsid w:val="00D134F6"/>
    <w:rsid w:val="00D136CB"/>
    <w:rsid w:val="00D13A50"/>
    <w:rsid w:val="00D14331"/>
    <w:rsid w:val="00D147B8"/>
    <w:rsid w:val="00D14852"/>
    <w:rsid w:val="00D14AFA"/>
    <w:rsid w:val="00D14B94"/>
    <w:rsid w:val="00D14FAA"/>
    <w:rsid w:val="00D14FCB"/>
    <w:rsid w:val="00D1531F"/>
    <w:rsid w:val="00D15883"/>
    <w:rsid w:val="00D16039"/>
    <w:rsid w:val="00D161C9"/>
    <w:rsid w:val="00D16CEB"/>
    <w:rsid w:val="00D16F8D"/>
    <w:rsid w:val="00D1775A"/>
    <w:rsid w:val="00D17959"/>
    <w:rsid w:val="00D2023F"/>
    <w:rsid w:val="00D20A90"/>
    <w:rsid w:val="00D20FEC"/>
    <w:rsid w:val="00D21710"/>
    <w:rsid w:val="00D21A10"/>
    <w:rsid w:val="00D22321"/>
    <w:rsid w:val="00D22478"/>
    <w:rsid w:val="00D22515"/>
    <w:rsid w:val="00D225C7"/>
    <w:rsid w:val="00D22872"/>
    <w:rsid w:val="00D22EC3"/>
    <w:rsid w:val="00D2445E"/>
    <w:rsid w:val="00D245B6"/>
    <w:rsid w:val="00D24974"/>
    <w:rsid w:val="00D24A05"/>
    <w:rsid w:val="00D24B30"/>
    <w:rsid w:val="00D24C75"/>
    <w:rsid w:val="00D24CD2"/>
    <w:rsid w:val="00D24E02"/>
    <w:rsid w:val="00D2562C"/>
    <w:rsid w:val="00D257AE"/>
    <w:rsid w:val="00D25CE0"/>
    <w:rsid w:val="00D25F7D"/>
    <w:rsid w:val="00D267DE"/>
    <w:rsid w:val="00D2684D"/>
    <w:rsid w:val="00D26AA5"/>
    <w:rsid w:val="00D26AFA"/>
    <w:rsid w:val="00D26C06"/>
    <w:rsid w:val="00D26ECE"/>
    <w:rsid w:val="00D27481"/>
    <w:rsid w:val="00D27EF7"/>
    <w:rsid w:val="00D301D4"/>
    <w:rsid w:val="00D303B7"/>
    <w:rsid w:val="00D3072A"/>
    <w:rsid w:val="00D30CDD"/>
    <w:rsid w:val="00D30D90"/>
    <w:rsid w:val="00D31017"/>
    <w:rsid w:val="00D3105E"/>
    <w:rsid w:val="00D31349"/>
    <w:rsid w:val="00D3141E"/>
    <w:rsid w:val="00D31463"/>
    <w:rsid w:val="00D315D7"/>
    <w:rsid w:val="00D3188C"/>
    <w:rsid w:val="00D31900"/>
    <w:rsid w:val="00D31D15"/>
    <w:rsid w:val="00D32049"/>
    <w:rsid w:val="00D32381"/>
    <w:rsid w:val="00D32467"/>
    <w:rsid w:val="00D331F0"/>
    <w:rsid w:val="00D33474"/>
    <w:rsid w:val="00D336A8"/>
    <w:rsid w:val="00D3379A"/>
    <w:rsid w:val="00D33CFE"/>
    <w:rsid w:val="00D33DF5"/>
    <w:rsid w:val="00D3455F"/>
    <w:rsid w:val="00D34877"/>
    <w:rsid w:val="00D34AC1"/>
    <w:rsid w:val="00D34D63"/>
    <w:rsid w:val="00D34FC2"/>
    <w:rsid w:val="00D3521B"/>
    <w:rsid w:val="00D35227"/>
    <w:rsid w:val="00D35849"/>
    <w:rsid w:val="00D35A90"/>
    <w:rsid w:val="00D35CD0"/>
    <w:rsid w:val="00D35F9B"/>
    <w:rsid w:val="00D3671B"/>
    <w:rsid w:val="00D367A3"/>
    <w:rsid w:val="00D36B69"/>
    <w:rsid w:val="00D36BD2"/>
    <w:rsid w:val="00D36F41"/>
    <w:rsid w:val="00D3777C"/>
    <w:rsid w:val="00D37953"/>
    <w:rsid w:val="00D37A76"/>
    <w:rsid w:val="00D37D26"/>
    <w:rsid w:val="00D406CB"/>
    <w:rsid w:val="00D4078D"/>
    <w:rsid w:val="00D40838"/>
    <w:rsid w:val="00D408DD"/>
    <w:rsid w:val="00D40AE6"/>
    <w:rsid w:val="00D40B86"/>
    <w:rsid w:val="00D41113"/>
    <w:rsid w:val="00D411A7"/>
    <w:rsid w:val="00D41748"/>
    <w:rsid w:val="00D417BB"/>
    <w:rsid w:val="00D41844"/>
    <w:rsid w:val="00D41E6C"/>
    <w:rsid w:val="00D42687"/>
    <w:rsid w:val="00D42B99"/>
    <w:rsid w:val="00D42D13"/>
    <w:rsid w:val="00D42DC1"/>
    <w:rsid w:val="00D434C4"/>
    <w:rsid w:val="00D435A8"/>
    <w:rsid w:val="00D43E77"/>
    <w:rsid w:val="00D44097"/>
    <w:rsid w:val="00D443D2"/>
    <w:rsid w:val="00D44511"/>
    <w:rsid w:val="00D44638"/>
    <w:rsid w:val="00D44FD6"/>
    <w:rsid w:val="00D453CD"/>
    <w:rsid w:val="00D45C92"/>
    <w:rsid w:val="00D45D72"/>
    <w:rsid w:val="00D460C1"/>
    <w:rsid w:val="00D462DB"/>
    <w:rsid w:val="00D4690E"/>
    <w:rsid w:val="00D46E6E"/>
    <w:rsid w:val="00D46EA2"/>
    <w:rsid w:val="00D46EDC"/>
    <w:rsid w:val="00D47042"/>
    <w:rsid w:val="00D47058"/>
    <w:rsid w:val="00D47DD8"/>
    <w:rsid w:val="00D50088"/>
    <w:rsid w:val="00D50156"/>
    <w:rsid w:val="00D5039B"/>
    <w:rsid w:val="00D5044D"/>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18E"/>
    <w:rsid w:val="00D534F3"/>
    <w:rsid w:val="00D53800"/>
    <w:rsid w:val="00D53A38"/>
    <w:rsid w:val="00D53E7E"/>
    <w:rsid w:val="00D543CA"/>
    <w:rsid w:val="00D546CC"/>
    <w:rsid w:val="00D54E85"/>
    <w:rsid w:val="00D550D4"/>
    <w:rsid w:val="00D55440"/>
    <w:rsid w:val="00D554F1"/>
    <w:rsid w:val="00D55A48"/>
    <w:rsid w:val="00D55F70"/>
    <w:rsid w:val="00D55FBA"/>
    <w:rsid w:val="00D567C4"/>
    <w:rsid w:val="00D5697D"/>
    <w:rsid w:val="00D56FC1"/>
    <w:rsid w:val="00D575DD"/>
    <w:rsid w:val="00D57640"/>
    <w:rsid w:val="00D5776B"/>
    <w:rsid w:val="00D577D3"/>
    <w:rsid w:val="00D57A3A"/>
    <w:rsid w:val="00D57C70"/>
    <w:rsid w:val="00D57DFA"/>
    <w:rsid w:val="00D57E4B"/>
    <w:rsid w:val="00D57F2D"/>
    <w:rsid w:val="00D6019F"/>
    <w:rsid w:val="00D60212"/>
    <w:rsid w:val="00D604DE"/>
    <w:rsid w:val="00D60559"/>
    <w:rsid w:val="00D60872"/>
    <w:rsid w:val="00D60BD5"/>
    <w:rsid w:val="00D60E32"/>
    <w:rsid w:val="00D60FFE"/>
    <w:rsid w:val="00D6123D"/>
    <w:rsid w:val="00D61453"/>
    <w:rsid w:val="00D615E2"/>
    <w:rsid w:val="00D6172F"/>
    <w:rsid w:val="00D621F1"/>
    <w:rsid w:val="00D62240"/>
    <w:rsid w:val="00D629F8"/>
    <w:rsid w:val="00D62BEE"/>
    <w:rsid w:val="00D62E72"/>
    <w:rsid w:val="00D63139"/>
    <w:rsid w:val="00D6357A"/>
    <w:rsid w:val="00D63FA3"/>
    <w:rsid w:val="00D64108"/>
    <w:rsid w:val="00D64BE5"/>
    <w:rsid w:val="00D65780"/>
    <w:rsid w:val="00D65BF7"/>
    <w:rsid w:val="00D65D60"/>
    <w:rsid w:val="00D65FEB"/>
    <w:rsid w:val="00D66348"/>
    <w:rsid w:val="00D6646E"/>
    <w:rsid w:val="00D66A27"/>
    <w:rsid w:val="00D66A69"/>
    <w:rsid w:val="00D66D0D"/>
    <w:rsid w:val="00D66D1A"/>
    <w:rsid w:val="00D66D9E"/>
    <w:rsid w:val="00D67131"/>
    <w:rsid w:val="00D67859"/>
    <w:rsid w:val="00D67A80"/>
    <w:rsid w:val="00D67FCF"/>
    <w:rsid w:val="00D7046B"/>
    <w:rsid w:val="00D70666"/>
    <w:rsid w:val="00D709C3"/>
    <w:rsid w:val="00D709CE"/>
    <w:rsid w:val="00D70A09"/>
    <w:rsid w:val="00D70A4C"/>
    <w:rsid w:val="00D70B6D"/>
    <w:rsid w:val="00D715A8"/>
    <w:rsid w:val="00D715E8"/>
    <w:rsid w:val="00D717CE"/>
    <w:rsid w:val="00D71DD6"/>
    <w:rsid w:val="00D71E67"/>
    <w:rsid w:val="00D71F73"/>
    <w:rsid w:val="00D720F1"/>
    <w:rsid w:val="00D72750"/>
    <w:rsid w:val="00D729BB"/>
    <w:rsid w:val="00D72C32"/>
    <w:rsid w:val="00D7318C"/>
    <w:rsid w:val="00D73626"/>
    <w:rsid w:val="00D73AC2"/>
    <w:rsid w:val="00D74883"/>
    <w:rsid w:val="00D74E3C"/>
    <w:rsid w:val="00D752E9"/>
    <w:rsid w:val="00D7550B"/>
    <w:rsid w:val="00D75566"/>
    <w:rsid w:val="00D7556B"/>
    <w:rsid w:val="00D75B1B"/>
    <w:rsid w:val="00D75C85"/>
    <w:rsid w:val="00D75F13"/>
    <w:rsid w:val="00D76010"/>
    <w:rsid w:val="00D760A4"/>
    <w:rsid w:val="00D7660F"/>
    <w:rsid w:val="00D769EC"/>
    <w:rsid w:val="00D77600"/>
    <w:rsid w:val="00D776D5"/>
    <w:rsid w:val="00D77F61"/>
    <w:rsid w:val="00D8044F"/>
    <w:rsid w:val="00D80786"/>
    <w:rsid w:val="00D807DB"/>
    <w:rsid w:val="00D80E29"/>
    <w:rsid w:val="00D814F9"/>
    <w:rsid w:val="00D8192A"/>
    <w:rsid w:val="00D81BC1"/>
    <w:rsid w:val="00D81CAB"/>
    <w:rsid w:val="00D82503"/>
    <w:rsid w:val="00D82852"/>
    <w:rsid w:val="00D82D56"/>
    <w:rsid w:val="00D83025"/>
    <w:rsid w:val="00D83803"/>
    <w:rsid w:val="00D83B53"/>
    <w:rsid w:val="00D83D09"/>
    <w:rsid w:val="00D83E22"/>
    <w:rsid w:val="00D8407C"/>
    <w:rsid w:val="00D84555"/>
    <w:rsid w:val="00D848F2"/>
    <w:rsid w:val="00D84905"/>
    <w:rsid w:val="00D84A38"/>
    <w:rsid w:val="00D85364"/>
    <w:rsid w:val="00D853B6"/>
    <w:rsid w:val="00D856BD"/>
    <w:rsid w:val="00D8576F"/>
    <w:rsid w:val="00D858BA"/>
    <w:rsid w:val="00D85B0F"/>
    <w:rsid w:val="00D85C24"/>
    <w:rsid w:val="00D860DC"/>
    <w:rsid w:val="00D860E7"/>
    <w:rsid w:val="00D86524"/>
    <w:rsid w:val="00D8677F"/>
    <w:rsid w:val="00D86A5B"/>
    <w:rsid w:val="00D870C7"/>
    <w:rsid w:val="00D873D6"/>
    <w:rsid w:val="00D87E4E"/>
    <w:rsid w:val="00D9039D"/>
    <w:rsid w:val="00D90404"/>
    <w:rsid w:val="00D9066E"/>
    <w:rsid w:val="00D907F2"/>
    <w:rsid w:val="00D90DCA"/>
    <w:rsid w:val="00D90FC1"/>
    <w:rsid w:val="00D912F0"/>
    <w:rsid w:val="00D913AC"/>
    <w:rsid w:val="00D921DA"/>
    <w:rsid w:val="00D926E5"/>
    <w:rsid w:val="00D93108"/>
    <w:rsid w:val="00D93228"/>
    <w:rsid w:val="00D937D2"/>
    <w:rsid w:val="00D9401D"/>
    <w:rsid w:val="00D94982"/>
    <w:rsid w:val="00D949F9"/>
    <w:rsid w:val="00D94A69"/>
    <w:rsid w:val="00D94EAD"/>
    <w:rsid w:val="00D956F6"/>
    <w:rsid w:val="00D958E4"/>
    <w:rsid w:val="00D95AB7"/>
    <w:rsid w:val="00D95D27"/>
    <w:rsid w:val="00D95ECD"/>
    <w:rsid w:val="00D95FBD"/>
    <w:rsid w:val="00D96061"/>
    <w:rsid w:val="00D964AD"/>
    <w:rsid w:val="00D96692"/>
    <w:rsid w:val="00D966D8"/>
    <w:rsid w:val="00D96B7D"/>
    <w:rsid w:val="00D96C19"/>
    <w:rsid w:val="00D96C7D"/>
    <w:rsid w:val="00D96E03"/>
    <w:rsid w:val="00D97067"/>
    <w:rsid w:val="00D9733F"/>
    <w:rsid w:val="00D973EE"/>
    <w:rsid w:val="00D97A4C"/>
    <w:rsid w:val="00D97A62"/>
    <w:rsid w:val="00D97F0C"/>
    <w:rsid w:val="00D97FC8"/>
    <w:rsid w:val="00D97FDC"/>
    <w:rsid w:val="00DA03D6"/>
    <w:rsid w:val="00DA0960"/>
    <w:rsid w:val="00DA1057"/>
    <w:rsid w:val="00DA11CF"/>
    <w:rsid w:val="00DA1890"/>
    <w:rsid w:val="00DA1C67"/>
    <w:rsid w:val="00DA1C8F"/>
    <w:rsid w:val="00DA20C6"/>
    <w:rsid w:val="00DA23B5"/>
    <w:rsid w:val="00DA2485"/>
    <w:rsid w:val="00DA27F2"/>
    <w:rsid w:val="00DA3209"/>
    <w:rsid w:val="00DA33E6"/>
    <w:rsid w:val="00DA3438"/>
    <w:rsid w:val="00DA34D2"/>
    <w:rsid w:val="00DA35D5"/>
    <w:rsid w:val="00DA3A86"/>
    <w:rsid w:val="00DA3B1F"/>
    <w:rsid w:val="00DA4043"/>
    <w:rsid w:val="00DA41B1"/>
    <w:rsid w:val="00DA54D8"/>
    <w:rsid w:val="00DA5B18"/>
    <w:rsid w:val="00DA5C86"/>
    <w:rsid w:val="00DA5EF9"/>
    <w:rsid w:val="00DA687A"/>
    <w:rsid w:val="00DA69F8"/>
    <w:rsid w:val="00DA6A6D"/>
    <w:rsid w:val="00DA7083"/>
    <w:rsid w:val="00DA7BE3"/>
    <w:rsid w:val="00DA7DC6"/>
    <w:rsid w:val="00DB0511"/>
    <w:rsid w:val="00DB07A8"/>
    <w:rsid w:val="00DB0821"/>
    <w:rsid w:val="00DB09A2"/>
    <w:rsid w:val="00DB0BDD"/>
    <w:rsid w:val="00DB0F2A"/>
    <w:rsid w:val="00DB0F7D"/>
    <w:rsid w:val="00DB13CE"/>
    <w:rsid w:val="00DB157A"/>
    <w:rsid w:val="00DB15F2"/>
    <w:rsid w:val="00DB1675"/>
    <w:rsid w:val="00DB2411"/>
    <w:rsid w:val="00DB27CA"/>
    <w:rsid w:val="00DB2A2F"/>
    <w:rsid w:val="00DB3794"/>
    <w:rsid w:val="00DB3A18"/>
    <w:rsid w:val="00DB3AA4"/>
    <w:rsid w:val="00DB3DC7"/>
    <w:rsid w:val="00DB4378"/>
    <w:rsid w:val="00DB489C"/>
    <w:rsid w:val="00DB4B5D"/>
    <w:rsid w:val="00DB4D9F"/>
    <w:rsid w:val="00DB5081"/>
    <w:rsid w:val="00DB526D"/>
    <w:rsid w:val="00DB5342"/>
    <w:rsid w:val="00DB5F2E"/>
    <w:rsid w:val="00DB6015"/>
    <w:rsid w:val="00DB61AF"/>
    <w:rsid w:val="00DB668C"/>
    <w:rsid w:val="00DB7605"/>
    <w:rsid w:val="00DB77B4"/>
    <w:rsid w:val="00DB7985"/>
    <w:rsid w:val="00DB7A11"/>
    <w:rsid w:val="00DB7BB5"/>
    <w:rsid w:val="00DC078E"/>
    <w:rsid w:val="00DC08AF"/>
    <w:rsid w:val="00DC0A49"/>
    <w:rsid w:val="00DC0B8E"/>
    <w:rsid w:val="00DC10E8"/>
    <w:rsid w:val="00DC1212"/>
    <w:rsid w:val="00DC16CD"/>
    <w:rsid w:val="00DC16DE"/>
    <w:rsid w:val="00DC18C2"/>
    <w:rsid w:val="00DC1E9A"/>
    <w:rsid w:val="00DC2144"/>
    <w:rsid w:val="00DC2500"/>
    <w:rsid w:val="00DC2516"/>
    <w:rsid w:val="00DC265D"/>
    <w:rsid w:val="00DC284A"/>
    <w:rsid w:val="00DC2DC2"/>
    <w:rsid w:val="00DC3084"/>
    <w:rsid w:val="00DC31FA"/>
    <w:rsid w:val="00DC346B"/>
    <w:rsid w:val="00DC4375"/>
    <w:rsid w:val="00DC4E72"/>
    <w:rsid w:val="00DC517F"/>
    <w:rsid w:val="00DC5811"/>
    <w:rsid w:val="00DC5826"/>
    <w:rsid w:val="00DC5AA3"/>
    <w:rsid w:val="00DC608D"/>
    <w:rsid w:val="00DC68C1"/>
    <w:rsid w:val="00DC6907"/>
    <w:rsid w:val="00DC69AE"/>
    <w:rsid w:val="00DC7135"/>
    <w:rsid w:val="00DC71A7"/>
    <w:rsid w:val="00DC7201"/>
    <w:rsid w:val="00DC73A4"/>
    <w:rsid w:val="00DC7747"/>
    <w:rsid w:val="00DC77DC"/>
    <w:rsid w:val="00DC7D50"/>
    <w:rsid w:val="00DD0453"/>
    <w:rsid w:val="00DD04DB"/>
    <w:rsid w:val="00DD0546"/>
    <w:rsid w:val="00DD0B2D"/>
    <w:rsid w:val="00DD0C2C"/>
    <w:rsid w:val="00DD0F4F"/>
    <w:rsid w:val="00DD10D2"/>
    <w:rsid w:val="00DD1371"/>
    <w:rsid w:val="00DD19DE"/>
    <w:rsid w:val="00DD1B3D"/>
    <w:rsid w:val="00DD1BFA"/>
    <w:rsid w:val="00DD1C22"/>
    <w:rsid w:val="00DD2015"/>
    <w:rsid w:val="00DD2337"/>
    <w:rsid w:val="00DD241F"/>
    <w:rsid w:val="00DD2614"/>
    <w:rsid w:val="00DD27E6"/>
    <w:rsid w:val="00DD28BC"/>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68F"/>
    <w:rsid w:val="00DD5719"/>
    <w:rsid w:val="00DD571C"/>
    <w:rsid w:val="00DD574B"/>
    <w:rsid w:val="00DD5CA2"/>
    <w:rsid w:val="00DD62A6"/>
    <w:rsid w:val="00DD66CA"/>
    <w:rsid w:val="00DD6CD3"/>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2D"/>
    <w:rsid w:val="00DE3194"/>
    <w:rsid w:val="00DE31DA"/>
    <w:rsid w:val="00DE31F0"/>
    <w:rsid w:val="00DE33DF"/>
    <w:rsid w:val="00DE394E"/>
    <w:rsid w:val="00DE3B63"/>
    <w:rsid w:val="00DE3B7E"/>
    <w:rsid w:val="00DE3D1C"/>
    <w:rsid w:val="00DE3E34"/>
    <w:rsid w:val="00DE4303"/>
    <w:rsid w:val="00DE500C"/>
    <w:rsid w:val="00DE507A"/>
    <w:rsid w:val="00DE5FB4"/>
    <w:rsid w:val="00DE66AE"/>
    <w:rsid w:val="00DE6A21"/>
    <w:rsid w:val="00DE6AFE"/>
    <w:rsid w:val="00DE6C77"/>
    <w:rsid w:val="00DE768C"/>
    <w:rsid w:val="00DE7FB8"/>
    <w:rsid w:val="00DF06EE"/>
    <w:rsid w:val="00DF0BAF"/>
    <w:rsid w:val="00DF0E74"/>
    <w:rsid w:val="00DF10CA"/>
    <w:rsid w:val="00DF1561"/>
    <w:rsid w:val="00DF162F"/>
    <w:rsid w:val="00DF220F"/>
    <w:rsid w:val="00DF2A14"/>
    <w:rsid w:val="00DF2C35"/>
    <w:rsid w:val="00DF3333"/>
    <w:rsid w:val="00DF36DF"/>
    <w:rsid w:val="00DF3AF6"/>
    <w:rsid w:val="00DF3B71"/>
    <w:rsid w:val="00DF3D51"/>
    <w:rsid w:val="00DF3E16"/>
    <w:rsid w:val="00DF3EF8"/>
    <w:rsid w:val="00DF428A"/>
    <w:rsid w:val="00DF470E"/>
    <w:rsid w:val="00DF4B8F"/>
    <w:rsid w:val="00DF4C2E"/>
    <w:rsid w:val="00DF4E36"/>
    <w:rsid w:val="00DF551C"/>
    <w:rsid w:val="00DF5652"/>
    <w:rsid w:val="00DF5B0B"/>
    <w:rsid w:val="00DF5B89"/>
    <w:rsid w:val="00DF625A"/>
    <w:rsid w:val="00DF62DD"/>
    <w:rsid w:val="00DF675E"/>
    <w:rsid w:val="00DF67E5"/>
    <w:rsid w:val="00DF693D"/>
    <w:rsid w:val="00DF6D40"/>
    <w:rsid w:val="00DF7213"/>
    <w:rsid w:val="00DF74F3"/>
    <w:rsid w:val="00DF7622"/>
    <w:rsid w:val="00DF7943"/>
    <w:rsid w:val="00E000A9"/>
    <w:rsid w:val="00E00430"/>
    <w:rsid w:val="00E00D4B"/>
    <w:rsid w:val="00E0119A"/>
    <w:rsid w:val="00E012AA"/>
    <w:rsid w:val="00E01483"/>
    <w:rsid w:val="00E01864"/>
    <w:rsid w:val="00E01C55"/>
    <w:rsid w:val="00E01E60"/>
    <w:rsid w:val="00E0227D"/>
    <w:rsid w:val="00E02282"/>
    <w:rsid w:val="00E02413"/>
    <w:rsid w:val="00E03230"/>
    <w:rsid w:val="00E0335F"/>
    <w:rsid w:val="00E0366D"/>
    <w:rsid w:val="00E0372D"/>
    <w:rsid w:val="00E03B2C"/>
    <w:rsid w:val="00E045CC"/>
    <w:rsid w:val="00E04777"/>
    <w:rsid w:val="00E04B84"/>
    <w:rsid w:val="00E04BAA"/>
    <w:rsid w:val="00E04D05"/>
    <w:rsid w:val="00E05068"/>
    <w:rsid w:val="00E05112"/>
    <w:rsid w:val="00E053FF"/>
    <w:rsid w:val="00E05F99"/>
    <w:rsid w:val="00E06367"/>
    <w:rsid w:val="00E06466"/>
    <w:rsid w:val="00E0650A"/>
    <w:rsid w:val="00E066CC"/>
    <w:rsid w:val="00E0698A"/>
    <w:rsid w:val="00E06B03"/>
    <w:rsid w:val="00E06B9D"/>
    <w:rsid w:val="00E06DDF"/>
    <w:rsid w:val="00E06FDA"/>
    <w:rsid w:val="00E072B1"/>
    <w:rsid w:val="00E07332"/>
    <w:rsid w:val="00E075B3"/>
    <w:rsid w:val="00E07762"/>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89"/>
    <w:rsid w:val="00E124BC"/>
    <w:rsid w:val="00E12771"/>
    <w:rsid w:val="00E127AE"/>
    <w:rsid w:val="00E12829"/>
    <w:rsid w:val="00E12BA9"/>
    <w:rsid w:val="00E12F1C"/>
    <w:rsid w:val="00E12FBC"/>
    <w:rsid w:val="00E12FEC"/>
    <w:rsid w:val="00E13269"/>
    <w:rsid w:val="00E1332A"/>
    <w:rsid w:val="00E13C59"/>
    <w:rsid w:val="00E140D6"/>
    <w:rsid w:val="00E146DC"/>
    <w:rsid w:val="00E1472E"/>
    <w:rsid w:val="00E148C8"/>
    <w:rsid w:val="00E14B68"/>
    <w:rsid w:val="00E14FE1"/>
    <w:rsid w:val="00E15252"/>
    <w:rsid w:val="00E155F2"/>
    <w:rsid w:val="00E157E8"/>
    <w:rsid w:val="00E15F41"/>
    <w:rsid w:val="00E16032"/>
    <w:rsid w:val="00E160A5"/>
    <w:rsid w:val="00E1640D"/>
    <w:rsid w:val="00E164A6"/>
    <w:rsid w:val="00E16896"/>
    <w:rsid w:val="00E16CEF"/>
    <w:rsid w:val="00E1704C"/>
    <w:rsid w:val="00E1706C"/>
    <w:rsid w:val="00E1713D"/>
    <w:rsid w:val="00E179C2"/>
    <w:rsid w:val="00E20026"/>
    <w:rsid w:val="00E20588"/>
    <w:rsid w:val="00E209A3"/>
    <w:rsid w:val="00E20A43"/>
    <w:rsid w:val="00E20BAA"/>
    <w:rsid w:val="00E20BD4"/>
    <w:rsid w:val="00E20C6E"/>
    <w:rsid w:val="00E212A7"/>
    <w:rsid w:val="00E21940"/>
    <w:rsid w:val="00E21E0A"/>
    <w:rsid w:val="00E21E4A"/>
    <w:rsid w:val="00E21F2B"/>
    <w:rsid w:val="00E21FF4"/>
    <w:rsid w:val="00E22850"/>
    <w:rsid w:val="00E22D00"/>
    <w:rsid w:val="00E23528"/>
    <w:rsid w:val="00E23595"/>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9B0"/>
    <w:rsid w:val="00E26BCC"/>
    <w:rsid w:val="00E26C56"/>
    <w:rsid w:val="00E26D55"/>
    <w:rsid w:val="00E277A9"/>
    <w:rsid w:val="00E277B5"/>
    <w:rsid w:val="00E3012D"/>
    <w:rsid w:val="00E301F2"/>
    <w:rsid w:val="00E3040C"/>
    <w:rsid w:val="00E3045F"/>
    <w:rsid w:val="00E30A26"/>
    <w:rsid w:val="00E30B06"/>
    <w:rsid w:val="00E31999"/>
    <w:rsid w:val="00E319F1"/>
    <w:rsid w:val="00E3209D"/>
    <w:rsid w:val="00E32677"/>
    <w:rsid w:val="00E32803"/>
    <w:rsid w:val="00E32B20"/>
    <w:rsid w:val="00E32C7F"/>
    <w:rsid w:val="00E32EDD"/>
    <w:rsid w:val="00E330F0"/>
    <w:rsid w:val="00E33450"/>
    <w:rsid w:val="00E335C1"/>
    <w:rsid w:val="00E33839"/>
    <w:rsid w:val="00E33C04"/>
    <w:rsid w:val="00E33CD2"/>
    <w:rsid w:val="00E33DE5"/>
    <w:rsid w:val="00E34302"/>
    <w:rsid w:val="00E34BFA"/>
    <w:rsid w:val="00E35194"/>
    <w:rsid w:val="00E351D5"/>
    <w:rsid w:val="00E355D4"/>
    <w:rsid w:val="00E3589A"/>
    <w:rsid w:val="00E35D37"/>
    <w:rsid w:val="00E35E35"/>
    <w:rsid w:val="00E35E49"/>
    <w:rsid w:val="00E35E71"/>
    <w:rsid w:val="00E35EB7"/>
    <w:rsid w:val="00E35EC7"/>
    <w:rsid w:val="00E36193"/>
    <w:rsid w:val="00E363A1"/>
    <w:rsid w:val="00E366A8"/>
    <w:rsid w:val="00E36B9D"/>
    <w:rsid w:val="00E36DCF"/>
    <w:rsid w:val="00E37722"/>
    <w:rsid w:val="00E37BB6"/>
    <w:rsid w:val="00E37D0B"/>
    <w:rsid w:val="00E37E10"/>
    <w:rsid w:val="00E37E3D"/>
    <w:rsid w:val="00E404A6"/>
    <w:rsid w:val="00E405F8"/>
    <w:rsid w:val="00E4076E"/>
    <w:rsid w:val="00E407F5"/>
    <w:rsid w:val="00E40E90"/>
    <w:rsid w:val="00E41301"/>
    <w:rsid w:val="00E41506"/>
    <w:rsid w:val="00E415FC"/>
    <w:rsid w:val="00E41A5B"/>
    <w:rsid w:val="00E41BE2"/>
    <w:rsid w:val="00E41D0E"/>
    <w:rsid w:val="00E41F64"/>
    <w:rsid w:val="00E42966"/>
    <w:rsid w:val="00E42A04"/>
    <w:rsid w:val="00E42DFF"/>
    <w:rsid w:val="00E42EE2"/>
    <w:rsid w:val="00E43143"/>
    <w:rsid w:val="00E433D3"/>
    <w:rsid w:val="00E43447"/>
    <w:rsid w:val="00E43917"/>
    <w:rsid w:val="00E43A3F"/>
    <w:rsid w:val="00E43B0F"/>
    <w:rsid w:val="00E43C58"/>
    <w:rsid w:val="00E43EBA"/>
    <w:rsid w:val="00E4431E"/>
    <w:rsid w:val="00E44978"/>
    <w:rsid w:val="00E44B9D"/>
    <w:rsid w:val="00E44C58"/>
    <w:rsid w:val="00E44D5F"/>
    <w:rsid w:val="00E450FD"/>
    <w:rsid w:val="00E45552"/>
    <w:rsid w:val="00E45673"/>
    <w:rsid w:val="00E4570F"/>
    <w:rsid w:val="00E45884"/>
    <w:rsid w:val="00E45AB8"/>
    <w:rsid w:val="00E45C7E"/>
    <w:rsid w:val="00E45D5D"/>
    <w:rsid w:val="00E45F32"/>
    <w:rsid w:val="00E46300"/>
    <w:rsid w:val="00E4633E"/>
    <w:rsid w:val="00E46712"/>
    <w:rsid w:val="00E47033"/>
    <w:rsid w:val="00E4706C"/>
    <w:rsid w:val="00E47161"/>
    <w:rsid w:val="00E473DD"/>
    <w:rsid w:val="00E47696"/>
    <w:rsid w:val="00E4772F"/>
    <w:rsid w:val="00E47910"/>
    <w:rsid w:val="00E50171"/>
    <w:rsid w:val="00E50F05"/>
    <w:rsid w:val="00E51129"/>
    <w:rsid w:val="00E51268"/>
    <w:rsid w:val="00E51641"/>
    <w:rsid w:val="00E52491"/>
    <w:rsid w:val="00E52530"/>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8"/>
    <w:rsid w:val="00E55ACA"/>
    <w:rsid w:val="00E560D9"/>
    <w:rsid w:val="00E56177"/>
    <w:rsid w:val="00E561AF"/>
    <w:rsid w:val="00E568FC"/>
    <w:rsid w:val="00E56C8A"/>
    <w:rsid w:val="00E57038"/>
    <w:rsid w:val="00E5711E"/>
    <w:rsid w:val="00E572CB"/>
    <w:rsid w:val="00E57B74"/>
    <w:rsid w:val="00E6018B"/>
    <w:rsid w:val="00E6023C"/>
    <w:rsid w:val="00E602D7"/>
    <w:rsid w:val="00E6058E"/>
    <w:rsid w:val="00E60632"/>
    <w:rsid w:val="00E60CBD"/>
    <w:rsid w:val="00E616F6"/>
    <w:rsid w:val="00E6172C"/>
    <w:rsid w:val="00E6184D"/>
    <w:rsid w:val="00E6203C"/>
    <w:rsid w:val="00E621C1"/>
    <w:rsid w:val="00E622BF"/>
    <w:rsid w:val="00E623FA"/>
    <w:rsid w:val="00E6264F"/>
    <w:rsid w:val="00E62DDE"/>
    <w:rsid w:val="00E62F61"/>
    <w:rsid w:val="00E631C8"/>
    <w:rsid w:val="00E638C6"/>
    <w:rsid w:val="00E640E7"/>
    <w:rsid w:val="00E6412B"/>
    <w:rsid w:val="00E646C9"/>
    <w:rsid w:val="00E64E61"/>
    <w:rsid w:val="00E64FBD"/>
    <w:rsid w:val="00E65657"/>
    <w:rsid w:val="00E656CC"/>
    <w:rsid w:val="00E656F8"/>
    <w:rsid w:val="00E6589E"/>
    <w:rsid w:val="00E65BC6"/>
    <w:rsid w:val="00E65C08"/>
    <w:rsid w:val="00E65C84"/>
    <w:rsid w:val="00E65F48"/>
    <w:rsid w:val="00E66075"/>
    <w:rsid w:val="00E660B4"/>
    <w:rsid w:val="00E6615F"/>
    <w:rsid w:val="00E661FF"/>
    <w:rsid w:val="00E663D7"/>
    <w:rsid w:val="00E66C74"/>
    <w:rsid w:val="00E66DF0"/>
    <w:rsid w:val="00E66E83"/>
    <w:rsid w:val="00E66F10"/>
    <w:rsid w:val="00E67524"/>
    <w:rsid w:val="00E67620"/>
    <w:rsid w:val="00E6793C"/>
    <w:rsid w:val="00E67DD2"/>
    <w:rsid w:val="00E67F5A"/>
    <w:rsid w:val="00E70279"/>
    <w:rsid w:val="00E70548"/>
    <w:rsid w:val="00E70712"/>
    <w:rsid w:val="00E70797"/>
    <w:rsid w:val="00E708D3"/>
    <w:rsid w:val="00E70AE4"/>
    <w:rsid w:val="00E70BA3"/>
    <w:rsid w:val="00E7104A"/>
    <w:rsid w:val="00E71098"/>
    <w:rsid w:val="00E711F4"/>
    <w:rsid w:val="00E71289"/>
    <w:rsid w:val="00E71473"/>
    <w:rsid w:val="00E7151D"/>
    <w:rsid w:val="00E71B1C"/>
    <w:rsid w:val="00E71D59"/>
    <w:rsid w:val="00E720E3"/>
    <w:rsid w:val="00E72600"/>
    <w:rsid w:val="00E72643"/>
    <w:rsid w:val="00E726EB"/>
    <w:rsid w:val="00E72F06"/>
    <w:rsid w:val="00E72F38"/>
    <w:rsid w:val="00E730F4"/>
    <w:rsid w:val="00E7311B"/>
    <w:rsid w:val="00E7357B"/>
    <w:rsid w:val="00E740F1"/>
    <w:rsid w:val="00E74267"/>
    <w:rsid w:val="00E74440"/>
    <w:rsid w:val="00E7452C"/>
    <w:rsid w:val="00E7463A"/>
    <w:rsid w:val="00E7493C"/>
    <w:rsid w:val="00E74F4D"/>
    <w:rsid w:val="00E75034"/>
    <w:rsid w:val="00E75339"/>
    <w:rsid w:val="00E759EB"/>
    <w:rsid w:val="00E75EAE"/>
    <w:rsid w:val="00E75F7E"/>
    <w:rsid w:val="00E76355"/>
    <w:rsid w:val="00E7689A"/>
    <w:rsid w:val="00E76C3E"/>
    <w:rsid w:val="00E77569"/>
    <w:rsid w:val="00E77AE0"/>
    <w:rsid w:val="00E80356"/>
    <w:rsid w:val="00E80B52"/>
    <w:rsid w:val="00E81A9E"/>
    <w:rsid w:val="00E81AB3"/>
    <w:rsid w:val="00E81F40"/>
    <w:rsid w:val="00E820FE"/>
    <w:rsid w:val="00E82191"/>
    <w:rsid w:val="00E824C3"/>
    <w:rsid w:val="00E82767"/>
    <w:rsid w:val="00E82C04"/>
    <w:rsid w:val="00E82C3A"/>
    <w:rsid w:val="00E82CF6"/>
    <w:rsid w:val="00E82F63"/>
    <w:rsid w:val="00E82F9C"/>
    <w:rsid w:val="00E83176"/>
    <w:rsid w:val="00E83268"/>
    <w:rsid w:val="00E833C3"/>
    <w:rsid w:val="00E83657"/>
    <w:rsid w:val="00E840B3"/>
    <w:rsid w:val="00E84285"/>
    <w:rsid w:val="00E84952"/>
    <w:rsid w:val="00E84D10"/>
    <w:rsid w:val="00E84D34"/>
    <w:rsid w:val="00E854BB"/>
    <w:rsid w:val="00E85548"/>
    <w:rsid w:val="00E856A0"/>
    <w:rsid w:val="00E8574E"/>
    <w:rsid w:val="00E85EBA"/>
    <w:rsid w:val="00E8629F"/>
    <w:rsid w:val="00E86545"/>
    <w:rsid w:val="00E867C8"/>
    <w:rsid w:val="00E86A1D"/>
    <w:rsid w:val="00E875B6"/>
    <w:rsid w:val="00E87752"/>
    <w:rsid w:val="00E87969"/>
    <w:rsid w:val="00E87CF6"/>
    <w:rsid w:val="00E87D69"/>
    <w:rsid w:val="00E87D7E"/>
    <w:rsid w:val="00E87EE0"/>
    <w:rsid w:val="00E90045"/>
    <w:rsid w:val="00E9010C"/>
    <w:rsid w:val="00E906B3"/>
    <w:rsid w:val="00E90A98"/>
    <w:rsid w:val="00E90BA7"/>
    <w:rsid w:val="00E90C8E"/>
    <w:rsid w:val="00E91008"/>
    <w:rsid w:val="00E91418"/>
    <w:rsid w:val="00E91572"/>
    <w:rsid w:val="00E916B1"/>
    <w:rsid w:val="00E91808"/>
    <w:rsid w:val="00E91DD8"/>
    <w:rsid w:val="00E9237F"/>
    <w:rsid w:val="00E925F4"/>
    <w:rsid w:val="00E92EFA"/>
    <w:rsid w:val="00E92FC7"/>
    <w:rsid w:val="00E92FF9"/>
    <w:rsid w:val="00E93311"/>
    <w:rsid w:val="00E93392"/>
    <w:rsid w:val="00E93476"/>
    <w:rsid w:val="00E9374E"/>
    <w:rsid w:val="00E93A1E"/>
    <w:rsid w:val="00E9453E"/>
    <w:rsid w:val="00E9470B"/>
    <w:rsid w:val="00E94872"/>
    <w:rsid w:val="00E94F54"/>
    <w:rsid w:val="00E94FBA"/>
    <w:rsid w:val="00E953B7"/>
    <w:rsid w:val="00E9541B"/>
    <w:rsid w:val="00E959B5"/>
    <w:rsid w:val="00E95C50"/>
    <w:rsid w:val="00E95EFD"/>
    <w:rsid w:val="00E96063"/>
    <w:rsid w:val="00E96184"/>
    <w:rsid w:val="00E969A2"/>
    <w:rsid w:val="00E97141"/>
    <w:rsid w:val="00E9725D"/>
    <w:rsid w:val="00E977A6"/>
    <w:rsid w:val="00E97AD5"/>
    <w:rsid w:val="00E97BBD"/>
    <w:rsid w:val="00EA002A"/>
    <w:rsid w:val="00EA0601"/>
    <w:rsid w:val="00EA08F3"/>
    <w:rsid w:val="00EA0B32"/>
    <w:rsid w:val="00EA1111"/>
    <w:rsid w:val="00EA14FC"/>
    <w:rsid w:val="00EA1E59"/>
    <w:rsid w:val="00EA1EBF"/>
    <w:rsid w:val="00EA1FCD"/>
    <w:rsid w:val="00EA22A4"/>
    <w:rsid w:val="00EA2B0D"/>
    <w:rsid w:val="00EA3B3A"/>
    <w:rsid w:val="00EA3B4F"/>
    <w:rsid w:val="00EA3C24"/>
    <w:rsid w:val="00EA498E"/>
    <w:rsid w:val="00EA50D8"/>
    <w:rsid w:val="00EA5196"/>
    <w:rsid w:val="00EA54B2"/>
    <w:rsid w:val="00EA559E"/>
    <w:rsid w:val="00EA568F"/>
    <w:rsid w:val="00EA5695"/>
    <w:rsid w:val="00EA6017"/>
    <w:rsid w:val="00EA632B"/>
    <w:rsid w:val="00EA65C2"/>
    <w:rsid w:val="00EA66DC"/>
    <w:rsid w:val="00EA7212"/>
    <w:rsid w:val="00EA73DF"/>
    <w:rsid w:val="00EA7BE2"/>
    <w:rsid w:val="00EA7F14"/>
    <w:rsid w:val="00EB0107"/>
    <w:rsid w:val="00EB0342"/>
    <w:rsid w:val="00EB07CB"/>
    <w:rsid w:val="00EB0EE0"/>
    <w:rsid w:val="00EB16FB"/>
    <w:rsid w:val="00EB1938"/>
    <w:rsid w:val="00EB1C39"/>
    <w:rsid w:val="00EB1DAD"/>
    <w:rsid w:val="00EB23BD"/>
    <w:rsid w:val="00EB2504"/>
    <w:rsid w:val="00EB31E4"/>
    <w:rsid w:val="00EB33C7"/>
    <w:rsid w:val="00EB4280"/>
    <w:rsid w:val="00EB44A4"/>
    <w:rsid w:val="00EB4D23"/>
    <w:rsid w:val="00EB4D42"/>
    <w:rsid w:val="00EB4DBB"/>
    <w:rsid w:val="00EB4E71"/>
    <w:rsid w:val="00EB4F54"/>
    <w:rsid w:val="00EB5403"/>
    <w:rsid w:val="00EB54EB"/>
    <w:rsid w:val="00EB562C"/>
    <w:rsid w:val="00EB564A"/>
    <w:rsid w:val="00EB5702"/>
    <w:rsid w:val="00EB5D9C"/>
    <w:rsid w:val="00EB5E05"/>
    <w:rsid w:val="00EB61AE"/>
    <w:rsid w:val="00EB6751"/>
    <w:rsid w:val="00EB68BE"/>
    <w:rsid w:val="00EB69DA"/>
    <w:rsid w:val="00EB6B97"/>
    <w:rsid w:val="00EB6C7F"/>
    <w:rsid w:val="00EB6CD7"/>
    <w:rsid w:val="00EB70C2"/>
    <w:rsid w:val="00EB71EB"/>
    <w:rsid w:val="00EB7209"/>
    <w:rsid w:val="00EB7723"/>
    <w:rsid w:val="00EB78F5"/>
    <w:rsid w:val="00EB79CE"/>
    <w:rsid w:val="00EB7BD6"/>
    <w:rsid w:val="00EB7FCD"/>
    <w:rsid w:val="00EC00A1"/>
    <w:rsid w:val="00EC0553"/>
    <w:rsid w:val="00EC084E"/>
    <w:rsid w:val="00EC0B07"/>
    <w:rsid w:val="00EC0F63"/>
    <w:rsid w:val="00EC101B"/>
    <w:rsid w:val="00EC11D4"/>
    <w:rsid w:val="00EC14B2"/>
    <w:rsid w:val="00EC196B"/>
    <w:rsid w:val="00EC19B3"/>
    <w:rsid w:val="00EC1C12"/>
    <w:rsid w:val="00EC2224"/>
    <w:rsid w:val="00EC2612"/>
    <w:rsid w:val="00EC2825"/>
    <w:rsid w:val="00EC322D"/>
    <w:rsid w:val="00EC35A4"/>
    <w:rsid w:val="00EC3B0F"/>
    <w:rsid w:val="00EC444D"/>
    <w:rsid w:val="00EC492A"/>
    <w:rsid w:val="00EC49AA"/>
    <w:rsid w:val="00EC4D97"/>
    <w:rsid w:val="00EC52C5"/>
    <w:rsid w:val="00EC5338"/>
    <w:rsid w:val="00EC5494"/>
    <w:rsid w:val="00EC5A2A"/>
    <w:rsid w:val="00EC5AB7"/>
    <w:rsid w:val="00EC5BF0"/>
    <w:rsid w:val="00EC5F65"/>
    <w:rsid w:val="00EC6073"/>
    <w:rsid w:val="00EC7298"/>
    <w:rsid w:val="00EC74F8"/>
    <w:rsid w:val="00EC7522"/>
    <w:rsid w:val="00EC7827"/>
    <w:rsid w:val="00EC7F8A"/>
    <w:rsid w:val="00ED0062"/>
    <w:rsid w:val="00ED037F"/>
    <w:rsid w:val="00ED0683"/>
    <w:rsid w:val="00ED0D20"/>
    <w:rsid w:val="00ED138F"/>
    <w:rsid w:val="00ED2185"/>
    <w:rsid w:val="00ED22FF"/>
    <w:rsid w:val="00ED24CB"/>
    <w:rsid w:val="00ED25E9"/>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426"/>
    <w:rsid w:val="00ED7565"/>
    <w:rsid w:val="00ED78FC"/>
    <w:rsid w:val="00EE0641"/>
    <w:rsid w:val="00EE0727"/>
    <w:rsid w:val="00EE0EE6"/>
    <w:rsid w:val="00EE0F26"/>
    <w:rsid w:val="00EE10CB"/>
    <w:rsid w:val="00EE121D"/>
    <w:rsid w:val="00EE1694"/>
    <w:rsid w:val="00EE1852"/>
    <w:rsid w:val="00EE1933"/>
    <w:rsid w:val="00EE1A3A"/>
    <w:rsid w:val="00EE1F44"/>
    <w:rsid w:val="00EE2631"/>
    <w:rsid w:val="00EE2794"/>
    <w:rsid w:val="00EE2A46"/>
    <w:rsid w:val="00EE351D"/>
    <w:rsid w:val="00EE3B2E"/>
    <w:rsid w:val="00EE3C2F"/>
    <w:rsid w:val="00EE3F07"/>
    <w:rsid w:val="00EE43F5"/>
    <w:rsid w:val="00EE4836"/>
    <w:rsid w:val="00EE48F0"/>
    <w:rsid w:val="00EE4F19"/>
    <w:rsid w:val="00EE4F4A"/>
    <w:rsid w:val="00EE520A"/>
    <w:rsid w:val="00EE52DB"/>
    <w:rsid w:val="00EE54B7"/>
    <w:rsid w:val="00EE57E0"/>
    <w:rsid w:val="00EE5CBA"/>
    <w:rsid w:val="00EE5DCA"/>
    <w:rsid w:val="00EE5E49"/>
    <w:rsid w:val="00EE6017"/>
    <w:rsid w:val="00EE60DF"/>
    <w:rsid w:val="00EE6B05"/>
    <w:rsid w:val="00EE6BD2"/>
    <w:rsid w:val="00EE78A7"/>
    <w:rsid w:val="00EE79A8"/>
    <w:rsid w:val="00EE7A12"/>
    <w:rsid w:val="00EE7BF1"/>
    <w:rsid w:val="00EE7E86"/>
    <w:rsid w:val="00EE7F24"/>
    <w:rsid w:val="00EE7F9F"/>
    <w:rsid w:val="00EF19B9"/>
    <w:rsid w:val="00EF1BA3"/>
    <w:rsid w:val="00EF1EC5"/>
    <w:rsid w:val="00EF1FC9"/>
    <w:rsid w:val="00EF2B68"/>
    <w:rsid w:val="00EF2C65"/>
    <w:rsid w:val="00EF3231"/>
    <w:rsid w:val="00EF32D9"/>
    <w:rsid w:val="00EF337C"/>
    <w:rsid w:val="00EF3867"/>
    <w:rsid w:val="00EF3F02"/>
    <w:rsid w:val="00EF3F14"/>
    <w:rsid w:val="00EF4715"/>
    <w:rsid w:val="00EF4824"/>
    <w:rsid w:val="00EF48E0"/>
    <w:rsid w:val="00EF4C88"/>
    <w:rsid w:val="00EF55EB"/>
    <w:rsid w:val="00EF58EF"/>
    <w:rsid w:val="00EF5967"/>
    <w:rsid w:val="00EF59E6"/>
    <w:rsid w:val="00EF5AD2"/>
    <w:rsid w:val="00EF5E60"/>
    <w:rsid w:val="00EF601C"/>
    <w:rsid w:val="00EF61E0"/>
    <w:rsid w:val="00EF6D5F"/>
    <w:rsid w:val="00EF772B"/>
    <w:rsid w:val="00EF78B8"/>
    <w:rsid w:val="00EF7AAF"/>
    <w:rsid w:val="00EF7C69"/>
    <w:rsid w:val="00EF7F01"/>
    <w:rsid w:val="00EF7FC1"/>
    <w:rsid w:val="00F005FE"/>
    <w:rsid w:val="00F00DCC"/>
    <w:rsid w:val="00F0138B"/>
    <w:rsid w:val="00F0156F"/>
    <w:rsid w:val="00F01614"/>
    <w:rsid w:val="00F01787"/>
    <w:rsid w:val="00F017C8"/>
    <w:rsid w:val="00F01A2B"/>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575"/>
    <w:rsid w:val="00F04D6B"/>
    <w:rsid w:val="00F04F0F"/>
    <w:rsid w:val="00F0537C"/>
    <w:rsid w:val="00F05AC8"/>
    <w:rsid w:val="00F05CB9"/>
    <w:rsid w:val="00F0641B"/>
    <w:rsid w:val="00F065DD"/>
    <w:rsid w:val="00F065E3"/>
    <w:rsid w:val="00F067B6"/>
    <w:rsid w:val="00F06879"/>
    <w:rsid w:val="00F06F3B"/>
    <w:rsid w:val="00F07167"/>
    <w:rsid w:val="00F072D8"/>
    <w:rsid w:val="00F075F3"/>
    <w:rsid w:val="00F076CD"/>
    <w:rsid w:val="00F07CE0"/>
    <w:rsid w:val="00F07F1F"/>
    <w:rsid w:val="00F100D5"/>
    <w:rsid w:val="00F10354"/>
    <w:rsid w:val="00F10499"/>
    <w:rsid w:val="00F106A1"/>
    <w:rsid w:val="00F106C2"/>
    <w:rsid w:val="00F10A46"/>
    <w:rsid w:val="00F10E0D"/>
    <w:rsid w:val="00F110F4"/>
    <w:rsid w:val="00F1157F"/>
    <w:rsid w:val="00F11A48"/>
    <w:rsid w:val="00F11A8D"/>
    <w:rsid w:val="00F11F2A"/>
    <w:rsid w:val="00F1218C"/>
    <w:rsid w:val="00F12615"/>
    <w:rsid w:val="00F12664"/>
    <w:rsid w:val="00F128ED"/>
    <w:rsid w:val="00F12966"/>
    <w:rsid w:val="00F12BC6"/>
    <w:rsid w:val="00F12BD2"/>
    <w:rsid w:val="00F12E92"/>
    <w:rsid w:val="00F12F82"/>
    <w:rsid w:val="00F13972"/>
    <w:rsid w:val="00F13A98"/>
    <w:rsid w:val="00F13C58"/>
    <w:rsid w:val="00F13D05"/>
    <w:rsid w:val="00F13F0D"/>
    <w:rsid w:val="00F14249"/>
    <w:rsid w:val="00F145F4"/>
    <w:rsid w:val="00F1471F"/>
    <w:rsid w:val="00F14ABA"/>
    <w:rsid w:val="00F14B07"/>
    <w:rsid w:val="00F14D8C"/>
    <w:rsid w:val="00F15191"/>
    <w:rsid w:val="00F1520C"/>
    <w:rsid w:val="00F157C3"/>
    <w:rsid w:val="00F157F5"/>
    <w:rsid w:val="00F15A5E"/>
    <w:rsid w:val="00F15C69"/>
    <w:rsid w:val="00F1679D"/>
    <w:rsid w:val="00F1682C"/>
    <w:rsid w:val="00F16ABE"/>
    <w:rsid w:val="00F1715E"/>
    <w:rsid w:val="00F178D8"/>
    <w:rsid w:val="00F17C00"/>
    <w:rsid w:val="00F20389"/>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AAE"/>
    <w:rsid w:val="00F22C0A"/>
    <w:rsid w:val="00F22CE2"/>
    <w:rsid w:val="00F23053"/>
    <w:rsid w:val="00F231FC"/>
    <w:rsid w:val="00F23A1F"/>
    <w:rsid w:val="00F23CBE"/>
    <w:rsid w:val="00F23F14"/>
    <w:rsid w:val="00F247FD"/>
    <w:rsid w:val="00F24B8B"/>
    <w:rsid w:val="00F24C23"/>
    <w:rsid w:val="00F24CD5"/>
    <w:rsid w:val="00F24F84"/>
    <w:rsid w:val="00F2503B"/>
    <w:rsid w:val="00F25576"/>
    <w:rsid w:val="00F2558B"/>
    <w:rsid w:val="00F256A3"/>
    <w:rsid w:val="00F2577F"/>
    <w:rsid w:val="00F2593C"/>
    <w:rsid w:val="00F25ABA"/>
    <w:rsid w:val="00F25D1F"/>
    <w:rsid w:val="00F25E55"/>
    <w:rsid w:val="00F25F73"/>
    <w:rsid w:val="00F262BA"/>
    <w:rsid w:val="00F267DF"/>
    <w:rsid w:val="00F26DDC"/>
    <w:rsid w:val="00F26EBB"/>
    <w:rsid w:val="00F273B1"/>
    <w:rsid w:val="00F274C5"/>
    <w:rsid w:val="00F27512"/>
    <w:rsid w:val="00F2757A"/>
    <w:rsid w:val="00F27986"/>
    <w:rsid w:val="00F27A51"/>
    <w:rsid w:val="00F27F87"/>
    <w:rsid w:val="00F301FE"/>
    <w:rsid w:val="00F30775"/>
    <w:rsid w:val="00F30C7B"/>
    <w:rsid w:val="00F30D2E"/>
    <w:rsid w:val="00F30DEE"/>
    <w:rsid w:val="00F30FB6"/>
    <w:rsid w:val="00F310B0"/>
    <w:rsid w:val="00F31403"/>
    <w:rsid w:val="00F316CB"/>
    <w:rsid w:val="00F31A18"/>
    <w:rsid w:val="00F31C95"/>
    <w:rsid w:val="00F31F18"/>
    <w:rsid w:val="00F32230"/>
    <w:rsid w:val="00F326CE"/>
    <w:rsid w:val="00F3284F"/>
    <w:rsid w:val="00F328D9"/>
    <w:rsid w:val="00F33052"/>
    <w:rsid w:val="00F33066"/>
    <w:rsid w:val="00F3333C"/>
    <w:rsid w:val="00F33AB6"/>
    <w:rsid w:val="00F340AB"/>
    <w:rsid w:val="00F34195"/>
    <w:rsid w:val="00F341DC"/>
    <w:rsid w:val="00F3462A"/>
    <w:rsid w:val="00F34758"/>
    <w:rsid w:val="00F347EB"/>
    <w:rsid w:val="00F34F47"/>
    <w:rsid w:val="00F35475"/>
    <w:rsid w:val="00F35516"/>
    <w:rsid w:val="00F35790"/>
    <w:rsid w:val="00F35AEB"/>
    <w:rsid w:val="00F35CC7"/>
    <w:rsid w:val="00F36567"/>
    <w:rsid w:val="00F36C2D"/>
    <w:rsid w:val="00F36F0F"/>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455"/>
    <w:rsid w:val="00F4162A"/>
    <w:rsid w:val="00F41DEE"/>
    <w:rsid w:val="00F41FA4"/>
    <w:rsid w:val="00F4212E"/>
    <w:rsid w:val="00F42401"/>
    <w:rsid w:val="00F428B1"/>
    <w:rsid w:val="00F42C20"/>
    <w:rsid w:val="00F42CE3"/>
    <w:rsid w:val="00F42F99"/>
    <w:rsid w:val="00F43230"/>
    <w:rsid w:val="00F43671"/>
    <w:rsid w:val="00F43825"/>
    <w:rsid w:val="00F43E34"/>
    <w:rsid w:val="00F43FB7"/>
    <w:rsid w:val="00F44185"/>
    <w:rsid w:val="00F44467"/>
    <w:rsid w:val="00F449AA"/>
    <w:rsid w:val="00F44B13"/>
    <w:rsid w:val="00F44E23"/>
    <w:rsid w:val="00F450C0"/>
    <w:rsid w:val="00F45D0C"/>
    <w:rsid w:val="00F45D42"/>
    <w:rsid w:val="00F461F2"/>
    <w:rsid w:val="00F46796"/>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35"/>
    <w:rsid w:val="00F52E45"/>
    <w:rsid w:val="00F53053"/>
    <w:rsid w:val="00F532F4"/>
    <w:rsid w:val="00F534CB"/>
    <w:rsid w:val="00F53633"/>
    <w:rsid w:val="00F536C0"/>
    <w:rsid w:val="00F53A57"/>
    <w:rsid w:val="00F53C0F"/>
    <w:rsid w:val="00F53F67"/>
    <w:rsid w:val="00F53FE2"/>
    <w:rsid w:val="00F540C9"/>
    <w:rsid w:val="00F544C4"/>
    <w:rsid w:val="00F54867"/>
    <w:rsid w:val="00F54BD4"/>
    <w:rsid w:val="00F54EC1"/>
    <w:rsid w:val="00F5519D"/>
    <w:rsid w:val="00F55982"/>
    <w:rsid w:val="00F56517"/>
    <w:rsid w:val="00F56806"/>
    <w:rsid w:val="00F569F0"/>
    <w:rsid w:val="00F57159"/>
    <w:rsid w:val="00F573BB"/>
    <w:rsid w:val="00F57564"/>
    <w:rsid w:val="00F575B9"/>
    <w:rsid w:val="00F575FF"/>
    <w:rsid w:val="00F57A28"/>
    <w:rsid w:val="00F57BFC"/>
    <w:rsid w:val="00F57F72"/>
    <w:rsid w:val="00F57FAF"/>
    <w:rsid w:val="00F60225"/>
    <w:rsid w:val="00F60485"/>
    <w:rsid w:val="00F60825"/>
    <w:rsid w:val="00F60E90"/>
    <w:rsid w:val="00F60EE8"/>
    <w:rsid w:val="00F611DC"/>
    <w:rsid w:val="00F613FB"/>
    <w:rsid w:val="00F6187A"/>
    <w:rsid w:val="00F6188D"/>
    <w:rsid w:val="00F618EF"/>
    <w:rsid w:val="00F61BC0"/>
    <w:rsid w:val="00F61E7A"/>
    <w:rsid w:val="00F61FBE"/>
    <w:rsid w:val="00F6217E"/>
    <w:rsid w:val="00F62426"/>
    <w:rsid w:val="00F625B9"/>
    <w:rsid w:val="00F631EB"/>
    <w:rsid w:val="00F63347"/>
    <w:rsid w:val="00F63C1E"/>
    <w:rsid w:val="00F64200"/>
    <w:rsid w:val="00F6436C"/>
    <w:rsid w:val="00F644EC"/>
    <w:rsid w:val="00F64B7B"/>
    <w:rsid w:val="00F6506A"/>
    <w:rsid w:val="00F65102"/>
    <w:rsid w:val="00F65333"/>
    <w:rsid w:val="00F65582"/>
    <w:rsid w:val="00F65994"/>
    <w:rsid w:val="00F65D7C"/>
    <w:rsid w:val="00F666D7"/>
    <w:rsid w:val="00F666FD"/>
    <w:rsid w:val="00F66E75"/>
    <w:rsid w:val="00F66ED8"/>
    <w:rsid w:val="00F671DA"/>
    <w:rsid w:val="00F67236"/>
    <w:rsid w:val="00F67793"/>
    <w:rsid w:val="00F67C3D"/>
    <w:rsid w:val="00F67CA6"/>
    <w:rsid w:val="00F7013F"/>
    <w:rsid w:val="00F7014B"/>
    <w:rsid w:val="00F70331"/>
    <w:rsid w:val="00F70768"/>
    <w:rsid w:val="00F70B8E"/>
    <w:rsid w:val="00F70D92"/>
    <w:rsid w:val="00F71888"/>
    <w:rsid w:val="00F718B5"/>
    <w:rsid w:val="00F71B7E"/>
    <w:rsid w:val="00F72238"/>
    <w:rsid w:val="00F72599"/>
    <w:rsid w:val="00F729AF"/>
    <w:rsid w:val="00F72C47"/>
    <w:rsid w:val="00F72CF1"/>
    <w:rsid w:val="00F7356A"/>
    <w:rsid w:val="00F736B4"/>
    <w:rsid w:val="00F7376B"/>
    <w:rsid w:val="00F73968"/>
    <w:rsid w:val="00F73E85"/>
    <w:rsid w:val="00F73EAD"/>
    <w:rsid w:val="00F73EB6"/>
    <w:rsid w:val="00F74543"/>
    <w:rsid w:val="00F751BB"/>
    <w:rsid w:val="00F75268"/>
    <w:rsid w:val="00F75D40"/>
    <w:rsid w:val="00F765B9"/>
    <w:rsid w:val="00F76D05"/>
    <w:rsid w:val="00F76FAB"/>
    <w:rsid w:val="00F77021"/>
    <w:rsid w:val="00F7707C"/>
    <w:rsid w:val="00F770A1"/>
    <w:rsid w:val="00F770DB"/>
    <w:rsid w:val="00F77CEA"/>
    <w:rsid w:val="00F77D02"/>
    <w:rsid w:val="00F77D36"/>
    <w:rsid w:val="00F77DED"/>
    <w:rsid w:val="00F77EB0"/>
    <w:rsid w:val="00F800AA"/>
    <w:rsid w:val="00F80108"/>
    <w:rsid w:val="00F806B4"/>
    <w:rsid w:val="00F80FCA"/>
    <w:rsid w:val="00F816AD"/>
    <w:rsid w:val="00F81719"/>
    <w:rsid w:val="00F81740"/>
    <w:rsid w:val="00F81814"/>
    <w:rsid w:val="00F81D9D"/>
    <w:rsid w:val="00F81E3A"/>
    <w:rsid w:val="00F81E59"/>
    <w:rsid w:val="00F81E79"/>
    <w:rsid w:val="00F8215C"/>
    <w:rsid w:val="00F8241C"/>
    <w:rsid w:val="00F826CD"/>
    <w:rsid w:val="00F82893"/>
    <w:rsid w:val="00F82BBE"/>
    <w:rsid w:val="00F82DFF"/>
    <w:rsid w:val="00F82EC7"/>
    <w:rsid w:val="00F82ED8"/>
    <w:rsid w:val="00F8369A"/>
    <w:rsid w:val="00F837B4"/>
    <w:rsid w:val="00F8380D"/>
    <w:rsid w:val="00F83AE8"/>
    <w:rsid w:val="00F840A2"/>
    <w:rsid w:val="00F849C0"/>
    <w:rsid w:val="00F84A7F"/>
    <w:rsid w:val="00F84D2F"/>
    <w:rsid w:val="00F860AA"/>
    <w:rsid w:val="00F86113"/>
    <w:rsid w:val="00F86539"/>
    <w:rsid w:val="00F865F5"/>
    <w:rsid w:val="00F86B3A"/>
    <w:rsid w:val="00F87057"/>
    <w:rsid w:val="00F87CDD"/>
    <w:rsid w:val="00F87F7C"/>
    <w:rsid w:val="00F91095"/>
    <w:rsid w:val="00F91105"/>
    <w:rsid w:val="00F91261"/>
    <w:rsid w:val="00F91A6F"/>
    <w:rsid w:val="00F91BB9"/>
    <w:rsid w:val="00F91DCE"/>
    <w:rsid w:val="00F91F69"/>
    <w:rsid w:val="00F91F80"/>
    <w:rsid w:val="00F922D0"/>
    <w:rsid w:val="00F925F6"/>
    <w:rsid w:val="00F9266F"/>
    <w:rsid w:val="00F926AB"/>
    <w:rsid w:val="00F928E2"/>
    <w:rsid w:val="00F92BCE"/>
    <w:rsid w:val="00F931A9"/>
    <w:rsid w:val="00F93322"/>
    <w:rsid w:val="00F933F0"/>
    <w:rsid w:val="00F937A3"/>
    <w:rsid w:val="00F93C9B"/>
    <w:rsid w:val="00F93DCD"/>
    <w:rsid w:val="00F93FCA"/>
    <w:rsid w:val="00F94147"/>
    <w:rsid w:val="00F94486"/>
    <w:rsid w:val="00F94715"/>
    <w:rsid w:val="00F94745"/>
    <w:rsid w:val="00F94F9B"/>
    <w:rsid w:val="00F951BD"/>
    <w:rsid w:val="00F95C2F"/>
    <w:rsid w:val="00F95CA3"/>
    <w:rsid w:val="00F961AF"/>
    <w:rsid w:val="00F9622A"/>
    <w:rsid w:val="00F9650B"/>
    <w:rsid w:val="00F9664C"/>
    <w:rsid w:val="00F96786"/>
    <w:rsid w:val="00F96A3D"/>
    <w:rsid w:val="00F96F0D"/>
    <w:rsid w:val="00F97923"/>
    <w:rsid w:val="00F97B9C"/>
    <w:rsid w:val="00FA01D1"/>
    <w:rsid w:val="00FA0474"/>
    <w:rsid w:val="00FA0E95"/>
    <w:rsid w:val="00FA1316"/>
    <w:rsid w:val="00FA1C92"/>
    <w:rsid w:val="00FA1CAA"/>
    <w:rsid w:val="00FA1E09"/>
    <w:rsid w:val="00FA1E17"/>
    <w:rsid w:val="00FA203F"/>
    <w:rsid w:val="00FA2FFD"/>
    <w:rsid w:val="00FA3009"/>
    <w:rsid w:val="00FA362E"/>
    <w:rsid w:val="00FA374F"/>
    <w:rsid w:val="00FA3827"/>
    <w:rsid w:val="00FA3866"/>
    <w:rsid w:val="00FA38E6"/>
    <w:rsid w:val="00FA398D"/>
    <w:rsid w:val="00FA40A9"/>
    <w:rsid w:val="00FA443D"/>
    <w:rsid w:val="00FA4519"/>
    <w:rsid w:val="00FA4718"/>
    <w:rsid w:val="00FA47C0"/>
    <w:rsid w:val="00FA4A55"/>
    <w:rsid w:val="00FA4AB8"/>
    <w:rsid w:val="00FA4AC5"/>
    <w:rsid w:val="00FA4BAB"/>
    <w:rsid w:val="00FA4C4D"/>
    <w:rsid w:val="00FA4E30"/>
    <w:rsid w:val="00FA4FC3"/>
    <w:rsid w:val="00FA504E"/>
    <w:rsid w:val="00FA5550"/>
    <w:rsid w:val="00FA5698"/>
    <w:rsid w:val="00FA5717"/>
    <w:rsid w:val="00FA5848"/>
    <w:rsid w:val="00FA5965"/>
    <w:rsid w:val="00FA5F01"/>
    <w:rsid w:val="00FA623C"/>
    <w:rsid w:val="00FA6CAC"/>
    <w:rsid w:val="00FA7332"/>
    <w:rsid w:val="00FA7C7D"/>
    <w:rsid w:val="00FA7E83"/>
    <w:rsid w:val="00FA7F3D"/>
    <w:rsid w:val="00FB0051"/>
    <w:rsid w:val="00FB086E"/>
    <w:rsid w:val="00FB095A"/>
    <w:rsid w:val="00FB0A12"/>
    <w:rsid w:val="00FB0E24"/>
    <w:rsid w:val="00FB0F00"/>
    <w:rsid w:val="00FB11CB"/>
    <w:rsid w:val="00FB1615"/>
    <w:rsid w:val="00FB2528"/>
    <w:rsid w:val="00FB28EE"/>
    <w:rsid w:val="00FB2F3B"/>
    <w:rsid w:val="00FB333D"/>
    <w:rsid w:val="00FB36DD"/>
    <w:rsid w:val="00FB38D8"/>
    <w:rsid w:val="00FB3AEC"/>
    <w:rsid w:val="00FB3DA0"/>
    <w:rsid w:val="00FB42A5"/>
    <w:rsid w:val="00FB4668"/>
    <w:rsid w:val="00FB46A3"/>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824"/>
    <w:rsid w:val="00FB6AD2"/>
    <w:rsid w:val="00FB6CC3"/>
    <w:rsid w:val="00FB79B5"/>
    <w:rsid w:val="00FC051F"/>
    <w:rsid w:val="00FC06FF"/>
    <w:rsid w:val="00FC08F7"/>
    <w:rsid w:val="00FC0B11"/>
    <w:rsid w:val="00FC0D15"/>
    <w:rsid w:val="00FC11F3"/>
    <w:rsid w:val="00FC1A4B"/>
    <w:rsid w:val="00FC2E8C"/>
    <w:rsid w:val="00FC2FEC"/>
    <w:rsid w:val="00FC30C6"/>
    <w:rsid w:val="00FC3332"/>
    <w:rsid w:val="00FC35FB"/>
    <w:rsid w:val="00FC3630"/>
    <w:rsid w:val="00FC377A"/>
    <w:rsid w:val="00FC3A53"/>
    <w:rsid w:val="00FC3C41"/>
    <w:rsid w:val="00FC438B"/>
    <w:rsid w:val="00FC461A"/>
    <w:rsid w:val="00FC46EF"/>
    <w:rsid w:val="00FC47A8"/>
    <w:rsid w:val="00FC4801"/>
    <w:rsid w:val="00FC483F"/>
    <w:rsid w:val="00FC4B8B"/>
    <w:rsid w:val="00FC4BF6"/>
    <w:rsid w:val="00FC5223"/>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2A5"/>
    <w:rsid w:val="00FD0694"/>
    <w:rsid w:val="00FD085A"/>
    <w:rsid w:val="00FD0E01"/>
    <w:rsid w:val="00FD0E63"/>
    <w:rsid w:val="00FD0ED0"/>
    <w:rsid w:val="00FD121B"/>
    <w:rsid w:val="00FD182B"/>
    <w:rsid w:val="00FD1D45"/>
    <w:rsid w:val="00FD2530"/>
    <w:rsid w:val="00FD25BE"/>
    <w:rsid w:val="00FD25F7"/>
    <w:rsid w:val="00FD2E70"/>
    <w:rsid w:val="00FD2F56"/>
    <w:rsid w:val="00FD304F"/>
    <w:rsid w:val="00FD3547"/>
    <w:rsid w:val="00FD356B"/>
    <w:rsid w:val="00FD37AF"/>
    <w:rsid w:val="00FD3961"/>
    <w:rsid w:val="00FD4358"/>
    <w:rsid w:val="00FD44FA"/>
    <w:rsid w:val="00FD4973"/>
    <w:rsid w:val="00FD4A46"/>
    <w:rsid w:val="00FD4ECE"/>
    <w:rsid w:val="00FD5465"/>
    <w:rsid w:val="00FD56A3"/>
    <w:rsid w:val="00FD56D9"/>
    <w:rsid w:val="00FD58E0"/>
    <w:rsid w:val="00FD597F"/>
    <w:rsid w:val="00FD5B07"/>
    <w:rsid w:val="00FD5F15"/>
    <w:rsid w:val="00FD610E"/>
    <w:rsid w:val="00FD61B6"/>
    <w:rsid w:val="00FD65D0"/>
    <w:rsid w:val="00FD6F25"/>
    <w:rsid w:val="00FD73E2"/>
    <w:rsid w:val="00FD777C"/>
    <w:rsid w:val="00FD7A7D"/>
    <w:rsid w:val="00FD7AA7"/>
    <w:rsid w:val="00FD7D14"/>
    <w:rsid w:val="00FD7EAD"/>
    <w:rsid w:val="00FE02A7"/>
    <w:rsid w:val="00FE0494"/>
    <w:rsid w:val="00FE098A"/>
    <w:rsid w:val="00FE13E2"/>
    <w:rsid w:val="00FE19E7"/>
    <w:rsid w:val="00FE1C16"/>
    <w:rsid w:val="00FE24CE"/>
    <w:rsid w:val="00FE2B74"/>
    <w:rsid w:val="00FE2E79"/>
    <w:rsid w:val="00FE3800"/>
    <w:rsid w:val="00FE3AF4"/>
    <w:rsid w:val="00FE3CA0"/>
    <w:rsid w:val="00FE3DEE"/>
    <w:rsid w:val="00FE3F94"/>
    <w:rsid w:val="00FE43CF"/>
    <w:rsid w:val="00FE45EA"/>
    <w:rsid w:val="00FE4C29"/>
    <w:rsid w:val="00FE4CD0"/>
    <w:rsid w:val="00FE5453"/>
    <w:rsid w:val="00FE5683"/>
    <w:rsid w:val="00FE56C7"/>
    <w:rsid w:val="00FE5784"/>
    <w:rsid w:val="00FE59F9"/>
    <w:rsid w:val="00FE5FC6"/>
    <w:rsid w:val="00FE673C"/>
    <w:rsid w:val="00FE6B77"/>
    <w:rsid w:val="00FE6BB7"/>
    <w:rsid w:val="00FE7458"/>
    <w:rsid w:val="00FE7DD7"/>
    <w:rsid w:val="00FF0892"/>
    <w:rsid w:val="00FF0C65"/>
    <w:rsid w:val="00FF0E32"/>
    <w:rsid w:val="00FF116B"/>
    <w:rsid w:val="00FF141F"/>
    <w:rsid w:val="00FF194B"/>
    <w:rsid w:val="00FF1D5F"/>
    <w:rsid w:val="00FF1FCB"/>
    <w:rsid w:val="00FF2052"/>
    <w:rsid w:val="00FF25A7"/>
    <w:rsid w:val="00FF261A"/>
    <w:rsid w:val="00FF28D0"/>
    <w:rsid w:val="00FF2A51"/>
    <w:rsid w:val="00FF32D2"/>
    <w:rsid w:val="00FF33B1"/>
    <w:rsid w:val="00FF3670"/>
    <w:rsid w:val="00FF39D3"/>
    <w:rsid w:val="00FF3A80"/>
    <w:rsid w:val="00FF3B1A"/>
    <w:rsid w:val="00FF3DAC"/>
    <w:rsid w:val="00FF440E"/>
    <w:rsid w:val="00FF4565"/>
    <w:rsid w:val="00FF4825"/>
    <w:rsid w:val="00FF4DAB"/>
    <w:rsid w:val="00FF4DF4"/>
    <w:rsid w:val="00FF508E"/>
    <w:rsid w:val="00FF52D4"/>
    <w:rsid w:val="00FF561A"/>
    <w:rsid w:val="00FF5661"/>
    <w:rsid w:val="00FF59D6"/>
    <w:rsid w:val="00FF5AAE"/>
    <w:rsid w:val="00FF5ABA"/>
    <w:rsid w:val="00FF5C6A"/>
    <w:rsid w:val="00FF5CC1"/>
    <w:rsid w:val="00FF65FD"/>
    <w:rsid w:val="00FF664A"/>
    <w:rsid w:val="00FF6750"/>
    <w:rsid w:val="00FF6AA4"/>
    <w:rsid w:val="00FF6ADB"/>
    <w:rsid w:val="00FF6B09"/>
    <w:rsid w:val="00FF71C4"/>
    <w:rsid w:val="00FF766A"/>
    <w:rsid w:val="00FF7DD0"/>
    <w:rsid w:val="00FF7E39"/>
    <w:rsid w:val="016655B8"/>
    <w:rsid w:val="020002F0"/>
    <w:rsid w:val="02612EC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8060AEA"/>
    <w:rsid w:val="28EC7EBC"/>
    <w:rsid w:val="2D0A3634"/>
    <w:rsid w:val="339941DE"/>
    <w:rsid w:val="369D7658"/>
    <w:rsid w:val="379F042C"/>
    <w:rsid w:val="37D607F9"/>
    <w:rsid w:val="38AE6B1E"/>
    <w:rsid w:val="39455666"/>
    <w:rsid w:val="3B41621C"/>
    <w:rsid w:val="3CD00BC0"/>
    <w:rsid w:val="3CE81FD3"/>
    <w:rsid w:val="440245A9"/>
    <w:rsid w:val="4D0B3463"/>
    <w:rsid w:val="512234E7"/>
    <w:rsid w:val="549F544F"/>
    <w:rsid w:val="57730F28"/>
    <w:rsid w:val="599541D3"/>
    <w:rsid w:val="5C4A41FB"/>
    <w:rsid w:val="5DC730D4"/>
    <w:rsid w:val="5E1A28DE"/>
    <w:rsid w:val="5E51055A"/>
    <w:rsid w:val="5EB85CAE"/>
    <w:rsid w:val="6094738A"/>
    <w:rsid w:val="612B7C0B"/>
    <w:rsid w:val="632D412B"/>
    <w:rsid w:val="64B9752A"/>
    <w:rsid w:val="661F5A2E"/>
    <w:rsid w:val="68030A16"/>
    <w:rsid w:val="6DAD01AB"/>
    <w:rsid w:val="6FED0931"/>
    <w:rsid w:val="70D758FD"/>
    <w:rsid w:val="71322431"/>
    <w:rsid w:val="714C11F6"/>
    <w:rsid w:val="72A24180"/>
    <w:rsid w:val="766147EA"/>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A11DC"/>
  <w15:docId w15:val="{EAF19C53-7D3B-4929-A588-9DDF2282E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kern w:val="2"/>
      <w:sz w:val="21"/>
      <w:szCs w:val="21"/>
      <w:lang w:eastAsia="zh-CN"/>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pPr>
      <w:spacing w:after="160" w:line="259" w:lineRule="auto"/>
    </w:pPr>
    <w:rPr>
      <w:lang w:val="en-GB" w:eastAsia="en-US"/>
    </w:rPr>
  </w:style>
  <w:style w:type="paragraph" w:customStyle="1" w:styleId="2">
    <w:name w:val="修订2"/>
    <w:hidden/>
    <w:uiPriority w:val="99"/>
    <w:semiHidden/>
    <w:qFormat/>
    <w:pPr>
      <w:spacing w:after="160" w:line="259" w:lineRule="auto"/>
    </w:pPr>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paragraph" w:customStyle="1" w:styleId="RAN4H2">
    <w:name w:val="RAN4 H2"/>
    <w:basedOn w:val="Heading2"/>
    <w:next w:val="Normal"/>
    <w:qFormat/>
    <w:pPr>
      <w:numPr>
        <w:numId w:val="9"/>
      </w:numPr>
      <w:spacing w:line="240" w:lineRule="auto"/>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9"/>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kern w:val="0"/>
      <w:sz w:val="36"/>
      <w:szCs w:val="20"/>
      <w:lang w:val="en-GB" w:eastAsia="en-US"/>
    </w:rPr>
  </w:style>
  <w:style w:type="paragraph" w:customStyle="1" w:styleId="RAN4H3">
    <w:name w:val="RAN4 H3"/>
    <w:basedOn w:val="Normal"/>
    <w:link w:val="RAN4H3Char"/>
    <w:qFormat/>
    <w:pPr>
      <w:numPr>
        <w:ilvl w:val="2"/>
        <w:numId w:val="9"/>
      </w:numPr>
      <w:ind w:left="505" w:hanging="505"/>
      <w:jc w:val="left"/>
    </w:pPr>
    <w:rPr>
      <w:rFonts w:ascii="Arial" w:eastAsiaTheme="minorHAnsi" w:hAnsi="Arial" w:cs="Arial"/>
      <w:kern w:val="0"/>
      <w:sz w:val="24"/>
      <w:szCs w:val="22"/>
      <w:lang w:eastAsia="en-US"/>
    </w:rPr>
  </w:style>
  <w:style w:type="character" w:customStyle="1" w:styleId="RAN4H3Char">
    <w:name w:val="RAN4 H3 Char"/>
    <w:basedOn w:val="DefaultParagraphFont"/>
    <w:link w:val="RAN4H3"/>
    <w:qFormat/>
    <w:rPr>
      <w:rFonts w:ascii="Arial" w:eastAsiaTheme="minorHAnsi" w:hAnsi="Arial" w:cs="Arial"/>
      <w:sz w:val="24"/>
      <w:szCs w:val="22"/>
      <w:lang w:eastAsia="en-US"/>
    </w:rPr>
  </w:style>
  <w:style w:type="paragraph" w:customStyle="1" w:styleId="Revision3">
    <w:name w:val="Revision3"/>
    <w:hidden/>
    <w:uiPriority w:val="99"/>
    <w:semiHidden/>
    <w:qFormat/>
    <w:rPr>
      <w:kern w:val="2"/>
      <w:sz w:val="21"/>
      <w:szCs w:val="21"/>
      <w:lang w:eastAsia="zh-CN"/>
    </w:rPr>
  </w:style>
  <w:style w:type="paragraph" w:customStyle="1" w:styleId="Revision4">
    <w:name w:val="Revision4"/>
    <w:hidden/>
    <w:uiPriority w:val="99"/>
    <w:semiHidden/>
    <w:qFormat/>
    <w:rPr>
      <w:kern w:val="2"/>
      <w:sz w:val="21"/>
      <w:szCs w:val="21"/>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10"/>
      </w:numPr>
      <w:ind w:left="2921" w:hanging="369"/>
    </w:pPr>
    <w:rPr>
      <w:rFonts w:ascii="Arial" w:eastAsia="MS Mincho" w:hAnsi="Arial"/>
      <w:sz w:val="22"/>
      <w:lang w:eastAsia="en-US"/>
    </w:rPr>
  </w:style>
  <w:style w:type="table" w:customStyle="1" w:styleId="20">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kern w:val="2"/>
      <w:sz w:val="21"/>
      <w:szCs w:val="21"/>
      <w:lang w:eastAsia="zh-CN"/>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B1Zchn">
    <w:name w:val="B1 Zchn"/>
    <w:qFormat/>
    <w:rPr>
      <w:rFonts w:ascii="Times New Roman" w:eastAsia="Times New Roman" w:hAnsi="Times New Roman" w:cs="Times New Roman"/>
      <w:sz w:val="20"/>
      <w:szCs w:val="20"/>
      <w:lang w:val="zh-CN" w:eastAsia="en-US"/>
    </w:rPr>
  </w:style>
  <w:style w:type="paragraph" w:styleId="Revision">
    <w:name w:val="Revision"/>
    <w:hidden/>
    <w:uiPriority w:val="99"/>
    <w:semiHidden/>
    <w:rsid w:val="00031F70"/>
    <w:rPr>
      <w:kern w:val="2"/>
      <w:sz w:val="21"/>
      <w:szCs w:val="21"/>
      <w:lang w:eastAsia="zh-CN"/>
    </w:rPr>
  </w:style>
  <w:style w:type="character" w:styleId="UnresolvedMention">
    <w:name w:val="Unresolved Mention"/>
    <w:basedOn w:val="DefaultParagraphFont"/>
    <w:uiPriority w:val="99"/>
    <w:semiHidden/>
    <w:unhideWhenUsed/>
    <w:rsid w:val="00426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104e\Docs\R4-2211721.zip" TargetMode="External"/><Relationship Id="rId18" Type="http://schemas.openxmlformats.org/officeDocument/2006/relationships/hyperlink" Target="file:///C:\Users\rhuang5\OneDrive%20-%20Intel%20Corporation\Documents\my_work\LTE_A\RAN4\104e\Docs\R4-2212203%20(1).zip" TargetMode="External"/><Relationship Id="rId26" Type="http://schemas.openxmlformats.org/officeDocument/2006/relationships/hyperlink" Target="file:///C:\Users\rhuang5\OneDrive%20-%20Intel%20Corporation\Documents\my_work\LTE_A\RAN4\104e\Docs\R4-2212077.zip" TargetMode="External"/><Relationship Id="rId39" Type="http://schemas.openxmlformats.org/officeDocument/2006/relationships/hyperlink" Target="file:///C:\Users\rhuang5\OneDrive%20-%20Intel%20Corporation\Documents\my_work\LTE_A\RAN4\104e\Docs\R4-2212035.zip" TargetMode="Externa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4e\Docs\R4-2213507.zip" TargetMode="External"/><Relationship Id="rId34" Type="http://schemas.openxmlformats.org/officeDocument/2006/relationships/hyperlink" Target="file:///C:\Users\rhuang5\OneDrive%20-%20Intel%20Corporation\Documents\my_work\LTE_A\RAN4\104e\Docs\R4-2212082.zip" TargetMode="External"/><Relationship Id="rId42" Type="http://schemas.openxmlformats.org/officeDocument/2006/relationships/hyperlink" Target="file:///C:\Users\rhuang5\OneDrive%20-%20Intel%20Corporation\Documents\my_work\LTE_A\RAN4\104e\Docs\R4-2213513.zip" TargetMode="External"/><Relationship Id="rId47" Type="http://schemas.openxmlformats.org/officeDocument/2006/relationships/hyperlink" Target="file:///C:\Users\rhuang5\OneDrive%20-%20Intel%20Corporation\Documents\my_work\LTE_A\RAN4\104e\Docs\R4-2212035.zip" TargetMode="External"/><Relationship Id="rId50" Type="http://schemas.openxmlformats.org/officeDocument/2006/relationships/hyperlink" Target="file:///C:\Users\rhuang5\OneDrive%20-%20Intel%20Corporation\Documents\my_work\LTE_A\RAN4\104e\Docs\R4-221351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4e\Docs\R4-2212077.zip" TargetMode="External"/><Relationship Id="rId25" Type="http://schemas.openxmlformats.org/officeDocument/2006/relationships/hyperlink" Target="file:///C:\Users\rhuang5\OneDrive%20-%20Intel%20Corporation\Documents\my_work\LTE_A\RAN4\104e\Docs\R4-2213062.zip" TargetMode="External"/><Relationship Id="rId33" Type="http://schemas.openxmlformats.org/officeDocument/2006/relationships/hyperlink" Target="file:///C:\Users\rhuang5\OneDrive%20-%20Intel%20Corporation\Documents\my_work\LTE_A\RAN4\104e\Docs\R4-2212035.zip" TargetMode="External"/><Relationship Id="rId38" Type="http://schemas.openxmlformats.org/officeDocument/2006/relationships/hyperlink" Target="file:///C:\Users\rhuang5\OneDrive%20-%20Intel%20Corporation\Documents\my_work\LTE_A\RAN4\104e\Docs\R4-2211894.zip" TargetMode="External"/><Relationship Id="rId46" Type="http://schemas.openxmlformats.org/officeDocument/2006/relationships/hyperlink" Target="file:///C:\Users\rhuang5\OneDrive%20-%20Intel%20Corporation\Documents\my_work\LTE_A\RAN4\104e\Docs\R4-2211894.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4e\Docs\R4-2212076.zip" TargetMode="External"/><Relationship Id="rId20" Type="http://schemas.openxmlformats.org/officeDocument/2006/relationships/hyperlink" Target="file:///C:\Users\rhuang5\OneDrive%20-%20Intel%20Corporation\Documents\my_work\LTE_A\RAN4\104e\Docs\R4-2213506.zip" TargetMode="External"/><Relationship Id="rId29" Type="http://schemas.openxmlformats.org/officeDocument/2006/relationships/hyperlink" Target="file:///C:\Users\rhuang5\OneDrive%20-%20Intel%20Corporation\Documents\my_work\LTE_A\RAN4\104e\Docs\R4-2213062.zip" TargetMode="External"/><Relationship Id="rId41" Type="http://schemas.openxmlformats.org/officeDocument/2006/relationships/hyperlink" Target="file:///C:\Users\rhuang5\OneDrive%20-%20Intel%20Corporation\Documents\my_work\LTE_A\RAN4\104e\Docs\R4-221213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4e\Docs\R4-2212077.zip" TargetMode="External"/><Relationship Id="rId32" Type="http://schemas.openxmlformats.org/officeDocument/2006/relationships/hyperlink" Target="file:///C:\Users\rhuang5\OneDrive%20-%20Intel%20Corporation\Documents\my_work\LTE_A\RAN4\104e\Docs\R4-2211949.zip" TargetMode="External"/><Relationship Id="rId37" Type="http://schemas.openxmlformats.org/officeDocument/2006/relationships/hyperlink" Target="file:///C:\Users\rhuang5\OneDrive%20-%20Intel%20Corporation\Documents\my_work\LTE_A\RAN4\104e\Docs\R4-2213513.zip" TargetMode="External"/><Relationship Id="rId40" Type="http://schemas.openxmlformats.org/officeDocument/2006/relationships/hyperlink" Target="file:///C:\Users\rhuang5\OneDrive%20-%20Intel%20Corporation\Documents\my_work\LTE_A\RAN4\104e\Docs\R4-2212082.zip" TargetMode="External"/><Relationship Id="rId45" Type="http://schemas.openxmlformats.org/officeDocument/2006/relationships/hyperlink" Target="file:///C:\Users\rhuang5\OneDrive%20-%20Intel%20Corporation\Documents\my_work\LTE_A\RAN4\104e\Docs\R4-2213507.zip" TargetMode="External"/><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4e\Docs\R4-2211948.zip" TargetMode="External"/><Relationship Id="rId23" Type="http://schemas.openxmlformats.org/officeDocument/2006/relationships/hyperlink" Target="http://www.3gpp.org/ftp/tsg_ran/WG4_Radio/TSGR4_104-e/Docs/R4-2206789.zip" TargetMode="External"/><Relationship Id="rId28" Type="http://schemas.openxmlformats.org/officeDocument/2006/relationships/hyperlink" Target="file:///C:\Users\rhuang5\OneDrive%20-%20Intel%20Corporation\Documents\my_work\LTE_A\RAN4\104e\Docs\R4-2213507.zip" TargetMode="External"/><Relationship Id="rId36" Type="http://schemas.openxmlformats.org/officeDocument/2006/relationships/hyperlink" Target="file:///C:\Users\rhuang5\OneDrive%20-%20Intel%20Corporation\Documents\my_work\LTE_A\RAN4\104e\Docs\R4-2213512.zip" TargetMode="External"/><Relationship Id="rId49" Type="http://schemas.openxmlformats.org/officeDocument/2006/relationships/hyperlink" Target="file:///C:\Users\rhuang5\OneDrive%20-%20Intel%20Corporation\Documents\my_work\LTE_A\RAN4\104e\Docs\R4-2212133.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4e\Docs\R4-2213062.zip" TargetMode="External"/><Relationship Id="rId31" Type="http://schemas.openxmlformats.org/officeDocument/2006/relationships/hyperlink" Target="file:///C:\Users\rhuang5\OneDrive%20-%20Intel%20Corporation\Documents\my_work\LTE_A\RAN4\104e\Docs\R4-2211894.zip" TargetMode="External"/><Relationship Id="rId44" Type="http://schemas.openxmlformats.org/officeDocument/2006/relationships/hyperlink" Target="file:///C:\Users\rhuang5\OneDrive%20-%20Intel%20Corporation\Documents\my_work\LTE_A\RAN4\104e\Docs\R4-2213062.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4e\Docs\R4-2211892.zip" TargetMode="External"/><Relationship Id="rId22" Type="http://schemas.openxmlformats.org/officeDocument/2006/relationships/hyperlink" Target="file:///C:\Users\rhuang5\OneDrive%20-%20Intel%20Corporation\Documents\my_work\LTE_A\RAN4\104e\Docs\R4-2213875.zip" TargetMode="External"/><Relationship Id="rId27" Type="http://schemas.openxmlformats.org/officeDocument/2006/relationships/hyperlink" Target="file:///C:\Users\rhuang5\OneDrive%20-%20Intel%20Corporation\Documents\my_work\LTE_A\RAN4\104e\Docs\R4-2212077.zip" TargetMode="External"/><Relationship Id="rId30" Type="http://schemas.openxmlformats.org/officeDocument/2006/relationships/hyperlink" Target="file:///C:\Users\rhuang5\OneDrive%20-%20Intel%20Corporation\Documents\my_work\LTE_A\RAN4\104e\Docs\R4-2211893.zip" TargetMode="External"/><Relationship Id="rId35" Type="http://schemas.openxmlformats.org/officeDocument/2006/relationships/hyperlink" Target="file:///C:\Users\rhuang5\OneDrive%20-%20Intel%20Corporation\Documents\my_work\LTE_A\RAN4\104e\Docs\R4-2212133.zip" TargetMode="External"/><Relationship Id="rId43" Type="http://schemas.openxmlformats.org/officeDocument/2006/relationships/hyperlink" Target="file:///C:\Users\rhuang5\OneDrive%20-%20Intel%20Corporation\Documents\my_work\LTE_A\RAN4\104e\Docs\R4-2212077.zip" TargetMode="External"/><Relationship Id="rId48" Type="http://schemas.openxmlformats.org/officeDocument/2006/relationships/hyperlink" Target="file:///C:\Users\rhuang5\OneDrive%20-%20Intel%20Corporation\Documents\my_work\LTE_A\RAN4\104e\Docs\R4-2212082.zip" TargetMode="External"/><Relationship Id="rId8" Type="http://schemas.openxmlformats.org/officeDocument/2006/relationships/styles" Target="styles.xml"/><Relationship Id="rId51" Type="http://schemas.openxmlformats.org/officeDocument/2006/relationships/hyperlink" Target="mailto:chenjingj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4" ma:contentTypeDescription="Create a new document." ma:contentTypeScope="" ma:versionID="ad5327411a5fe8eead28a39abfb12b71">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1db1377a6acf901a4847e7b98008668"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6FAF3-3684-4944-9DF2-F6F262A9B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D14BA2-93CB-4B3F-9C17-1CCF53786CB3}">
  <ds:schemaRefs>
    <ds:schemaRef ds:uri="http://schemas.openxmlformats.org/officeDocument/2006/bibliography"/>
  </ds:schemaRefs>
</ds:datastoreItem>
</file>

<file path=customXml/itemProps5.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23</Pages>
  <Words>6440</Words>
  <Characters>36714</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Rui(R4#104e)</cp:lastModifiedBy>
  <cp:revision>19</cp:revision>
  <cp:lastPrinted>2019-04-25T01:09:00Z</cp:lastPrinted>
  <dcterms:created xsi:type="dcterms:W3CDTF">2022-08-19T15:23:00Z</dcterms:created>
  <dcterms:modified xsi:type="dcterms:W3CDTF">2022-08-19T16:32:00Z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0x010100F2552158F8185D44A8848B98AEA319AF</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2022-02-17T01:51:11Z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af9b3f9c-8a9d-401e-8e30-913493b6f33e</vt:lpwstr>
  </property>
  <property fmtid="{D5CDD505-2E9C-101B-9397-08002B2CF9AE}" pid="25" name="MSIP_Label_bde1fc74-e2fc-4887-9114-9abaefb23b5b_ContentBits">
    <vt:lpwstr>0</vt:lpwstr>
  </property>
</Properties>
</file>