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6885996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8920B4">
        <w:rPr>
          <w:rFonts w:cs="Arial"/>
          <w:sz w:val="24"/>
          <w:szCs w:val="24"/>
          <w:lang w:val="de-DE"/>
        </w:rPr>
        <w:t>4</w:t>
      </w:r>
      <w:r>
        <w:rPr>
          <w:rFonts w:cs="Arial"/>
          <w:sz w:val="24"/>
          <w:szCs w:val="24"/>
          <w:lang w:val="de-DE"/>
        </w:rPr>
        <w:t>-e</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C24F0B">
        <w:rPr>
          <w:rFonts w:cs="Arial"/>
          <w:sz w:val="24"/>
          <w:szCs w:val="24"/>
          <w:lang w:val="de-DE"/>
        </w:rPr>
        <w:t>1</w:t>
      </w:r>
      <w:r w:rsidR="006D230E">
        <w:rPr>
          <w:rFonts w:cs="Arial"/>
          <w:sz w:val="24"/>
          <w:szCs w:val="24"/>
          <w:lang w:val="de-DE"/>
        </w:rPr>
        <w:t>4002</w:t>
      </w:r>
    </w:p>
    <w:p w14:paraId="7C5F9A1F" w14:textId="2F774506" w:rsidR="006E440C" w:rsidRPr="00DB3907" w:rsidRDefault="00324696" w:rsidP="006E440C">
      <w:pPr>
        <w:pStyle w:val="Header"/>
        <w:tabs>
          <w:tab w:val="left" w:pos="6521"/>
        </w:tabs>
        <w:rPr>
          <w:rFonts w:cs="Arial"/>
          <w:sz w:val="24"/>
          <w:szCs w:val="24"/>
        </w:rPr>
      </w:pPr>
      <w:r>
        <w:rPr>
          <w:rFonts w:cs="Arial"/>
          <w:sz w:val="24"/>
          <w:szCs w:val="24"/>
        </w:rPr>
        <w:t>August</w:t>
      </w:r>
      <w:r w:rsidR="006E440C">
        <w:rPr>
          <w:rFonts w:cs="Arial"/>
          <w:sz w:val="24"/>
          <w:szCs w:val="24"/>
        </w:rPr>
        <w:t xml:space="preserve"> </w:t>
      </w:r>
      <w:r>
        <w:rPr>
          <w:rFonts w:cs="Arial"/>
          <w:sz w:val="24"/>
          <w:szCs w:val="24"/>
        </w:rPr>
        <w:t>15</w:t>
      </w:r>
      <w:r w:rsidR="006E440C">
        <w:rPr>
          <w:rFonts w:cs="Arial"/>
          <w:sz w:val="24"/>
          <w:szCs w:val="24"/>
          <w:vertAlign w:val="superscript"/>
        </w:rPr>
        <w:t>th</w:t>
      </w:r>
      <w:r w:rsidR="006E440C">
        <w:rPr>
          <w:rFonts w:cs="Arial"/>
          <w:sz w:val="24"/>
          <w:szCs w:val="24"/>
        </w:rPr>
        <w:t xml:space="preserve"> ‒ 2</w:t>
      </w:r>
      <w:r>
        <w:rPr>
          <w:rFonts w:cs="Arial"/>
          <w:sz w:val="24"/>
          <w:szCs w:val="24"/>
        </w:rPr>
        <w:t>6</w:t>
      </w:r>
      <w:r>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D2F80B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C04B8">
        <w:rPr>
          <w:rFonts w:ascii="Arial" w:hAnsi="Arial"/>
          <w:sz w:val="24"/>
          <w:lang w:val="en-US"/>
        </w:rPr>
        <w:t>12.4.3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D34015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B815B0">
        <w:rPr>
          <w:rFonts w:ascii="Arial" w:hAnsi="Arial"/>
          <w:sz w:val="24"/>
          <w:lang w:val="en-US"/>
        </w:rPr>
        <w:t>UE requirements for 5G terrestrial broadcast</w:t>
      </w:r>
    </w:p>
    <w:p w14:paraId="013F978F" w14:textId="20F38AB7"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C65776">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21FC071" w14:textId="77777777" w:rsidR="00677FA9" w:rsidRDefault="00677FA9" w:rsidP="00677FA9">
      <w:r>
        <w:t>A new RAN4 led WI [1] was approved with a UE objective as follows:</w:t>
      </w:r>
    </w:p>
    <w:p w14:paraId="4726A6C9" w14:textId="77777777" w:rsidR="00677FA9" w:rsidRDefault="00677FA9" w:rsidP="00677FA9">
      <w:r>
        <w:rPr>
          <w:noProof/>
        </w:rPr>
        <mc:AlternateContent>
          <mc:Choice Requires="wps">
            <w:drawing>
              <wp:inline distT="0" distB="0" distL="0" distR="0" wp14:anchorId="1C072602" wp14:editId="5949DCBD">
                <wp:extent cx="6113145" cy="1936115"/>
                <wp:effectExtent l="5080" t="10795" r="635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2110105"/>
                        </a:xfrm>
                        <a:prstGeom prst="rect">
                          <a:avLst/>
                        </a:prstGeom>
                        <a:solidFill>
                          <a:srgbClr val="FFFFFF"/>
                        </a:solidFill>
                        <a:ln w="9525">
                          <a:solidFill>
                            <a:srgbClr val="000000"/>
                          </a:solidFill>
                          <a:miter lim="800000"/>
                          <a:headEnd/>
                          <a:tailEnd/>
                        </a:ln>
                      </wps:spPr>
                      <wps:txbx>
                        <w:txbxContent>
                          <w:p w14:paraId="5AE1EF8E" w14:textId="77777777" w:rsidR="00677FA9" w:rsidRDefault="00677FA9" w:rsidP="00677FA9">
                            <w:pPr>
                              <w:numPr>
                                <w:ilvl w:val="0"/>
                                <w:numId w:val="41"/>
                              </w:numPr>
                              <w:overflowPunct w:val="0"/>
                              <w:autoSpaceDE w:val="0"/>
                              <w:autoSpaceDN w:val="0"/>
                              <w:adjustRightInd w:val="0"/>
                              <w:textAlignment w:val="baseline"/>
                            </w:pPr>
                            <w:r>
                              <w:t>Specify UE requirements for 6/7/8 MHz, including the following [RAN4]:</w:t>
                            </w:r>
                          </w:p>
                          <w:p w14:paraId="28B003C9" w14:textId="77777777" w:rsidR="00677FA9" w:rsidRDefault="00677FA9" w:rsidP="00677FA9">
                            <w:pPr>
                              <w:numPr>
                                <w:ilvl w:val="1"/>
                                <w:numId w:val="41"/>
                              </w:numPr>
                              <w:overflowPunct w:val="0"/>
                              <w:autoSpaceDE w:val="0"/>
                              <w:autoSpaceDN w:val="0"/>
                              <w:adjustRightInd w:val="0"/>
                              <w:textAlignment w:val="baseline"/>
                            </w:pPr>
                            <w:r>
                              <w:t>Define RX requirements (</w:t>
                            </w:r>
                            <w:proofErr w:type="gramStart"/>
                            <w:r>
                              <w:t>e.g.</w:t>
                            </w:r>
                            <w:proofErr w:type="gramEnd"/>
                            <w:r>
                              <w:t xml:space="preserve"> maximum input level, blocking, spurious response, wideband intermodulation, ACS) to accommodate 6/7/8 MHz PMCH.</w:t>
                            </w:r>
                          </w:p>
                          <w:p w14:paraId="038E10C3" w14:textId="77777777" w:rsidR="00677FA9" w:rsidRDefault="00677FA9" w:rsidP="00677FA9">
                            <w:pPr>
                              <w:numPr>
                                <w:ilvl w:val="1"/>
                                <w:numId w:val="41"/>
                              </w:numPr>
                              <w:overflowPunct w:val="0"/>
                              <w:autoSpaceDE w:val="0"/>
                              <w:autoSpaceDN w:val="0"/>
                              <w:adjustRightInd w:val="0"/>
                              <w:textAlignment w:val="baseline"/>
                            </w:pPr>
                            <w:r>
                              <w:t>Reuse existing requirements for 10 MHz as much as possible.</w:t>
                            </w:r>
                          </w:p>
                          <w:p w14:paraId="7C25BB0A" w14:textId="77777777" w:rsidR="00677FA9" w:rsidRDefault="00677FA9" w:rsidP="00677FA9">
                            <w:pPr>
                              <w:overflowPunct w:val="0"/>
                              <w:autoSpaceDE w:val="0"/>
                              <w:autoSpaceDN w:val="0"/>
                              <w:adjustRightInd w:val="0"/>
                              <w:ind w:left="360" w:firstLine="720"/>
                              <w:textAlignment w:val="baseline"/>
                            </w:pPr>
                            <w:r>
                              <w:t>NOTE: New (dedicated) channel filters (</w:t>
                            </w:r>
                            <w:proofErr w:type="gramStart"/>
                            <w:r>
                              <w:t>e.g.</w:t>
                            </w:r>
                            <w:proofErr w:type="gramEnd"/>
                            <w:r>
                              <w:t xml:space="preserve"> 6/7/8 MHz filters) are not considered for the UE.…</w:t>
                            </w:r>
                          </w:p>
                          <w:p w14:paraId="4E85634C" w14:textId="77777777" w:rsidR="00677FA9" w:rsidRDefault="00677FA9" w:rsidP="00677FA9">
                            <w:pPr>
                              <w:overflowPunct w:val="0"/>
                              <w:autoSpaceDE w:val="0"/>
                              <w:autoSpaceDN w:val="0"/>
                              <w:adjustRightInd w:val="0"/>
                              <w:ind w:left="360" w:firstLine="720"/>
                              <w:textAlignment w:val="baseline"/>
                            </w:pPr>
                            <w:r>
                              <w:t>…</w:t>
                            </w:r>
                          </w:p>
                          <w:p w14:paraId="6E3F2D67" w14:textId="6613D43A" w:rsidR="00677FA9" w:rsidRDefault="00677FA9" w:rsidP="00677FA9">
                            <w:pPr>
                              <w:overflowPunct w:val="0"/>
                              <w:autoSpaceDE w:val="0"/>
                              <w:autoSpaceDN w:val="0"/>
                              <w:adjustRightInd w:val="0"/>
                              <w:textAlignment w:val="baseline"/>
                            </w:pPr>
                            <w:r w:rsidRPr="004A5627">
                              <w:t xml:space="preserve">NOTE 2: </w:t>
                            </w:r>
                            <w:r w:rsidRPr="004A5627">
                              <w:tab/>
                              <w:t xml:space="preserve">RAN4 shall assume that coexistence among different systems in the portion of the UHF band allocated to broadcast (~470 - ~694/698 MHz) is ensured through coordination, in line with regional and </w:t>
                            </w:r>
                            <w:r w:rsidR="004E0D00">
                              <w:t>n</w:t>
                            </w:r>
                            <w:r w:rsidRPr="004A5627">
                              <w:t>ational regulation.</w:t>
                            </w:r>
                          </w:p>
                        </w:txbxContent>
                      </wps:txbx>
                      <wps:bodyPr rot="0" vert="horz" wrap="square" lIns="91440" tIns="45720" rIns="91440" bIns="45720" anchor="t" anchorCtr="0" upright="1">
                        <a:spAutoFit/>
                      </wps:bodyPr>
                    </wps:wsp>
                  </a:graphicData>
                </a:graphic>
              </wp:inline>
            </w:drawing>
          </mc:Choice>
          <mc:Fallback>
            <w:pict>
              <v:shapetype w14:anchorId="1C072602" id="_x0000_t202" coordsize="21600,21600" o:spt="202" path="m,l,21600r21600,l21600,xe">
                <v:stroke joinstyle="miter"/>
                <v:path gradientshapeok="t" o:connecttype="rect"/>
              </v:shapetype>
              <v:shape id="Text Box 2" o:spid="_x0000_s1026" type="#_x0000_t202" style="width:481.35pt;height:15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">
                <v:textbox style="mso-fit-shape-to-text:t">
                  <w:txbxContent>
                    <w:p w14:paraId="5AE1EF8E" w14:textId="77777777" w:rsidR="00677FA9" w:rsidRDefault="00677FA9" w:rsidP="00677FA9">
                      <w:pPr>
                        <w:numPr>
                          <w:ilvl w:val="0"/>
                          <w:numId w:val="41"/>
                        </w:numPr>
                        <w:overflowPunct w:val="0"/>
                        <w:autoSpaceDE w:val="0"/>
                        <w:autoSpaceDN w:val="0"/>
                        <w:adjustRightInd w:val="0"/>
                        <w:textAlignment w:val="baseline"/>
                      </w:pPr>
                      <w:r>
                        <w:t>Specify UE requirements for 6/7/8 MHz, including the following [RAN4]:</w:t>
                      </w:r>
                    </w:p>
                    <w:p w14:paraId="28B003C9" w14:textId="77777777" w:rsidR="00677FA9" w:rsidRDefault="00677FA9" w:rsidP="00677FA9">
                      <w:pPr>
                        <w:numPr>
                          <w:ilvl w:val="1"/>
                          <w:numId w:val="41"/>
                        </w:numPr>
                        <w:overflowPunct w:val="0"/>
                        <w:autoSpaceDE w:val="0"/>
                        <w:autoSpaceDN w:val="0"/>
                        <w:adjustRightInd w:val="0"/>
                        <w:textAlignment w:val="baseline"/>
                      </w:pPr>
                      <w:r>
                        <w:t>Define RX requirements (</w:t>
                      </w:r>
                      <w:proofErr w:type="gramStart"/>
                      <w:r>
                        <w:t>e.g.</w:t>
                      </w:r>
                      <w:proofErr w:type="gramEnd"/>
                      <w:r>
                        <w:t xml:space="preserve"> maximum input level, blocking, spurious response, wideband intermodulation, ACS) to accommodate 6/7/8 MHz PMCH.</w:t>
                      </w:r>
                    </w:p>
                    <w:p w14:paraId="038E10C3" w14:textId="77777777" w:rsidR="00677FA9" w:rsidRDefault="00677FA9" w:rsidP="00677FA9">
                      <w:pPr>
                        <w:numPr>
                          <w:ilvl w:val="1"/>
                          <w:numId w:val="41"/>
                        </w:numPr>
                        <w:overflowPunct w:val="0"/>
                        <w:autoSpaceDE w:val="0"/>
                        <w:autoSpaceDN w:val="0"/>
                        <w:adjustRightInd w:val="0"/>
                        <w:textAlignment w:val="baseline"/>
                      </w:pPr>
                      <w:r>
                        <w:t>Reuse existing requirements for 10 MHz as much as possible.</w:t>
                      </w:r>
                    </w:p>
                    <w:p w14:paraId="7C25BB0A" w14:textId="77777777" w:rsidR="00677FA9" w:rsidRDefault="00677FA9" w:rsidP="00677FA9">
                      <w:pPr>
                        <w:overflowPunct w:val="0"/>
                        <w:autoSpaceDE w:val="0"/>
                        <w:autoSpaceDN w:val="0"/>
                        <w:adjustRightInd w:val="0"/>
                        <w:ind w:left="360" w:firstLine="720"/>
                        <w:textAlignment w:val="baseline"/>
                      </w:pPr>
                      <w:r>
                        <w:t>NOTE: New (dedicated) channel filters (</w:t>
                      </w:r>
                      <w:proofErr w:type="gramStart"/>
                      <w:r>
                        <w:t>e.g.</w:t>
                      </w:r>
                      <w:proofErr w:type="gramEnd"/>
                      <w:r>
                        <w:t xml:space="preserve"> 6/7/8 MHz filters) are not considered for the UE.…</w:t>
                      </w:r>
                    </w:p>
                    <w:p w14:paraId="4E85634C" w14:textId="77777777" w:rsidR="00677FA9" w:rsidRDefault="00677FA9" w:rsidP="00677FA9">
                      <w:pPr>
                        <w:overflowPunct w:val="0"/>
                        <w:autoSpaceDE w:val="0"/>
                        <w:autoSpaceDN w:val="0"/>
                        <w:adjustRightInd w:val="0"/>
                        <w:ind w:left="360" w:firstLine="720"/>
                        <w:textAlignment w:val="baseline"/>
                      </w:pPr>
                      <w:r>
                        <w:t>…</w:t>
                      </w:r>
                    </w:p>
                    <w:p w14:paraId="6E3F2D67" w14:textId="6613D43A" w:rsidR="00677FA9" w:rsidRDefault="00677FA9" w:rsidP="00677FA9">
                      <w:pPr>
                        <w:overflowPunct w:val="0"/>
                        <w:autoSpaceDE w:val="0"/>
                        <w:autoSpaceDN w:val="0"/>
                        <w:adjustRightInd w:val="0"/>
                        <w:textAlignment w:val="baseline"/>
                      </w:pPr>
                      <w:r w:rsidRPr="004A5627">
                        <w:t xml:space="preserve">NOTE 2: </w:t>
                      </w:r>
                      <w:r w:rsidRPr="004A5627">
                        <w:tab/>
                        <w:t xml:space="preserve">RAN4 shall assume that coexistence among different systems in the portion of the UHF band allocated to broadcast (~470 - ~694/698 MHz) is ensured through coordination, in line with regional and </w:t>
                      </w:r>
                      <w:r w:rsidR="004E0D00">
                        <w:t>n</w:t>
                      </w:r>
                      <w:r w:rsidRPr="004A5627">
                        <w:t>ational regulation.</w:t>
                      </w:r>
                    </w:p>
                  </w:txbxContent>
                </v:textbox>
                <w10:anchorlock/>
              </v:shape>
            </w:pict>
          </mc:Fallback>
        </mc:AlternateContent>
      </w:r>
    </w:p>
    <w:p w14:paraId="30D9510D" w14:textId="77777777" w:rsidR="00677FA9" w:rsidRDefault="00677FA9" w:rsidP="00677FA9">
      <w:r>
        <w:t>Although the WID lists other objectives for band definition and BS requirements, this contribution focuses on UE RF aspects.</w:t>
      </w:r>
    </w:p>
    <w:p w14:paraId="10F6602E" w14:textId="3AF115FA" w:rsidR="007E1E78" w:rsidRDefault="007E1E78" w:rsidP="0099327E">
      <w:pPr>
        <w:pStyle w:val="Heading1"/>
        <w:tabs>
          <w:tab w:val="clear" w:pos="432"/>
          <w:tab w:val="num" w:pos="522"/>
        </w:tabs>
        <w:ind w:left="522" w:hanging="522"/>
        <w:rPr>
          <w:lang w:val="en-US"/>
        </w:rPr>
      </w:pPr>
      <w:r>
        <w:rPr>
          <w:lang w:val="en-US"/>
        </w:rPr>
        <w:t>Discussion</w:t>
      </w:r>
    </w:p>
    <w:p w14:paraId="4DE4F46E" w14:textId="3B069A71" w:rsidR="00677FA9" w:rsidRPr="00677FA9" w:rsidRDefault="00677FA9" w:rsidP="00677FA9">
      <w:pPr>
        <w:pStyle w:val="Heading2"/>
        <w:rPr>
          <w:lang w:val="en-US"/>
        </w:rPr>
      </w:pPr>
      <w:r>
        <w:rPr>
          <w:lang w:val="en-US"/>
        </w:rPr>
        <w:t>General aspects</w:t>
      </w:r>
    </w:p>
    <w:p w14:paraId="19301C0E" w14:textId="77777777" w:rsidR="00B65C15" w:rsidRDefault="00B65C15" w:rsidP="00B65C15">
      <w:r>
        <w:t>For LTE, the MBMS broadcast requirements for the UE are limited to demodulation requirements specified in clause 8 of TS 36.101.  For the UE RF requirements clause 4.3 states</w:t>
      </w:r>
    </w:p>
    <w:p w14:paraId="65B10B71" w14:textId="77777777" w:rsidR="00B65C15" w:rsidRPr="00E53843" w:rsidRDefault="00B65C15" w:rsidP="00B65C15">
      <w:pPr>
        <w:ind w:left="360" w:right="452"/>
      </w:pPr>
      <w:r w:rsidRPr="00E53843">
        <w:t xml:space="preserve">A terminal which supports MBMS (including 15 kHz, 7.5 kHz ,1.25 kHz, 2.5 kHz and 0.37 kHz subcarrier spacing), shall meet the minimum requirements in clauses 5 and 7. A terminal which supports MBMS is not required to support all kinds of subcarrier spacing. </w:t>
      </w:r>
    </w:p>
    <w:p w14:paraId="5410DD65" w14:textId="77777777" w:rsidR="00B65C15" w:rsidRDefault="00B65C15" w:rsidP="00B65C15">
      <w:r>
        <w:t>Thus, the generic UE RF requirements are applicable to broadcast.  No additional or exceptional requirements apply to the receive only mode (ROM) UE since none are listed in TS 36.101.  For 5G, one (or more) new dedicated band(s) will be defined with bandwidths not aligned to the standard 5G bandwidths necessitating the discussion of dedicated RF requirements.</w:t>
      </w:r>
    </w:p>
    <w:p w14:paraId="260A4263" w14:textId="684BC577" w:rsidR="00B65C15" w:rsidRPr="0077401D" w:rsidRDefault="00B65C15" w:rsidP="00B65C15">
      <w:pPr>
        <w:rPr>
          <w:b/>
          <w:bCs/>
        </w:rPr>
      </w:pPr>
      <w:r w:rsidRPr="0077401D">
        <w:rPr>
          <w:b/>
          <w:bCs/>
        </w:rPr>
        <w:t xml:space="preserve">Observation 1: 5G terrestrial broadcast </w:t>
      </w:r>
      <w:r>
        <w:rPr>
          <w:b/>
          <w:bCs/>
        </w:rPr>
        <w:t>may</w:t>
      </w:r>
      <w:r w:rsidRPr="0077401D">
        <w:rPr>
          <w:b/>
          <w:bCs/>
        </w:rPr>
        <w:t xml:space="preserve"> need </w:t>
      </w:r>
      <w:r w:rsidR="004E19F4">
        <w:rPr>
          <w:b/>
          <w:bCs/>
        </w:rPr>
        <w:t xml:space="preserve">new </w:t>
      </w:r>
      <w:r w:rsidRPr="0077401D">
        <w:rPr>
          <w:b/>
          <w:bCs/>
        </w:rPr>
        <w:t>broadcast dedicated RF requirements</w:t>
      </w:r>
    </w:p>
    <w:p w14:paraId="72A18982" w14:textId="62F27A3E" w:rsidR="00B65C15" w:rsidRDefault="00B65C15" w:rsidP="00B65C15">
      <w:r>
        <w:t xml:space="preserve">For UE receiver requirements the new 6, 7 and 8 MHz bandwidths can be accommodated even with the existing channel BWs. RAN1 design uses 5 MHz channel BW declaration in the MIB for initial access but the payload channel PMCH occupies more than the 25 </w:t>
      </w:r>
      <w:proofErr w:type="gramStart"/>
      <w:r>
        <w:t>RB’s</w:t>
      </w:r>
      <w:proofErr w:type="gramEnd"/>
      <w:r>
        <w:t xml:space="preserve"> specified for 5 MHz BW according to </w:t>
      </w:r>
      <w:r w:rsidRPr="000642F2">
        <w:t>Table 5.6-1</w:t>
      </w:r>
      <w:r>
        <w:t xml:space="preserve"> of TS 36.101. The ETSI Harmonised Standard for digital broadcast [2] specifies channels and adjacent channel leakage ratios for 6, 7 and 8 MHz channels</w:t>
      </w:r>
      <w:r w:rsidR="00415429">
        <w:t>; a similar approach could be adopted in 3GPP</w:t>
      </w:r>
      <w:r>
        <w:t>.  However, the definition of channel bandwidths, adjacent channel requirements should be coordinated between UE and BS discussions.</w:t>
      </w:r>
    </w:p>
    <w:p w14:paraId="22B44A90" w14:textId="77777777" w:rsidR="00E12645" w:rsidRDefault="00B65C15" w:rsidP="00B65C15">
      <w:pPr>
        <w:rPr>
          <w:b/>
          <w:bCs/>
        </w:rPr>
      </w:pPr>
      <w:r w:rsidRPr="008A70E2">
        <w:rPr>
          <w:b/>
          <w:bCs/>
        </w:rPr>
        <w:lastRenderedPageBreak/>
        <w:t xml:space="preserve">Proposal 1: How to handle 6, 7 and 8 MHz bandwidth in the specifications should be </w:t>
      </w:r>
      <w:r>
        <w:rPr>
          <w:b/>
          <w:bCs/>
        </w:rPr>
        <w:t>coordinated</w:t>
      </w:r>
      <w:r w:rsidRPr="008A70E2">
        <w:rPr>
          <w:b/>
          <w:bCs/>
        </w:rPr>
        <w:t xml:space="preserve"> between UE and BS specification</w:t>
      </w:r>
      <w:r>
        <w:rPr>
          <w:b/>
          <w:bCs/>
        </w:rPr>
        <w:t>s</w:t>
      </w:r>
      <w:r w:rsidRPr="008A70E2">
        <w:rPr>
          <w:b/>
          <w:bCs/>
        </w:rPr>
        <w:t xml:space="preserve">. </w:t>
      </w:r>
      <w:r w:rsidR="00BA21BB">
        <w:rPr>
          <w:b/>
          <w:bCs/>
        </w:rPr>
        <w:t xml:space="preserve"> </w:t>
      </w:r>
    </w:p>
    <w:p w14:paraId="3A252D3F" w14:textId="0C7B1446" w:rsidR="00B65C15" w:rsidRPr="00E12645" w:rsidRDefault="00BA21BB" w:rsidP="00B65C15">
      <w:r w:rsidRPr="00E12645">
        <w:t xml:space="preserve">Options include </w:t>
      </w:r>
      <w:r w:rsidR="007A15A5" w:rsidRPr="00E12645">
        <w:t xml:space="preserve">specifying 6, 7, and 8 MHz bandwidths of the BS side or both the BS and UE </w:t>
      </w:r>
      <w:proofErr w:type="gramStart"/>
      <w:r w:rsidR="007A15A5" w:rsidRPr="00E12645">
        <w:t>sides</w:t>
      </w:r>
      <w:r w:rsidR="00DF37FD" w:rsidRPr="00E12645">
        <w:t>, or</w:t>
      </w:r>
      <w:proofErr w:type="gramEnd"/>
      <w:r w:rsidR="00DF37FD" w:rsidRPr="00E12645">
        <w:t xml:space="preserve"> leveraging the 10 MHz bandwidth on the UE side.</w:t>
      </w:r>
      <w:r w:rsidR="00D74ECA">
        <w:t xml:space="preserve">  </w:t>
      </w:r>
      <w:r w:rsidR="00CA20DE">
        <w:t>Aspects discussed in t</w:t>
      </w:r>
      <w:r w:rsidR="00D74ECA">
        <w:t xml:space="preserve">he study item on non-standard bandwidths </w:t>
      </w:r>
      <w:r w:rsidR="00CA20DE">
        <w:t>may be relevant here as well</w:t>
      </w:r>
      <w:r w:rsidR="00063BA9">
        <w:t xml:space="preserve">; albeit that study item is </w:t>
      </w:r>
      <w:r w:rsidR="00F316CB">
        <w:t xml:space="preserve">targeted </w:t>
      </w:r>
      <w:r w:rsidR="00063BA9">
        <w:t>for NR</w:t>
      </w:r>
      <w:r w:rsidR="00CA20DE">
        <w:t>.</w:t>
      </w:r>
    </w:p>
    <w:p w14:paraId="3F45AED1" w14:textId="3079C2A5" w:rsidR="00B65C15" w:rsidRDefault="00B65C15" w:rsidP="00B65C15">
      <w:r>
        <w:t>In the following, we discuss our view on the WID objectives for UE RF.</w:t>
      </w:r>
    </w:p>
    <w:p w14:paraId="798F902E" w14:textId="76F01F89" w:rsidR="00492E28" w:rsidRDefault="00CA2AF6" w:rsidP="00492E28">
      <w:pPr>
        <w:pStyle w:val="Heading2"/>
        <w:rPr>
          <w:lang w:val="en-US"/>
        </w:rPr>
      </w:pPr>
      <w:r>
        <w:rPr>
          <w:lang w:val="en-US"/>
        </w:rPr>
        <w:t>B</w:t>
      </w:r>
      <w:r w:rsidR="00492E28">
        <w:rPr>
          <w:lang w:val="en-US"/>
        </w:rPr>
        <w:t>lockers for 6, 7, and 8 MHz bandwidths</w:t>
      </w:r>
    </w:p>
    <w:p w14:paraId="38CD3BB0" w14:textId="61FC8761" w:rsidR="00CA2AF6" w:rsidRDefault="00CA2AF6" w:rsidP="00CA2AF6">
      <w:r>
        <w:t xml:space="preserve">The WID states the intention to specify bandwidths 6, 7 and 8 MHz bandwidths but to reuse requirements from 10 MHz as much as possible without </w:t>
      </w:r>
      <w:r w:rsidR="007D7FAA">
        <w:t>assuming</w:t>
      </w:r>
      <w:r>
        <w:t xml:space="preserve"> dedicated channel filters for the UE.  Two approaches can be considered</w:t>
      </w:r>
    </w:p>
    <w:p w14:paraId="3477A0FC" w14:textId="77777777" w:rsidR="00CA2AF6" w:rsidRDefault="00CA2AF6" w:rsidP="00CA2AF6">
      <w:pPr>
        <w:numPr>
          <w:ilvl w:val="0"/>
          <w:numId w:val="42"/>
        </w:numPr>
      </w:pPr>
      <w:r>
        <w:t>Assume all interferers are offset based on 10 MHz channel boundaries, or</w:t>
      </w:r>
    </w:p>
    <w:p w14:paraId="6C67B96A" w14:textId="458AB81F" w:rsidR="00CA2AF6" w:rsidRDefault="00CA2AF6" w:rsidP="00CA2AF6">
      <w:pPr>
        <w:numPr>
          <w:ilvl w:val="0"/>
          <w:numId w:val="42"/>
        </w:numPr>
      </w:pPr>
      <w:r>
        <w:t xml:space="preserve">Align the interferers with the corresponding 6/7/8 MHz channel BW but the specified interferer power levels should </w:t>
      </w:r>
      <w:r w:rsidR="00E7489F">
        <w:t xml:space="preserve">not </w:t>
      </w:r>
      <w:proofErr w:type="gramStart"/>
      <w:r>
        <w:t>take into account</w:t>
      </w:r>
      <w:proofErr w:type="gramEnd"/>
      <w:r>
        <w:t xml:space="preserve"> </w:t>
      </w:r>
      <w:r w:rsidR="00E7489F">
        <w:t xml:space="preserve">anything more than </w:t>
      </w:r>
      <w:r>
        <w:t>the assumption of a 10 MHz channel filter</w:t>
      </w:r>
      <w:r w:rsidR="00E7489F">
        <w:t xml:space="preserve"> in the UE</w:t>
      </w:r>
      <w:r>
        <w:t>.</w:t>
      </w:r>
    </w:p>
    <w:p w14:paraId="25A76E21" w14:textId="088A50FB" w:rsidR="001D57F7" w:rsidRDefault="00CA2AF6" w:rsidP="00CA2AF6">
      <w:r>
        <w:t>The option 2 would need discussion in RAN4 on assumptions for existing designs and filter limitations.  For option 1, the positioning of the 6, 7, or 8 MHz broadcast channel within the 10 MHz “virtual” channel should be clarified.  It is suggested that they be centered.  In this case, option 1 with centered channelization results in the greatest reuse of existing requirements</w:t>
      </w:r>
      <w:r w:rsidR="00794D1D">
        <w:t>.  Irrespective of the placement of the interfering signals</w:t>
      </w:r>
      <w:r w:rsidR="00FC4CE3">
        <w:t>, their power level will also need to be evaluated</w:t>
      </w:r>
      <w:r w:rsidR="0070771D">
        <w:t xml:space="preserve"> especially in an envir</w:t>
      </w:r>
      <w:r w:rsidR="00B05A53">
        <w:t>o</w:t>
      </w:r>
      <w:r w:rsidR="0070771D">
        <w:t xml:space="preserve">nment </w:t>
      </w:r>
      <w:r w:rsidR="00B05A53">
        <w:t xml:space="preserve">with </w:t>
      </w:r>
      <w:r w:rsidR="0070771D">
        <w:t>HPHT broadcasters</w:t>
      </w:r>
      <w:r w:rsidR="00FC4CE3">
        <w:t>.  In previous 3GPP studies on DTV blocking interference, broadcast</w:t>
      </w:r>
      <w:r w:rsidR="00B145F4">
        <w:t xml:space="preserve"> transmission powers of 200 kW and 1 MW have been considered depending on the </w:t>
      </w:r>
      <w:r w:rsidR="00CC0FFE">
        <w:t>country</w:t>
      </w:r>
      <w:r w:rsidR="0061104B">
        <w:t xml:space="preserve"> and path loss e</w:t>
      </w:r>
      <w:r w:rsidR="00395132">
        <w:t>stimated</w:t>
      </w:r>
      <w:r w:rsidR="0061104B">
        <w:t xml:space="preserve"> based on measurements </w:t>
      </w:r>
      <w:r w:rsidR="00395132">
        <w:t>and system simulations</w:t>
      </w:r>
      <w:r w:rsidR="00CC0FFE">
        <w:t>.  At the same time, it is stated in the WID</w:t>
      </w:r>
      <w:r w:rsidR="00F34C46">
        <w:t xml:space="preserve"> </w:t>
      </w:r>
    </w:p>
    <w:p w14:paraId="4E10DF8E" w14:textId="4F26FC3C" w:rsidR="00F34C46" w:rsidRDefault="00F34C46" w:rsidP="001D57F7">
      <w:pPr>
        <w:ind w:left="450" w:right="901"/>
      </w:pPr>
      <w:r>
        <w:rPr>
          <w:bCs/>
          <w:lang w:val="en-US"/>
        </w:rPr>
        <w:t xml:space="preserve">RAN4 shall assume that coexistence among different systems in the portion of the UHF band allocated to broadcast </w:t>
      </w:r>
      <w:r w:rsidRPr="00A04D82">
        <w:rPr>
          <w:bCs/>
          <w:lang w:val="en-US"/>
        </w:rPr>
        <w:t>(</w:t>
      </w:r>
      <w:r>
        <w:rPr>
          <w:bCs/>
          <w:lang w:val="en-US"/>
        </w:rPr>
        <w:t>~</w:t>
      </w:r>
      <w:r w:rsidRPr="00A04D82">
        <w:rPr>
          <w:bCs/>
          <w:lang w:val="en-US"/>
        </w:rPr>
        <w:t>470</w:t>
      </w:r>
      <w:r>
        <w:rPr>
          <w:bCs/>
          <w:lang w:val="en-US"/>
        </w:rPr>
        <w:t xml:space="preserve"> </w:t>
      </w:r>
      <w:r w:rsidRPr="00A04D82">
        <w:rPr>
          <w:bCs/>
          <w:lang w:val="en-US"/>
        </w:rPr>
        <w:t>-</w:t>
      </w:r>
      <w:r>
        <w:rPr>
          <w:bCs/>
          <w:lang w:val="en-US"/>
        </w:rPr>
        <w:t xml:space="preserve"> ~</w:t>
      </w:r>
      <w:r w:rsidRPr="00A04D82">
        <w:rPr>
          <w:bCs/>
          <w:lang w:val="en-US"/>
        </w:rPr>
        <w:t>694</w:t>
      </w:r>
      <w:r>
        <w:rPr>
          <w:bCs/>
          <w:lang w:val="en-US"/>
        </w:rPr>
        <w:t xml:space="preserve">/698 MHz) is ensured through coordination, in line with </w:t>
      </w:r>
      <w:r w:rsidRPr="00A04D82">
        <w:rPr>
          <w:bCs/>
          <w:lang w:val="en-US"/>
        </w:rPr>
        <w:t>regional and national regulation</w:t>
      </w:r>
      <w:r>
        <w:rPr>
          <w:bCs/>
          <w:lang w:val="en-US"/>
        </w:rPr>
        <w:t>.</w:t>
      </w:r>
    </w:p>
    <w:p w14:paraId="74DF319C" w14:textId="07752E4E" w:rsidR="00395132" w:rsidRDefault="00395132" w:rsidP="00CA2AF6">
      <w:r>
        <w:t>Hence, it may not be necessary for 3GPP</w:t>
      </w:r>
      <w:r w:rsidR="00B526B1">
        <w:t xml:space="preserve"> to define </w:t>
      </w:r>
      <w:r w:rsidR="00723F12">
        <w:t xml:space="preserve">blocking requirements for the </w:t>
      </w:r>
      <w:proofErr w:type="gramStart"/>
      <w:r w:rsidR="00723F12">
        <w:t>worst case</w:t>
      </w:r>
      <w:proofErr w:type="gramEnd"/>
      <w:r w:rsidR="00723F12">
        <w:t xml:space="preserve"> uncoordinated deployments; rather, it is proposed that 3GPP define requirements</w:t>
      </w:r>
      <w:r w:rsidR="00E41752">
        <w:t xml:space="preserve"> based on more moderate parameters assuming some degree of </w:t>
      </w:r>
      <w:r w:rsidR="00077998">
        <w:t>coordination between adjacent broadcasters.  The details are still to be studied.</w:t>
      </w:r>
    </w:p>
    <w:p w14:paraId="357E1B50" w14:textId="35287BAC" w:rsidR="00DB069B" w:rsidRPr="001D120D" w:rsidRDefault="00DB069B" w:rsidP="00CA2AF6">
      <w:pPr>
        <w:rPr>
          <w:b/>
          <w:bCs/>
        </w:rPr>
      </w:pPr>
      <w:r w:rsidRPr="001D120D">
        <w:rPr>
          <w:b/>
          <w:bCs/>
        </w:rPr>
        <w:t xml:space="preserve">Proposal 2:  Two options are blocker placement shall be considered.  The first is according to 10 MHz LTE channelization and the second is specific blocker placement according to 6, 7, and 8 MHz broadcast channelization.  </w:t>
      </w:r>
      <w:r w:rsidR="001D120D" w:rsidRPr="001D120D">
        <w:rPr>
          <w:b/>
          <w:bCs/>
        </w:rPr>
        <w:t xml:space="preserve">The power levels are still to be </w:t>
      </w:r>
      <w:proofErr w:type="gramStart"/>
      <w:r w:rsidR="001D120D" w:rsidRPr="001D120D">
        <w:rPr>
          <w:b/>
          <w:bCs/>
        </w:rPr>
        <w:t>studied, but</w:t>
      </w:r>
      <w:proofErr w:type="gramEnd"/>
      <w:r w:rsidR="001D120D" w:rsidRPr="001D120D">
        <w:rPr>
          <w:b/>
          <w:bCs/>
        </w:rPr>
        <w:t xml:space="preserve"> should take into consideration the assumption of coordination between nearby broadcast transmitters.</w:t>
      </w:r>
    </w:p>
    <w:p w14:paraId="3497EF8E" w14:textId="77777777" w:rsidR="00CA2AF6" w:rsidRDefault="00CA2AF6" w:rsidP="00492E28">
      <w:pPr>
        <w:pStyle w:val="Heading2"/>
        <w:rPr>
          <w:lang w:val="en-US"/>
        </w:rPr>
      </w:pPr>
      <w:r>
        <w:rPr>
          <w:lang w:val="en-US"/>
        </w:rPr>
        <w:t>Reference sensitivity</w:t>
      </w:r>
    </w:p>
    <w:p w14:paraId="3E3FBA47" w14:textId="70A69784" w:rsidR="00492E28" w:rsidRDefault="00CA2AF6" w:rsidP="00CA2AF6">
      <w:pPr>
        <w:pStyle w:val="Heading3"/>
        <w:rPr>
          <w:lang w:val="en-US"/>
        </w:rPr>
      </w:pPr>
      <w:r>
        <w:rPr>
          <w:lang w:val="en-US"/>
        </w:rPr>
        <w:t>Reference sensitivity power level</w:t>
      </w:r>
    </w:p>
    <w:p w14:paraId="31B8FF35" w14:textId="6EAF1F11" w:rsidR="00327DEF" w:rsidRPr="00E81744" w:rsidRDefault="00327DEF" w:rsidP="00327DEF">
      <w:pPr>
        <w:rPr>
          <w:highlight w:val="yellow"/>
        </w:rPr>
      </w:pPr>
      <w:r>
        <w:t xml:space="preserve">The most straightforward way is </w:t>
      </w:r>
      <w:proofErr w:type="gramStart"/>
      <w:r>
        <w:t>define</w:t>
      </w:r>
      <w:proofErr w:type="gramEnd"/>
      <w:r>
        <w:t xml:space="preserve"> reference sensitivity is to reuse the reference sensitivity requirements from LTE for 10 MHz bandwidths </w:t>
      </w:r>
      <w:r w:rsidR="00292A58">
        <w:t>in</w:t>
      </w:r>
      <w:r>
        <w:t xml:space="preserve"> Band 71. </w:t>
      </w:r>
      <w:r w:rsidR="00D13A11">
        <w:t xml:space="preserve"> </w:t>
      </w:r>
      <w:r w:rsidR="004E47CC">
        <w:t xml:space="preserve">This assumes the PMCH </w:t>
      </w:r>
      <w:r w:rsidR="0099605A">
        <w:t>FRC to be defined</w:t>
      </w:r>
      <w:r w:rsidR="004E47CC">
        <w:t xml:space="preserve"> will have the same demodulation SNR requirement as the existing </w:t>
      </w:r>
      <w:r w:rsidR="0099605A">
        <w:t xml:space="preserve">reference sensitivity FRC.  </w:t>
      </w:r>
      <w:r>
        <w:t>However, the existing reference sensitivity accounts for insertion losses due to the duplexer, FDD Tx noise, and possibly transmitter spurious products for wider bandwidth (not present for 10 MHz).  None of these impairments are expected for a ROM broadcast receiver.  Alternatively, reference sensitivity could be scaled to each new bandwidth</w:t>
      </w:r>
      <w:r w:rsidR="007B6AA5">
        <w:t xml:space="preserve"> also taking into consideration the expected front-end losses for a more accurate</w:t>
      </w:r>
      <w:r w:rsidR="007151AD">
        <w:t xml:space="preserve"> result.</w:t>
      </w:r>
      <w:r>
        <w:t xml:space="preserve"> </w:t>
      </w:r>
    </w:p>
    <w:p w14:paraId="21236C39" w14:textId="3353EA75" w:rsidR="00327DEF" w:rsidRDefault="00327DEF" w:rsidP="00327DEF">
      <w:pPr>
        <w:rPr>
          <w:b/>
          <w:bCs/>
        </w:rPr>
      </w:pPr>
      <w:r w:rsidRPr="00C427D4">
        <w:rPr>
          <w:b/>
          <w:bCs/>
        </w:rPr>
        <w:t xml:space="preserve">Proposal </w:t>
      </w:r>
      <w:r>
        <w:rPr>
          <w:b/>
          <w:bCs/>
        </w:rPr>
        <w:t>3</w:t>
      </w:r>
      <w:r w:rsidRPr="00C427D4">
        <w:rPr>
          <w:b/>
          <w:bCs/>
        </w:rPr>
        <w:t>: D</w:t>
      </w:r>
      <w:r>
        <w:rPr>
          <w:b/>
          <w:bCs/>
        </w:rPr>
        <w:t xml:space="preserve">iscuss whether the same reference sensitivity as </w:t>
      </w:r>
      <w:r w:rsidRPr="00C427D4">
        <w:rPr>
          <w:b/>
          <w:bCs/>
        </w:rPr>
        <w:t xml:space="preserve">LTE 10 MHz </w:t>
      </w:r>
      <w:r>
        <w:rPr>
          <w:b/>
          <w:bCs/>
        </w:rPr>
        <w:t xml:space="preserve">can apply </w:t>
      </w:r>
      <w:r w:rsidRPr="00C427D4">
        <w:rPr>
          <w:b/>
          <w:bCs/>
        </w:rPr>
        <w:t xml:space="preserve">for </w:t>
      </w:r>
      <w:r>
        <w:rPr>
          <w:b/>
          <w:bCs/>
        </w:rPr>
        <w:t xml:space="preserve">bandwidths of 6, 7, and 7 MHz in broadcast bands, whether it can be scaled to bandwidth, or whether more detailed study is </w:t>
      </w:r>
      <w:r w:rsidR="00020899">
        <w:rPr>
          <w:b/>
          <w:bCs/>
        </w:rPr>
        <w:t>warranted</w:t>
      </w:r>
      <w:r>
        <w:rPr>
          <w:b/>
          <w:bCs/>
        </w:rPr>
        <w:t>.</w:t>
      </w:r>
    </w:p>
    <w:p w14:paraId="66FB839F" w14:textId="77777777" w:rsidR="00327DEF" w:rsidRDefault="00327DEF" w:rsidP="00327DEF">
      <w:r w:rsidRPr="00DB1664">
        <w:t xml:space="preserve">The TS 36.331 defines </w:t>
      </w:r>
      <w:r>
        <w:t xml:space="preserve">maximum transmission bandwidth configuration in IE </w:t>
      </w:r>
      <w:r w:rsidRPr="00366A2C">
        <w:rPr>
          <w:b/>
          <w:bCs/>
          <w:i/>
          <w:iCs/>
        </w:rPr>
        <w:t>pmch-Bandwidth</w:t>
      </w:r>
      <w:r>
        <w:t xml:space="preserve"> as one of the options:</w:t>
      </w:r>
    </w:p>
    <w:p w14:paraId="59F55E73" w14:textId="77777777" w:rsidR="00327DEF" w:rsidRDefault="00327DEF" w:rsidP="00327DEF">
      <w:pPr>
        <w:pStyle w:val="TH"/>
      </w:pPr>
      <w:r>
        <w:t>Table 2.3.1-1: Maximum transmission bandwidth configurations for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182"/>
        <w:gridCol w:w="1182"/>
        <w:gridCol w:w="1182"/>
      </w:tblGrid>
      <w:tr w:rsidR="00327DEF" w14:paraId="1049BA4D" w14:textId="77777777" w:rsidTr="00AF454E">
        <w:trPr>
          <w:trHeight w:val="303"/>
          <w:jc w:val="center"/>
        </w:trPr>
        <w:tc>
          <w:tcPr>
            <w:tcW w:w="1182" w:type="dxa"/>
            <w:shd w:val="clear" w:color="auto" w:fill="auto"/>
          </w:tcPr>
          <w:p w14:paraId="35354D00" w14:textId="77777777" w:rsidR="00327DEF" w:rsidRDefault="00327DEF" w:rsidP="00AF454E">
            <w:pPr>
              <w:pStyle w:val="TAH"/>
            </w:pPr>
            <w:r>
              <w:t>Bandwidth</w:t>
            </w:r>
          </w:p>
        </w:tc>
        <w:tc>
          <w:tcPr>
            <w:tcW w:w="1182" w:type="dxa"/>
            <w:shd w:val="clear" w:color="auto" w:fill="auto"/>
          </w:tcPr>
          <w:p w14:paraId="58D7D011" w14:textId="77777777" w:rsidR="00327DEF" w:rsidRDefault="00327DEF" w:rsidP="00AF454E">
            <w:pPr>
              <w:pStyle w:val="TAH"/>
            </w:pPr>
            <w:r>
              <w:t>6 MHz</w:t>
            </w:r>
          </w:p>
        </w:tc>
        <w:tc>
          <w:tcPr>
            <w:tcW w:w="1182" w:type="dxa"/>
            <w:shd w:val="clear" w:color="auto" w:fill="auto"/>
          </w:tcPr>
          <w:p w14:paraId="6A55F88F" w14:textId="77777777" w:rsidR="00327DEF" w:rsidRDefault="00327DEF" w:rsidP="00AF454E">
            <w:pPr>
              <w:pStyle w:val="TAH"/>
            </w:pPr>
            <w:r>
              <w:t>7 MHz</w:t>
            </w:r>
          </w:p>
        </w:tc>
        <w:tc>
          <w:tcPr>
            <w:tcW w:w="1182" w:type="dxa"/>
            <w:shd w:val="clear" w:color="auto" w:fill="auto"/>
          </w:tcPr>
          <w:p w14:paraId="7F2D84B9" w14:textId="77777777" w:rsidR="00327DEF" w:rsidRDefault="00327DEF" w:rsidP="00AF454E">
            <w:pPr>
              <w:pStyle w:val="TAH"/>
            </w:pPr>
            <w:r>
              <w:t>8 MHz</w:t>
            </w:r>
          </w:p>
        </w:tc>
      </w:tr>
      <w:tr w:rsidR="00327DEF" w14:paraId="1B2B3A46" w14:textId="77777777" w:rsidTr="00AF454E">
        <w:trPr>
          <w:trHeight w:val="288"/>
          <w:jc w:val="center"/>
        </w:trPr>
        <w:tc>
          <w:tcPr>
            <w:tcW w:w="1182" w:type="dxa"/>
            <w:shd w:val="clear" w:color="auto" w:fill="auto"/>
          </w:tcPr>
          <w:p w14:paraId="777CD0A5" w14:textId="77777777" w:rsidR="00327DEF" w:rsidRDefault="00327DEF" w:rsidP="00AF454E">
            <w:pPr>
              <w:pStyle w:val="TAH"/>
            </w:pPr>
            <w:r>
              <w:t>N</w:t>
            </w:r>
            <w:r w:rsidRPr="008C19E6">
              <w:rPr>
                <w:vertAlign w:val="subscript"/>
              </w:rPr>
              <w:t>RB</w:t>
            </w:r>
          </w:p>
        </w:tc>
        <w:tc>
          <w:tcPr>
            <w:tcW w:w="1182" w:type="dxa"/>
            <w:shd w:val="clear" w:color="auto" w:fill="auto"/>
          </w:tcPr>
          <w:p w14:paraId="0A5D3E62" w14:textId="77777777" w:rsidR="00327DEF" w:rsidRDefault="00327DEF" w:rsidP="00AF454E">
            <w:pPr>
              <w:pStyle w:val="TAC"/>
            </w:pPr>
            <w:r>
              <w:t>30</w:t>
            </w:r>
          </w:p>
        </w:tc>
        <w:tc>
          <w:tcPr>
            <w:tcW w:w="1182" w:type="dxa"/>
            <w:shd w:val="clear" w:color="auto" w:fill="auto"/>
          </w:tcPr>
          <w:p w14:paraId="362EF391" w14:textId="77777777" w:rsidR="00327DEF" w:rsidRDefault="00327DEF" w:rsidP="00AF454E">
            <w:pPr>
              <w:pStyle w:val="TAC"/>
            </w:pPr>
            <w:r>
              <w:t>35</w:t>
            </w:r>
          </w:p>
        </w:tc>
        <w:tc>
          <w:tcPr>
            <w:tcW w:w="1182" w:type="dxa"/>
            <w:shd w:val="clear" w:color="auto" w:fill="auto"/>
          </w:tcPr>
          <w:p w14:paraId="4242E3D5" w14:textId="77777777" w:rsidR="00327DEF" w:rsidRDefault="00327DEF" w:rsidP="00AF454E">
            <w:pPr>
              <w:pStyle w:val="TAC"/>
            </w:pPr>
            <w:r>
              <w:t>40</w:t>
            </w:r>
          </w:p>
        </w:tc>
      </w:tr>
    </w:tbl>
    <w:p w14:paraId="64674560" w14:textId="77777777" w:rsidR="00327DEF" w:rsidRDefault="00327DEF" w:rsidP="00327DEF"/>
    <w:p w14:paraId="68DD6BAF" w14:textId="77777777" w:rsidR="00327DEF" w:rsidRDefault="00327DEF" w:rsidP="00327DEF">
      <w:r>
        <w:lastRenderedPageBreak/>
        <w:t xml:space="preserve">RAN4 will define this as maximum transmission BW but as we discuss in the section </w:t>
      </w:r>
      <w:proofErr w:type="gramStart"/>
      <w:r>
        <w:t>2.1, if</w:t>
      </w:r>
      <w:proofErr w:type="gramEnd"/>
      <w:r>
        <w:t xml:space="preserve"> new channel BWs will be defined for 5G terrestrial access or not needs further discussions. </w:t>
      </w:r>
    </w:p>
    <w:p w14:paraId="0FCBDAAC" w14:textId="15897EB0" w:rsidR="00B753C5" w:rsidRDefault="00B753C5" w:rsidP="00B753C5">
      <w:pPr>
        <w:pStyle w:val="Heading3"/>
        <w:rPr>
          <w:lang w:val="en-US"/>
        </w:rPr>
      </w:pPr>
      <w:r>
        <w:rPr>
          <w:lang w:val="en-US"/>
        </w:rPr>
        <w:t>Test conditions</w:t>
      </w:r>
    </w:p>
    <w:p w14:paraId="37828760" w14:textId="77777777" w:rsidR="006153B0" w:rsidRDefault="00982362" w:rsidP="00982362">
      <w:r>
        <w:t>The broadcast operates without uplink and therefore measuring reference sensitivity, or any other requirement needs to be done differently than the normal operation of LTE. Information on the received signal is needed from the UE to know when throughput criteria is met. For MBMS the information is not provided in the form of ACK/</w:t>
      </w:r>
      <w:proofErr w:type="gramStart"/>
      <w:r>
        <w:t>NACK</w:t>
      </w:r>
      <w:proofErr w:type="gramEnd"/>
      <w:r>
        <w:t xml:space="preserve"> but the UE instead reports by command the received BLER at the application level</w:t>
      </w:r>
      <w:r w:rsidR="00D4626B">
        <w:t xml:space="preserve"> </w:t>
      </w:r>
      <w:r w:rsidR="00D85A31">
        <w:t xml:space="preserve">with performance requirements </w:t>
      </w:r>
      <w:r w:rsidR="00D4626B">
        <w:t>(clause 10 of TS 36.</w:t>
      </w:r>
      <w:r w:rsidR="00D85A31">
        <w:t>101</w:t>
      </w:r>
      <w:r w:rsidR="00A554E1">
        <w:t>)</w:t>
      </w:r>
      <w:r>
        <w:t>.</w:t>
      </w:r>
      <w:r w:rsidR="00A554E1">
        <w:t xml:space="preserve">  Therefore, new mechanisms for reference sensitivity are </w:t>
      </w:r>
      <w:r w:rsidR="008320BE">
        <w:t xml:space="preserve">not expected to be </w:t>
      </w:r>
      <w:r w:rsidR="00A554E1">
        <w:t>needed from RAN4.</w:t>
      </w:r>
      <w:r w:rsidR="00E158D9">
        <w:t xml:space="preserve">  How</w:t>
      </w:r>
      <w:r w:rsidR="008320BE">
        <w:t xml:space="preserve">ever, the mapping of a performance BLER metric to </w:t>
      </w:r>
      <w:r w:rsidR="006153B0">
        <w:t>core RF requirements such as reference sensitivity and blocking needs further discussion.</w:t>
      </w:r>
    </w:p>
    <w:p w14:paraId="0F5732C1" w14:textId="70FD70F1" w:rsidR="00982362" w:rsidRPr="00B13D81" w:rsidRDefault="00982362" w:rsidP="00982362">
      <w:pPr>
        <w:rPr>
          <w:b/>
          <w:bCs/>
        </w:rPr>
      </w:pPr>
      <w:r w:rsidRPr="00B13D81">
        <w:rPr>
          <w:b/>
          <w:bCs/>
        </w:rPr>
        <w:t xml:space="preserve">Observation </w:t>
      </w:r>
      <w:r>
        <w:rPr>
          <w:b/>
          <w:bCs/>
        </w:rPr>
        <w:t>2</w:t>
      </w:r>
      <w:r w:rsidRPr="00B13D81">
        <w:rPr>
          <w:b/>
          <w:bCs/>
        </w:rPr>
        <w:t xml:space="preserve">: 5G </w:t>
      </w:r>
      <w:r>
        <w:rPr>
          <w:b/>
          <w:bCs/>
        </w:rPr>
        <w:t>t</w:t>
      </w:r>
      <w:r w:rsidRPr="00B13D81">
        <w:rPr>
          <w:b/>
          <w:bCs/>
        </w:rPr>
        <w:t>errestrial broadcast system does not have uplink but receiver performance can still be tested with the aid of application layer.</w:t>
      </w:r>
      <w:r w:rsidR="008B546B">
        <w:rPr>
          <w:b/>
          <w:bCs/>
        </w:rPr>
        <w:t xml:space="preserve">  </w:t>
      </w:r>
      <w:r w:rsidR="006153B0">
        <w:rPr>
          <w:b/>
          <w:bCs/>
        </w:rPr>
        <w:t>Mapping of BLER metric to core RF requirements on throughput</w:t>
      </w:r>
      <w:r w:rsidR="00E14797">
        <w:rPr>
          <w:b/>
          <w:bCs/>
        </w:rPr>
        <w:t xml:space="preserve"> needs further discussion.</w:t>
      </w:r>
      <w:r w:rsidRPr="00B13D81">
        <w:rPr>
          <w:b/>
          <w:bCs/>
        </w:rPr>
        <w:t xml:space="preserve"> </w:t>
      </w:r>
    </w:p>
    <w:p w14:paraId="1F42CB8A" w14:textId="77777777" w:rsidR="00982362" w:rsidRDefault="00982362" w:rsidP="00982362">
      <w:r>
        <w:t xml:space="preserve">Earlier releases have defined FRCs for MBMS use as described in Annex A.3.8 of TS 36.101 but those are for fully allocated 1.4, 3, 5 and 10 MHz channels with 0.37, 1.25, 7.5 and 15 kHz SCS depending on the case. Since this work is targeting bandwidths 6, 7 and 8 MHz new FRCs are needed. </w:t>
      </w:r>
    </w:p>
    <w:p w14:paraId="6087342A" w14:textId="32ACE14E" w:rsidR="00982362" w:rsidRDefault="00982362" w:rsidP="00982362">
      <w:pPr>
        <w:rPr>
          <w:b/>
          <w:bCs/>
        </w:rPr>
      </w:pPr>
      <w:r w:rsidRPr="00BA3F74">
        <w:rPr>
          <w:b/>
          <w:bCs/>
        </w:rPr>
        <w:t xml:space="preserve">Observation </w:t>
      </w:r>
      <w:r>
        <w:rPr>
          <w:b/>
          <w:bCs/>
        </w:rPr>
        <w:t>3</w:t>
      </w:r>
      <w:r w:rsidRPr="00BA3F74">
        <w:rPr>
          <w:b/>
          <w:bCs/>
        </w:rPr>
        <w:t xml:space="preserve">: New FRC’s are needed for Rel-18 5G terrestrial broadcast RF performance requirements. </w:t>
      </w:r>
    </w:p>
    <w:p w14:paraId="62DA74F0" w14:textId="5644991D" w:rsidR="009D2961" w:rsidRDefault="009D2961" w:rsidP="009D2961">
      <w:pPr>
        <w:pStyle w:val="Heading2"/>
        <w:rPr>
          <w:lang w:val="en-US"/>
        </w:rPr>
      </w:pPr>
      <w:r>
        <w:rPr>
          <w:lang w:val="en-US"/>
        </w:rPr>
        <w:t>Other requirements</w:t>
      </w:r>
    </w:p>
    <w:p w14:paraId="20B2C68D" w14:textId="15F01404" w:rsidR="009D2961" w:rsidRDefault="000E66A5" w:rsidP="009D2961">
      <w:pPr>
        <w:rPr>
          <w:lang w:val="en-US"/>
        </w:rPr>
      </w:pPr>
      <w:r>
        <w:rPr>
          <w:lang w:val="en-US"/>
        </w:rPr>
        <w:t>The WID states th</w:t>
      </w:r>
      <w:r w:rsidR="002950B2">
        <w:rPr>
          <w:lang w:val="en-US"/>
        </w:rPr>
        <w:t xml:space="preserve">at at least the following specifications are to be </w:t>
      </w:r>
      <w:proofErr w:type="gramStart"/>
      <w:r w:rsidR="002950B2">
        <w:rPr>
          <w:lang w:val="en-US"/>
        </w:rPr>
        <w:t>taken into account</w:t>
      </w:r>
      <w:proofErr w:type="gramEnd"/>
      <w:r w:rsidR="002950B2">
        <w:rPr>
          <w:lang w:val="en-US"/>
        </w:rPr>
        <w:t xml:space="preserve"> and requirements reused when available.</w:t>
      </w:r>
    </w:p>
    <w:p w14:paraId="4CC489CE" w14:textId="77777777" w:rsidR="002618F9" w:rsidRDefault="002618F9" w:rsidP="002618F9">
      <w:pPr>
        <w:numPr>
          <w:ilvl w:val="0"/>
          <w:numId w:val="44"/>
        </w:numPr>
        <w:overflowPunct w:val="0"/>
        <w:autoSpaceDE w:val="0"/>
        <w:autoSpaceDN w:val="0"/>
        <w:adjustRightInd w:val="0"/>
        <w:textAlignment w:val="baseline"/>
        <w:rPr>
          <w:iCs/>
        </w:rPr>
      </w:pPr>
      <w:r>
        <w:rPr>
          <w:iCs/>
        </w:rPr>
        <w:t>For ITU region 1, requirements defined in ETSI EN 302 296 and GE06 Agreement.</w:t>
      </w:r>
    </w:p>
    <w:p w14:paraId="2AE77FC6" w14:textId="77777777" w:rsidR="002618F9" w:rsidRDefault="002618F9" w:rsidP="002618F9">
      <w:pPr>
        <w:numPr>
          <w:ilvl w:val="0"/>
          <w:numId w:val="44"/>
        </w:numPr>
        <w:overflowPunct w:val="0"/>
        <w:autoSpaceDE w:val="0"/>
        <w:autoSpaceDN w:val="0"/>
        <w:adjustRightInd w:val="0"/>
        <w:textAlignment w:val="baseline"/>
        <w:rPr>
          <w:iCs/>
        </w:rPr>
      </w:pPr>
      <w:r>
        <w:rPr>
          <w:iCs/>
        </w:rPr>
        <w:t>For ITU region 2:</w:t>
      </w:r>
    </w:p>
    <w:p w14:paraId="0E1DA3E7" w14:textId="77777777" w:rsidR="002618F9" w:rsidRDefault="002618F9" w:rsidP="002618F9">
      <w:pPr>
        <w:numPr>
          <w:ilvl w:val="1"/>
          <w:numId w:val="44"/>
        </w:numPr>
        <w:overflowPunct w:val="0"/>
        <w:autoSpaceDE w:val="0"/>
        <w:autoSpaceDN w:val="0"/>
        <w:adjustRightInd w:val="0"/>
        <w:textAlignment w:val="baseline"/>
        <w:rPr>
          <w:iCs/>
        </w:rPr>
      </w:pPr>
      <w:r>
        <w:rPr>
          <w:iCs/>
        </w:rPr>
        <w:t xml:space="preserve">In United States, </w:t>
      </w:r>
      <w:r w:rsidRPr="00FA2EF2">
        <w:rPr>
          <w:iCs/>
        </w:rPr>
        <w:t>Title 47 CFR 73.622</w:t>
      </w:r>
      <w:r>
        <w:rPr>
          <w:iCs/>
        </w:rPr>
        <w:t>.</w:t>
      </w:r>
    </w:p>
    <w:p w14:paraId="222587A6" w14:textId="77777777" w:rsidR="002618F9" w:rsidRDefault="002618F9" w:rsidP="002618F9">
      <w:pPr>
        <w:numPr>
          <w:ilvl w:val="1"/>
          <w:numId w:val="44"/>
        </w:numPr>
        <w:overflowPunct w:val="0"/>
        <w:autoSpaceDE w:val="0"/>
        <w:autoSpaceDN w:val="0"/>
        <w:adjustRightInd w:val="0"/>
        <w:textAlignment w:val="baseline"/>
        <w:rPr>
          <w:iCs/>
        </w:rPr>
      </w:pPr>
      <w:r>
        <w:rPr>
          <w:iCs/>
        </w:rPr>
        <w:t xml:space="preserve">In Brazil, </w:t>
      </w:r>
      <w:r w:rsidRPr="00FA2EF2">
        <w:rPr>
          <w:iCs/>
        </w:rPr>
        <w:t>ABNT 15601</w:t>
      </w:r>
      <w:r>
        <w:rPr>
          <w:iCs/>
        </w:rPr>
        <w:t>.</w:t>
      </w:r>
    </w:p>
    <w:p w14:paraId="14D19DA9" w14:textId="77777777" w:rsidR="002618F9" w:rsidRDefault="002618F9" w:rsidP="002618F9">
      <w:pPr>
        <w:numPr>
          <w:ilvl w:val="0"/>
          <w:numId w:val="44"/>
        </w:numPr>
        <w:overflowPunct w:val="0"/>
        <w:autoSpaceDE w:val="0"/>
        <w:autoSpaceDN w:val="0"/>
        <w:adjustRightInd w:val="0"/>
        <w:textAlignment w:val="baseline"/>
        <w:rPr>
          <w:iCs/>
        </w:rPr>
      </w:pPr>
      <w:r>
        <w:rPr>
          <w:iCs/>
        </w:rPr>
        <w:t xml:space="preserve">For ITU region 3, in China, </w:t>
      </w:r>
      <w:r w:rsidRPr="00037A81">
        <w:rPr>
          <w:iCs/>
        </w:rPr>
        <w:t>GB20600-2006</w:t>
      </w:r>
      <w:r>
        <w:rPr>
          <w:iCs/>
        </w:rPr>
        <w:t>.</w:t>
      </w:r>
    </w:p>
    <w:p w14:paraId="363C9247" w14:textId="1E2A5790" w:rsidR="002618F9" w:rsidRDefault="002618F9" w:rsidP="009D2961">
      <w:pPr>
        <w:rPr>
          <w:lang w:val="en-US"/>
        </w:rPr>
      </w:pPr>
      <w:r>
        <w:rPr>
          <w:lang w:val="en-US"/>
        </w:rPr>
        <w:t>Many of the requirements in these documents pertain to the transmitter so are not relevant to the ROM UE</w:t>
      </w:r>
      <w:r w:rsidR="000738C1">
        <w:rPr>
          <w:lang w:val="en-US"/>
        </w:rPr>
        <w:t xml:space="preserve">.  </w:t>
      </w:r>
      <w:proofErr w:type="gramStart"/>
      <w:r w:rsidR="000738C1">
        <w:rPr>
          <w:lang w:val="en-US"/>
        </w:rPr>
        <w:t>In particular it</w:t>
      </w:r>
      <w:proofErr w:type="gramEnd"/>
      <w:r w:rsidR="000738C1">
        <w:rPr>
          <w:lang w:val="en-US"/>
        </w:rPr>
        <w:t xml:space="preserve"> is noted that ABNT 15601 is a document on transmission.  The comparable document on the receiver is in ABNT 15604.  Nonetheless, each of these documents should be reviewed</w:t>
      </w:r>
      <w:r w:rsidR="00073426">
        <w:rPr>
          <w:lang w:val="en-US"/>
        </w:rPr>
        <w:t xml:space="preserve"> in the course of this work item in search of requirements to be captured into 3GPP specifications to fulfil this objective of the work item.</w:t>
      </w:r>
      <w:r w:rsidR="00DB7EF3">
        <w:rPr>
          <w:lang w:val="en-US"/>
        </w:rPr>
        <w:t xml:space="preserve">  Not </w:t>
      </w:r>
      <w:proofErr w:type="gramStart"/>
      <w:r w:rsidR="00DB7EF3">
        <w:rPr>
          <w:lang w:val="en-US"/>
        </w:rPr>
        <w:t>all of</w:t>
      </w:r>
      <w:proofErr w:type="gramEnd"/>
      <w:r w:rsidR="00DB7EF3">
        <w:rPr>
          <w:lang w:val="en-US"/>
        </w:rPr>
        <w:t xml:space="preserve"> these documents are </w:t>
      </w:r>
      <w:r w:rsidR="002A40AE">
        <w:rPr>
          <w:lang w:val="en-US"/>
        </w:rPr>
        <w:t xml:space="preserve">freely available </w:t>
      </w:r>
      <w:r w:rsidR="00DB7EF3">
        <w:rPr>
          <w:lang w:val="en-US"/>
        </w:rPr>
        <w:t>within the public domain</w:t>
      </w:r>
      <w:r w:rsidR="002A40AE">
        <w:rPr>
          <w:lang w:val="en-US"/>
        </w:rPr>
        <w:t>.</w:t>
      </w:r>
    </w:p>
    <w:p w14:paraId="619F0872" w14:textId="710C0F81" w:rsidR="00073426" w:rsidRPr="00CD3E20" w:rsidRDefault="00073426" w:rsidP="009D2961">
      <w:pPr>
        <w:rPr>
          <w:b/>
          <w:bCs/>
          <w:lang w:val="en-US"/>
        </w:rPr>
      </w:pPr>
      <w:r w:rsidRPr="00CD3E20">
        <w:rPr>
          <w:b/>
          <w:bCs/>
          <w:lang w:val="en-US"/>
        </w:rPr>
        <w:t xml:space="preserve">Observation 4:  </w:t>
      </w:r>
      <w:r w:rsidR="00202C6A" w:rsidRPr="00CD3E20">
        <w:rPr>
          <w:b/>
          <w:bCs/>
          <w:lang w:val="en-US"/>
        </w:rPr>
        <w:t xml:space="preserve">Regulatory documents indicated in the WID should be reviewed </w:t>
      </w:r>
      <w:r w:rsidR="00CD3E20" w:rsidRPr="00CD3E20">
        <w:rPr>
          <w:b/>
          <w:bCs/>
          <w:lang w:val="en-US"/>
        </w:rPr>
        <w:t>for possible inclusion into the 3GPP specifications.</w:t>
      </w:r>
      <w:r w:rsidR="004A195F">
        <w:rPr>
          <w:b/>
          <w:bCs/>
          <w:lang w:val="en-US"/>
        </w:rPr>
        <w:t xml:space="preserve">  Not </w:t>
      </w:r>
      <w:proofErr w:type="gramStart"/>
      <w:r w:rsidR="004A195F">
        <w:rPr>
          <w:b/>
          <w:bCs/>
          <w:lang w:val="en-US"/>
        </w:rPr>
        <w:t>all of</w:t>
      </w:r>
      <w:proofErr w:type="gramEnd"/>
      <w:r w:rsidR="004A195F">
        <w:rPr>
          <w:b/>
          <w:bCs/>
          <w:lang w:val="en-US"/>
        </w:rPr>
        <w:t xml:space="preserve"> the documents are freely available within the public domain.</w:t>
      </w:r>
    </w:p>
    <w:p w14:paraId="3F8BEA58" w14:textId="0FD6E497" w:rsidR="009C37D0" w:rsidRDefault="00FA01C7" w:rsidP="009C37D0">
      <w:pPr>
        <w:pStyle w:val="Heading1"/>
        <w:tabs>
          <w:tab w:val="clear" w:pos="432"/>
          <w:tab w:val="num" w:pos="522"/>
        </w:tabs>
        <w:ind w:left="522" w:hanging="522"/>
        <w:rPr>
          <w:lang w:val="en-US"/>
        </w:rPr>
      </w:pPr>
      <w:r>
        <w:rPr>
          <w:lang w:val="en-US"/>
        </w:rPr>
        <w:t>Conclusion</w:t>
      </w:r>
    </w:p>
    <w:p w14:paraId="01641616" w14:textId="0470AD3E" w:rsidR="00C96AD4" w:rsidRDefault="00982362" w:rsidP="00C81424">
      <w:pPr>
        <w:rPr>
          <w:lang w:val="en-US"/>
        </w:rPr>
      </w:pPr>
      <w:r>
        <w:rPr>
          <w:lang w:val="en-US"/>
        </w:rPr>
        <w:t xml:space="preserve">In this contribution, UE RF requirements for read only mode (ROM) broadcast </w:t>
      </w:r>
      <w:proofErr w:type="gramStart"/>
      <w:r>
        <w:rPr>
          <w:lang w:val="en-US"/>
        </w:rPr>
        <w:t>UE’s</w:t>
      </w:r>
      <w:proofErr w:type="gramEnd"/>
      <w:r>
        <w:rPr>
          <w:lang w:val="en-US"/>
        </w:rPr>
        <w:t xml:space="preserve"> are discussed.  In particular, the handling of 6, 7, and 8 MHz channel bandwidths with the possible reuse of 10 MHz LTE specifications has been </w:t>
      </w:r>
      <w:r w:rsidR="00FD7EBF">
        <w:rPr>
          <w:lang w:val="en-US"/>
        </w:rPr>
        <w:t>suggested.  Blocking requirements and reference sensitivity requirements are also discussed</w:t>
      </w:r>
      <w:r w:rsidR="00EE7891">
        <w:rPr>
          <w:lang w:val="en-US"/>
        </w:rPr>
        <w:t>.  The following observations and proposals have been presented.</w:t>
      </w:r>
    </w:p>
    <w:p w14:paraId="0DBF10AA" w14:textId="77777777" w:rsidR="00E42ADF" w:rsidRPr="0077401D" w:rsidRDefault="00E42ADF" w:rsidP="00E42ADF">
      <w:pPr>
        <w:rPr>
          <w:b/>
          <w:bCs/>
        </w:rPr>
      </w:pPr>
      <w:r w:rsidRPr="0077401D">
        <w:rPr>
          <w:b/>
          <w:bCs/>
        </w:rPr>
        <w:t xml:space="preserve">Observation 1: 5G terrestrial broadcast </w:t>
      </w:r>
      <w:r>
        <w:rPr>
          <w:b/>
          <w:bCs/>
        </w:rPr>
        <w:t>may</w:t>
      </w:r>
      <w:r w:rsidRPr="0077401D">
        <w:rPr>
          <w:b/>
          <w:bCs/>
        </w:rPr>
        <w:t xml:space="preserve"> need </w:t>
      </w:r>
      <w:r>
        <w:rPr>
          <w:b/>
          <w:bCs/>
        </w:rPr>
        <w:t xml:space="preserve">new </w:t>
      </w:r>
      <w:r w:rsidRPr="0077401D">
        <w:rPr>
          <w:b/>
          <w:bCs/>
        </w:rPr>
        <w:t>broadcast dedicated RF requirements</w:t>
      </w:r>
    </w:p>
    <w:p w14:paraId="74701479" w14:textId="77777777" w:rsidR="00E42ADF" w:rsidRPr="00B13D81" w:rsidRDefault="00E42ADF" w:rsidP="00E42ADF">
      <w:pPr>
        <w:rPr>
          <w:b/>
          <w:bCs/>
        </w:rPr>
      </w:pPr>
      <w:r w:rsidRPr="00B13D81">
        <w:rPr>
          <w:b/>
          <w:bCs/>
        </w:rPr>
        <w:t xml:space="preserve">Observation </w:t>
      </w:r>
      <w:r>
        <w:rPr>
          <w:b/>
          <w:bCs/>
        </w:rPr>
        <w:t>2</w:t>
      </w:r>
      <w:r w:rsidRPr="00B13D81">
        <w:rPr>
          <w:b/>
          <w:bCs/>
        </w:rPr>
        <w:t xml:space="preserve">: 5G </w:t>
      </w:r>
      <w:r>
        <w:rPr>
          <w:b/>
          <w:bCs/>
        </w:rPr>
        <w:t>t</w:t>
      </w:r>
      <w:r w:rsidRPr="00B13D81">
        <w:rPr>
          <w:b/>
          <w:bCs/>
        </w:rPr>
        <w:t>errestrial broadcast system does not have uplink but receiver performance can still be tested with the aid of application layer.</w:t>
      </w:r>
      <w:r>
        <w:rPr>
          <w:b/>
          <w:bCs/>
        </w:rPr>
        <w:t xml:space="preserve">  Mapping of BLER metric to core RF requirements on throughput needs further discussion.</w:t>
      </w:r>
      <w:r w:rsidRPr="00B13D81">
        <w:rPr>
          <w:b/>
          <w:bCs/>
        </w:rPr>
        <w:t xml:space="preserve"> </w:t>
      </w:r>
    </w:p>
    <w:p w14:paraId="1C2FE533" w14:textId="3F53D08D" w:rsidR="00E42ADF" w:rsidRDefault="00E42ADF" w:rsidP="00E42ADF">
      <w:pPr>
        <w:rPr>
          <w:b/>
          <w:bCs/>
        </w:rPr>
      </w:pPr>
      <w:r w:rsidRPr="00BA3F74">
        <w:rPr>
          <w:b/>
          <w:bCs/>
        </w:rPr>
        <w:t xml:space="preserve">Observation </w:t>
      </w:r>
      <w:r>
        <w:rPr>
          <w:b/>
          <w:bCs/>
        </w:rPr>
        <w:t>3</w:t>
      </w:r>
      <w:r w:rsidRPr="00BA3F74">
        <w:rPr>
          <w:b/>
          <w:bCs/>
        </w:rPr>
        <w:t xml:space="preserve">: New FRC’s are needed for Rel-18 5G terrestrial broadcast RF performance requirements. </w:t>
      </w:r>
    </w:p>
    <w:p w14:paraId="20542A3F" w14:textId="77777777" w:rsidR="00487916" w:rsidRPr="00CD3E20" w:rsidRDefault="00487916" w:rsidP="00487916">
      <w:pPr>
        <w:rPr>
          <w:b/>
          <w:bCs/>
          <w:lang w:val="en-US"/>
        </w:rPr>
      </w:pPr>
      <w:r w:rsidRPr="00CD3E20">
        <w:rPr>
          <w:b/>
          <w:bCs/>
          <w:lang w:val="en-US"/>
        </w:rPr>
        <w:lastRenderedPageBreak/>
        <w:t>Observation 4:  Regulatory documents indicated in the WID should be reviewed for possible inclusion into the 3GPP specifications.</w:t>
      </w:r>
      <w:r>
        <w:rPr>
          <w:b/>
          <w:bCs/>
          <w:lang w:val="en-US"/>
        </w:rPr>
        <w:t xml:space="preserve">  Not </w:t>
      </w:r>
      <w:proofErr w:type="gramStart"/>
      <w:r>
        <w:rPr>
          <w:b/>
          <w:bCs/>
          <w:lang w:val="en-US"/>
        </w:rPr>
        <w:t>all of</w:t>
      </w:r>
      <w:proofErr w:type="gramEnd"/>
      <w:r>
        <w:rPr>
          <w:b/>
          <w:bCs/>
          <w:lang w:val="en-US"/>
        </w:rPr>
        <w:t xml:space="preserve"> the documents are freely available within the public domain.</w:t>
      </w:r>
    </w:p>
    <w:p w14:paraId="091E7B0B" w14:textId="5A30C62F" w:rsidR="00E42ADF" w:rsidRDefault="00E42ADF" w:rsidP="00E42ADF">
      <w:pPr>
        <w:rPr>
          <w:b/>
          <w:bCs/>
        </w:rPr>
      </w:pPr>
      <w:r w:rsidRPr="008A70E2">
        <w:rPr>
          <w:b/>
          <w:bCs/>
        </w:rPr>
        <w:t xml:space="preserve">Proposal 1: How to handle 6, 7 and 8 MHz bandwidth in the specifications should be </w:t>
      </w:r>
      <w:r>
        <w:rPr>
          <w:b/>
          <w:bCs/>
        </w:rPr>
        <w:t>coordinated</w:t>
      </w:r>
      <w:r w:rsidRPr="008A70E2">
        <w:rPr>
          <w:b/>
          <w:bCs/>
        </w:rPr>
        <w:t xml:space="preserve"> between UE and BS specification</w:t>
      </w:r>
      <w:r>
        <w:rPr>
          <w:b/>
          <w:bCs/>
        </w:rPr>
        <w:t>s</w:t>
      </w:r>
      <w:r w:rsidRPr="008A70E2">
        <w:rPr>
          <w:b/>
          <w:bCs/>
        </w:rPr>
        <w:t xml:space="preserve">. </w:t>
      </w:r>
      <w:r>
        <w:rPr>
          <w:b/>
          <w:bCs/>
        </w:rPr>
        <w:t xml:space="preserve"> </w:t>
      </w:r>
    </w:p>
    <w:p w14:paraId="60040A25" w14:textId="77777777" w:rsidR="00E42ADF" w:rsidRPr="001D120D" w:rsidRDefault="00E42ADF" w:rsidP="00E42ADF">
      <w:pPr>
        <w:rPr>
          <w:b/>
          <w:bCs/>
        </w:rPr>
      </w:pPr>
      <w:r w:rsidRPr="001D120D">
        <w:rPr>
          <w:b/>
          <w:bCs/>
        </w:rPr>
        <w:t xml:space="preserve">Proposal 2:  Two options are blocker placement shall be considered.  The first is according to 10 MHz LTE channelization and the second is specific blocker placement according to 6, 7, and 8 MHz broadcast channelization.  The power levels are still to be </w:t>
      </w:r>
      <w:proofErr w:type="gramStart"/>
      <w:r w:rsidRPr="001D120D">
        <w:rPr>
          <w:b/>
          <w:bCs/>
        </w:rPr>
        <w:t>studied, but</w:t>
      </w:r>
      <w:proofErr w:type="gramEnd"/>
      <w:r w:rsidRPr="001D120D">
        <w:rPr>
          <w:b/>
          <w:bCs/>
        </w:rPr>
        <w:t xml:space="preserve"> should take into consideration the assumption of coordination between nearby broadcast transmitters.</w:t>
      </w:r>
    </w:p>
    <w:p w14:paraId="59FD2EAE" w14:textId="77777777" w:rsidR="00E42ADF" w:rsidRDefault="00E42ADF" w:rsidP="00E42ADF">
      <w:pPr>
        <w:rPr>
          <w:b/>
          <w:bCs/>
        </w:rPr>
      </w:pPr>
      <w:r w:rsidRPr="00C427D4">
        <w:rPr>
          <w:b/>
          <w:bCs/>
        </w:rPr>
        <w:t xml:space="preserve">Proposal </w:t>
      </w:r>
      <w:r>
        <w:rPr>
          <w:b/>
          <w:bCs/>
        </w:rPr>
        <w:t>3</w:t>
      </w:r>
      <w:r w:rsidRPr="00C427D4">
        <w:rPr>
          <w:b/>
          <w:bCs/>
        </w:rPr>
        <w:t>: D</w:t>
      </w:r>
      <w:r>
        <w:rPr>
          <w:b/>
          <w:bCs/>
        </w:rPr>
        <w:t xml:space="preserve">iscuss whether the same reference sensitivity as </w:t>
      </w:r>
      <w:r w:rsidRPr="00C427D4">
        <w:rPr>
          <w:b/>
          <w:bCs/>
        </w:rPr>
        <w:t xml:space="preserve">LTE 10 MHz </w:t>
      </w:r>
      <w:r>
        <w:rPr>
          <w:b/>
          <w:bCs/>
        </w:rPr>
        <w:t xml:space="preserve">can apply </w:t>
      </w:r>
      <w:r w:rsidRPr="00C427D4">
        <w:rPr>
          <w:b/>
          <w:bCs/>
        </w:rPr>
        <w:t xml:space="preserve">for </w:t>
      </w:r>
      <w:r>
        <w:rPr>
          <w:b/>
          <w:bCs/>
        </w:rPr>
        <w:t>bandwidths of 6, 7, and 7 MHz in broadcast bands, whether it can be scaled to bandwidth, or whether more detailed study is warranted.</w:t>
      </w:r>
    </w:p>
    <w:p w14:paraId="71B2D918" w14:textId="77777777" w:rsidR="00EE7891" w:rsidRPr="00C81424" w:rsidRDefault="00EE7891" w:rsidP="00C81424">
      <w:pPr>
        <w:rPr>
          <w:lang w:val="en-US"/>
        </w:rPr>
      </w:pPr>
    </w:p>
    <w:p w14:paraId="370EE77B" w14:textId="2BF30DA5" w:rsidR="0090577D" w:rsidRDefault="0090577D" w:rsidP="00505D2D">
      <w:pPr>
        <w:pStyle w:val="Heading1"/>
        <w:numPr>
          <w:ilvl w:val="0"/>
          <w:numId w:val="0"/>
        </w:numPr>
        <w:ind w:left="432" w:hanging="432"/>
        <w:rPr>
          <w:lang w:val="en-US"/>
        </w:rPr>
      </w:pPr>
      <w:r>
        <w:rPr>
          <w:lang w:val="en-US"/>
        </w:rPr>
        <w:t>Reference</w:t>
      </w:r>
    </w:p>
    <w:p w14:paraId="380A3911" w14:textId="77777777" w:rsidR="00977358" w:rsidRPr="00977358" w:rsidRDefault="00977358" w:rsidP="00BA160F">
      <w:pPr>
        <w:numPr>
          <w:ilvl w:val="0"/>
          <w:numId w:val="2"/>
        </w:numPr>
        <w:tabs>
          <w:tab w:val="left" w:pos="1080"/>
        </w:tabs>
        <w:rPr>
          <w:lang w:val="en-US" w:eastAsia="x-none"/>
        </w:rPr>
      </w:pPr>
      <w:r w:rsidRPr="00E35F58">
        <w:t>RP-220518</w:t>
      </w:r>
      <w:r>
        <w:t>, “</w:t>
      </w:r>
      <w:r w:rsidRPr="004823A8">
        <w:t>Revised WID: New bands and bandwidth allocation for LTE based 5G terrestrial broadcast - part 2</w:t>
      </w:r>
      <w:r>
        <w:t xml:space="preserve">”, </w:t>
      </w:r>
      <w:r w:rsidRPr="00587DB6">
        <w:t>EBU, Qualcomm</w:t>
      </w:r>
      <w:r w:rsidRPr="00B261DD">
        <w:t>.</w:t>
      </w:r>
      <w:r>
        <w:t xml:space="preserve">, </w:t>
      </w:r>
      <w:r w:rsidRPr="00C576AE">
        <w:t>3GPP TSG RAN Meeting #9</w:t>
      </w:r>
      <w:r>
        <w:t xml:space="preserve">5e, </w:t>
      </w:r>
      <w:r w:rsidRPr="00175FA0">
        <w:t>Electronic Meeting, March 17 - 23, 2022</w:t>
      </w:r>
    </w:p>
    <w:p w14:paraId="60F659D9" w14:textId="77777777" w:rsidR="005870BA" w:rsidRPr="005870BA" w:rsidRDefault="006D230E" w:rsidP="00BA160F">
      <w:pPr>
        <w:numPr>
          <w:ilvl w:val="0"/>
          <w:numId w:val="2"/>
        </w:numPr>
        <w:tabs>
          <w:tab w:val="left" w:pos="1080"/>
        </w:tabs>
        <w:rPr>
          <w:lang w:val="en-US" w:eastAsia="x-none"/>
        </w:rPr>
      </w:pPr>
      <w:hyperlink r:id="rId8" w:history="1">
        <w:r w:rsidR="005870BA" w:rsidRPr="0092506D">
          <w:rPr>
            <w:rStyle w:val="Hyperlink"/>
          </w:rPr>
          <w:t>ETSI EN 302 296,</w:t>
        </w:r>
      </w:hyperlink>
      <w:r w:rsidR="005870BA">
        <w:t xml:space="preserve"> “Digital Terrestrial TV Transmitters; Harmonised Standard for access to radio spectrum”, ETSI, v2.2.1 2021-06</w:t>
      </w:r>
    </w:p>
    <w:p w14:paraId="4CCF3413" w14:textId="65E1B2EB" w:rsidR="007E5F7A" w:rsidRPr="003E1CF3" w:rsidRDefault="007E5F7A" w:rsidP="005870BA">
      <w:pPr>
        <w:tabs>
          <w:tab w:val="left" w:pos="1080"/>
        </w:tabs>
        <w:ind w:left="720"/>
        <w:rPr>
          <w:lang w:val="en-US" w:eastAsia="x-none"/>
        </w:rPr>
      </w:pPr>
    </w:p>
    <w:p w14:paraId="265F4A62" w14:textId="77777777" w:rsidR="00BA160F" w:rsidRPr="00BA160F" w:rsidRDefault="00BA160F" w:rsidP="00BA160F">
      <w:pPr>
        <w:rPr>
          <w:lang w:val="en-US"/>
        </w:rPr>
      </w:pPr>
    </w:p>
    <w:sectPr w:rsidR="00BA160F" w:rsidRPr="00BA160F" w:rsidSect="00467DF4">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39" w14:textId="77777777" w:rsidR="00D479D8" w:rsidRDefault="00D479D8">
      <w:r>
        <w:separator/>
      </w:r>
    </w:p>
  </w:endnote>
  <w:endnote w:type="continuationSeparator" w:id="0">
    <w:p w14:paraId="11CEE49E" w14:textId="77777777" w:rsidR="00D479D8" w:rsidRDefault="00D4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E1E95" w14:textId="77777777" w:rsidR="00D479D8" w:rsidRDefault="00D479D8">
      <w:r>
        <w:separator/>
      </w:r>
    </w:p>
  </w:footnote>
  <w:footnote w:type="continuationSeparator" w:id="0">
    <w:p w14:paraId="26F8AED0" w14:textId="77777777" w:rsidR="00D479D8" w:rsidRDefault="00D479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5053442"/>
    <w:multiLevelType w:val="hybridMultilevel"/>
    <w:tmpl w:val="98E87E8C"/>
    <w:lvl w:ilvl="0" w:tplc="208CED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E117C"/>
    <w:multiLevelType w:val="hybridMultilevel"/>
    <w:tmpl w:val="593265D4"/>
    <w:lvl w:ilvl="0" w:tplc="66A8BE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B32D01"/>
    <w:multiLevelType w:val="hybridMultilevel"/>
    <w:tmpl w:val="9744B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7"/>
  </w:num>
  <w:num w:numId="2" w16cid:durableId="513963709">
    <w:abstractNumId w:val="32"/>
  </w:num>
  <w:num w:numId="3" w16cid:durableId="30959319">
    <w:abstractNumId w:val="36"/>
  </w:num>
  <w:num w:numId="4" w16cid:durableId="1579515455">
    <w:abstractNumId w:val="39"/>
  </w:num>
  <w:num w:numId="5" w16cid:durableId="1213884486">
    <w:abstractNumId w:val="30"/>
  </w:num>
  <w:num w:numId="6" w16cid:durableId="895549640">
    <w:abstractNumId w:val="12"/>
  </w:num>
  <w:num w:numId="7" w16cid:durableId="1494643654">
    <w:abstractNumId w:val="5"/>
  </w:num>
  <w:num w:numId="8" w16cid:durableId="1777947175">
    <w:abstractNumId w:val="35"/>
  </w:num>
  <w:num w:numId="9" w16cid:durableId="461308997">
    <w:abstractNumId w:val="13"/>
  </w:num>
  <w:num w:numId="10" w16cid:durableId="1624651259">
    <w:abstractNumId w:val="26"/>
  </w:num>
  <w:num w:numId="11" w16cid:durableId="1362783709">
    <w:abstractNumId w:val="41"/>
  </w:num>
  <w:num w:numId="12" w16cid:durableId="1425344883">
    <w:abstractNumId w:val="11"/>
  </w:num>
  <w:num w:numId="13" w16cid:durableId="2073697746">
    <w:abstractNumId w:val="22"/>
  </w:num>
  <w:num w:numId="14" w16cid:durableId="866678966">
    <w:abstractNumId w:val="7"/>
  </w:num>
  <w:num w:numId="15" w16cid:durableId="1666591006">
    <w:abstractNumId w:val="21"/>
  </w:num>
  <w:num w:numId="16" w16cid:durableId="1524439568">
    <w:abstractNumId w:val="40"/>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0"/>
  </w:num>
  <w:num w:numId="19" w16cid:durableId="2009550563">
    <w:abstractNumId w:val="19"/>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0"/>
  </w:num>
  <w:num w:numId="22" w16cid:durableId="1555431959">
    <w:abstractNumId w:val="16"/>
  </w:num>
  <w:num w:numId="23" w16cid:durableId="2045934884">
    <w:abstractNumId w:val="28"/>
  </w:num>
  <w:num w:numId="24" w16cid:durableId="1658996919">
    <w:abstractNumId w:val="37"/>
  </w:num>
  <w:num w:numId="25" w16cid:durableId="1145976948">
    <w:abstractNumId w:val="38"/>
  </w:num>
  <w:num w:numId="26" w16cid:durableId="1948657783">
    <w:abstractNumId w:val="6"/>
  </w:num>
  <w:num w:numId="27" w16cid:durableId="1612282645">
    <w:abstractNumId w:val="25"/>
  </w:num>
  <w:num w:numId="28" w16cid:durableId="126902088">
    <w:abstractNumId w:val="27"/>
  </w:num>
  <w:num w:numId="29" w16cid:durableId="906383168">
    <w:abstractNumId w:val="33"/>
  </w:num>
  <w:num w:numId="30" w16cid:durableId="1341155545">
    <w:abstractNumId w:val="8"/>
  </w:num>
  <w:num w:numId="31" w16cid:durableId="674380148">
    <w:abstractNumId w:val="15"/>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1"/>
  </w:num>
  <w:num w:numId="35" w16cid:durableId="2019849514">
    <w:abstractNumId w:val="18"/>
  </w:num>
  <w:num w:numId="36" w16cid:durableId="1071586423">
    <w:abstractNumId w:val="4"/>
  </w:num>
  <w:num w:numId="37" w16cid:durableId="1338195957">
    <w:abstractNumId w:val="34"/>
  </w:num>
  <w:num w:numId="38" w16cid:durableId="1058632768">
    <w:abstractNumId w:val="9"/>
  </w:num>
  <w:num w:numId="39" w16cid:durableId="1014115387">
    <w:abstractNumId w:val="23"/>
  </w:num>
  <w:num w:numId="40" w16cid:durableId="323048057">
    <w:abstractNumId w:val="3"/>
  </w:num>
  <w:num w:numId="41" w16cid:durableId="340818907">
    <w:abstractNumId w:val="29"/>
  </w:num>
  <w:num w:numId="42" w16cid:durableId="1223713622">
    <w:abstractNumId w:val="2"/>
  </w:num>
  <w:num w:numId="43" w16cid:durableId="2046061275">
    <w:abstractNumId w:val="24"/>
  </w:num>
  <w:num w:numId="44" w16cid:durableId="1734040840">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BDE"/>
    <w:rsid w:val="00010EE0"/>
    <w:rsid w:val="0001181D"/>
    <w:rsid w:val="00011ADF"/>
    <w:rsid w:val="00011B0B"/>
    <w:rsid w:val="00011C44"/>
    <w:rsid w:val="0001267B"/>
    <w:rsid w:val="00012960"/>
    <w:rsid w:val="00012B14"/>
    <w:rsid w:val="00013086"/>
    <w:rsid w:val="000133E2"/>
    <w:rsid w:val="000138F3"/>
    <w:rsid w:val="00013A12"/>
    <w:rsid w:val="0001409E"/>
    <w:rsid w:val="0001465F"/>
    <w:rsid w:val="00014CF4"/>
    <w:rsid w:val="00014CFE"/>
    <w:rsid w:val="00014E0C"/>
    <w:rsid w:val="00014E61"/>
    <w:rsid w:val="00014FFF"/>
    <w:rsid w:val="00015169"/>
    <w:rsid w:val="00015A6B"/>
    <w:rsid w:val="000162FA"/>
    <w:rsid w:val="0001640E"/>
    <w:rsid w:val="000167F5"/>
    <w:rsid w:val="00016903"/>
    <w:rsid w:val="00016A3A"/>
    <w:rsid w:val="00016B1B"/>
    <w:rsid w:val="00016ED1"/>
    <w:rsid w:val="000170C8"/>
    <w:rsid w:val="00017172"/>
    <w:rsid w:val="0001723C"/>
    <w:rsid w:val="00017307"/>
    <w:rsid w:val="0001732F"/>
    <w:rsid w:val="00017A58"/>
    <w:rsid w:val="00017C4A"/>
    <w:rsid w:val="00017CD3"/>
    <w:rsid w:val="00017DB2"/>
    <w:rsid w:val="00020424"/>
    <w:rsid w:val="00020464"/>
    <w:rsid w:val="0002046E"/>
    <w:rsid w:val="00020690"/>
    <w:rsid w:val="0002074A"/>
    <w:rsid w:val="00020899"/>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3BA9"/>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426"/>
    <w:rsid w:val="000735C0"/>
    <w:rsid w:val="000737DA"/>
    <w:rsid w:val="000738C1"/>
    <w:rsid w:val="000748F8"/>
    <w:rsid w:val="00074EBA"/>
    <w:rsid w:val="00074F2C"/>
    <w:rsid w:val="0007555F"/>
    <w:rsid w:val="00075AFE"/>
    <w:rsid w:val="0007672D"/>
    <w:rsid w:val="00076DB9"/>
    <w:rsid w:val="000771C7"/>
    <w:rsid w:val="00077998"/>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86"/>
    <w:rsid w:val="0009429E"/>
    <w:rsid w:val="0009458D"/>
    <w:rsid w:val="00094661"/>
    <w:rsid w:val="00094768"/>
    <w:rsid w:val="00094FFF"/>
    <w:rsid w:val="00096860"/>
    <w:rsid w:val="00096C3C"/>
    <w:rsid w:val="000972E8"/>
    <w:rsid w:val="0009768A"/>
    <w:rsid w:val="00097818"/>
    <w:rsid w:val="00097ADD"/>
    <w:rsid w:val="00097D67"/>
    <w:rsid w:val="000A0D70"/>
    <w:rsid w:val="000A0FB9"/>
    <w:rsid w:val="000A1170"/>
    <w:rsid w:val="000A1326"/>
    <w:rsid w:val="000A1338"/>
    <w:rsid w:val="000A13B3"/>
    <w:rsid w:val="000A161B"/>
    <w:rsid w:val="000A172C"/>
    <w:rsid w:val="000A1A26"/>
    <w:rsid w:val="000A1A85"/>
    <w:rsid w:val="000A1BCF"/>
    <w:rsid w:val="000A1BFD"/>
    <w:rsid w:val="000A2153"/>
    <w:rsid w:val="000A2601"/>
    <w:rsid w:val="000A26E5"/>
    <w:rsid w:val="000A28B8"/>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688"/>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36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6A5"/>
    <w:rsid w:val="000E6D31"/>
    <w:rsid w:val="000E6F68"/>
    <w:rsid w:val="000E7110"/>
    <w:rsid w:val="000E7250"/>
    <w:rsid w:val="000E791F"/>
    <w:rsid w:val="000F0A20"/>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8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9CD"/>
    <w:rsid w:val="00136B51"/>
    <w:rsid w:val="00136BDF"/>
    <w:rsid w:val="00137126"/>
    <w:rsid w:val="0013713C"/>
    <w:rsid w:val="0013754C"/>
    <w:rsid w:val="00137573"/>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E7D"/>
    <w:rsid w:val="0015239C"/>
    <w:rsid w:val="001528ED"/>
    <w:rsid w:val="00152947"/>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0B8"/>
    <w:rsid w:val="001A0786"/>
    <w:rsid w:val="001A091D"/>
    <w:rsid w:val="001A1533"/>
    <w:rsid w:val="001A1AB0"/>
    <w:rsid w:val="001A1B9D"/>
    <w:rsid w:val="001A1BED"/>
    <w:rsid w:val="001A1D6F"/>
    <w:rsid w:val="001A2143"/>
    <w:rsid w:val="001A24F6"/>
    <w:rsid w:val="001A2832"/>
    <w:rsid w:val="001A41D0"/>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20D"/>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57F7"/>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133"/>
    <w:rsid w:val="00200819"/>
    <w:rsid w:val="00200D15"/>
    <w:rsid w:val="00201163"/>
    <w:rsid w:val="0020157D"/>
    <w:rsid w:val="0020161A"/>
    <w:rsid w:val="002017AB"/>
    <w:rsid w:val="002019FF"/>
    <w:rsid w:val="00201CA6"/>
    <w:rsid w:val="0020242B"/>
    <w:rsid w:val="00202C6A"/>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A0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362A"/>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8F9"/>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103"/>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49B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2A58"/>
    <w:rsid w:val="002932EC"/>
    <w:rsid w:val="002933A0"/>
    <w:rsid w:val="00294E11"/>
    <w:rsid w:val="002950B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0AE"/>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DEF"/>
    <w:rsid w:val="00327EF9"/>
    <w:rsid w:val="00327FCD"/>
    <w:rsid w:val="00330107"/>
    <w:rsid w:val="00330243"/>
    <w:rsid w:val="0033066C"/>
    <w:rsid w:val="00331B63"/>
    <w:rsid w:val="00331E86"/>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4AC4"/>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132"/>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89D"/>
    <w:rsid w:val="003A196D"/>
    <w:rsid w:val="003A1C0F"/>
    <w:rsid w:val="003A1DC3"/>
    <w:rsid w:val="003A249A"/>
    <w:rsid w:val="003A3229"/>
    <w:rsid w:val="003A32A2"/>
    <w:rsid w:val="003A3E1F"/>
    <w:rsid w:val="003A4260"/>
    <w:rsid w:val="003A4689"/>
    <w:rsid w:val="003A47FD"/>
    <w:rsid w:val="003A4826"/>
    <w:rsid w:val="003A5540"/>
    <w:rsid w:val="003A5A4E"/>
    <w:rsid w:val="003A5AA8"/>
    <w:rsid w:val="003A621C"/>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02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0CC1"/>
    <w:rsid w:val="00410E7A"/>
    <w:rsid w:val="00411821"/>
    <w:rsid w:val="00411DE9"/>
    <w:rsid w:val="00412138"/>
    <w:rsid w:val="004124A6"/>
    <w:rsid w:val="00412BAF"/>
    <w:rsid w:val="00412DB3"/>
    <w:rsid w:val="00412E18"/>
    <w:rsid w:val="0041346E"/>
    <w:rsid w:val="004148FF"/>
    <w:rsid w:val="00414BD6"/>
    <w:rsid w:val="00415201"/>
    <w:rsid w:val="00415429"/>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140"/>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3AF"/>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5B"/>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A91"/>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67DF4"/>
    <w:rsid w:val="00470D35"/>
    <w:rsid w:val="00470F26"/>
    <w:rsid w:val="00471138"/>
    <w:rsid w:val="0047157A"/>
    <w:rsid w:val="004716F0"/>
    <w:rsid w:val="0047181D"/>
    <w:rsid w:val="00471B2D"/>
    <w:rsid w:val="00472250"/>
    <w:rsid w:val="00472368"/>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91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28"/>
    <w:rsid w:val="00492E39"/>
    <w:rsid w:val="004937DA"/>
    <w:rsid w:val="00493AAA"/>
    <w:rsid w:val="00493DC9"/>
    <w:rsid w:val="00493FDA"/>
    <w:rsid w:val="00494C37"/>
    <w:rsid w:val="00495090"/>
    <w:rsid w:val="0049519B"/>
    <w:rsid w:val="00495637"/>
    <w:rsid w:val="0049580B"/>
    <w:rsid w:val="0049596D"/>
    <w:rsid w:val="00495E5F"/>
    <w:rsid w:val="00495E6C"/>
    <w:rsid w:val="00496D08"/>
    <w:rsid w:val="00496D59"/>
    <w:rsid w:val="00496FDE"/>
    <w:rsid w:val="00497362"/>
    <w:rsid w:val="004976A7"/>
    <w:rsid w:val="00497A03"/>
    <w:rsid w:val="00497DF8"/>
    <w:rsid w:val="004A038E"/>
    <w:rsid w:val="004A09E8"/>
    <w:rsid w:val="004A1348"/>
    <w:rsid w:val="004A187C"/>
    <w:rsid w:val="004A1885"/>
    <w:rsid w:val="004A195F"/>
    <w:rsid w:val="004A1D0F"/>
    <w:rsid w:val="004A204A"/>
    <w:rsid w:val="004A2BDE"/>
    <w:rsid w:val="004A2F56"/>
    <w:rsid w:val="004A38DE"/>
    <w:rsid w:val="004A402B"/>
    <w:rsid w:val="004A40C5"/>
    <w:rsid w:val="004A4481"/>
    <w:rsid w:val="004A454B"/>
    <w:rsid w:val="004A50CB"/>
    <w:rsid w:val="004A5393"/>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DE0"/>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0D00"/>
    <w:rsid w:val="004E1123"/>
    <w:rsid w:val="004E11EE"/>
    <w:rsid w:val="004E1978"/>
    <w:rsid w:val="004E19F4"/>
    <w:rsid w:val="004E1A01"/>
    <w:rsid w:val="004E1BA2"/>
    <w:rsid w:val="004E1D25"/>
    <w:rsid w:val="004E24CC"/>
    <w:rsid w:val="004E28DE"/>
    <w:rsid w:val="004E2BE0"/>
    <w:rsid w:val="004E373A"/>
    <w:rsid w:val="004E38DD"/>
    <w:rsid w:val="004E4657"/>
    <w:rsid w:val="004E47CC"/>
    <w:rsid w:val="004E49C5"/>
    <w:rsid w:val="004E49C8"/>
    <w:rsid w:val="004E4CC0"/>
    <w:rsid w:val="004E5AFE"/>
    <w:rsid w:val="004E5B05"/>
    <w:rsid w:val="004E5CB3"/>
    <w:rsid w:val="004E5D65"/>
    <w:rsid w:val="004E6967"/>
    <w:rsid w:val="004E696A"/>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6CB"/>
    <w:rsid w:val="004F5D10"/>
    <w:rsid w:val="004F5E40"/>
    <w:rsid w:val="004F6043"/>
    <w:rsid w:val="004F6514"/>
    <w:rsid w:val="004F6569"/>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0DA8"/>
    <w:rsid w:val="00521297"/>
    <w:rsid w:val="00521ED0"/>
    <w:rsid w:val="00522216"/>
    <w:rsid w:val="00522F62"/>
    <w:rsid w:val="005235ED"/>
    <w:rsid w:val="00524D75"/>
    <w:rsid w:val="005250F6"/>
    <w:rsid w:val="005254F6"/>
    <w:rsid w:val="00525B98"/>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D89"/>
    <w:rsid w:val="00583FF2"/>
    <w:rsid w:val="005843D5"/>
    <w:rsid w:val="005845D5"/>
    <w:rsid w:val="00584A56"/>
    <w:rsid w:val="00585287"/>
    <w:rsid w:val="005853DB"/>
    <w:rsid w:val="005864F7"/>
    <w:rsid w:val="00586599"/>
    <w:rsid w:val="00586B81"/>
    <w:rsid w:val="00586D95"/>
    <w:rsid w:val="00586EDD"/>
    <w:rsid w:val="00586FA5"/>
    <w:rsid w:val="005870BA"/>
    <w:rsid w:val="005873E4"/>
    <w:rsid w:val="005874F8"/>
    <w:rsid w:val="005878F0"/>
    <w:rsid w:val="00587DE7"/>
    <w:rsid w:val="00587F45"/>
    <w:rsid w:val="00590180"/>
    <w:rsid w:val="00590253"/>
    <w:rsid w:val="00590442"/>
    <w:rsid w:val="00590F40"/>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3EFA"/>
    <w:rsid w:val="005B40A6"/>
    <w:rsid w:val="005B4149"/>
    <w:rsid w:val="005B4429"/>
    <w:rsid w:val="005B448B"/>
    <w:rsid w:val="005B4F51"/>
    <w:rsid w:val="005B541A"/>
    <w:rsid w:val="005B5F79"/>
    <w:rsid w:val="005B6A10"/>
    <w:rsid w:val="005B6F69"/>
    <w:rsid w:val="005B7596"/>
    <w:rsid w:val="005B792A"/>
    <w:rsid w:val="005C04B8"/>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A30"/>
    <w:rsid w:val="005C5E0C"/>
    <w:rsid w:val="005C5E4D"/>
    <w:rsid w:val="005C5F4D"/>
    <w:rsid w:val="005C6495"/>
    <w:rsid w:val="005C6EA5"/>
    <w:rsid w:val="005C7578"/>
    <w:rsid w:val="005C7902"/>
    <w:rsid w:val="005C7947"/>
    <w:rsid w:val="005C7FD6"/>
    <w:rsid w:val="005D0096"/>
    <w:rsid w:val="005D044B"/>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45F"/>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4B"/>
    <w:rsid w:val="0061105D"/>
    <w:rsid w:val="00611405"/>
    <w:rsid w:val="006116A5"/>
    <w:rsid w:val="00611E72"/>
    <w:rsid w:val="00612064"/>
    <w:rsid w:val="00612119"/>
    <w:rsid w:val="006123A2"/>
    <w:rsid w:val="00612770"/>
    <w:rsid w:val="00613713"/>
    <w:rsid w:val="006145B9"/>
    <w:rsid w:val="00614B7A"/>
    <w:rsid w:val="00614EC1"/>
    <w:rsid w:val="006153B0"/>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00A"/>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1E79"/>
    <w:rsid w:val="006523AD"/>
    <w:rsid w:val="006523C6"/>
    <w:rsid w:val="0065251A"/>
    <w:rsid w:val="00652940"/>
    <w:rsid w:val="006529FD"/>
    <w:rsid w:val="00652BD8"/>
    <w:rsid w:val="00652D90"/>
    <w:rsid w:val="00653166"/>
    <w:rsid w:val="006547D3"/>
    <w:rsid w:val="006549B1"/>
    <w:rsid w:val="0065508B"/>
    <w:rsid w:val="006551F3"/>
    <w:rsid w:val="0065534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77FA9"/>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818"/>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ACE"/>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230E"/>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3F35"/>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71D"/>
    <w:rsid w:val="00707981"/>
    <w:rsid w:val="00707A97"/>
    <w:rsid w:val="00707D58"/>
    <w:rsid w:val="00707FBA"/>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1AD"/>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3F12"/>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17D"/>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1D"/>
    <w:rsid w:val="00794DF7"/>
    <w:rsid w:val="00794E0C"/>
    <w:rsid w:val="00795163"/>
    <w:rsid w:val="007951C7"/>
    <w:rsid w:val="00795625"/>
    <w:rsid w:val="007956C1"/>
    <w:rsid w:val="0079596F"/>
    <w:rsid w:val="00796590"/>
    <w:rsid w:val="00796F61"/>
    <w:rsid w:val="00796FBD"/>
    <w:rsid w:val="0079758B"/>
    <w:rsid w:val="007975A0"/>
    <w:rsid w:val="007978E0"/>
    <w:rsid w:val="00797BC0"/>
    <w:rsid w:val="007A065B"/>
    <w:rsid w:val="007A0BD1"/>
    <w:rsid w:val="007A0DB3"/>
    <w:rsid w:val="007A15A5"/>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8E0"/>
    <w:rsid w:val="007B3DB9"/>
    <w:rsid w:val="007B402C"/>
    <w:rsid w:val="007B4575"/>
    <w:rsid w:val="007B47C3"/>
    <w:rsid w:val="007B4EF8"/>
    <w:rsid w:val="007B5195"/>
    <w:rsid w:val="007B58FA"/>
    <w:rsid w:val="007B5A9E"/>
    <w:rsid w:val="007B63B7"/>
    <w:rsid w:val="007B6AA5"/>
    <w:rsid w:val="007B70BE"/>
    <w:rsid w:val="007B73F0"/>
    <w:rsid w:val="007B757A"/>
    <w:rsid w:val="007B7C1C"/>
    <w:rsid w:val="007B7E88"/>
    <w:rsid w:val="007C01B6"/>
    <w:rsid w:val="007C0551"/>
    <w:rsid w:val="007C1173"/>
    <w:rsid w:val="007C118E"/>
    <w:rsid w:val="007C18C2"/>
    <w:rsid w:val="007C2EFF"/>
    <w:rsid w:val="007C3016"/>
    <w:rsid w:val="007C35C4"/>
    <w:rsid w:val="007C365B"/>
    <w:rsid w:val="007C493F"/>
    <w:rsid w:val="007C49ED"/>
    <w:rsid w:val="007C4A89"/>
    <w:rsid w:val="007C4E56"/>
    <w:rsid w:val="007C4EA6"/>
    <w:rsid w:val="007C54FC"/>
    <w:rsid w:val="007C55CC"/>
    <w:rsid w:val="007C599A"/>
    <w:rsid w:val="007C59F9"/>
    <w:rsid w:val="007C5A4E"/>
    <w:rsid w:val="007C5D3D"/>
    <w:rsid w:val="007C5E93"/>
    <w:rsid w:val="007C600C"/>
    <w:rsid w:val="007C6E00"/>
    <w:rsid w:val="007C72A8"/>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D7FAA"/>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5F7A"/>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2098A"/>
    <w:rsid w:val="008209B8"/>
    <w:rsid w:val="00821285"/>
    <w:rsid w:val="00821480"/>
    <w:rsid w:val="00821A9E"/>
    <w:rsid w:val="0082276A"/>
    <w:rsid w:val="008228F7"/>
    <w:rsid w:val="008238B8"/>
    <w:rsid w:val="00823940"/>
    <w:rsid w:val="0082472F"/>
    <w:rsid w:val="00824D2A"/>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0BE"/>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3B3"/>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1E9"/>
    <w:rsid w:val="00874300"/>
    <w:rsid w:val="00874B5E"/>
    <w:rsid w:val="00874DFD"/>
    <w:rsid w:val="00875013"/>
    <w:rsid w:val="0087514E"/>
    <w:rsid w:val="0087541C"/>
    <w:rsid w:val="00875E39"/>
    <w:rsid w:val="00875ECC"/>
    <w:rsid w:val="008760A4"/>
    <w:rsid w:val="008772BE"/>
    <w:rsid w:val="00877518"/>
    <w:rsid w:val="00877C68"/>
    <w:rsid w:val="00880925"/>
    <w:rsid w:val="00880D03"/>
    <w:rsid w:val="00880D92"/>
    <w:rsid w:val="00880F6C"/>
    <w:rsid w:val="00881166"/>
    <w:rsid w:val="008814FB"/>
    <w:rsid w:val="008815A2"/>
    <w:rsid w:val="00881AFE"/>
    <w:rsid w:val="00881D0A"/>
    <w:rsid w:val="008828EB"/>
    <w:rsid w:val="00882B97"/>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6BB5"/>
    <w:rsid w:val="00887156"/>
    <w:rsid w:val="0088723B"/>
    <w:rsid w:val="00890197"/>
    <w:rsid w:val="008906E3"/>
    <w:rsid w:val="008909EB"/>
    <w:rsid w:val="00890B68"/>
    <w:rsid w:val="00891046"/>
    <w:rsid w:val="008912C3"/>
    <w:rsid w:val="008914CF"/>
    <w:rsid w:val="00891521"/>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737"/>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46B"/>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0E6"/>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4625"/>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6DA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6F2B"/>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17E"/>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9C6"/>
    <w:rsid w:val="00970BDC"/>
    <w:rsid w:val="00970CE1"/>
    <w:rsid w:val="00970EA0"/>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358"/>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362"/>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05A"/>
    <w:rsid w:val="00996096"/>
    <w:rsid w:val="00996BE5"/>
    <w:rsid w:val="00996F50"/>
    <w:rsid w:val="0099731F"/>
    <w:rsid w:val="009977BB"/>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DF"/>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961"/>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27D7"/>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37D88"/>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4E1"/>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583F"/>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330"/>
    <w:rsid w:val="00AA04D8"/>
    <w:rsid w:val="00AA07FC"/>
    <w:rsid w:val="00AA145D"/>
    <w:rsid w:val="00AA1A94"/>
    <w:rsid w:val="00AA1CC0"/>
    <w:rsid w:val="00AA1ED0"/>
    <w:rsid w:val="00AA258B"/>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489"/>
    <w:rsid w:val="00AF0715"/>
    <w:rsid w:val="00AF08A0"/>
    <w:rsid w:val="00AF0D0A"/>
    <w:rsid w:val="00AF0F7D"/>
    <w:rsid w:val="00AF1973"/>
    <w:rsid w:val="00AF1FB4"/>
    <w:rsid w:val="00AF2A89"/>
    <w:rsid w:val="00AF37CB"/>
    <w:rsid w:val="00AF3988"/>
    <w:rsid w:val="00AF4632"/>
    <w:rsid w:val="00AF4983"/>
    <w:rsid w:val="00AF4BB0"/>
    <w:rsid w:val="00AF4EB8"/>
    <w:rsid w:val="00AF56DB"/>
    <w:rsid w:val="00AF5718"/>
    <w:rsid w:val="00AF595A"/>
    <w:rsid w:val="00AF5B8D"/>
    <w:rsid w:val="00AF5D37"/>
    <w:rsid w:val="00AF630E"/>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A53"/>
    <w:rsid w:val="00B05B45"/>
    <w:rsid w:val="00B05D0D"/>
    <w:rsid w:val="00B0637D"/>
    <w:rsid w:val="00B064CA"/>
    <w:rsid w:val="00B066D4"/>
    <w:rsid w:val="00B06B40"/>
    <w:rsid w:val="00B0722B"/>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5F4"/>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16F0"/>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32A5"/>
    <w:rsid w:val="00B43829"/>
    <w:rsid w:val="00B43D9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6B1"/>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5C15"/>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3C5"/>
    <w:rsid w:val="00B755FD"/>
    <w:rsid w:val="00B7658D"/>
    <w:rsid w:val="00B766C5"/>
    <w:rsid w:val="00B76F26"/>
    <w:rsid w:val="00B77365"/>
    <w:rsid w:val="00B778AA"/>
    <w:rsid w:val="00B77CB7"/>
    <w:rsid w:val="00B802EF"/>
    <w:rsid w:val="00B806A3"/>
    <w:rsid w:val="00B807B0"/>
    <w:rsid w:val="00B811A7"/>
    <w:rsid w:val="00B812F2"/>
    <w:rsid w:val="00B814E8"/>
    <w:rsid w:val="00B815B0"/>
    <w:rsid w:val="00B81794"/>
    <w:rsid w:val="00B827D1"/>
    <w:rsid w:val="00B82F31"/>
    <w:rsid w:val="00B8338E"/>
    <w:rsid w:val="00B83AE9"/>
    <w:rsid w:val="00B84406"/>
    <w:rsid w:val="00B84464"/>
    <w:rsid w:val="00B8490A"/>
    <w:rsid w:val="00B84AB6"/>
    <w:rsid w:val="00B84DBA"/>
    <w:rsid w:val="00B852B5"/>
    <w:rsid w:val="00B856EA"/>
    <w:rsid w:val="00B8623B"/>
    <w:rsid w:val="00B86269"/>
    <w:rsid w:val="00B872BE"/>
    <w:rsid w:val="00B877AA"/>
    <w:rsid w:val="00B905F0"/>
    <w:rsid w:val="00B90722"/>
    <w:rsid w:val="00B908C4"/>
    <w:rsid w:val="00B90B7A"/>
    <w:rsid w:val="00B9125A"/>
    <w:rsid w:val="00B91851"/>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60F"/>
    <w:rsid w:val="00BA18D2"/>
    <w:rsid w:val="00BA1EE3"/>
    <w:rsid w:val="00BA216E"/>
    <w:rsid w:val="00BA21BB"/>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D3"/>
    <w:rsid w:val="00BC3BE4"/>
    <w:rsid w:val="00BC4194"/>
    <w:rsid w:val="00BC4326"/>
    <w:rsid w:val="00BC4EA8"/>
    <w:rsid w:val="00BC4F08"/>
    <w:rsid w:val="00BC56BA"/>
    <w:rsid w:val="00BC5B9A"/>
    <w:rsid w:val="00BC5DC7"/>
    <w:rsid w:val="00BC61A9"/>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0C"/>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1B1"/>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44"/>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55"/>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424"/>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6AD4"/>
    <w:rsid w:val="00C97032"/>
    <w:rsid w:val="00CA078A"/>
    <w:rsid w:val="00CA082F"/>
    <w:rsid w:val="00CA08AF"/>
    <w:rsid w:val="00CA09C2"/>
    <w:rsid w:val="00CA0AB3"/>
    <w:rsid w:val="00CA1130"/>
    <w:rsid w:val="00CA181E"/>
    <w:rsid w:val="00CA183A"/>
    <w:rsid w:val="00CA20DE"/>
    <w:rsid w:val="00CA215A"/>
    <w:rsid w:val="00CA24F6"/>
    <w:rsid w:val="00CA29D5"/>
    <w:rsid w:val="00CA2AF6"/>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228"/>
    <w:rsid w:val="00CB2910"/>
    <w:rsid w:val="00CB2AC8"/>
    <w:rsid w:val="00CB31FF"/>
    <w:rsid w:val="00CB32F7"/>
    <w:rsid w:val="00CB3579"/>
    <w:rsid w:val="00CB3C05"/>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0FFE"/>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FC"/>
    <w:rsid w:val="00CD3343"/>
    <w:rsid w:val="00CD353F"/>
    <w:rsid w:val="00CD3D03"/>
    <w:rsid w:val="00CD3E20"/>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4775"/>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5B9"/>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8CC"/>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A1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6B"/>
    <w:rsid w:val="00D462BD"/>
    <w:rsid w:val="00D462CC"/>
    <w:rsid w:val="00D4632E"/>
    <w:rsid w:val="00D46734"/>
    <w:rsid w:val="00D46DB7"/>
    <w:rsid w:val="00D4723F"/>
    <w:rsid w:val="00D4736B"/>
    <w:rsid w:val="00D47564"/>
    <w:rsid w:val="00D479D8"/>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4ECA"/>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A31"/>
    <w:rsid w:val="00D85CD8"/>
    <w:rsid w:val="00D86377"/>
    <w:rsid w:val="00D86A96"/>
    <w:rsid w:val="00D86C3E"/>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069B"/>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B7EF3"/>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50F0"/>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7FD"/>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645"/>
    <w:rsid w:val="00E12E73"/>
    <w:rsid w:val="00E131BE"/>
    <w:rsid w:val="00E13333"/>
    <w:rsid w:val="00E134C9"/>
    <w:rsid w:val="00E13CE9"/>
    <w:rsid w:val="00E13EDC"/>
    <w:rsid w:val="00E14797"/>
    <w:rsid w:val="00E14ACF"/>
    <w:rsid w:val="00E14FB6"/>
    <w:rsid w:val="00E1538E"/>
    <w:rsid w:val="00E1543D"/>
    <w:rsid w:val="00E158D9"/>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2B14"/>
    <w:rsid w:val="00E32E61"/>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1752"/>
    <w:rsid w:val="00E41A68"/>
    <w:rsid w:val="00E423DD"/>
    <w:rsid w:val="00E42ADF"/>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068"/>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02C"/>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EC8"/>
    <w:rsid w:val="00E742B9"/>
    <w:rsid w:val="00E74706"/>
    <w:rsid w:val="00E7489F"/>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97ECE"/>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6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557"/>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91"/>
    <w:rsid w:val="00EE78ED"/>
    <w:rsid w:val="00EE7A2E"/>
    <w:rsid w:val="00EF155D"/>
    <w:rsid w:val="00EF1D9C"/>
    <w:rsid w:val="00EF1F71"/>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264"/>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6CB"/>
    <w:rsid w:val="00F31710"/>
    <w:rsid w:val="00F31B07"/>
    <w:rsid w:val="00F323E3"/>
    <w:rsid w:val="00F326B6"/>
    <w:rsid w:val="00F3273D"/>
    <w:rsid w:val="00F32C8F"/>
    <w:rsid w:val="00F334DC"/>
    <w:rsid w:val="00F3391E"/>
    <w:rsid w:val="00F33F69"/>
    <w:rsid w:val="00F34451"/>
    <w:rsid w:val="00F34581"/>
    <w:rsid w:val="00F345D2"/>
    <w:rsid w:val="00F349CB"/>
    <w:rsid w:val="00F34A38"/>
    <w:rsid w:val="00F34C46"/>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A32"/>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292B"/>
    <w:rsid w:val="00FC31A5"/>
    <w:rsid w:val="00FC47D3"/>
    <w:rsid w:val="00FC4CE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EBF"/>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6F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en/302200_302299/302296/02.02.01_60/en_302296v020201p.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4</Pages>
  <Words>1704</Words>
  <Characters>9002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17</cp:revision>
  <cp:lastPrinted>2017-09-11T16:45:00Z</cp:lastPrinted>
  <dcterms:created xsi:type="dcterms:W3CDTF">2022-08-09T19:15:00Z</dcterms:created>
  <dcterms:modified xsi:type="dcterms:W3CDTF">2022-08-10T20:16:00Z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