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DD71B0">
        <w:rPr>
          <w:rFonts w:ascii="Arial" w:hAnsi="Arial" w:cs="Arial"/>
          <w:b/>
          <w:sz w:val="24"/>
          <w:lang w:val="en-US" w:eastAsia="zh-CN"/>
        </w:rPr>
        <w:t>4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87432" w:rsidRPr="00887432">
        <w:rPr>
          <w:rFonts w:ascii="Arial" w:hAnsi="Arial" w:cs="Arial"/>
          <w:b/>
          <w:sz w:val="24"/>
          <w:lang w:val="en-US" w:eastAsia="zh-CN"/>
        </w:rPr>
        <w:t>R4-2213563</w:t>
      </w:r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D71B0">
        <w:rPr>
          <w:rFonts w:cs="Arial"/>
          <w:noProof w:val="0"/>
          <w:sz w:val="24"/>
          <w:lang w:val="en-GB"/>
        </w:rPr>
        <w:t>15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D71B0">
        <w:rPr>
          <w:rFonts w:cs="Arial"/>
          <w:noProof w:val="0"/>
          <w:sz w:val="24"/>
          <w:lang w:val="en-GB"/>
        </w:rPr>
        <w:t>26</w:t>
      </w:r>
      <w:r w:rsidR="00A2330D">
        <w:rPr>
          <w:rFonts w:cs="Arial"/>
          <w:noProof w:val="0"/>
          <w:sz w:val="24"/>
          <w:lang w:val="en-GB"/>
        </w:rPr>
        <w:t xml:space="preserve"> </w:t>
      </w:r>
      <w:r w:rsidR="00DD71B0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C2860" w:rsidRPr="009C2860">
        <w:rPr>
          <w:rFonts w:ascii="Arial" w:eastAsia="宋体" w:hAnsi="Arial"/>
          <w:b/>
          <w:sz w:val="24"/>
          <w:lang w:val="en-US" w:eastAsia="zh-CN"/>
        </w:rPr>
        <w:t xml:space="preserve">Discussion on joint working of </w:t>
      </w:r>
      <w:proofErr w:type="spellStart"/>
      <w:proofErr w:type="gramStart"/>
      <w:r w:rsidR="009C2860" w:rsidRPr="009C2860">
        <w:rPr>
          <w:rFonts w:ascii="Arial" w:eastAsia="宋体" w:hAnsi="Arial"/>
          <w:b/>
          <w:sz w:val="24"/>
          <w:lang w:val="en-US" w:eastAsia="zh-CN"/>
        </w:rPr>
        <w:t>eMG</w:t>
      </w:r>
      <w:proofErr w:type="spellEnd"/>
      <w:proofErr w:type="gramEnd"/>
      <w:r w:rsidR="009C2860" w:rsidRPr="009C2860">
        <w:rPr>
          <w:rFonts w:ascii="Arial" w:eastAsia="宋体" w:hAnsi="Arial"/>
          <w:b/>
          <w:sz w:val="24"/>
          <w:lang w:val="en-US" w:eastAsia="zh-CN"/>
        </w:rPr>
        <w:t xml:space="preserve"> features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C2860">
        <w:rPr>
          <w:rFonts w:ascii="Arial" w:eastAsia="宋体" w:hAnsi="Arial"/>
          <w:b/>
          <w:sz w:val="24"/>
          <w:lang w:val="en-US" w:eastAsia="zh-CN"/>
        </w:rPr>
        <w:t>11.10.2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9C2860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F2E02" w:rsidRDefault="00F71AD5" w:rsidP="00381C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 RAN#95-e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a new Rel-18 WI [1] on further enhancement of MG is approved. </w:t>
      </w:r>
    </w:p>
    <w:p w:rsidR="007C66B9" w:rsidRPr="00F71AD5" w:rsidRDefault="00F71AD5" w:rsidP="00381C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One objective of the WI is to support joint working of </w:t>
      </w:r>
      <w:r w:rsidRPr="00F71AD5">
        <w:rPr>
          <w:rFonts w:eastAsia="宋体"/>
          <w:lang w:eastAsia="zh-CN"/>
        </w:rPr>
        <w:t>pre</w:t>
      </w:r>
      <w:r>
        <w:rPr>
          <w:rFonts w:eastAsia="宋体"/>
          <w:lang w:eastAsia="zh-CN"/>
        </w:rPr>
        <w:t>-</w:t>
      </w:r>
      <w:r w:rsidRPr="00F71AD5">
        <w:rPr>
          <w:rFonts w:eastAsia="宋体"/>
          <w:lang w:eastAsia="zh-CN"/>
        </w:rPr>
        <w:t>MG, con</w:t>
      </w:r>
      <w:r w:rsidR="004F79DA">
        <w:rPr>
          <w:rFonts w:eastAsia="宋体"/>
          <w:lang w:eastAsia="zh-CN"/>
        </w:rPr>
        <w:t>-</w:t>
      </w:r>
      <w:r w:rsidRPr="00F71AD5">
        <w:rPr>
          <w:rFonts w:eastAsia="宋体"/>
          <w:lang w:eastAsia="zh-CN"/>
        </w:rPr>
        <w:t>MGs and NCSG</w:t>
      </w:r>
      <w:r>
        <w:rPr>
          <w:rFonts w:eastAsia="宋体"/>
          <w:lang w:eastAsia="zh-CN"/>
        </w:rPr>
        <w:t xml:space="preserve">, i.e. the features introduced in Rel-17 MG enhancement WI.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2E02" w:rsidTr="00EF2E02">
        <w:tc>
          <w:tcPr>
            <w:tcW w:w="9621" w:type="dxa"/>
          </w:tcPr>
          <w:p w:rsidR="00EF2E02" w:rsidRPr="00EF2E02" w:rsidRDefault="00EF2E02" w:rsidP="00EF2E02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Batang"/>
                <w:sz w:val="20"/>
                <w:lang w:val="en-US" w:eastAsia="en-GB"/>
              </w:rPr>
            </w:pPr>
            <w:r w:rsidRPr="00EF2E02">
              <w:rPr>
                <w:rFonts w:eastAsia="Batang"/>
                <w:sz w:val="20"/>
                <w:lang w:val="en-US" w:eastAsia="en-GB"/>
              </w:rPr>
              <w:t xml:space="preserve">Enhancements of pre-configured MGs, multiple concurrent MGs and NCSG </w:t>
            </w:r>
          </w:p>
          <w:p w:rsidR="00EF2E02" w:rsidRPr="00EF2E02" w:rsidRDefault="00EF2E02" w:rsidP="00EF2E0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/>
              <w:textAlignment w:val="baseline"/>
              <w:rPr>
                <w:rFonts w:eastAsia="PMingLiU"/>
                <w:sz w:val="20"/>
                <w:lang w:eastAsia="zh-TW"/>
              </w:rPr>
            </w:pPr>
            <w:r w:rsidRPr="00EF2E02">
              <w:rPr>
                <w:rFonts w:eastAsia="PMingLiU"/>
                <w:sz w:val="20"/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:rsidR="00EF2E02" w:rsidRPr="00EF2E02" w:rsidRDefault="00EF2E02" w:rsidP="00EF2E02">
            <w:pPr>
              <w:numPr>
                <w:ilvl w:val="2"/>
                <w:numId w:val="44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/>
              <w:textAlignment w:val="baseline"/>
              <w:rPr>
                <w:rFonts w:eastAsia="PMingLiU"/>
                <w:sz w:val="20"/>
                <w:lang w:eastAsia="zh-TW"/>
              </w:rPr>
            </w:pPr>
            <w:r w:rsidRPr="00EF2E02">
              <w:rPr>
                <w:rFonts w:eastAsia="PMingLiU"/>
                <w:sz w:val="20"/>
                <w:lang w:eastAsia="zh-TW"/>
              </w:rPr>
              <w:t>Prioritize at least joint requirements for UE configured with</w:t>
            </w:r>
          </w:p>
          <w:p w:rsidR="00EF2E02" w:rsidRPr="00EF2E02" w:rsidRDefault="00EF2E02" w:rsidP="00EF2E02">
            <w:pPr>
              <w:numPr>
                <w:ilvl w:val="3"/>
                <w:numId w:val="44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/>
              <w:textAlignment w:val="baseline"/>
              <w:rPr>
                <w:rFonts w:eastAsia="PMingLiU"/>
                <w:sz w:val="20"/>
                <w:lang w:eastAsia="zh-TW"/>
              </w:rPr>
            </w:pPr>
            <w:bookmarkStart w:id="0" w:name="_Hlk95478656"/>
            <w:r w:rsidRPr="00EF2E02">
              <w:rPr>
                <w:rFonts w:eastAsia="PMingLiU"/>
                <w:sz w:val="20"/>
                <w:lang w:eastAsia="zh-TW"/>
              </w:rPr>
              <w:t>Case 1: Pre-configured MGs and multiple concurrent MGs (i.e., concurrent MGs where at least one of the gaps is a pre-configured gap)</w:t>
            </w:r>
          </w:p>
          <w:p w:rsidR="00EF2E02" w:rsidRPr="00EF2E02" w:rsidRDefault="00EF2E02" w:rsidP="00EF2E02">
            <w:pPr>
              <w:numPr>
                <w:ilvl w:val="3"/>
                <w:numId w:val="44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/>
              <w:textAlignment w:val="baseline"/>
              <w:rPr>
                <w:rFonts w:eastAsia="PMingLiU"/>
                <w:sz w:val="20"/>
                <w:lang w:eastAsia="zh-TW"/>
              </w:rPr>
            </w:pPr>
            <w:r w:rsidRPr="00EF2E02">
              <w:rPr>
                <w:rFonts w:eastAsia="PMingLiU"/>
                <w:sz w:val="20"/>
                <w:lang w:eastAsia="zh-TW"/>
              </w:rPr>
              <w:t>Case 2: NCSG and multiple concurrent MGs (i.e., concurrent MGs where at least one of the gaps is NCSG)</w:t>
            </w:r>
          </w:p>
          <w:bookmarkEnd w:id="0"/>
          <w:p w:rsidR="00EF2E02" w:rsidRPr="00EF2E02" w:rsidRDefault="00EF2E02" w:rsidP="00EF2E02">
            <w:pPr>
              <w:numPr>
                <w:ilvl w:val="2"/>
                <w:numId w:val="44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20"/>
              <w:textAlignment w:val="baseline"/>
              <w:rPr>
                <w:rFonts w:eastAsia="PMingLiU"/>
                <w:sz w:val="20"/>
                <w:lang w:eastAsia="zh-TW"/>
              </w:rPr>
            </w:pPr>
            <w:r w:rsidRPr="00EF2E02">
              <w:rPr>
                <w:rFonts w:eastAsia="PMingLiU"/>
                <w:sz w:val="20"/>
                <w:lang w:eastAsia="zh-TW"/>
              </w:rPr>
              <w:t>Note: Prioritization among other possible combinations of pre-configured MG, concurrent MG and NCSG can be discussed in WI phase</w:t>
            </w:r>
          </w:p>
        </w:tc>
      </w:tr>
    </w:tbl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 xml:space="preserve">provide our </w:t>
      </w:r>
      <w:r w:rsidR="00F9244B">
        <w:rPr>
          <w:rFonts w:eastAsia="宋体"/>
          <w:lang w:eastAsia="zh-CN"/>
        </w:rPr>
        <w:t xml:space="preserve">initial </w:t>
      </w:r>
      <w:r w:rsidR="004D0093" w:rsidRPr="00D12E24">
        <w:rPr>
          <w:rFonts w:eastAsia="宋体"/>
          <w:lang w:eastAsia="zh-CN"/>
        </w:rPr>
        <w:t xml:space="preserve">views on </w:t>
      </w:r>
      <w:r w:rsidR="00F9244B">
        <w:rPr>
          <w:rFonts w:eastAsia="宋体"/>
          <w:lang w:eastAsia="zh-CN"/>
        </w:rPr>
        <w:t xml:space="preserve">joint working of Rel-17 </w:t>
      </w:r>
      <w:proofErr w:type="spellStart"/>
      <w:proofErr w:type="gramStart"/>
      <w:r w:rsidR="00F9244B">
        <w:rPr>
          <w:rFonts w:eastAsia="宋体"/>
          <w:lang w:eastAsia="zh-CN"/>
        </w:rPr>
        <w:t>eMG</w:t>
      </w:r>
      <w:proofErr w:type="spellEnd"/>
      <w:proofErr w:type="gramEnd"/>
      <w:r w:rsidR="00F9244B">
        <w:rPr>
          <w:rFonts w:eastAsia="宋体"/>
          <w:lang w:eastAsia="zh-CN"/>
        </w:rPr>
        <w:t xml:space="preserve"> features</w:t>
      </w:r>
      <w:r w:rsidR="00E87502">
        <w:rPr>
          <w:rFonts w:eastAsia="宋体"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4F79DA" w:rsidRDefault="00760C06" w:rsidP="00760C06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joint working of Rel-17 </w:t>
      </w:r>
      <w:proofErr w:type="spellStart"/>
      <w:proofErr w:type="gramStart"/>
      <w:r>
        <w:rPr>
          <w:rFonts w:eastAsiaTheme="minorEastAsia"/>
          <w:lang w:val="en-US" w:eastAsia="zh-CN"/>
        </w:rPr>
        <w:t>eMG</w:t>
      </w:r>
      <w:proofErr w:type="spellEnd"/>
      <w:proofErr w:type="gramEnd"/>
      <w:r>
        <w:rPr>
          <w:rFonts w:eastAsiaTheme="minorEastAsia"/>
          <w:lang w:val="en-US" w:eastAsia="zh-CN"/>
        </w:rPr>
        <w:t xml:space="preserve"> features are not supported in Rel-17, but it does not mean all the Rel-17 requirements need to be updated to support joint working. Instead, most of the Rel-17 requirements defined for each individual feature can be re-used </w:t>
      </w:r>
      <w:r w:rsidR="004F79DA">
        <w:rPr>
          <w:rFonts w:eastAsiaTheme="minorEastAsia"/>
          <w:lang w:val="en-US" w:eastAsia="zh-CN"/>
        </w:rPr>
        <w:t xml:space="preserve">directly or </w:t>
      </w:r>
      <w:r>
        <w:rPr>
          <w:rFonts w:eastAsiaTheme="minorEastAsia"/>
          <w:lang w:val="en-US" w:eastAsia="zh-CN"/>
        </w:rPr>
        <w:t xml:space="preserve">with some clarification on the applicability. </w:t>
      </w:r>
      <w:r w:rsidR="004F79DA">
        <w:rPr>
          <w:rFonts w:eastAsiaTheme="minorEastAsia"/>
          <w:lang w:val="en-US" w:eastAsia="zh-CN"/>
        </w:rPr>
        <w:t xml:space="preserve">In order to minimize the standardization and implementation efforts, we suggest to use the Rel-17 requirements as baseline, and in Rel-18 focus on the </w:t>
      </w:r>
      <w:r w:rsidR="004F79DA" w:rsidRPr="004F79DA">
        <w:rPr>
          <w:rFonts w:eastAsiaTheme="minorEastAsia"/>
          <w:lang w:val="en-US" w:eastAsia="zh-CN"/>
        </w:rPr>
        <w:t>updates to the requirements due to joint working</w:t>
      </w:r>
      <w:r w:rsidR="004F79DA">
        <w:rPr>
          <w:rFonts w:eastAsiaTheme="minorEastAsia"/>
          <w:lang w:val="en-US" w:eastAsia="zh-CN"/>
        </w:rPr>
        <w:t>.</w:t>
      </w:r>
    </w:p>
    <w:p w:rsidR="004F79DA" w:rsidRPr="004F79DA" w:rsidRDefault="004F79DA" w:rsidP="00760C06">
      <w:pPr>
        <w:spacing w:before="120" w:after="120"/>
        <w:rPr>
          <w:rFonts w:eastAsiaTheme="minorEastAsia"/>
          <w:b/>
          <w:lang w:val="en-US" w:eastAsia="zh-CN"/>
        </w:rPr>
      </w:pPr>
      <w:r w:rsidRPr="004F79DA">
        <w:rPr>
          <w:rFonts w:eastAsiaTheme="minorEastAsia"/>
          <w:b/>
          <w:lang w:val="en-US" w:eastAsia="zh-CN"/>
        </w:rPr>
        <w:t xml:space="preserve">Proposal 0: For defining the joint working of </w:t>
      </w:r>
      <w:r w:rsidRPr="004F79DA">
        <w:rPr>
          <w:rFonts w:eastAsia="宋体"/>
          <w:b/>
          <w:lang w:eastAsia="zh-CN"/>
        </w:rPr>
        <w:t xml:space="preserve">pre-MG, con-MGs and NCSG, use the </w:t>
      </w:r>
      <w:r w:rsidRPr="004F79DA">
        <w:rPr>
          <w:rFonts w:eastAsiaTheme="minorEastAsia"/>
          <w:b/>
          <w:lang w:val="en-US" w:eastAsia="zh-CN"/>
        </w:rPr>
        <w:t>Rel-17 requirements defined for each individual feature as baseline, and further discuss updates to the existing requirements due to support of joint working.</w:t>
      </w:r>
    </w:p>
    <w:p w:rsidR="00760C06" w:rsidRPr="004F79DA" w:rsidRDefault="00760C06" w:rsidP="00760C06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</w:t>
      </w:r>
      <w:r w:rsidR="004F79DA">
        <w:rPr>
          <w:rFonts w:eastAsiaTheme="minorEastAsia"/>
          <w:lang w:val="en-US" w:eastAsia="zh-CN"/>
        </w:rPr>
        <w:t>e next</w:t>
      </w:r>
      <w:r>
        <w:rPr>
          <w:rFonts w:eastAsiaTheme="minorEastAsia"/>
          <w:lang w:val="en-US" w:eastAsia="zh-CN"/>
        </w:rPr>
        <w:t xml:space="preserve">, we </w:t>
      </w:r>
      <w:r w:rsidR="004F79DA">
        <w:rPr>
          <w:rFonts w:eastAsiaTheme="minorEastAsia"/>
          <w:lang w:val="en-US" w:eastAsia="zh-CN"/>
        </w:rPr>
        <w:t xml:space="preserve">will </w:t>
      </w:r>
      <w:r>
        <w:rPr>
          <w:rFonts w:eastAsiaTheme="minorEastAsia"/>
          <w:lang w:val="en-US" w:eastAsia="zh-CN"/>
        </w:rPr>
        <w:t xml:space="preserve">discuss the aspects which may </w:t>
      </w:r>
      <w:r w:rsidR="004F79DA">
        <w:rPr>
          <w:rFonts w:eastAsiaTheme="minorEastAsia"/>
          <w:lang w:val="en-US" w:eastAsia="zh-CN"/>
        </w:rPr>
        <w:t>require updates to the existing requirements</w:t>
      </w:r>
      <w:r>
        <w:rPr>
          <w:rFonts w:eastAsiaTheme="minorEastAsia"/>
          <w:lang w:val="en-US" w:eastAsia="zh-CN"/>
        </w:rPr>
        <w:t>.</w:t>
      </w:r>
    </w:p>
    <w:p w:rsidR="008729AD" w:rsidRDefault="00864BE0" w:rsidP="008729AD">
      <w:pPr>
        <w:pStyle w:val="2"/>
        <w:rPr>
          <w:lang w:eastAsia="zh-CN"/>
        </w:rPr>
      </w:pPr>
      <w:r>
        <w:rPr>
          <w:lang w:eastAsia="zh-CN"/>
        </w:rPr>
        <w:t xml:space="preserve">Pre-MG combined with </w:t>
      </w:r>
      <w:r w:rsidR="00993822">
        <w:rPr>
          <w:lang w:eastAsia="zh-CN"/>
        </w:rPr>
        <w:t>c</w:t>
      </w:r>
      <w:r>
        <w:rPr>
          <w:lang w:eastAsia="zh-CN"/>
        </w:rPr>
        <w:t>on-MG</w:t>
      </w:r>
    </w:p>
    <w:p w:rsidR="00FA1C4F" w:rsidRPr="00FA1C4F" w:rsidRDefault="004F79DA" w:rsidP="00FA1C4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pre-MG, RAN4 mainly specified its configuration, activation and deactivation mechanisms and the RRM requirements including the activation and deactivation delay and the impacts to data schedul</w:t>
      </w:r>
      <w:r w:rsidR="00FA1C4F">
        <w:rPr>
          <w:rFonts w:eastAsiaTheme="minorEastAsia"/>
          <w:lang w:eastAsia="zh-CN"/>
        </w:rPr>
        <w:t xml:space="preserve">ing. </w:t>
      </w:r>
      <w:r w:rsidR="00FA1C4F" w:rsidRPr="00FA1C4F">
        <w:rPr>
          <w:rFonts w:eastAsiaTheme="minorEastAsia"/>
          <w:lang w:eastAsia="zh-CN"/>
        </w:rPr>
        <w:t xml:space="preserve">For con-MG, </w:t>
      </w:r>
      <w:r w:rsidR="00FA1C4F">
        <w:rPr>
          <w:rFonts w:eastAsiaTheme="minorEastAsia"/>
          <w:lang w:eastAsia="zh-CN"/>
        </w:rPr>
        <w:t>RAN4 mainly</w:t>
      </w:r>
      <w:r w:rsidR="00FA1C4F" w:rsidRPr="00FA1C4F">
        <w:rPr>
          <w:rFonts w:eastAsiaTheme="minorEastAsia"/>
          <w:lang w:eastAsia="zh-CN"/>
        </w:rPr>
        <w:t xml:space="preserve"> specified </w:t>
      </w:r>
      <w:r w:rsidR="00FA1C4F">
        <w:rPr>
          <w:rFonts w:eastAsiaTheme="minorEastAsia"/>
          <w:lang w:eastAsia="zh-CN"/>
        </w:rPr>
        <w:t xml:space="preserve">the association between MGs and measurements, number of MGs, collision between MGs and the requirements on CSSF and impacts to measurements outside MG. </w:t>
      </w:r>
    </w:p>
    <w:p w:rsidR="00127B5A" w:rsidRDefault="004F79DA" w:rsidP="00864BE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FA1C4F">
        <w:rPr>
          <w:rFonts w:eastAsiaTheme="minorEastAsia"/>
          <w:lang w:eastAsia="zh-CN"/>
        </w:rPr>
        <w:t xml:space="preserve">pre-MG is </w:t>
      </w:r>
      <w:r>
        <w:rPr>
          <w:rFonts w:eastAsiaTheme="minorEastAsia"/>
          <w:lang w:eastAsia="zh-CN"/>
        </w:rPr>
        <w:t xml:space="preserve">combined with </w:t>
      </w:r>
      <w:r w:rsidR="00127B5A">
        <w:rPr>
          <w:rFonts w:eastAsiaTheme="minorEastAsia"/>
          <w:lang w:eastAsia="zh-CN"/>
        </w:rPr>
        <w:t xml:space="preserve">con-MG, </w:t>
      </w:r>
      <w:r w:rsidR="00FA1C4F">
        <w:rPr>
          <w:rFonts w:eastAsiaTheme="minorEastAsia"/>
          <w:lang w:eastAsia="zh-CN"/>
        </w:rPr>
        <w:t xml:space="preserve">i.e. one of concurrent MGs is pre-MG, </w:t>
      </w:r>
      <w:r w:rsidR="00127B5A">
        <w:rPr>
          <w:rFonts w:eastAsiaTheme="minorEastAsia"/>
          <w:lang w:eastAsia="zh-CN"/>
        </w:rPr>
        <w:t>the activation and deactivation mechanisms may need to be clarified.</w:t>
      </w:r>
    </w:p>
    <w:p w:rsidR="00864BE0" w:rsidRDefault="00127B5A" w:rsidP="00127B5A">
      <w:pPr>
        <w:pStyle w:val="af8"/>
        <w:numPr>
          <w:ilvl w:val="0"/>
          <w:numId w:val="45"/>
        </w:numPr>
        <w:spacing w:before="120" w:after="120"/>
        <w:rPr>
          <w:rFonts w:eastAsiaTheme="minorEastAsia"/>
          <w:lang w:eastAsia="zh-CN"/>
        </w:rPr>
      </w:pPr>
      <w:r w:rsidRPr="00127B5A">
        <w:rPr>
          <w:rFonts w:eastAsiaTheme="minorEastAsia"/>
          <w:lang w:eastAsia="zh-CN"/>
        </w:rPr>
        <w:t xml:space="preserve">For rule based activation and deactivation, </w:t>
      </w:r>
      <w:r>
        <w:rPr>
          <w:rFonts w:eastAsiaTheme="minorEastAsia"/>
          <w:lang w:eastAsia="zh-CN"/>
        </w:rPr>
        <w:t xml:space="preserve">in Rel-17 all the measurements are considered for determining the pre-MG status. When combined with con-MG, a pre-MG will not be used for all the </w:t>
      </w:r>
      <w:r>
        <w:rPr>
          <w:rFonts w:eastAsiaTheme="minorEastAsia"/>
          <w:lang w:eastAsia="zh-CN"/>
        </w:rPr>
        <w:lastRenderedPageBreak/>
        <w:t xml:space="preserve">configured measurements, but only those associated with it. Therefore, </w:t>
      </w:r>
      <w:r w:rsidRPr="00127B5A">
        <w:rPr>
          <w:rFonts w:eastAsiaTheme="minorEastAsia"/>
          <w:lang w:eastAsia="zh-CN"/>
        </w:rPr>
        <w:t xml:space="preserve">only the measurements associated to the concerned pre-MG </w:t>
      </w:r>
      <w:r>
        <w:rPr>
          <w:rFonts w:eastAsiaTheme="minorEastAsia"/>
          <w:lang w:eastAsia="zh-CN"/>
        </w:rPr>
        <w:t>should be</w:t>
      </w:r>
      <w:r w:rsidRPr="00127B5A">
        <w:rPr>
          <w:rFonts w:eastAsiaTheme="minorEastAsia"/>
          <w:lang w:eastAsia="zh-CN"/>
        </w:rPr>
        <w:t xml:space="preserve"> used for the rule checking</w:t>
      </w:r>
      <w:r>
        <w:rPr>
          <w:rFonts w:eastAsiaTheme="minorEastAsia"/>
          <w:lang w:eastAsia="zh-CN"/>
        </w:rPr>
        <w:t>.</w:t>
      </w:r>
    </w:p>
    <w:p w:rsidR="00864BE0" w:rsidRPr="00127B5A" w:rsidRDefault="00127B5A" w:rsidP="00127B5A">
      <w:pPr>
        <w:pStyle w:val="af8"/>
        <w:numPr>
          <w:ilvl w:val="0"/>
          <w:numId w:val="45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signaling based </w:t>
      </w:r>
      <w:r w:rsidRPr="00127B5A">
        <w:rPr>
          <w:rFonts w:eastAsiaTheme="minorEastAsia"/>
          <w:lang w:eastAsia="zh-CN"/>
        </w:rPr>
        <w:t>activation and deactivation</w:t>
      </w:r>
      <w:r>
        <w:rPr>
          <w:rFonts w:eastAsiaTheme="minorEastAsia"/>
          <w:lang w:eastAsia="zh-CN"/>
        </w:rPr>
        <w:t>, RAN2 has already considered the joint working between pre-MG and con-MG in Rel-17. As highlighted, UE should only use the bit</w:t>
      </w:r>
      <w:r w:rsidRPr="00127B5A">
        <w:rPr>
          <w:rFonts w:eastAsiaTheme="minorEastAsia"/>
          <w:lang w:eastAsia="zh-CN"/>
        </w:rPr>
        <w:t xml:space="preserve"> corresponding to the concerned pre-MG for determining </w:t>
      </w:r>
      <w:r>
        <w:rPr>
          <w:rFonts w:eastAsiaTheme="minorEastAsia"/>
          <w:lang w:eastAsia="zh-CN"/>
        </w:rPr>
        <w:t>its</w:t>
      </w:r>
      <w:r w:rsidRPr="00127B5A">
        <w:rPr>
          <w:rFonts w:eastAsiaTheme="minorEastAsia"/>
          <w:lang w:eastAsia="zh-CN"/>
        </w:rPr>
        <w:t xml:space="preserve"> status</w:t>
      </w:r>
      <w:r>
        <w:rPr>
          <w:rFonts w:eastAsiaTheme="minorEastAsia"/>
          <w:lang w:eastAsia="zh-CN"/>
        </w:rPr>
        <w:t xml:space="preserve">. If UE is configured with CA, pre-MG status </w:t>
      </w:r>
      <w:r w:rsidR="00FA1C4F">
        <w:rPr>
          <w:rFonts w:eastAsiaTheme="minorEastAsia"/>
          <w:lang w:eastAsia="zh-CN"/>
        </w:rPr>
        <w:t xml:space="preserve">for each active BWP or deactivated SCC </w:t>
      </w:r>
      <w:r>
        <w:rPr>
          <w:rFonts w:eastAsiaTheme="minorEastAsia"/>
          <w:lang w:eastAsia="zh-CN"/>
        </w:rPr>
        <w:t xml:space="preserve">will </w:t>
      </w:r>
      <w:r w:rsidR="00FA1C4F">
        <w:rPr>
          <w:rFonts w:eastAsiaTheme="minorEastAsia"/>
          <w:lang w:eastAsia="zh-CN"/>
        </w:rPr>
        <w:t xml:space="preserve">each </w:t>
      </w:r>
      <w:r>
        <w:rPr>
          <w:rFonts w:eastAsiaTheme="minorEastAsia"/>
          <w:lang w:eastAsia="zh-CN"/>
        </w:rPr>
        <w:t xml:space="preserve">include a </w:t>
      </w:r>
      <w:r w:rsidR="00FA1C4F">
        <w:rPr>
          <w:rFonts w:eastAsiaTheme="minorEastAsia"/>
          <w:lang w:eastAsia="zh-CN"/>
        </w:rPr>
        <w:t>bitmap, and UE should simply combine the bits from all the serving cells corresponding to the pre-MG.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BWP-DownlinkDedicated ::=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SEQUENCE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{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pdcch-Config                        SetupRelease { PDCCH-Config }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pdsch-Config                        SetupRelease { PDSCH-Config }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sps-Config                          SetupRelease { SPS-Config }  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radioLinkMonitoringConfig           SetupRelease { RadioLinkMonitoringConfig }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...,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[[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sps-ConfigToAddModList-r16          SPS-ConfigToAddModList-r16   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N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sps-ConfigToReleaseList-r16         SPS-ConfigToReleaseList-r16  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N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sps-ConfigDeactivationStateList-r16 SPS-ConfigDeactivationStateList-r16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R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beamFailureRecoverySCellConfig-r16  SetupRelease {BeamFailureRecoveryRSConfig-r16}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Cond SCellOnly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sl-PDCCH-Config-r16                 SetupRelease { PDCCH-Config }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sl-V2X-PDCCH-Config-r16             SetupRelease { PDCCH-Config }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]],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[[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</w:t>
      </w:r>
      <w:r w:rsidRPr="00127B5A">
        <w:rPr>
          <w:rFonts w:ascii="Courier New" w:eastAsia="Times New Roman" w:hAnsi="Courier New"/>
          <w:noProof/>
          <w:sz w:val="12"/>
          <w:szCs w:val="12"/>
          <w:highlight w:val="yellow"/>
          <w:lang w:eastAsia="en-GB"/>
        </w:rPr>
        <w:t xml:space="preserve">preConfGapStatus-r17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highlight w:val="yellow"/>
          <w:lang w:eastAsia="en-GB"/>
        </w:rPr>
        <w:t>BIT</w:t>
      </w:r>
      <w:r w:rsidRPr="00127B5A">
        <w:rPr>
          <w:rFonts w:ascii="Courier New" w:eastAsia="Times New Roman" w:hAnsi="Courier New"/>
          <w:noProof/>
          <w:sz w:val="12"/>
          <w:szCs w:val="12"/>
          <w:highlight w:val="yellow"/>
          <w:lang w:eastAsia="en-GB"/>
        </w:rPr>
        <w:t xml:space="preserve">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highlight w:val="yellow"/>
          <w:lang w:eastAsia="en-GB"/>
        </w:rPr>
        <w:t>STRING</w:t>
      </w:r>
      <w:r w:rsidRPr="00127B5A">
        <w:rPr>
          <w:rFonts w:ascii="Courier New" w:eastAsia="Times New Roman" w:hAnsi="Courier New"/>
          <w:noProof/>
          <w:sz w:val="12"/>
          <w:szCs w:val="12"/>
          <w:highlight w:val="yellow"/>
          <w:lang w:eastAsia="en-GB"/>
        </w:rPr>
        <w:t xml:space="preserve"> (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highlight w:val="yellow"/>
          <w:lang w:eastAsia="en-GB"/>
        </w:rPr>
        <w:t>SIZE</w:t>
      </w:r>
      <w:r w:rsidRPr="00127B5A">
        <w:rPr>
          <w:rFonts w:ascii="Courier New" w:eastAsia="Times New Roman" w:hAnsi="Courier New"/>
          <w:noProof/>
          <w:sz w:val="12"/>
          <w:szCs w:val="12"/>
          <w:highlight w:val="yellow"/>
          <w:lang w:eastAsia="en-GB"/>
        </w:rPr>
        <w:t xml:space="preserve"> (maxNrofGapId-r17))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Cond PreConfigMG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beamFailureRecoverySpCellConfig-r17 SetupRelease { BeamFailureRecoveryRSConfig-r16}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Cond SpCellOnly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harq</w:t>
      </w:r>
      <w:r w:rsidRPr="00127B5A" w:rsidDel="00BF1077">
        <w:rPr>
          <w:rFonts w:ascii="Courier New" w:eastAsia="Times New Roman" w:hAnsi="Courier New"/>
          <w:noProof/>
          <w:sz w:val="12"/>
          <w:szCs w:val="12"/>
          <w:lang w:eastAsia="en-GB"/>
        </w:rPr>
        <w:t>-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>F</w:t>
      </w:r>
      <w:r w:rsidRPr="00127B5A" w:rsidDel="00BF1077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eedbackEnablingforSPSactive-r17 </w:t>
      </w:r>
      <w:r w:rsidRPr="00127B5A" w:rsidDel="00BF1077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BOOLEAN</w:t>
      </w:r>
      <w:r w:rsidRPr="00127B5A" w:rsidDel="00BF1077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    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</w:t>
      </w:r>
      <w:r w:rsidRPr="00127B5A" w:rsidDel="00BF1077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                                          </w:t>
      </w:r>
      <w:r w:rsidRPr="00127B5A" w:rsidDel="00BF1077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>,</w:t>
      </w:r>
      <w:r w:rsidRPr="00127B5A" w:rsidDel="00BF1077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</w:t>
      </w:r>
      <w:r w:rsidRPr="00127B5A" w:rsidDel="00BF1077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R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cfr-ConfigMulticast-r17             SetupRelease { CFR-ConfigMulticast-r17 }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M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dl-PPW-PreConfigToAddModList-r17    DL-PPW-PreConfigToAddModList-r17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N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dl-PPW-PreConfigToReleaseList-r17   DL-PPW-PreConfigToReleaseList-r17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N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nonCellDefiningSSB-r17              NonCellDefiningSSB-r17       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,  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Need R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servingCellMO-r17                   MeasObjectId                                                  </w:t>
      </w:r>
      <w:r w:rsidRPr="00127B5A">
        <w:rPr>
          <w:rFonts w:ascii="Courier New" w:eastAsia="Times New Roman" w:hAnsi="Courier New"/>
          <w:noProof/>
          <w:color w:val="993366"/>
          <w:sz w:val="12"/>
          <w:szCs w:val="12"/>
          <w:lang w:eastAsia="en-GB"/>
        </w:rPr>
        <w:t>OPTIONAL</w:t>
      </w: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</w:t>
      </w:r>
      <w:r w:rsidRPr="00127B5A">
        <w:rPr>
          <w:rFonts w:ascii="Courier New" w:eastAsia="Times New Roman" w:hAnsi="Courier New"/>
          <w:noProof/>
          <w:color w:val="808080"/>
          <w:sz w:val="12"/>
          <w:szCs w:val="12"/>
          <w:lang w:eastAsia="en-GB"/>
        </w:rPr>
        <w:t>-- Cond MeasObject-NCDSSB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 xml:space="preserve">    ]]</w:t>
      </w:r>
    </w:p>
    <w:p w:rsidR="00127B5A" w:rsidRPr="00127B5A" w:rsidRDefault="00127B5A" w:rsidP="00127B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textAlignment w:val="baseline"/>
        <w:rPr>
          <w:rFonts w:ascii="Courier New" w:eastAsia="Times New Roman" w:hAnsi="Courier New"/>
          <w:noProof/>
          <w:sz w:val="12"/>
          <w:szCs w:val="12"/>
          <w:lang w:eastAsia="en-GB"/>
        </w:rPr>
      </w:pPr>
      <w:r w:rsidRPr="00127B5A">
        <w:rPr>
          <w:rFonts w:ascii="Courier New" w:eastAsia="Times New Roman" w:hAnsi="Courier New"/>
          <w:noProof/>
          <w:sz w:val="12"/>
          <w:szCs w:val="12"/>
          <w:lang w:eastAsia="en-GB"/>
        </w:rPr>
        <w:t>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27B5A" w:rsidRPr="00962B3F" w:rsidTr="00127B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5A" w:rsidRPr="00962B3F" w:rsidRDefault="00127B5A" w:rsidP="00127B5A">
            <w:pPr>
              <w:pStyle w:val="TAL"/>
              <w:spacing w:before="120" w:after="120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preConfGapStatus</w:t>
            </w:r>
            <w:proofErr w:type="spellEnd"/>
          </w:p>
          <w:p w:rsidR="00127B5A" w:rsidRPr="00962B3F" w:rsidRDefault="00127B5A" w:rsidP="00127B5A">
            <w:pPr>
              <w:pStyle w:val="TAL"/>
              <w:spacing w:before="120" w:after="120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whether the pre-configured measurement gaps (i.e. the gaps configured with </w:t>
            </w:r>
            <w:proofErr w:type="spellStart"/>
            <w:r w:rsidRPr="00962B3F">
              <w:rPr>
                <w:rFonts w:eastAsia="Calibri"/>
                <w:i/>
                <w:iCs/>
                <w:szCs w:val="22"/>
                <w:lang w:eastAsia="sv-SE"/>
              </w:rPr>
              <w:t>preConfigInd</w:t>
            </w:r>
            <w:proofErr w:type="spellEnd"/>
            <w:r w:rsidRPr="00962B3F">
              <w:rPr>
                <w:szCs w:val="22"/>
                <w:lang w:eastAsia="sv-SE"/>
              </w:rPr>
              <w:t xml:space="preserve">) are activated or deactivated upon the switch to this BWP. </w:t>
            </w:r>
            <w:bookmarkStart w:id="1" w:name="_Hlk101786150"/>
            <w:r w:rsidRPr="00962B3F">
              <w:rPr>
                <w:szCs w:val="22"/>
                <w:lang w:eastAsia="sv-SE"/>
              </w:rPr>
              <w:t xml:space="preserve">If this field is configured, the UE shall apply network-controlled mechanism for activation and deactivation of the pre-configured measurement gaps, otherwise the UE shall apply the autonomous activation/deactivation mechanism, as specified in TS 38.133 [14]. </w:t>
            </w:r>
            <w:r w:rsidRPr="00127B5A">
              <w:rPr>
                <w:szCs w:val="22"/>
                <w:highlight w:val="yellow"/>
                <w:lang w:eastAsia="sv-SE"/>
              </w:rPr>
              <w:t>The first/leftmost bit corresponds to the measurement gap with gap ID 1, the second bit corresponds to measurement gap with gap ID 2, and so on.</w:t>
            </w:r>
            <w:r w:rsidRPr="00962B3F">
              <w:rPr>
                <w:szCs w:val="22"/>
                <w:lang w:eastAsia="sv-SE"/>
              </w:rPr>
              <w:t xml:space="preserve"> Value 0 indicates that the corresponding pre-configured measurement gap is deactivated while value 1 indicates that the corresponding pre-configured measurement gap is activated. </w:t>
            </w:r>
            <w:r w:rsidRPr="00127B5A">
              <w:rPr>
                <w:szCs w:val="22"/>
                <w:highlight w:val="yellow"/>
                <w:lang w:eastAsia="sv-SE"/>
              </w:rPr>
              <w:t>The UE shall ignore the bit if the corresponding measurement gap is not a pre-configured measurement gap</w:t>
            </w:r>
            <w:bookmarkEnd w:id="1"/>
            <w:r w:rsidRPr="00127B5A">
              <w:rPr>
                <w:szCs w:val="22"/>
                <w:highlight w:val="yellow"/>
                <w:lang w:eastAsia="sv-SE"/>
              </w:rPr>
              <w:t>.</w:t>
            </w:r>
          </w:p>
        </w:tc>
      </w:tr>
    </w:tbl>
    <w:p w:rsidR="009E0F5A" w:rsidRPr="00B167AB" w:rsidRDefault="007A3EEE" w:rsidP="00864BE0">
      <w:pPr>
        <w:spacing w:before="120" w:after="120"/>
        <w:rPr>
          <w:rFonts w:eastAsiaTheme="minorEastAsia"/>
          <w:b/>
          <w:lang w:eastAsia="zh-CN"/>
        </w:rPr>
      </w:pPr>
      <w:r w:rsidRPr="00B167AB">
        <w:rPr>
          <w:rFonts w:eastAsiaTheme="minorEastAsia"/>
          <w:b/>
          <w:lang w:eastAsia="zh-CN"/>
        </w:rPr>
        <w:t xml:space="preserve">Proposal 1: </w:t>
      </w:r>
      <w:r w:rsidR="009E0F5A" w:rsidRPr="00B167AB">
        <w:rPr>
          <w:rFonts w:eastAsiaTheme="minorEastAsia"/>
          <w:b/>
          <w:lang w:eastAsia="zh-CN"/>
        </w:rPr>
        <w:t>For pre-MG + con-MG</w:t>
      </w:r>
      <w:r w:rsidR="00993822" w:rsidRPr="00B167AB">
        <w:rPr>
          <w:rFonts w:eastAsiaTheme="minorEastAsia"/>
          <w:b/>
          <w:lang w:eastAsia="zh-CN"/>
        </w:rPr>
        <w:t xml:space="preserve">, </w:t>
      </w:r>
      <w:r w:rsidR="009E0F5A" w:rsidRPr="00B167AB">
        <w:rPr>
          <w:rFonts w:eastAsiaTheme="minorEastAsia"/>
          <w:b/>
          <w:lang w:eastAsia="zh-CN"/>
        </w:rPr>
        <w:t xml:space="preserve">Rel-17 (de)activation </w:t>
      </w:r>
      <w:r w:rsidR="00E13C6C">
        <w:rPr>
          <w:rFonts w:eastAsiaTheme="minorEastAsia"/>
          <w:b/>
          <w:lang w:eastAsia="zh-CN"/>
        </w:rPr>
        <w:t>requirements</w:t>
      </w:r>
      <w:r w:rsidR="00FA1C4F">
        <w:rPr>
          <w:rFonts w:eastAsiaTheme="minorEastAsia"/>
          <w:b/>
          <w:lang w:eastAsia="zh-CN"/>
        </w:rPr>
        <w:t xml:space="preserve"> are re-used with the following clarification.</w:t>
      </w:r>
    </w:p>
    <w:p w:rsidR="00864BE0" w:rsidRDefault="009E0F5A" w:rsidP="009E0F5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B167AB">
        <w:rPr>
          <w:rFonts w:eastAsiaTheme="minorEastAsia"/>
          <w:b/>
          <w:lang w:eastAsia="zh-CN"/>
        </w:rPr>
        <w:t>For rule based</w:t>
      </w:r>
      <w:r w:rsidR="00993822" w:rsidRPr="00B167AB">
        <w:rPr>
          <w:rFonts w:eastAsiaTheme="minorEastAsia"/>
          <w:b/>
          <w:lang w:eastAsia="zh-CN"/>
        </w:rPr>
        <w:t xml:space="preserve"> </w:t>
      </w:r>
      <w:r w:rsidRPr="00B167AB">
        <w:rPr>
          <w:rFonts w:eastAsiaTheme="minorEastAsia"/>
          <w:b/>
          <w:lang w:eastAsia="zh-CN"/>
        </w:rPr>
        <w:t xml:space="preserve">(de)activation, only the </w:t>
      </w:r>
      <w:r w:rsidR="00B167AB" w:rsidRPr="00B167AB">
        <w:rPr>
          <w:rFonts w:eastAsiaTheme="minorEastAsia"/>
          <w:b/>
          <w:lang w:eastAsia="zh-CN"/>
        </w:rPr>
        <w:t xml:space="preserve">measurements associated to the concerned </w:t>
      </w:r>
      <w:r w:rsidR="00B167AB">
        <w:rPr>
          <w:rFonts w:eastAsiaTheme="minorEastAsia"/>
          <w:b/>
          <w:lang w:eastAsia="zh-CN"/>
        </w:rPr>
        <w:t>pre-</w:t>
      </w:r>
      <w:r w:rsidR="00B167AB" w:rsidRPr="00B167AB">
        <w:rPr>
          <w:rFonts w:eastAsiaTheme="minorEastAsia"/>
          <w:b/>
          <w:lang w:eastAsia="zh-CN"/>
        </w:rPr>
        <w:t xml:space="preserve">MG are </w:t>
      </w:r>
      <w:r w:rsidR="00B167AB">
        <w:rPr>
          <w:rFonts w:eastAsiaTheme="minorEastAsia"/>
          <w:b/>
          <w:lang w:eastAsia="zh-CN"/>
        </w:rPr>
        <w:t>used for the rule checking</w:t>
      </w:r>
    </w:p>
    <w:p w:rsidR="00B167AB" w:rsidRDefault="00B167AB" w:rsidP="00B167AB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B167AB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signaling</w:t>
      </w:r>
      <w:r w:rsidRPr="00B167AB">
        <w:rPr>
          <w:rFonts w:eastAsiaTheme="minorEastAsia"/>
          <w:b/>
          <w:lang w:eastAsia="zh-CN"/>
        </w:rPr>
        <w:t xml:space="preserve"> based (de)activation, only the </w:t>
      </w:r>
      <w:r>
        <w:rPr>
          <w:rFonts w:eastAsiaTheme="minorEastAsia"/>
          <w:b/>
          <w:lang w:eastAsia="zh-CN"/>
        </w:rPr>
        <w:t>bits</w:t>
      </w:r>
      <w:r w:rsidRPr="00B167A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corresponding </w:t>
      </w:r>
      <w:r w:rsidRPr="00B167AB">
        <w:rPr>
          <w:rFonts w:eastAsiaTheme="minorEastAsia"/>
          <w:b/>
          <w:lang w:eastAsia="zh-CN"/>
        </w:rPr>
        <w:t xml:space="preserve">to the concerned </w:t>
      </w:r>
      <w:r>
        <w:rPr>
          <w:rFonts w:eastAsiaTheme="minorEastAsia"/>
          <w:b/>
          <w:lang w:eastAsia="zh-CN"/>
        </w:rPr>
        <w:t>pre-</w:t>
      </w:r>
      <w:r w:rsidRPr="00B167AB">
        <w:rPr>
          <w:rFonts w:eastAsiaTheme="minorEastAsia"/>
          <w:b/>
          <w:lang w:eastAsia="zh-CN"/>
        </w:rPr>
        <w:t xml:space="preserve">MG are </w:t>
      </w:r>
      <w:r>
        <w:rPr>
          <w:rFonts w:eastAsiaTheme="minorEastAsia"/>
          <w:b/>
          <w:lang w:eastAsia="zh-CN"/>
        </w:rPr>
        <w:t>used for determining the status</w:t>
      </w:r>
    </w:p>
    <w:p w:rsidR="00B24043" w:rsidRDefault="00FA1C4F" w:rsidP="00B167AB">
      <w:pPr>
        <w:spacing w:before="120" w:after="120"/>
        <w:rPr>
          <w:rFonts w:eastAsiaTheme="minorEastAsia"/>
          <w:lang w:eastAsia="zh-CN"/>
        </w:rPr>
      </w:pPr>
      <w:r w:rsidRPr="00FA1C4F">
        <w:rPr>
          <w:rFonts w:eastAsiaTheme="minorEastAsia" w:hint="eastAsia"/>
          <w:lang w:eastAsia="zh-CN"/>
        </w:rPr>
        <w:t>A</w:t>
      </w:r>
      <w:r w:rsidRPr="00FA1C4F">
        <w:rPr>
          <w:rFonts w:eastAsiaTheme="minorEastAsia"/>
          <w:lang w:eastAsia="zh-CN"/>
        </w:rPr>
        <w:t xml:space="preserve">nother </w:t>
      </w:r>
      <w:r>
        <w:rPr>
          <w:rFonts w:eastAsiaTheme="minorEastAsia"/>
          <w:lang w:eastAsia="zh-CN"/>
        </w:rPr>
        <w:t xml:space="preserve">impact of </w:t>
      </w:r>
      <w:r w:rsidR="003061C6">
        <w:rPr>
          <w:rFonts w:eastAsiaTheme="minorEastAsia"/>
          <w:lang w:eastAsia="zh-CN"/>
        </w:rPr>
        <w:t xml:space="preserve">combining </w:t>
      </w:r>
      <w:r>
        <w:rPr>
          <w:rFonts w:eastAsiaTheme="minorEastAsia"/>
          <w:lang w:eastAsia="zh-CN"/>
        </w:rPr>
        <w:t xml:space="preserve">pre-MG </w:t>
      </w:r>
      <w:r w:rsidR="003061C6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con-MG is on the MG collision requirements. In con-MG, MG collision is handled with priority rule</w:t>
      </w:r>
      <w:r w:rsidR="00B24043">
        <w:rPr>
          <w:rFonts w:eastAsiaTheme="minorEastAsia"/>
          <w:lang w:eastAsia="zh-CN"/>
        </w:rPr>
        <w:t>, i.e. UE is assumed to measure only in one MG occasion for the MG with higher priority, and the MG occasion for the other MG is dropped</w:t>
      </w:r>
      <w:r w:rsidR="003061C6">
        <w:rPr>
          <w:rFonts w:eastAsiaTheme="minorEastAsia"/>
          <w:lang w:eastAsia="zh-CN"/>
        </w:rPr>
        <w:t xml:space="preserve">. </w:t>
      </w:r>
    </w:p>
    <w:p w:rsidR="0083550D" w:rsidRPr="003061C6" w:rsidRDefault="003061C6" w:rsidP="00B167AB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one of concurrent MGs is pre-MG and is deactivated, </w:t>
      </w:r>
      <w:r w:rsidR="00B24043">
        <w:rPr>
          <w:rFonts w:eastAsiaTheme="minorEastAsia"/>
          <w:lang w:eastAsia="zh-CN"/>
        </w:rPr>
        <w:t xml:space="preserve">we understand </w:t>
      </w:r>
      <w:r>
        <w:rPr>
          <w:rFonts w:eastAsiaTheme="minorEastAsia"/>
          <w:lang w:eastAsia="zh-CN"/>
        </w:rPr>
        <w:t xml:space="preserve">it should not be considered as colliding with </w:t>
      </w:r>
      <w:r w:rsidR="00B24043">
        <w:rPr>
          <w:rFonts w:eastAsiaTheme="minorEastAsia"/>
          <w:lang w:eastAsia="zh-CN"/>
        </w:rPr>
        <w:t>an</w:t>
      </w:r>
      <w:r>
        <w:rPr>
          <w:rFonts w:eastAsiaTheme="minorEastAsia"/>
          <w:lang w:eastAsia="zh-CN"/>
        </w:rPr>
        <w:t xml:space="preserve">other MG. The reason is that when pre-MG is deactivated, it is not used for measurement and as such it should not have any impact to the data scheduling and measurement outside MG </w:t>
      </w:r>
      <w:r w:rsidR="00B24043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already defined in Rel-17. Following the same principle, it should also have no impact to the measurement performed within (other) MGs</w:t>
      </w:r>
      <w:r w:rsidR="00A202EA">
        <w:rPr>
          <w:rFonts w:eastAsiaTheme="minorEastAsia"/>
          <w:lang w:eastAsia="zh-CN"/>
        </w:rPr>
        <w:t>, i.e. it should not collide with other MGs</w:t>
      </w:r>
      <w:r>
        <w:rPr>
          <w:rFonts w:eastAsiaTheme="minorEastAsia"/>
          <w:lang w:eastAsia="zh-CN"/>
        </w:rPr>
        <w:t>.</w:t>
      </w:r>
    </w:p>
    <w:p w:rsidR="00B167AB" w:rsidRPr="003061C6" w:rsidRDefault="0083550D" w:rsidP="00B167AB">
      <w:p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3061C6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r w:rsidR="00E13C6C" w:rsidRPr="00B167AB">
        <w:rPr>
          <w:rFonts w:eastAsiaTheme="minorEastAsia"/>
          <w:b/>
          <w:lang w:eastAsia="zh-CN"/>
        </w:rPr>
        <w:t xml:space="preserve">For pre-MG + con-MG, </w:t>
      </w:r>
      <w:r w:rsidR="00E13C6C">
        <w:rPr>
          <w:rFonts w:eastAsiaTheme="minorEastAsia"/>
          <w:b/>
          <w:lang w:eastAsia="zh-CN"/>
        </w:rPr>
        <w:t>a pre-MG is considered colliding with another MG only when it is activated.</w:t>
      </w:r>
    </w:p>
    <w:p w:rsidR="00864BE0" w:rsidRDefault="00864BE0" w:rsidP="00864BE0">
      <w:pPr>
        <w:pStyle w:val="2"/>
        <w:rPr>
          <w:lang w:eastAsia="zh-CN"/>
        </w:rPr>
      </w:pPr>
      <w:bookmarkStart w:id="2" w:name="_GoBack"/>
      <w:bookmarkEnd w:id="2"/>
      <w:r>
        <w:rPr>
          <w:lang w:eastAsia="zh-CN"/>
        </w:rPr>
        <w:t xml:space="preserve">NCSG combined with </w:t>
      </w:r>
      <w:r w:rsidR="0056722E">
        <w:rPr>
          <w:lang w:eastAsia="zh-CN"/>
        </w:rPr>
        <w:t>c</w:t>
      </w:r>
      <w:r>
        <w:rPr>
          <w:lang w:eastAsia="zh-CN"/>
        </w:rPr>
        <w:t>on-MG</w:t>
      </w:r>
    </w:p>
    <w:p w:rsidR="0075244F" w:rsidRPr="00FA1C4F" w:rsidRDefault="0075244F" w:rsidP="0075244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NCSG, RAN4 mainly specified its use cases, patterns, measurement capability reporting, measurement requirements including measurement with NCSG, the applicable requirements for different NW </w:t>
      </w:r>
      <w:r>
        <w:rPr>
          <w:rFonts w:eastAsiaTheme="minorEastAsia"/>
          <w:lang w:eastAsia="zh-CN"/>
        </w:rPr>
        <w:lastRenderedPageBreak/>
        <w:t xml:space="preserve">configuration and measurement capability, as well as the scheduling restriction and impacts to L1 measurement. </w:t>
      </w:r>
    </w:p>
    <w:p w:rsidR="00A202EA" w:rsidRDefault="00B24043" w:rsidP="00B24043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</w:t>
      </w:r>
      <w:r w:rsidRPr="00FA1C4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impact of combining NCSG with con-MG is on the MG collision requirements. In con-MG, MG collision is defined based on proximity condition</w:t>
      </w:r>
      <w:r w:rsidR="00A202EA">
        <w:rPr>
          <w:rFonts w:eastAsiaTheme="minorEastAsia"/>
          <w:lang w:eastAsia="zh-CN"/>
        </w:rPr>
        <w:t>, i.e. occasions from MGs are colliding if the distance between them is &lt;= 4ms.</w:t>
      </w:r>
    </w:p>
    <w:p w:rsidR="00B24043" w:rsidRPr="003061C6" w:rsidRDefault="00A202EA" w:rsidP="00B24043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B24043">
        <w:rPr>
          <w:rFonts w:eastAsiaTheme="minorEastAsia"/>
          <w:lang w:eastAsia="zh-CN"/>
        </w:rPr>
        <w:t xml:space="preserve"> legacy MG the whole MGL is configured, </w:t>
      </w:r>
      <w:r>
        <w:rPr>
          <w:rFonts w:eastAsiaTheme="minorEastAsia"/>
          <w:lang w:eastAsia="zh-CN"/>
        </w:rPr>
        <w:t xml:space="preserve">while </w:t>
      </w:r>
      <w:r w:rsidR="00B24043">
        <w:rPr>
          <w:rFonts w:eastAsiaTheme="minorEastAsia"/>
          <w:lang w:eastAsia="zh-CN"/>
        </w:rPr>
        <w:t xml:space="preserve">for NCSG only the ML is configured but the VIL1 and VIL2 are specified in RAN4 requirements. </w:t>
      </w:r>
      <w:r>
        <w:rPr>
          <w:rFonts w:eastAsiaTheme="minorEastAsia"/>
          <w:lang w:eastAsia="zh-CN"/>
        </w:rPr>
        <w:t>In the proximity condition for legacy MG, the RF re-tuning time is considered as part of the MG. Similarly, w</w:t>
      </w:r>
      <w:r w:rsidR="00B24043">
        <w:rPr>
          <w:rFonts w:eastAsiaTheme="minorEastAsia"/>
          <w:lang w:eastAsia="zh-CN"/>
        </w:rPr>
        <w:t xml:space="preserve">hen one or both of the MGs is NCSG, the whole </w:t>
      </w:r>
      <w:r w:rsidR="00B24043" w:rsidRPr="00B24043">
        <w:rPr>
          <w:rFonts w:eastAsiaTheme="minorEastAsia"/>
          <w:lang w:eastAsia="zh-CN"/>
        </w:rPr>
        <w:t>NCSG length including VIL1+ML+VIL2 should be considered</w:t>
      </w:r>
      <w:r>
        <w:rPr>
          <w:rFonts w:eastAsiaTheme="minorEastAsia"/>
          <w:lang w:eastAsia="zh-CN"/>
        </w:rPr>
        <w:t xml:space="preserve"> when determining the distance between the NCSG occasion and the occasion from another MG/NCSG</w:t>
      </w:r>
      <w:r w:rsidR="00B24043" w:rsidRPr="00B2404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:rsidR="009D7E33" w:rsidRPr="00A202EA" w:rsidRDefault="0056722E" w:rsidP="009D7E33">
      <w:pPr>
        <w:spacing w:before="120" w:after="120"/>
        <w:rPr>
          <w:rFonts w:eastAsiaTheme="minorEastAsia"/>
          <w:b/>
          <w:lang w:eastAsia="zh-CN"/>
        </w:rPr>
      </w:pPr>
      <w:r w:rsidRPr="007C66B9">
        <w:rPr>
          <w:rFonts w:eastAsiaTheme="minorEastAsia" w:hint="eastAsia"/>
          <w:b/>
          <w:lang w:eastAsia="zh-CN"/>
        </w:rPr>
        <w:t>P</w:t>
      </w:r>
      <w:r w:rsidRPr="007C66B9">
        <w:rPr>
          <w:rFonts w:eastAsiaTheme="minorEastAsia"/>
          <w:b/>
          <w:lang w:eastAsia="zh-CN"/>
        </w:rPr>
        <w:t xml:space="preserve">roposal </w:t>
      </w:r>
      <w:r w:rsidR="00B24043">
        <w:rPr>
          <w:rFonts w:eastAsiaTheme="minorEastAsia"/>
          <w:b/>
          <w:lang w:eastAsia="zh-CN"/>
        </w:rPr>
        <w:t>3</w:t>
      </w:r>
      <w:r w:rsidRPr="007C66B9">
        <w:rPr>
          <w:rFonts w:eastAsiaTheme="minorEastAsia"/>
          <w:b/>
          <w:lang w:eastAsia="zh-CN"/>
        </w:rPr>
        <w:t xml:space="preserve">: </w:t>
      </w:r>
      <w:r w:rsidR="007C66B9" w:rsidRPr="007C66B9">
        <w:rPr>
          <w:rFonts w:eastAsiaTheme="minorEastAsia"/>
          <w:b/>
          <w:lang w:eastAsia="zh-CN"/>
        </w:rPr>
        <w:t>For</w:t>
      </w:r>
      <w:r w:rsidR="00B24043" w:rsidRPr="00B24043">
        <w:rPr>
          <w:rFonts w:eastAsiaTheme="minorEastAsia"/>
          <w:b/>
          <w:lang w:eastAsia="zh-CN"/>
        </w:rPr>
        <w:t xml:space="preserve"> </w:t>
      </w:r>
      <w:r w:rsidR="00B24043">
        <w:rPr>
          <w:rFonts w:eastAsiaTheme="minorEastAsia"/>
          <w:b/>
          <w:lang w:eastAsia="zh-CN"/>
        </w:rPr>
        <w:t>NCSG</w:t>
      </w:r>
      <w:r w:rsidR="00B24043" w:rsidRPr="00B167AB">
        <w:rPr>
          <w:rFonts w:eastAsiaTheme="minorEastAsia"/>
          <w:b/>
          <w:lang w:eastAsia="zh-CN"/>
        </w:rPr>
        <w:t xml:space="preserve"> + con-MG</w:t>
      </w:r>
      <w:r w:rsidR="00B24043">
        <w:rPr>
          <w:rFonts w:eastAsiaTheme="minorEastAsia"/>
          <w:b/>
          <w:lang w:eastAsia="zh-CN"/>
        </w:rPr>
        <w:t>, when</w:t>
      </w:r>
      <w:r w:rsidR="00B24043" w:rsidRPr="007C66B9">
        <w:rPr>
          <w:rFonts w:eastAsiaTheme="minorEastAsia"/>
          <w:b/>
          <w:lang w:eastAsia="zh-CN"/>
        </w:rPr>
        <w:t xml:space="preserve"> </w:t>
      </w:r>
      <w:r w:rsidR="007C66B9" w:rsidRPr="007C66B9">
        <w:rPr>
          <w:rFonts w:eastAsiaTheme="minorEastAsia"/>
          <w:b/>
          <w:lang w:eastAsia="zh-CN"/>
        </w:rPr>
        <w:t>determining collision between an NCSG and another MG/NCSG, the whole NCSG length including VIL1+ML</w:t>
      </w:r>
      <w:r w:rsidR="007C66B9">
        <w:rPr>
          <w:rFonts w:eastAsiaTheme="minorEastAsia"/>
          <w:b/>
          <w:lang w:eastAsia="zh-CN"/>
        </w:rPr>
        <w:t>+</w:t>
      </w:r>
      <w:r w:rsidR="007C66B9" w:rsidRPr="007C66B9">
        <w:rPr>
          <w:rFonts w:eastAsiaTheme="minorEastAsia"/>
          <w:b/>
          <w:lang w:eastAsia="zh-CN"/>
        </w:rPr>
        <w:t>VIL2 should be considered.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F9244B" w:rsidRPr="00D12E24">
        <w:rPr>
          <w:rFonts w:eastAsia="宋体"/>
          <w:lang w:eastAsia="zh-CN"/>
        </w:rPr>
        <w:t xml:space="preserve">our </w:t>
      </w:r>
      <w:r w:rsidR="00F9244B">
        <w:rPr>
          <w:rFonts w:eastAsia="宋体"/>
          <w:lang w:eastAsia="zh-CN"/>
        </w:rPr>
        <w:t xml:space="preserve">initial </w:t>
      </w:r>
      <w:r w:rsidR="00F9244B" w:rsidRPr="00D12E24">
        <w:rPr>
          <w:rFonts w:eastAsia="宋体"/>
          <w:lang w:eastAsia="zh-CN"/>
        </w:rPr>
        <w:t xml:space="preserve">views on </w:t>
      </w:r>
      <w:r w:rsidR="00F9244B">
        <w:rPr>
          <w:rFonts w:eastAsia="宋体"/>
          <w:lang w:eastAsia="zh-CN"/>
        </w:rPr>
        <w:t xml:space="preserve">joint working of Rel-17 </w:t>
      </w:r>
      <w:proofErr w:type="spellStart"/>
      <w:proofErr w:type="gramStart"/>
      <w:r w:rsidR="00F9244B">
        <w:rPr>
          <w:rFonts w:eastAsia="宋体"/>
          <w:lang w:eastAsia="zh-CN"/>
        </w:rPr>
        <w:t>eMG</w:t>
      </w:r>
      <w:proofErr w:type="spellEnd"/>
      <w:proofErr w:type="gramEnd"/>
      <w:r w:rsidR="00F9244B">
        <w:rPr>
          <w:rFonts w:eastAsia="宋体"/>
          <w:lang w:eastAsia="zh-CN"/>
        </w:rPr>
        <w:t xml:space="preserve"> features</w:t>
      </w:r>
      <w:r>
        <w:rPr>
          <w:rFonts w:eastAsia="宋体"/>
          <w:lang w:eastAsia="zh-CN"/>
        </w:rPr>
        <w:t>.</w:t>
      </w:r>
    </w:p>
    <w:p w:rsidR="00A202EA" w:rsidRPr="004F79DA" w:rsidRDefault="00A202EA" w:rsidP="00A202EA">
      <w:pPr>
        <w:spacing w:before="120" w:after="120"/>
        <w:rPr>
          <w:rFonts w:eastAsiaTheme="minorEastAsia"/>
          <w:b/>
          <w:lang w:val="en-US" w:eastAsia="zh-CN"/>
        </w:rPr>
      </w:pPr>
      <w:r w:rsidRPr="004F79DA">
        <w:rPr>
          <w:rFonts w:eastAsiaTheme="minorEastAsia"/>
          <w:b/>
          <w:lang w:val="en-US" w:eastAsia="zh-CN"/>
        </w:rPr>
        <w:t xml:space="preserve">Proposal 0: For defining the joint working of </w:t>
      </w:r>
      <w:r w:rsidRPr="004F79DA">
        <w:rPr>
          <w:rFonts w:eastAsia="宋体"/>
          <w:b/>
          <w:lang w:eastAsia="zh-CN"/>
        </w:rPr>
        <w:t xml:space="preserve">pre-MG, con-MGs and NCSG, use the </w:t>
      </w:r>
      <w:r w:rsidRPr="004F79DA">
        <w:rPr>
          <w:rFonts w:eastAsiaTheme="minorEastAsia"/>
          <w:b/>
          <w:lang w:val="en-US" w:eastAsia="zh-CN"/>
        </w:rPr>
        <w:t>Rel-17 requirements defined for each individual feature as baseline, and further discuss updates to the existing requirements due to support of joint working.</w:t>
      </w:r>
    </w:p>
    <w:p w:rsidR="00A202EA" w:rsidRPr="00B167AB" w:rsidRDefault="00A202EA" w:rsidP="00A202EA">
      <w:pPr>
        <w:spacing w:before="120" w:after="120"/>
        <w:rPr>
          <w:rFonts w:eastAsiaTheme="minorEastAsia"/>
          <w:b/>
          <w:lang w:eastAsia="zh-CN"/>
        </w:rPr>
      </w:pPr>
      <w:r w:rsidRPr="00B167AB">
        <w:rPr>
          <w:rFonts w:eastAsiaTheme="minorEastAsia"/>
          <w:b/>
          <w:lang w:eastAsia="zh-CN"/>
        </w:rPr>
        <w:t xml:space="preserve">Proposal 1: For pre-MG + con-MG, Rel-17 (de)activation </w:t>
      </w:r>
      <w:r>
        <w:rPr>
          <w:rFonts w:eastAsiaTheme="minorEastAsia"/>
          <w:b/>
          <w:lang w:eastAsia="zh-CN"/>
        </w:rPr>
        <w:t>requirements are re-used with the following clarification.</w:t>
      </w:r>
    </w:p>
    <w:p w:rsidR="00A202EA" w:rsidRDefault="00A202EA" w:rsidP="00A202E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B167AB">
        <w:rPr>
          <w:rFonts w:eastAsiaTheme="minorEastAsia"/>
          <w:b/>
          <w:lang w:eastAsia="zh-CN"/>
        </w:rPr>
        <w:t xml:space="preserve">For rule based (de)activation, only the measurements associated to the concerned </w:t>
      </w:r>
      <w:r>
        <w:rPr>
          <w:rFonts w:eastAsiaTheme="minorEastAsia"/>
          <w:b/>
          <w:lang w:eastAsia="zh-CN"/>
        </w:rPr>
        <w:t>pre-</w:t>
      </w:r>
      <w:r w:rsidRPr="00B167AB">
        <w:rPr>
          <w:rFonts w:eastAsiaTheme="minorEastAsia"/>
          <w:b/>
          <w:lang w:eastAsia="zh-CN"/>
        </w:rPr>
        <w:t xml:space="preserve">MG are </w:t>
      </w:r>
      <w:r>
        <w:rPr>
          <w:rFonts w:eastAsiaTheme="minorEastAsia"/>
          <w:b/>
          <w:lang w:eastAsia="zh-CN"/>
        </w:rPr>
        <w:t>used for the rule checking</w:t>
      </w:r>
    </w:p>
    <w:p w:rsidR="00A202EA" w:rsidRDefault="00A202EA" w:rsidP="00A202E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B167AB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signaling</w:t>
      </w:r>
      <w:r w:rsidRPr="00B167AB">
        <w:rPr>
          <w:rFonts w:eastAsiaTheme="minorEastAsia"/>
          <w:b/>
          <w:lang w:eastAsia="zh-CN"/>
        </w:rPr>
        <w:t xml:space="preserve"> based (de)activation, only the </w:t>
      </w:r>
      <w:r>
        <w:rPr>
          <w:rFonts w:eastAsiaTheme="minorEastAsia"/>
          <w:b/>
          <w:lang w:eastAsia="zh-CN"/>
        </w:rPr>
        <w:t>bits</w:t>
      </w:r>
      <w:r w:rsidRPr="00B167A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corresponding </w:t>
      </w:r>
      <w:r w:rsidRPr="00B167AB">
        <w:rPr>
          <w:rFonts w:eastAsiaTheme="minorEastAsia"/>
          <w:b/>
          <w:lang w:eastAsia="zh-CN"/>
        </w:rPr>
        <w:t xml:space="preserve">to the concerned </w:t>
      </w:r>
      <w:r>
        <w:rPr>
          <w:rFonts w:eastAsiaTheme="minorEastAsia"/>
          <w:b/>
          <w:lang w:eastAsia="zh-CN"/>
        </w:rPr>
        <w:t>pre-</w:t>
      </w:r>
      <w:r w:rsidRPr="00B167AB">
        <w:rPr>
          <w:rFonts w:eastAsiaTheme="minorEastAsia"/>
          <w:b/>
          <w:lang w:eastAsia="zh-CN"/>
        </w:rPr>
        <w:t xml:space="preserve">MG are </w:t>
      </w:r>
      <w:r>
        <w:rPr>
          <w:rFonts w:eastAsiaTheme="minorEastAsia"/>
          <w:b/>
          <w:lang w:eastAsia="zh-CN"/>
        </w:rPr>
        <w:t>used for determining the status</w:t>
      </w:r>
    </w:p>
    <w:p w:rsidR="00A202EA" w:rsidRPr="003061C6" w:rsidRDefault="00A202EA" w:rsidP="00A202EA">
      <w:p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B167AB">
        <w:rPr>
          <w:rFonts w:eastAsiaTheme="minorEastAsia"/>
          <w:b/>
          <w:lang w:eastAsia="zh-CN"/>
        </w:rPr>
        <w:t xml:space="preserve">For pre-MG + con-MG, </w:t>
      </w:r>
      <w:r>
        <w:rPr>
          <w:rFonts w:eastAsiaTheme="minorEastAsia"/>
          <w:b/>
          <w:lang w:eastAsia="zh-CN"/>
        </w:rPr>
        <w:t>a pre-MG is considered colliding with another MG only when it is activated.</w:t>
      </w:r>
    </w:p>
    <w:p w:rsidR="004C4DEE" w:rsidRPr="00A202EA" w:rsidRDefault="00A202EA" w:rsidP="004C4DEE">
      <w:pPr>
        <w:spacing w:before="120" w:after="120"/>
        <w:rPr>
          <w:rFonts w:eastAsiaTheme="minorEastAsia"/>
          <w:b/>
          <w:lang w:eastAsia="zh-CN"/>
        </w:rPr>
      </w:pPr>
      <w:r w:rsidRPr="007C66B9">
        <w:rPr>
          <w:rFonts w:eastAsiaTheme="minorEastAsia" w:hint="eastAsia"/>
          <w:b/>
          <w:lang w:eastAsia="zh-CN"/>
        </w:rPr>
        <w:t>P</w:t>
      </w:r>
      <w:r w:rsidRPr="007C66B9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 w:rsidRPr="007C66B9">
        <w:rPr>
          <w:rFonts w:eastAsiaTheme="minorEastAsia"/>
          <w:b/>
          <w:lang w:eastAsia="zh-CN"/>
        </w:rPr>
        <w:t>: For</w:t>
      </w:r>
      <w:r w:rsidRPr="00B2404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NCSG</w:t>
      </w:r>
      <w:r w:rsidRPr="00B167AB">
        <w:rPr>
          <w:rFonts w:eastAsiaTheme="minorEastAsia"/>
          <w:b/>
          <w:lang w:eastAsia="zh-CN"/>
        </w:rPr>
        <w:t xml:space="preserve"> + con-MG</w:t>
      </w:r>
      <w:r>
        <w:rPr>
          <w:rFonts w:eastAsiaTheme="minorEastAsia"/>
          <w:b/>
          <w:lang w:eastAsia="zh-CN"/>
        </w:rPr>
        <w:t>, when</w:t>
      </w:r>
      <w:r w:rsidRPr="007C66B9">
        <w:rPr>
          <w:rFonts w:eastAsiaTheme="minorEastAsia"/>
          <w:b/>
          <w:lang w:eastAsia="zh-CN"/>
        </w:rPr>
        <w:t xml:space="preserve"> determining collision between an NCSG and another MG/NCSG, the whole NCSG length including VIL1+ML</w:t>
      </w:r>
      <w:r>
        <w:rPr>
          <w:rFonts w:eastAsiaTheme="minorEastAsia"/>
          <w:b/>
          <w:lang w:eastAsia="zh-CN"/>
        </w:rPr>
        <w:t>+</w:t>
      </w:r>
      <w:r w:rsidRPr="007C66B9">
        <w:rPr>
          <w:rFonts w:eastAsiaTheme="minorEastAsia"/>
          <w:b/>
          <w:lang w:eastAsia="zh-CN"/>
        </w:rPr>
        <w:t>VIL2 should be considered.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307FF0" w:rsidRDefault="00EF2E02" w:rsidP="00EF2E02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EF2E02">
        <w:rPr>
          <w:rFonts w:eastAsia="宋体"/>
          <w:lang w:val="en-US" w:eastAsia="zh-CN"/>
        </w:rPr>
        <w:t>RP-221018</w:t>
      </w:r>
      <w:r w:rsidR="00A02253">
        <w:rPr>
          <w:rFonts w:eastAsia="宋体"/>
          <w:lang w:val="en-US" w:eastAsia="zh-CN"/>
        </w:rPr>
        <w:t xml:space="preserve">, </w:t>
      </w:r>
      <w:r w:rsidRPr="00EF2E02">
        <w:rPr>
          <w:rFonts w:eastAsia="宋体"/>
          <w:lang w:val="en-US" w:eastAsia="zh-CN"/>
        </w:rPr>
        <w:t>New WID: Further Enhancements on NR and MR-DC Measurement Gaps and Measurements without Gaps</w:t>
      </w:r>
      <w:r w:rsidR="00A02253">
        <w:rPr>
          <w:rFonts w:eastAsia="宋体"/>
          <w:lang w:val="en-US" w:eastAsia="zh-CN"/>
        </w:rPr>
        <w:t xml:space="preserve">, </w:t>
      </w:r>
      <w:proofErr w:type="spellStart"/>
      <w:r w:rsidRPr="00EF2E02">
        <w:rPr>
          <w:rFonts w:eastAsia="宋体"/>
          <w:lang w:val="en-US" w:eastAsia="zh-CN"/>
        </w:rPr>
        <w:t>MediaTek</w:t>
      </w:r>
      <w:proofErr w:type="spellEnd"/>
      <w:r w:rsidRPr="00EF2E02">
        <w:rPr>
          <w:rFonts w:eastAsia="宋体"/>
          <w:lang w:val="en-US" w:eastAsia="zh-CN"/>
        </w:rPr>
        <w:t xml:space="preserve"> </w:t>
      </w:r>
      <w:proofErr w:type="spellStart"/>
      <w:r w:rsidRPr="00EF2E02">
        <w:rPr>
          <w:rFonts w:eastAsia="宋体"/>
          <w:lang w:val="en-US" w:eastAsia="zh-CN"/>
        </w:rPr>
        <w:t>Inc</w:t>
      </w:r>
      <w:proofErr w:type="spellEnd"/>
      <w:r w:rsidRPr="00EF2E02">
        <w:rPr>
          <w:rFonts w:eastAsia="宋体"/>
          <w:lang w:val="en-US" w:eastAsia="zh-CN"/>
        </w:rPr>
        <w:t>, Intel Corporation</w:t>
      </w:r>
    </w:p>
    <w:sectPr w:rsidR="00307FF0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C22" w:rsidRDefault="00791C22">
      <w:pPr>
        <w:spacing w:before="120" w:after="120"/>
      </w:pPr>
      <w:r>
        <w:separator/>
      </w:r>
    </w:p>
  </w:endnote>
  <w:endnote w:type="continuationSeparator" w:id="0">
    <w:p w:rsidR="00791C22" w:rsidRDefault="00791C2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043" w:rsidRDefault="00B2404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24043" w:rsidRDefault="00B2404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043" w:rsidRDefault="00B2404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87432">
      <w:rPr>
        <w:rStyle w:val="af1"/>
      </w:rPr>
      <w:t>3</w:t>
    </w:r>
    <w:r>
      <w:rPr>
        <w:rStyle w:val="af1"/>
      </w:rPr>
      <w:fldChar w:fldCharType="end"/>
    </w:r>
  </w:p>
  <w:p w:rsidR="00B24043" w:rsidRDefault="00B2404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C22" w:rsidRDefault="00791C22">
      <w:pPr>
        <w:spacing w:before="120" w:after="120"/>
      </w:pPr>
      <w:r>
        <w:separator/>
      </w:r>
    </w:p>
  </w:footnote>
  <w:footnote w:type="continuationSeparator" w:id="0">
    <w:p w:rsidR="00791C22" w:rsidRDefault="00791C22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D4636"/>
    <w:multiLevelType w:val="hybridMultilevel"/>
    <w:tmpl w:val="D4B8394C"/>
    <w:lvl w:ilvl="0" w:tplc="87B80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8C0CD2"/>
    <w:multiLevelType w:val="hybridMultilevel"/>
    <w:tmpl w:val="2E4A3D5E"/>
    <w:lvl w:ilvl="0" w:tplc="C46E4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B6B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9EE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EAB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1DE8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FE64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F664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A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C3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31"/>
  </w:num>
  <w:num w:numId="3">
    <w:abstractNumId w:val="37"/>
  </w:num>
  <w:num w:numId="4">
    <w:abstractNumId w:val="8"/>
  </w:num>
  <w:num w:numId="5">
    <w:abstractNumId w:val="19"/>
  </w:num>
  <w:num w:numId="6">
    <w:abstractNumId w:val="30"/>
  </w:num>
  <w:num w:numId="7">
    <w:abstractNumId w:val="22"/>
  </w:num>
  <w:num w:numId="8">
    <w:abstractNumId w:val="39"/>
    <w:lvlOverride w:ilvl="0">
      <w:startOverride w:val="1"/>
    </w:lvlOverride>
  </w:num>
  <w:num w:numId="9">
    <w:abstractNumId w:val="28"/>
  </w:num>
  <w:num w:numId="10">
    <w:abstractNumId w:val="7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0"/>
  </w:num>
  <w:num w:numId="14">
    <w:abstractNumId w:val="10"/>
  </w:num>
  <w:num w:numId="15">
    <w:abstractNumId w:val="29"/>
  </w:num>
  <w:num w:numId="16">
    <w:abstractNumId w:val="24"/>
  </w:num>
  <w:num w:numId="17">
    <w:abstractNumId w:val="11"/>
  </w:num>
  <w:num w:numId="18">
    <w:abstractNumId w:val="12"/>
  </w:num>
  <w:num w:numId="19">
    <w:abstractNumId w:val="27"/>
  </w:num>
  <w:num w:numId="20">
    <w:abstractNumId w:val="15"/>
  </w:num>
  <w:num w:numId="21">
    <w:abstractNumId w:val="4"/>
  </w:num>
  <w:num w:numId="22">
    <w:abstractNumId w:val="32"/>
  </w:num>
  <w:num w:numId="23">
    <w:abstractNumId w:val="17"/>
  </w:num>
  <w:num w:numId="24">
    <w:abstractNumId w:val="26"/>
  </w:num>
  <w:num w:numId="25">
    <w:abstractNumId w:val="1"/>
  </w:num>
  <w:num w:numId="26">
    <w:abstractNumId w:val="23"/>
  </w:num>
  <w:num w:numId="27">
    <w:abstractNumId w:val="33"/>
  </w:num>
  <w:num w:numId="28">
    <w:abstractNumId w:val="3"/>
  </w:num>
  <w:num w:numId="29">
    <w:abstractNumId w:val="36"/>
  </w:num>
  <w:num w:numId="30">
    <w:abstractNumId w:val="13"/>
  </w:num>
  <w:num w:numId="31">
    <w:abstractNumId w:val="0"/>
  </w:num>
  <w:num w:numId="32">
    <w:abstractNumId w:val="38"/>
  </w:num>
  <w:num w:numId="33">
    <w:abstractNumId w:val="25"/>
  </w:num>
  <w:num w:numId="34">
    <w:abstractNumId w:val="18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6"/>
  </w:num>
  <w:num w:numId="40">
    <w:abstractNumId w:val="9"/>
  </w:num>
  <w:num w:numId="41">
    <w:abstractNumId w:val="34"/>
  </w:num>
  <w:num w:numId="42">
    <w:abstractNumId w:val="2"/>
  </w:num>
  <w:num w:numId="43">
    <w:abstractNumId w:val="14"/>
  </w:num>
  <w:num w:numId="44">
    <w:abstractNumId w:val="35"/>
  </w:num>
  <w:num w:numId="45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B5A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89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1C6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9DA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22E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44F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22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432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EA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A6F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043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1AD5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1C4F"/>
    <w:rsid w:val="00FA29B9"/>
    <w:rsid w:val="00FA2A1F"/>
    <w:rsid w:val="00FA2BA9"/>
    <w:rsid w:val="00FA2C52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27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D6043B-B38B-45AF-8840-13F87B84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50095</TotalTime>
  <Pages>3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152</cp:revision>
  <cp:lastPrinted>2009-04-22T06:01:00Z</cp:lastPrinted>
  <dcterms:created xsi:type="dcterms:W3CDTF">2020-07-07T06:33:00Z</dcterms:created>
  <dcterms:modified xsi:type="dcterms:W3CDTF">2022-08-10T14:56:00Z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(3)RgMiz1uFJ0+2cqvKCqTBKMoZ+TkNDzFcD1rZSH4JyznabPHAhqHLvr5Cwpbt1TuPljH/9ni4
2Iyxy79pXGjFK2muY/kdHMNppDA+tmWQxoYjZOs//XK78FY0HaX9OZPXtARLbk372gvZZFef
5QTHEeu8jimia+j6dF2AFnuSCBnonLErMCjlT1Oc049f15cfg7yO/LvrX+OoX1C0q6IMAs/+
PAyLpT9EttgsqMqJcC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J2Tc9NM8NSRO1oBajoyZLeqd6FQ0YYDeLCubLLTPqnqhRgLN8ia6ox
iAxxzwoYezbHAvtbcQILE49nDmi63axl9B12d78QmHmzqvwF4SuZ4QwoK6CKG4gPt4dkOymu
XQpp9/E1IMnuhwDb1e7Ub1Z6iubncCWEwz+HIWOGyFTEpdPhzVUbyTTl1dlJUBgPQE9i92/X
5L26NXy6YuRJCdRYWEdGLYmgyEJ1IqXe6PUW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lsQzXwDGosaKJWY8sic+z1A/dOyDOqd9Wjok
bM+OERDnEV9pHiw7F06wLRACM6ojYyqANyrK8mIUh9A6aWykwhk=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