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586F96" w:rsidRPr="00586F96">
        <w:rPr>
          <w:rFonts w:ascii="Arial" w:hAnsi="Arial" w:cs="Arial"/>
          <w:b/>
          <w:sz w:val="24"/>
          <w:lang w:val="en-US" w:eastAsia="zh-CN"/>
        </w:rPr>
        <w:t>R4-2213529</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655F5" w:rsidRPr="00A655F5">
        <w:rPr>
          <w:rFonts w:ascii="Arial" w:eastAsia="宋体" w:hAnsi="Arial"/>
          <w:b/>
          <w:sz w:val="24"/>
          <w:lang w:val="en-US" w:eastAsia="zh-CN"/>
        </w:rPr>
        <w:t>Discussion on PRS measurement latency reduction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D1B2F">
        <w:rPr>
          <w:rFonts w:ascii="Arial" w:eastAsia="宋体" w:hAnsi="Arial"/>
          <w:b/>
          <w:sz w:val="24"/>
          <w:lang w:val="en-US" w:eastAsia="zh-CN"/>
        </w:rPr>
        <w:t>9.19.1.</w:t>
      </w:r>
      <w:r w:rsidR="00CF2FA9">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CF2FA9">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CF2FA9" w:rsidRDefault="00CF2FA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Framework and </w:t>
      </w:r>
      <w:r w:rsidR="00ED1B2F">
        <w:rPr>
          <w:rFonts w:eastAsia="宋体"/>
          <w:lang w:eastAsia="zh-CN"/>
        </w:rPr>
        <w:t xml:space="preserve">RRM requirements for PRS measurement </w:t>
      </w:r>
      <w:r w:rsidR="00A655F5">
        <w:rPr>
          <w:rFonts w:eastAsia="宋体"/>
          <w:lang w:eastAsia="zh-CN"/>
        </w:rPr>
        <w:t xml:space="preserve">with </w:t>
      </w:r>
      <w:r>
        <w:rPr>
          <w:rFonts w:eastAsia="宋体"/>
          <w:lang w:eastAsia="zh-CN"/>
        </w:rPr>
        <w:t>TEG</w:t>
      </w:r>
      <w:r w:rsidR="00ED1B2F">
        <w:rPr>
          <w:rFonts w:eastAsia="宋体"/>
          <w:lang w:eastAsia="zh-CN"/>
        </w:rPr>
        <w:t xml:space="preserve"> are discussed in RAN4#103-e, and the outcomes are captured in WF [1]. Based on [1] </w:t>
      </w:r>
      <w:r>
        <w:rPr>
          <w:rFonts w:eastAsia="宋体"/>
          <w:lang w:eastAsia="zh-CN"/>
        </w:rPr>
        <w:t>most issues related to TEG for the core part are closed.</w:t>
      </w:r>
    </w:p>
    <w:p w:rsidR="00EF2E02" w:rsidRDefault="00CF2FA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RAN1#109-e </w:t>
      </w:r>
      <w:proofErr w:type="gramStart"/>
      <w:r>
        <w:rPr>
          <w:rFonts w:eastAsia="宋体"/>
          <w:lang w:eastAsia="zh-CN"/>
        </w:rPr>
        <w:t>an</w:t>
      </w:r>
      <w:proofErr w:type="gramEnd"/>
      <w:r>
        <w:rPr>
          <w:rFonts w:eastAsia="宋体"/>
          <w:lang w:eastAsia="zh-CN"/>
        </w:rPr>
        <w:t xml:space="preserve"> LS [2] is sent to RAN4, and </w:t>
      </w:r>
      <w:r w:rsidR="00ED1B2F">
        <w:rPr>
          <w:rFonts w:eastAsia="宋体"/>
          <w:lang w:eastAsia="zh-CN"/>
        </w:rPr>
        <w:t xml:space="preserve">the following issues </w:t>
      </w:r>
      <w:r>
        <w:rPr>
          <w:rFonts w:eastAsia="宋体"/>
          <w:lang w:eastAsia="zh-CN"/>
        </w:rPr>
        <w:t>needs</w:t>
      </w:r>
      <w:r w:rsidR="00ED1B2F">
        <w:rPr>
          <w:rFonts w:eastAsia="宋体"/>
          <w:lang w:eastAsia="zh-CN"/>
        </w:rPr>
        <w:t xml:space="preserve"> to be discussed</w:t>
      </w:r>
      <w:r>
        <w:rPr>
          <w:rFonts w:eastAsia="宋体"/>
          <w:lang w:eastAsia="zh-CN"/>
        </w:rPr>
        <w:t xml:space="preserve"> by RAN4</w:t>
      </w:r>
      <w:r w:rsidR="00ED1B2F">
        <w:rPr>
          <w:rFonts w:eastAsia="宋体"/>
          <w:lang w:eastAsia="zh-CN"/>
        </w:rPr>
        <w:t>:</w:t>
      </w:r>
    </w:p>
    <w:p w:rsidR="00CF2FA9" w:rsidRDefault="00CF2FA9" w:rsidP="00CF2FA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CF2FA9">
        <w:rPr>
          <w:rFonts w:eastAsia="宋体"/>
          <w:lang w:eastAsia="zh-CN"/>
        </w:rPr>
        <w:t>Issue #5</w:t>
      </w:r>
      <w:r w:rsidR="00C16A3E">
        <w:rPr>
          <w:rFonts w:eastAsia="宋体"/>
          <w:lang w:eastAsia="zh-CN"/>
        </w:rPr>
        <w:t xml:space="preserve">: Maximum number of changes of </w:t>
      </w:r>
      <w:r w:rsidRPr="00CF2FA9">
        <w:rPr>
          <w:rFonts w:eastAsia="宋体"/>
          <w:lang w:eastAsia="zh-CN"/>
        </w:rPr>
        <w:t>reports (or changes) of the TEG-SRS association</w:t>
      </w:r>
    </w:p>
    <w:p w:rsidR="00CF2FA9" w:rsidRDefault="00CF2FA9" w:rsidP="00CF2FA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CF2FA9">
        <w:rPr>
          <w:rFonts w:eastAsia="宋体"/>
          <w:lang w:eastAsia="zh-CN"/>
        </w:rPr>
        <w:t>Issue #6: Questions on UE Rx/</w:t>
      </w:r>
      <w:proofErr w:type="spellStart"/>
      <w:r w:rsidRPr="00CF2FA9">
        <w:rPr>
          <w:rFonts w:eastAsia="宋体"/>
          <w:lang w:eastAsia="zh-CN"/>
        </w:rPr>
        <w:t>RxTx</w:t>
      </w:r>
      <w:proofErr w:type="spellEnd"/>
      <w:r w:rsidRPr="00CF2FA9">
        <w:rPr>
          <w:rFonts w:eastAsia="宋体"/>
          <w:lang w:eastAsia="zh-CN"/>
        </w:rPr>
        <w:t xml:space="preserve"> TEG margins</w:t>
      </w:r>
    </w:p>
    <w:p w:rsidR="00CF2FA9" w:rsidRDefault="00CF2FA9" w:rsidP="00CF2FA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CF2FA9">
        <w:rPr>
          <w:rFonts w:eastAsia="宋体"/>
          <w:lang w:eastAsia="zh-CN"/>
        </w:rPr>
        <w:t xml:space="preserve">Issue #7: Difference of timing error margin values for Rx TEG and </w:t>
      </w:r>
      <w:proofErr w:type="spellStart"/>
      <w:r w:rsidRPr="00CF2FA9">
        <w:rPr>
          <w:rFonts w:eastAsia="宋体"/>
          <w:lang w:eastAsia="zh-CN"/>
        </w:rPr>
        <w:t>RxTx</w:t>
      </w:r>
      <w:proofErr w:type="spellEnd"/>
      <w:r w:rsidRPr="00CF2FA9">
        <w:rPr>
          <w:rFonts w:eastAsia="宋体"/>
          <w:lang w:eastAsia="zh-CN"/>
        </w:rPr>
        <w:t xml:space="preserve"> TEG</w:t>
      </w:r>
    </w:p>
    <w:p w:rsidR="00EF2E02" w:rsidRDefault="0069712C"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Besides above,</w:t>
      </w:r>
      <w:r w:rsidR="00C16A3E">
        <w:rPr>
          <w:rFonts w:eastAsia="宋体"/>
          <w:lang w:eastAsia="zh-CN"/>
        </w:rPr>
        <w:t xml:space="preserve"> some details need to be aligned about how the LMF indication would impact RAN4 requirements.</w:t>
      </w:r>
    </w:p>
    <w:p w:rsidR="00ED1B2F" w:rsidRPr="00ED1B2F" w:rsidRDefault="00C16A3E" w:rsidP="00F47305">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period requirements related to LMF indication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ED1B2F">
        <w:rPr>
          <w:rFonts w:eastAsia="宋体"/>
          <w:lang w:eastAsia="zh-CN"/>
        </w:rPr>
        <w:t xml:space="preserve">above issues for </w:t>
      </w:r>
      <w:r w:rsidR="00C16A3E">
        <w:rPr>
          <w:rFonts w:eastAsia="宋体"/>
          <w:lang w:eastAsia="zh-CN"/>
        </w:rPr>
        <w:t>TEG</w:t>
      </w:r>
      <w:r w:rsidR="00E87502">
        <w:rPr>
          <w:rFonts w:eastAsia="宋体"/>
          <w:lang w:eastAsia="zh-CN"/>
        </w:rPr>
        <w:t>.</w:t>
      </w:r>
    </w:p>
    <w:p w:rsidR="00FA0C0C" w:rsidRDefault="00864BE0" w:rsidP="00FA0C0C">
      <w:pPr>
        <w:pStyle w:val="1"/>
        <w:jc w:val="both"/>
        <w:rPr>
          <w:lang w:val="en-US"/>
        </w:rPr>
      </w:pPr>
      <w:r>
        <w:rPr>
          <w:lang w:val="en-US"/>
        </w:rPr>
        <w:t xml:space="preserve"> </w:t>
      </w:r>
      <w:r w:rsidR="00FA0C0C">
        <w:rPr>
          <w:lang w:val="en-US"/>
        </w:rPr>
        <w:t>Discussion</w:t>
      </w:r>
    </w:p>
    <w:p w:rsidR="00C16A3E" w:rsidRDefault="00C16A3E" w:rsidP="00C16A3E">
      <w:pPr>
        <w:pStyle w:val="2"/>
        <w:rPr>
          <w:lang w:eastAsia="zh-CN"/>
        </w:rPr>
      </w:pPr>
      <w:r w:rsidRPr="00CF2FA9">
        <w:rPr>
          <w:lang w:eastAsia="zh-CN"/>
        </w:rPr>
        <w:t>Issue #5</w:t>
      </w:r>
      <w:r>
        <w:rPr>
          <w:lang w:eastAsia="zh-CN"/>
        </w:rPr>
        <w:t xml:space="preserve">: Maximum number of changes of </w:t>
      </w:r>
      <w:r w:rsidRPr="00CF2FA9">
        <w:rPr>
          <w:lang w:eastAsia="zh-CN"/>
        </w:rPr>
        <w:t>reports (or changes) of the TEG-SRS association</w:t>
      </w:r>
    </w:p>
    <w:tbl>
      <w:tblPr>
        <w:tblStyle w:val="af4"/>
        <w:tblW w:w="0" w:type="auto"/>
        <w:tblLook w:val="04A0" w:firstRow="1" w:lastRow="0" w:firstColumn="1" w:lastColumn="0" w:noHBand="0" w:noVBand="1"/>
      </w:tblPr>
      <w:tblGrid>
        <w:gridCol w:w="9621"/>
      </w:tblGrid>
      <w:tr w:rsidR="00C16A3E" w:rsidTr="00C16A3E">
        <w:tc>
          <w:tcPr>
            <w:tcW w:w="9621" w:type="dxa"/>
          </w:tcPr>
          <w:p w:rsidR="00B67CB7" w:rsidRPr="00275F63" w:rsidRDefault="00B67CB7" w:rsidP="00B67CB7">
            <w:pPr>
              <w:kinsoku w:val="0"/>
              <w:spacing w:before="120" w:after="120" w:line="220" w:lineRule="exact"/>
              <w:rPr>
                <w:rFonts w:ascii="Arial" w:hAnsi="Arial" w:cs="Arial"/>
                <w:b/>
                <w:sz w:val="20"/>
                <w:highlight w:val="green"/>
                <w:lang w:eastAsia="x-none"/>
              </w:rPr>
            </w:pPr>
            <w:r w:rsidRPr="00275F63">
              <w:rPr>
                <w:rFonts w:ascii="Arial" w:hAnsi="Arial" w:cs="Arial"/>
                <w:b/>
                <w:sz w:val="20"/>
                <w:highlight w:val="green"/>
                <w:lang w:eastAsia="x-none"/>
              </w:rPr>
              <w:t>Agreement</w:t>
            </w:r>
          </w:p>
          <w:p w:rsidR="00B67CB7" w:rsidRPr="00275F63" w:rsidRDefault="00B67CB7" w:rsidP="00B67CB7">
            <w:pPr>
              <w:kinsoku w:val="0"/>
              <w:spacing w:before="120" w:after="120" w:line="220" w:lineRule="exact"/>
              <w:rPr>
                <w:rFonts w:ascii="Arial" w:hAnsi="Arial" w:cs="Arial"/>
                <w:sz w:val="20"/>
                <w:lang w:eastAsia="x-none"/>
              </w:rPr>
            </w:pPr>
            <w:r w:rsidRPr="00275F63">
              <w:rPr>
                <w:rFonts w:ascii="Arial" w:hAnsi="Arial" w:cs="Arial"/>
                <w:sz w:val="20"/>
                <w:lang w:eastAsia="x-none"/>
              </w:rPr>
              <w:t>Include the following in the reply LS to RAN4, RAN2, RAN3:</w:t>
            </w:r>
          </w:p>
          <w:p w:rsidR="00B67CB7" w:rsidRPr="00275F63" w:rsidRDefault="00B67CB7" w:rsidP="00B67CB7">
            <w:pPr>
              <w:widowControl w:val="0"/>
              <w:numPr>
                <w:ilvl w:val="0"/>
                <w:numId w:val="22"/>
              </w:numPr>
              <w:kinsoku w:val="0"/>
              <w:autoSpaceDE w:val="0"/>
              <w:autoSpaceDN w:val="0"/>
              <w:adjustRightInd w:val="0"/>
              <w:spacing w:beforeLines="0" w:before="120" w:afterLines="0" w:after="120" w:line="220" w:lineRule="exact"/>
              <w:jc w:val="both"/>
              <w:rPr>
                <w:rFonts w:ascii="Arial" w:hAnsi="Arial" w:cs="Arial"/>
                <w:sz w:val="20"/>
                <w:lang w:eastAsia="x-none"/>
              </w:rPr>
            </w:pPr>
            <w:r w:rsidRPr="00275F63">
              <w:rPr>
                <w:rFonts w:ascii="Arial" w:hAnsi="Arial" w:cs="Arial"/>
                <w:sz w:val="20"/>
                <w:lang w:eastAsia="x-none"/>
              </w:rPr>
              <w:t>In RAN1’s understanding, each measurement instance may allow up to 8 reports (or changes) of the TEG-SRS association information for each TEG ID.</w:t>
            </w:r>
          </w:p>
          <w:p w:rsidR="00B67CB7" w:rsidRDefault="00B67CB7" w:rsidP="00B67CB7">
            <w:pPr>
              <w:spacing w:before="120" w:after="120"/>
              <w:rPr>
                <w:rFonts w:eastAsiaTheme="minorEastAsia"/>
                <w:lang w:eastAsia="zh-CN"/>
              </w:rPr>
            </w:pPr>
            <w:r w:rsidRPr="00275F63">
              <w:rPr>
                <w:rFonts w:ascii="Arial" w:hAnsi="Arial" w:cs="Arial"/>
                <w:sz w:val="20"/>
                <w:lang w:eastAsia="x-none"/>
              </w:rPr>
              <w:t>RAN1 kindly requests RAN4 for the confirmation of the understanding.</w:t>
            </w:r>
          </w:p>
        </w:tc>
      </w:tr>
    </w:tbl>
    <w:p w:rsidR="00C16A3E" w:rsidRDefault="00B67CB7" w:rsidP="00C16A3E">
      <w:pPr>
        <w:spacing w:before="120" w:after="120"/>
        <w:rPr>
          <w:rFonts w:eastAsiaTheme="minorEastAsia"/>
          <w:lang w:eastAsia="zh-CN"/>
        </w:rPr>
      </w:pPr>
      <w:r w:rsidRPr="00B67CB7">
        <w:rPr>
          <w:rFonts w:eastAsiaTheme="minorEastAsia"/>
          <w:lang w:eastAsia="zh-CN"/>
        </w:rPr>
        <w:t>TEG-SRS association</w:t>
      </w:r>
      <w:r>
        <w:rPr>
          <w:rFonts w:eastAsiaTheme="minorEastAsia"/>
          <w:lang w:eastAsia="zh-CN"/>
        </w:rPr>
        <w:t xml:space="preserve"> would change when UE changes the </w:t>
      </w:r>
      <w:proofErr w:type="spellStart"/>
      <w:proofErr w:type="gramStart"/>
      <w:r>
        <w:rPr>
          <w:rFonts w:eastAsiaTheme="minorEastAsia"/>
          <w:lang w:eastAsia="zh-CN"/>
        </w:rPr>
        <w:t>Tx</w:t>
      </w:r>
      <w:proofErr w:type="spellEnd"/>
      <w:proofErr w:type="gramEnd"/>
      <w:r>
        <w:rPr>
          <w:rFonts w:eastAsiaTheme="minorEastAsia"/>
          <w:lang w:eastAsia="zh-CN"/>
        </w:rPr>
        <w:t xml:space="preserve"> path for one or more SRS resources. In RAN4#101-bis-e, the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67CB7" w:rsidRPr="00437BA7" w:rsidTr="00017B90">
        <w:tc>
          <w:tcPr>
            <w:tcW w:w="10081" w:type="dxa"/>
            <w:shd w:val="clear" w:color="auto" w:fill="auto"/>
          </w:tcPr>
          <w:p w:rsidR="00B67CB7" w:rsidRPr="00437BA7" w:rsidRDefault="00B67CB7" w:rsidP="00017B90">
            <w:pPr>
              <w:spacing w:before="120" w:after="120"/>
              <w:rPr>
                <w:rFonts w:ascii="Arial" w:hAnsi="Arial" w:cs="Arial"/>
                <w:b/>
              </w:rPr>
            </w:pPr>
            <w:r w:rsidRPr="00437BA7">
              <w:rPr>
                <w:rFonts w:ascii="Arial" w:eastAsia="宋体" w:hAnsi="Arial" w:cs="Arial"/>
                <w:lang w:val="en-US" w:eastAsia="zh-CN"/>
              </w:rPr>
              <w:t xml:space="preserve">The UE </w:t>
            </w:r>
            <w:proofErr w:type="spellStart"/>
            <w:r w:rsidRPr="00437BA7">
              <w:rPr>
                <w:rFonts w:ascii="Arial" w:eastAsia="宋体" w:hAnsi="Arial" w:cs="Arial"/>
                <w:lang w:val="en-US" w:eastAsia="zh-CN"/>
              </w:rPr>
              <w:t>Tx</w:t>
            </w:r>
            <w:proofErr w:type="spellEnd"/>
            <w:r w:rsidRPr="00437BA7">
              <w:rPr>
                <w:rFonts w:ascii="Arial" w:eastAsia="宋体" w:hAnsi="Arial" w:cs="Arial"/>
                <w:lang w:val="en-US" w:eastAsia="zh-CN"/>
              </w:rPr>
              <w:t xml:space="preserve"> TEG association between UE </w:t>
            </w:r>
            <w:proofErr w:type="spellStart"/>
            <w:r w:rsidRPr="00437BA7">
              <w:rPr>
                <w:rFonts w:ascii="Arial" w:eastAsia="宋体" w:hAnsi="Arial" w:cs="Arial"/>
                <w:lang w:val="en-US" w:eastAsia="zh-CN"/>
              </w:rPr>
              <w:t>Tx</w:t>
            </w:r>
            <w:proofErr w:type="spellEnd"/>
            <w:r w:rsidRPr="00437BA7">
              <w:rPr>
                <w:rFonts w:ascii="Arial" w:eastAsia="宋体" w:hAnsi="Arial" w:cs="Arial"/>
                <w:lang w:val="en-US" w:eastAsia="zh-CN"/>
              </w:rPr>
              <w:t xml:space="preserve"> TEG IDs and SRS resources for positioning is up to UE implementation, so it is not necessary </w:t>
            </w:r>
            <w:r>
              <w:rPr>
                <w:rFonts w:ascii="Arial" w:eastAsia="宋体" w:hAnsi="Arial" w:cs="Arial"/>
                <w:lang w:val="en-US" w:eastAsia="zh-CN"/>
              </w:rPr>
              <w:t>nor</w:t>
            </w:r>
            <w:r w:rsidRPr="00437BA7">
              <w:rPr>
                <w:rFonts w:ascii="Arial" w:eastAsia="宋体" w:hAnsi="Arial" w:cs="Arial"/>
                <w:lang w:val="en-US" w:eastAsia="zh-CN"/>
              </w:rPr>
              <w:t xml:space="preserve"> practical to define the condition when the TEG association is changed.</w:t>
            </w:r>
            <w:r w:rsidRPr="00437BA7">
              <w:rPr>
                <w:rFonts w:ascii="Arial" w:eastAsia="宋体" w:hAnsi="Arial" w:cs="Arial" w:hint="eastAsia"/>
                <w:lang w:val="en-US" w:eastAsia="zh-CN"/>
              </w:rPr>
              <w:t xml:space="preserve"> </w:t>
            </w:r>
          </w:p>
        </w:tc>
      </w:tr>
    </w:tbl>
    <w:p w:rsidR="00B67CB7" w:rsidRDefault="00B67CB7" w:rsidP="00C16A3E">
      <w:pPr>
        <w:spacing w:before="120" w:after="120"/>
        <w:rPr>
          <w:rFonts w:eastAsiaTheme="minorEastAsia"/>
          <w:lang w:eastAsia="zh-CN"/>
        </w:rPr>
      </w:pPr>
      <w:r>
        <w:rPr>
          <w:rFonts w:eastAsiaTheme="minorEastAsia"/>
          <w:lang w:eastAsia="zh-CN"/>
        </w:rPr>
        <w:t xml:space="preserve">In theory, 8 reports is not sufficient because </w:t>
      </w:r>
      <w:r w:rsidR="00017B90">
        <w:rPr>
          <w:rFonts w:eastAsiaTheme="minorEastAsia"/>
          <w:lang w:eastAsia="zh-CN"/>
        </w:rPr>
        <w:t xml:space="preserve">it is up to UE implementation to determine the association and </w:t>
      </w:r>
      <w:r>
        <w:rPr>
          <w:rFonts w:eastAsiaTheme="minorEastAsia"/>
          <w:lang w:eastAsia="zh-CN"/>
        </w:rPr>
        <w:t xml:space="preserve">UE may change the </w:t>
      </w:r>
      <w:proofErr w:type="spellStart"/>
      <w:r>
        <w:rPr>
          <w:rFonts w:eastAsiaTheme="minorEastAsia"/>
          <w:lang w:eastAsia="zh-CN"/>
        </w:rPr>
        <w:t>Tx</w:t>
      </w:r>
      <w:proofErr w:type="spellEnd"/>
      <w:r>
        <w:rPr>
          <w:rFonts w:eastAsiaTheme="minorEastAsia"/>
          <w:lang w:eastAsia="zh-CN"/>
        </w:rPr>
        <w:t xml:space="preserve"> path during UE Rx-</w:t>
      </w:r>
      <w:proofErr w:type="spellStart"/>
      <w:r>
        <w:rPr>
          <w:rFonts w:eastAsiaTheme="minorEastAsia"/>
          <w:lang w:eastAsia="zh-CN"/>
        </w:rPr>
        <w:t>Tx</w:t>
      </w:r>
      <w:proofErr w:type="spellEnd"/>
      <w:r>
        <w:rPr>
          <w:rFonts w:eastAsiaTheme="minorEastAsia"/>
          <w:lang w:eastAsia="zh-CN"/>
        </w:rPr>
        <w:t xml:space="preserve"> measurement period</w:t>
      </w:r>
      <w:r w:rsidR="00017B90">
        <w:rPr>
          <w:rFonts w:eastAsiaTheme="minorEastAsia"/>
          <w:lang w:eastAsia="zh-CN"/>
        </w:rPr>
        <w:t xml:space="preserve"> more than 8 times. However, we believe 8 is sufficient in practice since practical UE is supposed to change the </w:t>
      </w:r>
      <w:proofErr w:type="spellStart"/>
      <w:proofErr w:type="gramStart"/>
      <w:r w:rsidR="00017B90">
        <w:rPr>
          <w:rFonts w:eastAsiaTheme="minorEastAsia"/>
          <w:lang w:eastAsia="zh-CN"/>
        </w:rPr>
        <w:t>Tx</w:t>
      </w:r>
      <w:proofErr w:type="spellEnd"/>
      <w:proofErr w:type="gramEnd"/>
      <w:r w:rsidR="00017B90">
        <w:rPr>
          <w:rFonts w:eastAsiaTheme="minorEastAsia"/>
          <w:lang w:eastAsia="zh-CN"/>
        </w:rPr>
        <w:t xml:space="preserve"> path only when needed, e.g. in case of coverage change, and such case should not happen very frequently. </w:t>
      </w:r>
    </w:p>
    <w:p w:rsidR="00017B90" w:rsidRPr="00017B90" w:rsidRDefault="00017B90" w:rsidP="00C16A3E">
      <w:pPr>
        <w:spacing w:before="120" w:after="120"/>
        <w:rPr>
          <w:rFonts w:eastAsiaTheme="minorEastAsia"/>
          <w:b/>
          <w:lang w:eastAsia="zh-CN"/>
        </w:rPr>
      </w:pPr>
      <w:r w:rsidRPr="00017B90">
        <w:rPr>
          <w:rFonts w:eastAsiaTheme="minorEastAsia"/>
          <w:b/>
          <w:lang w:eastAsia="zh-CN"/>
        </w:rPr>
        <w:t>Proposal 1: Confirm that 8 reports (or changes) of the TEG-SRS association information for each TEG ID is sufficient.</w:t>
      </w:r>
    </w:p>
    <w:p w:rsidR="00017B90" w:rsidRDefault="00017B90" w:rsidP="00C16A3E">
      <w:pPr>
        <w:spacing w:before="120" w:after="120"/>
        <w:rPr>
          <w:rFonts w:eastAsiaTheme="minorEastAsia"/>
          <w:lang w:eastAsia="zh-CN"/>
        </w:rPr>
      </w:pPr>
      <w:r>
        <w:rPr>
          <w:rFonts w:eastAsiaTheme="minorEastAsia"/>
          <w:lang w:eastAsia="zh-CN"/>
        </w:rPr>
        <w:lastRenderedPageBreak/>
        <w:t xml:space="preserve">Besides the number of changes, we find that in the current signalling SRS resource is mandatory when reporting the </w:t>
      </w:r>
      <w:r w:rsidRPr="00B67CB7">
        <w:rPr>
          <w:rFonts w:eastAsiaTheme="minorEastAsia"/>
          <w:lang w:eastAsia="zh-CN"/>
        </w:rPr>
        <w:t>TEG-SRS association</w:t>
      </w:r>
      <w:r>
        <w:rPr>
          <w:rFonts w:eastAsiaTheme="minorEastAsia"/>
          <w:lang w:eastAsia="zh-CN"/>
        </w:rPr>
        <w:t>, as highlighted below.</w:t>
      </w:r>
    </w:p>
    <w:p w:rsidR="00017B90" w:rsidRPr="00B611E1" w:rsidRDefault="00017B90" w:rsidP="00017B90">
      <w:pPr>
        <w:pStyle w:val="PL"/>
        <w:shd w:val="clear" w:color="auto" w:fill="E6E6E6"/>
        <w:spacing w:before="120" w:after="120"/>
        <w:rPr>
          <w:snapToGrid w:val="0"/>
        </w:rPr>
      </w:pPr>
    </w:p>
    <w:p w:rsidR="00017B90" w:rsidRPr="00B611E1" w:rsidRDefault="00017B90" w:rsidP="00017B90">
      <w:pPr>
        <w:pStyle w:val="PL"/>
        <w:shd w:val="clear" w:color="auto" w:fill="E6E6E6"/>
        <w:spacing w:before="120" w:after="120"/>
        <w:rPr>
          <w:snapToGrid w:val="0"/>
        </w:rPr>
      </w:pPr>
      <w:r w:rsidRPr="00B611E1">
        <w:rPr>
          <w:snapToGrid w:val="0"/>
        </w:rPr>
        <w:t>NR-SRS-TxTEG-Element-r17 ::= SEQUENCE {</w:t>
      </w:r>
    </w:p>
    <w:p w:rsidR="00017B90" w:rsidRPr="00B611E1" w:rsidRDefault="00017B90" w:rsidP="00017B90">
      <w:pPr>
        <w:pStyle w:val="PL"/>
        <w:shd w:val="clear" w:color="auto" w:fill="E6E6E6"/>
        <w:spacing w:before="120" w:after="120"/>
        <w:rPr>
          <w:snapToGrid w:val="0"/>
        </w:rPr>
      </w:pPr>
      <w:r w:rsidRPr="00B611E1">
        <w:rPr>
          <w:snapToGrid w:val="0"/>
        </w:rPr>
        <w:tab/>
        <w:t>nr-TimeStamp-r17</w:t>
      </w:r>
      <w:r w:rsidRPr="00B611E1">
        <w:rPr>
          <w:snapToGrid w:val="0"/>
        </w:rPr>
        <w:tab/>
      </w:r>
      <w:r w:rsidRPr="00B611E1">
        <w:rPr>
          <w:snapToGrid w:val="0"/>
        </w:rPr>
        <w:tab/>
      </w:r>
      <w:r w:rsidRPr="00B611E1">
        <w:rPr>
          <w:snapToGrid w:val="0"/>
        </w:rPr>
        <w:tab/>
      </w:r>
      <w:r w:rsidRPr="00B611E1">
        <w:rPr>
          <w:snapToGrid w:val="0"/>
        </w:rPr>
        <w:tab/>
        <w:t>NR-TimeStamp-r16</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OP</w:t>
      </w:r>
    </w:p>
    <w:p w:rsidR="00017B90" w:rsidRDefault="00017B90" w:rsidP="00017B90">
      <w:pPr>
        <w:pStyle w:val="PL"/>
        <w:shd w:val="clear" w:color="auto" w:fill="E6E6E6"/>
        <w:spacing w:before="120" w:after="120"/>
        <w:rPr>
          <w:snapToGrid w:val="0"/>
        </w:rPr>
      </w:pPr>
      <w:r w:rsidRPr="00B611E1">
        <w:rPr>
          <w:snapToGrid w:val="0"/>
        </w:rPr>
        <w:tab/>
        <w:t>nr-UE-Tx-TEG-ID-r17</w:t>
      </w:r>
      <w:r w:rsidRPr="00B611E1">
        <w:rPr>
          <w:snapToGrid w:val="0"/>
        </w:rPr>
        <w:tab/>
      </w:r>
      <w:r w:rsidRPr="00B611E1">
        <w:rPr>
          <w:snapToGrid w:val="0"/>
        </w:rPr>
        <w:tab/>
      </w:r>
      <w:r w:rsidRPr="00B611E1">
        <w:rPr>
          <w:snapToGrid w:val="0"/>
        </w:rPr>
        <w:tab/>
      </w:r>
      <w:r w:rsidRPr="00B611E1">
        <w:rPr>
          <w:snapToGrid w:val="0"/>
        </w:rPr>
        <w:tab/>
        <w:t>INTEGER (0..maxNumOfTxTEGs-1-r17),</w:t>
      </w:r>
    </w:p>
    <w:p w:rsidR="00017B90" w:rsidRDefault="00017B90" w:rsidP="00017B90">
      <w:pPr>
        <w:pStyle w:val="PL"/>
        <w:shd w:val="clear" w:color="auto" w:fill="E6E6E6"/>
        <w:spacing w:before="120" w:after="120"/>
        <w:rPr>
          <w:snapToGrid w:val="0"/>
        </w:rPr>
      </w:pPr>
      <w:r>
        <w:rPr>
          <w:snapToGrid w:val="0"/>
        </w:rPr>
        <w:tab/>
      </w:r>
      <w:r w:rsidRPr="005641C8">
        <w:rPr>
          <w:snapToGrid w:val="0"/>
        </w:rPr>
        <w:t>carrierFreq</w:t>
      </w:r>
      <w:r>
        <w:rPr>
          <w:snapToGrid w:val="0"/>
        </w:rPr>
        <w:t>-r17</w:t>
      </w:r>
      <w:r>
        <w:rPr>
          <w:snapToGrid w:val="0"/>
        </w:rPr>
        <w:tab/>
      </w:r>
      <w:r>
        <w:rPr>
          <w:snapToGrid w:val="0"/>
        </w:rPr>
        <w:tab/>
      </w:r>
      <w:r>
        <w:rPr>
          <w:snapToGrid w:val="0"/>
        </w:rPr>
        <w:tab/>
      </w:r>
      <w:r>
        <w:rPr>
          <w:snapToGrid w:val="0"/>
        </w:rPr>
        <w:tab/>
      </w:r>
      <w:r>
        <w:rPr>
          <w:snapToGrid w:val="0"/>
        </w:rPr>
        <w:tab/>
        <w:t>SEQUENCE {</w:t>
      </w:r>
    </w:p>
    <w:p w:rsidR="00017B90" w:rsidRPr="00DF0AF3" w:rsidRDefault="00017B90" w:rsidP="00017B90">
      <w:pPr>
        <w:pStyle w:val="PL"/>
        <w:shd w:val="clear" w:color="auto" w:fill="E6E6E6"/>
        <w:spacing w:before="120" w:after="12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F0AF3">
        <w:rPr>
          <w:snapToGrid w:val="0"/>
        </w:rPr>
        <w:t>absoluteFrequencyPointA</w:t>
      </w:r>
      <w:r>
        <w:rPr>
          <w:snapToGrid w:val="0"/>
        </w:rPr>
        <w:t>-r17</w:t>
      </w:r>
      <w:r w:rsidRPr="00DF0AF3">
        <w:rPr>
          <w:snapToGrid w:val="0"/>
        </w:rPr>
        <w:t xml:space="preserve">    ARFCN-ValueNR</w:t>
      </w:r>
      <w:r>
        <w:rPr>
          <w:snapToGrid w:val="0"/>
        </w:rPr>
        <w:t>-r15</w:t>
      </w:r>
      <w:r w:rsidRPr="00DF0AF3">
        <w:rPr>
          <w:snapToGrid w:val="0"/>
        </w:rPr>
        <w:t>,</w:t>
      </w:r>
    </w:p>
    <w:p w:rsidR="00017B90" w:rsidRDefault="00017B90" w:rsidP="00017B90">
      <w:pPr>
        <w:pStyle w:val="PL"/>
        <w:shd w:val="clear" w:color="auto" w:fill="E6E6E6"/>
        <w:spacing w:before="120" w:after="12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F0AF3">
        <w:rPr>
          <w:snapToGrid w:val="0"/>
        </w:rPr>
        <w:t>offsetToPointA</w:t>
      </w:r>
      <w:r>
        <w:rPr>
          <w:snapToGrid w:val="0"/>
        </w:rPr>
        <w:t>-r17</w:t>
      </w:r>
      <w:r w:rsidRPr="00DF0AF3">
        <w:rPr>
          <w:snapToGrid w:val="0"/>
        </w:rPr>
        <w:t xml:space="preserve">             INTEGER (0..2199)</w:t>
      </w:r>
    </w:p>
    <w:p w:rsidR="00017B90" w:rsidRPr="00B611E1" w:rsidRDefault="00017B90" w:rsidP="00017B90">
      <w:pPr>
        <w:pStyle w:val="PL"/>
        <w:shd w:val="clear" w:color="auto" w:fill="E6E6E6"/>
        <w:spacing w:before="120" w:after="12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5641C8">
        <w:rPr>
          <w:snapToGrid w:val="0"/>
        </w:rPr>
        <w:t>,</w:t>
      </w:r>
    </w:p>
    <w:p w:rsidR="00017B90" w:rsidRPr="00B611E1" w:rsidRDefault="00017B90" w:rsidP="00017B90">
      <w:pPr>
        <w:pStyle w:val="PL"/>
        <w:shd w:val="clear" w:color="auto" w:fill="E6E6E6"/>
        <w:spacing w:before="120" w:after="120"/>
        <w:rPr>
          <w:snapToGrid w:val="0"/>
        </w:rPr>
      </w:pPr>
      <w:r w:rsidRPr="00B611E1">
        <w:rPr>
          <w:snapToGrid w:val="0"/>
        </w:rPr>
        <w:tab/>
      </w:r>
      <w:r w:rsidRPr="00017B90">
        <w:rPr>
          <w:snapToGrid w:val="0"/>
          <w:highlight w:val="yellow"/>
        </w:rPr>
        <w:t>srs-PosResourceList-r17</w:t>
      </w:r>
      <w:r w:rsidRPr="00017B90">
        <w:rPr>
          <w:snapToGrid w:val="0"/>
          <w:highlight w:val="yellow"/>
        </w:rPr>
        <w:tab/>
      </w:r>
      <w:r w:rsidRPr="00017B90">
        <w:rPr>
          <w:snapToGrid w:val="0"/>
          <w:highlight w:val="yellow"/>
        </w:rPr>
        <w:tab/>
      </w:r>
      <w:r w:rsidRPr="00017B90">
        <w:rPr>
          <w:snapToGrid w:val="0"/>
          <w:highlight w:val="yellow"/>
        </w:rPr>
        <w:tab/>
        <w:t>SEQUENCE (SIZE (1..maxNumOfSRS-PosResources-r17))</w:t>
      </w:r>
      <w:r w:rsidRPr="00B611E1">
        <w:rPr>
          <w:snapToGrid w:val="0"/>
        </w:rPr>
        <w:t xml:space="preserve"> OF </w:t>
      </w:r>
    </w:p>
    <w:p w:rsidR="00017B90" w:rsidRPr="00B611E1" w:rsidRDefault="00017B90" w:rsidP="00017B90">
      <w:pPr>
        <w:pStyle w:val="PL"/>
        <w:shd w:val="clear" w:color="auto" w:fill="E6E6E6"/>
        <w:spacing w:before="120" w:after="120"/>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5508F9">
        <w:t>INTEGER (0..maxNumOfSRS-PosResources-1-r17)</w:t>
      </w:r>
      <w:r w:rsidRPr="00B611E1">
        <w:rPr>
          <w:snapToGrid w:val="0"/>
        </w:rPr>
        <w:t>,</w:t>
      </w:r>
    </w:p>
    <w:p w:rsidR="00017B90" w:rsidRPr="00B611E1" w:rsidRDefault="00017B90" w:rsidP="00017B90">
      <w:pPr>
        <w:pStyle w:val="PL"/>
        <w:shd w:val="clear" w:color="auto" w:fill="E6E6E6"/>
        <w:spacing w:before="120" w:after="120"/>
        <w:rPr>
          <w:snapToGrid w:val="0"/>
        </w:rPr>
      </w:pPr>
      <w:r w:rsidRPr="00B611E1">
        <w:rPr>
          <w:snapToGrid w:val="0"/>
        </w:rPr>
        <w:tab/>
        <w:t>...</w:t>
      </w:r>
    </w:p>
    <w:p w:rsidR="00017B90" w:rsidRPr="00B611E1" w:rsidRDefault="00017B90" w:rsidP="00017B90">
      <w:pPr>
        <w:pStyle w:val="PL"/>
        <w:shd w:val="clear" w:color="auto" w:fill="E6E6E6"/>
        <w:spacing w:before="120" w:after="120"/>
        <w:rPr>
          <w:snapToGrid w:val="0"/>
        </w:rPr>
      </w:pPr>
      <w:r w:rsidRPr="00B611E1">
        <w:rPr>
          <w:snapToGrid w:val="0"/>
        </w:rPr>
        <w:t xml:space="preserve">} </w:t>
      </w:r>
    </w:p>
    <w:p w:rsidR="00017B90" w:rsidRDefault="00017B90" w:rsidP="00C16A3E">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his means a </w:t>
      </w:r>
      <w:proofErr w:type="spellStart"/>
      <w:r>
        <w:rPr>
          <w:rFonts w:eastAsiaTheme="minorEastAsia"/>
          <w:lang w:eastAsia="zh-CN"/>
        </w:rPr>
        <w:t>Tx</w:t>
      </w:r>
      <w:proofErr w:type="spellEnd"/>
      <w:r>
        <w:rPr>
          <w:rFonts w:eastAsiaTheme="minorEastAsia"/>
          <w:lang w:eastAsia="zh-CN"/>
        </w:rPr>
        <w:t xml:space="preserve"> TEG must be associated with some SRS resource. </w:t>
      </w:r>
      <w:r w:rsidR="001C21DB">
        <w:rPr>
          <w:rFonts w:eastAsiaTheme="minorEastAsia"/>
          <w:lang w:eastAsia="zh-CN"/>
        </w:rPr>
        <w:t>F</w:t>
      </w:r>
      <w:r>
        <w:rPr>
          <w:rFonts w:eastAsiaTheme="minorEastAsia"/>
          <w:lang w:eastAsia="zh-CN"/>
        </w:rPr>
        <w:t xml:space="preserve">or UE implementation, it could happen that a </w:t>
      </w:r>
      <w:proofErr w:type="spellStart"/>
      <w:r>
        <w:rPr>
          <w:rFonts w:eastAsiaTheme="minorEastAsia"/>
          <w:lang w:eastAsia="zh-CN"/>
        </w:rPr>
        <w:t>Tx</w:t>
      </w:r>
      <w:proofErr w:type="spellEnd"/>
      <w:r>
        <w:rPr>
          <w:rFonts w:eastAsiaTheme="minorEastAsia"/>
          <w:lang w:eastAsia="zh-CN"/>
        </w:rPr>
        <w:t xml:space="preserve"> path </w:t>
      </w:r>
      <w:r w:rsidR="001C21DB">
        <w:rPr>
          <w:rFonts w:eastAsiaTheme="minorEastAsia"/>
          <w:lang w:eastAsia="zh-CN"/>
        </w:rPr>
        <w:t xml:space="preserve">#m </w:t>
      </w:r>
      <w:r>
        <w:rPr>
          <w:rFonts w:eastAsiaTheme="minorEastAsia"/>
          <w:lang w:eastAsia="zh-CN"/>
        </w:rPr>
        <w:t>was used for transmitting SRS resource #n</w:t>
      </w:r>
      <w:r w:rsidR="001C21DB">
        <w:rPr>
          <w:rFonts w:eastAsiaTheme="minorEastAsia"/>
          <w:lang w:eastAsia="zh-CN"/>
        </w:rPr>
        <w:t xml:space="preserve"> before time T, so </w:t>
      </w:r>
      <w:proofErr w:type="spellStart"/>
      <w:r w:rsidR="001C21DB">
        <w:rPr>
          <w:rFonts w:eastAsiaTheme="minorEastAsia"/>
          <w:lang w:eastAsia="zh-CN"/>
        </w:rPr>
        <w:t>Tx</w:t>
      </w:r>
      <w:proofErr w:type="spellEnd"/>
      <w:r w:rsidR="001C21DB">
        <w:rPr>
          <w:rFonts w:eastAsiaTheme="minorEastAsia"/>
          <w:lang w:eastAsia="zh-CN"/>
        </w:rPr>
        <w:t xml:space="preserve"> TEG #m is associated with SRS resource #n</w:t>
      </w:r>
      <w:r w:rsidR="00275F63">
        <w:rPr>
          <w:rFonts w:eastAsiaTheme="minorEastAsia"/>
          <w:lang w:eastAsia="zh-CN"/>
        </w:rPr>
        <w:t xml:space="preserve">, but after time T, </w:t>
      </w:r>
      <w:proofErr w:type="spellStart"/>
      <w:r w:rsidR="00275F63">
        <w:rPr>
          <w:rFonts w:eastAsiaTheme="minorEastAsia"/>
          <w:lang w:eastAsia="zh-CN"/>
        </w:rPr>
        <w:t>Tx</w:t>
      </w:r>
      <w:proofErr w:type="spellEnd"/>
      <w:r w:rsidR="00275F63">
        <w:rPr>
          <w:rFonts w:eastAsiaTheme="minorEastAsia"/>
          <w:lang w:eastAsia="zh-CN"/>
        </w:rPr>
        <w:t xml:space="preserve"> path #m may not be used to transmit any SRS resource, and in this case </w:t>
      </w:r>
      <w:proofErr w:type="spellStart"/>
      <w:r w:rsidR="00275F63">
        <w:rPr>
          <w:rFonts w:eastAsiaTheme="minorEastAsia"/>
          <w:lang w:eastAsia="zh-CN"/>
        </w:rPr>
        <w:t>Tx</w:t>
      </w:r>
      <w:proofErr w:type="spellEnd"/>
      <w:r w:rsidR="00275F63">
        <w:rPr>
          <w:rFonts w:eastAsiaTheme="minorEastAsia"/>
          <w:lang w:eastAsia="zh-CN"/>
        </w:rPr>
        <w:t xml:space="preserve"> TEG #m should not be associated to an SRS resource. This is however not allowed by the current signalling, and there will be unnecessary restrictions to UE implementation.</w:t>
      </w:r>
    </w:p>
    <w:p w:rsidR="00275F63" w:rsidRPr="00B67CB7" w:rsidRDefault="00275F63" w:rsidP="00C16A3E">
      <w:pPr>
        <w:spacing w:before="120" w:after="120"/>
        <w:rPr>
          <w:rFonts w:eastAsiaTheme="minorEastAsia"/>
          <w:lang w:eastAsia="zh-CN"/>
        </w:rPr>
      </w:pPr>
      <w:r>
        <w:rPr>
          <w:rFonts w:eastAsiaTheme="minorEastAsia"/>
          <w:lang w:eastAsia="zh-CN"/>
        </w:rPr>
        <w:t xml:space="preserve">We suggest to inform RAN1 and RAN2 that UE should be allowed to report a </w:t>
      </w:r>
      <w:proofErr w:type="spellStart"/>
      <w:r>
        <w:rPr>
          <w:rFonts w:eastAsiaTheme="minorEastAsia"/>
          <w:lang w:eastAsia="zh-CN"/>
        </w:rPr>
        <w:t>Tx</w:t>
      </w:r>
      <w:proofErr w:type="spellEnd"/>
      <w:r>
        <w:rPr>
          <w:rFonts w:eastAsiaTheme="minorEastAsia"/>
          <w:lang w:eastAsia="zh-CN"/>
        </w:rPr>
        <w:t xml:space="preserve"> TEG ID not associated to any SRS resource.</w:t>
      </w:r>
    </w:p>
    <w:p w:rsidR="00C16A3E" w:rsidRPr="00275F63" w:rsidRDefault="00275F63" w:rsidP="00C16A3E">
      <w:pPr>
        <w:spacing w:before="120" w:after="120"/>
        <w:rPr>
          <w:rFonts w:eastAsiaTheme="minorEastAsia"/>
          <w:b/>
          <w:lang w:eastAsia="zh-CN"/>
        </w:rPr>
      </w:pPr>
      <w:r w:rsidRPr="00275F63">
        <w:rPr>
          <w:rFonts w:eastAsiaTheme="minorEastAsia" w:hint="eastAsia"/>
          <w:b/>
          <w:lang w:eastAsia="zh-CN"/>
        </w:rPr>
        <w:t>P</w:t>
      </w:r>
      <w:r w:rsidRPr="00275F63">
        <w:rPr>
          <w:rFonts w:eastAsiaTheme="minorEastAsia"/>
          <w:b/>
          <w:lang w:eastAsia="zh-CN"/>
        </w:rPr>
        <w:t xml:space="preserve">roposal 2: Inform RAN1 and RAN2 that UE should be allowed to report a </w:t>
      </w:r>
      <w:proofErr w:type="spellStart"/>
      <w:r w:rsidRPr="00275F63">
        <w:rPr>
          <w:rFonts w:eastAsiaTheme="minorEastAsia"/>
          <w:b/>
          <w:lang w:eastAsia="zh-CN"/>
        </w:rPr>
        <w:t>Tx</w:t>
      </w:r>
      <w:proofErr w:type="spellEnd"/>
      <w:r w:rsidRPr="00275F63">
        <w:rPr>
          <w:rFonts w:eastAsiaTheme="minorEastAsia"/>
          <w:b/>
          <w:lang w:eastAsia="zh-CN"/>
        </w:rPr>
        <w:t xml:space="preserve"> TEG ID not associated to any SRS resource.</w:t>
      </w:r>
    </w:p>
    <w:p w:rsidR="00C16A3E" w:rsidRDefault="00C16A3E" w:rsidP="00C16A3E">
      <w:pPr>
        <w:pStyle w:val="2"/>
        <w:rPr>
          <w:lang w:eastAsia="zh-CN"/>
        </w:rPr>
      </w:pPr>
      <w:r w:rsidRPr="00CF2FA9">
        <w:rPr>
          <w:lang w:eastAsia="zh-CN"/>
        </w:rPr>
        <w:t>Issue #6: Questions on UE Rx/</w:t>
      </w:r>
      <w:proofErr w:type="spellStart"/>
      <w:r w:rsidRPr="00CF2FA9">
        <w:rPr>
          <w:lang w:eastAsia="zh-CN"/>
        </w:rPr>
        <w:t>RxTx</w:t>
      </w:r>
      <w:proofErr w:type="spellEnd"/>
      <w:r w:rsidRPr="00CF2FA9">
        <w:rPr>
          <w:lang w:eastAsia="zh-CN"/>
        </w:rPr>
        <w:t xml:space="preserve"> TEG margins</w:t>
      </w:r>
    </w:p>
    <w:tbl>
      <w:tblPr>
        <w:tblStyle w:val="17"/>
        <w:tblW w:w="0" w:type="auto"/>
        <w:tblLook w:val="04A0" w:firstRow="1" w:lastRow="0" w:firstColumn="1" w:lastColumn="0" w:noHBand="0" w:noVBand="1"/>
      </w:tblPr>
      <w:tblGrid>
        <w:gridCol w:w="9621"/>
      </w:tblGrid>
      <w:tr w:rsidR="00275F63" w:rsidRPr="00275F63" w:rsidTr="00275F63">
        <w:tc>
          <w:tcPr>
            <w:tcW w:w="9621" w:type="dxa"/>
          </w:tcPr>
          <w:p w:rsidR="00275F63" w:rsidRPr="00275F63" w:rsidRDefault="00275F63" w:rsidP="00275F63">
            <w:pPr>
              <w:numPr>
                <w:ilvl w:val="0"/>
                <w:numId w:val="27"/>
              </w:numPr>
              <w:kinsoku w:val="0"/>
              <w:spacing w:beforeLines="0" w:before="0" w:afterLines="0" w:after="120" w:line="220" w:lineRule="exact"/>
              <w:ind w:left="0" w:firstLine="0"/>
              <w:rPr>
                <w:rFonts w:ascii="Arial" w:eastAsia="Times New Roman" w:hAnsi="Arial" w:cs="Arial"/>
                <w:b/>
                <w:sz w:val="20"/>
                <w:highlight w:val="green"/>
                <w:lang w:val="en-US" w:eastAsia="x-none"/>
              </w:rPr>
            </w:pPr>
            <w:r w:rsidRPr="00275F63">
              <w:rPr>
                <w:rFonts w:ascii="Arial" w:eastAsia="Times New Roman" w:hAnsi="Arial" w:cs="Arial"/>
                <w:b/>
                <w:sz w:val="20"/>
                <w:highlight w:val="green"/>
                <w:lang w:val="en-US" w:eastAsia="x-none"/>
              </w:rPr>
              <w:t>Agreement</w:t>
            </w:r>
          </w:p>
          <w:p w:rsidR="00275F63" w:rsidRPr="00275F63" w:rsidRDefault="00275F63" w:rsidP="00275F63">
            <w:pPr>
              <w:numPr>
                <w:ilvl w:val="0"/>
                <w:numId w:val="27"/>
              </w:numPr>
              <w:spacing w:beforeLines="0" w:before="100" w:beforeAutospacing="1" w:afterLines="0" w:after="60" w:line="220" w:lineRule="atLeast"/>
              <w:ind w:left="284"/>
              <w:rPr>
                <w:rFonts w:ascii="Arial" w:eastAsia="Times New Roman" w:hAnsi="Arial" w:cs="Arial"/>
                <w:color w:val="000000"/>
                <w:sz w:val="20"/>
                <w:lang w:val="en-US"/>
              </w:rPr>
            </w:pPr>
            <w:r w:rsidRPr="00275F63">
              <w:rPr>
                <w:rFonts w:ascii="Arial" w:eastAsia="Times New Roman" w:hAnsi="Arial" w:cs="Arial"/>
                <w:iCs/>
                <w:color w:val="000000"/>
                <w:sz w:val="20"/>
              </w:rPr>
              <w:t>In the reply LS to RAN4 (cc RAN2/RAN3),</w:t>
            </w:r>
          </w:p>
          <w:p w:rsidR="00275F63" w:rsidRPr="00275F63" w:rsidRDefault="00275F63" w:rsidP="00275F63">
            <w:pPr>
              <w:numPr>
                <w:ilvl w:val="0"/>
                <w:numId w:val="28"/>
              </w:numPr>
              <w:spacing w:beforeLines="0" w:before="100" w:beforeAutospacing="1" w:afterLines="0" w:after="60" w:line="220" w:lineRule="atLeast"/>
              <w:rPr>
                <w:rFonts w:ascii="Arial" w:eastAsia="Times New Roman" w:hAnsi="Arial" w:cs="Arial"/>
                <w:color w:val="000000"/>
                <w:sz w:val="20"/>
                <w:lang w:val="en-US"/>
              </w:rPr>
            </w:pPr>
            <w:r w:rsidRPr="00275F63">
              <w:rPr>
                <w:rFonts w:ascii="Arial" w:eastAsia="Times New Roman" w:hAnsi="Arial" w:cs="Arial"/>
                <w:iCs/>
                <w:color w:val="000000"/>
                <w:sz w:val="20"/>
              </w:rPr>
              <w:t>Ask RAN4 whether UE Rx/</w:t>
            </w:r>
            <w:proofErr w:type="spellStart"/>
            <w:r w:rsidRPr="00275F63">
              <w:rPr>
                <w:rFonts w:ascii="Arial" w:eastAsia="Times New Roman" w:hAnsi="Arial" w:cs="Arial"/>
                <w:iCs/>
                <w:color w:val="000000"/>
                <w:sz w:val="20"/>
              </w:rPr>
              <w:t>RxTx</w:t>
            </w:r>
            <w:proofErr w:type="spellEnd"/>
            <w:r w:rsidRPr="00275F63">
              <w:rPr>
                <w:rFonts w:ascii="Arial" w:eastAsia="Times New Roman" w:hAnsi="Arial" w:cs="Arial"/>
                <w:iCs/>
                <w:color w:val="000000"/>
                <w:sz w:val="20"/>
              </w:rPr>
              <w:t xml:space="preserve"> TEG margins are provided to LMF as UE capability, or as LPP signalling parameters outside of UE capability </w:t>
            </w:r>
            <w:proofErr w:type="spellStart"/>
            <w:r w:rsidRPr="00275F63">
              <w:rPr>
                <w:rFonts w:ascii="Arial" w:eastAsia="Times New Roman" w:hAnsi="Arial" w:cs="Arial"/>
                <w:iCs/>
                <w:color w:val="000000"/>
                <w:sz w:val="20"/>
              </w:rPr>
              <w:t>signaling</w:t>
            </w:r>
            <w:proofErr w:type="spellEnd"/>
            <w:r w:rsidRPr="00275F63">
              <w:rPr>
                <w:rFonts w:ascii="Arial" w:eastAsia="Times New Roman" w:hAnsi="Arial" w:cs="Arial"/>
                <w:iCs/>
                <w:color w:val="000000"/>
                <w:sz w:val="20"/>
              </w:rPr>
              <w:t>. If RAN4 considers UE Rx/</w:t>
            </w:r>
            <w:proofErr w:type="spellStart"/>
            <w:r w:rsidRPr="00275F63">
              <w:rPr>
                <w:rFonts w:ascii="Arial" w:eastAsia="Times New Roman" w:hAnsi="Arial" w:cs="Arial"/>
                <w:iCs/>
                <w:color w:val="000000"/>
                <w:sz w:val="20"/>
              </w:rPr>
              <w:t>RxTx</w:t>
            </w:r>
            <w:proofErr w:type="spellEnd"/>
            <w:r w:rsidRPr="00275F63">
              <w:rPr>
                <w:rFonts w:ascii="Arial" w:eastAsia="Times New Roman" w:hAnsi="Arial" w:cs="Arial"/>
                <w:iCs/>
                <w:color w:val="000000"/>
                <w:sz w:val="20"/>
              </w:rPr>
              <w:t xml:space="preserve"> TEG margins are provided to LMF as LPP signalling parameters outside of UE capability </w:t>
            </w:r>
            <w:proofErr w:type="spellStart"/>
            <w:r w:rsidRPr="00275F63">
              <w:rPr>
                <w:rFonts w:ascii="Arial" w:eastAsia="Times New Roman" w:hAnsi="Arial" w:cs="Arial"/>
                <w:iCs/>
                <w:color w:val="000000"/>
                <w:sz w:val="20"/>
              </w:rPr>
              <w:t>signaling</w:t>
            </w:r>
            <w:proofErr w:type="spellEnd"/>
            <w:r w:rsidRPr="00275F63">
              <w:rPr>
                <w:rFonts w:ascii="Arial" w:eastAsia="Times New Roman" w:hAnsi="Arial" w:cs="Arial"/>
                <w:iCs/>
                <w:color w:val="000000"/>
                <w:sz w:val="20"/>
              </w:rPr>
              <w:t>, further ask RAN4 the following questions:</w:t>
            </w:r>
          </w:p>
          <w:p w:rsidR="00275F63" w:rsidRPr="00275F63" w:rsidRDefault="00275F63" w:rsidP="00275F63">
            <w:pPr>
              <w:numPr>
                <w:ilvl w:val="2"/>
                <w:numId w:val="29"/>
              </w:numPr>
              <w:spacing w:beforeLines="0" w:before="100" w:beforeAutospacing="1" w:afterLines="0" w:after="60" w:line="220" w:lineRule="atLeast"/>
              <w:rPr>
                <w:rFonts w:ascii="Arial" w:eastAsia="Times New Roman" w:hAnsi="Arial" w:cs="Arial"/>
                <w:color w:val="000000"/>
                <w:sz w:val="20"/>
                <w:lang w:val="en-US"/>
              </w:rPr>
            </w:pPr>
            <w:r w:rsidRPr="00275F63">
              <w:rPr>
                <w:rFonts w:ascii="Arial" w:eastAsia="Times New Roman" w:hAnsi="Arial" w:cs="Arial"/>
                <w:iCs/>
                <w:color w:val="000000"/>
                <w:sz w:val="20"/>
              </w:rPr>
              <w:t>Whether a single timing error margin value is provided per Rx TEG/</w:t>
            </w:r>
            <w:proofErr w:type="spellStart"/>
            <w:r w:rsidRPr="00275F63">
              <w:rPr>
                <w:rFonts w:ascii="Arial" w:eastAsia="Times New Roman" w:hAnsi="Arial" w:cs="Arial"/>
                <w:iCs/>
                <w:color w:val="000000"/>
                <w:sz w:val="20"/>
              </w:rPr>
              <w:t>RxTx</w:t>
            </w:r>
            <w:proofErr w:type="spellEnd"/>
            <w:r w:rsidRPr="00275F63">
              <w:rPr>
                <w:rFonts w:ascii="Arial" w:eastAsia="Times New Roman" w:hAnsi="Arial" w:cs="Arial"/>
                <w:iCs/>
                <w:color w:val="000000"/>
                <w:sz w:val="20"/>
              </w:rPr>
              <w:t xml:space="preserve"> TEG type in a single LPP message, even if it has multiple measurement instances;</w:t>
            </w:r>
          </w:p>
          <w:p w:rsidR="00275F63" w:rsidRPr="00275F63" w:rsidRDefault="00275F63" w:rsidP="00275F63">
            <w:pPr>
              <w:numPr>
                <w:ilvl w:val="2"/>
                <w:numId w:val="29"/>
              </w:numPr>
              <w:spacing w:beforeLines="0" w:before="100" w:beforeAutospacing="1" w:afterLines="0" w:after="60" w:line="220" w:lineRule="atLeast"/>
              <w:rPr>
                <w:rFonts w:ascii="Arial" w:eastAsia="Times New Roman" w:hAnsi="Arial" w:cs="Arial"/>
                <w:color w:val="000000"/>
                <w:sz w:val="20"/>
                <w:lang w:val="en-US"/>
              </w:rPr>
            </w:pPr>
            <w:r w:rsidRPr="00275F63">
              <w:rPr>
                <w:rFonts w:ascii="Arial" w:eastAsia="Times New Roman" w:hAnsi="Arial" w:cs="Arial"/>
                <w:iCs/>
                <w:color w:val="000000"/>
                <w:sz w:val="20"/>
              </w:rPr>
              <w:t>Whether the timing error margin values for an Rx TEG/</w:t>
            </w:r>
            <w:proofErr w:type="spellStart"/>
            <w:r w:rsidRPr="00275F63">
              <w:rPr>
                <w:rFonts w:ascii="Arial" w:eastAsia="Times New Roman" w:hAnsi="Arial" w:cs="Arial"/>
                <w:iCs/>
                <w:color w:val="000000"/>
                <w:sz w:val="20"/>
              </w:rPr>
              <w:t>RxTx</w:t>
            </w:r>
            <w:proofErr w:type="spellEnd"/>
            <w:r w:rsidRPr="00275F63">
              <w:rPr>
                <w:rFonts w:ascii="Arial" w:eastAsia="Times New Roman" w:hAnsi="Arial" w:cs="Arial"/>
                <w:iCs/>
                <w:color w:val="000000"/>
                <w:sz w:val="20"/>
              </w:rPr>
              <w:t xml:space="preserve"> TEG type in different LPP messages can be different;</w:t>
            </w:r>
          </w:p>
          <w:p w:rsidR="00275F63" w:rsidRPr="00275F63" w:rsidRDefault="00275F63" w:rsidP="00275F63">
            <w:pPr>
              <w:numPr>
                <w:ilvl w:val="0"/>
                <w:numId w:val="28"/>
              </w:numPr>
              <w:spacing w:beforeLines="0" w:before="100" w:beforeAutospacing="1" w:afterLines="0" w:after="60" w:line="220" w:lineRule="atLeast"/>
              <w:rPr>
                <w:rFonts w:ascii="Arial" w:eastAsia="Times New Roman" w:hAnsi="Arial" w:cs="Arial"/>
                <w:color w:val="000000"/>
                <w:sz w:val="20"/>
                <w:lang w:val="en-US"/>
              </w:rPr>
            </w:pPr>
            <w:r w:rsidRPr="00275F63">
              <w:rPr>
                <w:rFonts w:ascii="Arial" w:eastAsia="Times New Roman" w:hAnsi="Arial" w:cs="Arial"/>
                <w:iCs/>
                <w:color w:val="000000"/>
                <w:sz w:val="20"/>
              </w:rPr>
              <w:t>RAN1 understands the TRP Rx/</w:t>
            </w:r>
            <w:proofErr w:type="spellStart"/>
            <w:r w:rsidRPr="00275F63">
              <w:rPr>
                <w:rFonts w:ascii="Arial" w:eastAsia="Times New Roman" w:hAnsi="Arial" w:cs="Arial"/>
                <w:iCs/>
                <w:color w:val="000000"/>
                <w:sz w:val="20"/>
              </w:rPr>
              <w:t>RxTx</w:t>
            </w:r>
            <w:proofErr w:type="spellEnd"/>
            <w:r w:rsidRPr="00275F63">
              <w:rPr>
                <w:rFonts w:ascii="Arial" w:eastAsia="Times New Roman" w:hAnsi="Arial" w:cs="Arial"/>
                <w:iCs/>
                <w:color w:val="000000"/>
                <w:sz w:val="20"/>
              </w:rPr>
              <w:t xml:space="preserve"> TEG margins are provided to the LMF via an </w:t>
            </w:r>
            <w:proofErr w:type="spellStart"/>
            <w:r w:rsidRPr="00275F63">
              <w:rPr>
                <w:rFonts w:ascii="Arial" w:eastAsia="Times New Roman" w:hAnsi="Arial" w:cs="Arial"/>
                <w:iCs/>
                <w:color w:val="000000"/>
                <w:sz w:val="20"/>
              </w:rPr>
              <w:t>NRPPa</w:t>
            </w:r>
            <w:proofErr w:type="spellEnd"/>
            <w:r w:rsidRPr="00275F63">
              <w:rPr>
                <w:rFonts w:ascii="Arial" w:eastAsia="Times New Roman" w:hAnsi="Arial" w:cs="Arial"/>
                <w:iCs/>
                <w:color w:val="000000"/>
                <w:sz w:val="20"/>
              </w:rPr>
              <w:t xml:space="preserve"> message and which message to contain the TEG margins is up to RAN3</w:t>
            </w:r>
          </w:p>
        </w:tc>
      </w:tr>
    </w:tbl>
    <w:p w:rsidR="00C16A3E" w:rsidRPr="00275F63" w:rsidRDefault="0063151D" w:rsidP="00C16A3E">
      <w:pPr>
        <w:spacing w:before="120" w:after="120"/>
        <w:rPr>
          <w:rFonts w:eastAsiaTheme="minorEastAsia"/>
          <w:lang w:val="en-US" w:eastAsia="zh-CN"/>
        </w:rPr>
      </w:pPr>
      <w:r>
        <w:rPr>
          <w:rFonts w:eastAsiaTheme="minorEastAsia"/>
          <w:lang w:val="en-US" w:eastAsia="zh-CN"/>
        </w:rPr>
        <w:t>Depending on the configuration of the measureme</w:t>
      </w:r>
      <w:r w:rsidR="00B15AC6">
        <w:rPr>
          <w:rFonts w:eastAsiaTheme="minorEastAsia"/>
          <w:lang w:val="en-US" w:eastAsia="zh-CN"/>
        </w:rPr>
        <w:t>nt, e.g. the frequency band, BW</w:t>
      </w:r>
      <w:r>
        <w:rPr>
          <w:rFonts w:eastAsiaTheme="minorEastAsia"/>
          <w:lang w:val="en-US" w:eastAsia="zh-CN"/>
        </w:rPr>
        <w:t xml:space="preserve"> and time domain distribution of PRS resources, the </w:t>
      </w:r>
      <w:r w:rsidRPr="0063151D">
        <w:rPr>
          <w:rFonts w:eastAsiaTheme="minorEastAsia"/>
          <w:lang w:val="en-US" w:eastAsia="zh-CN"/>
        </w:rPr>
        <w:t>Rx/</w:t>
      </w:r>
      <w:proofErr w:type="spellStart"/>
      <w:r w:rsidRPr="0063151D">
        <w:rPr>
          <w:rFonts w:eastAsiaTheme="minorEastAsia"/>
          <w:lang w:val="en-US" w:eastAsia="zh-CN"/>
        </w:rPr>
        <w:t>RxTx</w:t>
      </w:r>
      <w:proofErr w:type="spellEnd"/>
      <w:r w:rsidRPr="0063151D">
        <w:rPr>
          <w:rFonts w:eastAsiaTheme="minorEastAsia"/>
          <w:lang w:val="en-US" w:eastAsia="zh-CN"/>
        </w:rPr>
        <w:t xml:space="preserve"> TEG margins</w:t>
      </w:r>
      <w:r>
        <w:rPr>
          <w:rFonts w:eastAsiaTheme="minorEastAsia"/>
          <w:lang w:val="en-US" w:eastAsia="zh-CN"/>
        </w:rPr>
        <w:t xml:space="preserve"> used by the UE can be different for different measurements. Therefore, our view is that </w:t>
      </w:r>
      <w:r w:rsidRPr="0063151D">
        <w:rPr>
          <w:rFonts w:eastAsiaTheme="minorEastAsia"/>
          <w:lang w:val="en-US" w:eastAsia="zh-CN"/>
        </w:rPr>
        <w:t>UE Rx/</w:t>
      </w:r>
      <w:proofErr w:type="spellStart"/>
      <w:r w:rsidRPr="0063151D">
        <w:rPr>
          <w:rFonts w:eastAsiaTheme="minorEastAsia"/>
          <w:lang w:val="en-US" w:eastAsia="zh-CN"/>
        </w:rPr>
        <w:t>RxTx</w:t>
      </w:r>
      <w:proofErr w:type="spellEnd"/>
      <w:r w:rsidRPr="0063151D">
        <w:rPr>
          <w:rFonts w:eastAsiaTheme="minorEastAsia"/>
          <w:lang w:val="en-US" w:eastAsia="zh-CN"/>
        </w:rPr>
        <w:t xml:space="preserve"> TEG margins are provided to LMF as LPP </w:t>
      </w:r>
      <w:proofErr w:type="spellStart"/>
      <w:r w:rsidRPr="0063151D">
        <w:rPr>
          <w:rFonts w:eastAsiaTheme="minorEastAsia"/>
          <w:lang w:val="en-US" w:eastAsia="zh-CN"/>
        </w:rPr>
        <w:t>signalling</w:t>
      </w:r>
      <w:proofErr w:type="spellEnd"/>
      <w:r w:rsidRPr="0063151D">
        <w:rPr>
          <w:rFonts w:eastAsiaTheme="minorEastAsia"/>
          <w:lang w:val="en-US" w:eastAsia="zh-CN"/>
        </w:rPr>
        <w:t xml:space="preserve"> parameters outside of UE capability signaling</w:t>
      </w:r>
      <w:r>
        <w:rPr>
          <w:rFonts w:eastAsiaTheme="minorEastAsia"/>
          <w:lang w:val="en-US" w:eastAsia="zh-CN"/>
        </w:rPr>
        <w:t xml:space="preserve"> as this will allow UE to flexibly report the margin value used for each measurement report.</w:t>
      </w:r>
    </w:p>
    <w:p w:rsidR="001700C1" w:rsidRDefault="0063151D" w:rsidP="00C16A3E">
      <w:pPr>
        <w:spacing w:before="120" w:after="120"/>
        <w:rPr>
          <w:rFonts w:eastAsiaTheme="minorEastAsia"/>
          <w:lang w:val="en-US" w:eastAsia="zh-CN"/>
        </w:rPr>
      </w:pPr>
      <w:r>
        <w:rPr>
          <w:rFonts w:eastAsiaTheme="minorEastAsia"/>
          <w:lang w:val="en-US" w:eastAsia="zh-CN"/>
        </w:rPr>
        <w:t xml:space="preserve">As to the further questions from RAN1, </w:t>
      </w:r>
    </w:p>
    <w:p w:rsidR="001700C1" w:rsidRDefault="001700C1" w:rsidP="001700C1">
      <w:pPr>
        <w:pStyle w:val="af8"/>
        <w:numPr>
          <w:ilvl w:val="0"/>
          <w:numId w:val="12"/>
        </w:numPr>
        <w:spacing w:before="120" w:after="120"/>
        <w:rPr>
          <w:rFonts w:eastAsiaTheme="minorEastAsia"/>
          <w:lang w:eastAsia="zh-CN"/>
        </w:rPr>
      </w:pPr>
      <w:r>
        <w:rPr>
          <w:rFonts w:eastAsiaTheme="minorEastAsia"/>
          <w:lang w:eastAsia="zh-CN"/>
        </w:rPr>
        <w:t>F</w:t>
      </w:r>
      <w:r w:rsidRPr="001700C1">
        <w:rPr>
          <w:rFonts w:eastAsiaTheme="minorEastAsia"/>
          <w:lang w:eastAsia="zh-CN"/>
        </w:rPr>
        <w:t>irst</w:t>
      </w:r>
      <w:r>
        <w:rPr>
          <w:rFonts w:eastAsiaTheme="minorEastAsia"/>
          <w:lang w:eastAsia="zh-CN"/>
        </w:rPr>
        <w:t>,</w:t>
      </w:r>
      <w:r w:rsidRPr="001700C1">
        <w:rPr>
          <w:rFonts w:eastAsiaTheme="minorEastAsia"/>
          <w:lang w:eastAsia="zh-CN"/>
        </w:rPr>
        <w:t xml:space="preserve"> since different measurement reports are in different LPP messages, UE Rx/</w:t>
      </w:r>
      <w:proofErr w:type="spellStart"/>
      <w:r w:rsidRPr="001700C1">
        <w:rPr>
          <w:rFonts w:eastAsiaTheme="minorEastAsia"/>
          <w:lang w:eastAsia="zh-CN"/>
        </w:rPr>
        <w:t>RxTx</w:t>
      </w:r>
      <w:proofErr w:type="spellEnd"/>
      <w:r w:rsidRPr="001700C1">
        <w:rPr>
          <w:rFonts w:eastAsiaTheme="minorEastAsia"/>
          <w:lang w:eastAsia="zh-CN"/>
        </w:rPr>
        <w:t xml:space="preserve"> TEG margin can be different</w:t>
      </w:r>
      <w:r>
        <w:rPr>
          <w:rFonts w:eastAsiaTheme="minorEastAsia"/>
          <w:lang w:eastAsia="zh-CN"/>
        </w:rPr>
        <w:t xml:space="preserve"> in different LPP messages</w:t>
      </w:r>
      <w:r w:rsidRPr="001700C1">
        <w:rPr>
          <w:rFonts w:eastAsiaTheme="minorEastAsia"/>
          <w:lang w:eastAsia="zh-CN"/>
        </w:rPr>
        <w:t xml:space="preserve">. </w:t>
      </w:r>
      <w:r>
        <w:rPr>
          <w:rFonts w:eastAsiaTheme="minorEastAsia"/>
          <w:lang w:eastAsia="zh-CN"/>
        </w:rPr>
        <w:t>This relates to the above point on UE flexibility.</w:t>
      </w:r>
    </w:p>
    <w:p w:rsidR="00275F63" w:rsidRDefault="001700C1" w:rsidP="001700C1">
      <w:pPr>
        <w:pStyle w:val="af8"/>
        <w:numPr>
          <w:ilvl w:val="0"/>
          <w:numId w:val="12"/>
        </w:numPr>
        <w:spacing w:before="120" w:after="120"/>
        <w:rPr>
          <w:rFonts w:eastAsiaTheme="minorEastAsia"/>
          <w:lang w:eastAsia="zh-CN"/>
        </w:rPr>
      </w:pPr>
      <w:r>
        <w:rPr>
          <w:rFonts w:eastAsiaTheme="minorEastAsia"/>
          <w:lang w:eastAsia="zh-CN"/>
        </w:rPr>
        <w:lastRenderedPageBreak/>
        <w:t xml:space="preserve">Second, </w:t>
      </w:r>
      <w:r w:rsidR="0063151D" w:rsidRPr="001700C1">
        <w:rPr>
          <w:rFonts w:eastAsiaTheme="minorEastAsia"/>
          <w:lang w:eastAsia="zh-CN"/>
        </w:rPr>
        <w:t>we do not have strong view on whether the report of Rx/</w:t>
      </w:r>
      <w:proofErr w:type="spellStart"/>
      <w:r w:rsidR="0063151D" w:rsidRPr="001700C1">
        <w:rPr>
          <w:rFonts w:eastAsiaTheme="minorEastAsia"/>
          <w:lang w:eastAsia="zh-CN"/>
        </w:rPr>
        <w:t>RxTx</w:t>
      </w:r>
      <w:proofErr w:type="spellEnd"/>
      <w:r w:rsidR="0063151D" w:rsidRPr="001700C1">
        <w:rPr>
          <w:rFonts w:eastAsiaTheme="minorEastAsia"/>
          <w:lang w:eastAsia="zh-CN"/>
        </w:rPr>
        <w:t xml:space="preserve"> TEG margin should be per measurement report (i.e. one reported value per single LPP message) or per measurement instance per measurement report (i.e. multiple reported values per single LPP message). Since for Issue #2 in [2] RAN1 agreed that the applicability of Rx/</w:t>
      </w:r>
      <w:proofErr w:type="spellStart"/>
      <w:r w:rsidR="0063151D" w:rsidRPr="001700C1">
        <w:rPr>
          <w:rFonts w:eastAsiaTheme="minorEastAsia"/>
          <w:lang w:eastAsia="zh-CN"/>
        </w:rPr>
        <w:t>RxTx</w:t>
      </w:r>
      <w:proofErr w:type="spellEnd"/>
      <w:r w:rsidR="0063151D" w:rsidRPr="001700C1">
        <w:rPr>
          <w:rFonts w:eastAsiaTheme="minorEastAsia"/>
          <w:lang w:eastAsia="zh-CN"/>
        </w:rPr>
        <w:t xml:space="preserve"> TEG margin is per measurement instance, we slightly prefer to </w:t>
      </w:r>
      <w:r w:rsidRPr="001700C1">
        <w:rPr>
          <w:rFonts w:eastAsiaTheme="minorEastAsia"/>
          <w:lang w:eastAsia="zh-CN"/>
        </w:rPr>
        <w:t>define the report of Rx/</w:t>
      </w:r>
      <w:proofErr w:type="spellStart"/>
      <w:r w:rsidRPr="001700C1">
        <w:rPr>
          <w:rFonts w:eastAsiaTheme="minorEastAsia"/>
          <w:lang w:eastAsia="zh-CN"/>
        </w:rPr>
        <w:t>RxTx</w:t>
      </w:r>
      <w:proofErr w:type="spellEnd"/>
      <w:r w:rsidRPr="001700C1">
        <w:rPr>
          <w:rFonts w:eastAsiaTheme="minorEastAsia"/>
          <w:lang w:eastAsia="zh-CN"/>
        </w:rPr>
        <w:t xml:space="preserve"> TEG margin as per measurement instance per measurement report. </w:t>
      </w:r>
    </w:p>
    <w:p w:rsidR="001700C1" w:rsidRDefault="001700C1" w:rsidP="001700C1">
      <w:pPr>
        <w:spacing w:before="120" w:after="120"/>
        <w:rPr>
          <w:rFonts w:eastAsiaTheme="minorEastAsia"/>
          <w:b/>
          <w:lang w:val="en-US" w:eastAsia="zh-CN"/>
        </w:rPr>
      </w:pPr>
      <w:r w:rsidRPr="001700C1">
        <w:rPr>
          <w:rFonts w:eastAsiaTheme="minorEastAsia" w:hint="eastAsia"/>
          <w:b/>
          <w:lang w:eastAsia="zh-CN"/>
        </w:rPr>
        <w:t>P</w:t>
      </w:r>
      <w:r w:rsidRPr="001700C1">
        <w:rPr>
          <w:rFonts w:eastAsiaTheme="minorEastAsia"/>
          <w:b/>
          <w:lang w:eastAsia="zh-CN"/>
        </w:rPr>
        <w:t xml:space="preserve">roposal 3: </w:t>
      </w:r>
      <w:r w:rsidR="00D40D8B">
        <w:rPr>
          <w:rFonts w:eastAsiaTheme="minorEastAsia"/>
          <w:b/>
          <w:lang w:eastAsia="zh-CN"/>
        </w:rPr>
        <w:t xml:space="preserve">Inform RAN1 and RAN2 that </w:t>
      </w:r>
      <w:r w:rsidRPr="001700C1">
        <w:rPr>
          <w:rFonts w:eastAsiaTheme="minorEastAsia"/>
          <w:b/>
          <w:lang w:val="en-US" w:eastAsia="zh-CN"/>
        </w:rPr>
        <w:t>UE Rx/</w:t>
      </w:r>
      <w:proofErr w:type="spellStart"/>
      <w:r w:rsidRPr="001700C1">
        <w:rPr>
          <w:rFonts w:eastAsiaTheme="minorEastAsia"/>
          <w:b/>
          <w:lang w:val="en-US" w:eastAsia="zh-CN"/>
        </w:rPr>
        <w:t>RxTx</w:t>
      </w:r>
      <w:proofErr w:type="spellEnd"/>
      <w:r w:rsidRPr="001700C1">
        <w:rPr>
          <w:rFonts w:eastAsiaTheme="minorEastAsia"/>
          <w:b/>
          <w:lang w:val="en-US" w:eastAsia="zh-CN"/>
        </w:rPr>
        <w:t xml:space="preserve"> TEG margins are provided to LMF as LPP </w:t>
      </w:r>
      <w:proofErr w:type="spellStart"/>
      <w:r w:rsidRPr="001700C1">
        <w:rPr>
          <w:rFonts w:eastAsiaTheme="minorEastAsia"/>
          <w:b/>
          <w:lang w:val="en-US" w:eastAsia="zh-CN"/>
        </w:rPr>
        <w:t>signalling</w:t>
      </w:r>
      <w:proofErr w:type="spellEnd"/>
      <w:r w:rsidRPr="001700C1">
        <w:rPr>
          <w:rFonts w:eastAsiaTheme="minorEastAsia"/>
          <w:b/>
          <w:lang w:val="en-US" w:eastAsia="zh-CN"/>
        </w:rPr>
        <w:t xml:space="preserve"> parameters outside of UE capability signaling</w:t>
      </w:r>
    </w:p>
    <w:p w:rsidR="001700C1" w:rsidRDefault="001700C1" w:rsidP="001700C1">
      <w:pPr>
        <w:pStyle w:val="af8"/>
        <w:numPr>
          <w:ilvl w:val="0"/>
          <w:numId w:val="12"/>
        </w:numPr>
        <w:spacing w:before="120" w:after="120"/>
        <w:rPr>
          <w:rFonts w:eastAsiaTheme="minorEastAsia"/>
          <w:b/>
          <w:lang w:eastAsia="zh-CN"/>
        </w:rPr>
      </w:pPr>
      <w:r w:rsidRPr="001700C1">
        <w:rPr>
          <w:rFonts w:eastAsiaTheme="minorEastAsia"/>
          <w:b/>
          <w:lang w:eastAsia="zh-CN"/>
        </w:rPr>
        <w:t>Rx/</w:t>
      </w:r>
      <w:proofErr w:type="spellStart"/>
      <w:r w:rsidRPr="001700C1">
        <w:rPr>
          <w:rFonts w:eastAsiaTheme="minorEastAsia"/>
          <w:b/>
          <w:lang w:eastAsia="zh-CN"/>
        </w:rPr>
        <w:t>RxTx</w:t>
      </w:r>
      <w:proofErr w:type="spellEnd"/>
      <w:r w:rsidRPr="001700C1">
        <w:rPr>
          <w:rFonts w:eastAsiaTheme="minorEastAsia"/>
          <w:b/>
          <w:lang w:eastAsia="zh-CN"/>
        </w:rPr>
        <w:t xml:space="preserve"> TEG margin</w:t>
      </w:r>
      <w:r>
        <w:rPr>
          <w:rFonts w:eastAsiaTheme="minorEastAsia"/>
          <w:b/>
          <w:lang w:eastAsia="zh-CN"/>
        </w:rPr>
        <w:t>s</w:t>
      </w:r>
      <w:r w:rsidRPr="001700C1">
        <w:rPr>
          <w:rFonts w:eastAsiaTheme="minorEastAsia"/>
          <w:b/>
          <w:lang w:eastAsia="zh-CN"/>
        </w:rPr>
        <w:t xml:space="preserve"> </w:t>
      </w:r>
      <w:r w:rsidR="00B15AC6">
        <w:rPr>
          <w:rFonts w:eastAsiaTheme="minorEastAsia"/>
          <w:b/>
          <w:lang w:eastAsia="zh-CN"/>
        </w:rPr>
        <w:t xml:space="preserve">can be different </w:t>
      </w:r>
      <w:r>
        <w:rPr>
          <w:rFonts w:eastAsiaTheme="minorEastAsia"/>
          <w:b/>
          <w:lang w:eastAsia="zh-CN"/>
        </w:rPr>
        <w:t xml:space="preserve">for different </w:t>
      </w:r>
      <w:r w:rsidRPr="001700C1">
        <w:rPr>
          <w:rFonts w:eastAsiaTheme="minorEastAsia"/>
          <w:b/>
          <w:lang w:eastAsia="zh-CN"/>
        </w:rPr>
        <w:t>measurement instance</w:t>
      </w:r>
      <w:r w:rsidR="00B15AC6">
        <w:rPr>
          <w:rFonts w:eastAsiaTheme="minorEastAsia"/>
          <w:b/>
          <w:lang w:eastAsia="zh-CN"/>
        </w:rPr>
        <w:t>s</w:t>
      </w:r>
      <w:r w:rsidRPr="001700C1">
        <w:rPr>
          <w:rFonts w:eastAsiaTheme="minorEastAsia"/>
          <w:b/>
          <w:lang w:eastAsia="zh-CN"/>
        </w:rPr>
        <w:t xml:space="preserve"> </w:t>
      </w:r>
      <w:r>
        <w:rPr>
          <w:rFonts w:eastAsiaTheme="minorEastAsia"/>
          <w:b/>
          <w:lang w:eastAsia="zh-CN"/>
        </w:rPr>
        <w:t>in a</w:t>
      </w:r>
      <w:r w:rsidRPr="001700C1">
        <w:rPr>
          <w:rFonts w:eastAsiaTheme="minorEastAsia"/>
          <w:b/>
          <w:lang w:eastAsia="zh-CN"/>
        </w:rPr>
        <w:t xml:space="preserve"> </w:t>
      </w:r>
      <w:r w:rsidR="00B15AC6">
        <w:rPr>
          <w:rFonts w:eastAsiaTheme="minorEastAsia"/>
          <w:b/>
          <w:lang w:eastAsia="zh-CN"/>
        </w:rPr>
        <w:t>single LPP message</w:t>
      </w:r>
    </w:p>
    <w:p w:rsidR="001700C1" w:rsidRPr="001700C1" w:rsidRDefault="001700C1" w:rsidP="001700C1">
      <w:pPr>
        <w:pStyle w:val="af8"/>
        <w:numPr>
          <w:ilvl w:val="0"/>
          <w:numId w:val="12"/>
        </w:numPr>
        <w:spacing w:before="120" w:after="120"/>
        <w:rPr>
          <w:rFonts w:eastAsiaTheme="minorEastAsia"/>
          <w:b/>
          <w:lang w:eastAsia="zh-CN"/>
        </w:rPr>
      </w:pPr>
      <w:r w:rsidRPr="001700C1">
        <w:rPr>
          <w:rFonts w:eastAsiaTheme="minorEastAsia"/>
          <w:b/>
          <w:lang w:eastAsia="zh-CN"/>
        </w:rPr>
        <w:t>UE Rx/</w:t>
      </w:r>
      <w:proofErr w:type="spellStart"/>
      <w:r w:rsidRPr="001700C1">
        <w:rPr>
          <w:rFonts w:eastAsiaTheme="minorEastAsia"/>
          <w:b/>
          <w:lang w:eastAsia="zh-CN"/>
        </w:rPr>
        <w:t>RxTx</w:t>
      </w:r>
      <w:proofErr w:type="spellEnd"/>
      <w:r w:rsidRPr="001700C1">
        <w:rPr>
          <w:rFonts w:eastAsiaTheme="minorEastAsia"/>
          <w:b/>
          <w:lang w:eastAsia="zh-CN"/>
        </w:rPr>
        <w:t xml:space="preserve"> TEG margin</w:t>
      </w:r>
      <w:r w:rsidR="00B15AC6">
        <w:rPr>
          <w:rFonts w:eastAsiaTheme="minorEastAsia"/>
          <w:b/>
          <w:lang w:eastAsia="zh-CN"/>
        </w:rPr>
        <w:t>s</w:t>
      </w:r>
      <w:r w:rsidRPr="001700C1">
        <w:rPr>
          <w:rFonts w:eastAsiaTheme="minorEastAsia"/>
          <w:b/>
          <w:lang w:eastAsia="zh-CN"/>
        </w:rPr>
        <w:t xml:space="preserve"> can be different in different LPP messages</w:t>
      </w:r>
    </w:p>
    <w:p w:rsidR="00C16A3E" w:rsidRDefault="00C16A3E" w:rsidP="00C16A3E">
      <w:pPr>
        <w:pStyle w:val="2"/>
        <w:rPr>
          <w:lang w:eastAsia="zh-CN"/>
        </w:rPr>
      </w:pPr>
      <w:r w:rsidRPr="00CF2FA9">
        <w:rPr>
          <w:lang w:eastAsia="zh-CN"/>
        </w:rPr>
        <w:t xml:space="preserve">Issue #7: Difference of timing error margin values for Rx TEG and </w:t>
      </w:r>
      <w:proofErr w:type="spellStart"/>
      <w:r w:rsidRPr="00CF2FA9">
        <w:rPr>
          <w:lang w:eastAsia="zh-CN"/>
        </w:rPr>
        <w:t>RxTx</w:t>
      </w:r>
      <w:proofErr w:type="spellEnd"/>
      <w:r w:rsidRPr="00CF2FA9">
        <w:rPr>
          <w:lang w:eastAsia="zh-CN"/>
        </w:rPr>
        <w:t xml:space="preserve"> TEG</w:t>
      </w:r>
    </w:p>
    <w:tbl>
      <w:tblPr>
        <w:tblStyle w:val="18"/>
        <w:tblW w:w="0" w:type="auto"/>
        <w:tblLook w:val="04A0" w:firstRow="1" w:lastRow="0" w:firstColumn="1" w:lastColumn="0" w:noHBand="0" w:noVBand="1"/>
      </w:tblPr>
      <w:tblGrid>
        <w:gridCol w:w="9621"/>
      </w:tblGrid>
      <w:tr w:rsidR="00B15AC6" w:rsidRPr="00B15AC6" w:rsidTr="00B15AC6">
        <w:tc>
          <w:tcPr>
            <w:tcW w:w="9621" w:type="dxa"/>
          </w:tcPr>
          <w:p w:rsidR="00B15AC6" w:rsidRPr="00B15AC6" w:rsidRDefault="00B15AC6" w:rsidP="00B15AC6">
            <w:pPr>
              <w:kinsoku w:val="0"/>
              <w:spacing w:beforeLines="0" w:before="0" w:afterLines="0" w:after="120" w:line="220" w:lineRule="exact"/>
              <w:rPr>
                <w:rFonts w:ascii="Arial" w:eastAsia="Times New Roman" w:hAnsi="Arial" w:cs="Arial"/>
                <w:b/>
                <w:sz w:val="20"/>
                <w:highlight w:val="green"/>
                <w:lang w:val="en-US" w:eastAsia="x-none"/>
              </w:rPr>
            </w:pPr>
            <w:r w:rsidRPr="00B15AC6">
              <w:rPr>
                <w:rFonts w:ascii="Arial" w:eastAsia="Times New Roman" w:hAnsi="Arial" w:cs="Arial"/>
                <w:b/>
                <w:sz w:val="20"/>
                <w:highlight w:val="green"/>
                <w:lang w:val="en-US" w:eastAsia="x-none"/>
              </w:rPr>
              <w:t>Agreement</w:t>
            </w:r>
          </w:p>
          <w:p w:rsidR="00B15AC6" w:rsidRPr="00B15AC6" w:rsidRDefault="00B15AC6" w:rsidP="00B15AC6">
            <w:pPr>
              <w:numPr>
                <w:ilvl w:val="0"/>
                <w:numId w:val="27"/>
              </w:numPr>
              <w:spacing w:beforeLines="0" w:before="100" w:beforeAutospacing="1" w:afterLines="0" w:after="60" w:line="220" w:lineRule="atLeast"/>
              <w:ind w:left="284"/>
              <w:rPr>
                <w:rFonts w:ascii="Arial" w:eastAsia="Times New Roman" w:hAnsi="Arial" w:cs="Arial"/>
                <w:iCs/>
                <w:color w:val="000000"/>
                <w:sz w:val="20"/>
              </w:rPr>
            </w:pPr>
            <w:r w:rsidRPr="00B15AC6">
              <w:rPr>
                <w:rFonts w:ascii="Arial" w:eastAsia="Times New Roman" w:hAnsi="Arial" w:cs="Arial"/>
                <w:iCs/>
                <w:color w:val="000000"/>
                <w:sz w:val="20"/>
              </w:rPr>
              <w:t>In the reply LS to RAN4 (cc RAN2/RAN3), request RAN4 to confirm the following RAN1’s understanding:</w:t>
            </w:r>
          </w:p>
          <w:p w:rsidR="00B15AC6" w:rsidRPr="00B15AC6" w:rsidRDefault="00B15AC6" w:rsidP="00B15AC6">
            <w:pPr>
              <w:numPr>
                <w:ilvl w:val="0"/>
                <w:numId w:val="30"/>
              </w:numPr>
              <w:spacing w:beforeLines="0" w:before="100" w:beforeAutospacing="1" w:afterLines="0" w:after="60" w:line="220" w:lineRule="atLeast"/>
              <w:rPr>
                <w:rFonts w:ascii="Arial" w:eastAsia="Times New Roman" w:hAnsi="Arial" w:cs="Arial"/>
                <w:color w:val="000000"/>
                <w:sz w:val="20"/>
                <w:lang w:val="en-US"/>
              </w:rPr>
            </w:pPr>
            <w:r w:rsidRPr="00B15AC6">
              <w:rPr>
                <w:rFonts w:ascii="Arial" w:eastAsia="Times New Roman" w:hAnsi="Arial" w:cs="Arial"/>
                <w:iCs/>
                <w:color w:val="000000"/>
                <w:sz w:val="20"/>
              </w:rPr>
              <w:t xml:space="preserve">If a UE/TRP supports both Rx TEG(s) and </w:t>
            </w:r>
            <w:proofErr w:type="spellStart"/>
            <w:r w:rsidRPr="00B15AC6">
              <w:rPr>
                <w:rFonts w:ascii="Arial" w:eastAsia="Times New Roman" w:hAnsi="Arial" w:cs="Arial"/>
                <w:iCs/>
                <w:color w:val="000000"/>
                <w:sz w:val="20"/>
              </w:rPr>
              <w:t>RxTx</w:t>
            </w:r>
            <w:proofErr w:type="spellEnd"/>
            <w:r w:rsidRPr="00B15AC6">
              <w:rPr>
                <w:rFonts w:ascii="Arial" w:eastAsia="Times New Roman" w:hAnsi="Arial" w:cs="Arial"/>
                <w:iCs/>
                <w:color w:val="000000"/>
                <w:sz w:val="20"/>
              </w:rPr>
              <w:t xml:space="preserve"> TEG(s), the UE/TRP may select different timing error margin values for the Rx TEG(s) and </w:t>
            </w:r>
            <w:proofErr w:type="spellStart"/>
            <w:r w:rsidRPr="00B15AC6">
              <w:rPr>
                <w:rFonts w:ascii="Arial" w:eastAsia="Times New Roman" w:hAnsi="Arial" w:cs="Arial"/>
                <w:iCs/>
                <w:color w:val="000000"/>
                <w:sz w:val="20"/>
              </w:rPr>
              <w:t>RxTx</w:t>
            </w:r>
            <w:proofErr w:type="spellEnd"/>
            <w:r w:rsidRPr="00B15AC6">
              <w:rPr>
                <w:rFonts w:ascii="Arial" w:eastAsia="Times New Roman" w:hAnsi="Arial" w:cs="Arial"/>
                <w:iCs/>
                <w:color w:val="000000"/>
                <w:sz w:val="20"/>
              </w:rPr>
              <w:t xml:space="preserve"> TEG(s).</w:t>
            </w:r>
          </w:p>
        </w:tc>
      </w:tr>
    </w:tbl>
    <w:p w:rsidR="00D40D8B" w:rsidRDefault="00B15AC6" w:rsidP="00C16A3E">
      <w:pPr>
        <w:spacing w:before="120" w:after="120"/>
        <w:rPr>
          <w:rFonts w:eastAsiaTheme="minorEastAsia"/>
          <w:lang w:eastAsia="zh-CN"/>
        </w:rPr>
      </w:pPr>
      <w:r>
        <w:rPr>
          <w:rFonts w:eastAsiaTheme="minorEastAsia"/>
          <w:lang w:eastAsia="zh-CN"/>
        </w:rPr>
        <w:t xml:space="preserve">For multi-RTT positioning, UE/TRP may report both Rx TEG and </w:t>
      </w:r>
      <w:proofErr w:type="spellStart"/>
      <w:r>
        <w:rPr>
          <w:rFonts w:eastAsiaTheme="minorEastAsia"/>
          <w:lang w:eastAsia="zh-CN"/>
        </w:rPr>
        <w:t>RxTx</w:t>
      </w:r>
      <w:proofErr w:type="spellEnd"/>
      <w:r>
        <w:rPr>
          <w:rFonts w:eastAsiaTheme="minorEastAsia"/>
          <w:lang w:eastAsia="zh-CN"/>
        </w:rPr>
        <w:t xml:space="preserve"> TEG, and our view is that </w:t>
      </w:r>
      <w:r w:rsidRPr="00B15AC6">
        <w:rPr>
          <w:rFonts w:eastAsiaTheme="minorEastAsia"/>
          <w:lang w:eastAsia="zh-CN"/>
        </w:rPr>
        <w:t xml:space="preserve">UE/TRP may select different timing error margin values for the Rx TEG(s) and </w:t>
      </w:r>
      <w:proofErr w:type="spellStart"/>
      <w:r w:rsidRPr="00B15AC6">
        <w:rPr>
          <w:rFonts w:eastAsiaTheme="minorEastAsia"/>
          <w:lang w:eastAsia="zh-CN"/>
        </w:rPr>
        <w:t>RxTx</w:t>
      </w:r>
      <w:proofErr w:type="spellEnd"/>
      <w:r w:rsidRPr="00B15AC6">
        <w:rPr>
          <w:rFonts w:eastAsiaTheme="minorEastAsia"/>
          <w:lang w:eastAsia="zh-CN"/>
        </w:rPr>
        <w:t xml:space="preserve"> TEG(s)</w:t>
      </w:r>
      <w:r>
        <w:rPr>
          <w:rFonts w:eastAsiaTheme="minorEastAsia"/>
          <w:lang w:eastAsia="zh-CN"/>
        </w:rPr>
        <w:t xml:space="preserve">. </w:t>
      </w:r>
    </w:p>
    <w:p w:rsidR="00B15AC6" w:rsidRPr="00B15AC6" w:rsidRDefault="00B15AC6" w:rsidP="00C16A3E">
      <w:pPr>
        <w:spacing w:before="120" w:after="120"/>
        <w:rPr>
          <w:rFonts w:eastAsiaTheme="minorEastAsia"/>
          <w:lang w:eastAsia="zh-CN"/>
        </w:rPr>
      </w:pPr>
      <w:r>
        <w:rPr>
          <w:rFonts w:eastAsiaTheme="minorEastAsia"/>
          <w:lang w:eastAsia="zh-CN"/>
        </w:rPr>
        <w:t xml:space="preserve">Rx TEG is about how Rx paths for two measurements are calibrated </w:t>
      </w:r>
      <w:r w:rsidR="00B45BDE">
        <w:rPr>
          <w:rFonts w:eastAsiaTheme="minorEastAsia"/>
          <w:lang w:eastAsia="zh-CN"/>
        </w:rPr>
        <w:t xml:space="preserve">while </w:t>
      </w:r>
      <w:proofErr w:type="spellStart"/>
      <w:r w:rsidR="00B45BDE">
        <w:rPr>
          <w:rFonts w:eastAsiaTheme="minorEastAsia"/>
          <w:lang w:eastAsia="zh-CN"/>
        </w:rPr>
        <w:t>RxTx</w:t>
      </w:r>
      <w:proofErr w:type="spellEnd"/>
      <w:r w:rsidR="00B45BDE">
        <w:rPr>
          <w:rFonts w:eastAsiaTheme="minorEastAsia"/>
          <w:lang w:eastAsia="zh-CN"/>
        </w:rPr>
        <w:t xml:space="preserve"> TEG is about how </w:t>
      </w:r>
      <w:proofErr w:type="spellStart"/>
      <w:r w:rsidR="00B45BDE">
        <w:rPr>
          <w:rFonts w:eastAsiaTheme="minorEastAsia"/>
          <w:lang w:eastAsia="zh-CN"/>
        </w:rPr>
        <w:t>Rx+</w:t>
      </w:r>
      <w:proofErr w:type="gramStart"/>
      <w:r w:rsidR="00B45BDE">
        <w:rPr>
          <w:rFonts w:eastAsiaTheme="minorEastAsia"/>
          <w:lang w:eastAsia="zh-CN"/>
        </w:rPr>
        <w:t>Tx</w:t>
      </w:r>
      <w:proofErr w:type="spellEnd"/>
      <w:proofErr w:type="gramEnd"/>
      <w:r w:rsidR="00B45BDE">
        <w:rPr>
          <w:rFonts w:eastAsiaTheme="minorEastAsia"/>
          <w:lang w:eastAsia="zh-CN"/>
        </w:rPr>
        <w:t xml:space="preserve"> paths for two measurements are calibrated, so they are not necessarily associated with the same margin value. For example, two measurements may have zero Rx timing error but they have different </w:t>
      </w:r>
      <w:proofErr w:type="spellStart"/>
      <w:proofErr w:type="gramStart"/>
      <w:r w:rsidR="00B45BDE">
        <w:rPr>
          <w:rFonts w:eastAsiaTheme="minorEastAsia"/>
          <w:lang w:eastAsia="zh-CN"/>
        </w:rPr>
        <w:t>Tx</w:t>
      </w:r>
      <w:proofErr w:type="spellEnd"/>
      <w:proofErr w:type="gramEnd"/>
      <w:r w:rsidR="00B45BDE">
        <w:rPr>
          <w:rFonts w:eastAsiaTheme="minorEastAsia"/>
          <w:lang w:eastAsia="zh-CN"/>
        </w:rPr>
        <w:t xml:space="preserve"> timing errors (e.g. </w:t>
      </w:r>
      <w:r w:rsidR="00D40D8B">
        <w:rPr>
          <w:rFonts w:eastAsiaTheme="minorEastAsia"/>
          <w:lang w:eastAsia="zh-CN"/>
        </w:rPr>
        <w:t>they are associated to different SRS resources</w:t>
      </w:r>
      <w:r w:rsidR="00B45BDE">
        <w:rPr>
          <w:rFonts w:eastAsiaTheme="minorEastAsia"/>
          <w:lang w:eastAsia="zh-CN"/>
        </w:rPr>
        <w:t>)</w:t>
      </w:r>
      <w:r w:rsidR="00D40D8B">
        <w:rPr>
          <w:rFonts w:eastAsiaTheme="minorEastAsia"/>
          <w:lang w:eastAsia="zh-CN"/>
        </w:rPr>
        <w:t xml:space="preserve">. </w:t>
      </w:r>
    </w:p>
    <w:p w:rsidR="00B15AC6" w:rsidRPr="00D40D8B" w:rsidRDefault="00D40D8B" w:rsidP="00C16A3E">
      <w:pPr>
        <w:spacing w:before="120" w:after="120"/>
        <w:rPr>
          <w:rFonts w:eastAsiaTheme="minorEastAsia"/>
          <w:b/>
          <w:lang w:eastAsia="zh-CN"/>
        </w:rPr>
      </w:pPr>
      <w:r w:rsidRPr="00D40D8B">
        <w:rPr>
          <w:rFonts w:eastAsiaTheme="minorEastAsia" w:hint="eastAsia"/>
          <w:b/>
          <w:lang w:eastAsia="zh-CN"/>
        </w:rPr>
        <w:t>P</w:t>
      </w:r>
      <w:r w:rsidRPr="00D40D8B">
        <w:rPr>
          <w:rFonts w:eastAsiaTheme="minorEastAsia"/>
          <w:b/>
          <w:lang w:eastAsia="zh-CN"/>
        </w:rPr>
        <w:t xml:space="preserve">roposal 4: Confirm that if a UE/TRP supports both Rx TEG(s) and </w:t>
      </w:r>
      <w:proofErr w:type="spellStart"/>
      <w:r w:rsidRPr="00D40D8B">
        <w:rPr>
          <w:rFonts w:eastAsiaTheme="minorEastAsia"/>
          <w:b/>
          <w:lang w:eastAsia="zh-CN"/>
        </w:rPr>
        <w:t>RxTx</w:t>
      </w:r>
      <w:proofErr w:type="spellEnd"/>
      <w:r w:rsidRPr="00D40D8B">
        <w:rPr>
          <w:rFonts w:eastAsiaTheme="minorEastAsia"/>
          <w:b/>
          <w:lang w:eastAsia="zh-CN"/>
        </w:rPr>
        <w:t xml:space="preserve"> TEG(s), the UE/TRP may select different timing error margin values for the Rx TEG(s) and </w:t>
      </w:r>
      <w:proofErr w:type="spellStart"/>
      <w:r w:rsidRPr="00D40D8B">
        <w:rPr>
          <w:rFonts w:eastAsiaTheme="minorEastAsia"/>
          <w:b/>
          <w:lang w:eastAsia="zh-CN"/>
        </w:rPr>
        <w:t>RxTx</w:t>
      </w:r>
      <w:proofErr w:type="spellEnd"/>
      <w:r w:rsidRPr="00D40D8B">
        <w:rPr>
          <w:rFonts w:eastAsiaTheme="minorEastAsia"/>
          <w:b/>
          <w:lang w:eastAsia="zh-CN"/>
        </w:rPr>
        <w:t xml:space="preserve"> TEG(s)</w:t>
      </w:r>
      <w:r>
        <w:rPr>
          <w:rFonts w:eastAsiaTheme="minorEastAsia"/>
          <w:b/>
          <w:lang w:eastAsia="zh-CN"/>
        </w:rPr>
        <w:t>.</w:t>
      </w:r>
    </w:p>
    <w:p w:rsidR="00C16A3E" w:rsidRPr="00ED1B2F" w:rsidRDefault="00C16A3E" w:rsidP="00C16A3E">
      <w:pPr>
        <w:pStyle w:val="2"/>
        <w:rPr>
          <w:lang w:eastAsia="zh-CN"/>
        </w:rPr>
      </w:pPr>
      <w:r>
        <w:rPr>
          <w:lang w:eastAsia="zh-CN"/>
        </w:rPr>
        <w:t xml:space="preserve">Measurement period requirements related to LMF indication </w:t>
      </w:r>
    </w:p>
    <w:p w:rsidR="00C16A3E" w:rsidRDefault="0069712C" w:rsidP="00C16A3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updated measurement period requirements when UE is requested by LMF to measure same DL PRS resource with multiple Rx TEGs. Taking RSTD measurement with MG as example, the scaling factor is based on the </w:t>
      </w:r>
      <w:r w:rsidRPr="0069712C">
        <w:rPr>
          <w:rFonts w:eastAsiaTheme="minorEastAsia"/>
          <w:lang w:val="en-US" w:eastAsia="zh-CN"/>
        </w:rPr>
        <w:t>number of Rx TEGs with which UE is requested to measure a PRS resource indicated</w:t>
      </w:r>
      <w:r>
        <w:rPr>
          <w:rFonts w:eastAsiaTheme="minorEastAsia"/>
          <w:lang w:val="en-US" w:eastAsia="zh-CN"/>
        </w:rPr>
        <w:t xml:space="preserve"> by the LMF, as highlighted below.</w:t>
      </w:r>
    </w:p>
    <w:tbl>
      <w:tblPr>
        <w:tblStyle w:val="af4"/>
        <w:tblW w:w="0" w:type="auto"/>
        <w:tblLook w:val="04A0" w:firstRow="1" w:lastRow="0" w:firstColumn="1" w:lastColumn="0" w:noHBand="0" w:noVBand="1"/>
      </w:tblPr>
      <w:tblGrid>
        <w:gridCol w:w="9621"/>
      </w:tblGrid>
      <w:tr w:rsidR="0069712C" w:rsidTr="0069712C">
        <w:tc>
          <w:tcPr>
            <w:tcW w:w="9621" w:type="dxa"/>
          </w:tcPr>
          <w:p w:rsidR="0069712C" w:rsidRDefault="00B07041" w:rsidP="0069712C">
            <w:pPr>
              <w:pStyle w:val="B10"/>
              <w:spacing w:before="120" w:after="120"/>
              <w:rPr>
                <w:rFonts w:eastAsia="宋体"/>
              </w:rPr>
            </w:pP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0069712C" w:rsidRPr="00C66141">
              <w:rPr>
                <w:rFonts w:eastAsia="宋体"/>
              </w:rPr>
              <w:t xml:space="preserve"> </w:t>
            </w:r>
            <w:proofErr w:type="gramStart"/>
            <w:r w:rsidR="0069712C" w:rsidRPr="00C66141">
              <w:rPr>
                <w:rFonts w:eastAsia="宋体"/>
              </w:rPr>
              <w:t>is</w:t>
            </w:r>
            <w:proofErr w:type="gramEnd"/>
            <w:r w:rsidR="0069712C" w:rsidRPr="00C66141">
              <w:rPr>
                <w:rFonts w:eastAsia="宋体"/>
              </w:rPr>
              <w:t xml:space="preserve"> the scaling factor for measurement of same PRS resource with multiple Rx TEGs.</w:t>
            </w:r>
          </w:p>
          <w:p w:rsidR="0069712C" w:rsidRDefault="0069712C" w:rsidP="0069712C">
            <w:pPr>
              <w:pStyle w:val="B2"/>
              <w:spacing w:before="120" w:after="120"/>
            </w:pPr>
            <w:r w:rsidRPr="00C66141">
              <w:rPr>
                <w:rFonts w:eastAsia="宋体"/>
                <w:bCs/>
                <w:lang w:eastAsia="zh-CN"/>
              </w:rPr>
              <w:tab/>
            </w: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Pr="0064399B">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t>;</w:t>
            </w:r>
          </w:p>
          <w:p w:rsidR="0069712C" w:rsidRDefault="0069712C" w:rsidP="0069712C">
            <w:pPr>
              <w:pStyle w:val="B10"/>
              <w:spacing w:before="120" w:after="120"/>
              <w:rPr>
                <w:rFonts w:eastAsia="宋体"/>
                <w:lang w:eastAsia="zh-CN"/>
              </w:rPr>
            </w:pPr>
            <w:r w:rsidRPr="00C66141">
              <w:rPr>
                <w:rFonts w:eastAsia="宋体"/>
                <w:lang w:eastAsia="zh-CN"/>
              </w:rPr>
              <w:tab/>
            </w:r>
            <w:r>
              <w:rPr>
                <w:rFonts w:eastAsia="宋体"/>
                <w:lang w:eastAsia="zh-CN"/>
              </w:rPr>
              <w:t>otherwise,</w:t>
            </w:r>
          </w:p>
          <w:p w:rsidR="0069712C" w:rsidRPr="00C66141" w:rsidRDefault="0069712C" w:rsidP="0069712C">
            <w:pPr>
              <w:pStyle w:val="B2"/>
              <w:spacing w:before="120" w:after="120"/>
              <w:rPr>
                <w:rFonts w:eastAsia="宋体"/>
                <w:lang w:eastAsia="zh-CN"/>
              </w:rPr>
            </w:pPr>
            <w:r w:rsidRPr="00C66141">
              <w:rPr>
                <w:rFonts w:eastAsia="宋体"/>
                <w:bCs/>
                <w:lang w:eastAsia="zh-CN"/>
              </w:rPr>
              <w:tab/>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Pr="00C66141">
              <w:t>=</w:t>
            </w:r>
            <m:oMath>
              <m:sSub>
                <m:sSubPr>
                  <m:ctrlPr>
                    <w:rPr>
                      <w:rFonts w:ascii="Cambria Math" w:hAnsi="Cambria Math" w:cs="Calibri"/>
                      <w:i/>
                    </w:rPr>
                  </m:ctrlPr>
                </m:sSubPr>
                <m:e>
                  <m:r>
                    <w:rPr>
                      <w:rFonts w:ascii="Cambria Math" w:hAnsi="Cambria Math"/>
                    </w:rPr>
                    <m:t>N</m:t>
                  </m:r>
                </m:e>
                <m:sub>
                  <m:r>
                    <w:rPr>
                      <w:rFonts w:ascii="Cambria Math"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t xml:space="preserve">, and </w:t>
            </w:r>
          </w:p>
          <w:p w:rsidR="0069712C" w:rsidRPr="00C66141" w:rsidRDefault="0069712C" w:rsidP="0069712C">
            <w:pPr>
              <w:pStyle w:val="B2"/>
              <w:spacing w:before="120" w:after="120"/>
              <w:rPr>
                <w:rFonts w:eastAsia="宋体"/>
                <w:lang w:eastAsia="zh-CN"/>
              </w:rPr>
            </w:pPr>
            <w:r w:rsidRPr="00C66141">
              <w:rPr>
                <w:rFonts w:eastAsia="宋体"/>
                <w:bCs/>
                <w:lang w:eastAsia="zh-CN"/>
              </w:rPr>
              <w:tab/>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Pr="00C66141">
              <w:t>=</w:t>
            </w:r>
            <m:oMath>
              <m:d>
                <m:dPr>
                  <m:begChr m:val="⌈"/>
                  <m:endChr m:val="⌉"/>
                  <m:ctrlPr>
                    <w:rPr>
                      <w:rFonts w:ascii="Cambria Math" w:hAnsi="Cambria Math" w:cs="Calibri"/>
                    </w:rPr>
                  </m:ctrlPr>
                </m:dPr>
                <m:e>
                  <m:f>
                    <m:fPr>
                      <m:ctrlPr>
                        <w:rPr>
                          <w:rFonts w:ascii="Cambria Math" w:hAnsi="Cambria Math" w:cs="Calibri"/>
                        </w:rPr>
                      </m:ctrlPr>
                    </m:fPr>
                    <m:num>
                      <m:sSub>
                        <m:sSubPr>
                          <m:ctrlPr>
                            <w:rPr>
                              <w:rFonts w:ascii="Cambria Math" w:hAnsi="Cambria Math" w:cs="Calibri"/>
                              <w:i/>
                            </w:rPr>
                          </m:ctrlPr>
                        </m:sSubPr>
                        <m:e>
                          <m:r>
                            <w:rPr>
                              <w:rFonts w:ascii="Cambria Math" w:hAnsi="Cambria Math"/>
                            </w:rPr>
                            <m:t>N</m:t>
                          </m:r>
                        </m:e>
                        <m:sub>
                          <m:r>
                            <w:rPr>
                              <w:rFonts w:ascii="Cambria Math" w:hAnsi="Cambria Math"/>
                            </w:rPr>
                            <m:t>TEG,i</m:t>
                          </m:r>
                        </m:sub>
                      </m:sSub>
                    </m:num>
                    <m:den>
                      <m:sSub>
                        <m:sSubPr>
                          <m:ctrlPr>
                            <w:rPr>
                              <w:rFonts w:ascii="Cambria Math" w:hAnsi="Cambria Math" w:cs="Calibri"/>
                              <w:i/>
                            </w:rPr>
                          </m:ctrlPr>
                        </m:sSubPr>
                        <m:e>
                          <m:r>
                            <w:rPr>
                              <w:rFonts w:ascii="Cambria Math" w:hAnsi="Cambria Math"/>
                            </w:rPr>
                            <m:t>k</m:t>
                          </m:r>
                        </m:e>
                        <m:sub>
                          <m:r>
                            <w:rPr>
                              <w:rFonts w:ascii="Cambria Math"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t>.</w:t>
            </w:r>
          </w:p>
          <w:p w:rsidR="0069712C" w:rsidRPr="00C66141" w:rsidRDefault="0069712C" w:rsidP="0069712C">
            <w:pPr>
              <w:pStyle w:val="B10"/>
              <w:spacing w:before="120" w:after="120"/>
            </w:pPr>
            <w:r w:rsidRPr="00C66141">
              <w:rPr>
                <w:rFonts w:eastAsia="宋体"/>
                <w:bCs/>
                <w:lang w:eastAsia="zh-CN"/>
              </w:rPr>
              <w:tab/>
            </w:r>
            <w:r w:rsidRPr="00C66141">
              <w:t>where</w:t>
            </w:r>
          </w:p>
          <w:p w:rsidR="0069712C" w:rsidRPr="00C66141" w:rsidRDefault="0069712C" w:rsidP="0069712C">
            <w:pPr>
              <w:pStyle w:val="B2"/>
              <w:spacing w:before="120" w:after="120"/>
            </w:pPr>
            <w:r w:rsidRPr="00C66141">
              <w:rPr>
                <w:rFonts w:eastAsia="宋体"/>
                <w:bCs/>
                <w:lang w:eastAsia="zh-CN"/>
              </w:rPr>
              <w:lastRenderedPageBreak/>
              <w:tab/>
            </w:r>
            <m:oMath>
              <m:sSub>
                <m:sSubPr>
                  <m:ctrlPr>
                    <w:rPr>
                      <w:rFonts w:ascii="Cambria Math" w:hAnsi="Cambria Math" w:cs="Calibri"/>
                      <w:i/>
                      <w:highlight w:val="yellow"/>
                    </w:rPr>
                  </m:ctrlPr>
                </m:sSubPr>
                <m:e>
                  <m:r>
                    <w:rPr>
                      <w:rFonts w:ascii="Cambria Math" w:hAnsi="Cambria Math"/>
                      <w:highlight w:val="yellow"/>
                    </w:rPr>
                    <m:t>N</m:t>
                  </m:r>
                </m:e>
                <m:sub>
                  <m:r>
                    <w:rPr>
                      <w:rFonts w:ascii="Cambria Math" w:hAnsi="Cambria Math"/>
                      <w:highlight w:val="yellow"/>
                    </w:rPr>
                    <m:t>TEG,i</m:t>
                  </m:r>
                </m:sub>
              </m:sSub>
            </m:oMath>
            <w:r w:rsidRPr="0069712C">
              <w:rPr>
                <w:highlight w:val="yellow"/>
              </w:rPr>
              <w:t xml:space="preserve"> is the number of Rx TEGs with which UE is requested to measure a PRS resource indicated via </w:t>
            </w:r>
            <w:r w:rsidRPr="0069712C">
              <w:rPr>
                <w:i/>
                <w:highlight w:val="yellow"/>
              </w:rPr>
              <w:t xml:space="preserve">measureSameDL-PRS-ResourceWithDifferentRxTEGs-r17 </w:t>
            </w:r>
            <w:r w:rsidRPr="0069712C">
              <w:rPr>
                <w:rFonts w:eastAsia="宋体"/>
                <w:snapToGrid w:val="0"/>
                <w:highlight w:val="yellow"/>
              </w:rPr>
              <w:t xml:space="preserve">[34] in </w:t>
            </w:r>
            <w:r w:rsidRPr="0069712C">
              <w:rPr>
                <w:rFonts w:eastAsia="宋体"/>
                <w:i/>
                <w:snapToGrid w:val="0"/>
                <w:highlight w:val="yellow"/>
              </w:rPr>
              <w:t>NR-DL-TDOA-</w:t>
            </w:r>
            <w:proofErr w:type="spellStart"/>
            <w:r w:rsidRPr="0069712C">
              <w:rPr>
                <w:rFonts w:eastAsia="宋体"/>
                <w:i/>
                <w:snapToGrid w:val="0"/>
                <w:highlight w:val="yellow"/>
              </w:rPr>
              <w:t>RequestLocationInformation</w:t>
            </w:r>
            <w:proofErr w:type="spellEnd"/>
            <w:r w:rsidRPr="0069712C">
              <w:rPr>
                <w:highlight w:val="yellow"/>
              </w:rPr>
              <w:t>,</w:t>
            </w:r>
            <w:r w:rsidRPr="00C66141">
              <w:t xml:space="preserve"> and</w:t>
            </w:r>
          </w:p>
          <w:p w:rsidR="0069712C" w:rsidRPr="0069712C" w:rsidRDefault="0069712C" w:rsidP="0069712C">
            <w:pPr>
              <w:pStyle w:val="B2"/>
              <w:spacing w:before="120" w:after="120"/>
              <w:rPr>
                <w:rFonts w:eastAsia="宋体"/>
                <w:lang w:eastAsia="zh-CN"/>
              </w:rPr>
            </w:pPr>
            <w:r w:rsidRPr="00C66141">
              <w:rPr>
                <w:rFonts w:eastAsia="宋体"/>
                <w:bCs/>
                <w:lang w:eastAsia="zh-CN"/>
              </w:rPr>
              <w:tab/>
            </w:r>
            <m:oMath>
              <m:sSub>
                <m:sSubPr>
                  <m:ctrlPr>
                    <w:rPr>
                      <w:rFonts w:ascii="Cambria Math" w:hAnsi="Cambria Math" w:cs="Calibri"/>
                      <w:i/>
                    </w:rPr>
                  </m:ctrlPr>
                </m:sSubPr>
                <m:e>
                  <m:r>
                    <w:rPr>
                      <w:rFonts w:ascii="Cambria Math" w:hAnsi="Cambria Math"/>
                    </w:rPr>
                    <m:t>k</m:t>
                  </m:r>
                </m:e>
                <m:sub>
                  <m:r>
                    <w:rPr>
                      <w:rFonts w:ascii="Cambria Math" w:hAnsi="Cambria Math"/>
                    </w:rPr>
                    <m:t>TEG,simul,i</m:t>
                  </m:r>
                </m:sub>
              </m:sSub>
            </m:oMath>
            <w:r w:rsidRPr="00C66141">
              <w:t xml:space="preserve"> </w:t>
            </w:r>
            <w:proofErr w:type="gramStart"/>
            <w:r w:rsidRPr="00C66141">
              <w:t>is</w:t>
            </w:r>
            <w:proofErr w:type="gramEnd"/>
            <w:r w:rsidRPr="00C66141">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t xml:space="preserve">. </w:t>
            </w:r>
          </w:p>
        </w:tc>
      </w:tr>
    </w:tbl>
    <w:p w:rsidR="0069712C" w:rsidRDefault="0069712C" w:rsidP="00C16A3E">
      <w:pPr>
        <w:spacing w:before="120" w:after="120"/>
        <w:rPr>
          <w:rFonts w:eastAsiaTheme="minorEastAsia"/>
          <w:lang w:val="en-US" w:eastAsia="zh-CN"/>
        </w:rPr>
      </w:pPr>
      <w:r>
        <w:rPr>
          <w:rFonts w:eastAsiaTheme="minorEastAsia"/>
          <w:lang w:val="en-US" w:eastAsia="zh-CN"/>
        </w:rPr>
        <w:lastRenderedPageBreak/>
        <w:t>I</w:t>
      </w:r>
      <w:r>
        <w:rPr>
          <w:rFonts w:eastAsiaTheme="minorEastAsia" w:hint="eastAsia"/>
          <w:lang w:val="en-US" w:eastAsia="zh-CN"/>
        </w:rPr>
        <w:t xml:space="preserve">n </w:t>
      </w:r>
      <w:r>
        <w:rPr>
          <w:rFonts w:eastAsiaTheme="minorEastAsia"/>
          <w:lang w:val="en-US" w:eastAsia="zh-CN"/>
        </w:rPr>
        <w:t xml:space="preserve">the latest 37.355, the description of the LMF indication is copied below. As highlighted, LMF can indicate ‘n0’ which means the number of Rx TEGs used to measure the same DL PRS resource is up to UE implementation. </w:t>
      </w:r>
      <w:r w:rsidR="00004083">
        <w:rPr>
          <w:rFonts w:eastAsiaTheme="minorEastAsia"/>
          <w:lang w:val="en-US" w:eastAsia="zh-CN"/>
        </w:rPr>
        <w:t>RAN4 should discuss the measurement period for this case.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712C" w:rsidRPr="00B611E1" w:rsidTr="0069712C">
        <w:trPr>
          <w:cantSplit/>
        </w:trPr>
        <w:tc>
          <w:tcPr>
            <w:tcW w:w="9639" w:type="dxa"/>
            <w:tcBorders>
              <w:top w:val="single" w:sz="4" w:space="0" w:color="808080"/>
              <w:left w:val="single" w:sz="4" w:space="0" w:color="808080"/>
              <w:bottom w:val="single" w:sz="4" w:space="0" w:color="808080"/>
              <w:right w:val="single" w:sz="4" w:space="0" w:color="808080"/>
            </w:tcBorders>
          </w:tcPr>
          <w:p w:rsidR="0069712C" w:rsidRPr="00B611E1" w:rsidRDefault="0069712C" w:rsidP="0069712C">
            <w:pPr>
              <w:pStyle w:val="TAL"/>
              <w:spacing w:before="120" w:after="120"/>
              <w:rPr>
                <w:b/>
                <w:bCs/>
                <w:i/>
                <w:iCs/>
                <w:snapToGrid w:val="0"/>
              </w:rPr>
            </w:pPr>
            <w:proofErr w:type="spellStart"/>
            <w:r w:rsidRPr="00B611E1">
              <w:rPr>
                <w:b/>
                <w:bCs/>
                <w:i/>
                <w:iCs/>
                <w:snapToGrid w:val="0"/>
              </w:rPr>
              <w:t>measureSameDL</w:t>
            </w:r>
            <w:proofErr w:type="spellEnd"/>
            <w:r w:rsidRPr="00B611E1">
              <w:rPr>
                <w:b/>
                <w:bCs/>
                <w:i/>
                <w:iCs/>
                <w:snapToGrid w:val="0"/>
              </w:rPr>
              <w:t>-PRS-</w:t>
            </w:r>
            <w:proofErr w:type="spellStart"/>
            <w:r w:rsidRPr="00B611E1">
              <w:rPr>
                <w:b/>
                <w:bCs/>
                <w:i/>
                <w:iCs/>
                <w:snapToGrid w:val="0"/>
              </w:rPr>
              <w:t>ResourceWithDifferentRxTEGs</w:t>
            </w:r>
            <w:proofErr w:type="spellEnd"/>
          </w:p>
          <w:p w:rsidR="0069712C" w:rsidRPr="00B611E1" w:rsidRDefault="0069712C" w:rsidP="0069712C">
            <w:pPr>
              <w:pStyle w:val="TAL"/>
              <w:spacing w:before="120" w:after="120"/>
              <w:rPr>
                <w:snapToGrid w:val="0"/>
              </w:rPr>
            </w:pPr>
            <w:r w:rsidRPr="00B611E1">
              <w:rPr>
                <w:snapToGrid w:val="0"/>
              </w:rPr>
              <w:t xml:space="preserve">This field, if present, indicates that the target device is requested to measure the same DL-PRS Resource of a TRP with </w:t>
            </w:r>
            <w:r w:rsidRPr="00B611E1">
              <w:rPr>
                <w:i/>
                <w:iCs/>
                <w:snapToGrid w:val="0"/>
              </w:rPr>
              <w:t>N</w:t>
            </w:r>
            <w:r w:rsidRPr="00B611E1">
              <w:rPr>
                <w:snapToGrid w:val="0"/>
              </w:rPr>
              <w:t xml:space="preserve"> different UE Rx TEGs. </w:t>
            </w:r>
            <w:r w:rsidRPr="0069712C">
              <w:rPr>
                <w:snapToGrid w:val="0"/>
                <w:highlight w:val="yellow"/>
              </w:rPr>
              <w:t>Enumerated value '</w:t>
            </w:r>
            <w:r w:rsidRPr="0069712C">
              <w:rPr>
                <w:i/>
                <w:iCs/>
                <w:snapToGrid w:val="0"/>
                <w:highlight w:val="yellow"/>
              </w:rPr>
              <w:t>n0</w:t>
            </w:r>
            <w:r w:rsidRPr="0069712C">
              <w:rPr>
                <w:snapToGrid w:val="0"/>
                <w:highlight w:val="yellow"/>
              </w:rPr>
              <w:t xml:space="preserve">' indicates that the number </w:t>
            </w:r>
            <w:r w:rsidRPr="0069712C">
              <w:rPr>
                <w:i/>
                <w:iCs/>
                <w:snapToGrid w:val="0"/>
                <w:highlight w:val="yellow"/>
              </w:rPr>
              <w:t>N</w:t>
            </w:r>
            <w:r w:rsidRPr="0069712C">
              <w:rPr>
                <w:snapToGrid w:val="0"/>
                <w:highlight w:val="yellow"/>
              </w:rPr>
              <w:t xml:space="preserve"> of different UE Rx TEGs to measure the same DL PRS Resource can be determined by the target device</w:t>
            </w:r>
            <w:r w:rsidRPr="00B611E1">
              <w:rPr>
                <w:snapToGrid w:val="0"/>
              </w:rPr>
              <w:t>, value '</w:t>
            </w:r>
            <w:r w:rsidRPr="00B611E1">
              <w:rPr>
                <w:i/>
                <w:iCs/>
                <w:snapToGrid w:val="0"/>
              </w:rPr>
              <w:t>n2</w:t>
            </w:r>
            <w:r w:rsidRPr="00B611E1">
              <w:rPr>
                <w:snapToGrid w:val="0"/>
              </w:rPr>
              <w:t>' indicates that the target device is requested to measure the same DL-PRS Resource of a TRP with 2 different UE Rx TEGs, value '</w:t>
            </w:r>
            <w:r w:rsidRPr="00B611E1">
              <w:rPr>
                <w:i/>
                <w:iCs/>
                <w:snapToGrid w:val="0"/>
              </w:rPr>
              <w:t>n3</w:t>
            </w:r>
            <w:r w:rsidRPr="00B611E1">
              <w:rPr>
                <w:snapToGrid w:val="0"/>
              </w:rPr>
              <w:t>' indicates that the target device is requested to measure the same DL-PRS Resource of a TRP with 3 different UE Rx TEGs, and so on.</w:t>
            </w:r>
          </w:p>
          <w:p w:rsidR="0069712C" w:rsidRPr="00B611E1" w:rsidRDefault="0069712C" w:rsidP="0069712C">
            <w:pPr>
              <w:pStyle w:val="TAL"/>
              <w:spacing w:before="120" w:after="120"/>
              <w:rPr>
                <w:b/>
                <w:bCs/>
                <w:i/>
                <w:iCs/>
                <w:noProof/>
              </w:rPr>
            </w:pPr>
            <w:r w:rsidRPr="00B611E1">
              <w:rPr>
                <w:snapToGrid w:val="0"/>
              </w:rPr>
              <w:t xml:space="preserve">If this field is present, the field </w:t>
            </w:r>
            <w:proofErr w:type="spellStart"/>
            <w:r w:rsidRPr="00B611E1">
              <w:rPr>
                <w:i/>
                <w:iCs/>
                <w:snapToGrid w:val="0"/>
              </w:rPr>
              <w:t>nr</w:t>
            </w:r>
            <w:proofErr w:type="spellEnd"/>
            <w:r w:rsidRPr="00B611E1">
              <w:rPr>
                <w:i/>
                <w:iCs/>
                <w:snapToGrid w:val="0"/>
              </w:rPr>
              <w:t>-UE-</w:t>
            </w:r>
            <w:proofErr w:type="spellStart"/>
            <w:r w:rsidRPr="00B611E1">
              <w:rPr>
                <w:i/>
                <w:iCs/>
                <w:snapToGrid w:val="0"/>
              </w:rPr>
              <w:t>TxTEG</w:t>
            </w:r>
            <w:proofErr w:type="spellEnd"/>
            <w:r w:rsidRPr="00B611E1">
              <w:rPr>
                <w:i/>
                <w:iCs/>
                <w:snapToGrid w:val="0"/>
              </w:rPr>
              <w:t>-Request</w:t>
            </w:r>
            <w:r w:rsidRPr="00B611E1">
              <w:rPr>
                <w:snapToGrid w:val="0"/>
              </w:rPr>
              <w:t xml:space="preserve"> should also be present.</w:t>
            </w:r>
          </w:p>
        </w:tc>
      </w:tr>
    </w:tbl>
    <w:p w:rsidR="0069712C" w:rsidRDefault="00004083" w:rsidP="00C16A3E">
      <w:pPr>
        <w:spacing w:before="120" w:after="120"/>
      </w:pPr>
      <w:r>
        <w:rPr>
          <w:rFonts w:eastAsiaTheme="minorEastAsia"/>
          <w:lang w:eastAsia="zh-CN"/>
        </w:rPr>
        <w:t>In our view, the most reasonable approach is to define N</w:t>
      </w:r>
      <w:r w:rsidRPr="00004083">
        <w:rPr>
          <w:rFonts w:eastAsiaTheme="minorEastAsia"/>
          <w:vertAlign w:val="subscript"/>
          <w:lang w:eastAsia="zh-CN"/>
        </w:rPr>
        <w:t>TEG</w:t>
      </w:r>
      <w:r>
        <w:rPr>
          <w:rFonts w:eastAsiaTheme="minorEastAsia"/>
          <w:lang w:eastAsia="zh-CN"/>
        </w:rPr>
        <w:t xml:space="preserve"> as the number of Rx TEGs UE can support for measurement of same DL PRS resource, which is reported in </w:t>
      </w:r>
      <w:r w:rsidRPr="00004083">
        <w:rPr>
          <w:i/>
        </w:rPr>
        <w:t>NR-UE-TEG-Capability</w:t>
      </w:r>
      <w:r>
        <w:t>. In any case, UE cannot measure a DL PRS resource with more Rx TEGs than the number is supports.</w:t>
      </w:r>
    </w:p>
    <w:p w:rsidR="00004083" w:rsidRPr="00004083" w:rsidRDefault="00004083" w:rsidP="00C16A3E">
      <w:pPr>
        <w:spacing w:before="120" w:after="120"/>
        <w:rPr>
          <w:rFonts w:eastAsiaTheme="minorEastAsia"/>
          <w:b/>
          <w:lang w:eastAsia="zh-CN"/>
        </w:rPr>
      </w:pPr>
      <w:r w:rsidRPr="00004083">
        <w:rPr>
          <w:b/>
        </w:rPr>
        <w:t xml:space="preserve">Proposal </w:t>
      </w:r>
      <w:r>
        <w:rPr>
          <w:b/>
        </w:rPr>
        <w:t>5</w:t>
      </w:r>
      <w:r w:rsidRPr="00004083">
        <w:rPr>
          <w:b/>
        </w:rPr>
        <w:t xml:space="preserve">: When LMF indicates ‘n0’ when requesting UE to measure same DL PRS resource with multiple Rx TEGs, the scaling factor is </w:t>
      </w:r>
      <w:r w:rsidRPr="00004083">
        <w:rPr>
          <w:rFonts w:eastAsiaTheme="minorEastAsia"/>
          <w:b/>
          <w:lang w:eastAsia="zh-CN"/>
        </w:rPr>
        <w:t>the number of Rx TEGs UE can support for measurement of same DL PRS resource.</w:t>
      </w:r>
    </w:p>
    <w:p w:rsidR="00FA0C0C" w:rsidRDefault="00FA0C0C" w:rsidP="00FA0C0C">
      <w:pPr>
        <w:pStyle w:val="1"/>
        <w:jc w:val="both"/>
        <w:rPr>
          <w:lang w:val="en-US"/>
        </w:rPr>
      </w:pPr>
      <w:bookmarkStart w:id="0" w:name="_GoBack"/>
      <w:bookmarkEnd w:id="0"/>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on </w:t>
      </w:r>
      <w:r w:rsidR="00C16A3E">
        <w:rPr>
          <w:rFonts w:eastAsia="宋体"/>
          <w:lang w:eastAsia="zh-CN"/>
        </w:rPr>
        <w:t>TEG</w:t>
      </w:r>
      <w:r>
        <w:rPr>
          <w:rFonts w:eastAsia="宋体"/>
          <w:lang w:eastAsia="zh-CN"/>
        </w:rPr>
        <w:t>.</w:t>
      </w:r>
    </w:p>
    <w:p w:rsidR="00004083" w:rsidRPr="00017B90" w:rsidRDefault="00004083" w:rsidP="00004083">
      <w:pPr>
        <w:spacing w:before="120" w:after="120"/>
        <w:rPr>
          <w:rFonts w:eastAsiaTheme="minorEastAsia"/>
          <w:b/>
          <w:lang w:eastAsia="zh-CN"/>
        </w:rPr>
      </w:pPr>
      <w:r w:rsidRPr="00017B90">
        <w:rPr>
          <w:rFonts w:eastAsiaTheme="minorEastAsia"/>
          <w:b/>
          <w:lang w:eastAsia="zh-CN"/>
        </w:rPr>
        <w:t>Proposal 1: Confirm that 8 reports (or changes) of the TEG-SRS association information for each TEG ID is sufficient.</w:t>
      </w:r>
    </w:p>
    <w:p w:rsidR="00004083" w:rsidRPr="00275F63" w:rsidRDefault="00004083" w:rsidP="00004083">
      <w:pPr>
        <w:spacing w:before="120" w:after="120"/>
        <w:rPr>
          <w:rFonts w:eastAsiaTheme="minorEastAsia"/>
          <w:b/>
          <w:lang w:eastAsia="zh-CN"/>
        </w:rPr>
      </w:pPr>
      <w:r w:rsidRPr="00275F63">
        <w:rPr>
          <w:rFonts w:eastAsiaTheme="minorEastAsia" w:hint="eastAsia"/>
          <w:b/>
          <w:lang w:eastAsia="zh-CN"/>
        </w:rPr>
        <w:t>P</w:t>
      </w:r>
      <w:r w:rsidRPr="00275F63">
        <w:rPr>
          <w:rFonts w:eastAsiaTheme="minorEastAsia"/>
          <w:b/>
          <w:lang w:eastAsia="zh-CN"/>
        </w:rPr>
        <w:t xml:space="preserve">roposal 2: Inform RAN1 and RAN2 that UE should be allowed to report a </w:t>
      </w:r>
      <w:proofErr w:type="spellStart"/>
      <w:r w:rsidRPr="00275F63">
        <w:rPr>
          <w:rFonts w:eastAsiaTheme="minorEastAsia"/>
          <w:b/>
          <w:lang w:eastAsia="zh-CN"/>
        </w:rPr>
        <w:t>Tx</w:t>
      </w:r>
      <w:proofErr w:type="spellEnd"/>
      <w:r w:rsidRPr="00275F63">
        <w:rPr>
          <w:rFonts w:eastAsiaTheme="minorEastAsia"/>
          <w:b/>
          <w:lang w:eastAsia="zh-CN"/>
        </w:rPr>
        <w:t xml:space="preserve"> TEG ID not associated to any SRS resource.</w:t>
      </w:r>
    </w:p>
    <w:p w:rsidR="00004083" w:rsidRDefault="00004083" w:rsidP="00004083">
      <w:pPr>
        <w:spacing w:before="120" w:after="120"/>
        <w:rPr>
          <w:rFonts w:eastAsiaTheme="minorEastAsia"/>
          <w:b/>
          <w:lang w:val="en-US" w:eastAsia="zh-CN"/>
        </w:rPr>
      </w:pPr>
      <w:r w:rsidRPr="001700C1">
        <w:rPr>
          <w:rFonts w:eastAsiaTheme="minorEastAsia" w:hint="eastAsia"/>
          <w:b/>
          <w:lang w:eastAsia="zh-CN"/>
        </w:rPr>
        <w:t>P</w:t>
      </w:r>
      <w:r w:rsidRPr="001700C1">
        <w:rPr>
          <w:rFonts w:eastAsiaTheme="minorEastAsia"/>
          <w:b/>
          <w:lang w:eastAsia="zh-CN"/>
        </w:rPr>
        <w:t xml:space="preserve">roposal 3: </w:t>
      </w:r>
      <w:r>
        <w:rPr>
          <w:rFonts w:eastAsiaTheme="minorEastAsia"/>
          <w:b/>
          <w:lang w:eastAsia="zh-CN"/>
        </w:rPr>
        <w:t xml:space="preserve">Inform RAN1 and RAN2 that </w:t>
      </w:r>
      <w:r w:rsidRPr="001700C1">
        <w:rPr>
          <w:rFonts w:eastAsiaTheme="minorEastAsia"/>
          <w:b/>
          <w:lang w:val="en-US" w:eastAsia="zh-CN"/>
        </w:rPr>
        <w:t>UE Rx/</w:t>
      </w:r>
      <w:proofErr w:type="spellStart"/>
      <w:r w:rsidRPr="001700C1">
        <w:rPr>
          <w:rFonts w:eastAsiaTheme="minorEastAsia"/>
          <w:b/>
          <w:lang w:val="en-US" w:eastAsia="zh-CN"/>
        </w:rPr>
        <w:t>RxTx</w:t>
      </w:r>
      <w:proofErr w:type="spellEnd"/>
      <w:r w:rsidRPr="001700C1">
        <w:rPr>
          <w:rFonts w:eastAsiaTheme="minorEastAsia"/>
          <w:b/>
          <w:lang w:val="en-US" w:eastAsia="zh-CN"/>
        </w:rPr>
        <w:t xml:space="preserve"> TEG margins are provided to LMF as LPP </w:t>
      </w:r>
      <w:proofErr w:type="spellStart"/>
      <w:r w:rsidRPr="001700C1">
        <w:rPr>
          <w:rFonts w:eastAsiaTheme="minorEastAsia"/>
          <w:b/>
          <w:lang w:val="en-US" w:eastAsia="zh-CN"/>
        </w:rPr>
        <w:t>signalling</w:t>
      </w:r>
      <w:proofErr w:type="spellEnd"/>
      <w:r w:rsidRPr="001700C1">
        <w:rPr>
          <w:rFonts w:eastAsiaTheme="minorEastAsia"/>
          <w:b/>
          <w:lang w:val="en-US" w:eastAsia="zh-CN"/>
        </w:rPr>
        <w:t xml:space="preserve"> parameters outside of UE capability signaling</w:t>
      </w:r>
    </w:p>
    <w:p w:rsidR="00004083" w:rsidRDefault="00004083" w:rsidP="00004083">
      <w:pPr>
        <w:pStyle w:val="af8"/>
        <w:numPr>
          <w:ilvl w:val="0"/>
          <w:numId w:val="12"/>
        </w:numPr>
        <w:spacing w:before="120" w:after="120"/>
        <w:rPr>
          <w:rFonts w:eastAsiaTheme="minorEastAsia"/>
          <w:b/>
          <w:lang w:eastAsia="zh-CN"/>
        </w:rPr>
      </w:pPr>
      <w:r w:rsidRPr="001700C1">
        <w:rPr>
          <w:rFonts w:eastAsiaTheme="minorEastAsia"/>
          <w:b/>
          <w:lang w:eastAsia="zh-CN"/>
        </w:rPr>
        <w:t>Rx/</w:t>
      </w:r>
      <w:proofErr w:type="spellStart"/>
      <w:r w:rsidRPr="001700C1">
        <w:rPr>
          <w:rFonts w:eastAsiaTheme="minorEastAsia"/>
          <w:b/>
          <w:lang w:eastAsia="zh-CN"/>
        </w:rPr>
        <w:t>RxTx</w:t>
      </w:r>
      <w:proofErr w:type="spellEnd"/>
      <w:r w:rsidRPr="001700C1">
        <w:rPr>
          <w:rFonts w:eastAsiaTheme="minorEastAsia"/>
          <w:b/>
          <w:lang w:eastAsia="zh-CN"/>
        </w:rPr>
        <w:t xml:space="preserve"> TEG margin</w:t>
      </w:r>
      <w:r>
        <w:rPr>
          <w:rFonts w:eastAsiaTheme="minorEastAsia"/>
          <w:b/>
          <w:lang w:eastAsia="zh-CN"/>
        </w:rPr>
        <w:t>s</w:t>
      </w:r>
      <w:r w:rsidRPr="001700C1">
        <w:rPr>
          <w:rFonts w:eastAsiaTheme="minorEastAsia"/>
          <w:b/>
          <w:lang w:eastAsia="zh-CN"/>
        </w:rPr>
        <w:t xml:space="preserve"> </w:t>
      </w:r>
      <w:r>
        <w:rPr>
          <w:rFonts w:eastAsiaTheme="minorEastAsia"/>
          <w:b/>
          <w:lang w:eastAsia="zh-CN"/>
        </w:rPr>
        <w:t xml:space="preserve">can be different for different </w:t>
      </w:r>
      <w:r w:rsidRPr="001700C1">
        <w:rPr>
          <w:rFonts w:eastAsiaTheme="minorEastAsia"/>
          <w:b/>
          <w:lang w:eastAsia="zh-CN"/>
        </w:rPr>
        <w:t>measurement instance</w:t>
      </w:r>
      <w:r>
        <w:rPr>
          <w:rFonts w:eastAsiaTheme="minorEastAsia"/>
          <w:b/>
          <w:lang w:eastAsia="zh-CN"/>
        </w:rPr>
        <w:t>s</w:t>
      </w:r>
      <w:r w:rsidRPr="001700C1">
        <w:rPr>
          <w:rFonts w:eastAsiaTheme="minorEastAsia"/>
          <w:b/>
          <w:lang w:eastAsia="zh-CN"/>
        </w:rPr>
        <w:t xml:space="preserve"> </w:t>
      </w:r>
      <w:r>
        <w:rPr>
          <w:rFonts w:eastAsiaTheme="minorEastAsia"/>
          <w:b/>
          <w:lang w:eastAsia="zh-CN"/>
        </w:rPr>
        <w:t>in a</w:t>
      </w:r>
      <w:r w:rsidRPr="001700C1">
        <w:rPr>
          <w:rFonts w:eastAsiaTheme="minorEastAsia"/>
          <w:b/>
          <w:lang w:eastAsia="zh-CN"/>
        </w:rPr>
        <w:t xml:space="preserve"> </w:t>
      </w:r>
      <w:r>
        <w:rPr>
          <w:rFonts w:eastAsiaTheme="minorEastAsia"/>
          <w:b/>
          <w:lang w:eastAsia="zh-CN"/>
        </w:rPr>
        <w:t>single LPP message</w:t>
      </w:r>
    </w:p>
    <w:p w:rsidR="00004083" w:rsidRPr="001700C1" w:rsidRDefault="00004083" w:rsidP="00004083">
      <w:pPr>
        <w:pStyle w:val="af8"/>
        <w:numPr>
          <w:ilvl w:val="0"/>
          <w:numId w:val="12"/>
        </w:numPr>
        <w:spacing w:before="120" w:after="120"/>
        <w:rPr>
          <w:rFonts w:eastAsiaTheme="minorEastAsia"/>
          <w:b/>
          <w:lang w:eastAsia="zh-CN"/>
        </w:rPr>
      </w:pPr>
      <w:r w:rsidRPr="001700C1">
        <w:rPr>
          <w:rFonts w:eastAsiaTheme="minorEastAsia"/>
          <w:b/>
          <w:lang w:eastAsia="zh-CN"/>
        </w:rPr>
        <w:t>UE Rx/</w:t>
      </w:r>
      <w:proofErr w:type="spellStart"/>
      <w:r w:rsidRPr="001700C1">
        <w:rPr>
          <w:rFonts w:eastAsiaTheme="minorEastAsia"/>
          <w:b/>
          <w:lang w:eastAsia="zh-CN"/>
        </w:rPr>
        <w:t>RxTx</w:t>
      </w:r>
      <w:proofErr w:type="spellEnd"/>
      <w:r w:rsidRPr="001700C1">
        <w:rPr>
          <w:rFonts w:eastAsiaTheme="minorEastAsia"/>
          <w:b/>
          <w:lang w:eastAsia="zh-CN"/>
        </w:rPr>
        <w:t xml:space="preserve"> TEG margin</w:t>
      </w:r>
      <w:r>
        <w:rPr>
          <w:rFonts w:eastAsiaTheme="minorEastAsia"/>
          <w:b/>
          <w:lang w:eastAsia="zh-CN"/>
        </w:rPr>
        <w:t>s</w:t>
      </w:r>
      <w:r w:rsidRPr="001700C1">
        <w:rPr>
          <w:rFonts w:eastAsiaTheme="minorEastAsia"/>
          <w:b/>
          <w:lang w:eastAsia="zh-CN"/>
        </w:rPr>
        <w:t xml:space="preserve"> can be different in different LPP messages</w:t>
      </w:r>
    </w:p>
    <w:p w:rsidR="00004083" w:rsidRPr="00D40D8B" w:rsidRDefault="00004083" w:rsidP="00004083">
      <w:pPr>
        <w:spacing w:before="120" w:after="120"/>
        <w:rPr>
          <w:rFonts w:eastAsiaTheme="minorEastAsia"/>
          <w:b/>
          <w:lang w:eastAsia="zh-CN"/>
        </w:rPr>
      </w:pPr>
      <w:r w:rsidRPr="00D40D8B">
        <w:rPr>
          <w:rFonts w:eastAsiaTheme="minorEastAsia" w:hint="eastAsia"/>
          <w:b/>
          <w:lang w:eastAsia="zh-CN"/>
        </w:rPr>
        <w:t>P</w:t>
      </w:r>
      <w:r w:rsidRPr="00D40D8B">
        <w:rPr>
          <w:rFonts w:eastAsiaTheme="minorEastAsia"/>
          <w:b/>
          <w:lang w:eastAsia="zh-CN"/>
        </w:rPr>
        <w:t xml:space="preserve">roposal 4: Confirm that if a UE/TRP supports both Rx TEG(s) and </w:t>
      </w:r>
      <w:proofErr w:type="spellStart"/>
      <w:r w:rsidRPr="00D40D8B">
        <w:rPr>
          <w:rFonts w:eastAsiaTheme="minorEastAsia"/>
          <w:b/>
          <w:lang w:eastAsia="zh-CN"/>
        </w:rPr>
        <w:t>RxTx</w:t>
      </w:r>
      <w:proofErr w:type="spellEnd"/>
      <w:r w:rsidRPr="00D40D8B">
        <w:rPr>
          <w:rFonts w:eastAsiaTheme="minorEastAsia"/>
          <w:b/>
          <w:lang w:eastAsia="zh-CN"/>
        </w:rPr>
        <w:t xml:space="preserve"> TEG(s), the UE/TRP may select different timing error margin values for the Rx TEG(s) and </w:t>
      </w:r>
      <w:proofErr w:type="spellStart"/>
      <w:r w:rsidRPr="00D40D8B">
        <w:rPr>
          <w:rFonts w:eastAsiaTheme="minorEastAsia"/>
          <w:b/>
          <w:lang w:eastAsia="zh-CN"/>
        </w:rPr>
        <w:t>RxTx</w:t>
      </w:r>
      <w:proofErr w:type="spellEnd"/>
      <w:r w:rsidRPr="00D40D8B">
        <w:rPr>
          <w:rFonts w:eastAsiaTheme="minorEastAsia"/>
          <w:b/>
          <w:lang w:eastAsia="zh-CN"/>
        </w:rPr>
        <w:t xml:space="preserve"> TEG(s)</w:t>
      </w:r>
      <w:r>
        <w:rPr>
          <w:rFonts w:eastAsiaTheme="minorEastAsia"/>
          <w:b/>
          <w:lang w:eastAsia="zh-CN"/>
        </w:rPr>
        <w:t>.</w:t>
      </w:r>
    </w:p>
    <w:p w:rsidR="00C16A3E" w:rsidRPr="00004083" w:rsidRDefault="00004083" w:rsidP="00515871">
      <w:pPr>
        <w:spacing w:before="120" w:after="120"/>
        <w:rPr>
          <w:rFonts w:eastAsiaTheme="minorEastAsia"/>
          <w:b/>
          <w:lang w:eastAsia="zh-CN"/>
        </w:rPr>
      </w:pPr>
      <w:r w:rsidRPr="00004083">
        <w:rPr>
          <w:b/>
        </w:rPr>
        <w:t xml:space="preserve">Proposal </w:t>
      </w:r>
      <w:r>
        <w:rPr>
          <w:b/>
        </w:rPr>
        <w:t>5</w:t>
      </w:r>
      <w:r w:rsidRPr="00004083">
        <w:rPr>
          <w:b/>
        </w:rPr>
        <w:t xml:space="preserve">: When LMF indicates ‘n0’ when requesting UE to measure same DL PRS resource with multiple Rx TEGs, the scaling factor is </w:t>
      </w:r>
      <w:r w:rsidRPr="00004083">
        <w:rPr>
          <w:rFonts w:eastAsiaTheme="minorEastAsia"/>
          <w:b/>
          <w:lang w:eastAsia="zh-CN"/>
        </w:rPr>
        <w:t>the number of Rx TEGs UE can support for measurement of same DL PRS resource.</w:t>
      </w:r>
    </w:p>
    <w:p w:rsidR="00FA0C0C" w:rsidRDefault="00FA0C0C" w:rsidP="00FA0C0C">
      <w:pPr>
        <w:pStyle w:val="1"/>
        <w:jc w:val="both"/>
        <w:rPr>
          <w:lang w:val="en-US"/>
        </w:rPr>
      </w:pPr>
      <w:r w:rsidRPr="00C0754F">
        <w:rPr>
          <w:lang w:val="en-US"/>
        </w:rPr>
        <w:t>Reference</w:t>
      </w:r>
    </w:p>
    <w:p w:rsidR="00307FF0" w:rsidRDefault="00ED1B2F" w:rsidP="00ED1B2F">
      <w:pPr>
        <w:numPr>
          <w:ilvl w:val="0"/>
          <w:numId w:val="5"/>
        </w:numPr>
        <w:spacing w:before="120" w:after="120"/>
        <w:rPr>
          <w:rFonts w:eastAsia="宋体"/>
          <w:lang w:val="en-US" w:eastAsia="zh-CN"/>
        </w:rPr>
      </w:pPr>
      <w:r w:rsidRPr="00ED1B2F">
        <w:rPr>
          <w:rFonts w:eastAsia="宋体"/>
          <w:lang w:val="en-US" w:eastAsia="zh-CN"/>
        </w:rPr>
        <w:t>R4-221060</w:t>
      </w:r>
      <w:r w:rsidR="00CF2FA9">
        <w:rPr>
          <w:rFonts w:eastAsia="宋体"/>
          <w:lang w:val="en-US" w:eastAsia="zh-CN"/>
        </w:rPr>
        <w:t>2</w:t>
      </w:r>
      <w:r w:rsidR="00A02253">
        <w:rPr>
          <w:rFonts w:eastAsia="宋体"/>
          <w:lang w:val="en-US" w:eastAsia="zh-CN"/>
        </w:rPr>
        <w:t xml:space="preserve">, </w:t>
      </w:r>
      <w:r w:rsidRPr="00ED1B2F">
        <w:rPr>
          <w:rFonts w:eastAsia="宋体"/>
          <w:lang w:val="en-US" w:eastAsia="zh-CN"/>
        </w:rPr>
        <w:t xml:space="preserve">WF on NR Positioning Enhancements (Part </w:t>
      </w:r>
      <w:r w:rsidR="00CF2FA9">
        <w:rPr>
          <w:rFonts w:eastAsia="宋体"/>
          <w:lang w:val="en-US" w:eastAsia="zh-CN"/>
        </w:rPr>
        <w:t>2</w:t>
      </w:r>
      <w:r w:rsidRPr="00ED1B2F">
        <w:rPr>
          <w:rFonts w:eastAsia="宋体"/>
          <w:lang w:val="en-US" w:eastAsia="zh-CN"/>
        </w:rPr>
        <w:t>)</w:t>
      </w:r>
      <w:r w:rsidR="00A02253">
        <w:rPr>
          <w:rFonts w:eastAsia="宋体"/>
          <w:lang w:val="en-US" w:eastAsia="zh-CN"/>
        </w:rPr>
        <w:t xml:space="preserve">, </w:t>
      </w:r>
      <w:r w:rsidR="00CF2FA9">
        <w:rPr>
          <w:rFonts w:eastAsia="宋体"/>
          <w:lang w:val="en-US" w:eastAsia="zh-CN"/>
        </w:rPr>
        <w:t>CATT</w:t>
      </w:r>
    </w:p>
    <w:p w:rsidR="00A87BAB" w:rsidRDefault="00CF2FA9" w:rsidP="00CF2FA9">
      <w:pPr>
        <w:numPr>
          <w:ilvl w:val="0"/>
          <w:numId w:val="5"/>
        </w:numPr>
        <w:spacing w:before="120" w:after="120"/>
        <w:rPr>
          <w:rFonts w:eastAsia="宋体"/>
          <w:lang w:val="en-US" w:eastAsia="zh-CN"/>
        </w:rPr>
      </w:pPr>
      <w:r w:rsidRPr="00CF2FA9">
        <w:rPr>
          <w:rFonts w:eastAsia="宋体"/>
          <w:lang w:val="en-US" w:eastAsia="zh-CN"/>
        </w:rPr>
        <w:t>R1-2205382</w:t>
      </w:r>
      <w:r w:rsidR="003823A1">
        <w:rPr>
          <w:rFonts w:eastAsia="宋体"/>
          <w:lang w:val="en-US" w:eastAsia="zh-CN"/>
        </w:rPr>
        <w:t>,</w:t>
      </w:r>
      <w:r w:rsidR="003823A1" w:rsidRPr="003823A1">
        <w:t xml:space="preserve"> </w:t>
      </w:r>
      <w:r w:rsidRPr="00CF2FA9">
        <w:rPr>
          <w:rFonts w:eastAsia="宋体"/>
          <w:lang w:val="en-US" w:eastAsia="zh-CN"/>
        </w:rPr>
        <w:t>Reply LS on the UE/TRP TEG framework</w:t>
      </w:r>
      <w:r w:rsidR="003823A1">
        <w:rPr>
          <w:rFonts w:eastAsia="宋体"/>
          <w:lang w:val="en-US" w:eastAsia="zh-CN"/>
        </w:rPr>
        <w:t>, RAN1</w:t>
      </w:r>
    </w:p>
    <w:p w:rsidR="003F289E" w:rsidRDefault="003F289E" w:rsidP="003F289E">
      <w:pPr>
        <w:spacing w:before="120" w:after="120"/>
        <w:rPr>
          <w:rFonts w:eastAsia="宋体"/>
          <w:lang w:val="en-US" w:eastAsia="zh-CN"/>
        </w:rPr>
      </w:pPr>
    </w:p>
    <w:p w:rsidR="003F289E" w:rsidRDefault="003F289E" w:rsidP="003F289E">
      <w:pPr>
        <w:pStyle w:val="1"/>
        <w:rPr>
          <w:lang w:val="en-US"/>
        </w:rPr>
      </w:pPr>
      <w:r>
        <w:rPr>
          <w:lang w:val="en-US"/>
        </w:rPr>
        <w:lastRenderedPageBreak/>
        <w:t xml:space="preserve">Annex: draft </w:t>
      </w:r>
      <w:r w:rsidRPr="00004083">
        <w:rPr>
          <w:lang w:val="en-US"/>
        </w:rPr>
        <w:t>Reply LS on the UE/TRP TEG framework</w:t>
      </w:r>
    </w:p>
    <w:tbl>
      <w:tblPr>
        <w:tblStyle w:val="af4"/>
        <w:tblW w:w="0" w:type="auto"/>
        <w:tblLook w:val="04A0" w:firstRow="1" w:lastRow="0" w:firstColumn="1" w:lastColumn="0" w:noHBand="0" w:noVBand="1"/>
      </w:tblPr>
      <w:tblGrid>
        <w:gridCol w:w="9621"/>
      </w:tblGrid>
      <w:tr w:rsidR="003F289E" w:rsidTr="00D2386F">
        <w:tc>
          <w:tcPr>
            <w:tcW w:w="9621" w:type="dxa"/>
            <w:tcBorders>
              <w:top w:val="single" w:sz="4" w:space="0" w:color="auto"/>
              <w:left w:val="single" w:sz="4" w:space="0" w:color="auto"/>
              <w:bottom w:val="single" w:sz="4" w:space="0" w:color="auto"/>
              <w:right w:val="single" w:sz="4" w:space="0" w:color="auto"/>
            </w:tcBorders>
          </w:tcPr>
          <w:p w:rsidR="003F289E" w:rsidRPr="00DD5EF4" w:rsidRDefault="003F289E" w:rsidP="00D2386F">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4-</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3F289E" w:rsidRPr="00736237" w:rsidRDefault="003F289E" w:rsidP="00D2386F">
            <w:pPr>
              <w:pStyle w:val="a3"/>
              <w:tabs>
                <w:tab w:val="left" w:pos="2160"/>
              </w:tabs>
              <w:ind w:left="2127" w:hanging="2127"/>
              <w:jc w:val="both"/>
              <w:rPr>
                <w:rFonts w:eastAsiaTheme="minorEastAsia" w:cs="Arial"/>
                <w:noProof w:val="0"/>
                <w:sz w:val="24"/>
                <w:lang w:val="en-GB"/>
              </w:rPr>
            </w:pPr>
            <w:r w:rsidRPr="00004083">
              <w:rPr>
                <w:rFonts w:cs="Arial"/>
                <w:noProof w:val="0"/>
                <w:sz w:val="24"/>
                <w:lang w:val="en-GB"/>
              </w:rPr>
              <w:t>Electronic Meeting, 15 – 26 August, 2022</w:t>
            </w:r>
          </w:p>
          <w:p w:rsidR="003F289E" w:rsidRDefault="003F289E" w:rsidP="00D2386F">
            <w:pPr>
              <w:spacing w:before="120" w:after="120"/>
              <w:jc w:val="both"/>
              <w:rPr>
                <w:rFonts w:ascii="Arial" w:hAnsi="Arial" w:cs="Arial"/>
              </w:rPr>
            </w:pPr>
          </w:p>
          <w:p w:rsidR="003F289E" w:rsidRDefault="003F289E" w:rsidP="00D2386F">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004083">
              <w:rPr>
                <w:rFonts w:ascii="Arial" w:hAnsi="Arial" w:cs="Arial"/>
                <w:b/>
                <w:bCs/>
                <w:lang w:val="en-US"/>
              </w:rPr>
              <w:t>Reply LS on the UE/TRP TEG framework</w:t>
            </w:r>
          </w:p>
          <w:p w:rsidR="003F289E" w:rsidRDefault="003F289E" w:rsidP="00D2386F">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004083">
              <w:rPr>
                <w:rFonts w:ascii="Arial" w:hAnsi="Arial" w:cs="Arial"/>
                <w:bCs/>
              </w:rPr>
              <w:t>R1-2205382</w:t>
            </w:r>
          </w:p>
          <w:p w:rsidR="003F289E" w:rsidRDefault="003F289E" w:rsidP="00D2386F">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3F289E" w:rsidRDefault="003F289E" w:rsidP="00D2386F">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977B58">
              <w:rPr>
                <w:rFonts w:ascii="Arial" w:hAnsi="Arial" w:cs="Arial"/>
                <w:bCs/>
              </w:rPr>
              <w:t>NR_pos_enh</w:t>
            </w:r>
            <w:proofErr w:type="spellEnd"/>
            <w:r w:rsidRPr="00977B58">
              <w:rPr>
                <w:rFonts w:ascii="Arial" w:hAnsi="Arial" w:cs="Arial"/>
                <w:bCs/>
              </w:rPr>
              <w:t>-Core</w:t>
            </w:r>
          </w:p>
          <w:p w:rsidR="003F289E" w:rsidRDefault="003F289E" w:rsidP="00D2386F">
            <w:pPr>
              <w:spacing w:before="120" w:after="120"/>
              <w:ind w:left="1985" w:hanging="1985"/>
              <w:jc w:val="both"/>
              <w:rPr>
                <w:rFonts w:ascii="Arial" w:hAnsi="Arial" w:cs="Arial"/>
                <w:b/>
              </w:rPr>
            </w:pPr>
          </w:p>
          <w:p w:rsidR="003F289E" w:rsidRDefault="003F289E" w:rsidP="00D2386F">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3F289E" w:rsidRDefault="003F289E" w:rsidP="00D2386F">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 RAN2, RAN3</w:t>
            </w:r>
          </w:p>
          <w:p w:rsidR="003F289E" w:rsidRDefault="003F289E" w:rsidP="00D2386F">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3F289E" w:rsidRDefault="003F289E" w:rsidP="00D2386F">
            <w:pPr>
              <w:spacing w:before="120" w:after="120"/>
              <w:ind w:left="1985" w:hanging="1985"/>
              <w:jc w:val="both"/>
              <w:rPr>
                <w:rFonts w:ascii="Arial" w:hAnsi="Arial" w:cs="Arial"/>
                <w:bCs/>
              </w:rPr>
            </w:pPr>
          </w:p>
          <w:p w:rsidR="003F289E" w:rsidRDefault="003F289E" w:rsidP="00D2386F">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3F289E" w:rsidRDefault="003F289E" w:rsidP="00D2386F">
            <w:pPr>
              <w:pStyle w:val="4"/>
              <w:numPr>
                <w:ilvl w:val="3"/>
                <w:numId w:val="31"/>
              </w:numPr>
              <w:tabs>
                <w:tab w:val="left" w:pos="2505"/>
              </w:tabs>
              <w:ind w:left="1084" w:right="220"/>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3F289E" w:rsidRDefault="003F289E" w:rsidP="00D2386F">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3F289E" w:rsidRDefault="003F289E" w:rsidP="00D2386F">
            <w:pPr>
              <w:spacing w:before="120" w:after="120"/>
              <w:ind w:left="1985" w:hanging="1985"/>
              <w:jc w:val="both"/>
              <w:rPr>
                <w:rFonts w:ascii="Arial" w:hAnsi="Arial" w:cs="Arial"/>
                <w:b/>
                <w:lang w:val="fi-FI"/>
              </w:rPr>
            </w:pPr>
          </w:p>
          <w:p w:rsidR="003F289E" w:rsidRDefault="003F289E" w:rsidP="00D2386F">
            <w:pPr>
              <w:spacing w:before="120" w:after="120"/>
              <w:ind w:left="1985" w:hanging="1985"/>
              <w:jc w:val="both"/>
              <w:rPr>
                <w:rFonts w:ascii="Arial" w:hAnsi="Arial" w:cs="Arial"/>
                <w:bCs/>
              </w:rPr>
            </w:pPr>
            <w:r>
              <w:rPr>
                <w:rFonts w:ascii="Arial" w:hAnsi="Arial" w:cs="Arial"/>
                <w:b/>
              </w:rPr>
              <w:t>Attachments: -</w:t>
            </w:r>
          </w:p>
          <w:p w:rsidR="003F289E" w:rsidRDefault="003F289E" w:rsidP="00D2386F">
            <w:pPr>
              <w:pBdr>
                <w:bottom w:val="single" w:sz="4" w:space="1" w:color="auto"/>
              </w:pBdr>
              <w:spacing w:before="120" w:after="120"/>
              <w:jc w:val="both"/>
              <w:rPr>
                <w:rFonts w:ascii="Arial" w:hAnsi="Arial" w:cs="Arial"/>
              </w:rPr>
            </w:pPr>
          </w:p>
          <w:p w:rsidR="003F289E" w:rsidRDefault="003F289E" w:rsidP="00D2386F">
            <w:pPr>
              <w:spacing w:before="120" w:after="120"/>
              <w:jc w:val="both"/>
              <w:rPr>
                <w:rFonts w:ascii="Arial" w:hAnsi="Arial" w:cs="Arial"/>
              </w:rPr>
            </w:pPr>
          </w:p>
          <w:p w:rsidR="003F289E" w:rsidRDefault="003F289E" w:rsidP="00D2386F">
            <w:pPr>
              <w:spacing w:before="120" w:after="120"/>
              <w:jc w:val="both"/>
              <w:rPr>
                <w:rFonts w:ascii="Arial" w:hAnsi="Arial" w:cs="Arial"/>
                <w:b/>
                <w:lang w:val="en-US"/>
              </w:rPr>
            </w:pPr>
            <w:r>
              <w:rPr>
                <w:rFonts w:ascii="Arial" w:hAnsi="Arial" w:cs="Arial"/>
                <w:b/>
              </w:rPr>
              <w:t>1. Overall Description:</w:t>
            </w:r>
          </w:p>
          <w:p w:rsidR="003F289E" w:rsidRDefault="003F289E" w:rsidP="00D2386F">
            <w:pPr>
              <w:spacing w:before="120" w:after="120"/>
              <w:rPr>
                <w:rFonts w:ascii="Arial" w:eastAsiaTheme="minorEastAsia" w:hAnsi="Arial" w:cs="Arial"/>
                <w:lang w:eastAsia="zh-CN"/>
              </w:rPr>
            </w:pPr>
            <w:r>
              <w:rPr>
                <w:rFonts w:ascii="Arial" w:eastAsiaTheme="minorEastAsia" w:hAnsi="Arial" w:cs="Arial"/>
                <w:lang w:eastAsia="zh-CN"/>
              </w:rPr>
              <w:t>RAN4 thanks RAN1 for the information in the LS</w:t>
            </w:r>
            <w:r>
              <w:t xml:space="preserve"> </w:t>
            </w:r>
            <w:r w:rsidRPr="00952898">
              <w:rPr>
                <w:rFonts w:ascii="Arial" w:eastAsiaTheme="minorEastAsia" w:hAnsi="Arial" w:cs="Arial"/>
                <w:lang w:eastAsia="zh-CN"/>
              </w:rPr>
              <w:t>R1-2205382</w:t>
            </w:r>
            <w:r>
              <w:rPr>
                <w:rFonts w:ascii="Arial" w:eastAsiaTheme="minorEastAsia" w:hAnsi="Arial" w:cs="Arial"/>
                <w:lang w:eastAsia="zh-CN"/>
              </w:rPr>
              <w:t>, and would like to provide the following feedback for Issue #5, #6 and #7.</w:t>
            </w:r>
          </w:p>
          <w:p w:rsidR="003F289E" w:rsidRDefault="003F289E" w:rsidP="00D2386F">
            <w:pPr>
              <w:spacing w:before="120" w:after="120"/>
              <w:rPr>
                <w:rFonts w:ascii="Arial" w:eastAsiaTheme="minorEastAsia" w:hAnsi="Arial" w:cs="Arial"/>
                <w:lang w:eastAsia="zh-CN"/>
              </w:rPr>
            </w:pPr>
          </w:p>
          <w:p w:rsidR="003F289E" w:rsidRPr="00952898" w:rsidRDefault="003F289E" w:rsidP="00D2386F">
            <w:pPr>
              <w:spacing w:beforeLines="0" w:before="0" w:afterLines="0" w:after="0"/>
              <w:rPr>
                <w:rFonts w:ascii="Arial" w:eastAsia="Times New Roman" w:hAnsi="Arial" w:cs="Arial"/>
                <w:b/>
                <w:bCs/>
                <w:color w:val="000000"/>
                <w:sz w:val="20"/>
              </w:rPr>
            </w:pPr>
            <w:r w:rsidRPr="00952898">
              <w:rPr>
                <w:rFonts w:ascii="Arial" w:eastAsia="Times New Roman" w:hAnsi="Arial" w:cs="Arial"/>
                <w:b/>
                <w:bCs/>
                <w:color w:val="000000"/>
                <w:sz w:val="20"/>
              </w:rPr>
              <w:t xml:space="preserve">Issue #5: Maximum number of changes of  reports (or changes) of the TEG-SRS association </w:t>
            </w:r>
          </w:p>
          <w:p w:rsidR="003F289E" w:rsidRPr="00952898" w:rsidRDefault="003F289E" w:rsidP="00D2386F">
            <w:pPr>
              <w:spacing w:beforeLines="0" w:before="0" w:afterLines="0" w:after="0"/>
              <w:rPr>
                <w:rFonts w:ascii="Arial" w:eastAsia="Times New Roman" w:hAnsi="Arial" w:cs="Arial"/>
                <w:sz w:val="20"/>
              </w:rPr>
            </w:pPr>
            <w:r w:rsidRPr="00952898">
              <w:rPr>
                <w:rFonts w:ascii="Arial" w:eastAsia="Times New Roman" w:hAnsi="Arial" w:cs="Arial"/>
                <w:sz w:val="20"/>
              </w:rPr>
              <w:t xml:space="preserve">RAN1 made the following agreement related to the maximum number of reports (changes) of the TEG-SRS association information for each </w:t>
            </w:r>
            <w:proofErr w:type="spellStart"/>
            <w:r w:rsidRPr="00952898">
              <w:rPr>
                <w:rFonts w:ascii="Arial" w:eastAsia="Times New Roman" w:hAnsi="Arial" w:cs="Arial"/>
                <w:sz w:val="20"/>
              </w:rPr>
              <w:t>Tx</w:t>
            </w:r>
            <w:proofErr w:type="spellEnd"/>
            <w:r w:rsidRPr="00952898">
              <w:rPr>
                <w:rFonts w:ascii="Arial" w:eastAsia="Times New Roman" w:hAnsi="Arial" w:cs="Arial"/>
                <w:sz w:val="20"/>
              </w:rPr>
              <w:t xml:space="preserve"> TEG ID in an LPP multi-RTT report. </w:t>
            </w:r>
          </w:p>
          <w:p w:rsidR="003F289E" w:rsidRPr="00952898" w:rsidRDefault="003F289E" w:rsidP="00D2386F">
            <w:pPr>
              <w:spacing w:beforeLines="0" w:before="0" w:afterLines="0" w:after="0"/>
              <w:rPr>
                <w:rFonts w:ascii="Arial" w:eastAsia="Times New Roman" w:hAnsi="Arial" w:cs="Arial"/>
                <w:bCs/>
                <w:color w:val="000000"/>
                <w:sz w:val="20"/>
              </w:rPr>
            </w:pPr>
          </w:p>
          <w:tbl>
            <w:tblPr>
              <w:tblStyle w:val="af4"/>
              <w:tblW w:w="0" w:type="auto"/>
              <w:tblLook w:val="04A0" w:firstRow="1" w:lastRow="0" w:firstColumn="1" w:lastColumn="0" w:noHBand="0" w:noVBand="1"/>
            </w:tblPr>
            <w:tblGrid>
              <w:gridCol w:w="9395"/>
            </w:tblGrid>
            <w:tr w:rsidR="003F289E" w:rsidRPr="00952898" w:rsidTr="00D2386F">
              <w:tc>
                <w:tcPr>
                  <w:tcW w:w="9855" w:type="dxa"/>
                </w:tcPr>
                <w:p w:rsidR="003F289E" w:rsidRPr="00952898" w:rsidRDefault="003F289E" w:rsidP="00D2386F">
                  <w:pPr>
                    <w:widowControl w:val="0"/>
                    <w:kinsoku w:val="0"/>
                    <w:autoSpaceDE w:val="0"/>
                    <w:autoSpaceDN w:val="0"/>
                    <w:adjustRightInd w:val="0"/>
                    <w:spacing w:beforeLines="0" w:before="0" w:afterLines="0" w:after="120" w:line="220" w:lineRule="exact"/>
                    <w:jc w:val="both"/>
                    <w:rPr>
                      <w:rFonts w:ascii="Arial" w:eastAsia="Times New Roman" w:hAnsi="Arial" w:cs="Arial"/>
                      <w:b/>
                      <w:sz w:val="20"/>
                      <w:highlight w:val="green"/>
                      <w:lang w:val="en-US" w:eastAsia="x-none"/>
                    </w:rPr>
                  </w:pPr>
                  <w:r w:rsidRPr="00952898">
                    <w:rPr>
                      <w:rFonts w:ascii="Arial" w:eastAsia="Times New Roman" w:hAnsi="Arial" w:cs="Arial"/>
                      <w:b/>
                      <w:sz w:val="20"/>
                      <w:highlight w:val="green"/>
                      <w:lang w:val="en-US" w:eastAsia="x-none"/>
                    </w:rPr>
                    <w:t>Agreement</w:t>
                  </w:r>
                </w:p>
                <w:p w:rsidR="003F289E" w:rsidRPr="00952898" w:rsidRDefault="003F289E" w:rsidP="00D2386F">
                  <w:pPr>
                    <w:widowControl w:val="0"/>
                    <w:numPr>
                      <w:ilvl w:val="0"/>
                      <w:numId w:val="27"/>
                    </w:numPr>
                    <w:kinsoku w:val="0"/>
                    <w:autoSpaceDE w:val="0"/>
                    <w:autoSpaceDN w:val="0"/>
                    <w:adjustRightInd w:val="0"/>
                    <w:spacing w:beforeLines="0" w:before="0" w:afterLines="0" w:after="120" w:line="220" w:lineRule="exact"/>
                    <w:ind w:left="0" w:firstLine="0"/>
                    <w:jc w:val="both"/>
                    <w:rPr>
                      <w:rFonts w:ascii="Arial" w:eastAsia="Times New Roman" w:hAnsi="Arial" w:cs="Arial"/>
                      <w:sz w:val="20"/>
                      <w:lang w:val="en-US" w:eastAsia="x-none"/>
                    </w:rPr>
                  </w:pPr>
                  <w:r w:rsidRPr="00952898">
                    <w:rPr>
                      <w:rFonts w:ascii="Arial" w:eastAsia="Times New Roman" w:hAnsi="Arial" w:cs="Arial"/>
                      <w:sz w:val="20"/>
                      <w:lang w:val="en-US" w:eastAsia="x-none"/>
                    </w:rPr>
                    <w:t>Include the following in the reply LS to RAN4, RAN2, RAN3:</w:t>
                  </w:r>
                </w:p>
                <w:p w:rsidR="003F289E" w:rsidRPr="00952898" w:rsidRDefault="003F289E" w:rsidP="00D2386F">
                  <w:pPr>
                    <w:widowControl w:val="0"/>
                    <w:numPr>
                      <w:ilvl w:val="0"/>
                      <w:numId w:val="22"/>
                    </w:numPr>
                    <w:kinsoku w:val="0"/>
                    <w:autoSpaceDE w:val="0"/>
                    <w:autoSpaceDN w:val="0"/>
                    <w:adjustRightInd w:val="0"/>
                    <w:spacing w:beforeLines="0" w:before="0" w:afterLines="0" w:after="120" w:line="220" w:lineRule="exact"/>
                    <w:jc w:val="both"/>
                    <w:rPr>
                      <w:rFonts w:ascii="Arial" w:eastAsia="Times New Roman" w:hAnsi="Arial" w:cs="Arial"/>
                      <w:sz w:val="20"/>
                      <w:lang w:val="en-US" w:eastAsia="x-none"/>
                    </w:rPr>
                  </w:pPr>
                  <w:r w:rsidRPr="00952898">
                    <w:rPr>
                      <w:rFonts w:ascii="Arial" w:eastAsia="Times New Roman" w:hAnsi="Arial" w:cs="Arial"/>
                      <w:sz w:val="20"/>
                      <w:lang w:val="en-US" w:eastAsia="x-none"/>
                    </w:rPr>
                    <w:t>In RAN1’s understanding, each measurement instance may allow up to 8 reports (or changes) of the TEG-SRS association information for each TEG ID.</w:t>
                  </w:r>
                </w:p>
                <w:p w:rsidR="003F289E" w:rsidRPr="00952898" w:rsidRDefault="003F289E" w:rsidP="00D2386F">
                  <w:pPr>
                    <w:widowControl w:val="0"/>
                    <w:numPr>
                      <w:ilvl w:val="0"/>
                      <w:numId w:val="22"/>
                    </w:numPr>
                    <w:kinsoku w:val="0"/>
                    <w:autoSpaceDE w:val="0"/>
                    <w:autoSpaceDN w:val="0"/>
                    <w:adjustRightInd w:val="0"/>
                    <w:spacing w:beforeLines="0" w:before="0" w:afterLines="0" w:after="120" w:line="220" w:lineRule="exact"/>
                    <w:jc w:val="both"/>
                    <w:rPr>
                      <w:rFonts w:ascii="Arial" w:eastAsia="Times New Roman" w:hAnsi="Arial" w:cs="Arial"/>
                      <w:sz w:val="20"/>
                      <w:lang w:val="en-US" w:eastAsia="x-none"/>
                    </w:rPr>
                  </w:pPr>
                  <w:r w:rsidRPr="00952898">
                    <w:rPr>
                      <w:rFonts w:ascii="Arial" w:eastAsia="Times New Roman" w:hAnsi="Arial" w:cs="Arial"/>
                      <w:sz w:val="20"/>
                      <w:lang w:val="en-US" w:eastAsia="x-none"/>
                    </w:rPr>
                    <w:t>RAN1 kindly requests RAN4 for the confirmation of the understanding.</w:t>
                  </w:r>
                </w:p>
              </w:tc>
            </w:tr>
          </w:tbl>
          <w:p w:rsidR="003F289E" w:rsidRDefault="003F289E" w:rsidP="00D2386F">
            <w:pPr>
              <w:spacing w:beforeLines="0" w:before="0" w:afterLines="0" w:after="0"/>
              <w:rPr>
                <w:rFonts w:ascii="Arial" w:eastAsia="Times New Roman" w:hAnsi="Arial" w:cs="Arial"/>
                <w:bCs/>
                <w:sz w:val="20"/>
              </w:rPr>
            </w:pPr>
          </w:p>
          <w:p w:rsidR="003F289E" w:rsidRDefault="003F289E" w:rsidP="00D2386F">
            <w:pPr>
              <w:spacing w:beforeLines="0" w:before="0" w:afterLines="0" w:after="0"/>
              <w:rPr>
                <w:rFonts w:ascii="Arial" w:eastAsiaTheme="minorEastAsia" w:hAnsi="Arial" w:cs="Arial"/>
                <w:bCs/>
                <w:color w:val="FF0000"/>
                <w:sz w:val="20"/>
                <w:lang w:eastAsia="zh-CN"/>
              </w:rPr>
            </w:pPr>
            <w:r w:rsidRPr="00952898">
              <w:rPr>
                <w:rFonts w:ascii="Arial" w:eastAsiaTheme="minorEastAsia" w:hAnsi="Arial" w:cs="Arial"/>
                <w:bCs/>
                <w:color w:val="FF0000"/>
                <w:sz w:val="20"/>
                <w:lang w:eastAsia="zh-CN"/>
              </w:rPr>
              <w:t>[RAN4] RAN4 confirms RAN1’s understanding, i.e. 8 reports (or changes) of the TEG-SRS association information for each TEG ID is sufficient.</w:t>
            </w:r>
            <w:r>
              <w:rPr>
                <w:rFonts w:ascii="Arial" w:eastAsiaTheme="minorEastAsia" w:hAnsi="Arial" w:cs="Arial"/>
                <w:bCs/>
                <w:color w:val="FF0000"/>
                <w:sz w:val="20"/>
                <w:lang w:eastAsia="zh-CN"/>
              </w:rPr>
              <w:t xml:space="preserve"> In addition, RAN4 agrees </w:t>
            </w:r>
            <w:r w:rsidRPr="00952898">
              <w:rPr>
                <w:rFonts w:ascii="Arial" w:eastAsiaTheme="minorEastAsia" w:hAnsi="Arial" w:cs="Arial"/>
                <w:bCs/>
                <w:color w:val="FF0000"/>
                <w:sz w:val="20"/>
                <w:lang w:eastAsia="zh-CN"/>
              </w:rPr>
              <w:t xml:space="preserve">that UE should be allowed to report a </w:t>
            </w:r>
            <w:proofErr w:type="spellStart"/>
            <w:r w:rsidRPr="00952898">
              <w:rPr>
                <w:rFonts w:ascii="Arial" w:eastAsiaTheme="minorEastAsia" w:hAnsi="Arial" w:cs="Arial"/>
                <w:bCs/>
                <w:color w:val="FF0000"/>
                <w:sz w:val="20"/>
                <w:lang w:eastAsia="zh-CN"/>
              </w:rPr>
              <w:t>Tx</w:t>
            </w:r>
            <w:proofErr w:type="spellEnd"/>
            <w:r w:rsidRPr="00952898">
              <w:rPr>
                <w:rFonts w:ascii="Arial" w:eastAsiaTheme="minorEastAsia" w:hAnsi="Arial" w:cs="Arial"/>
                <w:bCs/>
                <w:color w:val="FF0000"/>
                <w:sz w:val="20"/>
                <w:lang w:eastAsia="zh-CN"/>
              </w:rPr>
              <w:t xml:space="preserve"> TEG ID not associated to any SRS resource</w:t>
            </w:r>
          </w:p>
          <w:p w:rsidR="003F289E" w:rsidRPr="00952898" w:rsidRDefault="003F289E" w:rsidP="00D2386F">
            <w:pPr>
              <w:spacing w:beforeLines="0" w:before="0" w:afterLines="0" w:after="0"/>
              <w:rPr>
                <w:rFonts w:ascii="Arial" w:eastAsiaTheme="minorEastAsia" w:hAnsi="Arial" w:cs="Arial"/>
                <w:bCs/>
                <w:color w:val="FF0000"/>
                <w:sz w:val="20"/>
                <w:lang w:eastAsia="zh-CN"/>
              </w:rPr>
            </w:pPr>
          </w:p>
          <w:p w:rsidR="003F289E" w:rsidRPr="00952898" w:rsidRDefault="003F289E" w:rsidP="00D2386F">
            <w:pPr>
              <w:spacing w:beforeLines="0" w:before="0" w:afterLines="0" w:after="0"/>
              <w:rPr>
                <w:rFonts w:ascii="Arial" w:eastAsia="Times New Roman" w:hAnsi="Arial" w:cs="Arial"/>
                <w:bCs/>
                <w:sz w:val="20"/>
              </w:rPr>
            </w:pPr>
          </w:p>
          <w:p w:rsidR="003F289E" w:rsidRPr="00952898" w:rsidRDefault="003F289E" w:rsidP="00D2386F">
            <w:pPr>
              <w:spacing w:beforeLines="0" w:before="0" w:afterLines="0" w:after="0"/>
              <w:rPr>
                <w:rFonts w:ascii="Arial" w:eastAsia="Times New Roman" w:hAnsi="Arial" w:cs="Arial"/>
                <w:b/>
                <w:bCs/>
                <w:color w:val="000000"/>
                <w:sz w:val="20"/>
              </w:rPr>
            </w:pPr>
            <w:r w:rsidRPr="00952898">
              <w:rPr>
                <w:rFonts w:ascii="Arial" w:eastAsia="Times New Roman" w:hAnsi="Arial" w:cs="Arial"/>
                <w:b/>
                <w:bCs/>
                <w:color w:val="000000"/>
                <w:sz w:val="20"/>
              </w:rPr>
              <w:t>Issue #6: Questions on UE Rx/</w:t>
            </w:r>
            <w:proofErr w:type="spellStart"/>
            <w:r w:rsidRPr="00952898">
              <w:rPr>
                <w:rFonts w:ascii="Arial" w:eastAsia="Times New Roman" w:hAnsi="Arial" w:cs="Arial"/>
                <w:b/>
                <w:bCs/>
                <w:color w:val="000000"/>
                <w:sz w:val="20"/>
              </w:rPr>
              <w:t>RxTx</w:t>
            </w:r>
            <w:proofErr w:type="spellEnd"/>
            <w:r w:rsidRPr="00952898">
              <w:rPr>
                <w:rFonts w:ascii="Arial" w:eastAsia="Times New Roman" w:hAnsi="Arial" w:cs="Arial"/>
                <w:b/>
                <w:bCs/>
                <w:color w:val="000000"/>
                <w:sz w:val="20"/>
              </w:rPr>
              <w:t xml:space="preserve"> TEG margins</w:t>
            </w:r>
          </w:p>
          <w:p w:rsidR="003F289E" w:rsidRPr="00952898" w:rsidRDefault="003F289E" w:rsidP="00D2386F">
            <w:pPr>
              <w:spacing w:beforeLines="0" w:before="0" w:afterLines="0" w:after="0"/>
              <w:rPr>
                <w:rFonts w:ascii="Arial" w:eastAsia="Times New Roman" w:hAnsi="Arial" w:cs="Arial"/>
                <w:b/>
                <w:bCs/>
                <w:color w:val="000000"/>
                <w:sz w:val="20"/>
              </w:rPr>
            </w:pPr>
            <w:r w:rsidRPr="00952898">
              <w:rPr>
                <w:rFonts w:ascii="Arial" w:eastAsia="Times New Roman" w:hAnsi="Arial" w:cs="Arial"/>
                <w:sz w:val="20"/>
              </w:rPr>
              <w:t xml:space="preserve">In the following agreement, RAN1 asks 2 questions related to </w:t>
            </w:r>
            <w:r w:rsidRPr="00952898">
              <w:rPr>
                <w:rFonts w:ascii="Arial" w:eastAsia="Times New Roman" w:hAnsi="Arial" w:cs="Arial"/>
                <w:bCs/>
                <w:color w:val="000000"/>
                <w:sz w:val="20"/>
              </w:rPr>
              <w:t>UE Rx/</w:t>
            </w:r>
            <w:proofErr w:type="spellStart"/>
            <w:r w:rsidRPr="00952898">
              <w:rPr>
                <w:rFonts w:ascii="Arial" w:eastAsia="Times New Roman" w:hAnsi="Arial" w:cs="Arial"/>
                <w:bCs/>
                <w:color w:val="000000"/>
                <w:sz w:val="20"/>
              </w:rPr>
              <w:t>RxTx</w:t>
            </w:r>
            <w:proofErr w:type="spellEnd"/>
            <w:r w:rsidRPr="00952898">
              <w:rPr>
                <w:rFonts w:ascii="Arial" w:eastAsia="Times New Roman" w:hAnsi="Arial" w:cs="Arial"/>
                <w:bCs/>
                <w:color w:val="000000"/>
                <w:sz w:val="20"/>
              </w:rPr>
              <w:t xml:space="preserve"> TEG margins.</w:t>
            </w:r>
          </w:p>
          <w:p w:rsidR="003F289E" w:rsidRPr="00952898" w:rsidRDefault="003F289E" w:rsidP="00D2386F">
            <w:pPr>
              <w:spacing w:beforeLines="0" w:before="0" w:afterLines="0" w:after="0"/>
              <w:rPr>
                <w:rFonts w:ascii="Arial" w:eastAsia="Times New Roman" w:hAnsi="Arial" w:cs="Arial"/>
                <w:bCs/>
                <w:sz w:val="20"/>
              </w:rPr>
            </w:pPr>
          </w:p>
          <w:tbl>
            <w:tblPr>
              <w:tblStyle w:val="af4"/>
              <w:tblW w:w="0" w:type="auto"/>
              <w:tblLook w:val="04A0" w:firstRow="1" w:lastRow="0" w:firstColumn="1" w:lastColumn="0" w:noHBand="0" w:noVBand="1"/>
            </w:tblPr>
            <w:tblGrid>
              <w:gridCol w:w="9395"/>
            </w:tblGrid>
            <w:tr w:rsidR="003F289E" w:rsidRPr="00952898" w:rsidTr="00D2386F">
              <w:tc>
                <w:tcPr>
                  <w:tcW w:w="9855" w:type="dxa"/>
                </w:tcPr>
                <w:p w:rsidR="003F289E" w:rsidRPr="00952898" w:rsidRDefault="003F289E" w:rsidP="00D2386F">
                  <w:pPr>
                    <w:widowControl w:val="0"/>
                    <w:kinsoku w:val="0"/>
                    <w:autoSpaceDE w:val="0"/>
                    <w:autoSpaceDN w:val="0"/>
                    <w:adjustRightInd w:val="0"/>
                    <w:spacing w:beforeLines="0" w:before="0" w:afterLines="0" w:after="120" w:line="220" w:lineRule="exact"/>
                    <w:jc w:val="both"/>
                    <w:rPr>
                      <w:rFonts w:ascii="Arial" w:eastAsia="Times New Roman" w:hAnsi="Arial" w:cs="Arial"/>
                      <w:b/>
                      <w:sz w:val="20"/>
                      <w:highlight w:val="green"/>
                      <w:lang w:val="en-US" w:eastAsia="x-none"/>
                    </w:rPr>
                  </w:pPr>
                  <w:r w:rsidRPr="00952898">
                    <w:rPr>
                      <w:rFonts w:ascii="Arial" w:eastAsia="Times New Roman" w:hAnsi="Arial" w:cs="Arial"/>
                      <w:b/>
                      <w:sz w:val="20"/>
                      <w:highlight w:val="green"/>
                      <w:lang w:val="en-US" w:eastAsia="x-none"/>
                    </w:rPr>
                    <w:lastRenderedPageBreak/>
                    <w:t>Agreement</w:t>
                  </w:r>
                </w:p>
                <w:p w:rsidR="003F289E" w:rsidRPr="00952898" w:rsidRDefault="003F289E" w:rsidP="00D2386F">
                  <w:pPr>
                    <w:widowControl w:val="0"/>
                    <w:numPr>
                      <w:ilvl w:val="0"/>
                      <w:numId w:val="27"/>
                    </w:numPr>
                    <w:autoSpaceDE w:val="0"/>
                    <w:autoSpaceDN w:val="0"/>
                    <w:adjustRightInd w:val="0"/>
                    <w:spacing w:beforeLines="0" w:before="100" w:beforeAutospacing="1" w:afterLines="0" w:after="60" w:line="220" w:lineRule="atLeast"/>
                    <w:ind w:left="284"/>
                    <w:jc w:val="both"/>
                    <w:rPr>
                      <w:rFonts w:ascii="Arial" w:eastAsia="Times New Roman" w:hAnsi="Arial" w:cs="Arial"/>
                      <w:color w:val="000000"/>
                      <w:sz w:val="20"/>
                      <w:lang w:val="en-US"/>
                    </w:rPr>
                  </w:pPr>
                  <w:r w:rsidRPr="00952898">
                    <w:rPr>
                      <w:rFonts w:ascii="Arial" w:eastAsia="Times New Roman" w:hAnsi="Arial" w:cs="Arial"/>
                      <w:iCs/>
                      <w:color w:val="000000"/>
                      <w:sz w:val="20"/>
                    </w:rPr>
                    <w:t>In the reply LS to RAN4 (cc RAN2/RAN3),</w:t>
                  </w:r>
                </w:p>
                <w:p w:rsidR="003F289E" w:rsidRPr="00952898" w:rsidRDefault="003F289E" w:rsidP="00D2386F">
                  <w:pPr>
                    <w:widowControl w:val="0"/>
                    <w:numPr>
                      <w:ilvl w:val="0"/>
                      <w:numId w:val="28"/>
                    </w:numPr>
                    <w:autoSpaceDE w:val="0"/>
                    <w:autoSpaceDN w:val="0"/>
                    <w:adjustRightInd w:val="0"/>
                    <w:spacing w:beforeLines="0" w:before="100" w:beforeAutospacing="1" w:afterLines="0" w:after="60" w:line="220" w:lineRule="atLeast"/>
                    <w:jc w:val="both"/>
                    <w:rPr>
                      <w:rFonts w:ascii="Arial" w:eastAsia="Times New Roman" w:hAnsi="Arial" w:cs="Arial"/>
                      <w:color w:val="000000"/>
                      <w:sz w:val="20"/>
                      <w:lang w:val="en-US"/>
                    </w:rPr>
                  </w:pPr>
                  <w:r w:rsidRPr="00952898">
                    <w:rPr>
                      <w:rFonts w:ascii="Arial" w:eastAsia="Times New Roman" w:hAnsi="Arial" w:cs="Arial"/>
                      <w:iCs/>
                      <w:color w:val="000000"/>
                      <w:sz w:val="20"/>
                    </w:rPr>
                    <w:t>Ask RAN4 whether UE Rx/</w:t>
                  </w:r>
                  <w:proofErr w:type="spellStart"/>
                  <w:r w:rsidRPr="00952898">
                    <w:rPr>
                      <w:rFonts w:ascii="Arial" w:eastAsia="Times New Roman" w:hAnsi="Arial" w:cs="Arial"/>
                      <w:iCs/>
                      <w:color w:val="000000"/>
                      <w:sz w:val="20"/>
                    </w:rPr>
                    <w:t>RxTx</w:t>
                  </w:r>
                  <w:proofErr w:type="spellEnd"/>
                  <w:r w:rsidRPr="00952898">
                    <w:rPr>
                      <w:rFonts w:ascii="Arial" w:eastAsia="Times New Roman" w:hAnsi="Arial" w:cs="Arial"/>
                      <w:iCs/>
                      <w:color w:val="000000"/>
                      <w:sz w:val="20"/>
                    </w:rPr>
                    <w:t xml:space="preserve"> TEG margins are provided to LMF as UE capability, or as LPP signalling parameters outside of UE capability </w:t>
                  </w:r>
                  <w:proofErr w:type="spellStart"/>
                  <w:r w:rsidRPr="00952898">
                    <w:rPr>
                      <w:rFonts w:ascii="Arial" w:eastAsia="Times New Roman" w:hAnsi="Arial" w:cs="Arial"/>
                      <w:iCs/>
                      <w:color w:val="000000"/>
                      <w:sz w:val="20"/>
                    </w:rPr>
                    <w:t>signaling</w:t>
                  </w:r>
                  <w:proofErr w:type="spellEnd"/>
                  <w:r w:rsidRPr="00952898">
                    <w:rPr>
                      <w:rFonts w:ascii="Arial" w:eastAsia="Times New Roman" w:hAnsi="Arial" w:cs="Arial"/>
                      <w:iCs/>
                      <w:color w:val="000000"/>
                      <w:sz w:val="20"/>
                    </w:rPr>
                    <w:t>. If RAN4 considers UE Rx/</w:t>
                  </w:r>
                  <w:proofErr w:type="spellStart"/>
                  <w:r w:rsidRPr="00952898">
                    <w:rPr>
                      <w:rFonts w:ascii="Arial" w:eastAsia="Times New Roman" w:hAnsi="Arial" w:cs="Arial"/>
                      <w:iCs/>
                      <w:color w:val="000000"/>
                      <w:sz w:val="20"/>
                    </w:rPr>
                    <w:t>RxTx</w:t>
                  </w:r>
                  <w:proofErr w:type="spellEnd"/>
                  <w:r w:rsidRPr="00952898">
                    <w:rPr>
                      <w:rFonts w:ascii="Arial" w:eastAsia="Times New Roman" w:hAnsi="Arial" w:cs="Arial"/>
                      <w:iCs/>
                      <w:color w:val="000000"/>
                      <w:sz w:val="20"/>
                    </w:rPr>
                    <w:t xml:space="preserve"> TEG margins are provided to LMF as LPP signalling parameters outside of UE capability </w:t>
                  </w:r>
                  <w:proofErr w:type="spellStart"/>
                  <w:r w:rsidRPr="00952898">
                    <w:rPr>
                      <w:rFonts w:ascii="Arial" w:eastAsia="Times New Roman" w:hAnsi="Arial" w:cs="Arial"/>
                      <w:iCs/>
                      <w:color w:val="000000"/>
                      <w:sz w:val="20"/>
                    </w:rPr>
                    <w:t>signaling</w:t>
                  </w:r>
                  <w:proofErr w:type="spellEnd"/>
                  <w:r w:rsidRPr="00952898">
                    <w:rPr>
                      <w:rFonts w:ascii="Arial" w:eastAsia="Times New Roman" w:hAnsi="Arial" w:cs="Arial"/>
                      <w:iCs/>
                      <w:color w:val="000000"/>
                      <w:sz w:val="20"/>
                    </w:rPr>
                    <w:t>, further ask RAN4 the following questions:</w:t>
                  </w:r>
                </w:p>
                <w:p w:rsidR="003F289E" w:rsidRPr="00952898" w:rsidRDefault="003F289E" w:rsidP="00D2386F">
                  <w:pPr>
                    <w:widowControl w:val="0"/>
                    <w:numPr>
                      <w:ilvl w:val="2"/>
                      <w:numId w:val="29"/>
                    </w:numPr>
                    <w:autoSpaceDE w:val="0"/>
                    <w:autoSpaceDN w:val="0"/>
                    <w:adjustRightInd w:val="0"/>
                    <w:spacing w:beforeLines="0" w:before="100" w:beforeAutospacing="1" w:afterLines="0" w:after="60" w:line="220" w:lineRule="atLeast"/>
                    <w:jc w:val="both"/>
                    <w:rPr>
                      <w:rFonts w:ascii="Arial" w:eastAsia="Times New Roman" w:hAnsi="Arial" w:cs="Arial"/>
                      <w:color w:val="000000"/>
                      <w:sz w:val="20"/>
                      <w:lang w:val="en-US"/>
                    </w:rPr>
                  </w:pPr>
                  <w:r w:rsidRPr="00952898">
                    <w:rPr>
                      <w:rFonts w:ascii="Arial" w:eastAsia="Times New Roman" w:hAnsi="Arial" w:cs="Arial"/>
                      <w:iCs/>
                      <w:color w:val="000000"/>
                      <w:sz w:val="20"/>
                    </w:rPr>
                    <w:t>Whether a single timing error margin value is provided per Rx TEG/</w:t>
                  </w:r>
                  <w:proofErr w:type="spellStart"/>
                  <w:r w:rsidRPr="00952898">
                    <w:rPr>
                      <w:rFonts w:ascii="Arial" w:eastAsia="Times New Roman" w:hAnsi="Arial" w:cs="Arial"/>
                      <w:iCs/>
                      <w:color w:val="000000"/>
                      <w:sz w:val="20"/>
                    </w:rPr>
                    <w:t>RxTx</w:t>
                  </w:r>
                  <w:proofErr w:type="spellEnd"/>
                  <w:r w:rsidRPr="00952898">
                    <w:rPr>
                      <w:rFonts w:ascii="Arial" w:eastAsia="Times New Roman" w:hAnsi="Arial" w:cs="Arial"/>
                      <w:iCs/>
                      <w:color w:val="000000"/>
                      <w:sz w:val="20"/>
                    </w:rPr>
                    <w:t xml:space="preserve"> TEG type in a single LPP message, even if it has multiple measurement instances;</w:t>
                  </w:r>
                </w:p>
                <w:p w:rsidR="003F289E" w:rsidRPr="00952898" w:rsidRDefault="003F289E" w:rsidP="00D2386F">
                  <w:pPr>
                    <w:widowControl w:val="0"/>
                    <w:numPr>
                      <w:ilvl w:val="2"/>
                      <w:numId w:val="29"/>
                    </w:numPr>
                    <w:autoSpaceDE w:val="0"/>
                    <w:autoSpaceDN w:val="0"/>
                    <w:adjustRightInd w:val="0"/>
                    <w:spacing w:beforeLines="0" w:before="100" w:beforeAutospacing="1" w:afterLines="0" w:after="60" w:line="220" w:lineRule="atLeast"/>
                    <w:jc w:val="both"/>
                    <w:rPr>
                      <w:rFonts w:ascii="Arial" w:eastAsia="Times New Roman" w:hAnsi="Arial" w:cs="Arial"/>
                      <w:color w:val="000000"/>
                      <w:sz w:val="20"/>
                      <w:lang w:val="en-US"/>
                    </w:rPr>
                  </w:pPr>
                  <w:r w:rsidRPr="00952898">
                    <w:rPr>
                      <w:rFonts w:ascii="Arial" w:eastAsia="Times New Roman" w:hAnsi="Arial" w:cs="Arial"/>
                      <w:iCs/>
                      <w:color w:val="000000"/>
                      <w:sz w:val="20"/>
                    </w:rPr>
                    <w:t>Whether the timing error margin values for an Rx TEG/</w:t>
                  </w:r>
                  <w:proofErr w:type="spellStart"/>
                  <w:r w:rsidRPr="00952898">
                    <w:rPr>
                      <w:rFonts w:ascii="Arial" w:eastAsia="Times New Roman" w:hAnsi="Arial" w:cs="Arial"/>
                      <w:iCs/>
                      <w:color w:val="000000"/>
                      <w:sz w:val="20"/>
                    </w:rPr>
                    <w:t>RxTx</w:t>
                  </w:r>
                  <w:proofErr w:type="spellEnd"/>
                  <w:r w:rsidRPr="00952898">
                    <w:rPr>
                      <w:rFonts w:ascii="Arial" w:eastAsia="Times New Roman" w:hAnsi="Arial" w:cs="Arial"/>
                      <w:iCs/>
                      <w:color w:val="000000"/>
                      <w:sz w:val="20"/>
                    </w:rPr>
                    <w:t xml:space="preserve"> TEG type in different LPP messages can be different;</w:t>
                  </w:r>
                </w:p>
                <w:p w:rsidR="003F289E" w:rsidRPr="00952898" w:rsidRDefault="003F289E" w:rsidP="00D2386F">
                  <w:pPr>
                    <w:widowControl w:val="0"/>
                    <w:numPr>
                      <w:ilvl w:val="0"/>
                      <w:numId w:val="28"/>
                    </w:numPr>
                    <w:autoSpaceDE w:val="0"/>
                    <w:autoSpaceDN w:val="0"/>
                    <w:adjustRightInd w:val="0"/>
                    <w:spacing w:beforeLines="0" w:before="100" w:beforeAutospacing="1" w:afterLines="0" w:after="60" w:line="220" w:lineRule="atLeast"/>
                    <w:jc w:val="both"/>
                    <w:rPr>
                      <w:rFonts w:ascii="Arial" w:eastAsia="Times New Roman" w:hAnsi="Arial" w:cs="Arial"/>
                      <w:color w:val="000000"/>
                      <w:sz w:val="20"/>
                      <w:lang w:val="en-US"/>
                    </w:rPr>
                  </w:pPr>
                  <w:r w:rsidRPr="00952898">
                    <w:rPr>
                      <w:rFonts w:ascii="Arial" w:eastAsia="Times New Roman" w:hAnsi="Arial" w:cs="Arial"/>
                      <w:iCs/>
                      <w:color w:val="000000"/>
                      <w:sz w:val="20"/>
                    </w:rPr>
                    <w:t>RAN1 understands the TRP Rx/</w:t>
                  </w:r>
                  <w:proofErr w:type="spellStart"/>
                  <w:r w:rsidRPr="00952898">
                    <w:rPr>
                      <w:rFonts w:ascii="Arial" w:eastAsia="Times New Roman" w:hAnsi="Arial" w:cs="Arial"/>
                      <w:iCs/>
                      <w:color w:val="000000"/>
                      <w:sz w:val="20"/>
                    </w:rPr>
                    <w:t>RxTx</w:t>
                  </w:r>
                  <w:proofErr w:type="spellEnd"/>
                  <w:r w:rsidRPr="00952898">
                    <w:rPr>
                      <w:rFonts w:ascii="Arial" w:eastAsia="Times New Roman" w:hAnsi="Arial" w:cs="Arial"/>
                      <w:iCs/>
                      <w:color w:val="000000"/>
                      <w:sz w:val="20"/>
                    </w:rPr>
                    <w:t xml:space="preserve"> TEG margins are provided to the LMF via an </w:t>
                  </w:r>
                  <w:proofErr w:type="spellStart"/>
                  <w:r w:rsidRPr="00952898">
                    <w:rPr>
                      <w:rFonts w:ascii="Arial" w:eastAsia="Times New Roman" w:hAnsi="Arial" w:cs="Arial"/>
                      <w:iCs/>
                      <w:color w:val="000000"/>
                      <w:sz w:val="20"/>
                    </w:rPr>
                    <w:t>NRPPa</w:t>
                  </w:r>
                  <w:proofErr w:type="spellEnd"/>
                  <w:r w:rsidRPr="00952898">
                    <w:rPr>
                      <w:rFonts w:ascii="Arial" w:eastAsia="Times New Roman" w:hAnsi="Arial" w:cs="Arial"/>
                      <w:iCs/>
                      <w:color w:val="000000"/>
                      <w:sz w:val="20"/>
                    </w:rPr>
                    <w:t xml:space="preserve"> message and which message to contain the TEG margins is up to RAN3</w:t>
                  </w:r>
                </w:p>
              </w:tc>
            </w:tr>
          </w:tbl>
          <w:p w:rsidR="003F289E" w:rsidRDefault="003F289E" w:rsidP="00D2386F">
            <w:pPr>
              <w:spacing w:beforeLines="0" w:before="0" w:afterLines="0" w:after="0"/>
              <w:rPr>
                <w:rFonts w:ascii="Arial" w:eastAsiaTheme="minorEastAsia" w:hAnsi="Arial" w:cs="Arial"/>
                <w:sz w:val="20"/>
                <w:lang w:eastAsia="zh-CN"/>
              </w:rPr>
            </w:pPr>
          </w:p>
          <w:p w:rsidR="003F289E" w:rsidRDefault="003F289E" w:rsidP="00D2386F">
            <w:pPr>
              <w:spacing w:beforeLines="0" w:before="0" w:afterLines="0" w:after="0"/>
              <w:rPr>
                <w:rFonts w:ascii="Arial" w:eastAsiaTheme="minorEastAsia" w:hAnsi="Arial" w:cs="Arial"/>
                <w:bCs/>
                <w:color w:val="FF0000"/>
                <w:sz w:val="20"/>
                <w:lang w:eastAsia="zh-CN"/>
              </w:rPr>
            </w:pPr>
            <w:r w:rsidRPr="00952898">
              <w:rPr>
                <w:rFonts w:ascii="Arial" w:eastAsiaTheme="minorEastAsia" w:hAnsi="Arial" w:cs="Arial"/>
                <w:bCs/>
                <w:color w:val="FF0000"/>
                <w:sz w:val="20"/>
                <w:lang w:eastAsia="zh-CN"/>
              </w:rPr>
              <w:t xml:space="preserve">[RAN4] </w:t>
            </w:r>
            <w:r>
              <w:rPr>
                <w:rFonts w:ascii="Arial" w:eastAsiaTheme="minorEastAsia" w:hAnsi="Arial" w:cs="Arial"/>
                <w:bCs/>
                <w:color w:val="FF0000"/>
                <w:sz w:val="20"/>
                <w:lang w:eastAsia="zh-CN"/>
              </w:rPr>
              <w:t xml:space="preserve">RAN4 agrees </w:t>
            </w:r>
            <w:r w:rsidRPr="00952898">
              <w:rPr>
                <w:rFonts w:ascii="Arial" w:eastAsiaTheme="minorEastAsia" w:hAnsi="Arial" w:cs="Arial"/>
                <w:bCs/>
                <w:color w:val="FF0000"/>
                <w:sz w:val="20"/>
                <w:lang w:eastAsia="zh-CN"/>
              </w:rPr>
              <w:t>that UE Rx/</w:t>
            </w:r>
            <w:proofErr w:type="spellStart"/>
            <w:r w:rsidRPr="00952898">
              <w:rPr>
                <w:rFonts w:ascii="Arial" w:eastAsiaTheme="minorEastAsia" w:hAnsi="Arial" w:cs="Arial"/>
                <w:bCs/>
                <w:color w:val="FF0000"/>
                <w:sz w:val="20"/>
                <w:lang w:eastAsia="zh-CN"/>
              </w:rPr>
              <w:t>RxTx</w:t>
            </w:r>
            <w:proofErr w:type="spellEnd"/>
            <w:r w:rsidRPr="00952898">
              <w:rPr>
                <w:rFonts w:ascii="Arial" w:eastAsiaTheme="minorEastAsia" w:hAnsi="Arial" w:cs="Arial"/>
                <w:bCs/>
                <w:color w:val="FF0000"/>
                <w:sz w:val="20"/>
                <w:lang w:eastAsia="zh-CN"/>
              </w:rPr>
              <w:t xml:space="preserve"> TEG margins are provided to LMF as LPP signalling parameters outside of UE capability </w:t>
            </w:r>
            <w:r>
              <w:rPr>
                <w:rFonts w:ascii="Arial" w:eastAsiaTheme="minorEastAsia" w:hAnsi="Arial" w:cs="Arial"/>
                <w:bCs/>
                <w:color w:val="FF0000"/>
                <w:sz w:val="20"/>
                <w:lang w:eastAsia="zh-CN"/>
              </w:rPr>
              <w:t>signalling.</w:t>
            </w:r>
          </w:p>
          <w:p w:rsidR="003F289E" w:rsidRPr="00952898" w:rsidRDefault="003F289E" w:rsidP="00D2386F">
            <w:pPr>
              <w:pStyle w:val="af8"/>
              <w:numPr>
                <w:ilvl w:val="0"/>
                <w:numId w:val="12"/>
              </w:numPr>
              <w:spacing w:beforeLines="0" w:before="0" w:afterLines="0" w:after="0"/>
              <w:rPr>
                <w:rFonts w:ascii="Arial" w:eastAsiaTheme="minorEastAsia" w:hAnsi="Arial" w:cs="Arial"/>
                <w:bCs/>
                <w:color w:val="FF0000"/>
                <w:sz w:val="20"/>
                <w:lang w:eastAsia="zh-CN"/>
              </w:rPr>
            </w:pPr>
            <w:r w:rsidRPr="00952898">
              <w:rPr>
                <w:rFonts w:ascii="Arial" w:eastAsiaTheme="minorEastAsia" w:hAnsi="Arial" w:cs="Arial"/>
                <w:bCs/>
                <w:color w:val="FF0000"/>
                <w:sz w:val="20"/>
                <w:lang w:eastAsia="zh-CN"/>
              </w:rPr>
              <w:t>Rx/</w:t>
            </w:r>
            <w:proofErr w:type="spellStart"/>
            <w:r w:rsidRPr="00952898">
              <w:rPr>
                <w:rFonts w:ascii="Arial" w:eastAsiaTheme="minorEastAsia" w:hAnsi="Arial" w:cs="Arial"/>
                <w:bCs/>
                <w:color w:val="FF0000"/>
                <w:sz w:val="20"/>
                <w:lang w:eastAsia="zh-CN"/>
              </w:rPr>
              <w:t>RxTx</w:t>
            </w:r>
            <w:proofErr w:type="spellEnd"/>
            <w:r w:rsidRPr="00952898">
              <w:rPr>
                <w:rFonts w:ascii="Arial" w:eastAsiaTheme="minorEastAsia" w:hAnsi="Arial" w:cs="Arial"/>
                <w:bCs/>
                <w:color w:val="FF0000"/>
                <w:sz w:val="20"/>
                <w:lang w:eastAsia="zh-CN"/>
              </w:rPr>
              <w:t xml:space="preserve"> TEG margins can be different for different measurement instances in a single LPP message </w:t>
            </w:r>
          </w:p>
          <w:p w:rsidR="003F289E" w:rsidRPr="00952898" w:rsidRDefault="003F289E" w:rsidP="00D2386F">
            <w:pPr>
              <w:pStyle w:val="af8"/>
              <w:numPr>
                <w:ilvl w:val="0"/>
                <w:numId w:val="12"/>
              </w:numPr>
              <w:spacing w:beforeLines="0" w:before="0" w:afterLines="0" w:after="0"/>
              <w:rPr>
                <w:rFonts w:ascii="Arial" w:eastAsiaTheme="minorEastAsia" w:hAnsi="Arial" w:cs="Arial"/>
                <w:bCs/>
                <w:color w:val="FF0000"/>
                <w:sz w:val="20"/>
                <w:lang w:eastAsia="zh-CN"/>
              </w:rPr>
            </w:pPr>
            <w:r w:rsidRPr="00952898">
              <w:rPr>
                <w:rFonts w:ascii="Arial" w:eastAsiaTheme="minorEastAsia" w:hAnsi="Arial" w:cs="Arial"/>
                <w:bCs/>
                <w:color w:val="FF0000"/>
                <w:sz w:val="20"/>
                <w:lang w:eastAsia="zh-CN"/>
              </w:rPr>
              <w:t>UE Rx/</w:t>
            </w:r>
            <w:proofErr w:type="spellStart"/>
            <w:r w:rsidRPr="00952898">
              <w:rPr>
                <w:rFonts w:ascii="Arial" w:eastAsiaTheme="minorEastAsia" w:hAnsi="Arial" w:cs="Arial"/>
                <w:bCs/>
                <w:color w:val="FF0000"/>
                <w:sz w:val="20"/>
                <w:lang w:eastAsia="zh-CN"/>
              </w:rPr>
              <w:t>RxTx</w:t>
            </w:r>
            <w:proofErr w:type="spellEnd"/>
            <w:r w:rsidRPr="00952898">
              <w:rPr>
                <w:rFonts w:ascii="Arial" w:eastAsiaTheme="minorEastAsia" w:hAnsi="Arial" w:cs="Arial"/>
                <w:bCs/>
                <w:color w:val="FF0000"/>
                <w:sz w:val="20"/>
                <w:lang w:eastAsia="zh-CN"/>
              </w:rPr>
              <w:t xml:space="preserve"> TEG margins can be different in different LPP messages.</w:t>
            </w:r>
          </w:p>
          <w:p w:rsidR="003F289E" w:rsidRPr="00952898" w:rsidRDefault="003F289E" w:rsidP="00D2386F">
            <w:pPr>
              <w:spacing w:beforeLines="0" w:before="0" w:afterLines="0" w:after="0"/>
              <w:rPr>
                <w:rFonts w:ascii="Arial" w:eastAsiaTheme="minorEastAsia" w:hAnsi="Arial" w:cs="Arial"/>
                <w:sz w:val="20"/>
                <w:lang w:eastAsia="zh-CN"/>
              </w:rPr>
            </w:pPr>
          </w:p>
          <w:p w:rsidR="003F289E" w:rsidRPr="00952898" w:rsidRDefault="003F289E" w:rsidP="00D2386F">
            <w:pPr>
              <w:spacing w:beforeLines="0" w:before="0" w:afterLines="0" w:after="0"/>
              <w:rPr>
                <w:rFonts w:ascii="Arial" w:eastAsia="Times New Roman" w:hAnsi="Arial" w:cs="Arial"/>
                <w:sz w:val="20"/>
                <w:lang w:eastAsia="zh-CN"/>
              </w:rPr>
            </w:pPr>
          </w:p>
          <w:p w:rsidR="003F289E" w:rsidRPr="00952898" w:rsidRDefault="003F289E" w:rsidP="00D2386F">
            <w:pPr>
              <w:spacing w:beforeLines="0" w:before="0" w:afterLines="0" w:after="0"/>
              <w:rPr>
                <w:rFonts w:ascii="Arial" w:eastAsia="Times New Roman" w:hAnsi="Arial" w:cs="Arial"/>
                <w:b/>
                <w:bCs/>
                <w:color w:val="000000"/>
                <w:sz w:val="20"/>
              </w:rPr>
            </w:pPr>
            <w:r w:rsidRPr="00952898">
              <w:rPr>
                <w:rFonts w:ascii="Arial" w:eastAsia="Times New Roman" w:hAnsi="Arial" w:cs="Arial"/>
                <w:b/>
                <w:bCs/>
                <w:color w:val="000000"/>
                <w:sz w:val="20"/>
              </w:rPr>
              <w:t xml:space="preserve">Issue #7: Difference of timing error margin values for Rx TEG and </w:t>
            </w:r>
            <w:proofErr w:type="spellStart"/>
            <w:r w:rsidRPr="00952898">
              <w:rPr>
                <w:rFonts w:ascii="Arial" w:eastAsia="Times New Roman" w:hAnsi="Arial" w:cs="Arial"/>
                <w:b/>
                <w:bCs/>
                <w:color w:val="000000"/>
                <w:sz w:val="20"/>
              </w:rPr>
              <w:t>RxTx</w:t>
            </w:r>
            <w:proofErr w:type="spellEnd"/>
            <w:r w:rsidRPr="00952898">
              <w:rPr>
                <w:rFonts w:ascii="Arial" w:eastAsia="Times New Roman" w:hAnsi="Arial" w:cs="Arial"/>
                <w:b/>
                <w:bCs/>
                <w:color w:val="000000"/>
                <w:sz w:val="20"/>
              </w:rPr>
              <w:t xml:space="preserve"> TEG</w:t>
            </w:r>
          </w:p>
          <w:p w:rsidR="003F289E" w:rsidRPr="00952898" w:rsidRDefault="003F289E" w:rsidP="00D2386F">
            <w:pPr>
              <w:spacing w:beforeLines="0" w:before="0" w:afterLines="0" w:after="0"/>
              <w:rPr>
                <w:rFonts w:ascii="Arial" w:eastAsia="Times New Roman" w:hAnsi="Arial" w:cs="Arial"/>
                <w:b/>
                <w:bCs/>
                <w:color w:val="000000"/>
                <w:sz w:val="20"/>
              </w:rPr>
            </w:pPr>
            <w:r w:rsidRPr="00952898">
              <w:rPr>
                <w:rFonts w:ascii="Arial" w:eastAsia="Times New Roman" w:hAnsi="Arial" w:cs="Arial"/>
                <w:sz w:val="20"/>
              </w:rPr>
              <w:t xml:space="preserve">The following agreement presents RAN1’s understanding related to the different timing error margin values for the Rx TEG(s) and </w:t>
            </w:r>
            <w:proofErr w:type="spellStart"/>
            <w:r w:rsidRPr="00952898">
              <w:rPr>
                <w:rFonts w:ascii="Arial" w:eastAsia="Times New Roman" w:hAnsi="Arial" w:cs="Arial"/>
                <w:sz w:val="20"/>
              </w:rPr>
              <w:t>RxTx</w:t>
            </w:r>
            <w:proofErr w:type="spellEnd"/>
            <w:r w:rsidRPr="00952898">
              <w:rPr>
                <w:rFonts w:ascii="Arial" w:eastAsia="Times New Roman" w:hAnsi="Arial" w:cs="Arial"/>
                <w:sz w:val="20"/>
              </w:rPr>
              <w:t xml:space="preserve"> TEG(s).</w:t>
            </w:r>
          </w:p>
          <w:p w:rsidR="003F289E" w:rsidRPr="00952898" w:rsidRDefault="003F289E" w:rsidP="00D2386F">
            <w:pPr>
              <w:spacing w:beforeLines="0" w:before="0" w:afterLines="0" w:after="0"/>
              <w:rPr>
                <w:rFonts w:ascii="Arial" w:eastAsia="Times New Roman" w:hAnsi="Arial" w:cs="Arial"/>
                <w:b/>
                <w:bCs/>
                <w:color w:val="000000"/>
                <w:sz w:val="20"/>
              </w:rPr>
            </w:pPr>
          </w:p>
          <w:tbl>
            <w:tblPr>
              <w:tblStyle w:val="af4"/>
              <w:tblW w:w="0" w:type="auto"/>
              <w:tblLook w:val="04A0" w:firstRow="1" w:lastRow="0" w:firstColumn="1" w:lastColumn="0" w:noHBand="0" w:noVBand="1"/>
            </w:tblPr>
            <w:tblGrid>
              <w:gridCol w:w="9395"/>
            </w:tblGrid>
            <w:tr w:rsidR="003F289E" w:rsidRPr="00952898" w:rsidTr="00D2386F">
              <w:tc>
                <w:tcPr>
                  <w:tcW w:w="9855" w:type="dxa"/>
                </w:tcPr>
                <w:p w:rsidR="003F289E" w:rsidRPr="00952898" w:rsidRDefault="003F289E" w:rsidP="00D2386F">
                  <w:pPr>
                    <w:widowControl w:val="0"/>
                    <w:kinsoku w:val="0"/>
                    <w:autoSpaceDE w:val="0"/>
                    <w:autoSpaceDN w:val="0"/>
                    <w:adjustRightInd w:val="0"/>
                    <w:spacing w:beforeLines="0" w:before="0" w:afterLines="0" w:after="120" w:line="220" w:lineRule="exact"/>
                    <w:jc w:val="both"/>
                    <w:rPr>
                      <w:rFonts w:ascii="Arial" w:eastAsia="Times New Roman" w:hAnsi="Arial" w:cs="Arial"/>
                      <w:b/>
                      <w:sz w:val="20"/>
                      <w:highlight w:val="green"/>
                      <w:lang w:val="en-US" w:eastAsia="x-none"/>
                    </w:rPr>
                  </w:pPr>
                  <w:r w:rsidRPr="00952898">
                    <w:rPr>
                      <w:rFonts w:ascii="Arial" w:eastAsia="Times New Roman" w:hAnsi="Arial" w:cs="Arial"/>
                      <w:b/>
                      <w:sz w:val="20"/>
                      <w:highlight w:val="green"/>
                      <w:lang w:val="en-US" w:eastAsia="x-none"/>
                    </w:rPr>
                    <w:t>Agreement</w:t>
                  </w:r>
                </w:p>
                <w:p w:rsidR="003F289E" w:rsidRPr="00952898" w:rsidRDefault="003F289E" w:rsidP="00D2386F">
                  <w:pPr>
                    <w:widowControl w:val="0"/>
                    <w:numPr>
                      <w:ilvl w:val="0"/>
                      <w:numId w:val="27"/>
                    </w:numPr>
                    <w:autoSpaceDE w:val="0"/>
                    <w:autoSpaceDN w:val="0"/>
                    <w:adjustRightInd w:val="0"/>
                    <w:spacing w:beforeLines="0" w:before="100" w:beforeAutospacing="1" w:afterLines="0" w:after="60" w:line="220" w:lineRule="atLeast"/>
                    <w:ind w:left="284"/>
                    <w:jc w:val="both"/>
                    <w:rPr>
                      <w:rFonts w:ascii="Arial" w:eastAsia="Times New Roman" w:hAnsi="Arial" w:cs="Arial"/>
                      <w:iCs/>
                      <w:color w:val="000000"/>
                      <w:sz w:val="20"/>
                    </w:rPr>
                  </w:pPr>
                  <w:r w:rsidRPr="00952898">
                    <w:rPr>
                      <w:rFonts w:ascii="Arial" w:eastAsia="Times New Roman" w:hAnsi="Arial" w:cs="Arial"/>
                      <w:iCs/>
                      <w:color w:val="000000"/>
                      <w:sz w:val="20"/>
                    </w:rPr>
                    <w:t>In the reply LS to RAN4 (cc RAN2/RAN3), request RAN4 to confirm the following RAN1’s understanding:</w:t>
                  </w:r>
                </w:p>
                <w:p w:rsidR="003F289E" w:rsidRPr="00952898" w:rsidRDefault="003F289E" w:rsidP="00D2386F">
                  <w:pPr>
                    <w:widowControl w:val="0"/>
                    <w:numPr>
                      <w:ilvl w:val="0"/>
                      <w:numId w:val="30"/>
                    </w:numPr>
                    <w:autoSpaceDE w:val="0"/>
                    <w:autoSpaceDN w:val="0"/>
                    <w:adjustRightInd w:val="0"/>
                    <w:spacing w:beforeLines="0" w:before="100" w:beforeAutospacing="1" w:afterLines="0" w:after="60" w:line="220" w:lineRule="atLeast"/>
                    <w:jc w:val="both"/>
                    <w:rPr>
                      <w:rFonts w:ascii="Arial" w:eastAsia="Times New Roman" w:hAnsi="Arial" w:cs="Arial"/>
                      <w:color w:val="000000"/>
                      <w:sz w:val="20"/>
                      <w:lang w:val="en-US"/>
                    </w:rPr>
                  </w:pPr>
                  <w:r w:rsidRPr="00952898">
                    <w:rPr>
                      <w:rFonts w:ascii="Arial" w:eastAsia="Times New Roman" w:hAnsi="Arial" w:cs="Arial"/>
                      <w:iCs/>
                      <w:color w:val="000000"/>
                      <w:sz w:val="20"/>
                    </w:rPr>
                    <w:t xml:space="preserve">If a UE/TRP supports both Rx TEG(s) and </w:t>
                  </w:r>
                  <w:proofErr w:type="spellStart"/>
                  <w:r w:rsidRPr="00952898">
                    <w:rPr>
                      <w:rFonts w:ascii="Arial" w:eastAsia="Times New Roman" w:hAnsi="Arial" w:cs="Arial"/>
                      <w:iCs/>
                      <w:color w:val="000000"/>
                      <w:sz w:val="20"/>
                    </w:rPr>
                    <w:t>RxTx</w:t>
                  </w:r>
                  <w:proofErr w:type="spellEnd"/>
                  <w:r w:rsidRPr="00952898">
                    <w:rPr>
                      <w:rFonts w:ascii="Arial" w:eastAsia="Times New Roman" w:hAnsi="Arial" w:cs="Arial"/>
                      <w:iCs/>
                      <w:color w:val="000000"/>
                      <w:sz w:val="20"/>
                    </w:rPr>
                    <w:t xml:space="preserve"> TEG(s), the UE/TRP may select different timing error margin values for the Rx TEG(s) and </w:t>
                  </w:r>
                  <w:proofErr w:type="spellStart"/>
                  <w:r w:rsidRPr="00952898">
                    <w:rPr>
                      <w:rFonts w:ascii="Arial" w:eastAsia="Times New Roman" w:hAnsi="Arial" w:cs="Arial"/>
                      <w:iCs/>
                      <w:color w:val="000000"/>
                      <w:sz w:val="20"/>
                    </w:rPr>
                    <w:t>RxTx</w:t>
                  </w:r>
                  <w:proofErr w:type="spellEnd"/>
                  <w:r w:rsidRPr="00952898">
                    <w:rPr>
                      <w:rFonts w:ascii="Arial" w:eastAsia="Times New Roman" w:hAnsi="Arial" w:cs="Arial"/>
                      <w:iCs/>
                      <w:color w:val="000000"/>
                      <w:sz w:val="20"/>
                    </w:rPr>
                    <w:t xml:space="preserve"> TEG(s).</w:t>
                  </w:r>
                </w:p>
              </w:tc>
            </w:tr>
          </w:tbl>
          <w:p w:rsidR="003F289E" w:rsidRDefault="003F289E" w:rsidP="00D2386F">
            <w:pPr>
              <w:spacing w:beforeLines="0" w:before="0" w:afterLines="0" w:after="0"/>
              <w:rPr>
                <w:rFonts w:ascii="Arial" w:eastAsia="Times New Roman" w:hAnsi="Arial" w:cs="Arial"/>
                <w:b/>
                <w:bCs/>
                <w:color w:val="000000"/>
                <w:sz w:val="20"/>
              </w:rPr>
            </w:pPr>
          </w:p>
          <w:p w:rsidR="003F289E" w:rsidRDefault="003F289E" w:rsidP="00D2386F">
            <w:pPr>
              <w:spacing w:beforeLines="0" w:before="0" w:afterLines="0" w:after="0"/>
              <w:rPr>
                <w:rFonts w:ascii="Arial" w:eastAsiaTheme="minorEastAsia" w:hAnsi="Arial" w:cs="Arial"/>
                <w:bCs/>
                <w:color w:val="FF0000"/>
                <w:sz w:val="20"/>
                <w:lang w:eastAsia="zh-CN"/>
              </w:rPr>
            </w:pPr>
            <w:r w:rsidRPr="00952898">
              <w:rPr>
                <w:rFonts w:ascii="Arial" w:eastAsiaTheme="minorEastAsia" w:hAnsi="Arial" w:cs="Arial"/>
                <w:bCs/>
                <w:color w:val="FF0000"/>
                <w:sz w:val="20"/>
                <w:lang w:eastAsia="zh-CN"/>
              </w:rPr>
              <w:t xml:space="preserve">[RAN4] </w:t>
            </w:r>
            <w:r>
              <w:rPr>
                <w:rFonts w:ascii="Arial" w:eastAsiaTheme="minorEastAsia" w:hAnsi="Arial" w:cs="Arial"/>
                <w:bCs/>
                <w:color w:val="FF0000"/>
                <w:sz w:val="20"/>
                <w:lang w:eastAsia="zh-CN"/>
              </w:rPr>
              <w:t>RAN4 c</w:t>
            </w:r>
            <w:r w:rsidRPr="00952898">
              <w:rPr>
                <w:rFonts w:ascii="Arial" w:eastAsiaTheme="minorEastAsia" w:hAnsi="Arial" w:cs="Arial"/>
                <w:bCs/>
                <w:color w:val="FF0000"/>
                <w:sz w:val="20"/>
                <w:lang w:eastAsia="zh-CN"/>
              </w:rPr>
              <w:t>onfirm</w:t>
            </w:r>
            <w:r>
              <w:rPr>
                <w:rFonts w:ascii="Arial" w:eastAsiaTheme="minorEastAsia" w:hAnsi="Arial" w:cs="Arial"/>
                <w:bCs/>
                <w:color w:val="FF0000"/>
                <w:sz w:val="20"/>
                <w:lang w:eastAsia="zh-CN"/>
              </w:rPr>
              <w:t>s</w:t>
            </w:r>
            <w:r w:rsidRPr="00952898">
              <w:rPr>
                <w:rFonts w:ascii="Arial" w:eastAsiaTheme="minorEastAsia" w:hAnsi="Arial" w:cs="Arial"/>
                <w:bCs/>
                <w:color w:val="FF0000"/>
                <w:sz w:val="20"/>
                <w:lang w:eastAsia="zh-CN"/>
              </w:rPr>
              <w:t xml:space="preserve"> that if a UE/TRP supports both Rx TEG(s) and </w:t>
            </w:r>
            <w:proofErr w:type="spellStart"/>
            <w:r w:rsidRPr="00952898">
              <w:rPr>
                <w:rFonts w:ascii="Arial" w:eastAsiaTheme="minorEastAsia" w:hAnsi="Arial" w:cs="Arial"/>
                <w:bCs/>
                <w:color w:val="FF0000"/>
                <w:sz w:val="20"/>
                <w:lang w:eastAsia="zh-CN"/>
              </w:rPr>
              <w:t>RxTx</w:t>
            </w:r>
            <w:proofErr w:type="spellEnd"/>
            <w:r w:rsidRPr="00952898">
              <w:rPr>
                <w:rFonts w:ascii="Arial" w:eastAsiaTheme="minorEastAsia" w:hAnsi="Arial" w:cs="Arial"/>
                <w:bCs/>
                <w:color w:val="FF0000"/>
                <w:sz w:val="20"/>
                <w:lang w:eastAsia="zh-CN"/>
              </w:rPr>
              <w:t xml:space="preserve"> TEG(s), the UE/TRP may select different timing error margin values for the Rx TEG(s) and </w:t>
            </w:r>
            <w:proofErr w:type="spellStart"/>
            <w:r w:rsidRPr="00952898">
              <w:rPr>
                <w:rFonts w:ascii="Arial" w:eastAsiaTheme="minorEastAsia" w:hAnsi="Arial" w:cs="Arial"/>
                <w:bCs/>
                <w:color w:val="FF0000"/>
                <w:sz w:val="20"/>
                <w:lang w:eastAsia="zh-CN"/>
              </w:rPr>
              <w:t>RxTx</w:t>
            </w:r>
            <w:proofErr w:type="spellEnd"/>
            <w:r w:rsidRPr="00952898">
              <w:rPr>
                <w:rFonts w:ascii="Arial" w:eastAsiaTheme="minorEastAsia" w:hAnsi="Arial" w:cs="Arial"/>
                <w:bCs/>
                <w:color w:val="FF0000"/>
                <w:sz w:val="20"/>
                <w:lang w:eastAsia="zh-CN"/>
              </w:rPr>
              <w:t xml:space="preserve"> TEG(s).</w:t>
            </w:r>
          </w:p>
          <w:p w:rsidR="003F289E" w:rsidRDefault="003F289E" w:rsidP="00D2386F">
            <w:pPr>
              <w:spacing w:beforeLines="0" w:before="0" w:afterLines="0" w:after="0"/>
              <w:rPr>
                <w:rFonts w:ascii="Arial" w:eastAsia="Times New Roman" w:hAnsi="Arial" w:cs="Arial"/>
                <w:b/>
                <w:bCs/>
                <w:color w:val="000000"/>
                <w:sz w:val="20"/>
              </w:rPr>
            </w:pPr>
          </w:p>
          <w:p w:rsidR="003F289E" w:rsidRPr="00952898" w:rsidRDefault="003F289E" w:rsidP="00D2386F">
            <w:pPr>
              <w:spacing w:beforeLines="0" w:before="0" w:afterLines="0" w:after="0"/>
              <w:rPr>
                <w:rFonts w:ascii="Arial" w:eastAsia="Times New Roman" w:hAnsi="Arial" w:cs="Arial"/>
                <w:b/>
                <w:bCs/>
                <w:color w:val="000000"/>
                <w:sz w:val="20"/>
              </w:rPr>
            </w:pPr>
          </w:p>
          <w:p w:rsidR="003F289E" w:rsidRDefault="003F289E" w:rsidP="00D2386F">
            <w:pPr>
              <w:spacing w:before="120" w:after="120"/>
              <w:jc w:val="both"/>
              <w:rPr>
                <w:rFonts w:ascii="Arial" w:eastAsiaTheme="minorEastAsia" w:hAnsi="Arial" w:cs="Arial"/>
                <w:lang w:eastAsia="zh-CN"/>
              </w:rPr>
            </w:pPr>
            <w:r w:rsidRPr="000673BB">
              <w:rPr>
                <w:rFonts w:ascii="Arial" w:hAnsi="Arial" w:cs="Arial"/>
              </w:rPr>
              <w:t>RAN4 respectfully asks RAN</w:t>
            </w:r>
            <w:r>
              <w:rPr>
                <w:rFonts w:ascii="Arial" w:hAnsi="Arial" w:cs="Arial"/>
              </w:rPr>
              <w:t>1, RAN2 and RAN3</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specification work for </w:t>
            </w:r>
            <w:r>
              <w:rPr>
                <w:rFonts w:ascii="Arial" w:eastAsiaTheme="minorEastAsia" w:hAnsi="Arial" w:cs="Arial"/>
                <w:lang w:eastAsia="zh-CN"/>
              </w:rPr>
              <w:t>TEG.</w:t>
            </w:r>
          </w:p>
          <w:p w:rsidR="003F289E" w:rsidRPr="00F04F38" w:rsidRDefault="003F289E" w:rsidP="00D2386F">
            <w:pPr>
              <w:spacing w:before="120" w:after="120"/>
              <w:jc w:val="both"/>
              <w:rPr>
                <w:rFonts w:ascii="Arial" w:hAnsi="Arial" w:cs="Arial"/>
                <w:b/>
              </w:rPr>
            </w:pPr>
          </w:p>
          <w:p w:rsidR="003F289E" w:rsidRDefault="003F289E" w:rsidP="00D2386F">
            <w:pPr>
              <w:spacing w:before="120" w:after="120"/>
              <w:jc w:val="both"/>
              <w:rPr>
                <w:rFonts w:ascii="Arial" w:hAnsi="Arial" w:cs="Arial"/>
                <w:b/>
              </w:rPr>
            </w:pPr>
            <w:r>
              <w:rPr>
                <w:rFonts w:ascii="Arial" w:hAnsi="Arial" w:cs="Arial"/>
                <w:b/>
              </w:rPr>
              <w:t>2. Actions:</w:t>
            </w:r>
          </w:p>
          <w:p w:rsidR="003F289E" w:rsidRDefault="003F289E" w:rsidP="00D2386F">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3F289E" w:rsidRDefault="003F289E" w:rsidP="00D2386F">
            <w:pPr>
              <w:spacing w:before="120" w:after="120"/>
              <w:rPr>
                <w:rFonts w:eastAsiaTheme="minorEastAsia"/>
                <w:bCs/>
                <w:lang w:eastAsia="zh-CN"/>
              </w:rPr>
            </w:pPr>
            <w:r w:rsidRPr="00952898">
              <w:rPr>
                <w:rFonts w:ascii="Arial" w:hAnsi="Arial" w:cs="Arial"/>
              </w:rPr>
              <w:t>RAN4 respectfully asks RAN1, RAN2 and RAN3 to take the above information into account in the specification work for TEG.</w:t>
            </w:r>
            <w:r>
              <w:rPr>
                <w:bCs/>
                <w:lang w:eastAsia="zh-CN"/>
              </w:rPr>
              <w:t xml:space="preserve"> </w:t>
            </w:r>
          </w:p>
          <w:p w:rsidR="003F289E" w:rsidRPr="00706C80" w:rsidRDefault="003F289E" w:rsidP="00D2386F">
            <w:pPr>
              <w:spacing w:before="120" w:after="120"/>
              <w:rPr>
                <w:rFonts w:eastAsia="宋体"/>
                <w:lang w:eastAsia="zh-CN"/>
              </w:rPr>
            </w:pPr>
          </w:p>
          <w:p w:rsidR="003F289E" w:rsidRDefault="003F289E" w:rsidP="00D2386F">
            <w:pPr>
              <w:spacing w:before="120" w:after="120"/>
              <w:jc w:val="both"/>
              <w:rPr>
                <w:rFonts w:ascii="Arial" w:hAnsi="Arial" w:cs="Arial"/>
                <w:b/>
              </w:rPr>
            </w:pPr>
            <w:r>
              <w:rPr>
                <w:rFonts w:ascii="Arial" w:hAnsi="Arial" w:cs="Arial"/>
                <w:b/>
              </w:rPr>
              <w:t>3. Date of Next TSG-RAN4 Meetings:</w:t>
            </w:r>
          </w:p>
          <w:p w:rsidR="003F289E" w:rsidRDefault="003F289E" w:rsidP="00D2386F">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w:t>
            </w:r>
            <w:r>
              <w:rPr>
                <w:rFonts w:ascii="Arial" w:hAnsi="Arial" w:cs="Arial"/>
                <w:bCs/>
              </w:rPr>
              <w:t>bis-</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Oct</w:t>
            </w:r>
            <w:r w:rsidRPr="00287695">
              <w:rPr>
                <w:rFonts w:ascii="Arial" w:hAnsi="Arial" w:cs="Arial" w:hint="eastAsia"/>
                <w:bCs/>
              </w:rPr>
              <w:t>.</w:t>
            </w:r>
            <w:r w:rsidRPr="00287695">
              <w:rPr>
                <w:rFonts w:ascii="Arial" w:hAnsi="Arial" w:cs="Arial"/>
                <w:bCs/>
              </w:rPr>
              <w:t xml:space="preserve"> </w:t>
            </w:r>
            <w:r>
              <w:rPr>
                <w:rFonts w:ascii="Arial" w:hAnsi="Arial" w:cs="Arial"/>
                <w:bCs/>
              </w:rPr>
              <w:t>10</w:t>
            </w:r>
            <w:r w:rsidRPr="00287695">
              <w:rPr>
                <w:rFonts w:ascii="Arial" w:hAnsi="Arial" w:cs="Arial"/>
                <w:bCs/>
              </w:rPr>
              <w:t xml:space="preserve"> – </w:t>
            </w:r>
            <w:r>
              <w:rPr>
                <w:rFonts w:ascii="Arial" w:hAnsi="Arial" w:cs="Arial"/>
                <w:bCs/>
              </w:rPr>
              <w:t>Oct</w:t>
            </w:r>
            <w:r>
              <w:rPr>
                <w:rFonts w:ascii="Arial" w:hAnsi="Arial" w:cs="Arial" w:hint="eastAsia"/>
                <w:bCs/>
              </w:rPr>
              <w:t xml:space="preserve">. </w:t>
            </w:r>
            <w:r>
              <w:rPr>
                <w:rFonts w:ascii="Arial" w:hAnsi="Arial" w:cs="Arial"/>
                <w:bCs/>
              </w:rPr>
              <w:t>19</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Pr>
                <w:rFonts w:ascii="Arial" w:hAnsi="Arial" w:cs="Arial"/>
                <w:bCs/>
              </w:rPr>
              <w:t>Online</w:t>
            </w:r>
          </w:p>
          <w:p w:rsidR="003F289E" w:rsidRPr="00952898" w:rsidRDefault="003F289E" w:rsidP="00D2386F">
            <w:pPr>
              <w:spacing w:before="120" w:after="120"/>
              <w:rPr>
                <w:rFonts w:ascii="Arial" w:hAnsi="Arial" w:cs="Arial"/>
                <w:bCs/>
              </w:rPr>
            </w:pPr>
            <w:r w:rsidRPr="00287695">
              <w:rPr>
                <w:rFonts w:ascii="Arial" w:hAnsi="Arial" w:cs="Arial"/>
                <w:bCs/>
              </w:rPr>
              <w:t>RAN WG4 Meeting #10</w:t>
            </w:r>
            <w:r>
              <w:rPr>
                <w:rFonts w:ascii="Arial" w:hAnsi="Arial" w:cs="Arial"/>
                <w:bCs/>
              </w:rPr>
              <w:t>5</w:t>
            </w:r>
            <w:r w:rsidRPr="00287695">
              <w:rPr>
                <w:rFonts w:ascii="Arial" w:hAnsi="Arial" w:cs="Arial"/>
                <w:bCs/>
              </w:rPr>
              <w:tab/>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Nov</w:t>
            </w:r>
            <w:r w:rsidRPr="00287695">
              <w:rPr>
                <w:rFonts w:ascii="Arial" w:hAnsi="Arial" w:cs="Arial" w:hint="eastAsia"/>
                <w:bCs/>
              </w:rPr>
              <w:t>.</w:t>
            </w:r>
            <w:r w:rsidRPr="00287695">
              <w:rPr>
                <w:rFonts w:ascii="Arial" w:hAnsi="Arial" w:cs="Arial"/>
                <w:bCs/>
              </w:rPr>
              <w:t xml:space="preserve"> </w:t>
            </w:r>
            <w:r>
              <w:rPr>
                <w:rFonts w:ascii="Arial" w:hAnsi="Arial" w:cs="Arial"/>
                <w:bCs/>
              </w:rPr>
              <w:t xml:space="preserve">14 </w:t>
            </w:r>
            <w:r w:rsidRPr="00287695">
              <w:rPr>
                <w:rFonts w:ascii="Arial" w:hAnsi="Arial" w:cs="Arial"/>
                <w:bCs/>
              </w:rPr>
              <w:t xml:space="preserve">– </w:t>
            </w:r>
            <w:r>
              <w:rPr>
                <w:rFonts w:ascii="Arial" w:hAnsi="Arial" w:cs="Arial"/>
                <w:bCs/>
              </w:rPr>
              <w:t>Nov</w:t>
            </w:r>
            <w:r>
              <w:rPr>
                <w:rFonts w:ascii="Arial" w:hAnsi="Arial" w:cs="Arial" w:hint="eastAsia"/>
                <w:bCs/>
              </w:rPr>
              <w:t>.</w:t>
            </w:r>
            <w:r>
              <w:rPr>
                <w:rFonts w:ascii="Arial" w:hAnsi="Arial" w:cs="Arial"/>
                <w:bCs/>
              </w:rPr>
              <w:t>18</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Pr>
                <w:rFonts w:ascii="Arial" w:hAnsi="Arial" w:cs="Arial"/>
                <w:bCs/>
              </w:rPr>
              <w:t>Canada</w:t>
            </w:r>
          </w:p>
        </w:tc>
      </w:tr>
    </w:tbl>
    <w:p w:rsidR="003F289E" w:rsidRPr="003F289E" w:rsidRDefault="003F289E" w:rsidP="003F289E">
      <w:pPr>
        <w:spacing w:before="120" w:after="120"/>
        <w:rPr>
          <w:rFonts w:eastAsia="宋体"/>
          <w:lang w:val="en-US" w:eastAsia="zh-CN"/>
        </w:rPr>
      </w:pPr>
    </w:p>
    <w:sectPr w:rsidR="003F289E" w:rsidRPr="003F289E" w:rsidSect="003F289E">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041" w:rsidRDefault="00B07041">
      <w:pPr>
        <w:spacing w:before="120" w:after="120"/>
      </w:pPr>
      <w:r>
        <w:separator/>
      </w:r>
    </w:p>
  </w:endnote>
  <w:endnote w:type="continuationSeparator" w:id="0">
    <w:p w:rsidR="00B07041" w:rsidRDefault="00B0704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89E" w:rsidRDefault="003F289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F289E" w:rsidRDefault="003F289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89E" w:rsidRDefault="003F289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86F96">
      <w:rPr>
        <w:rStyle w:val="af1"/>
      </w:rPr>
      <w:t>5</w:t>
    </w:r>
    <w:r>
      <w:rPr>
        <w:rStyle w:val="af1"/>
      </w:rPr>
      <w:fldChar w:fldCharType="end"/>
    </w:r>
  </w:p>
  <w:p w:rsidR="003F289E" w:rsidRDefault="003F289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041" w:rsidRDefault="00B07041">
      <w:pPr>
        <w:spacing w:before="120" w:after="120"/>
      </w:pPr>
      <w:r>
        <w:separator/>
      </w:r>
    </w:p>
  </w:footnote>
  <w:footnote w:type="continuationSeparator" w:id="0">
    <w:p w:rsidR="00B07041" w:rsidRDefault="00B07041">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D11B15"/>
    <w:multiLevelType w:val="hybridMultilevel"/>
    <w:tmpl w:val="26002688"/>
    <w:lvl w:ilvl="0" w:tplc="4B0E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669E4"/>
    <w:multiLevelType w:val="hybridMultilevel"/>
    <w:tmpl w:val="1D68A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6"/>
  </w:num>
  <w:num w:numId="3">
    <w:abstractNumId w:val="28"/>
  </w:num>
  <w:num w:numId="4">
    <w:abstractNumId w:val="6"/>
  </w:num>
  <w:num w:numId="5">
    <w:abstractNumId w:val="13"/>
  </w:num>
  <w:num w:numId="6">
    <w:abstractNumId w:val="25"/>
  </w:num>
  <w:num w:numId="7">
    <w:abstractNumId w:val="17"/>
  </w:num>
  <w:num w:numId="8">
    <w:abstractNumId w:val="29"/>
    <w:lvlOverride w:ilvl="0">
      <w:startOverride w:val="1"/>
    </w:lvlOverride>
  </w:num>
  <w:num w:numId="9">
    <w:abstractNumId w:val="22"/>
  </w:num>
  <w:num w:numId="10">
    <w:abstractNumId w:val="19"/>
  </w:num>
  <w:num w:numId="11">
    <w:abstractNumId w:val="27"/>
  </w:num>
  <w:num w:numId="12">
    <w:abstractNumId w:val="4"/>
  </w:num>
  <w:num w:numId="13">
    <w:abstractNumId w:val="23"/>
  </w:num>
  <w:num w:numId="14">
    <w:abstractNumId w:val="12"/>
  </w:num>
  <w:num w:numId="15">
    <w:abstractNumId w:val="11"/>
  </w:num>
  <w:num w:numId="16">
    <w:abstractNumId w:val="9"/>
  </w:num>
  <w:num w:numId="17">
    <w:abstractNumId w:val="8"/>
  </w:num>
  <w:num w:numId="18">
    <w:abstractNumId w:val="5"/>
  </w:num>
  <w:num w:numId="19">
    <w:abstractNumId w:val="0"/>
  </w:num>
  <w:num w:numId="20">
    <w:abstractNumId w:val="16"/>
  </w:num>
  <w:num w:numId="21">
    <w:abstractNumId w:val="10"/>
  </w:num>
  <w:num w:numId="22">
    <w:abstractNumId w:val="21"/>
  </w:num>
  <w:num w:numId="23">
    <w:abstractNumId w:val="15"/>
  </w:num>
  <w:num w:numId="24">
    <w:abstractNumId w:val="20"/>
  </w:num>
  <w:num w:numId="25">
    <w:abstractNumId w:val="24"/>
  </w:num>
  <w:num w:numId="26">
    <w:abstractNumId w:val="1"/>
  </w:num>
  <w:num w:numId="27">
    <w:abstractNumId w:val="18"/>
  </w:num>
  <w:num w:numId="28">
    <w:abstractNumId w:val="3"/>
  </w:num>
  <w:num w:numId="29">
    <w:abstractNumId w:val="2"/>
  </w:num>
  <w:num w:numId="30">
    <w:abstractNumId w:val="7"/>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4A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083"/>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B90"/>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1A4D"/>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141"/>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38"/>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7D7"/>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682"/>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0C1"/>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1DB"/>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47E0C"/>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53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6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EAD"/>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3A1"/>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18"/>
    <w:rsid w:val="003F2452"/>
    <w:rsid w:val="003F289E"/>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EC"/>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03"/>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C1A"/>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6DA"/>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45A"/>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0CD1"/>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6F96"/>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C16"/>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48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451"/>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51D"/>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249"/>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2C"/>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5C"/>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5FA"/>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585"/>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75C"/>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42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3FF"/>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088"/>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8C9"/>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81"/>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69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A"/>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898"/>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F"/>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45D"/>
    <w:rsid w:val="009A6C6A"/>
    <w:rsid w:val="009A6EBB"/>
    <w:rsid w:val="009A7CEB"/>
    <w:rsid w:val="009B0AAC"/>
    <w:rsid w:val="009B0B58"/>
    <w:rsid w:val="009B0C75"/>
    <w:rsid w:val="009B0E10"/>
    <w:rsid w:val="009B1325"/>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8EE"/>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431"/>
    <w:rsid w:val="00A63DAE"/>
    <w:rsid w:val="00A63EAA"/>
    <w:rsid w:val="00A6476F"/>
    <w:rsid w:val="00A64854"/>
    <w:rsid w:val="00A64A51"/>
    <w:rsid w:val="00A64BF4"/>
    <w:rsid w:val="00A64F4C"/>
    <w:rsid w:val="00A655F5"/>
    <w:rsid w:val="00A65A23"/>
    <w:rsid w:val="00A66069"/>
    <w:rsid w:val="00A660FF"/>
    <w:rsid w:val="00A6683D"/>
    <w:rsid w:val="00A66AFB"/>
    <w:rsid w:val="00A66D94"/>
    <w:rsid w:val="00A67059"/>
    <w:rsid w:val="00A67DDE"/>
    <w:rsid w:val="00A67F8B"/>
    <w:rsid w:val="00A704FC"/>
    <w:rsid w:val="00A709D4"/>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BAB"/>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198"/>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E7"/>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041"/>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AC6"/>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BDE"/>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CB7"/>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2E9"/>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6D"/>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3E"/>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FA9"/>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D8B"/>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664"/>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33"/>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8"/>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B2F"/>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228"/>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305"/>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3F3C"/>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17">
    <w:name w:val="网格型17"/>
    <w:basedOn w:val="a1"/>
    <w:next w:val="af4"/>
    <w:qFormat/>
    <w:rsid w:val="00275F63"/>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qFormat/>
    <w:rsid w:val="00B15AC6"/>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36ABB02-F9C3-4D36-A240-E6A9C06DC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50681</TotalTime>
  <Pages>6</Pages>
  <Words>2164</Words>
  <Characters>12340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166</cp:revision>
  <cp:lastPrinted>2009-04-22T06:01:00Z</cp:lastPrinted>
  <dcterms:created xsi:type="dcterms:W3CDTF">2020-07-07T06:33:00Z</dcterms:created>
  <dcterms:modified xsi:type="dcterms:W3CDTF">2022-08-10T14:35:00Z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(3)TRIfHd3bw6QUchSKKBgAUfNnUsZDaWqJIkC83tOItBgec/sKrVjQBBPSqa4sHIhVWrufDy6n
P2Biz3jW3GUY9LSSoSzV3rDgXwf/VcxTMBDhtNL+D37760eMtM2OKuSk1t5SsLmCazkeARNR
gTS6OyAqVy6wPu4tFCwhr2zGHiXB7ps9pvJ1p+tZvoLRsHSDHiqkQ5S12iXu/BCqNS3hwlpe
1s5YAUX0lVdhhKLm7c</vt:lpwstr>
  </property>
  <property fmtid="{D5CDD505-2E9C-101B-9397-08002B2CF9AE}" pid="17" name="_2015_ms_pID_725343_00">
    <vt:lpwstr>_2015_ms_pID_725343</vt:lpwstr>
  </property>
  <property fmtid="{D5CDD505-2E9C-101B-9397-08002B2CF9AE}" pid="18" name="_2015_ms_pID_7253431">
    <vt:lpwstr>TgnHcT9ruTSCWDZrf+MoeKlMYgJArNvvg/dhSGhK7iNu1zNmEfL6F4
C0mdAy8pmQuUJye+Zsvpp7GGjwNTVrArfFkSOyHwzNjsM7LnW/9zNj3UccXlyFuA+vunaaew
8uLJZYeMwuLEHDw2NNQm7V1cMrPKCU4r491qyrHC/ngvCBs3exZAzm9UA0hUyYBzgq6aN37M
rKHSbexVdq8vw4aBtHwUmPmjqBBa3A8ROpLu</vt:lpwstr>
  </property>
  <property fmtid="{D5CDD505-2E9C-101B-9397-08002B2CF9AE}" pid="19" name="_2015_ms_pID_7253431_00">
    <vt:lpwstr>_2015_ms_pID_7253431</vt:lpwstr>
  </property>
  <property fmtid="{D5CDD505-2E9C-101B-9397-08002B2CF9AE}" pid="20" name="_2015_ms_pID_7253432">
    <vt:lpwstr>aHV/w6AWsLISaB6HXSxP/p6Q0U1Opwc4bg9+
sLtwOz7/MBAFX+eq0NHJRsVXTJ/NmkPZWSoq/mdzz/qxsBcyZOM=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