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762D98" w:rsidRPr="00762D98">
        <w:rPr>
          <w:rFonts w:ascii="Arial" w:hAnsi="Arial" w:cs="Arial"/>
          <w:b/>
          <w:sz w:val="24"/>
          <w:lang w:val="en-US" w:eastAsia="zh-CN"/>
        </w:rPr>
        <w:t>R4-2213520</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6F98" w:rsidRPr="00926F98">
        <w:rPr>
          <w:rFonts w:ascii="Arial" w:eastAsia="宋体" w:hAnsi="Arial"/>
          <w:b/>
          <w:sz w:val="24"/>
          <w:lang w:val="en-US" w:eastAsia="zh-CN"/>
        </w:rPr>
        <w:t>Discussion on remaining issues for NTN measurement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559C">
        <w:rPr>
          <w:rFonts w:ascii="Arial" w:eastAsia="宋体" w:hAnsi="Arial"/>
          <w:b/>
          <w:sz w:val="24"/>
          <w:lang w:val="en-US" w:eastAsia="zh-CN"/>
        </w:rPr>
        <w:t>9.</w:t>
      </w:r>
      <w:r w:rsidR="00926F98">
        <w:rPr>
          <w:rFonts w:ascii="Arial" w:eastAsia="宋体" w:hAnsi="Arial"/>
          <w:b/>
          <w:sz w:val="24"/>
          <w:lang w:val="en-US" w:eastAsia="zh-CN"/>
        </w:rPr>
        <w:t>11.5.1</w:t>
      </w:r>
    </w:p>
    <w:p w:rsidR="00E2135F" w:rsidRPr="00D372E9" w:rsidRDefault="00070561" w:rsidP="00E2135F">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2135F">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926F98">
        <w:rPr>
          <w:rFonts w:eastAsia="宋体"/>
          <w:lang w:eastAsia="zh-CN"/>
        </w:rPr>
        <w:t xml:space="preserve">NTN </w:t>
      </w:r>
      <w:r>
        <w:rPr>
          <w:rFonts w:eastAsia="宋体"/>
          <w:lang w:eastAsia="zh-CN"/>
        </w:rPr>
        <w:t xml:space="preserve">are discussed in RAN4#103-e, and the outcomes are captured in WF [1]. Based on [1] </w:t>
      </w:r>
      <w:r w:rsidR="00303457">
        <w:rPr>
          <w:rFonts w:eastAsia="宋体"/>
          <w:lang w:eastAsia="zh-CN"/>
        </w:rPr>
        <w:t>the following issues need to be further discussed</w:t>
      </w:r>
      <w:r w:rsidR="00B75450">
        <w:rPr>
          <w:rFonts w:eastAsia="宋体"/>
          <w:lang w:eastAsia="zh-CN"/>
        </w:rPr>
        <w:t xml:space="preserve"> for measurement</w:t>
      </w:r>
      <w:r w:rsidR="00CF2FA9">
        <w:rPr>
          <w:rFonts w:eastAsia="宋体"/>
          <w:lang w:eastAsia="zh-CN"/>
        </w:rPr>
        <w:t>.</w:t>
      </w:r>
    </w:p>
    <w:p w:rsidR="00303457" w:rsidRDefault="00654F1F"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gap</w:t>
      </w:r>
    </w:p>
    <w:p w:rsidR="009A6800" w:rsidRDefault="009A6800"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capability</w:t>
      </w:r>
    </w:p>
    <w:p w:rsidR="00654F1F" w:rsidRPr="00654F1F" w:rsidRDefault="00654F1F"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t>Cell selection and reselection</w:t>
      </w:r>
    </w:p>
    <w:p w:rsidR="007E7A02" w:rsidRPr="00D12E24" w:rsidRDefault="00303457"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on </w:t>
      </w:r>
      <w:r>
        <w:rPr>
          <w:rFonts w:eastAsia="宋体"/>
          <w:lang w:eastAsia="zh-CN"/>
        </w:rPr>
        <w:t xml:space="preserve">open issues for </w:t>
      </w:r>
      <w:r w:rsidR="00654F1F">
        <w:rPr>
          <w:rFonts w:eastAsia="宋体"/>
          <w:lang w:eastAsia="zh-CN"/>
        </w:rPr>
        <w:t>NTN measurement</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654F1F" w:rsidRDefault="00654F1F" w:rsidP="00654F1F">
      <w:pPr>
        <w:pStyle w:val="2"/>
        <w:rPr>
          <w:lang w:eastAsia="zh-CN"/>
        </w:rPr>
      </w:pPr>
      <w:bookmarkStart w:id="0" w:name="_GoBack"/>
      <w:bookmarkEnd w:id="0"/>
      <w:r>
        <w:rPr>
          <w:lang w:eastAsia="zh-CN"/>
        </w:rPr>
        <w:t>Measurement gap</w:t>
      </w:r>
    </w:p>
    <w:tbl>
      <w:tblPr>
        <w:tblStyle w:val="af4"/>
        <w:tblW w:w="0" w:type="auto"/>
        <w:tblLook w:val="04A0" w:firstRow="1" w:lastRow="0" w:firstColumn="1" w:lastColumn="0" w:noHBand="0" w:noVBand="1"/>
      </w:tblPr>
      <w:tblGrid>
        <w:gridCol w:w="9621"/>
      </w:tblGrid>
      <w:tr w:rsidR="00654F1F" w:rsidTr="00654F1F">
        <w:tc>
          <w:tcPr>
            <w:tcW w:w="9621" w:type="dxa"/>
          </w:tcPr>
          <w:p w:rsidR="00654F1F" w:rsidRPr="00654F1F" w:rsidRDefault="00654F1F" w:rsidP="00654F1F">
            <w:pPr>
              <w:spacing w:beforeLines="0" w:before="0" w:afterLines="0" w:after="120" w:line="252" w:lineRule="auto"/>
              <w:ind w:firstLine="284"/>
              <w:rPr>
                <w:rFonts w:eastAsia="等线"/>
                <w:b/>
                <w:bCs/>
                <w:i/>
                <w:iCs/>
                <w:sz w:val="20"/>
                <w:lang w:eastAsia="ja-JP"/>
              </w:rPr>
            </w:pPr>
            <w:r w:rsidRPr="00654F1F">
              <w:rPr>
                <w:rFonts w:eastAsia="等线"/>
                <w:b/>
                <w:bCs/>
                <w:i/>
                <w:iCs/>
                <w:sz w:val="20"/>
                <w:lang w:eastAsia="ja-JP"/>
              </w:rPr>
              <w:t>Agreement:</w:t>
            </w:r>
          </w:p>
          <w:p w:rsidR="00654F1F" w:rsidRPr="00654F1F" w:rsidRDefault="00654F1F" w:rsidP="00654F1F">
            <w:pPr>
              <w:numPr>
                <w:ilvl w:val="0"/>
                <w:numId w:val="25"/>
              </w:numPr>
              <w:overflowPunct w:val="0"/>
              <w:autoSpaceDE w:val="0"/>
              <w:autoSpaceDN w:val="0"/>
              <w:adjustRightInd w:val="0"/>
              <w:spacing w:beforeLines="0" w:before="0" w:afterLines="0" w:after="180" w:line="276" w:lineRule="auto"/>
              <w:ind w:left="1496"/>
              <w:textAlignment w:val="baseline"/>
              <w:rPr>
                <w:sz w:val="20"/>
                <w:szCs w:val="24"/>
                <w:lang w:eastAsia="zh-CN"/>
              </w:rPr>
            </w:pPr>
            <w:r w:rsidRPr="00654F1F">
              <w:rPr>
                <w:sz w:val="20"/>
                <w:szCs w:val="24"/>
                <w:lang w:eastAsia="zh-CN"/>
              </w:rPr>
              <w:t>For non-fully overlapped case: Priority rule applied</w:t>
            </w:r>
          </w:p>
          <w:p w:rsidR="00654F1F" w:rsidRPr="00654F1F" w:rsidRDefault="00654F1F" w:rsidP="00654F1F">
            <w:pPr>
              <w:numPr>
                <w:ilvl w:val="0"/>
                <w:numId w:val="25"/>
              </w:numPr>
              <w:overflowPunct w:val="0"/>
              <w:autoSpaceDE w:val="0"/>
              <w:autoSpaceDN w:val="0"/>
              <w:adjustRightInd w:val="0"/>
              <w:spacing w:beforeLines="0" w:before="0" w:afterLines="0" w:after="180" w:line="276" w:lineRule="auto"/>
              <w:ind w:left="1496"/>
              <w:textAlignment w:val="baseline"/>
              <w:rPr>
                <w:sz w:val="20"/>
                <w:szCs w:val="24"/>
                <w:lang w:eastAsia="zh-CN"/>
              </w:rPr>
            </w:pPr>
            <w:r w:rsidRPr="00654F1F">
              <w:rPr>
                <w:sz w:val="20"/>
                <w:szCs w:val="24"/>
                <w:lang w:eastAsia="zh-CN"/>
              </w:rPr>
              <w:t xml:space="preserve">FFS how to address concurrent MGs fully overlapped cases in maintenance phase </w:t>
            </w:r>
          </w:p>
        </w:tc>
      </w:tr>
    </w:tbl>
    <w:p w:rsidR="00654F1F" w:rsidRDefault="00873B5A" w:rsidP="00654F1F">
      <w:pPr>
        <w:spacing w:before="120" w:after="120"/>
        <w:rPr>
          <w:rFonts w:eastAsiaTheme="minorEastAsia"/>
          <w:lang w:eastAsia="zh-CN"/>
        </w:rPr>
      </w:pPr>
      <w:r>
        <w:rPr>
          <w:rFonts w:eastAsiaTheme="minorEastAsia"/>
          <w:lang w:eastAsia="zh-CN"/>
        </w:rPr>
        <w:t xml:space="preserve">RAN4 has agreed to adopt priority rule for non-fully overlapping case, and for fully overlapping case two options are discussed in last meeting: priority rule or sharing rule. We prefer priority rule. </w:t>
      </w:r>
    </w:p>
    <w:p w:rsidR="00873B5A" w:rsidRDefault="00873B5A" w:rsidP="00654F1F">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riority rule has been adopted in concurrent MGs, and reusing it could minimize the spec efforts as well as UE implementation efforts. Another benefit of priority rule, as discussed in MG enhancement WI, is that it can enable data scheduling in the dropped MG occasions. It is true that in case of fully overlapping MGs, priority rule means one of MGs is never used, but this is a NW implementation issue. </w:t>
      </w:r>
    </w:p>
    <w:p w:rsidR="00873B5A" w:rsidRDefault="00873B5A" w:rsidP="00654F1F">
      <w:pPr>
        <w:spacing w:before="120" w:after="120"/>
        <w:rPr>
          <w:rFonts w:eastAsiaTheme="minorEastAsia"/>
          <w:lang w:eastAsia="zh-CN"/>
        </w:rPr>
      </w:pPr>
      <w:r>
        <w:rPr>
          <w:rFonts w:eastAsiaTheme="minorEastAsia"/>
          <w:lang w:eastAsia="zh-CN"/>
        </w:rPr>
        <w:t xml:space="preserve">On the sharing rule, we </w:t>
      </w:r>
      <w:r w:rsidR="00B37886">
        <w:rPr>
          <w:rFonts w:eastAsiaTheme="minorEastAsia"/>
          <w:lang w:eastAsia="zh-CN"/>
        </w:rPr>
        <w:t xml:space="preserve">do see that the use case of concurrent MGs for NTN can be different from that for TN, and sharing rule could enable better UE flexibility in some cases. However, considering the timeline of Rel-17 and possible complexity on UE/NW implementation, we prefer to pursue this possibility in future releases, if the restriction of the priority rule is identified. </w:t>
      </w:r>
    </w:p>
    <w:p w:rsidR="00B37886" w:rsidRDefault="00B37886" w:rsidP="00654F1F">
      <w:pPr>
        <w:spacing w:before="120" w:after="120"/>
        <w:rPr>
          <w:rFonts w:eastAsiaTheme="minorEastAsia"/>
          <w:b/>
          <w:lang w:eastAsia="zh-CN"/>
        </w:rPr>
      </w:pPr>
      <w:r w:rsidRPr="00B37886">
        <w:rPr>
          <w:rFonts w:eastAsiaTheme="minorEastAsia"/>
          <w:b/>
          <w:lang w:eastAsia="zh-CN"/>
        </w:rPr>
        <w:t>Proposal 1: Adopt priority rule also for non-fully overlapping MGs.</w:t>
      </w:r>
    </w:p>
    <w:p w:rsidR="009A6800" w:rsidRDefault="009A6800" w:rsidP="009A6800">
      <w:pPr>
        <w:pStyle w:val="2"/>
        <w:rPr>
          <w:lang w:eastAsia="zh-CN"/>
        </w:rPr>
      </w:pPr>
      <w:r>
        <w:rPr>
          <w:lang w:eastAsia="zh-CN"/>
        </w:rPr>
        <w:t>Measurement capability</w:t>
      </w:r>
    </w:p>
    <w:p w:rsidR="009A6800" w:rsidRPr="009A6800" w:rsidRDefault="009A6800" w:rsidP="009A6800">
      <w:pPr>
        <w:spacing w:before="120" w:after="120"/>
        <w:rPr>
          <w:rFonts w:eastAsiaTheme="minorEastAsia"/>
          <w:lang w:eastAsia="zh-CN"/>
        </w:rPr>
      </w:pPr>
      <w:r>
        <w:rPr>
          <w:rFonts w:eastAsiaTheme="minorEastAsia"/>
          <w:lang w:eastAsia="zh-CN"/>
        </w:rPr>
        <w:t>In RAN4#102-e the following is agreed.</w:t>
      </w:r>
    </w:p>
    <w:tbl>
      <w:tblPr>
        <w:tblStyle w:val="af4"/>
        <w:tblW w:w="0" w:type="auto"/>
        <w:tblLook w:val="04A0" w:firstRow="1" w:lastRow="0" w:firstColumn="1" w:lastColumn="0" w:noHBand="0" w:noVBand="1"/>
      </w:tblPr>
      <w:tblGrid>
        <w:gridCol w:w="9621"/>
      </w:tblGrid>
      <w:tr w:rsidR="009A6800" w:rsidTr="009A6800">
        <w:tc>
          <w:tcPr>
            <w:tcW w:w="9621" w:type="dxa"/>
          </w:tcPr>
          <w:p w:rsidR="009A6800" w:rsidRPr="009A6800" w:rsidRDefault="009A6800" w:rsidP="009A6800">
            <w:pPr>
              <w:spacing w:beforeLines="0" w:before="0" w:afterLines="0" w:after="180" w:line="276" w:lineRule="auto"/>
              <w:outlineLvl w:val="3"/>
              <w:rPr>
                <w:rFonts w:eastAsia="等线"/>
                <w:b/>
                <w:sz w:val="20"/>
                <w:u w:val="single"/>
                <w:lang w:eastAsia="ko-KR"/>
              </w:rPr>
            </w:pPr>
            <w:r w:rsidRPr="009A6800">
              <w:rPr>
                <w:rFonts w:eastAsia="等线"/>
                <w:b/>
                <w:sz w:val="20"/>
                <w:u w:val="single"/>
                <w:lang w:eastAsia="ko-KR"/>
              </w:rPr>
              <w:t>Issue 3</w:t>
            </w:r>
            <w:r w:rsidRPr="009A6800">
              <w:rPr>
                <w:rFonts w:eastAsia="等线"/>
                <w:b/>
                <w:sz w:val="20"/>
                <w:u w:val="single"/>
                <w:lang w:eastAsia="zh-CN"/>
              </w:rPr>
              <w:t>-</w:t>
            </w:r>
            <w:r w:rsidRPr="009A6800">
              <w:rPr>
                <w:rFonts w:eastAsia="等线"/>
                <w:b/>
                <w:sz w:val="20"/>
                <w:u w:val="single"/>
                <w:lang w:eastAsia="ko-KR"/>
              </w:rPr>
              <w:t>1-3: Capability on the number of Measurement Carriers/Cells/SSBs</w:t>
            </w:r>
          </w:p>
          <w:p w:rsidR="009A6800" w:rsidRPr="009A6800" w:rsidRDefault="009A6800" w:rsidP="009A6800">
            <w:pPr>
              <w:spacing w:beforeLines="0" w:before="0" w:afterLines="0" w:after="120" w:line="252" w:lineRule="auto"/>
              <w:ind w:firstLine="284"/>
              <w:rPr>
                <w:rFonts w:eastAsia="等线"/>
                <w:b/>
                <w:bCs/>
                <w:sz w:val="20"/>
                <w:lang w:eastAsia="ja-JP"/>
              </w:rPr>
            </w:pPr>
            <w:r w:rsidRPr="009A6800">
              <w:rPr>
                <w:rFonts w:eastAsia="等线"/>
                <w:b/>
                <w:bCs/>
                <w:sz w:val="20"/>
                <w:lang w:eastAsia="ja-JP"/>
              </w:rPr>
              <w:t>Agreement:</w:t>
            </w:r>
          </w:p>
          <w:p w:rsidR="009A6800" w:rsidRPr="009A6800" w:rsidRDefault="009A6800" w:rsidP="009A6800">
            <w:pPr>
              <w:numPr>
                <w:ilvl w:val="0"/>
                <w:numId w:val="25"/>
              </w:numPr>
              <w:overflowPunct w:val="0"/>
              <w:autoSpaceDE w:val="0"/>
              <w:autoSpaceDN w:val="0"/>
              <w:adjustRightInd w:val="0"/>
              <w:spacing w:beforeLines="0" w:before="0" w:afterLines="0" w:after="180" w:line="276" w:lineRule="auto"/>
              <w:ind w:left="928"/>
              <w:textAlignment w:val="baseline"/>
              <w:rPr>
                <w:sz w:val="20"/>
                <w:szCs w:val="24"/>
                <w:lang w:eastAsia="zh-CN"/>
              </w:rPr>
            </w:pPr>
            <w:r w:rsidRPr="009A6800">
              <w:rPr>
                <w:sz w:val="20"/>
                <w:szCs w:val="24"/>
                <w:lang w:eastAsia="zh-CN"/>
              </w:rPr>
              <w:t>Define the following common measurement capability requirements for all scenarios:</w:t>
            </w:r>
          </w:p>
          <w:p w:rsidR="009A6800" w:rsidRPr="009A6800" w:rsidRDefault="009A6800" w:rsidP="009A6800">
            <w:pPr>
              <w:numPr>
                <w:ilvl w:val="1"/>
                <w:numId w:val="2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9A6800">
              <w:rPr>
                <w:sz w:val="20"/>
                <w:szCs w:val="24"/>
                <w:lang w:eastAsia="zh-CN"/>
              </w:rPr>
              <w:lastRenderedPageBreak/>
              <w:t>the number of NTN carriers UE needs to monitor is 3 including serving CC</w:t>
            </w:r>
          </w:p>
          <w:p w:rsidR="009A6800" w:rsidRPr="009A6800" w:rsidRDefault="009A6800" w:rsidP="009A6800">
            <w:pPr>
              <w:numPr>
                <w:ilvl w:val="1"/>
                <w:numId w:val="2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9A6800">
              <w:rPr>
                <w:sz w:val="20"/>
                <w:szCs w:val="24"/>
                <w:lang w:eastAsia="zh-CN"/>
              </w:rPr>
              <w:t>the number of NTN and TN carriers UE needs to monitor is 7 including serving CC</w:t>
            </w:r>
          </w:p>
          <w:p w:rsidR="009A6800" w:rsidRPr="009A6800" w:rsidRDefault="009A6800" w:rsidP="009A6800">
            <w:pPr>
              <w:numPr>
                <w:ilvl w:val="2"/>
                <w:numId w:val="25"/>
              </w:numPr>
              <w:overflowPunct w:val="0"/>
              <w:autoSpaceDE w:val="0"/>
              <w:autoSpaceDN w:val="0"/>
              <w:adjustRightInd w:val="0"/>
              <w:spacing w:beforeLines="0" w:before="0" w:afterLines="0" w:after="180" w:line="276" w:lineRule="auto"/>
              <w:ind w:left="2084"/>
              <w:textAlignment w:val="baseline"/>
              <w:rPr>
                <w:sz w:val="20"/>
                <w:szCs w:val="24"/>
                <w:lang w:eastAsia="zh-CN"/>
              </w:rPr>
            </w:pPr>
            <w:r w:rsidRPr="009A6800">
              <w:rPr>
                <w:sz w:val="20"/>
                <w:szCs w:val="24"/>
                <w:lang w:eastAsia="zh-CN"/>
              </w:rPr>
              <w:t>Requirements do not apply to VSAT UE</w:t>
            </w:r>
          </w:p>
          <w:p w:rsidR="009A6800" w:rsidRPr="009A6800" w:rsidRDefault="009A6800" w:rsidP="009A6800">
            <w:pPr>
              <w:numPr>
                <w:ilvl w:val="1"/>
                <w:numId w:val="2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9A6800">
              <w:rPr>
                <w:sz w:val="20"/>
                <w:szCs w:val="24"/>
                <w:lang w:eastAsia="zh-CN"/>
              </w:rPr>
              <w:t>the number of SSB beams UE needs to monitor per carrier is 8</w:t>
            </w:r>
          </w:p>
          <w:p w:rsidR="009A6800" w:rsidRPr="009A6800" w:rsidRDefault="009A6800" w:rsidP="009A6800">
            <w:pPr>
              <w:numPr>
                <w:ilvl w:val="0"/>
                <w:numId w:val="25"/>
              </w:numPr>
              <w:overflowPunct w:val="0"/>
              <w:autoSpaceDE w:val="0"/>
              <w:autoSpaceDN w:val="0"/>
              <w:adjustRightInd w:val="0"/>
              <w:spacing w:beforeLines="0" w:before="0" w:afterLines="0" w:after="180" w:line="276" w:lineRule="auto"/>
              <w:ind w:left="928"/>
              <w:textAlignment w:val="baseline"/>
              <w:rPr>
                <w:sz w:val="20"/>
                <w:szCs w:val="24"/>
                <w:lang w:eastAsia="zh-CN"/>
              </w:rPr>
            </w:pPr>
            <w:r w:rsidRPr="009A6800">
              <w:rPr>
                <w:sz w:val="20"/>
                <w:szCs w:val="24"/>
                <w:lang w:eastAsia="zh-CN"/>
              </w:rPr>
              <w:t>For LEO,</w:t>
            </w:r>
          </w:p>
          <w:p w:rsidR="009A6800" w:rsidRPr="009A6800" w:rsidRDefault="009A6800" w:rsidP="009A6800">
            <w:pPr>
              <w:numPr>
                <w:ilvl w:val="1"/>
                <w:numId w:val="25"/>
              </w:numPr>
              <w:overflowPunct w:val="0"/>
              <w:autoSpaceDE w:val="0"/>
              <w:autoSpaceDN w:val="0"/>
              <w:adjustRightInd w:val="0"/>
              <w:spacing w:beforeLines="0" w:before="0" w:afterLines="0" w:after="180" w:line="276" w:lineRule="auto"/>
              <w:ind w:left="1364"/>
              <w:textAlignment w:val="baseline"/>
              <w:rPr>
                <w:sz w:val="20"/>
                <w:szCs w:val="24"/>
                <w:highlight w:val="yellow"/>
                <w:lang w:eastAsia="zh-CN"/>
              </w:rPr>
            </w:pPr>
            <w:r w:rsidRPr="009A6800">
              <w:rPr>
                <w:sz w:val="20"/>
                <w:szCs w:val="24"/>
                <w:highlight w:val="yellow"/>
                <w:lang w:eastAsia="zh-CN"/>
              </w:rPr>
              <w:t>the number of target satellites UE needs to monitor per carrier is 2 including serving LEO satellite</w:t>
            </w:r>
          </w:p>
          <w:p w:rsidR="009A6800" w:rsidRPr="009A6800" w:rsidRDefault="009A6800" w:rsidP="009A6800">
            <w:pPr>
              <w:numPr>
                <w:ilvl w:val="1"/>
                <w:numId w:val="25"/>
              </w:numPr>
              <w:overflowPunct w:val="0"/>
              <w:autoSpaceDE w:val="0"/>
              <w:autoSpaceDN w:val="0"/>
              <w:adjustRightInd w:val="0"/>
              <w:spacing w:beforeLines="0" w:before="0" w:afterLines="0" w:after="180" w:line="276" w:lineRule="auto"/>
              <w:ind w:left="1364"/>
              <w:textAlignment w:val="baseline"/>
              <w:rPr>
                <w:sz w:val="20"/>
                <w:szCs w:val="24"/>
                <w:highlight w:val="yellow"/>
                <w:lang w:eastAsia="zh-CN"/>
              </w:rPr>
            </w:pPr>
            <w:r w:rsidRPr="009A6800">
              <w:rPr>
                <w:sz w:val="20"/>
                <w:szCs w:val="24"/>
                <w:highlight w:val="yellow"/>
                <w:lang w:eastAsia="zh-CN"/>
              </w:rPr>
              <w:t>introduce UE capability for the number of target satellites the UE can monitor per carrier including serving LEO satellite, which can be up to [X].</w:t>
            </w:r>
          </w:p>
          <w:p w:rsidR="009A6800" w:rsidRPr="009A6800" w:rsidRDefault="009A6800" w:rsidP="009A6800">
            <w:pPr>
              <w:numPr>
                <w:ilvl w:val="1"/>
                <w:numId w:val="2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9A6800">
              <w:rPr>
                <w:sz w:val="20"/>
                <w:szCs w:val="24"/>
                <w:highlight w:val="yellow"/>
                <w:lang w:eastAsia="zh-CN"/>
              </w:rPr>
              <w:t>(note) A value of X will be de determined in performance requirement development phase. Candidate values are 4 and 6.</w:t>
            </w:r>
          </w:p>
        </w:tc>
      </w:tr>
    </w:tbl>
    <w:p w:rsidR="009A6800" w:rsidRDefault="009A6800" w:rsidP="009A6800">
      <w:pPr>
        <w:spacing w:before="120" w:after="120"/>
        <w:rPr>
          <w:rFonts w:eastAsiaTheme="minorEastAsia"/>
          <w:lang w:eastAsia="zh-CN"/>
        </w:rPr>
      </w:pPr>
      <w:r>
        <w:rPr>
          <w:rFonts w:eastAsiaTheme="minorEastAsia"/>
          <w:lang w:eastAsia="zh-CN"/>
        </w:rPr>
        <w:lastRenderedPageBreak/>
        <w:t>In RAN4#103-e, the value of X is agreed as 4.</w:t>
      </w:r>
    </w:p>
    <w:tbl>
      <w:tblPr>
        <w:tblStyle w:val="af4"/>
        <w:tblW w:w="0" w:type="auto"/>
        <w:tblLook w:val="04A0" w:firstRow="1" w:lastRow="0" w:firstColumn="1" w:lastColumn="0" w:noHBand="0" w:noVBand="1"/>
      </w:tblPr>
      <w:tblGrid>
        <w:gridCol w:w="9621"/>
      </w:tblGrid>
      <w:tr w:rsidR="009A6800" w:rsidTr="009A6800">
        <w:tc>
          <w:tcPr>
            <w:tcW w:w="9621" w:type="dxa"/>
          </w:tcPr>
          <w:p w:rsidR="009A6800" w:rsidRPr="009A6800" w:rsidRDefault="009A6800" w:rsidP="009A6800">
            <w:pPr>
              <w:spacing w:beforeLines="0" w:before="0" w:afterLines="0" w:after="180" w:line="276" w:lineRule="auto"/>
              <w:outlineLvl w:val="2"/>
              <w:rPr>
                <w:rFonts w:eastAsia="等线"/>
                <w:b/>
                <w:sz w:val="20"/>
                <w:u w:val="single"/>
                <w:lang w:eastAsia="ko-KR"/>
              </w:rPr>
            </w:pPr>
            <w:r w:rsidRPr="009A6800">
              <w:rPr>
                <w:rFonts w:eastAsia="等线"/>
                <w:b/>
                <w:sz w:val="20"/>
                <w:u w:val="single"/>
                <w:lang w:eastAsia="ko-KR"/>
              </w:rPr>
              <w:t>Issue 3</w:t>
            </w:r>
            <w:r w:rsidRPr="009A6800">
              <w:rPr>
                <w:rFonts w:eastAsia="等线" w:hint="eastAsia"/>
                <w:b/>
                <w:sz w:val="20"/>
                <w:u w:val="single"/>
                <w:lang w:eastAsia="zh-CN"/>
              </w:rPr>
              <w:t>-</w:t>
            </w:r>
            <w:r w:rsidRPr="009A6800">
              <w:rPr>
                <w:rFonts w:eastAsia="等线"/>
                <w:b/>
                <w:sz w:val="20"/>
                <w:u w:val="single"/>
                <w:lang w:eastAsia="ko-KR"/>
              </w:rPr>
              <w:t>1-3: Capability on the number of Measurement Carriers/Cells/SSBs</w:t>
            </w:r>
          </w:p>
          <w:p w:rsidR="009A6800" w:rsidRPr="009A6800" w:rsidRDefault="009A6800" w:rsidP="009A6800">
            <w:pPr>
              <w:spacing w:beforeLines="0" w:before="0" w:afterLines="0" w:after="120" w:line="252" w:lineRule="auto"/>
              <w:ind w:firstLine="284"/>
              <w:rPr>
                <w:rFonts w:eastAsia="等线"/>
                <w:b/>
                <w:bCs/>
                <w:i/>
                <w:iCs/>
                <w:sz w:val="20"/>
                <w:lang w:eastAsia="ja-JP"/>
              </w:rPr>
            </w:pPr>
            <w:r w:rsidRPr="009A6800">
              <w:rPr>
                <w:rFonts w:eastAsia="等线"/>
                <w:b/>
                <w:bCs/>
                <w:i/>
                <w:iCs/>
                <w:sz w:val="20"/>
                <w:lang w:eastAsia="ja-JP"/>
              </w:rPr>
              <w:t>Agreement:</w:t>
            </w:r>
          </w:p>
          <w:p w:rsidR="009A6800" w:rsidRPr="009A6800" w:rsidRDefault="009A6800" w:rsidP="009A6800">
            <w:pPr>
              <w:numPr>
                <w:ilvl w:val="0"/>
                <w:numId w:val="25"/>
              </w:numPr>
              <w:overflowPunct w:val="0"/>
              <w:autoSpaceDE w:val="0"/>
              <w:autoSpaceDN w:val="0"/>
              <w:adjustRightInd w:val="0"/>
              <w:spacing w:beforeLines="0" w:before="0" w:afterLines="0" w:after="180" w:line="276" w:lineRule="auto"/>
              <w:ind w:left="1496"/>
              <w:textAlignment w:val="baseline"/>
              <w:rPr>
                <w:sz w:val="20"/>
                <w:szCs w:val="24"/>
                <w:lang w:eastAsia="zh-CN"/>
              </w:rPr>
            </w:pPr>
            <w:r w:rsidRPr="009A6800">
              <w:rPr>
                <w:sz w:val="20"/>
                <w:szCs w:val="24"/>
                <w:lang w:eastAsia="zh-CN"/>
              </w:rPr>
              <w:t>UE capability for the number of target satellites the UE can monitor per carrier including serving LEO satellite shall not be larger than 4</w:t>
            </w:r>
          </w:p>
        </w:tc>
      </w:tr>
    </w:tbl>
    <w:p w:rsidR="009A6800" w:rsidRDefault="009A6800" w:rsidP="009A6800">
      <w:pPr>
        <w:spacing w:before="120" w:after="120"/>
        <w:rPr>
          <w:rFonts w:eastAsiaTheme="minorEastAsia"/>
          <w:lang w:eastAsia="zh-CN"/>
        </w:rPr>
      </w:pPr>
      <w:r>
        <w:rPr>
          <w:rFonts w:eastAsiaTheme="minorEastAsia" w:hint="eastAsia"/>
          <w:lang w:eastAsia="zh-CN"/>
        </w:rPr>
        <w:t>H</w:t>
      </w:r>
      <w:r>
        <w:rPr>
          <w:rFonts w:eastAsiaTheme="minorEastAsia"/>
          <w:lang w:eastAsia="zh-CN"/>
        </w:rPr>
        <w:t>owever, the corresponding UE capability has not been included in the feature list. We assume this was missed in the feature list discussion, and suggest to add it.</w:t>
      </w:r>
    </w:p>
    <w:p w:rsidR="009A6800" w:rsidRPr="009A6800" w:rsidRDefault="009A6800" w:rsidP="00654F1F">
      <w:pPr>
        <w:spacing w:before="120" w:after="120"/>
        <w:rPr>
          <w:rFonts w:eastAsiaTheme="minorEastAsia"/>
          <w:b/>
          <w:lang w:eastAsia="zh-CN"/>
        </w:rPr>
      </w:pPr>
      <w:r w:rsidRPr="009A6800">
        <w:rPr>
          <w:rFonts w:eastAsiaTheme="minorEastAsia"/>
          <w:b/>
          <w:lang w:eastAsia="zh-CN"/>
        </w:rPr>
        <w:t>Proposal 2: Introduce UE capability for the number of target satellites the UE can monitor per carrier for LEO.</w:t>
      </w:r>
    </w:p>
    <w:p w:rsidR="00654F1F" w:rsidRPr="00654F1F" w:rsidRDefault="00654F1F" w:rsidP="00654F1F">
      <w:pPr>
        <w:pStyle w:val="2"/>
        <w:rPr>
          <w:lang w:eastAsia="zh-CN"/>
        </w:rPr>
      </w:pPr>
      <w:r>
        <w:t>Cell selection and reselection</w:t>
      </w:r>
    </w:p>
    <w:tbl>
      <w:tblPr>
        <w:tblStyle w:val="af4"/>
        <w:tblW w:w="0" w:type="auto"/>
        <w:tblLook w:val="04A0" w:firstRow="1" w:lastRow="0" w:firstColumn="1" w:lastColumn="0" w:noHBand="0" w:noVBand="1"/>
      </w:tblPr>
      <w:tblGrid>
        <w:gridCol w:w="9621"/>
      </w:tblGrid>
      <w:tr w:rsidR="00654F1F" w:rsidTr="00654F1F">
        <w:tc>
          <w:tcPr>
            <w:tcW w:w="9621" w:type="dxa"/>
          </w:tcPr>
          <w:p w:rsidR="00654F1F" w:rsidRPr="00654F1F" w:rsidRDefault="00654F1F" w:rsidP="00654F1F">
            <w:pPr>
              <w:spacing w:beforeLines="0" w:before="0" w:afterLines="0" w:after="180" w:line="276" w:lineRule="auto"/>
              <w:outlineLvl w:val="2"/>
              <w:rPr>
                <w:rFonts w:eastAsia="等线"/>
                <w:b/>
                <w:sz w:val="20"/>
                <w:u w:val="single"/>
                <w:lang w:eastAsia="ko-KR"/>
              </w:rPr>
            </w:pPr>
            <w:r w:rsidRPr="00654F1F">
              <w:rPr>
                <w:rFonts w:eastAsia="等线"/>
                <w:b/>
                <w:sz w:val="20"/>
                <w:u w:val="single"/>
                <w:lang w:eastAsia="ko-KR"/>
              </w:rPr>
              <w:t>Issue 2</w:t>
            </w:r>
            <w:r w:rsidRPr="00654F1F">
              <w:rPr>
                <w:rFonts w:eastAsia="等线" w:hint="eastAsia"/>
                <w:b/>
                <w:sz w:val="20"/>
                <w:u w:val="single"/>
                <w:lang w:eastAsia="zh-CN"/>
              </w:rPr>
              <w:t>-</w:t>
            </w:r>
            <w:r w:rsidRPr="00654F1F">
              <w:rPr>
                <w:rFonts w:eastAsia="等线"/>
                <w:b/>
                <w:sz w:val="20"/>
                <w:u w:val="single"/>
                <w:lang w:eastAsia="ko-KR"/>
              </w:rPr>
              <w:t>1-3: Cell Selection/Reselection delay requirements</w:t>
            </w:r>
          </w:p>
          <w:p w:rsidR="00654F1F" w:rsidRPr="00654F1F" w:rsidRDefault="00654F1F" w:rsidP="00654F1F">
            <w:pPr>
              <w:spacing w:beforeLines="0" w:before="0" w:afterLines="0" w:after="120" w:line="252" w:lineRule="auto"/>
              <w:ind w:firstLine="284"/>
              <w:rPr>
                <w:rFonts w:eastAsia="等线"/>
                <w:b/>
                <w:bCs/>
                <w:i/>
                <w:iCs/>
                <w:sz w:val="20"/>
                <w:lang w:eastAsia="ja-JP"/>
              </w:rPr>
            </w:pPr>
            <w:r w:rsidRPr="00654F1F">
              <w:rPr>
                <w:rFonts w:eastAsia="等线"/>
                <w:b/>
                <w:bCs/>
                <w:i/>
                <w:iCs/>
                <w:sz w:val="20"/>
                <w:lang w:eastAsia="ja-JP"/>
              </w:rPr>
              <w:t>Agreement:</w:t>
            </w:r>
          </w:p>
          <w:p w:rsidR="00654F1F" w:rsidRPr="00654F1F" w:rsidRDefault="00654F1F" w:rsidP="00654F1F">
            <w:pPr>
              <w:numPr>
                <w:ilvl w:val="0"/>
                <w:numId w:val="25"/>
              </w:numPr>
              <w:overflowPunct w:val="0"/>
              <w:autoSpaceDE w:val="0"/>
              <w:autoSpaceDN w:val="0"/>
              <w:adjustRightInd w:val="0"/>
              <w:spacing w:beforeLines="0" w:before="0" w:afterLines="0" w:after="180" w:line="276" w:lineRule="auto"/>
              <w:ind w:left="1496"/>
              <w:textAlignment w:val="baseline"/>
              <w:rPr>
                <w:sz w:val="20"/>
                <w:szCs w:val="24"/>
                <w:lang w:eastAsia="zh-CN"/>
              </w:rPr>
            </w:pPr>
            <w:r w:rsidRPr="00654F1F">
              <w:rPr>
                <w:sz w:val="20"/>
                <w:szCs w:val="24"/>
                <w:lang w:eastAsia="zh-CN"/>
              </w:rPr>
              <w:t>Legacy TN requirements shall be default requirements for LEO and GEO.</w:t>
            </w:r>
          </w:p>
          <w:p w:rsidR="00654F1F" w:rsidRPr="00654F1F" w:rsidRDefault="00654F1F" w:rsidP="00654F1F">
            <w:pPr>
              <w:numPr>
                <w:ilvl w:val="0"/>
                <w:numId w:val="25"/>
              </w:numPr>
              <w:overflowPunct w:val="0"/>
              <w:autoSpaceDE w:val="0"/>
              <w:autoSpaceDN w:val="0"/>
              <w:adjustRightInd w:val="0"/>
              <w:spacing w:beforeLines="0" w:before="0" w:afterLines="0" w:after="180" w:line="276" w:lineRule="auto"/>
              <w:ind w:left="1496"/>
              <w:textAlignment w:val="baseline"/>
              <w:rPr>
                <w:sz w:val="20"/>
                <w:szCs w:val="24"/>
                <w:lang w:eastAsia="zh-CN"/>
              </w:rPr>
            </w:pPr>
            <w:r w:rsidRPr="00654F1F">
              <w:rPr>
                <w:sz w:val="20"/>
                <w:szCs w:val="24"/>
                <w:highlight w:val="yellow"/>
                <w:lang w:eastAsia="zh-CN"/>
              </w:rPr>
              <w:t>Enhancement signalling enables enhanced requirement on LEO</w:t>
            </w:r>
            <w:r w:rsidRPr="00654F1F">
              <w:rPr>
                <w:sz w:val="20"/>
                <w:szCs w:val="24"/>
                <w:lang w:eastAsia="zh-CN"/>
              </w:rPr>
              <w:t>, with capability support.</w:t>
            </w:r>
          </w:p>
          <w:p w:rsidR="00654F1F" w:rsidRPr="00654F1F" w:rsidRDefault="00654F1F" w:rsidP="00654F1F">
            <w:pPr>
              <w:numPr>
                <w:ilvl w:val="0"/>
                <w:numId w:val="25"/>
              </w:numPr>
              <w:overflowPunct w:val="0"/>
              <w:autoSpaceDE w:val="0"/>
              <w:autoSpaceDN w:val="0"/>
              <w:adjustRightInd w:val="0"/>
              <w:spacing w:beforeLines="0" w:before="0" w:afterLines="0" w:after="180" w:line="276" w:lineRule="auto"/>
              <w:ind w:left="1496"/>
              <w:textAlignment w:val="baseline"/>
              <w:rPr>
                <w:bCs/>
                <w:sz w:val="20"/>
                <w:szCs w:val="21"/>
                <w:lang w:eastAsia="zh-CN"/>
              </w:rPr>
            </w:pPr>
            <w:r w:rsidRPr="00654F1F">
              <w:rPr>
                <w:sz w:val="20"/>
                <w:lang w:eastAsia="zh-CN"/>
              </w:rPr>
              <w:t xml:space="preserve">Relaxation signalling enables cell-reselection requirements on GEO, with capability support. </w:t>
            </w:r>
            <w:r w:rsidRPr="00654F1F">
              <w:rPr>
                <w:sz w:val="20"/>
                <w:szCs w:val="24"/>
                <w:lang w:eastAsia="zh-CN"/>
              </w:rPr>
              <w:t>The capability is introduced for NTN UEs.</w:t>
            </w:r>
          </w:p>
        </w:tc>
      </w:tr>
    </w:tbl>
    <w:p w:rsidR="00B37886" w:rsidRDefault="00B37886" w:rsidP="00654F1F">
      <w:pPr>
        <w:spacing w:before="120" w:after="120"/>
        <w:rPr>
          <w:rFonts w:eastAsiaTheme="minorEastAsia"/>
          <w:lang w:eastAsia="zh-CN"/>
        </w:rPr>
      </w:pPr>
      <w:r>
        <w:rPr>
          <w:rFonts w:eastAsiaTheme="minorEastAsia"/>
          <w:lang w:eastAsia="zh-CN"/>
        </w:rPr>
        <w:t>It is agreed that for LEO enhanced cell reselection delay requirements could be enabled with signalling, but RAN4 has not discussed the signalling and we understand RAN2 has not introduced such signalling.</w:t>
      </w:r>
      <w:r w:rsidR="002A00BD">
        <w:rPr>
          <w:rFonts w:eastAsiaTheme="minorEastAsia" w:hint="eastAsia"/>
          <w:lang w:eastAsia="zh-CN"/>
        </w:rPr>
        <w:t xml:space="preserve"> </w:t>
      </w:r>
      <w:r w:rsidR="002A00BD">
        <w:rPr>
          <w:rFonts w:eastAsiaTheme="minorEastAsia"/>
          <w:lang w:eastAsia="zh-CN"/>
        </w:rPr>
        <w:t>T</w:t>
      </w:r>
      <w:r>
        <w:rPr>
          <w:rFonts w:eastAsiaTheme="minorEastAsia"/>
          <w:lang w:eastAsia="zh-CN"/>
        </w:rPr>
        <w:t xml:space="preserve">he principle of enhancement requirements for LEO is borrowed from TN HST, </w:t>
      </w:r>
      <w:r w:rsidR="002A00BD">
        <w:rPr>
          <w:rFonts w:eastAsiaTheme="minorEastAsia"/>
          <w:lang w:eastAsia="zh-CN"/>
        </w:rPr>
        <w:t>and f</w:t>
      </w:r>
      <w:r>
        <w:rPr>
          <w:rFonts w:eastAsiaTheme="minorEastAsia"/>
          <w:lang w:eastAsia="zh-CN"/>
        </w:rPr>
        <w:t>or TN HST the following NW flags are defined.</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Malgun Gothic" w:hAnsi="Courier New"/>
          <w:noProof/>
          <w:sz w:val="16"/>
          <w:lang w:eastAsia="en-GB"/>
        </w:rPr>
      </w:pPr>
      <w:r w:rsidRPr="00B37886">
        <w:rPr>
          <w:rFonts w:ascii="Courier New" w:eastAsia="Times New Roman" w:hAnsi="Courier New"/>
          <w:noProof/>
          <w:sz w:val="16"/>
          <w:lang w:eastAsia="en-GB"/>
        </w:rPr>
        <w:t>HighSpeedConfig-</w:t>
      </w:r>
      <w:r w:rsidRPr="00B37886">
        <w:rPr>
          <w:rFonts w:ascii="Courier New" w:eastAsia="等线" w:hAnsi="Courier New"/>
          <w:noProof/>
          <w:sz w:val="16"/>
          <w:lang w:eastAsia="en-GB"/>
        </w:rPr>
        <w:t>r</w:t>
      </w:r>
      <w:r w:rsidRPr="00B37886">
        <w:rPr>
          <w:rFonts w:ascii="Courier New" w:eastAsia="Times New Roman" w:hAnsi="Courier New"/>
          <w:noProof/>
          <w:sz w:val="16"/>
          <w:lang w:eastAsia="en-GB"/>
        </w:rPr>
        <w:t xml:space="preserve">16 ::=  </w:t>
      </w:r>
      <w:r w:rsidRPr="00B37886">
        <w:rPr>
          <w:rFonts w:ascii="Courier New" w:eastAsia="Times New Roman" w:hAnsi="Courier New"/>
          <w:noProof/>
          <w:color w:val="993366"/>
          <w:sz w:val="16"/>
          <w:lang w:eastAsia="en-GB"/>
        </w:rPr>
        <w:t>SEQUENCE</w:t>
      </w:r>
      <w:r w:rsidRPr="00B37886">
        <w:rPr>
          <w:rFonts w:ascii="Courier New" w:eastAsia="Times New Roman" w:hAnsi="Courier New"/>
          <w:noProof/>
          <w:sz w:val="16"/>
          <w:lang w:eastAsia="en-GB"/>
        </w:rPr>
        <w:t xml:space="preserve"> {</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highSpeedMeasFlag-r16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{true}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highSpeedDemodFlag-r16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{true}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Malgun Gothic" w:hAnsi="Courier New"/>
          <w:noProof/>
          <w:sz w:val="16"/>
          <w:lang w:eastAsia="en-GB"/>
        </w:rPr>
      </w:pPr>
      <w:r w:rsidRPr="00B37886">
        <w:rPr>
          <w:rFonts w:ascii="Courier New" w:eastAsia="宋体" w:hAnsi="Courier New"/>
          <w:noProof/>
          <w:sz w:val="16"/>
          <w:lang w:eastAsia="en-GB"/>
        </w:rPr>
        <w:t xml:space="preserve">    </w:t>
      </w:r>
      <w:r w:rsidRPr="00B37886">
        <w:rPr>
          <w:rFonts w:ascii="Courier New" w:eastAsia="Times New Roman" w:hAnsi="Courier New"/>
          <w:noProof/>
          <w:sz w:val="16"/>
          <w:lang w:eastAsia="en-GB"/>
        </w:rPr>
        <w:t>...</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B37886">
        <w:rPr>
          <w:rFonts w:ascii="Courier New" w:eastAsia="Times New Roman" w:hAnsi="Courier New"/>
          <w:noProof/>
          <w:sz w:val="16"/>
          <w:lang w:eastAsia="en-GB"/>
        </w:rPr>
        <w:t>}</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B37886">
        <w:rPr>
          <w:rFonts w:ascii="Courier New" w:eastAsia="Times New Roman" w:hAnsi="Courier New"/>
          <w:noProof/>
          <w:sz w:val="16"/>
          <w:lang w:eastAsia="en-GB"/>
        </w:rPr>
        <w:t xml:space="preserve">HighSpeedConfig-v1700 ::=  </w:t>
      </w:r>
      <w:r w:rsidRPr="00B37886">
        <w:rPr>
          <w:rFonts w:ascii="Courier New" w:eastAsia="Times New Roman" w:hAnsi="Courier New"/>
          <w:noProof/>
          <w:color w:val="993366"/>
          <w:sz w:val="16"/>
          <w:lang w:eastAsia="en-GB"/>
        </w:rPr>
        <w:t>SEQUENCE</w:t>
      </w:r>
      <w:r w:rsidRPr="00B37886">
        <w:rPr>
          <w:rFonts w:ascii="Courier New" w:eastAsia="Times New Roman" w:hAnsi="Courier New"/>
          <w:noProof/>
          <w:sz w:val="16"/>
          <w:lang w:eastAsia="en-GB"/>
        </w:rPr>
        <w:t xml:space="preserve"> {</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highSpeedMeasCA-Scell-r17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{true}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highSpeedMeasInterFreq-r17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{true}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highSpeedDemodCA-Scell-r17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{true}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B37886">
        <w:rPr>
          <w:rFonts w:ascii="Courier New" w:eastAsia="Times New Roman" w:hAnsi="Courier New"/>
          <w:noProof/>
          <w:sz w:val="16"/>
          <w:lang w:eastAsia="en-GB"/>
        </w:rPr>
        <w:t xml:space="preserve">    ...</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B37886">
        <w:rPr>
          <w:rFonts w:ascii="Courier New" w:eastAsia="Times New Roman" w:hAnsi="Courier New"/>
          <w:noProof/>
          <w:sz w:val="16"/>
          <w:lang w:eastAsia="en-GB"/>
        </w:rPr>
        <w:t>}</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B37886">
        <w:rPr>
          <w:rFonts w:ascii="Courier New" w:eastAsia="Times New Roman" w:hAnsi="Courier New"/>
          <w:noProof/>
          <w:sz w:val="16"/>
          <w:lang w:eastAsia="en-GB"/>
        </w:rPr>
        <w:lastRenderedPageBreak/>
        <w:t xml:space="preserve">HighSpeedConfigFR2-r17 ::=  </w:t>
      </w:r>
      <w:r w:rsidRPr="00B37886">
        <w:rPr>
          <w:rFonts w:ascii="Courier New" w:eastAsia="Times New Roman" w:hAnsi="Courier New"/>
          <w:noProof/>
          <w:color w:val="993366"/>
          <w:sz w:val="16"/>
          <w:lang w:eastAsia="en-GB"/>
        </w:rPr>
        <w:t>SEQUENCE</w:t>
      </w:r>
      <w:r w:rsidRPr="00B37886">
        <w:rPr>
          <w:rFonts w:ascii="Courier New" w:eastAsia="Times New Roman" w:hAnsi="Courier New"/>
          <w:noProof/>
          <w:sz w:val="16"/>
          <w:lang w:eastAsia="en-GB"/>
        </w:rPr>
        <w:t xml:space="preserve"> {</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highSpeedMeasFlagFR2-r17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{set1, set2}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highSpeedDeploymentTypeFR2-r17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{unidirectional, bidirectional}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B37886" w:rsidRPr="00B37886" w:rsidRDefault="00B37886" w:rsidP="00B37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B37886">
        <w:rPr>
          <w:rFonts w:ascii="Courier New" w:eastAsia="Times New Roman" w:hAnsi="Courier New"/>
          <w:noProof/>
          <w:sz w:val="16"/>
          <w:lang w:eastAsia="en-GB"/>
        </w:rPr>
        <w:t xml:space="preserve">    highSpeedLargeOneStepUL-TimingFR2-r17       </w:t>
      </w:r>
      <w:r w:rsidRPr="00B37886">
        <w:rPr>
          <w:rFonts w:ascii="Courier New" w:eastAsia="Times New Roman" w:hAnsi="Courier New"/>
          <w:noProof/>
          <w:color w:val="993366"/>
          <w:sz w:val="16"/>
          <w:lang w:eastAsia="en-GB"/>
        </w:rPr>
        <w:t>ENUMERATED</w:t>
      </w:r>
      <w:r w:rsidRPr="00B37886">
        <w:rPr>
          <w:rFonts w:ascii="Courier New" w:eastAsia="Times New Roman" w:hAnsi="Courier New"/>
          <w:noProof/>
          <w:sz w:val="16"/>
          <w:lang w:eastAsia="en-GB"/>
        </w:rPr>
        <w:t xml:space="preserve"> {true}                             </w:t>
      </w:r>
      <w:r w:rsidRPr="00B37886">
        <w:rPr>
          <w:rFonts w:ascii="Courier New" w:eastAsia="Times New Roman" w:hAnsi="Courier New"/>
          <w:noProof/>
          <w:color w:val="993366"/>
          <w:sz w:val="16"/>
          <w:lang w:eastAsia="en-GB"/>
        </w:rPr>
        <w:t>OPTIONAL</w:t>
      </w:r>
      <w:r w:rsidRPr="00B37886">
        <w:rPr>
          <w:rFonts w:ascii="Courier New" w:eastAsia="Times New Roman" w:hAnsi="Courier New"/>
          <w:noProof/>
          <w:sz w:val="16"/>
          <w:lang w:eastAsia="en-GB"/>
        </w:rPr>
        <w:t xml:space="preserve">,   </w:t>
      </w:r>
      <w:r w:rsidRPr="00B37886">
        <w:rPr>
          <w:rFonts w:ascii="Courier New" w:eastAsia="Times New Roman" w:hAnsi="Courier New"/>
          <w:noProof/>
          <w:color w:val="808080"/>
          <w:sz w:val="16"/>
          <w:lang w:eastAsia="en-GB"/>
        </w:rPr>
        <w:t>-- Need R</w:t>
      </w:r>
    </w:p>
    <w:p w:rsidR="002A00BD" w:rsidRDefault="002A00BD" w:rsidP="00654F1F">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LEO two options can be considered</w:t>
      </w:r>
    </w:p>
    <w:p w:rsidR="002A00BD" w:rsidRDefault="002A00BD" w:rsidP="002A00BD">
      <w:pPr>
        <w:pStyle w:val="af8"/>
        <w:numPr>
          <w:ilvl w:val="0"/>
          <w:numId w:val="36"/>
        </w:numPr>
        <w:spacing w:before="120" w:after="120"/>
        <w:rPr>
          <w:rFonts w:eastAsiaTheme="minorEastAsia"/>
          <w:lang w:eastAsia="zh-CN"/>
        </w:rPr>
      </w:pPr>
      <w:r>
        <w:rPr>
          <w:rFonts w:eastAsiaTheme="minorEastAsia"/>
          <w:lang w:eastAsia="zh-CN"/>
        </w:rPr>
        <w:t xml:space="preserve">Option 1: Re-use the TN HST flag, e.g. </w:t>
      </w:r>
      <w:r w:rsidRPr="002A00BD">
        <w:rPr>
          <w:rFonts w:eastAsiaTheme="minorEastAsia"/>
          <w:lang w:eastAsia="zh-CN"/>
        </w:rPr>
        <w:t>highSpeedMeasFlag-r16</w:t>
      </w:r>
    </w:p>
    <w:p w:rsidR="002A00BD" w:rsidRDefault="002A00BD" w:rsidP="002A00BD">
      <w:pPr>
        <w:pStyle w:val="af8"/>
        <w:numPr>
          <w:ilvl w:val="0"/>
          <w:numId w:val="36"/>
        </w:numPr>
        <w:spacing w:before="120" w:after="120"/>
        <w:rPr>
          <w:rFonts w:eastAsiaTheme="minorEastAsia"/>
          <w:lang w:eastAsia="zh-CN"/>
        </w:rPr>
      </w:pPr>
      <w:r>
        <w:rPr>
          <w:rFonts w:eastAsiaTheme="minorEastAsia"/>
          <w:lang w:eastAsia="zh-CN"/>
        </w:rPr>
        <w:t>Option 2: Introduce new signaling flag</w:t>
      </w:r>
    </w:p>
    <w:p w:rsidR="00654F1F" w:rsidRDefault="002A00BD" w:rsidP="00654F1F">
      <w:pPr>
        <w:spacing w:before="120" w:after="120"/>
        <w:rPr>
          <w:rFonts w:eastAsiaTheme="minorEastAsia"/>
          <w:lang w:eastAsia="zh-CN"/>
        </w:rPr>
      </w:pPr>
      <w:r>
        <w:rPr>
          <w:rFonts w:eastAsiaTheme="minorEastAsia" w:hint="eastAsia"/>
          <w:lang w:eastAsia="zh-CN"/>
        </w:rPr>
        <w:t>W</w:t>
      </w:r>
      <w:r>
        <w:rPr>
          <w:rFonts w:eastAsiaTheme="minorEastAsia"/>
          <w:lang w:eastAsia="zh-CN"/>
        </w:rPr>
        <w:t>e have no strong view but slight prefer option 2 since it is a cleaner solution. If option 2 is agreeable, RAN4 needs to send LS to ask RAN2 to introduce the signalling.</w:t>
      </w:r>
    </w:p>
    <w:p w:rsidR="002A00BD" w:rsidRPr="002A00BD" w:rsidRDefault="002A00BD" w:rsidP="00654F1F">
      <w:pPr>
        <w:spacing w:before="120" w:after="120"/>
        <w:rPr>
          <w:rFonts w:eastAsiaTheme="minorEastAsia"/>
          <w:b/>
          <w:lang w:eastAsia="zh-CN"/>
        </w:rPr>
      </w:pPr>
      <w:r w:rsidRPr="002A00BD">
        <w:rPr>
          <w:rFonts w:eastAsiaTheme="minorEastAsia"/>
          <w:b/>
          <w:lang w:eastAsia="zh-CN"/>
        </w:rPr>
        <w:t xml:space="preserve">Proposal </w:t>
      </w:r>
      <w:r w:rsidR="009A6800">
        <w:rPr>
          <w:rFonts w:eastAsiaTheme="minorEastAsia"/>
          <w:b/>
          <w:lang w:eastAsia="zh-CN"/>
        </w:rPr>
        <w:t>3</w:t>
      </w:r>
      <w:r w:rsidRPr="002A00BD">
        <w:rPr>
          <w:rFonts w:eastAsiaTheme="minorEastAsia"/>
          <w:b/>
          <w:lang w:eastAsia="zh-CN"/>
        </w:rPr>
        <w:t>: Send LS to ask RAN2 to introduce a new signalling for enabling enhancement cell reselection measurement for LEO.</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7C5CDC">
        <w:rPr>
          <w:rFonts w:eastAsia="宋体"/>
          <w:lang w:eastAsia="zh-CN"/>
        </w:rPr>
        <w:t xml:space="preserve">open issues for </w:t>
      </w:r>
      <w:r w:rsidR="00654F1F">
        <w:rPr>
          <w:rFonts w:eastAsia="宋体"/>
          <w:lang w:eastAsia="zh-CN"/>
        </w:rPr>
        <w:t>NTN measurement</w:t>
      </w:r>
      <w:r>
        <w:rPr>
          <w:rFonts w:eastAsia="宋体"/>
          <w:lang w:eastAsia="zh-CN"/>
        </w:rPr>
        <w:t>.</w:t>
      </w:r>
    </w:p>
    <w:p w:rsidR="00EC65A8" w:rsidRDefault="00EC65A8" w:rsidP="00EC65A8">
      <w:pPr>
        <w:spacing w:before="120" w:after="120"/>
        <w:rPr>
          <w:rFonts w:eastAsiaTheme="minorEastAsia"/>
          <w:b/>
          <w:lang w:eastAsia="zh-CN"/>
        </w:rPr>
      </w:pPr>
      <w:r w:rsidRPr="00B37886">
        <w:rPr>
          <w:rFonts w:eastAsiaTheme="minorEastAsia"/>
          <w:b/>
          <w:lang w:eastAsia="zh-CN"/>
        </w:rPr>
        <w:t>Proposal 1: Adopt priority rule also for non-fully overlapping MGs.</w:t>
      </w:r>
    </w:p>
    <w:p w:rsidR="009A6800" w:rsidRPr="009A6800" w:rsidRDefault="009A6800" w:rsidP="00EC65A8">
      <w:pPr>
        <w:spacing w:before="120" w:after="120"/>
        <w:rPr>
          <w:rFonts w:eastAsiaTheme="minorEastAsia"/>
          <w:b/>
          <w:lang w:eastAsia="zh-CN"/>
        </w:rPr>
      </w:pPr>
      <w:r w:rsidRPr="009A6800">
        <w:rPr>
          <w:rFonts w:eastAsiaTheme="minorEastAsia"/>
          <w:b/>
          <w:lang w:eastAsia="zh-CN"/>
        </w:rPr>
        <w:t>Proposal 2: Introduce UE capability for the number of target satellites the UE can monitor per carrier for LEO.</w:t>
      </w:r>
    </w:p>
    <w:p w:rsidR="00EC65A8" w:rsidRPr="002A00BD" w:rsidRDefault="00EC65A8" w:rsidP="00EC65A8">
      <w:pPr>
        <w:spacing w:before="120" w:after="120"/>
        <w:rPr>
          <w:rFonts w:eastAsiaTheme="minorEastAsia"/>
          <w:b/>
          <w:lang w:eastAsia="zh-CN"/>
        </w:rPr>
      </w:pPr>
      <w:r w:rsidRPr="002A00BD">
        <w:rPr>
          <w:rFonts w:eastAsiaTheme="minorEastAsia"/>
          <w:b/>
          <w:lang w:eastAsia="zh-CN"/>
        </w:rPr>
        <w:t xml:space="preserve">Proposal </w:t>
      </w:r>
      <w:r w:rsidR="009A6800">
        <w:rPr>
          <w:rFonts w:eastAsiaTheme="minorEastAsia"/>
          <w:b/>
          <w:lang w:eastAsia="zh-CN"/>
        </w:rPr>
        <w:t>3</w:t>
      </w:r>
      <w:r w:rsidRPr="002A00BD">
        <w:rPr>
          <w:rFonts w:eastAsiaTheme="minorEastAsia"/>
          <w:b/>
          <w:lang w:eastAsia="zh-CN"/>
        </w:rPr>
        <w:t>: Send LS to ask RAN2 to introduce a new signalling for enabling enhancement cell reselection measurement for LEO.</w:t>
      </w:r>
    </w:p>
    <w:p w:rsidR="00FA0C0C" w:rsidRDefault="00FA0C0C" w:rsidP="00FA0C0C">
      <w:pPr>
        <w:pStyle w:val="1"/>
        <w:jc w:val="both"/>
        <w:rPr>
          <w:lang w:val="en-US"/>
        </w:rPr>
      </w:pPr>
      <w:r w:rsidRPr="00C0754F">
        <w:rPr>
          <w:lang w:val="en-US"/>
        </w:rPr>
        <w:t>Reference</w:t>
      </w:r>
    </w:p>
    <w:p w:rsidR="00307FF0" w:rsidRDefault="00926F98" w:rsidP="00926F98">
      <w:pPr>
        <w:numPr>
          <w:ilvl w:val="0"/>
          <w:numId w:val="5"/>
        </w:numPr>
        <w:spacing w:before="120" w:after="120"/>
        <w:rPr>
          <w:rFonts w:eastAsia="宋体"/>
          <w:lang w:val="en-US" w:eastAsia="zh-CN"/>
        </w:rPr>
      </w:pPr>
      <w:r w:rsidRPr="00926F98">
        <w:rPr>
          <w:rFonts w:eastAsia="宋体"/>
          <w:lang w:val="en-US" w:eastAsia="zh-CN"/>
        </w:rPr>
        <w:t>R4-2210610</w:t>
      </w:r>
      <w:r w:rsidR="00A02253">
        <w:rPr>
          <w:rFonts w:eastAsia="宋体"/>
          <w:lang w:val="en-US" w:eastAsia="zh-CN"/>
        </w:rPr>
        <w:t xml:space="preserve">, </w:t>
      </w:r>
      <w:r w:rsidRPr="00926F98">
        <w:rPr>
          <w:rFonts w:eastAsia="宋体"/>
          <w:lang w:val="en-US" w:eastAsia="zh-CN"/>
        </w:rPr>
        <w:t>WF on NR NTN RRM requirements</w:t>
      </w:r>
      <w:r w:rsidR="00A02253">
        <w:rPr>
          <w:rFonts w:eastAsia="宋体"/>
          <w:lang w:val="en-US" w:eastAsia="zh-CN"/>
        </w:rPr>
        <w:t xml:space="preserve">, </w:t>
      </w:r>
      <w:r w:rsidRPr="00926F98">
        <w:rPr>
          <w:rFonts w:eastAsia="宋体"/>
          <w:lang w:val="en-US" w:eastAsia="zh-CN"/>
        </w:rPr>
        <w:t>Moderator (Qualcomm Incorporated)</w:t>
      </w:r>
    </w:p>
    <w:p w:rsidR="00EC65A8" w:rsidRDefault="00EC65A8" w:rsidP="00EC65A8">
      <w:pPr>
        <w:pStyle w:val="1"/>
        <w:rPr>
          <w:lang w:val="en-US"/>
        </w:rPr>
      </w:pPr>
      <w:r>
        <w:rPr>
          <w:lang w:val="en-US"/>
        </w:rPr>
        <w:t xml:space="preserve">Annex: draft </w:t>
      </w:r>
      <w:r w:rsidRPr="009B20BF">
        <w:rPr>
          <w:lang w:val="en-US"/>
        </w:rPr>
        <w:t xml:space="preserve">LS on </w:t>
      </w:r>
      <w:r>
        <w:rPr>
          <w:lang w:val="en-US"/>
        </w:rPr>
        <w:t>Network indication for applying enhanced cell reselection requirements</w:t>
      </w:r>
    </w:p>
    <w:tbl>
      <w:tblPr>
        <w:tblStyle w:val="af4"/>
        <w:tblW w:w="0" w:type="auto"/>
        <w:tblLook w:val="04A0" w:firstRow="1" w:lastRow="0" w:firstColumn="1" w:lastColumn="0" w:noHBand="0" w:noVBand="1"/>
      </w:tblPr>
      <w:tblGrid>
        <w:gridCol w:w="9621"/>
      </w:tblGrid>
      <w:tr w:rsidR="00EC65A8" w:rsidTr="00117BD4">
        <w:tc>
          <w:tcPr>
            <w:tcW w:w="9621" w:type="dxa"/>
            <w:tcBorders>
              <w:top w:val="single" w:sz="4" w:space="0" w:color="auto"/>
              <w:left w:val="single" w:sz="4" w:space="0" w:color="auto"/>
              <w:bottom w:val="single" w:sz="4" w:space="0" w:color="auto"/>
              <w:right w:val="single" w:sz="4" w:space="0" w:color="auto"/>
            </w:tcBorders>
          </w:tcPr>
          <w:p w:rsidR="00EC65A8" w:rsidRPr="00DD5EF4" w:rsidRDefault="00EC65A8" w:rsidP="00117BD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4-</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EC65A8" w:rsidRPr="00736237" w:rsidRDefault="00EC65A8" w:rsidP="00117BD4">
            <w:pPr>
              <w:pStyle w:val="a3"/>
              <w:tabs>
                <w:tab w:val="left" w:pos="2160"/>
              </w:tabs>
              <w:ind w:left="2127" w:hanging="2127"/>
              <w:jc w:val="both"/>
              <w:rPr>
                <w:rFonts w:eastAsiaTheme="minorEastAsia" w:cs="Arial"/>
                <w:noProof w:val="0"/>
                <w:sz w:val="24"/>
                <w:lang w:val="en-GB"/>
              </w:rPr>
            </w:pPr>
            <w:r w:rsidRPr="00004083">
              <w:rPr>
                <w:rFonts w:cs="Arial"/>
                <w:noProof w:val="0"/>
                <w:sz w:val="24"/>
                <w:lang w:val="en-GB"/>
              </w:rPr>
              <w:t>Electronic Meeting, 15 – 26 August, 2022</w:t>
            </w:r>
          </w:p>
          <w:p w:rsidR="00EC65A8" w:rsidRDefault="00EC65A8" w:rsidP="00117BD4">
            <w:pPr>
              <w:spacing w:before="120" w:after="120"/>
              <w:jc w:val="both"/>
              <w:rPr>
                <w:rFonts w:ascii="Arial" w:hAnsi="Arial" w:cs="Arial"/>
              </w:rPr>
            </w:pPr>
          </w:p>
          <w:p w:rsidR="00EC65A8" w:rsidRDefault="00EC65A8" w:rsidP="00117BD4">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EC65A8">
              <w:rPr>
                <w:rFonts w:ascii="Arial" w:hAnsi="Arial" w:cs="Arial"/>
                <w:b/>
                <w:bCs/>
                <w:lang w:val="en-US"/>
              </w:rPr>
              <w:t>LS on Network indication for applying enhanced cell reselection requirements</w:t>
            </w:r>
          </w:p>
          <w:p w:rsidR="00EC65A8" w:rsidRDefault="00EC65A8" w:rsidP="00117BD4">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EC65A8" w:rsidRDefault="00EC65A8" w:rsidP="00117BD4">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EC65A8" w:rsidRDefault="00EC65A8" w:rsidP="00117BD4">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C65A8">
              <w:rPr>
                <w:rFonts w:ascii="Arial" w:hAnsi="Arial" w:cs="Arial"/>
                <w:bCs/>
              </w:rPr>
              <w:t>NR_NTN_solutions</w:t>
            </w:r>
            <w:proofErr w:type="spellEnd"/>
            <w:r w:rsidRPr="00EC65A8">
              <w:rPr>
                <w:rFonts w:ascii="Arial" w:hAnsi="Arial" w:cs="Arial"/>
                <w:bCs/>
              </w:rPr>
              <w:t>-Core</w:t>
            </w:r>
          </w:p>
          <w:p w:rsidR="00EC65A8" w:rsidRDefault="00EC65A8" w:rsidP="00117BD4">
            <w:pPr>
              <w:spacing w:before="120" w:after="120"/>
              <w:ind w:left="1985" w:hanging="1985"/>
              <w:jc w:val="both"/>
              <w:rPr>
                <w:rFonts w:ascii="Arial" w:hAnsi="Arial" w:cs="Arial"/>
                <w:b/>
              </w:rPr>
            </w:pPr>
          </w:p>
          <w:p w:rsidR="00EC65A8" w:rsidRDefault="00EC65A8" w:rsidP="00117BD4">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EC65A8" w:rsidRDefault="00EC65A8" w:rsidP="00117BD4">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EC65A8" w:rsidRDefault="00EC65A8" w:rsidP="00117BD4">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EC65A8" w:rsidRDefault="00EC65A8" w:rsidP="00117BD4">
            <w:pPr>
              <w:spacing w:before="120" w:after="120"/>
              <w:ind w:left="1985" w:hanging="1985"/>
              <w:jc w:val="both"/>
              <w:rPr>
                <w:rFonts w:ascii="Arial" w:hAnsi="Arial" w:cs="Arial"/>
                <w:bCs/>
              </w:rPr>
            </w:pPr>
          </w:p>
          <w:p w:rsidR="00EC65A8" w:rsidRDefault="00EC65A8" w:rsidP="00117BD4">
            <w:pPr>
              <w:tabs>
                <w:tab w:val="left" w:pos="2268"/>
              </w:tabs>
              <w:spacing w:before="120" w:after="120"/>
              <w:jc w:val="both"/>
              <w:rPr>
                <w:rFonts w:ascii="Arial" w:hAnsi="Arial" w:cs="Arial"/>
                <w:bCs/>
              </w:rPr>
            </w:pPr>
            <w:r>
              <w:rPr>
                <w:rFonts w:ascii="Arial" w:hAnsi="Arial" w:cs="Arial"/>
                <w:b/>
              </w:rPr>
              <w:lastRenderedPageBreak/>
              <w:t>Contact Person:</w:t>
            </w:r>
            <w:r>
              <w:rPr>
                <w:rFonts w:ascii="Arial" w:hAnsi="Arial" w:cs="Arial"/>
                <w:bCs/>
              </w:rPr>
              <w:tab/>
            </w:r>
          </w:p>
          <w:p w:rsidR="00EC65A8" w:rsidRDefault="00EC65A8" w:rsidP="00117BD4">
            <w:pPr>
              <w:pStyle w:val="4"/>
              <w:numPr>
                <w:ilvl w:val="3"/>
                <w:numId w:val="3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EC65A8" w:rsidRDefault="00EC65A8" w:rsidP="00117BD4">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EC65A8" w:rsidRDefault="00EC65A8" w:rsidP="00117BD4">
            <w:pPr>
              <w:spacing w:before="120" w:after="120"/>
              <w:ind w:left="1985" w:hanging="1985"/>
              <w:jc w:val="both"/>
              <w:rPr>
                <w:rFonts w:ascii="Arial" w:hAnsi="Arial" w:cs="Arial"/>
                <w:b/>
                <w:lang w:val="fi-FI"/>
              </w:rPr>
            </w:pPr>
          </w:p>
          <w:p w:rsidR="00EC65A8" w:rsidRDefault="00EC65A8" w:rsidP="00117BD4">
            <w:pPr>
              <w:spacing w:before="120" w:after="120"/>
              <w:ind w:left="1985" w:hanging="1985"/>
              <w:jc w:val="both"/>
              <w:rPr>
                <w:rFonts w:ascii="Arial" w:hAnsi="Arial" w:cs="Arial"/>
                <w:bCs/>
              </w:rPr>
            </w:pPr>
            <w:r>
              <w:rPr>
                <w:rFonts w:ascii="Arial" w:hAnsi="Arial" w:cs="Arial"/>
                <w:b/>
              </w:rPr>
              <w:t>Attachments: -</w:t>
            </w:r>
          </w:p>
          <w:p w:rsidR="00EC65A8" w:rsidRDefault="00EC65A8" w:rsidP="00117BD4">
            <w:pPr>
              <w:pBdr>
                <w:bottom w:val="single" w:sz="4" w:space="1" w:color="auto"/>
              </w:pBdr>
              <w:spacing w:before="120" w:after="120"/>
              <w:jc w:val="both"/>
              <w:rPr>
                <w:rFonts w:ascii="Arial" w:hAnsi="Arial" w:cs="Arial"/>
              </w:rPr>
            </w:pPr>
          </w:p>
          <w:p w:rsidR="00EC65A8" w:rsidRDefault="00EC65A8" w:rsidP="00117BD4">
            <w:pPr>
              <w:spacing w:before="120" w:after="120"/>
              <w:jc w:val="both"/>
              <w:rPr>
                <w:rFonts w:ascii="Arial" w:hAnsi="Arial" w:cs="Arial"/>
              </w:rPr>
            </w:pPr>
          </w:p>
          <w:p w:rsidR="00EC65A8" w:rsidRDefault="00EC65A8" w:rsidP="00117BD4">
            <w:pPr>
              <w:spacing w:before="120" w:after="120"/>
              <w:jc w:val="both"/>
              <w:rPr>
                <w:rFonts w:ascii="Arial" w:hAnsi="Arial" w:cs="Arial"/>
                <w:b/>
                <w:lang w:val="en-US"/>
              </w:rPr>
            </w:pPr>
            <w:r>
              <w:rPr>
                <w:rFonts w:ascii="Arial" w:hAnsi="Arial" w:cs="Arial"/>
                <w:b/>
              </w:rPr>
              <w:t>1. Overall Description:</w:t>
            </w:r>
          </w:p>
          <w:p w:rsidR="00EC65A8" w:rsidRDefault="00EC65A8" w:rsidP="00117BD4">
            <w:pPr>
              <w:spacing w:before="120" w:after="120"/>
              <w:rPr>
                <w:rFonts w:ascii="Arial" w:eastAsiaTheme="minorEastAsia" w:hAnsi="Arial" w:cs="Arial"/>
                <w:lang w:eastAsia="zh-CN"/>
              </w:rPr>
            </w:pPr>
            <w:r>
              <w:rPr>
                <w:rFonts w:ascii="Arial" w:eastAsiaTheme="minorEastAsia" w:hAnsi="Arial" w:cs="Arial"/>
                <w:lang w:eastAsia="zh-CN"/>
              </w:rPr>
              <w:t>RAN4 has made the following agreement in RAN4#103-e.</w:t>
            </w:r>
          </w:p>
          <w:p w:rsidR="00EC65A8" w:rsidRDefault="00EC65A8" w:rsidP="00117BD4">
            <w:pPr>
              <w:spacing w:before="120" w:after="120"/>
              <w:rPr>
                <w:rFonts w:ascii="Arial" w:eastAsiaTheme="minorEastAsia" w:hAnsi="Arial" w:cs="Arial"/>
                <w:lang w:eastAsia="zh-CN"/>
              </w:rPr>
            </w:pPr>
          </w:p>
          <w:p w:rsidR="00EC65A8" w:rsidRPr="00EC65A8" w:rsidRDefault="00EC65A8" w:rsidP="00EC65A8">
            <w:pPr>
              <w:spacing w:beforeLines="0" w:before="0" w:afterLines="0" w:after="180" w:line="276" w:lineRule="auto"/>
              <w:outlineLvl w:val="2"/>
              <w:rPr>
                <w:rFonts w:eastAsia="等线"/>
                <w:b/>
                <w:sz w:val="20"/>
                <w:u w:val="single"/>
                <w:lang w:eastAsia="ko-KR"/>
              </w:rPr>
            </w:pPr>
            <w:r w:rsidRPr="00EC65A8">
              <w:rPr>
                <w:rFonts w:eastAsia="等线"/>
                <w:b/>
                <w:sz w:val="20"/>
                <w:u w:val="single"/>
                <w:lang w:eastAsia="ko-KR"/>
              </w:rPr>
              <w:t>Issue 2</w:t>
            </w:r>
            <w:r w:rsidRPr="00EC65A8">
              <w:rPr>
                <w:rFonts w:eastAsia="等线" w:hint="eastAsia"/>
                <w:b/>
                <w:sz w:val="20"/>
                <w:u w:val="single"/>
                <w:lang w:eastAsia="zh-CN"/>
              </w:rPr>
              <w:t>-</w:t>
            </w:r>
            <w:r w:rsidRPr="00EC65A8">
              <w:rPr>
                <w:rFonts w:eastAsia="等线"/>
                <w:b/>
                <w:sz w:val="20"/>
                <w:u w:val="single"/>
                <w:lang w:eastAsia="ko-KR"/>
              </w:rPr>
              <w:t>1-3: Cell Selection/Reselection delay requirements</w:t>
            </w:r>
          </w:p>
          <w:p w:rsidR="00EC65A8" w:rsidRPr="00EC65A8" w:rsidRDefault="00EC65A8" w:rsidP="00EC65A8">
            <w:pPr>
              <w:spacing w:beforeLines="0" w:before="0" w:afterLines="0" w:after="120" w:line="252" w:lineRule="auto"/>
              <w:ind w:firstLine="284"/>
              <w:rPr>
                <w:rFonts w:eastAsia="等线"/>
                <w:b/>
                <w:bCs/>
                <w:i/>
                <w:iCs/>
                <w:sz w:val="20"/>
                <w:lang w:eastAsia="ja-JP"/>
              </w:rPr>
            </w:pPr>
            <w:r w:rsidRPr="00EC65A8">
              <w:rPr>
                <w:rFonts w:eastAsia="等线"/>
                <w:b/>
                <w:bCs/>
                <w:i/>
                <w:iCs/>
                <w:sz w:val="20"/>
                <w:lang w:eastAsia="ja-JP"/>
              </w:rPr>
              <w:t>Agreement:</w:t>
            </w:r>
          </w:p>
          <w:p w:rsidR="00EC65A8" w:rsidRPr="00EC65A8" w:rsidRDefault="00EC65A8" w:rsidP="00EC65A8">
            <w:pPr>
              <w:numPr>
                <w:ilvl w:val="0"/>
                <w:numId w:val="25"/>
              </w:numPr>
              <w:overflowPunct w:val="0"/>
              <w:autoSpaceDE w:val="0"/>
              <w:autoSpaceDN w:val="0"/>
              <w:adjustRightInd w:val="0"/>
              <w:spacing w:beforeLines="0" w:before="0" w:afterLines="0" w:after="180" w:line="276" w:lineRule="auto"/>
              <w:ind w:left="1496"/>
              <w:textAlignment w:val="baseline"/>
              <w:rPr>
                <w:sz w:val="20"/>
                <w:szCs w:val="24"/>
                <w:lang w:eastAsia="zh-CN"/>
              </w:rPr>
            </w:pPr>
            <w:r w:rsidRPr="00EC65A8">
              <w:rPr>
                <w:sz w:val="20"/>
                <w:szCs w:val="24"/>
                <w:lang w:eastAsia="zh-CN"/>
              </w:rPr>
              <w:t>Legacy TN requirements shall be default requirements for LEO and GEO.</w:t>
            </w:r>
          </w:p>
          <w:p w:rsidR="00EC65A8" w:rsidRPr="00EC65A8" w:rsidRDefault="00EC65A8" w:rsidP="00EC65A8">
            <w:pPr>
              <w:numPr>
                <w:ilvl w:val="0"/>
                <w:numId w:val="25"/>
              </w:numPr>
              <w:overflowPunct w:val="0"/>
              <w:autoSpaceDE w:val="0"/>
              <w:autoSpaceDN w:val="0"/>
              <w:adjustRightInd w:val="0"/>
              <w:spacing w:beforeLines="0" w:before="0" w:afterLines="0" w:after="180" w:line="276" w:lineRule="auto"/>
              <w:ind w:left="1496"/>
              <w:textAlignment w:val="baseline"/>
              <w:rPr>
                <w:sz w:val="20"/>
                <w:szCs w:val="24"/>
                <w:highlight w:val="yellow"/>
                <w:lang w:eastAsia="zh-CN"/>
              </w:rPr>
            </w:pPr>
            <w:r w:rsidRPr="00EC65A8">
              <w:rPr>
                <w:sz w:val="20"/>
                <w:szCs w:val="24"/>
                <w:highlight w:val="yellow"/>
                <w:lang w:eastAsia="zh-CN"/>
              </w:rPr>
              <w:t>Enhancement signalling enables enhanced requirement on LEO, with capability support.</w:t>
            </w:r>
          </w:p>
          <w:p w:rsidR="00EC65A8" w:rsidRPr="00EC65A8" w:rsidRDefault="00EC65A8" w:rsidP="00EC65A8">
            <w:pPr>
              <w:numPr>
                <w:ilvl w:val="0"/>
                <w:numId w:val="25"/>
              </w:numPr>
              <w:overflowPunct w:val="0"/>
              <w:autoSpaceDE w:val="0"/>
              <w:autoSpaceDN w:val="0"/>
              <w:adjustRightInd w:val="0"/>
              <w:spacing w:beforeLines="0" w:before="0" w:afterLines="0" w:after="180" w:line="276" w:lineRule="auto"/>
              <w:ind w:left="1496"/>
              <w:textAlignment w:val="baseline"/>
              <w:rPr>
                <w:bCs/>
                <w:sz w:val="20"/>
                <w:szCs w:val="21"/>
                <w:lang w:eastAsia="zh-CN"/>
              </w:rPr>
            </w:pPr>
            <w:r w:rsidRPr="00EC65A8">
              <w:rPr>
                <w:sz w:val="20"/>
                <w:lang w:eastAsia="zh-CN"/>
              </w:rPr>
              <w:t xml:space="preserve">Relaxation signalling enables cell-reselection requirements on GEO, with capability support. </w:t>
            </w:r>
            <w:r w:rsidRPr="00EC65A8">
              <w:rPr>
                <w:sz w:val="20"/>
                <w:szCs w:val="24"/>
                <w:lang w:eastAsia="zh-CN"/>
              </w:rPr>
              <w:t>The capability is introduced for NTN UEs.</w:t>
            </w:r>
          </w:p>
          <w:p w:rsidR="00EC65A8" w:rsidRDefault="00EC65A8" w:rsidP="00117BD4">
            <w:pPr>
              <w:spacing w:before="120" w:after="120"/>
              <w:rPr>
                <w:rFonts w:ascii="Arial" w:eastAsiaTheme="minorEastAsia" w:hAnsi="Arial" w:cs="Arial"/>
                <w:lang w:eastAsia="zh-CN"/>
              </w:rPr>
            </w:pPr>
          </w:p>
          <w:p w:rsidR="00EC65A8" w:rsidRDefault="00EC65A8" w:rsidP="00117BD4">
            <w:pPr>
              <w:spacing w:before="120" w:after="12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s highlighted, signalling is needed to indicate UE whether to enable enhanced cell reselection requirements for LEO. RAN4 understands that the signalling has not been defined in 38.331.</w:t>
            </w:r>
          </w:p>
          <w:p w:rsidR="00EC65A8" w:rsidRPr="00952898" w:rsidRDefault="00EC65A8" w:rsidP="00117BD4">
            <w:pPr>
              <w:spacing w:beforeLines="0" w:before="0" w:afterLines="0" w:after="0"/>
              <w:rPr>
                <w:rFonts w:ascii="Arial" w:eastAsia="Times New Roman" w:hAnsi="Arial" w:cs="Arial"/>
                <w:b/>
                <w:bCs/>
                <w:color w:val="000000"/>
                <w:sz w:val="20"/>
              </w:rPr>
            </w:pPr>
          </w:p>
          <w:p w:rsidR="00EC65A8" w:rsidRDefault="00EC65A8" w:rsidP="00117BD4">
            <w:pPr>
              <w:spacing w:before="120" w:after="120"/>
              <w:jc w:val="both"/>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w:t>
            </w:r>
            <w:r w:rsidR="0048311C">
              <w:rPr>
                <w:rFonts w:ascii="Arial" w:hAnsi="Arial" w:cs="Arial"/>
              </w:rPr>
              <w:t>define</w:t>
            </w:r>
            <w:r>
              <w:rPr>
                <w:rFonts w:ascii="Arial" w:hAnsi="Arial" w:cs="Arial"/>
              </w:rPr>
              <w:t xml:space="preserve"> the signalling for </w:t>
            </w:r>
            <w:r w:rsidR="0048311C">
              <w:rPr>
                <w:rFonts w:ascii="Arial" w:hAnsi="Arial" w:cs="Arial"/>
              </w:rPr>
              <w:t xml:space="preserve">the network </w:t>
            </w:r>
            <w:r w:rsidR="0048311C">
              <w:rPr>
                <w:rFonts w:ascii="Arial" w:eastAsiaTheme="minorEastAsia" w:hAnsi="Arial" w:cs="Arial"/>
                <w:lang w:eastAsia="zh-CN"/>
              </w:rPr>
              <w:t>to indicate UE whether to enable enhanced cell reselection requirements for LEO</w:t>
            </w:r>
            <w:r>
              <w:rPr>
                <w:rFonts w:ascii="Arial" w:eastAsiaTheme="minorEastAsia" w:hAnsi="Arial" w:cs="Arial"/>
                <w:lang w:eastAsia="zh-CN"/>
              </w:rPr>
              <w:t>.</w:t>
            </w:r>
          </w:p>
          <w:p w:rsidR="00EC65A8" w:rsidRPr="009B20BF" w:rsidRDefault="00EC65A8" w:rsidP="00117BD4">
            <w:pPr>
              <w:spacing w:before="120" w:after="120"/>
              <w:jc w:val="both"/>
              <w:rPr>
                <w:rFonts w:ascii="Arial" w:hAnsi="Arial" w:cs="Arial"/>
                <w:b/>
              </w:rPr>
            </w:pPr>
          </w:p>
          <w:p w:rsidR="00EC65A8" w:rsidRDefault="00EC65A8" w:rsidP="00117BD4">
            <w:pPr>
              <w:spacing w:before="120" w:after="120"/>
              <w:jc w:val="both"/>
              <w:rPr>
                <w:rFonts w:ascii="Arial" w:hAnsi="Arial" w:cs="Arial"/>
                <w:b/>
              </w:rPr>
            </w:pPr>
            <w:r>
              <w:rPr>
                <w:rFonts w:ascii="Arial" w:hAnsi="Arial" w:cs="Arial"/>
                <w:b/>
              </w:rPr>
              <w:t>2. Actions:</w:t>
            </w:r>
          </w:p>
          <w:p w:rsidR="00EC65A8" w:rsidRDefault="00EC65A8" w:rsidP="00117BD4">
            <w:pPr>
              <w:spacing w:before="120" w:after="120"/>
              <w:rPr>
                <w:rFonts w:ascii="Arial" w:hAnsi="Arial" w:cs="Arial"/>
                <w:b/>
                <w:lang w:eastAsia="ja-JP"/>
              </w:rPr>
            </w:pPr>
            <w:r>
              <w:rPr>
                <w:rFonts w:ascii="Arial" w:hAnsi="Arial" w:cs="Arial"/>
                <w:b/>
              </w:rPr>
              <w:t>To RAN</w:t>
            </w:r>
            <w:r w:rsidR="0048311C">
              <w:rPr>
                <w:rFonts w:ascii="Arial" w:hAnsi="Arial" w:cs="Arial"/>
                <w:b/>
              </w:rPr>
              <w:t>2</w:t>
            </w:r>
            <w:r>
              <w:rPr>
                <w:rFonts w:ascii="Arial" w:hAnsi="Arial" w:cs="Arial"/>
                <w:b/>
                <w:lang w:eastAsia="ja-JP"/>
              </w:rPr>
              <w:t>:</w:t>
            </w:r>
          </w:p>
          <w:p w:rsidR="0048311C" w:rsidRDefault="0048311C" w:rsidP="0048311C">
            <w:pPr>
              <w:spacing w:before="120" w:after="120"/>
              <w:jc w:val="both"/>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the signalling for the network </w:t>
            </w:r>
            <w:r>
              <w:rPr>
                <w:rFonts w:ascii="Arial" w:eastAsiaTheme="minorEastAsia" w:hAnsi="Arial" w:cs="Arial"/>
                <w:lang w:eastAsia="zh-CN"/>
              </w:rPr>
              <w:t>to indicate UE whether to enable enhanced cell reselection requirements for LEO.</w:t>
            </w:r>
          </w:p>
          <w:p w:rsidR="00EC65A8" w:rsidRPr="0048311C" w:rsidRDefault="00EC65A8" w:rsidP="00117BD4">
            <w:pPr>
              <w:spacing w:before="120" w:after="120"/>
              <w:rPr>
                <w:rFonts w:eastAsia="宋体"/>
                <w:lang w:eastAsia="zh-CN"/>
              </w:rPr>
            </w:pPr>
          </w:p>
          <w:p w:rsidR="00EC65A8" w:rsidRDefault="00EC65A8" w:rsidP="00117BD4">
            <w:pPr>
              <w:spacing w:before="120" w:after="120"/>
              <w:jc w:val="both"/>
              <w:rPr>
                <w:rFonts w:ascii="Arial" w:hAnsi="Arial" w:cs="Arial"/>
                <w:b/>
              </w:rPr>
            </w:pPr>
            <w:r>
              <w:rPr>
                <w:rFonts w:ascii="Arial" w:hAnsi="Arial" w:cs="Arial"/>
                <w:b/>
              </w:rPr>
              <w:t>3. Date of Next TSG-RAN4 Meetings:</w:t>
            </w:r>
          </w:p>
          <w:p w:rsidR="00EC65A8" w:rsidRDefault="00EC65A8" w:rsidP="00117BD4">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w:t>
            </w:r>
            <w:r>
              <w:rPr>
                <w:rFonts w:ascii="Arial" w:hAnsi="Arial" w:cs="Arial"/>
                <w:bCs/>
              </w:rPr>
              <w:t>bis-</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Oct</w:t>
            </w:r>
            <w:r w:rsidRPr="00287695">
              <w:rPr>
                <w:rFonts w:ascii="Arial" w:hAnsi="Arial" w:cs="Arial" w:hint="eastAsia"/>
                <w:bCs/>
              </w:rPr>
              <w:t>.</w:t>
            </w:r>
            <w:r w:rsidRPr="00287695">
              <w:rPr>
                <w:rFonts w:ascii="Arial" w:hAnsi="Arial" w:cs="Arial"/>
                <w:bCs/>
              </w:rPr>
              <w:t xml:space="preserve"> </w:t>
            </w:r>
            <w:r>
              <w:rPr>
                <w:rFonts w:ascii="Arial" w:hAnsi="Arial" w:cs="Arial"/>
                <w:bCs/>
              </w:rPr>
              <w:t>10</w:t>
            </w:r>
            <w:r w:rsidRPr="00287695">
              <w:rPr>
                <w:rFonts w:ascii="Arial" w:hAnsi="Arial" w:cs="Arial"/>
                <w:bCs/>
              </w:rPr>
              <w:t xml:space="preserve"> – </w:t>
            </w:r>
            <w:r>
              <w:rPr>
                <w:rFonts w:ascii="Arial" w:hAnsi="Arial" w:cs="Arial"/>
                <w:bCs/>
              </w:rPr>
              <w:t>Oct</w:t>
            </w:r>
            <w:r>
              <w:rPr>
                <w:rFonts w:ascii="Arial" w:hAnsi="Arial" w:cs="Arial" w:hint="eastAsia"/>
                <w:bCs/>
              </w:rPr>
              <w:t xml:space="preserve">. </w:t>
            </w:r>
            <w:r>
              <w:rPr>
                <w:rFonts w:ascii="Arial" w:hAnsi="Arial" w:cs="Arial"/>
                <w:bCs/>
              </w:rPr>
              <w:t>19</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Pr>
                <w:rFonts w:ascii="Arial" w:hAnsi="Arial" w:cs="Arial"/>
                <w:bCs/>
              </w:rPr>
              <w:t>Online</w:t>
            </w:r>
          </w:p>
          <w:p w:rsidR="00EC65A8" w:rsidRPr="00952898" w:rsidRDefault="00EC65A8" w:rsidP="00117BD4">
            <w:pPr>
              <w:spacing w:before="120" w:after="120"/>
              <w:rPr>
                <w:rFonts w:ascii="Arial" w:hAnsi="Arial" w:cs="Arial"/>
                <w:bCs/>
              </w:rPr>
            </w:pPr>
            <w:r w:rsidRPr="00287695">
              <w:rPr>
                <w:rFonts w:ascii="Arial" w:hAnsi="Arial" w:cs="Arial"/>
                <w:bCs/>
              </w:rPr>
              <w:t>RAN WG4 Meeting #10</w:t>
            </w:r>
            <w:r>
              <w:rPr>
                <w:rFonts w:ascii="Arial" w:hAnsi="Arial" w:cs="Arial"/>
                <w:bCs/>
              </w:rPr>
              <w:t>5</w:t>
            </w:r>
            <w:r w:rsidRPr="00287695">
              <w:rPr>
                <w:rFonts w:ascii="Arial" w:hAnsi="Arial" w:cs="Arial"/>
                <w:bCs/>
              </w:rPr>
              <w:tab/>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Nov</w:t>
            </w:r>
            <w:r w:rsidRPr="00287695">
              <w:rPr>
                <w:rFonts w:ascii="Arial" w:hAnsi="Arial" w:cs="Arial" w:hint="eastAsia"/>
                <w:bCs/>
              </w:rPr>
              <w:t>.</w:t>
            </w:r>
            <w:r w:rsidRPr="00287695">
              <w:rPr>
                <w:rFonts w:ascii="Arial" w:hAnsi="Arial" w:cs="Arial"/>
                <w:bCs/>
              </w:rPr>
              <w:t xml:space="preserve"> </w:t>
            </w:r>
            <w:r>
              <w:rPr>
                <w:rFonts w:ascii="Arial" w:hAnsi="Arial" w:cs="Arial"/>
                <w:bCs/>
              </w:rPr>
              <w:t xml:space="preserve">14 </w:t>
            </w:r>
            <w:r w:rsidRPr="00287695">
              <w:rPr>
                <w:rFonts w:ascii="Arial" w:hAnsi="Arial" w:cs="Arial"/>
                <w:bCs/>
              </w:rPr>
              <w:t xml:space="preserve">– </w:t>
            </w:r>
            <w:r>
              <w:rPr>
                <w:rFonts w:ascii="Arial" w:hAnsi="Arial" w:cs="Arial"/>
                <w:bCs/>
              </w:rPr>
              <w:t>Nov</w:t>
            </w:r>
            <w:r>
              <w:rPr>
                <w:rFonts w:ascii="Arial" w:hAnsi="Arial" w:cs="Arial" w:hint="eastAsia"/>
                <w:bCs/>
              </w:rPr>
              <w:t>.</w:t>
            </w:r>
            <w:r>
              <w:rPr>
                <w:rFonts w:ascii="Arial" w:hAnsi="Arial" w:cs="Arial"/>
                <w:bCs/>
              </w:rPr>
              <w:t>18</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Pr>
                <w:rFonts w:ascii="Arial" w:hAnsi="Arial" w:cs="Arial"/>
                <w:bCs/>
              </w:rPr>
              <w:t>Canada</w:t>
            </w:r>
          </w:p>
        </w:tc>
      </w:tr>
    </w:tbl>
    <w:p w:rsidR="00EC65A8" w:rsidRPr="003F289E" w:rsidRDefault="00EC65A8" w:rsidP="00EC65A8">
      <w:pPr>
        <w:spacing w:before="120" w:after="120"/>
        <w:rPr>
          <w:rFonts w:eastAsia="宋体"/>
          <w:lang w:val="en-US" w:eastAsia="zh-CN"/>
        </w:rPr>
      </w:pPr>
    </w:p>
    <w:p w:rsidR="00EC65A8" w:rsidRPr="00EC65A8" w:rsidRDefault="00EC65A8" w:rsidP="00EC65A8">
      <w:pPr>
        <w:spacing w:before="120" w:after="120"/>
        <w:rPr>
          <w:rFonts w:eastAsia="宋体"/>
          <w:lang w:val="en-US" w:eastAsia="zh-CN"/>
        </w:rPr>
      </w:pPr>
    </w:p>
    <w:sectPr w:rsidR="00EC65A8" w:rsidRPr="00EC65A8"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FBC" w:rsidRDefault="00355FBC">
      <w:pPr>
        <w:spacing w:before="120" w:after="120"/>
      </w:pPr>
      <w:r>
        <w:separator/>
      </w:r>
    </w:p>
  </w:endnote>
  <w:endnote w:type="continuationSeparator" w:id="0">
    <w:p w:rsidR="00355FBC" w:rsidRDefault="00355FB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886" w:rsidRDefault="00B3788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37886" w:rsidRDefault="00B378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886" w:rsidRDefault="00B3788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62D98">
      <w:rPr>
        <w:rStyle w:val="af1"/>
      </w:rPr>
      <w:t>4</w:t>
    </w:r>
    <w:r>
      <w:rPr>
        <w:rStyle w:val="af1"/>
      </w:rPr>
      <w:fldChar w:fldCharType="end"/>
    </w:r>
  </w:p>
  <w:p w:rsidR="00B37886" w:rsidRDefault="00B3788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FBC" w:rsidRDefault="00355FBC">
      <w:pPr>
        <w:spacing w:before="120" w:after="120"/>
      </w:pPr>
      <w:r>
        <w:separator/>
      </w:r>
    </w:p>
  </w:footnote>
  <w:footnote w:type="continuationSeparator" w:id="0">
    <w:p w:rsidR="00355FBC" w:rsidRDefault="00355FB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7833E8"/>
    <w:multiLevelType w:val="hybridMultilevel"/>
    <w:tmpl w:val="40EC157C"/>
    <w:lvl w:ilvl="0" w:tplc="D592CEC0">
      <w:start w:val="202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2"/>
  </w:num>
  <w:num w:numId="3">
    <w:abstractNumId w:val="35"/>
  </w:num>
  <w:num w:numId="4">
    <w:abstractNumId w:val="7"/>
  </w:num>
  <w:num w:numId="5">
    <w:abstractNumId w:val="17"/>
  </w:num>
  <w:num w:numId="6">
    <w:abstractNumId w:val="31"/>
  </w:num>
  <w:num w:numId="7">
    <w:abstractNumId w:val="21"/>
  </w:num>
  <w:num w:numId="8">
    <w:abstractNumId w:val="36"/>
    <w:lvlOverride w:ilvl="0">
      <w:startOverride w:val="1"/>
    </w:lvlOverride>
  </w:num>
  <w:num w:numId="9">
    <w:abstractNumId w:val="28"/>
  </w:num>
  <w:num w:numId="10">
    <w:abstractNumId w:val="24"/>
  </w:num>
  <w:num w:numId="11">
    <w:abstractNumId w:val="34"/>
  </w:num>
  <w:num w:numId="12">
    <w:abstractNumId w:val="5"/>
  </w:num>
  <w:num w:numId="13">
    <w:abstractNumId w:val="29"/>
  </w:num>
  <w:num w:numId="14">
    <w:abstractNumId w:val="15"/>
  </w:num>
  <w:num w:numId="15">
    <w:abstractNumId w:val="13"/>
  </w:num>
  <w:num w:numId="16">
    <w:abstractNumId w:val="11"/>
  </w:num>
  <w:num w:numId="17">
    <w:abstractNumId w:val="10"/>
  </w:num>
  <w:num w:numId="18">
    <w:abstractNumId w:val="6"/>
  </w:num>
  <w:num w:numId="19">
    <w:abstractNumId w:val="0"/>
  </w:num>
  <w:num w:numId="20">
    <w:abstractNumId w:val="20"/>
  </w:num>
  <w:num w:numId="21">
    <w:abstractNumId w:val="12"/>
  </w:num>
  <w:num w:numId="22">
    <w:abstractNumId w:val="27"/>
  </w:num>
  <w:num w:numId="23">
    <w:abstractNumId w:val="19"/>
  </w:num>
  <w:num w:numId="24">
    <w:abstractNumId w:val="25"/>
  </w:num>
  <w:num w:numId="25">
    <w:abstractNumId w:val="30"/>
  </w:num>
  <w:num w:numId="26">
    <w:abstractNumId w:val="1"/>
  </w:num>
  <w:num w:numId="27">
    <w:abstractNumId w:val="22"/>
  </w:num>
  <w:num w:numId="28">
    <w:abstractNumId w:val="4"/>
  </w:num>
  <w:num w:numId="29">
    <w:abstractNumId w:val="2"/>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
  </w:num>
  <w:num w:numId="34">
    <w:abstractNumId w:val="14"/>
  </w:num>
  <w:num w:numId="35">
    <w:abstractNumId w:val="9"/>
  </w:num>
  <w:num w:numId="36">
    <w:abstractNumId w:val="26"/>
  </w:num>
  <w:num w:numId="37">
    <w:abstractNumId w:val="33"/>
  </w:num>
  <w:num w:numId="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CFF"/>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84D"/>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AAD"/>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0B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457"/>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5FB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11C"/>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200"/>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14D"/>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F1F"/>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557"/>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D9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CDC"/>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B5A"/>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0A2"/>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67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6F98"/>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800"/>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6"/>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886"/>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45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0D7D"/>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193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7F0"/>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35F"/>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189"/>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CA8"/>
    <w:rsid w:val="00EC3DDC"/>
    <w:rsid w:val="00EC47E3"/>
    <w:rsid w:val="00EC4A06"/>
    <w:rsid w:val="00EC4B14"/>
    <w:rsid w:val="00EC4D55"/>
    <w:rsid w:val="00EC4DB7"/>
    <w:rsid w:val="00EC5024"/>
    <w:rsid w:val="00EC5325"/>
    <w:rsid w:val="00EC56A6"/>
    <w:rsid w:val="00EC57A9"/>
    <w:rsid w:val="00EC5BCB"/>
    <w:rsid w:val="00EC5F60"/>
    <w:rsid w:val="00EC5F63"/>
    <w:rsid w:val="00EC65A8"/>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2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1310F2A-284C-4813-83A3-8A67DA03B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50949</TotalTime>
  <Pages>4</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178</cp:revision>
  <cp:lastPrinted>2009-04-22T06:01:00Z</cp:lastPrinted>
  <dcterms:created xsi:type="dcterms:W3CDTF">2020-07-07T06:33:00Z</dcterms:created>
  <dcterms:modified xsi:type="dcterms:W3CDTF">2022-08-10T14:27:00Z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