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45770EEA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0A3E4E">
        <w:rPr>
          <w:rFonts w:ascii="Arial" w:hAnsi="Arial" w:cs="Arial"/>
          <w:b/>
          <w:sz w:val="24"/>
          <w:lang w:val="en-US" w:eastAsia="zh-CN"/>
        </w:rPr>
        <w:t>4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60645B" w:rsidRPr="0060645B">
        <w:rPr>
          <w:rFonts w:ascii="Arial" w:eastAsia="宋体" w:hAnsi="Arial" w:cs="Arial"/>
          <w:b/>
          <w:sz w:val="24"/>
          <w:lang w:val="en-US" w:eastAsia="zh-CN"/>
        </w:rPr>
        <w:t>R4-2213467</w:t>
      </w:r>
    </w:p>
    <w:p w14:paraId="70D7D7B2" w14:textId="430AA357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0A3E4E"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0A3E4E"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E2079C">
        <w:rPr>
          <w:rFonts w:ascii="Arial" w:hAnsi="Arial" w:cs="Arial"/>
          <w:b/>
          <w:noProof/>
          <w:sz w:val="24"/>
          <w:szCs w:val="24"/>
          <w:lang w:val="en-US" w:eastAsia="zh-CN"/>
        </w:rPr>
        <w:t>2</w:t>
      </w:r>
      <w:r w:rsidR="000A3E4E">
        <w:rPr>
          <w:rFonts w:ascii="Arial" w:hAnsi="Arial" w:cs="Arial"/>
          <w:b/>
          <w:noProof/>
          <w:sz w:val="24"/>
          <w:szCs w:val="24"/>
          <w:lang w:val="en-US" w:eastAsia="zh-CN"/>
        </w:rPr>
        <w:t>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1BC8951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Discussion on maintaining PL-RS </w:t>
      </w:r>
      <w:r w:rsidR="00862329">
        <w:rPr>
          <w:rFonts w:ascii="Arial" w:eastAsia="宋体" w:hAnsi="Arial"/>
          <w:b/>
          <w:sz w:val="24"/>
          <w:lang w:val="en-US" w:eastAsia="zh-CN"/>
        </w:rPr>
        <w:t>switching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 xml:space="preserve"> delay requirements</w:t>
      </w:r>
      <w:r w:rsidR="00862329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862329" w:rsidRPr="00862329">
        <w:rPr>
          <w:rFonts w:ascii="Arial" w:eastAsia="宋体" w:hAnsi="Arial"/>
          <w:b/>
          <w:sz w:val="24"/>
          <w:lang w:val="en-US" w:eastAsia="zh-CN"/>
        </w:rPr>
        <w:t>in R16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170E42F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F7087">
        <w:rPr>
          <w:rFonts w:ascii="Arial" w:eastAsia="宋体" w:hAnsi="Arial"/>
          <w:b/>
          <w:sz w:val="24"/>
          <w:lang w:val="en-US" w:eastAsia="zh-CN"/>
        </w:rPr>
        <w:t>4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</w:t>
      </w:r>
      <w:r w:rsidR="00FF7087">
        <w:rPr>
          <w:rFonts w:ascii="Arial" w:eastAsia="宋体" w:hAnsi="Arial"/>
          <w:b/>
          <w:sz w:val="24"/>
          <w:lang w:val="en-US" w:eastAsia="zh-CN"/>
        </w:rPr>
        <w:t>5</w:t>
      </w:r>
      <w:r w:rsidR="007D748D" w:rsidRPr="0071400A">
        <w:rPr>
          <w:rFonts w:ascii="Arial" w:eastAsia="宋体" w:hAnsi="Arial"/>
          <w:b/>
          <w:sz w:val="24"/>
          <w:lang w:val="en-US" w:eastAsia="zh-CN"/>
        </w:rPr>
        <w:t>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19E959A1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862329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862329">
        <w:rPr>
          <w:rFonts w:eastAsia="宋体"/>
          <w:sz w:val="22"/>
          <w:lang w:eastAsia="zh-CN"/>
        </w:rPr>
        <w:t>maintaining</w:t>
      </w:r>
      <w:r w:rsidR="00F42832">
        <w:rPr>
          <w:rFonts w:eastAsia="宋体"/>
          <w:sz w:val="22"/>
          <w:lang w:eastAsia="zh-CN"/>
        </w:rPr>
        <w:t xml:space="preserve"> </w:t>
      </w:r>
      <w:r w:rsidR="00E2079C">
        <w:rPr>
          <w:rFonts w:eastAsia="宋体"/>
          <w:sz w:val="22"/>
          <w:lang w:eastAsia="zh-CN"/>
        </w:rPr>
        <w:t xml:space="preserve">issues on </w:t>
      </w:r>
      <w:r w:rsidR="00862329">
        <w:rPr>
          <w:rFonts w:eastAsia="宋体"/>
          <w:sz w:val="22"/>
          <w:lang w:eastAsia="zh-CN"/>
        </w:rPr>
        <w:t>PL-RS</w:t>
      </w:r>
      <w:r w:rsidR="00425FD0">
        <w:rPr>
          <w:rFonts w:eastAsia="宋体"/>
          <w:sz w:val="22"/>
          <w:lang w:eastAsia="zh-CN"/>
        </w:rPr>
        <w:t xml:space="preserve"> switching delay requirements for</w:t>
      </w:r>
      <w:r w:rsidR="00862329">
        <w:rPr>
          <w:rFonts w:eastAsia="宋体"/>
          <w:sz w:val="22"/>
          <w:lang w:eastAsia="zh-CN"/>
        </w:rPr>
        <w:t xml:space="preserve"> NR </w:t>
      </w:r>
      <w:r w:rsidR="003A48D5">
        <w:rPr>
          <w:rFonts w:eastAsia="宋体"/>
          <w:sz w:val="22"/>
          <w:lang w:eastAsia="zh-CN"/>
        </w:rPr>
        <w:t>eMIMO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79798F80" w14:textId="2AF759E8" w:rsidR="00E2079C" w:rsidRDefault="00862329" w:rsidP="00E2079C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n R16, the </w:t>
      </w:r>
      <w:r w:rsidR="00206C0E">
        <w:rPr>
          <w:rFonts w:eastAsiaTheme="minorEastAsia"/>
          <w:sz w:val="22"/>
          <w:lang w:val="en-US" w:eastAsia="zh-CN"/>
        </w:rPr>
        <w:t xml:space="preserve">maximum </w:t>
      </w:r>
      <w:r>
        <w:rPr>
          <w:rFonts w:eastAsia="宋体"/>
          <w:sz w:val="22"/>
          <w:lang w:eastAsia="zh-CN"/>
        </w:rPr>
        <w:t xml:space="preserve">PL-RS switching delay </w:t>
      </w:r>
      <w:r w:rsidR="00206C0E">
        <w:rPr>
          <w:rFonts w:eastAsia="宋体"/>
          <w:sz w:val="22"/>
          <w:lang w:eastAsia="zh-CN"/>
        </w:rPr>
        <w:t>for known PL-RS is defined as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</m:oMath>
      <w:r w:rsidR="00206C0E" w:rsidRPr="007C55F6">
        <w:t>+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3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+  NM*</m:t>
        </m:r>
      </m:oMath>
      <w:r w:rsidR="00206C0E" w:rsidRPr="002F5786"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+ 2ms</m:t>
                </m:r>
              </m:num>
              <m:den>
                <m:r>
                  <w:rPr>
                    <w:rFonts w:ascii="Cambria Math" w:hAnsi="Cambria Math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length</m:t>
                </m:r>
              </m:den>
            </m:f>
          </m:e>
        </m:d>
      </m:oMath>
      <w:r w:rsidR="00206C0E">
        <w:rPr>
          <w:rFonts w:eastAsia="宋体"/>
          <w:sz w:val="22"/>
          <w:lang w:eastAsia="zh-CN"/>
        </w:rPr>
        <w:t>)</w:t>
      </w:r>
      <w:r>
        <w:rPr>
          <w:rFonts w:eastAsia="宋体"/>
          <w:sz w:val="22"/>
          <w:lang w:eastAsia="zh-CN"/>
        </w:rPr>
        <w:t xml:space="preserve">. </w:t>
      </w:r>
      <w:r w:rsidR="00206C0E">
        <w:rPr>
          <w:rFonts w:eastAsia="宋体"/>
          <w:sz w:val="22"/>
          <w:lang w:eastAsia="zh-CN"/>
        </w:rPr>
        <w:t>It can be observed that</w:t>
      </w:r>
      <w:r>
        <w:rPr>
          <w:rFonts w:eastAsia="宋体"/>
          <w:sz w:val="22"/>
          <w:lang w:eastAsia="zh-CN"/>
        </w:rPr>
        <w:t xml:space="preserve"> at most 5 samples without beam sweeping is </w:t>
      </w:r>
      <w:r w:rsidR="00892533">
        <w:rPr>
          <w:rFonts w:eastAsia="宋体"/>
          <w:sz w:val="22"/>
          <w:lang w:eastAsia="zh-CN"/>
        </w:rPr>
        <w:t>allowed for PL-RS RSRP calculation</w:t>
      </w:r>
      <w:r w:rsidR="00206C0E">
        <w:rPr>
          <w:rFonts w:eastAsia="宋体"/>
          <w:sz w:val="22"/>
          <w:lang w:eastAsia="zh-CN"/>
        </w:rPr>
        <w:t xml:space="preserve"> for a non-maintained PL-RS</w:t>
      </w:r>
      <w:r>
        <w:rPr>
          <w:rFonts w:eastAsia="宋体"/>
          <w:sz w:val="22"/>
          <w:lang w:eastAsia="zh-CN"/>
        </w:rPr>
        <w:t>.</w:t>
      </w:r>
    </w:p>
    <w:p w14:paraId="331C2917" w14:textId="3EE274E4" w:rsidR="00E2079C" w:rsidRPr="00EA1716" w:rsidRDefault="00E2079C" w:rsidP="00E2079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PL-RS switching delay requirements are applied when UE is not required to perform beam sweeping on the target PL-RS.</w:t>
      </w:r>
    </w:p>
    <w:p w14:paraId="1405BAF2" w14:textId="2B40338E" w:rsidR="00862329" w:rsidRDefault="002D2141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However, t</w:t>
      </w:r>
      <w:r w:rsidR="00892533">
        <w:rPr>
          <w:rFonts w:eastAsiaTheme="minorEastAsia"/>
          <w:sz w:val="22"/>
          <w:lang w:val="en-US" w:eastAsia="zh-CN"/>
        </w:rPr>
        <w:t xml:space="preserve">here is no TCI state configuration for SSB resource. </w:t>
      </w:r>
      <w:r w:rsidR="00892533">
        <w:rPr>
          <w:rFonts w:eastAsia="宋体"/>
          <w:sz w:val="22"/>
          <w:lang w:eastAsia="zh-CN"/>
        </w:rPr>
        <w:t>T</w:t>
      </w:r>
      <w:r w:rsidR="00862329">
        <w:rPr>
          <w:rFonts w:eastAsia="宋体"/>
          <w:sz w:val="22"/>
          <w:lang w:eastAsia="zh-CN"/>
        </w:rPr>
        <w:t>he current known condition</w:t>
      </w:r>
      <w:r w:rsidR="00892533">
        <w:rPr>
          <w:rFonts w:eastAsia="宋体"/>
          <w:sz w:val="22"/>
          <w:lang w:eastAsia="zh-CN"/>
        </w:rPr>
        <w:t xml:space="preserve">s for </w:t>
      </w:r>
      <w:r w:rsidR="00892533">
        <w:rPr>
          <w:rFonts w:eastAsiaTheme="minorEastAsia"/>
          <w:sz w:val="22"/>
          <w:lang w:val="en-US" w:eastAsia="zh-CN"/>
        </w:rPr>
        <w:t>PL-RS signal are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92533" w14:paraId="330A8A1D" w14:textId="77777777" w:rsidTr="00892533">
        <w:tc>
          <w:tcPr>
            <w:tcW w:w="9621" w:type="dxa"/>
          </w:tcPr>
          <w:p w14:paraId="0941693C" w14:textId="77777777" w:rsidR="00892533" w:rsidRPr="00892533" w:rsidRDefault="00892533" w:rsidP="00892533">
            <w:pPr>
              <w:rPr>
                <w:rFonts w:eastAsia="宋体"/>
              </w:rPr>
            </w:pPr>
            <w:r w:rsidRPr="00892533">
              <w:rPr>
                <w:rFonts w:eastAsia="Malgun Gothic" w:cs="v4.2.0"/>
                <w:lang w:val="en-US" w:eastAsia="zh-CN"/>
              </w:rPr>
              <w:t>T</w:t>
            </w:r>
            <w:r w:rsidRPr="00892533">
              <w:rPr>
                <w:rFonts w:eastAsia="Malgun Gothic" w:cs="v4.2.0"/>
                <w:lang w:eastAsia="zh-CN"/>
              </w:rPr>
              <w:t xml:space="preserve">he pathloss reference signal is known if the following conditions are met </w:t>
            </w:r>
            <w:r w:rsidRPr="00892533">
              <w:rPr>
                <w:rFonts w:eastAsia="宋体"/>
                <w:lang w:eastAsia="zh-CN"/>
              </w:rPr>
              <w:t xml:space="preserve">during the period between the last transmission of the RS resource used for L1-RSRP measurement reporting and </w:t>
            </w:r>
            <w:r w:rsidRPr="00892533">
              <w:rPr>
                <w:rFonts w:eastAsia="宋体"/>
              </w:rPr>
              <w:t>the completion of pathloss reference signal switch, where the RS resource is the target pathloss reference signal or QCLed (with Type D) to the target pathloss reference signal.</w:t>
            </w:r>
          </w:p>
          <w:p w14:paraId="2D6EE3B0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 xml:space="preserve">Pathloss reference signal switch command is received within 1280 ms upon the last transmission of the RS resource for beam reporting or measurement </w:t>
            </w:r>
          </w:p>
          <w:p w14:paraId="122195F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UE has sent at least 1 L1-RSRP report for the target pathloss reference signal before the pathloss reference signal switch command</w:t>
            </w:r>
          </w:p>
          <w:p w14:paraId="2D828244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target pathloss reference signal remains detectable during the pathloss reference signal switching period</w:t>
            </w:r>
          </w:p>
          <w:p w14:paraId="02CC2F44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 xml:space="preserve">SNR of </w:t>
            </w:r>
            <w:r w:rsidRPr="00892533">
              <w:rPr>
                <w:rFonts w:eastAsia="宋体"/>
                <w:lang w:eastAsia="zh-CN"/>
              </w:rPr>
              <w:t>the target pathloss reference signal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6E3DFEE5" w14:textId="77777777" w:rsidR="00892533" w:rsidRPr="00892533" w:rsidRDefault="00892533" w:rsidP="00892533">
            <w:pPr>
              <w:ind w:left="568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  <w:t>The associated SSBs with the target pathloss reference signal remain detectable during the pathloss reference signal switching period</w:t>
            </w:r>
          </w:p>
          <w:p w14:paraId="5B688410" w14:textId="77777777" w:rsidR="00892533" w:rsidRPr="00892533" w:rsidRDefault="00892533" w:rsidP="00892533">
            <w:pPr>
              <w:ind w:left="851" w:hanging="284"/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-</w:t>
            </w:r>
            <w:r w:rsidRPr="00892533">
              <w:rPr>
                <w:rFonts w:eastAsia="宋体"/>
                <w:lang w:eastAsia="zh-CN"/>
              </w:rPr>
              <w:tab/>
            </w:r>
            <w:r w:rsidRPr="00892533">
              <w:rPr>
                <w:rFonts w:eastAsia="宋体" w:hint="eastAsia"/>
                <w:lang w:eastAsia="zh-CN"/>
              </w:rPr>
              <w:t>SNR of the</w:t>
            </w:r>
            <w:r w:rsidRPr="00892533">
              <w:rPr>
                <w:rFonts w:eastAsia="宋体"/>
                <w:lang w:eastAsia="zh-CN"/>
              </w:rPr>
              <w:t xml:space="preserve"> associated SSB </w:t>
            </w:r>
            <w:r w:rsidRPr="00892533">
              <w:rPr>
                <w:rFonts w:eastAsia="宋体" w:hint="eastAsia"/>
                <w:lang w:eastAsia="zh-CN"/>
              </w:rPr>
              <w:t>≥</w:t>
            </w:r>
            <w:r w:rsidRPr="00892533">
              <w:rPr>
                <w:rFonts w:eastAsia="宋体" w:hint="eastAsia"/>
                <w:lang w:eastAsia="zh-CN"/>
              </w:rPr>
              <w:t>-3dB</w:t>
            </w:r>
          </w:p>
          <w:p w14:paraId="10F8C782" w14:textId="208FBCAF" w:rsidR="00892533" w:rsidRPr="00892533" w:rsidRDefault="00892533" w:rsidP="00892533">
            <w:pPr>
              <w:rPr>
                <w:rFonts w:eastAsia="宋体"/>
                <w:lang w:eastAsia="zh-CN"/>
              </w:rPr>
            </w:pPr>
            <w:r w:rsidRPr="00892533">
              <w:rPr>
                <w:rFonts w:eastAsia="宋体"/>
                <w:lang w:eastAsia="zh-CN"/>
              </w:rPr>
              <w:t>Otherwise, the pathloss reference signal is unknown.</w:t>
            </w:r>
          </w:p>
        </w:tc>
      </w:tr>
    </w:tbl>
    <w:p w14:paraId="1B71A11C" w14:textId="7699BA46" w:rsidR="00EA1716" w:rsidRDefault="00892533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Both SSB and periodic CSI-RS can be configured as PL-RS. There is no TCI state configuration for SSB resource.</w:t>
      </w:r>
      <w:r w:rsidR="00AB6F53">
        <w:rPr>
          <w:rFonts w:eastAsiaTheme="minorEastAsia"/>
          <w:sz w:val="22"/>
          <w:lang w:val="en-US" w:eastAsia="zh-CN"/>
        </w:rPr>
        <w:t xml:space="preserve"> According to the current known condition requirements, a SSB indicated as PL-RS is considered to be known </w:t>
      </w:r>
      <w:r w:rsidR="00EA1716">
        <w:rPr>
          <w:rFonts w:eastAsiaTheme="minorEastAsia"/>
          <w:sz w:val="22"/>
          <w:lang w:val="en-US" w:eastAsia="zh-CN"/>
        </w:rPr>
        <w:t xml:space="preserve">only </w:t>
      </w:r>
      <w:r w:rsidR="00AB6F53">
        <w:rPr>
          <w:rFonts w:eastAsiaTheme="minorEastAsia"/>
          <w:sz w:val="22"/>
          <w:lang w:val="en-US" w:eastAsia="zh-CN"/>
        </w:rPr>
        <w:t xml:space="preserve">when this SSB is also </w:t>
      </w:r>
      <w:r w:rsidR="00AB6F53" w:rsidRPr="00033C13">
        <w:rPr>
          <w:rFonts w:eastAsiaTheme="minorEastAsia"/>
          <w:sz w:val="22"/>
          <w:lang w:val="en-US" w:eastAsia="zh-CN"/>
        </w:rPr>
        <w:t xml:space="preserve">used </w:t>
      </w:r>
      <w:r w:rsidR="00AB6F53">
        <w:rPr>
          <w:rFonts w:eastAsiaTheme="minorEastAsia"/>
          <w:sz w:val="22"/>
          <w:lang w:val="en-US" w:eastAsia="zh-CN"/>
        </w:rPr>
        <w:t xml:space="preserve">for L1-RSRP measurement </w:t>
      </w:r>
      <w:r w:rsidR="00AB6F53" w:rsidRPr="00033C13">
        <w:rPr>
          <w:rFonts w:eastAsiaTheme="minorEastAsia"/>
          <w:sz w:val="22"/>
          <w:lang w:val="en-US" w:eastAsia="zh-CN"/>
        </w:rPr>
        <w:t>reporting</w:t>
      </w:r>
      <w:r w:rsidR="00AB6F53">
        <w:rPr>
          <w:rFonts w:eastAsiaTheme="minorEastAsia"/>
          <w:sz w:val="22"/>
          <w:lang w:val="en-US" w:eastAsia="zh-CN"/>
        </w:rPr>
        <w:t>.</w:t>
      </w:r>
      <w:r w:rsidR="00EA1716">
        <w:rPr>
          <w:rFonts w:eastAsiaTheme="minorEastAsia"/>
          <w:sz w:val="22"/>
          <w:lang w:val="en-US" w:eastAsia="zh-CN"/>
        </w:rPr>
        <w:t xml:space="preserve"> Since R15, beam sweeping is always 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L1-RSRP measurements measured on SSB resource in FR2. Therefore, beam sweeping shall also be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assumed for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PL-RS</w:t>
      </w:r>
      <w:r w:rsidR="00EA1716" w:rsidRPr="00033C13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measurements</w:t>
      </w:r>
      <w:r w:rsidR="00EA1716" w:rsidRPr="005F1F1F">
        <w:rPr>
          <w:rFonts w:eastAsiaTheme="minorEastAsia"/>
          <w:sz w:val="22"/>
          <w:lang w:val="en-US" w:eastAsia="zh-CN"/>
        </w:rPr>
        <w:t xml:space="preserve"> </w:t>
      </w:r>
      <w:r w:rsidR="00EA1716">
        <w:rPr>
          <w:rFonts w:eastAsiaTheme="minorEastAsia"/>
          <w:sz w:val="22"/>
          <w:lang w:val="en-US" w:eastAsia="zh-CN"/>
        </w:rPr>
        <w:t>measured on SSB resource in FR2.</w:t>
      </w:r>
    </w:p>
    <w:p w14:paraId="643E5446" w14:textId="3B12FADD" w:rsidR="00796C5D" w:rsidRDefault="00796C5D" w:rsidP="00EA171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NR, there is no TCI state confi</w:t>
      </w:r>
      <w:r w:rsidR="003D3F5C">
        <w:rPr>
          <w:rFonts w:eastAsiaTheme="minorEastAsia"/>
          <w:b/>
          <w:i/>
          <w:sz w:val="22"/>
          <w:lang w:val="en-US" w:eastAsia="zh-CN"/>
        </w:rPr>
        <w:t>gu</w:t>
      </w:r>
      <w:r>
        <w:rPr>
          <w:rFonts w:eastAsiaTheme="minorEastAsia"/>
          <w:b/>
          <w:i/>
          <w:sz w:val="22"/>
          <w:lang w:val="en-US" w:eastAsia="zh-CN"/>
        </w:rPr>
        <w:t xml:space="preserve">ration for a SSB resource, which implies that </w:t>
      </w:r>
      <w:r w:rsidR="003D3F5C">
        <w:rPr>
          <w:rFonts w:eastAsiaTheme="minorEastAsia"/>
          <w:b/>
          <w:i/>
          <w:sz w:val="22"/>
          <w:lang w:val="en-US" w:eastAsia="zh-CN"/>
        </w:rPr>
        <w:t xml:space="preserve">there is </w:t>
      </w:r>
      <w:r w:rsidR="003D3F5C">
        <w:rPr>
          <w:rFonts w:eastAsiaTheme="minorEastAsia"/>
          <w:b/>
          <w:i/>
          <w:sz w:val="22"/>
          <w:lang w:val="en-US" w:eastAsia="zh-CN"/>
        </w:rPr>
        <w:lastRenderedPageBreak/>
        <w:t>no reference signal to provide QCL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3D3F5C">
        <w:rPr>
          <w:rFonts w:eastAsiaTheme="minorEastAsia"/>
          <w:b/>
          <w:i/>
          <w:sz w:val="22"/>
          <w:lang w:val="en-US" w:eastAsia="zh-CN"/>
        </w:rPr>
        <w:t>information of SSB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3A46F779" w14:textId="6192F3C7" w:rsidR="00EA1716" w:rsidRPr="00EA1716" w:rsidRDefault="00EA1716" w:rsidP="00EA171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 w:rsidR="00796C5D">
        <w:rPr>
          <w:rFonts w:eastAsiaTheme="minorEastAsia"/>
          <w:b/>
          <w:i/>
          <w:sz w:val="22"/>
          <w:lang w:val="en-US" w:eastAsia="zh-CN"/>
        </w:rPr>
        <w:t>3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</w:t>
      </w:r>
      <w:r w:rsidR="006D60B3">
        <w:rPr>
          <w:rFonts w:eastAsiaTheme="minorEastAsia"/>
          <w:b/>
          <w:i/>
          <w:sz w:val="22"/>
          <w:lang w:val="en-US" w:eastAsia="zh-CN"/>
        </w:rPr>
        <w:t>PL-RS measurements and L1-RSRP measurements.</w:t>
      </w:r>
    </w:p>
    <w:p w14:paraId="786DFE5D" w14:textId="22C8D863" w:rsidR="00796C5D" w:rsidRDefault="00FC4EA7" w:rsidP="00420797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target PL-RS is a SSB, regardless of whether PL-RS is known or not, UE still need to perform beam sweeping for PL-RS measurements</w:t>
      </w:r>
      <w:r>
        <w:rPr>
          <w:rFonts w:eastAsiaTheme="minorEastAsia"/>
          <w:sz w:val="22"/>
          <w:lang w:val="en-US" w:eastAsia="zh-CN"/>
        </w:rPr>
        <w:t xml:space="preserve">. </w:t>
      </w:r>
      <w:r w:rsidR="00EA1716">
        <w:rPr>
          <w:rFonts w:eastAsiaTheme="minorEastAsia"/>
          <w:sz w:val="22"/>
          <w:lang w:val="en-US" w:eastAsia="zh-CN"/>
        </w:rPr>
        <w:t xml:space="preserve">However, </w:t>
      </w:r>
      <w:r w:rsidR="00EA1716">
        <w:rPr>
          <w:rFonts w:eastAsia="宋体"/>
          <w:sz w:val="22"/>
          <w:lang w:eastAsia="zh-CN"/>
        </w:rPr>
        <w:t>at most 5 measurement samples are allowed for PL-RS RSRP calculation</w:t>
      </w:r>
      <w:r w:rsidR="00EA1716" w:rsidRPr="00EA1716">
        <w:rPr>
          <w:rFonts w:eastAsia="宋体"/>
          <w:sz w:val="22"/>
          <w:lang w:eastAsia="zh-CN"/>
        </w:rPr>
        <w:t xml:space="preserve"> </w:t>
      </w:r>
      <w:r w:rsidR="00EA1716">
        <w:rPr>
          <w:rFonts w:eastAsia="宋体"/>
          <w:sz w:val="22"/>
          <w:lang w:eastAsia="zh-CN"/>
        </w:rPr>
        <w:t xml:space="preserve">during PL-RS switching delay, which does not allow enough time for UE performing beam sweeping on the </w:t>
      </w:r>
      <w:r w:rsidR="00EA1716">
        <w:rPr>
          <w:rFonts w:eastAsiaTheme="minorEastAsia"/>
          <w:sz w:val="22"/>
          <w:lang w:val="en-US" w:eastAsia="zh-CN"/>
        </w:rPr>
        <w:t>SSB resource</w:t>
      </w:r>
      <w:r w:rsidR="0071400A">
        <w:rPr>
          <w:rFonts w:eastAsia="宋体"/>
          <w:sz w:val="22"/>
          <w:lang w:val="en-US" w:eastAsia="zh-CN"/>
        </w:rPr>
        <w:t xml:space="preserve">. </w:t>
      </w:r>
      <w:r w:rsidR="0071400A">
        <w:rPr>
          <w:rFonts w:eastAsia="宋体"/>
          <w:sz w:val="22"/>
          <w:lang w:eastAsia="zh-CN"/>
        </w:rPr>
        <w:t>Longer</w:t>
      </w:r>
      <w:r w:rsidR="00AB7CED">
        <w:rPr>
          <w:rFonts w:eastAsia="宋体"/>
          <w:sz w:val="22"/>
          <w:lang w:eastAsia="zh-CN"/>
        </w:rPr>
        <w:t xml:space="preserve"> </w:t>
      </w:r>
      <w:r w:rsidR="0071400A">
        <w:rPr>
          <w:rFonts w:eastAsia="宋体"/>
          <w:sz w:val="22"/>
          <w:lang w:eastAsia="zh-CN"/>
        </w:rPr>
        <w:t>PL-RS switching delay is expected.</w:t>
      </w:r>
      <w:r w:rsidR="00044E89">
        <w:rPr>
          <w:rFonts w:eastAsia="宋体"/>
          <w:sz w:val="22"/>
          <w:lang w:eastAsia="zh-CN"/>
        </w:rPr>
        <w:t xml:space="preserve"> </w:t>
      </w:r>
      <w:r w:rsidR="00796C5D">
        <w:rPr>
          <w:rFonts w:eastAsia="宋体"/>
          <w:sz w:val="22"/>
          <w:lang w:eastAsia="zh-CN"/>
        </w:rPr>
        <w:t xml:space="preserve">In RAN4#103-e meeting, the following options are </w:t>
      </w:r>
      <w:r w:rsidR="00A3202A">
        <w:rPr>
          <w:rFonts w:eastAsia="宋体"/>
          <w:sz w:val="22"/>
          <w:lang w:eastAsia="zh-CN"/>
        </w:rPr>
        <w:t>provided in [1] for considering.</w:t>
      </w:r>
    </w:p>
    <w:p w14:paraId="1FF2BF35" w14:textId="64914DAE" w:rsidR="00A3202A" w:rsidRPr="00A3202A" w:rsidRDefault="00A3202A" w:rsidP="00A3202A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3202A">
        <w:rPr>
          <w:rFonts w:eastAsia="宋体"/>
          <w:sz w:val="22"/>
          <w:lang w:eastAsia="zh-CN"/>
        </w:rPr>
        <w:t>Option 1: clarify that longer PL-RS switching delay is expected, which can be captured in the note.</w:t>
      </w:r>
    </w:p>
    <w:p w14:paraId="3E9E1332" w14:textId="355DFB08" w:rsidR="00A3202A" w:rsidRPr="00A3202A" w:rsidRDefault="00A3202A" w:rsidP="00A3202A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3202A">
        <w:rPr>
          <w:rFonts w:eastAsia="宋体"/>
          <w:sz w:val="22"/>
          <w:lang w:eastAsia="zh-CN"/>
        </w:rPr>
        <w:t>Option 2: define exact requirements for the PL-RS switching delay in the spec</w:t>
      </w:r>
    </w:p>
    <w:p w14:paraId="210A6947" w14:textId="71742E2E" w:rsidR="00A3202A" w:rsidRPr="00A3202A" w:rsidRDefault="00A3202A" w:rsidP="00A3202A">
      <w:pPr>
        <w:pStyle w:val="af8"/>
        <w:widowControl w:val="0"/>
        <w:numPr>
          <w:ilvl w:val="0"/>
          <w:numId w:val="40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3202A">
        <w:rPr>
          <w:rFonts w:eastAsia="宋体"/>
          <w:sz w:val="22"/>
          <w:lang w:eastAsia="zh-CN"/>
        </w:rPr>
        <w:t xml:space="preserve">Option 3: no spec change </w:t>
      </w:r>
    </w:p>
    <w:p w14:paraId="57E900CC" w14:textId="5E9D18FC" w:rsidR="00892533" w:rsidRDefault="00ED21B1" w:rsidP="00A3202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Option 1 is</w:t>
      </w:r>
      <w:r w:rsidR="003C4C03">
        <w:rPr>
          <w:rFonts w:eastAsia="宋体"/>
          <w:sz w:val="22"/>
          <w:lang w:eastAsia="zh-CN"/>
        </w:rPr>
        <w:t xml:space="preserve"> only</w:t>
      </w:r>
      <w:r>
        <w:rPr>
          <w:rFonts w:eastAsia="宋体"/>
          <w:sz w:val="22"/>
          <w:lang w:eastAsia="zh-CN"/>
        </w:rPr>
        <w:t xml:space="preserve"> to clarify </w:t>
      </w:r>
      <w:r w:rsidR="00823F61">
        <w:rPr>
          <w:rFonts w:eastAsia="宋体"/>
          <w:sz w:val="22"/>
          <w:lang w:eastAsia="zh-CN"/>
        </w:rPr>
        <w:t xml:space="preserve">that </w:t>
      </w:r>
      <w:r>
        <w:rPr>
          <w:rFonts w:eastAsia="宋体"/>
          <w:sz w:val="22"/>
          <w:lang w:eastAsia="zh-CN"/>
        </w:rPr>
        <w:t>longer switching delay</w:t>
      </w:r>
      <w:r w:rsidR="003C4C03">
        <w:rPr>
          <w:rFonts w:eastAsia="宋体"/>
          <w:sz w:val="22"/>
          <w:lang w:eastAsia="zh-CN"/>
        </w:rPr>
        <w:t xml:space="preserve"> </w:t>
      </w:r>
      <w:r w:rsidR="00823F61">
        <w:rPr>
          <w:rFonts w:eastAsia="宋体"/>
          <w:sz w:val="22"/>
          <w:lang w:eastAsia="zh-CN"/>
        </w:rPr>
        <w:t xml:space="preserve">is expected </w:t>
      </w:r>
      <w:r w:rsidR="003C4C03">
        <w:rPr>
          <w:rFonts w:eastAsia="宋体"/>
          <w:sz w:val="22"/>
          <w:lang w:eastAsia="zh-CN"/>
        </w:rPr>
        <w:t>for SSB based PL-RS</w:t>
      </w:r>
      <w:r>
        <w:rPr>
          <w:rFonts w:eastAsia="宋体"/>
          <w:sz w:val="22"/>
          <w:lang w:eastAsia="zh-CN"/>
        </w:rPr>
        <w:t xml:space="preserve"> in </w:t>
      </w:r>
      <w:r w:rsidR="003C4C03">
        <w:rPr>
          <w:rFonts w:eastAsia="宋体"/>
          <w:sz w:val="22"/>
          <w:lang w:eastAsia="zh-CN"/>
        </w:rPr>
        <w:t>FR2, which can be captured as a note.</w:t>
      </w:r>
      <w:r w:rsidR="00C50CF6">
        <w:rPr>
          <w:rFonts w:eastAsia="宋体"/>
          <w:sz w:val="22"/>
          <w:lang w:eastAsia="zh-CN"/>
        </w:rPr>
        <w:t xml:space="preserve"> Option 2 is to define the</w:t>
      </w:r>
      <w:r w:rsidR="00077BF0" w:rsidRPr="00077BF0">
        <w:t xml:space="preserve"> </w:t>
      </w:r>
      <w:r w:rsidR="00077BF0" w:rsidRPr="00077BF0">
        <w:rPr>
          <w:rFonts w:eastAsia="宋体"/>
          <w:sz w:val="22"/>
          <w:lang w:eastAsia="zh-CN"/>
        </w:rPr>
        <w:t>exact</w:t>
      </w:r>
      <w:r w:rsidR="00C50CF6">
        <w:rPr>
          <w:rFonts w:eastAsia="宋体"/>
          <w:sz w:val="22"/>
          <w:lang w:eastAsia="zh-CN"/>
        </w:rPr>
        <w:t xml:space="preserve"> PL-RS switching delay</w:t>
      </w:r>
      <w:r w:rsidR="00C50CF6" w:rsidRPr="00C50CF6">
        <w:rPr>
          <w:rFonts w:eastAsia="宋体"/>
          <w:sz w:val="22"/>
          <w:lang w:eastAsia="zh-CN"/>
        </w:rPr>
        <w:t xml:space="preserve"> </w:t>
      </w:r>
      <w:r w:rsidR="00C50CF6">
        <w:rPr>
          <w:rFonts w:eastAsia="宋体"/>
          <w:sz w:val="22"/>
          <w:lang w:eastAsia="zh-CN"/>
        </w:rPr>
        <w:t xml:space="preserve">for SSB based PL-RS in FR2, and the switching delay can defined as </w:t>
      </w:r>
      <w:r w:rsidR="00B650CE">
        <w:rPr>
          <w:rFonts w:eastAsia="宋体"/>
          <w:sz w:val="22"/>
          <w:lang w:eastAsia="zh-CN"/>
        </w:rPr>
        <w:t xml:space="preserve">5 L1-RSRP measurement </w:t>
      </w:r>
      <w:r w:rsidR="00077BF0">
        <w:rPr>
          <w:rFonts w:eastAsia="宋体"/>
          <w:sz w:val="22"/>
          <w:lang w:eastAsia="zh-CN"/>
        </w:rPr>
        <w:t>periods with assuming M=1</w:t>
      </w:r>
      <w:r w:rsidR="00B650CE">
        <w:rPr>
          <w:rFonts w:eastAsia="宋体"/>
          <w:sz w:val="22"/>
          <w:lang w:eastAsia="zh-CN"/>
        </w:rPr>
        <w:t>.</w:t>
      </w:r>
      <w:r w:rsidR="00823F61">
        <w:rPr>
          <w:rFonts w:eastAsia="宋体"/>
          <w:sz w:val="22"/>
          <w:lang w:eastAsia="zh-CN"/>
        </w:rPr>
        <w:t xml:space="preserve"> </w:t>
      </w:r>
      <w:r w:rsidR="00A3202A">
        <w:rPr>
          <w:rFonts w:eastAsia="宋体"/>
          <w:sz w:val="22"/>
          <w:lang w:eastAsia="zh-CN"/>
        </w:rPr>
        <w:t xml:space="preserve">Both option 1 and option 2 can be considered for allowing longer </w:t>
      </w:r>
      <w:r w:rsidR="00077BF0">
        <w:rPr>
          <w:rFonts w:eastAsia="宋体"/>
          <w:sz w:val="22"/>
          <w:lang w:eastAsia="zh-CN"/>
        </w:rPr>
        <w:t>PL-RS measurement time. For option 3, if there is no spec change.</w:t>
      </w:r>
    </w:p>
    <w:p w14:paraId="35BE7585" w14:textId="65062A2E" w:rsidR="00FC4EA7" w:rsidRDefault="00FC4EA7" w:rsidP="00FC4EA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A3202A">
        <w:rPr>
          <w:rFonts w:eastAsiaTheme="minorEastAsia"/>
          <w:b/>
          <w:i/>
          <w:sz w:val="22"/>
          <w:lang w:val="en-US" w:eastAsia="zh-CN"/>
        </w:rPr>
        <w:t xml:space="preserve">When the target PL-RS is SSB and used for L1-RSRP measurements in FR2, </w:t>
      </w:r>
      <w:r w:rsidR="00077BF0">
        <w:rPr>
          <w:rFonts w:eastAsiaTheme="minorEastAsia"/>
          <w:b/>
          <w:i/>
          <w:sz w:val="22"/>
          <w:lang w:val="en-US" w:eastAsia="zh-CN"/>
        </w:rPr>
        <w:t xml:space="preserve">either one of </w:t>
      </w:r>
      <w:r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="00B650CE">
        <w:rPr>
          <w:rFonts w:eastAsiaTheme="minorEastAsia"/>
          <w:b/>
          <w:i/>
          <w:sz w:val="22"/>
          <w:lang w:val="en-US" w:eastAsia="zh-CN"/>
        </w:rPr>
        <w:t xml:space="preserve">following two options can be considered to define the </w:t>
      </w:r>
      <w:r>
        <w:rPr>
          <w:rFonts w:eastAsiaTheme="minorEastAsia"/>
          <w:b/>
          <w:i/>
          <w:sz w:val="22"/>
          <w:lang w:val="en-US" w:eastAsia="zh-CN"/>
        </w:rPr>
        <w:t xml:space="preserve">PL-RS </w:t>
      </w:r>
      <w:r w:rsidR="00B650CE">
        <w:rPr>
          <w:rFonts w:eastAsiaTheme="minorEastAsia"/>
          <w:b/>
          <w:i/>
          <w:sz w:val="22"/>
          <w:lang w:val="en-US" w:eastAsia="zh-CN"/>
        </w:rPr>
        <w:t>switching delay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278E9D7B" w14:textId="2573A029" w:rsidR="00B650CE" w:rsidRDefault="00B650CE" w:rsidP="00B650CE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Option 1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 (</w:t>
      </w:r>
      <w:r w:rsidR="005B2E8A">
        <w:rPr>
          <w:rFonts w:eastAsiaTheme="minorEastAsia"/>
          <w:b/>
          <w:i/>
          <w:sz w:val="22"/>
          <w:lang w:val="en-US" w:eastAsia="zh-CN"/>
        </w:rPr>
        <w:t>Preferred</w:t>
      </w:r>
      <w:r w:rsidR="00823F61">
        <w:rPr>
          <w:rFonts w:eastAsiaTheme="minorEastAsia"/>
          <w:b/>
          <w:i/>
          <w:sz w:val="22"/>
          <w:lang w:val="en-US" w:eastAsia="zh-CN"/>
        </w:rPr>
        <w:t>)</w:t>
      </w:r>
      <w:r w:rsidR="00077BF0">
        <w:rPr>
          <w:rFonts w:eastAsiaTheme="minorEastAsia" w:hint="eastAsia"/>
          <w:b/>
          <w:i/>
          <w:sz w:val="22"/>
          <w:lang w:val="en-US" w:eastAsia="zh-CN"/>
        </w:rPr>
        <w:t>:</w:t>
      </w:r>
    </w:p>
    <w:p w14:paraId="36A63081" w14:textId="7B97A9C0" w:rsidR="00B650CE" w:rsidRPr="00B650CE" w:rsidRDefault="009A3BA0" w:rsidP="00B650CE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>o cla</w:t>
      </w:r>
      <w:r w:rsidR="00E06134">
        <w:rPr>
          <w:rFonts w:eastAsiaTheme="minorEastAsia"/>
          <w:b/>
          <w:i/>
          <w:sz w:val="22"/>
          <w:lang w:val="en-US" w:eastAsia="zh-CN"/>
        </w:rPr>
        <w:t xml:space="preserve">rify 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that </w:t>
      </w:r>
      <w:r w:rsidR="00E06134">
        <w:rPr>
          <w:rFonts w:eastAsiaTheme="minorEastAsia"/>
          <w:b/>
          <w:i/>
          <w:sz w:val="22"/>
          <w:lang w:val="en-US" w:eastAsia="zh-CN"/>
        </w:rPr>
        <w:t>longer PL-RS switching delay</w:t>
      </w:r>
      <w:r w:rsidR="00823F61">
        <w:rPr>
          <w:rFonts w:eastAsiaTheme="minorEastAsia"/>
          <w:b/>
          <w:i/>
          <w:sz w:val="22"/>
          <w:lang w:val="en-US" w:eastAsia="zh-CN"/>
        </w:rPr>
        <w:t xml:space="preserve"> is expected, which can be captured in the note.</w:t>
      </w:r>
    </w:p>
    <w:p w14:paraId="152EA4CE" w14:textId="18A95892" w:rsidR="00EC48E8" w:rsidRDefault="00B650CE" w:rsidP="00077BF0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9A3BA0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9A3BA0">
        <w:rPr>
          <w:rFonts w:eastAsiaTheme="minorEastAsia"/>
          <w:b/>
          <w:i/>
          <w:sz w:val="22"/>
          <w:lang w:val="en-US" w:eastAsia="zh-CN"/>
        </w:rPr>
        <w:t>ption 2</w:t>
      </w:r>
      <w:r w:rsidR="009A3BA0">
        <w:rPr>
          <w:rFonts w:eastAsiaTheme="minorEastAsia"/>
          <w:b/>
          <w:i/>
          <w:sz w:val="22"/>
          <w:lang w:val="en-US" w:eastAsia="zh-CN"/>
        </w:rPr>
        <w:t>:</w:t>
      </w:r>
    </w:p>
    <w:p w14:paraId="32B5A627" w14:textId="6CCD532A" w:rsidR="009A3BA0" w:rsidRPr="009A3BA0" w:rsidRDefault="00823F61" w:rsidP="009A3BA0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 xml:space="preserve">o define the PL-RS switching delay as </w:t>
      </w:r>
      <w:r w:rsidRPr="001E6996">
        <w:rPr>
          <w:rFonts w:eastAsiaTheme="minorEastAsia"/>
          <w:b/>
          <w:i/>
          <w:sz w:val="22"/>
          <w:lang w:val="en-US" w:eastAsia="zh-CN"/>
        </w:rPr>
        <w:t>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>
        <w:rPr>
          <w:rFonts w:eastAsiaTheme="minorEastAsia"/>
          <w:b/>
          <w:i/>
          <w:sz w:val="22"/>
          <w:lang w:val="en-US" w:eastAsia="zh-CN"/>
        </w:rPr>
        <w:t xml:space="preserve">, where </w:t>
      </w: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SSB based L1-RSRP measurement period </w:t>
      </w:r>
      <w:r w:rsidRPr="001E6996">
        <w:rPr>
          <w:rFonts w:eastAsiaTheme="minorEastAsia"/>
          <w:b/>
          <w:i/>
          <w:sz w:val="22"/>
          <w:lang w:val="en-US" w:eastAsia="zh-CN"/>
        </w:rPr>
        <w:t>with the assumption of M=1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6F3AEEB" w14:textId="77777777" w:rsidR="009A3BA0" w:rsidRPr="00315C1C" w:rsidRDefault="009A3BA0" w:rsidP="002F57F4">
      <w:pPr>
        <w:spacing w:after="12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F5FB801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maintaining PL-RS switching delay requirements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</w:t>
      </w:r>
      <w:r w:rsidR="00814D25">
        <w:rPr>
          <w:rFonts w:eastAsia="宋体"/>
          <w:sz w:val="22"/>
          <w:lang w:eastAsia="zh-CN"/>
        </w:rPr>
        <w:t xml:space="preserve">R16 NR </w:t>
      </w:r>
      <w:r w:rsidR="00E63350">
        <w:rPr>
          <w:rFonts w:eastAsia="宋体"/>
          <w:sz w:val="22"/>
          <w:lang w:eastAsia="zh-CN"/>
        </w:rPr>
        <w:t>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14D2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7FBDF06D" w14:textId="77777777" w:rsidR="00077BF0" w:rsidRPr="00EA1716" w:rsidRDefault="00077BF0" w:rsidP="00077BF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>bservation 1: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PL-RS switching delay requirements are applied when UE is not required to perform beam sweeping on the target PL-RS.</w:t>
      </w:r>
    </w:p>
    <w:p w14:paraId="30261F14" w14:textId="77777777" w:rsidR="00824CFF" w:rsidRDefault="00824CFF" w:rsidP="00824CFF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NR, there is no TCI state configuration for a SSB resource, which implies that there is no reference signal to provide QCL information of SSB.</w:t>
      </w:r>
    </w:p>
    <w:p w14:paraId="41831882" w14:textId="77777777" w:rsidR="00824CFF" w:rsidRPr="00EA1716" w:rsidRDefault="00824CFF" w:rsidP="00824CFF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EA1716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EA1716">
        <w:rPr>
          <w:rFonts w:eastAsiaTheme="minorEastAsia"/>
          <w:b/>
          <w:i/>
          <w:sz w:val="22"/>
          <w:lang w:val="en-US" w:eastAsia="zh-CN"/>
        </w:rPr>
        <w:t xml:space="preserve">bservation </w:t>
      </w:r>
      <w:r>
        <w:rPr>
          <w:rFonts w:eastAsiaTheme="minorEastAsia"/>
          <w:b/>
          <w:i/>
          <w:sz w:val="22"/>
          <w:lang w:val="en-US" w:eastAsia="zh-CN"/>
        </w:rPr>
        <w:t>3</w:t>
      </w:r>
      <w:r w:rsidRPr="00EA1716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W</w:t>
      </w:r>
      <w:r>
        <w:rPr>
          <w:rFonts w:eastAsiaTheme="minorEastAsia" w:hint="eastAsia"/>
          <w:b/>
          <w:i/>
          <w:sz w:val="22"/>
          <w:lang w:val="en-US" w:eastAsia="zh-CN"/>
        </w:rPr>
        <w:t>hen</w:t>
      </w:r>
      <w:r>
        <w:rPr>
          <w:rFonts w:eastAsiaTheme="minorEastAsia"/>
          <w:b/>
          <w:i/>
          <w:sz w:val="22"/>
          <w:lang w:val="en-US" w:eastAsia="zh-CN"/>
        </w:rPr>
        <w:t xml:space="preserve"> a SSB resource indicated as PL-RS is also configured for L1-RSRP measurements, UE needs to perform beam sweeping on the SSB resource for both PL-RS measurements and L1-RSRP measurements.</w:t>
      </w:r>
    </w:p>
    <w:p w14:paraId="752A9157" w14:textId="77777777" w:rsidR="00077BF0" w:rsidRDefault="00077BF0" w:rsidP="00077BF0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When the target PL-RS is SSB and used for L1-RSRP measurements in FR2, either one of the following two options can be considered to define the PL-RS switching delay.</w:t>
      </w:r>
    </w:p>
    <w:p w14:paraId="7D16B442" w14:textId="77777777" w:rsidR="00077BF0" w:rsidRDefault="00077BF0" w:rsidP="00077BF0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Option 1 (Preferred)</w:t>
      </w:r>
      <w:r>
        <w:rPr>
          <w:rFonts w:eastAsiaTheme="minorEastAsia" w:hint="eastAsia"/>
          <w:b/>
          <w:i/>
          <w:sz w:val="22"/>
          <w:lang w:val="en-US" w:eastAsia="zh-CN"/>
        </w:rPr>
        <w:t>:</w:t>
      </w:r>
    </w:p>
    <w:p w14:paraId="6B0E3957" w14:textId="77777777" w:rsidR="00077BF0" w:rsidRPr="00B650CE" w:rsidRDefault="00077BF0" w:rsidP="00077BF0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>o clarify that longer PL-RS switching delay is expected, which can be captured in the note.</w:t>
      </w:r>
    </w:p>
    <w:p w14:paraId="1BBAB811" w14:textId="77777777" w:rsidR="00077BF0" w:rsidRDefault="00077BF0" w:rsidP="00077BF0">
      <w:pPr>
        <w:pStyle w:val="af8"/>
        <w:widowControl w:val="0"/>
        <w:numPr>
          <w:ilvl w:val="0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9A3BA0">
        <w:rPr>
          <w:rFonts w:eastAsiaTheme="minorEastAsia" w:hint="eastAsia"/>
          <w:b/>
          <w:i/>
          <w:sz w:val="22"/>
          <w:lang w:val="en-US" w:eastAsia="zh-CN"/>
        </w:rPr>
        <w:t>O</w:t>
      </w:r>
      <w:r w:rsidRPr="009A3BA0">
        <w:rPr>
          <w:rFonts w:eastAsiaTheme="minorEastAsia"/>
          <w:b/>
          <w:i/>
          <w:sz w:val="22"/>
          <w:lang w:val="en-US" w:eastAsia="zh-CN"/>
        </w:rPr>
        <w:t>ption 2</w:t>
      </w:r>
      <w:r>
        <w:rPr>
          <w:rFonts w:eastAsiaTheme="minorEastAsia"/>
          <w:b/>
          <w:i/>
          <w:sz w:val="22"/>
          <w:lang w:val="en-US" w:eastAsia="zh-CN"/>
        </w:rPr>
        <w:t>:</w:t>
      </w:r>
    </w:p>
    <w:p w14:paraId="65342895" w14:textId="77777777" w:rsidR="00077BF0" w:rsidRPr="009A3BA0" w:rsidRDefault="00077BF0" w:rsidP="00077BF0">
      <w:pPr>
        <w:pStyle w:val="af8"/>
        <w:widowControl w:val="0"/>
        <w:numPr>
          <w:ilvl w:val="1"/>
          <w:numId w:val="38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 w:hint="eastAsia"/>
          <w:b/>
          <w:i/>
          <w:sz w:val="22"/>
          <w:lang w:val="en-US" w:eastAsia="zh-CN"/>
        </w:rPr>
        <w:t>T</w:t>
      </w:r>
      <w:r>
        <w:rPr>
          <w:rFonts w:eastAsiaTheme="minorEastAsia"/>
          <w:b/>
          <w:i/>
          <w:sz w:val="22"/>
          <w:lang w:val="en-US" w:eastAsia="zh-CN"/>
        </w:rPr>
        <w:t xml:space="preserve">o define the PL-RS switching delay as </w:t>
      </w:r>
      <w:r w:rsidRPr="001E6996">
        <w:rPr>
          <w:rFonts w:eastAsiaTheme="minorEastAsia"/>
          <w:b/>
          <w:i/>
          <w:sz w:val="22"/>
          <w:lang w:val="en-US" w:eastAsia="zh-CN"/>
        </w:rPr>
        <w:t>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>
        <w:rPr>
          <w:rFonts w:eastAsiaTheme="minorEastAsia"/>
          <w:b/>
          <w:i/>
          <w:sz w:val="22"/>
          <w:lang w:val="en-US" w:eastAsia="zh-CN"/>
        </w:rPr>
        <w:t xml:space="preserve">, where </w:t>
      </w: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is SSB based L1-RSRP measurement period </w:t>
      </w:r>
      <w:r w:rsidRPr="001E6996">
        <w:rPr>
          <w:rFonts w:eastAsiaTheme="minorEastAsia"/>
          <w:b/>
          <w:i/>
          <w:sz w:val="22"/>
          <w:lang w:val="en-US" w:eastAsia="zh-CN"/>
        </w:rPr>
        <w:t>with the assumption of M=1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283675B" w14:textId="03F3E54A" w:rsidR="00105F0E" w:rsidRPr="00315C1C" w:rsidRDefault="00105F0E" w:rsidP="00105F0E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 draft CR [</w:t>
      </w:r>
      <w:r w:rsidR="00077BF0">
        <w:rPr>
          <w:rFonts w:eastAsia="宋体"/>
          <w:sz w:val="22"/>
          <w:lang w:val="en-US" w:eastAsia="zh-CN"/>
        </w:rPr>
        <w:t>2</w:t>
      </w:r>
      <w:r>
        <w:rPr>
          <w:rFonts w:eastAsia="宋体"/>
          <w:sz w:val="22"/>
          <w:lang w:val="en-US" w:eastAsia="zh-CN"/>
        </w:rPr>
        <w:t>] is submitted accordingly.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7DE33F46" w14:textId="4870E2CE" w:rsidR="00A3202A" w:rsidRDefault="00A3202A" w:rsidP="00A3202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8" w:name="OLE_LINK682"/>
      <w:bookmarkStart w:id="9" w:name="OLE_LINK683"/>
      <w:bookmarkStart w:id="10" w:name="OLE_LINK2"/>
      <w:r w:rsidRPr="00FF7087">
        <w:rPr>
          <w:rFonts w:eastAsia="宋体"/>
          <w:sz w:val="22"/>
          <w:szCs w:val="22"/>
          <w:lang w:eastAsia="zh-CN"/>
        </w:rPr>
        <w:t>R4-22</w:t>
      </w:r>
      <w:r>
        <w:rPr>
          <w:rFonts w:eastAsia="宋体"/>
          <w:sz w:val="22"/>
          <w:szCs w:val="22"/>
          <w:lang w:eastAsia="zh-CN"/>
        </w:rPr>
        <w:t xml:space="preserve">11210, </w:t>
      </w:r>
      <w:r w:rsidRPr="001D7EDA">
        <w:rPr>
          <w:rFonts w:eastAsia="宋体"/>
          <w:sz w:val="22"/>
          <w:szCs w:val="22"/>
          <w:lang w:eastAsia="zh-CN"/>
        </w:rPr>
        <w:t>“</w:t>
      </w:r>
      <w:r w:rsidRPr="00A3202A">
        <w:rPr>
          <w:rFonts w:eastAsia="宋体"/>
          <w:sz w:val="22"/>
          <w:szCs w:val="22"/>
          <w:lang w:eastAsia="zh-CN"/>
        </w:rPr>
        <w:t>WF on R15 and R16 RRM maintenance</w:t>
      </w:r>
      <w:r w:rsidRPr="001D7EDA">
        <w:rPr>
          <w:rFonts w:eastAsia="宋体"/>
          <w:sz w:val="22"/>
          <w:szCs w:val="22"/>
          <w:lang w:eastAsia="zh-CN"/>
        </w:rPr>
        <w:t>”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Pr="00BA6148">
        <w:rPr>
          <w:rFonts w:eastAsia="宋体"/>
          <w:sz w:val="22"/>
          <w:szCs w:val="22"/>
          <w:lang w:eastAsia="zh-CN"/>
        </w:rPr>
        <w:t>Huawei, HiSilicon</w:t>
      </w:r>
    </w:p>
    <w:p w14:paraId="074677AD" w14:textId="41FFA2B5" w:rsidR="001D7EDA" w:rsidRDefault="00AC319F" w:rsidP="00AC319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C319F">
        <w:rPr>
          <w:rFonts w:eastAsia="宋体"/>
          <w:sz w:val="22"/>
          <w:szCs w:val="22"/>
          <w:lang w:eastAsia="zh-CN"/>
        </w:rPr>
        <w:t>R4-2213468</w:t>
      </w:r>
      <w:bookmarkStart w:id="11" w:name="_GoBack"/>
      <w:bookmarkEnd w:id="11"/>
      <w:r w:rsidR="008B20B3">
        <w:rPr>
          <w:rFonts w:eastAsia="宋体"/>
          <w:sz w:val="22"/>
          <w:szCs w:val="22"/>
          <w:lang w:eastAsia="zh-CN"/>
        </w:rPr>
        <w:t>,</w:t>
      </w:r>
      <w:r w:rsidR="008B20B3" w:rsidRPr="008B20B3">
        <w:rPr>
          <w:rFonts w:eastAsia="宋体"/>
          <w:sz w:val="22"/>
          <w:szCs w:val="22"/>
          <w:lang w:eastAsia="zh-CN"/>
        </w:rPr>
        <w:t xml:space="preserve"> </w:t>
      </w:r>
      <w:r w:rsidR="00E77778" w:rsidRPr="001D7EDA">
        <w:rPr>
          <w:rFonts w:eastAsia="宋体"/>
          <w:sz w:val="22"/>
          <w:szCs w:val="22"/>
          <w:lang w:eastAsia="zh-CN"/>
        </w:rPr>
        <w:t xml:space="preserve"> “</w:t>
      </w:r>
      <w:r w:rsidR="00BA6148" w:rsidRPr="00BA6148">
        <w:rPr>
          <w:rFonts w:eastAsia="宋体"/>
          <w:sz w:val="22"/>
          <w:szCs w:val="22"/>
          <w:lang w:eastAsia="zh-CN"/>
        </w:rPr>
        <w:t>DraftCR on maintaining PL-RS switching delay requirements</w:t>
      </w:r>
      <w:r w:rsidR="00E77778" w:rsidRPr="001D7EDA">
        <w:rPr>
          <w:rFonts w:eastAsia="宋体"/>
          <w:sz w:val="22"/>
          <w:szCs w:val="22"/>
          <w:lang w:eastAsia="zh-CN"/>
        </w:rPr>
        <w:t>”,</w:t>
      </w:r>
      <w:bookmarkEnd w:id="8"/>
      <w:bookmarkEnd w:id="9"/>
      <w:bookmarkEnd w:id="10"/>
      <w:r w:rsidR="00A21A34" w:rsidRPr="001D7EDA">
        <w:rPr>
          <w:rFonts w:eastAsia="宋体"/>
          <w:sz w:val="22"/>
          <w:szCs w:val="22"/>
          <w:lang w:eastAsia="zh-CN"/>
        </w:rPr>
        <w:t xml:space="preserve"> </w:t>
      </w:r>
      <w:r w:rsidR="00BA6148" w:rsidRPr="00BA6148">
        <w:rPr>
          <w:rFonts w:eastAsia="宋体"/>
          <w:sz w:val="22"/>
          <w:szCs w:val="22"/>
          <w:lang w:eastAsia="zh-CN"/>
        </w:rPr>
        <w:t>Huawei, HiSilicon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32C41" w14:textId="77777777" w:rsidR="00AC573F" w:rsidRDefault="00AC573F">
      <w:r>
        <w:separator/>
      </w:r>
    </w:p>
  </w:endnote>
  <w:endnote w:type="continuationSeparator" w:id="0">
    <w:p w14:paraId="169CD0C9" w14:textId="77777777" w:rsidR="00AC573F" w:rsidRDefault="00AC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5B2E8A" w:rsidRDefault="005B2E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5B2E8A" w:rsidRDefault="005B2E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5B2E8A" w:rsidRDefault="005B2E8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C319F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5B2E8A" w:rsidRDefault="005B2E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0832B" w14:textId="77777777" w:rsidR="00AC573F" w:rsidRDefault="00AC573F">
      <w:r>
        <w:separator/>
      </w:r>
    </w:p>
  </w:footnote>
  <w:footnote w:type="continuationSeparator" w:id="0">
    <w:p w14:paraId="7D900D9A" w14:textId="77777777" w:rsidR="00AC573F" w:rsidRDefault="00AC5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3D8B"/>
    <w:multiLevelType w:val="hybridMultilevel"/>
    <w:tmpl w:val="77462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3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463B9B"/>
    <w:multiLevelType w:val="hybridMultilevel"/>
    <w:tmpl w:val="B87C2310"/>
    <w:lvl w:ilvl="0" w:tplc="1CBCC37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B7171"/>
    <w:multiLevelType w:val="hybridMultilevel"/>
    <w:tmpl w:val="DFF43CF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BCC37C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32"/>
  </w:num>
  <w:num w:numId="3">
    <w:abstractNumId w:val="37"/>
  </w:num>
  <w:num w:numId="4">
    <w:abstractNumId w:val="13"/>
  </w:num>
  <w:num w:numId="5">
    <w:abstractNumId w:val="15"/>
  </w:num>
  <w:num w:numId="6">
    <w:abstractNumId w:val="3"/>
  </w:num>
  <w:num w:numId="7">
    <w:abstractNumId w:val="26"/>
  </w:num>
  <w:num w:numId="8">
    <w:abstractNumId w:val="16"/>
  </w:num>
  <w:num w:numId="9">
    <w:abstractNumId w:val="21"/>
  </w:num>
  <w:num w:numId="10">
    <w:abstractNumId w:val="29"/>
  </w:num>
  <w:num w:numId="11">
    <w:abstractNumId w:val="6"/>
  </w:num>
  <w:num w:numId="12">
    <w:abstractNumId w:val="33"/>
  </w:num>
  <w:num w:numId="13">
    <w:abstractNumId w:val="7"/>
  </w:num>
  <w:num w:numId="14">
    <w:abstractNumId w:val="10"/>
  </w:num>
  <w:num w:numId="15">
    <w:abstractNumId w:val="23"/>
  </w:num>
  <w:num w:numId="16">
    <w:abstractNumId w:val="19"/>
  </w:num>
  <w:num w:numId="17">
    <w:abstractNumId w:val="2"/>
  </w:num>
  <w:num w:numId="18">
    <w:abstractNumId w:val="4"/>
  </w:num>
  <w:num w:numId="19">
    <w:abstractNumId w:val="39"/>
  </w:num>
  <w:num w:numId="20">
    <w:abstractNumId w:val="1"/>
  </w:num>
  <w:num w:numId="21">
    <w:abstractNumId w:val="30"/>
  </w:num>
  <w:num w:numId="22">
    <w:abstractNumId w:val="27"/>
  </w:num>
  <w:num w:numId="23">
    <w:abstractNumId w:val="28"/>
  </w:num>
  <w:num w:numId="24">
    <w:abstractNumId w:val="5"/>
  </w:num>
  <w:num w:numId="25">
    <w:abstractNumId w:val="9"/>
  </w:num>
  <w:num w:numId="26">
    <w:abstractNumId w:val="35"/>
  </w:num>
  <w:num w:numId="27">
    <w:abstractNumId w:val="14"/>
  </w:num>
  <w:num w:numId="28">
    <w:abstractNumId w:val="8"/>
  </w:num>
  <w:num w:numId="29">
    <w:abstractNumId w:val="36"/>
  </w:num>
  <w:num w:numId="30">
    <w:abstractNumId w:val="20"/>
  </w:num>
  <w:num w:numId="31">
    <w:abstractNumId w:val="25"/>
  </w:num>
  <w:num w:numId="32">
    <w:abstractNumId w:val="0"/>
  </w:num>
  <w:num w:numId="33">
    <w:abstractNumId w:val="18"/>
  </w:num>
  <w:num w:numId="34">
    <w:abstractNumId w:val="22"/>
  </w:num>
  <w:num w:numId="35">
    <w:abstractNumId w:val="34"/>
  </w:num>
  <w:num w:numId="36">
    <w:abstractNumId w:val="11"/>
  </w:num>
  <w:num w:numId="37">
    <w:abstractNumId w:val="31"/>
  </w:num>
  <w:num w:numId="38">
    <w:abstractNumId w:val="38"/>
  </w:num>
  <w:num w:numId="39">
    <w:abstractNumId w:val="12"/>
  </w:num>
  <w:num w:numId="40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9F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4E89"/>
    <w:rsid w:val="0004511D"/>
    <w:rsid w:val="00045318"/>
    <w:rsid w:val="000453B1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BF0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E4E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5F0E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0E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195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141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3CF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4C03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3F5C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467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2E8A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45B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8BF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0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00A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C5D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1FA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25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3F61"/>
    <w:rsid w:val="0082420C"/>
    <w:rsid w:val="00824630"/>
    <w:rsid w:val="0082472F"/>
    <w:rsid w:val="008247D9"/>
    <w:rsid w:val="00824ABE"/>
    <w:rsid w:val="00824C53"/>
    <w:rsid w:val="00824CFF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32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533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299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1A5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BA0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02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F53"/>
    <w:rsid w:val="00AB7519"/>
    <w:rsid w:val="00AB791B"/>
    <w:rsid w:val="00AB7CED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19F"/>
    <w:rsid w:val="00AC3292"/>
    <w:rsid w:val="00AC47AB"/>
    <w:rsid w:val="00AC4FAF"/>
    <w:rsid w:val="00AC5093"/>
    <w:rsid w:val="00AC5585"/>
    <w:rsid w:val="00AC573F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0CE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148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57A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2A8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F6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A14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98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13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79C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D7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8DF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16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4C68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200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1B1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4F6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4AD6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EA7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087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9B064605-1D81-4D68-9E58-FBA2C69B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9AD248-30FE-4487-92CB-F02972DA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2022-08-10T13:10:00Z</dcterms:created>
  <dcterms:modified xsi:type="dcterms:W3CDTF">2022-08-10T14:11:00Z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(3)leS2ht0PiLX5kH0CWerC1K0FdFYAaYxrDobxWTXqo78JfQrjZOx2OrtEp3ncPG2LbT80ej8j
ugpPlvDIVy5rZC+uv1jge8vCtkvngowlX2wETlkzJhgrzbbBq1om0p7rQ5iF53ApxJj5EUWd
clYA/tLrpYE1MxTDd/6S+B1hCUlAF+9A1SLz8BsPRSy0js98aQQUPbJp3blI8KR6UpAzKy1N
Et5OW3+fqS7ZB4jvWj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rjGZ3AYMqj72rVoA3Pl1adk4rgIliPIHlGxQEDJfevzjBqZd4EAgE4
FETFXeHb5xZtWtXIfikk6s5qLFhsbkkSIa5L243yQrk8wJoyxqQJZMvjwJxgx9zMkTsL8w46
hGMxO0OJNH1N8Vup0kZsqMHVvpZ1zrRsQMyZBcT3JXIkE/I/UpqbfCJqTsIvIA1Jb3uZ1RQC
3Fn65g7mV2jQ0pj3a0mLPSiSSj7Wp5pmFLxH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sdtUYtY4LcYZnPlrdrJTQ3QbDBBRxiMVteaS
HRO+wLLJJOHp1Ofutjvp9vinFUaMaPmI0wyYxIRcWxt3qoWntfs=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