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41442" w14:textId="5270E5A0"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241400">
        <w:rPr>
          <w:rFonts w:eastAsia="宋体" w:cs="Arial"/>
          <w:noProof w:val="0"/>
          <w:sz w:val="24"/>
          <w:szCs w:val="24"/>
        </w:rPr>
        <w:t>10</w:t>
      </w:r>
      <w:r w:rsidR="007E27EA">
        <w:rPr>
          <w:rFonts w:eastAsia="宋体" w:cs="Arial"/>
          <w:noProof w:val="0"/>
          <w:sz w:val="24"/>
          <w:szCs w:val="24"/>
        </w:rPr>
        <w:t>4</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A544D1" w:rsidRPr="00A544D1">
        <w:rPr>
          <w:rFonts w:eastAsia="宋体" w:cs="Arial"/>
          <w:noProof w:val="0"/>
          <w:sz w:val="24"/>
          <w:szCs w:val="24"/>
        </w:rPr>
        <w:t>R4-2</w:t>
      </w:r>
      <w:r w:rsidR="007E27EA">
        <w:rPr>
          <w:rFonts w:eastAsia="宋体" w:cs="Arial"/>
          <w:noProof w:val="0"/>
          <w:sz w:val="24"/>
          <w:szCs w:val="24"/>
        </w:rPr>
        <w:t>2</w:t>
      </w:r>
      <w:r w:rsidR="00211ACF">
        <w:rPr>
          <w:rFonts w:eastAsia="宋体" w:cs="Arial"/>
          <w:noProof w:val="0"/>
          <w:sz w:val="24"/>
          <w:szCs w:val="24"/>
        </w:rPr>
        <w:t>12803</w:t>
      </w:r>
    </w:p>
    <w:p w14:paraId="5229F886" w14:textId="00F83911"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241400">
        <w:rPr>
          <w:rFonts w:ascii="Arial" w:eastAsia="宋体" w:hAnsi="Arial" w:cs="Arial"/>
          <w:b/>
          <w:sz w:val="24"/>
          <w:szCs w:val="24"/>
          <w:lang w:eastAsia="zh-CN"/>
        </w:rPr>
        <w:t>August</w:t>
      </w:r>
      <w:r w:rsidR="00064637">
        <w:rPr>
          <w:rFonts w:ascii="Arial" w:eastAsia="宋体" w:hAnsi="Arial" w:cs="Arial"/>
          <w:b/>
          <w:sz w:val="24"/>
          <w:szCs w:val="24"/>
        </w:rPr>
        <w:t xml:space="preserve"> 1</w:t>
      </w:r>
      <w:r w:rsidR="007E27EA">
        <w:rPr>
          <w:rFonts w:ascii="Arial" w:eastAsia="宋体" w:hAnsi="Arial" w:cs="Arial"/>
          <w:b/>
          <w:sz w:val="24"/>
          <w:szCs w:val="24"/>
        </w:rPr>
        <w:t>5</w:t>
      </w:r>
      <w:r w:rsidR="00064637" w:rsidRPr="00554EFC">
        <w:rPr>
          <w:rFonts w:ascii="Arial" w:eastAsia="宋体" w:hAnsi="Arial" w:cs="Arial"/>
          <w:b/>
          <w:sz w:val="24"/>
          <w:szCs w:val="24"/>
          <w:vertAlign w:val="superscript"/>
        </w:rPr>
        <w:t>th</w:t>
      </w:r>
      <w:r w:rsidR="00064637">
        <w:rPr>
          <w:rFonts w:ascii="Arial" w:eastAsia="宋体" w:hAnsi="Arial" w:cs="Arial"/>
          <w:b/>
          <w:sz w:val="24"/>
          <w:szCs w:val="24"/>
        </w:rPr>
        <w:t xml:space="preserve"> - 2</w:t>
      </w:r>
      <w:r w:rsidR="007E27EA">
        <w:rPr>
          <w:rFonts w:ascii="Arial" w:eastAsia="宋体" w:hAnsi="Arial" w:cs="Arial"/>
          <w:b/>
          <w:sz w:val="24"/>
          <w:szCs w:val="24"/>
        </w:rPr>
        <w:t>6</w:t>
      </w:r>
      <w:r w:rsidR="00064637" w:rsidRPr="00380402">
        <w:rPr>
          <w:rFonts w:ascii="Arial" w:eastAsia="宋体" w:hAnsi="Arial" w:cs="Arial"/>
          <w:b/>
          <w:sz w:val="24"/>
          <w:szCs w:val="24"/>
          <w:vertAlign w:val="superscript"/>
        </w:rPr>
        <w:t>th</w:t>
      </w:r>
      <w:r w:rsidRPr="006505F4">
        <w:rPr>
          <w:rFonts w:ascii="Arial" w:eastAsia="宋体" w:hAnsi="Arial" w:cs="Arial"/>
          <w:b/>
          <w:sz w:val="24"/>
          <w:szCs w:val="24"/>
        </w:rPr>
        <w:t>, 202</w:t>
      </w:r>
      <w:r w:rsidR="007E27EA">
        <w:rPr>
          <w:rFonts w:ascii="Arial" w:eastAsia="宋体" w:hAnsi="Arial" w:cs="Arial"/>
          <w:b/>
          <w:sz w:val="24"/>
          <w:szCs w:val="24"/>
        </w:rPr>
        <w:t>2</w:t>
      </w:r>
    </w:p>
    <w:p w14:paraId="2F3010A3" w14:textId="77777777" w:rsidR="00027C14" w:rsidRPr="009F5796"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7C2D2354"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211ACF" w:rsidRPr="00211ACF">
        <w:rPr>
          <w:rFonts w:ascii="Arial" w:hAnsi="Arial" w:cs="Arial"/>
          <w:sz w:val="22"/>
        </w:rPr>
        <w:t>Impact analy</w:t>
      </w:r>
      <w:r w:rsidR="00211ACF">
        <w:rPr>
          <w:rFonts w:ascii="Arial" w:hAnsi="Arial" w:cs="Arial"/>
          <w:sz w:val="22"/>
        </w:rPr>
        <w:t>s</w:t>
      </w:r>
      <w:r w:rsidR="00211ACF" w:rsidRPr="00211ACF">
        <w:rPr>
          <w:rFonts w:ascii="Arial" w:hAnsi="Arial" w:cs="Arial"/>
          <w:sz w:val="22"/>
        </w:rPr>
        <w:t>is on 4Tx UE RF requirements</w:t>
      </w:r>
    </w:p>
    <w:p w14:paraId="20128F93" w14:textId="4C6AEB07"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211ACF" w:rsidRPr="00211ACF">
        <w:rPr>
          <w:rFonts w:ascii="Arial" w:hAnsi="Arial" w:cs="Arial"/>
          <w:sz w:val="22"/>
          <w:lang w:val="en-US"/>
        </w:rPr>
        <w:t>11.6.2</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0A98EE3A" w14:textId="51746EE0" w:rsidR="00327208" w:rsidRDefault="004B525F" w:rsidP="00CB1257">
      <w:pPr>
        <w:rPr>
          <w:rFonts w:eastAsia="宋体"/>
          <w:sz w:val="21"/>
          <w:lang w:eastAsia="zh-CN"/>
        </w:rPr>
      </w:pPr>
      <w:r>
        <w:rPr>
          <w:rFonts w:eastAsia="宋体"/>
          <w:sz w:val="21"/>
          <w:lang w:eastAsia="zh-CN"/>
        </w:rPr>
        <w:t xml:space="preserve">The WI of </w:t>
      </w:r>
      <w:r w:rsidR="00211ACF" w:rsidRPr="00211ACF">
        <w:rPr>
          <w:rFonts w:eastAsia="宋体"/>
          <w:sz w:val="21"/>
          <w:lang w:val="en-US" w:eastAsia="zh-CN"/>
        </w:rPr>
        <w:t xml:space="preserve">on </w:t>
      </w:r>
      <w:r w:rsidR="00211ACF" w:rsidRPr="00211ACF">
        <w:rPr>
          <w:rFonts w:eastAsia="宋体" w:hint="eastAsia"/>
          <w:sz w:val="21"/>
          <w:lang w:val="en-US" w:eastAsia="zh-CN"/>
        </w:rPr>
        <w:t xml:space="preserve">Further </w:t>
      </w:r>
      <w:r w:rsidR="00211ACF" w:rsidRPr="00211ACF">
        <w:rPr>
          <w:rFonts w:eastAsia="宋体"/>
          <w:sz w:val="21"/>
          <w:lang w:val="en-US" w:eastAsia="zh-CN"/>
        </w:rPr>
        <w:t xml:space="preserve">RF requirements enhancement for NR and EN-DC in </w:t>
      </w:r>
      <w:r w:rsidR="00211ACF">
        <w:rPr>
          <w:rFonts w:eastAsia="宋体"/>
          <w:sz w:val="21"/>
          <w:lang w:val="en-US" w:eastAsia="zh-CN"/>
        </w:rPr>
        <w:t>FR1</w:t>
      </w:r>
      <w:r>
        <w:rPr>
          <w:rFonts w:eastAsia="宋体"/>
          <w:sz w:val="21"/>
          <w:lang w:eastAsia="zh-CN"/>
        </w:rPr>
        <w:t xml:space="preserve"> has been </w:t>
      </w:r>
      <w:r w:rsidR="00A17351">
        <w:rPr>
          <w:rFonts w:eastAsia="宋体" w:hint="eastAsia"/>
          <w:sz w:val="21"/>
          <w:lang w:eastAsia="zh-CN"/>
        </w:rPr>
        <w:t>agreed</w:t>
      </w:r>
      <w:r w:rsidR="00327208">
        <w:rPr>
          <w:rFonts w:eastAsia="宋体"/>
          <w:sz w:val="21"/>
          <w:lang w:eastAsia="zh-CN"/>
        </w:rPr>
        <w:t xml:space="preserve"> and the latest version is in [</w:t>
      </w:r>
      <w:r w:rsidR="00876E84">
        <w:rPr>
          <w:rFonts w:eastAsia="宋体"/>
          <w:sz w:val="21"/>
          <w:lang w:eastAsia="zh-CN"/>
        </w:rPr>
        <w:t>1</w:t>
      </w:r>
      <w:r w:rsidR="00327208">
        <w:rPr>
          <w:rFonts w:eastAsia="宋体"/>
          <w:sz w:val="21"/>
          <w:lang w:eastAsia="zh-CN"/>
        </w:rPr>
        <w:t>]</w:t>
      </w:r>
      <w:r w:rsidR="00A17351">
        <w:rPr>
          <w:rFonts w:eastAsia="宋体"/>
          <w:sz w:val="21"/>
          <w:lang w:eastAsia="zh-CN"/>
        </w:rPr>
        <w:t xml:space="preserve">. </w:t>
      </w:r>
      <w:r w:rsidR="00327208">
        <w:rPr>
          <w:rFonts w:eastAsia="宋体"/>
          <w:sz w:val="21"/>
          <w:lang w:eastAsia="zh-CN"/>
        </w:rPr>
        <w:t xml:space="preserve">The objective of </w:t>
      </w:r>
      <w:r w:rsidR="00211ACF">
        <w:rPr>
          <w:rFonts w:eastAsia="宋体"/>
          <w:sz w:val="21"/>
          <w:lang w:eastAsia="zh-CN"/>
        </w:rPr>
        <w:t xml:space="preserve">4Tx </w:t>
      </w:r>
      <w:r w:rsidR="00327208">
        <w:rPr>
          <w:rFonts w:eastAsia="宋体"/>
          <w:sz w:val="21"/>
          <w:lang w:eastAsia="zh-CN"/>
        </w:rPr>
        <w:t>RF part is as following:</w:t>
      </w:r>
      <w:bookmarkStart w:id="4" w:name="_GoBack"/>
      <w:bookmarkEnd w:id="4"/>
    </w:p>
    <w:p w14:paraId="5BDE7C5B" w14:textId="77777777" w:rsidR="00211ACF" w:rsidRPr="00211ACF" w:rsidRDefault="00211ACF" w:rsidP="00211ACF">
      <w:pPr>
        <w:spacing w:after="120"/>
        <w:ind w:leftChars="200" w:left="400"/>
        <w:rPr>
          <w:b/>
          <w:i/>
          <w:sz w:val="18"/>
          <w:shd w:val="pct15" w:color="auto" w:fill="FFFFFF"/>
          <w:lang w:val="en-US" w:eastAsia="zh-CN"/>
        </w:rPr>
      </w:pPr>
      <w:bookmarkStart w:id="5" w:name="OLE_LINK19"/>
      <w:r w:rsidRPr="00211ACF">
        <w:rPr>
          <w:rFonts w:hint="eastAsia"/>
          <w:b/>
          <w:i/>
          <w:sz w:val="18"/>
          <w:shd w:val="pct15" w:color="auto" w:fill="FFFFFF"/>
          <w:lang w:val="en-US" w:eastAsia="zh-CN"/>
        </w:rPr>
        <w:t xml:space="preserve">Enable 4Tx on a single carrier for CPE/FWA/vehicle/industrial devices </w:t>
      </w:r>
      <w:r w:rsidRPr="00211ACF">
        <w:rPr>
          <w:b/>
          <w:i/>
          <w:sz w:val="18"/>
          <w:shd w:val="pct15" w:color="auto" w:fill="FFFFFF"/>
          <w:lang w:val="en-US" w:eastAsia="zh-CN"/>
        </w:rPr>
        <w:t>[</w:t>
      </w:r>
      <w:r w:rsidRPr="00211ACF">
        <w:rPr>
          <w:rFonts w:hint="eastAsia"/>
          <w:b/>
          <w:i/>
          <w:sz w:val="18"/>
          <w:shd w:val="pct15" w:color="auto" w:fill="FFFFFF"/>
          <w:lang w:val="en-US" w:eastAsia="zh-CN"/>
        </w:rPr>
        <w:t>RAN4</w:t>
      </w:r>
      <w:r w:rsidRPr="00211ACF">
        <w:rPr>
          <w:b/>
          <w:i/>
          <w:sz w:val="18"/>
          <w:shd w:val="pct15" w:color="auto" w:fill="FFFFFF"/>
          <w:lang w:val="en-US" w:eastAsia="zh-CN"/>
        </w:rPr>
        <w:t>]</w:t>
      </w:r>
    </w:p>
    <w:p w14:paraId="01559A49" w14:textId="77777777" w:rsidR="00211ACF" w:rsidRPr="00211ACF" w:rsidRDefault="00211ACF" w:rsidP="00211ACF">
      <w:pPr>
        <w:numPr>
          <w:ilvl w:val="0"/>
          <w:numId w:val="14"/>
        </w:numPr>
        <w:tabs>
          <w:tab w:val="clear" w:pos="360"/>
          <w:tab w:val="num" w:pos="760"/>
        </w:tabs>
        <w:spacing w:after="0"/>
        <w:ind w:leftChars="201" w:left="759" w:hanging="357"/>
        <w:rPr>
          <w:i/>
          <w:sz w:val="18"/>
          <w:shd w:val="pct15" w:color="auto" w:fill="FFFFFF"/>
          <w:lang w:val="en-US" w:eastAsia="zh-CN"/>
        </w:rPr>
      </w:pPr>
      <w:r w:rsidRPr="00211ACF">
        <w:rPr>
          <w:i/>
          <w:sz w:val="18"/>
          <w:shd w:val="pct15" w:color="auto" w:fill="FFFFFF"/>
          <w:lang w:val="en-US" w:eastAsia="zh-CN"/>
        </w:rPr>
        <w:t>Investigate framework and architecture Example bands:</w:t>
      </w:r>
    </w:p>
    <w:p w14:paraId="4C0C9339" w14:textId="77777777" w:rsidR="00211ACF" w:rsidRPr="00211ACF" w:rsidRDefault="00211ACF" w:rsidP="00211ACF">
      <w:pPr>
        <w:numPr>
          <w:ilvl w:val="1"/>
          <w:numId w:val="14"/>
        </w:numPr>
        <w:tabs>
          <w:tab w:val="clear" w:pos="1080"/>
          <w:tab w:val="num" w:pos="1480"/>
        </w:tabs>
        <w:spacing w:after="0"/>
        <w:ind w:leftChars="561" w:left="1479" w:hanging="357"/>
        <w:rPr>
          <w:i/>
          <w:sz w:val="18"/>
          <w:shd w:val="pct15" w:color="auto" w:fill="FFFFFF"/>
          <w:lang w:val="en-US" w:eastAsia="zh-CN"/>
        </w:rPr>
      </w:pPr>
      <w:r w:rsidRPr="00211ACF">
        <w:rPr>
          <w:rFonts w:hint="eastAsia"/>
          <w:i/>
          <w:sz w:val="18"/>
          <w:shd w:val="pct15" w:color="auto" w:fill="FFFFFF"/>
          <w:lang w:val="en-US" w:eastAsia="zh-CN"/>
        </w:rPr>
        <w:t xml:space="preserve">TDD bands: n41, </w:t>
      </w:r>
      <w:r w:rsidRPr="00211ACF">
        <w:rPr>
          <w:i/>
          <w:sz w:val="18"/>
          <w:shd w:val="pct15" w:color="auto" w:fill="FFFFFF"/>
          <w:lang w:val="en-US" w:eastAsia="zh-CN"/>
        </w:rPr>
        <w:t>n77/n78</w:t>
      </w:r>
    </w:p>
    <w:p w14:paraId="1978CE19" w14:textId="77777777" w:rsidR="00211ACF" w:rsidRPr="00211ACF" w:rsidRDefault="00211ACF" w:rsidP="00211ACF">
      <w:pPr>
        <w:numPr>
          <w:ilvl w:val="1"/>
          <w:numId w:val="14"/>
        </w:numPr>
        <w:tabs>
          <w:tab w:val="clear" w:pos="1080"/>
          <w:tab w:val="num" w:pos="1480"/>
        </w:tabs>
        <w:spacing w:after="0"/>
        <w:ind w:leftChars="561" w:left="1479" w:hanging="357"/>
        <w:rPr>
          <w:i/>
          <w:sz w:val="18"/>
          <w:shd w:val="pct15" w:color="auto" w:fill="FFFFFF"/>
          <w:lang w:val="en-US" w:eastAsia="zh-CN"/>
        </w:rPr>
      </w:pPr>
      <w:r w:rsidRPr="00211ACF">
        <w:rPr>
          <w:rFonts w:hint="eastAsia"/>
          <w:i/>
          <w:sz w:val="18"/>
          <w:shd w:val="pct15" w:color="auto" w:fill="FFFFFF"/>
          <w:lang w:val="en-US" w:eastAsia="zh-CN"/>
        </w:rPr>
        <w:t>FDD bands: n1</w:t>
      </w:r>
    </w:p>
    <w:p w14:paraId="4A875299" w14:textId="77777777" w:rsidR="00211ACF" w:rsidRPr="00211ACF" w:rsidRDefault="00211ACF" w:rsidP="00211ACF">
      <w:pPr>
        <w:numPr>
          <w:ilvl w:val="2"/>
          <w:numId w:val="14"/>
        </w:numPr>
        <w:tabs>
          <w:tab w:val="clear" w:pos="1800"/>
          <w:tab w:val="num" w:pos="2200"/>
        </w:tabs>
        <w:spacing w:after="0"/>
        <w:ind w:leftChars="921" w:left="2199" w:hanging="357"/>
        <w:rPr>
          <w:i/>
          <w:sz w:val="18"/>
          <w:shd w:val="pct15" w:color="auto" w:fill="FFFFFF"/>
          <w:lang w:val="en-US" w:eastAsia="zh-CN"/>
        </w:rPr>
      </w:pPr>
      <w:r w:rsidRPr="00211ACF">
        <w:rPr>
          <w:i/>
          <w:sz w:val="18"/>
          <w:shd w:val="pct15" w:color="auto" w:fill="FFFFFF"/>
          <w:lang w:val="en-US" w:eastAsia="zh-CN"/>
        </w:rPr>
        <w:t>Note 1: the total number of example bands should be limited to 3. n77/n78 are considered as one band during the study.</w:t>
      </w:r>
    </w:p>
    <w:p w14:paraId="4478964B" w14:textId="77777777" w:rsidR="00211ACF" w:rsidRPr="00211ACF" w:rsidRDefault="00211ACF" w:rsidP="00211ACF">
      <w:pPr>
        <w:numPr>
          <w:ilvl w:val="2"/>
          <w:numId w:val="14"/>
        </w:numPr>
        <w:tabs>
          <w:tab w:val="clear" w:pos="1800"/>
          <w:tab w:val="num" w:pos="2200"/>
        </w:tabs>
        <w:spacing w:after="0"/>
        <w:ind w:leftChars="921" w:left="2199" w:hanging="357"/>
        <w:rPr>
          <w:i/>
          <w:sz w:val="18"/>
          <w:shd w:val="pct15" w:color="auto" w:fill="FFFFFF"/>
          <w:lang w:val="en-US" w:eastAsia="zh-CN"/>
        </w:rPr>
      </w:pPr>
      <w:r w:rsidRPr="00211ACF">
        <w:rPr>
          <w:i/>
          <w:sz w:val="18"/>
          <w:shd w:val="pct15" w:color="auto" w:fill="FFFFFF"/>
          <w:lang w:val="en-US" w:eastAsia="zh-CN"/>
        </w:rPr>
        <w:t>Note 2: other bands to be introduced in the release independent way later on from Rel-18</w:t>
      </w:r>
    </w:p>
    <w:p w14:paraId="612A8580" w14:textId="77777777" w:rsidR="00211ACF" w:rsidRPr="00211ACF" w:rsidRDefault="00211ACF" w:rsidP="00211ACF">
      <w:pPr>
        <w:numPr>
          <w:ilvl w:val="2"/>
          <w:numId w:val="14"/>
        </w:numPr>
        <w:tabs>
          <w:tab w:val="clear" w:pos="1800"/>
          <w:tab w:val="num" w:pos="2200"/>
        </w:tabs>
        <w:spacing w:after="0"/>
        <w:ind w:leftChars="921" w:left="2199" w:hanging="357"/>
        <w:rPr>
          <w:i/>
          <w:sz w:val="18"/>
          <w:shd w:val="pct15" w:color="auto" w:fill="FFFFFF"/>
          <w:lang w:val="en-US" w:eastAsia="zh-CN"/>
        </w:rPr>
      </w:pPr>
      <w:r w:rsidRPr="00211ACF">
        <w:rPr>
          <w:rFonts w:hint="eastAsia"/>
          <w:i/>
          <w:sz w:val="18"/>
          <w:shd w:val="pct15" w:color="auto" w:fill="FFFFFF"/>
          <w:lang w:val="en-US" w:eastAsia="zh-CN"/>
        </w:rPr>
        <w:t>Note 3: specifying requirements for TDD bands has first priority</w:t>
      </w:r>
    </w:p>
    <w:p w14:paraId="37505991" w14:textId="77777777" w:rsidR="00211ACF" w:rsidRPr="00211ACF" w:rsidRDefault="00211ACF" w:rsidP="00211ACF">
      <w:pPr>
        <w:numPr>
          <w:ilvl w:val="0"/>
          <w:numId w:val="14"/>
        </w:numPr>
        <w:tabs>
          <w:tab w:val="clear" w:pos="360"/>
          <w:tab w:val="num" w:pos="760"/>
        </w:tabs>
        <w:spacing w:after="0"/>
        <w:ind w:leftChars="201" w:left="759" w:hanging="357"/>
        <w:rPr>
          <w:i/>
          <w:sz w:val="18"/>
          <w:shd w:val="pct15" w:color="auto" w:fill="FFFFFF"/>
          <w:lang w:val="en-US" w:eastAsia="zh-CN"/>
        </w:rPr>
      </w:pPr>
      <w:r w:rsidRPr="00211ACF">
        <w:rPr>
          <w:i/>
          <w:sz w:val="18"/>
          <w:shd w:val="pct15" w:color="auto" w:fill="FFFFFF"/>
          <w:lang w:val="en-US" w:eastAsia="zh-CN"/>
        </w:rPr>
        <w:t xml:space="preserve">  Specify the UE RF requirements to support 4Tx</w:t>
      </w:r>
    </w:p>
    <w:p w14:paraId="2088CFE4" w14:textId="77777777" w:rsidR="00211ACF" w:rsidRPr="00211ACF" w:rsidRDefault="00211ACF" w:rsidP="00211ACF">
      <w:pPr>
        <w:numPr>
          <w:ilvl w:val="1"/>
          <w:numId w:val="14"/>
        </w:numPr>
        <w:tabs>
          <w:tab w:val="clear" w:pos="1080"/>
          <w:tab w:val="num" w:pos="1480"/>
        </w:tabs>
        <w:spacing w:after="0"/>
        <w:ind w:leftChars="561" w:left="1479" w:hanging="357"/>
        <w:rPr>
          <w:i/>
          <w:sz w:val="18"/>
          <w:shd w:val="pct15" w:color="auto" w:fill="FFFFFF"/>
          <w:lang w:val="en-US" w:eastAsia="zh-CN"/>
        </w:rPr>
      </w:pPr>
      <w:r w:rsidRPr="00211ACF">
        <w:rPr>
          <w:rFonts w:hint="eastAsia"/>
          <w:i/>
          <w:sz w:val="18"/>
          <w:shd w:val="pct15" w:color="auto" w:fill="FFFFFF"/>
          <w:lang w:val="en-US" w:eastAsia="zh-CN"/>
        </w:rPr>
        <w:t>First priority: 4x4 UL MIMO</w:t>
      </w:r>
    </w:p>
    <w:p w14:paraId="3B9C2ADB" w14:textId="77777777" w:rsidR="00211ACF" w:rsidRPr="00211ACF" w:rsidRDefault="00211ACF" w:rsidP="00211ACF">
      <w:pPr>
        <w:numPr>
          <w:ilvl w:val="1"/>
          <w:numId w:val="14"/>
        </w:numPr>
        <w:tabs>
          <w:tab w:val="clear" w:pos="1080"/>
          <w:tab w:val="num" w:pos="1480"/>
        </w:tabs>
        <w:spacing w:after="0"/>
        <w:ind w:leftChars="561" w:left="1479" w:hanging="357"/>
        <w:rPr>
          <w:i/>
          <w:sz w:val="18"/>
          <w:shd w:val="pct15" w:color="auto" w:fill="FFFFFF"/>
          <w:lang w:val="en-US" w:eastAsia="zh-CN"/>
        </w:rPr>
      </w:pPr>
      <w:r w:rsidRPr="00211ACF">
        <w:rPr>
          <w:rFonts w:hint="eastAsia"/>
          <w:i/>
          <w:sz w:val="18"/>
          <w:shd w:val="pct15" w:color="auto" w:fill="FFFFFF"/>
          <w:lang w:val="en-US" w:eastAsia="zh-CN"/>
        </w:rPr>
        <w:t xml:space="preserve">Second priority: investigate and if necessary specify </w:t>
      </w:r>
      <w:proofErr w:type="spellStart"/>
      <w:r w:rsidRPr="00211ACF">
        <w:rPr>
          <w:rFonts w:hint="eastAsia"/>
          <w:i/>
          <w:sz w:val="18"/>
          <w:shd w:val="pct15" w:color="auto" w:fill="FFFFFF"/>
          <w:lang w:val="en-US" w:eastAsia="zh-CN"/>
        </w:rPr>
        <w:t>TxD</w:t>
      </w:r>
      <w:proofErr w:type="spellEnd"/>
      <w:r w:rsidRPr="00211ACF">
        <w:rPr>
          <w:rFonts w:hint="eastAsia"/>
          <w:i/>
          <w:sz w:val="18"/>
          <w:shd w:val="pct15" w:color="auto" w:fill="FFFFFF"/>
          <w:lang w:val="en-US" w:eastAsia="zh-CN"/>
        </w:rPr>
        <w:t xml:space="preserve"> requirement to support the same power class in UL MIMO and single antenna port </w:t>
      </w:r>
    </w:p>
    <w:p w14:paraId="7124E2E8" w14:textId="77777777" w:rsidR="00211ACF" w:rsidRPr="00211ACF" w:rsidRDefault="00211ACF" w:rsidP="00211ACF">
      <w:pPr>
        <w:numPr>
          <w:ilvl w:val="1"/>
          <w:numId w:val="14"/>
        </w:numPr>
        <w:tabs>
          <w:tab w:val="clear" w:pos="1080"/>
          <w:tab w:val="num" w:pos="1480"/>
        </w:tabs>
        <w:spacing w:after="0"/>
        <w:ind w:leftChars="561" w:left="1479" w:hanging="357"/>
        <w:rPr>
          <w:i/>
          <w:sz w:val="18"/>
          <w:shd w:val="pct15" w:color="auto" w:fill="FFFFFF"/>
          <w:lang w:val="en-US" w:eastAsia="zh-CN"/>
        </w:rPr>
      </w:pPr>
      <w:r w:rsidRPr="00211ACF">
        <w:rPr>
          <w:rFonts w:hint="eastAsia"/>
          <w:i/>
          <w:sz w:val="18"/>
          <w:shd w:val="pct15" w:color="auto" w:fill="FFFFFF"/>
          <w:lang w:val="en-US" w:eastAsia="zh-CN"/>
        </w:rPr>
        <w:t>PA configuration assumption:</w:t>
      </w:r>
    </w:p>
    <w:p w14:paraId="2F21C5D5" w14:textId="77777777" w:rsidR="00211ACF" w:rsidRPr="00211ACF" w:rsidRDefault="00211ACF" w:rsidP="00211ACF">
      <w:pPr>
        <w:numPr>
          <w:ilvl w:val="2"/>
          <w:numId w:val="14"/>
        </w:numPr>
        <w:tabs>
          <w:tab w:val="clear" w:pos="1800"/>
          <w:tab w:val="num" w:pos="2200"/>
        </w:tabs>
        <w:spacing w:after="0"/>
        <w:ind w:leftChars="921" w:left="2199" w:hanging="357"/>
        <w:rPr>
          <w:i/>
          <w:sz w:val="18"/>
          <w:shd w:val="pct15" w:color="auto" w:fill="FFFFFF"/>
          <w:lang w:val="en-US" w:eastAsia="zh-CN"/>
        </w:rPr>
      </w:pPr>
      <w:r w:rsidRPr="00211ACF">
        <w:rPr>
          <w:i/>
          <w:sz w:val="18"/>
          <w:shd w:val="pct15" w:color="auto" w:fill="FFFFFF"/>
          <w:lang w:val="en-US" w:eastAsia="zh-CN"/>
        </w:rPr>
        <w:t>First priority: 4x23dBm</w:t>
      </w:r>
    </w:p>
    <w:p w14:paraId="3DAF576B" w14:textId="77777777" w:rsidR="00211ACF" w:rsidRPr="00211ACF" w:rsidRDefault="00211ACF" w:rsidP="00211ACF">
      <w:pPr>
        <w:numPr>
          <w:ilvl w:val="2"/>
          <w:numId w:val="14"/>
        </w:numPr>
        <w:tabs>
          <w:tab w:val="clear" w:pos="1800"/>
          <w:tab w:val="num" w:pos="2200"/>
        </w:tabs>
        <w:spacing w:after="0"/>
        <w:ind w:leftChars="921" w:left="2199" w:hanging="357"/>
        <w:rPr>
          <w:i/>
          <w:sz w:val="18"/>
          <w:shd w:val="pct15" w:color="auto" w:fill="FFFFFF"/>
          <w:lang w:val="en-US" w:eastAsia="zh-CN"/>
        </w:rPr>
      </w:pPr>
      <w:r w:rsidRPr="00211ACF">
        <w:rPr>
          <w:rFonts w:hint="eastAsia"/>
          <w:i/>
          <w:sz w:val="18"/>
          <w:shd w:val="pct15" w:color="auto" w:fill="FFFFFF"/>
          <w:lang w:val="en-US" w:eastAsia="zh-CN"/>
        </w:rPr>
        <w:t>Second priority: 2x23dBm + 2x26dBm, 4x26dBm</w:t>
      </w:r>
    </w:p>
    <w:p w14:paraId="0AB971F3" w14:textId="77777777" w:rsidR="00211ACF" w:rsidRPr="00211ACF" w:rsidRDefault="00211ACF" w:rsidP="00211ACF">
      <w:pPr>
        <w:numPr>
          <w:ilvl w:val="1"/>
          <w:numId w:val="14"/>
        </w:numPr>
        <w:tabs>
          <w:tab w:val="clear" w:pos="1080"/>
          <w:tab w:val="num" w:pos="1480"/>
        </w:tabs>
        <w:spacing w:after="0"/>
        <w:ind w:leftChars="561" w:left="1479" w:hanging="357"/>
        <w:rPr>
          <w:i/>
          <w:sz w:val="18"/>
          <w:shd w:val="pct15" w:color="auto" w:fill="FFFFFF"/>
          <w:lang w:val="en-US" w:eastAsia="zh-CN"/>
        </w:rPr>
      </w:pPr>
      <w:r w:rsidRPr="00211ACF">
        <w:rPr>
          <w:rFonts w:hint="eastAsia"/>
          <w:i/>
          <w:sz w:val="18"/>
          <w:shd w:val="pct15" w:color="auto" w:fill="FFFFFF"/>
          <w:lang w:val="en-US" w:eastAsia="zh-CN"/>
        </w:rPr>
        <w:t>UE power class</w:t>
      </w:r>
    </w:p>
    <w:p w14:paraId="07553519" w14:textId="77777777" w:rsidR="00211ACF" w:rsidRPr="00211ACF" w:rsidRDefault="00211ACF" w:rsidP="00211ACF">
      <w:pPr>
        <w:numPr>
          <w:ilvl w:val="2"/>
          <w:numId w:val="14"/>
        </w:numPr>
        <w:tabs>
          <w:tab w:val="clear" w:pos="1800"/>
          <w:tab w:val="num" w:pos="2200"/>
        </w:tabs>
        <w:spacing w:after="0"/>
        <w:ind w:leftChars="921" w:left="2199" w:hanging="357"/>
        <w:rPr>
          <w:i/>
          <w:sz w:val="18"/>
          <w:shd w:val="pct15" w:color="auto" w:fill="FFFFFF"/>
          <w:lang w:val="en-US" w:eastAsia="zh-CN"/>
        </w:rPr>
      </w:pPr>
      <w:r w:rsidRPr="00211ACF">
        <w:rPr>
          <w:i/>
          <w:sz w:val="18"/>
          <w:shd w:val="pct15" w:color="auto" w:fill="FFFFFF"/>
          <w:lang w:val="en-US" w:eastAsia="zh-CN"/>
        </w:rPr>
        <w:t>First priority: PC 1.5</w:t>
      </w:r>
    </w:p>
    <w:p w14:paraId="6AE2ADF0" w14:textId="77777777" w:rsidR="00211ACF" w:rsidRPr="00211ACF" w:rsidRDefault="00211ACF" w:rsidP="00211ACF">
      <w:pPr>
        <w:numPr>
          <w:ilvl w:val="2"/>
          <w:numId w:val="14"/>
        </w:numPr>
        <w:tabs>
          <w:tab w:val="clear" w:pos="1800"/>
          <w:tab w:val="num" w:pos="2200"/>
        </w:tabs>
        <w:spacing w:after="0"/>
        <w:ind w:leftChars="921" w:left="2199" w:hanging="357"/>
        <w:rPr>
          <w:i/>
          <w:sz w:val="18"/>
          <w:shd w:val="pct15" w:color="auto" w:fill="FFFFFF"/>
          <w:lang w:val="en-US" w:eastAsia="zh-CN"/>
        </w:rPr>
      </w:pPr>
      <w:r w:rsidRPr="00211ACF">
        <w:rPr>
          <w:i/>
          <w:sz w:val="18"/>
          <w:shd w:val="pct15" w:color="auto" w:fill="FFFFFF"/>
          <w:lang w:val="en-US" w:eastAsia="zh-CN"/>
        </w:rPr>
        <w:t>Second priority: PC2/PC3, and/or new power class if needed</w:t>
      </w:r>
    </w:p>
    <w:p w14:paraId="1537B053" w14:textId="77777777" w:rsidR="00211ACF" w:rsidRPr="00211ACF" w:rsidRDefault="00211ACF" w:rsidP="00211ACF">
      <w:pPr>
        <w:numPr>
          <w:ilvl w:val="2"/>
          <w:numId w:val="14"/>
        </w:numPr>
        <w:tabs>
          <w:tab w:val="clear" w:pos="1800"/>
          <w:tab w:val="num" w:pos="2200"/>
        </w:tabs>
        <w:spacing w:after="0"/>
        <w:ind w:leftChars="921" w:left="2199" w:hanging="357"/>
        <w:rPr>
          <w:i/>
          <w:sz w:val="18"/>
          <w:shd w:val="pct15" w:color="auto" w:fill="FFFFFF"/>
          <w:lang w:val="en-US" w:eastAsia="zh-CN"/>
        </w:rPr>
      </w:pPr>
      <w:r w:rsidRPr="00211ACF">
        <w:rPr>
          <w:i/>
          <w:sz w:val="18"/>
          <w:shd w:val="pct15" w:color="auto" w:fill="FFFFFF"/>
          <w:lang w:val="en-US" w:eastAsia="zh-CN"/>
        </w:rPr>
        <w:t>Note 1: PC1.5 is only applicable for TDD bands</w:t>
      </w:r>
    </w:p>
    <w:p w14:paraId="1474156E" w14:textId="77777777" w:rsidR="00211ACF" w:rsidRPr="00211ACF" w:rsidRDefault="00211ACF" w:rsidP="00211ACF">
      <w:pPr>
        <w:numPr>
          <w:ilvl w:val="1"/>
          <w:numId w:val="14"/>
        </w:numPr>
        <w:tabs>
          <w:tab w:val="clear" w:pos="1080"/>
          <w:tab w:val="num" w:pos="1480"/>
        </w:tabs>
        <w:spacing w:after="0"/>
        <w:ind w:leftChars="560" w:left="1480"/>
        <w:rPr>
          <w:i/>
          <w:sz w:val="18"/>
          <w:shd w:val="pct15" w:color="auto" w:fill="FFFFFF"/>
          <w:lang w:val="en-US" w:eastAsia="zh-CN"/>
        </w:rPr>
      </w:pPr>
      <w:r w:rsidRPr="00211ACF">
        <w:rPr>
          <w:i/>
          <w:sz w:val="18"/>
          <w:shd w:val="pct15" w:color="auto" w:fill="FFFFFF"/>
          <w:lang w:val="en-US" w:eastAsia="zh-CN"/>
        </w:rPr>
        <w:t>Note: detailed combinations for 2nd priority PA/UE power class assumptions are to be revisited in RAN#97</w:t>
      </w:r>
    </w:p>
    <w:p w14:paraId="4466D60E" w14:textId="77777777" w:rsidR="00211ACF" w:rsidRPr="00211ACF" w:rsidRDefault="00211ACF" w:rsidP="00211ACF">
      <w:pPr>
        <w:numPr>
          <w:ilvl w:val="0"/>
          <w:numId w:val="14"/>
        </w:numPr>
        <w:tabs>
          <w:tab w:val="clear" w:pos="360"/>
          <w:tab w:val="num" w:pos="760"/>
        </w:tabs>
        <w:spacing w:after="0"/>
        <w:ind w:leftChars="201" w:left="759" w:hanging="357"/>
        <w:rPr>
          <w:i/>
          <w:sz w:val="18"/>
          <w:shd w:val="pct15" w:color="auto" w:fill="FFFFFF"/>
          <w:lang w:val="en-US" w:eastAsia="zh-CN"/>
        </w:rPr>
      </w:pPr>
      <w:r w:rsidRPr="00211ACF">
        <w:rPr>
          <w:i/>
          <w:sz w:val="18"/>
          <w:shd w:val="pct15" w:color="auto" w:fill="FFFFFF"/>
          <w:lang w:val="en-US" w:eastAsia="zh-CN"/>
        </w:rPr>
        <w:t>NOTE1: Requirements are specified with phase approach. Objectives with 1st priority are considered first.</w:t>
      </w:r>
    </w:p>
    <w:p w14:paraId="382EC0A9" w14:textId="77777777" w:rsidR="00211ACF" w:rsidRPr="00211ACF" w:rsidRDefault="00211ACF" w:rsidP="00211ACF">
      <w:pPr>
        <w:numPr>
          <w:ilvl w:val="0"/>
          <w:numId w:val="14"/>
        </w:numPr>
        <w:tabs>
          <w:tab w:val="clear" w:pos="360"/>
          <w:tab w:val="num" w:pos="760"/>
        </w:tabs>
        <w:spacing w:after="0"/>
        <w:ind w:leftChars="201" w:left="759" w:hanging="357"/>
        <w:rPr>
          <w:i/>
          <w:sz w:val="18"/>
          <w:shd w:val="pct15" w:color="auto" w:fill="FFFFFF"/>
          <w:lang w:val="en-US" w:eastAsia="zh-CN"/>
        </w:rPr>
      </w:pPr>
      <w:r w:rsidRPr="00211ACF">
        <w:rPr>
          <w:i/>
          <w:sz w:val="18"/>
          <w:shd w:val="pct15" w:color="auto" w:fill="FFFFFF"/>
          <w:lang w:val="en-US" w:eastAsia="zh-CN"/>
        </w:rPr>
        <w:t>NOTE2: It is assumed the devices are equipped with 4Rx antennas for band n1 requirement definition.</w:t>
      </w:r>
    </w:p>
    <w:bookmarkEnd w:id="5"/>
    <w:p w14:paraId="480E4895" w14:textId="77777777" w:rsidR="00327208" w:rsidRPr="00327208" w:rsidRDefault="00327208" w:rsidP="00CB1257">
      <w:pPr>
        <w:rPr>
          <w:rFonts w:eastAsia="宋体"/>
          <w:sz w:val="21"/>
          <w:lang w:val="en-US" w:eastAsia="zh-CN"/>
        </w:rPr>
      </w:pPr>
    </w:p>
    <w:p w14:paraId="0D01327A" w14:textId="1B677338" w:rsidR="00CB1257" w:rsidRDefault="00CB1257" w:rsidP="00CB1257">
      <w:pPr>
        <w:overflowPunct/>
        <w:autoSpaceDE/>
        <w:autoSpaceDN/>
        <w:adjustRightInd/>
        <w:jc w:val="both"/>
        <w:textAlignment w:val="auto"/>
        <w:rPr>
          <w:rFonts w:eastAsia="宋体"/>
          <w:sz w:val="21"/>
          <w:lang w:eastAsia="zh-CN"/>
        </w:rPr>
      </w:pPr>
      <w:r>
        <w:t>In this paper, a</w:t>
      </w:r>
      <w:r w:rsidR="00327208">
        <w:t xml:space="preserve"> general analysis</w:t>
      </w:r>
      <w:r w:rsidR="00211ACF">
        <w:t xml:space="preserve"> is </w:t>
      </w:r>
      <w:r w:rsidR="00327208">
        <w:t>provided</w:t>
      </w:r>
      <w:r w:rsidR="005B312C">
        <w:t xml:space="preserve"> on </w:t>
      </w:r>
      <w:r w:rsidR="00211ACF">
        <w:t>the requirements impact</w:t>
      </w:r>
      <w:r w:rsidR="009C7D09">
        <w:t>.</w:t>
      </w:r>
    </w:p>
    <w:p w14:paraId="74A7A623" w14:textId="4AB41DFD" w:rsidR="00601BDC" w:rsidRDefault="00FD75DD" w:rsidP="00601BDC">
      <w:pPr>
        <w:pStyle w:val="1"/>
        <w:rPr>
          <w:rFonts w:eastAsia="宋体"/>
          <w:lang w:eastAsia="zh-CN"/>
        </w:rPr>
      </w:pPr>
      <w:r w:rsidRPr="00E14F5F">
        <w:rPr>
          <w:rFonts w:eastAsia="宋体"/>
          <w:lang w:eastAsia="zh-CN"/>
        </w:rPr>
        <w:t>Discussion</w:t>
      </w:r>
    </w:p>
    <w:p w14:paraId="7AEF4780" w14:textId="62D9FDC1" w:rsidR="00494D1A" w:rsidRDefault="00310488" w:rsidP="00310488">
      <w:pPr>
        <w:pStyle w:val="2"/>
        <w:spacing w:after="240"/>
        <w:ind w:left="567" w:hanging="567"/>
        <w:rPr>
          <w:rFonts w:eastAsiaTheme="minorEastAsia"/>
          <w:sz w:val="28"/>
          <w:lang w:eastAsia="zh-CN"/>
        </w:rPr>
      </w:pPr>
      <w:r w:rsidRPr="00824097">
        <w:rPr>
          <w:rFonts w:eastAsiaTheme="minorEastAsia" w:hint="eastAsia"/>
          <w:sz w:val="28"/>
          <w:lang w:eastAsia="zh-CN"/>
        </w:rPr>
        <w:t>B</w:t>
      </w:r>
      <w:r w:rsidRPr="00824097">
        <w:rPr>
          <w:rFonts w:eastAsiaTheme="minorEastAsia"/>
          <w:sz w:val="28"/>
          <w:lang w:eastAsia="zh-CN"/>
        </w:rPr>
        <w:t>ackground</w:t>
      </w:r>
    </w:p>
    <w:p w14:paraId="01226C64" w14:textId="0DE2ADD1" w:rsidR="008619EE" w:rsidRDefault="008619EE" w:rsidP="00082A7D">
      <w:pPr>
        <w:rPr>
          <w:rFonts w:eastAsia="宋体"/>
          <w:sz w:val="21"/>
          <w:lang w:eastAsia="zh-CN"/>
        </w:rPr>
      </w:pPr>
      <w:r>
        <w:rPr>
          <w:rFonts w:eastAsia="宋体"/>
          <w:sz w:val="21"/>
          <w:lang w:eastAsia="zh-CN"/>
        </w:rPr>
        <w:t>The feature of multiple Tx has been gradually introduced into spec in different releases</w:t>
      </w:r>
      <w:r w:rsidR="00567C08">
        <w:rPr>
          <w:rFonts w:eastAsia="宋体"/>
          <w:sz w:val="21"/>
          <w:lang w:eastAsia="zh-CN"/>
        </w:rPr>
        <w:t>, and a brief history is as following:</w:t>
      </w:r>
    </w:p>
    <w:p w14:paraId="207BFE31" w14:textId="614A462C" w:rsidR="008619EE" w:rsidRPr="008619EE" w:rsidRDefault="008619EE" w:rsidP="00082A7D">
      <w:pPr>
        <w:rPr>
          <w:rFonts w:eastAsia="宋体" w:hint="eastAsia"/>
          <w:b/>
          <w:sz w:val="21"/>
          <w:lang w:eastAsia="zh-CN"/>
        </w:rPr>
      </w:pPr>
      <w:r w:rsidRPr="008619EE">
        <w:rPr>
          <w:rFonts w:eastAsia="宋体" w:hint="eastAsia"/>
          <w:b/>
          <w:sz w:val="21"/>
          <w:lang w:eastAsia="zh-CN"/>
        </w:rPr>
        <w:t>R</w:t>
      </w:r>
      <w:r w:rsidRPr="008619EE">
        <w:rPr>
          <w:rFonts w:eastAsia="宋体"/>
          <w:b/>
          <w:sz w:val="21"/>
          <w:lang w:eastAsia="zh-CN"/>
        </w:rPr>
        <w:t>el-15:</w:t>
      </w:r>
    </w:p>
    <w:p w14:paraId="6FF46C23" w14:textId="77777777" w:rsidR="008619EE" w:rsidRDefault="008619EE" w:rsidP="00082A7D">
      <w:pPr>
        <w:rPr>
          <w:rFonts w:eastAsia="宋体"/>
          <w:sz w:val="21"/>
          <w:lang w:eastAsia="zh-CN"/>
        </w:rPr>
      </w:pPr>
      <w:r>
        <w:rPr>
          <w:rFonts w:eastAsia="宋体"/>
          <w:sz w:val="21"/>
          <w:lang w:eastAsia="zh-CN"/>
        </w:rPr>
        <w:t xml:space="preserve">UL-MIMO feature has been introduced for closed loop spatial multiplexing scheme. The basic structure of RF requirements </w:t>
      </w:r>
      <w:proofErr w:type="gramStart"/>
      <w:r>
        <w:rPr>
          <w:rFonts w:eastAsia="宋体"/>
          <w:sz w:val="21"/>
          <w:lang w:eastAsia="zh-CN"/>
        </w:rPr>
        <w:t>were</w:t>
      </w:r>
      <w:proofErr w:type="gramEnd"/>
      <w:r>
        <w:rPr>
          <w:rFonts w:eastAsia="宋体"/>
          <w:sz w:val="21"/>
          <w:lang w:eastAsia="zh-CN"/>
        </w:rPr>
        <w:t xml:space="preserve"> set up. </w:t>
      </w:r>
    </w:p>
    <w:p w14:paraId="412FD295" w14:textId="62AE81A2" w:rsidR="00A10AFE" w:rsidRDefault="008619EE" w:rsidP="00082A7D">
      <w:pPr>
        <w:rPr>
          <w:rFonts w:eastAsia="宋体"/>
          <w:sz w:val="21"/>
          <w:lang w:eastAsia="zh-CN"/>
        </w:rPr>
      </w:pPr>
      <w:r>
        <w:rPr>
          <w:rFonts w:eastAsia="宋体"/>
          <w:sz w:val="21"/>
          <w:lang w:eastAsia="zh-CN"/>
        </w:rPr>
        <w:lastRenderedPageBreak/>
        <w:t>However, in this early stage, many requirements consideration was reused from LTE, during which UL-MIMO has not been commercialized. The original requirements were later proved to be have many problems and the maintenance work has lasted for more than two releases. E.g. the emission requirements were revised during Rel-17 to revise from per-connector to per-UE to better adapt regulatory requirements; the MPR requirements have been re-evaluated</w:t>
      </w:r>
      <w:r w:rsidR="00A10AFE">
        <w:rPr>
          <w:rFonts w:eastAsia="宋体"/>
          <w:sz w:val="21"/>
          <w:lang w:eastAsia="zh-CN"/>
        </w:rPr>
        <w:t xml:space="preserve"> later; </w:t>
      </w:r>
    </w:p>
    <w:p w14:paraId="5BB00615" w14:textId="6340824C" w:rsidR="00A10AFE" w:rsidRPr="00246CCA" w:rsidRDefault="00A10AFE" w:rsidP="00082A7D">
      <w:pPr>
        <w:rPr>
          <w:rFonts w:eastAsia="宋体"/>
          <w:b/>
          <w:sz w:val="21"/>
          <w:lang w:eastAsia="zh-CN"/>
        </w:rPr>
      </w:pPr>
      <w:r w:rsidRPr="00246CCA">
        <w:rPr>
          <w:rFonts w:eastAsia="宋体" w:hint="eastAsia"/>
          <w:b/>
          <w:sz w:val="21"/>
          <w:lang w:eastAsia="zh-CN"/>
        </w:rPr>
        <w:t>R</w:t>
      </w:r>
      <w:r w:rsidRPr="00246CCA">
        <w:rPr>
          <w:rFonts w:eastAsia="宋体"/>
          <w:b/>
          <w:sz w:val="21"/>
          <w:lang w:eastAsia="zh-CN"/>
        </w:rPr>
        <w:t>el-16:</w:t>
      </w:r>
    </w:p>
    <w:p w14:paraId="3CD398B8" w14:textId="5F798712" w:rsidR="00A10AFE" w:rsidRDefault="00567C08" w:rsidP="00082A7D">
      <w:pPr>
        <w:rPr>
          <w:rFonts w:eastAsia="宋体"/>
          <w:sz w:val="21"/>
          <w:lang w:eastAsia="zh-CN"/>
        </w:rPr>
      </w:pPr>
      <w:r>
        <w:rPr>
          <w:rFonts w:eastAsia="宋体"/>
          <w:sz w:val="21"/>
          <w:lang w:eastAsia="zh-CN"/>
        </w:rPr>
        <w:t xml:space="preserve">The </w:t>
      </w:r>
      <w:r w:rsidRPr="00567C08">
        <w:rPr>
          <w:rFonts w:eastAsia="宋体"/>
          <w:sz w:val="21"/>
          <w:lang w:eastAsia="zh-CN"/>
        </w:rPr>
        <w:t>uplink full power transmission (</w:t>
      </w:r>
      <w:proofErr w:type="spellStart"/>
      <w:r w:rsidRPr="00567C08">
        <w:rPr>
          <w:rFonts w:eastAsia="宋体"/>
          <w:sz w:val="21"/>
          <w:lang w:eastAsia="zh-CN"/>
        </w:rPr>
        <w:t>ULFPTx</w:t>
      </w:r>
      <w:proofErr w:type="spellEnd"/>
      <w:r w:rsidRPr="00567C08">
        <w:rPr>
          <w:rFonts w:eastAsia="宋体"/>
          <w:sz w:val="21"/>
          <w:lang w:eastAsia="zh-CN"/>
        </w:rPr>
        <w:t>)</w:t>
      </w:r>
      <w:r w:rsidRPr="00567C08">
        <w:rPr>
          <w:rFonts w:eastAsia="宋体"/>
          <w:sz w:val="21"/>
          <w:lang w:eastAsia="zh-CN"/>
        </w:rPr>
        <w:t xml:space="preserve"> feature</w:t>
      </w:r>
      <w:r>
        <w:rPr>
          <w:rFonts w:eastAsia="宋体"/>
          <w:sz w:val="21"/>
          <w:lang w:eastAsia="zh-CN"/>
        </w:rPr>
        <w:t xml:space="preserve"> has been introduced. It is a supplementation of UL-MIMO, and various configurations were added in Table 6.2D.1-3.</w:t>
      </w:r>
    </w:p>
    <w:p w14:paraId="543F9A39" w14:textId="461897D5" w:rsidR="00567C08" w:rsidRDefault="00567C08" w:rsidP="00082A7D">
      <w:pPr>
        <w:rPr>
          <w:rFonts w:eastAsia="宋体" w:hint="eastAsia"/>
          <w:sz w:val="21"/>
          <w:lang w:eastAsia="zh-CN"/>
        </w:rPr>
      </w:pPr>
      <w:r>
        <w:rPr>
          <w:rFonts w:eastAsia="宋体" w:hint="eastAsia"/>
          <w:sz w:val="21"/>
          <w:lang w:eastAsia="zh-CN"/>
        </w:rPr>
        <w:t>I</w:t>
      </w:r>
      <w:r>
        <w:rPr>
          <w:rFonts w:eastAsia="宋体"/>
          <w:sz w:val="21"/>
          <w:lang w:eastAsia="zh-CN"/>
        </w:rPr>
        <w:t xml:space="preserve">n addition, transparent </w:t>
      </w:r>
      <w:proofErr w:type="spellStart"/>
      <w:r>
        <w:rPr>
          <w:rFonts w:eastAsia="宋体"/>
          <w:sz w:val="21"/>
          <w:lang w:eastAsia="zh-CN"/>
        </w:rPr>
        <w:t>TxD</w:t>
      </w:r>
      <w:proofErr w:type="spellEnd"/>
      <w:r>
        <w:rPr>
          <w:rFonts w:eastAsia="宋体"/>
          <w:sz w:val="21"/>
          <w:lang w:eastAsia="zh-CN"/>
        </w:rPr>
        <w:t xml:space="preserve"> has been discussed for a while, but have little progress. There </w:t>
      </w:r>
      <w:proofErr w:type="gramStart"/>
      <w:r>
        <w:rPr>
          <w:rFonts w:eastAsia="宋体"/>
          <w:sz w:val="21"/>
          <w:lang w:eastAsia="zh-CN"/>
        </w:rPr>
        <w:t>are</w:t>
      </w:r>
      <w:proofErr w:type="gramEnd"/>
      <w:r>
        <w:rPr>
          <w:rFonts w:eastAsia="宋体"/>
          <w:sz w:val="21"/>
          <w:lang w:eastAsia="zh-CN"/>
        </w:rPr>
        <w:t xml:space="preserve"> maintenance work for UL-MIMO such as the emission requirements.</w:t>
      </w:r>
    </w:p>
    <w:p w14:paraId="14CF098D" w14:textId="62AF7E9D" w:rsidR="00567C08" w:rsidRPr="00246CCA" w:rsidRDefault="00567C08" w:rsidP="00567C08">
      <w:pPr>
        <w:rPr>
          <w:rFonts w:eastAsia="宋体"/>
          <w:b/>
          <w:sz w:val="21"/>
          <w:lang w:eastAsia="zh-CN"/>
        </w:rPr>
      </w:pPr>
      <w:r w:rsidRPr="00246CCA">
        <w:rPr>
          <w:rFonts w:eastAsia="宋体" w:hint="eastAsia"/>
          <w:b/>
          <w:sz w:val="21"/>
          <w:lang w:eastAsia="zh-CN"/>
        </w:rPr>
        <w:t>R</w:t>
      </w:r>
      <w:r w:rsidRPr="00246CCA">
        <w:rPr>
          <w:rFonts w:eastAsia="宋体"/>
          <w:b/>
          <w:sz w:val="21"/>
          <w:lang w:eastAsia="zh-CN"/>
        </w:rPr>
        <w:t>el-1</w:t>
      </w:r>
      <w:r>
        <w:rPr>
          <w:rFonts w:eastAsia="宋体"/>
          <w:b/>
          <w:sz w:val="21"/>
          <w:lang w:eastAsia="zh-CN"/>
        </w:rPr>
        <w:t>7</w:t>
      </w:r>
      <w:r w:rsidRPr="00246CCA">
        <w:rPr>
          <w:rFonts w:eastAsia="宋体"/>
          <w:b/>
          <w:sz w:val="21"/>
          <w:lang w:eastAsia="zh-CN"/>
        </w:rPr>
        <w:t>:</w:t>
      </w:r>
    </w:p>
    <w:p w14:paraId="720E8682" w14:textId="005D4C1C" w:rsidR="00567C08" w:rsidRDefault="00567C08" w:rsidP="00082A7D">
      <w:pPr>
        <w:rPr>
          <w:rFonts w:eastAsia="宋体"/>
          <w:sz w:val="21"/>
          <w:lang w:eastAsia="zh-CN"/>
        </w:rPr>
      </w:pPr>
      <w:proofErr w:type="spellStart"/>
      <w:r>
        <w:rPr>
          <w:rFonts w:eastAsia="宋体" w:hint="eastAsia"/>
          <w:sz w:val="21"/>
          <w:lang w:eastAsia="zh-CN"/>
        </w:rPr>
        <w:t>T</w:t>
      </w:r>
      <w:r>
        <w:rPr>
          <w:rFonts w:eastAsia="宋体"/>
          <w:sz w:val="21"/>
          <w:lang w:eastAsia="zh-CN"/>
        </w:rPr>
        <w:t>xD</w:t>
      </w:r>
      <w:proofErr w:type="spellEnd"/>
      <w:r>
        <w:rPr>
          <w:rFonts w:eastAsia="宋体"/>
          <w:sz w:val="21"/>
          <w:lang w:eastAsia="zh-CN"/>
        </w:rPr>
        <w:t xml:space="preserve"> is officially a </w:t>
      </w:r>
      <w:r>
        <w:rPr>
          <w:rFonts w:eastAsia="宋体" w:hint="eastAsia"/>
          <w:sz w:val="21"/>
          <w:lang w:eastAsia="zh-CN"/>
        </w:rPr>
        <w:t>WI</w:t>
      </w:r>
      <w:r>
        <w:rPr>
          <w:rFonts w:eastAsia="宋体"/>
          <w:sz w:val="21"/>
          <w:lang w:eastAsia="zh-CN"/>
        </w:rPr>
        <w:t xml:space="preserve">, and a TR </w:t>
      </w:r>
      <w:r w:rsidR="009F7000">
        <w:rPr>
          <w:rFonts w:eastAsia="宋体"/>
          <w:sz w:val="21"/>
          <w:lang w:eastAsia="zh-CN"/>
        </w:rPr>
        <w:t>38.837</w:t>
      </w:r>
      <w:r w:rsidR="009F7000">
        <w:rPr>
          <w:rFonts w:eastAsia="宋体" w:hint="eastAsia"/>
          <w:sz w:val="21"/>
          <w:lang w:eastAsia="zh-CN"/>
        </w:rPr>
        <w:t xml:space="preserve"> </w:t>
      </w:r>
      <w:r>
        <w:rPr>
          <w:rFonts w:eastAsia="宋体" w:hint="eastAsia"/>
          <w:sz w:val="21"/>
          <w:lang w:eastAsia="zh-CN"/>
        </w:rPr>
        <w:t>[</w:t>
      </w:r>
      <w:r w:rsidR="009F7000">
        <w:rPr>
          <w:rFonts w:eastAsia="宋体"/>
          <w:sz w:val="21"/>
          <w:lang w:eastAsia="zh-CN"/>
        </w:rPr>
        <w:t>2</w:t>
      </w:r>
      <w:r>
        <w:rPr>
          <w:rFonts w:eastAsia="宋体"/>
          <w:sz w:val="21"/>
          <w:lang w:eastAsia="zh-CN"/>
        </w:rPr>
        <w:t xml:space="preserve">] has been formulated. The 2Tx MPR requirements were revisited and start its applicability from </w:t>
      </w:r>
      <w:r>
        <w:rPr>
          <w:rFonts w:eastAsia="宋体" w:hint="eastAsia"/>
          <w:sz w:val="21"/>
          <w:lang w:eastAsia="zh-CN"/>
        </w:rPr>
        <w:t>Rel</w:t>
      </w:r>
      <w:r>
        <w:rPr>
          <w:rFonts w:eastAsia="宋体"/>
          <w:sz w:val="21"/>
          <w:lang w:eastAsia="zh-CN"/>
        </w:rPr>
        <w:t xml:space="preserve">-15 for UL-MIMO. There </w:t>
      </w:r>
      <w:proofErr w:type="gramStart"/>
      <w:r>
        <w:rPr>
          <w:rFonts w:eastAsia="宋体"/>
          <w:sz w:val="21"/>
          <w:lang w:eastAsia="zh-CN"/>
        </w:rPr>
        <w:t>are</w:t>
      </w:r>
      <w:proofErr w:type="gramEnd"/>
      <w:r>
        <w:rPr>
          <w:rFonts w:eastAsia="宋体"/>
          <w:sz w:val="21"/>
          <w:lang w:eastAsia="zh-CN"/>
        </w:rPr>
        <w:t xml:space="preserve"> also other maintenance work such as EVM/IBE that lasted for a long time.</w:t>
      </w:r>
    </w:p>
    <w:p w14:paraId="2E0960BC" w14:textId="5B8DED93" w:rsidR="00567C08" w:rsidRDefault="00567C08" w:rsidP="00082A7D">
      <w:pPr>
        <w:rPr>
          <w:rFonts w:eastAsia="宋体"/>
          <w:b/>
          <w:sz w:val="21"/>
          <w:lang w:eastAsia="zh-CN"/>
        </w:rPr>
      </w:pPr>
      <w:r w:rsidRPr="009239D5">
        <w:rPr>
          <w:rFonts w:eastAsia="宋体" w:hint="eastAsia"/>
          <w:b/>
          <w:sz w:val="21"/>
          <w:lang w:eastAsia="zh-CN"/>
        </w:rPr>
        <w:t>O</w:t>
      </w:r>
      <w:r w:rsidRPr="009239D5">
        <w:rPr>
          <w:rFonts w:eastAsia="宋体"/>
          <w:b/>
          <w:sz w:val="21"/>
          <w:lang w:eastAsia="zh-CN"/>
        </w:rPr>
        <w:t xml:space="preserve">bservation 1: The </w:t>
      </w:r>
      <w:r w:rsidR="009239D5" w:rsidRPr="009239D5">
        <w:rPr>
          <w:rFonts w:eastAsia="宋体"/>
          <w:b/>
          <w:sz w:val="21"/>
          <w:lang w:eastAsia="zh-CN"/>
        </w:rPr>
        <w:t>2Tx requirements have been developed throughout Rel-15/16/17.</w:t>
      </w:r>
    </w:p>
    <w:p w14:paraId="156B5605" w14:textId="77777777" w:rsidR="00567C08" w:rsidRPr="00B63ADA" w:rsidRDefault="00567C08" w:rsidP="00082A7D">
      <w:pPr>
        <w:rPr>
          <w:rFonts w:eastAsia="宋体"/>
          <w:sz w:val="21"/>
          <w:lang w:eastAsia="zh-CN"/>
        </w:rPr>
      </w:pPr>
    </w:p>
    <w:p w14:paraId="3D456A7D" w14:textId="1C26BE9D" w:rsidR="00567C08" w:rsidRDefault="00567C08" w:rsidP="00082A7D">
      <w:pPr>
        <w:rPr>
          <w:rFonts w:eastAsia="宋体" w:hint="eastAsia"/>
          <w:sz w:val="21"/>
          <w:lang w:eastAsia="zh-CN"/>
        </w:rPr>
      </w:pPr>
      <w:r>
        <w:rPr>
          <w:rFonts w:eastAsia="宋体" w:hint="eastAsia"/>
          <w:sz w:val="21"/>
          <w:lang w:eastAsia="zh-CN"/>
        </w:rPr>
        <w:t>F</w:t>
      </w:r>
      <w:r>
        <w:rPr>
          <w:rFonts w:eastAsia="宋体"/>
          <w:sz w:val="21"/>
          <w:lang w:eastAsia="zh-CN"/>
        </w:rPr>
        <w:t>or Rel-18, 4Tx has been introduced in this WI.</w:t>
      </w:r>
    </w:p>
    <w:p w14:paraId="7330EE82" w14:textId="77777777" w:rsidR="00B63ADA" w:rsidRPr="009239D5" w:rsidRDefault="00B63ADA" w:rsidP="00B63ADA">
      <w:pPr>
        <w:rPr>
          <w:rFonts w:eastAsia="宋体" w:hint="eastAsia"/>
          <w:b/>
          <w:sz w:val="21"/>
          <w:lang w:eastAsia="zh-CN"/>
        </w:rPr>
      </w:pPr>
      <w:r>
        <w:rPr>
          <w:rFonts w:eastAsia="宋体" w:hint="eastAsia"/>
          <w:b/>
          <w:sz w:val="21"/>
          <w:lang w:eastAsia="zh-CN"/>
        </w:rPr>
        <w:t>P</w:t>
      </w:r>
      <w:r>
        <w:rPr>
          <w:rFonts w:eastAsia="宋体"/>
          <w:b/>
          <w:sz w:val="21"/>
          <w:lang w:eastAsia="zh-CN"/>
        </w:rPr>
        <w:t>roposal 1: Considering 4Tx is a further extension to 2Tx, the analysis can be based on existing 2Tx requirements.</w:t>
      </w:r>
    </w:p>
    <w:p w14:paraId="183837C0" w14:textId="77777777" w:rsidR="00246CCA" w:rsidRPr="00B63ADA" w:rsidRDefault="00246CCA" w:rsidP="00082A7D">
      <w:pPr>
        <w:rPr>
          <w:rFonts w:eastAsia="宋体" w:hint="eastAsia"/>
          <w:sz w:val="21"/>
          <w:lang w:eastAsia="zh-CN"/>
        </w:rPr>
      </w:pPr>
    </w:p>
    <w:p w14:paraId="1E5527FC" w14:textId="5ABAB29E" w:rsidR="00211ACF" w:rsidRDefault="00567C08" w:rsidP="00211ACF">
      <w:pPr>
        <w:pStyle w:val="2"/>
        <w:spacing w:after="240"/>
        <w:ind w:left="567" w:hanging="567"/>
        <w:rPr>
          <w:rFonts w:eastAsiaTheme="minorEastAsia"/>
          <w:sz w:val="28"/>
          <w:lang w:eastAsia="zh-CN"/>
        </w:rPr>
      </w:pPr>
      <w:r>
        <w:rPr>
          <w:rFonts w:eastAsiaTheme="minorEastAsia"/>
          <w:sz w:val="28"/>
          <w:lang w:eastAsia="zh-CN"/>
        </w:rPr>
        <w:t>Requirements analysis</w:t>
      </w:r>
    </w:p>
    <w:p w14:paraId="651C1466" w14:textId="7C19F85A" w:rsidR="00211ACF" w:rsidRPr="008C51C3" w:rsidRDefault="00567C08" w:rsidP="00211ACF">
      <w:pPr>
        <w:rPr>
          <w:rFonts w:eastAsia="宋体"/>
          <w:b/>
          <w:sz w:val="21"/>
          <w:szCs w:val="21"/>
          <w:u w:val="single"/>
          <w:lang w:eastAsia="zh-CN"/>
        </w:rPr>
      </w:pPr>
      <w:r w:rsidRPr="008C51C3">
        <w:rPr>
          <w:rFonts w:eastAsia="宋体"/>
          <w:b/>
          <w:sz w:val="21"/>
          <w:szCs w:val="21"/>
          <w:u w:val="single"/>
          <w:lang w:eastAsia="zh-CN"/>
        </w:rPr>
        <w:t>General</w:t>
      </w:r>
    </w:p>
    <w:p w14:paraId="4CDE4C14" w14:textId="7DC24542" w:rsidR="00B63ADA" w:rsidRPr="008C51C3" w:rsidRDefault="00B63ADA" w:rsidP="00211ACF">
      <w:pPr>
        <w:rPr>
          <w:iCs/>
          <w:sz w:val="21"/>
          <w:szCs w:val="21"/>
        </w:rPr>
      </w:pPr>
      <w:r w:rsidRPr="008C51C3">
        <w:rPr>
          <w:iCs/>
          <w:sz w:val="21"/>
          <w:szCs w:val="21"/>
        </w:rPr>
        <w:t xml:space="preserve">In order to have a comprehensive understanding, a complete summary of what and how requirements were defined for 2Tx cases which include UL-MIMO and </w:t>
      </w:r>
      <w:proofErr w:type="spellStart"/>
      <w:r w:rsidRPr="008C51C3">
        <w:rPr>
          <w:iCs/>
          <w:sz w:val="21"/>
          <w:szCs w:val="21"/>
        </w:rPr>
        <w:t>TxD</w:t>
      </w:r>
      <w:proofErr w:type="spellEnd"/>
      <w:r w:rsidRPr="008C51C3">
        <w:rPr>
          <w:iCs/>
          <w:sz w:val="21"/>
          <w:szCs w:val="21"/>
        </w:rPr>
        <w:t xml:space="preserve"> was provided below:</w:t>
      </w:r>
    </w:p>
    <w:p w14:paraId="47FC06D4" w14:textId="38453275" w:rsidR="00B63ADA" w:rsidRPr="00FE42E0" w:rsidRDefault="00B63ADA" w:rsidP="00B63ADA">
      <w:pPr>
        <w:pStyle w:val="af"/>
        <w:jc w:val="center"/>
        <w:rPr>
          <w:rFonts w:ascii="Intel Clear" w:hAnsi="Intel Clear" w:cs="Intel Clear"/>
          <w:noProof/>
          <w:color w:val="000000"/>
        </w:rP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Tx Characteristics </w:t>
      </w:r>
      <w:r>
        <w:rPr>
          <w:rFonts w:asciiTheme="minorEastAsia" w:eastAsiaTheme="minorEastAsia" w:hAnsiTheme="minorEastAsia" w:hint="eastAsia"/>
          <w:lang w:eastAsia="zh-CN"/>
        </w:rPr>
        <w:t>f</w:t>
      </w:r>
      <w:r>
        <w:rPr>
          <w:rFonts w:asciiTheme="minorEastAsia" w:eastAsiaTheme="minorEastAsia" w:hAnsiTheme="minorEastAsia"/>
          <w:lang w:eastAsia="zh-CN"/>
        </w:rPr>
        <w:t>or</w:t>
      </w:r>
      <w:r>
        <w:rPr>
          <w:rFonts w:asciiTheme="minorEastAsia" w:eastAsiaTheme="minorEastAsia" w:hAnsiTheme="minorEastAsia"/>
          <w:lang w:eastAsia="zh-CN"/>
        </w:rPr>
        <w:t xml:space="preserve"> 2Tx (</w:t>
      </w:r>
      <w:r>
        <w:rPr>
          <w:rFonts w:asciiTheme="minorEastAsia" w:eastAsiaTheme="minorEastAsia" w:hAnsiTheme="minorEastAsia" w:hint="eastAsia"/>
          <w:lang w:eastAsia="zh-CN"/>
        </w:rPr>
        <w:t>UL</w:t>
      </w:r>
      <w:r>
        <w:rPr>
          <w:rFonts w:asciiTheme="minorEastAsia" w:eastAsiaTheme="minorEastAsia" w:hAnsiTheme="minorEastAsia"/>
          <w:lang w:eastAsia="zh-CN"/>
        </w:rPr>
        <w:t xml:space="preserve">-MIMO and </w:t>
      </w:r>
      <w:proofErr w:type="spellStart"/>
      <w:r>
        <w:rPr>
          <w:rFonts w:asciiTheme="minorEastAsia" w:eastAsiaTheme="minorEastAsia" w:hAnsiTheme="minorEastAsia"/>
          <w:lang w:eastAsia="zh-CN"/>
        </w:rPr>
        <w:t>TxD</w:t>
      </w:r>
      <w:proofErr w:type="spellEnd"/>
      <w:r>
        <w:rPr>
          <w:rFonts w:asciiTheme="minorEastAsia" w:eastAsiaTheme="minorEastAsia" w:hAnsiTheme="minorEastAsia"/>
          <w:lang w:eastAsia="zh-CN"/>
        </w:rPr>
        <w:t>)</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126"/>
        <w:gridCol w:w="2268"/>
      </w:tblGrid>
      <w:tr w:rsidR="00B63ADA" w14:paraId="324B71D5" w14:textId="77777777" w:rsidTr="00B63ADA">
        <w:trPr>
          <w:jc w:val="center"/>
        </w:trPr>
        <w:tc>
          <w:tcPr>
            <w:tcW w:w="2405" w:type="dxa"/>
            <w:shd w:val="clear" w:color="auto" w:fill="auto"/>
          </w:tcPr>
          <w:p w14:paraId="2A9EC630" w14:textId="77777777" w:rsidR="00B63ADA" w:rsidRPr="00793DFA" w:rsidRDefault="00B63ADA" w:rsidP="001E1B1F">
            <w:pPr>
              <w:spacing w:after="0"/>
              <w:rPr>
                <w:rFonts w:ascii="Arial" w:hAnsi="Arial" w:cs="Arial"/>
                <w:b/>
                <w:sz w:val="18"/>
                <w:szCs w:val="18"/>
              </w:rPr>
            </w:pPr>
            <w:r w:rsidRPr="00793DFA">
              <w:rPr>
                <w:rFonts w:ascii="Arial" w:hAnsi="Arial" w:cs="Arial"/>
                <w:b/>
                <w:sz w:val="18"/>
                <w:szCs w:val="18"/>
              </w:rPr>
              <w:t>Tx characteristics</w:t>
            </w:r>
          </w:p>
        </w:tc>
        <w:tc>
          <w:tcPr>
            <w:tcW w:w="2126" w:type="dxa"/>
            <w:shd w:val="clear" w:color="auto" w:fill="auto"/>
          </w:tcPr>
          <w:p w14:paraId="2825EABE" w14:textId="77777777" w:rsidR="00B63ADA" w:rsidRPr="00793DFA" w:rsidRDefault="00B63ADA" w:rsidP="001E1B1F">
            <w:pPr>
              <w:spacing w:after="0"/>
              <w:rPr>
                <w:rFonts w:ascii="Arial" w:hAnsi="Arial" w:cs="Arial"/>
                <w:b/>
                <w:sz w:val="18"/>
                <w:szCs w:val="18"/>
              </w:rPr>
            </w:pPr>
            <w:r w:rsidRPr="00793DFA">
              <w:rPr>
                <w:rFonts w:ascii="Arial" w:hAnsi="Arial" w:cs="Arial"/>
                <w:b/>
                <w:sz w:val="18"/>
                <w:szCs w:val="18"/>
              </w:rPr>
              <w:t xml:space="preserve">UL-MIMO </w:t>
            </w:r>
          </w:p>
        </w:tc>
        <w:tc>
          <w:tcPr>
            <w:tcW w:w="2268" w:type="dxa"/>
            <w:shd w:val="clear" w:color="auto" w:fill="auto"/>
          </w:tcPr>
          <w:p w14:paraId="51AB438E" w14:textId="77777777" w:rsidR="00B63ADA" w:rsidRPr="00793DFA" w:rsidRDefault="00B63ADA" w:rsidP="001E1B1F">
            <w:pPr>
              <w:spacing w:after="0"/>
              <w:rPr>
                <w:rFonts w:ascii="Arial" w:hAnsi="Arial" w:cs="Arial"/>
                <w:b/>
                <w:sz w:val="18"/>
                <w:szCs w:val="18"/>
              </w:rPr>
            </w:pPr>
            <w:proofErr w:type="spellStart"/>
            <w:r>
              <w:rPr>
                <w:rFonts w:ascii="Arial" w:hAnsi="Arial" w:cs="Arial"/>
                <w:b/>
                <w:sz w:val="18"/>
                <w:szCs w:val="18"/>
              </w:rPr>
              <w:t>TxD</w:t>
            </w:r>
            <w:proofErr w:type="spellEnd"/>
          </w:p>
        </w:tc>
      </w:tr>
      <w:tr w:rsidR="00B63ADA" w14:paraId="22674031" w14:textId="77777777" w:rsidTr="00B63ADA">
        <w:trPr>
          <w:jc w:val="center"/>
        </w:trPr>
        <w:tc>
          <w:tcPr>
            <w:tcW w:w="2405" w:type="dxa"/>
            <w:shd w:val="clear" w:color="auto" w:fill="auto"/>
          </w:tcPr>
          <w:p w14:paraId="135ACAA7"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UE maximum output power</w:t>
            </w:r>
          </w:p>
        </w:tc>
        <w:tc>
          <w:tcPr>
            <w:tcW w:w="2126" w:type="dxa"/>
            <w:shd w:val="clear" w:color="auto" w:fill="auto"/>
          </w:tcPr>
          <w:p w14:paraId="1D1D2D14"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6.2D.1</w:t>
            </w:r>
          </w:p>
          <w:p w14:paraId="03572BE4" w14:textId="77777777" w:rsidR="00B63ADA" w:rsidRPr="00793DFA" w:rsidRDefault="00B63ADA" w:rsidP="001E1B1F">
            <w:pPr>
              <w:spacing w:after="0"/>
              <w:rPr>
                <w:rFonts w:ascii="Arial" w:hAnsi="Arial" w:cs="Arial"/>
                <w:sz w:val="18"/>
                <w:szCs w:val="18"/>
              </w:rPr>
            </w:pPr>
            <w:r>
              <w:rPr>
                <w:rFonts w:ascii="Arial" w:hAnsi="Arial" w:cs="Arial"/>
                <w:sz w:val="18"/>
                <w:szCs w:val="18"/>
              </w:rPr>
              <w:t>Per-UE (S</w:t>
            </w:r>
            <w:r w:rsidRPr="00793DFA">
              <w:rPr>
                <w:rFonts w:ascii="Arial" w:hAnsi="Arial" w:cs="Arial"/>
                <w:sz w:val="18"/>
                <w:szCs w:val="18"/>
              </w:rPr>
              <w:t>um of each Tx</w:t>
            </w:r>
            <w:r>
              <w:rPr>
                <w:rFonts w:ascii="Arial" w:hAnsi="Arial" w:cs="Arial"/>
                <w:sz w:val="18"/>
                <w:szCs w:val="18"/>
              </w:rPr>
              <w:t>)</w:t>
            </w:r>
          </w:p>
        </w:tc>
        <w:tc>
          <w:tcPr>
            <w:tcW w:w="2268" w:type="dxa"/>
            <w:shd w:val="clear" w:color="auto" w:fill="auto"/>
          </w:tcPr>
          <w:p w14:paraId="423B7237"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6.2</w:t>
            </w:r>
            <w:r>
              <w:rPr>
                <w:rFonts w:ascii="Arial" w:hAnsi="Arial" w:cs="Arial"/>
                <w:sz w:val="18"/>
                <w:szCs w:val="18"/>
              </w:rPr>
              <w:t>G</w:t>
            </w:r>
            <w:r w:rsidRPr="00793DFA">
              <w:rPr>
                <w:rFonts w:ascii="Arial" w:hAnsi="Arial" w:cs="Arial"/>
                <w:sz w:val="18"/>
                <w:szCs w:val="18"/>
              </w:rPr>
              <w:t>.1</w:t>
            </w:r>
          </w:p>
          <w:p w14:paraId="7D997E25" w14:textId="77777777" w:rsidR="00B63ADA" w:rsidRDefault="00B63ADA" w:rsidP="00B63ADA">
            <w:pPr>
              <w:spacing w:after="0"/>
              <w:rPr>
                <w:rFonts w:ascii="Arial" w:hAnsi="Arial" w:cs="Arial"/>
                <w:sz w:val="18"/>
                <w:szCs w:val="18"/>
              </w:rPr>
            </w:pPr>
            <w:r>
              <w:rPr>
                <w:rFonts w:ascii="Arial" w:hAnsi="Arial" w:cs="Arial"/>
                <w:sz w:val="18"/>
                <w:szCs w:val="18"/>
              </w:rPr>
              <w:t>Per-UE (S</w:t>
            </w:r>
            <w:r w:rsidRPr="00793DFA">
              <w:rPr>
                <w:rFonts w:ascii="Arial" w:hAnsi="Arial" w:cs="Arial"/>
                <w:sz w:val="18"/>
                <w:szCs w:val="18"/>
              </w:rPr>
              <w:t>um of each Tx</w:t>
            </w:r>
            <w:r>
              <w:rPr>
                <w:rFonts w:ascii="Arial" w:hAnsi="Arial" w:cs="Arial"/>
                <w:sz w:val="18"/>
                <w:szCs w:val="18"/>
              </w:rPr>
              <w:t>)</w:t>
            </w:r>
          </w:p>
          <w:p w14:paraId="04894D4D" w14:textId="77777777" w:rsidR="00B63ADA" w:rsidRPr="0024415B" w:rsidRDefault="00B63ADA" w:rsidP="001E1B1F">
            <w:pPr>
              <w:spacing w:after="0"/>
              <w:rPr>
                <w:rFonts w:ascii="Arial" w:hAnsi="Arial" w:cs="Arial" w:hint="eastAsia"/>
                <w:sz w:val="18"/>
                <w:szCs w:val="18"/>
              </w:rPr>
            </w:pPr>
            <w:r>
              <w:rPr>
                <w:rFonts w:ascii="Arial" w:hAnsi="Arial" w:cs="Arial" w:hint="eastAsia"/>
                <w:sz w:val="18"/>
                <w:szCs w:val="18"/>
              </w:rPr>
              <w:t>R</w:t>
            </w:r>
            <w:r>
              <w:rPr>
                <w:rFonts w:ascii="Arial" w:hAnsi="Arial" w:cs="Arial"/>
                <w:sz w:val="18"/>
                <w:szCs w:val="18"/>
              </w:rPr>
              <w:t>efer to 1</w:t>
            </w:r>
            <w:r>
              <w:rPr>
                <w:rFonts w:ascii="Arial" w:hAnsi="Arial" w:cs="Arial" w:hint="eastAsia"/>
                <w:sz w:val="18"/>
                <w:szCs w:val="18"/>
              </w:rPr>
              <w:t>Tx</w:t>
            </w:r>
          </w:p>
        </w:tc>
      </w:tr>
      <w:tr w:rsidR="00B63ADA" w14:paraId="17B96944" w14:textId="77777777" w:rsidTr="00B63ADA">
        <w:trPr>
          <w:jc w:val="center"/>
        </w:trPr>
        <w:tc>
          <w:tcPr>
            <w:tcW w:w="2405" w:type="dxa"/>
            <w:shd w:val="clear" w:color="auto" w:fill="auto"/>
          </w:tcPr>
          <w:p w14:paraId="6E165AA2"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UE maximum output power reduction</w:t>
            </w:r>
          </w:p>
        </w:tc>
        <w:tc>
          <w:tcPr>
            <w:tcW w:w="2126" w:type="dxa"/>
            <w:shd w:val="clear" w:color="auto" w:fill="auto"/>
          </w:tcPr>
          <w:p w14:paraId="6A9FF9F3"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6.2D.2</w:t>
            </w:r>
          </w:p>
          <w:p w14:paraId="1644DE49" w14:textId="77777777" w:rsidR="00B63ADA" w:rsidRDefault="00B63ADA" w:rsidP="00B63ADA">
            <w:pPr>
              <w:spacing w:after="0"/>
              <w:rPr>
                <w:rFonts w:ascii="Arial" w:hAnsi="Arial" w:cs="Arial"/>
                <w:sz w:val="18"/>
                <w:szCs w:val="18"/>
              </w:rPr>
            </w:pPr>
            <w:r>
              <w:rPr>
                <w:rFonts w:ascii="Arial" w:hAnsi="Arial" w:cs="Arial"/>
                <w:sz w:val="18"/>
                <w:szCs w:val="18"/>
              </w:rPr>
              <w:t>Per-UE</w:t>
            </w:r>
          </w:p>
          <w:p w14:paraId="6B10456C" w14:textId="77777777" w:rsidR="00B63ADA" w:rsidRPr="003C0CC8" w:rsidRDefault="00B63ADA" w:rsidP="00B63ADA">
            <w:pPr>
              <w:spacing w:after="0"/>
              <w:rPr>
                <w:rFonts w:ascii="Arial" w:hAnsi="Arial" w:cs="Arial" w:hint="eastAsia"/>
                <w:b/>
                <w:sz w:val="18"/>
                <w:szCs w:val="18"/>
              </w:rPr>
            </w:pPr>
            <w:r w:rsidRPr="003C0CC8">
              <w:rPr>
                <w:rFonts w:ascii="Arial" w:hAnsi="Arial" w:cs="Arial" w:hint="eastAsia"/>
                <w:b/>
                <w:sz w:val="18"/>
                <w:szCs w:val="18"/>
              </w:rPr>
              <w:t>N</w:t>
            </w:r>
            <w:r w:rsidRPr="003C0CC8">
              <w:rPr>
                <w:rFonts w:ascii="Arial" w:hAnsi="Arial" w:cs="Arial"/>
                <w:b/>
                <w:sz w:val="18"/>
                <w:szCs w:val="18"/>
              </w:rPr>
              <w:t>ewly defined for 2Tx</w:t>
            </w:r>
          </w:p>
        </w:tc>
        <w:tc>
          <w:tcPr>
            <w:tcW w:w="2268" w:type="dxa"/>
            <w:shd w:val="clear" w:color="auto" w:fill="auto"/>
          </w:tcPr>
          <w:p w14:paraId="6A443532"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6.2</w:t>
            </w:r>
            <w:r>
              <w:rPr>
                <w:rFonts w:ascii="Arial" w:hAnsi="Arial" w:cs="Arial"/>
                <w:sz w:val="18"/>
                <w:szCs w:val="18"/>
              </w:rPr>
              <w:t>G</w:t>
            </w:r>
            <w:r w:rsidRPr="00793DFA">
              <w:rPr>
                <w:rFonts w:ascii="Arial" w:hAnsi="Arial" w:cs="Arial"/>
                <w:sz w:val="18"/>
                <w:szCs w:val="18"/>
              </w:rPr>
              <w:t>.2</w:t>
            </w:r>
          </w:p>
          <w:p w14:paraId="55B9ADD5" w14:textId="77777777" w:rsidR="00B63ADA" w:rsidRDefault="00B63ADA" w:rsidP="00B63ADA">
            <w:pPr>
              <w:spacing w:after="0"/>
              <w:rPr>
                <w:rFonts w:ascii="Arial" w:hAnsi="Arial" w:cs="Arial"/>
                <w:sz w:val="18"/>
                <w:szCs w:val="18"/>
              </w:rPr>
            </w:pPr>
            <w:r>
              <w:rPr>
                <w:rFonts w:ascii="Arial" w:hAnsi="Arial" w:cs="Arial"/>
                <w:sz w:val="18"/>
                <w:szCs w:val="18"/>
              </w:rPr>
              <w:t>Per-UE</w:t>
            </w:r>
          </w:p>
          <w:p w14:paraId="4F4EA915" w14:textId="77777777" w:rsidR="00B63ADA" w:rsidRPr="00793DFA" w:rsidRDefault="00B63ADA" w:rsidP="001E1B1F">
            <w:pPr>
              <w:spacing w:after="0"/>
              <w:rPr>
                <w:rFonts w:ascii="Arial" w:hAnsi="Arial" w:cs="Arial" w:hint="eastAsia"/>
                <w:sz w:val="18"/>
                <w:szCs w:val="18"/>
              </w:rPr>
            </w:pPr>
            <w:r>
              <w:rPr>
                <w:rFonts w:ascii="Arial" w:hAnsi="Arial" w:cs="Arial" w:hint="eastAsia"/>
                <w:sz w:val="18"/>
                <w:szCs w:val="18"/>
              </w:rPr>
              <w:t>R</w:t>
            </w:r>
            <w:r>
              <w:rPr>
                <w:rFonts w:ascii="Arial" w:hAnsi="Arial" w:cs="Arial"/>
                <w:sz w:val="18"/>
                <w:szCs w:val="18"/>
              </w:rPr>
              <w:t>efer to 1Tx (PC3) and UL-MIMO (PC2 &amp; PC1.5)</w:t>
            </w:r>
          </w:p>
        </w:tc>
      </w:tr>
      <w:tr w:rsidR="00B63ADA" w14:paraId="5359A6F4" w14:textId="77777777" w:rsidTr="00B63ADA">
        <w:trPr>
          <w:jc w:val="center"/>
        </w:trPr>
        <w:tc>
          <w:tcPr>
            <w:tcW w:w="2405" w:type="dxa"/>
            <w:shd w:val="clear" w:color="auto" w:fill="auto"/>
          </w:tcPr>
          <w:p w14:paraId="3F0818FD"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UE addition maximum output power reduction</w:t>
            </w:r>
          </w:p>
        </w:tc>
        <w:tc>
          <w:tcPr>
            <w:tcW w:w="2126" w:type="dxa"/>
            <w:shd w:val="clear" w:color="auto" w:fill="auto"/>
          </w:tcPr>
          <w:p w14:paraId="34B38019"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6.2D.3</w:t>
            </w:r>
          </w:p>
          <w:p w14:paraId="6545FEEB" w14:textId="77777777" w:rsidR="00B63ADA" w:rsidRPr="00B63ADA" w:rsidRDefault="00B63ADA" w:rsidP="00B63ADA">
            <w:pPr>
              <w:spacing w:after="0"/>
              <w:rPr>
                <w:rFonts w:ascii="Arial" w:hAnsi="Arial" w:cs="Arial"/>
                <w:sz w:val="18"/>
                <w:szCs w:val="18"/>
              </w:rPr>
            </w:pPr>
            <w:r w:rsidRPr="00B63ADA">
              <w:rPr>
                <w:rFonts w:ascii="Arial" w:hAnsi="Arial" w:cs="Arial" w:hint="eastAsia"/>
                <w:sz w:val="18"/>
                <w:szCs w:val="18"/>
              </w:rPr>
              <w:t>P</w:t>
            </w:r>
            <w:r w:rsidRPr="00B63ADA">
              <w:rPr>
                <w:rFonts w:ascii="Arial" w:hAnsi="Arial" w:cs="Arial"/>
                <w:sz w:val="18"/>
                <w:szCs w:val="18"/>
              </w:rPr>
              <w:t>er-UE</w:t>
            </w:r>
          </w:p>
          <w:p w14:paraId="49517448" w14:textId="77777777" w:rsidR="00B63ADA" w:rsidRPr="00B63ADA" w:rsidRDefault="00B63ADA" w:rsidP="001E1B1F">
            <w:pPr>
              <w:spacing w:after="0"/>
              <w:rPr>
                <w:rFonts w:ascii="Arial" w:hAnsi="Arial" w:cs="Arial" w:hint="eastAsia"/>
                <w:sz w:val="18"/>
                <w:szCs w:val="18"/>
              </w:rPr>
            </w:pPr>
            <w:r w:rsidRPr="00B63ADA">
              <w:rPr>
                <w:rFonts w:ascii="Arial" w:hAnsi="Arial" w:cs="Arial"/>
                <w:sz w:val="18"/>
                <w:szCs w:val="18"/>
              </w:rPr>
              <w:t>Mainly refer to 1Tx</w:t>
            </w:r>
          </w:p>
        </w:tc>
        <w:tc>
          <w:tcPr>
            <w:tcW w:w="2268" w:type="dxa"/>
            <w:shd w:val="clear" w:color="auto" w:fill="auto"/>
          </w:tcPr>
          <w:p w14:paraId="54E6D21C"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6.2</w:t>
            </w:r>
            <w:r>
              <w:rPr>
                <w:rFonts w:ascii="Arial" w:hAnsi="Arial" w:cs="Arial"/>
                <w:sz w:val="18"/>
                <w:szCs w:val="18"/>
              </w:rPr>
              <w:t>G</w:t>
            </w:r>
            <w:r w:rsidRPr="00793DFA">
              <w:rPr>
                <w:rFonts w:ascii="Arial" w:hAnsi="Arial" w:cs="Arial"/>
                <w:sz w:val="18"/>
                <w:szCs w:val="18"/>
              </w:rPr>
              <w:t>.3</w:t>
            </w:r>
          </w:p>
          <w:p w14:paraId="361761DA" w14:textId="77777777" w:rsidR="00B63ADA" w:rsidRPr="00B63ADA" w:rsidRDefault="00B63ADA" w:rsidP="00B63ADA">
            <w:pPr>
              <w:spacing w:after="0"/>
              <w:rPr>
                <w:rFonts w:ascii="Arial" w:hAnsi="Arial" w:cs="Arial"/>
                <w:sz w:val="18"/>
                <w:szCs w:val="18"/>
              </w:rPr>
            </w:pPr>
            <w:r w:rsidRPr="00B63ADA">
              <w:rPr>
                <w:rFonts w:ascii="Arial" w:hAnsi="Arial" w:cs="Arial" w:hint="eastAsia"/>
                <w:sz w:val="18"/>
                <w:szCs w:val="18"/>
              </w:rPr>
              <w:t>P</w:t>
            </w:r>
            <w:r w:rsidRPr="00B63ADA">
              <w:rPr>
                <w:rFonts w:ascii="Arial" w:hAnsi="Arial" w:cs="Arial"/>
                <w:sz w:val="18"/>
                <w:szCs w:val="18"/>
              </w:rPr>
              <w:t>er-UE</w:t>
            </w:r>
          </w:p>
          <w:p w14:paraId="3A11AE54" w14:textId="77777777" w:rsidR="00B63ADA" w:rsidRPr="00793DFA" w:rsidRDefault="00B63ADA" w:rsidP="001E1B1F">
            <w:pPr>
              <w:spacing w:after="0"/>
              <w:rPr>
                <w:rFonts w:ascii="Arial" w:hAnsi="Arial" w:cs="Arial" w:hint="eastAsia"/>
                <w:sz w:val="18"/>
                <w:szCs w:val="18"/>
              </w:rPr>
            </w:pPr>
            <w:r>
              <w:rPr>
                <w:rFonts w:ascii="Arial" w:hAnsi="Arial" w:cs="Arial" w:hint="eastAsia"/>
                <w:sz w:val="18"/>
                <w:szCs w:val="18"/>
              </w:rPr>
              <w:t>R</w:t>
            </w:r>
            <w:r>
              <w:rPr>
                <w:rFonts w:ascii="Arial" w:hAnsi="Arial" w:cs="Arial"/>
                <w:sz w:val="18"/>
                <w:szCs w:val="18"/>
              </w:rPr>
              <w:t>efer to 1Tx</w:t>
            </w:r>
          </w:p>
        </w:tc>
      </w:tr>
      <w:tr w:rsidR="00B63ADA" w14:paraId="0CE61449" w14:textId="77777777" w:rsidTr="00B63ADA">
        <w:trPr>
          <w:jc w:val="center"/>
        </w:trPr>
        <w:tc>
          <w:tcPr>
            <w:tcW w:w="2405" w:type="dxa"/>
            <w:shd w:val="clear" w:color="auto" w:fill="auto"/>
          </w:tcPr>
          <w:p w14:paraId="3166C1B2"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Configured transmitted power</w:t>
            </w:r>
          </w:p>
        </w:tc>
        <w:tc>
          <w:tcPr>
            <w:tcW w:w="2126" w:type="dxa"/>
            <w:shd w:val="clear" w:color="auto" w:fill="auto"/>
          </w:tcPr>
          <w:p w14:paraId="4E21A873"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6.2D.4</w:t>
            </w:r>
          </w:p>
          <w:p w14:paraId="7C4814FF" w14:textId="77777777" w:rsidR="00B63ADA" w:rsidRPr="00B63ADA" w:rsidRDefault="00B63ADA" w:rsidP="00B63ADA">
            <w:pPr>
              <w:spacing w:after="0"/>
              <w:rPr>
                <w:rFonts w:ascii="Arial" w:hAnsi="Arial" w:cs="Arial"/>
                <w:sz w:val="18"/>
                <w:szCs w:val="18"/>
              </w:rPr>
            </w:pPr>
            <w:r w:rsidRPr="003B3439">
              <w:rPr>
                <w:rFonts w:ascii="Arial" w:eastAsia="等线" w:hAnsi="Arial" w:cs="Arial" w:hint="eastAsia"/>
                <w:sz w:val="18"/>
                <w:szCs w:val="18"/>
                <w:lang w:eastAsia="zh-CN"/>
              </w:rPr>
              <w:t>P</w:t>
            </w:r>
            <w:r w:rsidRPr="003B3439">
              <w:rPr>
                <w:rFonts w:ascii="Arial" w:eastAsia="等线" w:hAnsi="Arial" w:cs="Arial"/>
                <w:sz w:val="18"/>
                <w:szCs w:val="18"/>
                <w:lang w:eastAsia="zh-CN"/>
              </w:rPr>
              <w:t xml:space="preserve">er-UE, </w:t>
            </w:r>
            <w:r>
              <w:rPr>
                <w:rFonts w:ascii="Arial" w:eastAsia="等线" w:hAnsi="Arial" w:cs="Arial"/>
                <w:sz w:val="18"/>
                <w:szCs w:val="18"/>
              </w:rPr>
              <w:t>per CC</w:t>
            </w:r>
          </w:p>
          <w:p w14:paraId="745A76F1" w14:textId="77777777" w:rsidR="00B63ADA" w:rsidRPr="003B3439" w:rsidRDefault="00B63ADA" w:rsidP="001E1B1F">
            <w:pPr>
              <w:spacing w:after="0"/>
              <w:rPr>
                <w:rFonts w:ascii="Arial" w:eastAsia="等线" w:hAnsi="Arial" w:cs="Arial" w:hint="eastAsia"/>
                <w:sz w:val="18"/>
                <w:szCs w:val="18"/>
                <w:lang w:eastAsia="zh-CN"/>
              </w:rPr>
            </w:pPr>
            <w:r>
              <w:rPr>
                <w:rFonts w:ascii="Arial" w:hAnsi="Arial" w:cs="Arial"/>
                <w:sz w:val="18"/>
                <w:szCs w:val="18"/>
              </w:rPr>
              <w:t>Concept refer to 1</w:t>
            </w:r>
            <w:r>
              <w:rPr>
                <w:rFonts w:ascii="Arial" w:hAnsi="Arial" w:cs="Arial" w:hint="eastAsia"/>
                <w:sz w:val="18"/>
                <w:szCs w:val="18"/>
              </w:rPr>
              <w:t>T</w:t>
            </w:r>
            <w:r>
              <w:rPr>
                <w:rFonts w:ascii="Arial" w:hAnsi="Arial" w:cs="Arial"/>
                <w:sz w:val="18"/>
                <w:szCs w:val="18"/>
              </w:rPr>
              <w:t>x + MPR for 2Tx</w:t>
            </w:r>
          </w:p>
        </w:tc>
        <w:tc>
          <w:tcPr>
            <w:tcW w:w="2268" w:type="dxa"/>
            <w:shd w:val="clear" w:color="auto" w:fill="auto"/>
          </w:tcPr>
          <w:p w14:paraId="4D91E294" w14:textId="77777777" w:rsidR="00B63ADA" w:rsidRDefault="00B63ADA" w:rsidP="001E1B1F">
            <w:pPr>
              <w:spacing w:after="0"/>
              <w:rPr>
                <w:rFonts w:ascii="Arial" w:hAnsi="Arial" w:cs="Arial"/>
                <w:sz w:val="18"/>
                <w:szCs w:val="18"/>
              </w:rPr>
            </w:pPr>
            <w:r w:rsidRPr="0024415B">
              <w:rPr>
                <w:rFonts w:ascii="Arial" w:hAnsi="Arial" w:cs="Arial"/>
                <w:sz w:val="18"/>
                <w:szCs w:val="18"/>
              </w:rPr>
              <w:t>6.2</w:t>
            </w:r>
            <w:r>
              <w:rPr>
                <w:rFonts w:ascii="Arial" w:hAnsi="Arial" w:cs="Arial"/>
                <w:sz w:val="18"/>
                <w:szCs w:val="18"/>
              </w:rPr>
              <w:t>G</w:t>
            </w:r>
            <w:r w:rsidRPr="0024415B">
              <w:rPr>
                <w:rFonts w:ascii="Arial" w:hAnsi="Arial" w:cs="Arial"/>
                <w:sz w:val="18"/>
                <w:szCs w:val="18"/>
              </w:rPr>
              <w:t>.4</w:t>
            </w:r>
          </w:p>
          <w:p w14:paraId="70AE1850" w14:textId="77777777" w:rsidR="00B63ADA" w:rsidRPr="00B63ADA" w:rsidRDefault="00B63ADA" w:rsidP="00B63ADA">
            <w:pPr>
              <w:spacing w:after="0"/>
              <w:rPr>
                <w:rFonts w:ascii="Arial" w:hAnsi="Arial" w:cs="Arial"/>
                <w:sz w:val="18"/>
                <w:szCs w:val="18"/>
              </w:rPr>
            </w:pPr>
            <w:r w:rsidRPr="00B63ADA">
              <w:rPr>
                <w:rFonts w:ascii="Arial" w:hAnsi="Arial" w:cs="Arial" w:hint="eastAsia"/>
                <w:sz w:val="18"/>
                <w:szCs w:val="18"/>
              </w:rPr>
              <w:t>P</w:t>
            </w:r>
            <w:r w:rsidRPr="00B63ADA">
              <w:rPr>
                <w:rFonts w:ascii="Arial" w:hAnsi="Arial" w:cs="Arial"/>
                <w:sz w:val="18"/>
                <w:szCs w:val="18"/>
              </w:rPr>
              <w:t>er-UE, per CC</w:t>
            </w:r>
          </w:p>
          <w:p w14:paraId="61E79904" w14:textId="77777777" w:rsidR="00B63ADA" w:rsidRPr="00B63ADA" w:rsidRDefault="00B63ADA" w:rsidP="001E1B1F">
            <w:pPr>
              <w:spacing w:after="0"/>
              <w:rPr>
                <w:rFonts w:ascii="Arial" w:hAnsi="Arial" w:cs="Arial" w:hint="eastAsia"/>
                <w:sz w:val="18"/>
                <w:szCs w:val="18"/>
              </w:rPr>
            </w:pPr>
            <w:r>
              <w:rPr>
                <w:rFonts w:ascii="Arial" w:hAnsi="Arial" w:cs="Arial"/>
                <w:sz w:val="18"/>
                <w:szCs w:val="18"/>
              </w:rPr>
              <w:t>Concept refer to 1Tx</w:t>
            </w:r>
            <w:r w:rsidRPr="00B63ADA">
              <w:rPr>
                <w:rFonts w:ascii="Arial" w:hAnsi="Arial" w:cs="Arial" w:hint="eastAsia"/>
                <w:sz w:val="18"/>
                <w:szCs w:val="18"/>
              </w:rPr>
              <w:t xml:space="preserve"> </w:t>
            </w:r>
            <w:r w:rsidRPr="00B63ADA">
              <w:rPr>
                <w:rFonts w:ascii="Arial" w:hAnsi="Arial" w:cs="Arial"/>
                <w:sz w:val="18"/>
                <w:szCs w:val="18"/>
              </w:rPr>
              <w:t>+ MPR for 2Tx + New tolerance</w:t>
            </w:r>
          </w:p>
        </w:tc>
      </w:tr>
      <w:tr w:rsidR="00B63ADA" w14:paraId="1B3E2627" w14:textId="77777777" w:rsidTr="00B63ADA">
        <w:trPr>
          <w:jc w:val="center"/>
        </w:trPr>
        <w:tc>
          <w:tcPr>
            <w:tcW w:w="2405" w:type="dxa"/>
            <w:shd w:val="clear" w:color="auto" w:fill="auto"/>
          </w:tcPr>
          <w:p w14:paraId="71A4E239"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 xml:space="preserve">Minimum output power </w:t>
            </w:r>
          </w:p>
        </w:tc>
        <w:tc>
          <w:tcPr>
            <w:tcW w:w="2126" w:type="dxa"/>
            <w:shd w:val="clear" w:color="auto" w:fill="auto"/>
          </w:tcPr>
          <w:p w14:paraId="5D879D44"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6.3D.1</w:t>
            </w:r>
          </w:p>
          <w:p w14:paraId="36A91D95" w14:textId="77777777" w:rsidR="00B63ADA" w:rsidRPr="00B63ADA" w:rsidRDefault="00B63ADA" w:rsidP="00B63ADA">
            <w:pPr>
              <w:spacing w:after="0"/>
              <w:rPr>
                <w:rFonts w:ascii="Arial" w:hAnsi="Arial" w:cs="Arial"/>
                <w:sz w:val="18"/>
                <w:szCs w:val="18"/>
              </w:rPr>
            </w:pPr>
            <w:r w:rsidRPr="001E21AF">
              <w:rPr>
                <w:rFonts w:ascii="Arial" w:eastAsia="等线" w:hAnsi="Arial" w:cs="Arial" w:hint="eastAsia"/>
                <w:sz w:val="18"/>
                <w:szCs w:val="18"/>
                <w:lang w:eastAsia="zh-CN"/>
              </w:rPr>
              <w:t>P</w:t>
            </w:r>
            <w:r w:rsidRPr="001E21AF">
              <w:rPr>
                <w:rFonts w:ascii="Arial" w:eastAsia="等线" w:hAnsi="Arial" w:cs="Arial"/>
                <w:sz w:val="18"/>
                <w:szCs w:val="18"/>
                <w:lang w:eastAsia="zh-CN"/>
              </w:rPr>
              <w:t>er-UE</w:t>
            </w:r>
          </w:p>
          <w:p w14:paraId="10E0BBD7" w14:textId="77777777" w:rsidR="00B63ADA" w:rsidRPr="00793DFA" w:rsidRDefault="00B63ADA" w:rsidP="001E1B1F">
            <w:pPr>
              <w:spacing w:after="0"/>
              <w:rPr>
                <w:rFonts w:ascii="Arial" w:hAnsi="Arial" w:cs="Arial" w:hint="eastAsia"/>
                <w:sz w:val="18"/>
                <w:szCs w:val="18"/>
              </w:rPr>
            </w:pPr>
            <w:r>
              <w:rPr>
                <w:rFonts w:ascii="Arial" w:hAnsi="Arial" w:cs="Arial" w:hint="eastAsia"/>
                <w:sz w:val="18"/>
                <w:szCs w:val="18"/>
              </w:rPr>
              <w:t>R</w:t>
            </w:r>
            <w:r>
              <w:rPr>
                <w:rFonts w:ascii="Arial" w:hAnsi="Arial" w:cs="Arial"/>
                <w:sz w:val="18"/>
                <w:szCs w:val="18"/>
              </w:rPr>
              <w:t>efer to 1</w:t>
            </w:r>
            <w:r>
              <w:rPr>
                <w:rFonts w:ascii="Arial" w:hAnsi="Arial" w:cs="Arial" w:hint="eastAsia"/>
                <w:sz w:val="18"/>
                <w:szCs w:val="18"/>
              </w:rPr>
              <w:t>T</w:t>
            </w:r>
            <w:r>
              <w:rPr>
                <w:rFonts w:ascii="Arial" w:hAnsi="Arial" w:cs="Arial"/>
                <w:sz w:val="18"/>
                <w:szCs w:val="18"/>
              </w:rPr>
              <w:t>x</w:t>
            </w:r>
          </w:p>
        </w:tc>
        <w:tc>
          <w:tcPr>
            <w:tcW w:w="2268" w:type="dxa"/>
            <w:shd w:val="clear" w:color="auto" w:fill="auto"/>
          </w:tcPr>
          <w:p w14:paraId="1892F15D" w14:textId="77777777" w:rsidR="00B63ADA" w:rsidRDefault="00B63ADA" w:rsidP="001E1B1F">
            <w:pPr>
              <w:spacing w:after="0"/>
              <w:rPr>
                <w:rFonts w:ascii="Arial" w:hAnsi="Arial" w:cs="Arial"/>
                <w:sz w:val="18"/>
                <w:szCs w:val="18"/>
              </w:rPr>
            </w:pPr>
            <w:r w:rsidRPr="0024415B">
              <w:rPr>
                <w:rFonts w:ascii="Arial" w:hAnsi="Arial" w:cs="Arial"/>
                <w:sz w:val="18"/>
                <w:szCs w:val="18"/>
              </w:rPr>
              <w:t>6.3</w:t>
            </w:r>
            <w:r>
              <w:rPr>
                <w:rFonts w:ascii="Arial" w:hAnsi="Arial" w:cs="Arial"/>
                <w:sz w:val="18"/>
                <w:szCs w:val="18"/>
              </w:rPr>
              <w:t>G</w:t>
            </w:r>
            <w:r w:rsidRPr="0024415B">
              <w:rPr>
                <w:rFonts w:ascii="Arial" w:hAnsi="Arial" w:cs="Arial"/>
                <w:sz w:val="18"/>
                <w:szCs w:val="18"/>
              </w:rPr>
              <w:t>.1</w:t>
            </w:r>
          </w:p>
          <w:p w14:paraId="5842307C" w14:textId="77777777" w:rsidR="00B63ADA" w:rsidRPr="00B63ADA" w:rsidRDefault="00B63ADA" w:rsidP="00B63ADA">
            <w:pPr>
              <w:spacing w:after="0"/>
              <w:rPr>
                <w:rFonts w:ascii="Arial" w:hAnsi="Arial" w:cs="Arial"/>
                <w:sz w:val="18"/>
                <w:szCs w:val="18"/>
              </w:rPr>
            </w:pPr>
            <w:r w:rsidRPr="00B63ADA">
              <w:rPr>
                <w:rFonts w:ascii="Arial" w:hAnsi="Arial" w:cs="Arial" w:hint="eastAsia"/>
                <w:sz w:val="18"/>
                <w:szCs w:val="18"/>
              </w:rPr>
              <w:t>P</w:t>
            </w:r>
            <w:r w:rsidRPr="00B63ADA">
              <w:rPr>
                <w:rFonts w:ascii="Arial" w:hAnsi="Arial" w:cs="Arial"/>
                <w:sz w:val="18"/>
                <w:szCs w:val="18"/>
              </w:rPr>
              <w:t>er-UE</w:t>
            </w:r>
          </w:p>
          <w:p w14:paraId="7E4AEB9F" w14:textId="77777777" w:rsidR="00B63ADA" w:rsidRPr="00B63ADA" w:rsidRDefault="00B63ADA" w:rsidP="001E1B1F">
            <w:pPr>
              <w:spacing w:after="0"/>
              <w:rPr>
                <w:rFonts w:ascii="Arial" w:hAnsi="Arial" w:cs="Arial" w:hint="eastAsia"/>
                <w:sz w:val="18"/>
                <w:szCs w:val="18"/>
              </w:rPr>
            </w:pPr>
            <w:r w:rsidRPr="00B63ADA">
              <w:rPr>
                <w:rFonts w:ascii="Arial" w:hAnsi="Arial" w:cs="Arial" w:hint="eastAsia"/>
                <w:sz w:val="18"/>
                <w:szCs w:val="18"/>
              </w:rPr>
              <w:t>R</w:t>
            </w:r>
            <w:r w:rsidRPr="00B63ADA">
              <w:rPr>
                <w:rFonts w:ascii="Arial" w:hAnsi="Arial" w:cs="Arial"/>
                <w:sz w:val="18"/>
                <w:szCs w:val="18"/>
              </w:rPr>
              <w:t>efer to 1Tx</w:t>
            </w:r>
          </w:p>
        </w:tc>
      </w:tr>
      <w:tr w:rsidR="00B63ADA" w14:paraId="54412460" w14:textId="77777777" w:rsidTr="00B63ADA">
        <w:trPr>
          <w:jc w:val="center"/>
        </w:trPr>
        <w:tc>
          <w:tcPr>
            <w:tcW w:w="2405" w:type="dxa"/>
            <w:shd w:val="clear" w:color="auto" w:fill="auto"/>
          </w:tcPr>
          <w:p w14:paraId="3A4A7585"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Transmit OFF power</w:t>
            </w:r>
          </w:p>
        </w:tc>
        <w:tc>
          <w:tcPr>
            <w:tcW w:w="2126" w:type="dxa"/>
            <w:shd w:val="clear" w:color="auto" w:fill="auto"/>
          </w:tcPr>
          <w:p w14:paraId="558B3081"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6.3D.2</w:t>
            </w:r>
          </w:p>
          <w:p w14:paraId="57D09FC0" w14:textId="77777777" w:rsidR="00B63ADA" w:rsidRDefault="00B63ADA" w:rsidP="00B63ADA">
            <w:pPr>
              <w:spacing w:after="0"/>
              <w:rPr>
                <w:rFonts w:ascii="Arial" w:hAnsi="Arial" w:cs="Arial"/>
                <w:sz w:val="18"/>
                <w:szCs w:val="18"/>
              </w:rPr>
            </w:pPr>
            <w:r>
              <w:rPr>
                <w:rFonts w:ascii="Arial" w:hAnsi="Arial" w:cs="Arial"/>
                <w:sz w:val="18"/>
                <w:szCs w:val="18"/>
              </w:rPr>
              <w:t>Per connector</w:t>
            </w:r>
          </w:p>
          <w:p w14:paraId="798D6F40" w14:textId="77777777" w:rsidR="00B63ADA" w:rsidRPr="00793DFA" w:rsidRDefault="00B63ADA" w:rsidP="001E1B1F">
            <w:pPr>
              <w:spacing w:after="0"/>
              <w:rPr>
                <w:rFonts w:ascii="Arial" w:hAnsi="Arial" w:cs="Arial" w:hint="eastAsia"/>
                <w:sz w:val="18"/>
                <w:szCs w:val="18"/>
              </w:rPr>
            </w:pPr>
            <w:r>
              <w:rPr>
                <w:rFonts w:ascii="Arial" w:hAnsi="Arial" w:cs="Arial" w:hint="eastAsia"/>
                <w:sz w:val="18"/>
                <w:szCs w:val="18"/>
              </w:rPr>
              <w:lastRenderedPageBreak/>
              <w:t>R</w:t>
            </w:r>
            <w:r>
              <w:rPr>
                <w:rFonts w:ascii="Arial" w:hAnsi="Arial" w:cs="Arial"/>
                <w:sz w:val="18"/>
                <w:szCs w:val="18"/>
              </w:rPr>
              <w:t>efer to 1</w:t>
            </w:r>
            <w:r>
              <w:rPr>
                <w:rFonts w:ascii="Arial" w:hAnsi="Arial" w:cs="Arial" w:hint="eastAsia"/>
                <w:sz w:val="18"/>
                <w:szCs w:val="18"/>
              </w:rPr>
              <w:t>T</w:t>
            </w:r>
            <w:r>
              <w:rPr>
                <w:rFonts w:ascii="Arial" w:hAnsi="Arial" w:cs="Arial"/>
                <w:sz w:val="18"/>
                <w:szCs w:val="18"/>
              </w:rPr>
              <w:t>x</w:t>
            </w:r>
          </w:p>
        </w:tc>
        <w:tc>
          <w:tcPr>
            <w:tcW w:w="2268" w:type="dxa"/>
            <w:shd w:val="clear" w:color="auto" w:fill="auto"/>
          </w:tcPr>
          <w:p w14:paraId="41F1D6AC" w14:textId="77777777" w:rsidR="00B63ADA" w:rsidRDefault="00B63ADA" w:rsidP="001E1B1F">
            <w:pPr>
              <w:spacing w:after="0"/>
              <w:rPr>
                <w:rFonts w:ascii="Arial" w:hAnsi="Arial" w:cs="Arial"/>
                <w:sz w:val="18"/>
                <w:szCs w:val="18"/>
              </w:rPr>
            </w:pPr>
            <w:r w:rsidRPr="0024415B">
              <w:rPr>
                <w:rFonts w:ascii="Arial" w:hAnsi="Arial" w:cs="Arial"/>
                <w:sz w:val="18"/>
                <w:szCs w:val="18"/>
              </w:rPr>
              <w:lastRenderedPageBreak/>
              <w:t>6.3</w:t>
            </w:r>
            <w:r>
              <w:rPr>
                <w:rFonts w:ascii="Arial" w:hAnsi="Arial" w:cs="Arial"/>
                <w:sz w:val="18"/>
                <w:szCs w:val="18"/>
              </w:rPr>
              <w:t>G.</w:t>
            </w:r>
            <w:r w:rsidRPr="0024415B">
              <w:rPr>
                <w:rFonts w:ascii="Arial" w:hAnsi="Arial" w:cs="Arial"/>
                <w:sz w:val="18"/>
                <w:szCs w:val="18"/>
              </w:rPr>
              <w:t>2</w:t>
            </w:r>
          </w:p>
          <w:p w14:paraId="75C55807" w14:textId="77777777" w:rsidR="00B63ADA" w:rsidRDefault="00B63ADA" w:rsidP="00B63ADA">
            <w:pPr>
              <w:spacing w:after="0"/>
              <w:rPr>
                <w:rFonts w:ascii="Arial" w:hAnsi="Arial" w:cs="Arial"/>
                <w:sz w:val="18"/>
                <w:szCs w:val="18"/>
              </w:rPr>
            </w:pPr>
            <w:r>
              <w:rPr>
                <w:rFonts w:ascii="Arial" w:hAnsi="Arial" w:cs="Arial"/>
                <w:sz w:val="18"/>
                <w:szCs w:val="18"/>
              </w:rPr>
              <w:t>Per connector</w:t>
            </w:r>
          </w:p>
          <w:p w14:paraId="2ECEF2B0" w14:textId="77777777" w:rsidR="00B63ADA" w:rsidRPr="00793DFA" w:rsidRDefault="00B63ADA" w:rsidP="001E1B1F">
            <w:pPr>
              <w:spacing w:after="0"/>
              <w:rPr>
                <w:rFonts w:ascii="Arial" w:hAnsi="Arial" w:cs="Arial" w:hint="eastAsia"/>
                <w:sz w:val="18"/>
                <w:szCs w:val="18"/>
              </w:rPr>
            </w:pPr>
            <w:r>
              <w:rPr>
                <w:rFonts w:ascii="Arial" w:hAnsi="Arial" w:cs="Arial" w:hint="eastAsia"/>
                <w:sz w:val="18"/>
                <w:szCs w:val="18"/>
              </w:rPr>
              <w:lastRenderedPageBreak/>
              <w:t>R</w:t>
            </w:r>
            <w:r>
              <w:rPr>
                <w:rFonts w:ascii="Arial" w:hAnsi="Arial" w:cs="Arial"/>
                <w:sz w:val="18"/>
                <w:szCs w:val="18"/>
              </w:rPr>
              <w:t>efer to 1</w:t>
            </w:r>
            <w:r>
              <w:rPr>
                <w:rFonts w:ascii="Arial" w:hAnsi="Arial" w:cs="Arial" w:hint="eastAsia"/>
                <w:sz w:val="18"/>
                <w:szCs w:val="18"/>
              </w:rPr>
              <w:t>T</w:t>
            </w:r>
            <w:r>
              <w:rPr>
                <w:rFonts w:ascii="Arial" w:hAnsi="Arial" w:cs="Arial"/>
                <w:sz w:val="18"/>
                <w:szCs w:val="18"/>
              </w:rPr>
              <w:t>x</w:t>
            </w:r>
          </w:p>
        </w:tc>
      </w:tr>
      <w:tr w:rsidR="00B63ADA" w14:paraId="2D485AF6" w14:textId="77777777" w:rsidTr="00B63ADA">
        <w:trPr>
          <w:jc w:val="center"/>
        </w:trPr>
        <w:tc>
          <w:tcPr>
            <w:tcW w:w="2405" w:type="dxa"/>
            <w:shd w:val="clear" w:color="auto" w:fill="auto"/>
          </w:tcPr>
          <w:p w14:paraId="621D59EE"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lastRenderedPageBreak/>
              <w:t>Transmit ON/OFF time mask</w:t>
            </w:r>
          </w:p>
        </w:tc>
        <w:tc>
          <w:tcPr>
            <w:tcW w:w="2126" w:type="dxa"/>
            <w:shd w:val="clear" w:color="auto" w:fill="auto"/>
          </w:tcPr>
          <w:p w14:paraId="1B0FDE3F"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6.3D.3</w:t>
            </w:r>
          </w:p>
          <w:p w14:paraId="4ACDE81C" w14:textId="77777777" w:rsidR="00B63ADA" w:rsidRDefault="00B63ADA" w:rsidP="00B63ADA">
            <w:pPr>
              <w:spacing w:after="0"/>
              <w:rPr>
                <w:rFonts w:ascii="Arial" w:hAnsi="Arial" w:cs="Arial"/>
                <w:sz w:val="18"/>
                <w:szCs w:val="18"/>
              </w:rPr>
            </w:pPr>
            <w:r>
              <w:rPr>
                <w:rFonts w:ascii="Arial" w:hAnsi="Arial" w:cs="Arial"/>
                <w:sz w:val="18"/>
                <w:szCs w:val="18"/>
              </w:rPr>
              <w:t>Per connector</w:t>
            </w:r>
          </w:p>
          <w:p w14:paraId="584E501D" w14:textId="77777777" w:rsidR="00B63ADA" w:rsidRPr="00793DFA" w:rsidRDefault="00B63ADA" w:rsidP="001E1B1F">
            <w:pPr>
              <w:spacing w:after="0"/>
              <w:rPr>
                <w:rFonts w:ascii="Arial" w:hAnsi="Arial" w:cs="Arial" w:hint="eastAsia"/>
                <w:sz w:val="18"/>
                <w:szCs w:val="18"/>
              </w:rPr>
            </w:pPr>
            <w:r>
              <w:rPr>
                <w:rFonts w:ascii="Arial" w:hAnsi="Arial" w:cs="Arial" w:hint="eastAsia"/>
                <w:sz w:val="18"/>
                <w:szCs w:val="18"/>
              </w:rPr>
              <w:t>R</w:t>
            </w:r>
            <w:r>
              <w:rPr>
                <w:rFonts w:ascii="Arial" w:hAnsi="Arial" w:cs="Arial"/>
                <w:sz w:val="18"/>
                <w:szCs w:val="18"/>
              </w:rPr>
              <w:t>efer to 1</w:t>
            </w:r>
            <w:r>
              <w:rPr>
                <w:rFonts w:ascii="Arial" w:hAnsi="Arial" w:cs="Arial" w:hint="eastAsia"/>
                <w:sz w:val="18"/>
                <w:szCs w:val="18"/>
              </w:rPr>
              <w:t>T</w:t>
            </w:r>
            <w:r>
              <w:rPr>
                <w:rFonts w:ascii="Arial" w:hAnsi="Arial" w:cs="Arial"/>
                <w:sz w:val="18"/>
                <w:szCs w:val="18"/>
              </w:rPr>
              <w:t>x</w:t>
            </w:r>
          </w:p>
        </w:tc>
        <w:tc>
          <w:tcPr>
            <w:tcW w:w="2268" w:type="dxa"/>
            <w:shd w:val="clear" w:color="auto" w:fill="auto"/>
          </w:tcPr>
          <w:p w14:paraId="4F644F7C" w14:textId="77777777" w:rsidR="00B63ADA" w:rsidRDefault="00B63ADA" w:rsidP="001E1B1F">
            <w:pPr>
              <w:spacing w:after="0"/>
              <w:rPr>
                <w:rFonts w:ascii="Arial" w:hAnsi="Arial" w:cs="Arial"/>
                <w:sz w:val="18"/>
                <w:szCs w:val="18"/>
              </w:rPr>
            </w:pPr>
            <w:r w:rsidRPr="0024415B">
              <w:rPr>
                <w:rFonts w:ascii="Arial" w:hAnsi="Arial" w:cs="Arial"/>
                <w:sz w:val="18"/>
                <w:szCs w:val="18"/>
              </w:rPr>
              <w:t>6.3</w:t>
            </w:r>
            <w:r>
              <w:rPr>
                <w:rFonts w:ascii="Arial" w:hAnsi="Arial" w:cs="Arial"/>
                <w:sz w:val="18"/>
                <w:szCs w:val="18"/>
              </w:rPr>
              <w:t>G</w:t>
            </w:r>
            <w:r w:rsidRPr="0024415B">
              <w:rPr>
                <w:rFonts w:ascii="Arial" w:hAnsi="Arial" w:cs="Arial"/>
                <w:sz w:val="18"/>
                <w:szCs w:val="18"/>
              </w:rPr>
              <w:t>.3</w:t>
            </w:r>
          </w:p>
          <w:p w14:paraId="564A37EA" w14:textId="77777777" w:rsidR="00B63ADA" w:rsidRDefault="00B63ADA" w:rsidP="00B63ADA">
            <w:pPr>
              <w:spacing w:after="0"/>
              <w:rPr>
                <w:rFonts w:ascii="Arial" w:hAnsi="Arial" w:cs="Arial"/>
                <w:sz w:val="18"/>
                <w:szCs w:val="18"/>
              </w:rPr>
            </w:pPr>
            <w:r>
              <w:rPr>
                <w:rFonts w:ascii="Arial" w:hAnsi="Arial" w:cs="Arial"/>
                <w:sz w:val="18"/>
                <w:szCs w:val="18"/>
              </w:rPr>
              <w:t>Per connector</w:t>
            </w:r>
          </w:p>
          <w:p w14:paraId="784FED1D" w14:textId="77777777" w:rsidR="00B63ADA" w:rsidRPr="00793DFA" w:rsidRDefault="00B63ADA" w:rsidP="001E1B1F">
            <w:pPr>
              <w:spacing w:after="0"/>
              <w:rPr>
                <w:rFonts w:ascii="Arial" w:hAnsi="Arial" w:cs="Arial" w:hint="eastAsia"/>
                <w:sz w:val="18"/>
                <w:szCs w:val="18"/>
              </w:rPr>
            </w:pPr>
            <w:r>
              <w:rPr>
                <w:rFonts w:ascii="Arial" w:hAnsi="Arial" w:cs="Arial" w:hint="eastAsia"/>
                <w:sz w:val="18"/>
                <w:szCs w:val="18"/>
              </w:rPr>
              <w:t>R</w:t>
            </w:r>
            <w:r>
              <w:rPr>
                <w:rFonts w:ascii="Arial" w:hAnsi="Arial" w:cs="Arial"/>
                <w:sz w:val="18"/>
                <w:szCs w:val="18"/>
              </w:rPr>
              <w:t>efer to 1</w:t>
            </w:r>
            <w:r>
              <w:rPr>
                <w:rFonts w:ascii="Arial" w:hAnsi="Arial" w:cs="Arial" w:hint="eastAsia"/>
                <w:sz w:val="18"/>
                <w:szCs w:val="18"/>
              </w:rPr>
              <w:t>T</w:t>
            </w:r>
            <w:r>
              <w:rPr>
                <w:rFonts w:ascii="Arial" w:hAnsi="Arial" w:cs="Arial"/>
                <w:sz w:val="18"/>
                <w:szCs w:val="18"/>
              </w:rPr>
              <w:t>x</w:t>
            </w:r>
          </w:p>
        </w:tc>
      </w:tr>
      <w:tr w:rsidR="00B63ADA" w14:paraId="66464582" w14:textId="77777777" w:rsidTr="00B63ADA">
        <w:trPr>
          <w:jc w:val="center"/>
        </w:trPr>
        <w:tc>
          <w:tcPr>
            <w:tcW w:w="2405" w:type="dxa"/>
            <w:shd w:val="clear" w:color="auto" w:fill="auto"/>
          </w:tcPr>
          <w:p w14:paraId="4BD658B9"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 xml:space="preserve">Power control </w:t>
            </w:r>
          </w:p>
        </w:tc>
        <w:tc>
          <w:tcPr>
            <w:tcW w:w="2126" w:type="dxa"/>
            <w:shd w:val="clear" w:color="auto" w:fill="auto"/>
          </w:tcPr>
          <w:p w14:paraId="79168460"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6.3D.4</w:t>
            </w:r>
          </w:p>
          <w:p w14:paraId="6FE1488A" w14:textId="77777777" w:rsidR="00B63ADA" w:rsidRPr="00B63ADA" w:rsidRDefault="00B63ADA" w:rsidP="00B63ADA">
            <w:pPr>
              <w:spacing w:after="0"/>
              <w:rPr>
                <w:rFonts w:ascii="Arial" w:hAnsi="Arial" w:cs="Arial"/>
                <w:sz w:val="18"/>
                <w:szCs w:val="18"/>
              </w:rPr>
            </w:pPr>
            <w:r w:rsidRPr="009C4C7C">
              <w:rPr>
                <w:rFonts w:ascii="Arial" w:eastAsia="等线" w:hAnsi="Arial" w:cs="Arial" w:hint="eastAsia"/>
                <w:sz w:val="18"/>
                <w:szCs w:val="18"/>
                <w:lang w:eastAsia="zh-CN"/>
              </w:rPr>
              <w:t>P</w:t>
            </w:r>
            <w:r w:rsidRPr="009C4C7C">
              <w:rPr>
                <w:rFonts w:ascii="Arial" w:eastAsia="等线" w:hAnsi="Arial" w:cs="Arial"/>
                <w:sz w:val="18"/>
                <w:szCs w:val="18"/>
                <w:lang w:eastAsia="zh-CN"/>
              </w:rPr>
              <w:t>er-UE</w:t>
            </w:r>
          </w:p>
          <w:p w14:paraId="30A8C51A" w14:textId="77777777" w:rsidR="00B63ADA" w:rsidRPr="00793DFA" w:rsidRDefault="00B63ADA" w:rsidP="001E1B1F">
            <w:pPr>
              <w:spacing w:after="0"/>
              <w:rPr>
                <w:rFonts w:ascii="Arial" w:hAnsi="Arial" w:cs="Arial" w:hint="eastAsia"/>
                <w:sz w:val="18"/>
                <w:szCs w:val="18"/>
              </w:rPr>
            </w:pPr>
            <w:r>
              <w:rPr>
                <w:rFonts w:ascii="Arial" w:hAnsi="Arial" w:cs="Arial"/>
                <w:sz w:val="18"/>
                <w:szCs w:val="18"/>
              </w:rPr>
              <w:t>Tolerance refer to 1</w:t>
            </w:r>
            <w:r>
              <w:rPr>
                <w:rFonts w:ascii="Arial" w:hAnsi="Arial" w:cs="Arial" w:hint="eastAsia"/>
                <w:sz w:val="18"/>
                <w:szCs w:val="18"/>
              </w:rPr>
              <w:t>T</w:t>
            </w:r>
            <w:r>
              <w:rPr>
                <w:rFonts w:ascii="Arial" w:hAnsi="Arial" w:cs="Arial"/>
                <w:sz w:val="18"/>
                <w:szCs w:val="18"/>
              </w:rPr>
              <w:t>x</w:t>
            </w:r>
          </w:p>
        </w:tc>
        <w:tc>
          <w:tcPr>
            <w:tcW w:w="2268" w:type="dxa"/>
            <w:shd w:val="clear" w:color="auto" w:fill="auto"/>
          </w:tcPr>
          <w:p w14:paraId="559E50BC" w14:textId="77777777" w:rsidR="00B63ADA" w:rsidRDefault="00B63ADA" w:rsidP="001E1B1F">
            <w:pPr>
              <w:spacing w:after="0"/>
              <w:rPr>
                <w:rFonts w:ascii="Arial" w:hAnsi="Arial" w:cs="Arial"/>
                <w:sz w:val="18"/>
                <w:szCs w:val="18"/>
              </w:rPr>
            </w:pPr>
            <w:r w:rsidRPr="0024415B">
              <w:rPr>
                <w:rFonts w:ascii="Arial" w:hAnsi="Arial" w:cs="Arial"/>
                <w:sz w:val="18"/>
                <w:szCs w:val="18"/>
              </w:rPr>
              <w:t>6.3</w:t>
            </w:r>
            <w:r>
              <w:rPr>
                <w:rFonts w:ascii="Arial" w:hAnsi="Arial" w:cs="Arial"/>
                <w:sz w:val="18"/>
                <w:szCs w:val="18"/>
              </w:rPr>
              <w:t>G</w:t>
            </w:r>
            <w:r w:rsidRPr="0024415B">
              <w:rPr>
                <w:rFonts w:ascii="Arial" w:hAnsi="Arial" w:cs="Arial"/>
                <w:sz w:val="18"/>
                <w:szCs w:val="18"/>
              </w:rPr>
              <w:t>.4</w:t>
            </w:r>
          </w:p>
          <w:p w14:paraId="358C116B" w14:textId="77777777" w:rsidR="00B63ADA" w:rsidRPr="00B63ADA" w:rsidRDefault="00B63ADA" w:rsidP="00B63ADA">
            <w:pPr>
              <w:spacing w:after="0"/>
              <w:rPr>
                <w:rFonts w:ascii="Arial" w:hAnsi="Arial" w:cs="Arial"/>
                <w:sz w:val="18"/>
                <w:szCs w:val="18"/>
              </w:rPr>
            </w:pPr>
            <w:r w:rsidRPr="009C4C7C">
              <w:rPr>
                <w:rFonts w:ascii="Arial" w:eastAsia="等线" w:hAnsi="Arial" w:cs="Arial" w:hint="eastAsia"/>
                <w:sz w:val="18"/>
                <w:szCs w:val="18"/>
                <w:lang w:eastAsia="zh-CN"/>
              </w:rPr>
              <w:t>P</w:t>
            </w:r>
            <w:r w:rsidRPr="009C4C7C">
              <w:rPr>
                <w:rFonts w:ascii="Arial" w:eastAsia="等线" w:hAnsi="Arial" w:cs="Arial"/>
                <w:sz w:val="18"/>
                <w:szCs w:val="18"/>
                <w:lang w:eastAsia="zh-CN"/>
              </w:rPr>
              <w:t>er-UE</w:t>
            </w:r>
          </w:p>
          <w:p w14:paraId="5CF2B63E" w14:textId="1AC6177E" w:rsidR="00B63ADA" w:rsidRPr="00793DFA" w:rsidRDefault="00B63ADA" w:rsidP="00B63ADA">
            <w:pPr>
              <w:spacing w:after="0"/>
              <w:rPr>
                <w:rFonts w:ascii="Arial" w:hAnsi="Arial" w:cs="Arial" w:hint="eastAsia"/>
                <w:sz w:val="18"/>
                <w:szCs w:val="18"/>
              </w:rPr>
            </w:pPr>
            <w:r>
              <w:rPr>
                <w:rFonts w:ascii="Arial" w:hAnsi="Arial" w:cs="Arial"/>
                <w:sz w:val="18"/>
                <w:szCs w:val="18"/>
              </w:rPr>
              <w:t>Tolerance refer to 1</w:t>
            </w:r>
            <w:r>
              <w:rPr>
                <w:rFonts w:ascii="Arial" w:hAnsi="Arial" w:cs="Arial" w:hint="eastAsia"/>
                <w:sz w:val="18"/>
                <w:szCs w:val="18"/>
              </w:rPr>
              <w:t>T</w:t>
            </w:r>
            <w:r>
              <w:rPr>
                <w:rFonts w:ascii="Arial" w:hAnsi="Arial" w:cs="Arial"/>
                <w:sz w:val="18"/>
                <w:szCs w:val="18"/>
              </w:rPr>
              <w:t>x</w:t>
            </w:r>
          </w:p>
        </w:tc>
      </w:tr>
      <w:tr w:rsidR="00B63ADA" w14:paraId="6A0D5B28" w14:textId="77777777" w:rsidTr="00B63ADA">
        <w:trPr>
          <w:jc w:val="center"/>
        </w:trPr>
        <w:tc>
          <w:tcPr>
            <w:tcW w:w="2405" w:type="dxa"/>
            <w:shd w:val="clear" w:color="auto" w:fill="auto"/>
          </w:tcPr>
          <w:p w14:paraId="30E57607"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Frequency error</w:t>
            </w:r>
          </w:p>
        </w:tc>
        <w:tc>
          <w:tcPr>
            <w:tcW w:w="2126" w:type="dxa"/>
            <w:shd w:val="clear" w:color="auto" w:fill="auto"/>
          </w:tcPr>
          <w:p w14:paraId="6DEDB04C"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6.4D.1</w:t>
            </w:r>
          </w:p>
          <w:p w14:paraId="529157EF" w14:textId="77777777" w:rsidR="00B63ADA" w:rsidRDefault="00B63ADA" w:rsidP="00B63ADA">
            <w:pPr>
              <w:spacing w:after="0"/>
              <w:rPr>
                <w:rFonts w:ascii="Arial" w:hAnsi="Arial" w:cs="Arial"/>
                <w:sz w:val="18"/>
                <w:szCs w:val="18"/>
              </w:rPr>
            </w:pPr>
            <w:r>
              <w:rPr>
                <w:rFonts w:ascii="Arial" w:hAnsi="Arial" w:cs="Arial"/>
                <w:sz w:val="18"/>
                <w:szCs w:val="18"/>
              </w:rPr>
              <w:t>Per connector</w:t>
            </w:r>
          </w:p>
          <w:p w14:paraId="2CE73D46" w14:textId="77777777" w:rsidR="00B63ADA" w:rsidRPr="00793DFA" w:rsidRDefault="00B63ADA" w:rsidP="001E1B1F">
            <w:pPr>
              <w:spacing w:after="0"/>
              <w:rPr>
                <w:rFonts w:ascii="Arial" w:hAnsi="Arial" w:cs="Arial" w:hint="eastAsia"/>
                <w:sz w:val="18"/>
                <w:szCs w:val="18"/>
              </w:rPr>
            </w:pPr>
            <w:r>
              <w:rPr>
                <w:rFonts w:ascii="Arial" w:hAnsi="Arial" w:cs="Arial" w:hint="eastAsia"/>
                <w:sz w:val="18"/>
                <w:szCs w:val="18"/>
              </w:rPr>
              <w:t>R</w:t>
            </w:r>
            <w:r>
              <w:rPr>
                <w:rFonts w:ascii="Arial" w:hAnsi="Arial" w:cs="Arial"/>
                <w:sz w:val="18"/>
                <w:szCs w:val="18"/>
              </w:rPr>
              <w:t>efer to 1</w:t>
            </w:r>
            <w:r>
              <w:rPr>
                <w:rFonts w:ascii="Arial" w:hAnsi="Arial" w:cs="Arial" w:hint="eastAsia"/>
                <w:sz w:val="18"/>
                <w:szCs w:val="18"/>
              </w:rPr>
              <w:t>T</w:t>
            </w:r>
            <w:r>
              <w:rPr>
                <w:rFonts w:ascii="Arial" w:hAnsi="Arial" w:cs="Arial"/>
                <w:sz w:val="18"/>
                <w:szCs w:val="18"/>
              </w:rPr>
              <w:t>x</w:t>
            </w:r>
          </w:p>
        </w:tc>
        <w:tc>
          <w:tcPr>
            <w:tcW w:w="2268" w:type="dxa"/>
            <w:shd w:val="clear" w:color="auto" w:fill="auto"/>
          </w:tcPr>
          <w:p w14:paraId="3E266AEA" w14:textId="77777777" w:rsidR="00B63ADA" w:rsidRDefault="00B63ADA" w:rsidP="001E1B1F">
            <w:pPr>
              <w:spacing w:after="0"/>
              <w:rPr>
                <w:rFonts w:ascii="Arial" w:hAnsi="Arial" w:cs="Arial"/>
                <w:sz w:val="18"/>
                <w:szCs w:val="18"/>
              </w:rPr>
            </w:pPr>
            <w:r w:rsidRPr="0024415B">
              <w:rPr>
                <w:rFonts w:ascii="Arial" w:hAnsi="Arial" w:cs="Arial"/>
                <w:sz w:val="18"/>
                <w:szCs w:val="18"/>
              </w:rPr>
              <w:t>6.4</w:t>
            </w:r>
            <w:r>
              <w:rPr>
                <w:rFonts w:ascii="Arial" w:hAnsi="Arial" w:cs="Arial"/>
                <w:sz w:val="18"/>
                <w:szCs w:val="18"/>
              </w:rPr>
              <w:t>G</w:t>
            </w:r>
            <w:r w:rsidRPr="0024415B">
              <w:rPr>
                <w:rFonts w:ascii="Arial" w:hAnsi="Arial" w:cs="Arial"/>
                <w:sz w:val="18"/>
                <w:szCs w:val="18"/>
              </w:rPr>
              <w:t>.1</w:t>
            </w:r>
          </w:p>
          <w:p w14:paraId="62E06D98" w14:textId="77777777" w:rsidR="00B63ADA" w:rsidRDefault="00B63ADA" w:rsidP="00B63ADA">
            <w:pPr>
              <w:spacing w:after="0"/>
              <w:rPr>
                <w:rFonts w:ascii="Arial" w:hAnsi="Arial" w:cs="Arial"/>
                <w:sz w:val="18"/>
                <w:szCs w:val="18"/>
              </w:rPr>
            </w:pPr>
            <w:r w:rsidRPr="003B3439">
              <w:rPr>
                <w:rFonts w:ascii="Arial" w:eastAsia="等线" w:hAnsi="Arial" w:cs="Arial" w:hint="eastAsia"/>
                <w:sz w:val="18"/>
                <w:szCs w:val="18"/>
                <w:lang w:eastAsia="zh-CN"/>
              </w:rPr>
              <w:t>P</w:t>
            </w:r>
            <w:r w:rsidRPr="003B3439">
              <w:rPr>
                <w:rFonts w:ascii="Arial" w:eastAsia="等线" w:hAnsi="Arial" w:cs="Arial"/>
                <w:sz w:val="18"/>
                <w:szCs w:val="18"/>
                <w:lang w:eastAsia="zh-CN"/>
              </w:rPr>
              <w:t>er</w:t>
            </w:r>
            <w:r>
              <w:rPr>
                <w:rFonts w:ascii="Arial" w:hAnsi="Arial" w:cs="Arial"/>
                <w:sz w:val="18"/>
                <w:szCs w:val="18"/>
              </w:rPr>
              <w:t xml:space="preserve"> connector</w:t>
            </w:r>
          </w:p>
          <w:p w14:paraId="56D95136" w14:textId="77777777" w:rsidR="00B63ADA" w:rsidRPr="003B3439" w:rsidRDefault="00B63ADA" w:rsidP="001E1B1F">
            <w:pPr>
              <w:spacing w:after="0"/>
              <w:rPr>
                <w:rFonts w:ascii="Arial" w:eastAsia="等线" w:hAnsi="Arial" w:cs="Arial" w:hint="eastAsia"/>
                <w:sz w:val="18"/>
                <w:szCs w:val="18"/>
                <w:lang w:eastAsia="zh-CN"/>
              </w:rPr>
            </w:pPr>
            <w:r>
              <w:rPr>
                <w:rFonts w:ascii="Arial" w:hAnsi="Arial" w:cs="Arial" w:hint="eastAsia"/>
                <w:sz w:val="18"/>
                <w:szCs w:val="18"/>
              </w:rPr>
              <w:t>R</w:t>
            </w:r>
            <w:r>
              <w:rPr>
                <w:rFonts w:ascii="Arial" w:hAnsi="Arial" w:cs="Arial"/>
                <w:sz w:val="18"/>
                <w:szCs w:val="18"/>
              </w:rPr>
              <w:t>efer to 1</w:t>
            </w:r>
            <w:r>
              <w:rPr>
                <w:rFonts w:ascii="Arial" w:hAnsi="Arial" w:cs="Arial" w:hint="eastAsia"/>
                <w:sz w:val="18"/>
                <w:szCs w:val="18"/>
              </w:rPr>
              <w:t>T</w:t>
            </w:r>
            <w:r>
              <w:rPr>
                <w:rFonts w:ascii="Arial" w:hAnsi="Arial" w:cs="Arial"/>
                <w:sz w:val="18"/>
                <w:szCs w:val="18"/>
              </w:rPr>
              <w:t>x</w:t>
            </w:r>
          </w:p>
        </w:tc>
      </w:tr>
      <w:tr w:rsidR="00B63ADA" w14:paraId="3753674B" w14:textId="77777777" w:rsidTr="00B63ADA">
        <w:trPr>
          <w:jc w:val="center"/>
        </w:trPr>
        <w:tc>
          <w:tcPr>
            <w:tcW w:w="2405" w:type="dxa"/>
            <w:shd w:val="clear" w:color="auto" w:fill="auto"/>
          </w:tcPr>
          <w:p w14:paraId="1D6F05DE"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Transmit modulation quality (EVM, Carrier leakage, IBE and EVM spectrum flatness)</w:t>
            </w:r>
          </w:p>
        </w:tc>
        <w:tc>
          <w:tcPr>
            <w:tcW w:w="2126" w:type="dxa"/>
            <w:shd w:val="clear" w:color="auto" w:fill="auto"/>
          </w:tcPr>
          <w:p w14:paraId="4740E48C" w14:textId="77777777" w:rsidR="00B63ADA" w:rsidRDefault="00B63ADA" w:rsidP="00B63ADA">
            <w:pPr>
              <w:spacing w:after="0"/>
              <w:rPr>
                <w:rFonts w:ascii="Arial" w:hAnsi="Arial" w:cs="Arial"/>
                <w:sz w:val="18"/>
                <w:szCs w:val="18"/>
              </w:rPr>
            </w:pPr>
            <w:r w:rsidRPr="00793DFA">
              <w:rPr>
                <w:rFonts w:ascii="Arial" w:hAnsi="Arial" w:cs="Arial"/>
                <w:sz w:val="18"/>
                <w:szCs w:val="18"/>
              </w:rPr>
              <w:t>6.4D.2</w:t>
            </w:r>
          </w:p>
          <w:p w14:paraId="1F8CB2F7" w14:textId="77777777" w:rsidR="00B63ADA" w:rsidRDefault="00B63ADA" w:rsidP="00B63ADA">
            <w:pPr>
              <w:spacing w:after="0"/>
              <w:rPr>
                <w:rFonts w:ascii="Arial" w:hAnsi="Arial" w:cs="Arial"/>
                <w:sz w:val="18"/>
                <w:szCs w:val="18"/>
              </w:rPr>
            </w:pPr>
            <w:r>
              <w:rPr>
                <w:rFonts w:ascii="Arial" w:hAnsi="Arial" w:cs="Arial" w:hint="eastAsia"/>
                <w:sz w:val="18"/>
                <w:szCs w:val="18"/>
              </w:rPr>
              <w:t>EVM</w:t>
            </w:r>
            <w:r>
              <w:rPr>
                <w:rFonts w:ascii="Arial" w:hAnsi="Arial" w:cs="Arial"/>
                <w:sz w:val="18"/>
                <w:szCs w:val="18"/>
              </w:rPr>
              <w:t xml:space="preserve"> / spectrum flatness</w:t>
            </w:r>
            <w:r>
              <w:rPr>
                <w:rFonts w:ascii="Arial" w:hAnsi="Arial" w:cs="Arial" w:hint="eastAsia"/>
                <w:sz w:val="18"/>
                <w:szCs w:val="18"/>
              </w:rPr>
              <w:t>:</w:t>
            </w:r>
            <w:r>
              <w:rPr>
                <w:rFonts w:ascii="Arial" w:hAnsi="Arial" w:cs="Arial"/>
                <w:sz w:val="18"/>
                <w:szCs w:val="18"/>
              </w:rPr>
              <w:t xml:space="preserve">  per layer; </w:t>
            </w:r>
          </w:p>
          <w:p w14:paraId="73BA7AFB" w14:textId="77777777" w:rsidR="00B63ADA" w:rsidRPr="00793DFA" w:rsidRDefault="00B63ADA" w:rsidP="001E1B1F">
            <w:pPr>
              <w:spacing w:after="0"/>
              <w:rPr>
                <w:rFonts w:ascii="Arial" w:hAnsi="Arial" w:cs="Arial" w:hint="eastAsia"/>
                <w:sz w:val="18"/>
                <w:szCs w:val="18"/>
              </w:rPr>
            </w:pPr>
            <w:r>
              <w:rPr>
                <w:rFonts w:ascii="Arial" w:hAnsi="Arial" w:cs="Arial"/>
                <w:sz w:val="18"/>
                <w:szCs w:val="18"/>
              </w:rPr>
              <w:t>Carrier leakage / IBE: per connector</w:t>
            </w:r>
          </w:p>
        </w:tc>
        <w:tc>
          <w:tcPr>
            <w:tcW w:w="2268" w:type="dxa"/>
            <w:shd w:val="clear" w:color="auto" w:fill="auto"/>
          </w:tcPr>
          <w:p w14:paraId="540CD370" w14:textId="77777777" w:rsidR="00B63ADA" w:rsidRDefault="00B63ADA" w:rsidP="001E1B1F">
            <w:pPr>
              <w:spacing w:after="0"/>
              <w:rPr>
                <w:rFonts w:ascii="Arial" w:hAnsi="Arial" w:cs="Arial"/>
                <w:sz w:val="18"/>
                <w:szCs w:val="18"/>
              </w:rPr>
            </w:pPr>
            <w:r w:rsidRPr="0024415B">
              <w:rPr>
                <w:rFonts w:ascii="Arial" w:hAnsi="Arial" w:cs="Arial"/>
                <w:sz w:val="18"/>
                <w:szCs w:val="18"/>
              </w:rPr>
              <w:t>6.4</w:t>
            </w:r>
            <w:r>
              <w:rPr>
                <w:rFonts w:ascii="Arial" w:hAnsi="Arial" w:cs="Arial"/>
                <w:sz w:val="18"/>
                <w:szCs w:val="18"/>
              </w:rPr>
              <w:t>G</w:t>
            </w:r>
            <w:r w:rsidRPr="0024415B">
              <w:rPr>
                <w:rFonts w:ascii="Arial" w:hAnsi="Arial" w:cs="Arial"/>
                <w:sz w:val="18"/>
                <w:szCs w:val="18"/>
              </w:rPr>
              <w:t>.2</w:t>
            </w:r>
          </w:p>
          <w:p w14:paraId="0B184B07" w14:textId="77777777" w:rsidR="00B63ADA" w:rsidRDefault="00B63ADA" w:rsidP="00B63ADA">
            <w:pPr>
              <w:spacing w:after="0"/>
              <w:rPr>
                <w:rFonts w:ascii="Arial" w:hAnsi="Arial" w:cs="Arial"/>
                <w:sz w:val="18"/>
                <w:szCs w:val="18"/>
              </w:rPr>
            </w:pPr>
            <w:r>
              <w:rPr>
                <w:rFonts w:ascii="Arial" w:hAnsi="Arial" w:cs="Arial"/>
                <w:sz w:val="18"/>
                <w:szCs w:val="18"/>
              </w:rPr>
              <w:t>Spectrum flatness: Composite of 2Tx</w:t>
            </w:r>
          </w:p>
          <w:p w14:paraId="3E030F21" w14:textId="77777777" w:rsidR="00B63ADA" w:rsidRPr="00B63ADA" w:rsidRDefault="00B63ADA" w:rsidP="00B63ADA">
            <w:pPr>
              <w:spacing w:after="0"/>
              <w:rPr>
                <w:rFonts w:ascii="Arial" w:hAnsi="Arial" w:cs="Arial"/>
                <w:sz w:val="18"/>
                <w:szCs w:val="18"/>
              </w:rPr>
            </w:pPr>
            <w:r w:rsidRPr="00B63ADA">
              <w:rPr>
                <w:rFonts w:ascii="Arial" w:hAnsi="Arial" w:cs="Arial"/>
                <w:sz w:val="18"/>
                <w:szCs w:val="18"/>
              </w:rPr>
              <w:t>Others: [per connector]</w:t>
            </w:r>
          </w:p>
          <w:p w14:paraId="166838B0" w14:textId="77777777" w:rsidR="00B63ADA" w:rsidRPr="00787CA3" w:rsidRDefault="00B63ADA" w:rsidP="001E1B1F">
            <w:pPr>
              <w:spacing w:after="0"/>
              <w:rPr>
                <w:rFonts w:ascii="Arial" w:eastAsia="等线" w:hAnsi="Arial" w:cs="Arial" w:hint="eastAsia"/>
                <w:sz w:val="18"/>
                <w:szCs w:val="18"/>
                <w:lang w:val="en-US" w:eastAsia="zh-CN"/>
              </w:rPr>
            </w:pPr>
            <w:r w:rsidRPr="00B63ADA">
              <w:rPr>
                <w:rFonts w:ascii="Arial" w:hAnsi="Arial" w:cs="Arial" w:hint="eastAsia"/>
                <w:sz w:val="18"/>
                <w:szCs w:val="18"/>
              </w:rPr>
              <w:t>Note</w:t>
            </w:r>
            <w:r w:rsidRPr="00B63ADA">
              <w:rPr>
                <w:rFonts w:ascii="Arial" w:hAnsi="Arial" w:cs="Arial"/>
                <w:sz w:val="18"/>
                <w:szCs w:val="18"/>
              </w:rPr>
              <w:t>: discussion pending</w:t>
            </w:r>
          </w:p>
        </w:tc>
      </w:tr>
      <w:tr w:rsidR="00B63ADA" w14:paraId="368BDE49" w14:textId="77777777" w:rsidTr="00B63ADA">
        <w:trPr>
          <w:jc w:val="center"/>
        </w:trPr>
        <w:tc>
          <w:tcPr>
            <w:tcW w:w="2405" w:type="dxa"/>
            <w:shd w:val="clear" w:color="auto" w:fill="auto"/>
          </w:tcPr>
          <w:p w14:paraId="15AE7A4C"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 xml:space="preserve">Time alignment error </w:t>
            </w:r>
          </w:p>
        </w:tc>
        <w:tc>
          <w:tcPr>
            <w:tcW w:w="2126" w:type="dxa"/>
            <w:shd w:val="clear" w:color="auto" w:fill="auto"/>
          </w:tcPr>
          <w:p w14:paraId="6196651D"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6.4D.3</w:t>
            </w:r>
          </w:p>
          <w:p w14:paraId="61B1E984" w14:textId="77777777" w:rsidR="00B63ADA" w:rsidRPr="003B3439" w:rsidRDefault="00B63ADA" w:rsidP="001E1B1F">
            <w:pPr>
              <w:spacing w:after="0"/>
              <w:rPr>
                <w:rFonts w:ascii="Arial" w:eastAsia="等线" w:hAnsi="Arial" w:cs="Arial" w:hint="eastAsia"/>
                <w:sz w:val="18"/>
                <w:szCs w:val="18"/>
                <w:lang w:eastAsia="zh-CN"/>
              </w:rPr>
            </w:pPr>
            <w:r w:rsidRPr="003B3439">
              <w:rPr>
                <w:rFonts w:ascii="Arial" w:eastAsia="等线" w:hAnsi="Arial" w:cs="Arial" w:hint="eastAsia"/>
                <w:sz w:val="18"/>
                <w:szCs w:val="18"/>
                <w:lang w:eastAsia="zh-CN"/>
              </w:rPr>
              <w:t>D</w:t>
            </w:r>
            <w:r w:rsidRPr="003B3439">
              <w:rPr>
                <w:rFonts w:ascii="Arial" w:eastAsia="等线" w:hAnsi="Arial" w:cs="Arial"/>
                <w:sz w:val="18"/>
                <w:szCs w:val="18"/>
                <w:lang w:eastAsia="zh-CN"/>
              </w:rPr>
              <w:t>ifference between 2Tx</w:t>
            </w:r>
          </w:p>
        </w:tc>
        <w:tc>
          <w:tcPr>
            <w:tcW w:w="2268" w:type="dxa"/>
            <w:shd w:val="clear" w:color="auto" w:fill="auto"/>
          </w:tcPr>
          <w:p w14:paraId="015860F2" w14:textId="77777777" w:rsidR="00B63ADA" w:rsidRPr="0024415B" w:rsidRDefault="00B63ADA" w:rsidP="001E1B1F">
            <w:pPr>
              <w:spacing w:after="0"/>
              <w:rPr>
                <w:rFonts w:ascii="Arial" w:hAnsi="Arial" w:cs="Arial" w:hint="eastAsia"/>
                <w:sz w:val="18"/>
                <w:szCs w:val="18"/>
              </w:rPr>
            </w:pPr>
            <w:r w:rsidRPr="0024415B">
              <w:rPr>
                <w:rFonts w:ascii="Arial" w:hAnsi="Arial" w:cs="Arial" w:hint="eastAsia"/>
                <w:sz w:val="18"/>
                <w:szCs w:val="18"/>
              </w:rPr>
              <w:t>N</w:t>
            </w:r>
            <w:r w:rsidRPr="0024415B">
              <w:rPr>
                <w:rFonts w:ascii="Arial" w:hAnsi="Arial" w:cs="Arial"/>
                <w:sz w:val="18"/>
                <w:szCs w:val="18"/>
              </w:rPr>
              <w:t>/A</w:t>
            </w:r>
          </w:p>
        </w:tc>
      </w:tr>
      <w:tr w:rsidR="00B63ADA" w14:paraId="5653C6FF" w14:textId="77777777" w:rsidTr="00B63ADA">
        <w:trPr>
          <w:trHeight w:val="487"/>
          <w:jc w:val="center"/>
        </w:trPr>
        <w:tc>
          <w:tcPr>
            <w:tcW w:w="2405" w:type="dxa"/>
            <w:shd w:val="clear" w:color="auto" w:fill="auto"/>
          </w:tcPr>
          <w:p w14:paraId="2EDB5D1B" w14:textId="77777777" w:rsidR="00B63ADA" w:rsidRPr="0024415B" w:rsidRDefault="00B63ADA" w:rsidP="001E1B1F">
            <w:pPr>
              <w:spacing w:after="0"/>
              <w:rPr>
                <w:rFonts w:ascii="Arial" w:hAnsi="Arial" w:cs="Arial"/>
                <w:sz w:val="18"/>
                <w:szCs w:val="18"/>
              </w:rPr>
            </w:pPr>
            <w:r w:rsidRPr="0024415B">
              <w:rPr>
                <w:rFonts w:ascii="Arial" w:hAnsi="Arial" w:cs="Arial"/>
                <w:sz w:val="18"/>
                <w:szCs w:val="18"/>
              </w:rPr>
              <w:t>Requirements for coherent</w:t>
            </w:r>
          </w:p>
        </w:tc>
        <w:tc>
          <w:tcPr>
            <w:tcW w:w="2126" w:type="dxa"/>
            <w:shd w:val="clear" w:color="auto" w:fill="auto"/>
          </w:tcPr>
          <w:p w14:paraId="308F97CC" w14:textId="77777777" w:rsidR="00B63ADA" w:rsidRPr="0024415B" w:rsidRDefault="00B63ADA" w:rsidP="001E1B1F">
            <w:pPr>
              <w:spacing w:after="0"/>
              <w:rPr>
                <w:rFonts w:ascii="Arial" w:hAnsi="Arial" w:cs="Arial"/>
                <w:sz w:val="18"/>
                <w:szCs w:val="18"/>
              </w:rPr>
            </w:pPr>
            <w:r w:rsidRPr="0024415B">
              <w:rPr>
                <w:rFonts w:ascii="Arial" w:hAnsi="Arial" w:cs="Arial"/>
                <w:sz w:val="18"/>
                <w:szCs w:val="18"/>
              </w:rPr>
              <w:t>6.4D.4</w:t>
            </w:r>
          </w:p>
          <w:p w14:paraId="0FBF2F6D" w14:textId="77777777" w:rsidR="00B63ADA" w:rsidRPr="0024415B" w:rsidRDefault="00B63ADA" w:rsidP="001E1B1F">
            <w:pPr>
              <w:spacing w:after="0"/>
              <w:rPr>
                <w:rFonts w:ascii="Arial" w:hAnsi="Arial" w:cs="Arial"/>
                <w:sz w:val="18"/>
                <w:szCs w:val="18"/>
              </w:rPr>
            </w:pPr>
            <w:r w:rsidRPr="0024415B">
              <w:rPr>
                <w:rFonts w:ascii="Arial" w:eastAsia="等线" w:hAnsi="Arial" w:cs="Arial" w:hint="eastAsia"/>
                <w:sz w:val="18"/>
                <w:szCs w:val="18"/>
                <w:lang w:eastAsia="zh-CN"/>
              </w:rPr>
              <w:t>D</w:t>
            </w:r>
            <w:r w:rsidRPr="0024415B">
              <w:rPr>
                <w:rFonts w:ascii="Arial" w:eastAsia="等线" w:hAnsi="Arial" w:cs="Arial"/>
                <w:sz w:val="18"/>
                <w:szCs w:val="18"/>
                <w:lang w:eastAsia="zh-CN"/>
              </w:rPr>
              <w:t>ifference between 2Tx</w:t>
            </w:r>
          </w:p>
        </w:tc>
        <w:tc>
          <w:tcPr>
            <w:tcW w:w="2268" w:type="dxa"/>
            <w:shd w:val="clear" w:color="auto" w:fill="auto"/>
          </w:tcPr>
          <w:p w14:paraId="348B128F" w14:textId="77777777" w:rsidR="00B63ADA" w:rsidRPr="0024415B" w:rsidRDefault="00B63ADA" w:rsidP="001E1B1F">
            <w:pPr>
              <w:spacing w:after="0"/>
              <w:rPr>
                <w:rFonts w:ascii="Arial" w:hAnsi="Arial" w:cs="Arial" w:hint="eastAsia"/>
                <w:sz w:val="18"/>
                <w:szCs w:val="18"/>
              </w:rPr>
            </w:pPr>
            <w:r w:rsidRPr="0024415B">
              <w:rPr>
                <w:rFonts w:ascii="Arial" w:hAnsi="Arial" w:cs="Arial" w:hint="eastAsia"/>
                <w:sz w:val="18"/>
                <w:szCs w:val="18"/>
              </w:rPr>
              <w:t>N</w:t>
            </w:r>
            <w:r w:rsidRPr="0024415B">
              <w:rPr>
                <w:rFonts w:ascii="Arial" w:hAnsi="Arial" w:cs="Arial"/>
                <w:sz w:val="18"/>
                <w:szCs w:val="18"/>
              </w:rPr>
              <w:t>/A</w:t>
            </w:r>
          </w:p>
        </w:tc>
      </w:tr>
      <w:tr w:rsidR="00B63ADA" w14:paraId="22BFC186" w14:textId="77777777" w:rsidTr="00B63ADA">
        <w:trPr>
          <w:jc w:val="center"/>
        </w:trPr>
        <w:tc>
          <w:tcPr>
            <w:tcW w:w="2405" w:type="dxa"/>
            <w:shd w:val="clear" w:color="auto" w:fill="auto"/>
          </w:tcPr>
          <w:p w14:paraId="670616AD"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 xml:space="preserve">Occupied bandwidth </w:t>
            </w:r>
          </w:p>
        </w:tc>
        <w:tc>
          <w:tcPr>
            <w:tcW w:w="2126" w:type="dxa"/>
            <w:shd w:val="clear" w:color="auto" w:fill="auto"/>
          </w:tcPr>
          <w:p w14:paraId="6FA0D638"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6.5D.1</w:t>
            </w:r>
          </w:p>
          <w:p w14:paraId="0847075A" w14:textId="77777777" w:rsidR="00B63ADA" w:rsidRPr="00B63ADA" w:rsidRDefault="00B63ADA" w:rsidP="00B63ADA">
            <w:pPr>
              <w:spacing w:after="0"/>
              <w:rPr>
                <w:rFonts w:ascii="Arial" w:hAnsi="Arial" w:cs="Arial"/>
                <w:sz w:val="18"/>
                <w:szCs w:val="18"/>
              </w:rPr>
            </w:pPr>
            <w:r w:rsidRPr="009C4C7C">
              <w:rPr>
                <w:rFonts w:ascii="Arial" w:eastAsia="等线" w:hAnsi="Arial" w:cs="Arial" w:hint="eastAsia"/>
                <w:sz w:val="18"/>
                <w:szCs w:val="18"/>
                <w:lang w:eastAsia="zh-CN"/>
              </w:rPr>
              <w:t>P</w:t>
            </w:r>
            <w:r w:rsidRPr="009C4C7C">
              <w:rPr>
                <w:rFonts w:ascii="Arial" w:eastAsia="等线" w:hAnsi="Arial" w:cs="Arial"/>
                <w:sz w:val="18"/>
                <w:szCs w:val="18"/>
                <w:lang w:eastAsia="zh-CN"/>
              </w:rPr>
              <w:t>er-UE</w:t>
            </w:r>
          </w:p>
          <w:p w14:paraId="27F1B57A" w14:textId="77777777" w:rsidR="00B63ADA" w:rsidRPr="00ED7CA0" w:rsidRDefault="00B63ADA" w:rsidP="001E1B1F">
            <w:pPr>
              <w:spacing w:after="0"/>
              <w:rPr>
                <w:rFonts w:ascii="Arial" w:eastAsia="等线" w:hAnsi="Arial" w:cs="Arial" w:hint="eastAsia"/>
                <w:sz w:val="18"/>
                <w:szCs w:val="18"/>
              </w:rPr>
            </w:pPr>
            <w:r w:rsidRPr="00B63ADA">
              <w:rPr>
                <w:rFonts w:ascii="Arial" w:hAnsi="Arial" w:cs="Arial" w:hint="eastAsia"/>
                <w:sz w:val="18"/>
                <w:szCs w:val="18"/>
              </w:rPr>
              <w:t>S</w:t>
            </w:r>
            <w:r w:rsidRPr="00B63ADA">
              <w:rPr>
                <w:rFonts w:ascii="Arial" w:hAnsi="Arial" w:cs="Arial"/>
                <w:sz w:val="18"/>
                <w:szCs w:val="18"/>
              </w:rPr>
              <w:t>ame to 1Tx</w:t>
            </w:r>
          </w:p>
        </w:tc>
        <w:tc>
          <w:tcPr>
            <w:tcW w:w="2268" w:type="dxa"/>
            <w:shd w:val="clear" w:color="auto" w:fill="auto"/>
          </w:tcPr>
          <w:p w14:paraId="7ECBE27B"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6.5</w:t>
            </w:r>
            <w:r>
              <w:rPr>
                <w:rFonts w:ascii="Arial" w:hAnsi="Arial" w:cs="Arial"/>
                <w:sz w:val="18"/>
                <w:szCs w:val="18"/>
              </w:rPr>
              <w:t>G</w:t>
            </w:r>
            <w:r w:rsidRPr="00793DFA">
              <w:rPr>
                <w:rFonts w:ascii="Arial" w:hAnsi="Arial" w:cs="Arial"/>
                <w:sz w:val="18"/>
                <w:szCs w:val="18"/>
              </w:rPr>
              <w:t>.1</w:t>
            </w:r>
          </w:p>
          <w:p w14:paraId="6EBC8EBA" w14:textId="77777777" w:rsidR="00B63ADA" w:rsidRPr="00B63ADA" w:rsidRDefault="00B63ADA" w:rsidP="00B63ADA">
            <w:pPr>
              <w:spacing w:after="0"/>
              <w:rPr>
                <w:rFonts w:ascii="Arial" w:hAnsi="Arial" w:cs="Arial"/>
                <w:sz w:val="18"/>
                <w:szCs w:val="18"/>
              </w:rPr>
            </w:pPr>
            <w:r w:rsidRPr="003B3439">
              <w:rPr>
                <w:rFonts w:ascii="Arial" w:eastAsia="等线" w:hAnsi="Arial" w:cs="Arial" w:hint="eastAsia"/>
                <w:sz w:val="18"/>
                <w:szCs w:val="18"/>
                <w:lang w:eastAsia="zh-CN"/>
              </w:rPr>
              <w:t>P</w:t>
            </w:r>
            <w:r w:rsidRPr="003B3439">
              <w:rPr>
                <w:rFonts w:ascii="Arial" w:eastAsia="等线" w:hAnsi="Arial" w:cs="Arial"/>
                <w:sz w:val="18"/>
                <w:szCs w:val="18"/>
                <w:lang w:eastAsia="zh-CN"/>
              </w:rPr>
              <w:t>er-UE</w:t>
            </w:r>
          </w:p>
          <w:p w14:paraId="52BC7420" w14:textId="77777777" w:rsidR="00B63ADA" w:rsidRPr="003B3439" w:rsidRDefault="00B63ADA" w:rsidP="001E1B1F">
            <w:pPr>
              <w:spacing w:after="0"/>
              <w:rPr>
                <w:rFonts w:ascii="Arial" w:eastAsia="等线" w:hAnsi="Arial" w:cs="Arial" w:hint="eastAsia"/>
                <w:sz w:val="18"/>
                <w:szCs w:val="18"/>
                <w:lang w:eastAsia="zh-CN"/>
              </w:rPr>
            </w:pPr>
            <w:r w:rsidRPr="00B63ADA">
              <w:rPr>
                <w:rFonts w:ascii="Arial" w:hAnsi="Arial" w:cs="Arial" w:hint="eastAsia"/>
                <w:sz w:val="18"/>
                <w:szCs w:val="18"/>
              </w:rPr>
              <w:t>S</w:t>
            </w:r>
            <w:r w:rsidRPr="00B63ADA">
              <w:rPr>
                <w:rFonts w:ascii="Arial" w:hAnsi="Arial" w:cs="Arial"/>
                <w:sz w:val="18"/>
                <w:szCs w:val="18"/>
              </w:rPr>
              <w:t>ame to 1Tx</w:t>
            </w:r>
          </w:p>
        </w:tc>
      </w:tr>
      <w:tr w:rsidR="00B63ADA" w14:paraId="6CC27120" w14:textId="77777777" w:rsidTr="00B63ADA">
        <w:trPr>
          <w:jc w:val="center"/>
        </w:trPr>
        <w:tc>
          <w:tcPr>
            <w:tcW w:w="2405" w:type="dxa"/>
            <w:shd w:val="clear" w:color="auto" w:fill="auto"/>
          </w:tcPr>
          <w:p w14:paraId="316FF99D"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Out of band emission</w:t>
            </w:r>
          </w:p>
        </w:tc>
        <w:tc>
          <w:tcPr>
            <w:tcW w:w="2126" w:type="dxa"/>
            <w:shd w:val="clear" w:color="auto" w:fill="auto"/>
          </w:tcPr>
          <w:p w14:paraId="2FC7BDE6"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6.5D.2</w:t>
            </w:r>
          </w:p>
          <w:p w14:paraId="1CCCED6F" w14:textId="77777777" w:rsidR="00B63ADA" w:rsidRPr="00B63ADA" w:rsidRDefault="00B63ADA" w:rsidP="00B63ADA">
            <w:pPr>
              <w:spacing w:after="0"/>
              <w:rPr>
                <w:rFonts w:ascii="Arial" w:hAnsi="Arial" w:cs="Arial"/>
                <w:sz w:val="18"/>
                <w:szCs w:val="18"/>
              </w:rPr>
            </w:pPr>
            <w:r w:rsidRPr="009C4C7C">
              <w:rPr>
                <w:rFonts w:ascii="Arial" w:eastAsia="等线" w:hAnsi="Arial" w:cs="Arial" w:hint="eastAsia"/>
                <w:sz w:val="18"/>
                <w:szCs w:val="18"/>
                <w:lang w:eastAsia="zh-CN"/>
              </w:rPr>
              <w:t>P</w:t>
            </w:r>
            <w:r w:rsidRPr="009C4C7C">
              <w:rPr>
                <w:rFonts w:ascii="Arial" w:eastAsia="等线" w:hAnsi="Arial" w:cs="Arial"/>
                <w:sz w:val="18"/>
                <w:szCs w:val="18"/>
                <w:lang w:eastAsia="zh-CN"/>
              </w:rPr>
              <w:t>er-UE</w:t>
            </w:r>
          </w:p>
          <w:p w14:paraId="7CBD7CBC" w14:textId="77777777" w:rsidR="00B63ADA" w:rsidRPr="00793DFA" w:rsidRDefault="00B63ADA" w:rsidP="001E1B1F">
            <w:pPr>
              <w:spacing w:after="0"/>
              <w:rPr>
                <w:rFonts w:ascii="Arial" w:hAnsi="Arial" w:cs="Arial" w:hint="eastAsia"/>
                <w:sz w:val="18"/>
                <w:szCs w:val="18"/>
              </w:rPr>
            </w:pPr>
            <w:r>
              <w:rPr>
                <w:rFonts w:ascii="Arial" w:hAnsi="Arial" w:cs="Arial" w:hint="eastAsia"/>
                <w:sz w:val="18"/>
                <w:szCs w:val="18"/>
              </w:rPr>
              <w:t>R</w:t>
            </w:r>
            <w:r>
              <w:rPr>
                <w:rFonts w:ascii="Arial" w:hAnsi="Arial" w:cs="Arial"/>
                <w:sz w:val="18"/>
                <w:szCs w:val="18"/>
              </w:rPr>
              <w:t>efer to 1Tx</w:t>
            </w:r>
          </w:p>
        </w:tc>
        <w:tc>
          <w:tcPr>
            <w:tcW w:w="2268" w:type="dxa"/>
            <w:shd w:val="clear" w:color="auto" w:fill="auto"/>
          </w:tcPr>
          <w:p w14:paraId="0C672818"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6.5</w:t>
            </w:r>
            <w:r>
              <w:rPr>
                <w:rFonts w:ascii="Arial" w:hAnsi="Arial" w:cs="Arial"/>
                <w:sz w:val="18"/>
                <w:szCs w:val="18"/>
              </w:rPr>
              <w:t>G</w:t>
            </w:r>
            <w:r w:rsidRPr="00793DFA">
              <w:rPr>
                <w:rFonts w:ascii="Arial" w:hAnsi="Arial" w:cs="Arial"/>
                <w:sz w:val="18"/>
                <w:szCs w:val="18"/>
              </w:rPr>
              <w:t>.2</w:t>
            </w:r>
          </w:p>
          <w:p w14:paraId="6C79D47E" w14:textId="77777777" w:rsidR="00B63ADA" w:rsidRPr="00B63ADA" w:rsidRDefault="00B63ADA" w:rsidP="00B63ADA">
            <w:pPr>
              <w:spacing w:after="0"/>
              <w:rPr>
                <w:rFonts w:ascii="Arial" w:hAnsi="Arial" w:cs="Arial"/>
                <w:sz w:val="18"/>
                <w:szCs w:val="18"/>
              </w:rPr>
            </w:pPr>
            <w:r w:rsidRPr="00E2204E">
              <w:rPr>
                <w:rFonts w:ascii="Arial" w:eastAsia="等线" w:hAnsi="Arial" w:cs="Arial" w:hint="eastAsia"/>
                <w:sz w:val="18"/>
                <w:szCs w:val="18"/>
                <w:lang w:eastAsia="zh-CN"/>
              </w:rPr>
              <w:t>P</w:t>
            </w:r>
            <w:r w:rsidRPr="00E2204E">
              <w:rPr>
                <w:rFonts w:ascii="Arial" w:eastAsia="等线" w:hAnsi="Arial" w:cs="Arial"/>
                <w:sz w:val="18"/>
                <w:szCs w:val="18"/>
                <w:lang w:eastAsia="zh-CN"/>
              </w:rPr>
              <w:t>er-UE</w:t>
            </w:r>
            <w:r>
              <w:rPr>
                <w:rFonts w:ascii="Arial" w:eastAsia="等线" w:hAnsi="Arial" w:cs="Arial"/>
                <w:sz w:val="18"/>
                <w:szCs w:val="18"/>
                <w:lang w:eastAsia="zh-CN"/>
              </w:rPr>
              <w:t xml:space="preserve"> </w:t>
            </w:r>
          </w:p>
          <w:p w14:paraId="778CB9D7" w14:textId="7403AE13" w:rsidR="00B63ADA" w:rsidRPr="00793DFA" w:rsidRDefault="00B63ADA" w:rsidP="00B63ADA">
            <w:pPr>
              <w:spacing w:after="0"/>
              <w:rPr>
                <w:rFonts w:ascii="Arial" w:hAnsi="Arial" w:cs="Arial" w:hint="eastAsia"/>
                <w:sz w:val="18"/>
                <w:szCs w:val="18"/>
              </w:rPr>
            </w:pPr>
            <w:r>
              <w:rPr>
                <w:rFonts w:ascii="Arial" w:hAnsi="Arial" w:cs="Arial" w:hint="eastAsia"/>
                <w:sz w:val="18"/>
                <w:szCs w:val="18"/>
              </w:rPr>
              <w:t>R</w:t>
            </w:r>
            <w:r>
              <w:rPr>
                <w:rFonts w:ascii="Arial" w:hAnsi="Arial" w:cs="Arial"/>
                <w:sz w:val="18"/>
                <w:szCs w:val="18"/>
              </w:rPr>
              <w:t>efer to 1Tx</w:t>
            </w:r>
          </w:p>
        </w:tc>
      </w:tr>
      <w:tr w:rsidR="00B63ADA" w14:paraId="1A41912C" w14:textId="77777777" w:rsidTr="00B63ADA">
        <w:trPr>
          <w:jc w:val="center"/>
        </w:trPr>
        <w:tc>
          <w:tcPr>
            <w:tcW w:w="2405" w:type="dxa"/>
            <w:shd w:val="clear" w:color="auto" w:fill="auto"/>
          </w:tcPr>
          <w:p w14:paraId="7A7ADAEC"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 xml:space="preserve">Spurious emission </w:t>
            </w:r>
          </w:p>
        </w:tc>
        <w:tc>
          <w:tcPr>
            <w:tcW w:w="2126" w:type="dxa"/>
            <w:shd w:val="clear" w:color="auto" w:fill="auto"/>
          </w:tcPr>
          <w:p w14:paraId="562D8B24"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6.5D.3</w:t>
            </w:r>
          </w:p>
          <w:p w14:paraId="2C3FC436" w14:textId="77777777" w:rsidR="00B63ADA" w:rsidRPr="00B63ADA" w:rsidRDefault="00B63ADA" w:rsidP="00B63ADA">
            <w:pPr>
              <w:spacing w:after="0"/>
              <w:rPr>
                <w:rFonts w:ascii="Arial" w:hAnsi="Arial" w:cs="Arial"/>
                <w:sz w:val="18"/>
                <w:szCs w:val="18"/>
              </w:rPr>
            </w:pPr>
            <w:r w:rsidRPr="009C4C7C">
              <w:rPr>
                <w:rFonts w:ascii="Arial" w:eastAsia="等线" w:hAnsi="Arial" w:cs="Arial" w:hint="eastAsia"/>
                <w:sz w:val="18"/>
                <w:szCs w:val="18"/>
                <w:lang w:eastAsia="zh-CN"/>
              </w:rPr>
              <w:t>P</w:t>
            </w:r>
            <w:r w:rsidRPr="009C4C7C">
              <w:rPr>
                <w:rFonts w:ascii="Arial" w:eastAsia="等线" w:hAnsi="Arial" w:cs="Arial"/>
                <w:sz w:val="18"/>
                <w:szCs w:val="18"/>
                <w:lang w:eastAsia="zh-CN"/>
              </w:rPr>
              <w:t>er-UE</w:t>
            </w:r>
          </w:p>
          <w:p w14:paraId="2557272E" w14:textId="77777777" w:rsidR="00B63ADA" w:rsidRPr="00793DFA" w:rsidRDefault="00B63ADA" w:rsidP="001E1B1F">
            <w:pPr>
              <w:spacing w:after="0"/>
              <w:rPr>
                <w:rFonts w:ascii="Arial" w:hAnsi="Arial" w:cs="Arial" w:hint="eastAsia"/>
                <w:sz w:val="18"/>
                <w:szCs w:val="18"/>
              </w:rPr>
            </w:pPr>
            <w:r>
              <w:rPr>
                <w:rFonts w:ascii="Arial" w:hAnsi="Arial" w:cs="Arial" w:hint="eastAsia"/>
                <w:sz w:val="18"/>
                <w:szCs w:val="18"/>
              </w:rPr>
              <w:t>Refer</w:t>
            </w:r>
            <w:r>
              <w:rPr>
                <w:rFonts w:ascii="Arial" w:hAnsi="Arial" w:cs="Arial"/>
                <w:sz w:val="18"/>
                <w:szCs w:val="18"/>
              </w:rPr>
              <w:t xml:space="preserve"> </w:t>
            </w:r>
            <w:r>
              <w:rPr>
                <w:rFonts w:ascii="Arial" w:hAnsi="Arial" w:cs="Arial" w:hint="eastAsia"/>
                <w:sz w:val="18"/>
                <w:szCs w:val="18"/>
              </w:rPr>
              <w:t>t</w:t>
            </w:r>
            <w:r>
              <w:rPr>
                <w:rFonts w:ascii="Arial" w:hAnsi="Arial" w:cs="Arial"/>
                <w:sz w:val="18"/>
                <w:szCs w:val="18"/>
              </w:rPr>
              <w:t>o 1Tx</w:t>
            </w:r>
          </w:p>
        </w:tc>
        <w:tc>
          <w:tcPr>
            <w:tcW w:w="2268" w:type="dxa"/>
            <w:shd w:val="clear" w:color="auto" w:fill="auto"/>
          </w:tcPr>
          <w:p w14:paraId="1B86E834"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6.5</w:t>
            </w:r>
            <w:r>
              <w:rPr>
                <w:rFonts w:ascii="Arial" w:hAnsi="Arial" w:cs="Arial"/>
                <w:sz w:val="18"/>
                <w:szCs w:val="18"/>
              </w:rPr>
              <w:t>G</w:t>
            </w:r>
            <w:r w:rsidRPr="00793DFA">
              <w:rPr>
                <w:rFonts w:ascii="Arial" w:hAnsi="Arial" w:cs="Arial"/>
                <w:sz w:val="18"/>
                <w:szCs w:val="18"/>
              </w:rPr>
              <w:t>.3</w:t>
            </w:r>
          </w:p>
          <w:p w14:paraId="2186DA39" w14:textId="77777777" w:rsidR="00B63ADA" w:rsidRPr="00B63ADA" w:rsidRDefault="00B63ADA" w:rsidP="00B63ADA">
            <w:pPr>
              <w:spacing w:after="0"/>
              <w:rPr>
                <w:rFonts w:ascii="Arial" w:hAnsi="Arial" w:cs="Arial"/>
                <w:sz w:val="18"/>
                <w:szCs w:val="18"/>
              </w:rPr>
            </w:pPr>
            <w:r w:rsidRPr="003B3439">
              <w:rPr>
                <w:rFonts w:ascii="Arial" w:eastAsia="等线" w:hAnsi="Arial" w:cs="Arial" w:hint="eastAsia"/>
                <w:sz w:val="18"/>
                <w:szCs w:val="18"/>
                <w:lang w:eastAsia="zh-CN"/>
              </w:rPr>
              <w:t>P</w:t>
            </w:r>
            <w:r w:rsidRPr="003B3439">
              <w:rPr>
                <w:rFonts w:ascii="Arial" w:eastAsia="等线" w:hAnsi="Arial" w:cs="Arial"/>
                <w:sz w:val="18"/>
                <w:szCs w:val="18"/>
                <w:lang w:eastAsia="zh-CN"/>
              </w:rPr>
              <w:t>er-UE</w:t>
            </w:r>
          </w:p>
          <w:p w14:paraId="261F4FB5" w14:textId="6668BE56" w:rsidR="00B63ADA" w:rsidRPr="006436BE" w:rsidRDefault="00B63ADA" w:rsidP="00B63ADA">
            <w:pPr>
              <w:spacing w:after="0"/>
              <w:rPr>
                <w:rFonts w:ascii="Arial" w:eastAsia="等线" w:hAnsi="Arial" w:cs="Arial" w:hint="eastAsia"/>
                <w:sz w:val="18"/>
                <w:szCs w:val="18"/>
                <w:lang w:val="en-US" w:eastAsia="zh-CN"/>
              </w:rPr>
            </w:pPr>
            <w:r>
              <w:rPr>
                <w:rFonts w:ascii="Arial" w:hAnsi="Arial" w:cs="Arial" w:hint="eastAsia"/>
                <w:sz w:val="18"/>
                <w:szCs w:val="18"/>
              </w:rPr>
              <w:t>R</w:t>
            </w:r>
            <w:r>
              <w:rPr>
                <w:rFonts w:ascii="Arial" w:hAnsi="Arial" w:cs="Arial"/>
                <w:sz w:val="18"/>
                <w:szCs w:val="18"/>
              </w:rPr>
              <w:t>efer to 1Tx</w:t>
            </w:r>
          </w:p>
        </w:tc>
      </w:tr>
      <w:tr w:rsidR="00B63ADA" w14:paraId="6EF944A2" w14:textId="77777777" w:rsidTr="00B63ADA">
        <w:trPr>
          <w:jc w:val="center"/>
        </w:trPr>
        <w:tc>
          <w:tcPr>
            <w:tcW w:w="2405" w:type="dxa"/>
            <w:shd w:val="clear" w:color="auto" w:fill="auto"/>
          </w:tcPr>
          <w:p w14:paraId="606B0439"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Transmit intermodulation</w:t>
            </w:r>
          </w:p>
        </w:tc>
        <w:tc>
          <w:tcPr>
            <w:tcW w:w="2126" w:type="dxa"/>
            <w:shd w:val="clear" w:color="auto" w:fill="auto"/>
          </w:tcPr>
          <w:p w14:paraId="048DE43D"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6.5D.4</w:t>
            </w:r>
          </w:p>
          <w:p w14:paraId="5279B05B" w14:textId="77777777" w:rsidR="00B63ADA" w:rsidRDefault="00B63ADA" w:rsidP="00B63ADA">
            <w:pPr>
              <w:spacing w:after="0"/>
              <w:rPr>
                <w:rFonts w:ascii="Arial" w:hAnsi="Arial" w:cs="Arial"/>
                <w:sz w:val="18"/>
                <w:szCs w:val="18"/>
              </w:rPr>
            </w:pPr>
            <w:r>
              <w:rPr>
                <w:rFonts w:ascii="Arial" w:hAnsi="Arial" w:cs="Arial"/>
                <w:sz w:val="18"/>
                <w:szCs w:val="18"/>
              </w:rPr>
              <w:t>Per connector</w:t>
            </w:r>
          </w:p>
          <w:p w14:paraId="216F75BE" w14:textId="77777777" w:rsidR="00B63ADA" w:rsidRPr="00793DFA" w:rsidRDefault="00B63ADA" w:rsidP="001E1B1F">
            <w:pPr>
              <w:spacing w:after="0"/>
              <w:rPr>
                <w:rFonts w:ascii="Arial" w:hAnsi="Arial" w:cs="Arial" w:hint="eastAsia"/>
                <w:sz w:val="18"/>
                <w:szCs w:val="18"/>
              </w:rPr>
            </w:pPr>
            <w:r>
              <w:rPr>
                <w:rFonts w:ascii="Arial" w:hAnsi="Arial" w:cs="Arial" w:hint="eastAsia"/>
                <w:sz w:val="18"/>
                <w:szCs w:val="18"/>
              </w:rPr>
              <w:t>Refer</w:t>
            </w:r>
            <w:r>
              <w:rPr>
                <w:rFonts w:ascii="Arial" w:hAnsi="Arial" w:cs="Arial"/>
                <w:sz w:val="18"/>
                <w:szCs w:val="18"/>
              </w:rPr>
              <w:t xml:space="preserve"> </w:t>
            </w:r>
            <w:r>
              <w:rPr>
                <w:rFonts w:ascii="Arial" w:hAnsi="Arial" w:cs="Arial" w:hint="eastAsia"/>
                <w:sz w:val="18"/>
                <w:szCs w:val="18"/>
              </w:rPr>
              <w:t>t</w:t>
            </w:r>
            <w:r>
              <w:rPr>
                <w:rFonts w:ascii="Arial" w:hAnsi="Arial" w:cs="Arial"/>
                <w:sz w:val="18"/>
                <w:szCs w:val="18"/>
              </w:rPr>
              <w:t>o 1Tx</w:t>
            </w:r>
          </w:p>
        </w:tc>
        <w:tc>
          <w:tcPr>
            <w:tcW w:w="2268" w:type="dxa"/>
            <w:shd w:val="clear" w:color="auto" w:fill="auto"/>
          </w:tcPr>
          <w:p w14:paraId="4C04B5F7" w14:textId="77777777" w:rsidR="00B63ADA" w:rsidRPr="00793DFA" w:rsidRDefault="00B63ADA" w:rsidP="001E1B1F">
            <w:pPr>
              <w:spacing w:after="0"/>
              <w:rPr>
                <w:rFonts w:ascii="Arial" w:hAnsi="Arial" w:cs="Arial"/>
                <w:sz w:val="18"/>
                <w:szCs w:val="18"/>
              </w:rPr>
            </w:pPr>
            <w:r w:rsidRPr="00793DFA">
              <w:rPr>
                <w:rFonts w:ascii="Arial" w:hAnsi="Arial" w:cs="Arial"/>
                <w:sz w:val="18"/>
                <w:szCs w:val="18"/>
              </w:rPr>
              <w:t>6.5</w:t>
            </w:r>
            <w:r>
              <w:rPr>
                <w:rFonts w:ascii="Arial" w:hAnsi="Arial" w:cs="Arial"/>
                <w:sz w:val="18"/>
                <w:szCs w:val="18"/>
              </w:rPr>
              <w:t>G</w:t>
            </w:r>
            <w:r w:rsidRPr="00793DFA">
              <w:rPr>
                <w:rFonts w:ascii="Arial" w:hAnsi="Arial" w:cs="Arial"/>
                <w:sz w:val="18"/>
                <w:szCs w:val="18"/>
              </w:rPr>
              <w:t>.4</w:t>
            </w:r>
          </w:p>
          <w:p w14:paraId="6BC5AA8E" w14:textId="77777777" w:rsidR="00B63ADA" w:rsidRDefault="00B63ADA" w:rsidP="00B63ADA">
            <w:pPr>
              <w:spacing w:after="0"/>
              <w:rPr>
                <w:rFonts w:ascii="Arial" w:hAnsi="Arial" w:cs="Arial"/>
                <w:sz w:val="18"/>
                <w:szCs w:val="18"/>
              </w:rPr>
            </w:pPr>
            <w:r>
              <w:rPr>
                <w:rFonts w:ascii="Arial" w:hAnsi="Arial" w:cs="Arial"/>
                <w:sz w:val="18"/>
                <w:szCs w:val="18"/>
              </w:rPr>
              <w:t>Per connector</w:t>
            </w:r>
          </w:p>
          <w:p w14:paraId="6F000629" w14:textId="451D213D" w:rsidR="00B63ADA" w:rsidRPr="00793DFA" w:rsidRDefault="00B63ADA" w:rsidP="00B63ADA">
            <w:pPr>
              <w:spacing w:after="0"/>
              <w:rPr>
                <w:rFonts w:ascii="Arial" w:hAnsi="Arial" w:cs="Arial" w:hint="eastAsia"/>
                <w:sz w:val="18"/>
                <w:szCs w:val="18"/>
              </w:rPr>
            </w:pPr>
            <w:r>
              <w:rPr>
                <w:rFonts w:ascii="Arial" w:hAnsi="Arial" w:cs="Arial" w:hint="eastAsia"/>
                <w:sz w:val="18"/>
                <w:szCs w:val="18"/>
              </w:rPr>
              <w:t>Refer</w:t>
            </w:r>
            <w:r>
              <w:rPr>
                <w:rFonts w:ascii="Arial" w:hAnsi="Arial" w:cs="Arial"/>
                <w:sz w:val="18"/>
                <w:szCs w:val="18"/>
              </w:rPr>
              <w:t xml:space="preserve"> </w:t>
            </w:r>
            <w:r>
              <w:rPr>
                <w:rFonts w:ascii="Arial" w:hAnsi="Arial" w:cs="Arial" w:hint="eastAsia"/>
                <w:sz w:val="18"/>
                <w:szCs w:val="18"/>
              </w:rPr>
              <w:t>t</w:t>
            </w:r>
            <w:r>
              <w:rPr>
                <w:rFonts w:ascii="Arial" w:hAnsi="Arial" w:cs="Arial"/>
                <w:sz w:val="18"/>
                <w:szCs w:val="18"/>
              </w:rPr>
              <w:t>o 1Tx</w:t>
            </w:r>
          </w:p>
        </w:tc>
      </w:tr>
    </w:tbl>
    <w:p w14:paraId="3775DD11" w14:textId="3FAEA713" w:rsidR="00B63ADA" w:rsidRDefault="00B63ADA" w:rsidP="00211ACF">
      <w:pPr>
        <w:rPr>
          <w:iCs/>
        </w:rPr>
      </w:pPr>
    </w:p>
    <w:p w14:paraId="621C6C75" w14:textId="603AC232" w:rsidR="003C0CC8" w:rsidRPr="008C51C3" w:rsidRDefault="00B63ADA" w:rsidP="00211ACF">
      <w:pPr>
        <w:rPr>
          <w:rFonts w:eastAsiaTheme="minorEastAsia" w:hint="eastAsia"/>
          <w:iCs/>
          <w:sz w:val="21"/>
          <w:szCs w:val="21"/>
          <w:lang w:eastAsia="zh-CN"/>
        </w:rPr>
      </w:pPr>
      <w:r w:rsidRPr="008C51C3">
        <w:rPr>
          <w:rFonts w:eastAsiaTheme="minorEastAsia"/>
          <w:iCs/>
          <w:sz w:val="21"/>
          <w:szCs w:val="21"/>
          <w:lang w:eastAsia="zh-CN"/>
        </w:rPr>
        <w:t xml:space="preserve">Admittedly, there are some specific requirements for different configurations, particular for UL-MIMO. However, in most cases, </w:t>
      </w:r>
      <w:r w:rsidR="003C0CC8" w:rsidRPr="008C51C3">
        <w:rPr>
          <w:rFonts w:eastAsiaTheme="minorEastAsia"/>
          <w:iCs/>
          <w:sz w:val="21"/>
          <w:szCs w:val="21"/>
          <w:lang w:eastAsia="zh-CN"/>
        </w:rPr>
        <w:t xml:space="preserve">the requirements are directly reuse single Tx requirements, either per-UE or per-connector, for both UL-MIMO and </w:t>
      </w:r>
      <w:proofErr w:type="spellStart"/>
      <w:r w:rsidR="003C0CC8" w:rsidRPr="008C51C3">
        <w:rPr>
          <w:rFonts w:eastAsiaTheme="minorEastAsia"/>
          <w:iCs/>
          <w:sz w:val="21"/>
          <w:szCs w:val="21"/>
          <w:lang w:eastAsia="zh-CN"/>
        </w:rPr>
        <w:t>TxD</w:t>
      </w:r>
      <w:proofErr w:type="spellEnd"/>
      <w:r w:rsidR="003C0CC8" w:rsidRPr="008C51C3">
        <w:rPr>
          <w:rFonts w:eastAsiaTheme="minorEastAsia"/>
          <w:iCs/>
          <w:sz w:val="21"/>
          <w:szCs w:val="21"/>
          <w:lang w:eastAsia="zh-CN"/>
        </w:rPr>
        <w:t>.</w:t>
      </w:r>
      <w:r w:rsidR="003C0CC8" w:rsidRPr="008C51C3">
        <w:rPr>
          <w:rFonts w:eastAsiaTheme="minorEastAsia" w:hint="eastAsia"/>
          <w:iCs/>
          <w:sz w:val="21"/>
          <w:szCs w:val="21"/>
          <w:lang w:eastAsia="zh-CN"/>
        </w:rPr>
        <w:t xml:space="preserve"> </w:t>
      </w:r>
      <w:r w:rsidR="003C0CC8" w:rsidRPr="008C51C3">
        <w:rPr>
          <w:rFonts w:eastAsiaTheme="minorEastAsia"/>
          <w:iCs/>
          <w:sz w:val="21"/>
          <w:szCs w:val="21"/>
          <w:lang w:eastAsia="zh-CN"/>
        </w:rPr>
        <w:t xml:space="preserve"> </w:t>
      </w:r>
    </w:p>
    <w:p w14:paraId="3BBF0D27" w14:textId="160E9589" w:rsidR="003C0CC8" w:rsidRPr="008C51C3" w:rsidRDefault="003C0CC8" w:rsidP="00211ACF">
      <w:pPr>
        <w:rPr>
          <w:rFonts w:eastAsiaTheme="minorEastAsia"/>
          <w:b/>
          <w:iCs/>
          <w:sz w:val="21"/>
          <w:szCs w:val="21"/>
          <w:lang w:eastAsia="zh-CN"/>
        </w:rPr>
      </w:pPr>
      <w:r w:rsidRPr="008C51C3">
        <w:rPr>
          <w:rFonts w:eastAsiaTheme="minorEastAsia" w:hint="eastAsia"/>
          <w:b/>
          <w:iCs/>
          <w:sz w:val="21"/>
          <w:szCs w:val="21"/>
          <w:lang w:eastAsia="zh-CN"/>
        </w:rPr>
        <w:t>O</w:t>
      </w:r>
      <w:r w:rsidRPr="008C51C3">
        <w:rPr>
          <w:rFonts w:eastAsiaTheme="minorEastAsia"/>
          <w:b/>
          <w:iCs/>
          <w:sz w:val="21"/>
          <w:szCs w:val="21"/>
          <w:lang w:eastAsia="zh-CN"/>
        </w:rPr>
        <w:t>bservation 2: For most Tx requirements, 2Tx requirements directly re-use 1Tx UE requirements, either per-UE or per-connector</w:t>
      </w:r>
      <w:r w:rsidR="009F7000" w:rsidRPr="008C51C3">
        <w:rPr>
          <w:rFonts w:eastAsiaTheme="minorEastAsia"/>
          <w:b/>
          <w:iCs/>
          <w:sz w:val="21"/>
          <w:szCs w:val="21"/>
          <w:lang w:eastAsia="zh-CN"/>
        </w:rPr>
        <w:t>, without much analysis.</w:t>
      </w:r>
    </w:p>
    <w:p w14:paraId="31FA9192" w14:textId="037C7DFF" w:rsidR="003C0CC8" w:rsidRPr="008C51C3" w:rsidRDefault="003C0CC8" w:rsidP="003C0CC8">
      <w:pPr>
        <w:rPr>
          <w:rFonts w:eastAsiaTheme="minorEastAsia"/>
          <w:iCs/>
          <w:sz w:val="21"/>
          <w:szCs w:val="21"/>
          <w:lang w:eastAsia="zh-CN"/>
        </w:rPr>
      </w:pPr>
      <w:r w:rsidRPr="008C51C3">
        <w:rPr>
          <w:rFonts w:eastAsiaTheme="minorEastAsia"/>
          <w:iCs/>
          <w:sz w:val="21"/>
          <w:szCs w:val="21"/>
          <w:lang w:eastAsia="zh-CN"/>
        </w:rPr>
        <w:t>This is also easy to be understand, since many requirements are based either on regulation, interference, implementation etc. The requirements are developed depending on different but often similar condition or implementation.</w:t>
      </w:r>
      <w:r w:rsidRPr="008C51C3">
        <w:rPr>
          <w:rFonts w:eastAsiaTheme="minorEastAsia"/>
          <w:iCs/>
          <w:sz w:val="21"/>
          <w:szCs w:val="21"/>
          <w:lang w:eastAsia="zh-CN"/>
        </w:rPr>
        <w:t xml:space="preserve"> This can be the basis to be extended to 4Tx.</w:t>
      </w:r>
      <w:r w:rsidR="009F7000" w:rsidRPr="008C51C3">
        <w:rPr>
          <w:rFonts w:eastAsiaTheme="minorEastAsia"/>
          <w:iCs/>
          <w:sz w:val="21"/>
          <w:szCs w:val="21"/>
          <w:lang w:eastAsia="zh-CN"/>
        </w:rPr>
        <w:t xml:space="preserve"> E.g. per-UE requirements and not only applied to 2Tx case but also 4Tx case, and same per connector requirements can be applied no matter 2Tx or 4Tx.</w:t>
      </w:r>
    </w:p>
    <w:p w14:paraId="6CE33602" w14:textId="79503927" w:rsidR="003C0CC8" w:rsidRPr="008C51C3" w:rsidRDefault="003C0CC8" w:rsidP="003C0CC8">
      <w:pPr>
        <w:rPr>
          <w:rFonts w:eastAsiaTheme="minorEastAsia"/>
          <w:b/>
          <w:iCs/>
          <w:sz w:val="21"/>
          <w:szCs w:val="21"/>
          <w:lang w:eastAsia="zh-CN"/>
        </w:rPr>
      </w:pPr>
      <w:r w:rsidRPr="008C51C3">
        <w:rPr>
          <w:rFonts w:eastAsiaTheme="minorEastAsia" w:hint="eastAsia"/>
          <w:b/>
          <w:iCs/>
          <w:sz w:val="21"/>
          <w:szCs w:val="21"/>
          <w:lang w:eastAsia="zh-CN"/>
        </w:rPr>
        <w:t>P</w:t>
      </w:r>
      <w:r w:rsidRPr="008C51C3">
        <w:rPr>
          <w:rFonts w:eastAsiaTheme="minorEastAsia"/>
          <w:b/>
          <w:iCs/>
          <w:sz w:val="21"/>
          <w:szCs w:val="21"/>
          <w:lang w:eastAsia="zh-CN"/>
        </w:rPr>
        <w:t xml:space="preserve">roposal 2: Most of the 4Tx requirements </w:t>
      </w:r>
      <w:r w:rsidRPr="008C51C3">
        <w:rPr>
          <w:rFonts w:eastAsiaTheme="minorEastAsia" w:hint="eastAsia"/>
          <w:b/>
          <w:iCs/>
          <w:sz w:val="21"/>
          <w:szCs w:val="21"/>
          <w:lang w:eastAsia="zh-CN"/>
        </w:rPr>
        <w:t>c</w:t>
      </w:r>
      <w:r w:rsidRPr="008C51C3">
        <w:rPr>
          <w:rFonts w:eastAsiaTheme="minorEastAsia"/>
          <w:b/>
          <w:iCs/>
          <w:sz w:val="21"/>
          <w:szCs w:val="21"/>
          <w:lang w:eastAsia="zh-CN"/>
        </w:rPr>
        <w:t>an be developed by simple extension from 2Tx requirements.</w:t>
      </w:r>
    </w:p>
    <w:p w14:paraId="5A56824C" w14:textId="46016439" w:rsidR="003C0CC8" w:rsidRPr="008C51C3" w:rsidRDefault="003C0CC8" w:rsidP="003C0CC8">
      <w:pPr>
        <w:rPr>
          <w:rFonts w:eastAsiaTheme="minorEastAsia" w:hint="eastAsia"/>
          <w:iCs/>
          <w:sz w:val="21"/>
          <w:szCs w:val="21"/>
          <w:lang w:eastAsia="zh-CN"/>
        </w:rPr>
      </w:pPr>
      <w:r w:rsidRPr="008C51C3">
        <w:rPr>
          <w:rFonts w:eastAsiaTheme="minorEastAsia" w:hint="eastAsia"/>
          <w:iCs/>
          <w:sz w:val="21"/>
          <w:szCs w:val="21"/>
          <w:lang w:eastAsia="zh-CN"/>
        </w:rPr>
        <w:t>S</w:t>
      </w:r>
      <w:r w:rsidRPr="008C51C3">
        <w:rPr>
          <w:rFonts w:eastAsiaTheme="minorEastAsia"/>
          <w:iCs/>
          <w:sz w:val="21"/>
          <w:szCs w:val="21"/>
          <w:lang w:eastAsia="zh-CN"/>
        </w:rPr>
        <w:t>till there exist some special requirements that need to specifically defined, E.g. MPR</w:t>
      </w:r>
    </w:p>
    <w:p w14:paraId="3A7C4F95" w14:textId="77777777" w:rsidR="003C0CC8" w:rsidRPr="008C51C3" w:rsidRDefault="003C0CC8" w:rsidP="00211ACF">
      <w:pPr>
        <w:rPr>
          <w:iCs/>
          <w:sz w:val="21"/>
          <w:szCs w:val="21"/>
        </w:rPr>
      </w:pPr>
    </w:p>
    <w:p w14:paraId="5032F72F" w14:textId="0E7266F1" w:rsidR="003C0CC8" w:rsidRPr="008C51C3" w:rsidRDefault="003C0CC8" w:rsidP="00211ACF">
      <w:pPr>
        <w:rPr>
          <w:rFonts w:eastAsiaTheme="minorEastAsia" w:hint="eastAsia"/>
          <w:b/>
          <w:iCs/>
          <w:sz w:val="21"/>
          <w:szCs w:val="21"/>
          <w:u w:val="single"/>
          <w:lang w:eastAsia="zh-CN"/>
        </w:rPr>
      </w:pPr>
      <w:r w:rsidRPr="008C51C3">
        <w:rPr>
          <w:rFonts w:eastAsiaTheme="minorEastAsia" w:hint="eastAsia"/>
          <w:b/>
          <w:iCs/>
          <w:sz w:val="21"/>
          <w:szCs w:val="21"/>
          <w:u w:val="single"/>
          <w:lang w:eastAsia="zh-CN"/>
        </w:rPr>
        <w:t>M</w:t>
      </w:r>
      <w:r w:rsidRPr="008C51C3">
        <w:rPr>
          <w:rFonts w:eastAsiaTheme="minorEastAsia"/>
          <w:b/>
          <w:iCs/>
          <w:sz w:val="21"/>
          <w:szCs w:val="21"/>
          <w:u w:val="single"/>
          <w:lang w:eastAsia="zh-CN"/>
        </w:rPr>
        <w:t>PR</w:t>
      </w:r>
    </w:p>
    <w:p w14:paraId="6CFA0D4A" w14:textId="79E412E0" w:rsidR="003C0CC8" w:rsidRPr="008C51C3" w:rsidRDefault="003C0CC8" w:rsidP="00211ACF">
      <w:pPr>
        <w:rPr>
          <w:iCs/>
          <w:sz w:val="21"/>
          <w:szCs w:val="21"/>
        </w:rPr>
      </w:pPr>
      <w:r w:rsidRPr="008C51C3">
        <w:rPr>
          <w:iCs/>
          <w:sz w:val="21"/>
          <w:szCs w:val="21"/>
        </w:rPr>
        <w:t>A lot of work has been done to develop the MPR requirements for Rel-16/17 for 2Tx UL-MIMO/</w:t>
      </w:r>
      <w:proofErr w:type="spellStart"/>
      <w:r w:rsidRPr="008C51C3">
        <w:rPr>
          <w:iCs/>
          <w:sz w:val="21"/>
          <w:szCs w:val="21"/>
        </w:rPr>
        <w:t>TxD</w:t>
      </w:r>
      <w:proofErr w:type="spellEnd"/>
      <w:r w:rsidRPr="008C51C3">
        <w:rPr>
          <w:iCs/>
          <w:sz w:val="21"/>
          <w:szCs w:val="21"/>
        </w:rPr>
        <w:t>, and some history can reference to TR 38.837</w:t>
      </w:r>
      <w:r w:rsidR="009F7000" w:rsidRPr="008C51C3">
        <w:rPr>
          <w:iCs/>
          <w:sz w:val="21"/>
          <w:szCs w:val="21"/>
        </w:rPr>
        <w:t xml:space="preserve"> [2]</w:t>
      </w:r>
      <w:r w:rsidRPr="008C51C3">
        <w:rPr>
          <w:iCs/>
          <w:sz w:val="21"/>
          <w:szCs w:val="21"/>
        </w:rPr>
        <w:t xml:space="preserve">. This might be the most complicated and involve most work load among Tx requirements for 2Tx. </w:t>
      </w:r>
      <w:r w:rsidR="009F7000" w:rsidRPr="008C51C3">
        <w:rPr>
          <w:iCs/>
          <w:sz w:val="21"/>
          <w:szCs w:val="21"/>
        </w:rPr>
        <w:t xml:space="preserve">Based on this, it is proposed that a specific framework is needed for 4Tx MPR development. This would be useful both for UL-MIMO and </w:t>
      </w:r>
      <w:proofErr w:type="spellStart"/>
      <w:r w:rsidR="009F7000" w:rsidRPr="008C51C3">
        <w:rPr>
          <w:iCs/>
          <w:sz w:val="21"/>
          <w:szCs w:val="21"/>
        </w:rPr>
        <w:t>TxD</w:t>
      </w:r>
      <w:proofErr w:type="spellEnd"/>
      <w:r w:rsidR="009F7000" w:rsidRPr="008C51C3">
        <w:rPr>
          <w:iCs/>
          <w:sz w:val="21"/>
          <w:szCs w:val="21"/>
        </w:rPr>
        <w:t>.</w:t>
      </w:r>
    </w:p>
    <w:p w14:paraId="2890544F" w14:textId="488B7413" w:rsidR="003C0CC8" w:rsidRPr="008C51C3" w:rsidRDefault="003C0CC8" w:rsidP="00211ACF">
      <w:pPr>
        <w:rPr>
          <w:rFonts w:eastAsiaTheme="minorEastAsia"/>
          <w:b/>
          <w:iCs/>
          <w:sz w:val="21"/>
          <w:szCs w:val="21"/>
          <w:lang w:eastAsia="zh-CN"/>
        </w:rPr>
      </w:pPr>
      <w:r w:rsidRPr="008C51C3">
        <w:rPr>
          <w:rFonts w:eastAsiaTheme="minorEastAsia" w:hint="eastAsia"/>
          <w:b/>
          <w:iCs/>
          <w:sz w:val="21"/>
          <w:szCs w:val="21"/>
          <w:lang w:eastAsia="zh-CN"/>
        </w:rPr>
        <w:t>O</w:t>
      </w:r>
      <w:r w:rsidRPr="008C51C3">
        <w:rPr>
          <w:rFonts w:eastAsiaTheme="minorEastAsia"/>
          <w:b/>
          <w:iCs/>
          <w:sz w:val="21"/>
          <w:szCs w:val="21"/>
          <w:lang w:eastAsia="zh-CN"/>
        </w:rPr>
        <w:t>bservation 3: A lot of work has been done for 2Tx to develop MPR requirements.</w:t>
      </w:r>
    </w:p>
    <w:p w14:paraId="28F0C56F" w14:textId="6009D131" w:rsidR="009F7000" w:rsidRPr="008C51C3" w:rsidRDefault="009F7000" w:rsidP="00211ACF">
      <w:pPr>
        <w:rPr>
          <w:rFonts w:eastAsiaTheme="minorEastAsia" w:hint="eastAsia"/>
          <w:b/>
          <w:iCs/>
          <w:sz w:val="21"/>
          <w:szCs w:val="21"/>
          <w:lang w:eastAsia="zh-CN"/>
        </w:rPr>
      </w:pPr>
      <w:r w:rsidRPr="008C51C3">
        <w:rPr>
          <w:rFonts w:eastAsiaTheme="minorEastAsia" w:hint="eastAsia"/>
          <w:b/>
          <w:iCs/>
          <w:sz w:val="21"/>
          <w:szCs w:val="21"/>
          <w:lang w:eastAsia="zh-CN"/>
        </w:rPr>
        <w:t>P</w:t>
      </w:r>
      <w:r w:rsidRPr="008C51C3">
        <w:rPr>
          <w:rFonts w:eastAsiaTheme="minorEastAsia"/>
          <w:b/>
          <w:iCs/>
          <w:sz w:val="21"/>
          <w:szCs w:val="21"/>
          <w:lang w:eastAsia="zh-CN"/>
        </w:rPr>
        <w:t>roposal 3: A framework is needed for MPR study for 4Tx.</w:t>
      </w:r>
    </w:p>
    <w:p w14:paraId="0DE4458B" w14:textId="77777777" w:rsidR="009F7000" w:rsidRPr="008C51C3" w:rsidRDefault="009F7000" w:rsidP="00211ACF">
      <w:pPr>
        <w:rPr>
          <w:iCs/>
          <w:sz w:val="21"/>
          <w:szCs w:val="21"/>
        </w:rPr>
      </w:pPr>
    </w:p>
    <w:p w14:paraId="5956487C" w14:textId="78129836" w:rsidR="009F7000" w:rsidRPr="008C51C3" w:rsidRDefault="009F7000" w:rsidP="00211ACF">
      <w:pPr>
        <w:rPr>
          <w:rFonts w:eastAsiaTheme="minorEastAsia"/>
          <w:b/>
          <w:iCs/>
          <w:sz w:val="21"/>
          <w:szCs w:val="21"/>
          <w:u w:val="single"/>
          <w:lang w:eastAsia="zh-CN"/>
        </w:rPr>
      </w:pPr>
      <w:r w:rsidRPr="008C51C3">
        <w:rPr>
          <w:rFonts w:eastAsiaTheme="minorEastAsia" w:hint="eastAsia"/>
          <w:b/>
          <w:iCs/>
          <w:sz w:val="21"/>
          <w:szCs w:val="21"/>
          <w:u w:val="single"/>
          <w:lang w:eastAsia="zh-CN"/>
        </w:rPr>
        <w:t>U</w:t>
      </w:r>
      <w:r w:rsidRPr="008C51C3">
        <w:rPr>
          <w:rFonts w:eastAsiaTheme="minorEastAsia"/>
          <w:b/>
          <w:iCs/>
          <w:sz w:val="21"/>
          <w:szCs w:val="21"/>
          <w:u w:val="single"/>
          <w:lang w:eastAsia="zh-CN"/>
        </w:rPr>
        <w:t>L-MIMO configuration</w:t>
      </w:r>
    </w:p>
    <w:p w14:paraId="7C663D16" w14:textId="738B366E" w:rsidR="009F7000" w:rsidRPr="008C51C3" w:rsidRDefault="009F7000" w:rsidP="00211ACF">
      <w:pPr>
        <w:rPr>
          <w:sz w:val="21"/>
          <w:szCs w:val="21"/>
        </w:rPr>
      </w:pPr>
      <w:r w:rsidRPr="008C51C3">
        <w:rPr>
          <w:sz w:val="21"/>
          <w:szCs w:val="21"/>
        </w:rPr>
        <w:t xml:space="preserve">There is already UL-MIMO and </w:t>
      </w:r>
      <w:r w:rsidRPr="008C51C3">
        <w:rPr>
          <w:rFonts w:hint="eastAsia"/>
          <w:sz w:val="21"/>
          <w:szCs w:val="21"/>
        </w:rPr>
        <w:t>U</w:t>
      </w:r>
      <w:r w:rsidRPr="008C51C3">
        <w:rPr>
          <w:sz w:val="21"/>
          <w:szCs w:val="21"/>
        </w:rPr>
        <w:t>L Full power transmission</w:t>
      </w:r>
      <w:r w:rsidRPr="008C51C3">
        <w:rPr>
          <w:sz w:val="21"/>
          <w:szCs w:val="21"/>
        </w:rPr>
        <w:t xml:space="preserve"> related configurations that is related to UL 4*4 MIMO in RAN1/2 while RAN4 still not consider them. This part is also needing some study. Considering 4*4 MIMO is the phase 1 work, this is needed soon.</w:t>
      </w:r>
    </w:p>
    <w:p w14:paraId="35167776" w14:textId="7AC8D978" w:rsidR="009F7000" w:rsidRPr="008C51C3" w:rsidRDefault="009F7000" w:rsidP="009F7000">
      <w:pPr>
        <w:rPr>
          <w:rFonts w:eastAsiaTheme="minorEastAsia" w:hint="eastAsia"/>
          <w:b/>
          <w:iCs/>
          <w:sz w:val="21"/>
          <w:szCs w:val="21"/>
          <w:lang w:eastAsia="zh-CN"/>
        </w:rPr>
      </w:pPr>
      <w:r w:rsidRPr="008C51C3">
        <w:rPr>
          <w:rFonts w:eastAsiaTheme="minorEastAsia" w:hint="eastAsia"/>
          <w:b/>
          <w:iCs/>
          <w:sz w:val="21"/>
          <w:szCs w:val="21"/>
          <w:lang w:eastAsia="zh-CN"/>
        </w:rPr>
        <w:t>P</w:t>
      </w:r>
      <w:r w:rsidRPr="008C51C3">
        <w:rPr>
          <w:rFonts w:eastAsiaTheme="minorEastAsia"/>
          <w:b/>
          <w:iCs/>
          <w:sz w:val="21"/>
          <w:szCs w:val="21"/>
          <w:lang w:eastAsia="zh-CN"/>
        </w:rPr>
        <w:t xml:space="preserve">roposal 3: </w:t>
      </w:r>
      <w:r w:rsidRPr="008C51C3">
        <w:rPr>
          <w:rFonts w:eastAsiaTheme="minorEastAsia" w:hint="eastAsia"/>
          <w:b/>
          <w:iCs/>
          <w:sz w:val="21"/>
          <w:szCs w:val="21"/>
          <w:lang w:eastAsia="zh-CN"/>
        </w:rPr>
        <w:t>UL</w:t>
      </w:r>
      <w:r w:rsidRPr="008C51C3">
        <w:rPr>
          <w:rFonts w:eastAsiaTheme="minorEastAsia"/>
          <w:b/>
          <w:iCs/>
          <w:sz w:val="21"/>
          <w:szCs w:val="21"/>
          <w:lang w:eastAsia="zh-CN"/>
        </w:rPr>
        <w:t>-MIMO configurations for 4*4 UL-MIMO need to be studied</w:t>
      </w:r>
      <w:r w:rsidRPr="008C51C3">
        <w:rPr>
          <w:rFonts w:eastAsiaTheme="minorEastAsia"/>
          <w:b/>
          <w:iCs/>
          <w:sz w:val="21"/>
          <w:szCs w:val="21"/>
          <w:lang w:eastAsia="zh-CN"/>
        </w:rPr>
        <w:t>.</w:t>
      </w:r>
    </w:p>
    <w:p w14:paraId="7EE6EC65" w14:textId="59FA591B" w:rsidR="009F7000" w:rsidRPr="008C51C3" w:rsidRDefault="009F7000" w:rsidP="00211ACF">
      <w:pPr>
        <w:rPr>
          <w:rFonts w:eastAsiaTheme="minorEastAsia"/>
          <w:iCs/>
          <w:sz w:val="21"/>
          <w:szCs w:val="21"/>
          <w:lang w:eastAsia="zh-CN"/>
        </w:rPr>
      </w:pPr>
    </w:p>
    <w:p w14:paraId="65667CB8" w14:textId="47C16218" w:rsidR="009F7000" w:rsidRPr="008C51C3" w:rsidRDefault="009F7000" w:rsidP="00211ACF">
      <w:pPr>
        <w:rPr>
          <w:rFonts w:eastAsiaTheme="minorEastAsia"/>
          <w:b/>
          <w:iCs/>
          <w:sz w:val="21"/>
          <w:szCs w:val="21"/>
          <w:u w:val="single"/>
          <w:lang w:eastAsia="zh-CN"/>
        </w:rPr>
      </w:pPr>
      <w:r w:rsidRPr="008C51C3">
        <w:rPr>
          <w:rFonts w:eastAsiaTheme="minorEastAsia" w:hint="eastAsia"/>
          <w:b/>
          <w:iCs/>
          <w:sz w:val="21"/>
          <w:szCs w:val="21"/>
          <w:u w:val="single"/>
          <w:lang w:eastAsia="zh-CN"/>
        </w:rPr>
        <w:t>O</w:t>
      </w:r>
      <w:r w:rsidRPr="008C51C3">
        <w:rPr>
          <w:rFonts w:eastAsiaTheme="minorEastAsia"/>
          <w:b/>
          <w:iCs/>
          <w:sz w:val="21"/>
          <w:szCs w:val="21"/>
          <w:u w:val="single"/>
          <w:lang w:eastAsia="zh-CN"/>
        </w:rPr>
        <w:t>thers</w:t>
      </w:r>
    </w:p>
    <w:p w14:paraId="60DD01C4" w14:textId="7C937F2B" w:rsidR="009F7000" w:rsidRPr="008C51C3" w:rsidRDefault="009F7000" w:rsidP="00211ACF">
      <w:pPr>
        <w:rPr>
          <w:rFonts w:eastAsiaTheme="minorEastAsia"/>
          <w:iCs/>
          <w:sz w:val="21"/>
          <w:szCs w:val="21"/>
          <w:lang w:eastAsia="zh-CN"/>
        </w:rPr>
      </w:pPr>
      <w:r w:rsidRPr="008C51C3">
        <w:rPr>
          <w:rFonts w:eastAsiaTheme="minorEastAsia"/>
          <w:iCs/>
          <w:sz w:val="21"/>
          <w:szCs w:val="21"/>
          <w:lang w:eastAsia="zh-CN"/>
        </w:rPr>
        <w:t>There has been long discussion of EVM</w:t>
      </w:r>
      <w:r w:rsidRPr="008C51C3">
        <w:rPr>
          <w:rFonts w:eastAsiaTheme="minorEastAsia" w:hint="eastAsia"/>
          <w:iCs/>
          <w:sz w:val="21"/>
          <w:szCs w:val="21"/>
          <w:lang w:eastAsia="zh-CN"/>
        </w:rPr>
        <w:t>/IBE</w:t>
      </w:r>
      <w:r w:rsidRPr="008C51C3">
        <w:rPr>
          <w:rFonts w:eastAsiaTheme="minorEastAsia"/>
          <w:iCs/>
          <w:sz w:val="21"/>
          <w:szCs w:val="21"/>
          <w:lang w:eastAsia="zh-CN"/>
        </w:rPr>
        <w:t xml:space="preserve"> for UL-MIMO/</w:t>
      </w:r>
      <w:proofErr w:type="spellStart"/>
      <w:r w:rsidRPr="008C51C3">
        <w:rPr>
          <w:rFonts w:eastAsiaTheme="minorEastAsia"/>
          <w:iCs/>
          <w:sz w:val="21"/>
          <w:szCs w:val="21"/>
          <w:lang w:eastAsia="zh-CN"/>
        </w:rPr>
        <w:t>TxD</w:t>
      </w:r>
      <w:proofErr w:type="spellEnd"/>
      <w:r w:rsidRPr="008C51C3">
        <w:rPr>
          <w:rFonts w:eastAsiaTheme="minorEastAsia"/>
          <w:iCs/>
          <w:sz w:val="21"/>
          <w:szCs w:val="21"/>
          <w:lang w:eastAsia="zh-CN"/>
        </w:rPr>
        <w:t xml:space="preserve"> and even now not completely closed. It is expected that some more analysis may be needed for 4</w:t>
      </w:r>
      <w:r w:rsidRPr="008C51C3">
        <w:rPr>
          <w:rFonts w:eastAsiaTheme="minorEastAsia" w:hint="eastAsia"/>
          <w:iCs/>
          <w:sz w:val="21"/>
          <w:szCs w:val="21"/>
          <w:lang w:eastAsia="zh-CN"/>
        </w:rPr>
        <w:t>Tx.</w:t>
      </w:r>
    </w:p>
    <w:p w14:paraId="2621954D" w14:textId="47EBF473" w:rsidR="009F7000" w:rsidRPr="008C51C3" w:rsidRDefault="009F7000" w:rsidP="00211ACF">
      <w:pPr>
        <w:rPr>
          <w:rFonts w:eastAsiaTheme="minorEastAsia"/>
          <w:b/>
          <w:iCs/>
          <w:sz w:val="21"/>
          <w:szCs w:val="21"/>
          <w:lang w:eastAsia="zh-CN"/>
        </w:rPr>
      </w:pPr>
      <w:r w:rsidRPr="008C51C3">
        <w:rPr>
          <w:rFonts w:eastAsiaTheme="minorEastAsia" w:hint="eastAsia"/>
          <w:b/>
          <w:iCs/>
          <w:sz w:val="21"/>
          <w:szCs w:val="21"/>
          <w:lang w:eastAsia="zh-CN"/>
        </w:rPr>
        <w:t>P</w:t>
      </w:r>
      <w:r w:rsidRPr="008C51C3">
        <w:rPr>
          <w:rFonts w:eastAsiaTheme="minorEastAsia"/>
          <w:b/>
          <w:iCs/>
          <w:sz w:val="21"/>
          <w:szCs w:val="21"/>
          <w:lang w:eastAsia="zh-CN"/>
        </w:rPr>
        <w:t>roposal 4: EVM/IBE may also need some more analysis.</w:t>
      </w:r>
    </w:p>
    <w:p w14:paraId="3F9EC48C" w14:textId="77777777" w:rsidR="00C135AF" w:rsidRPr="00211ACF" w:rsidRDefault="00C135AF" w:rsidP="00816C8E">
      <w:pPr>
        <w:overflowPunct/>
        <w:autoSpaceDE/>
        <w:autoSpaceDN/>
        <w:adjustRightInd/>
        <w:jc w:val="both"/>
        <w:textAlignment w:val="auto"/>
        <w:rPr>
          <w:rFonts w:eastAsia="宋体"/>
          <w:sz w:val="21"/>
          <w:lang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478EC48A" w14:textId="1C1E7E08" w:rsidR="009C7D09" w:rsidRDefault="00A9680B" w:rsidP="009C7D09">
      <w:pPr>
        <w:overflowPunct/>
        <w:autoSpaceDE/>
        <w:autoSpaceDN/>
        <w:adjustRightInd/>
        <w:jc w:val="both"/>
        <w:textAlignment w:val="auto"/>
      </w:pPr>
      <w:r>
        <w:t>In this paper, a general analysis is provided on the requirements impact,</w:t>
      </w:r>
      <w:r w:rsidR="009C7D09">
        <w:t xml:space="preserve"> and a number of observations and proposals are provided.</w:t>
      </w:r>
    </w:p>
    <w:p w14:paraId="4C8E424D" w14:textId="77777777" w:rsidR="009F7000" w:rsidRPr="008C51C3" w:rsidRDefault="009F7000" w:rsidP="009F7000">
      <w:pPr>
        <w:rPr>
          <w:rFonts w:eastAsia="宋体"/>
          <w:b/>
          <w:sz w:val="21"/>
          <w:szCs w:val="21"/>
          <w:lang w:eastAsia="zh-CN"/>
        </w:rPr>
      </w:pPr>
      <w:r w:rsidRPr="008C51C3">
        <w:rPr>
          <w:rFonts w:eastAsia="宋体" w:hint="eastAsia"/>
          <w:b/>
          <w:sz w:val="21"/>
          <w:szCs w:val="21"/>
          <w:lang w:eastAsia="zh-CN"/>
        </w:rPr>
        <w:t>O</w:t>
      </w:r>
      <w:r w:rsidRPr="008C51C3">
        <w:rPr>
          <w:rFonts w:eastAsia="宋体"/>
          <w:b/>
          <w:sz w:val="21"/>
          <w:szCs w:val="21"/>
          <w:lang w:eastAsia="zh-CN"/>
        </w:rPr>
        <w:t xml:space="preserve">bservation 1: </w:t>
      </w:r>
      <w:r w:rsidRPr="008C51C3">
        <w:rPr>
          <w:rFonts w:eastAsia="宋体"/>
          <w:sz w:val="21"/>
          <w:szCs w:val="21"/>
          <w:lang w:eastAsia="zh-CN"/>
        </w:rPr>
        <w:t>The 2Tx requirements have been developed throughout Rel-15/16/17.</w:t>
      </w:r>
    </w:p>
    <w:p w14:paraId="729E80CD" w14:textId="77777777" w:rsidR="009F7000" w:rsidRPr="008C51C3" w:rsidRDefault="009F7000" w:rsidP="009F7000">
      <w:pPr>
        <w:rPr>
          <w:rFonts w:eastAsiaTheme="minorEastAsia"/>
          <w:iCs/>
          <w:sz w:val="21"/>
          <w:szCs w:val="21"/>
          <w:lang w:eastAsia="zh-CN"/>
        </w:rPr>
      </w:pPr>
      <w:r w:rsidRPr="008C51C3">
        <w:rPr>
          <w:rFonts w:eastAsiaTheme="minorEastAsia" w:hint="eastAsia"/>
          <w:b/>
          <w:iCs/>
          <w:sz w:val="21"/>
          <w:szCs w:val="21"/>
          <w:lang w:eastAsia="zh-CN"/>
        </w:rPr>
        <w:t>O</w:t>
      </w:r>
      <w:r w:rsidRPr="008C51C3">
        <w:rPr>
          <w:rFonts w:eastAsiaTheme="minorEastAsia"/>
          <w:b/>
          <w:iCs/>
          <w:sz w:val="21"/>
          <w:szCs w:val="21"/>
          <w:lang w:eastAsia="zh-CN"/>
        </w:rPr>
        <w:t>bservation 2:</w:t>
      </w:r>
      <w:r w:rsidRPr="008C51C3">
        <w:rPr>
          <w:rFonts w:eastAsiaTheme="minorEastAsia"/>
          <w:iCs/>
          <w:sz w:val="21"/>
          <w:szCs w:val="21"/>
          <w:lang w:eastAsia="zh-CN"/>
        </w:rPr>
        <w:t xml:space="preserve"> For most Tx requirements, 2Tx requirements directly re-use 1Tx UE requirements, either per-UE or per-connector, without much analysis.</w:t>
      </w:r>
    </w:p>
    <w:p w14:paraId="3BF7CAE1" w14:textId="593EEFB7" w:rsidR="009F7000" w:rsidRPr="008C51C3" w:rsidRDefault="009F7000" w:rsidP="009F7000">
      <w:pPr>
        <w:rPr>
          <w:rFonts w:eastAsiaTheme="minorEastAsia"/>
          <w:iCs/>
          <w:sz w:val="21"/>
          <w:szCs w:val="21"/>
          <w:lang w:eastAsia="zh-CN"/>
        </w:rPr>
      </w:pPr>
      <w:r w:rsidRPr="008C51C3">
        <w:rPr>
          <w:rFonts w:eastAsiaTheme="minorEastAsia" w:hint="eastAsia"/>
          <w:b/>
          <w:iCs/>
          <w:sz w:val="21"/>
          <w:szCs w:val="21"/>
          <w:lang w:eastAsia="zh-CN"/>
        </w:rPr>
        <w:t>O</w:t>
      </w:r>
      <w:r w:rsidRPr="008C51C3">
        <w:rPr>
          <w:rFonts w:eastAsiaTheme="minorEastAsia"/>
          <w:b/>
          <w:iCs/>
          <w:sz w:val="21"/>
          <w:szCs w:val="21"/>
          <w:lang w:eastAsia="zh-CN"/>
        </w:rPr>
        <w:t xml:space="preserve">bservation 3: </w:t>
      </w:r>
      <w:r w:rsidRPr="008C51C3">
        <w:rPr>
          <w:rFonts w:eastAsiaTheme="minorEastAsia"/>
          <w:iCs/>
          <w:sz w:val="21"/>
          <w:szCs w:val="21"/>
          <w:lang w:eastAsia="zh-CN"/>
        </w:rPr>
        <w:t>A lot of work has been done for 2Tx to develop MPR requirements.</w:t>
      </w:r>
    </w:p>
    <w:p w14:paraId="5E7F2382" w14:textId="4E821EDF" w:rsidR="009F7000" w:rsidRPr="008C51C3" w:rsidRDefault="009F7000" w:rsidP="009F7000">
      <w:pPr>
        <w:rPr>
          <w:rFonts w:eastAsiaTheme="minorEastAsia"/>
          <w:b/>
          <w:iCs/>
          <w:sz w:val="21"/>
          <w:szCs w:val="21"/>
          <w:lang w:eastAsia="zh-CN"/>
        </w:rPr>
      </w:pPr>
    </w:p>
    <w:p w14:paraId="719165C6" w14:textId="77777777" w:rsidR="009F7000" w:rsidRPr="008C51C3" w:rsidRDefault="009F7000" w:rsidP="009F7000">
      <w:pPr>
        <w:rPr>
          <w:rFonts w:eastAsia="宋体" w:hint="eastAsia"/>
          <w:b/>
          <w:sz w:val="21"/>
          <w:szCs w:val="21"/>
          <w:lang w:eastAsia="zh-CN"/>
        </w:rPr>
      </w:pPr>
      <w:r w:rsidRPr="008C51C3">
        <w:rPr>
          <w:rFonts w:eastAsia="宋体" w:hint="eastAsia"/>
          <w:b/>
          <w:sz w:val="21"/>
          <w:szCs w:val="21"/>
          <w:lang w:eastAsia="zh-CN"/>
        </w:rPr>
        <w:t>P</w:t>
      </w:r>
      <w:r w:rsidRPr="008C51C3">
        <w:rPr>
          <w:rFonts w:eastAsia="宋体"/>
          <w:b/>
          <w:sz w:val="21"/>
          <w:szCs w:val="21"/>
          <w:lang w:eastAsia="zh-CN"/>
        </w:rPr>
        <w:t xml:space="preserve">roposal 1: </w:t>
      </w:r>
      <w:r w:rsidRPr="008C51C3">
        <w:rPr>
          <w:rFonts w:eastAsia="宋体"/>
          <w:sz w:val="21"/>
          <w:szCs w:val="21"/>
          <w:lang w:eastAsia="zh-CN"/>
        </w:rPr>
        <w:t>Considering 4Tx is a further extension to 2Tx, the analysis can be based on existing 2Tx requirements.</w:t>
      </w:r>
    </w:p>
    <w:p w14:paraId="639F9E19" w14:textId="77777777" w:rsidR="009F7000" w:rsidRPr="008C51C3" w:rsidRDefault="009F7000" w:rsidP="009F7000">
      <w:pPr>
        <w:rPr>
          <w:rFonts w:eastAsiaTheme="minorEastAsia"/>
          <w:b/>
          <w:iCs/>
          <w:sz w:val="21"/>
          <w:szCs w:val="21"/>
          <w:lang w:eastAsia="zh-CN"/>
        </w:rPr>
      </w:pPr>
      <w:r w:rsidRPr="008C51C3">
        <w:rPr>
          <w:rFonts w:eastAsiaTheme="minorEastAsia" w:hint="eastAsia"/>
          <w:b/>
          <w:iCs/>
          <w:sz w:val="21"/>
          <w:szCs w:val="21"/>
          <w:lang w:eastAsia="zh-CN"/>
        </w:rPr>
        <w:t>P</w:t>
      </w:r>
      <w:r w:rsidRPr="008C51C3">
        <w:rPr>
          <w:rFonts w:eastAsiaTheme="minorEastAsia"/>
          <w:b/>
          <w:iCs/>
          <w:sz w:val="21"/>
          <w:szCs w:val="21"/>
          <w:lang w:eastAsia="zh-CN"/>
        </w:rPr>
        <w:t xml:space="preserve">roposal 2: </w:t>
      </w:r>
      <w:r w:rsidRPr="008C51C3">
        <w:rPr>
          <w:rFonts w:eastAsiaTheme="minorEastAsia"/>
          <w:iCs/>
          <w:sz w:val="21"/>
          <w:szCs w:val="21"/>
          <w:lang w:eastAsia="zh-CN"/>
        </w:rPr>
        <w:t xml:space="preserve">Most of the 4Tx requirements </w:t>
      </w:r>
      <w:r w:rsidRPr="008C51C3">
        <w:rPr>
          <w:rFonts w:eastAsiaTheme="minorEastAsia" w:hint="eastAsia"/>
          <w:iCs/>
          <w:sz w:val="21"/>
          <w:szCs w:val="21"/>
          <w:lang w:eastAsia="zh-CN"/>
        </w:rPr>
        <w:t>c</w:t>
      </w:r>
      <w:r w:rsidRPr="008C51C3">
        <w:rPr>
          <w:rFonts w:eastAsiaTheme="minorEastAsia"/>
          <w:iCs/>
          <w:sz w:val="21"/>
          <w:szCs w:val="21"/>
          <w:lang w:eastAsia="zh-CN"/>
        </w:rPr>
        <w:t>an be developed by simple extension from 2Tx requirements.</w:t>
      </w:r>
    </w:p>
    <w:p w14:paraId="2C2EF2AE" w14:textId="77777777" w:rsidR="009F7000" w:rsidRPr="008C51C3" w:rsidRDefault="009F7000" w:rsidP="009F7000">
      <w:pPr>
        <w:rPr>
          <w:rFonts w:eastAsiaTheme="minorEastAsia" w:hint="eastAsia"/>
          <w:iCs/>
          <w:sz w:val="21"/>
          <w:szCs w:val="21"/>
          <w:lang w:eastAsia="zh-CN"/>
        </w:rPr>
      </w:pPr>
      <w:r w:rsidRPr="008C51C3">
        <w:rPr>
          <w:rFonts w:eastAsiaTheme="minorEastAsia" w:hint="eastAsia"/>
          <w:b/>
          <w:iCs/>
          <w:sz w:val="21"/>
          <w:szCs w:val="21"/>
          <w:lang w:eastAsia="zh-CN"/>
        </w:rPr>
        <w:t>P</w:t>
      </w:r>
      <w:r w:rsidRPr="008C51C3">
        <w:rPr>
          <w:rFonts w:eastAsiaTheme="minorEastAsia"/>
          <w:b/>
          <w:iCs/>
          <w:sz w:val="21"/>
          <w:szCs w:val="21"/>
          <w:lang w:eastAsia="zh-CN"/>
        </w:rPr>
        <w:t xml:space="preserve">roposal 3: </w:t>
      </w:r>
      <w:r w:rsidRPr="008C51C3">
        <w:rPr>
          <w:rFonts w:eastAsiaTheme="minorEastAsia"/>
          <w:iCs/>
          <w:sz w:val="21"/>
          <w:szCs w:val="21"/>
          <w:lang w:eastAsia="zh-CN"/>
        </w:rPr>
        <w:t>A framework is needed for MPR study for 4Tx.</w:t>
      </w:r>
    </w:p>
    <w:p w14:paraId="13A28BB8" w14:textId="37C5AF98" w:rsidR="005B312C" w:rsidRPr="008C51C3" w:rsidRDefault="009F7000" w:rsidP="00E75D0A">
      <w:pPr>
        <w:rPr>
          <w:rFonts w:eastAsia="宋体"/>
          <w:sz w:val="21"/>
          <w:szCs w:val="21"/>
          <w:lang w:eastAsia="zh-CN"/>
        </w:rPr>
      </w:pPr>
      <w:r w:rsidRPr="008C51C3">
        <w:rPr>
          <w:rFonts w:eastAsiaTheme="minorEastAsia" w:hint="eastAsia"/>
          <w:b/>
          <w:iCs/>
          <w:sz w:val="21"/>
          <w:szCs w:val="21"/>
          <w:lang w:eastAsia="zh-CN"/>
        </w:rPr>
        <w:t>P</w:t>
      </w:r>
      <w:r w:rsidRPr="008C51C3">
        <w:rPr>
          <w:rFonts w:eastAsiaTheme="minorEastAsia"/>
          <w:b/>
          <w:iCs/>
          <w:sz w:val="21"/>
          <w:szCs w:val="21"/>
          <w:lang w:eastAsia="zh-CN"/>
        </w:rPr>
        <w:t xml:space="preserve">roposal 4: </w:t>
      </w:r>
      <w:r w:rsidRPr="008C51C3">
        <w:rPr>
          <w:rFonts w:eastAsiaTheme="minorEastAsia"/>
          <w:iCs/>
          <w:sz w:val="21"/>
          <w:szCs w:val="21"/>
          <w:lang w:eastAsia="zh-CN"/>
        </w:rPr>
        <w:t>EVM/IBE may also need some more analysis.</w:t>
      </w:r>
    </w:p>
    <w:p w14:paraId="2DAE2945" w14:textId="77777777" w:rsidR="009F7000" w:rsidRPr="009F7000" w:rsidRDefault="009F7000" w:rsidP="00E75D0A">
      <w:pPr>
        <w:rPr>
          <w:rFonts w:eastAsia="宋体" w:hint="eastAsia"/>
          <w:lang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464B9284" w14:textId="3E78A187" w:rsidR="003B260A" w:rsidRPr="00211ACF" w:rsidRDefault="006B7B6B" w:rsidP="003177A3">
      <w:pPr>
        <w:pStyle w:val="25"/>
        <w:ind w:leftChars="-10" w:left="264"/>
        <w:rPr>
          <w:rFonts w:eastAsia="宋体"/>
          <w:sz w:val="21"/>
          <w:lang w:val="en-US" w:eastAsia="zh-CN"/>
        </w:rPr>
      </w:pPr>
      <w:r>
        <w:rPr>
          <w:rFonts w:eastAsia="宋体"/>
          <w:sz w:val="21"/>
          <w:lang w:val="en-US" w:eastAsia="zh-CN"/>
        </w:rPr>
        <w:t>[</w:t>
      </w:r>
      <w:r w:rsidR="00366AE7">
        <w:rPr>
          <w:rFonts w:eastAsia="宋体"/>
          <w:sz w:val="21"/>
          <w:lang w:val="en-US" w:eastAsia="zh-CN"/>
        </w:rPr>
        <w:t>1</w:t>
      </w:r>
      <w:r>
        <w:rPr>
          <w:rFonts w:eastAsia="宋体"/>
          <w:sz w:val="21"/>
          <w:lang w:val="en-US" w:eastAsia="zh-CN"/>
        </w:rPr>
        <w:t xml:space="preserve">] </w:t>
      </w:r>
      <w:r w:rsidR="009C7D09" w:rsidRPr="00211ACF">
        <w:rPr>
          <w:rFonts w:eastAsia="宋体" w:hint="eastAsia"/>
          <w:sz w:val="21"/>
          <w:lang w:val="en-US" w:eastAsia="zh-CN"/>
        </w:rPr>
        <w:t>R</w:t>
      </w:r>
      <w:r w:rsidR="009C7D09" w:rsidRPr="00211ACF">
        <w:rPr>
          <w:rFonts w:eastAsia="宋体"/>
          <w:sz w:val="21"/>
          <w:lang w:val="en-US" w:eastAsia="zh-CN"/>
        </w:rPr>
        <w:t>P-221</w:t>
      </w:r>
      <w:r w:rsidR="00211ACF">
        <w:rPr>
          <w:rFonts w:eastAsia="宋体"/>
          <w:sz w:val="21"/>
          <w:lang w:val="en-US" w:eastAsia="zh-CN"/>
        </w:rPr>
        <w:t>496</w:t>
      </w:r>
      <w:r w:rsidR="00F73106" w:rsidRPr="00F73106">
        <w:rPr>
          <w:rFonts w:eastAsia="宋体"/>
          <w:sz w:val="21"/>
          <w:lang w:val="en-US" w:eastAsia="zh-CN"/>
        </w:rPr>
        <w:t xml:space="preserve">, </w:t>
      </w:r>
      <w:r w:rsidR="00211ACF" w:rsidRPr="00211ACF">
        <w:rPr>
          <w:rFonts w:eastAsia="宋体"/>
          <w:sz w:val="21"/>
          <w:lang w:val="en-US" w:eastAsia="zh-CN"/>
        </w:rPr>
        <w:t xml:space="preserve">Revised WID on </w:t>
      </w:r>
      <w:r w:rsidR="00211ACF" w:rsidRPr="00211ACF">
        <w:rPr>
          <w:rFonts w:eastAsia="宋体" w:hint="eastAsia"/>
          <w:sz w:val="21"/>
          <w:lang w:val="en-US" w:eastAsia="zh-CN"/>
        </w:rPr>
        <w:t xml:space="preserve">Further </w:t>
      </w:r>
      <w:r w:rsidR="00211ACF" w:rsidRPr="00211ACF">
        <w:rPr>
          <w:rFonts w:eastAsia="宋体"/>
          <w:sz w:val="21"/>
          <w:lang w:val="en-US" w:eastAsia="zh-CN"/>
        </w:rPr>
        <w:t>RF requirements enhancement for NR and EN-DC in frequency range 1 (FR1),</w:t>
      </w:r>
      <w:r w:rsidR="009C7D09" w:rsidRPr="00211ACF">
        <w:rPr>
          <w:rFonts w:eastAsia="宋体"/>
          <w:sz w:val="21"/>
          <w:lang w:val="en-US" w:eastAsia="zh-CN"/>
        </w:rPr>
        <w:t xml:space="preserve"> </w:t>
      </w:r>
      <w:r w:rsidR="00F73106" w:rsidRPr="00F73106">
        <w:rPr>
          <w:rFonts w:eastAsia="宋体"/>
          <w:sz w:val="21"/>
          <w:lang w:val="en-US" w:eastAsia="zh-CN"/>
        </w:rPr>
        <w:t>RAN#96</w:t>
      </w:r>
    </w:p>
    <w:p w14:paraId="71F11F75" w14:textId="3DB3F106" w:rsidR="00F73106" w:rsidRDefault="00F73106" w:rsidP="003177A3">
      <w:pPr>
        <w:pStyle w:val="25"/>
        <w:ind w:leftChars="-10" w:left="264"/>
        <w:rPr>
          <w:rFonts w:eastAsia="宋体"/>
          <w:sz w:val="21"/>
          <w:lang w:eastAsia="zh-CN"/>
        </w:rPr>
      </w:pPr>
      <w:r>
        <w:rPr>
          <w:rFonts w:eastAsia="宋体" w:hint="eastAsia"/>
          <w:sz w:val="21"/>
          <w:lang w:val="en-US" w:eastAsia="zh-CN"/>
        </w:rPr>
        <w:t>[</w:t>
      </w:r>
      <w:r>
        <w:rPr>
          <w:rFonts w:eastAsia="宋体"/>
          <w:sz w:val="21"/>
          <w:lang w:val="en-US" w:eastAsia="zh-CN"/>
        </w:rPr>
        <w:t>2]</w:t>
      </w:r>
      <w:r w:rsidRPr="00F73106">
        <w:rPr>
          <w:rFonts w:eastAsia="宋体"/>
          <w:sz w:val="21"/>
          <w:lang w:val="en-US" w:eastAsia="zh-CN"/>
        </w:rPr>
        <w:t xml:space="preserve"> </w:t>
      </w:r>
      <w:r w:rsidR="009F7000">
        <w:rPr>
          <w:rFonts w:eastAsia="宋体"/>
          <w:sz w:val="21"/>
          <w:lang w:val="en-US" w:eastAsia="zh-CN"/>
        </w:rPr>
        <w:t>TR 38.837</w:t>
      </w:r>
    </w:p>
    <w:sectPr w:rsidR="00F7310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2983B" w14:textId="77777777" w:rsidR="00287A0C" w:rsidRDefault="00287A0C">
      <w:r>
        <w:separator/>
      </w:r>
    </w:p>
  </w:endnote>
  <w:endnote w:type="continuationSeparator" w:id="0">
    <w:p w14:paraId="531E78D0" w14:textId="77777777" w:rsidR="00287A0C" w:rsidRDefault="00287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default"/>
    <w:sig w:usb0="00000000" w:usb1="00000000" w:usb2="00000028"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862DDF" w:rsidRDefault="00862DDF" w:rsidP="002D07B9">
    <w:pPr>
      <w:pStyle w:val="a5"/>
    </w:pPr>
  </w:p>
  <w:p w14:paraId="48F44392" w14:textId="77777777" w:rsidR="00862DDF" w:rsidRDefault="00862DDF" w:rsidP="002D07B9"/>
  <w:p w14:paraId="5DD10703" w14:textId="77777777" w:rsidR="00862DDF" w:rsidRDefault="00862DDF" w:rsidP="002D07B9">
    <w:pPr>
      <w:pStyle w:val="a7"/>
    </w:pPr>
  </w:p>
  <w:p w14:paraId="3706E92A" w14:textId="77777777" w:rsidR="00862DDF" w:rsidRDefault="00862DDF" w:rsidP="002D07B9"/>
  <w:p w14:paraId="1F2BB964" w14:textId="77777777" w:rsidR="00862DDF" w:rsidRDefault="00862DD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862DDF" w:rsidRPr="002D07B9" w:rsidRDefault="00862DD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28AF1" w14:textId="77777777" w:rsidR="00287A0C" w:rsidRDefault="00287A0C">
      <w:r>
        <w:separator/>
      </w:r>
    </w:p>
  </w:footnote>
  <w:footnote w:type="continuationSeparator" w:id="0">
    <w:p w14:paraId="7FE3901D" w14:textId="77777777" w:rsidR="00287A0C" w:rsidRDefault="00287A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A5F0B"/>
    <w:multiLevelType w:val="hybridMultilevel"/>
    <w:tmpl w:val="CD00F5BC"/>
    <w:lvl w:ilvl="0" w:tplc="AFBE926C">
      <w:start w:val="1"/>
      <w:numFmt w:val="bullet"/>
      <w:lvlText w:val="•"/>
      <w:lvlJc w:val="left"/>
      <w:pPr>
        <w:tabs>
          <w:tab w:val="num" w:pos="720"/>
        </w:tabs>
        <w:ind w:left="720" w:hanging="360"/>
      </w:pPr>
      <w:rPr>
        <w:rFonts w:ascii="Arial" w:hAnsi="Arial" w:hint="default"/>
      </w:rPr>
    </w:lvl>
    <w:lvl w:ilvl="1" w:tplc="D93E9E8A">
      <w:start w:val="1"/>
      <w:numFmt w:val="bullet"/>
      <w:lvlText w:val="•"/>
      <w:lvlJc w:val="left"/>
      <w:pPr>
        <w:tabs>
          <w:tab w:val="num" w:pos="1440"/>
        </w:tabs>
        <w:ind w:left="1440" w:hanging="360"/>
      </w:pPr>
      <w:rPr>
        <w:rFonts w:ascii="Arial" w:hAnsi="Arial" w:hint="default"/>
      </w:rPr>
    </w:lvl>
    <w:lvl w:ilvl="2" w:tplc="BDB0B612">
      <w:start w:val="1"/>
      <w:numFmt w:val="bullet"/>
      <w:lvlText w:val="•"/>
      <w:lvlJc w:val="left"/>
      <w:pPr>
        <w:tabs>
          <w:tab w:val="num" w:pos="2160"/>
        </w:tabs>
        <w:ind w:left="2160" w:hanging="360"/>
      </w:pPr>
      <w:rPr>
        <w:rFonts w:ascii="Arial" w:hAnsi="Arial" w:hint="default"/>
      </w:rPr>
    </w:lvl>
    <w:lvl w:ilvl="3" w:tplc="4DB47EC4">
      <w:numFmt w:val="bullet"/>
      <w:lvlText w:val="•"/>
      <w:lvlJc w:val="left"/>
      <w:pPr>
        <w:tabs>
          <w:tab w:val="num" w:pos="2880"/>
        </w:tabs>
        <w:ind w:left="2880" w:hanging="360"/>
      </w:pPr>
      <w:rPr>
        <w:rFonts w:ascii="Arial" w:hAnsi="Arial" w:hint="default"/>
      </w:rPr>
    </w:lvl>
    <w:lvl w:ilvl="4" w:tplc="831899B6">
      <w:numFmt w:val="bullet"/>
      <w:lvlText w:val="•"/>
      <w:lvlJc w:val="left"/>
      <w:pPr>
        <w:tabs>
          <w:tab w:val="num" w:pos="3600"/>
        </w:tabs>
        <w:ind w:left="3600" w:hanging="360"/>
      </w:pPr>
      <w:rPr>
        <w:rFonts w:ascii="Arial" w:hAnsi="Arial" w:hint="default"/>
      </w:rPr>
    </w:lvl>
    <w:lvl w:ilvl="5" w:tplc="6D6099D4" w:tentative="1">
      <w:start w:val="1"/>
      <w:numFmt w:val="bullet"/>
      <w:lvlText w:val="•"/>
      <w:lvlJc w:val="left"/>
      <w:pPr>
        <w:tabs>
          <w:tab w:val="num" w:pos="4320"/>
        </w:tabs>
        <w:ind w:left="4320" w:hanging="360"/>
      </w:pPr>
      <w:rPr>
        <w:rFonts w:ascii="Arial" w:hAnsi="Arial" w:hint="default"/>
      </w:rPr>
    </w:lvl>
    <w:lvl w:ilvl="6" w:tplc="FE440184" w:tentative="1">
      <w:start w:val="1"/>
      <w:numFmt w:val="bullet"/>
      <w:lvlText w:val="•"/>
      <w:lvlJc w:val="left"/>
      <w:pPr>
        <w:tabs>
          <w:tab w:val="num" w:pos="5040"/>
        </w:tabs>
        <w:ind w:left="5040" w:hanging="360"/>
      </w:pPr>
      <w:rPr>
        <w:rFonts w:ascii="Arial" w:hAnsi="Arial" w:hint="default"/>
      </w:rPr>
    </w:lvl>
    <w:lvl w:ilvl="7" w:tplc="8CDC4F16" w:tentative="1">
      <w:start w:val="1"/>
      <w:numFmt w:val="bullet"/>
      <w:lvlText w:val="•"/>
      <w:lvlJc w:val="left"/>
      <w:pPr>
        <w:tabs>
          <w:tab w:val="num" w:pos="5760"/>
        </w:tabs>
        <w:ind w:left="5760" w:hanging="360"/>
      </w:pPr>
      <w:rPr>
        <w:rFonts w:ascii="Arial" w:hAnsi="Arial" w:hint="default"/>
      </w:rPr>
    </w:lvl>
    <w:lvl w:ilvl="8" w:tplc="4F1C39D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D2DC0"/>
    <w:multiLevelType w:val="hybridMultilevel"/>
    <w:tmpl w:val="D07CA52A"/>
    <w:lvl w:ilvl="0" w:tplc="A92A5D4A">
      <w:start w:val="1"/>
      <w:numFmt w:val="bullet"/>
      <w:lvlText w:val="•"/>
      <w:lvlJc w:val="left"/>
      <w:pPr>
        <w:tabs>
          <w:tab w:val="num" w:pos="720"/>
        </w:tabs>
        <w:ind w:left="720" w:hanging="360"/>
      </w:pPr>
      <w:rPr>
        <w:rFonts w:ascii="Arial" w:hAnsi="Arial" w:hint="default"/>
      </w:rPr>
    </w:lvl>
    <w:lvl w:ilvl="1" w:tplc="5F444114" w:tentative="1">
      <w:start w:val="1"/>
      <w:numFmt w:val="bullet"/>
      <w:lvlText w:val="•"/>
      <w:lvlJc w:val="left"/>
      <w:pPr>
        <w:tabs>
          <w:tab w:val="num" w:pos="1440"/>
        </w:tabs>
        <w:ind w:left="1440" w:hanging="360"/>
      </w:pPr>
      <w:rPr>
        <w:rFonts w:ascii="Arial" w:hAnsi="Arial" w:hint="default"/>
      </w:rPr>
    </w:lvl>
    <w:lvl w:ilvl="2" w:tplc="F4004E22" w:tentative="1">
      <w:start w:val="1"/>
      <w:numFmt w:val="bullet"/>
      <w:lvlText w:val="•"/>
      <w:lvlJc w:val="left"/>
      <w:pPr>
        <w:tabs>
          <w:tab w:val="num" w:pos="2160"/>
        </w:tabs>
        <w:ind w:left="2160" w:hanging="360"/>
      </w:pPr>
      <w:rPr>
        <w:rFonts w:ascii="Arial" w:hAnsi="Arial" w:hint="default"/>
      </w:rPr>
    </w:lvl>
    <w:lvl w:ilvl="3" w:tplc="EEB2A274">
      <w:start w:val="1"/>
      <w:numFmt w:val="bullet"/>
      <w:lvlText w:val="•"/>
      <w:lvlJc w:val="left"/>
      <w:pPr>
        <w:tabs>
          <w:tab w:val="num" w:pos="2880"/>
        </w:tabs>
        <w:ind w:left="2880" w:hanging="360"/>
      </w:pPr>
      <w:rPr>
        <w:rFonts w:ascii="Arial" w:hAnsi="Arial" w:hint="default"/>
      </w:rPr>
    </w:lvl>
    <w:lvl w:ilvl="4" w:tplc="B1465F18" w:tentative="1">
      <w:start w:val="1"/>
      <w:numFmt w:val="bullet"/>
      <w:lvlText w:val="•"/>
      <w:lvlJc w:val="left"/>
      <w:pPr>
        <w:tabs>
          <w:tab w:val="num" w:pos="3600"/>
        </w:tabs>
        <w:ind w:left="3600" w:hanging="360"/>
      </w:pPr>
      <w:rPr>
        <w:rFonts w:ascii="Arial" w:hAnsi="Arial" w:hint="default"/>
      </w:rPr>
    </w:lvl>
    <w:lvl w:ilvl="5" w:tplc="84181BC6" w:tentative="1">
      <w:start w:val="1"/>
      <w:numFmt w:val="bullet"/>
      <w:lvlText w:val="•"/>
      <w:lvlJc w:val="left"/>
      <w:pPr>
        <w:tabs>
          <w:tab w:val="num" w:pos="4320"/>
        </w:tabs>
        <w:ind w:left="4320" w:hanging="360"/>
      </w:pPr>
      <w:rPr>
        <w:rFonts w:ascii="Arial" w:hAnsi="Arial" w:hint="default"/>
      </w:rPr>
    </w:lvl>
    <w:lvl w:ilvl="6" w:tplc="0408FE9A" w:tentative="1">
      <w:start w:val="1"/>
      <w:numFmt w:val="bullet"/>
      <w:lvlText w:val="•"/>
      <w:lvlJc w:val="left"/>
      <w:pPr>
        <w:tabs>
          <w:tab w:val="num" w:pos="5040"/>
        </w:tabs>
        <w:ind w:left="5040" w:hanging="360"/>
      </w:pPr>
      <w:rPr>
        <w:rFonts w:ascii="Arial" w:hAnsi="Arial" w:hint="default"/>
      </w:rPr>
    </w:lvl>
    <w:lvl w:ilvl="7" w:tplc="207EC7E0" w:tentative="1">
      <w:start w:val="1"/>
      <w:numFmt w:val="bullet"/>
      <w:lvlText w:val="•"/>
      <w:lvlJc w:val="left"/>
      <w:pPr>
        <w:tabs>
          <w:tab w:val="num" w:pos="5760"/>
        </w:tabs>
        <w:ind w:left="5760" w:hanging="360"/>
      </w:pPr>
      <w:rPr>
        <w:rFonts w:ascii="Arial" w:hAnsi="Arial" w:hint="default"/>
      </w:rPr>
    </w:lvl>
    <w:lvl w:ilvl="8" w:tplc="6BE0E1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A94F4C"/>
    <w:multiLevelType w:val="hybridMultilevel"/>
    <w:tmpl w:val="F27E88D2"/>
    <w:lvl w:ilvl="0" w:tplc="7B503AFE">
      <w:numFmt w:val="bullet"/>
      <w:lvlText w:val="-"/>
      <w:lvlJc w:val="left"/>
      <w:pPr>
        <w:ind w:left="704" w:hanging="420"/>
      </w:pPr>
      <w:rPr>
        <w:rFonts w:ascii="Arial" w:eastAsia="MS Mincho" w:hAnsi="Arial" w:cs="Arial" w:hint="default"/>
        <w:color w:val="000080"/>
        <w:sz w:val="20"/>
      </w:rPr>
    </w:lvl>
    <w:lvl w:ilvl="1" w:tplc="ABE06020">
      <w:start w:val="1"/>
      <w:numFmt w:val="bullet"/>
      <w:lvlText w:val="•"/>
      <w:lvlJc w:val="left"/>
      <w:pPr>
        <w:ind w:left="1124" w:hanging="420"/>
      </w:pPr>
      <w:rPr>
        <w:rFonts w:ascii="Arial" w:hAnsi="Aria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9" w15:restartNumberingAfterBreak="0">
    <w:nsid w:val="39AA6672"/>
    <w:multiLevelType w:val="hybridMultilevel"/>
    <w:tmpl w:val="D42885A6"/>
    <w:lvl w:ilvl="0" w:tplc="ABE06020">
      <w:start w:val="1"/>
      <w:numFmt w:val="bullet"/>
      <w:lvlText w:val="•"/>
      <w:lvlJc w:val="left"/>
      <w:pPr>
        <w:tabs>
          <w:tab w:val="num" w:pos="928"/>
        </w:tabs>
        <w:ind w:left="928" w:hanging="360"/>
      </w:pPr>
      <w:rPr>
        <w:rFonts w:ascii="Arial" w:hAnsi="Arial" w:hint="default"/>
      </w:rPr>
    </w:lvl>
    <w:lvl w:ilvl="1" w:tplc="1B841710">
      <w:start w:val="1"/>
      <w:numFmt w:val="bullet"/>
      <w:lvlText w:val="•"/>
      <w:lvlJc w:val="left"/>
      <w:pPr>
        <w:tabs>
          <w:tab w:val="num" w:pos="1648"/>
        </w:tabs>
        <w:ind w:left="1648" w:hanging="360"/>
      </w:pPr>
      <w:rPr>
        <w:rFonts w:ascii="Arial" w:hAnsi="Arial" w:hint="default"/>
      </w:rPr>
    </w:lvl>
    <w:lvl w:ilvl="2" w:tplc="44721D72">
      <w:numFmt w:val="bullet"/>
      <w:lvlText w:val="•"/>
      <w:lvlJc w:val="left"/>
      <w:pPr>
        <w:tabs>
          <w:tab w:val="num" w:pos="2368"/>
        </w:tabs>
        <w:ind w:left="2368" w:hanging="360"/>
      </w:pPr>
      <w:rPr>
        <w:rFonts w:ascii="Arial" w:hAnsi="Arial" w:hint="default"/>
      </w:rPr>
    </w:lvl>
    <w:lvl w:ilvl="3" w:tplc="E0F00D6E">
      <w:numFmt w:val="bullet"/>
      <w:lvlText w:val="–"/>
      <w:lvlJc w:val="left"/>
      <w:pPr>
        <w:tabs>
          <w:tab w:val="num" w:pos="3088"/>
        </w:tabs>
        <w:ind w:left="3088" w:hanging="360"/>
      </w:pPr>
      <w:rPr>
        <w:rFonts w:ascii="Arial" w:hAnsi="Arial" w:hint="default"/>
      </w:rPr>
    </w:lvl>
    <w:lvl w:ilvl="4" w:tplc="766459E8">
      <w:numFmt w:val="bullet"/>
      <w:lvlText w:val="»"/>
      <w:lvlJc w:val="left"/>
      <w:pPr>
        <w:tabs>
          <w:tab w:val="num" w:pos="3808"/>
        </w:tabs>
        <w:ind w:left="3808" w:hanging="360"/>
      </w:pPr>
      <w:rPr>
        <w:rFonts w:ascii="Arial" w:hAnsi="Arial" w:hint="default"/>
      </w:rPr>
    </w:lvl>
    <w:lvl w:ilvl="5" w:tplc="8A3243E0" w:tentative="1">
      <w:start w:val="1"/>
      <w:numFmt w:val="bullet"/>
      <w:lvlText w:val="•"/>
      <w:lvlJc w:val="left"/>
      <w:pPr>
        <w:tabs>
          <w:tab w:val="num" w:pos="4528"/>
        </w:tabs>
        <w:ind w:left="4528" w:hanging="360"/>
      </w:pPr>
      <w:rPr>
        <w:rFonts w:ascii="Arial" w:hAnsi="Arial" w:hint="default"/>
      </w:rPr>
    </w:lvl>
    <w:lvl w:ilvl="6" w:tplc="7332BDD4" w:tentative="1">
      <w:start w:val="1"/>
      <w:numFmt w:val="bullet"/>
      <w:lvlText w:val="•"/>
      <w:lvlJc w:val="left"/>
      <w:pPr>
        <w:tabs>
          <w:tab w:val="num" w:pos="5248"/>
        </w:tabs>
        <w:ind w:left="5248" w:hanging="360"/>
      </w:pPr>
      <w:rPr>
        <w:rFonts w:ascii="Arial" w:hAnsi="Arial" w:hint="default"/>
      </w:rPr>
    </w:lvl>
    <w:lvl w:ilvl="7" w:tplc="113A2B70" w:tentative="1">
      <w:start w:val="1"/>
      <w:numFmt w:val="bullet"/>
      <w:lvlText w:val="•"/>
      <w:lvlJc w:val="left"/>
      <w:pPr>
        <w:tabs>
          <w:tab w:val="num" w:pos="5968"/>
        </w:tabs>
        <w:ind w:left="5968" w:hanging="360"/>
      </w:pPr>
      <w:rPr>
        <w:rFonts w:ascii="Arial" w:hAnsi="Arial" w:hint="default"/>
      </w:rPr>
    </w:lvl>
    <w:lvl w:ilvl="8" w:tplc="CAF6BEEE" w:tentative="1">
      <w:start w:val="1"/>
      <w:numFmt w:val="bullet"/>
      <w:lvlText w:val="•"/>
      <w:lvlJc w:val="left"/>
      <w:pPr>
        <w:tabs>
          <w:tab w:val="num" w:pos="6688"/>
        </w:tabs>
        <w:ind w:left="6688"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EAC0151"/>
    <w:multiLevelType w:val="hybridMultilevel"/>
    <w:tmpl w:val="38FA3E52"/>
    <w:lvl w:ilvl="0" w:tplc="AB8EDB4E">
      <w:start w:val="990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845"/>
        </w:tabs>
        <w:ind w:left="2845"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8D12FB6"/>
    <w:multiLevelType w:val="hybridMultilevel"/>
    <w:tmpl w:val="31C851F6"/>
    <w:lvl w:ilvl="0" w:tplc="ADDA33DC">
      <w:start w:val="1"/>
      <w:numFmt w:val="bullet"/>
      <w:lvlText w:val="•"/>
      <w:lvlJc w:val="left"/>
      <w:pPr>
        <w:tabs>
          <w:tab w:val="num" w:pos="720"/>
        </w:tabs>
        <w:ind w:left="720" w:hanging="360"/>
      </w:pPr>
      <w:rPr>
        <w:rFonts w:ascii="Arial" w:hAnsi="Arial" w:hint="default"/>
      </w:rPr>
    </w:lvl>
    <w:lvl w:ilvl="1" w:tplc="CDAE0AE4" w:tentative="1">
      <w:start w:val="1"/>
      <w:numFmt w:val="bullet"/>
      <w:lvlText w:val="•"/>
      <w:lvlJc w:val="left"/>
      <w:pPr>
        <w:tabs>
          <w:tab w:val="num" w:pos="1440"/>
        </w:tabs>
        <w:ind w:left="1440" w:hanging="360"/>
      </w:pPr>
      <w:rPr>
        <w:rFonts w:ascii="Arial" w:hAnsi="Arial" w:hint="default"/>
      </w:rPr>
    </w:lvl>
    <w:lvl w:ilvl="2" w:tplc="1542FAAC" w:tentative="1">
      <w:start w:val="1"/>
      <w:numFmt w:val="bullet"/>
      <w:lvlText w:val="•"/>
      <w:lvlJc w:val="left"/>
      <w:pPr>
        <w:tabs>
          <w:tab w:val="num" w:pos="2160"/>
        </w:tabs>
        <w:ind w:left="2160" w:hanging="360"/>
      </w:pPr>
      <w:rPr>
        <w:rFonts w:ascii="Arial" w:hAnsi="Arial" w:hint="default"/>
      </w:rPr>
    </w:lvl>
    <w:lvl w:ilvl="3" w:tplc="2E445514">
      <w:start w:val="1"/>
      <w:numFmt w:val="bullet"/>
      <w:lvlText w:val="•"/>
      <w:lvlJc w:val="left"/>
      <w:pPr>
        <w:tabs>
          <w:tab w:val="num" w:pos="2880"/>
        </w:tabs>
        <w:ind w:left="2880" w:hanging="360"/>
      </w:pPr>
      <w:rPr>
        <w:rFonts w:ascii="Arial" w:hAnsi="Arial" w:hint="default"/>
      </w:rPr>
    </w:lvl>
    <w:lvl w:ilvl="4" w:tplc="696A82AE">
      <w:numFmt w:val="bullet"/>
      <w:lvlText w:val="•"/>
      <w:lvlJc w:val="left"/>
      <w:pPr>
        <w:tabs>
          <w:tab w:val="num" w:pos="3600"/>
        </w:tabs>
        <w:ind w:left="3600" w:hanging="360"/>
      </w:pPr>
      <w:rPr>
        <w:rFonts w:ascii="Arial" w:hAnsi="Arial" w:hint="default"/>
      </w:rPr>
    </w:lvl>
    <w:lvl w:ilvl="5" w:tplc="C4D0D800" w:tentative="1">
      <w:start w:val="1"/>
      <w:numFmt w:val="bullet"/>
      <w:lvlText w:val="•"/>
      <w:lvlJc w:val="left"/>
      <w:pPr>
        <w:tabs>
          <w:tab w:val="num" w:pos="4320"/>
        </w:tabs>
        <w:ind w:left="4320" w:hanging="360"/>
      </w:pPr>
      <w:rPr>
        <w:rFonts w:ascii="Arial" w:hAnsi="Arial" w:hint="default"/>
      </w:rPr>
    </w:lvl>
    <w:lvl w:ilvl="6" w:tplc="0E0EB40E" w:tentative="1">
      <w:start w:val="1"/>
      <w:numFmt w:val="bullet"/>
      <w:lvlText w:val="•"/>
      <w:lvlJc w:val="left"/>
      <w:pPr>
        <w:tabs>
          <w:tab w:val="num" w:pos="5040"/>
        </w:tabs>
        <w:ind w:left="5040" w:hanging="360"/>
      </w:pPr>
      <w:rPr>
        <w:rFonts w:ascii="Arial" w:hAnsi="Arial" w:hint="default"/>
      </w:rPr>
    </w:lvl>
    <w:lvl w:ilvl="7" w:tplc="EFC4F47C" w:tentative="1">
      <w:start w:val="1"/>
      <w:numFmt w:val="bullet"/>
      <w:lvlText w:val="•"/>
      <w:lvlJc w:val="left"/>
      <w:pPr>
        <w:tabs>
          <w:tab w:val="num" w:pos="5760"/>
        </w:tabs>
        <w:ind w:left="5760" w:hanging="360"/>
      </w:pPr>
      <w:rPr>
        <w:rFonts w:ascii="Arial" w:hAnsi="Arial" w:hint="default"/>
      </w:rPr>
    </w:lvl>
    <w:lvl w:ilvl="8" w:tplc="CC7C45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DF6009B"/>
    <w:multiLevelType w:val="hybridMultilevel"/>
    <w:tmpl w:val="D2942228"/>
    <w:lvl w:ilvl="0" w:tplc="E2882AB8">
      <w:start w:val="1"/>
      <w:numFmt w:val="bullet"/>
      <w:lvlText w:val="•"/>
      <w:lvlJc w:val="left"/>
      <w:pPr>
        <w:tabs>
          <w:tab w:val="num" w:pos="720"/>
        </w:tabs>
        <w:ind w:left="720" w:hanging="360"/>
      </w:pPr>
      <w:rPr>
        <w:rFonts w:ascii="Arial" w:hAnsi="Arial" w:hint="default"/>
      </w:rPr>
    </w:lvl>
    <w:lvl w:ilvl="1" w:tplc="182CC90C">
      <w:start w:val="1"/>
      <w:numFmt w:val="bullet"/>
      <w:lvlText w:val="•"/>
      <w:lvlJc w:val="left"/>
      <w:pPr>
        <w:tabs>
          <w:tab w:val="num" w:pos="1440"/>
        </w:tabs>
        <w:ind w:left="1440" w:hanging="360"/>
      </w:pPr>
      <w:rPr>
        <w:rFonts w:ascii="Arial" w:hAnsi="Arial" w:hint="default"/>
      </w:rPr>
    </w:lvl>
    <w:lvl w:ilvl="2" w:tplc="7A429DE8">
      <w:numFmt w:val="bullet"/>
      <w:lvlText w:val="•"/>
      <w:lvlJc w:val="left"/>
      <w:pPr>
        <w:tabs>
          <w:tab w:val="num" w:pos="2160"/>
        </w:tabs>
        <w:ind w:left="2160" w:hanging="360"/>
      </w:pPr>
      <w:rPr>
        <w:rFonts w:ascii="Arial" w:hAnsi="Arial" w:hint="default"/>
      </w:rPr>
    </w:lvl>
    <w:lvl w:ilvl="3" w:tplc="4D8C4A48" w:tentative="1">
      <w:start w:val="1"/>
      <w:numFmt w:val="bullet"/>
      <w:lvlText w:val="•"/>
      <w:lvlJc w:val="left"/>
      <w:pPr>
        <w:tabs>
          <w:tab w:val="num" w:pos="2880"/>
        </w:tabs>
        <w:ind w:left="2880" w:hanging="360"/>
      </w:pPr>
      <w:rPr>
        <w:rFonts w:ascii="Arial" w:hAnsi="Arial" w:hint="default"/>
      </w:rPr>
    </w:lvl>
    <w:lvl w:ilvl="4" w:tplc="2FE85DD0" w:tentative="1">
      <w:start w:val="1"/>
      <w:numFmt w:val="bullet"/>
      <w:lvlText w:val="•"/>
      <w:lvlJc w:val="left"/>
      <w:pPr>
        <w:tabs>
          <w:tab w:val="num" w:pos="3600"/>
        </w:tabs>
        <w:ind w:left="3600" w:hanging="360"/>
      </w:pPr>
      <w:rPr>
        <w:rFonts w:ascii="Arial" w:hAnsi="Arial" w:hint="default"/>
      </w:rPr>
    </w:lvl>
    <w:lvl w:ilvl="5" w:tplc="6EA2D984" w:tentative="1">
      <w:start w:val="1"/>
      <w:numFmt w:val="bullet"/>
      <w:lvlText w:val="•"/>
      <w:lvlJc w:val="left"/>
      <w:pPr>
        <w:tabs>
          <w:tab w:val="num" w:pos="4320"/>
        </w:tabs>
        <w:ind w:left="4320" w:hanging="360"/>
      </w:pPr>
      <w:rPr>
        <w:rFonts w:ascii="Arial" w:hAnsi="Arial" w:hint="default"/>
      </w:rPr>
    </w:lvl>
    <w:lvl w:ilvl="6" w:tplc="515A6ED4" w:tentative="1">
      <w:start w:val="1"/>
      <w:numFmt w:val="bullet"/>
      <w:lvlText w:val="•"/>
      <w:lvlJc w:val="left"/>
      <w:pPr>
        <w:tabs>
          <w:tab w:val="num" w:pos="5040"/>
        </w:tabs>
        <w:ind w:left="5040" w:hanging="360"/>
      </w:pPr>
      <w:rPr>
        <w:rFonts w:ascii="Arial" w:hAnsi="Arial" w:hint="default"/>
      </w:rPr>
    </w:lvl>
    <w:lvl w:ilvl="7" w:tplc="2298AA42" w:tentative="1">
      <w:start w:val="1"/>
      <w:numFmt w:val="bullet"/>
      <w:lvlText w:val="•"/>
      <w:lvlJc w:val="left"/>
      <w:pPr>
        <w:tabs>
          <w:tab w:val="num" w:pos="5760"/>
        </w:tabs>
        <w:ind w:left="5760" w:hanging="360"/>
      </w:pPr>
      <w:rPr>
        <w:rFonts w:ascii="Arial" w:hAnsi="Arial" w:hint="default"/>
      </w:rPr>
    </w:lvl>
    <w:lvl w:ilvl="8" w:tplc="47002AA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A83CD4"/>
    <w:multiLevelType w:val="hybridMultilevel"/>
    <w:tmpl w:val="A1BC4DBE"/>
    <w:lvl w:ilvl="0" w:tplc="5F5E32B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12"/>
  </w:num>
  <w:num w:numId="4">
    <w:abstractNumId w:val="21"/>
  </w:num>
  <w:num w:numId="5">
    <w:abstractNumId w:val="8"/>
  </w:num>
  <w:num w:numId="6">
    <w:abstractNumId w:val="5"/>
  </w:num>
  <w:num w:numId="7">
    <w:abstractNumId w:val="13"/>
  </w:num>
  <w:num w:numId="8">
    <w:abstractNumId w:val="0"/>
  </w:num>
  <w:num w:numId="9">
    <w:abstractNumId w:val="1"/>
  </w:num>
  <w:num w:numId="10">
    <w:abstractNumId w:val="20"/>
  </w:num>
  <w:num w:numId="11">
    <w:abstractNumId w:val="7"/>
  </w:num>
  <w:num w:numId="12">
    <w:abstractNumId w:val="17"/>
  </w:num>
  <w:num w:numId="13">
    <w:abstractNumId w:val="19"/>
  </w:num>
  <w:num w:numId="14">
    <w:abstractNumId w:val="15"/>
  </w:num>
  <w:num w:numId="15">
    <w:abstractNumId w:val="11"/>
  </w:num>
  <w:num w:numId="16">
    <w:abstractNumId w:val="18"/>
  </w:num>
  <w:num w:numId="17">
    <w:abstractNumId w:val="9"/>
  </w:num>
  <w:num w:numId="18">
    <w:abstractNumId w:val="16"/>
  </w:num>
  <w:num w:numId="19">
    <w:abstractNumId w:val="2"/>
  </w:num>
  <w:num w:numId="20">
    <w:abstractNumId w:val="14"/>
  </w:num>
  <w:num w:numId="21">
    <w:abstractNumId w:val="3"/>
  </w:num>
  <w:num w:numId="22">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5CC1"/>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0A"/>
    <w:rsid w:val="000212A1"/>
    <w:rsid w:val="00021868"/>
    <w:rsid w:val="00021907"/>
    <w:rsid w:val="000220CE"/>
    <w:rsid w:val="000220E2"/>
    <w:rsid w:val="0002225D"/>
    <w:rsid w:val="000226AB"/>
    <w:rsid w:val="000226FB"/>
    <w:rsid w:val="00022BE0"/>
    <w:rsid w:val="00023A95"/>
    <w:rsid w:val="00023F5A"/>
    <w:rsid w:val="000242AD"/>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87D"/>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47A5"/>
    <w:rsid w:val="00065433"/>
    <w:rsid w:val="000657CC"/>
    <w:rsid w:val="000658D0"/>
    <w:rsid w:val="00065D07"/>
    <w:rsid w:val="00066134"/>
    <w:rsid w:val="000667C2"/>
    <w:rsid w:val="00066E67"/>
    <w:rsid w:val="00066E95"/>
    <w:rsid w:val="00066F58"/>
    <w:rsid w:val="0006712A"/>
    <w:rsid w:val="0006739A"/>
    <w:rsid w:val="00067DAE"/>
    <w:rsid w:val="0007018C"/>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317"/>
    <w:rsid w:val="00076D24"/>
    <w:rsid w:val="00077DCD"/>
    <w:rsid w:val="00077E1B"/>
    <w:rsid w:val="00077F33"/>
    <w:rsid w:val="00080C3A"/>
    <w:rsid w:val="00080E4F"/>
    <w:rsid w:val="00081D13"/>
    <w:rsid w:val="00082230"/>
    <w:rsid w:val="0008285B"/>
    <w:rsid w:val="00082A7D"/>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16C"/>
    <w:rsid w:val="000B1DCD"/>
    <w:rsid w:val="000B1F1E"/>
    <w:rsid w:val="000B2103"/>
    <w:rsid w:val="000B267E"/>
    <w:rsid w:val="000B36BA"/>
    <w:rsid w:val="000B3A07"/>
    <w:rsid w:val="000B3B5B"/>
    <w:rsid w:val="000B3F62"/>
    <w:rsid w:val="000B49CF"/>
    <w:rsid w:val="000B4A69"/>
    <w:rsid w:val="000B5225"/>
    <w:rsid w:val="000B5449"/>
    <w:rsid w:val="000B5A70"/>
    <w:rsid w:val="000B5B9B"/>
    <w:rsid w:val="000B5EEC"/>
    <w:rsid w:val="000B6621"/>
    <w:rsid w:val="000B6E22"/>
    <w:rsid w:val="000B7302"/>
    <w:rsid w:val="000B73D6"/>
    <w:rsid w:val="000B770A"/>
    <w:rsid w:val="000B7F2C"/>
    <w:rsid w:val="000C00A2"/>
    <w:rsid w:val="000C0293"/>
    <w:rsid w:val="000C0956"/>
    <w:rsid w:val="000C147D"/>
    <w:rsid w:val="000C1636"/>
    <w:rsid w:val="000C26BB"/>
    <w:rsid w:val="000C28E8"/>
    <w:rsid w:val="000C2EF7"/>
    <w:rsid w:val="000C322C"/>
    <w:rsid w:val="000C34E9"/>
    <w:rsid w:val="000C37A0"/>
    <w:rsid w:val="000C3874"/>
    <w:rsid w:val="000C3D1C"/>
    <w:rsid w:val="000C4244"/>
    <w:rsid w:val="000C4338"/>
    <w:rsid w:val="000C440D"/>
    <w:rsid w:val="000C4B61"/>
    <w:rsid w:val="000C4D56"/>
    <w:rsid w:val="000C5533"/>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04D"/>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00C"/>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1B1F"/>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8C2"/>
    <w:rsid w:val="0012277C"/>
    <w:rsid w:val="00123389"/>
    <w:rsid w:val="00123816"/>
    <w:rsid w:val="0012407B"/>
    <w:rsid w:val="001245DE"/>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254"/>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948"/>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FBF"/>
    <w:rsid w:val="00155826"/>
    <w:rsid w:val="001562F2"/>
    <w:rsid w:val="00156DDB"/>
    <w:rsid w:val="00156FA1"/>
    <w:rsid w:val="0015714C"/>
    <w:rsid w:val="00157C9C"/>
    <w:rsid w:val="0016089E"/>
    <w:rsid w:val="00160B74"/>
    <w:rsid w:val="00160F36"/>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13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5B44"/>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73E"/>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75B"/>
    <w:rsid w:val="001B3B16"/>
    <w:rsid w:val="001B3B8D"/>
    <w:rsid w:val="001B3BC3"/>
    <w:rsid w:val="001B4001"/>
    <w:rsid w:val="001B442E"/>
    <w:rsid w:val="001B46E7"/>
    <w:rsid w:val="001B4F8C"/>
    <w:rsid w:val="001B5450"/>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A3"/>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3EF"/>
    <w:rsid w:val="001F7792"/>
    <w:rsid w:val="001F7C4D"/>
    <w:rsid w:val="00200262"/>
    <w:rsid w:val="002003D6"/>
    <w:rsid w:val="002003F6"/>
    <w:rsid w:val="002004D3"/>
    <w:rsid w:val="002006E3"/>
    <w:rsid w:val="00201225"/>
    <w:rsid w:val="00201F0E"/>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CF"/>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6CCA"/>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40C"/>
    <w:rsid w:val="00253C2B"/>
    <w:rsid w:val="00254146"/>
    <w:rsid w:val="002542C8"/>
    <w:rsid w:val="0025430D"/>
    <w:rsid w:val="00254398"/>
    <w:rsid w:val="00254B95"/>
    <w:rsid w:val="00255226"/>
    <w:rsid w:val="00255B5C"/>
    <w:rsid w:val="00255B8D"/>
    <w:rsid w:val="00255D10"/>
    <w:rsid w:val="002575D7"/>
    <w:rsid w:val="002575EB"/>
    <w:rsid w:val="00257D9C"/>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411"/>
    <w:rsid w:val="002648C1"/>
    <w:rsid w:val="00265611"/>
    <w:rsid w:val="00265651"/>
    <w:rsid w:val="002659FE"/>
    <w:rsid w:val="0026615E"/>
    <w:rsid w:val="00266408"/>
    <w:rsid w:val="002668F6"/>
    <w:rsid w:val="00266C86"/>
    <w:rsid w:val="00266CA1"/>
    <w:rsid w:val="00266D04"/>
    <w:rsid w:val="00266EF6"/>
    <w:rsid w:val="002679B8"/>
    <w:rsid w:val="00267B88"/>
    <w:rsid w:val="002704B5"/>
    <w:rsid w:val="0027060E"/>
    <w:rsid w:val="002706D2"/>
    <w:rsid w:val="002707BC"/>
    <w:rsid w:val="00270873"/>
    <w:rsid w:val="00270DAE"/>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B2B"/>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A0C"/>
    <w:rsid w:val="00287BD2"/>
    <w:rsid w:val="00287D9E"/>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4D4D"/>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194A"/>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BAC"/>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488"/>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27208"/>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3DB"/>
    <w:rsid w:val="003348DB"/>
    <w:rsid w:val="00334B74"/>
    <w:rsid w:val="00334E15"/>
    <w:rsid w:val="00334E5B"/>
    <w:rsid w:val="0033529C"/>
    <w:rsid w:val="00335D0B"/>
    <w:rsid w:val="00335F7A"/>
    <w:rsid w:val="00335F81"/>
    <w:rsid w:val="0033686C"/>
    <w:rsid w:val="00336A6D"/>
    <w:rsid w:val="00336A98"/>
    <w:rsid w:val="00336F70"/>
    <w:rsid w:val="003372EC"/>
    <w:rsid w:val="0033755F"/>
    <w:rsid w:val="0033783A"/>
    <w:rsid w:val="003408CF"/>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087"/>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67A"/>
    <w:rsid w:val="003749C7"/>
    <w:rsid w:val="003749D4"/>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6A8"/>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60A"/>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CC8"/>
    <w:rsid w:val="003C0DDE"/>
    <w:rsid w:val="003C1EF5"/>
    <w:rsid w:val="003C23ED"/>
    <w:rsid w:val="003C2545"/>
    <w:rsid w:val="003C2616"/>
    <w:rsid w:val="003C37B7"/>
    <w:rsid w:val="003C3A38"/>
    <w:rsid w:val="003C4562"/>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2C4"/>
    <w:rsid w:val="003D4826"/>
    <w:rsid w:val="003D4FFC"/>
    <w:rsid w:val="003D508F"/>
    <w:rsid w:val="003D50E0"/>
    <w:rsid w:val="003D5C37"/>
    <w:rsid w:val="003D638C"/>
    <w:rsid w:val="003D6447"/>
    <w:rsid w:val="003D758F"/>
    <w:rsid w:val="003D7736"/>
    <w:rsid w:val="003D795F"/>
    <w:rsid w:val="003D7AB4"/>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92E"/>
    <w:rsid w:val="00401DC0"/>
    <w:rsid w:val="00401E1C"/>
    <w:rsid w:val="004025AB"/>
    <w:rsid w:val="0040289E"/>
    <w:rsid w:val="004029DE"/>
    <w:rsid w:val="0040356F"/>
    <w:rsid w:val="004035EE"/>
    <w:rsid w:val="004039E6"/>
    <w:rsid w:val="0040416A"/>
    <w:rsid w:val="0040417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034"/>
    <w:rsid w:val="004201F9"/>
    <w:rsid w:val="0042092C"/>
    <w:rsid w:val="0042164F"/>
    <w:rsid w:val="00421EB0"/>
    <w:rsid w:val="00422241"/>
    <w:rsid w:val="00422956"/>
    <w:rsid w:val="00422B31"/>
    <w:rsid w:val="0042337C"/>
    <w:rsid w:val="00423618"/>
    <w:rsid w:val="004239DF"/>
    <w:rsid w:val="00423CD0"/>
    <w:rsid w:val="00423D05"/>
    <w:rsid w:val="00424446"/>
    <w:rsid w:val="00424680"/>
    <w:rsid w:val="004246C0"/>
    <w:rsid w:val="004246F4"/>
    <w:rsid w:val="0042485A"/>
    <w:rsid w:val="004249AE"/>
    <w:rsid w:val="004257EF"/>
    <w:rsid w:val="00425AD1"/>
    <w:rsid w:val="00425D16"/>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17B"/>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33B"/>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D1A"/>
    <w:rsid w:val="00494FA2"/>
    <w:rsid w:val="0049564E"/>
    <w:rsid w:val="004956D0"/>
    <w:rsid w:val="00495749"/>
    <w:rsid w:val="00495A00"/>
    <w:rsid w:val="00495E61"/>
    <w:rsid w:val="004963DE"/>
    <w:rsid w:val="00496443"/>
    <w:rsid w:val="00496A8A"/>
    <w:rsid w:val="00497132"/>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25F"/>
    <w:rsid w:val="004B544F"/>
    <w:rsid w:val="004B55BB"/>
    <w:rsid w:val="004B5BB1"/>
    <w:rsid w:val="004B5E9B"/>
    <w:rsid w:val="004B6081"/>
    <w:rsid w:val="004B60BF"/>
    <w:rsid w:val="004B65E7"/>
    <w:rsid w:val="004B678E"/>
    <w:rsid w:val="004B6883"/>
    <w:rsid w:val="004B68BB"/>
    <w:rsid w:val="004B69A5"/>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80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19E5"/>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464"/>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048"/>
    <w:rsid w:val="00541579"/>
    <w:rsid w:val="005424BE"/>
    <w:rsid w:val="0054466D"/>
    <w:rsid w:val="005447C4"/>
    <w:rsid w:val="00544A75"/>
    <w:rsid w:val="00544AA3"/>
    <w:rsid w:val="005452E2"/>
    <w:rsid w:val="00545C9D"/>
    <w:rsid w:val="00545F72"/>
    <w:rsid w:val="005466AB"/>
    <w:rsid w:val="005468DA"/>
    <w:rsid w:val="005468EB"/>
    <w:rsid w:val="00547080"/>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67C08"/>
    <w:rsid w:val="0057035C"/>
    <w:rsid w:val="005703F7"/>
    <w:rsid w:val="00570AF5"/>
    <w:rsid w:val="005710F8"/>
    <w:rsid w:val="0057170A"/>
    <w:rsid w:val="00571AFD"/>
    <w:rsid w:val="00571F70"/>
    <w:rsid w:val="0057247A"/>
    <w:rsid w:val="00572570"/>
    <w:rsid w:val="005727FB"/>
    <w:rsid w:val="00572A4C"/>
    <w:rsid w:val="00573284"/>
    <w:rsid w:val="00573DD4"/>
    <w:rsid w:val="00574108"/>
    <w:rsid w:val="005744E6"/>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096"/>
    <w:rsid w:val="005864FA"/>
    <w:rsid w:val="00586956"/>
    <w:rsid w:val="00587613"/>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856"/>
    <w:rsid w:val="00596E62"/>
    <w:rsid w:val="00597401"/>
    <w:rsid w:val="00597C42"/>
    <w:rsid w:val="005A03FC"/>
    <w:rsid w:val="005A058B"/>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2C"/>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14B"/>
    <w:rsid w:val="005C0348"/>
    <w:rsid w:val="005C0ACD"/>
    <w:rsid w:val="005C0FCA"/>
    <w:rsid w:val="005C107E"/>
    <w:rsid w:val="005C18A6"/>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1F1"/>
    <w:rsid w:val="005D124A"/>
    <w:rsid w:val="005D1611"/>
    <w:rsid w:val="005D16F4"/>
    <w:rsid w:val="005D1CF3"/>
    <w:rsid w:val="005D279A"/>
    <w:rsid w:val="005D2A61"/>
    <w:rsid w:val="005D2B9B"/>
    <w:rsid w:val="005D3617"/>
    <w:rsid w:val="005D4537"/>
    <w:rsid w:val="005D4601"/>
    <w:rsid w:val="005D492D"/>
    <w:rsid w:val="005D4F1D"/>
    <w:rsid w:val="005D59BB"/>
    <w:rsid w:val="005D6542"/>
    <w:rsid w:val="005D6CA2"/>
    <w:rsid w:val="005D725D"/>
    <w:rsid w:val="005D7343"/>
    <w:rsid w:val="005D77CF"/>
    <w:rsid w:val="005D7BD2"/>
    <w:rsid w:val="005D7CC0"/>
    <w:rsid w:val="005E0145"/>
    <w:rsid w:val="005E0377"/>
    <w:rsid w:val="005E0BE1"/>
    <w:rsid w:val="005E1048"/>
    <w:rsid w:val="005E130E"/>
    <w:rsid w:val="005E1460"/>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4F60"/>
    <w:rsid w:val="005F5753"/>
    <w:rsid w:val="005F5A62"/>
    <w:rsid w:val="005F5A68"/>
    <w:rsid w:val="005F5FA1"/>
    <w:rsid w:val="005F62E7"/>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6D5E"/>
    <w:rsid w:val="00617162"/>
    <w:rsid w:val="00617417"/>
    <w:rsid w:val="006176C0"/>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5912"/>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6AE"/>
    <w:rsid w:val="00650700"/>
    <w:rsid w:val="00650995"/>
    <w:rsid w:val="00651140"/>
    <w:rsid w:val="00651465"/>
    <w:rsid w:val="00651625"/>
    <w:rsid w:val="006520CC"/>
    <w:rsid w:val="006525A8"/>
    <w:rsid w:val="006528BD"/>
    <w:rsid w:val="00652C94"/>
    <w:rsid w:val="00653279"/>
    <w:rsid w:val="006533F5"/>
    <w:rsid w:val="0065392B"/>
    <w:rsid w:val="00653AED"/>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524F"/>
    <w:rsid w:val="00665EB1"/>
    <w:rsid w:val="00666169"/>
    <w:rsid w:val="006661C3"/>
    <w:rsid w:val="00666514"/>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17F"/>
    <w:rsid w:val="006821ED"/>
    <w:rsid w:val="00682623"/>
    <w:rsid w:val="00682A8F"/>
    <w:rsid w:val="00682BB9"/>
    <w:rsid w:val="00682C84"/>
    <w:rsid w:val="00682E6E"/>
    <w:rsid w:val="006830FA"/>
    <w:rsid w:val="00683FFC"/>
    <w:rsid w:val="006841BE"/>
    <w:rsid w:val="00684427"/>
    <w:rsid w:val="00684908"/>
    <w:rsid w:val="0068497B"/>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0CD"/>
    <w:rsid w:val="006A46A7"/>
    <w:rsid w:val="006A46DD"/>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86D"/>
    <w:rsid w:val="006D0932"/>
    <w:rsid w:val="006D09DC"/>
    <w:rsid w:val="006D0B73"/>
    <w:rsid w:val="006D0DAB"/>
    <w:rsid w:val="006D1266"/>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079"/>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1F9A"/>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57E78"/>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9C9"/>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94"/>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444"/>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7EA"/>
    <w:rsid w:val="007E2871"/>
    <w:rsid w:val="007E28E0"/>
    <w:rsid w:val="007E28E3"/>
    <w:rsid w:val="007E29FA"/>
    <w:rsid w:val="007E2C3E"/>
    <w:rsid w:val="007E30A5"/>
    <w:rsid w:val="007E34E3"/>
    <w:rsid w:val="007E3657"/>
    <w:rsid w:val="007E3DB5"/>
    <w:rsid w:val="007E3ED4"/>
    <w:rsid w:val="007E43B7"/>
    <w:rsid w:val="007E5932"/>
    <w:rsid w:val="007E5D47"/>
    <w:rsid w:val="007E5E89"/>
    <w:rsid w:val="007E5F5F"/>
    <w:rsid w:val="007E66C3"/>
    <w:rsid w:val="007E6845"/>
    <w:rsid w:val="007E6E66"/>
    <w:rsid w:val="007E7153"/>
    <w:rsid w:val="007E7858"/>
    <w:rsid w:val="007F010F"/>
    <w:rsid w:val="007F011F"/>
    <w:rsid w:val="007F0650"/>
    <w:rsid w:val="007F0FFA"/>
    <w:rsid w:val="007F1254"/>
    <w:rsid w:val="007F1C15"/>
    <w:rsid w:val="007F2773"/>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9AB"/>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31"/>
    <w:rsid w:val="008167FB"/>
    <w:rsid w:val="00816A49"/>
    <w:rsid w:val="00816C8E"/>
    <w:rsid w:val="00817033"/>
    <w:rsid w:val="00817678"/>
    <w:rsid w:val="00817D31"/>
    <w:rsid w:val="00817DA0"/>
    <w:rsid w:val="008200CA"/>
    <w:rsid w:val="008216E6"/>
    <w:rsid w:val="00821708"/>
    <w:rsid w:val="008220A4"/>
    <w:rsid w:val="00822230"/>
    <w:rsid w:val="00822AAB"/>
    <w:rsid w:val="00822CDE"/>
    <w:rsid w:val="00822D4F"/>
    <w:rsid w:val="00822EB2"/>
    <w:rsid w:val="008232A8"/>
    <w:rsid w:val="008238C5"/>
    <w:rsid w:val="008238FE"/>
    <w:rsid w:val="00824097"/>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19EE"/>
    <w:rsid w:val="008628A0"/>
    <w:rsid w:val="00862B09"/>
    <w:rsid w:val="00862CC7"/>
    <w:rsid w:val="00862DDF"/>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436"/>
    <w:rsid w:val="008735B8"/>
    <w:rsid w:val="008735F8"/>
    <w:rsid w:val="00874211"/>
    <w:rsid w:val="00874987"/>
    <w:rsid w:val="00874F1A"/>
    <w:rsid w:val="008752FB"/>
    <w:rsid w:val="00875455"/>
    <w:rsid w:val="00875966"/>
    <w:rsid w:val="00876440"/>
    <w:rsid w:val="00876456"/>
    <w:rsid w:val="00876A06"/>
    <w:rsid w:val="00876C98"/>
    <w:rsid w:val="00876E84"/>
    <w:rsid w:val="00876FFF"/>
    <w:rsid w:val="008770C3"/>
    <w:rsid w:val="00877764"/>
    <w:rsid w:val="00877A19"/>
    <w:rsid w:val="00877BF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C49"/>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6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81"/>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1C3"/>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501"/>
    <w:rsid w:val="008E38CE"/>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3B"/>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1014E"/>
    <w:rsid w:val="0091124F"/>
    <w:rsid w:val="009112CC"/>
    <w:rsid w:val="009112E8"/>
    <w:rsid w:val="00911552"/>
    <w:rsid w:val="00911671"/>
    <w:rsid w:val="0091187C"/>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BC0"/>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9D5"/>
    <w:rsid w:val="00923A24"/>
    <w:rsid w:val="00923D36"/>
    <w:rsid w:val="00924145"/>
    <w:rsid w:val="00925E77"/>
    <w:rsid w:val="0092635A"/>
    <w:rsid w:val="0092668E"/>
    <w:rsid w:val="00926CB7"/>
    <w:rsid w:val="009271B9"/>
    <w:rsid w:val="0093032D"/>
    <w:rsid w:val="0093035B"/>
    <w:rsid w:val="0093061F"/>
    <w:rsid w:val="00930720"/>
    <w:rsid w:val="00930A38"/>
    <w:rsid w:val="00930C4A"/>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4F69"/>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5750"/>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112"/>
    <w:rsid w:val="009C74FC"/>
    <w:rsid w:val="009C75F7"/>
    <w:rsid w:val="009C77EC"/>
    <w:rsid w:val="009C79FE"/>
    <w:rsid w:val="009C7A92"/>
    <w:rsid w:val="009C7CF4"/>
    <w:rsid w:val="009C7D09"/>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6BA1"/>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000"/>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32A"/>
    <w:rsid w:val="00A104B6"/>
    <w:rsid w:val="00A10A06"/>
    <w:rsid w:val="00A10AFE"/>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51"/>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0970"/>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4EBA"/>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668"/>
    <w:rsid w:val="00A50775"/>
    <w:rsid w:val="00A51194"/>
    <w:rsid w:val="00A5144B"/>
    <w:rsid w:val="00A525F9"/>
    <w:rsid w:val="00A52C30"/>
    <w:rsid w:val="00A531E4"/>
    <w:rsid w:val="00A544D1"/>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C7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0F7D"/>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80B"/>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2D36"/>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0F8C"/>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9B"/>
    <w:rsid w:val="00B256B8"/>
    <w:rsid w:val="00B25D5C"/>
    <w:rsid w:val="00B264D8"/>
    <w:rsid w:val="00B26559"/>
    <w:rsid w:val="00B26D7C"/>
    <w:rsid w:val="00B277A2"/>
    <w:rsid w:val="00B279BA"/>
    <w:rsid w:val="00B27CD6"/>
    <w:rsid w:val="00B304F8"/>
    <w:rsid w:val="00B307B9"/>
    <w:rsid w:val="00B310D0"/>
    <w:rsid w:val="00B312AC"/>
    <w:rsid w:val="00B3168F"/>
    <w:rsid w:val="00B3169B"/>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D0E"/>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086"/>
    <w:rsid w:val="00B60A05"/>
    <w:rsid w:val="00B60BB8"/>
    <w:rsid w:val="00B60F5D"/>
    <w:rsid w:val="00B62401"/>
    <w:rsid w:val="00B6280C"/>
    <w:rsid w:val="00B62B5B"/>
    <w:rsid w:val="00B62DD7"/>
    <w:rsid w:val="00B6341D"/>
    <w:rsid w:val="00B63A8B"/>
    <w:rsid w:val="00B63ADA"/>
    <w:rsid w:val="00B63BAB"/>
    <w:rsid w:val="00B63FC6"/>
    <w:rsid w:val="00B641DC"/>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6C58"/>
    <w:rsid w:val="00B7775F"/>
    <w:rsid w:val="00B777FC"/>
    <w:rsid w:val="00B77837"/>
    <w:rsid w:val="00B77D79"/>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49C"/>
    <w:rsid w:val="00B86983"/>
    <w:rsid w:val="00B86FC3"/>
    <w:rsid w:val="00B90A4B"/>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779"/>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295"/>
    <w:rsid w:val="00BB7CEF"/>
    <w:rsid w:val="00BB7F9D"/>
    <w:rsid w:val="00BC059F"/>
    <w:rsid w:val="00BC05B7"/>
    <w:rsid w:val="00BC1714"/>
    <w:rsid w:val="00BC1C4B"/>
    <w:rsid w:val="00BC1ECC"/>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7CB"/>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88D"/>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70E"/>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5AF"/>
    <w:rsid w:val="00C137A0"/>
    <w:rsid w:val="00C138B2"/>
    <w:rsid w:val="00C13B9C"/>
    <w:rsid w:val="00C151FA"/>
    <w:rsid w:val="00C1552D"/>
    <w:rsid w:val="00C1597B"/>
    <w:rsid w:val="00C15E92"/>
    <w:rsid w:val="00C17076"/>
    <w:rsid w:val="00C17508"/>
    <w:rsid w:val="00C17643"/>
    <w:rsid w:val="00C17F44"/>
    <w:rsid w:val="00C201AD"/>
    <w:rsid w:val="00C204A9"/>
    <w:rsid w:val="00C2080B"/>
    <w:rsid w:val="00C20901"/>
    <w:rsid w:val="00C20E48"/>
    <w:rsid w:val="00C20F51"/>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4E1D"/>
    <w:rsid w:val="00C250F2"/>
    <w:rsid w:val="00C25825"/>
    <w:rsid w:val="00C259EB"/>
    <w:rsid w:val="00C25A42"/>
    <w:rsid w:val="00C25BBF"/>
    <w:rsid w:val="00C26717"/>
    <w:rsid w:val="00C269F1"/>
    <w:rsid w:val="00C27621"/>
    <w:rsid w:val="00C2787E"/>
    <w:rsid w:val="00C27CAA"/>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D8C"/>
    <w:rsid w:val="00C36E28"/>
    <w:rsid w:val="00C379A7"/>
    <w:rsid w:val="00C41412"/>
    <w:rsid w:val="00C416A5"/>
    <w:rsid w:val="00C418EF"/>
    <w:rsid w:val="00C41D95"/>
    <w:rsid w:val="00C42372"/>
    <w:rsid w:val="00C42386"/>
    <w:rsid w:val="00C42657"/>
    <w:rsid w:val="00C4283F"/>
    <w:rsid w:val="00C4291D"/>
    <w:rsid w:val="00C42BCF"/>
    <w:rsid w:val="00C4337F"/>
    <w:rsid w:val="00C433B9"/>
    <w:rsid w:val="00C437F1"/>
    <w:rsid w:val="00C4392F"/>
    <w:rsid w:val="00C43D1B"/>
    <w:rsid w:val="00C44625"/>
    <w:rsid w:val="00C44854"/>
    <w:rsid w:val="00C455EF"/>
    <w:rsid w:val="00C459C3"/>
    <w:rsid w:val="00C45A95"/>
    <w:rsid w:val="00C4683F"/>
    <w:rsid w:val="00C46D24"/>
    <w:rsid w:val="00C47179"/>
    <w:rsid w:val="00C47625"/>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211"/>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3D6"/>
    <w:rsid w:val="00C71524"/>
    <w:rsid w:val="00C71C64"/>
    <w:rsid w:val="00C72603"/>
    <w:rsid w:val="00C72FF1"/>
    <w:rsid w:val="00C731CE"/>
    <w:rsid w:val="00C73DA4"/>
    <w:rsid w:val="00C74791"/>
    <w:rsid w:val="00C749E8"/>
    <w:rsid w:val="00C74DDD"/>
    <w:rsid w:val="00C75874"/>
    <w:rsid w:val="00C76437"/>
    <w:rsid w:val="00C76724"/>
    <w:rsid w:val="00C76AEA"/>
    <w:rsid w:val="00C7724A"/>
    <w:rsid w:val="00C7749E"/>
    <w:rsid w:val="00C7769D"/>
    <w:rsid w:val="00C777BE"/>
    <w:rsid w:val="00C779E5"/>
    <w:rsid w:val="00C77C26"/>
    <w:rsid w:val="00C77C76"/>
    <w:rsid w:val="00C80047"/>
    <w:rsid w:val="00C80103"/>
    <w:rsid w:val="00C80A52"/>
    <w:rsid w:val="00C80B13"/>
    <w:rsid w:val="00C80C3C"/>
    <w:rsid w:val="00C80E3F"/>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4D4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494"/>
    <w:rsid w:val="00CA73EE"/>
    <w:rsid w:val="00CA78BB"/>
    <w:rsid w:val="00CA7927"/>
    <w:rsid w:val="00CA7A66"/>
    <w:rsid w:val="00CA7B95"/>
    <w:rsid w:val="00CB0431"/>
    <w:rsid w:val="00CB0608"/>
    <w:rsid w:val="00CB06C8"/>
    <w:rsid w:val="00CB06DD"/>
    <w:rsid w:val="00CB0E08"/>
    <w:rsid w:val="00CB0EC8"/>
    <w:rsid w:val="00CB1080"/>
    <w:rsid w:val="00CB1101"/>
    <w:rsid w:val="00CB1257"/>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712"/>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1CB"/>
    <w:rsid w:val="00CE18EB"/>
    <w:rsid w:val="00CE1B85"/>
    <w:rsid w:val="00CE244E"/>
    <w:rsid w:val="00CE3136"/>
    <w:rsid w:val="00CE3B8A"/>
    <w:rsid w:val="00CE5F3A"/>
    <w:rsid w:val="00CE656C"/>
    <w:rsid w:val="00CE6996"/>
    <w:rsid w:val="00CE6D23"/>
    <w:rsid w:val="00CE7203"/>
    <w:rsid w:val="00CE72B2"/>
    <w:rsid w:val="00CE72B9"/>
    <w:rsid w:val="00CE752E"/>
    <w:rsid w:val="00CE783C"/>
    <w:rsid w:val="00CE79A2"/>
    <w:rsid w:val="00CE7CC9"/>
    <w:rsid w:val="00CF0CC0"/>
    <w:rsid w:val="00CF1099"/>
    <w:rsid w:val="00CF1292"/>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33C"/>
    <w:rsid w:val="00CF740D"/>
    <w:rsid w:val="00CF7DD7"/>
    <w:rsid w:val="00D00630"/>
    <w:rsid w:val="00D0072A"/>
    <w:rsid w:val="00D01453"/>
    <w:rsid w:val="00D017E5"/>
    <w:rsid w:val="00D027FD"/>
    <w:rsid w:val="00D02E82"/>
    <w:rsid w:val="00D03014"/>
    <w:rsid w:val="00D03079"/>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652"/>
    <w:rsid w:val="00D41A63"/>
    <w:rsid w:val="00D41C0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154"/>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0E3A"/>
    <w:rsid w:val="00DA0ED0"/>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779"/>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1C08"/>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32A"/>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36C5"/>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5D0A"/>
    <w:rsid w:val="00E762DD"/>
    <w:rsid w:val="00E77358"/>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196"/>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4A55"/>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4C"/>
    <w:rsid w:val="00EC4AAC"/>
    <w:rsid w:val="00EC57FF"/>
    <w:rsid w:val="00EC68D5"/>
    <w:rsid w:val="00EC7539"/>
    <w:rsid w:val="00EC7862"/>
    <w:rsid w:val="00EC796D"/>
    <w:rsid w:val="00ED0534"/>
    <w:rsid w:val="00ED0EF5"/>
    <w:rsid w:val="00ED0F5C"/>
    <w:rsid w:val="00ED1238"/>
    <w:rsid w:val="00ED12D0"/>
    <w:rsid w:val="00ED13C4"/>
    <w:rsid w:val="00ED1544"/>
    <w:rsid w:val="00ED16DB"/>
    <w:rsid w:val="00ED1AC8"/>
    <w:rsid w:val="00ED1F4A"/>
    <w:rsid w:val="00ED20C4"/>
    <w:rsid w:val="00ED26B8"/>
    <w:rsid w:val="00ED2D48"/>
    <w:rsid w:val="00ED2E0E"/>
    <w:rsid w:val="00ED3063"/>
    <w:rsid w:val="00ED3362"/>
    <w:rsid w:val="00ED346A"/>
    <w:rsid w:val="00ED3710"/>
    <w:rsid w:val="00ED3776"/>
    <w:rsid w:val="00ED3AA5"/>
    <w:rsid w:val="00ED3B7C"/>
    <w:rsid w:val="00ED3BB5"/>
    <w:rsid w:val="00ED3CA3"/>
    <w:rsid w:val="00ED4193"/>
    <w:rsid w:val="00ED420A"/>
    <w:rsid w:val="00ED43BD"/>
    <w:rsid w:val="00ED47C6"/>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31"/>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A06"/>
    <w:rsid w:val="00EF1B70"/>
    <w:rsid w:val="00EF1DDD"/>
    <w:rsid w:val="00EF20D6"/>
    <w:rsid w:val="00EF20F9"/>
    <w:rsid w:val="00EF23FD"/>
    <w:rsid w:val="00EF2F57"/>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8A9"/>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B39"/>
    <w:rsid w:val="00F46DF4"/>
    <w:rsid w:val="00F477C8"/>
    <w:rsid w:val="00F47EA2"/>
    <w:rsid w:val="00F5020A"/>
    <w:rsid w:val="00F50358"/>
    <w:rsid w:val="00F50AA0"/>
    <w:rsid w:val="00F51276"/>
    <w:rsid w:val="00F51CA8"/>
    <w:rsid w:val="00F51CD4"/>
    <w:rsid w:val="00F51F24"/>
    <w:rsid w:val="00F5205B"/>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57F"/>
    <w:rsid w:val="00F67AC3"/>
    <w:rsid w:val="00F7027D"/>
    <w:rsid w:val="00F703A4"/>
    <w:rsid w:val="00F703D1"/>
    <w:rsid w:val="00F70418"/>
    <w:rsid w:val="00F707CE"/>
    <w:rsid w:val="00F70D1C"/>
    <w:rsid w:val="00F7117D"/>
    <w:rsid w:val="00F7118D"/>
    <w:rsid w:val="00F716E5"/>
    <w:rsid w:val="00F71B15"/>
    <w:rsid w:val="00F72BAA"/>
    <w:rsid w:val="00F72CB7"/>
    <w:rsid w:val="00F72ED2"/>
    <w:rsid w:val="00F73106"/>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1F8"/>
    <w:rsid w:val="00F85375"/>
    <w:rsid w:val="00F85521"/>
    <w:rsid w:val="00F855FD"/>
    <w:rsid w:val="00F85B5A"/>
    <w:rsid w:val="00F85BDC"/>
    <w:rsid w:val="00F86165"/>
    <w:rsid w:val="00F862EC"/>
    <w:rsid w:val="00F86516"/>
    <w:rsid w:val="00F87227"/>
    <w:rsid w:val="00F873A4"/>
    <w:rsid w:val="00F873C2"/>
    <w:rsid w:val="00F87874"/>
    <w:rsid w:val="00F90075"/>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4A07"/>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2C6E"/>
    <w:rsid w:val="00FA3A3B"/>
    <w:rsid w:val="00FA3BAD"/>
    <w:rsid w:val="00FA3C75"/>
    <w:rsid w:val="00FA3EF6"/>
    <w:rsid w:val="00FA404E"/>
    <w:rsid w:val="00FA4074"/>
    <w:rsid w:val="00FA44B8"/>
    <w:rsid w:val="00FA47B1"/>
    <w:rsid w:val="00FA47C8"/>
    <w:rsid w:val="00FA49A9"/>
    <w:rsid w:val="00FA537E"/>
    <w:rsid w:val="00FA54F2"/>
    <w:rsid w:val="00FA5567"/>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045"/>
    <w:rsid w:val="00FB74FB"/>
    <w:rsid w:val="00FB7C28"/>
    <w:rsid w:val="00FB7F95"/>
    <w:rsid w:val="00FC0076"/>
    <w:rsid w:val="00FC0633"/>
    <w:rsid w:val="00FC0964"/>
    <w:rsid w:val="00FC174F"/>
    <w:rsid w:val="00FC1AD3"/>
    <w:rsid w:val="00FC1B4E"/>
    <w:rsid w:val="00FC1D4B"/>
    <w:rsid w:val="00FC2068"/>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39F"/>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4EC"/>
    <w:rsid w:val="00FD65C6"/>
    <w:rsid w:val="00FD69E7"/>
    <w:rsid w:val="00FD6BDC"/>
    <w:rsid w:val="00FD6FDE"/>
    <w:rsid w:val="00FD75DD"/>
    <w:rsid w:val="00FD760B"/>
    <w:rsid w:val="00FD7B0B"/>
    <w:rsid w:val="00FE00A1"/>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461"/>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7"/>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uiPriority="35"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F700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cap1,cap2,cap11,label,C"/>
    <w:basedOn w:val="a1"/>
    <w:next w:val="a1"/>
    <w:link w:val="af0"/>
    <w:uiPriority w:val="35"/>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Char4">
    <w:name w:val="题注 Char"/>
    <w:aliases w:val="cap Char1,cap Char Char,Caption Char Char,Caption Char1 Char Char,cap Char Char1 Char,Caption Char Char1 Char Char,cap Char2 Char Char,Ca Char,条目 Char,cap Char Char Char Char Char Char Char Char,Caption Char2 Char,Caption Char Char Char Char"/>
    <w:uiPriority w:val="35"/>
    <w:rsid w:val="00B63ADA"/>
    <w:rPr>
      <w:rFonts w:ascii="Times New Roman" w:eastAsia="Times New Roman" w:hAnsi="Times New Roman"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19312625">
      <w:bodyDiv w:val="1"/>
      <w:marLeft w:val="0"/>
      <w:marRight w:val="0"/>
      <w:marTop w:val="0"/>
      <w:marBottom w:val="0"/>
      <w:divBdr>
        <w:top w:val="none" w:sz="0" w:space="0" w:color="auto"/>
        <w:left w:val="none" w:sz="0" w:space="0" w:color="auto"/>
        <w:bottom w:val="none" w:sz="0" w:space="0" w:color="auto"/>
        <w:right w:val="none" w:sz="0" w:space="0" w:color="auto"/>
      </w:divBdr>
      <w:divsChild>
        <w:div w:id="913664902">
          <w:marLeft w:val="2693"/>
          <w:marRight w:val="0"/>
          <w:marTop w:val="240"/>
          <w:marBottom w:val="0"/>
          <w:divBdr>
            <w:top w:val="none" w:sz="0" w:space="0" w:color="auto"/>
            <w:left w:val="none" w:sz="0" w:space="0" w:color="auto"/>
            <w:bottom w:val="none" w:sz="0" w:space="0" w:color="auto"/>
            <w:right w:val="none" w:sz="0" w:space="0" w:color="auto"/>
          </w:divBdr>
        </w:div>
        <w:div w:id="435293839">
          <w:marLeft w:val="2693"/>
          <w:marRight w:val="0"/>
          <w:marTop w:val="240"/>
          <w:marBottom w:val="0"/>
          <w:divBdr>
            <w:top w:val="none" w:sz="0" w:space="0" w:color="auto"/>
            <w:left w:val="none" w:sz="0" w:space="0" w:color="auto"/>
            <w:bottom w:val="none" w:sz="0" w:space="0" w:color="auto"/>
            <w:right w:val="none" w:sz="0" w:space="0" w:color="auto"/>
          </w:divBdr>
        </w:div>
        <w:div w:id="441151463">
          <w:marLeft w:val="3413"/>
          <w:marRight w:val="0"/>
          <w:marTop w:val="240"/>
          <w:marBottom w:val="0"/>
          <w:divBdr>
            <w:top w:val="none" w:sz="0" w:space="0" w:color="auto"/>
            <w:left w:val="none" w:sz="0" w:space="0" w:color="auto"/>
            <w:bottom w:val="none" w:sz="0" w:space="0" w:color="auto"/>
            <w:right w:val="none" w:sz="0" w:space="0" w:color="auto"/>
          </w:divBdr>
        </w:div>
        <w:div w:id="1074939169">
          <w:marLeft w:val="2693"/>
          <w:marRight w:val="0"/>
          <w:marTop w:val="240"/>
          <w:marBottom w:val="0"/>
          <w:divBdr>
            <w:top w:val="none" w:sz="0" w:space="0" w:color="auto"/>
            <w:left w:val="none" w:sz="0" w:space="0" w:color="auto"/>
            <w:bottom w:val="none" w:sz="0" w:space="0" w:color="auto"/>
            <w:right w:val="none" w:sz="0" w:space="0" w:color="auto"/>
          </w:divBdr>
        </w:div>
      </w:divsChild>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3426251">
      <w:bodyDiv w:val="1"/>
      <w:marLeft w:val="0"/>
      <w:marRight w:val="0"/>
      <w:marTop w:val="0"/>
      <w:marBottom w:val="0"/>
      <w:divBdr>
        <w:top w:val="none" w:sz="0" w:space="0" w:color="auto"/>
        <w:left w:val="none" w:sz="0" w:space="0" w:color="auto"/>
        <w:bottom w:val="none" w:sz="0" w:space="0" w:color="auto"/>
        <w:right w:val="none" w:sz="0" w:space="0" w:color="auto"/>
      </w:divBdr>
      <w:divsChild>
        <w:div w:id="1983726340">
          <w:marLeft w:val="1267"/>
          <w:marRight w:val="0"/>
          <w:marTop w:val="240"/>
          <w:marBottom w:val="0"/>
          <w:divBdr>
            <w:top w:val="none" w:sz="0" w:space="0" w:color="auto"/>
            <w:left w:val="none" w:sz="0" w:space="0" w:color="auto"/>
            <w:bottom w:val="none" w:sz="0" w:space="0" w:color="auto"/>
            <w:right w:val="none" w:sz="0" w:space="0" w:color="auto"/>
          </w:divBdr>
        </w:div>
        <w:div w:id="2629072">
          <w:marLeft w:val="1973"/>
          <w:marRight w:val="0"/>
          <w:marTop w:val="240"/>
          <w:marBottom w:val="0"/>
          <w:divBdr>
            <w:top w:val="none" w:sz="0" w:space="0" w:color="auto"/>
            <w:left w:val="none" w:sz="0" w:space="0" w:color="auto"/>
            <w:bottom w:val="none" w:sz="0" w:space="0" w:color="auto"/>
            <w:right w:val="none" w:sz="0" w:space="0" w:color="auto"/>
          </w:divBdr>
        </w:div>
        <w:div w:id="195310938">
          <w:marLeft w:val="1973"/>
          <w:marRight w:val="0"/>
          <w:marTop w:val="240"/>
          <w:marBottom w:val="0"/>
          <w:divBdr>
            <w:top w:val="none" w:sz="0" w:space="0" w:color="auto"/>
            <w:left w:val="none" w:sz="0" w:space="0" w:color="auto"/>
            <w:bottom w:val="none" w:sz="0" w:space="0" w:color="auto"/>
            <w:right w:val="none" w:sz="0" w:space="0" w:color="auto"/>
          </w:divBdr>
        </w:div>
        <w:div w:id="420957801">
          <w:marLeft w:val="1973"/>
          <w:marRight w:val="0"/>
          <w:marTop w:val="24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894701719">
          <w:marLeft w:val="108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702630084">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0606033">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67292501">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1319549">
      <w:bodyDiv w:val="1"/>
      <w:marLeft w:val="0"/>
      <w:marRight w:val="0"/>
      <w:marTop w:val="0"/>
      <w:marBottom w:val="0"/>
      <w:divBdr>
        <w:top w:val="none" w:sz="0" w:space="0" w:color="auto"/>
        <w:left w:val="none" w:sz="0" w:space="0" w:color="auto"/>
        <w:bottom w:val="none" w:sz="0" w:space="0" w:color="auto"/>
        <w:right w:val="none" w:sz="0" w:space="0" w:color="auto"/>
      </w:divBdr>
      <w:divsChild>
        <w:div w:id="1384477509">
          <w:marLeft w:val="1973"/>
          <w:marRight w:val="0"/>
          <w:marTop w:val="240"/>
          <w:marBottom w:val="0"/>
          <w:divBdr>
            <w:top w:val="none" w:sz="0" w:space="0" w:color="auto"/>
            <w:left w:val="none" w:sz="0" w:space="0" w:color="auto"/>
            <w:bottom w:val="none" w:sz="0" w:space="0" w:color="auto"/>
            <w:right w:val="none" w:sz="0" w:space="0" w:color="auto"/>
          </w:divBdr>
        </w:div>
        <w:div w:id="1960332854">
          <w:marLeft w:val="1973"/>
          <w:marRight w:val="0"/>
          <w:marTop w:val="240"/>
          <w:marBottom w:val="0"/>
          <w:divBdr>
            <w:top w:val="none" w:sz="0" w:space="0" w:color="auto"/>
            <w:left w:val="none" w:sz="0" w:space="0" w:color="auto"/>
            <w:bottom w:val="none" w:sz="0" w:space="0" w:color="auto"/>
            <w:right w:val="none" w:sz="0" w:space="0" w:color="auto"/>
          </w:divBdr>
        </w:div>
        <w:div w:id="1862628309">
          <w:marLeft w:val="2693"/>
          <w:marRight w:val="0"/>
          <w:marTop w:val="240"/>
          <w:marBottom w:val="0"/>
          <w:divBdr>
            <w:top w:val="none" w:sz="0" w:space="0" w:color="auto"/>
            <w:left w:val="none" w:sz="0" w:space="0" w:color="auto"/>
            <w:bottom w:val="none" w:sz="0" w:space="0" w:color="auto"/>
            <w:right w:val="none" w:sz="0" w:space="0" w:color="auto"/>
          </w:divBdr>
        </w:div>
        <w:div w:id="241257413">
          <w:marLeft w:val="3413"/>
          <w:marRight w:val="0"/>
          <w:marTop w:val="240"/>
          <w:marBottom w:val="0"/>
          <w:divBdr>
            <w:top w:val="none" w:sz="0" w:space="0" w:color="auto"/>
            <w:left w:val="none" w:sz="0" w:space="0" w:color="auto"/>
            <w:bottom w:val="none" w:sz="0" w:space="0" w:color="auto"/>
            <w:right w:val="none" w:sz="0" w:space="0" w:color="auto"/>
          </w:divBdr>
        </w:div>
        <w:div w:id="1257400858">
          <w:marLeft w:val="3413"/>
          <w:marRight w:val="0"/>
          <w:marTop w:val="240"/>
          <w:marBottom w:val="0"/>
          <w:divBdr>
            <w:top w:val="none" w:sz="0" w:space="0" w:color="auto"/>
            <w:left w:val="none" w:sz="0" w:space="0" w:color="auto"/>
            <w:bottom w:val="none" w:sz="0" w:space="0" w:color="auto"/>
            <w:right w:val="none" w:sz="0" w:space="0" w:color="auto"/>
          </w:divBdr>
        </w:div>
        <w:div w:id="1854028800">
          <w:marLeft w:val="3413"/>
          <w:marRight w:val="0"/>
          <w:marTop w:val="240"/>
          <w:marBottom w:val="0"/>
          <w:divBdr>
            <w:top w:val="none" w:sz="0" w:space="0" w:color="auto"/>
            <w:left w:val="none" w:sz="0" w:space="0" w:color="auto"/>
            <w:bottom w:val="none" w:sz="0" w:space="0" w:color="auto"/>
            <w:right w:val="none" w:sz="0" w:space="0" w:color="auto"/>
          </w:divBdr>
        </w:div>
        <w:div w:id="1156261037">
          <w:marLeft w:val="2693"/>
          <w:marRight w:val="0"/>
          <w:marTop w:val="240"/>
          <w:marBottom w:val="0"/>
          <w:divBdr>
            <w:top w:val="none" w:sz="0" w:space="0" w:color="auto"/>
            <w:left w:val="none" w:sz="0" w:space="0" w:color="auto"/>
            <w:bottom w:val="none" w:sz="0" w:space="0" w:color="auto"/>
            <w:right w:val="none" w:sz="0" w:space="0" w:color="auto"/>
          </w:divBdr>
        </w:div>
        <w:div w:id="773985871">
          <w:marLeft w:val="2693"/>
          <w:marRight w:val="0"/>
          <w:marTop w:val="24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10676717">
      <w:bodyDiv w:val="1"/>
      <w:marLeft w:val="0"/>
      <w:marRight w:val="0"/>
      <w:marTop w:val="0"/>
      <w:marBottom w:val="0"/>
      <w:divBdr>
        <w:top w:val="none" w:sz="0" w:space="0" w:color="auto"/>
        <w:left w:val="none" w:sz="0" w:space="0" w:color="auto"/>
        <w:bottom w:val="none" w:sz="0" w:space="0" w:color="auto"/>
        <w:right w:val="none" w:sz="0" w:space="0" w:color="auto"/>
      </w:divBdr>
      <w:divsChild>
        <w:div w:id="182791818">
          <w:marLeft w:val="2693"/>
          <w:marRight w:val="0"/>
          <w:marTop w:val="24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 w:id="507326397">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3C88C-969B-408E-AFFE-2BD72EEF4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2694</TotalTime>
  <Pages>4</Pages>
  <Words>1224</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8185</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84</cp:revision>
  <cp:lastPrinted>2010-01-07T02:23:00Z</cp:lastPrinted>
  <dcterms:created xsi:type="dcterms:W3CDTF">2022-08-04T09:34:00Z</dcterms:created>
  <dcterms:modified xsi:type="dcterms:W3CDTF">2022-08-10T13:07:00Z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