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6255" w14:textId="6BB68128"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3GPP TSG-RAN WG4 Meeting # 104-e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906ACD" w:rsidRPr="00906ACD">
        <w:rPr>
          <w:rFonts w:ascii="Arial" w:eastAsia="MS Mincho" w:hAnsi="Arial" w:cs="Arial"/>
          <w:b/>
          <w:sz w:val="24"/>
          <w:szCs w:val="24"/>
          <w:lang w:eastAsia="en-US"/>
        </w:rPr>
        <w:t>R4-2212312</w:t>
      </w:r>
    </w:p>
    <w:p w14:paraId="5AC635E3"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Electronic Meeting, August 15 – August 26, 2022</w:t>
      </w:r>
    </w:p>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0C85C995"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75009" w:rsidRPr="00475009">
        <w:rPr>
          <w:rFonts w:ascii="Arial" w:eastAsia="MS Mincho" w:hAnsi="Arial" w:cs="Arial"/>
          <w:b/>
          <w:sz w:val="24"/>
          <w:szCs w:val="24"/>
          <w:lang w:eastAsia="en-US"/>
        </w:rPr>
        <w:t>11.13.2.2</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5481A92E"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475009">
        <w:rPr>
          <w:rFonts w:ascii="Arial" w:eastAsia="MS Mincho" w:hAnsi="Arial" w:cs="Arial"/>
          <w:b/>
          <w:sz w:val="24"/>
          <w:szCs w:val="24"/>
          <w:lang w:eastAsia="en-US"/>
        </w:rPr>
        <w:t>S</w:t>
      </w:r>
      <w:r w:rsidR="00475009" w:rsidRPr="00475009">
        <w:rPr>
          <w:rFonts w:ascii="Arial" w:eastAsia="MS Mincho" w:hAnsi="Arial" w:cs="Arial" w:hint="eastAsia"/>
          <w:b/>
          <w:sz w:val="24"/>
          <w:szCs w:val="24"/>
          <w:lang w:eastAsia="en-US"/>
        </w:rPr>
        <w:t>elf</w:t>
      </w:r>
      <w:r w:rsidR="00475009">
        <w:rPr>
          <w:rFonts w:ascii="Arial" w:eastAsia="MS Mincho" w:hAnsi="Arial" w:cs="Arial"/>
          <w:b/>
          <w:sz w:val="24"/>
          <w:szCs w:val="24"/>
          <w:lang w:eastAsia="en-US"/>
        </w:rPr>
        <w:t xml:space="preserve"> interference and CLI study of SBFD</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2BABDDC6" w:rsidR="001F2616" w:rsidRDefault="00C93184" w:rsidP="00A928CA">
      <w:pPr>
        <w:spacing w:after="180"/>
        <w:rPr>
          <w:rFonts w:ascii="Times New Roman" w:hAnsi="Times New Roman"/>
          <w:sz w:val="20"/>
        </w:rPr>
      </w:pPr>
      <w:r>
        <w:rPr>
          <w:rFonts w:ascii="Times New Roman" w:hAnsi="Times New Roman"/>
          <w:sz w:val="20"/>
        </w:rPr>
        <w:t xml:space="preserve">RAN1 send </w:t>
      </w:r>
      <w:r w:rsidR="00455E60">
        <w:rPr>
          <w:rFonts w:ascii="Times New Roman" w:hAnsi="Times New Roman"/>
          <w:sz w:val="20"/>
        </w:rPr>
        <w:t>the</w:t>
      </w:r>
      <w:r>
        <w:rPr>
          <w:rFonts w:ascii="Times New Roman" w:hAnsi="Times New Roman"/>
          <w:sz w:val="20"/>
        </w:rPr>
        <w:t xml:space="preserve"> LS to RAN4 to </w:t>
      </w:r>
      <w:r w:rsidR="00455E60">
        <w:rPr>
          <w:rFonts w:ascii="Times New Roman" w:hAnsi="Times New Roman"/>
          <w:sz w:val="20"/>
        </w:rPr>
        <w:t xml:space="preserve">query about self-interference </w:t>
      </w:r>
      <w:r w:rsidR="00C05033">
        <w:rPr>
          <w:rFonts w:ascii="Times New Roman" w:hAnsi="Times New Roman"/>
          <w:sz w:val="20"/>
        </w:rPr>
        <w:t>and inter-sub band CLI performance at both gNB side and UE side</w:t>
      </w:r>
      <w:r w:rsidR="0058142F">
        <w:rPr>
          <w:rFonts w:ascii="Times New Roman" w:hAnsi="Times New Roman"/>
          <w:sz w:val="20"/>
        </w:rPr>
        <w:t>. In this contribution, we focus on the discussion of how to reply LS to RAN</w:t>
      </w:r>
      <w:r w:rsidR="00004218">
        <w:rPr>
          <w:rFonts w:ascii="Times New Roman" w:hAnsi="Times New Roman"/>
          <w:sz w:val="20"/>
        </w:rPr>
        <w:t>1</w:t>
      </w:r>
      <w:r w:rsidR="00E311A3">
        <w:rPr>
          <w:rFonts w:ascii="Times New Roman" w:hAnsi="Times New Roman"/>
          <w:sz w:val="20"/>
        </w:rPr>
        <w:t xml:space="preserve"> with our initial thought</w:t>
      </w:r>
      <w:r w:rsidR="00004218">
        <w:rPr>
          <w:rFonts w:ascii="Times New Roman" w:hAnsi="Times New Roman"/>
          <w:sz w:val="20"/>
        </w:rPr>
        <w:t>.</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710EC94E" w14:textId="7F9218A5" w:rsidR="00281BFF" w:rsidRDefault="00A928CA" w:rsidP="00A928CA">
      <w:pPr>
        <w:pStyle w:val="Heading2"/>
        <w:spacing w:before="0" w:after="180" w:line="240" w:lineRule="auto"/>
        <w:rPr>
          <w:rFonts w:ascii="Arial" w:hAnsi="Arial" w:cs="Arial"/>
          <w:b w:val="0"/>
          <w:bCs w:val="0"/>
          <w:sz w:val="28"/>
          <w:szCs w:val="28"/>
        </w:rPr>
      </w:pPr>
      <w:r w:rsidRPr="00A928CA">
        <w:rPr>
          <w:rFonts w:ascii="Arial" w:hAnsi="Arial" w:cs="Arial"/>
          <w:b w:val="0"/>
          <w:bCs w:val="0"/>
          <w:sz w:val="28"/>
          <w:szCs w:val="28"/>
        </w:rPr>
        <w:t xml:space="preserve">2.1 </w:t>
      </w:r>
      <w:r w:rsidR="00F618F1">
        <w:rPr>
          <w:rFonts w:ascii="Arial" w:hAnsi="Arial" w:cs="Arial"/>
          <w:b w:val="0"/>
          <w:bCs w:val="0"/>
          <w:sz w:val="28"/>
          <w:szCs w:val="28"/>
        </w:rPr>
        <w:t>S</w:t>
      </w:r>
      <w:r w:rsidRPr="00A928CA">
        <w:rPr>
          <w:rFonts w:ascii="Arial" w:hAnsi="Arial" w:cs="Arial"/>
          <w:b w:val="0"/>
          <w:bCs w:val="0"/>
          <w:sz w:val="28"/>
          <w:szCs w:val="28"/>
        </w:rPr>
        <w:t>elf-interference</w:t>
      </w:r>
    </w:p>
    <w:p w14:paraId="55E564BC" w14:textId="747E3B24" w:rsidR="00655B16" w:rsidRDefault="00D241FE" w:rsidP="00D241FE">
      <w:pPr>
        <w:spacing w:after="180"/>
        <w:rPr>
          <w:rFonts w:ascii="Times New Roman" w:hAnsi="Times New Roman"/>
          <w:sz w:val="20"/>
          <w:szCs w:val="21"/>
        </w:rPr>
      </w:pPr>
      <w:r>
        <w:rPr>
          <w:rFonts w:ascii="Times New Roman" w:hAnsi="Times New Roman"/>
          <w:sz w:val="20"/>
          <w:szCs w:val="21"/>
        </w:rPr>
        <w:t xml:space="preserve">SI </w:t>
      </w:r>
      <w:r w:rsidR="005B45AB">
        <w:rPr>
          <w:rFonts w:ascii="Times New Roman" w:hAnsi="Times New Roman"/>
          <w:sz w:val="20"/>
          <w:szCs w:val="21"/>
        </w:rPr>
        <w:t xml:space="preserve">cancelation </w:t>
      </w:r>
      <w:r w:rsidR="006C15A6">
        <w:rPr>
          <w:rFonts w:ascii="Times New Roman" w:hAnsi="Times New Roman"/>
          <w:sz w:val="20"/>
          <w:szCs w:val="21"/>
        </w:rPr>
        <w:t xml:space="preserve">can be </w:t>
      </w:r>
      <w:r w:rsidR="005B45AB">
        <w:rPr>
          <w:rFonts w:ascii="Times New Roman" w:hAnsi="Times New Roman"/>
          <w:sz w:val="20"/>
          <w:szCs w:val="21"/>
        </w:rPr>
        <w:t>carried out</w:t>
      </w:r>
      <w:r>
        <w:rPr>
          <w:rFonts w:ascii="Times New Roman" w:hAnsi="Times New Roman"/>
          <w:sz w:val="20"/>
          <w:szCs w:val="21"/>
        </w:rPr>
        <w:t xml:space="preserve"> </w:t>
      </w:r>
      <w:r w:rsidR="00B2067F">
        <w:rPr>
          <w:rFonts w:ascii="Times New Roman" w:hAnsi="Times New Roman"/>
          <w:sz w:val="20"/>
          <w:szCs w:val="21"/>
        </w:rPr>
        <w:t>from</w:t>
      </w:r>
      <w:r w:rsidR="006C15A6">
        <w:rPr>
          <w:rFonts w:ascii="Times New Roman" w:hAnsi="Times New Roman"/>
          <w:sz w:val="20"/>
          <w:szCs w:val="21"/>
        </w:rPr>
        <w:t xml:space="preserve"> following three domains, </w:t>
      </w:r>
      <w:r>
        <w:rPr>
          <w:rFonts w:ascii="Times New Roman" w:hAnsi="Times New Roman"/>
          <w:sz w:val="20"/>
          <w:szCs w:val="21"/>
        </w:rPr>
        <w:t xml:space="preserve">spatial domain </w:t>
      </w:r>
      <w:r w:rsidR="001775D3">
        <w:rPr>
          <w:rFonts w:ascii="Times New Roman" w:hAnsi="Times New Roman"/>
          <w:sz w:val="20"/>
          <w:szCs w:val="21"/>
        </w:rPr>
        <w:t>isolation</w:t>
      </w:r>
      <w:r>
        <w:rPr>
          <w:rFonts w:ascii="Times New Roman" w:hAnsi="Times New Roman"/>
          <w:sz w:val="20"/>
          <w:szCs w:val="21"/>
        </w:rPr>
        <w:t>, RF domain suppression and digital domain</w:t>
      </w:r>
      <w:r w:rsidR="002361BE">
        <w:rPr>
          <w:rFonts w:ascii="Times New Roman" w:hAnsi="Times New Roman"/>
          <w:sz w:val="20"/>
          <w:szCs w:val="21"/>
        </w:rPr>
        <w:t xml:space="preserve"> cancellation</w:t>
      </w:r>
      <w:r>
        <w:rPr>
          <w:rFonts w:ascii="Times New Roman" w:hAnsi="Times New Roman"/>
          <w:sz w:val="20"/>
          <w:szCs w:val="21"/>
        </w:rPr>
        <w:t xml:space="preserve">. </w:t>
      </w:r>
      <w:r w:rsidR="00655B16">
        <w:rPr>
          <w:rFonts w:ascii="Times New Roman" w:hAnsi="Times New Roman"/>
          <w:sz w:val="20"/>
          <w:szCs w:val="21"/>
        </w:rPr>
        <w:t>S</w:t>
      </w:r>
      <w:r>
        <w:rPr>
          <w:rFonts w:ascii="Times New Roman" w:hAnsi="Times New Roman"/>
          <w:sz w:val="20"/>
          <w:szCs w:val="21"/>
        </w:rPr>
        <w:t xml:space="preserve">patial domain </w:t>
      </w:r>
      <w:r w:rsidR="00D87853">
        <w:rPr>
          <w:rFonts w:ascii="Times New Roman" w:hAnsi="Times New Roman"/>
          <w:sz w:val="20"/>
          <w:szCs w:val="21"/>
        </w:rPr>
        <w:t>isolation</w:t>
      </w:r>
      <w:r w:rsidR="00655B16">
        <w:rPr>
          <w:rFonts w:ascii="Times New Roman" w:hAnsi="Times New Roman"/>
          <w:sz w:val="20"/>
          <w:szCs w:val="21"/>
        </w:rPr>
        <w:t xml:space="preserve"> </w:t>
      </w:r>
      <w:r>
        <w:rPr>
          <w:rFonts w:ascii="Times New Roman" w:hAnsi="Times New Roman"/>
          <w:sz w:val="20"/>
          <w:szCs w:val="21"/>
        </w:rPr>
        <w:t>include</w:t>
      </w:r>
      <w:r w:rsidR="00655B16">
        <w:rPr>
          <w:rFonts w:ascii="Times New Roman" w:hAnsi="Times New Roman"/>
          <w:sz w:val="20"/>
          <w:szCs w:val="21"/>
        </w:rPr>
        <w:t>s</w:t>
      </w:r>
      <w:r>
        <w:rPr>
          <w:rFonts w:ascii="Times New Roman" w:hAnsi="Times New Roman"/>
          <w:sz w:val="20"/>
          <w:szCs w:val="21"/>
        </w:rPr>
        <w:t xml:space="preserve"> Tx/Rx spatial isolation by vertical deposition, </w:t>
      </w:r>
      <w:r w:rsidR="00655B16">
        <w:rPr>
          <w:rFonts w:ascii="Times New Roman" w:hAnsi="Times New Roman"/>
          <w:sz w:val="20"/>
          <w:szCs w:val="21"/>
        </w:rPr>
        <w:t xml:space="preserve">inserting </w:t>
      </w:r>
      <w:r>
        <w:rPr>
          <w:rFonts w:ascii="Times New Roman" w:hAnsi="Times New Roman"/>
          <w:sz w:val="20"/>
          <w:szCs w:val="21"/>
        </w:rPr>
        <w:t xml:space="preserve">isolation material </w:t>
      </w:r>
      <w:r w:rsidR="00655B16">
        <w:rPr>
          <w:rFonts w:ascii="Times New Roman" w:hAnsi="Times New Roman"/>
          <w:sz w:val="20"/>
          <w:szCs w:val="21"/>
        </w:rPr>
        <w:t>between Tx and Rx</w:t>
      </w:r>
      <w:r w:rsidR="00B66809">
        <w:rPr>
          <w:rFonts w:ascii="Times New Roman" w:hAnsi="Times New Roman"/>
          <w:sz w:val="20"/>
          <w:szCs w:val="21"/>
        </w:rPr>
        <w:t xml:space="preserve"> antenna</w:t>
      </w:r>
      <w:r w:rsidR="00655B16">
        <w:rPr>
          <w:rFonts w:ascii="Times New Roman" w:hAnsi="Times New Roman"/>
          <w:sz w:val="20"/>
          <w:szCs w:val="21"/>
        </w:rPr>
        <w:t xml:space="preserve">, near-field antenna radiation and etc. RF domain suppression can be divided into </w:t>
      </w:r>
      <w:r w:rsidR="00B2067F">
        <w:rPr>
          <w:rFonts w:ascii="Times New Roman" w:hAnsi="Times New Roman"/>
          <w:sz w:val="20"/>
          <w:szCs w:val="21"/>
        </w:rPr>
        <w:t>two</w:t>
      </w:r>
      <w:r w:rsidR="00655B16">
        <w:rPr>
          <w:rFonts w:ascii="Times New Roman" w:hAnsi="Times New Roman"/>
          <w:sz w:val="20"/>
          <w:szCs w:val="21"/>
        </w:rPr>
        <w:t xml:space="preserve"> categories, one by simulating Tx signal by a</w:t>
      </w:r>
      <w:r w:rsidR="00B2067F">
        <w:rPr>
          <w:rFonts w:ascii="Times New Roman" w:hAnsi="Times New Roman"/>
          <w:sz w:val="20"/>
          <w:szCs w:val="21"/>
        </w:rPr>
        <w:t>t</w:t>
      </w:r>
      <w:r w:rsidR="00655B16">
        <w:rPr>
          <w:rFonts w:ascii="Times New Roman" w:hAnsi="Times New Roman"/>
          <w:sz w:val="20"/>
          <w:szCs w:val="21"/>
        </w:rPr>
        <w:t>tenuator, phase shifter and the other by using sub-band filter at Tx and Rx side</w:t>
      </w:r>
      <w:r w:rsidR="00B61B8B">
        <w:rPr>
          <w:rFonts w:ascii="Times New Roman" w:hAnsi="Times New Roman"/>
          <w:sz w:val="20"/>
          <w:szCs w:val="21"/>
        </w:rPr>
        <w:t>.</w:t>
      </w:r>
    </w:p>
    <w:p w14:paraId="77D94D25" w14:textId="66165384" w:rsidR="00114E61" w:rsidRPr="00D241FE" w:rsidRDefault="00757DB1" w:rsidP="00D241FE">
      <w:pPr>
        <w:spacing w:after="180"/>
        <w:rPr>
          <w:rFonts w:ascii="Times New Roman" w:hAnsi="Times New Roman"/>
          <w:sz w:val="20"/>
          <w:szCs w:val="21"/>
        </w:rPr>
      </w:pPr>
      <w:r w:rsidRPr="00757DB1">
        <w:rPr>
          <w:rFonts w:ascii="Times New Roman" w:hAnsi="Times New Roman"/>
          <w:sz w:val="20"/>
          <w:szCs w:val="21"/>
        </w:rPr>
        <w:t>About self-interference, RAN1 totally raise</w:t>
      </w:r>
      <w:r w:rsidR="00CD74B4">
        <w:rPr>
          <w:rFonts w:ascii="Times New Roman" w:hAnsi="Times New Roman"/>
          <w:sz w:val="20"/>
          <w:szCs w:val="21"/>
        </w:rPr>
        <w:t>s</w:t>
      </w:r>
      <w:r w:rsidRPr="00757DB1">
        <w:rPr>
          <w:rFonts w:ascii="Times New Roman" w:hAnsi="Times New Roman"/>
          <w:sz w:val="20"/>
          <w:szCs w:val="21"/>
        </w:rPr>
        <w:t xml:space="preserve"> 5 questions and following show our initial thought for each question.</w:t>
      </w:r>
    </w:p>
    <w:p w14:paraId="6BC4AB5A" w14:textId="7ED8453D" w:rsidR="00422E4F" w:rsidRPr="00422E4F" w:rsidRDefault="00422E4F" w:rsidP="00422E4F">
      <w:pPr>
        <w:pStyle w:val="Heading3"/>
        <w:rPr>
          <w:rFonts w:ascii="Arial" w:hAnsi="Arial" w:cs="Arial"/>
          <w:b w:val="0"/>
          <w:bCs w:val="0"/>
          <w:sz w:val="24"/>
          <w:szCs w:val="24"/>
        </w:rPr>
      </w:pPr>
      <w:r w:rsidRPr="00422E4F">
        <w:rPr>
          <w:rFonts w:ascii="Arial" w:hAnsi="Arial" w:cs="Arial"/>
          <w:b w:val="0"/>
          <w:bCs w:val="0"/>
          <w:sz w:val="24"/>
          <w:szCs w:val="24"/>
        </w:rPr>
        <w:t>2.1.1 Question 1-1</w:t>
      </w:r>
    </w:p>
    <w:p w14:paraId="27983748" w14:textId="77777777" w:rsidR="001F2616" w:rsidRPr="00A928CA" w:rsidRDefault="001F2616" w:rsidP="00A928CA">
      <w:pPr>
        <w:numPr>
          <w:ilvl w:val="0"/>
          <w:numId w:val="5"/>
        </w:numPr>
        <w:ind w:left="357" w:hanging="357"/>
        <w:rPr>
          <w:rFonts w:ascii="Times New Roman" w:hAnsi="Times New Roman"/>
          <w:sz w:val="20"/>
        </w:rPr>
      </w:pPr>
      <w:r w:rsidRPr="00A928CA">
        <w:rPr>
          <w:rFonts w:ascii="Times New Roman" w:hAnsi="Times New Roman"/>
          <w:b/>
          <w:bCs/>
          <w:sz w:val="20"/>
        </w:rPr>
        <w:t xml:space="preserve">Question 1-1: </w:t>
      </w:r>
      <w:r w:rsidRPr="00A928CA">
        <w:rPr>
          <w:rFonts w:ascii="Times New Roman" w:hAnsi="Times New Roman"/>
          <w:sz w:val="20"/>
        </w:rPr>
        <w:t xml:space="preserve">What is the value range of RSI </w:t>
      </w:r>
      <m:oMath>
        <m:sSubSup>
          <m:sSubSupPr>
            <m:ctrlPr>
              <w:rPr>
                <w:rFonts w:ascii="Cambria Math" w:hAnsi="Cambria Math"/>
                <w:i/>
                <w:iCs/>
                <w:sz w:val="20"/>
              </w:rPr>
            </m:ctrlPr>
          </m:sSubSupPr>
          <m:e>
            <m:r>
              <w:rPr>
                <w:rFonts w:ascii="Cambria Math" w:hAnsi="Cambria Math"/>
                <w:sz w:val="20"/>
              </w:rPr>
              <m:t>α</m:t>
            </m:r>
          </m:e>
          <m:sub>
            <m:r>
              <w:rPr>
                <w:rFonts w:ascii="Cambria Math" w:hAnsi="Cambria Math"/>
                <w:sz w:val="20"/>
              </w:rPr>
              <m:t>SI</m:t>
            </m:r>
          </m:sub>
          <m:sup>
            <m:r>
              <w:rPr>
                <w:rFonts w:ascii="Cambria Math" w:hAnsi="Cambria Math"/>
                <w:sz w:val="20"/>
              </w:rPr>
              <m:t>(n,m)</m:t>
            </m:r>
          </m:sup>
        </m:sSubSup>
      </m:oMath>
      <w:r w:rsidRPr="00A928CA">
        <w:rPr>
          <w:rFonts w:ascii="Times New Roman" w:hAnsi="Times New Roman"/>
          <w:sz w:val="20"/>
        </w:rPr>
        <w:t xml:space="preserve"> for each frequency range, and under what assumptions on the self-interference suppression means the value range of RSI is provided?</w:t>
      </w:r>
    </w:p>
    <w:p w14:paraId="158D9E19" w14:textId="5E547434" w:rsidR="001F2616" w:rsidRDefault="001F2616" w:rsidP="00A928CA">
      <w:pPr>
        <w:numPr>
          <w:ilvl w:val="1"/>
          <w:numId w:val="5"/>
        </w:numPr>
        <w:rPr>
          <w:rFonts w:ascii="Times New Roman" w:hAnsi="Times New Roman"/>
          <w:sz w:val="20"/>
        </w:rPr>
      </w:pPr>
      <w:r w:rsidRPr="00A928CA">
        <w:rPr>
          <w:rFonts w:ascii="Times New Roman" w:hAnsi="Times New Roman"/>
          <w:sz w:val="20"/>
        </w:rPr>
        <w:t>RAN1 understands the RSI can be described per subband, per RB, or per subcarrier depending on the granularity of the frequency unit, and it is up to RAN4 to provide the RSI in which granularity.</w:t>
      </w:r>
    </w:p>
    <w:p w14:paraId="68FACE46" w14:textId="6A48AFD1" w:rsidR="001F2616" w:rsidRDefault="00D56BAD" w:rsidP="00F55726">
      <w:pPr>
        <w:spacing w:before="180" w:after="180"/>
        <w:rPr>
          <w:rFonts w:ascii="Times New Roman" w:hAnsi="Times New Roman"/>
          <w:sz w:val="20"/>
          <w:szCs w:val="21"/>
        </w:rPr>
      </w:pPr>
      <w:r>
        <w:rPr>
          <w:rFonts w:ascii="Times New Roman" w:hAnsi="Times New Roman"/>
          <w:sz w:val="20"/>
          <w:szCs w:val="21"/>
        </w:rPr>
        <w:t xml:space="preserve">One assumption of residual self-interference is </w:t>
      </w:r>
      <w:r w:rsidR="0026774E">
        <w:rPr>
          <w:rFonts w:ascii="Times New Roman" w:hAnsi="Times New Roman"/>
          <w:sz w:val="20"/>
          <w:szCs w:val="21"/>
        </w:rPr>
        <w:t xml:space="preserve">that </w:t>
      </w:r>
      <w:r w:rsidR="00D31BF1">
        <w:rPr>
          <w:rFonts w:ascii="Times New Roman" w:hAnsi="Times New Roman"/>
          <w:sz w:val="20"/>
          <w:szCs w:val="21"/>
        </w:rPr>
        <w:t>it lead</w:t>
      </w:r>
      <w:r w:rsidR="0026774E">
        <w:rPr>
          <w:rFonts w:ascii="Times New Roman" w:hAnsi="Times New Roman"/>
          <w:sz w:val="20"/>
          <w:szCs w:val="21"/>
        </w:rPr>
        <w:t>s</w:t>
      </w:r>
      <w:r w:rsidR="00D31BF1">
        <w:rPr>
          <w:rFonts w:ascii="Times New Roman" w:hAnsi="Times New Roman"/>
          <w:sz w:val="20"/>
          <w:szCs w:val="21"/>
        </w:rPr>
        <w:t xml:space="preserve"> to</w:t>
      </w:r>
      <w:r>
        <w:rPr>
          <w:rFonts w:ascii="Times New Roman" w:hAnsi="Times New Roman"/>
          <w:sz w:val="20"/>
          <w:szCs w:val="21"/>
        </w:rPr>
        <w:t xml:space="preserve"> degraded REFSENSE </w:t>
      </w:r>
      <w:r w:rsidR="00D31BF1">
        <w:rPr>
          <w:rFonts w:ascii="Times New Roman" w:hAnsi="Times New Roman"/>
          <w:sz w:val="20"/>
          <w:szCs w:val="21"/>
        </w:rPr>
        <w:t>by</w:t>
      </w:r>
      <w:r>
        <w:rPr>
          <w:rFonts w:ascii="Times New Roman" w:hAnsi="Times New Roman"/>
          <w:sz w:val="20"/>
          <w:szCs w:val="21"/>
        </w:rPr>
        <w:t xml:space="preserve"> 1dB</w:t>
      </w:r>
      <w:r w:rsidR="00D31BF1">
        <w:rPr>
          <w:rFonts w:ascii="Times New Roman" w:hAnsi="Times New Roman"/>
          <w:sz w:val="20"/>
          <w:szCs w:val="21"/>
        </w:rPr>
        <w:t>, so residual self-interference equals to N-</w:t>
      </w:r>
      <w:r w:rsidR="00AB19C7">
        <w:rPr>
          <w:rFonts w:ascii="Times New Roman" w:hAnsi="Times New Roman"/>
          <w:sz w:val="20"/>
          <w:szCs w:val="21"/>
        </w:rPr>
        <w:t>6</w:t>
      </w:r>
      <w:r w:rsidR="00D31BF1">
        <w:rPr>
          <w:rFonts w:ascii="Times New Roman" w:hAnsi="Times New Roman"/>
          <w:sz w:val="20"/>
          <w:szCs w:val="21"/>
        </w:rPr>
        <w:t>dB.</w:t>
      </w:r>
      <w:r w:rsidR="00AB19C7">
        <w:rPr>
          <w:rFonts w:ascii="Times New Roman" w:hAnsi="Times New Roman"/>
          <w:sz w:val="20"/>
          <w:szCs w:val="21"/>
        </w:rPr>
        <w:t xml:space="preserve"> For all three BS classes, the required residual self-interference </w:t>
      </w:r>
      <w:r w:rsidR="003E4359">
        <w:rPr>
          <w:rFonts w:ascii="Times New Roman" w:hAnsi="Times New Roman"/>
          <w:sz w:val="20"/>
          <w:szCs w:val="21"/>
        </w:rPr>
        <w:t>are</w:t>
      </w:r>
      <w:r w:rsidR="00AB19C7">
        <w:rPr>
          <w:rFonts w:ascii="Times New Roman" w:hAnsi="Times New Roman"/>
          <w:sz w:val="20"/>
          <w:szCs w:val="21"/>
        </w:rPr>
        <w:t xml:space="preserve"> calculated as below</w:t>
      </w:r>
      <w:r w:rsidR="0026774E">
        <w:rPr>
          <w:rFonts w:ascii="Times New Roman" w:hAnsi="Times New Roman"/>
          <w:sz w:val="20"/>
          <w:szCs w:val="21"/>
        </w:rPr>
        <w:t xml:space="preserve"> and the design of SBFD should</w:t>
      </w:r>
      <w:r w:rsidR="00C63E5C">
        <w:rPr>
          <w:rFonts w:ascii="Times New Roman" w:hAnsi="Times New Roman"/>
          <w:sz w:val="20"/>
          <w:szCs w:val="21"/>
        </w:rPr>
        <w:t xml:space="preserve"> </w:t>
      </w:r>
      <w:r w:rsidR="008D6DEF">
        <w:rPr>
          <w:rFonts w:ascii="Times New Roman" w:hAnsi="Times New Roman"/>
          <w:sz w:val="20"/>
          <w:szCs w:val="21"/>
        </w:rPr>
        <w:t>target at</w:t>
      </w:r>
      <w:r w:rsidR="00C63E5C">
        <w:rPr>
          <w:rFonts w:ascii="Times New Roman" w:hAnsi="Times New Roman"/>
          <w:sz w:val="20"/>
          <w:szCs w:val="21"/>
        </w:rPr>
        <w:t xml:space="preserve"> </w:t>
      </w:r>
      <w:r w:rsidR="004C2097">
        <w:rPr>
          <w:rFonts w:ascii="Times New Roman" w:hAnsi="Times New Roman"/>
          <w:sz w:val="20"/>
          <w:szCs w:val="21"/>
        </w:rPr>
        <w:t xml:space="preserve">following </w:t>
      </w:r>
      <w:r w:rsidR="00C63E5C">
        <w:rPr>
          <w:rFonts w:ascii="Times New Roman" w:hAnsi="Times New Roman"/>
          <w:sz w:val="20"/>
          <w:szCs w:val="21"/>
        </w:rPr>
        <w:t>limit.</w:t>
      </w:r>
    </w:p>
    <w:p w14:paraId="668CBCAF" w14:textId="25C8EDBB" w:rsidR="00FB2018" w:rsidRDefault="00FB2018" w:rsidP="00A928CA">
      <w:pPr>
        <w:spacing w:after="180"/>
        <w:rPr>
          <w:rFonts w:ascii="Times New Roman" w:hAnsi="Times New Roman"/>
          <w:sz w:val="20"/>
          <w:szCs w:val="21"/>
        </w:rPr>
      </w:pPr>
      <w:r>
        <w:rPr>
          <w:rFonts w:ascii="Times New Roman" w:hAnsi="Times New Roman"/>
          <w:sz w:val="20"/>
          <w:szCs w:val="21"/>
        </w:rPr>
        <w:t>I=-114dBm/MHz+5dB(NF)-6dB=-115dBm/MHz for WA</w:t>
      </w:r>
    </w:p>
    <w:p w14:paraId="2854F148" w14:textId="32C4EE43" w:rsidR="00FB2018" w:rsidRDefault="00FB2018" w:rsidP="00A928CA">
      <w:pPr>
        <w:spacing w:after="180"/>
        <w:rPr>
          <w:rFonts w:ascii="Times New Roman" w:hAnsi="Times New Roman"/>
          <w:sz w:val="20"/>
          <w:szCs w:val="21"/>
        </w:rPr>
      </w:pPr>
      <w:r>
        <w:rPr>
          <w:rFonts w:ascii="Times New Roman" w:hAnsi="Times New Roman"/>
          <w:sz w:val="20"/>
          <w:szCs w:val="21"/>
        </w:rPr>
        <w:t>I=-114dBm/MHz+10dB(NF)-6dB=-110dBm/MHz for MR</w:t>
      </w:r>
    </w:p>
    <w:p w14:paraId="47F55E13" w14:textId="0655C94D" w:rsidR="00FB2018" w:rsidRPr="00FB2018" w:rsidRDefault="00FB2018" w:rsidP="00A928CA">
      <w:pPr>
        <w:spacing w:after="180"/>
        <w:rPr>
          <w:rFonts w:ascii="Times New Roman" w:hAnsi="Times New Roman"/>
          <w:sz w:val="20"/>
          <w:szCs w:val="21"/>
        </w:rPr>
      </w:pPr>
      <w:r>
        <w:rPr>
          <w:rFonts w:ascii="Times New Roman" w:hAnsi="Times New Roman"/>
          <w:sz w:val="20"/>
          <w:szCs w:val="21"/>
        </w:rPr>
        <w:t>I=-114dBm/MHz+13dB(NF)-6dB=-107dBm/MHz for LA</w:t>
      </w:r>
    </w:p>
    <w:p w14:paraId="3869C28B" w14:textId="17279AC9" w:rsidR="00AB19C7" w:rsidRDefault="00AB19C7" w:rsidP="00FB2018">
      <w:pPr>
        <w:pStyle w:val="ListParagraph"/>
        <w:numPr>
          <w:ilvl w:val="0"/>
          <w:numId w:val="7"/>
        </w:numPr>
        <w:spacing w:after="180"/>
        <w:ind w:firstLineChars="0"/>
        <w:rPr>
          <w:rFonts w:ascii="Times New Roman" w:hAnsi="Times New Roman"/>
          <w:sz w:val="20"/>
          <w:szCs w:val="21"/>
        </w:rPr>
      </w:pPr>
      <w:r w:rsidRPr="00FB2018">
        <w:rPr>
          <w:rFonts w:ascii="Times New Roman" w:hAnsi="Times New Roman"/>
          <w:sz w:val="20"/>
          <w:szCs w:val="21"/>
        </w:rPr>
        <w:lastRenderedPageBreak/>
        <w:t>For WA with 46dBm output power per 20MHz</w:t>
      </w:r>
      <w:r w:rsidR="00FB2018">
        <w:rPr>
          <w:rFonts w:ascii="Times New Roman" w:hAnsi="Times New Roman" w:hint="eastAsia"/>
          <w:sz w:val="20"/>
          <w:szCs w:val="21"/>
        </w:rPr>
        <w:t>,</w:t>
      </w:r>
      <w:r w:rsidR="00FB2018">
        <w:rPr>
          <w:rFonts w:ascii="Times New Roman" w:hAnsi="Times New Roman"/>
          <w:sz w:val="20"/>
          <w:szCs w:val="21"/>
        </w:rPr>
        <w:t xml:space="preserve"> </w:t>
      </w:r>
      <w:r w:rsidR="006B7FA7">
        <w:rPr>
          <w:rFonts w:ascii="Times New Roman" w:hAnsi="Times New Roman"/>
          <w:sz w:val="20"/>
          <w:szCs w:val="21"/>
        </w:rPr>
        <w:t xml:space="preserve">the self-interference cancelation </w:t>
      </w:r>
      <w:r w:rsidR="00EF2372">
        <w:rPr>
          <w:rFonts w:ascii="Times New Roman" w:hAnsi="Times New Roman"/>
          <w:sz w:val="20"/>
          <w:szCs w:val="21"/>
        </w:rPr>
        <w:t>ratio should be 33dBm/MHz-</w:t>
      </w:r>
      <w:r w:rsidR="00CB1CF1">
        <w:rPr>
          <w:rFonts w:ascii="Times New Roman" w:hAnsi="Times New Roman"/>
          <w:sz w:val="20"/>
          <w:szCs w:val="21"/>
        </w:rPr>
        <w:t>(-115)=148dB</w:t>
      </w:r>
    </w:p>
    <w:p w14:paraId="6569CC96" w14:textId="533A8934" w:rsidR="00E96388" w:rsidRDefault="00E96388" w:rsidP="00FB2018">
      <w:pPr>
        <w:pStyle w:val="ListParagraph"/>
        <w:numPr>
          <w:ilvl w:val="0"/>
          <w:numId w:val="7"/>
        </w:numPr>
        <w:spacing w:after="180"/>
        <w:ind w:firstLineChars="0"/>
        <w:rPr>
          <w:rFonts w:ascii="Times New Roman" w:hAnsi="Times New Roman"/>
          <w:sz w:val="20"/>
          <w:szCs w:val="21"/>
        </w:rPr>
      </w:pPr>
      <w:r>
        <w:rPr>
          <w:rFonts w:ascii="Times New Roman" w:hAnsi="Times New Roman"/>
          <w:sz w:val="20"/>
          <w:szCs w:val="21"/>
        </w:rPr>
        <w:t>For MR with 38dBm output power per 100MHz, the self-interference cancelation ratio should be 18dBm/MHz-(-110)=128dB</w:t>
      </w:r>
    </w:p>
    <w:p w14:paraId="07AE7C77" w14:textId="4EF66D76" w:rsidR="00E96388" w:rsidRDefault="00E96388" w:rsidP="00FB2018">
      <w:pPr>
        <w:pStyle w:val="ListParagraph"/>
        <w:numPr>
          <w:ilvl w:val="0"/>
          <w:numId w:val="7"/>
        </w:numPr>
        <w:spacing w:after="180"/>
        <w:ind w:firstLineChars="0"/>
        <w:rPr>
          <w:rFonts w:ascii="Times New Roman" w:hAnsi="Times New Roman"/>
          <w:sz w:val="20"/>
          <w:szCs w:val="21"/>
        </w:rPr>
      </w:pPr>
      <w:r>
        <w:rPr>
          <w:rFonts w:ascii="Times New Roman" w:hAnsi="Times New Roman"/>
          <w:sz w:val="20"/>
          <w:szCs w:val="21"/>
        </w:rPr>
        <w:t>For LA with 24dBm output power per 100MHz, the self-interference cancelation ratio should be 4dBm/MHz-(-107)=111dB</w:t>
      </w:r>
    </w:p>
    <w:p w14:paraId="5ED22F1E" w14:textId="6D58967F" w:rsidR="00E96388" w:rsidRDefault="00065984" w:rsidP="00E96388">
      <w:pPr>
        <w:spacing w:after="180"/>
        <w:rPr>
          <w:rFonts w:ascii="Times New Roman" w:hAnsi="Times New Roman"/>
          <w:sz w:val="20"/>
          <w:szCs w:val="21"/>
        </w:rPr>
      </w:pPr>
      <w:r>
        <w:rPr>
          <w:rFonts w:ascii="Times New Roman" w:hAnsi="Times New Roman"/>
          <w:sz w:val="20"/>
          <w:szCs w:val="21"/>
        </w:rPr>
        <w:t>So for SBFD design, the target is as calculated above.</w:t>
      </w:r>
    </w:p>
    <w:p w14:paraId="7A9264C5" w14:textId="3AAC4A52" w:rsidR="00065984" w:rsidRDefault="00065984" w:rsidP="00E96388">
      <w:pPr>
        <w:spacing w:after="180"/>
        <w:rPr>
          <w:rFonts w:ascii="Times New Roman" w:hAnsi="Times New Roman"/>
          <w:b/>
          <w:bCs/>
          <w:sz w:val="20"/>
          <w:szCs w:val="21"/>
        </w:rPr>
      </w:pPr>
      <w:r w:rsidRPr="0026774E">
        <w:rPr>
          <w:rFonts w:ascii="Times New Roman" w:hAnsi="Times New Roman"/>
          <w:b/>
          <w:bCs/>
          <w:sz w:val="20"/>
          <w:szCs w:val="21"/>
        </w:rPr>
        <w:t xml:space="preserve">Observation 1: the target SBFD self-interference cancelation ratio should be </w:t>
      </w:r>
      <w:r w:rsidR="00085879">
        <w:rPr>
          <w:rFonts w:ascii="Times New Roman" w:hAnsi="Times New Roman"/>
          <w:b/>
          <w:bCs/>
          <w:sz w:val="20"/>
          <w:szCs w:val="21"/>
        </w:rPr>
        <w:t>148</w:t>
      </w:r>
      <w:r w:rsidRPr="0026774E">
        <w:rPr>
          <w:rFonts w:ascii="Times New Roman" w:hAnsi="Times New Roman"/>
          <w:b/>
          <w:bCs/>
          <w:sz w:val="20"/>
          <w:szCs w:val="21"/>
        </w:rPr>
        <w:t>dB for WA</w:t>
      </w:r>
      <w:r w:rsidR="00085879">
        <w:rPr>
          <w:rFonts w:ascii="Times New Roman" w:hAnsi="Times New Roman"/>
          <w:b/>
          <w:bCs/>
          <w:sz w:val="20"/>
          <w:szCs w:val="21"/>
        </w:rPr>
        <w:t>, 128dB for MR and 111dB for LA</w:t>
      </w:r>
      <w:r w:rsidRPr="0026774E">
        <w:rPr>
          <w:rFonts w:ascii="Times New Roman" w:hAnsi="Times New Roman"/>
          <w:b/>
          <w:bCs/>
          <w:sz w:val="20"/>
          <w:szCs w:val="21"/>
        </w:rPr>
        <w:t xml:space="preserve">. </w:t>
      </w:r>
    </w:p>
    <w:p w14:paraId="307391C9" w14:textId="6B6F8CD9" w:rsidR="0093223F" w:rsidRPr="00096FF5" w:rsidRDefault="0093223F" w:rsidP="00E96388">
      <w:pPr>
        <w:spacing w:after="180"/>
        <w:rPr>
          <w:rFonts w:ascii="Times New Roman" w:hAnsi="Times New Roman"/>
          <w:sz w:val="20"/>
          <w:szCs w:val="21"/>
        </w:rPr>
      </w:pPr>
      <w:r w:rsidRPr="00096FF5">
        <w:rPr>
          <w:rFonts w:ascii="Times New Roman" w:hAnsi="Times New Roman"/>
          <w:sz w:val="20"/>
          <w:szCs w:val="21"/>
        </w:rPr>
        <w:t xml:space="preserve">As for the frequency granularity of RSI, per PRB basis is more preferred </w:t>
      </w:r>
      <w:r w:rsidR="00D40C1E">
        <w:rPr>
          <w:rFonts w:ascii="Times New Roman" w:hAnsi="Times New Roman"/>
          <w:sz w:val="20"/>
          <w:szCs w:val="21"/>
        </w:rPr>
        <w:t>because</w:t>
      </w:r>
      <w:r w:rsidRPr="00096FF5">
        <w:rPr>
          <w:rFonts w:ascii="Times New Roman" w:hAnsi="Times New Roman"/>
          <w:sz w:val="20"/>
          <w:szCs w:val="21"/>
        </w:rPr>
        <w:t xml:space="preserve"> RAN1’s system level simulation is PRB basis. </w:t>
      </w:r>
      <w:r w:rsidR="00A86386">
        <w:rPr>
          <w:rFonts w:ascii="Times New Roman" w:hAnsi="Times New Roman"/>
          <w:sz w:val="20"/>
          <w:szCs w:val="21"/>
        </w:rPr>
        <w:t xml:space="preserve">Besides, PRB basis could show more details and help for </w:t>
      </w:r>
      <w:r w:rsidR="00BC5AC5">
        <w:rPr>
          <w:rFonts w:ascii="Times New Roman" w:hAnsi="Times New Roman"/>
          <w:sz w:val="20"/>
          <w:szCs w:val="21"/>
        </w:rPr>
        <w:t xml:space="preserve">RAN1’s </w:t>
      </w:r>
      <w:r w:rsidR="00A86386">
        <w:rPr>
          <w:rFonts w:ascii="Times New Roman" w:hAnsi="Times New Roman"/>
          <w:sz w:val="20"/>
          <w:szCs w:val="21"/>
        </w:rPr>
        <w:t xml:space="preserve">scheme design. </w:t>
      </w:r>
      <w:r w:rsidR="0032603C" w:rsidRPr="0032603C">
        <w:rPr>
          <w:rFonts w:ascii="Times New Roman" w:hAnsi="Times New Roman"/>
          <w:sz w:val="20"/>
          <w:szCs w:val="21"/>
        </w:rPr>
        <w:t xml:space="preserve">If we reply RSI per sub-band basis, we also need to explain how to translate such limit into per PRB basis. </w:t>
      </w:r>
    </w:p>
    <w:p w14:paraId="4C29B627" w14:textId="6756BAE1" w:rsidR="00256E91" w:rsidRPr="0026774E" w:rsidRDefault="00256E91" w:rsidP="00E96388">
      <w:pPr>
        <w:spacing w:after="180"/>
        <w:rPr>
          <w:rFonts w:ascii="Times New Roman" w:hAnsi="Times New Roman"/>
          <w:b/>
          <w:bCs/>
          <w:sz w:val="20"/>
          <w:szCs w:val="21"/>
        </w:rPr>
      </w:pPr>
      <w:r>
        <w:rPr>
          <w:rFonts w:ascii="Times New Roman" w:hAnsi="Times New Roman"/>
          <w:b/>
          <w:bCs/>
          <w:sz w:val="20"/>
          <w:szCs w:val="21"/>
        </w:rPr>
        <w:t xml:space="preserve">Observation 2: per PRB basis RSI is more preferred to facilitate </w:t>
      </w:r>
      <w:r w:rsidR="002B1981">
        <w:rPr>
          <w:rFonts w:ascii="Times New Roman" w:hAnsi="Times New Roman"/>
          <w:b/>
          <w:bCs/>
          <w:sz w:val="20"/>
          <w:szCs w:val="21"/>
        </w:rPr>
        <w:t xml:space="preserve">RAN1’ simulation and scheme design. </w:t>
      </w:r>
    </w:p>
    <w:p w14:paraId="2A8A39F4" w14:textId="6C858371" w:rsidR="00422E4F" w:rsidRDefault="00422E4F" w:rsidP="00422E4F">
      <w:pPr>
        <w:keepNext/>
        <w:keepLines/>
        <w:spacing w:before="260" w:after="260" w:line="416" w:lineRule="auto"/>
        <w:outlineLvl w:val="2"/>
        <w:rPr>
          <w:rFonts w:ascii="Arial" w:hAnsi="Arial" w:cs="Arial"/>
          <w:sz w:val="24"/>
          <w:szCs w:val="24"/>
        </w:rPr>
      </w:pPr>
      <w:r w:rsidRPr="00422E4F">
        <w:rPr>
          <w:rFonts w:ascii="Arial" w:hAnsi="Arial" w:cs="Arial" w:hint="eastAsia"/>
          <w:sz w:val="24"/>
          <w:szCs w:val="24"/>
        </w:rPr>
        <w:t>2</w:t>
      </w:r>
      <w:r w:rsidRPr="00422E4F">
        <w:rPr>
          <w:rFonts w:ascii="Arial" w:hAnsi="Arial" w:cs="Arial"/>
          <w:sz w:val="24"/>
          <w:szCs w:val="24"/>
        </w:rPr>
        <w:t>.1.</w:t>
      </w:r>
      <w:r>
        <w:rPr>
          <w:rFonts w:ascii="Arial" w:hAnsi="Arial" w:cs="Arial"/>
          <w:sz w:val="24"/>
          <w:szCs w:val="24"/>
        </w:rPr>
        <w:t>2</w:t>
      </w:r>
      <w:r w:rsidRPr="00422E4F">
        <w:rPr>
          <w:rFonts w:ascii="Arial" w:hAnsi="Arial" w:cs="Arial"/>
          <w:sz w:val="24"/>
          <w:szCs w:val="24"/>
        </w:rPr>
        <w:t xml:space="preserve"> Question 1-</w:t>
      </w:r>
      <w:r>
        <w:rPr>
          <w:rFonts w:ascii="Arial" w:hAnsi="Arial" w:cs="Arial"/>
          <w:sz w:val="24"/>
          <w:szCs w:val="24"/>
        </w:rPr>
        <w:t>2</w:t>
      </w:r>
    </w:p>
    <w:p w14:paraId="02BB17DD" w14:textId="77777777" w:rsidR="00422E4F" w:rsidRPr="001F2616" w:rsidRDefault="00422E4F" w:rsidP="00422E4F">
      <w:pPr>
        <w:numPr>
          <w:ilvl w:val="1"/>
          <w:numId w:val="5"/>
        </w:numPr>
        <w:rPr>
          <w:rFonts w:ascii="Times New Roman" w:hAnsi="Times New Roman"/>
          <w:sz w:val="20"/>
        </w:rPr>
      </w:pPr>
      <w:r w:rsidRPr="001F2616">
        <w:rPr>
          <w:rFonts w:ascii="Times New Roman" w:hAnsi="Times New Roman"/>
          <w:b/>
          <w:bCs/>
          <w:sz w:val="20"/>
        </w:rPr>
        <w:t xml:space="preserve">Question 1-2: </w:t>
      </w:r>
      <w:r w:rsidRPr="001F2616">
        <w:rPr>
          <w:rFonts w:ascii="Times New Roman" w:hAnsi="Times New Roman"/>
          <w:sz w:val="20"/>
        </w:rP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5E8F38BF" w14:textId="77777777" w:rsidR="00422E4F" w:rsidRPr="001F2616" w:rsidRDefault="00000000" w:rsidP="00422E4F">
      <w:pPr>
        <w:numPr>
          <w:ilvl w:val="2"/>
          <w:numId w:val="5"/>
        </w:numPr>
        <w:rPr>
          <w:rFonts w:ascii="Times New Roman" w:hAnsi="Times New Roman"/>
          <w:sz w:val="20"/>
        </w:rPr>
      </w:pPr>
      <m:oMath>
        <m:sSubSup>
          <m:sSubSupPr>
            <m:ctrlPr>
              <w:rPr>
                <w:rFonts w:ascii="Cambria Math" w:hAnsi="Cambria Math"/>
                <w:i/>
                <w:iCs/>
                <w:sz w:val="20"/>
              </w:rPr>
            </m:ctrlPr>
          </m:sSubSupPr>
          <m:e>
            <m:r>
              <w:rPr>
                <w:rFonts w:ascii="Cambria Math" w:hAnsi="Cambria Math"/>
                <w:sz w:val="20"/>
              </w:rPr>
              <m:t>dB(α</m:t>
            </m:r>
          </m:e>
          <m:sub>
            <m:r>
              <w:rPr>
                <w:rFonts w:ascii="Cambria Math" w:hAnsi="Cambria Math"/>
                <w:sz w:val="20"/>
              </w:rPr>
              <m:t>SI</m:t>
            </m:r>
          </m:sub>
          <m:sup>
            <m:r>
              <w:rPr>
                <w:rFonts w:ascii="Cambria Math" w:hAnsi="Cambria Math"/>
                <w:sz w:val="20"/>
              </w:rPr>
              <m:t>(m,n)</m:t>
            </m:r>
          </m:sup>
        </m:sSubSup>
        <m:r>
          <w:rPr>
            <w:rFonts w:ascii="Cambria Math" w:hAnsi="Cambria Math"/>
            <w:sz w:val="20"/>
          </w:rPr>
          <m:t>)= </m:t>
        </m:r>
        <m:sSub>
          <m:sSubPr>
            <m:ctrlPr>
              <w:rPr>
                <w:rFonts w:ascii="Cambria Math" w:hAnsi="Cambria Math"/>
                <w:i/>
                <w:iCs/>
                <w:sz w:val="20"/>
              </w:rPr>
            </m:ctrlPr>
          </m:sSubPr>
          <m:e>
            <m:r>
              <w:rPr>
                <w:rFonts w:ascii="Cambria Math" w:hAnsi="Cambria Math"/>
                <w:sz w:val="20"/>
              </w:rPr>
              <m:t>dB(α</m:t>
            </m:r>
          </m:e>
          <m:sub>
            <m:r>
              <w:rPr>
                <w:rFonts w:ascii="Cambria Math" w:hAnsi="Cambria Math"/>
                <w:sz w:val="20"/>
              </w:rPr>
              <m:t>SI-spatial</m:t>
            </m:r>
          </m:sub>
        </m:sSub>
        <m:r>
          <w:rPr>
            <w:rFonts w:ascii="Cambria Math" w:hAnsi="Cambria Math"/>
            <w:sz w:val="20"/>
          </w:rPr>
          <m:t>)+</m:t>
        </m:r>
        <m:sSubSup>
          <m:sSubSupPr>
            <m:ctrlPr>
              <w:rPr>
                <w:rFonts w:ascii="Cambria Math" w:hAnsi="Cambria Math"/>
                <w:i/>
                <w:iCs/>
                <w:sz w:val="20"/>
              </w:rPr>
            </m:ctrlPr>
          </m:sSubSupPr>
          <m:e>
            <m:r>
              <w:rPr>
                <w:rFonts w:ascii="Cambria Math" w:hAnsi="Cambria Math"/>
                <w:sz w:val="20"/>
              </w:rPr>
              <m:t>dB(α</m:t>
            </m:r>
          </m:e>
          <m:sub>
            <m:r>
              <w:rPr>
                <w:rFonts w:ascii="Cambria Math" w:hAnsi="Cambria Math"/>
                <w:sz w:val="20"/>
              </w:rPr>
              <m:t>SI-frequency </m:t>
            </m:r>
          </m:sub>
          <m:sup>
            <m:r>
              <w:rPr>
                <w:rFonts w:ascii="Cambria Math" w:hAnsi="Cambria Math"/>
                <w:sz w:val="20"/>
              </w:rPr>
              <m:t>(m,n)</m:t>
            </m:r>
          </m:sup>
        </m:sSubSup>
        <m:r>
          <w:rPr>
            <w:rFonts w:ascii="Cambria Math" w:hAnsi="Cambria Math"/>
            <w:sz w:val="20"/>
          </w:rPr>
          <m:t>)+dB(</m:t>
        </m:r>
        <m:sSub>
          <m:sSubPr>
            <m:ctrlPr>
              <w:rPr>
                <w:rFonts w:ascii="Cambria Math" w:hAnsi="Cambria Math"/>
                <w:i/>
                <w:iCs/>
                <w:sz w:val="20"/>
              </w:rPr>
            </m:ctrlPr>
          </m:sSubPr>
          <m:e>
            <m:r>
              <w:rPr>
                <w:rFonts w:ascii="Cambria Math" w:hAnsi="Cambria Math"/>
                <w:sz w:val="20"/>
              </w:rPr>
              <m:t>α</m:t>
            </m:r>
          </m:e>
          <m:sub>
            <m:r>
              <w:rPr>
                <w:rFonts w:ascii="Cambria Math" w:hAnsi="Cambria Math"/>
                <w:sz w:val="20"/>
              </w:rPr>
              <m:t>SI-beam</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dB(α</m:t>
            </m:r>
          </m:e>
          <m:sub>
            <m:r>
              <w:rPr>
                <w:rFonts w:ascii="Cambria Math" w:hAnsi="Cambria Math"/>
                <w:sz w:val="20"/>
              </w:rPr>
              <m:t>SI-digtial</m:t>
            </m:r>
          </m:sub>
        </m:sSub>
        <m:r>
          <w:rPr>
            <w:rFonts w:ascii="Cambria Math" w:hAnsi="Cambria Math"/>
            <w:sz w:val="20"/>
          </w:rPr>
          <m:t>)</m:t>
        </m:r>
      </m:oMath>
      <w:r w:rsidR="00422E4F" w:rsidRPr="001F2616">
        <w:rPr>
          <w:rFonts w:ascii="Times New Roman" w:hAnsi="Times New Roman"/>
          <w:sz w:val="20"/>
        </w:rPr>
        <w:t xml:space="preserve"> +…  </w:t>
      </w:r>
    </w:p>
    <w:p w14:paraId="3780F1D3" w14:textId="77777777" w:rsidR="00422E4F" w:rsidRPr="001F2616" w:rsidRDefault="00000000" w:rsidP="00422E4F">
      <w:pPr>
        <w:numPr>
          <w:ilvl w:val="3"/>
          <w:numId w:val="5"/>
        </w:numPr>
        <w:rPr>
          <w:rFonts w:ascii="Times New Roman" w:hAnsi="Times New Roman"/>
          <w:sz w:val="20"/>
        </w:rPr>
      </w:pPr>
      <m:oMath>
        <m:sSub>
          <m:sSubPr>
            <m:ctrlPr>
              <w:rPr>
                <w:rFonts w:ascii="Cambria Math" w:hAnsi="Cambria Math"/>
                <w:i/>
                <w:iCs/>
                <w:sz w:val="20"/>
              </w:rPr>
            </m:ctrlPr>
          </m:sSubPr>
          <m:e>
            <m:r>
              <w:rPr>
                <w:rFonts w:ascii="Cambria Math" w:hAnsi="Cambria Math"/>
                <w:sz w:val="20"/>
              </w:rPr>
              <m:t>α</m:t>
            </m:r>
          </m:e>
          <m:sub>
            <m:r>
              <w:rPr>
                <w:rFonts w:ascii="Cambria Math" w:hAnsi="Cambria Math"/>
                <w:sz w:val="20"/>
              </w:rPr>
              <m:t>SI-spatial</m:t>
            </m:r>
          </m:sub>
        </m:sSub>
      </m:oMath>
      <w:r w:rsidR="00422E4F" w:rsidRPr="001F2616">
        <w:rPr>
          <w:rFonts w:ascii="Times New Roman" w:hAnsi="Times New Roman"/>
          <w:sz w:val="20"/>
        </w:rPr>
        <w:t xml:space="preserve"> denotes the spatial isolation.</w:t>
      </w:r>
    </w:p>
    <w:p w14:paraId="68C9EE7C" w14:textId="77777777" w:rsidR="00422E4F" w:rsidRPr="001F2616" w:rsidRDefault="00000000" w:rsidP="00422E4F">
      <w:pPr>
        <w:numPr>
          <w:ilvl w:val="3"/>
          <w:numId w:val="5"/>
        </w:numPr>
        <w:rPr>
          <w:rFonts w:ascii="Times New Roman" w:hAnsi="Times New Roman"/>
          <w:sz w:val="20"/>
        </w:rPr>
      </w:pPr>
      <m:oMath>
        <m:sSubSup>
          <m:sSubSupPr>
            <m:ctrlPr>
              <w:rPr>
                <w:rFonts w:ascii="Cambria Math" w:hAnsi="Cambria Math"/>
                <w:i/>
                <w:iCs/>
                <w:sz w:val="20"/>
              </w:rPr>
            </m:ctrlPr>
          </m:sSubSupPr>
          <m:e>
            <m:r>
              <w:rPr>
                <w:rFonts w:ascii="Cambria Math" w:hAnsi="Cambria Math"/>
                <w:sz w:val="20"/>
              </w:rPr>
              <m:t>α</m:t>
            </m:r>
          </m:e>
          <m:sub>
            <m:r>
              <w:rPr>
                <w:rFonts w:ascii="Cambria Math" w:hAnsi="Cambria Math"/>
                <w:sz w:val="20"/>
              </w:rPr>
              <m:t>SI-frequency </m:t>
            </m:r>
          </m:sub>
          <m:sup>
            <m:r>
              <w:rPr>
                <w:rFonts w:ascii="Cambria Math" w:hAnsi="Cambria Math"/>
                <w:sz w:val="20"/>
              </w:rPr>
              <m:t>(m,n)</m:t>
            </m:r>
          </m:sup>
        </m:sSubSup>
      </m:oMath>
      <w:r w:rsidR="00422E4F" w:rsidRPr="001F2616">
        <w:rPr>
          <w:rFonts w:ascii="Times New Roman" w:hAnsi="Times New Roman"/>
          <w:sz w:val="20"/>
        </w:rPr>
        <w:t xml:space="preserve"> denotes the suband frequency isolation between the Tx frequency unit</w:t>
      </w:r>
      <w:r w:rsidR="00422E4F" w:rsidRPr="001F2616">
        <w:rPr>
          <w:rFonts w:ascii="Times New Roman" w:hAnsi="Times New Roman"/>
          <w:i/>
          <w:iCs/>
          <w:sz w:val="20"/>
        </w:rPr>
        <w:t xml:space="preserve"> m</w:t>
      </w:r>
      <w:r w:rsidR="00422E4F" w:rsidRPr="001F2616">
        <w:rPr>
          <w:rFonts w:ascii="Times New Roman" w:hAnsi="Times New Roman"/>
          <w:sz w:val="20"/>
        </w:rPr>
        <w:t xml:space="preserve"> and the Rx frequency unit</w:t>
      </w:r>
      <w:r w:rsidR="00422E4F" w:rsidRPr="001F2616">
        <w:rPr>
          <w:rFonts w:ascii="Times New Roman" w:hAnsi="Times New Roman"/>
          <w:i/>
          <w:iCs/>
          <w:sz w:val="20"/>
        </w:rPr>
        <w:t xml:space="preserve"> n.</w:t>
      </w:r>
    </w:p>
    <w:p w14:paraId="25CF0C26" w14:textId="77777777" w:rsidR="00422E4F" w:rsidRPr="001F2616" w:rsidRDefault="00000000" w:rsidP="00422E4F">
      <w:pPr>
        <w:numPr>
          <w:ilvl w:val="3"/>
          <w:numId w:val="5"/>
        </w:numPr>
        <w:rPr>
          <w:rFonts w:ascii="Times New Roman" w:hAnsi="Times New Roman"/>
          <w:sz w:val="20"/>
        </w:rPr>
      </w:pPr>
      <m:oMath>
        <m:sSub>
          <m:sSubPr>
            <m:ctrlPr>
              <w:rPr>
                <w:rFonts w:ascii="Cambria Math" w:hAnsi="Cambria Math"/>
                <w:i/>
                <w:iCs/>
                <w:sz w:val="20"/>
              </w:rPr>
            </m:ctrlPr>
          </m:sSubPr>
          <m:e>
            <m:r>
              <w:rPr>
                <w:rFonts w:ascii="Cambria Math" w:hAnsi="Cambria Math"/>
                <w:sz w:val="20"/>
              </w:rPr>
              <m:t>α</m:t>
            </m:r>
          </m:e>
          <m:sub>
            <m:r>
              <w:rPr>
                <w:rFonts w:ascii="Cambria Math" w:hAnsi="Cambria Math"/>
                <w:sz w:val="20"/>
              </w:rPr>
              <m:t>SI-beam</m:t>
            </m:r>
          </m:sub>
        </m:sSub>
      </m:oMath>
      <w:r w:rsidR="00422E4F" w:rsidRPr="001F2616">
        <w:rPr>
          <w:rFonts w:ascii="Times New Roman" w:hAnsi="Times New Roman"/>
          <w:sz w:val="20"/>
        </w:rPr>
        <w:t xml:space="preserve"> denotes the beamform nulling or beam isolation.</w:t>
      </w:r>
    </w:p>
    <w:p w14:paraId="1311E65F" w14:textId="77777777" w:rsidR="00422E4F" w:rsidRPr="001F2616" w:rsidRDefault="00000000" w:rsidP="00422E4F">
      <w:pPr>
        <w:numPr>
          <w:ilvl w:val="3"/>
          <w:numId w:val="5"/>
        </w:numPr>
        <w:rPr>
          <w:rFonts w:ascii="Times New Roman" w:hAnsi="Times New Roman"/>
          <w:sz w:val="20"/>
        </w:rPr>
      </w:pPr>
      <m:oMath>
        <m:sSub>
          <m:sSubPr>
            <m:ctrlPr>
              <w:rPr>
                <w:rFonts w:ascii="Cambria Math" w:hAnsi="Cambria Math"/>
                <w:i/>
                <w:iCs/>
                <w:sz w:val="20"/>
              </w:rPr>
            </m:ctrlPr>
          </m:sSubPr>
          <m:e>
            <m:r>
              <w:rPr>
                <w:rFonts w:ascii="Cambria Math" w:hAnsi="Cambria Math"/>
                <w:sz w:val="20"/>
              </w:rPr>
              <m:t>α</m:t>
            </m:r>
          </m:e>
          <m:sub>
            <m:r>
              <w:rPr>
                <w:rFonts w:ascii="Cambria Math" w:hAnsi="Cambria Math"/>
                <w:sz w:val="20"/>
              </w:rPr>
              <m:t>SI-digtial</m:t>
            </m:r>
          </m:sub>
        </m:sSub>
      </m:oMath>
      <w:r w:rsidR="00422E4F" w:rsidRPr="001F2616">
        <w:rPr>
          <w:rFonts w:ascii="Times New Roman" w:hAnsi="Times New Roman"/>
          <w:sz w:val="20"/>
        </w:rPr>
        <w:t xml:space="preserve"> denotes the digital cancellation capability.</w:t>
      </w:r>
    </w:p>
    <w:p w14:paraId="0DCD9109" w14:textId="45C33206" w:rsidR="00422E4F" w:rsidRDefault="00D2151E" w:rsidP="00422E4F">
      <w:pPr>
        <w:spacing w:after="180"/>
        <w:rPr>
          <w:rFonts w:ascii="Times New Roman" w:hAnsi="Times New Roman"/>
          <w:sz w:val="20"/>
        </w:rPr>
      </w:pPr>
      <w:r>
        <w:rPr>
          <w:rFonts w:ascii="Times New Roman" w:hAnsi="Times New Roman"/>
          <w:sz w:val="20"/>
        </w:rPr>
        <w:t>D</w:t>
      </w:r>
      <w:r w:rsidR="00387DE0">
        <w:rPr>
          <w:rFonts w:ascii="Times New Roman" w:hAnsi="Times New Roman"/>
          <w:sz w:val="20"/>
        </w:rPr>
        <w:t xml:space="preserve">ifferent SI suppression means are related to each other. For example, if antenna domain and RF domain could achieve much better SI suppression, the </w:t>
      </w:r>
      <w:r w:rsidR="00A53151">
        <w:rPr>
          <w:rFonts w:ascii="Times New Roman" w:hAnsi="Times New Roman"/>
          <w:sz w:val="20"/>
        </w:rPr>
        <w:t xml:space="preserve">achievable </w:t>
      </w:r>
      <w:r w:rsidR="00387DE0">
        <w:rPr>
          <w:rFonts w:ascii="Times New Roman" w:hAnsi="Times New Roman"/>
          <w:sz w:val="20"/>
        </w:rPr>
        <w:t xml:space="preserve">SI suppression of digital domain maybe reduced. So it’s hard to provide separate estimates. From RAN4’s perspective, it’s better to </w:t>
      </w:r>
      <w:r w:rsidR="00A53151">
        <w:rPr>
          <w:rFonts w:ascii="Times New Roman" w:hAnsi="Times New Roman"/>
          <w:sz w:val="20"/>
        </w:rPr>
        <w:t>reply</w:t>
      </w:r>
      <w:r w:rsidR="00387DE0">
        <w:rPr>
          <w:rFonts w:ascii="Times New Roman" w:hAnsi="Times New Roman"/>
          <w:sz w:val="20"/>
        </w:rPr>
        <w:t xml:space="preserve"> </w:t>
      </w:r>
      <w:r w:rsidR="009F5C07">
        <w:rPr>
          <w:rFonts w:ascii="Times New Roman" w:hAnsi="Times New Roman"/>
          <w:sz w:val="20"/>
        </w:rPr>
        <w:t>one</w:t>
      </w:r>
      <w:r w:rsidR="00387DE0">
        <w:rPr>
          <w:rFonts w:ascii="Times New Roman" w:hAnsi="Times New Roman"/>
          <w:sz w:val="20"/>
        </w:rPr>
        <w:t xml:space="preserve"> SI value</w:t>
      </w:r>
      <w:r w:rsidR="00A53151">
        <w:rPr>
          <w:rFonts w:ascii="Times New Roman" w:hAnsi="Times New Roman"/>
          <w:sz w:val="20"/>
        </w:rPr>
        <w:t xml:space="preserve"> </w:t>
      </w:r>
      <w:r w:rsidR="00387DE0">
        <w:rPr>
          <w:rFonts w:ascii="Times New Roman" w:hAnsi="Times New Roman"/>
          <w:sz w:val="20"/>
        </w:rPr>
        <w:t xml:space="preserve">range to </w:t>
      </w:r>
      <w:r w:rsidR="00A53151">
        <w:rPr>
          <w:rFonts w:ascii="Times New Roman" w:hAnsi="Times New Roman"/>
          <w:sz w:val="20"/>
        </w:rPr>
        <w:t xml:space="preserve">RAN1 to </w:t>
      </w:r>
      <w:r w:rsidR="00387DE0">
        <w:rPr>
          <w:rFonts w:ascii="Times New Roman" w:hAnsi="Times New Roman"/>
          <w:sz w:val="20"/>
        </w:rPr>
        <w:t xml:space="preserve">reflect </w:t>
      </w:r>
      <w:r w:rsidR="009F5C07">
        <w:rPr>
          <w:rFonts w:ascii="Times New Roman" w:hAnsi="Times New Roman"/>
          <w:sz w:val="20"/>
        </w:rPr>
        <w:t>overall</w:t>
      </w:r>
      <w:r w:rsidR="00387DE0">
        <w:rPr>
          <w:rFonts w:ascii="Times New Roman" w:hAnsi="Times New Roman"/>
          <w:sz w:val="20"/>
        </w:rPr>
        <w:t xml:space="preserve"> SI suppression including spatial, RF and digital domain.</w:t>
      </w:r>
      <w:r w:rsidR="007F7D61">
        <w:rPr>
          <w:rFonts w:ascii="Times New Roman" w:hAnsi="Times New Roman"/>
          <w:sz w:val="20"/>
        </w:rPr>
        <w:t xml:space="preserve"> </w:t>
      </w:r>
      <w:r w:rsidR="009F5C07">
        <w:rPr>
          <w:rFonts w:ascii="Times New Roman" w:hAnsi="Times New Roman"/>
          <w:sz w:val="20"/>
        </w:rPr>
        <w:t>W</w:t>
      </w:r>
      <w:r w:rsidR="007F7D61">
        <w:rPr>
          <w:rFonts w:ascii="Times New Roman" w:hAnsi="Times New Roman"/>
          <w:sz w:val="20"/>
        </w:rPr>
        <w:t xml:space="preserve">e could </w:t>
      </w:r>
      <w:r w:rsidR="009F5C07">
        <w:rPr>
          <w:rFonts w:ascii="Times New Roman" w:hAnsi="Times New Roman"/>
          <w:sz w:val="20"/>
        </w:rPr>
        <w:t>also add</w:t>
      </w:r>
      <w:r w:rsidR="007F7D61">
        <w:rPr>
          <w:rFonts w:ascii="Times New Roman" w:hAnsi="Times New Roman"/>
          <w:sz w:val="20"/>
        </w:rPr>
        <w:t xml:space="preserve"> some examples </w:t>
      </w:r>
      <w:r w:rsidR="009F5C07">
        <w:rPr>
          <w:rFonts w:ascii="Times New Roman" w:hAnsi="Times New Roman"/>
          <w:sz w:val="20"/>
        </w:rPr>
        <w:t xml:space="preserve">about separate estimates </w:t>
      </w:r>
      <w:r w:rsidR="007F7D61">
        <w:rPr>
          <w:rFonts w:ascii="Times New Roman" w:hAnsi="Times New Roman"/>
          <w:sz w:val="20"/>
        </w:rPr>
        <w:t xml:space="preserve">to help </w:t>
      </w:r>
      <w:r w:rsidR="00A666A3">
        <w:rPr>
          <w:rFonts w:ascii="Times New Roman" w:hAnsi="Times New Roman"/>
          <w:sz w:val="20"/>
        </w:rPr>
        <w:t>RAN1</w:t>
      </w:r>
      <w:r w:rsidR="007F7D61">
        <w:rPr>
          <w:rFonts w:ascii="Times New Roman" w:hAnsi="Times New Roman"/>
          <w:sz w:val="20"/>
        </w:rPr>
        <w:t xml:space="preserve"> understand different achievable capability of different </w:t>
      </w:r>
      <w:r w:rsidR="009F5C07">
        <w:rPr>
          <w:rFonts w:ascii="Times New Roman" w:hAnsi="Times New Roman"/>
          <w:sz w:val="20"/>
        </w:rPr>
        <w:t>means</w:t>
      </w:r>
      <w:r w:rsidR="007F7D61">
        <w:rPr>
          <w:rFonts w:ascii="Times New Roman" w:hAnsi="Times New Roman"/>
          <w:sz w:val="20"/>
        </w:rPr>
        <w:t>.</w:t>
      </w:r>
    </w:p>
    <w:p w14:paraId="73848C7E" w14:textId="0A5C8580" w:rsidR="00422E4F" w:rsidRDefault="007F7D61" w:rsidP="00422E4F">
      <w:pPr>
        <w:spacing w:after="180"/>
        <w:rPr>
          <w:rFonts w:ascii="Times New Roman" w:hAnsi="Times New Roman"/>
          <w:b/>
          <w:bCs/>
          <w:sz w:val="20"/>
        </w:rPr>
      </w:pPr>
      <w:r w:rsidRPr="00CD21C9">
        <w:rPr>
          <w:rFonts w:ascii="Times New Roman" w:hAnsi="Times New Roman"/>
          <w:b/>
          <w:bCs/>
          <w:sz w:val="20"/>
        </w:rPr>
        <w:t xml:space="preserve">Observation 3: it seems more reasonable to show </w:t>
      </w:r>
      <w:r w:rsidR="00A666A3">
        <w:rPr>
          <w:rFonts w:ascii="Times New Roman" w:hAnsi="Times New Roman"/>
          <w:b/>
          <w:bCs/>
          <w:sz w:val="20"/>
        </w:rPr>
        <w:t>one</w:t>
      </w:r>
      <w:r w:rsidRPr="00CD21C9">
        <w:rPr>
          <w:rFonts w:ascii="Times New Roman" w:hAnsi="Times New Roman"/>
          <w:b/>
          <w:bCs/>
          <w:sz w:val="20"/>
        </w:rPr>
        <w:t xml:space="preserve"> SI value</w:t>
      </w:r>
      <w:r w:rsidR="00A666A3">
        <w:rPr>
          <w:rFonts w:ascii="Times New Roman" w:hAnsi="Times New Roman"/>
          <w:b/>
          <w:bCs/>
          <w:sz w:val="20"/>
        </w:rPr>
        <w:t xml:space="preserve"> </w:t>
      </w:r>
      <w:r w:rsidRPr="00CD21C9">
        <w:rPr>
          <w:rFonts w:ascii="Times New Roman" w:hAnsi="Times New Roman"/>
          <w:b/>
          <w:bCs/>
          <w:sz w:val="20"/>
        </w:rPr>
        <w:t xml:space="preserve">range to reflect </w:t>
      </w:r>
      <w:r w:rsidR="00A666A3">
        <w:rPr>
          <w:rFonts w:ascii="Times New Roman" w:hAnsi="Times New Roman"/>
          <w:b/>
          <w:bCs/>
          <w:sz w:val="20"/>
        </w:rPr>
        <w:t>overall</w:t>
      </w:r>
      <w:r w:rsidR="00CD21C9">
        <w:rPr>
          <w:rFonts w:ascii="Times New Roman" w:hAnsi="Times New Roman"/>
          <w:b/>
          <w:bCs/>
          <w:sz w:val="20"/>
        </w:rPr>
        <w:t xml:space="preserve"> SI suppression capability</w:t>
      </w:r>
      <w:r w:rsidRPr="00CD21C9">
        <w:rPr>
          <w:rFonts w:ascii="Times New Roman" w:hAnsi="Times New Roman"/>
          <w:b/>
          <w:bCs/>
          <w:sz w:val="20"/>
        </w:rPr>
        <w:t xml:space="preserve">. If necessary, we could add some examples of </w:t>
      </w:r>
      <w:r w:rsidR="00DA42B9" w:rsidRPr="00CD21C9">
        <w:rPr>
          <w:rFonts w:ascii="Times New Roman" w:hAnsi="Times New Roman"/>
          <w:b/>
          <w:bCs/>
          <w:sz w:val="20"/>
        </w:rPr>
        <w:t xml:space="preserve">separate </w:t>
      </w:r>
      <w:r w:rsidR="00A666A3">
        <w:rPr>
          <w:rFonts w:ascii="Times New Roman" w:hAnsi="Times New Roman"/>
          <w:b/>
          <w:bCs/>
          <w:sz w:val="20"/>
        </w:rPr>
        <w:t>estimates</w:t>
      </w:r>
      <w:r w:rsidR="00DA42B9" w:rsidRPr="00CD21C9">
        <w:rPr>
          <w:rFonts w:ascii="Times New Roman" w:hAnsi="Times New Roman"/>
          <w:b/>
          <w:bCs/>
          <w:sz w:val="20"/>
        </w:rPr>
        <w:t xml:space="preserve"> for different means </w:t>
      </w:r>
      <w:r w:rsidR="00A666A3">
        <w:rPr>
          <w:rFonts w:ascii="Times New Roman" w:hAnsi="Times New Roman"/>
          <w:b/>
          <w:bCs/>
          <w:sz w:val="20"/>
        </w:rPr>
        <w:t>with</w:t>
      </w:r>
      <w:r w:rsidR="00DA42B9" w:rsidRPr="00CD21C9">
        <w:rPr>
          <w:rFonts w:ascii="Times New Roman" w:hAnsi="Times New Roman"/>
          <w:b/>
          <w:bCs/>
          <w:sz w:val="20"/>
        </w:rPr>
        <w:t xml:space="preserve"> the </w:t>
      </w:r>
      <w:r w:rsidR="00A666A3">
        <w:rPr>
          <w:rFonts w:ascii="Times New Roman" w:hAnsi="Times New Roman"/>
          <w:b/>
          <w:bCs/>
          <w:sz w:val="20"/>
        </w:rPr>
        <w:t>overall</w:t>
      </w:r>
      <w:r w:rsidR="00DA42B9" w:rsidRPr="00CD21C9">
        <w:rPr>
          <w:rFonts w:ascii="Times New Roman" w:hAnsi="Times New Roman"/>
          <w:b/>
          <w:bCs/>
          <w:sz w:val="20"/>
        </w:rPr>
        <w:t xml:space="preserve"> value</w:t>
      </w:r>
      <w:r w:rsidR="00A666A3">
        <w:rPr>
          <w:rFonts w:ascii="Times New Roman" w:hAnsi="Times New Roman"/>
          <w:b/>
          <w:bCs/>
          <w:sz w:val="20"/>
        </w:rPr>
        <w:t xml:space="preserve"> r</w:t>
      </w:r>
      <w:r w:rsidR="00DA42B9" w:rsidRPr="00CD21C9">
        <w:rPr>
          <w:rFonts w:ascii="Times New Roman" w:hAnsi="Times New Roman"/>
          <w:b/>
          <w:bCs/>
          <w:sz w:val="20"/>
        </w:rPr>
        <w:t>ange assumption.</w:t>
      </w:r>
    </w:p>
    <w:p w14:paraId="691BDC41" w14:textId="1B8FE09F" w:rsidR="007B2F1E" w:rsidRDefault="007B2F1E" w:rsidP="007B2F1E">
      <w:pPr>
        <w:keepNext/>
        <w:keepLines/>
        <w:spacing w:before="260" w:after="260" w:line="416" w:lineRule="auto"/>
        <w:outlineLvl w:val="2"/>
        <w:rPr>
          <w:rFonts w:ascii="Arial" w:hAnsi="Arial" w:cs="Arial"/>
          <w:sz w:val="24"/>
          <w:szCs w:val="24"/>
        </w:rPr>
      </w:pPr>
      <w:r w:rsidRPr="00422E4F">
        <w:rPr>
          <w:rFonts w:ascii="Arial" w:hAnsi="Arial" w:cs="Arial" w:hint="eastAsia"/>
          <w:sz w:val="24"/>
          <w:szCs w:val="24"/>
        </w:rPr>
        <w:lastRenderedPageBreak/>
        <w:t>2</w:t>
      </w:r>
      <w:r w:rsidRPr="00422E4F">
        <w:rPr>
          <w:rFonts w:ascii="Arial" w:hAnsi="Arial" w:cs="Arial"/>
          <w:sz w:val="24"/>
          <w:szCs w:val="24"/>
        </w:rPr>
        <w:t>.1.</w:t>
      </w:r>
      <w:r>
        <w:rPr>
          <w:rFonts w:ascii="Arial" w:hAnsi="Arial" w:cs="Arial"/>
          <w:sz w:val="24"/>
          <w:szCs w:val="24"/>
        </w:rPr>
        <w:t>3</w:t>
      </w:r>
      <w:r w:rsidRPr="00422E4F">
        <w:rPr>
          <w:rFonts w:ascii="Arial" w:hAnsi="Arial" w:cs="Arial"/>
          <w:sz w:val="24"/>
          <w:szCs w:val="24"/>
        </w:rPr>
        <w:t xml:space="preserve"> Question 1-</w:t>
      </w:r>
      <w:r>
        <w:rPr>
          <w:rFonts w:ascii="Arial" w:hAnsi="Arial" w:cs="Arial"/>
          <w:sz w:val="24"/>
          <w:szCs w:val="24"/>
        </w:rPr>
        <w:t>3</w:t>
      </w:r>
    </w:p>
    <w:p w14:paraId="22814F1A" w14:textId="77777777" w:rsidR="00F94FD8" w:rsidRPr="001F2616" w:rsidRDefault="00F94FD8" w:rsidP="00F94FD8">
      <w:pPr>
        <w:numPr>
          <w:ilvl w:val="1"/>
          <w:numId w:val="5"/>
        </w:numPr>
        <w:rPr>
          <w:rFonts w:ascii="Times New Roman" w:hAnsi="Times New Roman"/>
          <w:sz w:val="20"/>
        </w:rPr>
      </w:pPr>
      <w:r w:rsidRPr="001F2616">
        <w:rPr>
          <w:rFonts w:ascii="Times New Roman" w:hAnsi="Times New Roman"/>
          <w:b/>
          <w:bCs/>
          <w:sz w:val="20"/>
        </w:rPr>
        <w:t xml:space="preserve">Question 1-3: </w:t>
      </w:r>
      <w:r w:rsidRPr="001F2616">
        <w:rPr>
          <w:rFonts w:ascii="Times New Roman" w:hAnsi="Times New Roman"/>
          <w:sz w:val="20"/>
        </w:rPr>
        <w:t>Whether it is possible to simplify the RSI as frequency flat model, and under which condition(s) the dependency of the RSI on frequency can be ignored?</w:t>
      </w:r>
    </w:p>
    <w:p w14:paraId="2EE4E3D1" w14:textId="5BAD7535" w:rsidR="003C24C4" w:rsidRDefault="003C24C4" w:rsidP="00DE64F6">
      <w:pPr>
        <w:spacing w:before="180" w:after="180"/>
        <w:rPr>
          <w:rFonts w:ascii="Times New Roman" w:hAnsi="Times New Roman"/>
          <w:sz w:val="20"/>
        </w:rPr>
      </w:pPr>
      <w:r>
        <w:rPr>
          <w:rFonts w:ascii="Times New Roman" w:hAnsi="Times New Roman"/>
          <w:sz w:val="20"/>
        </w:rPr>
        <w:t xml:space="preserve">Non-linearity </w:t>
      </w:r>
      <w:r w:rsidR="009269CA">
        <w:rPr>
          <w:rFonts w:ascii="Times New Roman" w:hAnsi="Times New Roman"/>
          <w:sz w:val="20"/>
        </w:rPr>
        <w:t>characteristics</w:t>
      </w:r>
      <w:r>
        <w:rPr>
          <w:rFonts w:ascii="Times New Roman" w:hAnsi="Times New Roman"/>
          <w:sz w:val="20"/>
        </w:rPr>
        <w:t xml:space="preserve"> of </w:t>
      </w:r>
      <w:r w:rsidR="00443A0D">
        <w:rPr>
          <w:rFonts w:ascii="Times New Roman" w:hAnsi="Times New Roman"/>
          <w:sz w:val="20"/>
        </w:rPr>
        <w:t xml:space="preserve">Tx </w:t>
      </w:r>
      <w:r>
        <w:rPr>
          <w:rFonts w:ascii="Times New Roman" w:hAnsi="Times New Roman"/>
          <w:sz w:val="20"/>
        </w:rPr>
        <w:t xml:space="preserve">RF component </w:t>
      </w:r>
      <w:r w:rsidR="00443A0D">
        <w:rPr>
          <w:rFonts w:ascii="Times New Roman" w:hAnsi="Times New Roman"/>
          <w:sz w:val="20"/>
        </w:rPr>
        <w:t>i</w:t>
      </w:r>
      <w:r w:rsidR="000317A5">
        <w:rPr>
          <w:rFonts w:ascii="Times New Roman" w:hAnsi="Times New Roman"/>
          <w:sz w:val="20"/>
        </w:rPr>
        <w:t>s the</w:t>
      </w:r>
      <w:r>
        <w:rPr>
          <w:rFonts w:ascii="Times New Roman" w:hAnsi="Times New Roman"/>
          <w:sz w:val="20"/>
        </w:rPr>
        <w:t xml:space="preserve"> main reason </w:t>
      </w:r>
      <w:r w:rsidR="00CB40C4">
        <w:rPr>
          <w:rFonts w:ascii="Times New Roman" w:hAnsi="Times New Roman"/>
          <w:sz w:val="20"/>
        </w:rPr>
        <w:t>for frequency non-flat</w:t>
      </w:r>
      <w:r>
        <w:rPr>
          <w:rFonts w:ascii="Times New Roman" w:hAnsi="Times New Roman"/>
          <w:sz w:val="20"/>
        </w:rPr>
        <w:t xml:space="preserve"> </w:t>
      </w:r>
      <w:r w:rsidR="00F92DBD">
        <w:rPr>
          <w:rFonts w:ascii="Times New Roman" w:hAnsi="Times New Roman"/>
          <w:sz w:val="20"/>
        </w:rPr>
        <w:t>model</w:t>
      </w:r>
      <w:r>
        <w:rPr>
          <w:rFonts w:ascii="Times New Roman" w:hAnsi="Times New Roman"/>
          <w:sz w:val="20"/>
        </w:rPr>
        <w:t>. B</w:t>
      </w:r>
      <w:r w:rsidR="00521658">
        <w:rPr>
          <w:rFonts w:ascii="Times New Roman" w:hAnsi="Times New Roman"/>
          <w:sz w:val="20"/>
        </w:rPr>
        <w:t>etter PA performance is required to reduce non-lin</w:t>
      </w:r>
      <w:r w:rsidR="008863A6">
        <w:rPr>
          <w:rFonts w:ascii="Times New Roman" w:hAnsi="Times New Roman"/>
          <w:sz w:val="20"/>
        </w:rPr>
        <w:t>e</w:t>
      </w:r>
      <w:r w:rsidR="00521658">
        <w:rPr>
          <w:rFonts w:ascii="Times New Roman" w:hAnsi="Times New Roman"/>
          <w:sz w:val="20"/>
        </w:rPr>
        <w:t>arity impact which</w:t>
      </w:r>
      <w:r w:rsidR="00330FBB">
        <w:rPr>
          <w:rFonts w:ascii="Times New Roman" w:hAnsi="Times New Roman"/>
          <w:sz w:val="20"/>
        </w:rPr>
        <w:t xml:space="preserve"> </w:t>
      </w:r>
      <w:r w:rsidR="00711223">
        <w:rPr>
          <w:rFonts w:ascii="Times New Roman" w:hAnsi="Times New Roman"/>
          <w:sz w:val="20"/>
        </w:rPr>
        <w:t xml:space="preserve">in general </w:t>
      </w:r>
      <w:r>
        <w:rPr>
          <w:rFonts w:ascii="Times New Roman" w:hAnsi="Times New Roman"/>
          <w:sz w:val="20"/>
        </w:rPr>
        <w:t xml:space="preserve">could be regarded as frequency flat </w:t>
      </w:r>
      <w:r w:rsidR="008863A6">
        <w:rPr>
          <w:rFonts w:ascii="Times New Roman" w:hAnsi="Times New Roman"/>
          <w:sz w:val="20"/>
        </w:rPr>
        <w:t xml:space="preserve">at adjacent channel </w:t>
      </w:r>
      <w:r>
        <w:rPr>
          <w:rFonts w:ascii="Times New Roman" w:hAnsi="Times New Roman"/>
          <w:sz w:val="20"/>
        </w:rPr>
        <w:t>at least for FR1. But if sub-band filter is utilized</w:t>
      </w:r>
      <w:r w:rsidR="00B2755B">
        <w:rPr>
          <w:rFonts w:ascii="Times New Roman" w:hAnsi="Times New Roman"/>
          <w:sz w:val="20"/>
        </w:rPr>
        <w:t xml:space="preserve"> for SI cancellation</w:t>
      </w:r>
      <w:r>
        <w:rPr>
          <w:rFonts w:ascii="Times New Roman" w:hAnsi="Times New Roman"/>
          <w:sz w:val="20"/>
        </w:rPr>
        <w:t>, it require</w:t>
      </w:r>
      <w:r w:rsidR="0090374C">
        <w:rPr>
          <w:rFonts w:ascii="Times New Roman" w:hAnsi="Times New Roman"/>
          <w:sz w:val="20"/>
        </w:rPr>
        <w:t>s</w:t>
      </w:r>
      <w:r>
        <w:rPr>
          <w:rFonts w:ascii="Times New Roman" w:hAnsi="Times New Roman"/>
          <w:sz w:val="20"/>
        </w:rPr>
        <w:t xml:space="preserve"> certain transi</w:t>
      </w:r>
      <w:r w:rsidR="00072662">
        <w:rPr>
          <w:rFonts w:ascii="Times New Roman" w:hAnsi="Times New Roman"/>
          <w:sz w:val="20"/>
        </w:rPr>
        <w:t xml:space="preserve">tion guard band and </w:t>
      </w:r>
      <w:r w:rsidR="0090374C">
        <w:rPr>
          <w:rFonts w:ascii="Times New Roman" w:hAnsi="Times New Roman"/>
          <w:sz w:val="20"/>
        </w:rPr>
        <w:t>may not be</w:t>
      </w:r>
      <w:r w:rsidR="00072662">
        <w:rPr>
          <w:rFonts w:ascii="Times New Roman" w:hAnsi="Times New Roman"/>
          <w:sz w:val="20"/>
        </w:rPr>
        <w:t xml:space="preserve"> regard</w:t>
      </w:r>
      <w:r w:rsidR="0090374C">
        <w:rPr>
          <w:rFonts w:ascii="Times New Roman" w:hAnsi="Times New Roman"/>
          <w:sz w:val="20"/>
        </w:rPr>
        <w:t>ed</w:t>
      </w:r>
      <w:r w:rsidR="00072662">
        <w:rPr>
          <w:rFonts w:ascii="Times New Roman" w:hAnsi="Times New Roman"/>
          <w:sz w:val="20"/>
        </w:rPr>
        <w:t xml:space="preserve"> </w:t>
      </w:r>
      <w:r w:rsidR="0090374C">
        <w:rPr>
          <w:rFonts w:ascii="Times New Roman" w:hAnsi="Times New Roman"/>
          <w:sz w:val="20"/>
        </w:rPr>
        <w:t xml:space="preserve">as </w:t>
      </w:r>
      <w:r w:rsidR="00072662">
        <w:rPr>
          <w:rFonts w:ascii="Times New Roman" w:hAnsi="Times New Roman"/>
          <w:sz w:val="20"/>
        </w:rPr>
        <w:t xml:space="preserve">frequency flat </w:t>
      </w:r>
      <w:r w:rsidR="00051729">
        <w:rPr>
          <w:rFonts w:ascii="Times New Roman" w:hAnsi="Times New Roman"/>
          <w:sz w:val="20"/>
        </w:rPr>
        <w:t>unless we define a relatively larger transition guard band</w:t>
      </w:r>
      <w:r w:rsidR="00C21853">
        <w:rPr>
          <w:rFonts w:ascii="Times New Roman" w:hAnsi="Times New Roman"/>
          <w:sz w:val="20"/>
        </w:rPr>
        <w:t xml:space="preserve"> </w:t>
      </w:r>
      <w:r w:rsidR="00A916E9">
        <w:rPr>
          <w:rFonts w:ascii="Times New Roman" w:hAnsi="Times New Roman"/>
          <w:sz w:val="20"/>
        </w:rPr>
        <w:t>without Tx and Rx.</w:t>
      </w:r>
      <w:r w:rsidR="00C21853">
        <w:rPr>
          <w:rFonts w:ascii="Times New Roman" w:hAnsi="Times New Roman"/>
          <w:sz w:val="20"/>
        </w:rPr>
        <w:t>.</w:t>
      </w:r>
    </w:p>
    <w:p w14:paraId="5F0EFEEF" w14:textId="32182F26" w:rsidR="00072662" w:rsidRPr="001A7F9A" w:rsidRDefault="00072662" w:rsidP="00422E4F">
      <w:pPr>
        <w:spacing w:after="180"/>
        <w:rPr>
          <w:rFonts w:ascii="Times New Roman" w:hAnsi="Times New Roman"/>
          <w:b/>
          <w:bCs/>
          <w:sz w:val="20"/>
        </w:rPr>
      </w:pPr>
      <w:r w:rsidRPr="001A7F9A">
        <w:rPr>
          <w:rFonts w:ascii="Times New Roman" w:hAnsi="Times New Roman"/>
          <w:b/>
          <w:bCs/>
          <w:sz w:val="20"/>
        </w:rPr>
        <w:t xml:space="preserve">Observation </w:t>
      </w:r>
      <w:r w:rsidR="00A3653C">
        <w:rPr>
          <w:rFonts w:ascii="Times New Roman" w:hAnsi="Times New Roman"/>
          <w:b/>
          <w:bCs/>
          <w:sz w:val="20"/>
        </w:rPr>
        <w:t>4</w:t>
      </w:r>
      <w:r w:rsidRPr="001A7F9A">
        <w:rPr>
          <w:rFonts w:ascii="Times New Roman" w:hAnsi="Times New Roman"/>
          <w:b/>
          <w:bCs/>
          <w:sz w:val="20"/>
        </w:rPr>
        <w:t xml:space="preserve">: </w:t>
      </w:r>
      <w:r w:rsidR="0011233F" w:rsidRPr="001A7F9A">
        <w:rPr>
          <w:rFonts w:ascii="Times New Roman" w:hAnsi="Times New Roman"/>
          <w:b/>
          <w:bCs/>
          <w:sz w:val="20"/>
        </w:rPr>
        <w:t>for gNB without sub-band filter</w:t>
      </w:r>
      <w:r w:rsidR="00A3653C">
        <w:rPr>
          <w:rFonts w:ascii="Times New Roman" w:hAnsi="Times New Roman"/>
          <w:b/>
          <w:bCs/>
          <w:sz w:val="20"/>
        </w:rPr>
        <w:t xml:space="preserve"> for SI cancellation</w:t>
      </w:r>
      <w:r w:rsidR="0011233F" w:rsidRPr="001A7F9A">
        <w:rPr>
          <w:rFonts w:ascii="Times New Roman" w:hAnsi="Times New Roman"/>
          <w:b/>
          <w:bCs/>
          <w:sz w:val="20"/>
        </w:rPr>
        <w:t xml:space="preserve">, RSI could be </w:t>
      </w:r>
      <w:r w:rsidR="00DF3ED6">
        <w:rPr>
          <w:rFonts w:ascii="Times New Roman" w:hAnsi="Times New Roman"/>
          <w:b/>
          <w:bCs/>
          <w:sz w:val="20"/>
        </w:rPr>
        <w:t xml:space="preserve">simplified as </w:t>
      </w:r>
      <w:r w:rsidR="0011233F" w:rsidRPr="001A7F9A">
        <w:rPr>
          <w:rFonts w:ascii="Times New Roman" w:hAnsi="Times New Roman"/>
          <w:b/>
          <w:bCs/>
          <w:sz w:val="20"/>
        </w:rPr>
        <w:t>frequency flat at least for FR1</w:t>
      </w:r>
      <w:r w:rsidR="00DF3ED6">
        <w:rPr>
          <w:rFonts w:ascii="Times New Roman" w:hAnsi="Times New Roman"/>
          <w:b/>
          <w:bCs/>
          <w:sz w:val="20"/>
        </w:rPr>
        <w:t>.</w:t>
      </w:r>
      <w:r w:rsidR="0011233F" w:rsidRPr="001A7F9A">
        <w:rPr>
          <w:rFonts w:ascii="Times New Roman" w:hAnsi="Times New Roman"/>
          <w:b/>
          <w:bCs/>
          <w:sz w:val="20"/>
        </w:rPr>
        <w:t xml:space="preserve"> </w:t>
      </w:r>
      <w:r w:rsidR="00DF3ED6">
        <w:rPr>
          <w:rFonts w:ascii="Times New Roman" w:hAnsi="Times New Roman" w:hint="eastAsia"/>
          <w:b/>
          <w:bCs/>
          <w:sz w:val="20"/>
        </w:rPr>
        <w:t>B</w:t>
      </w:r>
      <w:r w:rsidR="0011233F" w:rsidRPr="001A7F9A">
        <w:rPr>
          <w:rFonts w:ascii="Times New Roman" w:hAnsi="Times New Roman"/>
          <w:b/>
          <w:bCs/>
          <w:sz w:val="20"/>
        </w:rPr>
        <w:t>ut for gNB with sub-band filter, the a</w:t>
      </w:r>
      <w:r w:rsidR="00DF3ED6">
        <w:rPr>
          <w:rFonts w:ascii="Times New Roman" w:hAnsi="Times New Roman"/>
          <w:b/>
          <w:bCs/>
          <w:sz w:val="20"/>
        </w:rPr>
        <w:t>t</w:t>
      </w:r>
      <w:r w:rsidR="0011233F" w:rsidRPr="001A7F9A">
        <w:rPr>
          <w:rFonts w:ascii="Times New Roman" w:hAnsi="Times New Roman"/>
          <w:b/>
          <w:bCs/>
          <w:sz w:val="20"/>
        </w:rPr>
        <w:t>tenuation mask is not flat</w:t>
      </w:r>
      <w:r w:rsidR="00DF3ED6">
        <w:rPr>
          <w:rFonts w:ascii="Times New Roman" w:hAnsi="Times New Roman"/>
          <w:b/>
          <w:bCs/>
          <w:sz w:val="20"/>
        </w:rPr>
        <w:t xml:space="preserve"> unless defining larger transition guard band.</w:t>
      </w:r>
    </w:p>
    <w:p w14:paraId="6877358C" w14:textId="49FC1421" w:rsidR="001A7F9A" w:rsidRDefault="001A7F9A" w:rsidP="001A7F9A">
      <w:pPr>
        <w:keepNext/>
        <w:keepLines/>
        <w:spacing w:before="260" w:after="260" w:line="416" w:lineRule="auto"/>
        <w:outlineLvl w:val="2"/>
        <w:rPr>
          <w:rFonts w:ascii="Arial" w:hAnsi="Arial" w:cs="Arial"/>
          <w:sz w:val="24"/>
          <w:szCs w:val="24"/>
        </w:rPr>
      </w:pPr>
      <w:r w:rsidRPr="00422E4F">
        <w:rPr>
          <w:rFonts w:ascii="Arial" w:hAnsi="Arial" w:cs="Arial" w:hint="eastAsia"/>
          <w:sz w:val="24"/>
          <w:szCs w:val="24"/>
        </w:rPr>
        <w:t>2</w:t>
      </w:r>
      <w:r w:rsidRPr="00422E4F">
        <w:rPr>
          <w:rFonts w:ascii="Arial" w:hAnsi="Arial" w:cs="Arial"/>
          <w:sz w:val="24"/>
          <w:szCs w:val="24"/>
        </w:rPr>
        <w:t>.1.</w:t>
      </w:r>
      <w:r w:rsidR="00567E02">
        <w:rPr>
          <w:rFonts w:ascii="Arial" w:hAnsi="Arial" w:cs="Arial"/>
          <w:sz w:val="24"/>
          <w:szCs w:val="24"/>
        </w:rPr>
        <w:t>4</w:t>
      </w:r>
      <w:r w:rsidRPr="00422E4F">
        <w:rPr>
          <w:rFonts w:ascii="Arial" w:hAnsi="Arial" w:cs="Arial"/>
          <w:sz w:val="24"/>
          <w:szCs w:val="24"/>
        </w:rPr>
        <w:t xml:space="preserve"> Question 1-</w:t>
      </w:r>
      <w:r>
        <w:rPr>
          <w:rFonts w:ascii="Arial" w:hAnsi="Arial" w:cs="Arial"/>
          <w:sz w:val="24"/>
          <w:szCs w:val="24"/>
        </w:rPr>
        <w:t>4</w:t>
      </w:r>
    </w:p>
    <w:p w14:paraId="3629FCA5" w14:textId="77777777" w:rsidR="00A643FB" w:rsidRPr="001F2616" w:rsidRDefault="00A643FB" w:rsidP="00A643FB">
      <w:pPr>
        <w:numPr>
          <w:ilvl w:val="1"/>
          <w:numId w:val="5"/>
        </w:numPr>
        <w:rPr>
          <w:rFonts w:ascii="Times New Roman" w:hAnsi="Times New Roman"/>
          <w:sz w:val="20"/>
        </w:rPr>
      </w:pPr>
      <w:r w:rsidRPr="001F2616">
        <w:rPr>
          <w:rFonts w:ascii="Times New Roman" w:hAnsi="Times New Roman"/>
          <w:b/>
          <w:bCs/>
          <w:sz w:val="20"/>
        </w:rPr>
        <w:t xml:space="preserve">Question 1-4: </w:t>
      </w:r>
      <w:r w:rsidRPr="001F2616">
        <w:rPr>
          <w:rFonts w:ascii="Times New Roman" w:hAnsi="Times New Roman"/>
          <w:sz w:val="20"/>
        </w:rPr>
        <w:t>The feasibility of provided value range of RSI regarding factors such as blocking, AGC, etc. </w:t>
      </w:r>
    </w:p>
    <w:p w14:paraId="69FB7E15" w14:textId="059224F0" w:rsidR="00422E4F" w:rsidRDefault="00A643FB" w:rsidP="00422E4F">
      <w:pPr>
        <w:spacing w:after="180"/>
        <w:rPr>
          <w:rFonts w:ascii="Times New Roman" w:hAnsi="Times New Roman"/>
          <w:sz w:val="20"/>
        </w:rPr>
      </w:pPr>
      <w:r>
        <w:rPr>
          <w:rFonts w:ascii="Times New Roman" w:hAnsi="Times New Roman"/>
          <w:sz w:val="20"/>
        </w:rPr>
        <w:t xml:space="preserve">To reflect </w:t>
      </w:r>
      <w:r w:rsidR="002F363D">
        <w:rPr>
          <w:rFonts w:ascii="Times New Roman" w:hAnsi="Times New Roman"/>
          <w:sz w:val="20"/>
        </w:rPr>
        <w:t xml:space="preserve">feasibility of </w:t>
      </w:r>
      <w:r>
        <w:rPr>
          <w:rFonts w:ascii="Times New Roman" w:hAnsi="Times New Roman"/>
          <w:sz w:val="20"/>
        </w:rPr>
        <w:t xml:space="preserve">blocking, we need to </w:t>
      </w:r>
      <w:r w:rsidR="00E70B82">
        <w:rPr>
          <w:rFonts w:ascii="Times New Roman" w:hAnsi="Times New Roman"/>
          <w:sz w:val="20"/>
        </w:rPr>
        <w:t xml:space="preserve">make sure residual self-interference doesn’t block Rx chain at </w:t>
      </w:r>
      <w:r>
        <w:rPr>
          <w:rFonts w:ascii="Times New Roman" w:hAnsi="Times New Roman"/>
          <w:sz w:val="20"/>
        </w:rPr>
        <w:t xml:space="preserve">Rx LNA input port. Therefore, besides the </w:t>
      </w:r>
      <w:r w:rsidR="001F2ABF">
        <w:rPr>
          <w:rFonts w:ascii="Times New Roman" w:hAnsi="Times New Roman"/>
          <w:sz w:val="20"/>
        </w:rPr>
        <w:t>overall</w:t>
      </w:r>
      <w:r>
        <w:rPr>
          <w:rFonts w:ascii="Times New Roman" w:hAnsi="Times New Roman"/>
          <w:sz w:val="20"/>
        </w:rPr>
        <w:t xml:space="preserve"> SI suppression as discussed in question 1-1, we also need to consider SI suppression at LNA input port. And </w:t>
      </w:r>
      <w:r w:rsidR="00AF471D">
        <w:rPr>
          <w:rFonts w:ascii="Times New Roman" w:hAnsi="Times New Roman"/>
          <w:sz w:val="20"/>
        </w:rPr>
        <w:t>overall</w:t>
      </w:r>
      <w:r>
        <w:rPr>
          <w:rFonts w:ascii="Times New Roman" w:hAnsi="Times New Roman"/>
          <w:sz w:val="20"/>
        </w:rPr>
        <w:t xml:space="preserve"> SI suppression is based on th</w:t>
      </w:r>
      <w:r w:rsidR="00444D85">
        <w:rPr>
          <w:rFonts w:ascii="Times New Roman" w:hAnsi="Times New Roman"/>
          <w:sz w:val="20"/>
        </w:rPr>
        <w:t>is</w:t>
      </w:r>
      <w:r>
        <w:rPr>
          <w:rFonts w:ascii="Times New Roman" w:hAnsi="Times New Roman"/>
          <w:sz w:val="20"/>
        </w:rPr>
        <w:t xml:space="preserve"> SI suppression for blocking</w:t>
      </w:r>
      <w:r w:rsidR="00A71B7E">
        <w:rPr>
          <w:rFonts w:ascii="Times New Roman" w:hAnsi="Times New Roman"/>
          <w:sz w:val="20"/>
        </w:rPr>
        <w:t>.</w:t>
      </w:r>
    </w:p>
    <w:p w14:paraId="134A91BB" w14:textId="197F09C9" w:rsidR="00834A55" w:rsidRPr="00991586" w:rsidRDefault="00834A55" w:rsidP="00422E4F">
      <w:pPr>
        <w:spacing w:after="180"/>
        <w:rPr>
          <w:rFonts w:ascii="Times New Roman" w:hAnsi="Times New Roman"/>
          <w:b/>
          <w:bCs/>
          <w:sz w:val="20"/>
        </w:rPr>
      </w:pPr>
      <w:r w:rsidRPr="00991586">
        <w:rPr>
          <w:rFonts w:ascii="Times New Roman" w:hAnsi="Times New Roman"/>
          <w:b/>
          <w:bCs/>
          <w:sz w:val="20"/>
        </w:rPr>
        <w:t xml:space="preserve">Proposal </w:t>
      </w:r>
      <w:r w:rsidR="00470C5A" w:rsidRPr="00991586">
        <w:rPr>
          <w:rFonts w:ascii="Times New Roman" w:hAnsi="Times New Roman"/>
          <w:b/>
          <w:bCs/>
          <w:sz w:val="20"/>
        </w:rPr>
        <w:t>1</w:t>
      </w:r>
      <w:r w:rsidRPr="00991586">
        <w:rPr>
          <w:rFonts w:ascii="Times New Roman" w:hAnsi="Times New Roman"/>
          <w:b/>
          <w:bCs/>
          <w:sz w:val="20"/>
        </w:rPr>
        <w:t>: we need two kinds of RSI</w:t>
      </w:r>
      <w:r w:rsidR="00470C5A" w:rsidRPr="00991586">
        <w:rPr>
          <w:rFonts w:ascii="Times New Roman" w:hAnsi="Times New Roman"/>
          <w:b/>
          <w:bCs/>
          <w:sz w:val="20"/>
        </w:rPr>
        <w:t xml:space="preserve"> value range</w:t>
      </w:r>
      <w:r w:rsidRPr="00991586">
        <w:rPr>
          <w:rFonts w:ascii="Times New Roman" w:hAnsi="Times New Roman"/>
          <w:b/>
          <w:bCs/>
          <w:sz w:val="20"/>
        </w:rPr>
        <w:t xml:space="preserve">, one as </w:t>
      </w:r>
      <w:r w:rsidR="00470C5A" w:rsidRPr="00991586">
        <w:rPr>
          <w:rFonts w:ascii="Times New Roman" w:hAnsi="Times New Roman"/>
          <w:b/>
          <w:bCs/>
          <w:sz w:val="20"/>
        </w:rPr>
        <w:t>overall</w:t>
      </w:r>
      <w:r w:rsidRPr="00991586">
        <w:rPr>
          <w:rFonts w:ascii="Times New Roman" w:hAnsi="Times New Roman"/>
          <w:b/>
          <w:bCs/>
          <w:sz w:val="20"/>
        </w:rPr>
        <w:t xml:space="preserve"> RSI considering Tx</w:t>
      </w:r>
      <w:r w:rsidR="00470C5A" w:rsidRPr="00991586">
        <w:rPr>
          <w:rFonts w:ascii="Times New Roman" w:hAnsi="Times New Roman"/>
          <w:b/>
          <w:bCs/>
          <w:sz w:val="20"/>
        </w:rPr>
        <w:t>/</w:t>
      </w:r>
      <w:r w:rsidRPr="00991586">
        <w:rPr>
          <w:rFonts w:ascii="Times New Roman" w:hAnsi="Times New Roman"/>
          <w:b/>
          <w:bCs/>
          <w:sz w:val="20"/>
        </w:rPr>
        <w:t>Rx spatial isolation, RF a</w:t>
      </w:r>
      <w:r w:rsidR="00470C5A" w:rsidRPr="00991586">
        <w:rPr>
          <w:rFonts w:ascii="Times New Roman" w:hAnsi="Times New Roman"/>
          <w:b/>
          <w:bCs/>
          <w:sz w:val="20"/>
        </w:rPr>
        <w:t>t</w:t>
      </w:r>
      <w:r w:rsidRPr="00991586">
        <w:rPr>
          <w:rFonts w:ascii="Times New Roman" w:hAnsi="Times New Roman"/>
          <w:b/>
          <w:bCs/>
          <w:sz w:val="20"/>
        </w:rPr>
        <w:t>t</w:t>
      </w:r>
      <w:r w:rsidR="00470C5A" w:rsidRPr="00991586">
        <w:rPr>
          <w:rFonts w:ascii="Times New Roman" w:hAnsi="Times New Roman"/>
          <w:b/>
          <w:bCs/>
          <w:sz w:val="20"/>
        </w:rPr>
        <w:t>e</w:t>
      </w:r>
      <w:r w:rsidRPr="00991586">
        <w:rPr>
          <w:rFonts w:ascii="Times New Roman" w:hAnsi="Times New Roman"/>
          <w:b/>
          <w:bCs/>
          <w:sz w:val="20"/>
        </w:rPr>
        <w:t xml:space="preserve">nuation and digital </w:t>
      </w:r>
      <w:r w:rsidR="00470C5A" w:rsidRPr="00991586">
        <w:rPr>
          <w:rFonts w:ascii="Times New Roman" w:hAnsi="Times New Roman"/>
          <w:b/>
          <w:bCs/>
          <w:sz w:val="20"/>
        </w:rPr>
        <w:t>cancellation</w:t>
      </w:r>
      <w:r w:rsidRPr="00991586">
        <w:rPr>
          <w:rFonts w:ascii="Times New Roman" w:hAnsi="Times New Roman"/>
          <w:b/>
          <w:bCs/>
          <w:sz w:val="20"/>
        </w:rPr>
        <w:t xml:space="preserve">, the other </w:t>
      </w:r>
      <w:r w:rsidR="00D5767D" w:rsidRPr="00991586">
        <w:rPr>
          <w:rFonts w:ascii="Times New Roman" w:hAnsi="Times New Roman"/>
          <w:b/>
          <w:bCs/>
          <w:sz w:val="20"/>
        </w:rPr>
        <w:t>as</w:t>
      </w:r>
      <w:r w:rsidRPr="00991586">
        <w:rPr>
          <w:rFonts w:ascii="Times New Roman" w:hAnsi="Times New Roman"/>
          <w:b/>
          <w:bCs/>
          <w:sz w:val="20"/>
        </w:rPr>
        <w:t xml:space="preserve"> RSI at LNA input port to avoid blocking.</w:t>
      </w:r>
    </w:p>
    <w:p w14:paraId="54252634" w14:textId="0DB6970D" w:rsidR="00567E02" w:rsidRDefault="00567E02" w:rsidP="00567E02">
      <w:pPr>
        <w:keepNext/>
        <w:keepLines/>
        <w:spacing w:before="260" w:after="260" w:line="416" w:lineRule="auto"/>
        <w:outlineLvl w:val="2"/>
        <w:rPr>
          <w:rFonts w:ascii="Arial" w:hAnsi="Arial" w:cs="Arial"/>
          <w:sz w:val="24"/>
          <w:szCs w:val="24"/>
        </w:rPr>
      </w:pPr>
      <w:r w:rsidRPr="00422E4F">
        <w:rPr>
          <w:rFonts w:ascii="Arial" w:hAnsi="Arial" w:cs="Arial" w:hint="eastAsia"/>
          <w:sz w:val="24"/>
          <w:szCs w:val="24"/>
        </w:rPr>
        <w:t>2</w:t>
      </w:r>
      <w:r w:rsidRPr="00422E4F">
        <w:rPr>
          <w:rFonts w:ascii="Arial" w:hAnsi="Arial" w:cs="Arial"/>
          <w:sz w:val="24"/>
          <w:szCs w:val="24"/>
        </w:rPr>
        <w:t>.1.</w:t>
      </w:r>
      <w:r>
        <w:rPr>
          <w:rFonts w:ascii="Arial" w:hAnsi="Arial" w:cs="Arial"/>
          <w:sz w:val="24"/>
          <w:szCs w:val="24"/>
        </w:rPr>
        <w:t>5</w:t>
      </w:r>
      <w:r w:rsidRPr="00422E4F">
        <w:rPr>
          <w:rFonts w:ascii="Arial" w:hAnsi="Arial" w:cs="Arial"/>
          <w:sz w:val="24"/>
          <w:szCs w:val="24"/>
        </w:rPr>
        <w:t xml:space="preserve"> Question 1-</w:t>
      </w:r>
      <w:r>
        <w:rPr>
          <w:rFonts w:ascii="Arial" w:hAnsi="Arial" w:cs="Arial"/>
          <w:sz w:val="24"/>
          <w:szCs w:val="24"/>
        </w:rPr>
        <w:t>5</w:t>
      </w:r>
    </w:p>
    <w:p w14:paraId="0160F578" w14:textId="652399A2" w:rsidR="0048130A" w:rsidRDefault="0048130A" w:rsidP="0048130A">
      <w:pPr>
        <w:numPr>
          <w:ilvl w:val="1"/>
          <w:numId w:val="5"/>
        </w:numPr>
        <w:rPr>
          <w:rFonts w:ascii="Times New Roman" w:hAnsi="Times New Roman"/>
          <w:sz w:val="20"/>
        </w:rPr>
      </w:pPr>
      <w:r w:rsidRPr="001F2616">
        <w:rPr>
          <w:rFonts w:ascii="Times New Roman" w:hAnsi="Times New Roman"/>
          <w:b/>
          <w:bCs/>
          <w:sz w:val="20"/>
        </w:rPr>
        <w:t xml:space="preserve">Question 1-5: </w:t>
      </w:r>
      <w:r w:rsidRPr="001F2616">
        <w:rPr>
          <w:rFonts w:ascii="Times New Roman" w:hAnsi="Times New Roman"/>
          <w:sz w:val="20"/>
        </w:rPr>
        <w:t>Does RSI have any dependency with the following factors or any other factors? What are the dependencies?</w:t>
      </w:r>
    </w:p>
    <w:p w14:paraId="53A3A673" w14:textId="77777777" w:rsidR="0048130A" w:rsidRPr="0048130A" w:rsidRDefault="0048130A" w:rsidP="0048130A">
      <w:pPr>
        <w:numPr>
          <w:ilvl w:val="2"/>
          <w:numId w:val="5"/>
        </w:numPr>
        <w:rPr>
          <w:rFonts w:ascii="Times New Roman" w:hAnsi="Times New Roman"/>
          <w:sz w:val="20"/>
        </w:rPr>
      </w:pPr>
      <w:r w:rsidRPr="0048130A">
        <w:rPr>
          <w:rFonts w:ascii="Times New Roman" w:hAnsi="Times New Roman"/>
          <w:sz w:val="20"/>
        </w:rPr>
        <w:t>gNB’s antenna aspects, e.g., the assumed antenna architecture, the number of transmit chains and receive chains, etc.</w:t>
      </w:r>
    </w:p>
    <w:p w14:paraId="48355E85" w14:textId="77777777" w:rsidR="0048130A" w:rsidRPr="0048130A" w:rsidRDefault="0048130A" w:rsidP="0048130A">
      <w:pPr>
        <w:numPr>
          <w:ilvl w:val="2"/>
          <w:numId w:val="5"/>
        </w:numPr>
        <w:rPr>
          <w:rFonts w:ascii="Times New Roman" w:hAnsi="Times New Roman"/>
          <w:sz w:val="20"/>
        </w:rPr>
      </w:pPr>
      <w:r w:rsidRPr="0048130A">
        <w:rPr>
          <w:rFonts w:ascii="Times New Roman" w:hAnsi="Times New Roman"/>
          <w:sz w:val="20"/>
        </w:rPr>
        <w:t>Frequency aspects, e.g., the frequency distance between the Tx frequency unit m and the Rx frequency unit n, the number of RBs allocated for DL transmission, etc.</w:t>
      </w:r>
    </w:p>
    <w:p w14:paraId="0B4EA386" w14:textId="6CE849A9" w:rsidR="0048130A" w:rsidRPr="0048130A" w:rsidRDefault="0048130A" w:rsidP="0048130A">
      <w:pPr>
        <w:numPr>
          <w:ilvl w:val="2"/>
          <w:numId w:val="5"/>
        </w:numPr>
        <w:rPr>
          <w:rFonts w:ascii="Times New Roman" w:hAnsi="Times New Roman"/>
          <w:sz w:val="20"/>
        </w:rPr>
      </w:pPr>
      <w:r w:rsidRPr="0048130A">
        <w:rPr>
          <w:rFonts w:ascii="Times New Roman" w:hAnsi="Times New Roman"/>
          <w:sz w:val="20"/>
        </w:rPr>
        <w:t xml:space="preserve">Beam aspects, e.g., Tx/Rx beam-pair for FR1/FR2 especially for clutter echo, etc. </w:t>
      </w:r>
    </w:p>
    <w:p w14:paraId="2E786563" w14:textId="191D59D7" w:rsidR="00567E02" w:rsidRDefault="0087419F" w:rsidP="00484934">
      <w:pPr>
        <w:spacing w:before="180" w:after="180"/>
        <w:rPr>
          <w:rFonts w:ascii="Times New Roman" w:hAnsi="Times New Roman"/>
          <w:sz w:val="20"/>
        </w:rPr>
      </w:pPr>
      <w:r>
        <w:rPr>
          <w:rFonts w:ascii="Times New Roman" w:hAnsi="Times New Roman"/>
          <w:sz w:val="20"/>
        </w:rPr>
        <w:t xml:space="preserve">SI cancellation implementation is diverse and it is very hard to reflect all aspects to RAN1. </w:t>
      </w:r>
      <w:r w:rsidR="00042571">
        <w:rPr>
          <w:rFonts w:ascii="Times New Roman" w:hAnsi="Times New Roman"/>
          <w:sz w:val="20"/>
        </w:rPr>
        <w:t xml:space="preserve">One method is </w:t>
      </w:r>
      <w:r w:rsidR="0048130A">
        <w:rPr>
          <w:rFonts w:ascii="Times New Roman" w:hAnsi="Times New Roman"/>
          <w:sz w:val="20"/>
        </w:rPr>
        <w:t xml:space="preserve">to categorize RSI by different gNB classes. Each gNB class represent one kind of </w:t>
      </w:r>
      <w:r w:rsidR="00CF5D49">
        <w:rPr>
          <w:rFonts w:ascii="Times New Roman" w:hAnsi="Times New Roman"/>
          <w:sz w:val="20"/>
        </w:rPr>
        <w:t>typical</w:t>
      </w:r>
      <w:r w:rsidR="0048130A">
        <w:rPr>
          <w:rFonts w:ascii="Times New Roman" w:hAnsi="Times New Roman"/>
          <w:sz w:val="20"/>
        </w:rPr>
        <w:t xml:space="preserve"> RF and antenna architecture. RAN4 could </w:t>
      </w:r>
      <w:r w:rsidR="00533968">
        <w:rPr>
          <w:rFonts w:ascii="Times New Roman" w:hAnsi="Times New Roman"/>
          <w:sz w:val="20"/>
        </w:rPr>
        <w:t xml:space="preserve">reply RSI for each gNB class </w:t>
      </w:r>
      <w:r w:rsidR="00C5059D">
        <w:rPr>
          <w:rFonts w:ascii="Times New Roman" w:hAnsi="Times New Roman"/>
          <w:sz w:val="20"/>
        </w:rPr>
        <w:t>to</w:t>
      </w:r>
      <w:r w:rsidR="00533968">
        <w:rPr>
          <w:rFonts w:ascii="Times New Roman" w:hAnsi="Times New Roman"/>
          <w:sz w:val="20"/>
        </w:rPr>
        <w:t xml:space="preserve"> RAN1</w:t>
      </w:r>
      <w:r w:rsidR="00280536">
        <w:rPr>
          <w:rFonts w:ascii="Times New Roman" w:hAnsi="Times New Roman"/>
          <w:sz w:val="20"/>
        </w:rPr>
        <w:t xml:space="preserve"> with</w:t>
      </w:r>
      <w:r w:rsidR="00533968">
        <w:rPr>
          <w:rFonts w:ascii="Times New Roman" w:hAnsi="Times New Roman"/>
          <w:sz w:val="20"/>
        </w:rPr>
        <w:t xml:space="preserve"> </w:t>
      </w:r>
      <w:r w:rsidR="00280536">
        <w:rPr>
          <w:rFonts w:ascii="Times New Roman" w:hAnsi="Times New Roman"/>
          <w:sz w:val="20"/>
        </w:rPr>
        <w:t>o</w:t>
      </w:r>
      <w:r w:rsidR="00533968">
        <w:rPr>
          <w:rFonts w:ascii="Times New Roman" w:hAnsi="Times New Roman"/>
          <w:sz w:val="20"/>
        </w:rPr>
        <w:t xml:space="preserve">ne typical assumption </w:t>
      </w:r>
      <w:r w:rsidR="00EE368F">
        <w:rPr>
          <w:rFonts w:ascii="Times New Roman" w:hAnsi="Times New Roman"/>
          <w:sz w:val="20"/>
        </w:rPr>
        <w:t>to describe the dependencies</w:t>
      </w:r>
      <w:r w:rsidR="00C03B4C" w:rsidRPr="00C03B4C">
        <w:rPr>
          <w:rFonts w:ascii="Times New Roman" w:hAnsi="Times New Roman"/>
          <w:sz w:val="20"/>
        </w:rPr>
        <w:t xml:space="preserve"> </w:t>
      </w:r>
      <w:r w:rsidR="00C03B4C">
        <w:rPr>
          <w:rFonts w:ascii="Times New Roman" w:hAnsi="Times New Roman"/>
          <w:sz w:val="20"/>
        </w:rPr>
        <w:t>on antenna aspects, frequency aspects and RF aspects.</w:t>
      </w:r>
    </w:p>
    <w:p w14:paraId="41DA845B" w14:textId="0ABDCD66" w:rsidR="00B57983" w:rsidRPr="00635913" w:rsidRDefault="00B57983" w:rsidP="00484934">
      <w:pPr>
        <w:spacing w:before="180" w:after="180"/>
        <w:rPr>
          <w:rFonts w:ascii="Times New Roman" w:hAnsi="Times New Roman"/>
          <w:b/>
          <w:bCs/>
          <w:sz w:val="20"/>
        </w:rPr>
      </w:pPr>
      <w:r w:rsidRPr="00635913">
        <w:rPr>
          <w:rFonts w:ascii="Times New Roman" w:hAnsi="Times New Roman"/>
          <w:b/>
          <w:bCs/>
          <w:sz w:val="20"/>
        </w:rPr>
        <w:t xml:space="preserve">Proposal </w:t>
      </w:r>
      <w:r w:rsidR="00F670B7" w:rsidRPr="00635913">
        <w:rPr>
          <w:rFonts w:ascii="Times New Roman" w:hAnsi="Times New Roman"/>
          <w:b/>
          <w:bCs/>
          <w:sz w:val="20"/>
        </w:rPr>
        <w:t>2</w:t>
      </w:r>
      <w:r w:rsidRPr="00635913">
        <w:rPr>
          <w:rFonts w:ascii="Times New Roman" w:hAnsi="Times New Roman"/>
          <w:b/>
          <w:bCs/>
          <w:sz w:val="20"/>
        </w:rPr>
        <w:t xml:space="preserve">: </w:t>
      </w:r>
      <w:r w:rsidR="00E13FBB" w:rsidRPr="00E13FBB">
        <w:rPr>
          <w:rFonts w:ascii="Times New Roman" w:hAnsi="Times New Roman"/>
          <w:b/>
          <w:bCs/>
          <w:sz w:val="20"/>
        </w:rPr>
        <w:t xml:space="preserve">RAN4 </w:t>
      </w:r>
      <w:r w:rsidR="00E13FBB">
        <w:rPr>
          <w:rFonts w:ascii="Times New Roman" w:hAnsi="Times New Roman"/>
          <w:b/>
          <w:bCs/>
          <w:sz w:val="20"/>
        </w:rPr>
        <w:t>is suggested to</w:t>
      </w:r>
      <w:r w:rsidR="00E13FBB" w:rsidRPr="00E13FBB">
        <w:rPr>
          <w:rFonts w:ascii="Times New Roman" w:hAnsi="Times New Roman"/>
          <w:b/>
          <w:bCs/>
          <w:sz w:val="20"/>
        </w:rPr>
        <w:t xml:space="preserve"> reply RSI for each gNB class to RAN1 with one typical assumption to describe the dependencies on antenna aspects, frequency aspects and RF aspects.</w:t>
      </w:r>
    </w:p>
    <w:p w14:paraId="1768A480" w14:textId="7C127248" w:rsidR="0055537F" w:rsidRDefault="0055537F" w:rsidP="0055537F">
      <w:pPr>
        <w:keepNext/>
        <w:keepLines/>
        <w:spacing w:after="180"/>
        <w:outlineLvl w:val="1"/>
        <w:rPr>
          <w:rFonts w:ascii="Arial" w:eastAsiaTheme="majorEastAsia" w:hAnsi="Arial" w:cs="Arial"/>
          <w:sz w:val="28"/>
          <w:szCs w:val="28"/>
        </w:rPr>
      </w:pPr>
      <w:r w:rsidRPr="0055537F">
        <w:rPr>
          <w:rFonts w:ascii="Arial" w:eastAsiaTheme="majorEastAsia" w:hAnsi="Arial" w:cs="Arial"/>
          <w:sz w:val="28"/>
          <w:szCs w:val="28"/>
        </w:rPr>
        <w:lastRenderedPageBreak/>
        <w:t>2.</w:t>
      </w:r>
      <w:r w:rsidR="000D3B1A">
        <w:rPr>
          <w:rFonts w:ascii="Arial" w:eastAsiaTheme="majorEastAsia" w:hAnsi="Arial" w:cs="Arial"/>
          <w:sz w:val="28"/>
          <w:szCs w:val="28"/>
        </w:rPr>
        <w:t>2</w:t>
      </w:r>
      <w:r w:rsidRPr="0055537F">
        <w:rPr>
          <w:rFonts w:ascii="Arial" w:eastAsiaTheme="majorEastAsia" w:hAnsi="Arial" w:cs="Arial"/>
          <w:sz w:val="28"/>
          <w:szCs w:val="28"/>
        </w:rPr>
        <w:t xml:space="preserve"> </w:t>
      </w:r>
      <w:r w:rsidR="00F618F1">
        <w:rPr>
          <w:rFonts w:ascii="Arial" w:eastAsiaTheme="majorEastAsia" w:hAnsi="Arial" w:cs="Arial"/>
          <w:sz w:val="28"/>
          <w:szCs w:val="28"/>
        </w:rPr>
        <w:t>I</w:t>
      </w:r>
      <w:r w:rsidR="00DC5FA3">
        <w:rPr>
          <w:rFonts w:ascii="Arial" w:eastAsiaTheme="majorEastAsia" w:hAnsi="Arial" w:cs="Arial"/>
          <w:sz w:val="28"/>
          <w:szCs w:val="28"/>
        </w:rPr>
        <w:t>nter-sub</w:t>
      </w:r>
      <w:r w:rsidR="001710DA">
        <w:rPr>
          <w:rFonts w:ascii="Arial" w:eastAsiaTheme="majorEastAsia" w:hAnsi="Arial" w:cs="Arial"/>
          <w:sz w:val="28"/>
          <w:szCs w:val="28"/>
        </w:rPr>
        <w:t xml:space="preserve"> </w:t>
      </w:r>
      <w:r w:rsidR="00DC5FA3">
        <w:rPr>
          <w:rFonts w:ascii="Arial" w:eastAsiaTheme="majorEastAsia" w:hAnsi="Arial" w:cs="Arial"/>
          <w:sz w:val="28"/>
          <w:szCs w:val="28"/>
        </w:rPr>
        <w:t>band interference suppression</w:t>
      </w:r>
    </w:p>
    <w:p w14:paraId="47E21382" w14:textId="566D3763" w:rsidR="00D82265" w:rsidRDefault="00D82265" w:rsidP="00F26D41">
      <w:pPr>
        <w:spacing w:after="180"/>
        <w:rPr>
          <w:rFonts w:ascii="Times New Roman" w:hAnsi="Times New Roman"/>
          <w:sz w:val="20"/>
          <w:szCs w:val="21"/>
        </w:rPr>
      </w:pPr>
      <w:r w:rsidRPr="00F26D41">
        <w:rPr>
          <w:rFonts w:ascii="Times New Roman" w:hAnsi="Times New Roman"/>
          <w:sz w:val="20"/>
          <w:szCs w:val="21"/>
        </w:rPr>
        <w:t xml:space="preserve">In </w:t>
      </w:r>
      <w:r w:rsidR="00F26D41">
        <w:rPr>
          <w:rFonts w:ascii="Times New Roman" w:hAnsi="Times New Roman"/>
          <w:sz w:val="20"/>
          <w:szCs w:val="21"/>
        </w:rPr>
        <w:t>theory, inter-sub</w:t>
      </w:r>
      <w:r w:rsidR="00A4361E">
        <w:rPr>
          <w:rFonts w:ascii="Times New Roman" w:hAnsi="Times New Roman"/>
          <w:sz w:val="20"/>
          <w:szCs w:val="21"/>
        </w:rPr>
        <w:t xml:space="preserve"> </w:t>
      </w:r>
      <w:r w:rsidR="00F26D41">
        <w:rPr>
          <w:rFonts w:ascii="Times New Roman" w:hAnsi="Times New Roman"/>
          <w:sz w:val="20"/>
          <w:szCs w:val="21"/>
        </w:rPr>
        <w:t xml:space="preserve">band interference suppression method maybe </w:t>
      </w:r>
      <w:r w:rsidR="002D2388">
        <w:rPr>
          <w:rFonts w:ascii="Times New Roman" w:hAnsi="Times New Roman"/>
          <w:sz w:val="20"/>
          <w:szCs w:val="21"/>
        </w:rPr>
        <w:t xml:space="preserve">the </w:t>
      </w:r>
      <w:r w:rsidR="00F26D41">
        <w:rPr>
          <w:rFonts w:ascii="Times New Roman" w:hAnsi="Times New Roman"/>
          <w:sz w:val="20"/>
          <w:szCs w:val="21"/>
        </w:rPr>
        <w:t>same as SI suppression, including spatial domain isolation, R</w:t>
      </w:r>
      <w:r w:rsidR="003567C0">
        <w:rPr>
          <w:rFonts w:ascii="Times New Roman" w:hAnsi="Times New Roman"/>
          <w:sz w:val="20"/>
          <w:szCs w:val="21"/>
        </w:rPr>
        <w:t>F</w:t>
      </w:r>
      <w:r w:rsidR="00F26D41">
        <w:rPr>
          <w:rFonts w:ascii="Times New Roman" w:hAnsi="Times New Roman"/>
          <w:sz w:val="20"/>
          <w:szCs w:val="21"/>
        </w:rPr>
        <w:t xml:space="preserve"> attenuation and digital domain cancellation.</w:t>
      </w:r>
    </w:p>
    <w:p w14:paraId="36F2B66B" w14:textId="4D90F1AF" w:rsidR="00516DDF" w:rsidRPr="0055537F" w:rsidRDefault="00516DDF" w:rsidP="00F26D41">
      <w:pPr>
        <w:spacing w:after="180"/>
        <w:rPr>
          <w:rFonts w:ascii="Times New Roman" w:hAnsi="Times New Roman"/>
          <w:sz w:val="20"/>
          <w:szCs w:val="21"/>
        </w:rPr>
      </w:pPr>
      <w:r w:rsidRPr="00516DDF">
        <w:rPr>
          <w:rFonts w:ascii="Times New Roman" w:hAnsi="Times New Roman"/>
          <w:sz w:val="20"/>
          <w:szCs w:val="21"/>
        </w:rPr>
        <w:t xml:space="preserve">About </w:t>
      </w:r>
      <w:r>
        <w:rPr>
          <w:rFonts w:ascii="Times New Roman" w:hAnsi="Times New Roman"/>
          <w:sz w:val="20"/>
          <w:szCs w:val="21"/>
        </w:rPr>
        <w:t xml:space="preserve">inter-sub band </w:t>
      </w:r>
      <w:r w:rsidRPr="00516DDF">
        <w:rPr>
          <w:rFonts w:ascii="Times New Roman" w:hAnsi="Times New Roman"/>
          <w:sz w:val="20"/>
          <w:szCs w:val="21"/>
        </w:rPr>
        <w:t xml:space="preserve">interference, RAN1 totally raises </w:t>
      </w:r>
      <w:r w:rsidR="00D727E3">
        <w:rPr>
          <w:rFonts w:ascii="Times New Roman" w:hAnsi="Times New Roman"/>
          <w:sz w:val="20"/>
          <w:szCs w:val="21"/>
        </w:rPr>
        <w:t>3</w:t>
      </w:r>
      <w:r w:rsidRPr="00516DDF">
        <w:rPr>
          <w:rFonts w:ascii="Times New Roman" w:hAnsi="Times New Roman"/>
          <w:sz w:val="20"/>
          <w:szCs w:val="21"/>
        </w:rPr>
        <w:t xml:space="preserve"> questions and following show our initial thought for each question.</w:t>
      </w:r>
    </w:p>
    <w:p w14:paraId="247B82DE" w14:textId="755A38BB" w:rsidR="0055537F" w:rsidRPr="0055537F" w:rsidRDefault="0055537F" w:rsidP="0055537F">
      <w:pPr>
        <w:keepNext/>
        <w:keepLines/>
        <w:spacing w:before="260" w:after="260" w:line="416" w:lineRule="auto"/>
        <w:outlineLvl w:val="2"/>
        <w:rPr>
          <w:rFonts w:ascii="Arial" w:hAnsi="Arial" w:cs="Arial"/>
          <w:sz w:val="24"/>
          <w:szCs w:val="24"/>
        </w:rPr>
      </w:pPr>
      <w:r w:rsidRPr="0055537F">
        <w:rPr>
          <w:rFonts w:ascii="Arial" w:hAnsi="Arial" w:cs="Arial"/>
          <w:sz w:val="24"/>
          <w:szCs w:val="24"/>
        </w:rPr>
        <w:t>2.</w:t>
      </w:r>
      <w:r w:rsidR="000D3B1A">
        <w:rPr>
          <w:rFonts w:ascii="Arial" w:hAnsi="Arial" w:cs="Arial"/>
          <w:sz w:val="24"/>
          <w:szCs w:val="24"/>
        </w:rPr>
        <w:t>2</w:t>
      </w:r>
      <w:r w:rsidRPr="0055537F">
        <w:rPr>
          <w:rFonts w:ascii="Arial" w:hAnsi="Arial" w:cs="Arial"/>
          <w:sz w:val="24"/>
          <w:szCs w:val="24"/>
        </w:rPr>
        <w:t xml:space="preserve">.1 Question </w:t>
      </w:r>
      <w:r w:rsidR="000D3B1A">
        <w:rPr>
          <w:rFonts w:ascii="Arial" w:hAnsi="Arial" w:cs="Arial"/>
          <w:sz w:val="24"/>
          <w:szCs w:val="24"/>
        </w:rPr>
        <w:t>2</w:t>
      </w:r>
      <w:r w:rsidRPr="0055537F">
        <w:rPr>
          <w:rFonts w:ascii="Arial" w:hAnsi="Arial" w:cs="Arial"/>
          <w:sz w:val="24"/>
          <w:szCs w:val="24"/>
        </w:rPr>
        <w:t>-1</w:t>
      </w:r>
    </w:p>
    <w:p w14:paraId="2D81DE69" w14:textId="676C4403" w:rsidR="000D3B1A" w:rsidRPr="000D3B1A" w:rsidRDefault="000D3B1A" w:rsidP="000D3B1A">
      <w:pPr>
        <w:widowControl/>
        <w:numPr>
          <w:ilvl w:val="0"/>
          <w:numId w:val="9"/>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
          <w:bCs/>
          <w:kern w:val="0"/>
          <w:sz w:val="20"/>
          <w:lang w:eastAsia="en-US"/>
        </w:rPr>
        <w:t>Question 2-1:</w:t>
      </w:r>
      <w:r w:rsidRPr="000D3B1A">
        <w:rPr>
          <w:rFonts w:ascii="Times New Roman" w:eastAsia="Calibri" w:hAnsi="Times New Roman"/>
          <w:b/>
          <w:bCs/>
          <w:color w:val="FF0000"/>
          <w:kern w:val="0"/>
          <w:sz w:val="20"/>
          <w:lang w:eastAsia="en-US"/>
        </w:rPr>
        <w:t xml:space="preserve"> </w:t>
      </w:r>
      <w:r w:rsidRPr="000D3B1A">
        <w:rPr>
          <w:rFonts w:ascii="Times New Roman" w:eastAsia="Calibri" w:hAnsi="Times New Roman" w:hint="eastAsia"/>
          <w:bCs/>
          <w:kern w:val="0"/>
          <w:sz w:val="20"/>
          <w:lang w:eastAsia="en-US"/>
        </w:rPr>
        <w:t>W</w:t>
      </w:r>
      <w:r w:rsidRPr="000D3B1A">
        <w:rPr>
          <w:rFonts w:ascii="Times New Roman" w:eastAsia="Calibri" w:hAnsi="Times New Roman"/>
          <w:bCs/>
          <w:kern w:val="0"/>
          <w:sz w:val="20"/>
          <w:lang w:eastAsia="en-US"/>
        </w:rPr>
        <w:t xml:space="preserve">hether it is feasible to consider above two aspects for </w:t>
      </w:r>
      <w:r w:rsidRPr="000D3B1A">
        <w:rPr>
          <w:rFonts w:ascii="Times New Roman" w:eastAsia="Calibri" w:hAnsi="Times New Roman"/>
          <w:kern w:val="0"/>
          <w:sz w:val="20"/>
          <w:lang w:eastAsia="en-US"/>
        </w:rPr>
        <w:t>gNB-gNB and UE-UE co-channel inter-sub</w:t>
      </w:r>
      <w:r w:rsidR="004E3B73">
        <w:rPr>
          <w:rFonts w:ascii="Times New Roman" w:eastAsia="Calibri" w:hAnsi="Times New Roman"/>
          <w:kern w:val="0"/>
          <w:sz w:val="20"/>
          <w:lang w:eastAsia="en-US"/>
        </w:rPr>
        <w:t xml:space="preserve"> </w:t>
      </w:r>
      <w:r w:rsidRPr="000D3B1A">
        <w:rPr>
          <w:rFonts w:ascii="Times New Roman" w:eastAsia="Calibri" w:hAnsi="Times New Roman"/>
          <w:kern w:val="0"/>
          <w:sz w:val="20"/>
          <w:lang w:eastAsia="en-US"/>
        </w:rPr>
        <w:t>band CLI modelling in system level simulation? Are there any other aspects should also be taken into account?</w:t>
      </w:r>
    </w:p>
    <w:p w14:paraId="3AEFAFCC" w14:textId="5BF26325" w:rsidR="000D3B1A" w:rsidRDefault="00DF5774" w:rsidP="000A760C">
      <w:pPr>
        <w:spacing w:before="180" w:after="180"/>
        <w:rPr>
          <w:rFonts w:ascii="Times New Roman" w:hAnsi="Times New Roman"/>
          <w:sz w:val="20"/>
          <w:szCs w:val="21"/>
        </w:rPr>
      </w:pPr>
      <w:r>
        <w:rPr>
          <w:rFonts w:ascii="Times New Roman" w:hAnsi="Times New Roman"/>
          <w:sz w:val="20"/>
          <w:szCs w:val="21"/>
        </w:rPr>
        <w:t xml:space="preserve">In current RAN4 spec, both </w:t>
      </w:r>
      <w:r w:rsidR="000D3B1A">
        <w:rPr>
          <w:rFonts w:ascii="Times New Roman" w:hAnsi="Times New Roman"/>
          <w:sz w:val="20"/>
          <w:szCs w:val="21"/>
        </w:rPr>
        <w:t xml:space="preserve">Leakage at Tx side and selectivity at Rx side </w:t>
      </w:r>
      <w:r>
        <w:rPr>
          <w:rFonts w:ascii="Times New Roman" w:hAnsi="Times New Roman"/>
          <w:sz w:val="20"/>
          <w:szCs w:val="21"/>
        </w:rPr>
        <w:t>are</w:t>
      </w:r>
      <w:r w:rsidR="000D3B1A">
        <w:rPr>
          <w:rFonts w:ascii="Times New Roman" w:hAnsi="Times New Roman"/>
          <w:sz w:val="20"/>
          <w:szCs w:val="21"/>
        </w:rPr>
        <w:t xml:space="preserve"> considered</w:t>
      </w:r>
      <w:r w:rsidR="00B2463B">
        <w:rPr>
          <w:rFonts w:ascii="Times New Roman" w:hAnsi="Times New Roman"/>
          <w:sz w:val="20"/>
          <w:szCs w:val="21"/>
        </w:rPr>
        <w:t>, e.g. the</w:t>
      </w:r>
      <w:r w:rsidR="000D3B1A">
        <w:rPr>
          <w:rFonts w:ascii="Times New Roman" w:hAnsi="Times New Roman"/>
          <w:sz w:val="20"/>
          <w:szCs w:val="21"/>
        </w:rPr>
        <w:t xml:space="preserve"> definition of ACLR and ACS. So it’s feasible to consider two aspects as described in RAN1’s LS.</w:t>
      </w:r>
      <w:r w:rsidR="003A4245">
        <w:rPr>
          <w:rFonts w:ascii="Times New Roman" w:hAnsi="Times New Roman"/>
          <w:sz w:val="20"/>
          <w:szCs w:val="21"/>
        </w:rPr>
        <w:t xml:space="preserve"> Besides, for co-site scenario, </w:t>
      </w:r>
      <w:r w:rsidR="008E2C48">
        <w:rPr>
          <w:rFonts w:ascii="Times New Roman" w:hAnsi="Times New Roman"/>
          <w:sz w:val="20"/>
          <w:szCs w:val="21"/>
        </w:rPr>
        <w:t>blocking issues</w:t>
      </w:r>
      <w:r w:rsidR="003971FA">
        <w:rPr>
          <w:rFonts w:ascii="Times New Roman" w:hAnsi="Times New Roman"/>
          <w:sz w:val="20"/>
          <w:szCs w:val="21"/>
        </w:rPr>
        <w:t xml:space="preserve"> should also be considered</w:t>
      </w:r>
      <w:r w:rsidR="008E2C48">
        <w:rPr>
          <w:rFonts w:ascii="Times New Roman" w:hAnsi="Times New Roman"/>
          <w:sz w:val="20"/>
          <w:szCs w:val="21"/>
        </w:rPr>
        <w:t xml:space="preserve">. </w:t>
      </w:r>
      <w:r w:rsidR="00C808ED">
        <w:rPr>
          <w:rFonts w:ascii="Times New Roman" w:hAnsi="Times New Roman"/>
          <w:sz w:val="20"/>
          <w:szCs w:val="21"/>
        </w:rPr>
        <w:t>Almost all T</w:t>
      </w:r>
      <w:r w:rsidR="008E2C48">
        <w:rPr>
          <w:rFonts w:ascii="Times New Roman" w:hAnsi="Times New Roman"/>
          <w:sz w:val="20"/>
          <w:szCs w:val="21"/>
        </w:rPr>
        <w:t>x power could fall into Rx and may block gNB’s Rx</w:t>
      </w:r>
      <w:r w:rsidR="00E60639">
        <w:rPr>
          <w:rFonts w:ascii="Times New Roman" w:hAnsi="Times New Roman"/>
          <w:sz w:val="20"/>
          <w:szCs w:val="21"/>
        </w:rPr>
        <w:t xml:space="preserve"> at LNA input port. </w:t>
      </w:r>
      <w:r w:rsidR="00C71C9A">
        <w:rPr>
          <w:rFonts w:ascii="Times New Roman" w:hAnsi="Times New Roman"/>
          <w:sz w:val="20"/>
          <w:szCs w:val="21"/>
        </w:rPr>
        <w:t>T</w:t>
      </w:r>
      <w:r w:rsidR="000E69BA">
        <w:rPr>
          <w:rFonts w:ascii="Times New Roman" w:hAnsi="Times New Roman"/>
          <w:sz w:val="20"/>
          <w:szCs w:val="21"/>
        </w:rPr>
        <w:t>herefore</w:t>
      </w:r>
      <w:r w:rsidR="00E60639">
        <w:rPr>
          <w:rFonts w:ascii="Times New Roman" w:hAnsi="Times New Roman"/>
          <w:sz w:val="20"/>
          <w:szCs w:val="21"/>
        </w:rPr>
        <w:t>, we should make sure the design of inter-sub</w:t>
      </w:r>
      <w:r w:rsidR="004D48AD">
        <w:rPr>
          <w:rFonts w:ascii="Times New Roman" w:hAnsi="Times New Roman"/>
          <w:sz w:val="20"/>
          <w:szCs w:val="21"/>
        </w:rPr>
        <w:t xml:space="preserve"> </w:t>
      </w:r>
      <w:r w:rsidR="00E60639">
        <w:rPr>
          <w:rFonts w:ascii="Times New Roman" w:hAnsi="Times New Roman"/>
          <w:sz w:val="20"/>
          <w:szCs w:val="21"/>
        </w:rPr>
        <w:t xml:space="preserve">band </w:t>
      </w:r>
      <w:r w:rsidR="00A164D7">
        <w:rPr>
          <w:rFonts w:ascii="Times New Roman" w:hAnsi="Times New Roman"/>
          <w:sz w:val="20"/>
          <w:szCs w:val="21"/>
        </w:rPr>
        <w:t>interference cancellation</w:t>
      </w:r>
      <w:r w:rsidR="00E60639">
        <w:rPr>
          <w:rFonts w:ascii="Times New Roman" w:hAnsi="Times New Roman"/>
          <w:sz w:val="20"/>
          <w:szCs w:val="21"/>
        </w:rPr>
        <w:t xml:space="preserve"> at Rx side </w:t>
      </w:r>
      <w:r w:rsidR="000E69BA">
        <w:rPr>
          <w:rFonts w:ascii="Times New Roman" w:hAnsi="Times New Roman"/>
          <w:sz w:val="20"/>
          <w:szCs w:val="21"/>
        </w:rPr>
        <w:t>could</w:t>
      </w:r>
      <w:r w:rsidR="00E60639">
        <w:rPr>
          <w:rFonts w:ascii="Times New Roman" w:hAnsi="Times New Roman"/>
          <w:sz w:val="20"/>
          <w:szCs w:val="21"/>
        </w:rPr>
        <w:t xml:space="preserve"> avoid Rx non-linearity. </w:t>
      </w:r>
    </w:p>
    <w:p w14:paraId="27B67527" w14:textId="105FE304" w:rsidR="000D3B1A" w:rsidRDefault="000D3B1A" w:rsidP="00A928CA">
      <w:pPr>
        <w:spacing w:after="180"/>
        <w:rPr>
          <w:rFonts w:ascii="Times New Roman" w:hAnsi="Times New Roman"/>
          <w:b/>
          <w:bCs/>
          <w:sz w:val="20"/>
          <w:szCs w:val="21"/>
        </w:rPr>
      </w:pPr>
      <w:r w:rsidRPr="0005591D">
        <w:rPr>
          <w:rFonts w:ascii="Times New Roman" w:hAnsi="Times New Roman"/>
          <w:b/>
          <w:bCs/>
          <w:sz w:val="20"/>
          <w:szCs w:val="21"/>
        </w:rPr>
        <w:t xml:space="preserve">Observation </w:t>
      </w:r>
      <w:r w:rsidR="00DF11C6">
        <w:rPr>
          <w:rFonts w:ascii="Times New Roman" w:hAnsi="Times New Roman"/>
          <w:b/>
          <w:bCs/>
          <w:sz w:val="20"/>
          <w:szCs w:val="21"/>
        </w:rPr>
        <w:t>5</w:t>
      </w:r>
      <w:r w:rsidRPr="0005591D">
        <w:rPr>
          <w:rFonts w:ascii="Times New Roman" w:hAnsi="Times New Roman"/>
          <w:b/>
          <w:bCs/>
          <w:sz w:val="20"/>
          <w:szCs w:val="21"/>
        </w:rPr>
        <w:t xml:space="preserve">: it’s feasible to consider Tx </w:t>
      </w:r>
      <w:r w:rsidR="003F560A">
        <w:rPr>
          <w:rFonts w:ascii="Times New Roman" w:hAnsi="Times New Roman"/>
          <w:b/>
          <w:bCs/>
          <w:sz w:val="20"/>
          <w:szCs w:val="21"/>
        </w:rPr>
        <w:t xml:space="preserve">leakage </w:t>
      </w:r>
      <w:r w:rsidRPr="0005591D">
        <w:rPr>
          <w:rFonts w:ascii="Times New Roman" w:hAnsi="Times New Roman"/>
          <w:b/>
          <w:bCs/>
          <w:sz w:val="20"/>
          <w:szCs w:val="21"/>
        </w:rPr>
        <w:t xml:space="preserve">and Rx </w:t>
      </w:r>
      <w:r w:rsidR="003F560A">
        <w:rPr>
          <w:rFonts w:ascii="Times New Roman" w:hAnsi="Times New Roman"/>
          <w:b/>
          <w:bCs/>
          <w:sz w:val="20"/>
          <w:szCs w:val="21"/>
        </w:rPr>
        <w:t xml:space="preserve">selectivity </w:t>
      </w:r>
      <w:r w:rsidRPr="0005591D">
        <w:rPr>
          <w:rFonts w:ascii="Times New Roman" w:hAnsi="Times New Roman"/>
          <w:b/>
          <w:bCs/>
          <w:sz w:val="20"/>
          <w:szCs w:val="21"/>
        </w:rPr>
        <w:t>as described in RAN1’s LS.</w:t>
      </w:r>
      <w:r w:rsidR="00263E14">
        <w:rPr>
          <w:rFonts w:ascii="Times New Roman" w:hAnsi="Times New Roman"/>
          <w:b/>
          <w:bCs/>
          <w:sz w:val="20"/>
          <w:szCs w:val="21"/>
        </w:rPr>
        <w:t xml:space="preserve"> </w:t>
      </w:r>
      <w:r w:rsidR="006B039D">
        <w:rPr>
          <w:rFonts w:ascii="Times New Roman" w:hAnsi="Times New Roman"/>
          <w:b/>
          <w:bCs/>
          <w:sz w:val="20"/>
          <w:szCs w:val="21"/>
        </w:rPr>
        <w:t xml:space="preserve">Besides, </w:t>
      </w:r>
      <w:r w:rsidR="00263E14">
        <w:rPr>
          <w:rFonts w:ascii="Times New Roman" w:hAnsi="Times New Roman"/>
          <w:b/>
          <w:bCs/>
          <w:sz w:val="20"/>
          <w:szCs w:val="21"/>
        </w:rPr>
        <w:t xml:space="preserve">blocking issue </w:t>
      </w:r>
      <w:r w:rsidR="006B039D">
        <w:rPr>
          <w:rFonts w:ascii="Times New Roman" w:hAnsi="Times New Roman"/>
          <w:b/>
          <w:bCs/>
          <w:sz w:val="20"/>
          <w:szCs w:val="21"/>
        </w:rPr>
        <w:t xml:space="preserve">should also be carefully studied </w:t>
      </w:r>
      <w:r w:rsidR="00263E14">
        <w:rPr>
          <w:rFonts w:ascii="Times New Roman" w:hAnsi="Times New Roman"/>
          <w:b/>
          <w:bCs/>
          <w:sz w:val="20"/>
          <w:szCs w:val="21"/>
        </w:rPr>
        <w:t>for co-site scenario.</w:t>
      </w:r>
    </w:p>
    <w:p w14:paraId="218CE6B9" w14:textId="1F31ED0E" w:rsidR="00F46FEA" w:rsidRPr="0055537F" w:rsidRDefault="00F46FEA" w:rsidP="00F46FEA">
      <w:pPr>
        <w:keepNext/>
        <w:keepLines/>
        <w:spacing w:before="260" w:after="260" w:line="416" w:lineRule="auto"/>
        <w:outlineLvl w:val="2"/>
        <w:rPr>
          <w:rFonts w:ascii="Arial" w:hAnsi="Arial" w:cs="Arial"/>
          <w:sz w:val="24"/>
          <w:szCs w:val="24"/>
        </w:rPr>
      </w:pPr>
      <w:bookmarkStart w:id="0" w:name="_Hlk110008496"/>
      <w:r w:rsidRPr="0055537F">
        <w:rPr>
          <w:rFonts w:ascii="Arial" w:hAnsi="Arial" w:cs="Arial"/>
          <w:sz w:val="24"/>
          <w:szCs w:val="24"/>
        </w:rPr>
        <w:t>2.</w:t>
      </w:r>
      <w:r>
        <w:rPr>
          <w:rFonts w:ascii="Arial" w:hAnsi="Arial" w:cs="Arial"/>
          <w:sz w:val="24"/>
          <w:szCs w:val="24"/>
        </w:rPr>
        <w:t>2</w:t>
      </w:r>
      <w:r w:rsidRPr="0055537F">
        <w:rPr>
          <w:rFonts w:ascii="Arial" w:hAnsi="Arial" w:cs="Arial"/>
          <w:sz w:val="24"/>
          <w:szCs w:val="24"/>
        </w:rPr>
        <w:t>.</w:t>
      </w:r>
      <w:r>
        <w:rPr>
          <w:rFonts w:ascii="Arial" w:hAnsi="Arial" w:cs="Arial"/>
          <w:sz w:val="24"/>
          <w:szCs w:val="24"/>
        </w:rPr>
        <w:t>2</w:t>
      </w:r>
      <w:r w:rsidRPr="0055537F">
        <w:rPr>
          <w:rFonts w:ascii="Arial" w:hAnsi="Arial" w:cs="Arial"/>
          <w:sz w:val="24"/>
          <w:szCs w:val="24"/>
        </w:rPr>
        <w:t xml:space="preserve"> Question </w:t>
      </w:r>
      <w:r>
        <w:rPr>
          <w:rFonts w:ascii="Arial" w:hAnsi="Arial" w:cs="Arial"/>
          <w:sz w:val="24"/>
          <w:szCs w:val="24"/>
        </w:rPr>
        <w:t>2</w:t>
      </w:r>
      <w:r w:rsidRPr="0055537F">
        <w:rPr>
          <w:rFonts w:ascii="Arial" w:hAnsi="Arial" w:cs="Arial"/>
          <w:sz w:val="24"/>
          <w:szCs w:val="24"/>
        </w:rPr>
        <w:t>-</w:t>
      </w:r>
      <w:r>
        <w:rPr>
          <w:rFonts w:ascii="Arial" w:hAnsi="Arial" w:cs="Arial"/>
          <w:sz w:val="24"/>
          <w:szCs w:val="24"/>
        </w:rPr>
        <w:t>2</w:t>
      </w:r>
    </w:p>
    <w:bookmarkEnd w:id="0"/>
    <w:p w14:paraId="2B68B04F" w14:textId="77777777" w:rsidR="00A542D6" w:rsidRPr="000D3B1A" w:rsidRDefault="00A542D6" w:rsidP="00A542D6">
      <w:pPr>
        <w:widowControl/>
        <w:numPr>
          <w:ilvl w:val="0"/>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
          <w:bCs/>
          <w:kern w:val="0"/>
          <w:sz w:val="20"/>
          <w:lang w:eastAsia="en-US"/>
        </w:rPr>
        <w:t>Question 2-2:</w:t>
      </w:r>
      <w:r w:rsidRPr="000D3B1A">
        <w:rPr>
          <w:rFonts w:ascii="Times New Roman" w:eastAsia="Calibri" w:hAnsi="Times New Roman"/>
          <w:b/>
          <w:bCs/>
          <w:color w:val="FF0000"/>
          <w:kern w:val="0"/>
          <w:sz w:val="20"/>
          <w:lang w:eastAsia="en-US"/>
        </w:rPr>
        <w:t xml:space="preserve"> </w:t>
      </w:r>
      <w:r w:rsidRPr="000D3B1A">
        <w:rPr>
          <w:rFonts w:ascii="Times New Roman" w:eastAsia="Calibri" w:hAnsi="Times New Roman"/>
          <w:bCs/>
          <w:kern w:val="0"/>
          <w:sz w:val="20"/>
          <w:lang w:eastAsia="en-US"/>
        </w:rPr>
        <w:t xml:space="preserve">For a specific pair of DL frequency unit </w:t>
      </w:r>
      <w:r w:rsidRPr="000D3B1A">
        <w:rPr>
          <w:rFonts w:ascii="Times New Roman" w:eastAsia="Calibri" w:hAnsi="Times New Roman"/>
          <w:bCs/>
          <w:i/>
          <w:iCs/>
          <w:kern w:val="0"/>
          <w:sz w:val="20"/>
          <w:lang w:eastAsia="en-US"/>
        </w:rPr>
        <w:t xml:space="preserve">m </w:t>
      </w:r>
      <w:r w:rsidRPr="000D3B1A">
        <w:rPr>
          <w:rFonts w:ascii="Times New Roman" w:eastAsia="Calibri" w:hAnsi="Times New Roman"/>
          <w:bCs/>
          <w:kern w:val="0"/>
          <w:sz w:val="20"/>
          <w:lang w:eastAsia="en-US"/>
        </w:rPr>
        <w:t xml:space="preserve">(e.g., </w:t>
      </w:r>
      <w:r w:rsidRPr="000D3B1A">
        <w:rPr>
          <w:rFonts w:ascii="Times New Roman" w:eastAsia="Calibri" w:hAnsi="Times New Roman"/>
          <w:kern w:val="0"/>
          <w:sz w:val="20"/>
          <w:lang w:eastAsia="en-US"/>
        </w:rPr>
        <w:t xml:space="preserve">subband/RB </w:t>
      </w:r>
      <w:r w:rsidRPr="000D3B1A">
        <w:rPr>
          <w:rFonts w:ascii="Times New Roman" w:eastAsia="Calibri" w:hAnsi="Times New Roman"/>
          <w:i/>
          <w:iCs/>
          <w:kern w:val="0"/>
          <w:sz w:val="20"/>
          <w:lang w:eastAsia="en-US"/>
        </w:rPr>
        <w:t>m</w:t>
      </w:r>
      <w:r w:rsidRPr="000D3B1A">
        <w:rPr>
          <w:rFonts w:ascii="Times New Roman" w:eastAsia="Calibri" w:hAnsi="Times New Roman"/>
          <w:bCs/>
          <w:kern w:val="0"/>
          <w:sz w:val="20"/>
          <w:lang w:eastAsia="en-US"/>
        </w:rPr>
        <w:t xml:space="preserve">) and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(e.g., </w:t>
      </w:r>
      <w:r w:rsidRPr="000D3B1A">
        <w:rPr>
          <w:rFonts w:ascii="Times New Roman" w:eastAsia="Calibri" w:hAnsi="Times New Roman"/>
          <w:kern w:val="0"/>
          <w:sz w:val="20"/>
          <w:lang w:eastAsia="en-US"/>
        </w:rPr>
        <w:t xml:space="preserve">subband/RB </w:t>
      </w:r>
      <w:r w:rsidRPr="000D3B1A">
        <w:rPr>
          <w:rFonts w:ascii="Times New Roman" w:eastAsia="Calibri" w:hAnsi="Times New Roman"/>
          <w:i/>
          <w:iCs/>
          <w:kern w:val="0"/>
          <w:sz w:val="20"/>
          <w:lang w:eastAsia="en-US"/>
        </w:rPr>
        <w:t>n</w:t>
      </w:r>
      <w:r w:rsidRPr="000D3B1A">
        <w:rPr>
          <w:rFonts w:ascii="Times New Roman" w:eastAsia="Calibri" w:hAnsi="Times New Roman"/>
          <w:bCs/>
          <w:kern w:val="0"/>
          <w:sz w:val="20"/>
          <w:lang w:eastAsia="en-US"/>
        </w:rPr>
        <w:t xml:space="preserve">) of gNB-gNB link, where the DL frequency unit </w:t>
      </w:r>
      <w:r w:rsidRPr="000D3B1A">
        <w:rPr>
          <w:rFonts w:ascii="Times New Roman" w:eastAsia="Calibri" w:hAnsi="Times New Roman"/>
          <w:bCs/>
          <w:i/>
          <w:iCs/>
          <w:kern w:val="0"/>
          <w:sz w:val="20"/>
          <w:lang w:eastAsia="en-US"/>
        </w:rPr>
        <w:t>m</w:t>
      </w:r>
      <w:r w:rsidRPr="000D3B1A">
        <w:rPr>
          <w:rFonts w:ascii="Times New Roman" w:eastAsia="Calibri" w:hAnsi="Times New Roman"/>
          <w:bCs/>
          <w:kern w:val="0"/>
          <w:sz w:val="20"/>
          <w:lang w:eastAsia="en-US"/>
        </w:rPr>
        <w:t xml:space="preserve"> and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are in the same carrier and non-overlapping in frequency, and assuming the aggressor gNB transmits on the DL frequency unit </w:t>
      </w:r>
      <w:r w:rsidRPr="000D3B1A">
        <w:rPr>
          <w:rFonts w:ascii="Times New Roman" w:eastAsia="Calibri" w:hAnsi="Times New Roman"/>
          <w:bCs/>
          <w:i/>
          <w:iCs/>
          <w:kern w:val="0"/>
          <w:sz w:val="20"/>
          <w:lang w:eastAsia="en-US"/>
        </w:rPr>
        <w:t>m</w:t>
      </w:r>
      <w:r w:rsidRPr="000D3B1A">
        <w:rPr>
          <w:rFonts w:ascii="Times New Roman" w:eastAsia="Calibri" w:hAnsi="Times New Roman"/>
          <w:bCs/>
          <w:kern w:val="0"/>
          <w:sz w:val="20"/>
          <w:lang w:eastAsia="en-US"/>
        </w:rPr>
        <w:t xml:space="preserve"> and the victim gNB receives on the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w:t>
      </w:r>
    </w:p>
    <w:p w14:paraId="6A409C7D" w14:textId="77777777" w:rsidR="00A542D6" w:rsidRPr="000D3B1A" w:rsidRDefault="00A542D6" w:rsidP="00A542D6">
      <w:pPr>
        <w:widowControl/>
        <w:numPr>
          <w:ilvl w:val="1"/>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Cs/>
          <w:kern w:val="0"/>
          <w:sz w:val="20"/>
          <w:lang w:eastAsia="en-US"/>
        </w:rPr>
        <w:t xml:space="preserve">How to model the interference from DL frequency unit </w:t>
      </w:r>
      <w:r w:rsidRPr="000D3B1A">
        <w:rPr>
          <w:rFonts w:ascii="Times New Roman" w:eastAsia="Calibri" w:hAnsi="Times New Roman"/>
          <w:bCs/>
          <w:i/>
          <w:iCs/>
          <w:kern w:val="0"/>
          <w:sz w:val="20"/>
          <w:lang w:eastAsia="en-US"/>
        </w:rPr>
        <w:t>m</w:t>
      </w:r>
      <w:r w:rsidRPr="000D3B1A">
        <w:rPr>
          <w:rFonts w:ascii="Times New Roman" w:eastAsia="Calibri" w:hAnsi="Times New Roman"/>
          <w:bCs/>
          <w:kern w:val="0"/>
          <w:sz w:val="20"/>
          <w:lang w:eastAsia="en-US"/>
        </w:rPr>
        <w:t xml:space="preserve"> to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due to Aspect 1 (defined above) at the gNB transmitter?</w:t>
      </w:r>
    </w:p>
    <w:p w14:paraId="4BC066CA" w14:textId="77777777" w:rsidR="00A542D6" w:rsidRPr="000D3B1A" w:rsidRDefault="00A542D6" w:rsidP="00A542D6">
      <w:pPr>
        <w:widowControl/>
        <w:numPr>
          <w:ilvl w:val="1"/>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Cs/>
          <w:kern w:val="0"/>
          <w:sz w:val="20"/>
          <w:lang w:eastAsia="en-US"/>
        </w:rPr>
        <w:t xml:space="preserve">How to model the interference from DL frequency unit </w:t>
      </w:r>
      <w:r w:rsidRPr="000D3B1A">
        <w:rPr>
          <w:rFonts w:ascii="Times New Roman" w:eastAsia="Calibri" w:hAnsi="Times New Roman"/>
          <w:bCs/>
          <w:i/>
          <w:iCs/>
          <w:kern w:val="0"/>
          <w:sz w:val="20"/>
          <w:lang w:eastAsia="en-US"/>
        </w:rPr>
        <w:t>m</w:t>
      </w:r>
      <w:r w:rsidRPr="000D3B1A">
        <w:rPr>
          <w:rFonts w:ascii="Times New Roman" w:eastAsia="Calibri" w:hAnsi="Times New Roman"/>
          <w:bCs/>
          <w:kern w:val="0"/>
          <w:sz w:val="20"/>
          <w:lang w:eastAsia="en-US"/>
        </w:rPr>
        <w:t xml:space="preserve"> to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due to Aspect 2</w:t>
      </w:r>
      <w:r w:rsidRPr="000D3B1A">
        <w:rPr>
          <w:rFonts w:ascii="Times New Roman" w:eastAsia="Calibri" w:hAnsi="Times New Roman"/>
          <w:bCs/>
          <w:color w:val="FF0000"/>
          <w:kern w:val="0"/>
          <w:sz w:val="20"/>
          <w:lang w:eastAsia="en-US"/>
        </w:rPr>
        <w:t xml:space="preserve"> </w:t>
      </w:r>
      <w:r w:rsidRPr="000D3B1A">
        <w:rPr>
          <w:rFonts w:ascii="Times New Roman" w:eastAsia="Calibri" w:hAnsi="Times New Roman"/>
          <w:bCs/>
          <w:kern w:val="0"/>
          <w:sz w:val="20"/>
          <w:lang w:eastAsia="en-US"/>
        </w:rPr>
        <w:t>(defined above) at the gNB receiver?</w:t>
      </w:r>
    </w:p>
    <w:p w14:paraId="2F342522" w14:textId="77777777" w:rsidR="00A542D6" w:rsidRPr="000D3B1A" w:rsidRDefault="00A542D6" w:rsidP="00A542D6">
      <w:pPr>
        <w:widowControl/>
        <w:numPr>
          <w:ilvl w:val="1"/>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hint="eastAsia"/>
          <w:bCs/>
          <w:kern w:val="0"/>
          <w:sz w:val="20"/>
          <w:lang w:eastAsia="en-US"/>
        </w:rPr>
        <w:t>H</w:t>
      </w:r>
      <w:r w:rsidRPr="000D3B1A">
        <w:rPr>
          <w:rFonts w:ascii="Times New Roman" w:eastAsia="Calibri" w:hAnsi="Times New Roman"/>
          <w:bCs/>
          <w:kern w:val="0"/>
          <w:sz w:val="20"/>
          <w:lang w:eastAsia="en-US"/>
        </w:rPr>
        <w:t xml:space="preserve">ow to model the above interferences </w:t>
      </w:r>
      <w:r w:rsidRPr="000D3B1A">
        <w:rPr>
          <w:rFonts w:ascii="Times New Roman" w:eastAsia="Calibri" w:hAnsi="Times New Roman"/>
          <w:kern w:val="0"/>
          <w:sz w:val="20"/>
          <w:lang w:eastAsia="en-US"/>
        </w:rPr>
        <w:t>for the following two cases</w:t>
      </w:r>
      <w:r w:rsidRPr="000D3B1A">
        <w:rPr>
          <w:rFonts w:ascii="Times New Roman" w:eastAsia="Calibri" w:hAnsi="Times New Roman"/>
          <w:bCs/>
          <w:kern w:val="0"/>
          <w:sz w:val="20"/>
          <w:lang w:eastAsia="en-US"/>
        </w:rPr>
        <w:t>:</w:t>
      </w:r>
    </w:p>
    <w:p w14:paraId="7E814358" w14:textId="77777777" w:rsidR="00A542D6" w:rsidRPr="000D3B1A" w:rsidRDefault="00A542D6" w:rsidP="00A542D6">
      <w:pPr>
        <w:widowControl/>
        <w:numPr>
          <w:ilvl w:val="2"/>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Cs/>
          <w:kern w:val="0"/>
          <w:sz w:val="20"/>
          <w:lang w:eastAsia="en-US"/>
        </w:rPr>
        <w:t>inter-site gNB-gNB co-channel inter-subband CLI</w:t>
      </w:r>
    </w:p>
    <w:p w14:paraId="40017770" w14:textId="77777777" w:rsidR="00A542D6" w:rsidRPr="000D3B1A" w:rsidRDefault="00A542D6" w:rsidP="00A542D6">
      <w:pPr>
        <w:widowControl/>
        <w:numPr>
          <w:ilvl w:val="2"/>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Cs/>
          <w:kern w:val="0"/>
          <w:sz w:val="20"/>
          <w:lang w:eastAsia="en-US"/>
        </w:rPr>
        <w:t>co-site inter-sector co-channel inter-subband CLI</w:t>
      </w:r>
    </w:p>
    <w:p w14:paraId="04136449" w14:textId="5AB35314" w:rsidR="0005591D" w:rsidRDefault="005532DF" w:rsidP="005532DF">
      <w:pPr>
        <w:spacing w:before="180" w:after="180"/>
        <w:rPr>
          <w:rFonts w:ascii="Times New Roman" w:hAnsi="Times New Roman"/>
          <w:sz w:val="20"/>
          <w:szCs w:val="21"/>
        </w:rPr>
      </w:pPr>
      <w:r>
        <w:rPr>
          <w:rFonts w:ascii="Times New Roman" w:hAnsi="Times New Roman"/>
          <w:sz w:val="20"/>
          <w:szCs w:val="21"/>
        </w:rPr>
        <w:t>T</w:t>
      </w:r>
      <w:r w:rsidR="00A542D6" w:rsidRPr="006D57BF">
        <w:rPr>
          <w:rFonts w:ascii="Times New Roman" w:hAnsi="Times New Roman"/>
          <w:sz w:val="20"/>
          <w:szCs w:val="21"/>
        </w:rPr>
        <w:t>here is no Tx related inter-sub</w:t>
      </w:r>
      <w:r w:rsidR="00026146">
        <w:rPr>
          <w:rFonts w:ascii="Times New Roman" w:hAnsi="Times New Roman"/>
          <w:sz w:val="20"/>
          <w:szCs w:val="21"/>
        </w:rPr>
        <w:t xml:space="preserve"> </w:t>
      </w:r>
      <w:r w:rsidR="00A542D6" w:rsidRPr="006D57BF">
        <w:rPr>
          <w:rFonts w:ascii="Times New Roman" w:hAnsi="Times New Roman"/>
          <w:sz w:val="20"/>
          <w:szCs w:val="21"/>
        </w:rPr>
        <w:t>band requirement</w:t>
      </w:r>
      <w:r>
        <w:rPr>
          <w:rFonts w:ascii="Times New Roman" w:hAnsi="Times New Roman"/>
          <w:sz w:val="20"/>
          <w:szCs w:val="21"/>
        </w:rPr>
        <w:t xml:space="preserve"> in current gNB spec</w:t>
      </w:r>
      <w:r w:rsidR="00A542D6" w:rsidRPr="006D57BF">
        <w:rPr>
          <w:rFonts w:ascii="Times New Roman" w:hAnsi="Times New Roman"/>
          <w:sz w:val="20"/>
          <w:szCs w:val="21"/>
        </w:rPr>
        <w:t>, so new RF requirements should be considered</w:t>
      </w:r>
      <w:r w:rsidR="006D57BF">
        <w:rPr>
          <w:rFonts w:ascii="Times New Roman" w:hAnsi="Times New Roman"/>
          <w:sz w:val="20"/>
          <w:szCs w:val="21"/>
        </w:rPr>
        <w:t>.</w:t>
      </w:r>
      <w:r w:rsidR="00A542D6" w:rsidRPr="006D57BF">
        <w:rPr>
          <w:rFonts w:ascii="Times New Roman" w:hAnsi="Times New Roman"/>
          <w:sz w:val="20"/>
          <w:szCs w:val="21"/>
        </w:rPr>
        <w:t xml:space="preserve"> ACLR like method is preferred</w:t>
      </w:r>
      <w:r w:rsidR="006D57BF">
        <w:rPr>
          <w:rFonts w:ascii="Times New Roman" w:hAnsi="Times New Roman"/>
          <w:sz w:val="20"/>
          <w:szCs w:val="21"/>
        </w:rPr>
        <w:t>.</w:t>
      </w:r>
      <w:r w:rsidR="00A542D6" w:rsidRPr="006D57BF">
        <w:rPr>
          <w:rFonts w:ascii="Times New Roman" w:hAnsi="Times New Roman"/>
          <w:sz w:val="20"/>
          <w:szCs w:val="21"/>
        </w:rPr>
        <w:t xml:space="preserve"> DPD algorithm plays a great role in legacy ACLR </w:t>
      </w:r>
      <w:r w:rsidR="00142F50">
        <w:rPr>
          <w:rFonts w:ascii="Times New Roman" w:hAnsi="Times New Roman"/>
          <w:sz w:val="20"/>
          <w:szCs w:val="21"/>
        </w:rPr>
        <w:t>performance</w:t>
      </w:r>
      <w:r w:rsidR="006D57BF">
        <w:rPr>
          <w:rFonts w:ascii="Times New Roman" w:hAnsi="Times New Roman"/>
          <w:sz w:val="20"/>
          <w:szCs w:val="21"/>
        </w:rPr>
        <w:t xml:space="preserve"> and </w:t>
      </w:r>
      <w:r w:rsidR="00A542D6" w:rsidRPr="006D57BF">
        <w:rPr>
          <w:rFonts w:ascii="Times New Roman" w:hAnsi="Times New Roman"/>
          <w:sz w:val="20"/>
          <w:szCs w:val="21"/>
        </w:rPr>
        <w:t xml:space="preserve">the same algorithm also </w:t>
      </w:r>
      <w:r w:rsidR="006D57BF">
        <w:rPr>
          <w:rFonts w:ascii="Times New Roman" w:hAnsi="Times New Roman"/>
          <w:sz w:val="20"/>
          <w:szCs w:val="21"/>
        </w:rPr>
        <w:t>applies</w:t>
      </w:r>
      <w:r w:rsidR="00A542D6" w:rsidRPr="006D57BF">
        <w:rPr>
          <w:rFonts w:ascii="Times New Roman" w:hAnsi="Times New Roman"/>
          <w:sz w:val="20"/>
          <w:szCs w:val="21"/>
        </w:rPr>
        <w:t xml:space="preserve"> for inter-sub</w:t>
      </w:r>
      <w:r w:rsidR="00142F50">
        <w:rPr>
          <w:rFonts w:ascii="Times New Roman" w:hAnsi="Times New Roman"/>
          <w:sz w:val="20"/>
          <w:szCs w:val="21"/>
        </w:rPr>
        <w:t xml:space="preserve"> </w:t>
      </w:r>
      <w:r w:rsidR="00A542D6" w:rsidRPr="006D57BF">
        <w:rPr>
          <w:rFonts w:ascii="Times New Roman" w:hAnsi="Times New Roman"/>
          <w:sz w:val="20"/>
          <w:szCs w:val="21"/>
        </w:rPr>
        <w:t>band cases. From this point of view, the same value as ACLR, i.e. 45dB may also apply for inter-sub</w:t>
      </w:r>
      <w:r w:rsidR="00E63B62">
        <w:rPr>
          <w:rFonts w:ascii="Times New Roman" w:hAnsi="Times New Roman"/>
          <w:sz w:val="20"/>
          <w:szCs w:val="21"/>
        </w:rPr>
        <w:t xml:space="preserve"> </w:t>
      </w:r>
      <w:r w:rsidR="00A542D6" w:rsidRPr="006D57BF">
        <w:rPr>
          <w:rFonts w:ascii="Times New Roman" w:hAnsi="Times New Roman"/>
          <w:sz w:val="20"/>
          <w:szCs w:val="21"/>
        </w:rPr>
        <w:t>band emission requirements.</w:t>
      </w:r>
    </w:p>
    <w:p w14:paraId="49FA55C9" w14:textId="47CD4334" w:rsidR="004F5F6B" w:rsidRPr="00632431" w:rsidRDefault="004F5F6B" w:rsidP="00A928CA">
      <w:pPr>
        <w:spacing w:after="180"/>
        <w:rPr>
          <w:rFonts w:ascii="Times New Roman" w:hAnsi="Times New Roman"/>
          <w:b/>
          <w:bCs/>
          <w:sz w:val="20"/>
          <w:szCs w:val="21"/>
        </w:rPr>
      </w:pPr>
      <w:r w:rsidRPr="00632431">
        <w:rPr>
          <w:rFonts w:ascii="Times New Roman" w:hAnsi="Times New Roman"/>
          <w:b/>
          <w:bCs/>
          <w:sz w:val="20"/>
          <w:szCs w:val="21"/>
        </w:rPr>
        <w:t xml:space="preserve">Proposal 1: it’s suggested to further check whether legacy ACLR limit </w:t>
      </w:r>
      <w:r w:rsidR="0035618E">
        <w:rPr>
          <w:rFonts w:ascii="Times New Roman" w:hAnsi="Times New Roman"/>
          <w:b/>
          <w:bCs/>
          <w:sz w:val="20"/>
          <w:szCs w:val="21"/>
        </w:rPr>
        <w:t>of</w:t>
      </w:r>
      <w:r w:rsidRPr="00632431">
        <w:rPr>
          <w:rFonts w:ascii="Times New Roman" w:hAnsi="Times New Roman"/>
          <w:b/>
          <w:bCs/>
          <w:sz w:val="20"/>
          <w:szCs w:val="21"/>
        </w:rPr>
        <w:t xml:space="preserve"> gNB is also applicable for inter-sub</w:t>
      </w:r>
      <w:r w:rsidR="00D51474">
        <w:rPr>
          <w:rFonts w:ascii="Times New Roman" w:hAnsi="Times New Roman"/>
          <w:b/>
          <w:bCs/>
          <w:sz w:val="20"/>
          <w:szCs w:val="21"/>
        </w:rPr>
        <w:t xml:space="preserve"> </w:t>
      </w:r>
      <w:r w:rsidRPr="00632431">
        <w:rPr>
          <w:rFonts w:ascii="Times New Roman" w:hAnsi="Times New Roman"/>
          <w:b/>
          <w:bCs/>
          <w:sz w:val="20"/>
          <w:szCs w:val="21"/>
        </w:rPr>
        <w:t>band case or not.</w:t>
      </w:r>
    </w:p>
    <w:p w14:paraId="4F96B583" w14:textId="0D72AEAB" w:rsidR="006D57BF" w:rsidRDefault="006D57BF" w:rsidP="00A928CA">
      <w:pPr>
        <w:spacing w:after="180"/>
        <w:rPr>
          <w:rFonts w:ascii="Times New Roman" w:hAnsi="Times New Roman"/>
          <w:sz w:val="20"/>
          <w:szCs w:val="21"/>
        </w:rPr>
      </w:pPr>
      <w:r>
        <w:rPr>
          <w:rFonts w:ascii="Times New Roman" w:hAnsi="Times New Roman"/>
          <w:sz w:val="20"/>
          <w:szCs w:val="21"/>
        </w:rPr>
        <w:t xml:space="preserve">At gNB side, </w:t>
      </w:r>
      <w:r w:rsidR="004F5F6B">
        <w:rPr>
          <w:rFonts w:ascii="Times New Roman" w:hAnsi="Times New Roman"/>
          <w:sz w:val="20"/>
          <w:szCs w:val="21"/>
        </w:rPr>
        <w:t xml:space="preserve">legacy </w:t>
      </w:r>
      <w:r>
        <w:rPr>
          <w:rFonts w:ascii="Times New Roman" w:hAnsi="Times New Roman"/>
          <w:sz w:val="20"/>
          <w:szCs w:val="21"/>
        </w:rPr>
        <w:t xml:space="preserve">ICS </w:t>
      </w:r>
      <w:r w:rsidR="001140D0">
        <w:rPr>
          <w:rFonts w:ascii="Times New Roman" w:hAnsi="Times New Roman"/>
          <w:sz w:val="20"/>
          <w:szCs w:val="21"/>
        </w:rPr>
        <w:t xml:space="preserve">is </w:t>
      </w:r>
      <w:r>
        <w:rPr>
          <w:rFonts w:ascii="Times New Roman" w:hAnsi="Times New Roman"/>
          <w:sz w:val="20"/>
          <w:szCs w:val="21"/>
        </w:rPr>
        <w:t>inter-sub</w:t>
      </w:r>
      <w:r w:rsidR="00E41B4F">
        <w:rPr>
          <w:rFonts w:ascii="Times New Roman" w:hAnsi="Times New Roman"/>
          <w:sz w:val="20"/>
          <w:szCs w:val="21"/>
        </w:rPr>
        <w:t xml:space="preserve"> </w:t>
      </w:r>
      <w:r>
        <w:rPr>
          <w:rFonts w:ascii="Times New Roman" w:hAnsi="Times New Roman"/>
          <w:sz w:val="20"/>
          <w:szCs w:val="21"/>
        </w:rPr>
        <w:t>band</w:t>
      </w:r>
      <w:r w:rsidR="00A11224">
        <w:rPr>
          <w:rFonts w:ascii="Times New Roman" w:hAnsi="Times New Roman"/>
          <w:sz w:val="20"/>
          <w:szCs w:val="21"/>
        </w:rPr>
        <w:t xml:space="preserve"> like</w:t>
      </w:r>
      <w:r>
        <w:rPr>
          <w:rFonts w:ascii="Times New Roman" w:hAnsi="Times New Roman"/>
          <w:sz w:val="20"/>
          <w:szCs w:val="21"/>
        </w:rPr>
        <w:t xml:space="preserve"> requirements</w:t>
      </w:r>
      <w:r w:rsidR="001140D0">
        <w:rPr>
          <w:rFonts w:ascii="Times New Roman" w:hAnsi="Times New Roman"/>
          <w:sz w:val="20"/>
          <w:szCs w:val="21"/>
        </w:rPr>
        <w:t xml:space="preserve"> and is used to </w:t>
      </w:r>
      <w:r w:rsidR="009A3118">
        <w:rPr>
          <w:rFonts w:ascii="Times New Roman" w:hAnsi="Times New Roman"/>
          <w:sz w:val="20"/>
          <w:szCs w:val="21"/>
        </w:rPr>
        <w:t>specify</w:t>
      </w:r>
      <w:r w:rsidR="001140D0">
        <w:rPr>
          <w:rFonts w:ascii="Times New Roman" w:hAnsi="Times New Roman"/>
          <w:sz w:val="20"/>
          <w:szCs w:val="21"/>
        </w:rPr>
        <w:t xml:space="preserve"> selectivity when gNB receive </w:t>
      </w:r>
      <w:r w:rsidR="0083511F">
        <w:rPr>
          <w:rFonts w:ascii="Times New Roman" w:hAnsi="Times New Roman"/>
          <w:sz w:val="20"/>
          <w:szCs w:val="21"/>
        </w:rPr>
        <w:t xml:space="preserve">multiple </w:t>
      </w:r>
      <w:r w:rsidR="001140D0">
        <w:rPr>
          <w:rFonts w:ascii="Times New Roman" w:hAnsi="Times New Roman"/>
          <w:sz w:val="20"/>
          <w:szCs w:val="21"/>
        </w:rPr>
        <w:t>UE signal</w:t>
      </w:r>
      <w:r w:rsidR="00A11224">
        <w:rPr>
          <w:rFonts w:ascii="Times New Roman" w:hAnsi="Times New Roman"/>
          <w:sz w:val="20"/>
          <w:szCs w:val="21"/>
        </w:rPr>
        <w:t>s</w:t>
      </w:r>
      <w:r w:rsidR="001140D0">
        <w:rPr>
          <w:rFonts w:ascii="Times New Roman" w:hAnsi="Times New Roman"/>
          <w:sz w:val="20"/>
          <w:szCs w:val="21"/>
        </w:rPr>
        <w:t xml:space="preserve"> with different PRB configuration</w:t>
      </w:r>
      <w:r w:rsidR="00A11224">
        <w:rPr>
          <w:rFonts w:ascii="Times New Roman" w:hAnsi="Times New Roman"/>
          <w:sz w:val="20"/>
          <w:szCs w:val="21"/>
        </w:rPr>
        <w:t>s</w:t>
      </w:r>
      <w:r w:rsidR="0083511F">
        <w:rPr>
          <w:rFonts w:ascii="Times New Roman" w:hAnsi="Times New Roman"/>
          <w:sz w:val="20"/>
          <w:szCs w:val="21"/>
        </w:rPr>
        <w:t xml:space="preserve"> in the same carrier</w:t>
      </w:r>
      <w:r w:rsidR="00A11224">
        <w:rPr>
          <w:rFonts w:ascii="Times New Roman" w:hAnsi="Times New Roman"/>
          <w:sz w:val="20"/>
          <w:szCs w:val="21"/>
        </w:rPr>
        <w:t xml:space="preserve">. </w:t>
      </w:r>
      <w:r w:rsidR="008D1D07">
        <w:rPr>
          <w:rFonts w:ascii="Times New Roman" w:hAnsi="Times New Roman"/>
          <w:sz w:val="20"/>
          <w:szCs w:val="21"/>
        </w:rPr>
        <w:t>L</w:t>
      </w:r>
      <w:r w:rsidR="00A11224">
        <w:rPr>
          <w:rFonts w:ascii="Times New Roman" w:hAnsi="Times New Roman"/>
          <w:sz w:val="20"/>
          <w:szCs w:val="21"/>
        </w:rPr>
        <w:t xml:space="preserve">egacy ACS is used to </w:t>
      </w:r>
      <w:r w:rsidR="00505325">
        <w:rPr>
          <w:rFonts w:ascii="Times New Roman" w:hAnsi="Times New Roman"/>
          <w:sz w:val="20"/>
          <w:szCs w:val="21"/>
        </w:rPr>
        <w:t>specify</w:t>
      </w:r>
      <w:r w:rsidR="00A11224">
        <w:rPr>
          <w:rFonts w:ascii="Times New Roman" w:hAnsi="Times New Roman"/>
          <w:sz w:val="20"/>
          <w:szCs w:val="21"/>
        </w:rPr>
        <w:t xml:space="preserve"> selectivity between </w:t>
      </w:r>
      <w:r w:rsidR="00505325">
        <w:rPr>
          <w:rFonts w:ascii="Times New Roman" w:hAnsi="Times New Roman"/>
          <w:sz w:val="20"/>
          <w:szCs w:val="21"/>
        </w:rPr>
        <w:t>adjacent</w:t>
      </w:r>
      <w:r w:rsidR="00A11224">
        <w:rPr>
          <w:rFonts w:ascii="Times New Roman" w:hAnsi="Times New Roman"/>
          <w:sz w:val="20"/>
          <w:szCs w:val="21"/>
        </w:rPr>
        <w:t xml:space="preserve"> carriers. From our understanding, </w:t>
      </w:r>
      <w:r w:rsidR="003C39A7">
        <w:rPr>
          <w:rFonts w:ascii="Times New Roman" w:hAnsi="Times New Roman"/>
          <w:sz w:val="20"/>
          <w:szCs w:val="21"/>
        </w:rPr>
        <w:t xml:space="preserve">it’s </w:t>
      </w:r>
      <w:r w:rsidR="00A11224">
        <w:rPr>
          <w:rFonts w:ascii="Times New Roman" w:hAnsi="Times New Roman"/>
          <w:sz w:val="20"/>
          <w:szCs w:val="21"/>
        </w:rPr>
        <w:t xml:space="preserve">digital filter </w:t>
      </w:r>
      <w:r w:rsidR="000965F7">
        <w:rPr>
          <w:rFonts w:ascii="Times New Roman" w:hAnsi="Times New Roman"/>
          <w:sz w:val="20"/>
          <w:szCs w:val="21"/>
        </w:rPr>
        <w:t xml:space="preserve">characteristics </w:t>
      </w:r>
      <w:r w:rsidR="003C39A7">
        <w:rPr>
          <w:rFonts w:ascii="Times New Roman" w:hAnsi="Times New Roman"/>
          <w:sz w:val="20"/>
          <w:szCs w:val="21"/>
        </w:rPr>
        <w:t xml:space="preserve">that mainly </w:t>
      </w:r>
      <w:r w:rsidR="00A11224">
        <w:rPr>
          <w:rFonts w:ascii="Times New Roman" w:hAnsi="Times New Roman"/>
          <w:sz w:val="20"/>
          <w:szCs w:val="21"/>
        </w:rPr>
        <w:t xml:space="preserve">contributes to ACS requirements. </w:t>
      </w:r>
      <w:r w:rsidR="00C24C9D">
        <w:rPr>
          <w:rFonts w:ascii="Times New Roman" w:hAnsi="Times New Roman"/>
          <w:sz w:val="20"/>
          <w:szCs w:val="21"/>
        </w:rPr>
        <w:t>I</w:t>
      </w:r>
      <w:r w:rsidR="00A11224">
        <w:rPr>
          <w:rFonts w:ascii="Times New Roman" w:hAnsi="Times New Roman"/>
          <w:sz w:val="20"/>
          <w:szCs w:val="21"/>
        </w:rPr>
        <w:t xml:space="preserve">f full duplex gNB </w:t>
      </w:r>
      <w:r w:rsidR="00DA2367">
        <w:rPr>
          <w:rFonts w:ascii="Times New Roman" w:hAnsi="Times New Roman"/>
          <w:sz w:val="20"/>
          <w:szCs w:val="21"/>
        </w:rPr>
        <w:t xml:space="preserve">configure digital filter </w:t>
      </w:r>
      <w:r w:rsidR="003C39A7">
        <w:rPr>
          <w:rFonts w:ascii="Times New Roman" w:hAnsi="Times New Roman"/>
          <w:sz w:val="20"/>
          <w:szCs w:val="21"/>
        </w:rPr>
        <w:t>with</w:t>
      </w:r>
      <w:r w:rsidR="00DA2367">
        <w:rPr>
          <w:rFonts w:ascii="Times New Roman" w:hAnsi="Times New Roman"/>
          <w:sz w:val="20"/>
          <w:szCs w:val="21"/>
        </w:rPr>
        <w:t xml:space="preserve"> the sub</w:t>
      </w:r>
      <w:r w:rsidR="00695DDB">
        <w:rPr>
          <w:rFonts w:ascii="Times New Roman" w:hAnsi="Times New Roman"/>
          <w:sz w:val="20"/>
          <w:szCs w:val="21"/>
        </w:rPr>
        <w:t xml:space="preserve"> </w:t>
      </w:r>
      <w:r w:rsidR="00DA2367">
        <w:rPr>
          <w:rFonts w:ascii="Times New Roman" w:hAnsi="Times New Roman"/>
          <w:sz w:val="20"/>
          <w:szCs w:val="21"/>
        </w:rPr>
        <w:t>band bandwi</w:t>
      </w:r>
      <w:r w:rsidR="00695DDB">
        <w:rPr>
          <w:rFonts w:ascii="Times New Roman" w:hAnsi="Times New Roman"/>
          <w:sz w:val="20"/>
          <w:szCs w:val="21"/>
        </w:rPr>
        <w:t>d</w:t>
      </w:r>
      <w:r w:rsidR="00DA2367">
        <w:rPr>
          <w:rFonts w:ascii="Times New Roman" w:hAnsi="Times New Roman"/>
          <w:sz w:val="20"/>
          <w:szCs w:val="21"/>
        </w:rPr>
        <w:t>th</w:t>
      </w:r>
      <w:r w:rsidR="003C39A7">
        <w:rPr>
          <w:rFonts w:ascii="Times New Roman" w:hAnsi="Times New Roman"/>
          <w:sz w:val="20"/>
          <w:szCs w:val="21"/>
        </w:rPr>
        <w:t xml:space="preserve">, </w:t>
      </w:r>
      <w:r w:rsidR="00DA2367">
        <w:rPr>
          <w:rFonts w:ascii="Times New Roman" w:hAnsi="Times New Roman"/>
          <w:sz w:val="20"/>
          <w:szCs w:val="21"/>
        </w:rPr>
        <w:t>ACS requirement could also be applicable for inter-</w:t>
      </w:r>
      <w:r w:rsidR="00DA2367">
        <w:rPr>
          <w:rFonts w:ascii="Times New Roman" w:hAnsi="Times New Roman"/>
          <w:sz w:val="20"/>
          <w:szCs w:val="21"/>
        </w:rPr>
        <w:lastRenderedPageBreak/>
        <w:t>sub</w:t>
      </w:r>
      <w:r w:rsidR="00695DDB">
        <w:rPr>
          <w:rFonts w:ascii="Times New Roman" w:hAnsi="Times New Roman"/>
          <w:sz w:val="20"/>
          <w:szCs w:val="21"/>
        </w:rPr>
        <w:t xml:space="preserve"> </w:t>
      </w:r>
      <w:r w:rsidR="00DA2367">
        <w:rPr>
          <w:rFonts w:ascii="Times New Roman" w:hAnsi="Times New Roman"/>
          <w:sz w:val="20"/>
          <w:szCs w:val="21"/>
        </w:rPr>
        <w:t xml:space="preserve">band case. </w:t>
      </w:r>
      <w:r w:rsidR="003C39A7">
        <w:rPr>
          <w:rFonts w:ascii="Times New Roman" w:hAnsi="Times New Roman"/>
          <w:sz w:val="20"/>
          <w:szCs w:val="21"/>
        </w:rPr>
        <w:t>Compared with ICS, ACS could achieve better selectivity. So maybe ACS could be taken as the baseline for Rx inter-sub</w:t>
      </w:r>
      <w:r w:rsidR="002E5D85">
        <w:rPr>
          <w:rFonts w:ascii="Times New Roman" w:hAnsi="Times New Roman"/>
          <w:sz w:val="20"/>
          <w:szCs w:val="21"/>
        </w:rPr>
        <w:t xml:space="preserve"> </w:t>
      </w:r>
      <w:r w:rsidR="003C39A7">
        <w:rPr>
          <w:rFonts w:ascii="Times New Roman" w:hAnsi="Times New Roman"/>
          <w:sz w:val="20"/>
          <w:szCs w:val="21"/>
        </w:rPr>
        <w:t>band selectivity instead of ICS.</w:t>
      </w:r>
    </w:p>
    <w:p w14:paraId="5969A676" w14:textId="33EEFA01" w:rsidR="003C39A7" w:rsidRDefault="00753269" w:rsidP="00A928CA">
      <w:pPr>
        <w:spacing w:after="180"/>
        <w:rPr>
          <w:rFonts w:ascii="Times New Roman" w:hAnsi="Times New Roman"/>
          <w:b/>
          <w:bCs/>
          <w:sz w:val="20"/>
          <w:szCs w:val="21"/>
        </w:rPr>
      </w:pPr>
      <w:r>
        <w:rPr>
          <w:rFonts w:ascii="Times New Roman" w:hAnsi="Times New Roman"/>
          <w:b/>
          <w:bCs/>
          <w:sz w:val="20"/>
          <w:szCs w:val="21"/>
        </w:rPr>
        <w:t>Observation 6</w:t>
      </w:r>
      <w:r w:rsidR="003C39A7" w:rsidRPr="00632431">
        <w:rPr>
          <w:rFonts w:ascii="Times New Roman" w:hAnsi="Times New Roman"/>
          <w:b/>
          <w:bCs/>
          <w:sz w:val="20"/>
          <w:szCs w:val="21"/>
        </w:rPr>
        <w:t xml:space="preserve">: instead of ICS, ACS at gNB side may be taken as the baseline for </w:t>
      </w:r>
      <w:r w:rsidR="0026417D">
        <w:rPr>
          <w:rFonts w:ascii="Times New Roman" w:hAnsi="Times New Roman"/>
          <w:b/>
          <w:bCs/>
          <w:sz w:val="20"/>
          <w:szCs w:val="21"/>
        </w:rPr>
        <w:t xml:space="preserve">inter-sub band </w:t>
      </w:r>
      <w:r w:rsidR="003C39A7" w:rsidRPr="00632431">
        <w:rPr>
          <w:rFonts w:ascii="Times New Roman" w:hAnsi="Times New Roman"/>
          <w:b/>
          <w:bCs/>
          <w:sz w:val="20"/>
          <w:szCs w:val="21"/>
        </w:rPr>
        <w:t>Rx selectivity requirements.</w:t>
      </w:r>
    </w:p>
    <w:p w14:paraId="7A950CB9" w14:textId="5D3FA334" w:rsidR="00797203" w:rsidRPr="0071250C" w:rsidRDefault="00D048C8" w:rsidP="00797203">
      <w:pPr>
        <w:spacing w:after="180"/>
        <w:rPr>
          <w:rFonts w:ascii="Times New Roman" w:hAnsi="Times New Roman"/>
          <w:sz w:val="20"/>
          <w:szCs w:val="21"/>
        </w:rPr>
      </w:pPr>
      <w:r>
        <w:rPr>
          <w:rFonts w:ascii="Times New Roman" w:hAnsi="Times New Roman"/>
          <w:sz w:val="20"/>
          <w:szCs w:val="21"/>
        </w:rPr>
        <w:t xml:space="preserve">About the two </w:t>
      </w:r>
      <w:r w:rsidR="00797203" w:rsidRPr="0071250C">
        <w:rPr>
          <w:rFonts w:ascii="Times New Roman" w:hAnsi="Times New Roman"/>
          <w:sz w:val="20"/>
          <w:szCs w:val="21"/>
        </w:rPr>
        <w:t>scenario</w:t>
      </w:r>
      <w:r>
        <w:rPr>
          <w:rFonts w:ascii="Times New Roman" w:hAnsi="Times New Roman"/>
          <w:sz w:val="20"/>
          <w:szCs w:val="21"/>
        </w:rPr>
        <w:t>s in RAN1’s LS,</w:t>
      </w:r>
      <w:r w:rsidR="00797203" w:rsidRPr="0071250C">
        <w:rPr>
          <w:rFonts w:ascii="Times New Roman" w:hAnsi="Times New Roman"/>
          <w:sz w:val="20"/>
          <w:szCs w:val="21"/>
        </w:rPr>
        <w:t xml:space="preserve"> inter-site and co-site inter-sector scenario</w:t>
      </w:r>
      <w:r>
        <w:rPr>
          <w:rFonts w:ascii="Times New Roman" w:hAnsi="Times New Roman"/>
          <w:sz w:val="20"/>
          <w:szCs w:val="21"/>
        </w:rPr>
        <w:t>s</w:t>
      </w:r>
      <w:r w:rsidR="00797203" w:rsidRPr="0071250C">
        <w:rPr>
          <w:rFonts w:ascii="Times New Roman" w:hAnsi="Times New Roman"/>
          <w:sz w:val="20"/>
          <w:szCs w:val="21"/>
        </w:rPr>
        <w:t xml:space="preserve">, the main differences </w:t>
      </w:r>
      <w:r>
        <w:rPr>
          <w:rFonts w:ascii="Times New Roman" w:hAnsi="Times New Roman"/>
          <w:sz w:val="20"/>
          <w:szCs w:val="21"/>
        </w:rPr>
        <w:t>are listed as below</w:t>
      </w:r>
    </w:p>
    <w:p w14:paraId="4315FE7B" w14:textId="7AAACD4E" w:rsidR="00797203" w:rsidRPr="00A10BFD" w:rsidRDefault="00A10BFD" w:rsidP="00A10BFD">
      <w:pPr>
        <w:pStyle w:val="ListParagraph"/>
        <w:numPr>
          <w:ilvl w:val="0"/>
          <w:numId w:val="12"/>
        </w:numPr>
        <w:spacing w:after="180"/>
        <w:ind w:firstLineChars="0"/>
        <w:rPr>
          <w:rFonts w:ascii="Times New Roman" w:hAnsi="Times New Roman"/>
          <w:sz w:val="20"/>
          <w:szCs w:val="21"/>
        </w:rPr>
      </w:pPr>
      <w:r>
        <w:rPr>
          <w:rFonts w:ascii="Times New Roman" w:hAnsi="Times New Roman"/>
          <w:sz w:val="20"/>
          <w:szCs w:val="21"/>
        </w:rPr>
        <w:t>A</w:t>
      </w:r>
      <w:r w:rsidR="00797203" w:rsidRPr="00A10BFD">
        <w:rPr>
          <w:rFonts w:ascii="Times New Roman" w:hAnsi="Times New Roman"/>
          <w:sz w:val="20"/>
          <w:szCs w:val="21"/>
        </w:rPr>
        <w:t xml:space="preserve">ntenna isolation is different for such two scenarios. </w:t>
      </w:r>
      <w:r w:rsidR="009472A6">
        <w:rPr>
          <w:rFonts w:ascii="Times New Roman" w:hAnsi="Times New Roman"/>
          <w:sz w:val="20"/>
          <w:szCs w:val="21"/>
        </w:rPr>
        <w:t>A</w:t>
      </w:r>
      <w:r w:rsidR="00797203" w:rsidRPr="00A10BFD">
        <w:rPr>
          <w:rFonts w:ascii="Times New Roman" w:hAnsi="Times New Roman"/>
          <w:sz w:val="20"/>
          <w:szCs w:val="21"/>
        </w:rPr>
        <w:t xml:space="preserve">ntenna isolation of co-site inter-sector is near-field antenna characteristics but for inter-site, antenna isolation is far-field antenna characteristics. </w:t>
      </w:r>
    </w:p>
    <w:p w14:paraId="3DD09677" w14:textId="682E4C88" w:rsidR="00797203" w:rsidRPr="00A10BFD" w:rsidRDefault="00AC7DC0" w:rsidP="00A10BFD">
      <w:pPr>
        <w:pStyle w:val="ListParagraph"/>
        <w:numPr>
          <w:ilvl w:val="0"/>
          <w:numId w:val="12"/>
        </w:numPr>
        <w:spacing w:after="180"/>
        <w:ind w:firstLineChars="0"/>
        <w:rPr>
          <w:rFonts w:ascii="Times New Roman" w:hAnsi="Times New Roman"/>
          <w:sz w:val="20"/>
          <w:szCs w:val="21"/>
        </w:rPr>
      </w:pPr>
      <w:r>
        <w:rPr>
          <w:rFonts w:ascii="Times New Roman" w:hAnsi="Times New Roman"/>
          <w:sz w:val="20"/>
          <w:szCs w:val="21"/>
        </w:rPr>
        <w:t>Digital interference cancellation is different for such two scenarios. F</w:t>
      </w:r>
      <w:r w:rsidR="00797203" w:rsidRPr="00A10BFD">
        <w:rPr>
          <w:rFonts w:ascii="Times New Roman" w:hAnsi="Times New Roman"/>
          <w:sz w:val="20"/>
          <w:szCs w:val="21"/>
        </w:rPr>
        <w:t xml:space="preserve">or co-site scenario, different sector may share the same based band processor, if so, digital interference cancellation could be utilized for </w:t>
      </w:r>
      <w:r w:rsidR="00AE6A80">
        <w:rPr>
          <w:rFonts w:ascii="Times New Roman" w:hAnsi="Times New Roman"/>
          <w:sz w:val="20"/>
          <w:szCs w:val="21"/>
        </w:rPr>
        <w:t>inter-sub band interference</w:t>
      </w:r>
      <w:r w:rsidR="00797203" w:rsidRPr="00A10BFD">
        <w:rPr>
          <w:rFonts w:ascii="Times New Roman" w:hAnsi="Times New Roman"/>
          <w:sz w:val="20"/>
          <w:szCs w:val="21"/>
        </w:rPr>
        <w:t xml:space="preserve"> cancellation. But for inter-site scenario, there is no possibility for such digital interference cancellation.</w:t>
      </w:r>
    </w:p>
    <w:p w14:paraId="06292EA6" w14:textId="49D22E15" w:rsidR="00797203" w:rsidRDefault="00797203" w:rsidP="00797203">
      <w:pPr>
        <w:spacing w:after="180"/>
        <w:rPr>
          <w:rFonts w:ascii="Times New Roman" w:hAnsi="Times New Roman"/>
          <w:b/>
          <w:bCs/>
          <w:sz w:val="20"/>
          <w:szCs w:val="21"/>
        </w:rPr>
      </w:pPr>
      <w:r>
        <w:rPr>
          <w:rFonts w:ascii="Times New Roman" w:hAnsi="Times New Roman"/>
          <w:b/>
          <w:bCs/>
          <w:sz w:val="20"/>
          <w:szCs w:val="21"/>
        </w:rPr>
        <w:t xml:space="preserve">Observation </w:t>
      </w:r>
      <w:r w:rsidR="00840184">
        <w:rPr>
          <w:rFonts w:ascii="Times New Roman" w:hAnsi="Times New Roman"/>
          <w:b/>
          <w:bCs/>
          <w:sz w:val="20"/>
          <w:szCs w:val="21"/>
        </w:rPr>
        <w:t>7</w:t>
      </w:r>
      <w:r>
        <w:rPr>
          <w:rFonts w:ascii="Times New Roman" w:hAnsi="Times New Roman"/>
          <w:b/>
          <w:bCs/>
          <w:sz w:val="20"/>
          <w:szCs w:val="21"/>
        </w:rPr>
        <w:t xml:space="preserve">: </w:t>
      </w:r>
      <w:r w:rsidR="002630BE">
        <w:rPr>
          <w:rFonts w:ascii="Times New Roman" w:hAnsi="Times New Roman"/>
          <w:b/>
          <w:bCs/>
          <w:sz w:val="20"/>
          <w:szCs w:val="21"/>
        </w:rPr>
        <w:t xml:space="preserve">for inter sub-band CLI, </w:t>
      </w:r>
      <w:r>
        <w:rPr>
          <w:rFonts w:ascii="Times New Roman" w:hAnsi="Times New Roman"/>
          <w:b/>
          <w:bCs/>
          <w:sz w:val="20"/>
          <w:szCs w:val="21"/>
        </w:rPr>
        <w:t xml:space="preserve">the main differences between co-site inter sector and inter site </w:t>
      </w:r>
      <w:r w:rsidR="002630BE">
        <w:rPr>
          <w:rFonts w:ascii="Times New Roman" w:hAnsi="Times New Roman"/>
          <w:b/>
          <w:bCs/>
          <w:sz w:val="20"/>
          <w:szCs w:val="21"/>
        </w:rPr>
        <w:t xml:space="preserve">scenarios </w:t>
      </w:r>
      <w:r>
        <w:rPr>
          <w:rFonts w:ascii="Times New Roman" w:hAnsi="Times New Roman"/>
          <w:b/>
          <w:bCs/>
          <w:sz w:val="20"/>
          <w:szCs w:val="21"/>
        </w:rPr>
        <w:t>include following two aspects:</w:t>
      </w:r>
    </w:p>
    <w:p w14:paraId="38BF4A9B" w14:textId="1F3EA7FC" w:rsidR="0058676E" w:rsidRPr="0058676E" w:rsidRDefault="0058676E" w:rsidP="0058676E">
      <w:pPr>
        <w:numPr>
          <w:ilvl w:val="0"/>
          <w:numId w:val="12"/>
        </w:numPr>
        <w:spacing w:after="180"/>
        <w:rPr>
          <w:rFonts w:ascii="Times New Roman" w:hAnsi="Times New Roman"/>
          <w:b/>
          <w:bCs/>
          <w:sz w:val="20"/>
          <w:szCs w:val="21"/>
        </w:rPr>
      </w:pPr>
      <w:r w:rsidRPr="0058676E">
        <w:rPr>
          <w:rFonts w:ascii="Times New Roman" w:hAnsi="Times New Roman"/>
          <w:b/>
          <w:bCs/>
          <w:sz w:val="20"/>
          <w:szCs w:val="21"/>
        </w:rPr>
        <w:t xml:space="preserve">Antenna isolation of co-site inter-sector is near-field antenna characteristics but for inter-site, antenna isolation is far-field antenna characteristics. </w:t>
      </w:r>
    </w:p>
    <w:p w14:paraId="67F8C70C" w14:textId="5EC7F7FC" w:rsidR="00797203" w:rsidRPr="0058676E" w:rsidRDefault="0058676E" w:rsidP="00A928CA">
      <w:pPr>
        <w:numPr>
          <w:ilvl w:val="0"/>
          <w:numId w:val="12"/>
        </w:numPr>
        <w:spacing w:after="180"/>
        <w:rPr>
          <w:rFonts w:ascii="Times New Roman" w:hAnsi="Times New Roman"/>
          <w:b/>
          <w:bCs/>
          <w:sz w:val="20"/>
          <w:szCs w:val="21"/>
        </w:rPr>
      </w:pPr>
      <w:r w:rsidRPr="0058676E">
        <w:rPr>
          <w:rFonts w:ascii="Times New Roman" w:hAnsi="Times New Roman"/>
          <w:b/>
          <w:bCs/>
          <w:sz w:val="20"/>
          <w:szCs w:val="21"/>
        </w:rPr>
        <w:t>For co-site scenario, digital interference cancellation could be utilized. But for inter-site scenario, there is no possibility for such digital interference cancellation.</w:t>
      </w:r>
    </w:p>
    <w:p w14:paraId="38BE2EEE" w14:textId="769E0622" w:rsidR="007C5DB3" w:rsidRPr="007C5DB3" w:rsidRDefault="007C5DB3" w:rsidP="007C5DB3">
      <w:pPr>
        <w:keepNext/>
        <w:keepLines/>
        <w:spacing w:before="260" w:after="260" w:line="416" w:lineRule="auto"/>
        <w:outlineLvl w:val="2"/>
        <w:rPr>
          <w:rFonts w:ascii="Arial" w:hAnsi="Arial" w:cs="Arial"/>
          <w:sz w:val="24"/>
          <w:szCs w:val="24"/>
        </w:rPr>
      </w:pPr>
      <w:r w:rsidRPr="0055537F">
        <w:rPr>
          <w:rFonts w:ascii="Arial" w:hAnsi="Arial" w:cs="Arial"/>
          <w:sz w:val="24"/>
          <w:szCs w:val="24"/>
        </w:rPr>
        <w:t>2.</w:t>
      </w:r>
      <w:r>
        <w:rPr>
          <w:rFonts w:ascii="Arial" w:hAnsi="Arial" w:cs="Arial"/>
          <w:sz w:val="24"/>
          <w:szCs w:val="24"/>
        </w:rPr>
        <w:t>2</w:t>
      </w:r>
      <w:r w:rsidRPr="0055537F">
        <w:rPr>
          <w:rFonts w:ascii="Arial" w:hAnsi="Arial" w:cs="Arial"/>
          <w:sz w:val="24"/>
          <w:szCs w:val="24"/>
        </w:rPr>
        <w:t>.</w:t>
      </w:r>
      <w:r>
        <w:rPr>
          <w:rFonts w:ascii="Arial" w:hAnsi="Arial" w:cs="Arial"/>
          <w:sz w:val="24"/>
          <w:szCs w:val="24"/>
        </w:rPr>
        <w:t>3</w:t>
      </w:r>
      <w:r w:rsidRPr="0055537F">
        <w:rPr>
          <w:rFonts w:ascii="Arial" w:hAnsi="Arial" w:cs="Arial"/>
          <w:sz w:val="24"/>
          <w:szCs w:val="24"/>
        </w:rPr>
        <w:t xml:space="preserve"> Question </w:t>
      </w:r>
      <w:r>
        <w:rPr>
          <w:rFonts w:ascii="Arial" w:hAnsi="Arial" w:cs="Arial"/>
          <w:sz w:val="24"/>
          <w:szCs w:val="24"/>
        </w:rPr>
        <w:t>2</w:t>
      </w:r>
      <w:r w:rsidRPr="0055537F">
        <w:rPr>
          <w:rFonts w:ascii="Arial" w:hAnsi="Arial" w:cs="Arial"/>
          <w:sz w:val="24"/>
          <w:szCs w:val="24"/>
        </w:rPr>
        <w:t>-</w:t>
      </w:r>
      <w:r>
        <w:rPr>
          <w:rFonts w:ascii="Arial" w:hAnsi="Arial" w:cs="Arial"/>
          <w:sz w:val="24"/>
          <w:szCs w:val="24"/>
        </w:rPr>
        <w:t>3</w:t>
      </w:r>
    </w:p>
    <w:p w14:paraId="4204F20C" w14:textId="77777777" w:rsidR="007C5DB3" w:rsidRPr="000D3B1A" w:rsidRDefault="007C5DB3" w:rsidP="007C5DB3">
      <w:pPr>
        <w:widowControl/>
        <w:numPr>
          <w:ilvl w:val="0"/>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
          <w:bCs/>
          <w:kern w:val="0"/>
          <w:sz w:val="20"/>
          <w:lang w:eastAsia="en-US"/>
        </w:rPr>
        <w:t xml:space="preserve">Question 2-3: </w:t>
      </w:r>
      <w:r w:rsidRPr="000D3B1A">
        <w:rPr>
          <w:rFonts w:ascii="Times New Roman" w:eastAsia="Calibri" w:hAnsi="Times New Roman"/>
          <w:bCs/>
          <w:kern w:val="0"/>
          <w:sz w:val="20"/>
          <w:lang w:eastAsia="en-US"/>
        </w:rPr>
        <w:t xml:space="preserve">For a specific pair of DL frequency unit </w:t>
      </w:r>
      <w:r w:rsidRPr="000D3B1A">
        <w:rPr>
          <w:rFonts w:ascii="Times New Roman" w:eastAsia="Calibri" w:hAnsi="Times New Roman"/>
          <w:bCs/>
          <w:i/>
          <w:iCs/>
          <w:kern w:val="0"/>
          <w:sz w:val="20"/>
          <w:lang w:eastAsia="en-US"/>
        </w:rPr>
        <w:t xml:space="preserve">m </w:t>
      </w:r>
      <w:r w:rsidRPr="000D3B1A">
        <w:rPr>
          <w:rFonts w:ascii="Times New Roman" w:eastAsia="Calibri" w:hAnsi="Times New Roman"/>
          <w:bCs/>
          <w:kern w:val="0"/>
          <w:sz w:val="20"/>
          <w:lang w:eastAsia="en-US"/>
        </w:rPr>
        <w:t xml:space="preserve">(e.g., </w:t>
      </w:r>
      <w:r w:rsidRPr="000D3B1A">
        <w:rPr>
          <w:rFonts w:ascii="Times New Roman" w:eastAsia="Calibri" w:hAnsi="Times New Roman"/>
          <w:kern w:val="0"/>
          <w:sz w:val="20"/>
          <w:lang w:eastAsia="en-US"/>
        </w:rPr>
        <w:t xml:space="preserve">subband/RB </w:t>
      </w:r>
      <w:r w:rsidRPr="000D3B1A">
        <w:rPr>
          <w:rFonts w:ascii="Times New Roman" w:eastAsia="Calibri" w:hAnsi="Times New Roman"/>
          <w:i/>
          <w:iCs/>
          <w:kern w:val="0"/>
          <w:sz w:val="20"/>
          <w:lang w:eastAsia="en-US"/>
        </w:rPr>
        <w:t>m</w:t>
      </w:r>
      <w:r w:rsidRPr="000D3B1A">
        <w:rPr>
          <w:rFonts w:ascii="Times New Roman" w:eastAsia="Calibri" w:hAnsi="Times New Roman"/>
          <w:bCs/>
          <w:kern w:val="0"/>
          <w:sz w:val="20"/>
          <w:lang w:eastAsia="en-US"/>
        </w:rPr>
        <w:t xml:space="preserve">) and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(e.g., </w:t>
      </w:r>
      <w:r w:rsidRPr="000D3B1A">
        <w:rPr>
          <w:rFonts w:ascii="Times New Roman" w:eastAsia="Calibri" w:hAnsi="Times New Roman"/>
          <w:kern w:val="0"/>
          <w:sz w:val="20"/>
          <w:lang w:eastAsia="en-US"/>
        </w:rPr>
        <w:t xml:space="preserve">subband/RB </w:t>
      </w:r>
      <w:r w:rsidRPr="000D3B1A">
        <w:rPr>
          <w:rFonts w:ascii="Times New Roman" w:eastAsia="Calibri" w:hAnsi="Times New Roman"/>
          <w:i/>
          <w:iCs/>
          <w:kern w:val="0"/>
          <w:sz w:val="20"/>
          <w:lang w:eastAsia="en-US"/>
        </w:rPr>
        <w:t>n</w:t>
      </w:r>
      <w:r w:rsidRPr="000D3B1A">
        <w:rPr>
          <w:rFonts w:ascii="Times New Roman" w:eastAsia="Calibri" w:hAnsi="Times New Roman"/>
          <w:bCs/>
          <w:kern w:val="0"/>
          <w:sz w:val="20"/>
          <w:lang w:eastAsia="en-US"/>
        </w:rPr>
        <w:t xml:space="preserve">) of UE-UE link, where the DL frequency unit </w:t>
      </w:r>
      <w:r w:rsidRPr="000D3B1A">
        <w:rPr>
          <w:rFonts w:ascii="Times New Roman" w:eastAsia="Calibri" w:hAnsi="Times New Roman"/>
          <w:bCs/>
          <w:i/>
          <w:iCs/>
          <w:kern w:val="0"/>
          <w:sz w:val="20"/>
          <w:lang w:eastAsia="en-US"/>
        </w:rPr>
        <w:t>m</w:t>
      </w:r>
      <w:r w:rsidRPr="000D3B1A">
        <w:rPr>
          <w:rFonts w:ascii="Times New Roman" w:eastAsia="Calibri" w:hAnsi="Times New Roman"/>
          <w:bCs/>
          <w:kern w:val="0"/>
          <w:sz w:val="20"/>
          <w:lang w:eastAsia="en-US"/>
        </w:rPr>
        <w:t xml:space="preserve"> and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are in the same carrier and non-overlapping in frequency, and assuming the aggressor UE transmits on the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and the victim UE receives on the DL frequency unit </w:t>
      </w:r>
      <w:r w:rsidRPr="000D3B1A">
        <w:rPr>
          <w:rFonts w:ascii="Times New Roman" w:eastAsia="Calibri" w:hAnsi="Times New Roman"/>
          <w:bCs/>
          <w:i/>
          <w:iCs/>
          <w:kern w:val="0"/>
          <w:sz w:val="20"/>
          <w:lang w:eastAsia="en-US"/>
        </w:rPr>
        <w:t>m</w:t>
      </w:r>
      <w:r w:rsidRPr="000D3B1A">
        <w:rPr>
          <w:rFonts w:ascii="Times New Roman" w:eastAsia="Calibri" w:hAnsi="Times New Roman"/>
          <w:bCs/>
          <w:kern w:val="0"/>
          <w:sz w:val="20"/>
          <w:lang w:eastAsia="en-US"/>
        </w:rPr>
        <w:t xml:space="preserve">, </w:t>
      </w:r>
    </w:p>
    <w:p w14:paraId="52C68B67" w14:textId="77777777" w:rsidR="007C5DB3" w:rsidRPr="000D3B1A" w:rsidRDefault="007C5DB3" w:rsidP="007C5DB3">
      <w:pPr>
        <w:widowControl/>
        <w:numPr>
          <w:ilvl w:val="1"/>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Cs/>
          <w:kern w:val="0"/>
          <w:sz w:val="20"/>
          <w:lang w:eastAsia="en-US"/>
        </w:rPr>
        <w:t xml:space="preserve">How to model the interference from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to DL frequency unit </w:t>
      </w:r>
      <w:r w:rsidRPr="000D3B1A">
        <w:rPr>
          <w:rFonts w:ascii="Times New Roman" w:eastAsia="Calibri" w:hAnsi="Times New Roman"/>
          <w:bCs/>
          <w:i/>
          <w:iCs/>
          <w:kern w:val="0"/>
          <w:sz w:val="20"/>
          <w:lang w:eastAsia="en-US"/>
        </w:rPr>
        <w:t>m</w:t>
      </w:r>
      <w:r w:rsidRPr="000D3B1A">
        <w:rPr>
          <w:rFonts w:ascii="Times New Roman" w:eastAsia="Calibri" w:hAnsi="Times New Roman"/>
          <w:bCs/>
          <w:kern w:val="0"/>
          <w:sz w:val="20"/>
          <w:lang w:eastAsia="en-US"/>
        </w:rPr>
        <w:t xml:space="preserve"> due to Aspect 1 (defined above) at the UE transmitter?</w:t>
      </w:r>
    </w:p>
    <w:p w14:paraId="25DECE7A" w14:textId="77777777" w:rsidR="007C5DB3" w:rsidRPr="000D3B1A" w:rsidRDefault="007C5DB3" w:rsidP="007C5DB3">
      <w:pPr>
        <w:widowControl/>
        <w:numPr>
          <w:ilvl w:val="1"/>
          <w:numId w:val="10"/>
        </w:numPr>
        <w:overflowPunct w:val="0"/>
        <w:autoSpaceDE w:val="0"/>
        <w:autoSpaceDN w:val="0"/>
        <w:adjustRightInd w:val="0"/>
        <w:jc w:val="left"/>
        <w:textAlignment w:val="baseline"/>
        <w:rPr>
          <w:rFonts w:ascii="Times New Roman" w:eastAsia="Calibri" w:hAnsi="Times New Roman"/>
          <w:bCs/>
          <w:kern w:val="0"/>
          <w:sz w:val="20"/>
          <w:lang w:eastAsia="en-US"/>
        </w:rPr>
      </w:pPr>
      <w:r w:rsidRPr="000D3B1A">
        <w:rPr>
          <w:rFonts w:ascii="Times New Roman" w:eastAsia="Calibri" w:hAnsi="Times New Roman"/>
          <w:bCs/>
          <w:kern w:val="0"/>
          <w:sz w:val="20"/>
          <w:lang w:eastAsia="en-US"/>
        </w:rPr>
        <w:t xml:space="preserve">How to model the interference from UL frequency unit </w:t>
      </w:r>
      <w:r w:rsidRPr="000D3B1A">
        <w:rPr>
          <w:rFonts w:ascii="Times New Roman" w:eastAsia="Calibri" w:hAnsi="Times New Roman"/>
          <w:bCs/>
          <w:i/>
          <w:iCs/>
          <w:kern w:val="0"/>
          <w:sz w:val="20"/>
          <w:lang w:eastAsia="en-US"/>
        </w:rPr>
        <w:t>n</w:t>
      </w:r>
      <w:r w:rsidRPr="000D3B1A">
        <w:rPr>
          <w:rFonts w:ascii="Times New Roman" w:eastAsia="Calibri" w:hAnsi="Times New Roman"/>
          <w:bCs/>
          <w:kern w:val="0"/>
          <w:sz w:val="20"/>
          <w:lang w:eastAsia="en-US"/>
        </w:rPr>
        <w:t xml:space="preserve"> to DL frequency unit </w:t>
      </w:r>
      <w:r w:rsidRPr="000D3B1A">
        <w:rPr>
          <w:rFonts w:ascii="Times New Roman" w:eastAsia="Calibri" w:hAnsi="Times New Roman"/>
          <w:bCs/>
          <w:i/>
          <w:iCs/>
          <w:kern w:val="0"/>
          <w:sz w:val="20"/>
          <w:lang w:eastAsia="en-US"/>
        </w:rPr>
        <w:t>m</w:t>
      </w:r>
      <w:r w:rsidRPr="000D3B1A">
        <w:rPr>
          <w:rFonts w:ascii="Times New Roman" w:eastAsia="Calibri" w:hAnsi="Times New Roman"/>
          <w:bCs/>
          <w:kern w:val="0"/>
          <w:sz w:val="20"/>
          <w:lang w:eastAsia="en-US"/>
        </w:rPr>
        <w:t xml:space="preserve"> due to Aspect 2</w:t>
      </w:r>
      <w:r w:rsidRPr="000D3B1A">
        <w:rPr>
          <w:rFonts w:ascii="Times New Roman" w:eastAsia="Calibri" w:hAnsi="Times New Roman"/>
          <w:bCs/>
          <w:color w:val="FF0000"/>
          <w:kern w:val="0"/>
          <w:sz w:val="20"/>
          <w:lang w:eastAsia="en-US"/>
        </w:rPr>
        <w:t xml:space="preserve"> </w:t>
      </w:r>
      <w:r w:rsidRPr="000D3B1A">
        <w:rPr>
          <w:rFonts w:ascii="Times New Roman" w:eastAsia="Calibri" w:hAnsi="Times New Roman"/>
          <w:bCs/>
          <w:kern w:val="0"/>
          <w:sz w:val="20"/>
          <w:lang w:eastAsia="en-US"/>
        </w:rPr>
        <w:t>at the UE receiver?</w:t>
      </w:r>
    </w:p>
    <w:p w14:paraId="0C13D58F" w14:textId="77777777" w:rsidR="007C5DB3" w:rsidRPr="007C5DB3" w:rsidRDefault="007C5DB3" w:rsidP="00A928CA">
      <w:pPr>
        <w:spacing w:after="180"/>
        <w:rPr>
          <w:rFonts w:ascii="Times New Roman" w:hAnsi="Times New Roman"/>
          <w:b/>
          <w:bCs/>
          <w:sz w:val="20"/>
          <w:szCs w:val="21"/>
        </w:rPr>
      </w:pPr>
    </w:p>
    <w:p w14:paraId="7BB6199F" w14:textId="3D932560" w:rsidR="00775D4C" w:rsidRDefault="00775D4C" w:rsidP="00A928CA">
      <w:pPr>
        <w:spacing w:after="180"/>
        <w:rPr>
          <w:rFonts w:ascii="Times New Roman" w:hAnsi="Times New Roman"/>
          <w:sz w:val="20"/>
          <w:szCs w:val="21"/>
        </w:rPr>
      </w:pPr>
      <w:r>
        <w:rPr>
          <w:rFonts w:ascii="Times New Roman" w:hAnsi="Times New Roman"/>
          <w:sz w:val="20"/>
          <w:szCs w:val="21"/>
        </w:rPr>
        <w:t xml:space="preserve">In the WID, it’s emphasized that R17 only considers sub band full duplex at gNB side. It’s better to make sure legacy UE could also work in SBFD network. </w:t>
      </w:r>
    </w:p>
    <w:p w14:paraId="48D7B526" w14:textId="6F0EE948" w:rsidR="004B179D" w:rsidRDefault="002F3427" w:rsidP="00A928CA">
      <w:pPr>
        <w:spacing w:after="180"/>
        <w:rPr>
          <w:rFonts w:ascii="Times New Roman" w:hAnsi="Times New Roman"/>
          <w:sz w:val="20"/>
          <w:szCs w:val="21"/>
        </w:rPr>
      </w:pPr>
      <w:r>
        <w:rPr>
          <w:rFonts w:ascii="Times New Roman" w:hAnsi="Times New Roman"/>
          <w:sz w:val="20"/>
          <w:szCs w:val="21"/>
        </w:rPr>
        <w:t>L</w:t>
      </w:r>
      <w:r w:rsidR="004B179D">
        <w:rPr>
          <w:rFonts w:ascii="Times New Roman" w:hAnsi="Times New Roman"/>
          <w:sz w:val="20"/>
          <w:szCs w:val="21"/>
        </w:rPr>
        <w:t>egacy IBE is inter-sub</w:t>
      </w:r>
      <w:r w:rsidR="00910D98">
        <w:rPr>
          <w:rFonts w:ascii="Times New Roman" w:hAnsi="Times New Roman"/>
          <w:sz w:val="20"/>
          <w:szCs w:val="21"/>
        </w:rPr>
        <w:t xml:space="preserve"> </w:t>
      </w:r>
      <w:r w:rsidR="004B179D">
        <w:rPr>
          <w:rFonts w:ascii="Times New Roman" w:hAnsi="Times New Roman"/>
          <w:sz w:val="20"/>
          <w:szCs w:val="21"/>
        </w:rPr>
        <w:t>band like requirements</w:t>
      </w:r>
      <w:r>
        <w:rPr>
          <w:rFonts w:ascii="Times New Roman" w:hAnsi="Times New Roman"/>
          <w:sz w:val="20"/>
          <w:szCs w:val="21"/>
        </w:rPr>
        <w:t xml:space="preserve"> a</w:t>
      </w:r>
      <w:r w:rsidRPr="002F3427">
        <w:rPr>
          <w:rFonts w:ascii="Times New Roman" w:hAnsi="Times New Roman"/>
          <w:sz w:val="20"/>
          <w:szCs w:val="21"/>
        </w:rPr>
        <w:t>t UE side</w:t>
      </w:r>
      <w:r w:rsidR="004B179D">
        <w:rPr>
          <w:rFonts w:ascii="Times New Roman" w:hAnsi="Times New Roman"/>
          <w:sz w:val="20"/>
          <w:szCs w:val="21"/>
        </w:rPr>
        <w:t>.</w:t>
      </w:r>
      <w:r w:rsidR="00FC6FDF">
        <w:rPr>
          <w:rFonts w:ascii="Times New Roman" w:hAnsi="Times New Roman"/>
          <w:sz w:val="20"/>
          <w:szCs w:val="21"/>
        </w:rPr>
        <w:t xml:space="preserve"> </w:t>
      </w:r>
      <w:r w:rsidR="00E45BD2">
        <w:rPr>
          <w:rFonts w:ascii="Times New Roman" w:hAnsi="Times New Roman"/>
          <w:sz w:val="20"/>
          <w:szCs w:val="21"/>
        </w:rPr>
        <w:t>S</w:t>
      </w:r>
      <w:r w:rsidR="00FC6FDF">
        <w:rPr>
          <w:rFonts w:ascii="Times New Roman" w:hAnsi="Times New Roman"/>
          <w:sz w:val="20"/>
          <w:szCs w:val="21"/>
        </w:rPr>
        <w:t xml:space="preserve">ince R17 only consider gNB side SBFD, UE side will not be optimized to fit </w:t>
      </w:r>
      <w:r w:rsidR="00910D98">
        <w:rPr>
          <w:rFonts w:ascii="Times New Roman" w:hAnsi="Times New Roman"/>
          <w:sz w:val="20"/>
          <w:szCs w:val="21"/>
        </w:rPr>
        <w:t xml:space="preserve">for </w:t>
      </w:r>
      <w:r w:rsidR="00FC6FDF">
        <w:rPr>
          <w:rFonts w:ascii="Times New Roman" w:hAnsi="Times New Roman"/>
          <w:sz w:val="20"/>
          <w:szCs w:val="21"/>
        </w:rPr>
        <w:t>the operation in SBFD network</w:t>
      </w:r>
      <w:r w:rsidR="00E45BD2">
        <w:rPr>
          <w:rFonts w:ascii="Times New Roman" w:hAnsi="Times New Roman"/>
          <w:sz w:val="20"/>
          <w:szCs w:val="21"/>
        </w:rPr>
        <w:t>.</w:t>
      </w:r>
      <w:r w:rsidR="00FC6FDF">
        <w:rPr>
          <w:rFonts w:ascii="Times New Roman" w:hAnsi="Times New Roman"/>
          <w:sz w:val="20"/>
          <w:szCs w:val="21"/>
        </w:rPr>
        <w:t xml:space="preserve"> </w:t>
      </w:r>
      <w:r w:rsidR="00E45BD2">
        <w:rPr>
          <w:rFonts w:ascii="Times New Roman" w:hAnsi="Times New Roman"/>
          <w:sz w:val="20"/>
          <w:szCs w:val="21"/>
        </w:rPr>
        <w:t>I</w:t>
      </w:r>
      <w:r w:rsidR="00FC6FDF">
        <w:rPr>
          <w:rFonts w:ascii="Times New Roman" w:hAnsi="Times New Roman"/>
          <w:sz w:val="20"/>
          <w:szCs w:val="21"/>
        </w:rPr>
        <w:t xml:space="preserve">t’s better </w:t>
      </w:r>
      <w:r w:rsidR="00E45BD2">
        <w:rPr>
          <w:rFonts w:ascii="Times New Roman" w:hAnsi="Times New Roman"/>
          <w:sz w:val="20"/>
          <w:szCs w:val="21"/>
        </w:rPr>
        <w:t>to reuse</w:t>
      </w:r>
      <w:r w:rsidR="00FC6FDF">
        <w:rPr>
          <w:rFonts w:ascii="Times New Roman" w:hAnsi="Times New Roman"/>
          <w:sz w:val="20"/>
          <w:szCs w:val="21"/>
        </w:rPr>
        <w:t xml:space="preserve"> legacy IBE </w:t>
      </w:r>
      <w:r w:rsidR="00E45BD2">
        <w:rPr>
          <w:rFonts w:ascii="Times New Roman" w:hAnsi="Times New Roman"/>
          <w:sz w:val="20"/>
          <w:szCs w:val="21"/>
        </w:rPr>
        <w:t xml:space="preserve">requirements for </w:t>
      </w:r>
      <w:r w:rsidR="00693539">
        <w:rPr>
          <w:rFonts w:ascii="Times New Roman" w:hAnsi="Times New Roman"/>
          <w:sz w:val="20"/>
          <w:szCs w:val="21"/>
        </w:rPr>
        <w:t>evaluation</w:t>
      </w:r>
      <w:r w:rsidR="00FC6FDF">
        <w:rPr>
          <w:rFonts w:ascii="Times New Roman" w:hAnsi="Times New Roman"/>
          <w:sz w:val="20"/>
          <w:szCs w:val="21"/>
        </w:rPr>
        <w:t>.</w:t>
      </w:r>
    </w:p>
    <w:p w14:paraId="01E91C54" w14:textId="0589C86F" w:rsidR="00456777" w:rsidRPr="00632431" w:rsidRDefault="00456777" w:rsidP="00A928CA">
      <w:pPr>
        <w:spacing w:after="180"/>
        <w:rPr>
          <w:rFonts w:ascii="Times New Roman" w:hAnsi="Times New Roman"/>
          <w:b/>
          <w:bCs/>
          <w:sz w:val="20"/>
          <w:szCs w:val="21"/>
        </w:rPr>
      </w:pPr>
      <w:r w:rsidRPr="00632431">
        <w:rPr>
          <w:rFonts w:ascii="Times New Roman" w:hAnsi="Times New Roman"/>
          <w:b/>
          <w:bCs/>
          <w:sz w:val="20"/>
          <w:szCs w:val="21"/>
        </w:rPr>
        <w:t>Proposal 2:</w:t>
      </w:r>
      <w:r w:rsidR="00C406DC">
        <w:rPr>
          <w:rFonts w:ascii="Times New Roman" w:hAnsi="Times New Roman"/>
          <w:b/>
          <w:bCs/>
          <w:sz w:val="20"/>
          <w:szCs w:val="21"/>
        </w:rPr>
        <w:t xml:space="preserve"> </w:t>
      </w:r>
      <w:r w:rsidR="00C406DC" w:rsidRPr="00C406DC">
        <w:rPr>
          <w:rFonts w:ascii="Times New Roman" w:hAnsi="Times New Roman"/>
          <w:b/>
          <w:bCs/>
          <w:sz w:val="20"/>
          <w:szCs w:val="21"/>
        </w:rPr>
        <w:t>It’s better to reuse legacy IBE requirements for evaluation</w:t>
      </w:r>
      <w:r w:rsidRPr="00632431">
        <w:rPr>
          <w:rFonts w:ascii="Times New Roman" w:hAnsi="Times New Roman"/>
          <w:b/>
          <w:bCs/>
          <w:sz w:val="20"/>
          <w:szCs w:val="21"/>
        </w:rPr>
        <w:t>.</w:t>
      </w:r>
    </w:p>
    <w:p w14:paraId="3CE00DB3" w14:textId="0EFE5097" w:rsidR="0018699F" w:rsidRDefault="0018699F" w:rsidP="00A928CA">
      <w:pPr>
        <w:spacing w:after="180"/>
        <w:rPr>
          <w:rFonts w:ascii="Times New Roman" w:hAnsi="Times New Roman"/>
          <w:sz w:val="20"/>
          <w:szCs w:val="21"/>
        </w:rPr>
      </w:pPr>
      <w:r>
        <w:rPr>
          <w:rFonts w:ascii="Times New Roman" w:hAnsi="Times New Roman"/>
          <w:sz w:val="20"/>
          <w:szCs w:val="21"/>
        </w:rPr>
        <w:t xml:space="preserve">RAN4 doesn’t </w:t>
      </w:r>
      <w:r w:rsidR="002F3427">
        <w:rPr>
          <w:rFonts w:ascii="Times New Roman" w:hAnsi="Times New Roman"/>
          <w:sz w:val="20"/>
          <w:szCs w:val="21"/>
        </w:rPr>
        <w:t>specify</w:t>
      </w:r>
      <w:r>
        <w:rPr>
          <w:rFonts w:ascii="Times New Roman" w:hAnsi="Times New Roman"/>
          <w:sz w:val="20"/>
          <w:szCs w:val="21"/>
        </w:rPr>
        <w:t xml:space="preserve"> legacy</w:t>
      </w:r>
      <w:r w:rsidR="00632431">
        <w:rPr>
          <w:rFonts w:ascii="Times New Roman" w:hAnsi="Times New Roman"/>
          <w:sz w:val="20"/>
          <w:szCs w:val="21"/>
        </w:rPr>
        <w:t xml:space="preserve"> Rx</w:t>
      </w:r>
      <w:r>
        <w:rPr>
          <w:rFonts w:ascii="Times New Roman" w:hAnsi="Times New Roman"/>
          <w:sz w:val="20"/>
          <w:szCs w:val="21"/>
        </w:rPr>
        <w:t xml:space="preserve"> requirements for inter-sub</w:t>
      </w:r>
      <w:r w:rsidR="002F3427">
        <w:rPr>
          <w:rFonts w:ascii="Times New Roman" w:hAnsi="Times New Roman"/>
          <w:sz w:val="20"/>
          <w:szCs w:val="21"/>
        </w:rPr>
        <w:t xml:space="preserve"> </w:t>
      </w:r>
      <w:r>
        <w:rPr>
          <w:rFonts w:ascii="Times New Roman" w:hAnsi="Times New Roman"/>
          <w:sz w:val="20"/>
          <w:szCs w:val="21"/>
        </w:rPr>
        <w:t>band case</w:t>
      </w:r>
      <w:r w:rsidR="002F3427">
        <w:rPr>
          <w:rFonts w:ascii="Times New Roman" w:hAnsi="Times New Roman"/>
          <w:sz w:val="20"/>
          <w:szCs w:val="21"/>
        </w:rPr>
        <w:t xml:space="preserve"> at UE side</w:t>
      </w:r>
      <w:r>
        <w:rPr>
          <w:rFonts w:ascii="Times New Roman" w:hAnsi="Times New Roman"/>
          <w:sz w:val="20"/>
          <w:szCs w:val="21"/>
        </w:rPr>
        <w:t xml:space="preserve">. </w:t>
      </w:r>
      <w:r w:rsidR="00782BD4">
        <w:rPr>
          <w:rFonts w:ascii="Times New Roman" w:hAnsi="Times New Roman"/>
          <w:sz w:val="20"/>
          <w:szCs w:val="21"/>
        </w:rPr>
        <w:t xml:space="preserve">If assume 0dB Rx selectivity, we are afraid UE working in SBFD network </w:t>
      </w:r>
      <w:r w:rsidR="00923D12">
        <w:rPr>
          <w:rFonts w:ascii="Times New Roman" w:hAnsi="Times New Roman"/>
          <w:sz w:val="20"/>
          <w:szCs w:val="21"/>
        </w:rPr>
        <w:t>may</w:t>
      </w:r>
      <w:r w:rsidR="00782BD4">
        <w:rPr>
          <w:rFonts w:ascii="Times New Roman" w:hAnsi="Times New Roman"/>
          <w:sz w:val="20"/>
          <w:szCs w:val="21"/>
        </w:rPr>
        <w:t xml:space="preserve"> meet inter-sub</w:t>
      </w:r>
      <w:r w:rsidR="00923D12">
        <w:rPr>
          <w:rFonts w:ascii="Times New Roman" w:hAnsi="Times New Roman"/>
          <w:sz w:val="20"/>
          <w:szCs w:val="21"/>
        </w:rPr>
        <w:t xml:space="preserve"> </w:t>
      </w:r>
      <w:r w:rsidR="00782BD4">
        <w:rPr>
          <w:rFonts w:ascii="Times New Roman" w:hAnsi="Times New Roman"/>
          <w:sz w:val="20"/>
          <w:szCs w:val="21"/>
        </w:rPr>
        <w:t xml:space="preserve">band interference issue. </w:t>
      </w:r>
      <w:r w:rsidR="00B84918">
        <w:rPr>
          <w:rFonts w:ascii="Times New Roman" w:hAnsi="Times New Roman"/>
          <w:sz w:val="20"/>
          <w:szCs w:val="21"/>
        </w:rPr>
        <w:t xml:space="preserve">It’s better to study how to avoid such interference at UE side. </w:t>
      </w:r>
      <w:r w:rsidR="00632431">
        <w:rPr>
          <w:rFonts w:ascii="Times New Roman" w:hAnsi="Times New Roman"/>
          <w:sz w:val="20"/>
          <w:szCs w:val="21"/>
        </w:rPr>
        <w:t>Following list</w:t>
      </w:r>
      <w:r w:rsidR="00923D12">
        <w:rPr>
          <w:rFonts w:ascii="Times New Roman" w:hAnsi="Times New Roman"/>
          <w:sz w:val="20"/>
          <w:szCs w:val="21"/>
        </w:rPr>
        <w:t>s</w:t>
      </w:r>
      <w:r w:rsidR="00632431">
        <w:rPr>
          <w:rFonts w:ascii="Times New Roman" w:hAnsi="Times New Roman"/>
          <w:sz w:val="20"/>
          <w:szCs w:val="21"/>
        </w:rPr>
        <w:t xml:space="preserve"> two options </w:t>
      </w:r>
      <w:r w:rsidR="00500DD8">
        <w:rPr>
          <w:rFonts w:ascii="Times New Roman" w:hAnsi="Times New Roman"/>
          <w:sz w:val="20"/>
          <w:szCs w:val="21"/>
        </w:rPr>
        <w:t>to avoid UE-UE inter-sub band interference.</w:t>
      </w:r>
    </w:p>
    <w:p w14:paraId="1C8F9DE6" w14:textId="1195F981" w:rsidR="00632431" w:rsidRPr="00632431" w:rsidRDefault="00632431" w:rsidP="00632431">
      <w:pPr>
        <w:pStyle w:val="ListParagraph"/>
        <w:numPr>
          <w:ilvl w:val="0"/>
          <w:numId w:val="11"/>
        </w:numPr>
        <w:spacing w:after="180"/>
        <w:ind w:firstLineChars="0"/>
        <w:rPr>
          <w:rFonts w:ascii="Times New Roman" w:hAnsi="Times New Roman"/>
          <w:sz w:val="20"/>
          <w:szCs w:val="21"/>
        </w:rPr>
      </w:pPr>
      <w:r w:rsidRPr="00632431">
        <w:rPr>
          <w:rFonts w:ascii="Times New Roman" w:hAnsi="Times New Roman"/>
          <w:sz w:val="20"/>
          <w:szCs w:val="21"/>
        </w:rPr>
        <w:t xml:space="preserve">Option 1: RAN4 collect the minimum requirements from UE vendors that could reflect all </w:t>
      </w:r>
      <w:r w:rsidR="0023622F">
        <w:rPr>
          <w:rFonts w:ascii="Times New Roman" w:hAnsi="Times New Roman"/>
          <w:sz w:val="20"/>
          <w:szCs w:val="21"/>
        </w:rPr>
        <w:t xml:space="preserve">legacy </w:t>
      </w:r>
      <w:r w:rsidRPr="00632431">
        <w:rPr>
          <w:rFonts w:ascii="Times New Roman" w:hAnsi="Times New Roman"/>
          <w:sz w:val="20"/>
          <w:szCs w:val="21"/>
        </w:rPr>
        <w:t xml:space="preserve">UE’s Rx </w:t>
      </w:r>
      <w:r w:rsidR="00923D12">
        <w:rPr>
          <w:rFonts w:ascii="Times New Roman" w:hAnsi="Times New Roman"/>
          <w:sz w:val="20"/>
          <w:szCs w:val="21"/>
        </w:rPr>
        <w:t xml:space="preserve">selectivity </w:t>
      </w:r>
      <w:r w:rsidR="00923D12">
        <w:rPr>
          <w:rFonts w:ascii="Times New Roman" w:hAnsi="Times New Roman"/>
          <w:sz w:val="20"/>
          <w:szCs w:val="21"/>
        </w:rPr>
        <w:lastRenderedPageBreak/>
        <w:t xml:space="preserve">for inter-sub band case </w:t>
      </w:r>
      <w:r w:rsidRPr="00632431">
        <w:rPr>
          <w:rFonts w:ascii="Times New Roman" w:hAnsi="Times New Roman"/>
          <w:sz w:val="20"/>
          <w:szCs w:val="21"/>
        </w:rPr>
        <w:t>and reply it to RAN1</w:t>
      </w:r>
      <w:r w:rsidR="00B84918">
        <w:rPr>
          <w:rFonts w:ascii="Times New Roman" w:hAnsi="Times New Roman"/>
          <w:sz w:val="20"/>
          <w:szCs w:val="21"/>
        </w:rPr>
        <w:t xml:space="preserve"> for their simulation and scheme design</w:t>
      </w:r>
      <w:r w:rsidRPr="00632431">
        <w:rPr>
          <w:rFonts w:ascii="Times New Roman" w:hAnsi="Times New Roman"/>
          <w:sz w:val="20"/>
          <w:szCs w:val="21"/>
        </w:rPr>
        <w:t>.</w:t>
      </w:r>
    </w:p>
    <w:p w14:paraId="085114A2" w14:textId="5FEEB9BE" w:rsidR="00632431" w:rsidRDefault="00632431" w:rsidP="00632431">
      <w:pPr>
        <w:pStyle w:val="ListParagraph"/>
        <w:numPr>
          <w:ilvl w:val="0"/>
          <w:numId w:val="11"/>
        </w:numPr>
        <w:spacing w:after="180"/>
        <w:ind w:firstLineChars="0"/>
        <w:rPr>
          <w:rFonts w:ascii="Times New Roman" w:hAnsi="Times New Roman"/>
          <w:sz w:val="20"/>
          <w:szCs w:val="21"/>
        </w:rPr>
      </w:pPr>
      <w:r w:rsidRPr="00632431">
        <w:rPr>
          <w:rFonts w:ascii="Times New Roman" w:hAnsi="Times New Roman"/>
          <w:sz w:val="20"/>
          <w:szCs w:val="21"/>
        </w:rPr>
        <w:t xml:space="preserve">Option 2: </w:t>
      </w:r>
      <w:r>
        <w:rPr>
          <w:rFonts w:ascii="Times New Roman" w:hAnsi="Times New Roman"/>
          <w:sz w:val="20"/>
          <w:szCs w:val="21"/>
        </w:rPr>
        <w:t xml:space="preserve">RAN4 </w:t>
      </w:r>
      <w:r w:rsidR="0083337E">
        <w:rPr>
          <w:rFonts w:ascii="Times New Roman" w:hAnsi="Times New Roman"/>
          <w:sz w:val="20"/>
          <w:szCs w:val="21"/>
        </w:rPr>
        <w:t>send</w:t>
      </w:r>
      <w:r>
        <w:rPr>
          <w:rFonts w:ascii="Times New Roman" w:hAnsi="Times New Roman"/>
          <w:sz w:val="20"/>
          <w:szCs w:val="21"/>
        </w:rPr>
        <w:t xml:space="preserve"> the LS to RAN1 and ask RAN1 design schemes to avoid UE-UE inter-sub</w:t>
      </w:r>
      <w:r w:rsidR="0023622F">
        <w:rPr>
          <w:rFonts w:ascii="Times New Roman" w:hAnsi="Times New Roman"/>
          <w:sz w:val="20"/>
          <w:szCs w:val="21"/>
        </w:rPr>
        <w:t xml:space="preserve"> </w:t>
      </w:r>
      <w:r>
        <w:rPr>
          <w:rFonts w:ascii="Times New Roman" w:hAnsi="Times New Roman"/>
          <w:sz w:val="20"/>
          <w:szCs w:val="21"/>
        </w:rPr>
        <w:t>band interf</w:t>
      </w:r>
      <w:r w:rsidR="0083337E">
        <w:rPr>
          <w:rFonts w:ascii="Times New Roman" w:hAnsi="Times New Roman"/>
          <w:sz w:val="20"/>
          <w:szCs w:val="21"/>
        </w:rPr>
        <w:t xml:space="preserve">erence with 0dB Rx </w:t>
      </w:r>
      <w:r w:rsidR="0023622F">
        <w:rPr>
          <w:rFonts w:ascii="Times New Roman" w:hAnsi="Times New Roman"/>
          <w:sz w:val="20"/>
          <w:szCs w:val="21"/>
        </w:rPr>
        <w:t xml:space="preserve">inter-sub band </w:t>
      </w:r>
      <w:r w:rsidR="0083337E">
        <w:rPr>
          <w:rFonts w:ascii="Times New Roman" w:hAnsi="Times New Roman"/>
          <w:sz w:val="20"/>
          <w:szCs w:val="21"/>
        </w:rPr>
        <w:t>selectivity requir</w:t>
      </w:r>
      <w:r w:rsidR="0023622F">
        <w:rPr>
          <w:rFonts w:ascii="Times New Roman" w:hAnsi="Times New Roman"/>
          <w:sz w:val="20"/>
          <w:szCs w:val="21"/>
        </w:rPr>
        <w:t>e</w:t>
      </w:r>
      <w:r w:rsidR="0083337E">
        <w:rPr>
          <w:rFonts w:ascii="Times New Roman" w:hAnsi="Times New Roman"/>
          <w:sz w:val="20"/>
          <w:szCs w:val="21"/>
        </w:rPr>
        <w:t>ments</w:t>
      </w:r>
    </w:p>
    <w:p w14:paraId="0402B8C3" w14:textId="48ED6DB8" w:rsidR="0083337E" w:rsidRPr="00035DA1" w:rsidRDefault="0083337E" w:rsidP="0083337E">
      <w:pPr>
        <w:spacing w:after="180"/>
        <w:rPr>
          <w:rFonts w:ascii="Times New Roman" w:hAnsi="Times New Roman"/>
          <w:b/>
          <w:bCs/>
          <w:sz w:val="20"/>
          <w:szCs w:val="21"/>
        </w:rPr>
      </w:pPr>
      <w:r w:rsidRPr="00035DA1">
        <w:rPr>
          <w:rFonts w:ascii="Times New Roman" w:hAnsi="Times New Roman"/>
          <w:b/>
          <w:bCs/>
          <w:sz w:val="20"/>
          <w:szCs w:val="21"/>
        </w:rPr>
        <w:t xml:space="preserve">Observation </w:t>
      </w:r>
      <w:r w:rsidR="003130A1">
        <w:rPr>
          <w:rFonts w:ascii="Times New Roman" w:hAnsi="Times New Roman"/>
          <w:b/>
          <w:bCs/>
          <w:sz w:val="20"/>
          <w:szCs w:val="21"/>
        </w:rPr>
        <w:t>8</w:t>
      </w:r>
      <w:r w:rsidRPr="00035DA1">
        <w:rPr>
          <w:rFonts w:ascii="Times New Roman" w:hAnsi="Times New Roman"/>
          <w:b/>
          <w:bCs/>
          <w:sz w:val="20"/>
          <w:szCs w:val="21"/>
        </w:rPr>
        <w:t xml:space="preserve">: above two options are listed to avoid UE-UE inter-sub band interference </w:t>
      </w:r>
      <w:r w:rsidR="00035DA1">
        <w:rPr>
          <w:rFonts w:ascii="Times New Roman" w:hAnsi="Times New Roman"/>
          <w:b/>
          <w:bCs/>
          <w:sz w:val="20"/>
          <w:szCs w:val="21"/>
        </w:rPr>
        <w:t>based on</w:t>
      </w:r>
      <w:r w:rsidRPr="00035DA1">
        <w:rPr>
          <w:rFonts w:ascii="Times New Roman" w:hAnsi="Times New Roman"/>
          <w:b/>
          <w:bCs/>
          <w:sz w:val="20"/>
          <w:szCs w:val="21"/>
        </w:rPr>
        <w:t xml:space="preserve"> the assumption that legacy UE could also work in SBFD network.</w:t>
      </w:r>
    </w:p>
    <w:p w14:paraId="0BAA3C8B" w14:textId="77777777" w:rsidR="006D57BF" w:rsidRPr="006D57BF" w:rsidRDefault="006D57BF" w:rsidP="00A928CA">
      <w:pPr>
        <w:spacing w:after="180"/>
        <w:rPr>
          <w:rFonts w:ascii="Times New Roman" w:hAnsi="Times New Roman"/>
          <w:sz w:val="20"/>
          <w:szCs w:val="21"/>
        </w:rPr>
      </w:pP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371277CC"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20301F">
        <w:rPr>
          <w:rFonts w:ascii="Times New Roman" w:hAnsi="Times New Roman"/>
          <w:sz w:val="20"/>
          <w:szCs w:val="20"/>
        </w:rPr>
        <w:t>initial thoughts about all 8 questions</w:t>
      </w:r>
      <w:r w:rsidR="00FC13F5" w:rsidRPr="00FC13F5">
        <w:rPr>
          <w:rFonts w:ascii="Times New Roman" w:hAnsi="Times New Roman"/>
          <w:sz w:val="20"/>
          <w:szCs w:val="20"/>
        </w:rPr>
        <w:t xml:space="preserve"> </w:t>
      </w:r>
      <w:r w:rsidR="00FC13F5">
        <w:rPr>
          <w:rFonts w:ascii="Times New Roman" w:hAnsi="Times New Roman"/>
          <w:sz w:val="20"/>
          <w:szCs w:val="20"/>
        </w:rPr>
        <w:t>from</w:t>
      </w:r>
      <w:r w:rsidR="00FC13F5" w:rsidRPr="00FC13F5">
        <w:rPr>
          <w:rFonts w:ascii="Times New Roman" w:hAnsi="Times New Roman"/>
          <w:sz w:val="20"/>
          <w:szCs w:val="20"/>
        </w:rPr>
        <w:t xml:space="preserve"> RAN1</w:t>
      </w:r>
      <w:r>
        <w:rPr>
          <w:rFonts w:ascii="Times New Roman" w:hAnsi="Times New Roman"/>
          <w:sz w:val="20"/>
          <w:szCs w:val="20"/>
        </w:rPr>
        <w:t xml:space="preserve"> </w:t>
      </w:r>
      <w:r w:rsidR="0020301F">
        <w:rPr>
          <w:rFonts w:ascii="Times New Roman" w:hAnsi="Times New Roman"/>
          <w:sz w:val="20"/>
          <w:szCs w:val="20"/>
        </w:rPr>
        <w:t>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6A7D7C03" w14:textId="67EC8B3F" w:rsidR="00132647" w:rsidRPr="00132647" w:rsidRDefault="00132647" w:rsidP="00132647">
      <w:pPr>
        <w:spacing w:afterLines="50" w:after="156"/>
        <w:rPr>
          <w:rFonts w:ascii="Times New Roman" w:hAnsi="Times New Roman"/>
          <w:b/>
          <w:bCs/>
          <w:sz w:val="20"/>
          <w:szCs w:val="20"/>
        </w:rPr>
      </w:pPr>
      <w:r w:rsidRPr="00132647">
        <w:rPr>
          <w:rFonts w:ascii="Times New Roman" w:hAnsi="Times New Roman"/>
          <w:b/>
          <w:bCs/>
          <w:sz w:val="20"/>
          <w:szCs w:val="20"/>
        </w:rPr>
        <w:t xml:space="preserve">Observation 1: </w:t>
      </w:r>
      <w:r w:rsidR="00F26EBA">
        <w:rPr>
          <w:rFonts w:ascii="Times New Roman" w:hAnsi="Times New Roman"/>
          <w:b/>
          <w:bCs/>
          <w:sz w:val="20"/>
          <w:szCs w:val="20"/>
        </w:rPr>
        <w:t>T</w:t>
      </w:r>
      <w:r w:rsidRPr="00132647">
        <w:rPr>
          <w:rFonts w:ascii="Times New Roman" w:hAnsi="Times New Roman"/>
          <w:b/>
          <w:bCs/>
          <w:sz w:val="20"/>
          <w:szCs w:val="20"/>
        </w:rPr>
        <w:t xml:space="preserve">arget </w:t>
      </w:r>
      <w:r w:rsidR="00F26EBA">
        <w:rPr>
          <w:rFonts w:ascii="Times New Roman" w:hAnsi="Times New Roman"/>
          <w:b/>
          <w:bCs/>
          <w:sz w:val="20"/>
          <w:szCs w:val="20"/>
        </w:rPr>
        <w:t>SI</w:t>
      </w:r>
      <w:r w:rsidRPr="00132647">
        <w:rPr>
          <w:rFonts w:ascii="Times New Roman" w:hAnsi="Times New Roman"/>
          <w:b/>
          <w:bCs/>
          <w:sz w:val="20"/>
          <w:szCs w:val="20"/>
        </w:rPr>
        <w:t xml:space="preserve"> cancelation ratio should be 148dB for WA, 128dB for MR and 111dB for LA. </w:t>
      </w:r>
    </w:p>
    <w:p w14:paraId="7B124E34" w14:textId="32F413DC" w:rsidR="00FB6919" w:rsidRPr="00132647" w:rsidRDefault="00132647" w:rsidP="00132647">
      <w:pPr>
        <w:spacing w:afterLines="50" w:after="156"/>
        <w:rPr>
          <w:rFonts w:ascii="Times New Roman" w:hAnsi="Times New Roman"/>
          <w:b/>
          <w:bCs/>
          <w:sz w:val="20"/>
          <w:szCs w:val="20"/>
        </w:rPr>
      </w:pPr>
      <w:r w:rsidRPr="00132647">
        <w:rPr>
          <w:rFonts w:ascii="Times New Roman" w:hAnsi="Times New Roman"/>
          <w:b/>
          <w:bCs/>
          <w:sz w:val="20"/>
          <w:szCs w:val="20"/>
        </w:rPr>
        <w:t>Observation 2: per PRB basis RSI is more preferred to facilitate RAN1’ simulation and scheme design.</w:t>
      </w:r>
    </w:p>
    <w:p w14:paraId="43665080" w14:textId="2277F8BC" w:rsidR="00132647" w:rsidRDefault="00132647" w:rsidP="00132647">
      <w:pPr>
        <w:spacing w:after="180"/>
        <w:rPr>
          <w:rFonts w:ascii="Times New Roman" w:hAnsi="Times New Roman"/>
          <w:b/>
          <w:bCs/>
          <w:sz w:val="20"/>
        </w:rPr>
      </w:pPr>
      <w:r w:rsidRPr="00CD21C9">
        <w:rPr>
          <w:rFonts w:ascii="Times New Roman" w:hAnsi="Times New Roman"/>
          <w:b/>
          <w:bCs/>
          <w:sz w:val="20"/>
        </w:rPr>
        <w:t xml:space="preserve">Observation 3: it seems more reasonable to show </w:t>
      </w:r>
      <w:r>
        <w:rPr>
          <w:rFonts w:ascii="Times New Roman" w:hAnsi="Times New Roman"/>
          <w:b/>
          <w:bCs/>
          <w:sz w:val="20"/>
        </w:rPr>
        <w:t>one</w:t>
      </w:r>
      <w:r w:rsidRPr="00CD21C9">
        <w:rPr>
          <w:rFonts w:ascii="Times New Roman" w:hAnsi="Times New Roman"/>
          <w:b/>
          <w:bCs/>
          <w:sz w:val="20"/>
        </w:rPr>
        <w:t xml:space="preserve"> SI value</w:t>
      </w:r>
      <w:r>
        <w:rPr>
          <w:rFonts w:ascii="Times New Roman" w:hAnsi="Times New Roman"/>
          <w:b/>
          <w:bCs/>
          <w:sz w:val="20"/>
        </w:rPr>
        <w:t xml:space="preserve"> </w:t>
      </w:r>
      <w:r w:rsidRPr="00CD21C9">
        <w:rPr>
          <w:rFonts w:ascii="Times New Roman" w:hAnsi="Times New Roman"/>
          <w:b/>
          <w:bCs/>
          <w:sz w:val="20"/>
        </w:rPr>
        <w:t xml:space="preserve">range to reflect </w:t>
      </w:r>
      <w:r>
        <w:rPr>
          <w:rFonts w:ascii="Times New Roman" w:hAnsi="Times New Roman"/>
          <w:b/>
          <w:bCs/>
          <w:sz w:val="20"/>
        </w:rPr>
        <w:t>overall SI suppression capability</w:t>
      </w:r>
      <w:r w:rsidRPr="00CD21C9">
        <w:rPr>
          <w:rFonts w:ascii="Times New Roman" w:hAnsi="Times New Roman"/>
          <w:b/>
          <w:bCs/>
          <w:sz w:val="20"/>
        </w:rPr>
        <w:t xml:space="preserve">. If necessary, we could add some examples of separate </w:t>
      </w:r>
      <w:r>
        <w:rPr>
          <w:rFonts w:ascii="Times New Roman" w:hAnsi="Times New Roman"/>
          <w:b/>
          <w:bCs/>
          <w:sz w:val="20"/>
        </w:rPr>
        <w:t>estimates</w:t>
      </w:r>
      <w:r w:rsidRPr="00CD21C9">
        <w:rPr>
          <w:rFonts w:ascii="Times New Roman" w:hAnsi="Times New Roman"/>
          <w:b/>
          <w:bCs/>
          <w:sz w:val="20"/>
        </w:rPr>
        <w:t xml:space="preserve"> for different means </w:t>
      </w:r>
      <w:r w:rsidR="000B0633">
        <w:rPr>
          <w:rFonts w:ascii="Times New Roman" w:hAnsi="Times New Roman"/>
          <w:b/>
          <w:bCs/>
          <w:sz w:val="20"/>
        </w:rPr>
        <w:t>under</w:t>
      </w:r>
      <w:r w:rsidRPr="00CD21C9">
        <w:rPr>
          <w:rFonts w:ascii="Times New Roman" w:hAnsi="Times New Roman"/>
          <w:b/>
          <w:bCs/>
          <w:sz w:val="20"/>
        </w:rPr>
        <w:t xml:space="preserve"> the </w:t>
      </w:r>
      <w:r>
        <w:rPr>
          <w:rFonts w:ascii="Times New Roman" w:hAnsi="Times New Roman"/>
          <w:b/>
          <w:bCs/>
          <w:sz w:val="20"/>
        </w:rPr>
        <w:t>overall</w:t>
      </w:r>
      <w:r w:rsidRPr="00CD21C9">
        <w:rPr>
          <w:rFonts w:ascii="Times New Roman" w:hAnsi="Times New Roman"/>
          <w:b/>
          <w:bCs/>
          <w:sz w:val="20"/>
        </w:rPr>
        <w:t xml:space="preserve"> value</w:t>
      </w:r>
      <w:r>
        <w:rPr>
          <w:rFonts w:ascii="Times New Roman" w:hAnsi="Times New Roman"/>
          <w:b/>
          <w:bCs/>
          <w:sz w:val="20"/>
        </w:rPr>
        <w:t xml:space="preserve"> r</w:t>
      </w:r>
      <w:r w:rsidRPr="00CD21C9">
        <w:rPr>
          <w:rFonts w:ascii="Times New Roman" w:hAnsi="Times New Roman"/>
          <w:b/>
          <w:bCs/>
          <w:sz w:val="20"/>
        </w:rPr>
        <w:t>ange assumption.</w:t>
      </w:r>
    </w:p>
    <w:p w14:paraId="0FDEEB6F" w14:textId="77777777" w:rsidR="00117822" w:rsidRPr="001A7F9A" w:rsidRDefault="00117822" w:rsidP="00117822">
      <w:pPr>
        <w:spacing w:after="180"/>
        <w:rPr>
          <w:rFonts w:ascii="Times New Roman" w:hAnsi="Times New Roman"/>
          <w:b/>
          <w:bCs/>
          <w:sz w:val="20"/>
        </w:rPr>
      </w:pPr>
      <w:r w:rsidRPr="001A7F9A">
        <w:rPr>
          <w:rFonts w:ascii="Times New Roman" w:hAnsi="Times New Roman"/>
          <w:b/>
          <w:bCs/>
          <w:sz w:val="20"/>
        </w:rPr>
        <w:t xml:space="preserve">Observation </w:t>
      </w:r>
      <w:r>
        <w:rPr>
          <w:rFonts w:ascii="Times New Roman" w:hAnsi="Times New Roman"/>
          <w:b/>
          <w:bCs/>
          <w:sz w:val="20"/>
        </w:rPr>
        <w:t>4</w:t>
      </w:r>
      <w:r w:rsidRPr="001A7F9A">
        <w:rPr>
          <w:rFonts w:ascii="Times New Roman" w:hAnsi="Times New Roman"/>
          <w:b/>
          <w:bCs/>
          <w:sz w:val="20"/>
        </w:rPr>
        <w:t>: for gNB without sub-band filter</w:t>
      </w:r>
      <w:r>
        <w:rPr>
          <w:rFonts w:ascii="Times New Roman" w:hAnsi="Times New Roman"/>
          <w:b/>
          <w:bCs/>
          <w:sz w:val="20"/>
        </w:rPr>
        <w:t xml:space="preserve"> for SI cancellation</w:t>
      </w:r>
      <w:r w:rsidRPr="001A7F9A">
        <w:rPr>
          <w:rFonts w:ascii="Times New Roman" w:hAnsi="Times New Roman"/>
          <w:b/>
          <w:bCs/>
          <w:sz w:val="20"/>
        </w:rPr>
        <w:t xml:space="preserve">, RSI could be </w:t>
      </w:r>
      <w:r>
        <w:rPr>
          <w:rFonts w:ascii="Times New Roman" w:hAnsi="Times New Roman"/>
          <w:b/>
          <w:bCs/>
          <w:sz w:val="20"/>
        </w:rPr>
        <w:t xml:space="preserve">simplified as </w:t>
      </w:r>
      <w:r w:rsidRPr="001A7F9A">
        <w:rPr>
          <w:rFonts w:ascii="Times New Roman" w:hAnsi="Times New Roman"/>
          <w:b/>
          <w:bCs/>
          <w:sz w:val="20"/>
        </w:rPr>
        <w:t>frequency flat at least for FR1</w:t>
      </w:r>
      <w:r>
        <w:rPr>
          <w:rFonts w:ascii="Times New Roman" w:hAnsi="Times New Roman"/>
          <w:b/>
          <w:bCs/>
          <w:sz w:val="20"/>
        </w:rPr>
        <w:t>.</w:t>
      </w:r>
      <w:r w:rsidRPr="001A7F9A">
        <w:rPr>
          <w:rFonts w:ascii="Times New Roman" w:hAnsi="Times New Roman"/>
          <w:b/>
          <w:bCs/>
          <w:sz w:val="20"/>
        </w:rPr>
        <w:t xml:space="preserve"> </w:t>
      </w:r>
      <w:r>
        <w:rPr>
          <w:rFonts w:ascii="Times New Roman" w:hAnsi="Times New Roman" w:hint="eastAsia"/>
          <w:b/>
          <w:bCs/>
          <w:sz w:val="20"/>
        </w:rPr>
        <w:t>B</w:t>
      </w:r>
      <w:r w:rsidRPr="001A7F9A">
        <w:rPr>
          <w:rFonts w:ascii="Times New Roman" w:hAnsi="Times New Roman"/>
          <w:b/>
          <w:bCs/>
          <w:sz w:val="20"/>
        </w:rPr>
        <w:t>ut for gNB with sub-band filter, the a</w:t>
      </w:r>
      <w:r>
        <w:rPr>
          <w:rFonts w:ascii="Times New Roman" w:hAnsi="Times New Roman"/>
          <w:b/>
          <w:bCs/>
          <w:sz w:val="20"/>
        </w:rPr>
        <w:t>t</w:t>
      </w:r>
      <w:r w:rsidRPr="001A7F9A">
        <w:rPr>
          <w:rFonts w:ascii="Times New Roman" w:hAnsi="Times New Roman"/>
          <w:b/>
          <w:bCs/>
          <w:sz w:val="20"/>
        </w:rPr>
        <w:t>tenuation mask is not flat</w:t>
      </w:r>
      <w:r>
        <w:rPr>
          <w:rFonts w:ascii="Times New Roman" w:hAnsi="Times New Roman"/>
          <w:b/>
          <w:bCs/>
          <w:sz w:val="20"/>
        </w:rPr>
        <w:t xml:space="preserve"> unless defining larger transition guard band.</w:t>
      </w:r>
    </w:p>
    <w:p w14:paraId="0721D810" w14:textId="2F502C93" w:rsidR="00FA4DC0" w:rsidRDefault="00FA4DC0" w:rsidP="00FA4DC0">
      <w:pPr>
        <w:spacing w:after="180"/>
        <w:rPr>
          <w:rFonts w:ascii="Times New Roman" w:hAnsi="Times New Roman"/>
          <w:b/>
          <w:bCs/>
          <w:sz w:val="20"/>
          <w:szCs w:val="21"/>
        </w:rPr>
      </w:pPr>
      <w:r w:rsidRPr="0005591D">
        <w:rPr>
          <w:rFonts w:ascii="Times New Roman" w:hAnsi="Times New Roman"/>
          <w:b/>
          <w:bCs/>
          <w:sz w:val="20"/>
          <w:szCs w:val="21"/>
        </w:rPr>
        <w:t xml:space="preserve">Observation </w:t>
      </w:r>
      <w:r>
        <w:rPr>
          <w:rFonts w:ascii="Times New Roman" w:hAnsi="Times New Roman"/>
          <w:b/>
          <w:bCs/>
          <w:sz w:val="20"/>
          <w:szCs w:val="21"/>
        </w:rPr>
        <w:t>5</w:t>
      </w:r>
      <w:r w:rsidRPr="0005591D">
        <w:rPr>
          <w:rFonts w:ascii="Times New Roman" w:hAnsi="Times New Roman"/>
          <w:b/>
          <w:bCs/>
          <w:sz w:val="20"/>
          <w:szCs w:val="21"/>
        </w:rPr>
        <w:t xml:space="preserve">: it’s feasible to consider Tx </w:t>
      </w:r>
      <w:r>
        <w:rPr>
          <w:rFonts w:ascii="Times New Roman" w:hAnsi="Times New Roman"/>
          <w:b/>
          <w:bCs/>
          <w:sz w:val="20"/>
          <w:szCs w:val="21"/>
        </w:rPr>
        <w:t xml:space="preserve">leakage </w:t>
      </w:r>
      <w:r w:rsidRPr="0005591D">
        <w:rPr>
          <w:rFonts w:ascii="Times New Roman" w:hAnsi="Times New Roman"/>
          <w:b/>
          <w:bCs/>
          <w:sz w:val="20"/>
          <w:szCs w:val="21"/>
        </w:rPr>
        <w:t xml:space="preserve">and Rx </w:t>
      </w:r>
      <w:r>
        <w:rPr>
          <w:rFonts w:ascii="Times New Roman" w:hAnsi="Times New Roman"/>
          <w:b/>
          <w:bCs/>
          <w:sz w:val="20"/>
          <w:szCs w:val="21"/>
        </w:rPr>
        <w:t xml:space="preserve">selectivity </w:t>
      </w:r>
      <w:r w:rsidRPr="0005591D">
        <w:rPr>
          <w:rFonts w:ascii="Times New Roman" w:hAnsi="Times New Roman"/>
          <w:b/>
          <w:bCs/>
          <w:sz w:val="20"/>
          <w:szCs w:val="21"/>
        </w:rPr>
        <w:t>as described in RAN1’s LS</w:t>
      </w:r>
      <w:r w:rsidR="00251CEC">
        <w:rPr>
          <w:rFonts w:ascii="Times New Roman" w:hAnsi="Times New Roman"/>
          <w:b/>
          <w:bCs/>
          <w:sz w:val="20"/>
          <w:szCs w:val="21"/>
        </w:rPr>
        <w:t xml:space="preserve"> for </w:t>
      </w:r>
      <w:r w:rsidR="00780FBC">
        <w:rPr>
          <w:rFonts w:ascii="Times New Roman" w:hAnsi="Times New Roman"/>
          <w:b/>
          <w:bCs/>
          <w:sz w:val="20"/>
          <w:szCs w:val="21"/>
        </w:rPr>
        <w:t xml:space="preserve">inter-sub band </w:t>
      </w:r>
      <w:r w:rsidR="00137ADB">
        <w:rPr>
          <w:rFonts w:ascii="Times New Roman" w:hAnsi="Times New Roman"/>
          <w:b/>
          <w:bCs/>
          <w:sz w:val="20"/>
          <w:szCs w:val="21"/>
        </w:rPr>
        <w:t>CLI</w:t>
      </w:r>
      <w:r w:rsidRPr="0005591D">
        <w:rPr>
          <w:rFonts w:ascii="Times New Roman" w:hAnsi="Times New Roman"/>
          <w:b/>
          <w:bCs/>
          <w:sz w:val="20"/>
          <w:szCs w:val="21"/>
        </w:rPr>
        <w:t>.</w:t>
      </w:r>
      <w:r>
        <w:rPr>
          <w:rFonts w:ascii="Times New Roman" w:hAnsi="Times New Roman"/>
          <w:b/>
          <w:bCs/>
          <w:sz w:val="20"/>
          <w:szCs w:val="21"/>
        </w:rPr>
        <w:t xml:space="preserve"> Besides, blocking issue should also be carefully studied for co-site scenario.</w:t>
      </w:r>
    </w:p>
    <w:p w14:paraId="7FA68121" w14:textId="77777777" w:rsidR="00FA4DC0" w:rsidRPr="00632431" w:rsidRDefault="00FA4DC0" w:rsidP="00FA4DC0">
      <w:pPr>
        <w:spacing w:after="180"/>
        <w:rPr>
          <w:rFonts w:ascii="Times New Roman" w:hAnsi="Times New Roman"/>
          <w:b/>
          <w:bCs/>
          <w:sz w:val="20"/>
          <w:szCs w:val="21"/>
        </w:rPr>
      </w:pPr>
      <w:r w:rsidRPr="00632431">
        <w:rPr>
          <w:rFonts w:ascii="Times New Roman" w:hAnsi="Times New Roman"/>
          <w:b/>
          <w:bCs/>
          <w:sz w:val="20"/>
          <w:szCs w:val="21"/>
        </w:rPr>
        <w:t xml:space="preserve">Proposal 1: it’s suggested to further check whether legacy ACLR limit </w:t>
      </w:r>
      <w:r>
        <w:rPr>
          <w:rFonts w:ascii="Times New Roman" w:hAnsi="Times New Roman"/>
          <w:b/>
          <w:bCs/>
          <w:sz w:val="20"/>
          <w:szCs w:val="21"/>
        </w:rPr>
        <w:t>of</w:t>
      </w:r>
      <w:r w:rsidRPr="00632431">
        <w:rPr>
          <w:rFonts w:ascii="Times New Roman" w:hAnsi="Times New Roman"/>
          <w:b/>
          <w:bCs/>
          <w:sz w:val="20"/>
          <w:szCs w:val="21"/>
        </w:rPr>
        <w:t xml:space="preserve"> gNB is also applicable for inter-sub</w:t>
      </w:r>
      <w:r>
        <w:rPr>
          <w:rFonts w:ascii="Times New Roman" w:hAnsi="Times New Roman"/>
          <w:b/>
          <w:bCs/>
          <w:sz w:val="20"/>
          <w:szCs w:val="21"/>
        </w:rPr>
        <w:t xml:space="preserve"> </w:t>
      </w:r>
      <w:r w:rsidRPr="00632431">
        <w:rPr>
          <w:rFonts w:ascii="Times New Roman" w:hAnsi="Times New Roman"/>
          <w:b/>
          <w:bCs/>
          <w:sz w:val="20"/>
          <w:szCs w:val="21"/>
        </w:rPr>
        <w:t>band case or not.</w:t>
      </w:r>
    </w:p>
    <w:p w14:paraId="0CBCFD09" w14:textId="77777777" w:rsidR="002630BE" w:rsidRDefault="002630BE" w:rsidP="002630BE">
      <w:pPr>
        <w:spacing w:after="180"/>
        <w:rPr>
          <w:rFonts w:ascii="Times New Roman" w:hAnsi="Times New Roman"/>
          <w:b/>
          <w:bCs/>
          <w:sz w:val="20"/>
          <w:szCs w:val="21"/>
        </w:rPr>
      </w:pPr>
      <w:r>
        <w:rPr>
          <w:rFonts w:ascii="Times New Roman" w:hAnsi="Times New Roman"/>
          <w:b/>
          <w:bCs/>
          <w:sz w:val="20"/>
          <w:szCs w:val="21"/>
        </w:rPr>
        <w:t>Observation 7: for inter sub-band CLI, the main differences between co-site inter sector and inter site scenarios include following two aspects:</w:t>
      </w:r>
    </w:p>
    <w:p w14:paraId="4943F645" w14:textId="77777777" w:rsidR="0058676E" w:rsidRPr="0058676E" w:rsidRDefault="002630BE" w:rsidP="002630BE">
      <w:pPr>
        <w:numPr>
          <w:ilvl w:val="0"/>
          <w:numId w:val="12"/>
        </w:numPr>
        <w:spacing w:after="180"/>
        <w:rPr>
          <w:rFonts w:ascii="Times New Roman" w:hAnsi="Times New Roman"/>
          <w:b/>
          <w:bCs/>
          <w:sz w:val="20"/>
          <w:szCs w:val="21"/>
        </w:rPr>
      </w:pPr>
      <w:r w:rsidRPr="0058676E">
        <w:rPr>
          <w:rFonts w:ascii="Times New Roman" w:hAnsi="Times New Roman"/>
          <w:b/>
          <w:bCs/>
          <w:sz w:val="20"/>
          <w:szCs w:val="21"/>
        </w:rPr>
        <w:t>A</w:t>
      </w:r>
      <w:r w:rsidR="0058676E" w:rsidRPr="0058676E">
        <w:rPr>
          <w:rFonts w:ascii="Times New Roman" w:hAnsi="Times New Roman"/>
          <w:b/>
          <w:bCs/>
          <w:sz w:val="20"/>
          <w:szCs w:val="21"/>
        </w:rPr>
        <w:t xml:space="preserve">ntenna isolation of co-site inter-sector is near-field antenna characteristics but for inter-site, antenna isolation is far-field antenna characteristics. </w:t>
      </w:r>
    </w:p>
    <w:p w14:paraId="4F4B9127" w14:textId="77777777" w:rsidR="002630BE" w:rsidRPr="0058676E" w:rsidRDefault="002630BE" w:rsidP="002630BE">
      <w:pPr>
        <w:numPr>
          <w:ilvl w:val="0"/>
          <w:numId w:val="12"/>
        </w:numPr>
        <w:spacing w:after="180"/>
        <w:rPr>
          <w:rFonts w:ascii="Times New Roman" w:hAnsi="Times New Roman"/>
          <w:b/>
          <w:bCs/>
          <w:sz w:val="20"/>
          <w:szCs w:val="21"/>
        </w:rPr>
      </w:pPr>
      <w:r w:rsidRPr="0058676E">
        <w:rPr>
          <w:rFonts w:ascii="Times New Roman" w:hAnsi="Times New Roman"/>
          <w:b/>
          <w:bCs/>
          <w:sz w:val="20"/>
          <w:szCs w:val="21"/>
        </w:rPr>
        <w:t>F</w:t>
      </w:r>
      <w:r w:rsidR="0058676E" w:rsidRPr="0058676E">
        <w:rPr>
          <w:rFonts w:ascii="Times New Roman" w:hAnsi="Times New Roman"/>
          <w:b/>
          <w:bCs/>
          <w:sz w:val="20"/>
          <w:szCs w:val="21"/>
        </w:rPr>
        <w:t>or co-site scenario, digital interference cancellation could be utilized. But for inter-site scenario, there is no possibility for such digital interference cancellation.</w:t>
      </w:r>
    </w:p>
    <w:p w14:paraId="0E8DC046" w14:textId="77777777" w:rsidR="00FA4DC0" w:rsidRPr="00FA4DC0" w:rsidRDefault="00FA4DC0" w:rsidP="00FA4DC0">
      <w:pPr>
        <w:spacing w:after="180"/>
        <w:rPr>
          <w:rFonts w:ascii="Times New Roman" w:hAnsi="Times New Roman"/>
          <w:b/>
          <w:bCs/>
          <w:sz w:val="20"/>
          <w:szCs w:val="21"/>
        </w:rPr>
      </w:pPr>
      <w:r w:rsidRPr="00FA4DC0">
        <w:rPr>
          <w:rFonts w:ascii="Times New Roman" w:hAnsi="Times New Roman"/>
          <w:b/>
          <w:bCs/>
          <w:sz w:val="20"/>
          <w:szCs w:val="21"/>
        </w:rPr>
        <w:t>Proposal 2: It’s better to reuse legacy IBE requirements for evaluation.</w:t>
      </w:r>
    </w:p>
    <w:p w14:paraId="05736A6C" w14:textId="684CA497" w:rsidR="00B96AF4" w:rsidRDefault="00FA4DC0" w:rsidP="00FA4DC0">
      <w:pPr>
        <w:spacing w:after="180"/>
        <w:rPr>
          <w:rFonts w:ascii="Times New Roman" w:hAnsi="Times New Roman"/>
          <w:b/>
          <w:bCs/>
          <w:sz w:val="20"/>
          <w:szCs w:val="21"/>
        </w:rPr>
      </w:pPr>
      <w:r w:rsidRPr="00035DA1">
        <w:rPr>
          <w:rFonts w:ascii="Times New Roman" w:hAnsi="Times New Roman"/>
          <w:b/>
          <w:bCs/>
          <w:sz w:val="20"/>
          <w:szCs w:val="21"/>
        </w:rPr>
        <w:t xml:space="preserve">Observation </w:t>
      </w:r>
      <w:r>
        <w:rPr>
          <w:rFonts w:ascii="Times New Roman" w:hAnsi="Times New Roman"/>
          <w:b/>
          <w:bCs/>
          <w:sz w:val="20"/>
          <w:szCs w:val="21"/>
        </w:rPr>
        <w:t>8</w:t>
      </w:r>
      <w:r w:rsidRPr="00035DA1">
        <w:rPr>
          <w:rFonts w:ascii="Times New Roman" w:hAnsi="Times New Roman"/>
          <w:b/>
          <w:bCs/>
          <w:sz w:val="20"/>
          <w:szCs w:val="21"/>
        </w:rPr>
        <w:t xml:space="preserve">: two options are listed to avoid UE-UE inter-sub band interference </w:t>
      </w:r>
      <w:r>
        <w:rPr>
          <w:rFonts w:ascii="Times New Roman" w:hAnsi="Times New Roman"/>
          <w:b/>
          <w:bCs/>
          <w:sz w:val="20"/>
          <w:szCs w:val="21"/>
        </w:rPr>
        <w:t>based on</w:t>
      </w:r>
      <w:r w:rsidRPr="00035DA1">
        <w:rPr>
          <w:rFonts w:ascii="Times New Roman" w:hAnsi="Times New Roman"/>
          <w:b/>
          <w:bCs/>
          <w:sz w:val="20"/>
          <w:szCs w:val="21"/>
        </w:rPr>
        <w:t xml:space="preserve"> the assumption that legacy UE could also work in SBFD network.</w:t>
      </w:r>
    </w:p>
    <w:p w14:paraId="17FC494F" w14:textId="014CDBBF" w:rsidR="00B528FB" w:rsidRPr="00B528FB" w:rsidRDefault="00B528FB" w:rsidP="00B528FB">
      <w:pPr>
        <w:numPr>
          <w:ilvl w:val="0"/>
          <w:numId w:val="11"/>
        </w:numPr>
        <w:spacing w:after="180"/>
        <w:rPr>
          <w:rFonts w:ascii="Times New Roman" w:hAnsi="Times New Roman"/>
          <w:b/>
          <w:bCs/>
          <w:sz w:val="20"/>
          <w:szCs w:val="21"/>
        </w:rPr>
      </w:pPr>
      <w:r w:rsidRPr="00B528FB">
        <w:rPr>
          <w:rFonts w:ascii="Times New Roman" w:hAnsi="Times New Roman"/>
          <w:b/>
          <w:bCs/>
          <w:sz w:val="20"/>
          <w:szCs w:val="21"/>
        </w:rPr>
        <w:t>Option 1: RAN4 collect minimum requirements from UE vendors that could reflect all legacy UE’s Rx selectivity for inter-sub band case and reply it to RAN1 for their simulation and scheme design.</w:t>
      </w:r>
    </w:p>
    <w:p w14:paraId="449519F7" w14:textId="77777777" w:rsidR="00B528FB" w:rsidRPr="00B528FB" w:rsidRDefault="00B528FB" w:rsidP="00B528FB">
      <w:pPr>
        <w:numPr>
          <w:ilvl w:val="0"/>
          <w:numId w:val="11"/>
        </w:numPr>
        <w:spacing w:after="180"/>
        <w:rPr>
          <w:rFonts w:ascii="Times New Roman" w:hAnsi="Times New Roman"/>
          <w:b/>
          <w:bCs/>
          <w:sz w:val="20"/>
          <w:szCs w:val="21"/>
        </w:rPr>
      </w:pPr>
      <w:r w:rsidRPr="00B528FB">
        <w:rPr>
          <w:rFonts w:ascii="Times New Roman" w:hAnsi="Times New Roman"/>
          <w:b/>
          <w:bCs/>
          <w:sz w:val="20"/>
          <w:szCs w:val="21"/>
        </w:rPr>
        <w:t xml:space="preserve">Option 2: RAN4 send the LS to RAN1 and ask RAN1 design schemes to avoid UE-UE inter-sub band </w:t>
      </w:r>
      <w:r w:rsidRPr="00B528FB">
        <w:rPr>
          <w:rFonts w:ascii="Times New Roman" w:hAnsi="Times New Roman"/>
          <w:b/>
          <w:bCs/>
          <w:sz w:val="20"/>
          <w:szCs w:val="21"/>
        </w:rPr>
        <w:lastRenderedPageBreak/>
        <w:t>interference with 0dB Rx inter-sub band selectivity requirements</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4A180206"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10268F" w:rsidRPr="0010268F">
        <w:rPr>
          <w:rFonts w:ascii="Times New Roman" w:hAnsi="Times New Roman"/>
          <w:sz w:val="20"/>
          <w:szCs w:val="20"/>
        </w:rPr>
        <w:t>R1-2205543</w:t>
      </w:r>
      <w:r w:rsidR="0010268F">
        <w:rPr>
          <w:rFonts w:ascii="Times New Roman" w:hAnsi="Times New Roman"/>
          <w:sz w:val="20"/>
          <w:szCs w:val="20"/>
        </w:rPr>
        <w:t xml:space="preserve">, </w:t>
      </w:r>
      <w:r w:rsidR="0010268F" w:rsidRPr="0010268F">
        <w:rPr>
          <w:rFonts w:ascii="Times New Roman" w:hAnsi="Times New Roman"/>
          <w:sz w:val="20"/>
          <w:szCs w:val="20"/>
        </w:rPr>
        <w:t>LS on interference modelling for duplex evolution</w:t>
      </w:r>
      <w:r w:rsidR="0010268F">
        <w:rPr>
          <w:rFonts w:ascii="Times New Roman" w:hAnsi="Times New Roman"/>
          <w:sz w:val="20"/>
          <w:szCs w:val="20"/>
        </w:rPr>
        <w:t>, CMCC</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972A4" w14:textId="77777777" w:rsidR="002C2CDA" w:rsidRDefault="002C2CDA">
      <w:r>
        <w:separator/>
      </w:r>
    </w:p>
  </w:endnote>
  <w:endnote w:type="continuationSeparator" w:id="0">
    <w:p w14:paraId="4536CD06" w14:textId="77777777" w:rsidR="002C2CDA" w:rsidRDefault="002C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6C8C" w14:textId="77777777" w:rsidR="002C2CDA" w:rsidRDefault="002C2CDA">
      <w:r>
        <w:separator/>
      </w:r>
    </w:p>
  </w:footnote>
  <w:footnote w:type="continuationSeparator" w:id="0">
    <w:p w14:paraId="7B91F027" w14:textId="77777777" w:rsidR="002C2CDA" w:rsidRDefault="002C2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9"/>
  </w:num>
  <w:num w:numId="3" w16cid:durableId="766271796">
    <w:abstractNumId w:val="6"/>
  </w:num>
  <w:num w:numId="4" w16cid:durableId="794757771">
    <w:abstractNumId w:val="2"/>
  </w:num>
  <w:num w:numId="5" w16cid:durableId="491604757">
    <w:abstractNumId w:val="4"/>
  </w:num>
  <w:num w:numId="6" w16cid:durableId="410663615">
    <w:abstractNumId w:val="1"/>
  </w:num>
  <w:num w:numId="7" w16cid:durableId="810758056">
    <w:abstractNumId w:val="11"/>
  </w:num>
  <w:num w:numId="8" w16cid:durableId="131022400">
    <w:abstractNumId w:val="10"/>
  </w:num>
  <w:num w:numId="9" w16cid:durableId="1395203366">
    <w:abstractNumId w:val="8"/>
  </w:num>
  <w:num w:numId="10" w16cid:durableId="4290336">
    <w:abstractNumId w:val="5"/>
  </w:num>
  <w:num w:numId="11" w16cid:durableId="1875574972">
    <w:abstractNumId w:val="7"/>
  </w:num>
  <w:num w:numId="12" w16cid:durableId="1564948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2C18"/>
    <w:rsid w:val="00093923"/>
    <w:rsid w:val="00094958"/>
    <w:rsid w:val="00095D9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DB"/>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5020"/>
    <w:rsid w:val="0016673D"/>
    <w:rsid w:val="00167D5F"/>
    <w:rsid w:val="00170533"/>
    <w:rsid w:val="001710DA"/>
    <w:rsid w:val="00172290"/>
    <w:rsid w:val="001725F0"/>
    <w:rsid w:val="00173CED"/>
    <w:rsid w:val="001741D3"/>
    <w:rsid w:val="00176F93"/>
    <w:rsid w:val="001775D3"/>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7F9A"/>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616"/>
    <w:rsid w:val="001F2ABF"/>
    <w:rsid w:val="001F2FBC"/>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AC2"/>
    <w:rsid w:val="00253AF9"/>
    <w:rsid w:val="0025420E"/>
    <w:rsid w:val="00255035"/>
    <w:rsid w:val="002564E9"/>
    <w:rsid w:val="00256E91"/>
    <w:rsid w:val="00257CD7"/>
    <w:rsid w:val="002628DD"/>
    <w:rsid w:val="00262B4C"/>
    <w:rsid w:val="002630BE"/>
    <w:rsid w:val="00263E14"/>
    <w:rsid w:val="0026417D"/>
    <w:rsid w:val="002643F2"/>
    <w:rsid w:val="00264A81"/>
    <w:rsid w:val="00265211"/>
    <w:rsid w:val="00266120"/>
    <w:rsid w:val="0026774E"/>
    <w:rsid w:val="00270E88"/>
    <w:rsid w:val="00273C26"/>
    <w:rsid w:val="00273D06"/>
    <w:rsid w:val="00274A57"/>
    <w:rsid w:val="00275F0D"/>
    <w:rsid w:val="00276210"/>
    <w:rsid w:val="002773E8"/>
    <w:rsid w:val="00277AE1"/>
    <w:rsid w:val="0028013D"/>
    <w:rsid w:val="00280536"/>
    <w:rsid w:val="0028164D"/>
    <w:rsid w:val="00281720"/>
    <w:rsid w:val="002817F4"/>
    <w:rsid w:val="00281BFF"/>
    <w:rsid w:val="00281D58"/>
    <w:rsid w:val="00282717"/>
    <w:rsid w:val="002833A3"/>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945"/>
    <w:rsid w:val="002A09B6"/>
    <w:rsid w:val="002A317E"/>
    <w:rsid w:val="002A44FF"/>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300C5"/>
    <w:rsid w:val="00330D7C"/>
    <w:rsid w:val="00330FBB"/>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34F2"/>
    <w:rsid w:val="00394CDD"/>
    <w:rsid w:val="00395100"/>
    <w:rsid w:val="00395B8C"/>
    <w:rsid w:val="00396D76"/>
    <w:rsid w:val="003971FA"/>
    <w:rsid w:val="00397BAF"/>
    <w:rsid w:val="003A07B8"/>
    <w:rsid w:val="003A30AB"/>
    <w:rsid w:val="003A3B4E"/>
    <w:rsid w:val="003A4245"/>
    <w:rsid w:val="003A49DF"/>
    <w:rsid w:val="003A709C"/>
    <w:rsid w:val="003A79C0"/>
    <w:rsid w:val="003B1CDF"/>
    <w:rsid w:val="003B1FA7"/>
    <w:rsid w:val="003B231E"/>
    <w:rsid w:val="003B2374"/>
    <w:rsid w:val="003B3DC5"/>
    <w:rsid w:val="003B43D8"/>
    <w:rsid w:val="003B4B56"/>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65B"/>
    <w:rsid w:val="0044191B"/>
    <w:rsid w:val="00441B32"/>
    <w:rsid w:val="0044386A"/>
    <w:rsid w:val="00443A0D"/>
    <w:rsid w:val="00443A65"/>
    <w:rsid w:val="00443AA8"/>
    <w:rsid w:val="0044454A"/>
    <w:rsid w:val="00444D85"/>
    <w:rsid w:val="00445856"/>
    <w:rsid w:val="00450AB2"/>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2782"/>
    <w:rsid w:val="004E2887"/>
    <w:rsid w:val="004E31F6"/>
    <w:rsid w:val="004E3836"/>
    <w:rsid w:val="004E3A93"/>
    <w:rsid w:val="004E3B73"/>
    <w:rsid w:val="004E6011"/>
    <w:rsid w:val="004E64DB"/>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3968"/>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E7B"/>
    <w:rsid w:val="00591008"/>
    <w:rsid w:val="00592106"/>
    <w:rsid w:val="005922E0"/>
    <w:rsid w:val="00592AD8"/>
    <w:rsid w:val="00592B00"/>
    <w:rsid w:val="0059339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4160"/>
    <w:rsid w:val="00614CC8"/>
    <w:rsid w:val="00614CFA"/>
    <w:rsid w:val="00616292"/>
    <w:rsid w:val="006179F5"/>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439D"/>
    <w:rsid w:val="00635913"/>
    <w:rsid w:val="00635C2B"/>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911"/>
    <w:rsid w:val="006E59FD"/>
    <w:rsid w:val="006E5B04"/>
    <w:rsid w:val="006E7B77"/>
    <w:rsid w:val="006F0917"/>
    <w:rsid w:val="006F0C64"/>
    <w:rsid w:val="006F1C31"/>
    <w:rsid w:val="006F2E59"/>
    <w:rsid w:val="006F385A"/>
    <w:rsid w:val="006F410A"/>
    <w:rsid w:val="006F49E6"/>
    <w:rsid w:val="006F4FDF"/>
    <w:rsid w:val="006F551A"/>
    <w:rsid w:val="007021D8"/>
    <w:rsid w:val="00702A9F"/>
    <w:rsid w:val="007032BB"/>
    <w:rsid w:val="00704004"/>
    <w:rsid w:val="007048D3"/>
    <w:rsid w:val="007069AC"/>
    <w:rsid w:val="00710904"/>
    <w:rsid w:val="00711223"/>
    <w:rsid w:val="007123C7"/>
    <w:rsid w:val="007125BA"/>
    <w:rsid w:val="00712DB0"/>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5679"/>
    <w:rsid w:val="00740339"/>
    <w:rsid w:val="00742665"/>
    <w:rsid w:val="00742930"/>
    <w:rsid w:val="00743202"/>
    <w:rsid w:val="00743F77"/>
    <w:rsid w:val="0074547A"/>
    <w:rsid w:val="0074649D"/>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8013C3"/>
    <w:rsid w:val="00803DC4"/>
    <w:rsid w:val="00804ED9"/>
    <w:rsid w:val="0080605A"/>
    <w:rsid w:val="0080629B"/>
    <w:rsid w:val="00806730"/>
    <w:rsid w:val="00807677"/>
    <w:rsid w:val="00807DA0"/>
    <w:rsid w:val="008103EA"/>
    <w:rsid w:val="00810598"/>
    <w:rsid w:val="00812A06"/>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5207"/>
    <w:rsid w:val="00826711"/>
    <w:rsid w:val="00830A5F"/>
    <w:rsid w:val="008319F7"/>
    <w:rsid w:val="0083337E"/>
    <w:rsid w:val="00834A55"/>
    <w:rsid w:val="00834B97"/>
    <w:rsid w:val="0083511F"/>
    <w:rsid w:val="008355B0"/>
    <w:rsid w:val="008371AB"/>
    <w:rsid w:val="008374B8"/>
    <w:rsid w:val="00837A80"/>
    <w:rsid w:val="00840184"/>
    <w:rsid w:val="00840819"/>
    <w:rsid w:val="00840F95"/>
    <w:rsid w:val="00841618"/>
    <w:rsid w:val="00842B46"/>
    <w:rsid w:val="00842C6B"/>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F82"/>
    <w:rsid w:val="008911A1"/>
    <w:rsid w:val="00891D3D"/>
    <w:rsid w:val="008937F8"/>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DEF"/>
    <w:rsid w:val="008E005A"/>
    <w:rsid w:val="008E0ED1"/>
    <w:rsid w:val="008E1075"/>
    <w:rsid w:val="008E2274"/>
    <w:rsid w:val="008E2363"/>
    <w:rsid w:val="008E2A97"/>
    <w:rsid w:val="008E2C48"/>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3D12"/>
    <w:rsid w:val="00924167"/>
    <w:rsid w:val="009269CA"/>
    <w:rsid w:val="00926D09"/>
    <w:rsid w:val="00927081"/>
    <w:rsid w:val="00927AA5"/>
    <w:rsid w:val="00931FE0"/>
    <w:rsid w:val="0093223F"/>
    <w:rsid w:val="00932F45"/>
    <w:rsid w:val="00933126"/>
    <w:rsid w:val="00934C2C"/>
    <w:rsid w:val="009352E1"/>
    <w:rsid w:val="00935C4C"/>
    <w:rsid w:val="00936AFE"/>
    <w:rsid w:val="009410C1"/>
    <w:rsid w:val="009430B2"/>
    <w:rsid w:val="00943230"/>
    <w:rsid w:val="00944882"/>
    <w:rsid w:val="00945965"/>
    <w:rsid w:val="00945F2D"/>
    <w:rsid w:val="009472A6"/>
    <w:rsid w:val="00952904"/>
    <w:rsid w:val="00953299"/>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45F0"/>
    <w:rsid w:val="00995764"/>
    <w:rsid w:val="00995A7C"/>
    <w:rsid w:val="009962DF"/>
    <w:rsid w:val="00996B36"/>
    <w:rsid w:val="00996CCF"/>
    <w:rsid w:val="00997189"/>
    <w:rsid w:val="009A0F15"/>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C3A"/>
    <w:rsid w:val="009F143F"/>
    <w:rsid w:val="009F152E"/>
    <w:rsid w:val="009F1FCB"/>
    <w:rsid w:val="009F2894"/>
    <w:rsid w:val="009F3277"/>
    <w:rsid w:val="009F3F3B"/>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728D"/>
    <w:rsid w:val="00A5007F"/>
    <w:rsid w:val="00A51424"/>
    <w:rsid w:val="00A52035"/>
    <w:rsid w:val="00A52122"/>
    <w:rsid w:val="00A522AE"/>
    <w:rsid w:val="00A52E98"/>
    <w:rsid w:val="00A53151"/>
    <w:rsid w:val="00A5364D"/>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F0A"/>
    <w:rsid w:val="00A95C6E"/>
    <w:rsid w:val="00A95E18"/>
    <w:rsid w:val="00A96319"/>
    <w:rsid w:val="00A9632A"/>
    <w:rsid w:val="00A96555"/>
    <w:rsid w:val="00AA1108"/>
    <w:rsid w:val="00AA2A02"/>
    <w:rsid w:val="00AA307C"/>
    <w:rsid w:val="00AA3782"/>
    <w:rsid w:val="00AA5C3E"/>
    <w:rsid w:val="00AA6BF3"/>
    <w:rsid w:val="00AA727D"/>
    <w:rsid w:val="00AA7C27"/>
    <w:rsid w:val="00AB1972"/>
    <w:rsid w:val="00AB19C7"/>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C7DC0"/>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BF1"/>
    <w:rsid w:val="00AE4CCB"/>
    <w:rsid w:val="00AE5335"/>
    <w:rsid w:val="00AE6994"/>
    <w:rsid w:val="00AE6A80"/>
    <w:rsid w:val="00AE72DB"/>
    <w:rsid w:val="00AE730D"/>
    <w:rsid w:val="00AE7326"/>
    <w:rsid w:val="00AF050F"/>
    <w:rsid w:val="00AF08DE"/>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5B"/>
    <w:rsid w:val="00B27BE3"/>
    <w:rsid w:val="00B31EAB"/>
    <w:rsid w:val="00B35354"/>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71D8"/>
    <w:rsid w:val="00BD0394"/>
    <w:rsid w:val="00BD1B05"/>
    <w:rsid w:val="00BD28BC"/>
    <w:rsid w:val="00BD30C7"/>
    <w:rsid w:val="00BD3874"/>
    <w:rsid w:val="00BD49A8"/>
    <w:rsid w:val="00BD7072"/>
    <w:rsid w:val="00BD790A"/>
    <w:rsid w:val="00BD7DD0"/>
    <w:rsid w:val="00BE03DC"/>
    <w:rsid w:val="00BE09C2"/>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451"/>
    <w:rsid w:val="00C21853"/>
    <w:rsid w:val="00C22238"/>
    <w:rsid w:val="00C24C9D"/>
    <w:rsid w:val="00C24D7D"/>
    <w:rsid w:val="00C24DA1"/>
    <w:rsid w:val="00C27070"/>
    <w:rsid w:val="00C270E9"/>
    <w:rsid w:val="00C273E3"/>
    <w:rsid w:val="00C279FE"/>
    <w:rsid w:val="00C3036A"/>
    <w:rsid w:val="00C3036C"/>
    <w:rsid w:val="00C3096D"/>
    <w:rsid w:val="00C3233C"/>
    <w:rsid w:val="00C339EF"/>
    <w:rsid w:val="00C33BD2"/>
    <w:rsid w:val="00C35037"/>
    <w:rsid w:val="00C37A93"/>
    <w:rsid w:val="00C406DC"/>
    <w:rsid w:val="00C412C3"/>
    <w:rsid w:val="00C41873"/>
    <w:rsid w:val="00C418E8"/>
    <w:rsid w:val="00C42308"/>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68C3"/>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7379"/>
    <w:rsid w:val="00CF0EDF"/>
    <w:rsid w:val="00CF12B7"/>
    <w:rsid w:val="00CF3694"/>
    <w:rsid w:val="00CF4B90"/>
    <w:rsid w:val="00CF52A2"/>
    <w:rsid w:val="00CF5D49"/>
    <w:rsid w:val="00CF7148"/>
    <w:rsid w:val="00D01B04"/>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4F6"/>
    <w:rsid w:val="00DE6CB8"/>
    <w:rsid w:val="00DE7C88"/>
    <w:rsid w:val="00DE7E7B"/>
    <w:rsid w:val="00DE7E84"/>
    <w:rsid w:val="00DF11C6"/>
    <w:rsid w:val="00DF1742"/>
    <w:rsid w:val="00DF2226"/>
    <w:rsid w:val="00DF23F3"/>
    <w:rsid w:val="00DF2520"/>
    <w:rsid w:val="00DF3952"/>
    <w:rsid w:val="00DF3ED6"/>
    <w:rsid w:val="00DF5774"/>
    <w:rsid w:val="00DF5ADF"/>
    <w:rsid w:val="00DF6BCF"/>
    <w:rsid w:val="00E0038F"/>
    <w:rsid w:val="00E00658"/>
    <w:rsid w:val="00E00BA8"/>
    <w:rsid w:val="00E01421"/>
    <w:rsid w:val="00E0452F"/>
    <w:rsid w:val="00E05302"/>
    <w:rsid w:val="00E0799A"/>
    <w:rsid w:val="00E1001F"/>
    <w:rsid w:val="00E10DA8"/>
    <w:rsid w:val="00E118C2"/>
    <w:rsid w:val="00E11E75"/>
    <w:rsid w:val="00E13FBB"/>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CCF"/>
    <w:rsid w:val="00E676CD"/>
    <w:rsid w:val="00E679F0"/>
    <w:rsid w:val="00E67DD5"/>
    <w:rsid w:val="00E70B82"/>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388"/>
    <w:rsid w:val="00E96623"/>
    <w:rsid w:val="00EA0371"/>
    <w:rsid w:val="00EA399C"/>
    <w:rsid w:val="00EA4DBD"/>
    <w:rsid w:val="00EA6E84"/>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37E1"/>
    <w:rsid w:val="00ED3A27"/>
    <w:rsid w:val="00ED5A9D"/>
    <w:rsid w:val="00ED6F55"/>
    <w:rsid w:val="00ED7F11"/>
    <w:rsid w:val="00ED7F4E"/>
    <w:rsid w:val="00EE124F"/>
    <w:rsid w:val="00EE29FA"/>
    <w:rsid w:val="00EE2A2A"/>
    <w:rsid w:val="00EE2DF8"/>
    <w:rsid w:val="00EE368F"/>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2315"/>
    <w:rsid w:val="00F03718"/>
    <w:rsid w:val="00F037B5"/>
    <w:rsid w:val="00F04EE7"/>
    <w:rsid w:val="00F0632F"/>
    <w:rsid w:val="00F06378"/>
    <w:rsid w:val="00F06399"/>
    <w:rsid w:val="00F06701"/>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55D"/>
    <w:rsid w:val="00F20637"/>
    <w:rsid w:val="00F20F7A"/>
    <w:rsid w:val="00F2373A"/>
    <w:rsid w:val="00F2458E"/>
    <w:rsid w:val="00F2504A"/>
    <w:rsid w:val="00F26206"/>
    <w:rsid w:val="00F26737"/>
    <w:rsid w:val="00F26D41"/>
    <w:rsid w:val="00F26EBA"/>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940"/>
    <w:rsid w:val="00F66C3F"/>
    <w:rsid w:val="00F670B7"/>
    <w:rsid w:val="00F70206"/>
    <w:rsid w:val="00F710CE"/>
    <w:rsid w:val="00F722EE"/>
    <w:rsid w:val="00F730FE"/>
    <w:rsid w:val="00F73144"/>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EF8"/>
    <w:rsid w:val="00FA37B7"/>
    <w:rsid w:val="00FA42FC"/>
    <w:rsid w:val="00FA448E"/>
    <w:rsid w:val="00FA4DA0"/>
    <w:rsid w:val="00FA4DC0"/>
    <w:rsid w:val="00FA5E38"/>
    <w:rsid w:val="00FB1093"/>
    <w:rsid w:val="00FB1461"/>
    <w:rsid w:val="00FB2018"/>
    <w:rsid w:val="00FB2D0D"/>
    <w:rsid w:val="00FB4417"/>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8FB"/>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7</Pages>
  <Words>2365</Words>
  <Characters>13486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421</cp:revision>
  <dcterms:created xsi:type="dcterms:W3CDTF">2022-04-25T02:55:00Z</dcterms:created>
  <dcterms:modified xsi:type="dcterms:W3CDTF">2022-08-10T11:15:00Z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