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651364" w14:textId="0678B26E" w:rsidR="00FA4D6B" w:rsidRPr="00F460AE" w:rsidRDefault="00FA4D6B" w:rsidP="00FA4D6B">
      <w:pPr>
        <w:pStyle w:val="Header"/>
        <w:keepLines/>
        <w:tabs>
          <w:tab w:val="right" w:pos="10440"/>
          <w:tab w:val="right" w:pos="13323"/>
        </w:tabs>
        <w:rPr>
          <w:rFonts w:asciiTheme="minorHAnsi" w:eastAsia="SimSun" w:hAnsiTheme="minorHAnsi" w:cstheme="minorHAnsi"/>
          <w:b w:val="0"/>
          <w:sz w:val="24"/>
          <w:szCs w:val="24"/>
          <w:lang w:eastAsia="zh-CN"/>
        </w:rPr>
      </w:pPr>
      <w:bookmarkStart w:id="0" w:name="Title"/>
      <w:bookmarkStart w:id="1" w:name="DocumentFor"/>
      <w:bookmarkEnd w:id="0"/>
      <w:bookmarkEnd w:id="1"/>
      <w:r w:rsidRPr="00F460AE">
        <w:rPr>
          <w:rFonts w:asciiTheme="minorHAnsi" w:hAnsiTheme="minorHAnsi" w:cstheme="minorHAnsi"/>
          <w:sz w:val="24"/>
          <w:szCs w:val="24"/>
        </w:rPr>
        <w:t>3GPP TSG-RAN WG4 Meeting #</w:t>
      </w:r>
      <w:r w:rsidRPr="00F460AE">
        <w:rPr>
          <w:rFonts w:asciiTheme="minorHAnsi" w:hAnsiTheme="minorHAnsi" w:cstheme="minorHAnsi"/>
        </w:rPr>
        <w:t xml:space="preserve"> </w:t>
      </w:r>
      <w:r w:rsidR="00D8482C">
        <w:rPr>
          <w:rFonts w:asciiTheme="minorHAnsi" w:hAnsiTheme="minorHAnsi" w:cstheme="minorHAnsi"/>
          <w:sz w:val="24"/>
          <w:szCs w:val="24"/>
        </w:rPr>
        <w:t>10</w:t>
      </w:r>
      <w:r w:rsidR="00B50056">
        <w:rPr>
          <w:rFonts w:asciiTheme="minorHAnsi" w:hAnsiTheme="minorHAnsi" w:cstheme="minorHAnsi"/>
          <w:sz w:val="24"/>
          <w:szCs w:val="24"/>
        </w:rPr>
        <w:t>4</w:t>
      </w:r>
      <w:r w:rsidRPr="00F460AE">
        <w:rPr>
          <w:rFonts w:asciiTheme="minorHAnsi" w:hAnsiTheme="minorHAnsi" w:cstheme="minorHAnsi"/>
          <w:sz w:val="24"/>
          <w:szCs w:val="24"/>
        </w:rPr>
        <w:t>-e</w:t>
      </w:r>
      <w:r w:rsidRPr="00F460AE" w:rsidDel="00277FAB">
        <w:rPr>
          <w:rFonts w:asciiTheme="minorHAnsi" w:hAnsiTheme="minorHAnsi" w:cstheme="minorHAnsi"/>
          <w:sz w:val="24"/>
          <w:szCs w:val="24"/>
        </w:rPr>
        <w:t xml:space="preserve"> </w:t>
      </w:r>
      <w:r w:rsidRPr="00F460AE">
        <w:rPr>
          <w:rFonts w:asciiTheme="minorHAnsi" w:hAnsiTheme="minorHAnsi" w:cstheme="minorHAnsi"/>
          <w:sz w:val="24"/>
          <w:szCs w:val="24"/>
        </w:rPr>
        <w:tab/>
        <w:t>R4-2</w:t>
      </w:r>
      <w:r w:rsidR="00E95245">
        <w:rPr>
          <w:rFonts w:asciiTheme="minorHAnsi" w:hAnsiTheme="minorHAnsi" w:cstheme="minorHAnsi"/>
          <w:sz w:val="24"/>
          <w:szCs w:val="24"/>
        </w:rPr>
        <w:t>2</w:t>
      </w:r>
      <w:r w:rsidR="00027BB1">
        <w:rPr>
          <w:rFonts w:asciiTheme="minorHAnsi" w:hAnsiTheme="minorHAnsi" w:cstheme="minorHAnsi"/>
          <w:sz w:val="24"/>
          <w:szCs w:val="24"/>
        </w:rPr>
        <w:t>12160</w:t>
      </w:r>
    </w:p>
    <w:p w14:paraId="56A5A245" w14:textId="235926B6" w:rsidR="00FA4D6B" w:rsidRPr="00F460AE" w:rsidRDefault="00FA4D6B" w:rsidP="00FA4D6B">
      <w:pPr>
        <w:pStyle w:val="Header"/>
        <w:tabs>
          <w:tab w:val="right" w:pos="9781"/>
          <w:tab w:val="right" w:pos="13323"/>
        </w:tabs>
        <w:outlineLvl w:val="0"/>
        <w:rPr>
          <w:rFonts w:asciiTheme="minorHAnsi" w:eastAsia="SimSun" w:hAnsiTheme="minorHAnsi" w:cstheme="minorHAnsi"/>
          <w:b w:val="0"/>
          <w:sz w:val="24"/>
          <w:szCs w:val="24"/>
          <w:lang w:eastAsia="zh-CN"/>
        </w:rPr>
      </w:pPr>
      <w:r w:rsidRPr="00F460AE">
        <w:rPr>
          <w:rFonts w:asciiTheme="minorHAnsi" w:eastAsia="SimSun" w:hAnsiTheme="minorHAnsi" w:cstheme="minorHAnsi"/>
          <w:sz w:val="24"/>
          <w:szCs w:val="24"/>
          <w:lang w:eastAsia="zh-CN"/>
        </w:rPr>
        <w:t xml:space="preserve">Electronic Meeting, </w:t>
      </w:r>
      <w:r w:rsidR="00B50056">
        <w:rPr>
          <w:rFonts w:asciiTheme="minorHAnsi" w:eastAsia="SimSun" w:hAnsiTheme="minorHAnsi" w:cstheme="minorHAnsi"/>
          <w:sz w:val="24"/>
          <w:szCs w:val="24"/>
          <w:lang w:eastAsia="zh-CN"/>
        </w:rPr>
        <w:t>15</w:t>
      </w:r>
      <w:r w:rsidR="00C5290B" w:rsidRPr="00C5290B">
        <w:rPr>
          <w:rFonts w:asciiTheme="minorHAnsi" w:eastAsia="SimSun" w:hAnsiTheme="minorHAnsi" w:cstheme="minorHAnsi"/>
          <w:sz w:val="24"/>
          <w:szCs w:val="24"/>
          <w:vertAlign w:val="superscript"/>
          <w:lang w:eastAsia="zh-CN"/>
        </w:rPr>
        <w:t>th</w:t>
      </w:r>
      <w:r w:rsidR="00C5290B">
        <w:rPr>
          <w:rFonts w:asciiTheme="minorHAnsi" w:eastAsia="SimSun" w:hAnsiTheme="minorHAnsi" w:cstheme="minorHAnsi"/>
          <w:sz w:val="24"/>
          <w:szCs w:val="24"/>
          <w:lang w:eastAsia="zh-CN"/>
        </w:rPr>
        <w:t xml:space="preserve"> – 2</w:t>
      </w:r>
      <w:r w:rsidR="00B50056">
        <w:rPr>
          <w:rFonts w:asciiTheme="minorHAnsi" w:eastAsia="SimSun" w:hAnsiTheme="minorHAnsi" w:cstheme="minorHAnsi"/>
          <w:sz w:val="24"/>
          <w:szCs w:val="24"/>
          <w:lang w:eastAsia="zh-CN"/>
        </w:rPr>
        <w:t>6</w:t>
      </w:r>
      <w:r w:rsidR="00C5290B" w:rsidRPr="00C5290B">
        <w:rPr>
          <w:rFonts w:asciiTheme="minorHAnsi" w:eastAsia="SimSun" w:hAnsiTheme="minorHAnsi" w:cstheme="minorHAnsi"/>
          <w:sz w:val="24"/>
          <w:szCs w:val="24"/>
          <w:vertAlign w:val="superscript"/>
          <w:lang w:eastAsia="zh-CN"/>
        </w:rPr>
        <w:t>th</w:t>
      </w:r>
      <w:r w:rsidR="00C5290B">
        <w:rPr>
          <w:rFonts w:asciiTheme="minorHAnsi" w:eastAsia="SimSun" w:hAnsiTheme="minorHAnsi" w:cstheme="minorHAnsi"/>
          <w:sz w:val="24"/>
          <w:szCs w:val="24"/>
          <w:lang w:eastAsia="zh-CN"/>
        </w:rPr>
        <w:t xml:space="preserve"> </w:t>
      </w:r>
      <w:r w:rsidR="00B50056">
        <w:rPr>
          <w:rFonts w:asciiTheme="minorHAnsi" w:eastAsia="SimSun" w:hAnsiTheme="minorHAnsi" w:cstheme="minorHAnsi"/>
          <w:sz w:val="24"/>
          <w:szCs w:val="24"/>
          <w:lang w:eastAsia="zh-CN"/>
        </w:rPr>
        <w:t>August</w:t>
      </w:r>
      <w:r w:rsidRPr="00F460AE">
        <w:rPr>
          <w:rFonts w:asciiTheme="minorHAnsi" w:eastAsia="SimSun" w:hAnsiTheme="minorHAnsi" w:cstheme="minorHAnsi"/>
          <w:sz w:val="24"/>
          <w:szCs w:val="24"/>
          <w:lang w:eastAsia="zh-CN"/>
        </w:rPr>
        <w:t>, 202</w:t>
      </w:r>
      <w:r w:rsidR="006C0D33">
        <w:rPr>
          <w:rFonts w:asciiTheme="minorHAnsi" w:eastAsia="SimSun" w:hAnsiTheme="minorHAnsi" w:cstheme="minorHAnsi"/>
          <w:sz w:val="24"/>
          <w:szCs w:val="24"/>
          <w:lang w:eastAsia="zh-CN"/>
        </w:rPr>
        <w:t>2</w:t>
      </w:r>
    </w:p>
    <w:p w14:paraId="5EFBCF8C" w14:textId="77777777" w:rsidR="00D8482C" w:rsidRPr="00F460AE" w:rsidRDefault="00D8482C" w:rsidP="00FA4D6B">
      <w:pPr>
        <w:tabs>
          <w:tab w:val="left" w:pos="1985"/>
        </w:tabs>
        <w:spacing w:after="0"/>
        <w:rPr>
          <w:rFonts w:asciiTheme="minorHAnsi" w:eastAsia="SimSun" w:hAnsiTheme="minorHAnsi" w:cstheme="minorHAnsi"/>
          <w:b/>
          <w:sz w:val="24"/>
          <w:szCs w:val="24"/>
          <w:lang w:val="en-US" w:eastAsia="zh-CN"/>
        </w:rPr>
      </w:pPr>
    </w:p>
    <w:p w14:paraId="63812DF3" w14:textId="6FDBE84E" w:rsidR="00D8482C" w:rsidRPr="00F460AE" w:rsidRDefault="00D8482C" w:rsidP="00D8482C">
      <w:pPr>
        <w:tabs>
          <w:tab w:val="left" w:pos="1985"/>
        </w:tabs>
        <w:spacing w:after="0"/>
        <w:ind w:left="1983" w:hangingChars="823" w:hanging="1983"/>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Title:</w:t>
      </w:r>
      <w:r w:rsidRPr="00F460AE">
        <w:rPr>
          <w:rFonts w:asciiTheme="minorHAnsi" w:eastAsia="SimSun" w:hAnsiTheme="minorHAnsi" w:cstheme="minorHAnsi"/>
          <w:b/>
          <w:sz w:val="24"/>
          <w:szCs w:val="24"/>
          <w:lang w:val="en-US" w:eastAsia="zh-CN"/>
        </w:rPr>
        <w:tab/>
      </w:r>
      <w:r w:rsidR="004A47D1">
        <w:rPr>
          <w:rFonts w:asciiTheme="minorHAnsi" w:eastAsia="SimSun" w:hAnsiTheme="minorHAnsi" w:cstheme="minorHAnsi"/>
          <w:b/>
          <w:sz w:val="24"/>
          <w:szCs w:val="24"/>
          <w:lang w:val="en-US" w:eastAsia="zh-CN"/>
        </w:rPr>
        <w:t xml:space="preserve">Duplex enhancements </w:t>
      </w:r>
      <w:r w:rsidR="000E108C">
        <w:rPr>
          <w:rFonts w:asciiTheme="minorHAnsi" w:eastAsia="SimSun" w:hAnsiTheme="minorHAnsi" w:cstheme="minorHAnsi"/>
          <w:b/>
          <w:sz w:val="24"/>
          <w:szCs w:val="24"/>
          <w:lang w:val="en-US" w:eastAsia="zh-CN"/>
        </w:rPr>
        <w:t>UE-UE CLI</w:t>
      </w:r>
      <w:r w:rsidR="004A47D1">
        <w:rPr>
          <w:rFonts w:asciiTheme="minorHAnsi" w:eastAsia="SimSun" w:hAnsiTheme="minorHAnsi" w:cstheme="minorHAnsi"/>
          <w:b/>
          <w:sz w:val="24"/>
          <w:szCs w:val="24"/>
          <w:lang w:val="en-US" w:eastAsia="zh-CN"/>
        </w:rPr>
        <w:t xml:space="preserve"> modelling</w:t>
      </w:r>
    </w:p>
    <w:p w14:paraId="2B4F11BA" w14:textId="65024051"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Agenda Item:</w:t>
      </w:r>
      <w:r w:rsidRPr="00F460AE">
        <w:rPr>
          <w:rFonts w:asciiTheme="minorHAnsi" w:eastAsia="SimSun" w:hAnsiTheme="minorHAnsi" w:cstheme="minorHAnsi"/>
          <w:b/>
          <w:sz w:val="24"/>
          <w:szCs w:val="24"/>
          <w:lang w:val="en-US" w:eastAsia="zh-CN"/>
        </w:rPr>
        <w:tab/>
      </w:r>
      <w:r w:rsidR="00B50056">
        <w:rPr>
          <w:rFonts w:asciiTheme="minorHAnsi" w:eastAsia="SimSun" w:hAnsiTheme="minorHAnsi" w:cstheme="minorHAnsi"/>
          <w:b/>
          <w:sz w:val="24"/>
          <w:szCs w:val="24"/>
          <w:lang w:val="en-US" w:eastAsia="zh-CN"/>
        </w:rPr>
        <w:t>11.13.2</w:t>
      </w:r>
    </w:p>
    <w:p w14:paraId="1367CC30" w14:textId="77777777"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Source:</w:t>
      </w:r>
      <w:r w:rsidRPr="00F460AE">
        <w:rPr>
          <w:rFonts w:asciiTheme="minorHAnsi" w:eastAsia="SimSun" w:hAnsiTheme="minorHAnsi" w:cstheme="minorHAnsi"/>
          <w:b/>
          <w:sz w:val="24"/>
          <w:szCs w:val="24"/>
          <w:lang w:val="en-US" w:eastAsia="zh-CN"/>
        </w:rPr>
        <w:tab/>
        <w:t>MediaTek Inc.</w:t>
      </w:r>
    </w:p>
    <w:p w14:paraId="78963494" w14:textId="77777777"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Document for:</w:t>
      </w:r>
      <w:r w:rsidRPr="00F460AE">
        <w:rPr>
          <w:rFonts w:asciiTheme="minorHAnsi" w:eastAsia="SimSun" w:hAnsiTheme="minorHAnsi" w:cstheme="minorHAnsi"/>
          <w:b/>
          <w:sz w:val="24"/>
          <w:szCs w:val="24"/>
          <w:lang w:val="en-US" w:eastAsia="zh-CN"/>
        </w:rPr>
        <w:tab/>
      </w:r>
      <w:r w:rsidRPr="00F460AE">
        <w:rPr>
          <w:rFonts w:asciiTheme="minorHAnsi" w:eastAsia="SimSun" w:hAnsiTheme="minorHAnsi" w:cstheme="minorHAnsi"/>
          <w:b/>
          <w:sz w:val="24"/>
          <w:szCs w:val="24"/>
          <w:lang w:val="en-US" w:eastAsia="zh-CN"/>
        </w:rPr>
        <w:tab/>
        <w:t>Discussion</w:t>
      </w:r>
    </w:p>
    <w:p w14:paraId="43816C19" w14:textId="77777777" w:rsidR="00863A08" w:rsidRPr="00D8482C" w:rsidRDefault="002D44AF" w:rsidP="00D8482C">
      <w:pPr>
        <w:pStyle w:val="Heading1"/>
        <w:numPr>
          <w:ilvl w:val="0"/>
          <w:numId w:val="1"/>
        </w:numPr>
        <w:rPr>
          <w:rFonts w:asciiTheme="minorHAnsi" w:hAnsiTheme="minorHAnsi" w:cstheme="minorHAnsi"/>
          <w:sz w:val="32"/>
        </w:rPr>
      </w:pPr>
      <w:r w:rsidRPr="00D8482C">
        <w:rPr>
          <w:rFonts w:asciiTheme="minorHAnsi" w:hAnsiTheme="minorHAnsi" w:cstheme="minorHAnsi"/>
          <w:sz w:val="32"/>
          <w:lang w:eastAsia="zh-TW"/>
        </w:rPr>
        <w:t>Introduction</w:t>
      </w:r>
    </w:p>
    <w:p w14:paraId="1562A316" w14:textId="0778492D" w:rsidR="00D8482C" w:rsidRPr="00890126" w:rsidRDefault="004A47D1" w:rsidP="000B4517">
      <w:pPr>
        <w:jc w:val="both"/>
        <w:rPr>
          <w:lang w:eastAsia="zh-TW"/>
        </w:rPr>
      </w:pPr>
      <w:r>
        <w:rPr>
          <w:lang w:eastAsia="zh-TW"/>
        </w:rPr>
        <w:t>This document analyses the UE aspects of the questions provided by RAN1 in [1] related to interference modelling in co-channel and adjacent channel</w:t>
      </w:r>
      <w:r w:rsidR="00D6618D">
        <w:rPr>
          <w:lang w:eastAsia="zh-TW"/>
        </w:rPr>
        <w:t xml:space="preserve"> scenarios</w:t>
      </w:r>
      <w:r>
        <w:rPr>
          <w:lang w:eastAsia="zh-TW"/>
        </w:rPr>
        <w:t xml:space="preserve"> and proposes input to the response LS</w:t>
      </w:r>
      <w:r w:rsidR="00D8482C" w:rsidRPr="00890126">
        <w:rPr>
          <w:lang w:eastAsia="zh-TW"/>
        </w:rPr>
        <w:t>.</w:t>
      </w:r>
    </w:p>
    <w:p w14:paraId="01997AEF" w14:textId="5C2AE138" w:rsidR="00D8482C" w:rsidRDefault="00B50056" w:rsidP="005033C3">
      <w:pPr>
        <w:pStyle w:val="Heading9"/>
        <w:numPr>
          <w:ilvl w:val="0"/>
          <w:numId w:val="1"/>
        </w:numPr>
        <w:rPr>
          <w:rFonts w:ascii="Calibri" w:hAnsi="Calibri" w:cs="Calibri"/>
          <w:sz w:val="32"/>
          <w:lang w:eastAsia="zh-TW"/>
        </w:rPr>
      </w:pPr>
      <w:r>
        <w:rPr>
          <w:rFonts w:ascii="Calibri" w:hAnsi="Calibri" w:cs="Calibri"/>
          <w:sz w:val="32"/>
          <w:lang w:eastAsia="zh-TW"/>
        </w:rPr>
        <w:t>Key UE-impacting points from LS in [1]</w:t>
      </w:r>
    </w:p>
    <w:p w14:paraId="6AF742A9" w14:textId="10F04B9A" w:rsidR="005033C3" w:rsidRPr="00890126" w:rsidRDefault="00B50056" w:rsidP="004D29CC">
      <w:pPr>
        <w:jc w:val="both"/>
        <w:rPr>
          <w:bCs/>
          <w:lang w:eastAsia="zh-TW"/>
        </w:rPr>
      </w:pPr>
      <w:r w:rsidRPr="00890126">
        <w:rPr>
          <w:bCs/>
          <w:lang w:eastAsia="zh-TW"/>
        </w:rPr>
        <w:t>Information about the following Cross-Link Interference (CLI) scenarios impacting the UE was requested:</w:t>
      </w:r>
    </w:p>
    <w:p w14:paraId="5DEBCB70" w14:textId="1A74125B" w:rsidR="00B50056" w:rsidRPr="00890126" w:rsidRDefault="00B50056" w:rsidP="00B50056">
      <w:pPr>
        <w:pStyle w:val="ListParagraph"/>
        <w:numPr>
          <w:ilvl w:val="0"/>
          <w:numId w:val="17"/>
        </w:numPr>
        <w:jc w:val="both"/>
        <w:rPr>
          <w:bCs/>
          <w:lang w:eastAsia="zh-TW"/>
        </w:rPr>
      </w:pPr>
      <w:r w:rsidRPr="00890126">
        <w:rPr>
          <w:bCs/>
          <w:lang w:eastAsia="zh-TW"/>
        </w:rPr>
        <w:t>Inter-cell co-channel intra-sub-band UE-UE CLI</w:t>
      </w:r>
    </w:p>
    <w:p w14:paraId="71F0E819" w14:textId="29649536" w:rsidR="00B50056" w:rsidRPr="00890126" w:rsidRDefault="00B50056" w:rsidP="00B50056">
      <w:pPr>
        <w:pStyle w:val="ListParagraph"/>
        <w:numPr>
          <w:ilvl w:val="0"/>
          <w:numId w:val="17"/>
        </w:numPr>
        <w:jc w:val="both"/>
        <w:rPr>
          <w:bCs/>
          <w:lang w:eastAsia="zh-TW"/>
        </w:rPr>
      </w:pPr>
      <w:r w:rsidRPr="00890126">
        <w:rPr>
          <w:bCs/>
          <w:lang w:eastAsia="zh-TW"/>
        </w:rPr>
        <w:t>Intra/inter-cell co-channel inter-sub-band UE-UE CLI</w:t>
      </w:r>
    </w:p>
    <w:p w14:paraId="027FB708" w14:textId="373A82CB" w:rsidR="00B50056" w:rsidRPr="00890126" w:rsidRDefault="00B50056" w:rsidP="00B50056">
      <w:pPr>
        <w:pStyle w:val="ListParagraph"/>
        <w:numPr>
          <w:ilvl w:val="0"/>
          <w:numId w:val="17"/>
        </w:numPr>
        <w:jc w:val="both"/>
        <w:rPr>
          <w:bCs/>
          <w:lang w:eastAsia="zh-TW"/>
        </w:rPr>
      </w:pPr>
      <w:r w:rsidRPr="00890126">
        <w:rPr>
          <w:bCs/>
          <w:lang w:eastAsia="zh-TW"/>
        </w:rPr>
        <w:t>Adjacent channel UE-UE CLI</w:t>
      </w:r>
    </w:p>
    <w:p w14:paraId="5AB87E4F" w14:textId="3D953FB2" w:rsidR="007929C9" w:rsidRPr="00890126" w:rsidRDefault="007929C9" w:rsidP="007929C9">
      <w:pPr>
        <w:jc w:val="both"/>
        <w:rPr>
          <w:bCs/>
          <w:lang w:eastAsia="zh-TW"/>
        </w:rPr>
      </w:pPr>
      <w:r w:rsidRPr="00890126">
        <w:rPr>
          <w:bCs/>
          <w:lang w:eastAsia="zh-TW"/>
        </w:rPr>
        <w:t>The next section</w:t>
      </w:r>
      <w:r w:rsidR="00522388">
        <w:rPr>
          <w:bCs/>
          <w:lang w:eastAsia="zh-TW"/>
        </w:rPr>
        <w:t>s</w:t>
      </w:r>
      <w:r w:rsidRPr="00890126">
        <w:rPr>
          <w:bCs/>
          <w:lang w:eastAsia="zh-TW"/>
        </w:rPr>
        <w:t xml:space="preserve"> provide analysis of each of the specific questions associated to the above scenarios.</w:t>
      </w:r>
    </w:p>
    <w:p w14:paraId="71F9ADF0" w14:textId="22FA86DD" w:rsidR="00F567D7" w:rsidRDefault="007929C9" w:rsidP="007929C9">
      <w:pPr>
        <w:pStyle w:val="Heading1"/>
        <w:numPr>
          <w:ilvl w:val="0"/>
          <w:numId w:val="1"/>
        </w:numPr>
        <w:rPr>
          <w:rFonts w:asciiTheme="minorHAnsi" w:hAnsiTheme="minorHAnsi" w:cstheme="minorHAnsi"/>
          <w:sz w:val="32"/>
          <w:szCs w:val="18"/>
          <w:lang w:eastAsia="zh-TW"/>
        </w:rPr>
      </w:pPr>
      <w:r>
        <w:rPr>
          <w:rFonts w:asciiTheme="minorHAnsi" w:hAnsiTheme="minorHAnsi" w:cstheme="minorHAnsi"/>
          <w:sz w:val="32"/>
          <w:szCs w:val="18"/>
          <w:lang w:eastAsia="zh-TW"/>
        </w:rPr>
        <w:t>Analysis of the questions provided</w:t>
      </w:r>
    </w:p>
    <w:p w14:paraId="64D3EE1A" w14:textId="407682DF" w:rsidR="00FB65EB" w:rsidRDefault="00FB65EB" w:rsidP="00FB65EB">
      <w:pPr>
        <w:pStyle w:val="Heading2"/>
        <w:snapToGrid w:val="0"/>
        <w:rPr>
          <w:rFonts w:asciiTheme="minorHAnsi" w:hAnsiTheme="minorHAnsi"/>
          <w:sz w:val="28"/>
          <w:szCs w:val="18"/>
          <w:lang w:eastAsia="zh-TW"/>
        </w:rPr>
      </w:pPr>
      <w:r>
        <w:rPr>
          <w:rFonts w:asciiTheme="minorHAnsi" w:hAnsiTheme="minorHAnsi"/>
          <w:sz w:val="28"/>
          <w:szCs w:val="18"/>
          <w:lang w:eastAsia="zh-TW"/>
        </w:rPr>
        <w:t>3.1</w:t>
      </w:r>
      <w:r>
        <w:rPr>
          <w:rFonts w:asciiTheme="minorHAnsi" w:hAnsiTheme="minorHAnsi"/>
          <w:sz w:val="28"/>
          <w:szCs w:val="18"/>
          <w:lang w:eastAsia="zh-TW"/>
        </w:rPr>
        <w:tab/>
      </w:r>
      <w:r w:rsidRPr="00FB65EB">
        <w:rPr>
          <w:rFonts w:asciiTheme="minorHAnsi" w:hAnsiTheme="minorHAnsi"/>
          <w:sz w:val="28"/>
          <w:szCs w:val="18"/>
          <w:lang w:eastAsia="zh-TW"/>
        </w:rPr>
        <w:t>Co-channel inter-</w:t>
      </w:r>
      <w:proofErr w:type="spellStart"/>
      <w:r w:rsidRPr="00FB65EB">
        <w:rPr>
          <w:rFonts w:asciiTheme="minorHAnsi" w:hAnsiTheme="minorHAnsi"/>
          <w:sz w:val="28"/>
          <w:szCs w:val="18"/>
          <w:lang w:eastAsia="zh-TW"/>
        </w:rPr>
        <w:t>subband</w:t>
      </w:r>
      <w:proofErr w:type="spellEnd"/>
      <w:r w:rsidRPr="00FB65EB">
        <w:rPr>
          <w:rFonts w:asciiTheme="minorHAnsi" w:hAnsiTheme="minorHAnsi"/>
          <w:sz w:val="28"/>
          <w:szCs w:val="18"/>
          <w:lang w:eastAsia="zh-TW"/>
        </w:rPr>
        <w:t xml:space="preserve"> UE-UE CLI</w:t>
      </w:r>
    </w:p>
    <w:p w14:paraId="6D72E123" w14:textId="1DAF9606" w:rsidR="00C62AF0" w:rsidRPr="00D47A61" w:rsidRDefault="00C62AF0" w:rsidP="00D47A61">
      <w:pPr>
        <w:pStyle w:val="Heading3"/>
        <w:rPr>
          <w:rFonts w:asciiTheme="minorHAnsi" w:hAnsiTheme="minorHAnsi" w:cstheme="minorHAnsi"/>
          <w:lang w:eastAsia="zh-TW"/>
        </w:rPr>
      </w:pPr>
      <w:r w:rsidRPr="00D47A61">
        <w:rPr>
          <w:rFonts w:asciiTheme="minorHAnsi" w:hAnsiTheme="minorHAnsi" w:cstheme="minorHAnsi"/>
          <w:noProof/>
          <w:sz w:val="24"/>
          <w:szCs w:val="18"/>
        </w:rPr>
        <mc:AlternateContent>
          <mc:Choice Requires="wps">
            <w:drawing>
              <wp:anchor distT="0" distB="0" distL="114300" distR="114300" simplePos="0" relativeHeight="251660288" behindDoc="0" locked="0" layoutInCell="1" allowOverlap="1" wp14:anchorId="446762E3" wp14:editId="4329C185">
                <wp:simplePos x="0" y="0"/>
                <wp:positionH relativeFrom="column">
                  <wp:posOffset>-41275</wp:posOffset>
                </wp:positionH>
                <wp:positionV relativeFrom="paragraph">
                  <wp:posOffset>231775</wp:posOffset>
                </wp:positionV>
                <wp:extent cx="6423660" cy="1729740"/>
                <wp:effectExtent l="0" t="0" r="15240" b="22860"/>
                <wp:wrapNone/>
                <wp:docPr id="2" name="Rectangle 2"/>
                <wp:cNvGraphicFramePr/>
                <a:graphic xmlns:a="http://schemas.openxmlformats.org/drawingml/2006/main">
                  <a:graphicData uri="http://schemas.microsoft.com/office/word/2010/wordprocessingShape">
                    <wps:wsp>
                      <wps:cNvSpPr/>
                      <wps:spPr>
                        <a:xfrm>
                          <a:off x="0" y="0"/>
                          <a:ext cx="6423660" cy="172974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7E49EA5" id="Rectangle 2" o:spid="_x0000_s1026" style="position:absolute;margin-left:-3.25pt;margin-top:18.25pt;width:505.8pt;height:136.2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" filled="f" strokecolor="#243f60 [1604]" strokeweight="2pt"/>
            </w:pict>
          </mc:Fallback>
        </mc:AlternateContent>
      </w:r>
      <w:r w:rsidR="00246636">
        <w:rPr>
          <w:rFonts w:asciiTheme="minorHAnsi" w:hAnsiTheme="minorHAnsi" w:cstheme="minorHAnsi"/>
          <w:sz w:val="24"/>
          <w:szCs w:val="18"/>
          <w:lang w:eastAsia="zh-TW"/>
        </w:rPr>
        <w:t>3.1.1</w:t>
      </w:r>
      <w:r w:rsidR="00246636">
        <w:rPr>
          <w:rFonts w:asciiTheme="minorHAnsi" w:hAnsiTheme="minorHAnsi" w:cstheme="minorHAnsi"/>
          <w:sz w:val="24"/>
          <w:szCs w:val="18"/>
          <w:lang w:eastAsia="zh-TW"/>
        </w:rPr>
        <w:tab/>
      </w:r>
      <w:r w:rsidRPr="00D47A61">
        <w:rPr>
          <w:rFonts w:asciiTheme="minorHAnsi" w:hAnsiTheme="minorHAnsi" w:cstheme="minorHAnsi"/>
          <w:sz w:val="24"/>
          <w:szCs w:val="18"/>
          <w:lang w:eastAsia="zh-TW"/>
        </w:rPr>
        <w:t>Questions from RAN1</w:t>
      </w:r>
    </w:p>
    <w:p w14:paraId="4731D761" w14:textId="1767695D" w:rsidR="007929C9" w:rsidRPr="00D25DBB" w:rsidRDefault="007929C9" w:rsidP="007929C9">
      <w:r w:rsidRPr="00D25DBB">
        <w:t xml:space="preserve">For discussion of </w:t>
      </w:r>
      <w:proofErr w:type="spellStart"/>
      <w:r w:rsidRPr="00D25DBB">
        <w:t>gNB-gNB</w:t>
      </w:r>
      <w:proofErr w:type="spellEnd"/>
      <w:r w:rsidRPr="00D25DBB">
        <w:t xml:space="preserve"> and UE-UE co-channel inter-</w:t>
      </w:r>
      <w:proofErr w:type="spellStart"/>
      <w:r w:rsidRPr="00D25DBB">
        <w:t>subband</w:t>
      </w:r>
      <w:proofErr w:type="spellEnd"/>
      <w:r w:rsidRPr="00D25DBB">
        <w:t xml:space="preserve"> CLI modelling in system level simulation, RAN1 understands at least the following two aspects need to be considered:</w:t>
      </w:r>
    </w:p>
    <w:p w14:paraId="5E207BAE" w14:textId="77777777" w:rsidR="007929C9" w:rsidRPr="00094BBD" w:rsidRDefault="007929C9" w:rsidP="00094BBD">
      <w:pPr>
        <w:pStyle w:val="ListParagraph"/>
        <w:numPr>
          <w:ilvl w:val="0"/>
          <w:numId w:val="18"/>
        </w:numPr>
        <w:spacing w:after="0"/>
        <w:rPr>
          <w:bCs/>
        </w:rPr>
      </w:pPr>
      <w:r w:rsidRPr="00094BBD">
        <w:rPr>
          <w:b/>
        </w:rPr>
        <w:t xml:space="preserve">Aspect 1: </w:t>
      </w:r>
      <w:r w:rsidRPr="00094BBD">
        <w:rPr>
          <w:bCs/>
        </w:rPr>
        <w:t>The unwanted emissions due to Tx non-linearity at the transmitter of the aggressor from the allocated RBs to the non-allocated RBs in the same carrier.</w:t>
      </w:r>
    </w:p>
    <w:p w14:paraId="1F359B14" w14:textId="77777777" w:rsidR="007929C9" w:rsidRPr="00094BBD" w:rsidRDefault="007929C9" w:rsidP="00094BBD">
      <w:pPr>
        <w:pStyle w:val="ListParagraph"/>
        <w:numPr>
          <w:ilvl w:val="0"/>
          <w:numId w:val="18"/>
        </w:numPr>
        <w:spacing w:after="0"/>
        <w:rPr>
          <w:bCs/>
        </w:rPr>
      </w:pPr>
      <w:r w:rsidRPr="00094BBD">
        <w:rPr>
          <w:b/>
        </w:rPr>
        <w:t xml:space="preserve">Aspect 2: </w:t>
      </w:r>
      <w:r w:rsidRPr="00094BBD">
        <w:rPr>
          <w:bCs/>
        </w:rPr>
        <w:t xml:space="preserve">The receiver selectivity at the victim to receive the desired signal in the allocated RBs in the presence of the unwanted signals at the non-allocated RBs. </w:t>
      </w:r>
      <w:r w:rsidRPr="00094BBD">
        <w:t xml:space="preserve">(e.g. </w:t>
      </w:r>
      <w:r w:rsidRPr="00094BBD">
        <w:rPr>
          <w:bCs/>
        </w:rPr>
        <w:t>receiver blocking at the victim, overload of the receiver dynamic range, etc)</w:t>
      </w:r>
    </w:p>
    <w:p w14:paraId="562E3EF3" w14:textId="77777777" w:rsidR="007929C9" w:rsidRPr="007929C9" w:rsidRDefault="007929C9" w:rsidP="00094BBD">
      <w:pPr>
        <w:spacing w:after="0"/>
        <w:rPr>
          <w:bCs/>
        </w:rPr>
      </w:pPr>
    </w:p>
    <w:p w14:paraId="18573CE7" w14:textId="25B61AC8" w:rsidR="00F567D7" w:rsidRPr="00F567D7" w:rsidRDefault="00F567D7" w:rsidP="00094BBD">
      <w:pPr>
        <w:pStyle w:val="ListParagraph"/>
        <w:numPr>
          <w:ilvl w:val="0"/>
          <w:numId w:val="18"/>
        </w:numPr>
        <w:spacing w:after="0"/>
        <w:rPr>
          <w:bCs/>
        </w:rPr>
      </w:pPr>
      <w:r w:rsidRPr="00F567D7">
        <w:rPr>
          <w:b/>
          <w:bCs/>
          <w:color w:val="FF0000"/>
        </w:rPr>
        <w:t xml:space="preserve">Question 2-1: </w:t>
      </w:r>
      <w:r w:rsidRPr="00F567D7">
        <w:rPr>
          <w:rFonts w:hint="eastAsia"/>
          <w:bCs/>
        </w:rPr>
        <w:t>W</w:t>
      </w:r>
      <w:r w:rsidRPr="00F567D7">
        <w:rPr>
          <w:bCs/>
        </w:rPr>
        <w:t xml:space="preserve">hether it is feasible to consider the above two aspects for </w:t>
      </w:r>
      <w:proofErr w:type="spellStart"/>
      <w:r w:rsidRPr="00F567D7">
        <w:t>gNB-gNB</w:t>
      </w:r>
      <w:proofErr w:type="spellEnd"/>
      <w:r w:rsidRPr="00F567D7">
        <w:t xml:space="preserve"> and UE-UE co-channel inter-</w:t>
      </w:r>
      <w:proofErr w:type="spellStart"/>
      <w:r w:rsidRPr="00F567D7">
        <w:t>subband</w:t>
      </w:r>
      <w:proofErr w:type="spellEnd"/>
      <w:r w:rsidRPr="00F567D7">
        <w:t xml:space="preserve"> CLI modelling in system level simulation? Are there any other aspects should also be taken into account?</w:t>
      </w:r>
    </w:p>
    <w:p w14:paraId="29E39523" w14:textId="507F645B" w:rsidR="00F567D7" w:rsidRDefault="00F567D7" w:rsidP="00F567D7">
      <w:pPr>
        <w:pStyle w:val="ListParagraph"/>
        <w:spacing w:after="0"/>
        <w:ind w:left="420"/>
        <w:rPr>
          <w:bCs/>
        </w:rPr>
      </w:pPr>
    </w:p>
    <w:p w14:paraId="0D22C5AC" w14:textId="63957AAF" w:rsidR="005E4A79" w:rsidRPr="005E4A79" w:rsidRDefault="005E4A79" w:rsidP="004F6580">
      <w:pPr>
        <w:pStyle w:val="ListParagraph"/>
        <w:spacing w:after="0"/>
        <w:rPr>
          <w:bCs/>
        </w:rPr>
      </w:pPr>
    </w:p>
    <w:p w14:paraId="28B87EE3" w14:textId="4239CF06" w:rsidR="007929C9" w:rsidRPr="00F567D7" w:rsidRDefault="00094BBD" w:rsidP="00F567D7">
      <w:pPr>
        <w:pStyle w:val="ListParagraph"/>
        <w:spacing w:after="0"/>
        <w:ind w:left="420"/>
        <w:rPr>
          <w:bCs/>
        </w:rPr>
      </w:pPr>
      <w:r>
        <w:rPr>
          <w:bCs/>
          <w:noProof/>
        </w:rPr>
        <mc:AlternateContent>
          <mc:Choice Requires="wps">
            <w:drawing>
              <wp:anchor distT="0" distB="0" distL="114300" distR="114300" simplePos="0" relativeHeight="251659264" behindDoc="0" locked="0" layoutInCell="1" allowOverlap="1" wp14:anchorId="63F0DAC9" wp14:editId="7523C8E9">
                <wp:simplePos x="0" y="0"/>
                <wp:positionH relativeFrom="column">
                  <wp:posOffset>-102235</wp:posOffset>
                </wp:positionH>
                <wp:positionV relativeFrom="paragraph">
                  <wp:posOffset>85725</wp:posOffset>
                </wp:positionV>
                <wp:extent cx="6431280" cy="1249680"/>
                <wp:effectExtent l="0" t="0" r="26670" b="26670"/>
                <wp:wrapNone/>
                <wp:docPr id="1" name="Rectangle 1"/>
                <wp:cNvGraphicFramePr/>
                <a:graphic xmlns:a="http://schemas.openxmlformats.org/drawingml/2006/main">
                  <a:graphicData uri="http://schemas.microsoft.com/office/word/2010/wordprocessingShape">
                    <wps:wsp>
                      <wps:cNvSpPr/>
                      <wps:spPr>
                        <a:xfrm>
                          <a:off x="0" y="0"/>
                          <a:ext cx="6431280" cy="124968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E70412A" id="Rectangle 1" o:spid="_x0000_s1026" style="position:absolute;margin-left:-8.05pt;margin-top:6.75pt;width:506.4pt;height:98.4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" filled="f" strokecolor="#243f60 [1604]" strokeweight="2pt"/>
            </w:pict>
          </mc:Fallback>
        </mc:AlternateContent>
      </w:r>
    </w:p>
    <w:p w14:paraId="71C55B67" w14:textId="77777777" w:rsidR="00F567D7" w:rsidRPr="00F567D7" w:rsidRDefault="00F567D7" w:rsidP="00F567D7">
      <w:pPr>
        <w:pStyle w:val="ListParagraph"/>
        <w:numPr>
          <w:ilvl w:val="0"/>
          <w:numId w:val="19"/>
        </w:numPr>
        <w:spacing w:after="0"/>
        <w:rPr>
          <w:bCs/>
        </w:rPr>
      </w:pPr>
      <w:r w:rsidRPr="00F567D7">
        <w:rPr>
          <w:b/>
          <w:bCs/>
          <w:color w:val="FF0000"/>
        </w:rPr>
        <w:t xml:space="preserve">Question 2-3: </w:t>
      </w:r>
      <w:r w:rsidRPr="00F567D7">
        <w:rPr>
          <w:bCs/>
        </w:rPr>
        <w:t xml:space="preserve">For a specific pair of DL frequency unit </w:t>
      </w:r>
      <w:r w:rsidRPr="00F567D7">
        <w:rPr>
          <w:bCs/>
          <w:i/>
          <w:iCs/>
        </w:rPr>
        <w:t xml:space="preserve">m </w:t>
      </w:r>
      <w:r w:rsidRPr="00F567D7">
        <w:rPr>
          <w:bCs/>
        </w:rPr>
        <w:t xml:space="preserve">(e.g., </w:t>
      </w:r>
      <w:proofErr w:type="spellStart"/>
      <w:r w:rsidRPr="00F567D7">
        <w:t>subband</w:t>
      </w:r>
      <w:proofErr w:type="spellEnd"/>
      <w:r w:rsidRPr="00F567D7">
        <w:t xml:space="preserve">/RB </w:t>
      </w:r>
      <w:r w:rsidRPr="00F567D7">
        <w:rPr>
          <w:i/>
          <w:iCs/>
        </w:rPr>
        <w:t>m</w:t>
      </w:r>
      <w:r w:rsidRPr="00F567D7">
        <w:rPr>
          <w:bCs/>
        </w:rPr>
        <w:t xml:space="preserve">) and UL frequency unit </w:t>
      </w:r>
      <w:r w:rsidRPr="00F567D7">
        <w:rPr>
          <w:bCs/>
          <w:i/>
          <w:iCs/>
        </w:rPr>
        <w:t>n</w:t>
      </w:r>
      <w:r w:rsidRPr="00F567D7">
        <w:rPr>
          <w:bCs/>
        </w:rPr>
        <w:t xml:space="preserve"> (e.g., </w:t>
      </w:r>
      <w:proofErr w:type="spellStart"/>
      <w:r w:rsidRPr="00F567D7">
        <w:t>subband</w:t>
      </w:r>
      <w:proofErr w:type="spellEnd"/>
      <w:r w:rsidRPr="00F567D7">
        <w:t xml:space="preserve">/RB </w:t>
      </w:r>
      <w:r w:rsidRPr="00F567D7">
        <w:rPr>
          <w:i/>
          <w:iCs/>
        </w:rPr>
        <w:t>n</w:t>
      </w:r>
      <w:r w:rsidRPr="00F567D7">
        <w:rPr>
          <w:bCs/>
        </w:rPr>
        <w:t xml:space="preserve">) of UE-UE link, where the DL frequency unit </w:t>
      </w:r>
      <w:r w:rsidRPr="00F567D7">
        <w:rPr>
          <w:bCs/>
          <w:i/>
          <w:iCs/>
        </w:rPr>
        <w:t>m</w:t>
      </w:r>
      <w:r w:rsidRPr="00F567D7">
        <w:rPr>
          <w:bCs/>
        </w:rPr>
        <w:t xml:space="preserve"> and UL frequency unit </w:t>
      </w:r>
      <w:r w:rsidRPr="00F567D7">
        <w:rPr>
          <w:bCs/>
          <w:i/>
          <w:iCs/>
        </w:rPr>
        <w:t>n</w:t>
      </w:r>
      <w:r w:rsidRPr="00F567D7">
        <w:rPr>
          <w:bCs/>
        </w:rPr>
        <w:t xml:space="preserve"> are in the same carrier and non-overlapping in frequency, and assuming the aggressor UE transmits on the UL frequency unit </w:t>
      </w:r>
      <w:r w:rsidRPr="00F567D7">
        <w:rPr>
          <w:bCs/>
          <w:i/>
          <w:iCs/>
        </w:rPr>
        <w:t>n</w:t>
      </w:r>
      <w:r w:rsidRPr="00F567D7">
        <w:rPr>
          <w:bCs/>
        </w:rPr>
        <w:t xml:space="preserve"> and the victim UE receives on the DL frequency unit </w:t>
      </w:r>
      <w:r w:rsidRPr="00F567D7">
        <w:rPr>
          <w:bCs/>
          <w:i/>
          <w:iCs/>
        </w:rPr>
        <w:t>m</w:t>
      </w:r>
      <w:r w:rsidRPr="00F567D7">
        <w:rPr>
          <w:bCs/>
        </w:rPr>
        <w:t xml:space="preserve">, </w:t>
      </w:r>
    </w:p>
    <w:p w14:paraId="3B507E9F" w14:textId="77777777" w:rsidR="00F567D7" w:rsidRPr="00F567D7" w:rsidRDefault="00F567D7" w:rsidP="00F567D7">
      <w:pPr>
        <w:pStyle w:val="ListParagraph"/>
        <w:numPr>
          <w:ilvl w:val="1"/>
          <w:numId w:val="19"/>
        </w:numPr>
        <w:spacing w:after="0"/>
        <w:rPr>
          <w:bCs/>
        </w:rPr>
      </w:pPr>
      <w:r w:rsidRPr="00F567D7">
        <w:rPr>
          <w:bCs/>
        </w:rPr>
        <w:t xml:space="preserve">How to model the interference from UL frequency unit </w:t>
      </w:r>
      <w:r w:rsidRPr="00F567D7">
        <w:rPr>
          <w:bCs/>
          <w:i/>
          <w:iCs/>
        </w:rPr>
        <w:t>n</w:t>
      </w:r>
      <w:r w:rsidRPr="00F567D7">
        <w:rPr>
          <w:bCs/>
        </w:rPr>
        <w:t xml:space="preserve"> to DL frequency unit </w:t>
      </w:r>
      <w:r w:rsidRPr="00F567D7">
        <w:rPr>
          <w:bCs/>
          <w:i/>
          <w:iCs/>
        </w:rPr>
        <w:t>m</w:t>
      </w:r>
      <w:r w:rsidRPr="00F567D7">
        <w:rPr>
          <w:bCs/>
        </w:rPr>
        <w:t xml:space="preserve"> due to Aspect 1 (defined above) at the UE transmitter?</w:t>
      </w:r>
    </w:p>
    <w:p w14:paraId="76C0F627" w14:textId="4B70B4C5" w:rsidR="00F567D7" w:rsidRDefault="00F567D7" w:rsidP="007929C9">
      <w:pPr>
        <w:pStyle w:val="ListParagraph"/>
        <w:numPr>
          <w:ilvl w:val="1"/>
          <w:numId w:val="19"/>
        </w:numPr>
        <w:spacing w:after="0"/>
        <w:rPr>
          <w:bCs/>
        </w:rPr>
      </w:pPr>
      <w:r w:rsidRPr="00F567D7">
        <w:rPr>
          <w:bCs/>
        </w:rPr>
        <w:t xml:space="preserve">How to model the interference from UL frequency unit </w:t>
      </w:r>
      <w:r w:rsidRPr="00F567D7">
        <w:rPr>
          <w:bCs/>
          <w:i/>
          <w:iCs/>
        </w:rPr>
        <w:t>n</w:t>
      </w:r>
      <w:r w:rsidRPr="00F567D7">
        <w:rPr>
          <w:bCs/>
        </w:rPr>
        <w:t xml:space="preserve"> to DL frequency unit </w:t>
      </w:r>
      <w:r w:rsidRPr="00F567D7">
        <w:rPr>
          <w:bCs/>
          <w:i/>
          <w:iCs/>
        </w:rPr>
        <w:t>m</w:t>
      </w:r>
      <w:r w:rsidRPr="00F567D7">
        <w:rPr>
          <w:bCs/>
        </w:rPr>
        <w:t xml:space="preserve"> due to Aspect 2</w:t>
      </w:r>
      <w:r w:rsidRPr="00F567D7">
        <w:rPr>
          <w:bCs/>
          <w:color w:val="FF0000"/>
        </w:rPr>
        <w:t xml:space="preserve"> </w:t>
      </w:r>
      <w:r w:rsidRPr="00F567D7">
        <w:rPr>
          <w:bCs/>
        </w:rPr>
        <w:t>at the UE receiver?</w:t>
      </w:r>
    </w:p>
    <w:p w14:paraId="3DD3D47D" w14:textId="77777777" w:rsidR="007929C9" w:rsidRPr="007929C9" w:rsidRDefault="007929C9" w:rsidP="007929C9">
      <w:pPr>
        <w:pStyle w:val="ListParagraph"/>
        <w:spacing w:after="0"/>
        <w:ind w:left="840"/>
        <w:rPr>
          <w:bCs/>
        </w:rPr>
      </w:pPr>
    </w:p>
    <w:p w14:paraId="050A2AA6" w14:textId="58CC49D0" w:rsidR="00392132" w:rsidRDefault="00392132" w:rsidP="00392132">
      <w:pPr>
        <w:spacing w:after="0"/>
        <w:rPr>
          <w:bCs/>
          <w:i/>
          <w:iCs/>
        </w:rPr>
      </w:pPr>
    </w:p>
    <w:p w14:paraId="2A2A2FEF" w14:textId="77777777" w:rsidR="00246636" w:rsidRDefault="00246636" w:rsidP="00392132">
      <w:pPr>
        <w:spacing w:after="0"/>
        <w:rPr>
          <w:rFonts w:asciiTheme="minorHAnsi" w:hAnsiTheme="minorHAnsi" w:cstheme="minorHAnsi"/>
          <w:sz w:val="24"/>
          <w:szCs w:val="18"/>
          <w:lang w:eastAsia="zh-TW"/>
        </w:rPr>
      </w:pPr>
    </w:p>
    <w:p w14:paraId="05271CD7" w14:textId="77777777" w:rsidR="00246636" w:rsidRDefault="00246636" w:rsidP="00392132">
      <w:pPr>
        <w:spacing w:after="0"/>
        <w:rPr>
          <w:rFonts w:asciiTheme="minorHAnsi" w:hAnsiTheme="minorHAnsi" w:cstheme="minorHAnsi"/>
          <w:sz w:val="24"/>
          <w:szCs w:val="18"/>
          <w:lang w:eastAsia="zh-TW"/>
        </w:rPr>
      </w:pPr>
    </w:p>
    <w:p w14:paraId="438EC631" w14:textId="2F7DB8CB" w:rsidR="00246636" w:rsidRDefault="00246636" w:rsidP="00392132">
      <w:pPr>
        <w:spacing w:after="0"/>
        <w:rPr>
          <w:rFonts w:asciiTheme="minorHAnsi" w:hAnsiTheme="minorHAnsi" w:cstheme="minorHAnsi"/>
          <w:sz w:val="24"/>
          <w:szCs w:val="18"/>
          <w:lang w:eastAsia="zh-TW"/>
        </w:rPr>
      </w:pPr>
      <w:r>
        <w:rPr>
          <w:rFonts w:asciiTheme="minorHAnsi" w:hAnsiTheme="minorHAnsi" w:cstheme="minorHAnsi"/>
          <w:sz w:val="24"/>
          <w:szCs w:val="18"/>
          <w:lang w:eastAsia="zh-TW"/>
        </w:rPr>
        <w:lastRenderedPageBreak/>
        <w:t>3.1.2</w:t>
      </w:r>
      <w:r>
        <w:rPr>
          <w:rFonts w:asciiTheme="minorHAnsi" w:hAnsiTheme="minorHAnsi" w:cstheme="minorHAnsi"/>
          <w:sz w:val="24"/>
          <w:szCs w:val="18"/>
          <w:lang w:eastAsia="zh-TW"/>
        </w:rPr>
        <w:tab/>
        <w:t>Analysis</w:t>
      </w:r>
    </w:p>
    <w:p w14:paraId="4933AADC" w14:textId="77777777" w:rsidR="00246636" w:rsidRDefault="00246636" w:rsidP="00392132">
      <w:pPr>
        <w:spacing w:after="0"/>
        <w:rPr>
          <w:b/>
          <w:u w:val="single"/>
        </w:rPr>
      </w:pPr>
    </w:p>
    <w:p w14:paraId="08B72E54" w14:textId="2E3C4130" w:rsidR="00392132" w:rsidRPr="00A22696" w:rsidRDefault="00D51767" w:rsidP="006522C8">
      <w:pPr>
        <w:spacing w:after="120"/>
        <w:rPr>
          <w:bCs/>
          <w:u w:val="single"/>
        </w:rPr>
      </w:pPr>
      <w:r w:rsidRPr="00A22696">
        <w:rPr>
          <w:bCs/>
          <w:u w:val="single"/>
        </w:rPr>
        <w:t xml:space="preserve">Co-channel </w:t>
      </w:r>
      <w:r w:rsidR="00392132" w:rsidRPr="00A22696">
        <w:rPr>
          <w:bCs/>
          <w:u w:val="single"/>
        </w:rPr>
        <w:t>Tx emission</w:t>
      </w:r>
      <w:r w:rsidR="00F83C8B" w:rsidRPr="00A22696">
        <w:rPr>
          <w:bCs/>
          <w:u w:val="single"/>
        </w:rPr>
        <w:t xml:space="preserve"> aspect</w:t>
      </w:r>
      <w:r w:rsidR="00392132" w:rsidRPr="00A22696">
        <w:rPr>
          <w:bCs/>
          <w:u w:val="single"/>
        </w:rPr>
        <w:t>s</w:t>
      </w:r>
    </w:p>
    <w:p w14:paraId="76790622" w14:textId="01CA9F3F" w:rsidR="00392132" w:rsidRDefault="00392132" w:rsidP="00392132">
      <w:pPr>
        <w:spacing w:after="0"/>
        <w:rPr>
          <w:bCs/>
        </w:rPr>
      </w:pPr>
      <w:r>
        <w:rPr>
          <w:bCs/>
        </w:rPr>
        <w:t xml:space="preserve">In terms of the unwanted emission from UE transmitter into non-allocated RBs from allocated RBs, we consider the different aspects of the In-band Emissions (IBE) requirements defined </w:t>
      </w:r>
      <w:r w:rsidR="00B8148D">
        <w:rPr>
          <w:bCs/>
        </w:rPr>
        <w:t>in</w:t>
      </w:r>
      <w:r>
        <w:rPr>
          <w:bCs/>
        </w:rPr>
        <w:t xml:space="preserve"> TS38.101-1 and 38.101-2, which define the allowed interference from a transmitter into non-allocated RBs within the operated UE channel bandwidth. The IBE is defined on a power per RB basis, and can be depicted visually as shown in </w:t>
      </w:r>
      <w:r w:rsidRPr="00D47A61">
        <w:rPr>
          <w:bCs/>
        </w:rPr>
        <w:t>figure 1</w:t>
      </w:r>
      <w:r w:rsidR="00C90ED4">
        <w:rPr>
          <w:bCs/>
        </w:rPr>
        <w:t>a/b</w:t>
      </w:r>
      <w:r w:rsidRPr="00D47A61">
        <w:rPr>
          <w:bCs/>
        </w:rPr>
        <w:t xml:space="preserve"> below, </w:t>
      </w:r>
      <w:r w:rsidR="00C90ED4">
        <w:rPr>
          <w:bCs/>
        </w:rPr>
        <w:t>for UL transmissions of QPSK and 16QAM in figure 1a, with DC carrier inside the UL sub-band. Figure 1b shows the case where the UL transmission is distanced from the DC carrier frequency (where the DC carrier or IQ image may fall into the DL sub-band</w:t>
      </w:r>
      <w:r w:rsidRPr="00D47A61">
        <w:rPr>
          <w:bCs/>
        </w:rPr>
        <w:t xml:space="preserve">. </w:t>
      </w:r>
      <w:r w:rsidR="00D47293">
        <w:rPr>
          <w:bCs/>
        </w:rPr>
        <w:t>As the</w:t>
      </w:r>
      <w:r w:rsidR="00F040CF">
        <w:rPr>
          <w:bCs/>
        </w:rPr>
        <w:t xml:space="preserve"> IBE will depend on </w:t>
      </w:r>
      <w:r w:rsidR="009700A8">
        <w:rPr>
          <w:bCs/>
        </w:rPr>
        <w:t>different parameters of the UE uplink configuration and allocation</w:t>
      </w:r>
      <w:r w:rsidR="00D47293">
        <w:rPr>
          <w:bCs/>
        </w:rPr>
        <w:t>, RAN4 should make RAN1 aware of these details</w:t>
      </w:r>
      <w:r w:rsidR="00C61ED9">
        <w:rPr>
          <w:bCs/>
        </w:rPr>
        <w:t xml:space="preserve"> for any modelling</w:t>
      </w:r>
      <w:r w:rsidRPr="000A67B8">
        <w:rPr>
          <w:bCs/>
        </w:rPr>
        <w:t>.</w:t>
      </w:r>
      <w:r w:rsidR="00D47293">
        <w:rPr>
          <w:bCs/>
        </w:rPr>
        <w:t xml:space="preserve"> </w:t>
      </w:r>
    </w:p>
    <w:p w14:paraId="52838F06" w14:textId="1C12B14C" w:rsidR="004B5967" w:rsidRDefault="004B5967" w:rsidP="00392132">
      <w:pPr>
        <w:spacing w:after="0"/>
        <w:rPr>
          <w:bCs/>
        </w:rPr>
      </w:pPr>
    </w:p>
    <w:p w14:paraId="14287B77" w14:textId="5B7CE29D" w:rsidR="004B5967" w:rsidRDefault="00C61ED9" w:rsidP="00392132">
      <w:pPr>
        <w:spacing w:after="0"/>
        <w:rPr>
          <w:b/>
        </w:rPr>
      </w:pPr>
      <w:r w:rsidRPr="00C61ED9">
        <w:rPr>
          <w:b/>
          <w:u w:val="single"/>
        </w:rPr>
        <w:t>Proposal</w:t>
      </w:r>
      <w:r w:rsidR="00B8148D">
        <w:rPr>
          <w:b/>
          <w:u w:val="single"/>
        </w:rPr>
        <w:t xml:space="preserve"> 1</w:t>
      </w:r>
      <w:r>
        <w:rPr>
          <w:b/>
        </w:rPr>
        <w:t xml:space="preserve">: </w:t>
      </w:r>
      <w:r w:rsidR="00D47293">
        <w:rPr>
          <w:b/>
        </w:rPr>
        <w:t xml:space="preserve">For co-channel Aspect 1, </w:t>
      </w:r>
      <w:r w:rsidR="006E353B">
        <w:rPr>
          <w:b/>
        </w:rPr>
        <w:t xml:space="preserve">indicate to RAN1 that </w:t>
      </w:r>
      <w:r w:rsidR="00D47293">
        <w:rPr>
          <w:b/>
        </w:rPr>
        <w:t xml:space="preserve">it is feasible </w:t>
      </w:r>
      <w:r>
        <w:rPr>
          <w:b/>
        </w:rPr>
        <w:t>to</w:t>
      </w:r>
      <w:r w:rsidR="00D47293">
        <w:rPr>
          <w:b/>
        </w:rPr>
        <w:t xml:space="preserve"> model </w:t>
      </w:r>
      <w:r w:rsidR="0020268A">
        <w:rPr>
          <w:b/>
        </w:rPr>
        <w:t xml:space="preserve">UE </w:t>
      </w:r>
      <w:r>
        <w:rPr>
          <w:b/>
        </w:rPr>
        <w:t>Tx emissions</w:t>
      </w:r>
      <w:r w:rsidR="00D47293">
        <w:rPr>
          <w:b/>
        </w:rPr>
        <w:t xml:space="preserve"> per RB</w:t>
      </w:r>
      <w:r w:rsidR="006E353B">
        <w:rPr>
          <w:b/>
        </w:rPr>
        <w:t xml:space="preserve"> by modelling </w:t>
      </w:r>
      <w:r w:rsidR="00D47293">
        <w:rPr>
          <w:b/>
        </w:rPr>
        <w:t xml:space="preserve">the </w:t>
      </w:r>
      <w:r w:rsidR="006E353B">
        <w:rPr>
          <w:b/>
        </w:rPr>
        <w:t xml:space="preserve">minimum required </w:t>
      </w:r>
      <w:r w:rsidR="00D47293">
        <w:rPr>
          <w:b/>
        </w:rPr>
        <w:t>IBE requirements</w:t>
      </w:r>
      <w:r w:rsidR="006E353B">
        <w:rPr>
          <w:b/>
        </w:rPr>
        <w:t xml:space="preserve"> specified</w:t>
      </w:r>
      <w:r w:rsidR="00D47293">
        <w:rPr>
          <w:b/>
        </w:rPr>
        <w:t xml:space="preserve"> in 38.101-1 and 38.101-2</w:t>
      </w:r>
      <w:r w:rsidR="006E353B">
        <w:rPr>
          <w:b/>
        </w:rPr>
        <w:t>.</w:t>
      </w:r>
    </w:p>
    <w:p w14:paraId="080C430A" w14:textId="59748B4E" w:rsidR="00BF5726" w:rsidRDefault="00BF5726" w:rsidP="00392132">
      <w:pPr>
        <w:spacing w:after="0"/>
        <w:rPr>
          <w:b/>
        </w:rPr>
      </w:pPr>
    </w:p>
    <w:p w14:paraId="1BED3A58" w14:textId="1DA1A15E" w:rsidR="00392132" w:rsidRPr="009B1C1F" w:rsidRDefault="009B1C1F" w:rsidP="009B1C1F">
      <w:pPr>
        <w:spacing w:after="0"/>
        <w:jc w:val="center"/>
        <w:rPr>
          <w:b/>
        </w:rPr>
      </w:pPr>
      <w:r w:rsidRPr="009B1C1F">
        <w:rPr>
          <w:b/>
        </w:rPr>
        <w:t>Figure 1a/b: IBE for different UL configurations and modulation schemes</w:t>
      </w:r>
    </w:p>
    <w:p w14:paraId="76E3FC56" w14:textId="24EFA99C" w:rsidR="00392132" w:rsidRPr="000A67B8" w:rsidRDefault="00D65AE5" w:rsidP="009B1C1F">
      <w:pPr>
        <w:spacing w:after="0"/>
        <w:jc w:val="center"/>
        <w:rPr>
          <w:b/>
        </w:rPr>
      </w:pPr>
      <w:r>
        <w:rPr>
          <w:b/>
          <w:noProof/>
        </w:rPr>
        <w:drawing>
          <wp:inline distT="0" distB="0" distL="0" distR="0" wp14:anchorId="6206192E" wp14:editId="10C22CAA">
            <wp:extent cx="4564380" cy="2421452"/>
            <wp:effectExtent l="0" t="0" r="762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1402" cy="2425177"/>
                    </a:xfrm>
                    <a:prstGeom prst="rect">
                      <a:avLst/>
                    </a:prstGeom>
                    <a:noFill/>
                    <a:ln>
                      <a:noFill/>
                    </a:ln>
                  </pic:spPr>
                </pic:pic>
              </a:graphicData>
            </a:graphic>
          </wp:inline>
        </w:drawing>
      </w:r>
    </w:p>
    <w:p w14:paraId="23545C31" w14:textId="4CF20BC4" w:rsidR="00392132" w:rsidRDefault="00841A18" w:rsidP="009B1C1F">
      <w:pPr>
        <w:spacing w:after="0"/>
        <w:jc w:val="center"/>
        <w:rPr>
          <w:bCs/>
        </w:rPr>
      </w:pPr>
      <w:r>
        <w:rPr>
          <w:bCs/>
          <w:noProof/>
        </w:rPr>
        <w:drawing>
          <wp:inline distT="0" distB="0" distL="0" distR="0" wp14:anchorId="4BA8C34B" wp14:editId="35C08F4A">
            <wp:extent cx="4456415" cy="2339340"/>
            <wp:effectExtent l="0" t="0" r="1905"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67460" cy="2345138"/>
                    </a:xfrm>
                    <a:prstGeom prst="rect">
                      <a:avLst/>
                    </a:prstGeom>
                    <a:noFill/>
                    <a:ln>
                      <a:noFill/>
                    </a:ln>
                  </pic:spPr>
                </pic:pic>
              </a:graphicData>
            </a:graphic>
          </wp:inline>
        </w:drawing>
      </w:r>
    </w:p>
    <w:p w14:paraId="71142A15" w14:textId="2D9F6536" w:rsidR="0038356F" w:rsidRDefault="0038356F" w:rsidP="00392132">
      <w:pPr>
        <w:spacing w:after="0"/>
        <w:rPr>
          <w:bCs/>
        </w:rPr>
      </w:pPr>
    </w:p>
    <w:p w14:paraId="71F01591" w14:textId="5F8EB136" w:rsidR="00392132" w:rsidRPr="00A22696" w:rsidRDefault="00D51767" w:rsidP="006522C8">
      <w:pPr>
        <w:spacing w:after="120"/>
        <w:rPr>
          <w:bCs/>
          <w:u w:val="single"/>
        </w:rPr>
      </w:pPr>
      <w:r w:rsidRPr="00A22696">
        <w:rPr>
          <w:bCs/>
          <w:u w:val="single"/>
        </w:rPr>
        <w:t xml:space="preserve">Co-channel </w:t>
      </w:r>
      <w:r w:rsidR="00392132" w:rsidRPr="00A22696">
        <w:rPr>
          <w:bCs/>
          <w:u w:val="single"/>
        </w:rPr>
        <w:t>Rx</w:t>
      </w:r>
      <w:r w:rsidR="00F83C8B" w:rsidRPr="00A22696">
        <w:rPr>
          <w:bCs/>
          <w:u w:val="single"/>
        </w:rPr>
        <w:t xml:space="preserve"> aspects</w:t>
      </w:r>
    </w:p>
    <w:p w14:paraId="2278445A" w14:textId="2DE77965" w:rsidR="00392132" w:rsidRDefault="00392132" w:rsidP="00392132">
      <w:pPr>
        <w:spacing w:after="0"/>
        <w:rPr>
          <w:bCs/>
        </w:rPr>
      </w:pPr>
      <w:r>
        <w:rPr>
          <w:bCs/>
        </w:rPr>
        <w:t xml:space="preserve">In terms of Rx selectivity modelling in the co-channel scenario for UE-UE CLI, there are no </w:t>
      </w:r>
      <w:r w:rsidR="00E70E4A">
        <w:rPr>
          <w:bCs/>
        </w:rPr>
        <w:t xml:space="preserve">existing </w:t>
      </w:r>
      <w:r>
        <w:rPr>
          <w:bCs/>
        </w:rPr>
        <w:t xml:space="preserve">UE requirements for </w:t>
      </w:r>
      <w:r w:rsidR="00167902">
        <w:rPr>
          <w:bCs/>
        </w:rPr>
        <w:t>“</w:t>
      </w:r>
      <w:r>
        <w:rPr>
          <w:bCs/>
        </w:rPr>
        <w:t>in-channel</w:t>
      </w:r>
      <w:r w:rsidR="00167902">
        <w:rPr>
          <w:bCs/>
        </w:rPr>
        <w:t>”</w:t>
      </w:r>
      <w:r>
        <w:rPr>
          <w:bCs/>
        </w:rPr>
        <w:t xml:space="preserve"> selectivity. However, we believe that there are 2 important </w:t>
      </w:r>
      <w:r w:rsidR="002A55D9">
        <w:rPr>
          <w:bCs/>
        </w:rPr>
        <w:t xml:space="preserve">relevant </w:t>
      </w:r>
      <w:r>
        <w:rPr>
          <w:bCs/>
        </w:rPr>
        <w:t xml:space="preserve">components </w:t>
      </w:r>
      <w:r w:rsidR="00845F4A">
        <w:rPr>
          <w:bCs/>
        </w:rPr>
        <w:t>from UE receiver perspective</w:t>
      </w:r>
      <w:r w:rsidR="00786794">
        <w:rPr>
          <w:bCs/>
        </w:rPr>
        <w:t>, described below</w:t>
      </w:r>
      <w:r w:rsidR="00845F4A">
        <w:rPr>
          <w:bCs/>
        </w:rPr>
        <w:t>.</w:t>
      </w:r>
    </w:p>
    <w:p w14:paraId="4822793D" w14:textId="77777777" w:rsidR="00845F4A" w:rsidRDefault="00845F4A" w:rsidP="00392132">
      <w:pPr>
        <w:spacing w:after="0"/>
        <w:rPr>
          <w:bCs/>
        </w:rPr>
      </w:pPr>
    </w:p>
    <w:p w14:paraId="7AE30117" w14:textId="0638ACC6" w:rsidR="00392132" w:rsidRPr="00786794" w:rsidRDefault="00845F4A" w:rsidP="00786794">
      <w:pPr>
        <w:spacing w:after="0"/>
        <w:rPr>
          <w:bCs/>
        </w:rPr>
      </w:pPr>
      <w:r w:rsidRPr="00786794">
        <w:rPr>
          <w:b/>
        </w:rPr>
        <w:t>L</w:t>
      </w:r>
      <w:r w:rsidR="00167902" w:rsidRPr="00786794">
        <w:rPr>
          <w:b/>
        </w:rPr>
        <w:t xml:space="preserve">arge power imbalance between Rx wanted signal and </w:t>
      </w:r>
      <w:r w:rsidR="00DA3D41" w:rsidRPr="00786794">
        <w:rPr>
          <w:b/>
        </w:rPr>
        <w:t>Tx interferer observed at the UE receiver</w:t>
      </w:r>
      <w:r w:rsidRPr="00786794">
        <w:rPr>
          <w:bCs/>
        </w:rPr>
        <w:t xml:space="preserve"> </w:t>
      </w:r>
      <w:r w:rsidR="00DA3D41" w:rsidRPr="00786794">
        <w:rPr>
          <w:bCs/>
        </w:rPr>
        <w:t>has the potential to cause blocking</w:t>
      </w:r>
      <w:r w:rsidR="002A55D9" w:rsidRPr="00786794">
        <w:rPr>
          <w:bCs/>
        </w:rPr>
        <w:t xml:space="preserve"> or degradation</w:t>
      </w:r>
      <w:r w:rsidR="00DA3D41" w:rsidRPr="00786794">
        <w:rPr>
          <w:bCs/>
        </w:rPr>
        <w:t xml:space="preserve"> to </w:t>
      </w:r>
      <w:r w:rsidR="002A55D9" w:rsidRPr="00786794">
        <w:rPr>
          <w:bCs/>
        </w:rPr>
        <w:t xml:space="preserve">the </w:t>
      </w:r>
      <w:r w:rsidR="00DA3D41" w:rsidRPr="00786794">
        <w:rPr>
          <w:bCs/>
        </w:rPr>
        <w:t>Rx wanted signal</w:t>
      </w:r>
      <w:r w:rsidR="002D653D" w:rsidRPr="00786794">
        <w:rPr>
          <w:bCs/>
        </w:rPr>
        <w:t xml:space="preserve">. </w:t>
      </w:r>
      <w:r w:rsidRPr="00786794">
        <w:rPr>
          <w:bCs/>
        </w:rPr>
        <w:t xml:space="preserve">RAN4 defines requirements for Maximum Input </w:t>
      </w:r>
      <w:r w:rsidR="005B7F8E" w:rsidRPr="00786794">
        <w:rPr>
          <w:bCs/>
        </w:rPr>
        <w:t>L</w:t>
      </w:r>
      <w:r w:rsidRPr="00786794">
        <w:rPr>
          <w:bCs/>
        </w:rPr>
        <w:t>evel</w:t>
      </w:r>
      <w:r w:rsidR="00DA3D41" w:rsidRPr="00786794">
        <w:rPr>
          <w:bCs/>
        </w:rPr>
        <w:t xml:space="preserve"> (which characterises receiver range</w:t>
      </w:r>
      <w:r w:rsidR="002A55D9" w:rsidRPr="00786794">
        <w:rPr>
          <w:bCs/>
        </w:rPr>
        <w:t xml:space="preserve"> requirements</w:t>
      </w:r>
      <w:r w:rsidR="00DA3D41" w:rsidRPr="00786794">
        <w:rPr>
          <w:bCs/>
        </w:rPr>
        <w:t>)</w:t>
      </w:r>
      <w:r w:rsidR="002A55D9" w:rsidRPr="00786794">
        <w:rPr>
          <w:bCs/>
        </w:rPr>
        <w:t>, but in general a large imbalance between interferer and Rx wanted signal in the same channel may cause Rx degradation, but this may be difficult to quantify in 3GPP</w:t>
      </w:r>
      <w:r w:rsidR="005B7F8E" w:rsidRPr="00786794">
        <w:rPr>
          <w:bCs/>
        </w:rPr>
        <w:t xml:space="preserve">. </w:t>
      </w:r>
    </w:p>
    <w:p w14:paraId="1F4E372D" w14:textId="77777777" w:rsidR="00845F4A" w:rsidRPr="00845F4A" w:rsidRDefault="00845F4A" w:rsidP="00D47A61">
      <w:pPr>
        <w:spacing w:after="0"/>
        <w:rPr>
          <w:bCs/>
        </w:rPr>
      </w:pPr>
    </w:p>
    <w:p w14:paraId="71ADCBBC" w14:textId="255FC0A9" w:rsidR="00392132" w:rsidRPr="00786794" w:rsidRDefault="00845F4A" w:rsidP="00786794">
      <w:pPr>
        <w:spacing w:after="0"/>
        <w:rPr>
          <w:bCs/>
        </w:rPr>
      </w:pPr>
      <w:r w:rsidRPr="00786794">
        <w:rPr>
          <w:b/>
        </w:rPr>
        <w:lastRenderedPageBreak/>
        <w:t>N</w:t>
      </w:r>
      <w:r w:rsidR="00392132" w:rsidRPr="00786794">
        <w:rPr>
          <w:b/>
        </w:rPr>
        <w:t xml:space="preserve">on-orthogonality between </w:t>
      </w:r>
      <w:r w:rsidRPr="00786794">
        <w:rPr>
          <w:b/>
        </w:rPr>
        <w:t xml:space="preserve">UL and DL </w:t>
      </w:r>
      <w:r w:rsidR="00392132" w:rsidRPr="00786794">
        <w:rPr>
          <w:b/>
        </w:rPr>
        <w:t>subcarriers</w:t>
      </w:r>
      <w:r w:rsidRPr="00786794">
        <w:rPr>
          <w:bCs/>
        </w:rPr>
        <w:t xml:space="preserve">, </w:t>
      </w:r>
      <w:proofErr w:type="gramStart"/>
      <w:r w:rsidRPr="00786794">
        <w:rPr>
          <w:bCs/>
        </w:rPr>
        <w:t>i.e.</w:t>
      </w:r>
      <w:proofErr w:type="gramEnd"/>
      <w:r w:rsidRPr="00786794">
        <w:rPr>
          <w:bCs/>
        </w:rPr>
        <w:t xml:space="preserve"> between subcarriers</w:t>
      </w:r>
      <w:r w:rsidR="00392132" w:rsidRPr="00786794">
        <w:rPr>
          <w:bCs/>
        </w:rPr>
        <w:t xml:space="preserve"> transmitted by a UE in one sub-band, </w:t>
      </w:r>
      <w:r w:rsidRPr="00786794">
        <w:rPr>
          <w:bCs/>
        </w:rPr>
        <w:t>and</w:t>
      </w:r>
      <w:r w:rsidR="00392132" w:rsidRPr="00786794">
        <w:rPr>
          <w:bCs/>
        </w:rPr>
        <w:t xml:space="preserve"> subcarriers </w:t>
      </w:r>
      <w:r w:rsidRPr="00786794">
        <w:rPr>
          <w:bCs/>
        </w:rPr>
        <w:t xml:space="preserve">received by a UE </w:t>
      </w:r>
      <w:r w:rsidR="00392132" w:rsidRPr="00786794">
        <w:rPr>
          <w:bCs/>
        </w:rPr>
        <w:t>in another adjacent or semi-adjacent sub-band</w:t>
      </w:r>
      <w:r w:rsidRPr="00786794">
        <w:rPr>
          <w:bCs/>
        </w:rPr>
        <w:t xml:space="preserve"> </w:t>
      </w:r>
      <w:r w:rsidR="006A266E" w:rsidRPr="00786794">
        <w:rPr>
          <w:bCs/>
        </w:rPr>
        <w:t>will cause noise at the receiver. Different timing between UL Tx signal and DL Rx signals in different sub-bands will cause such orthogonality</w:t>
      </w:r>
      <w:r w:rsidR="00AD1F84" w:rsidRPr="00786794">
        <w:rPr>
          <w:bCs/>
        </w:rPr>
        <w:t xml:space="preserve">. </w:t>
      </w:r>
      <w:r w:rsidR="002D653D" w:rsidRPr="00786794">
        <w:rPr>
          <w:bCs/>
        </w:rPr>
        <w:t>Figure 2 shows an example of the impact of a 52 RB UL transmission bandwidth on the level of interference perceived by a UE attempting to receive RBs adjacent to this</w:t>
      </w:r>
      <w:r w:rsidR="006A266E" w:rsidRPr="00786794">
        <w:rPr>
          <w:bCs/>
        </w:rPr>
        <w:t xml:space="preserve"> with small and worst-case timing offsets</w:t>
      </w:r>
      <w:r w:rsidR="002D653D" w:rsidRPr="00786794">
        <w:rPr>
          <w:bCs/>
        </w:rPr>
        <w:t>.</w:t>
      </w:r>
      <w:r w:rsidR="007B01EC" w:rsidRPr="00786794">
        <w:rPr>
          <w:bCs/>
        </w:rPr>
        <w:t xml:space="preserve"> </w:t>
      </w:r>
      <w:r w:rsidR="003005BE" w:rsidRPr="00786794">
        <w:rPr>
          <w:bCs/>
        </w:rPr>
        <w:t xml:space="preserve">Larger interference close to the edge RBs of the UL signal can be observed with larger timing offset. </w:t>
      </w:r>
      <w:r w:rsidR="006561B0" w:rsidRPr="00786794">
        <w:rPr>
          <w:bCs/>
        </w:rPr>
        <w:t>W</w:t>
      </w:r>
      <w:r w:rsidR="000B296C" w:rsidRPr="00786794">
        <w:rPr>
          <w:bCs/>
        </w:rPr>
        <w:t xml:space="preserve">e </w:t>
      </w:r>
      <w:r w:rsidR="003005BE" w:rsidRPr="00786794">
        <w:rPr>
          <w:bCs/>
        </w:rPr>
        <w:t xml:space="preserve">also </w:t>
      </w:r>
      <w:r w:rsidR="000B296C" w:rsidRPr="00786794">
        <w:rPr>
          <w:bCs/>
        </w:rPr>
        <w:t>observed that the</w:t>
      </w:r>
      <w:r w:rsidR="007B01EC" w:rsidRPr="00786794">
        <w:rPr>
          <w:bCs/>
        </w:rPr>
        <w:t xml:space="preserve"> additional impact of increased frequency offset</w:t>
      </w:r>
      <w:r w:rsidR="006A266E" w:rsidRPr="00786794">
        <w:rPr>
          <w:bCs/>
        </w:rPr>
        <w:t xml:space="preserve"> </w:t>
      </w:r>
      <w:r w:rsidR="007B01EC" w:rsidRPr="00786794">
        <w:rPr>
          <w:bCs/>
        </w:rPr>
        <w:t>is small compared to the timing offset</w:t>
      </w:r>
      <w:r w:rsidR="006A266E" w:rsidRPr="00786794">
        <w:rPr>
          <w:bCs/>
        </w:rPr>
        <w:t xml:space="preserve"> impact</w:t>
      </w:r>
      <w:r w:rsidR="00B93BF5" w:rsidRPr="00786794">
        <w:rPr>
          <w:bCs/>
        </w:rPr>
        <w:t>, especially so with large timing offset</w:t>
      </w:r>
      <w:r w:rsidR="007B01EC" w:rsidRPr="00786794">
        <w:rPr>
          <w:bCs/>
        </w:rPr>
        <w:t>.</w:t>
      </w:r>
      <w:r w:rsidR="006561B0" w:rsidRPr="00786794">
        <w:rPr>
          <w:bCs/>
        </w:rPr>
        <w:t xml:space="preserve"> With very small timing offsets some differences close to the edge of the UL signal can be observed. However, due to the lack of 3GPP requirements in this area, more RAN4 analysis may be useful before concluding. </w:t>
      </w:r>
    </w:p>
    <w:p w14:paraId="42FF84CF" w14:textId="5F96D92E" w:rsidR="007B01EC" w:rsidRDefault="007B01EC" w:rsidP="00845F4A">
      <w:pPr>
        <w:spacing w:after="0"/>
        <w:rPr>
          <w:bCs/>
        </w:rPr>
      </w:pPr>
    </w:p>
    <w:p w14:paraId="3916ADB3" w14:textId="20B09870" w:rsidR="007B01EC" w:rsidRPr="00D47A61" w:rsidRDefault="007B01EC" w:rsidP="00D47A61">
      <w:pPr>
        <w:spacing w:after="0"/>
        <w:jc w:val="center"/>
        <w:rPr>
          <w:b/>
        </w:rPr>
      </w:pPr>
      <w:r w:rsidRPr="00D47A61">
        <w:rPr>
          <w:b/>
        </w:rPr>
        <w:t>Figure 2</w:t>
      </w:r>
      <w:r w:rsidR="00064D00">
        <w:rPr>
          <w:b/>
        </w:rPr>
        <w:t>a</w:t>
      </w:r>
      <w:r w:rsidRPr="00D47A61">
        <w:rPr>
          <w:b/>
        </w:rPr>
        <w:t xml:space="preserve">: ICI impact </w:t>
      </w:r>
      <w:r w:rsidR="00064D00">
        <w:rPr>
          <w:b/>
        </w:rPr>
        <w:t xml:space="preserve">of 52 RB UL, 30kHz SCS with </w:t>
      </w:r>
      <w:r w:rsidR="00064D00" w:rsidRPr="00064D00">
        <w:rPr>
          <w:b/>
          <w:u w:val="single"/>
        </w:rPr>
        <w:t>2000</w:t>
      </w:r>
      <w:r w:rsidR="00064D00">
        <w:rPr>
          <w:b/>
        </w:rPr>
        <w:t xml:space="preserve"> samples timing offset, </w:t>
      </w:r>
      <w:r w:rsidR="00064D00" w:rsidRPr="00B93BF5">
        <w:rPr>
          <w:b/>
          <w:u w:val="single"/>
        </w:rPr>
        <w:t>500Hz</w:t>
      </w:r>
      <w:r w:rsidR="00064D00">
        <w:rPr>
          <w:b/>
        </w:rPr>
        <w:t xml:space="preserve"> frequency offset</w:t>
      </w:r>
    </w:p>
    <w:p w14:paraId="5BBCAE09" w14:textId="77777777" w:rsidR="00064D00" w:rsidRDefault="00064D00" w:rsidP="00D47A61">
      <w:pPr>
        <w:spacing w:after="0"/>
        <w:jc w:val="center"/>
        <w:rPr>
          <w:bCs/>
        </w:rPr>
      </w:pPr>
      <w:r>
        <w:rPr>
          <w:bCs/>
          <w:noProof/>
        </w:rPr>
        <w:drawing>
          <wp:inline distT="0" distB="0" distL="0" distR="0" wp14:anchorId="37EDFA1F" wp14:editId="3BA4A283">
            <wp:extent cx="4055900" cy="2125980"/>
            <wp:effectExtent l="0" t="0" r="1905"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31075" cy="2165384"/>
                    </a:xfrm>
                    <a:prstGeom prst="rect">
                      <a:avLst/>
                    </a:prstGeom>
                    <a:noFill/>
                    <a:ln>
                      <a:noFill/>
                    </a:ln>
                  </pic:spPr>
                </pic:pic>
              </a:graphicData>
            </a:graphic>
          </wp:inline>
        </w:drawing>
      </w:r>
    </w:p>
    <w:p w14:paraId="2030B49C" w14:textId="4E7408F5" w:rsidR="00B93BF5" w:rsidRPr="00D47A61" w:rsidRDefault="00B93BF5" w:rsidP="00B93BF5">
      <w:pPr>
        <w:spacing w:after="0"/>
        <w:jc w:val="center"/>
        <w:rPr>
          <w:b/>
        </w:rPr>
      </w:pPr>
      <w:r w:rsidRPr="00D47A61">
        <w:rPr>
          <w:b/>
        </w:rPr>
        <w:t>Figure 2</w:t>
      </w:r>
      <w:r>
        <w:rPr>
          <w:b/>
        </w:rPr>
        <w:t>b</w:t>
      </w:r>
      <w:r w:rsidRPr="00D47A61">
        <w:rPr>
          <w:b/>
        </w:rPr>
        <w:t xml:space="preserve">: ICI impact </w:t>
      </w:r>
      <w:r>
        <w:rPr>
          <w:b/>
        </w:rPr>
        <w:t xml:space="preserve">of 52 RB UL, 30kHz SCS with </w:t>
      </w:r>
      <w:r w:rsidRPr="00064D00">
        <w:rPr>
          <w:b/>
          <w:u w:val="single"/>
        </w:rPr>
        <w:t>2000</w:t>
      </w:r>
      <w:r>
        <w:rPr>
          <w:b/>
        </w:rPr>
        <w:t xml:space="preserve"> samples timing offset, </w:t>
      </w:r>
      <w:r w:rsidRPr="00B93BF5">
        <w:rPr>
          <w:b/>
          <w:u w:val="single"/>
        </w:rPr>
        <w:t>5</w:t>
      </w:r>
      <w:r>
        <w:rPr>
          <w:b/>
          <w:u w:val="single"/>
        </w:rPr>
        <w:t>k</w:t>
      </w:r>
      <w:r w:rsidRPr="00B93BF5">
        <w:rPr>
          <w:b/>
          <w:u w:val="single"/>
        </w:rPr>
        <w:t>Hz</w:t>
      </w:r>
      <w:r>
        <w:rPr>
          <w:b/>
        </w:rPr>
        <w:t xml:space="preserve"> frequency offset</w:t>
      </w:r>
    </w:p>
    <w:p w14:paraId="57D1EA3F" w14:textId="77777777" w:rsidR="00064D00" w:rsidRDefault="00064D00" w:rsidP="00064D00">
      <w:pPr>
        <w:spacing w:after="0"/>
        <w:jc w:val="center"/>
        <w:rPr>
          <w:b/>
        </w:rPr>
      </w:pPr>
    </w:p>
    <w:p w14:paraId="42AFAED8" w14:textId="68D35FEB" w:rsidR="00B93BF5" w:rsidRDefault="00B93BF5" w:rsidP="00064D00">
      <w:pPr>
        <w:spacing w:after="0"/>
        <w:jc w:val="center"/>
        <w:rPr>
          <w:b/>
        </w:rPr>
      </w:pPr>
      <w:r>
        <w:rPr>
          <w:bCs/>
          <w:noProof/>
        </w:rPr>
        <w:drawing>
          <wp:inline distT="0" distB="0" distL="0" distR="0" wp14:anchorId="1013B734" wp14:editId="5EBF7AD7">
            <wp:extent cx="3938947" cy="2074937"/>
            <wp:effectExtent l="0" t="0" r="4445"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59275" cy="2085645"/>
                    </a:xfrm>
                    <a:prstGeom prst="rect">
                      <a:avLst/>
                    </a:prstGeom>
                    <a:noFill/>
                    <a:ln>
                      <a:noFill/>
                    </a:ln>
                  </pic:spPr>
                </pic:pic>
              </a:graphicData>
            </a:graphic>
          </wp:inline>
        </w:drawing>
      </w:r>
    </w:p>
    <w:p w14:paraId="53EB89B2" w14:textId="139C1C1E" w:rsidR="00064D00" w:rsidRPr="00D47A61" w:rsidRDefault="00064D00" w:rsidP="00064D00">
      <w:pPr>
        <w:spacing w:after="0"/>
        <w:jc w:val="center"/>
        <w:rPr>
          <w:b/>
        </w:rPr>
      </w:pPr>
      <w:r w:rsidRPr="00D47A61">
        <w:rPr>
          <w:b/>
        </w:rPr>
        <w:t>Figure 2</w:t>
      </w:r>
      <w:r w:rsidR="00B93BF5">
        <w:rPr>
          <w:b/>
        </w:rPr>
        <w:t>c</w:t>
      </w:r>
      <w:r w:rsidRPr="00D47A61">
        <w:rPr>
          <w:b/>
        </w:rPr>
        <w:t xml:space="preserve">: ICI impact </w:t>
      </w:r>
      <w:r>
        <w:rPr>
          <w:b/>
        </w:rPr>
        <w:t xml:space="preserve">of 52 RB UL, 30kHz SCS with </w:t>
      </w:r>
      <w:r w:rsidRPr="00064D00">
        <w:rPr>
          <w:b/>
          <w:u w:val="single"/>
        </w:rPr>
        <w:t>10</w:t>
      </w:r>
      <w:r>
        <w:rPr>
          <w:b/>
        </w:rPr>
        <w:t xml:space="preserve"> samples timing offset, </w:t>
      </w:r>
      <w:r w:rsidRPr="00B93BF5">
        <w:rPr>
          <w:b/>
          <w:u w:val="single"/>
        </w:rPr>
        <w:t>500Hz</w:t>
      </w:r>
      <w:r>
        <w:rPr>
          <w:b/>
        </w:rPr>
        <w:t xml:space="preserve"> frequency offset</w:t>
      </w:r>
    </w:p>
    <w:p w14:paraId="2FD68650" w14:textId="77777777" w:rsidR="00064D00" w:rsidRDefault="00064D00" w:rsidP="00D47A61">
      <w:pPr>
        <w:spacing w:after="0"/>
        <w:jc w:val="center"/>
        <w:rPr>
          <w:bCs/>
        </w:rPr>
      </w:pPr>
    </w:p>
    <w:p w14:paraId="336DD938" w14:textId="1481B020" w:rsidR="00392132" w:rsidRDefault="00064D00" w:rsidP="00D47A61">
      <w:pPr>
        <w:spacing w:after="0"/>
        <w:jc w:val="center"/>
        <w:rPr>
          <w:bCs/>
        </w:rPr>
      </w:pPr>
      <w:r>
        <w:rPr>
          <w:bCs/>
          <w:noProof/>
        </w:rPr>
        <w:drawing>
          <wp:inline distT="0" distB="0" distL="0" distR="0" wp14:anchorId="7AF6D2B0" wp14:editId="40958A7F">
            <wp:extent cx="3971631" cy="204120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00173" cy="2055870"/>
                    </a:xfrm>
                    <a:prstGeom prst="rect">
                      <a:avLst/>
                    </a:prstGeom>
                    <a:noFill/>
                    <a:ln>
                      <a:noFill/>
                    </a:ln>
                  </pic:spPr>
                </pic:pic>
              </a:graphicData>
            </a:graphic>
          </wp:inline>
        </w:drawing>
      </w:r>
    </w:p>
    <w:p w14:paraId="6B475FA6" w14:textId="77777777" w:rsidR="00B93BF5" w:rsidRDefault="00B93BF5" w:rsidP="00B93BF5">
      <w:pPr>
        <w:spacing w:after="0"/>
        <w:jc w:val="center"/>
        <w:rPr>
          <w:b/>
        </w:rPr>
      </w:pPr>
    </w:p>
    <w:p w14:paraId="6191E387" w14:textId="77777777" w:rsidR="00B93BF5" w:rsidRDefault="00B93BF5" w:rsidP="00B93BF5">
      <w:pPr>
        <w:spacing w:after="0"/>
        <w:jc w:val="center"/>
        <w:rPr>
          <w:b/>
        </w:rPr>
      </w:pPr>
    </w:p>
    <w:p w14:paraId="0E7DB58F" w14:textId="77777777" w:rsidR="00B93BF5" w:rsidRDefault="00B93BF5" w:rsidP="00B93BF5">
      <w:pPr>
        <w:spacing w:after="0"/>
        <w:jc w:val="center"/>
        <w:rPr>
          <w:b/>
        </w:rPr>
      </w:pPr>
    </w:p>
    <w:p w14:paraId="41F99E8E" w14:textId="77777777" w:rsidR="00B93BF5" w:rsidRDefault="00B93BF5" w:rsidP="00B93BF5">
      <w:pPr>
        <w:spacing w:after="0"/>
        <w:jc w:val="center"/>
        <w:rPr>
          <w:b/>
        </w:rPr>
      </w:pPr>
    </w:p>
    <w:p w14:paraId="31C40D39" w14:textId="08017AAE" w:rsidR="00B93BF5" w:rsidRPr="00D47A61" w:rsidRDefault="00B93BF5" w:rsidP="00B93BF5">
      <w:pPr>
        <w:spacing w:after="0"/>
        <w:jc w:val="center"/>
        <w:rPr>
          <w:b/>
        </w:rPr>
      </w:pPr>
      <w:r w:rsidRPr="00D47A61">
        <w:rPr>
          <w:b/>
        </w:rPr>
        <w:lastRenderedPageBreak/>
        <w:t>Figure 2</w:t>
      </w:r>
      <w:r>
        <w:rPr>
          <w:b/>
        </w:rPr>
        <w:t>d</w:t>
      </w:r>
      <w:r w:rsidRPr="00D47A61">
        <w:rPr>
          <w:b/>
        </w:rPr>
        <w:t xml:space="preserve">: ICI impact </w:t>
      </w:r>
      <w:r>
        <w:rPr>
          <w:b/>
        </w:rPr>
        <w:t xml:space="preserve">of 52 RB UL, 30kHz SCS with </w:t>
      </w:r>
      <w:r w:rsidRPr="00064D00">
        <w:rPr>
          <w:b/>
          <w:u w:val="single"/>
        </w:rPr>
        <w:t>10</w:t>
      </w:r>
      <w:r>
        <w:rPr>
          <w:b/>
        </w:rPr>
        <w:t xml:space="preserve"> samples timing offset, </w:t>
      </w:r>
      <w:r w:rsidRPr="00B93BF5">
        <w:rPr>
          <w:b/>
          <w:u w:val="single"/>
        </w:rPr>
        <w:t>5kHz</w:t>
      </w:r>
      <w:r>
        <w:rPr>
          <w:b/>
        </w:rPr>
        <w:t xml:space="preserve"> frequency offset</w:t>
      </w:r>
    </w:p>
    <w:p w14:paraId="246E9022" w14:textId="77777777" w:rsidR="00392132" w:rsidRDefault="00392132" w:rsidP="00392132">
      <w:pPr>
        <w:spacing w:after="0"/>
        <w:rPr>
          <w:bCs/>
        </w:rPr>
      </w:pPr>
    </w:p>
    <w:p w14:paraId="31BC85BD" w14:textId="77777777" w:rsidR="00B93BF5" w:rsidRDefault="00B93BF5" w:rsidP="00B93BF5">
      <w:pPr>
        <w:spacing w:after="0"/>
        <w:jc w:val="center"/>
        <w:rPr>
          <w:bCs/>
        </w:rPr>
      </w:pPr>
      <w:r>
        <w:rPr>
          <w:bCs/>
          <w:noProof/>
        </w:rPr>
        <w:drawing>
          <wp:inline distT="0" distB="0" distL="0" distR="0" wp14:anchorId="60041C0F" wp14:editId="1C39FDEF">
            <wp:extent cx="4220531" cy="2131060"/>
            <wp:effectExtent l="0" t="0" r="889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45436" cy="2194128"/>
                    </a:xfrm>
                    <a:prstGeom prst="rect">
                      <a:avLst/>
                    </a:prstGeom>
                    <a:noFill/>
                    <a:ln>
                      <a:noFill/>
                    </a:ln>
                  </pic:spPr>
                </pic:pic>
              </a:graphicData>
            </a:graphic>
          </wp:inline>
        </w:drawing>
      </w:r>
    </w:p>
    <w:p w14:paraId="5B811988" w14:textId="134CAEAC" w:rsidR="00B93BF5" w:rsidRDefault="00B93BF5" w:rsidP="00B93BF5">
      <w:pPr>
        <w:spacing w:after="0"/>
        <w:jc w:val="center"/>
        <w:rPr>
          <w:bCs/>
        </w:rPr>
      </w:pPr>
    </w:p>
    <w:p w14:paraId="0563930A" w14:textId="77777777" w:rsidR="00E765D1" w:rsidRDefault="00E765D1" w:rsidP="00392132">
      <w:pPr>
        <w:spacing w:after="0"/>
        <w:rPr>
          <w:bCs/>
        </w:rPr>
      </w:pPr>
    </w:p>
    <w:p w14:paraId="6573E6E4" w14:textId="7E740E9F" w:rsidR="00255586" w:rsidRDefault="00255586" w:rsidP="00255586">
      <w:pPr>
        <w:spacing w:after="0"/>
        <w:rPr>
          <w:b/>
        </w:rPr>
      </w:pPr>
      <w:r w:rsidRPr="00C51260">
        <w:rPr>
          <w:b/>
          <w:u w:val="single"/>
        </w:rPr>
        <w:t>Proposal</w:t>
      </w:r>
      <w:r w:rsidR="00B8148D">
        <w:rPr>
          <w:b/>
          <w:u w:val="single"/>
        </w:rPr>
        <w:t xml:space="preserve"> 2</w:t>
      </w:r>
      <w:r w:rsidRPr="00C51260">
        <w:rPr>
          <w:b/>
        </w:rPr>
        <w:t xml:space="preserve">: </w:t>
      </w:r>
      <w:r w:rsidR="00A22696">
        <w:rPr>
          <w:b/>
        </w:rPr>
        <w:t>For co-channel Aspect 2, indicate</w:t>
      </w:r>
      <w:r w:rsidR="00B80719">
        <w:rPr>
          <w:b/>
        </w:rPr>
        <w:t xml:space="preserve"> to RAN1 that there are no </w:t>
      </w:r>
      <w:r w:rsidR="007C64BB">
        <w:rPr>
          <w:b/>
        </w:rPr>
        <w:t xml:space="preserve">UE </w:t>
      </w:r>
      <w:r w:rsidR="00B80719">
        <w:rPr>
          <w:b/>
        </w:rPr>
        <w:t xml:space="preserve">in-channel selectivity </w:t>
      </w:r>
      <w:r w:rsidR="00A22696">
        <w:rPr>
          <w:b/>
        </w:rPr>
        <w:t xml:space="preserve">minimum </w:t>
      </w:r>
      <w:r w:rsidR="00B80719">
        <w:rPr>
          <w:b/>
        </w:rPr>
        <w:t>requirements today, so concrete assumptions about existing UE performance</w:t>
      </w:r>
      <w:r w:rsidR="00A22696">
        <w:rPr>
          <w:b/>
        </w:rPr>
        <w:t xml:space="preserve"> cannot be made</w:t>
      </w:r>
      <w:r w:rsidR="00B80719">
        <w:rPr>
          <w:b/>
        </w:rPr>
        <w:t>. However, t</w:t>
      </w:r>
      <w:r w:rsidR="00C51260" w:rsidRPr="00C51260">
        <w:rPr>
          <w:b/>
        </w:rPr>
        <w:t xml:space="preserve">he ICI and power imbalance aspects should be </w:t>
      </w:r>
      <w:r w:rsidR="00B8148D" w:rsidRPr="00C51260">
        <w:rPr>
          <w:b/>
        </w:rPr>
        <w:t>considered</w:t>
      </w:r>
      <w:r w:rsidR="00C51260" w:rsidRPr="00C51260">
        <w:rPr>
          <w:b/>
        </w:rPr>
        <w:t xml:space="preserve"> in any </w:t>
      </w:r>
      <w:r w:rsidR="00B80719">
        <w:rPr>
          <w:b/>
        </w:rPr>
        <w:t xml:space="preserve">co-channel Rx </w:t>
      </w:r>
      <w:r w:rsidR="00C51260" w:rsidRPr="00C51260">
        <w:rPr>
          <w:b/>
        </w:rPr>
        <w:t xml:space="preserve">modelling by </w:t>
      </w:r>
      <w:proofErr w:type="gramStart"/>
      <w:r w:rsidR="00C51260" w:rsidRPr="00C51260">
        <w:rPr>
          <w:b/>
        </w:rPr>
        <w:t>RAN1</w:t>
      </w:r>
      <w:r w:rsidR="00C27911">
        <w:rPr>
          <w:b/>
        </w:rPr>
        <w:t>, but</w:t>
      </w:r>
      <w:proofErr w:type="gramEnd"/>
      <w:r w:rsidR="00C27911">
        <w:rPr>
          <w:b/>
        </w:rPr>
        <w:t xml:space="preserve"> may need further verification before concluding.</w:t>
      </w:r>
    </w:p>
    <w:p w14:paraId="15B6B409" w14:textId="77777777" w:rsidR="00392132" w:rsidRPr="00CE7726" w:rsidRDefault="00392132" w:rsidP="00392132">
      <w:pPr>
        <w:spacing w:after="0"/>
        <w:rPr>
          <w:b/>
        </w:rPr>
      </w:pPr>
    </w:p>
    <w:p w14:paraId="1F291756" w14:textId="73C95CB2" w:rsidR="00FB65EB" w:rsidRDefault="00FB65EB" w:rsidP="00FB65EB">
      <w:pPr>
        <w:spacing w:after="0"/>
        <w:rPr>
          <w:bCs/>
          <w:i/>
          <w:iCs/>
        </w:rPr>
      </w:pPr>
    </w:p>
    <w:p w14:paraId="0EF5FFFE" w14:textId="513A26EC" w:rsidR="00FB65EB" w:rsidRDefault="00250CB6" w:rsidP="00FB65EB">
      <w:pPr>
        <w:spacing w:after="0"/>
        <w:rPr>
          <w:rFonts w:asciiTheme="minorHAnsi" w:hAnsiTheme="minorHAnsi"/>
          <w:sz w:val="28"/>
          <w:szCs w:val="18"/>
          <w:lang w:eastAsia="zh-TW"/>
        </w:rPr>
      </w:pPr>
      <w:r>
        <w:rPr>
          <w:rFonts w:asciiTheme="minorHAnsi" w:hAnsiTheme="minorHAnsi"/>
          <w:sz w:val="28"/>
          <w:szCs w:val="18"/>
          <w:lang w:eastAsia="zh-TW"/>
        </w:rPr>
        <w:t>3.2</w:t>
      </w:r>
      <w:r>
        <w:rPr>
          <w:rFonts w:asciiTheme="minorHAnsi" w:hAnsiTheme="minorHAnsi"/>
          <w:sz w:val="28"/>
          <w:szCs w:val="18"/>
          <w:lang w:eastAsia="zh-TW"/>
        </w:rPr>
        <w:tab/>
        <w:t xml:space="preserve">Adjacent </w:t>
      </w:r>
      <w:r w:rsidR="00FB65EB" w:rsidRPr="00FB65EB">
        <w:rPr>
          <w:rFonts w:asciiTheme="minorHAnsi" w:hAnsiTheme="minorHAnsi"/>
          <w:sz w:val="28"/>
          <w:szCs w:val="18"/>
          <w:lang w:eastAsia="zh-TW"/>
        </w:rPr>
        <w:t>channel UE-UE CLI</w:t>
      </w:r>
    </w:p>
    <w:p w14:paraId="74EF0F40" w14:textId="32E4F11A" w:rsidR="00E50D4C" w:rsidRDefault="00E50D4C" w:rsidP="00D47A61">
      <w:pPr>
        <w:spacing w:before="120" w:after="0"/>
        <w:rPr>
          <w:rFonts w:asciiTheme="minorHAnsi" w:hAnsiTheme="minorHAnsi" w:cstheme="minorHAnsi"/>
          <w:sz w:val="24"/>
          <w:szCs w:val="18"/>
          <w:lang w:eastAsia="zh-TW"/>
        </w:rPr>
      </w:pPr>
      <w:r>
        <w:rPr>
          <w:rFonts w:asciiTheme="minorHAnsi" w:hAnsiTheme="minorHAnsi" w:cstheme="minorHAnsi"/>
          <w:sz w:val="24"/>
          <w:szCs w:val="18"/>
          <w:lang w:eastAsia="zh-TW"/>
        </w:rPr>
        <w:t>3.2.1</w:t>
      </w:r>
      <w:r>
        <w:rPr>
          <w:rFonts w:asciiTheme="minorHAnsi" w:hAnsiTheme="minorHAnsi" w:cstheme="minorHAnsi"/>
          <w:sz w:val="24"/>
          <w:szCs w:val="18"/>
          <w:lang w:eastAsia="zh-TW"/>
        </w:rPr>
        <w:tab/>
      </w:r>
      <w:r>
        <w:rPr>
          <w:rFonts w:asciiTheme="minorHAnsi" w:hAnsiTheme="minorHAnsi" w:cstheme="minorHAnsi"/>
          <w:sz w:val="24"/>
          <w:szCs w:val="18"/>
          <w:lang w:eastAsia="zh-TW"/>
        </w:rPr>
        <w:tab/>
        <w:t>Questions from RAN1</w:t>
      </w:r>
    </w:p>
    <w:p w14:paraId="0624BE5B" w14:textId="0062F72D" w:rsidR="00094BBD" w:rsidRPr="00094BBD" w:rsidRDefault="00697EFA" w:rsidP="00094BBD">
      <w:pPr>
        <w:spacing w:after="0"/>
        <w:rPr>
          <w:bCs/>
        </w:rPr>
      </w:pPr>
      <w:r>
        <w:rPr>
          <w:bCs/>
          <w:noProof/>
        </w:rPr>
        <mc:AlternateContent>
          <mc:Choice Requires="wps">
            <w:drawing>
              <wp:anchor distT="0" distB="0" distL="114300" distR="114300" simplePos="0" relativeHeight="251661312" behindDoc="0" locked="0" layoutInCell="1" allowOverlap="1" wp14:anchorId="6FB12E8B" wp14:editId="57B64C37">
                <wp:simplePos x="0" y="0"/>
                <wp:positionH relativeFrom="column">
                  <wp:posOffset>-33655</wp:posOffset>
                </wp:positionH>
                <wp:positionV relativeFrom="paragraph">
                  <wp:posOffset>92710</wp:posOffset>
                </wp:positionV>
                <wp:extent cx="6309360" cy="1699260"/>
                <wp:effectExtent l="0" t="0" r="15240" b="15240"/>
                <wp:wrapNone/>
                <wp:docPr id="3" name="Rectangle 3"/>
                <wp:cNvGraphicFramePr/>
                <a:graphic xmlns:a="http://schemas.openxmlformats.org/drawingml/2006/main">
                  <a:graphicData uri="http://schemas.microsoft.com/office/word/2010/wordprocessingShape">
                    <wps:wsp>
                      <wps:cNvSpPr/>
                      <wps:spPr>
                        <a:xfrm>
                          <a:off x="0" y="0"/>
                          <a:ext cx="6309360" cy="169926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4561B63" id="Rectangle 3" o:spid="_x0000_s1026" style="position:absolute;margin-left:-2.65pt;margin-top:7.3pt;width:496.8pt;height:133.8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" filled="f" strokecolor="#243f60 [1604]" strokeweight="2pt"/>
            </w:pict>
          </mc:Fallback>
        </mc:AlternateContent>
      </w:r>
    </w:p>
    <w:p w14:paraId="792459A2" w14:textId="77777777" w:rsidR="00697EFA" w:rsidRPr="00981E3E" w:rsidRDefault="00697EFA" w:rsidP="00697EFA">
      <w:pPr>
        <w:rPr>
          <w:lang w:val="en-IN"/>
        </w:rPr>
      </w:pPr>
      <w:r w:rsidRPr="00981E3E">
        <w:rPr>
          <w:lang w:val="en-IN"/>
        </w:rPr>
        <w:t xml:space="preserve">Regarding </w:t>
      </w:r>
      <w:proofErr w:type="spellStart"/>
      <w:r w:rsidRPr="00981E3E">
        <w:rPr>
          <w:lang w:val="en-IN"/>
        </w:rPr>
        <w:t>gNB-gNB</w:t>
      </w:r>
      <w:proofErr w:type="spellEnd"/>
      <w:r w:rsidRPr="00981E3E">
        <w:rPr>
          <w:lang w:val="en-IN"/>
        </w:rPr>
        <w:t xml:space="preserve"> and UE-UE adjacent-channel CLI modelling</w:t>
      </w:r>
      <w:r w:rsidRPr="00981E3E">
        <w:t xml:space="preserve"> for system level simulation</w:t>
      </w:r>
      <w:r w:rsidRPr="00981E3E">
        <w:rPr>
          <w:lang w:val="en-IN"/>
        </w:rPr>
        <w:t xml:space="preserve">, </w:t>
      </w:r>
      <w:r w:rsidRPr="00981E3E">
        <w:t>RAN1 understands at least the following aspects need to be considered:</w:t>
      </w:r>
    </w:p>
    <w:p w14:paraId="028F95EA" w14:textId="77777777" w:rsidR="00697EFA" w:rsidRPr="00CE7726" w:rsidRDefault="00697EFA" w:rsidP="00697EFA">
      <w:pPr>
        <w:pStyle w:val="ListParagraph"/>
        <w:numPr>
          <w:ilvl w:val="0"/>
          <w:numId w:val="18"/>
        </w:numPr>
        <w:spacing w:after="0"/>
        <w:rPr>
          <w:lang w:val="en-IN"/>
        </w:rPr>
      </w:pPr>
      <w:r w:rsidRPr="00CE7726">
        <w:rPr>
          <w:lang w:val="en-IN"/>
        </w:rPr>
        <w:t>Aspect 1: The unwanted emissions due to Tx non-linearity at the transmitter of the aggressor from the allocated RBs in one carrier to the non-allocated RBs in the adjacent carrier.</w:t>
      </w:r>
    </w:p>
    <w:p w14:paraId="5976ECFA" w14:textId="77777777" w:rsidR="00697EFA" w:rsidRPr="00CE7726" w:rsidRDefault="00697EFA" w:rsidP="00697EFA">
      <w:pPr>
        <w:pStyle w:val="ListParagraph"/>
        <w:numPr>
          <w:ilvl w:val="0"/>
          <w:numId w:val="18"/>
        </w:numPr>
        <w:spacing w:after="0"/>
        <w:rPr>
          <w:lang w:val="en-IN"/>
        </w:rPr>
      </w:pPr>
      <w:r w:rsidRPr="00CE7726">
        <w:rPr>
          <w:lang w:val="en-IN"/>
        </w:rPr>
        <w:t>Aspect 2: The receiver selectivity at the victim to receive the desired signal in the allocated RBs in one carrier in the presence of the unwanted signals at the non-allocated RBs in the adjacent carrier. (e.g. receiver blocking at the victim, overload of the receiver dynamic range, etc)</w:t>
      </w:r>
    </w:p>
    <w:p w14:paraId="234B0CB0" w14:textId="77777777" w:rsidR="00697EFA" w:rsidRPr="00697EFA" w:rsidRDefault="00697EFA" w:rsidP="00697EFA">
      <w:pPr>
        <w:spacing w:after="0"/>
        <w:rPr>
          <w:bCs/>
          <w:lang w:val="en-IN"/>
        </w:rPr>
      </w:pPr>
    </w:p>
    <w:p w14:paraId="11AF3524" w14:textId="0C152C24" w:rsidR="00F567D7" w:rsidRPr="00F567D7" w:rsidRDefault="00F567D7" w:rsidP="00F567D7">
      <w:pPr>
        <w:pStyle w:val="ListParagraph"/>
        <w:numPr>
          <w:ilvl w:val="0"/>
          <w:numId w:val="18"/>
        </w:numPr>
        <w:spacing w:after="0"/>
        <w:rPr>
          <w:bCs/>
        </w:rPr>
      </w:pPr>
      <w:r w:rsidRPr="00F567D7">
        <w:rPr>
          <w:b/>
          <w:bCs/>
          <w:color w:val="FF0000"/>
        </w:rPr>
        <w:t xml:space="preserve">Question 3-1: </w:t>
      </w:r>
      <w:r w:rsidRPr="00F567D7">
        <w:rPr>
          <w:rFonts w:hint="eastAsia"/>
          <w:bCs/>
        </w:rPr>
        <w:t>W</w:t>
      </w:r>
      <w:r w:rsidRPr="00F567D7">
        <w:rPr>
          <w:bCs/>
        </w:rPr>
        <w:t xml:space="preserve">hether it is feasible to consider the above two aspects for </w:t>
      </w:r>
      <w:proofErr w:type="spellStart"/>
      <w:r w:rsidRPr="00F567D7">
        <w:t>gNB-gNB</w:t>
      </w:r>
      <w:proofErr w:type="spellEnd"/>
      <w:r w:rsidRPr="00F567D7">
        <w:t xml:space="preserve"> and UE-UE </w:t>
      </w:r>
      <w:r w:rsidRPr="00F567D7">
        <w:rPr>
          <w:lang w:val="en-IN"/>
        </w:rPr>
        <w:t>adjacent</w:t>
      </w:r>
      <w:r w:rsidRPr="00F567D7">
        <w:t>-channel CLI modelling in system level simulation? Are there any other aspects should also be taken into account?</w:t>
      </w:r>
    </w:p>
    <w:p w14:paraId="40CCBB2C" w14:textId="77777777" w:rsidR="00F567D7" w:rsidRPr="00F567D7" w:rsidRDefault="00F567D7" w:rsidP="00F567D7">
      <w:pPr>
        <w:pStyle w:val="ListParagraph"/>
        <w:spacing w:after="0"/>
        <w:ind w:left="420"/>
        <w:rPr>
          <w:bCs/>
        </w:rPr>
      </w:pPr>
    </w:p>
    <w:p w14:paraId="1EE8FC10" w14:textId="77777777" w:rsidR="00697EFA" w:rsidRPr="00697EFA" w:rsidRDefault="00697EFA" w:rsidP="00697EFA">
      <w:pPr>
        <w:pStyle w:val="ListParagraph"/>
        <w:spacing w:after="0"/>
        <w:rPr>
          <w:bCs/>
          <w:i/>
          <w:iCs/>
        </w:rPr>
      </w:pPr>
    </w:p>
    <w:p w14:paraId="2927C243" w14:textId="093804DE" w:rsidR="00697EFA" w:rsidRPr="00697EFA" w:rsidRDefault="00697EFA" w:rsidP="00697EFA">
      <w:pPr>
        <w:spacing w:after="0"/>
        <w:rPr>
          <w:bCs/>
        </w:rPr>
      </w:pPr>
      <w:r>
        <w:rPr>
          <w:bCs/>
          <w:noProof/>
        </w:rPr>
        <mc:AlternateContent>
          <mc:Choice Requires="wps">
            <w:drawing>
              <wp:anchor distT="0" distB="0" distL="114300" distR="114300" simplePos="0" relativeHeight="251662336" behindDoc="0" locked="0" layoutInCell="1" allowOverlap="1" wp14:anchorId="451F7B2F" wp14:editId="57339172">
                <wp:simplePos x="0" y="0"/>
                <wp:positionH relativeFrom="column">
                  <wp:posOffset>-26035</wp:posOffset>
                </wp:positionH>
                <wp:positionV relativeFrom="paragraph">
                  <wp:posOffset>24765</wp:posOffset>
                </wp:positionV>
                <wp:extent cx="6286500" cy="2369820"/>
                <wp:effectExtent l="0" t="0" r="19050" b="11430"/>
                <wp:wrapNone/>
                <wp:docPr id="4" name="Rectangle 4"/>
                <wp:cNvGraphicFramePr/>
                <a:graphic xmlns:a="http://schemas.openxmlformats.org/drawingml/2006/main">
                  <a:graphicData uri="http://schemas.microsoft.com/office/word/2010/wordprocessingShape">
                    <wps:wsp>
                      <wps:cNvSpPr/>
                      <wps:spPr>
                        <a:xfrm>
                          <a:off x="0" y="0"/>
                          <a:ext cx="6286500" cy="236982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6B915D9" id="Rectangle 4" o:spid="_x0000_s1026" style="position:absolute;margin-left:-2.05pt;margin-top:1.95pt;width:495pt;height:186.6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" filled="f" strokecolor="#243f60 [1604]" strokeweight="2pt"/>
            </w:pict>
          </mc:Fallback>
        </mc:AlternateContent>
      </w:r>
    </w:p>
    <w:p w14:paraId="43E494F6" w14:textId="0796CAD4" w:rsidR="00F567D7" w:rsidRPr="00F567D7" w:rsidRDefault="00F567D7" w:rsidP="00F567D7">
      <w:pPr>
        <w:pStyle w:val="ListParagraph"/>
        <w:numPr>
          <w:ilvl w:val="0"/>
          <w:numId w:val="19"/>
        </w:numPr>
        <w:spacing w:after="0"/>
        <w:rPr>
          <w:bCs/>
        </w:rPr>
      </w:pPr>
      <w:r w:rsidRPr="00F567D7">
        <w:rPr>
          <w:b/>
          <w:bCs/>
          <w:color w:val="FF0000"/>
        </w:rPr>
        <w:t xml:space="preserve">Question 3-3: </w:t>
      </w:r>
      <w:r w:rsidRPr="00F567D7">
        <w:rPr>
          <w:bCs/>
        </w:rPr>
        <w:t xml:space="preserve">For a specific pair of DL frequency unit </w:t>
      </w:r>
      <w:r w:rsidRPr="00F567D7">
        <w:rPr>
          <w:bCs/>
          <w:i/>
          <w:iCs/>
        </w:rPr>
        <w:t xml:space="preserve">m </w:t>
      </w:r>
      <w:r w:rsidRPr="00F567D7">
        <w:rPr>
          <w:bCs/>
        </w:rPr>
        <w:t xml:space="preserve">(e.g., </w:t>
      </w:r>
      <w:proofErr w:type="spellStart"/>
      <w:r w:rsidRPr="00F567D7">
        <w:t>subband</w:t>
      </w:r>
      <w:proofErr w:type="spellEnd"/>
      <w:r w:rsidRPr="00F567D7">
        <w:t xml:space="preserve">/RB </w:t>
      </w:r>
      <w:r w:rsidRPr="00F567D7">
        <w:rPr>
          <w:i/>
          <w:iCs/>
        </w:rPr>
        <w:t>m</w:t>
      </w:r>
      <w:r w:rsidRPr="00F567D7">
        <w:rPr>
          <w:bCs/>
        </w:rPr>
        <w:t xml:space="preserve">) and UL frequency unit </w:t>
      </w:r>
      <w:r w:rsidRPr="00F567D7">
        <w:rPr>
          <w:bCs/>
          <w:i/>
          <w:iCs/>
        </w:rPr>
        <w:t>n</w:t>
      </w:r>
      <w:r w:rsidRPr="00F567D7">
        <w:rPr>
          <w:bCs/>
        </w:rPr>
        <w:t xml:space="preserve"> (e.g., </w:t>
      </w:r>
      <w:proofErr w:type="spellStart"/>
      <w:r w:rsidRPr="00F567D7">
        <w:t>subband</w:t>
      </w:r>
      <w:proofErr w:type="spellEnd"/>
      <w:r w:rsidRPr="00F567D7">
        <w:t xml:space="preserve">/RB </w:t>
      </w:r>
      <w:r w:rsidRPr="00F567D7">
        <w:rPr>
          <w:i/>
          <w:iCs/>
        </w:rPr>
        <w:t>n</w:t>
      </w:r>
      <w:r w:rsidRPr="00F567D7">
        <w:rPr>
          <w:bCs/>
        </w:rPr>
        <w:t xml:space="preserve">) of UE-UE link, where the DL frequency unit </w:t>
      </w:r>
      <w:r w:rsidRPr="00F567D7">
        <w:rPr>
          <w:bCs/>
          <w:i/>
          <w:iCs/>
        </w:rPr>
        <w:t>m</w:t>
      </w:r>
      <w:r w:rsidRPr="00F567D7">
        <w:rPr>
          <w:bCs/>
        </w:rPr>
        <w:t xml:space="preserve"> and UL frequency unit </w:t>
      </w:r>
      <w:r w:rsidRPr="00F567D7">
        <w:rPr>
          <w:bCs/>
          <w:i/>
          <w:iCs/>
        </w:rPr>
        <w:t>n</w:t>
      </w:r>
      <w:r w:rsidRPr="00F567D7">
        <w:rPr>
          <w:bCs/>
        </w:rPr>
        <w:t xml:space="preserve"> are in adjacent carriers and non-overlapping in frequency, and assuming the aggressor UE transmits on the UL frequency unit </w:t>
      </w:r>
      <w:r w:rsidRPr="00F567D7">
        <w:rPr>
          <w:bCs/>
          <w:i/>
          <w:iCs/>
        </w:rPr>
        <w:t>n</w:t>
      </w:r>
      <w:r w:rsidRPr="00F567D7">
        <w:rPr>
          <w:bCs/>
        </w:rPr>
        <w:t xml:space="preserve"> and the victim UE receives on the DL frequency unit </w:t>
      </w:r>
      <w:r w:rsidRPr="00F567D7">
        <w:rPr>
          <w:bCs/>
          <w:i/>
          <w:iCs/>
        </w:rPr>
        <w:t>m</w:t>
      </w:r>
      <w:r w:rsidRPr="00F567D7">
        <w:rPr>
          <w:bCs/>
        </w:rPr>
        <w:t xml:space="preserve">, </w:t>
      </w:r>
    </w:p>
    <w:p w14:paraId="33338CF7" w14:textId="77777777" w:rsidR="00F567D7" w:rsidRPr="00F567D7" w:rsidRDefault="00F567D7" w:rsidP="00F567D7">
      <w:pPr>
        <w:pStyle w:val="ListParagraph"/>
        <w:numPr>
          <w:ilvl w:val="1"/>
          <w:numId w:val="19"/>
        </w:numPr>
        <w:spacing w:after="0"/>
        <w:rPr>
          <w:bCs/>
        </w:rPr>
      </w:pPr>
      <w:r w:rsidRPr="00F567D7">
        <w:rPr>
          <w:bCs/>
        </w:rPr>
        <w:t xml:space="preserve">How to model the interference from UL frequency unit </w:t>
      </w:r>
      <w:r w:rsidRPr="00F567D7">
        <w:rPr>
          <w:bCs/>
          <w:i/>
          <w:iCs/>
        </w:rPr>
        <w:t>n</w:t>
      </w:r>
      <w:r w:rsidRPr="00F567D7">
        <w:rPr>
          <w:bCs/>
        </w:rPr>
        <w:t xml:space="preserve"> to DL frequency unit </w:t>
      </w:r>
      <w:r w:rsidRPr="00F567D7">
        <w:rPr>
          <w:bCs/>
          <w:i/>
          <w:iCs/>
        </w:rPr>
        <w:t>m</w:t>
      </w:r>
      <w:r w:rsidRPr="00F567D7">
        <w:rPr>
          <w:bCs/>
        </w:rPr>
        <w:t xml:space="preserve"> due to Aspect 1 (defined above) at the UE transmitter?</w:t>
      </w:r>
    </w:p>
    <w:p w14:paraId="5BB3B346" w14:textId="77777777" w:rsidR="00F567D7" w:rsidRPr="00F567D7" w:rsidRDefault="00F567D7" w:rsidP="00F567D7">
      <w:pPr>
        <w:pStyle w:val="ListParagraph"/>
        <w:numPr>
          <w:ilvl w:val="1"/>
          <w:numId w:val="19"/>
        </w:numPr>
        <w:spacing w:after="0"/>
        <w:rPr>
          <w:bCs/>
        </w:rPr>
      </w:pPr>
      <w:r w:rsidRPr="00F567D7">
        <w:rPr>
          <w:bCs/>
        </w:rPr>
        <w:t xml:space="preserve">How to model the interference from UL frequency unit </w:t>
      </w:r>
      <w:r w:rsidRPr="00F567D7">
        <w:rPr>
          <w:bCs/>
          <w:i/>
          <w:iCs/>
        </w:rPr>
        <w:t>n</w:t>
      </w:r>
      <w:r w:rsidRPr="00F567D7">
        <w:rPr>
          <w:bCs/>
        </w:rPr>
        <w:t xml:space="preserve"> to DL frequency unit </w:t>
      </w:r>
      <w:r w:rsidRPr="00F567D7">
        <w:rPr>
          <w:bCs/>
          <w:i/>
          <w:iCs/>
        </w:rPr>
        <w:t>m</w:t>
      </w:r>
      <w:r w:rsidRPr="00F567D7">
        <w:rPr>
          <w:bCs/>
        </w:rPr>
        <w:t xml:space="preserve"> due to Aspect 2 at the UE receiver?</w:t>
      </w:r>
    </w:p>
    <w:p w14:paraId="17F17294" w14:textId="77777777" w:rsidR="00F567D7" w:rsidRPr="00F567D7" w:rsidRDefault="00F567D7" w:rsidP="00F567D7">
      <w:pPr>
        <w:pStyle w:val="ListParagraph"/>
        <w:numPr>
          <w:ilvl w:val="1"/>
          <w:numId w:val="19"/>
        </w:numPr>
        <w:spacing w:after="0"/>
        <w:rPr>
          <w:bCs/>
        </w:rPr>
      </w:pPr>
      <w:r w:rsidRPr="00F567D7">
        <w:rPr>
          <w:lang w:val="en-IN"/>
        </w:rPr>
        <w:t xml:space="preserve">Whether it is feasible to define a similar interference ratio as UE-UE ACIR in TR38.828 but in the </w:t>
      </w:r>
      <w:proofErr w:type="spellStart"/>
      <w:r w:rsidRPr="00F567D7">
        <w:rPr>
          <w:lang w:val="en-IN"/>
        </w:rPr>
        <w:t>subband</w:t>
      </w:r>
      <w:proofErr w:type="spellEnd"/>
      <w:r w:rsidRPr="00F567D7">
        <w:rPr>
          <w:lang w:val="en-IN"/>
        </w:rPr>
        <w:t xml:space="preserve"> of the adjacent carrier, with finer granularity (e.g., per </w:t>
      </w:r>
      <w:proofErr w:type="spellStart"/>
      <w:r w:rsidRPr="00F567D7">
        <w:rPr>
          <w:lang w:val="en-IN"/>
        </w:rPr>
        <w:t>subband</w:t>
      </w:r>
      <w:proofErr w:type="spellEnd"/>
      <w:r w:rsidRPr="00F567D7">
        <w:rPr>
          <w:lang w:val="en-IN"/>
        </w:rPr>
        <w:t xml:space="preserve"> or per RB),</w:t>
      </w:r>
      <w:r w:rsidRPr="00F567D7">
        <w:t xml:space="preserve"> </w:t>
      </w:r>
      <w:r w:rsidRPr="00F567D7">
        <w:rPr>
          <w:lang w:val="en-IN"/>
        </w:rPr>
        <w:t xml:space="preserve">to represent the overall effect of the Aspect 1 and Aspect 2 described above? </w:t>
      </w:r>
    </w:p>
    <w:p w14:paraId="61A2A875" w14:textId="24C54BB1" w:rsidR="00F567D7" w:rsidRPr="00F567D7" w:rsidRDefault="00F567D7" w:rsidP="00F567D7">
      <w:pPr>
        <w:jc w:val="both"/>
        <w:rPr>
          <w:rFonts w:asciiTheme="minorHAnsi" w:hAnsiTheme="minorHAnsi" w:cstheme="minorHAnsi"/>
          <w:bCs/>
          <w:lang w:eastAsia="zh-TW"/>
        </w:rPr>
      </w:pPr>
      <w:r w:rsidRPr="00F567D7">
        <w:rPr>
          <w:lang w:val="en-IN"/>
        </w:rPr>
        <w:t xml:space="preserve">For example, whether it is feasible to </w:t>
      </w:r>
      <w:r w:rsidRPr="00F567D7">
        <w:rPr>
          <w:rFonts w:eastAsia="MS Mincho"/>
          <w:lang w:val="en-IN"/>
        </w:rPr>
        <w:t>define UE-UE-adjacent-channel-per-RB/</w:t>
      </w:r>
      <w:proofErr w:type="spellStart"/>
      <w:r w:rsidRPr="00F567D7">
        <w:rPr>
          <w:rFonts w:eastAsia="MS Mincho"/>
          <w:lang w:val="en-IN"/>
        </w:rPr>
        <w:t>subband</w:t>
      </w:r>
      <w:proofErr w:type="spellEnd"/>
      <w:r w:rsidRPr="00F567D7">
        <w:rPr>
          <w:rFonts w:eastAsia="MS Mincho"/>
          <w:lang w:val="en-IN"/>
        </w:rPr>
        <w:t xml:space="preserve"> interference ratio </w:t>
      </w:r>
      <w:r w:rsidRPr="00F567D7">
        <w:t xml:space="preserve">as </w:t>
      </w:r>
      <w:r w:rsidRPr="00F567D7">
        <w:rPr>
          <w:lang w:val="en-IN"/>
        </w:rPr>
        <w:t>the ratio of the power transmitted by the aggressor UE on</w:t>
      </w:r>
      <w:r w:rsidRPr="00F567D7">
        <w:rPr>
          <w:bCs/>
        </w:rPr>
        <w:t xml:space="preserve"> UL frequency unit</w:t>
      </w:r>
      <w:r w:rsidRPr="00F567D7">
        <w:rPr>
          <w:i/>
          <w:lang w:val="en-IN"/>
        </w:rPr>
        <w:t xml:space="preserve"> n</w:t>
      </w:r>
      <w:r w:rsidRPr="00F567D7">
        <w:rPr>
          <w:lang w:val="en-IN"/>
        </w:rPr>
        <w:t xml:space="preserve"> to the interference received by the victim UE on </w:t>
      </w:r>
      <w:r w:rsidRPr="00F567D7">
        <w:rPr>
          <w:bCs/>
        </w:rPr>
        <w:t>DL frequency unit</w:t>
      </w:r>
      <w:r w:rsidRPr="00F567D7">
        <w:rPr>
          <w:i/>
          <w:lang w:val="en-IN"/>
        </w:rPr>
        <w:t xml:space="preserve"> m</w:t>
      </w:r>
      <w:r w:rsidRPr="00F567D7">
        <w:rPr>
          <w:lang w:val="en-IN"/>
        </w:rPr>
        <w:t xml:space="preserve">? </w:t>
      </w:r>
      <w:r w:rsidRPr="00F567D7">
        <w:t xml:space="preserve">If it is feasible, then what is the value range of </w:t>
      </w:r>
      <w:r w:rsidRPr="00F567D7">
        <w:rPr>
          <w:lang w:val="en-IN"/>
        </w:rPr>
        <w:t xml:space="preserve">the </w:t>
      </w:r>
      <w:r w:rsidRPr="00F567D7">
        <w:rPr>
          <w:rFonts w:eastAsia="MS Mincho"/>
          <w:lang w:val="en-IN"/>
        </w:rPr>
        <w:t>UE-UE-adjacent-channel-per-RB/</w:t>
      </w:r>
      <w:proofErr w:type="spellStart"/>
      <w:r w:rsidRPr="00F567D7">
        <w:rPr>
          <w:rFonts w:eastAsia="MS Mincho"/>
          <w:lang w:val="en-IN"/>
        </w:rPr>
        <w:t>subband</w:t>
      </w:r>
      <w:proofErr w:type="spellEnd"/>
      <w:r w:rsidRPr="00F567D7">
        <w:rPr>
          <w:rFonts w:eastAsia="MS Mincho"/>
          <w:lang w:val="en-IN"/>
        </w:rPr>
        <w:t xml:space="preserve"> interference ratio </w:t>
      </w:r>
      <w:r w:rsidRPr="00F567D7">
        <w:rPr>
          <w:lang w:val="en-IN"/>
        </w:rPr>
        <w:t>for each frequency range</w:t>
      </w:r>
      <w:r w:rsidRPr="00F567D7">
        <w:rPr>
          <w:bCs/>
        </w:rPr>
        <w:t>?</w:t>
      </w:r>
    </w:p>
    <w:p w14:paraId="163F5590" w14:textId="77777777" w:rsidR="00D03830" w:rsidRDefault="00D03830" w:rsidP="00D47A61">
      <w:pPr>
        <w:snapToGrid w:val="0"/>
        <w:spacing w:before="240" w:after="0"/>
        <w:rPr>
          <w:rFonts w:asciiTheme="minorHAnsi" w:hAnsiTheme="minorHAnsi" w:cstheme="minorHAnsi"/>
          <w:sz w:val="24"/>
          <w:szCs w:val="18"/>
          <w:lang w:eastAsia="zh-TW"/>
        </w:rPr>
      </w:pPr>
    </w:p>
    <w:p w14:paraId="0DAE1AE3" w14:textId="4E4DB5AC" w:rsidR="00E50D4C" w:rsidRDefault="00E50D4C" w:rsidP="00D47A61">
      <w:pPr>
        <w:snapToGrid w:val="0"/>
        <w:spacing w:before="240" w:after="0"/>
        <w:rPr>
          <w:rFonts w:asciiTheme="minorHAnsi" w:hAnsiTheme="minorHAnsi" w:cstheme="minorHAnsi"/>
          <w:sz w:val="24"/>
          <w:szCs w:val="18"/>
          <w:lang w:eastAsia="zh-TW"/>
        </w:rPr>
      </w:pPr>
      <w:r>
        <w:rPr>
          <w:rFonts w:asciiTheme="minorHAnsi" w:hAnsiTheme="minorHAnsi" w:cstheme="minorHAnsi"/>
          <w:sz w:val="24"/>
          <w:szCs w:val="18"/>
          <w:lang w:eastAsia="zh-TW"/>
        </w:rPr>
        <w:lastRenderedPageBreak/>
        <w:t>3.1.2</w:t>
      </w:r>
      <w:r>
        <w:rPr>
          <w:rFonts w:asciiTheme="minorHAnsi" w:hAnsiTheme="minorHAnsi" w:cstheme="minorHAnsi"/>
          <w:sz w:val="24"/>
          <w:szCs w:val="18"/>
          <w:lang w:eastAsia="zh-TW"/>
        </w:rPr>
        <w:tab/>
        <w:t>Analysis</w:t>
      </w:r>
    </w:p>
    <w:p w14:paraId="00FD66EA" w14:textId="6FF4C3B4" w:rsidR="00CB14FD" w:rsidRPr="00A22696" w:rsidRDefault="00D51767" w:rsidP="006522C8">
      <w:pPr>
        <w:snapToGrid w:val="0"/>
        <w:spacing w:before="120" w:after="120"/>
        <w:rPr>
          <w:bCs/>
          <w:u w:val="single"/>
          <w:lang w:eastAsia="zh-TW"/>
        </w:rPr>
      </w:pPr>
      <w:r w:rsidRPr="00A22696">
        <w:rPr>
          <w:bCs/>
          <w:u w:val="single"/>
          <w:lang w:eastAsia="zh-TW"/>
        </w:rPr>
        <w:t xml:space="preserve">Adjacent channel </w:t>
      </w:r>
      <w:r w:rsidR="00CB14FD" w:rsidRPr="00A22696">
        <w:rPr>
          <w:bCs/>
          <w:u w:val="single"/>
          <w:lang w:eastAsia="zh-TW"/>
        </w:rPr>
        <w:t xml:space="preserve">Tx emissions </w:t>
      </w:r>
    </w:p>
    <w:p w14:paraId="19031520" w14:textId="3D78844F" w:rsidR="00CB14FD" w:rsidRPr="00CE7726" w:rsidRDefault="00CB14FD" w:rsidP="0020714A">
      <w:pPr>
        <w:rPr>
          <w:bCs/>
          <w:lang w:eastAsia="zh-TW"/>
        </w:rPr>
      </w:pPr>
      <w:r w:rsidRPr="00CE7726">
        <w:rPr>
          <w:bCs/>
          <w:lang w:eastAsia="zh-TW"/>
        </w:rPr>
        <w:t xml:space="preserve">In terms of UE-UE CLI in adjacent channels, </w:t>
      </w:r>
      <w:r w:rsidR="002238EB">
        <w:rPr>
          <w:bCs/>
          <w:lang w:eastAsia="zh-TW"/>
        </w:rPr>
        <w:t>the UE ACLR and UE SEM are relevant.</w:t>
      </w:r>
    </w:p>
    <w:p w14:paraId="6A4F47D1" w14:textId="77777777" w:rsidR="002238EB" w:rsidRDefault="00FC6DFC" w:rsidP="00FC6DFC">
      <w:pPr>
        <w:rPr>
          <w:bCs/>
          <w:lang w:eastAsia="zh-TW"/>
        </w:rPr>
      </w:pPr>
      <w:r w:rsidRPr="002238EB">
        <w:rPr>
          <w:bCs/>
          <w:lang w:eastAsia="zh-TW"/>
        </w:rPr>
        <w:t>In terms of a</w:t>
      </w:r>
      <w:r w:rsidR="006962A7" w:rsidRPr="002238EB">
        <w:rPr>
          <w:bCs/>
          <w:lang w:eastAsia="zh-TW"/>
        </w:rPr>
        <w:t xml:space="preserve"> per-</w:t>
      </w:r>
      <w:r w:rsidRPr="002238EB">
        <w:rPr>
          <w:bCs/>
          <w:lang w:eastAsia="zh-TW"/>
        </w:rPr>
        <w:t xml:space="preserve">RB </w:t>
      </w:r>
      <w:r w:rsidR="006962A7" w:rsidRPr="002238EB">
        <w:rPr>
          <w:bCs/>
          <w:lang w:eastAsia="zh-TW"/>
        </w:rPr>
        <w:t>or per-</w:t>
      </w:r>
      <w:proofErr w:type="spellStart"/>
      <w:r w:rsidR="006962A7" w:rsidRPr="002238EB">
        <w:rPr>
          <w:bCs/>
          <w:lang w:eastAsia="zh-TW"/>
        </w:rPr>
        <w:t>subband</w:t>
      </w:r>
      <w:proofErr w:type="spellEnd"/>
      <w:r w:rsidR="006962A7" w:rsidRPr="002238EB">
        <w:rPr>
          <w:bCs/>
          <w:lang w:eastAsia="zh-TW"/>
        </w:rPr>
        <w:t xml:space="preserve"> </w:t>
      </w:r>
      <w:r w:rsidRPr="002238EB">
        <w:rPr>
          <w:bCs/>
          <w:lang w:eastAsia="zh-TW"/>
        </w:rPr>
        <w:t xml:space="preserve">measure, </w:t>
      </w:r>
      <w:r w:rsidR="00FD70ED" w:rsidRPr="002238EB">
        <w:rPr>
          <w:bCs/>
          <w:lang w:eastAsia="zh-TW"/>
        </w:rPr>
        <w:t xml:space="preserve">the </w:t>
      </w:r>
      <w:r w:rsidR="002238EB">
        <w:rPr>
          <w:bCs/>
          <w:lang w:eastAsia="zh-TW"/>
        </w:rPr>
        <w:t xml:space="preserve">UE </w:t>
      </w:r>
      <w:r w:rsidR="00FD70ED" w:rsidRPr="002238EB">
        <w:rPr>
          <w:bCs/>
          <w:lang w:eastAsia="zh-TW"/>
        </w:rPr>
        <w:t xml:space="preserve">SEM </w:t>
      </w:r>
      <w:r w:rsidR="002238EB">
        <w:rPr>
          <w:bCs/>
          <w:lang w:eastAsia="zh-TW"/>
        </w:rPr>
        <w:t xml:space="preserve">should be used as the reference from the 3GPP minimum requirements perspective, if RAN4 information is intended to be used to identify potential </w:t>
      </w:r>
      <w:proofErr w:type="spellStart"/>
      <w:r w:rsidR="002238EB">
        <w:rPr>
          <w:bCs/>
          <w:lang w:eastAsia="zh-TW"/>
        </w:rPr>
        <w:t>guardbands</w:t>
      </w:r>
      <w:proofErr w:type="spellEnd"/>
      <w:r w:rsidR="00FD70ED" w:rsidRPr="002238EB">
        <w:rPr>
          <w:bCs/>
          <w:lang w:eastAsia="zh-TW"/>
        </w:rPr>
        <w:t>.</w:t>
      </w:r>
      <w:r w:rsidR="002238EB">
        <w:rPr>
          <w:bCs/>
          <w:lang w:eastAsia="zh-TW"/>
        </w:rPr>
        <w:t xml:space="preserve"> If only an indicative system capacity impact is to be considered, then an ACLR approach may be suitable.</w:t>
      </w:r>
      <w:r w:rsidR="00FD70ED" w:rsidRPr="002238EB">
        <w:rPr>
          <w:bCs/>
          <w:lang w:eastAsia="zh-TW"/>
        </w:rPr>
        <w:t xml:space="preserve"> </w:t>
      </w:r>
    </w:p>
    <w:p w14:paraId="5EA47CE4" w14:textId="1586B026" w:rsidR="00FC6DFC" w:rsidRDefault="002238EB" w:rsidP="00FC6DFC">
      <w:pPr>
        <w:rPr>
          <w:bCs/>
          <w:lang w:eastAsia="zh-TW"/>
        </w:rPr>
      </w:pPr>
      <w:r>
        <w:rPr>
          <w:bCs/>
          <w:lang w:eastAsia="zh-TW"/>
        </w:rPr>
        <w:t>While</w:t>
      </w:r>
      <w:r w:rsidR="00FD70ED" w:rsidRPr="002238EB">
        <w:rPr>
          <w:bCs/>
          <w:lang w:eastAsia="zh-TW"/>
        </w:rPr>
        <w:t xml:space="preserve"> </w:t>
      </w:r>
      <w:r>
        <w:rPr>
          <w:bCs/>
          <w:lang w:eastAsia="zh-TW"/>
        </w:rPr>
        <w:t xml:space="preserve">ACLR requires that </w:t>
      </w:r>
      <w:r w:rsidR="00FD70ED" w:rsidRPr="002238EB">
        <w:rPr>
          <w:bCs/>
          <w:lang w:eastAsia="zh-TW"/>
        </w:rPr>
        <w:t xml:space="preserve">the average power </w:t>
      </w:r>
      <w:r>
        <w:rPr>
          <w:bCs/>
          <w:lang w:eastAsia="zh-TW"/>
        </w:rPr>
        <w:t xml:space="preserve">across the victim channel (of same bandwidth) </w:t>
      </w:r>
      <w:r w:rsidR="00FD70ED" w:rsidRPr="002238EB">
        <w:rPr>
          <w:bCs/>
          <w:lang w:eastAsia="zh-TW"/>
        </w:rPr>
        <w:t>reduce</w:t>
      </w:r>
      <w:r>
        <w:rPr>
          <w:bCs/>
          <w:lang w:eastAsia="zh-TW"/>
        </w:rPr>
        <w:t>s at least</w:t>
      </w:r>
      <w:r w:rsidR="00FD70ED" w:rsidRPr="002238EB">
        <w:rPr>
          <w:bCs/>
          <w:lang w:eastAsia="zh-TW"/>
        </w:rPr>
        <w:t xml:space="preserve"> linearly as transmit power reduces, there are no 3GPP requirements defined how </w:t>
      </w:r>
      <w:r w:rsidR="002F6FDD">
        <w:rPr>
          <w:bCs/>
          <w:lang w:eastAsia="zh-TW"/>
        </w:rPr>
        <w:t>SEM would</w:t>
      </w:r>
      <w:r w:rsidR="00FD70ED" w:rsidRPr="002238EB">
        <w:rPr>
          <w:bCs/>
          <w:lang w:eastAsia="zh-TW"/>
        </w:rPr>
        <w:t xml:space="preserve"> drop on a </w:t>
      </w:r>
      <w:r w:rsidR="002F6FDD">
        <w:rPr>
          <w:bCs/>
          <w:lang w:eastAsia="zh-TW"/>
        </w:rPr>
        <w:t>“</w:t>
      </w:r>
      <w:r w:rsidR="00FD70ED" w:rsidRPr="002238EB">
        <w:rPr>
          <w:bCs/>
          <w:lang w:eastAsia="zh-TW"/>
        </w:rPr>
        <w:t>per-RB</w:t>
      </w:r>
      <w:r>
        <w:rPr>
          <w:bCs/>
          <w:lang w:eastAsia="zh-TW"/>
        </w:rPr>
        <w:t xml:space="preserve"> or per-</w:t>
      </w:r>
      <w:proofErr w:type="spellStart"/>
      <w:r>
        <w:rPr>
          <w:bCs/>
          <w:lang w:eastAsia="zh-TW"/>
        </w:rPr>
        <w:t>subband</w:t>
      </w:r>
      <w:proofErr w:type="spellEnd"/>
      <w:r w:rsidR="002F6FDD">
        <w:rPr>
          <w:bCs/>
          <w:lang w:eastAsia="zh-TW"/>
        </w:rPr>
        <w:t>”</w:t>
      </w:r>
      <w:r w:rsidR="00FD70ED" w:rsidRPr="002238EB">
        <w:rPr>
          <w:bCs/>
          <w:lang w:eastAsia="zh-TW"/>
        </w:rPr>
        <w:t xml:space="preserve"> level as Tx power reduces, so it would be difficult for </w:t>
      </w:r>
      <w:r>
        <w:rPr>
          <w:bCs/>
          <w:lang w:eastAsia="zh-TW"/>
        </w:rPr>
        <w:t>3GPP</w:t>
      </w:r>
      <w:r w:rsidR="00FD70ED" w:rsidRPr="002238EB">
        <w:rPr>
          <w:bCs/>
          <w:lang w:eastAsia="zh-TW"/>
        </w:rPr>
        <w:t xml:space="preserve"> to take a </w:t>
      </w:r>
      <w:r w:rsidR="00E765D1">
        <w:rPr>
          <w:bCs/>
          <w:lang w:eastAsia="zh-TW"/>
        </w:rPr>
        <w:t xml:space="preserve">concrete </w:t>
      </w:r>
      <w:r w:rsidR="00FD70ED" w:rsidRPr="002238EB">
        <w:rPr>
          <w:bCs/>
          <w:lang w:eastAsia="zh-TW"/>
        </w:rPr>
        <w:t xml:space="preserve">assumption on </w:t>
      </w:r>
      <w:r w:rsidR="002F6FDD">
        <w:rPr>
          <w:bCs/>
          <w:lang w:eastAsia="zh-TW"/>
        </w:rPr>
        <w:t>exact values here</w:t>
      </w:r>
      <w:r w:rsidR="00FC6DFC" w:rsidRPr="002238EB">
        <w:rPr>
          <w:bCs/>
          <w:lang w:eastAsia="zh-TW"/>
        </w:rPr>
        <w:t>.</w:t>
      </w:r>
      <w:r w:rsidR="00FC6DFC" w:rsidRPr="00CE7726">
        <w:rPr>
          <w:bCs/>
          <w:lang w:eastAsia="zh-TW"/>
        </w:rPr>
        <w:t xml:space="preserve"> </w:t>
      </w:r>
    </w:p>
    <w:p w14:paraId="5242C6E9" w14:textId="77777777" w:rsidR="00A22696" w:rsidRDefault="00D51767" w:rsidP="00D51767">
      <w:pPr>
        <w:rPr>
          <w:b/>
          <w:lang w:eastAsia="zh-TW"/>
        </w:rPr>
      </w:pPr>
      <w:r w:rsidRPr="001B2CD5">
        <w:rPr>
          <w:b/>
          <w:u w:val="single"/>
          <w:lang w:eastAsia="zh-TW"/>
        </w:rPr>
        <w:t>Proposal</w:t>
      </w:r>
      <w:r w:rsidR="00B8148D">
        <w:rPr>
          <w:b/>
          <w:u w:val="single"/>
          <w:lang w:eastAsia="zh-TW"/>
        </w:rPr>
        <w:t xml:space="preserve"> 3</w:t>
      </w:r>
      <w:r w:rsidRPr="001B2CD5">
        <w:rPr>
          <w:b/>
          <w:lang w:eastAsia="zh-TW"/>
        </w:rPr>
        <w:t xml:space="preserve">: </w:t>
      </w:r>
      <w:r w:rsidR="00A22696">
        <w:rPr>
          <w:b/>
          <w:lang w:eastAsia="zh-TW"/>
        </w:rPr>
        <w:t>For adjacent channel Aspect 1, i</w:t>
      </w:r>
      <w:r w:rsidR="006E353B">
        <w:rPr>
          <w:b/>
          <w:lang w:eastAsia="zh-TW"/>
        </w:rPr>
        <w:t>ndicate to RAN1 that</w:t>
      </w:r>
      <w:r w:rsidR="00A22696">
        <w:rPr>
          <w:b/>
          <w:lang w:eastAsia="zh-TW"/>
        </w:rPr>
        <w:t>:</w:t>
      </w:r>
    </w:p>
    <w:p w14:paraId="35CD2C5A" w14:textId="77777777" w:rsidR="00A22696" w:rsidRDefault="006E353B" w:rsidP="00D51767">
      <w:pPr>
        <w:pStyle w:val="ListParagraph"/>
        <w:numPr>
          <w:ilvl w:val="0"/>
          <w:numId w:val="22"/>
        </w:numPr>
        <w:rPr>
          <w:b/>
          <w:lang w:eastAsia="zh-TW"/>
        </w:rPr>
      </w:pPr>
      <w:r w:rsidRPr="00A22696">
        <w:rPr>
          <w:b/>
          <w:lang w:eastAsia="zh-TW"/>
        </w:rPr>
        <w:t>f</w:t>
      </w:r>
      <w:r w:rsidR="00D51767" w:rsidRPr="00A22696">
        <w:rPr>
          <w:b/>
          <w:lang w:eastAsia="zh-TW"/>
        </w:rPr>
        <w:t>or adjacent channel UE Tx emissions</w:t>
      </w:r>
      <w:r w:rsidRPr="00A22696">
        <w:rPr>
          <w:b/>
          <w:lang w:eastAsia="zh-TW"/>
        </w:rPr>
        <w:t>,</w:t>
      </w:r>
      <w:r w:rsidR="00D51767" w:rsidRPr="00A22696">
        <w:rPr>
          <w:b/>
          <w:lang w:eastAsia="zh-TW"/>
        </w:rPr>
        <w:t xml:space="preserve"> the </w:t>
      </w:r>
      <w:r w:rsidR="00B8148D" w:rsidRPr="00A22696">
        <w:rPr>
          <w:b/>
          <w:lang w:eastAsia="zh-TW"/>
        </w:rPr>
        <w:t xml:space="preserve">UE </w:t>
      </w:r>
      <w:r w:rsidR="00D51767" w:rsidRPr="00A22696">
        <w:rPr>
          <w:b/>
          <w:lang w:eastAsia="zh-TW"/>
        </w:rPr>
        <w:t xml:space="preserve">SEM </w:t>
      </w:r>
      <w:r w:rsidR="00B8148D" w:rsidRPr="00A22696">
        <w:rPr>
          <w:b/>
          <w:lang w:eastAsia="zh-TW"/>
        </w:rPr>
        <w:t>is applicable as a</w:t>
      </w:r>
      <w:r w:rsidR="00D51767" w:rsidRPr="00A22696">
        <w:rPr>
          <w:b/>
          <w:lang w:eastAsia="zh-TW"/>
        </w:rPr>
        <w:t xml:space="preserve"> per-RB</w:t>
      </w:r>
      <w:r w:rsidR="00B8148D" w:rsidRPr="00A22696">
        <w:rPr>
          <w:b/>
          <w:lang w:eastAsia="zh-TW"/>
        </w:rPr>
        <w:t>/sub-band</w:t>
      </w:r>
      <w:r w:rsidR="00D51767" w:rsidRPr="00A22696">
        <w:rPr>
          <w:b/>
          <w:lang w:eastAsia="zh-TW"/>
        </w:rPr>
        <w:t xml:space="preserve"> measure for UEs at maximum output power. At lower output power levels</w:t>
      </w:r>
      <w:r w:rsidR="00B8148D" w:rsidRPr="00A22696">
        <w:rPr>
          <w:b/>
          <w:lang w:eastAsia="zh-TW"/>
        </w:rPr>
        <w:t xml:space="preserve">, </w:t>
      </w:r>
      <w:r w:rsidRPr="00A22696">
        <w:rPr>
          <w:b/>
          <w:lang w:eastAsia="zh-TW"/>
        </w:rPr>
        <w:t>it is not possible to make concrete assumptions about relative leakage on per-RB/sub-band level</w:t>
      </w:r>
      <w:r w:rsidR="00A22696" w:rsidRPr="00A22696">
        <w:rPr>
          <w:b/>
          <w:lang w:eastAsia="zh-TW"/>
        </w:rPr>
        <w:t>,</w:t>
      </w:r>
      <w:r w:rsidRPr="00A22696">
        <w:rPr>
          <w:b/>
          <w:lang w:eastAsia="zh-TW"/>
        </w:rPr>
        <w:t xml:space="preserve"> b</w:t>
      </w:r>
      <w:r w:rsidR="00A22696" w:rsidRPr="00A22696">
        <w:rPr>
          <w:b/>
          <w:lang w:eastAsia="zh-TW"/>
        </w:rPr>
        <w:t>ut ACLR dictates the maximum allowed average leakage across the channel</w:t>
      </w:r>
      <w:r w:rsidR="00D51767" w:rsidRPr="00A22696">
        <w:rPr>
          <w:b/>
          <w:lang w:eastAsia="zh-TW"/>
        </w:rPr>
        <w:t xml:space="preserve">. </w:t>
      </w:r>
    </w:p>
    <w:p w14:paraId="22558FAA" w14:textId="1B2B3C49" w:rsidR="00D51767" w:rsidRPr="00A22696" w:rsidRDefault="00A22696" w:rsidP="00D51767">
      <w:pPr>
        <w:pStyle w:val="ListParagraph"/>
        <w:numPr>
          <w:ilvl w:val="0"/>
          <w:numId w:val="22"/>
        </w:numPr>
        <w:rPr>
          <w:b/>
          <w:lang w:eastAsia="zh-TW"/>
        </w:rPr>
      </w:pPr>
      <w:r>
        <w:rPr>
          <w:b/>
          <w:lang w:eastAsia="zh-TW"/>
        </w:rPr>
        <w:t>A</w:t>
      </w:r>
      <w:r w:rsidR="00D51767" w:rsidRPr="00A22696">
        <w:rPr>
          <w:b/>
          <w:lang w:eastAsia="zh-TW"/>
        </w:rPr>
        <w:t xml:space="preserve">CLR is only appropriate for modelling </w:t>
      </w:r>
      <w:r w:rsidR="00B8148D" w:rsidRPr="00A22696">
        <w:rPr>
          <w:b/>
          <w:lang w:eastAsia="zh-TW"/>
        </w:rPr>
        <w:t>“</w:t>
      </w:r>
      <w:r w:rsidR="00D51767" w:rsidRPr="00A22696">
        <w:rPr>
          <w:b/>
          <w:lang w:eastAsia="zh-TW"/>
        </w:rPr>
        <w:t>average</w:t>
      </w:r>
      <w:r w:rsidR="00B8148D" w:rsidRPr="00A22696">
        <w:rPr>
          <w:b/>
          <w:lang w:eastAsia="zh-TW"/>
        </w:rPr>
        <w:t>”</w:t>
      </w:r>
      <w:r w:rsidR="00D51767" w:rsidRPr="00A22696">
        <w:rPr>
          <w:b/>
          <w:lang w:eastAsia="zh-TW"/>
        </w:rPr>
        <w:t xml:space="preserve"> emission impacts across </w:t>
      </w:r>
      <w:r w:rsidR="007C64BB" w:rsidRPr="00A22696">
        <w:rPr>
          <w:b/>
          <w:lang w:eastAsia="zh-TW"/>
        </w:rPr>
        <w:t>the ACLR measurement bandwidth of the channel</w:t>
      </w:r>
      <w:r w:rsidR="00B8148D" w:rsidRPr="00A22696">
        <w:rPr>
          <w:b/>
          <w:lang w:eastAsia="zh-TW"/>
        </w:rPr>
        <w:t>. I</w:t>
      </w:r>
      <w:r w:rsidR="00D51767" w:rsidRPr="00A22696">
        <w:rPr>
          <w:b/>
          <w:lang w:eastAsia="zh-TW"/>
        </w:rPr>
        <w:t xml:space="preserve">t should not be assumed that the average ACLR would accurately model UE </w:t>
      </w:r>
      <w:r w:rsidR="00B8148D" w:rsidRPr="00A22696">
        <w:rPr>
          <w:b/>
          <w:lang w:eastAsia="zh-TW"/>
        </w:rPr>
        <w:t xml:space="preserve">emission </w:t>
      </w:r>
      <w:r w:rsidR="00D51767" w:rsidRPr="00A22696">
        <w:rPr>
          <w:b/>
          <w:lang w:eastAsia="zh-TW"/>
        </w:rPr>
        <w:t xml:space="preserve">behaviour </w:t>
      </w:r>
      <w:r w:rsidR="00B8148D" w:rsidRPr="00A22696">
        <w:rPr>
          <w:b/>
          <w:lang w:eastAsia="zh-TW"/>
        </w:rPr>
        <w:t>if averaged per-</w:t>
      </w:r>
      <w:r w:rsidR="00D51767" w:rsidRPr="00A22696">
        <w:rPr>
          <w:b/>
          <w:lang w:eastAsia="zh-TW"/>
        </w:rPr>
        <w:t>RB/sub-band.</w:t>
      </w:r>
      <w:r w:rsidR="006E353B" w:rsidRPr="00A22696">
        <w:rPr>
          <w:b/>
          <w:lang w:eastAsia="zh-TW"/>
        </w:rPr>
        <w:t xml:space="preserve"> Also indicate that ACLR inherently includes a </w:t>
      </w:r>
      <w:proofErr w:type="spellStart"/>
      <w:r w:rsidR="006E353B" w:rsidRPr="00A22696">
        <w:rPr>
          <w:b/>
          <w:lang w:eastAsia="zh-TW"/>
        </w:rPr>
        <w:t>guardband</w:t>
      </w:r>
      <w:proofErr w:type="spellEnd"/>
      <w:r w:rsidR="006E353B" w:rsidRPr="00A22696">
        <w:rPr>
          <w:b/>
          <w:lang w:eastAsia="zh-TW"/>
        </w:rPr>
        <w:t>.</w:t>
      </w:r>
    </w:p>
    <w:p w14:paraId="6FB64AFD" w14:textId="105042CC" w:rsidR="00FC6DFC" w:rsidRPr="006522C8" w:rsidRDefault="00D51767" w:rsidP="00FC6DFC">
      <w:pPr>
        <w:rPr>
          <w:bCs/>
          <w:lang w:eastAsia="zh-TW"/>
        </w:rPr>
      </w:pPr>
      <w:r w:rsidRPr="006522C8">
        <w:rPr>
          <w:bCs/>
          <w:u w:val="single"/>
          <w:lang w:eastAsia="zh-TW"/>
        </w:rPr>
        <w:t xml:space="preserve">Adjacent channel </w:t>
      </w:r>
      <w:r w:rsidR="006962A7" w:rsidRPr="006522C8">
        <w:rPr>
          <w:bCs/>
          <w:u w:val="single"/>
          <w:lang w:eastAsia="zh-TW"/>
        </w:rPr>
        <w:t>Rx selectivity</w:t>
      </w:r>
    </w:p>
    <w:p w14:paraId="67FA7BB0" w14:textId="77777777" w:rsidR="002F6FDD" w:rsidRDefault="006962A7" w:rsidP="00FC6DFC">
      <w:pPr>
        <w:rPr>
          <w:bCs/>
          <w:lang w:eastAsia="zh-TW"/>
        </w:rPr>
      </w:pPr>
      <w:r w:rsidRPr="002F6FDD">
        <w:rPr>
          <w:bCs/>
          <w:lang w:eastAsia="zh-TW"/>
        </w:rPr>
        <w:t>ACS</w:t>
      </w:r>
      <w:r w:rsidR="00072F45" w:rsidRPr="002F6FDD">
        <w:rPr>
          <w:bCs/>
          <w:lang w:eastAsia="zh-TW"/>
        </w:rPr>
        <w:t xml:space="preserve"> is most relevant</w:t>
      </w:r>
      <w:r w:rsidR="00B3631F" w:rsidRPr="002F6FDD">
        <w:rPr>
          <w:bCs/>
          <w:lang w:eastAsia="zh-TW"/>
        </w:rPr>
        <w:t>, and</w:t>
      </w:r>
      <w:r w:rsidRPr="002F6FDD">
        <w:rPr>
          <w:bCs/>
          <w:lang w:eastAsia="zh-TW"/>
        </w:rPr>
        <w:t xml:space="preserve"> </w:t>
      </w:r>
      <w:r w:rsidR="00072F45" w:rsidRPr="002F6FDD">
        <w:rPr>
          <w:bCs/>
          <w:lang w:eastAsia="zh-TW"/>
        </w:rPr>
        <w:t>requirements on a per channel bandwidth basis</w:t>
      </w:r>
      <w:r w:rsidR="00B3631F" w:rsidRPr="002F6FDD">
        <w:rPr>
          <w:bCs/>
          <w:lang w:eastAsia="zh-TW"/>
        </w:rPr>
        <w:t>, assuming symmetric aggressor and victim channels</w:t>
      </w:r>
      <w:r w:rsidR="00072F45" w:rsidRPr="002F6FDD">
        <w:rPr>
          <w:bCs/>
          <w:lang w:eastAsia="zh-TW"/>
        </w:rPr>
        <w:t>. If there is asymmetry in the aggressing and victim channel bandwidths, then (in-band) blocking requirements would also become relevant</w:t>
      </w:r>
      <w:r w:rsidRPr="002F6FDD">
        <w:rPr>
          <w:bCs/>
          <w:lang w:eastAsia="zh-TW"/>
        </w:rPr>
        <w:t>.</w:t>
      </w:r>
      <w:r w:rsidR="00FB305D" w:rsidRPr="00CE7726">
        <w:rPr>
          <w:bCs/>
          <w:lang w:eastAsia="zh-TW"/>
        </w:rPr>
        <w:t xml:space="preserve"> </w:t>
      </w:r>
    </w:p>
    <w:p w14:paraId="2455874E" w14:textId="3024F796" w:rsidR="006A0411" w:rsidRDefault="00945500" w:rsidP="004B5967">
      <w:pPr>
        <w:rPr>
          <w:bCs/>
          <w:lang w:eastAsia="zh-TW"/>
        </w:rPr>
      </w:pPr>
      <w:r>
        <w:rPr>
          <w:bCs/>
          <w:lang w:eastAsia="zh-TW"/>
        </w:rPr>
        <w:t xml:space="preserve">While in coexistence simulations, ACS is typically modelled as flat, this is due to </w:t>
      </w:r>
      <w:r w:rsidR="003F43BF">
        <w:rPr>
          <w:bCs/>
          <w:lang w:eastAsia="zh-TW"/>
        </w:rPr>
        <w:t>measuring</w:t>
      </w:r>
      <w:r>
        <w:rPr>
          <w:bCs/>
          <w:lang w:eastAsia="zh-TW"/>
        </w:rPr>
        <w:t xml:space="preserve"> </w:t>
      </w:r>
      <w:r w:rsidR="00F636F5">
        <w:rPr>
          <w:bCs/>
          <w:lang w:eastAsia="zh-TW"/>
        </w:rPr>
        <w:t xml:space="preserve">statistical </w:t>
      </w:r>
      <w:r>
        <w:rPr>
          <w:bCs/>
          <w:lang w:eastAsia="zh-TW"/>
        </w:rPr>
        <w:t>capacity impact. In practice, the level of selectivity on a per-RB</w:t>
      </w:r>
      <w:r w:rsidR="003F43BF">
        <w:rPr>
          <w:bCs/>
          <w:lang w:eastAsia="zh-TW"/>
        </w:rPr>
        <w:t>/sub-band</w:t>
      </w:r>
      <w:r>
        <w:rPr>
          <w:bCs/>
          <w:lang w:eastAsia="zh-TW"/>
        </w:rPr>
        <w:t xml:space="preserve"> basis </w:t>
      </w:r>
      <w:r w:rsidR="00F636F5">
        <w:rPr>
          <w:bCs/>
          <w:lang w:eastAsia="zh-TW"/>
        </w:rPr>
        <w:t xml:space="preserve">at the UE </w:t>
      </w:r>
      <w:r>
        <w:rPr>
          <w:bCs/>
          <w:lang w:eastAsia="zh-TW"/>
        </w:rPr>
        <w:t>may vary.</w:t>
      </w:r>
      <w:r w:rsidR="00072F45">
        <w:rPr>
          <w:bCs/>
          <w:lang w:eastAsia="zh-TW"/>
        </w:rPr>
        <w:t xml:space="preserve"> Therefore, while a per</w:t>
      </w:r>
      <w:r w:rsidR="00446310">
        <w:rPr>
          <w:bCs/>
          <w:lang w:eastAsia="zh-TW"/>
        </w:rPr>
        <w:t>-</w:t>
      </w:r>
      <w:r w:rsidR="00072F45">
        <w:rPr>
          <w:bCs/>
          <w:lang w:eastAsia="zh-TW"/>
        </w:rPr>
        <w:t>RB</w:t>
      </w:r>
      <w:r w:rsidR="00446310">
        <w:rPr>
          <w:bCs/>
          <w:lang w:eastAsia="zh-TW"/>
        </w:rPr>
        <w:t>/sub-band</w:t>
      </w:r>
      <w:r w:rsidR="00072F45">
        <w:rPr>
          <w:bCs/>
          <w:lang w:eastAsia="zh-TW"/>
        </w:rPr>
        <w:t xml:space="preserve"> averaging of ACS impact may be suitable if only </w:t>
      </w:r>
      <w:r w:rsidR="00446310">
        <w:rPr>
          <w:bCs/>
          <w:lang w:eastAsia="zh-TW"/>
        </w:rPr>
        <w:t>modelling</w:t>
      </w:r>
      <w:r w:rsidR="00072F45">
        <w:rPr>
          <w:bCs/>
          <w:lang w:eastAsia="zh-TW"/>
        </w:rPr>
        <w:t xml:space="preserve"> average impact, any deterministic </w:t>
      </w:r>
      <w:r w:rsidR="00446310">
        <w:rPr>
          <w:bCs/>
          <w:lang w:eastAsia="zh-TW"/>
        </w:rPr>
        <w:t xml:space="preserve">UE-UE impact </w:t>
      </w:r>
      <w:r w:rsidR="00072F45">
        <w:rPr>
          <w:bCs/>
          <w:lang w:eastAsia="zh-TW"/>
        </w:rPr>
        <w:t xml:space="preserve">analysis </w:t>
      </w:r>
      <w:proofErr w:type="gramStart"/>
      <w:r w:rsidR="002F6FDD">
        <w:rPr>
          <w:bCs/>
          <w:lang w:eastAsia="zh-TW"/>
        </w:rPr>
        <w:t>e.g.</w:t>
      </w:r>
      <w:proofErr w:type="gramEnd"/>
      <w:r w:rsidR="002F6FDD">
        <w:rPr>
          <w:bCs/>
          <w:lang w:eastAsia="zh-TW"/>
        </w:rPr>
        <w:t xml:space="preserve"> to identify applicable guard</w:t>
      </w:r>
      <w:r w:rsidR="001B2CD5">
        <w:rPr>
          <w:bCs/>
          <w:lang w:eastAsia="zh-TW"/>
        </w:rPr>
        <w:t>-</w:t>
      </w:r>
      <w:r w:rsidR="002F6FDD">
        <w:rPr>
          <w:bCs/>
          <w:lang w:eastAsia="zh-TW"/>
        </w:rPr>
        <w:t>band</w:t>
      </w:r>
      <w:r w:rsidR="001B2CD5">
        <w:rPr>
          <w:bCs/>
          <w:lang w:eastAsia="zh-TW"/>
        </w:rPr>
        <w:t xml:space="preserve"> </w:t>
      </w:r>
      <w:r w:rsidR="00446310">
        <w:rPr>
          <w:bCs/>
          <w:lang w:eastAsia="zh-TW"/>
        </w:rPr>
        <w:t>does</w:t>
      </w:r>
      <w:r w:rsidR="001B2CD5">
        <w:rPr>
          <w:bCs/>
          <w:lang w:eastAsia="zh-TW"/>
        </w:rPr>
        <w:t xml:space="preserve"> not </w:t>
      </w:r>
      <w:r w:rsidR="00446310">
        <w:rPr>
          <w:bCs/>
          <w:lang w:eastAsia="zh-TW"/>
        </w:rPr>
        <w:t xml:space="preserve">seem </w:t>
      </w:r>
      <w:r w:rsidR="001B2CD5">
        <w:rPr>
          <w:bCs/>
          <w:lang w:eastAsia="zh-TW"/>
        </w:rPr>
        <w:t xml:space="preserve">suitable as there are no </w:t>
      </w:r>
      <w:r w:rsidR="00446310">
        <w:rPr>
          <w:bCs/>
          <w:lang w:eastAsia="zh-TW"/>
        </w:rPr>
        <w:t xml:space="preserve">UE </w:t>
      </w:r>
      <w:r w:rsidR="001B2CD5">
        <w:rPr>
          <w:bCs/>
          <w:lang w:eastAsia="zh-TW"/>
        </w:rPr>
        <w:t xml:space="preserve">requirements </w:t>
      </w:r>
      <w:r w:rsidR="00446310">
        <w:rPr>
          <w:bCs/>
          <w:lang w:eastAsia="zh-TW"/>
        </w:rPr>
        <w:t>defined</w:t>
      </w:r>
      <w:r w:rsidR="001B2CD5">
        <w:rPr>
          <w:bCs/>
          <w:lang w:eastAsia="zh-TW"/>
        </w:rPr>
        <w:t xml:space="preserve"> for this today</w:t>
      </w:r>
      <w:r w:rsidR="00072F45">
        <w:rPr>
          <w:bCs/>
          <w:lang w:eastAsia="zh-TW"/>
        </w:rPr>
        <w:t>.</w:t>
      </w:r>
    </w:p>
    <w:p w14:paraId="5C02F960" w14:textId="6A906DE3" w:rsidR="00A22696" w:rsidRDefault="00446310" w:rsidP="004B5967">
      <w:pPr>
        <w:rPr>
          <w:b/>
          <w:lang w:eastAsia="zh-TW"/>
        </w:rPr>
      </w:pPr>
      <w:r w:rsidRPr="00446310">
        <w:rPr>
          <w:b/>
          <w:u w:val="single"/>
          <w:lang w:eastAsia="zh-TW"/>
        </w:rPr>
        <w:t>Proposal</w:t>
      </w:r>
      <w:r w:rsidR="00B8148D">
        <w:rPr>
          <w:b/>
          <w:u w:val="single"/>
          <w:lang w:eastAsia="zh-TW"/>
        </w:rPr>
        <w:t xml:space="preserve"> </w:t>
      </w:r>
      <w:r w:rsidR="00A22696">
        <w:rPr>
          <w:b/>
          <w:u w:val="single"/>
          <w:lang w:eastAsia="zh-TW"/>
        </w:rPr>
        <w:t>4</w:t>
      </w:r>
      <w:r>
        <w:rPr>
          <w:b/>
          <w:lang w:eastAsia="zh-TW"/>
        </w:rPr>
        <w:t xml:space="preserve">: </w:t>
      </w:r>
      <w:r w:rsidR="00A22696">
        <w:rPr>
          <w:b/>
          <w:lang w:eastAsia="zh-TW"/>
        </w:rPr>
        <w:t>For adjacent channel aspect 2, indicate to RAN1 that:</w:t>
      </w:r>
    </w:p>
    <w:p w14:paraId="3024A054" w14:textId="77777777" w:rsidR="00A22696" w:rsidRDefault="00A22696" w:rsidP="00A22696">
      <w:pPr>
        <w:pStyle w:val="ListParagraph"/>
        <w:numPr>
          <w:ilvl w:val="0"/>
          <w:numId w:val="23"/>
        </w:numPr>
        <w:rPr>
          <w:b/>
          <w:lang w:eastAsia="zh-TW"/>
        </w:rPr>
      </w:pPr>
      <w:r w:rsidRPr="00A22696">
        <w:rPr>
          <w:b/>
          <w:lang w:eastAsia="zh-TW"/>
        </w:rPr>
        <w:t>there are no per-RB/sub-band related requirements defined, so one cannot make concrete assumptions on existing UE selectivity performance on a per-RB/sub-band level</w:t>
      </w:r>
    </w:p>
    <w:p w14:paraId="12164393" w14:textId="6225DF07" w:rsidR="001B2CD5" w:rsidRPr="00A22696" w:rsidRDefault="001B2CD5" w:rsidP="00A22696">
      <w:pPr>
        <w:pStyle w:val="ListParagraph"/>
        <w:numPr>
          <w:ilvl w:val="0"/>
          <w:numId w:val="23"/>
        </w:numPr>
        <w:rPr>
          <w:b/>
          <w:lang w:eastAsia="zh-TW"/>
        </w:rPr>
      </w:pPr>
      <w:r w:rsidRPr="00A22696">
        <w:rPr>
          <w:b/>
          <w:lang w:eastAsia="zh-TW"/>
        </w:rPr>
        <w:t xml:space="preserve">ACS can </w:t>
      </w:r>
      <w:r w:rsidR="00A22696" w:rsidRPr="00A22696">
        <w:rPr>
          <w:b/>
          <w:lang w:eastAsia="zh-TW"/>
        </w:rPr>
        <w:t xml:space="preserve">only </w:t>
      </w:r>
      <w:r w:rsidRPr="00A22696">
        <w:rPr>
          <w:b/>
          <w:lang w:eastAsia="zh-TW"/>
        </w:rPr>
        <w:t xml:space="preserve">be used </w:t>
      </w:r>
      <w:r w:rsidR="00A22696">
        <w:rPr>
          <w:b/>
          <w:lang w:eastAsia="zh-TW"/>
        </w:rPr>
        <w:t>to</w:t>
      </w:r>
      <w:r w:rsidR="00446310" w:rsidRPr="00A22696">
        <w:rPr>
          <w:b/>
          <w:lang w:eastAsia="zh-TW"/>
        </w:rPr>
        <w:t xml:space="preserve"> identify statistical average impact</w:t>
      </w:r>
      <w:r w:rsidR="00D51767" w:rsidRPr="00A22696">
        <w:rPr>
          <w:b/>
          <w:lang w:eastAsia="zh-TW"/>
        </w:rPr>
        <w:t xml:space="preserve"> across a channel</w:t>
      </w:r>
      <w:r w:rsidR="00C51260" w:rsidRPr="00A22696">
        <w:rPr>
          <w:b/>
          <w:lang w:eastAsia="zh-TW"/>
        </w:rPr>
        <w:t xml:space="preserve"> </w:t>
      </w:r>
    </w:p>
    <w:p w14:paraId="16CA4DAE" w14:textId="4C3CA390" w:rsidR="002F4081" w:rsidRDefault="002F4081" w:rsidP="00C40EE4">
      <w:pPr>
        <w:pStyle w:val="Heading1"/>
        <w:numPr>
          <w:ilvl w:val="0"/>
          <w:numId w:val="1"/>
        </w:numPr>
        <w:rPr>
          <w:rFonts w:asciiTheme="minorHAnsi" w:hAnsiTheme="minorHAnsi" w:cstheme="minorHAnsi"/>
          <w:sz w:val="32"/>
          <w:lang w:eastAsia="zh-TW"/>
        </w:rPr>
      </w:pPr>
      <w:r>
        <w:rPr>
          <w:rFonts w:asciiTheme="minorHAnsi" w:hAnsiTheme="minorHAnsi" w:cstheme="minorHAnsi"/>
          <w:sz w:val="32"/>
          <w:lang w:eastAsia="zh-TW"/>
        </w:rPr>
        <w:t>Proposals</w:t>
      </w:r>
    </w:p>
    <w:p w14:paraId="488BE62E" w14:textId="65683714" w:rsidR="002F4081" w:rsidRPr="00FB65EB" w:rsidRDefault="002F4081" w:rsidP="002F4081">
      <w:pPr>
        <w:jc w:val="both"/>
        <w:rPr>
          <w:bCs/>
          <w:lang w:eastAsia="zh-TW"/>
        </w:rPr>
      </w:pPr>
      <w:r w:rsidRPr="00FB65EB">
        <w:rPr>
          <w:bCs/>
          <w:lang w:eastAsia="zh-TW"/>
        </w:rPr>
        <w:t>The following proposals are made in this document:</w:t>
      </w:r>
    </w:p>
    <w:p w14:paraId="79FBA9E1" w14:textId="77777777" w:rsidR="00A22696" w:rsidRPr="006522C8" w:rsidRDefault="00A22696" w:rsidP="00A22696">
      <w:pPr>
        <w:rPr>
          <w:bCs/>
        </w:rPr>
      </w:pPr>
      <w:r w:rsidRPr="006522C8">
        <w:rPr>
          <w:bCs/>
          <w:u w:val="single"/>
        </w:rPr>
        <w:t>Proposal 1</w:t>
      </w:r>
      <w:r w:rsidRPr="006522C8">
        <w:rPr>
          <w:bCs/>
        </w:rPr>
        <w:t>: For co-channel Aspect 1, indicate to RAN1 that it is feasible to model UE Tx emissions per RB by modelling the minimum required IBE requirements specified in 38.101-1 and 38.101-2.</w:t>
      </w:r>
    </w:p>
    <w:p w14:paraId="07267CD8" w14:textId="77777777" w:rsidR="00A22696" w:rsidRPr="006522C8" w:rsidRDefault="00A22696" w:rsidP="00A22696">
      <w:pPr>
        <w:rPr>
          <w:bCs/>
        </w:rPr>
      </w:pPr>
      <w:r w:rsidRPr="006522C8">
        <w:rPr>
          <w:bCs/>
          <w:u w:val="single"/>
        </w:rPr>
        <w:t>Proposal 2</w:t>
      </w:r>
      <w:r w:rsidRPr="006522C8">
        <w:rPr>
          <w:bCs/>
        </w:rPr>
        <w:t>: For co-channel Aspect 2, indicate to RAN1 that there are no UE in-channel selectivity minimum requirements today, so concrete assumptions about existing UE performance cannot be made. However, the ICI and power imbalance aspects should be considered in any co-channel Rx modelling by RAN1.</w:t>
      </w:r>
    </w:p>
    <w:p w14:paraId="35C4D45A" w14:textId="77777777" w:rsidR="00A22696" w:rsidRPr="006522C8" w:rsidRDefault="00A22696" w:rsidP="00A22696">
      <w:pPr>
        <w:rPr>
          <w:bCs/>
          <w:lang w:eastAsia="zh-TW"/>
        </w:rPr>
      </w:pPr>
      <w:r w:rsidRPr="006522C8">
        <w:rPr>
          <w:bCs/>
          <w:u w:val="single"/>
          <w:lang w:eastAsia="zh-TW"/>
        </w:rPr>
        <w:t>Proposal 3</w:t>
      </w:r>
      <w:r w:rsidRPr="006522C8">
        <w:rPr>
          <w:bCs/>
          <w:lang w:eastAsia="zh-TW"/>
        </w:rPr>
        <w:t>: For adjacent channel Aspect 1, indicate to RAN1 that:</w:t>
      </w:r>
    </w:p>
    <w:p w14:paraId="5B1347A7" w14:textId="77777777" w:rsidR="00A22696" w:rsidRPr="006522C8" w:rsidRDefault="00A22696" w:rsidP="00A22696">
      <w:pPr>
        <w:pStyle w:val="ListParagraph"/>
        <w:numPr>
          <w:ilvl w:val="0"/>
          <w:numId w:val="22"/>
        </w:numPr>
        <w:rPr>
          <w:bCs/>
          <w:lang w:eastAsia="zh-TW"/>
        </w:rPr>
      </w:pPr>
      <w:r w:rsidRPr="006522C8">
        <w:rPr>
          <w:bCs/>
          <w:lang w:eastAsia="zh-TW"/>
        </w:rPr>
        <w:t xml:space="preserve">for adjacent channel UE Tx emissions, the UE SEM is applicable as a per-RB/sub-band measure for UEs at maximum output power. At lower output power levels, it is not possible to make concrete assumptions about relative leakage on per-RB/sub-band level, but ACLR dictates the maximum allowed average leakage across the channel. </w:t>
      </w:r>
    </w:p>
    <w:p w14:paraId="0DB0AC09" w14:textId="77777777" w:rsidR="00A22696" w:rsidRPr="006522C8" w:rsidRDefault="00A22696" w:rsidP="00A22696">
      <w:pPr>
        <w:pStyle w:val="ListParagraph"/>
        <w:numPr>
          <w:ilvl w:val="0"/>
          <w:numId w:val="22"/>
        </w:numPr>
        <w:rPr>
          <w:bCs/>
          <w:lang w:eastAsia="zh-TW"/>
        </w:rPr>
      </w:pPr>
      <w:r w:rsidRPr="006522C8">
        <w:rPr>
          <w:bCs/>
          <w:lang w:eastAsia="zh-TW"/>
        </w:rPr>
        <w:t xml:space="preserve">ACLR is only appropriate for modelling “average” emission impacts across the ACLR measurement bandwidth of the channel. It should not be assumed that the average ACLR would accurately model UE emission behaviour if averaged per-RB/sub-band. Also indicate that ACLR inherently includes a </w:t>
      </w:r>
      <w:proofErr w:type="spellStart"/>
      <w:r w:rsidRPr="006522C8">
        <w:rPr>
          <w:bCs/>
          <w:lang w:eastAsia="zh-TW"/>
        </w:rPr>
        <w:t>guardband</w:t>
      </w:r>
      <w:proofErr w:type="spellEnd"/>
      <w:r w:rsidRPr="006522C8">
        <w:rPr>
          <w:bCs/>
          <w:lang w:eastAsia="zh-TW"/>
        </w:rPr>
        <w:t>.</w:t>
      </w:r>
    </w:p>
    <w:p w14:paraId="72378569" w14:textId="77777777" w:rsidR="00A22696" w:rsidRPr="006522C8" w:rsidRDefault="00A22696" w:rsidP="00A22696">
      <w:pPr>
        <w:rPr>
          <w:bCs/>
          <w:lang w:eastAsia="zh-TW"/>
        </w:rPr>
      </w:pPr>
      <w:r w:rsidRPr="006522C8">
        <w:rPr>
          <w:bCs/>
          <w:u w:val="single"/>
          <w:lang w:eastAsia="zh-TW"/>
        </w:rPr>
        <w:lastRenderedPageBreak/>
        <w:t>Proposal 4</w:t>
      </w:r>
      <w:r w:rsidRPr="006522C8">
        <w:rPr>
          <w:bCs/>
          <w:lang w:eastAsia="zh-TW"/>
        </w:rPr>
        <w:t>: For adjacent channel aspect 2, indicate to RAN1 that:</w:t>
      </w:r>
    </w:p>
    <w:p w14:paraId="570608B3" w14:textId="77777777" w:rsidR="00A22696" w:rsidRPr="006522C8" w:rsidRDefault="00A22696" w:rsidP="00A22696">
      <w:pPr>
        <w:pStyle w:val="ListParagraph"/>
        <w:numPr>
          <w:ilvl w:val="0"/>
          <w:numId w:val="23"/>
        </w:numPr>
        <w:rPr>
          <w:bCs/>
          <w:lang w:eastAsia="zh-TW"/>
        </w:rPr>
      </w:pPr>
      <w:r w:rsidRPr="006522C8">
        <w:rPr>
          <w:bCs/>
          <w:lang w:eastAsia="zh-TW"/>
        </w:rPr>
        <w:t>there are no per-RB/sub-band related requirements defined, so one cannot make concrete assumptions on existing UE selectivity performance on a per-RB/sub-band level</w:t>
      </w:r>
    </w:p>
    <w:p w14:paraId="1D88A919" w14:textId="77777777" w:rsidR="00A22696" w:rsidRPr="006522C8" w:rsidRDefault="00A22696" w:rsidP="00A22696">
      <w:pPr>
        <w:pStyle w:val="ListParagraph"/>
        <w:numPr>
          <w:ilvl w:val="0"/>
          <w:numId w:val="23"/>
        </w:numPr>
        <w:rPr>
          <w:bCs/>
          <w:lang w:eastAsia="zh-TW"/>
        </w:rPr>
      </w:pPr>
      <w:r w:rsidRPr="006522C8">
        <w:rPr>
          <w:bCs/>
          <w:lang w:eastAsia="zh-TW"/>
        </w:rPr>
        <w:t xml:space="preserve">ACS can only be used to identify statistical average impact across a channel </w:t>
      </w:r>
    </w:p>
    <w:p w14:paraId="471C87F2" w14:textId="77777777" w:rsidR="00B80719" w:rsidRPr="00B8148D" w:rsidRDefault="00B80719" w:rsidP="00B8148D">
      <w:pPr>
        <w:spacing w:after="0"/>
        <w:rPr>
          <w:b/>
        </w:rPr>
      </w:pPr>
    </w:p>
    <w:p w14:paraId="2D96D250" w14:textId="4E8D1E25" w:rsidR="001A09DA" w:rsidRPr="00C40EE4" w:rsidRDefault="00C40EE4" w:rsidP="00C40EE4">
      <w:pPr>
        <w:pStyle w:val="Heading1"/>
        <w:numPr>
          <w:ilvl w:val="0"/>
          <w:numId w:val="1"/>
        </w:numPr>
        <w:rPr>
          <w:rFonts w:asciiTheme="minorHAnsi" w:hAnsiTheme="minorHAnsi" w:cstheme="minorHAnsi"/>
          <w:sz w:val="32"/>
          <w:lang w:eastAsia="zh-TW"/>
        </w:rPr>
      </w:pPr>
      <w:r w:rsidRPr="00C40EE4">
        <w:rPr>
          <w:rFonts w:asciiTheme="minorHAnsi" w:hAnsiTheme="minorHAnsi" w:cstheme="minorHAnsi"/>
          <w:sz w:val="32"/>
          <w:lang w:eastAsia="zh-TW"/>
        </w:rPr>
        <w:t>References</w:t>
      </w:r>
    </w:p>
    <w:p w14:paraId="7B259CCF" w14:textId="0AE235EA" w:rsidR="00890126" w:rsidRDefault="00650283" w:rsidP="00890126">
      <w:pPr>
        <w:spacing w:after="120"/>
        <w:ind w:left="567" w:hanging="567"/>
        <w:rPr>
          <w:bCs/>
        </w:rPr>
      </w:pPr>
      <w:r w:rsidRPr="00FB65EB">
        <w:rPr>
          <w:lang w:eastAsia="zh-TW"/>
        </w:rPr>
        <w:t>[1]</w:t>
      </w:r>
      <w:r w:rsidRPr="00FB65EB">
        <w:rPr>
          <w:lang w:eastAsia="zh-TW"/>
        </w:rPr>
        <w:tab/>
      </w:r>
      <w:r w:rsidR="00890126" w:rsidRPr="00FB65EB">
        <w:rPr>
          <w:lang w:eastAsia="zh-TW"/>
        </w:rPr>
        <w:t>R</w:t>
      </w:r>
      <w:r w:rsidR="00F067AD">
        <w:rPr>
          <w:lang w:eastAsia="zh-TW"/>
        </w:rPr>
        <w:t xml:space="preserve">1-22-5543, </w:t>
      </w:r>
      <w:r w:rsidR="00F067AD" w:rsidRPr="00F067AD">
        <w:rPr>
          <w:bCs/>
        </w:rPr>
        <w:t>LS on interference modelling for duplex evolution</w:t>
      </w:r>
    </w:p>
    <w:p w14:paraId="233AFC45" w14:textId="28ECA7A1" w:rsidR="00A40D33" w:rsidRDefault="00A40D33" w:rsidP="00890126">
      <w:pPr>
        <w:spacing w:after="120"/>
        <w:ind w:left="567" w:hanging="567"/>
        <w:rPr>
          <w:bCs/>
        </w:rPr>
      </w:pPr>
    </w:p>
    <w:p w14:paraId="53D7F9EE" w14:textId="77777777" w:rsidR="00A40D33" w:rsidRPr="00A40D33" w:rsidRDefault="00A40D33" w:rsidP="00A40D33"/>
    <w:sectPr w:rsidR="00A40D33" w:rsidRPr="00A40D33"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9BBE89" w14:textId="77777777" w:rsidR="00340F7C" w:rsidRDefault="00340F7C">
      <w:r>
        <w:separator/>
      </w:r>
    </w:p>
  </w:endnote>
  <w:endnote w:type="continuationSeparator" w:id="0">
    <w:p w14:paraId="50EDB532" w14:textId="77777777" w:rsidR="00340F7C" w:rsidRDefault="00340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0EB94A" w14:textId="77777777" w:rsidR="00340F7C" w:rsidRDefault="00340F7C">
      <w:r>
        <w:separator/>
      </w:r>
    </w:p>
  </w:footnote>
  <w:footnote w:type="continuationSeparator" w:id="0">
    <w:p w14:paraId="56DEBB90" w14:textId="77777777" w:rsidR="00340F7C" w:rsidRDefault="00340F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15:restartNumberingAfterBreak="0">
    <w:nsid w:val="186643C2"/>
    <w:multiLevelType w:val="hybridMultilevel"/>
    <w:tmpl w:val="46129D86"/>
    <w:lvl w:ilvl="0" w:tplc="6CF2F20C">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BE39B2"/>
    <w:multiLevelType w:val="hybridMultilevel"/>
    <w:tmpl w:val="541C3A3A"/>
    <w:lvl w:ilvl="0" w:tplc="08090011">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A913558"/>
    <w:multiLevelType w:val="hybridMultilevel"/>
    <w:tmpl w:val="F094E2B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2E3A2AA9"/>
    <w:multiLevelType w:val="hybridMultilevel"/>
    <w:tmpl w:val="360A7018"/>
    <w:lvl w:ilvl="0" w:tplc="6CF2F20C">
      <w:numFmt w:val="bullet"/>
      <w:lvlText w:val="-"/>
      <w:lvlJc w:val="left"/>
      <w:pPr>
        <w:ind w:left="360" w:hanging="360"/>
      </w:pPr>
      <w:rPr>
        <w:rFonts w:ascii="Calibri" w:eastAsia="PMingLiU" w:hAnsi="Calibri" w:cs="Calibri" w:hint="default"/>
      </w:rPr>
    </w:lvl>
    <w:lvl w:ilvl="1" w:tplc="BC3832AC">
      <w:numFmt w:val="bullet"/>
      <w:lvlText w:val=""/>
      <w:lvlJc w:val="left"/>
      <w:pPr>
        <w:ind w:left="1080" w:hanging="360"/>
      </w:pPr>
      <w:rPr>
        <w:rFonts w:ascii="Symbol" w:eastAsia="PMingLiU" w:hAnsi="Symbol" w:cs="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C818E3"/>
    <w:multiLevelType w:val="hybridMultilevel"/>
    <w:tmpl w:val="FCC24062"/>
    <w:lvl w:ilvl="0" w:tplc="4CD4B8CC">
      <w:start w:val="1"/>
      <w:numFmt w:val="bullet"/>
      <w:lvlText w:val=""/>
      <w:lvlJc w:val="left"/>
      <w:pPr>
        <w:ind w:left="650" w:hanging="420"/>
      </w:pPr>
      <w:rPr>
        <w:rFonts w:ascii="Wingdings" w:hAnsi="Wingdings" w:hint="default"/>
      </w:rPr>
    </w:lvl>
    <w:lvl w:ilvl="1" w:tplc="04090003" w:tentative="1">
      <w:start w:val="1"/>
      <w:numFmt w:val="bullet"/>
      <w:lvlText w:val=""/>
      <w:lvlJc w:val="left"/>
      <w:pPr>
        <w:ind w:left="1070" w:hanging="420"/>
      </w:pPr>
      <w:rPr>
        <w:rFonts w:ascii="Wingdings" w:hAnsi="Wingdings" w:hint="default"/>
      </w:rPr>
    </w:lvl>
    <w:lvl w:ilvl="2" w:tplc="04090005" w:tentative="1">
      <w:start w:val="1"/>
      <w:numFmt w:val="bullet"/>
      <w:lvlText w:val=""/>
      <w:lvlJc w:val="left"/>
      <w:pPr>
        <w:ind w:left="1490" w:hanging="420"/>
      </w:pPr>
      <w:rPr>
        <w:rFonts w:ascii="Wingdings" w:hAnsi="Wingdings" w:hint="default"/>
      </w:rPr>
    </w:lvl>
    <w:lvl w:ilvl="3" w:tplc="04090001" w:tentative="1">
      <w:start w:val="1"/>
      <w:numFmt w:val="bullet"/>
      <w:lvlText w:val=""/>
      <w:lvlJc w:val="left"/>
      <w:pPr>
        <w:ind w:left="1910" w:hanging="420"/>
      </w:pPr>
      <w:rPr>
        <w:rFonts w:ascii="Wingdings" w:hAnsi="Wingdings" w:hint="default"/>
      </w:rPr>
    </w:lvl>
    <w:lvl w:ilvl="4" w:tplc="04090003" w:tentative="1">
      <w:start w:val="1"/>
      <w:numFmt w:val="bullet"/>
      <w:lvlText w:val=""/>
      <w:lvlJc w:val="left"/>
      <w:pPr>
        <w:ind w:left="2330" w:hanging="420"/>
      </w:pPr>
      <w:rPr>
        <w:rFonts w:ascii="Wingdings" w:hAnsi="Wingdings" w:hint="default"/>
      </w:rPr>
    </w:lvl>
    <w:lvl w:ilvl="5" w:tplc="04090005" w:tentative="1">
      <w:start w:val="1"/>
      <w:numFmt w:val="bullet"/>
      <w:lvlText w:val=""/>
      <w:lvlJc w:val="left"/>
      <w:pPr>
        <w:ind w:left="2750" w:hanging="420"/>
      </w:pPr>
      <w:rPr>
        <w:rFonts w:ascii="Wingdings" w:hAnsi="Wingdings" w:hint="default"/>
      </w:rPr>
    </w:lvl>
    <w:lvl w:ilvl="6" w:tplc="04090001" w:tentative="1">
      <w:start w:val="1"/>
      <w:numFmt w:val="bullet"/>
      <w:lvlText w:val=""/>
      <w:lvlJc w:val="left"/>
      <w:pPr>
        <w:ind w:left="3170" w:hanging="420"/>
      </w:pPr>
      <w:rPr>
        <w:rFonts w:ascii="Wingdings" w:hAnsi="Wingdings" w:hint="default"/>
      </w:rPr>
    </w:lvl>
    <w:lvl w:ilvl="7" w:tplc="04090003" w:tentative="1">
      <w:start w:val="1"/>
      <w:numFmt w:val="bullet"/>
      <w:lvlText w:val=""/>
      <w:lvlJc w:val="left"/>
      <w:pPr>
        <w:ind w:left="3590" w:hanging="420"/>
      </w:pPr>
      <w:rPr>
        <w:rFonts w:ascii="Wingdings" w:hAnsi="Wingdings" w:hint="default"/>
      </w:rPr>
    </w:lvl>
    <w:lvl w:ilvl="8" w:tplc="04090005" w:tentative="1">
      <w:start w:val="1"/>
      <w:numFmt w:val="bullet"/>
      <w:lvlText w:val=""/>
      <w:lvlJc w:val="left"/>
      <w:pPr>
        <w:ind w:left="4010" w:hanging="420"/>
      </w:pPr>
      <w:rPr>
        <w:rFonts w:ascii="Wingdings" w:hAnsi="Wingdings" w:hint="default"/>
      </w:rPr>
    </w:lvl>
  </w:abstractNum>
  <w:abstractNum w:abstractNumId="8" w15:restartNumberingAfterBreak="0">
    <w:nsid w:val="40A70A38"/>
    <w:multiLevelType w:val="hybridMultilevel"/>
    <w:tmpl w:val="AEB2946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0" w15:restartNumberingAfterBreak="0">
    <w:nsid w:val="459642BC"/>
    <w:multiLevelType w:val="multilevel"/>
    <w:tmpl w:val="459642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66A1BC7"/>
    <w:multiLevelType w:val="multilevel"/>
    <w:tmpl w:val="C0700AA8"/>
    <w:lvl w:ilvl="0">
      <w:start w:val="1"/>
      <w:numFmt w:val="decimal"/>
      <w:lvlText w:val="%1."/>
      <w:lvlJc w:val="left"/>
      <w:pPr>
        <w:tabs>
          <w:tab w:val="num" w:pos="432"/>
        </w:tabs>
        <w:ind w:left="432" w:hanging="432"/>
      </w:pPr>
      <w:rPr>
        <w:rFonts w:ascii="Calibri" w:hAnsi="Calibri" w:hint="default"/>
        <w:b w:val="0"/>
        <w:i w:val="0"/>
        <w:sz w:val="32"/>
      </w:rPr>
    </w:lvl>
    <w:lvl w:ilvl="1">
      <w:start w:val="1"/>
      <w:numFmt w:val="decimal"/>
      <w:lvlText w:val="%1.%2"/>
      <w:lvlJc w:val="left"/>
      <w:pPr>
        <w:tabs>
          <w:tab w:val="num" w:pos="-559"/>
        </w:tabs>
        <w:ind w:left="-559" w:hanging="576"/>
      </w:pPr>
    </w:lvl>
    <w:lvl w:ilvl="2">
      <w:start w:val="1"/>
      <w:numFmt w:val="decimal"/>
      <w:lvlText w:val="%1.%2.%3"/>
      <w:lvlJc w:val="left"/>
      <w:pPr>
        <w:tabs>
          <w:tab w:val="num" w:pos="-415"/>
        </w:tabs>
        <w:ind w:left="-415" w:hanging="720"/>
      </w:pPr>
    </w:lvl>
    <w:lvl w:ilvl="3">
      <w:start w:val="1"/>
      <w:numFmt w:val="decimal"/>
      <w:lvlText w:val="%1.%2.%3.%4"/>
      <w:lvlJc w:val="left"/>
      <w:pPr>
        <w:tabs>
          <w:tab w:val="num" w:pos="-271"/>
        </w:tabs>
        <w:ind w:left="-271" w:hanging="864"/>
      </w:pPr>
    </w:lvl>
    <w:lvl w:ilvl="4">
      <w:start w:val="1"/>
      <w:numFmt w:val="decimal"/>
      <w:lvlText w:val="%1.%2.%3.%4.%5"/>
      <w:lvlJc w:val="left"/>
      <w:pPr>
        <w:tabs>
          <w:tab w:val="num" w:pos="1133"/>
        </w:tabs>
        <w:ind w:left="1133" w:hanging="1008"/>
      </w:pPr>
    </w:lvl>
    <w:lvl w:ilvl="5">
      <w:start w:val="1"/>
      <w:numFmt w:val="decimal"/>
      <w:pStyle w:val="Heading6"/>
      <w:lvlText w:val="%1.%2.%3.%4.%5.%6"/>
      <w:lvlJc w:val="left"/>
      <w:pPr>
        <w:tabs>
          <w:tab w:val="num" w:pos="17"/>
        </w:tabs>
        <w:ind w:left="17" w:hanging="1152"/>
      </w:pPr>
      <w:rPr>
        <w:rFonts w:ascii="Arial" w:hAnsi="Arial" w:cs="Arial" w:hint="default"/>
        <w:sz w:val="18"/>
        <w:szCs w:val="18"/>
      </w:rPr>
    </w:lvl>
    <w:lvl w:ilvl="6">
      <w:start w:val="1"/>
      <w:numFmt w:val="decimal"/>
      <w:pStyle w:val="Heading7"/>
      <w:lvlText w:val="%1.%2.%3.%4.%5.%6.%7"/>
      <w:lvlJc w:val="left"/>
      <w:pPr>
        <w:tabs>
          <w:tab w:val="num" w:pos="161"/>
        </w:tabs>
        <w:ind w:left="161" w:hanging="1296"/>
      </w:pPr>
    </w:lvl>
    <w:lvl w:ilvl="7">
      <w:start w:val="1"/>
      <w:numFmt w:val="decimal"/>
      <w:lvlText w:val="%1.%2.%3.%4.%5.%6.%7.%8"/>
      <w:lvlJc w:val="left"/>
      <w:pPr>
        <w:tabs>
          <w:tab w:val="num" w:pos="305"/>
        </w:tabs>
        <w:ind w:left="305" w:hanging="1440"/>
      </w:pPr>
    </w:lvl>
    <w:lvl w:ilvl="8">
      <w:start w:val="1"/>
      <w:numFmt w:val="decimal"/>
      <w:lvlText w:val="%1.%2.%3.%4.%5.%6.%7.%8.%9"/>
      <w:lvlJc w:val="left"/>
      <w:pPr>
        <w:tabs>
          <w:tab w:val="num" w:pos="449"/>
        </w:tabs>
        <w:ind w:left="449" w:hanging="1584"/>
      </w:pPr>
    </w:lvl>
  </w:abstractNum>
  <w:abstractNum w:abstractNumId="12" w15:restartNumberingAfterBreak="0">
    <w:nsid w:val="4E9C04D6"/>
    <w:multiLevelType w:val="hybridMultilevel"/>
    <w:tmpl w:val="4B0A1B3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2182509"/>
    <w:multiLevelType w:val="multilevel"/>
    <w:tmpl w:val="52182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38D7F3D"/>
    <w:multiLevelType w:val="hybridMultilevel"/>
    <w:tmpl w:val="BBF05F56"/>
    <w:lvl w:ilvl="0" w:tplc="CCC2ED44">
      <w:start w:val="1"/>
      <w:numFmt w:val="decimal"/>
      <w:lvlText w:val="%1)"/>
      <w:lvlJc w:val="left"/>
      <w:pPr>
        <w:ind w:left="360" w:hanging="360"/>
      </w:pPr>
      <w:rPr>
        <w:rFonts w:asciiTheme="minorHAnsi" w:eastAsia="PMingLiU" w:hAnsiTheme="minorHAnsi" w:cstheme="minorHAnsi"/>
      </w:rPr>
    </w:lvl>
    <w:lvl w:ilvl="1" w:tplc="43A4698C">
      <w:start w:val="1"/>
      <w:numFmt w:val="lowerLetter"/>
      <w:lvlText w:val="%2)"/>
      <w:lvlJc w:val="left"/>
      <w:pPr>
        <w:ind w:left="1080" w:hanging="360"/>
      </w:pPr>
      <w:rPr>
        <w:rFonts w:asciiTheme="minorHAnsi" w:eastAsia="PMingLiU" w:hAnsiTheme="minorHAnsi" w:cstheme="minorHAnsi"/>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93A5890"/>
    <w:multiLevelType w:val="hybridMultilevel"/>
    <w:tmpl w:val="8BC8D8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5C405DD1"/>
    <w:multiLevelType w:val="multilevel"/>
    <w:tmpl w:val="5C405D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9" w15:restartNumberingAfterBreak="0">
    <w:nsid w:val="654733F7"/>
    <w:multiLevelType w:val="hybridMultilevel"/>
    <w:tmpl w:val="273C766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6D634B9C"/>
    <w:multiLevelType w:val="hybridMultilevel"/>
    <w:tmpl w:val="ED06BCA8"/>
    <w:lvl w:ilvl="0" w:tplc="336E56DE">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FB26B5"/>
    <w:multiLevelType w:val="hybridMultilevel"/>
    <w:tmpl w:val="F718E2AA"/>
    <w:lvl w:ilvl="0" w:tplc="1842F0C2">
      <w:start w:val="2"/>
      <w:numFmt w:val="bullet"/>
      <w:lvlText w:val="-"/>
      <w:lvlJc w:val="left"/>
      <w:pPr>
        <w:ind w:left="720" w:hanging="360"/>
      </w:pPr>
      <w:rPr>
        <w:rFonts w:ascii="Calibri" w:eastAsia="Yu Mincho"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2436D1"/>
    <w:multiLevelType w:val="hybridMultilevel"/>
    <w:tmpl w:val="506E02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1"/>
  </w:num>
  <w:num w:numId="2">
    <w:abstractNumId w:val="6"/>
  </w:num>
  <w:num w:numId="3">
    <w:abstractNumId w:val="18"/>
  </w:num>
  <w:num w:numId="4">
    <w:abstractNumId w:val="15"/>
  </w:num>
  <w:num w:numId="5">
    <w:abstractNumId w:val="9"/>
  </w:num>
  <w:num w:numId="6">
    <w:abstractNumId w:val="13"/>
  </w:num>
  <w:num w:numId="7">
    <w:abstractNumId w:val="12"/>
  </w:num>
  <w:num w:numId="8">
    <w:abstractNumId w:val="14"/>
  </w:num>
  <w:num w:numId="9">
    <w:abstractNumId w:val="3"/>
  </w:num>
  <w:num w:numId="10">
    <w:abstractNumId w:val="8"/>
  </w:num>
  <w:num w:numId="11">
    <w:abstractNumId w:val="4"/>
  </w:num>
  <w:num w:numId="12">
    <w:abstractNumId w:val="19"/>
  </w:num>
  <w:num w:numId="13">
    <w:abstractNumId w:val="0"/>
  </w:num>
  <w:num w:numId="14">
    <w:abstractNumId w:val="21"/>
  </w:num>
  <w:num w:numId="15">
    <w:abstractNumId w:val="7"/>
  </w:num>
  <w:num w:numId="16">
    <w:abstractNumId w:val="20"/>
  </w:num>
  <w:num w:numId="17">
    <w:abstractNumId w:val="1"/>
  </w:num>
  <w:num w:numId="18">
    <w:abstractNumId w:val="17"/>
  </w:num>
  <w:num w:numId="19">
    <w:abstractNumId w:val="10"/>
  </w:num>
  <w:num w:numId="20">
    <w:abstractNumId w:val="2"/>
  </w:num>
  <w:num w:numId="21">
    <w:abstractNumId w:val="5"/>
  </w:num>
  <w:num w:numId="22">
    <w:abstractNumId w:val="16"/>
  </w:num>
  <w:num w:numId="23">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C37"/>
    <w:rsid w:val="000027EA"/>
    <w:rsid w:val="00002CDB"/>
    <w:rsid w:val="000032C5"/>
    <w:rsid w:val="00003719"/>
    <w:rsid w:val="00004B5C"/>
    <w:rsid w:val="000054AF"/>
    <w:rsid w:val="00005A6B"/>
    <w:rsid w:val="00006BC3"/>
    <w:rsid w:val="0000797A"/>
    <w:rsid w:val="00011D0E"/>
    <w:rsid w:val="000121C0"/>
    <w:rsid w:val="00014BCA"/>
    <w:rsid w:val="00015569"/>
    <w:rsid w:val="00015793"/>
    <w:rsid w:val="00015873"/>
    <w:rsid w:val="0001606C"/>
    <w:rsid w:val="000163FB"/>
    <w:rsid w:val="00016B53"/>
    <w:rsid w:val="0002191D"/>
    <w:rsid w:val="000222BB"/>
    <w:rsid w:val="000222CB"/>
    <w:rsid w:val="00023212"/>
    <w:rsid w:val="00023BD7"/>
    <w:rsid w:val="00023D6E"/>
    <w:rsid w:val="0002426D"/>
    <w:rsid w:val="00025030"/>
    <w:rsid w:val="000266A0"/>
    <w:rsid w:val="00026F21"/>
    <w:rsid w:val="00027BB1"/>
    <w:rsid w:val="0003040C"/>
    <w:rsid w:val="00030566"/>
    <w:rsid w:val="000306A4"/>
    <w:rsid w:val="00030B29"/>
    <w:rsid w:val="00030FBE"/>
    <w:rsid w:val="00031C1D"/>
    <w:rsid w:val="00031D2E"/>
    <w:rsid w:val="00032308"/>
    <w:rsid w:val="00032F6B"/>
    <w:rsid w:val="0003305F"/>
    <w:rsid w:val="000343F5"/>
    <w:rsid w:val="00034473"/>
    <w:rsid w:val="00035BCE"/>
    <w:rsid w:val="00035C8A"/>
    <w:rsid w:val="00036802"/>
    <w:rsid w:val="00036E9D"/>
    <w:rsid w:val="00037AA6"/>
    <w:rsid w:val="0004087B"/>
    <w:rsid w:val="000410F7"/>
    <w:rsid w:val="00041C77"/>
    <w:rsid w:val="00041F1E"/>
    <w:rsid w:val="00043A47"/>
    <w:rsid w:val="00044184"/>
    <w:rsid w:val="000443B7"/>
    <w:rsid w:val="0004557B"/>
    <w:rsid w:val="000472D9"/>
    <w:rsid w:val="00047CE5"/>
    <w:rsid w:val="00047DB7"/>
    <w:rsid w:val="00047F44"/>
    <w:rsid w:val="00051438"/>
    <w:rsid w:val="00052DFA"/>
    <w:rsid w:val="00053500"/>
    <w:rsid w:val="00053BDB"/>
    <w:rsid w:val="00053C5F"/>
    <w:rsid w:val="0005409A"/>
    <w:rsid w:val="00054D06"/>
    <w:rsid w:val="00055697"/>
    <w:rsid w:val="0005657E"/>
    <w:rsid w:val="00056973"/>
    <w:rsid w:val="000572CA"/>
    <w:rsid w:val="000576A7"/>
    <w:rsid w:val="00057DC0"/>
    <w:rsid w:val="000610C4"/>
    <w:rsid w:val="000626D9"/>
    <w:rsid w:val="00063B2B"/>
    <w:rsid w:val="000646D3"/>
    <w:rsid w:val="00064D00"/>
    <w:rsid w:val="0006509A"/>
    <w:rsid w:val="0006529E"/>
    <w:rsid w:val="00065840"/>
    <w:rsid w:val="00065B1A"/>
    <w:rsid w:val="000672B2"/>
    <w:rsid w:val="0006733D"/>
    <w:rsid w:val="00067717"/>
    <w:rsid w:val="00071E1A"/>
    <w:rsid w:val="000728B9"/>
    <w:rsid w:val="00072D4C"/>
    <w:rsid w:val="00072F45"/>
    <w:rsid w:val="00074BF1"/>
    <w:rsid w:val="00074E75"/>
    <w:rsid w:val="00075A79"/>
    <w:rsid w:val="000804BB"/>
    <w:rsid w:val="000806FE"/>
    <w:rsid w:val="000818F7"/>
    <w:rsid w:val="0008193D"/>
    <w:rsid w:val="00081C4E"/>
    <w:rsid w:val="00082AA4"/>
    <w:rsid w:val="000837A9"/>
    <w:rsid w:val="000837B6"/>
    <w:rsid w:val="000854BF"/>
    <w:rsid w:val="0008693B"/>
    <w:rsid w:val="00087287"/>
    <w:rsid w:val="0008738E"/>
    <w:rsid w:val="00087D62"/>
    <w:rsid w:val="00087F02"/>
    <w:rsid w:val="0009026D"/>
    <w:rsid w:val="00090437"/>
    <w:rsid w:val="000904F5"/>
    <w:rsid w:val="00091675"/>
    <w:rsid w:val="00092656"/>
    <w:rsid w:val="0009317F"/>
    <w:rsid w:val="00093193"/>
    <w:rsid w:val="00093B92"/>
    <w:rsid w:val="00093E7E"/>
    <w:rsid w:val="000940AE"/>
    <w:rsid w:val="000940F8"/>
    <w:rsid w:val="00094666"/>
    <w:rsid w:val="00094BBD"/>
    <w:rsid w:val="0009654C"/>
    <w:rsid w:val="0009679F"/>
    <w:rsid w:val="00096F03"/>
    <w:rsid w:val="00096F26"/>
    <w:rsid w:val="000A02F0"/>
    <w:rsid w:val="000A1798"/>
    <w:rsid w:val="000A23B4"/>
    <w:rsid w:val="000A2626"/>
    <w:rsid w:val="000A28EE"/>
    <w:rsid w:val="000A2E10"/>
    <w:rsid w:val="000A2E1A"/>
    <w:rsid w:val="000A3132"/>
    <w:rsid w:val="000A3578"/>
    <w:rsid w:val="000A359F"/>
    <w:rsid w:val="000A46B9"/>
    <w:rsid w:val="000A510F"/>
    <w:rsid w:val="000A69DA"/>
    <w:rsid w:val="000A75D8"/>
    <w:rsid w:val="000A764D"/>
    <w:rsid w:val="000A7B03"/>
    <w:rsid w:val="000B0020"/>
    <w:rsid w:val="000B0083"/>
    <w:rsid w:val="000B1ACF"/>
    <w:rsid w:val="000B23D1"/>
    <w:rsid w:val="000B27F2"/>
    <w:rsid w:val="000B296C"/>
    <w:rsid w:val="000B2EF7"/>
    <w:rsid w:val="000B30B6"/>
    <w:rsid w:val="000B3A12"/>
    <w:rsid w:val="000B42AC"/>
    <w:rsid w:val="000B445B"/>
    <w:rsid w:val="000B4517"/>
    <w:rsid w:val="000B4CAE"/>
    <w:rsid w:val="000B5B95"/>
    <w:rsid w:val="000B5C94"/>
    <w:rsid w:val="000C0783"/>
    <w:rsid w:val="000C0E80"/>
    <w:rsid w:val="000C0F43"/>
    <w:rsid w:val="000C284B"/>
    <w:rsid w:val="000C3517"/>
    <w:rsid w:val="000C3999"/>
    <w:rsid w:val="000C43F7"/>
    <w:rsid w:val="000C44A9"/>
    <w:rsid w:val="000C53A9"/>
    <w:rsid w:val="000C77C1"/>
    <w:rsid w:val="000D06B4"/>
    <w:rsid w:val="000D0CCA"/>
    <w:rsid w:val="000D1E9A"/>
    <w:rsid w:val="000D2030"/>
    <w:rsid w:val="000D2459"/>
    <w:rsid w:val="000D2E08"/>
    <w:rsid w:val="000D420B"/>
    <w:rsid w:val="000D4830"/>
    <w:rsid w:val="000D54C6"/>
    <w:rsid w:val="000D6CFC"/>
    <w:rsid w:val="000D7A80"/>
    <w:rsid w:val="000E005A"/>
    <w:rsid w:val="000E108C"/>
    <w:rsid w:val="000E16EB"/>
    <w:rsid w:val="000E277B"/>
    <w:rsid w:val="000E284C"/>
    <w:rsid w:val="000E3124"/>
    <w:rsid w:val="000E331A"/>
    <w:rsid w:val="000E469E"/>
    <w:rsid w:val="000E4A2D"/>
    <w:rsid w:val="000E521D"/>
    <w:rsid w:val="000E54C3"/>
    <w:rsid w:val="000E5A5A"/>
    <w:rsid w:val="000E69EA"/>
    <w:rsid w:val="000E7B35"/>
    <w:rsid w:val="000F3EA8"/>
    <w:rsid w:val="000F4EA3"/>
    <w:rsid w:val="000F60F7"/>
    <w:rsid w:val="000F73B1"/>
    <w:rsid w:val="000F7592"/>
    <w:rsid w:val="000F7730"/>
    <w:rsid w:val="000F7EFE"/>
    <w:rsid w:val="001002B6"/>
    <w:rsid w:val="00100C4B"/>
    <w:rsid w:val="001010BC"/>
    <w:rsid w:val="0010118B"/>
    <w:rsid w:val="0010128C"/>
    <w:rsid w:val="001012D3"/>
    <w:rsid w:val="00101381"/>
    <w:rsid w:val="001014D3"/>
    <w:rsid w:val="00101885"/>
    <w:rsid w:val="001019DB"/>
    <w:rsid w:val="001033DD"/>
    <w:rsid w:val="00103A52"/>
    <w:rsid w:val="00104569"/>
    <w:rsid w:val="00106D86"/>
    <w:rsid w:val="00107C99"/>
    <w:rsid w:val="0011053D"/>
    <w:rsid w:val="00111EC9"/>
    <w:rsid w:val="001122FF"/>
    <w:rsid w:val="00112480"/>
    <w:rsid w:val="00112898"/>
    <w:rsid w:val="00112E4A"/>
    <w:rsid w:val="00112E6E"/>
    <w:rsid w:val="001132F9"/>
    <w:rsid w:val="001135BD"/>
    <w:rsid w:val="0011442A"/>
    <w:rsid w:val="00114A5F"/>
    <w:rsid w:val="00115249"/>
    <w:rsid w:val="00116720"/>
    <w:rsid w:val="00116F1E"/>
    <w:rsid w:val="0011734D"/>
    <w:rsid w:val="001200EA"/>
    <w:rsid w:val="001206A8"/>
    <w:rsid w:val="001206F8"/>
    <w:rsid w:val="001211BC"/>
    <w:rsid w:val="00121877"/>
    <w:rsid w:val="00121E7E"/>
    <w:rsid w:val="00122A76"/>
    <w:rsid w:val="00123A37"/>
    <w:rsid w:val="00123B10"/>
    <w:rsid w:val="00123DF1"/>
    <w:rsid w:val="0012444B"/>
    <w:rsid w:val="00124568"/>
    <w:rsid w:val="00124ECB"/>
    <w:rsid w:val="001256D1"/>
    <w:rsid w:val="00126D03"/>
    <w:rsid w:val="00126E09"/>
    <w:rsid w:val="00126F16"/>
    <w:rsid w:val="00127382"/>
    <w:rsid w:val="001279D6"/>
    <w:rsid w:val="00130399"/>
    <w:rsid w:val="0013147A"/>
    <w:rsid w:val="00131A87"/>
    <w:rsid w:val="001327C8"/>
    <w:rsid w:val="001328C8"/>
    <w:rsid w:val="00132A1B"/>
    <w:rsid w:val="00132BEB"/>
    <w:rsid w:val="00132CDB"/>
    <w:rsid w:val="00133165"/>
    <w:rsid w:val="00133CC7"/>
    <w:rsid w:val="001354B3"/>
    <w:rsid w:val="00135703"/>
    <w:rsid w:val="00135ED2"/>
    <w:rsid w:val="001361C1"/>
    <w:rsid w:val="00137B0F"/>
    <w:rsid w:val="0014010C"/>
    <w:rsid w:val="0014085D"/>
    <w:rsid w:val="00140F67"/>
    <w:rsid w:val="0014136B"/>
    <w:rsid w:val="00141DB0"/>
    <w:rsid w:val="00141EEC"/>
    <w:rsid w:val="00143961"/>
    <w:rsid w:val="0014420A"/>
    <w:rsid w:val="00144695"/>
    <w:rsid w:val="00147186"/>
    <w:rsid w:val="00147CC2"/>
    <w:rsid w:val="001507BF"/>
    <w:rsid w:val="00151018"/>
    <w:rsid w:val="00152EF4"/>
    <w:rsid w:val="001534BC"/>
    <w:rsid w:val="00153528"/>
    <w:rsid w:val="001541D5"/>
    <w:rsid w:val="0015450B"/>
    <w:rsid w:val="00154A79"/>
    <w:rsid w:val="00154EEC"/>
    <w:rsid w:val="0015718A"/>
    <w:rsid w:val="00157CE8"/>
    <w:rsid w:val="0016047A"/>
    <w:rsid w:val="00161258"/>
    <w:rsid w:val="0016175A"/>
    <w:rsid w:val="00161F83"/>
    <w:rsid w:val="0016394E"/>
    <w:rsid w:val="00163BA9"/>
    <w:rsid w:val="00163F53"/>
    <w:rsid w:val="00164402"/>
    <w:rsid w:val="00164E81"/>
    <w:rsid w:val="00164FAA"/>
    <w:rsid w:val="0016596F"/>
    <w:rsid w:val="00165CE6"/>
    <w:rsid w:val="00167902"/>
    <w:rsid w:val="001702FE"/>
    <w:rsid w:val="00172031"/>
    <w:rsid w:val="00172201"/>
    <w:rsid w:val="00173323"/>
    <w:rsid w:val="00173918"/>
    <w:rsid w:val="00173A6A"/>
    <w:rsid w:val="0017415A"/>
    <w:rsid w:val="00174296"/>
    <w:rsid w:val="00175583"/>
    <w:rsid w:val="00175920"/>
    <w:rsid w:val="00175A37"/>
    <w:rsid w:val="00176005"/>
    <w:rsid w:val="001775FC"/>
    <w:rsid w:val="00177DC6"/>
    <w:rsid w:val="00181A04"/>
    <w:rsid w:val="00182B95"/>
    <w:rsid w:val="001830A9"/>
    <w:rsid w:val="001842CE"/>
    <w:rsid w:val="00185345"/>
    <w:rsid w:val="00185E5B"/>
    <w:rsid w:val="00190150"/>
    <w:rsid w:val="001911A9"/>
    <w:rsid w:val="00191748"/>
    <w:rsid w:val="00191AD9"/>
    <w:rsid w:val="00191C76"/>
    <w:rsid w:val="00191EED"/>
    <w:rsid w:val="0019315E"/>
    <w:rsid w:val="001934AB"/>
    <w:rsid w:val="001937BB"/>
    <w:rsid w:val="00193FAB"/>
    <w:rsid w:val="00194839"/>
    <w:rsid w:val="00194BCB"/>
    <w:rsid w:val="00194E22"/>
    <w:rsid w:val="00194FCC"/>
    <w:rsid w:val="001968B4"/>
    <w:rsid w:val="00196BAE"/>
    <w:rsid w:val="0019768C"/>
    <w:rsid w:val="001A056D"/>
    <w:rsid w:val="001A08AA"/>
    <w:rsid w:val="001A09DA"/>
    <w:rsid w:val="001A0F90"/>
    <w:rsid w:val="001A1BDF"/>
    <w:rsid w:val="001A27BF"/>
    <w:rsid w:val="001A311F"/>
    <w:rsid w:val="001A3437"/>
    <w:rsid w:val="001A387F"/>
    <w:rsid w:val="001A4EA6"/>
    <w:rsid w:val="001A5826"/>
    <w:rsid w:val="001A6300"/>
    <w:rsid w:val="001B2CD5"/>
    <w:rsid w:val="001B2D8E"/>
    <w:rsid w:val="001B3867"/>
    <w:rsid w:val="001B5289"/>
    <w:rsid w:val="001B7C37"/>
    <w:rsid w:val="001C0568"/>
    <w:rsid w:val="001C080B"/>
    <w:rsid w:val="001C0958"/>
    <w:rsid w:val="001C0D39"/>
    <w:rsid w:val="001C1D3B"/>
    <w:rsid w:val="001C2A70"/>
    <w:rsid w:val="001C2EA0"/>
    <w:rsid w:val="001C4506"/>
    <w:rsid w:val="001C53BB"/>
    <w:rsid w:val="001C5400"/>
    <w:rsid w:val="001C5A24"/>
    <w:rsid w:val="001D028C"/>
    <w:rsid w:val="001D131B"/>
    <w:rsid w:val="001D2F11"/>
    <w:rsid w:val="001D4B2F"/>
    <w:rsid w:val="001D50EA"/>
    <w:rsid w:val="001D5856"/>
    <w:rsid w:val="001D6F67"/>
    <w:rsid w:val="001D72E5"/>
    <w:rsid w:val="001D7D29"/>
    <w:rsid w:val="001E080A"/>
    <w:rsid w:val="001E0941"/>
    <w:rsid w:val="001E11B3"/>
    <w:rsid w:val="001E19B5"/>
    <w:rsid w:val="001E23E3"/>
    <w:rsid w:val="001E3B39"/>
    <w:rsid w:val="001E63A1"/>
    <w:rsid w:val="001E64FD"/>
    <w:rsid w:val="001E653D"/>
    <w:rsid w:val="001E6EB7"/>
    <w:rsid w:val="001E7D11"/>
    <w:rsid w:val="001F20F2"/>
    <w:rsid w:val="001F3A4A"/>
    <w:rsid w:val="001F4C17"/>
    <w:rsid w:val="001F4F5F"/>
    <w:rsid w:val="001F6689"/>
    <w:rsid w:val="001F68B2"/>
    <w:rsid w:val="001F7E47"/>
    <w:rsid w:val="002004AE"/>
    <w:rsid w:val="002023A0"/>
    <w:rsid w:val="002023BA"/>
    <w:rsid w:val="0020268A"/>
    <w:rsid w:val="002029AF"/>
    <w:rsid w:val="00202AE7"/>
    <w:rsid w:val="00204705"/>
    <w:rsid w:val="00204ADC"/>
    <w:rsid w:val="00205923"/>
    <w:rsid w:val="0020670D"/>
    <w:rsid w:val="00206A11"/>
    <w:rsid w:val="00206F48"/>
    <w:rsid w:val="0020714A"/>
    <w:rsid w:val="00207768"/>
    <w:rsid w:val="002101E7"/>
    <w:rsid w:val="00210354"/>
    <w:rsid w:val="0021101A"/>
    <w:rsid w:val="0021141F"/>
    <w:rsid w:val="002119C8"/>
    <w:rsid w:val="00211C4A"/>
    <w:rsid w:val="00212373"/>
    <w:rsid w:val="0021250B"/>
    <w:rsid w:val="00212513"/>
    <w:rsid w:val="00212563"/>
    <w:rsid w:val="00212692"/>
    <w:rsid w:val="002138EA"/>
    <w:rsid w:val="00213EB0"/>
    <w:rsid w:val="00213EE0"/>
    <w:rsid w:val="002142EF"/>
    <w:rsid w:val="002143B4"/>
    <w:rsid w:val="002144CE"/>
    <w:rsid w:val="002148BA"/>
    <w:rsid w:val="00214FBD"/>
    <w:rsid w:val="002152A6"/>
    <w:rsid w:val="00216D2C"/>
    <w:rsid w:val="00217582"/>
    <w:rsid w:val="0022237A"/>
    <w:rsid w:val="002223A7"/>
    <w:rsid w:val="00222699"/>
    <w:rsid w:val="00222897"/>
    <w:rsid w:val="002238EB"/>
    <w:rsid w:val="002240BE"/>
    <w:rsid w:val="0022456E"/>
    <w:rsid w:val="00224E7E"/>
    <w:rsid w:val="00225FE0"/>
    <w:rsid w:val="00226044"/>
    <w:rsid w:val="002264C6"/>
    <w:rsid w:val="0022661E"/>
    <w:rsid w:val="00226CE3"/>
    <w:rsid w:val="00227E6A"/>
    <w:rsid w:val="0023003F"/>
    <w:rsid w:val="00235394"/>
    <w:rsid w:val="00235680"/>
    <w:rsid w:val="00235A9B"/>
    <w:rsid w:val="00235D85"/>
    <w:rsid w:val="002362F4"/>
    <w:rsid w:val="00237173"/>
    <w:rsid w:val="0024001D"/>
    <w:rsid w:val="00240BE3"/>
    <w:rsid w:val="002419D0"/>
    <w:rsid w:val="00241BBA"/>
    <w:rsid w:val="00241D4B"/>
    <w:rsid w:val="00243323"/>
    <w:rsid w:val="00244179"/>
    <w:rsid w:val="00244A2B"/>
    <w:rsid w:val="00244FD8"/>
    <w:rsid w:val="00245B82"/>
    <w:rsid w:val="00246636"/>
    <w:rsid w:val="0024674A"/>
    <w:rsid w:val="00247572"/>
    <w:rsid w:val="00250151"/>
    <w:rsid w:val="0025028C"/>
    <w:rsid w:val="002506F0"/>
    <w:rsid w:val="00250CB6"/>
    <w:rsid w:val="00252EB7"/>
    <w:rsid w:val="00253CD8"/>
    <w:rsid w:val="002549FC"/>
    <w:rsid w:val="00255586"/>
    <w:rsid w:val="00256945"/>
    <w:rsid w:val="002570A5"/>
    <w:rsid w:val="00257500"/>
    <w:rsid w:val="00257F24"/>
    <w:rsid w:val="002611BA"/>
    <w:rsid w:val="0026179F"/>
    <w:rsid w:val="00262B48"/>
    <w:rsid w:val="00264F41"/>
    <w:rsid w:val="0026546F"/>
    <w:rsid w:val="00265893"/>
    <w:rsid w:val="00265A0B"/>
    <w:rsid w:val="002660D2"/>
    <w:rsid w:val="0026698C"/>
    <w:rsid w:val="00271DFC"/>
    <w:rsid w:val="00274E1A"/>
    <w:rsid w:val="00275E1D"/>
    <w:rsid w:val="00275E88"/>
    <w:rsid w:val="002770F4"/>
    <w:rsid w:val="002772F1"/>
    <w:rsid w:val="00277420"/>
    <w:rsid w:val="00277E9D"/>
    <w:rsid w:val="00277F91"/>
    <w:rsid w:val="002802BB"/>
    <w:rsid w:val="00280F35"/>
    <w:rsid w:val="00281609"/>
    <w:rsid w:val="00282213"/>
    <w:rsid w:val="0028394F"/>
    <w:rsid w:val="002863A3"/>
    <w:rsid w:val="00287850"/>
    <w:rsid w:val="00287BC6"/>
    <w:rsid w:val="00290D7F"/>
    <w:rsid w:val="00290F4F"/>
    <w:rsid w:val="0029193E"/>
    <w:rsid w:val="00292870"/>
    <w:rsid w:val="002928ED"/>
    <w:rsid w:val="0029299D"/>
    <w:rsid w:val="00292AFE"/>
    <w:rsid w:val="00292E72"/>
    <w:rsid w:val="00292EE4"/>
    <w:rsid w:val="00294E20"/>
    <w:rsid w:val="0029607C"/>
    <w:rsid w:val="00297444"/>
    <w:rsid w:val="00297FB4"/>
    <w:rsid w:val="002A1684"/>
    <w:rsid w:val="002A2935"/>
    <w:rsid w:val="002A2D8B"/>
    <w:rsid w:val="002A3D08"/>
    <w:rsid w:val="002A4C60"/>
    <w:rsid w:val="002A55D9"/>
    <w:rsid w:val="002A5DFB"/>
    <w:rsid w:val="002A63E4"/>
    <w:rsid w:val="002A6FE9"/>
    <w:rsid w:val="002A7E49"/>
    <w:rsid w:val="002B11E3"/>
    <w:rsid w:val="002B1A95"/>
    <w:rsid w:val="002B1B3B"/>
    <w:rsid w:val="002B2CD2"/>
    <w:rsid w:val="002B30A5"/>
    <w:rsid w:val="002B3815"/>
    <w:rsid w:val="002B419D"/>
    <w:rsid w:val="002B429C"/>
    <w:rsid w:val="002B594C"/>
    <w:rsid w:val="002B6292"/>
    <w:rsid w:val="002B6CEF"/>
    <w:rsid w:val="002B7790"/>
    <w:rsid w:val="002B7BC4"/>
    <w:rsid w:val="002B7BFF"/>
    <w:rsid w:val="002C3EB2"/>
    <w:rsid w:val="002C3F4C"/>
    <w:rsid w:val="002C5300"/>
    <w:rsid w:val="002C77FF"/>
    <w:rsid w:val="002C7BA2"/>
    <w:rsid w:val="002D03E5"/>
    <w:rsid w:val="002D06F5"/>
    <w:rsid w:val="002D1BF6"/>
    <w:rsid w:val="002D25CF"/>
    <w:rsid w:val="002D2C39"/>
    <w:rsid w:val="002D36ED"/>
    <w:rsid w:val="002D402C"/>
    <w:rsid w:val="002D44AF"/>
    <w:rsid w:val="002D483D"/>
    <w:rsid w:val="002D483F"/>
    <w:rsid w:val="002D59A0"/>
    <w:rsid w:val="002D653D"/>
    <w:rsid w:val="002D69AB"/>
    <w:rsid w:val="002E0151"/>
    <w:rsid w:val="002E08D7"/>
    <w:rsid w:val="002E1CA6"/>
    <w:rsid w:val="002E42E8"/>
    <w:rsid w:val="002E4368"/>
    <w:rsid w:val="002E5799"/>
    <w:rsid w:val="002E5EFC"/>
    <w:rsid w:val="002E6BC6"/>
    <w:rsid w:val="002E6E60"/>
    <w:rsid w:val="002E7DE5"/>
    <w:rsid w:val="002F01C0"/>
    <w:rsid w:val="002F030F"/>
    <w:rsid w:val="002F0419"/>
    <w:rsid w:val="002F0A3B"/>
    <w:rsid w:val="002F1A50"/>
    <w:rsid w:val="002F1F87"/>
    <w:rsid w:val="002F2B29"/>
    <w:rsid w:val="002F300C"/>
    <w:rsid w:val="002F3BD7"/>
    <w:rsid w:val="002F3D37"/>
    <w:rsid w:val="002F3F42"/>
    <w:rsid w:val="002F4081"/>
    <w:rsid w:val="002F4093"/>
    <w:rsid w:val="002F40CC"/>
    <w:rsid w:val="002F428E"/>
    <w:rsid w:val="002F63F6"/>
    <w:rsid w:val="002F6ADE"/>
    <w:rsid w:val="002F6FDD"/>
    <w:rsid w:val="002F7056"/>
    <w:rsid w:val="002F7CA2"/>
    <w:rsid w:val="002F7D50"/>
    <w:rsid w:val="003005BE"/>
    <w:rsid w:val="00300D2E"/>
    <w:rsid w:val="00301611"/>
    <w:rsid w:val="00301703"/>
    <w:rsid w:val="00302C96"/>
    <w:rsid w:val="0030371B"/>
    <w:rsid w:val="003051C5"/>
    <w:rsid w:val="003052DA"/>
    <w:rsid w:val="003068AB"/>
    <w:rsid w:val="003071FF"/>
    <w:rsid w:val="00310865"/>
    <w:rsid w:val="00311D4B"/>
    <w:rsid w:val="00312C8F"/>
    <w:rsid w:val="00313089"/>
    <w:rsid w:val="003140CB"/>
    <w:rsid w:val="00316583"/>
    <w:rsid w:val="003168BC"/>
    <w:rsid w:val="00317783"/>
    <w:rsid w:val="003210CC"/>
    <w:rsid w:val="0032165D"/>
    <w:rsid w:val="00321F8B"/>
    <w:rsid w:val="003230B0"/>
    <w:rsid w:val="00323842"/>
    <w:rsid w:val="00323F73"/>
    <w:rsid w:val="00325911"/>
    <w:rsid w:val="00325AD5"/>
    <w:rsid w:val="00326028"/>
    <w:rsid w:val="00326B16"/>
    <w:rsid w:val="0033007C"/>
    <w:rsid w:val="003302EA"/>
    <w:rsid w:val="0033088D"/>
    <w:rsid w:val="00330AB0"/>
    <w:rsid w:val="00331B14"/>
    <w:rsid w:val="00331F8D"/>
    <w:rsid w:val="00331F9B"/>
    <w:rsid w:val="00332F9C"/>
    <w:rsid w:val="00334800"/>
    <w:rsid w:val="003366B3"/>
    <w:rsid w:val="003379C2"/>
    <w:rsid w:val="00337E39"/>
    <w:rsid w:val="00340510"/>
    <w:rsid w:val="0034063B"/>
    <w:rsid w:val="00340F7C"/>
    <w:rsid w:val="003411C2"/>
    <w:rsid w:val="003417D8"/>
    <w:rsid w:val="00341A86"/>
    <w:rsid w:val="00342018"/>
    <w:rsid w:val="00342AAB"/>
    <w:rsid w:val="00343440"/>
    <w:rsid w:val="0034374B"/>
    <w:rsid w:val="0034413B"/>
    <w:rsid w:val="003476D3"/>
    <w:rsid w:val="00347756"/>
    <w:rsid w:val="003508C7"/>
    <w:rsid w:val="00350C71"/>
    <w:rsid w:val="00350E37"/>
    <w:rsid w:val="003522DE"/>
    <w:rsid w:val="00352CAD"/>
    <w:rsid w:val="003540D1"/>
    <w:rsid w:val="00354EBB"/>
    <w:rsid w:val="003552A7"/>
    <w:rsid w:val="003559BE"/>
    <w:rsid w:val="00355BF1"/>
    <w:rsid w:val="00356531"/>
    <w:rsid w:val="003569A0"/>
    <w:rsid w:val="003573FE"/>
    <w:rsid w:val="003579DB"/>
    <w:rsid w:val="00357DDA"/>
    <w:rsid w:val="00361313"/>
    <w:rsid w:val="00361E29"/>
    <w:rsid w:val="003628F4"/>
    <w:rsid w:val="00362BD0"/>
    <w:rsid w:val="003635B7"/>
    <w:rsid w:val="0036363F"/>
    <w:rsid w:val="0036420B"/>
    <w:rsid w:val="00364521"/>
    <w:rsid w:val="00364CFD"/>
    <w:rsid w:val="00364D8E"/>
    <w:rsid w:val="00365130"/>
    <w:rsid w:val="00365335"/>
    <w:rsid w:val="00366EDD"/>
    <w:rsid w:val="00367724"/>
    <w:rsid w:val="00367AC1"/>
    <w:rsid w:val="00367D08"/>
    <w:rsid w:val="0037097E"/>
    <w:rsid w:val="00370A22"/>
    <w:rsid w:val="00371DCC"/>
    <w:rsid w:val="00374C38"/>
    <w:rsid w:val="00376274"/>
    <w:rsid w:val="00377B02"/>
    <w:rsid w:val="00377EC3"/>
    <w:rsid w:val="00381E61"/>
    <w:rsid w:val="00382F79"/>
    <w:rsid w:val="003833EF"/>
    <w:rsid w:val="0038356F"/>
    <w:rsid w:val="00383AFB"/>
    <w:rsid w:val="00384502"/>
    <w:rsid w:val="003879EA"/>
    <w:rsid w:val="003900DD"/>
    <w:rsid w:val="00390666"/>
    <w:rsid w:val="0039066E"/>
    <w:rsid w:val="00390935"/>
    <w:rsid w:val="00391143"/>
    <w:rsid w:val="00392132"/>
    <w:rsid w:val="00395A9B"/>
    <w:rsid w:val="003965BC"/>
    <w:rsid w:val="003969DE"/>
    <w:rsid w:val="00396A89"/>
    <w:rsid w:val="00396D99"/>
    <w:rsid w:val="003978CE"/>
    <w:rsid w:val="00397D5C"/>
    <w:rsid w:val="003A09A8"/>
    <w:rsid w:val="003A20DF"/>
    <w:rsid w:val="003A20F6"/>
    <w:rsid w:val="003A2B2E"/>
    <w:rsid w:val="003A32BD"/>
    <w:rsid w:val="003A46D8"/>
    <w:rsid w:val="003A4CA1"/>
    <w:rsid w:val="003A5015"/>
    <w:rsid w:val="003A59AC"/>
    <w:rsid w:val="003A5FA4"/>
    <w:rsid w:val="003A6535"/>
    <w:rsid w:val="003A7FDA"/>
    <w:rsid w:val="003B037E"/>
    <w:rsid w:val="003B1405"/>
    <w:rsid w:val="003B1426"/>
    <w:rsid w:val="003B14B3"/>
    <w:rsid w:val="003B1CD7"/>
    <w:rsid w:val="003B21F5"/>
    <w:rsid w:val="003B25A7"/>
    <w:rsid w:val="003B327B"/>
    <w:rsid w:val="003B360D"/>
    <w:rsid w:val="003B36FA"/>
    <w:rsid w:val="003B5123"/>
    <w:rsid w:val="003B55E3"/>
    <w:rsid w:val="003B63CA"/>
    <w:rsid w:val="003B63FF"/>
    <w:rsid w:val="003B7BC3"/>
    <w:rsid w:val="003C0760"/>
    <w:rsid w:val="003C1BD4"/>
    <w:rsid w:val="003C2234"/>
    <w:rsid w:val="003C245B"/>
    <w:rsid w:val="003C2562"/>
    <w:rsid w:val="003C2863"/>
    <w:rsid w:val="003C2DC1"/>
    <w:rsid w:val="003C3166"/>
    <w:rsid w:val="003C4DF7"/>
    <w:rsid w:val="003C501A"/>
    <w:rsid w:val="003C5797"/>
    <w:rsid w:val="003C6806"/>
    <w:rsid w:val="003C68B2"/>
    <w:rsid w:val="003C7C79"/>
    <w:rsid w:val="003D0233"/>
    <w:rsid w:val="003D059F"/>
    <w:rsid w:val="003D187B"/>
    <w:rsid w:val="003D1EED"/>
    <w:rsid w:val="003D1F33"/>
    <w:rsid w:val="003D3659"/>
    <w:rsid w:val="003D40E4"/>
    <w:rsid w:val="003D4535"/>
    <w:rsid w:val="003D5DA3"/>
    <w:rsid w:val="003D6E51"/>
    <w:rsid w:val="003D7032"/>
    <w:rsid w:val="003D716A"/>
    <w:rsid w:val="003D763C"/>
    <w:rsid w:val="003D7A5E"/>
    <w:rsid w:val="003E040F"/>
    <w:rsid w:val="003E05F6"/>
    <w:rsid w:val="003E1E73"/>
    <w:rsid w:val="003E241D"/>
    <w:rsid w:val="003E2CD1"/>
    <w:rsid w:val="003E2DB0"/>
    <w:rsid w:val="003E3434"/>
    <w:rsid w:val="003E39EA"/>
    <w:rsid w:val="003E46A8"/>
    <w:rsid w:val="003E4BBF"/>
    <w:rsid w:val="003E4FFB"/>
    <w:rsid w:val="003E5EAB"/>
    <w:rsid w:val="003E5F4C"/>
    <w:rsid w:val="003E5F52"/>
    <w:rsid w:val="003E6A58"/>
    <w:rsid w:val="003F04F5"/>
    <w:rsid w:val="003F1503"/>
    <w:rsid w:val="003F1B8C"/>
    <w:rsid w:val="003F2A81"/>
    <w:rsid w:val="003F2EC2"/>
    <w:rsid w:val="003F3C2D"/>
    <w:rsid w:val="003F3F83"/>
    <w:rsid w:val="003F41C8"/>
    <w:rsid w:val="003F43BF"/>
    <w:rsid w:val="003F5E9C"/>
    <w:rsid w:val="003F61EF"/>
    <w:rsid w:val="003F6410"/>
    <w:rsid w:val="003F6700"/>
    <w:rsid w:val="00400AC4"/>
    <w:rsid w:val="00400E62"/>
    <w:rsid w:val="00401562"/>
    <w:rsid w:val="00403586"/>
    <w:rsid w:val="00404575"/>
    <w:rsid w:val="00404826"/>
    <w:rsid w:val="004048A8"/>
    <w:rsid w:val="00405657"/>
    <w:rsid w:val="00405787"/>
    <w:rsid w:val="004067EE"/>
    <w:rsid w:val="00406AB1"/>
    <w:rsid w:val="00406E27"/>
    <w:rsid w:val="00407387"/>
    <w:rsid w:val="004073B1"/>
    <w:rsid w:val="0041023C"/>
    <w:rsid w:val="00410598"/>
    <w:rsid w:val="004124BB"/>
    <w:rsid w:val="00413D74"/>
    <w:rsid w:val="00413E80"/>
    <w:rsid w:val="0041441E"/>
    <w:rsid w:val="004145EC"/>
    <w:rsid w:val="00414EF2"/>
    <w:rsid w:val="00415DFC"/>
    <w:rsid w:val="004167EB"/>
    <w:rsid w:val="0041688B"/>
    <w:rsid w:val="00416AF4"/>
    <w:rsid w:val="00417892"/>
    <w:rsid w:val="0042109B"/>
    <w:rsid w:val="00421F3E"/>
    <w:rsid w:val="00422A70"/>
    <w:rsid w:val="00423C66"/>
    <w:rsid w:val="00424ED4"/>
    <w:rsid w:val="00426BAE"/>
    <w:rsid w:val="00426D98"/>
    <w:rsid w:val="00427DBF"/>
    <w:rsid w:val="00430F28"/>
    <w:rsid w:val="00431538"/>
    <w:rsid w:val="00432139"/>
    <w:rsid w:val="004350AA"/>
    <w:rsid w:val="00436340"/>
    <w:rsid w:val="00436526"/>
    <w:rsid w:val="00436B12"/>
    <w:rsid w:val="00437534"/>
    <w:rsid w:val="00437EFC"/>
    <w:rsid w:val="00442F6C"/>
    <w:rsid w:val="004430FC"/>
    <w:rsid w:val="004439C6"/>
    <w:rsid w:val="00444225"/>
    <w:rsid w:val="00445D09"/>
    <w:rsid w:val="00445D1B"/>
    <w:rsid w:val="00446310"/>
    <w:rsid w:val="00447050"/>
    <w:rsid w:val="004502EA"/>
    <w:rsid w:val="00450FBB"/>
    <w:rsid w:val="00451EAB"/>
    <w:rsid w:val="00452AF3"/>
    <w:rsid w:val="00452CDD"/>
    <w:rsid w:val="00453896"/>
    <w:rsid w:val="004539A7"/>
    <w:rsid w:val="00453BA4"/>
    <w:rsid w:val="00454F89"/>
    <w:rsid w:val="00455F80"/>
    <w:rsid w:val="0045641A"/>
    <w:rsid w:val="00456BEA"/>
    <w:rsid w:val="00457C47"/>
    <w:rsid w:val="0046047D"/>
    <w:rsid w:val="00460C86"/>
    <w:rsid w:val="004611F4"/>
    <w:rsid w:val="004612DA"/>
    <w:rsid w:val="00462256"/>
    <w:rsid w:val="00462A82"/>
    <w:rsid w:val="00462C28"/>
    <w:rsid w:val="004649C3"/>
    <w:rsid w:val="00464B6C"/>
    <w:rsid w:val="004652DB"/>
    <w:rsid w:val="004707C7"/>
    <w:rsid w:val="00470C09"/>
    <w:rsid w:val="004714C0"/>
    <w:rsid w:val="004714DD"/>
    <w:rsid w:val="00472056"/>
    <w:rsid w:val="00473182"/>
    <w:rsid w:val="004732B7"/>
    <w:rsid w:val="00474A93"/>
    <w:rsid w:val="00475406"/>
    <w:rsid w:val="00475912"/>
    <w:rsid w:val="004761BB"/>
    <w:rsid w:val="00476B2F"/>
    <w:rsid w:val="00476EF3"/>
    <w:rsid w:val="00476FC9"/>
    <w:rsid w:val="00480758"/>
    <w:rsid w:val="00481217"/>
    <w:rsid w:val="0048125D"/>
    <w:rsid w:val="0048190F"/>
    <w:rsid w:val="00481B8C"/>
    <w:rsid w:val="004825DC"/>
    <w:rsid w:val="00482CB5"/>
    <w:rsid w:val="00482D25"/>
    <w:rsid w:val="00484303"/>
    <w:rsid w:val="0048451B"/>
    <w:rsid w:val="00484D69"/>
    <w:rsid w:val="00485876"/>
    <w:rsid w:val="00486C15"/>
    <w:rsid w:val="00487CBA"/>
    <w:rsid w:val="004908C0"/>
    <w:rsid w:val="0049163D"/>
    <w:rsid w:val="00491966"/>
    <w:rsid w:val="0049235C"/>
    <w:rsid w:val="00492FA8"/>
    <w:rsid w:val="00493BCA"/>
    <w:rsid w:val="00494125"/>
    <w:rsid w:val="004944F1"/>
    <w:rsid w:val="004947AF"/>
    <w:rsid w:val="004948C8"/>
    <w:rsid w:val="00494954"/>
    <w:rsid w:val="00494C54"/>
    <w:rsid w:val="00496C45"/>
    <w:rsid w:val="00496D4E"/>
    <w:rsid w:val="004970DB"/>
    <w:rsid w:val="00497D93"/>
    <w:rsid w:val="004A07B6"/>
    <w:rsid w:val="004A102B"/>
    <w:rsid w:val="004A146B"/>
    <w:rsid w:val="004A17C7"/>
    <w:rsid w:val="004A215D"/>
    <w:rsid w:val="004A2579"/>
    <w:rsid w:val="004A47D1"/>
    <w:rsid w:val="004A4CE9"/>
    <w:rsid w:val="004A4F98"/>
    <w:rsid w:val="004A5876"/>
    <w:rsid w:val="004A6A03"/>
    <w:rsid w:val="004B1ECD"/>
    <w:rsid w:val="004B253D"/>
    <w:rsid w:val="004B26E9"/>
    <w:rsid w:val="004B327D"/>
    <w:rsid w:val="004B34BE"/>
    <w:rsid w:val="004B3C4D"/>
    <w:rsid w:val="004B4EF0"/>
    <w:rsid w:val="004B5729"/>
    <w:rsid w:val="004B5967"/>
    <w:rsid w:val="004B5C7C"/>
    <w:rsid w:val="004B5FDC"/>
    <w:rsid w:val="004B65B3"/>
    <w:rsid w:val="004B6C95"/>
    <w:rsid w:val="004B6F64"/>
    <w:rsid w:val="004C0650"/>
    <w:rsid w:val="004C0F9C"/>
    <w:rsid w:val="004C151B"/>
    <w:rsid w:val="004C1D4B"/>
    <w:rsid w:val="004C2EF5"/>
    <w:rsid w:val="004C3929"/>
    <w:rsid w:val="004C3C40"/>
    <w:rsid w:val="004C3E90"/>
    <w:rsid w:val="004C4D28"/>
    <w:rsid w:val="004C58A6"/>
    <w:rsid w:val="004C6314"/>
    <w:rsid w:val="004C68B3"/>
    <w:rsid w:val="004C705A"/>
    <w:rsid w:val="004D0321"/>
    <w:rsid w:val="004D065A"/>
    <w:rsid w:val="004D098E"/>
    <w:rsid w:val="004D1531"/>
    <w:rsid w:val="004D1BEE"/>
    <w:rsid w:val="004D1FA2"/>
    <w:rsid w:val="004D21C0"/>
    <w:rsid w:val="004D26FF"/>
    <w:rsid w:val="004D29CC"/>
    <w:rsid w:val="004D43D5"/>
    <w:rsid w:val="004D578D"/>
    <w:rsid w:val="004D5981"/>
    <w:rsid w:val="004D658B"/>
    <w:rsid w:val="004D6804"/>
    <w:rsid w:val="004D69A7"/>
    <w:rsid w:val="004D77EF"/>
    <w:rsid w:val="004E01AF"/>
    <w:rsid w:val="004E0422"/>
    <w:rsid w:val="004E0B51"/>
    <w:rsid w:val="004E13F4"/>
    <w:rsid w:val="004E15BB"/>
    <w:rsid w:val="004E17B3"/>
    <w:rsid w:val="004E214E"/>
    <w:rsid w:val="004E23DE"/>
    <w:rsid w:val="004E2B68"/>
    <w:rsid w:val="004E2C46"/>
    <w:rsid w:val="004E3296"/>
    <w:rsid w:val="004E34F7"/>
    <w:rsid w:val="004E380C"/>
    <w:rsid w:val="004E4003"/>
    <w:rsid w:val="004E4131"/>
    <w:rsid w:val="004E4AF8"/>
    <w:rsid w:val="004E500C"/>
    <w:rsid w:val="004E5190"/>
    <w:rsid w:val="004E632D"/>
    <w:rsid w:val="004E72E8"/>
    <w:rsid w:val="004E7758"/>
    <w:rsid w:val="004F03DF"/>
    <w:rsid w:val="004F0B5D"/>
    <w:rsid w:val="004F3CF9"/>
    <w:rsid w:val="004F402C"/>
    <w:rsid w:val="004F5805"/>
    <w:rsid w:val="004F59A8"/>
    <w:rsid w:val="004F5A72"/>
    <w:rsid w:val="004F6580"/>
    <w:rsid w:val="004F6E91"/>
    <w:rsid w:val="004F74EA"/>
    <w:rsid w:val="0050032F"/>
    <w:rsid w:val="005005DE"/>
    <w:rsid w:val="00501517"/>
    <w:rsid w:val="0050169B"/>
    <w:rsid w:val="00501A8B"/>
    <w:rsid w:val="005021C8"/>
    <w:rsid w:val="00502564"/>
    <w:rsid w:val="005027EA"/>
    <w:rsid w:val="00502EF2"/>
    <w:rsid w:val="005033C3"/>
    <w:rsid w:val="00503690"/>
    <w:rsid w:val="00503737"/>
    <w:rsid w:val="00503C68"/>
    <w:rsid w:val="00504C1D"/>
    <w:rsid w:val="00505BFA"/>
    <w:rsid w:val="00506188"/>
    <w:rsid w:val="00506586"/>
    <w:rsid w:val="00507A21"/>
    <w:rsid w:val="005111CD"/>
    <w:rsid w:val="00512307"/>
    <w:rsid w:val="00512D4B"/>
    <w:rsid w:val="0051373D"/>
    <w:rsid w:val="00513BF6"/>
    <w:rsid w:val="00513C96"/>
    <w:rsid w:val="00513E1C"/>
    <w:rsid w:val="0051532E"/>
    <w:rsid w:val="00516CB5"/>
    <w:rsid w:val="00516D3C"/>
    <w:rsid w:val="00520147"/>
    <w:rsid w:val="005203DE"/>
    <w:rsid w:val="005204AB"/>
    <w:rsid w:val="00520FA3"/>
    <w:rsid w:val="0052180F"/>
    <w:rsid w:val="00521994"/>
    <w:rsid w:val="00521E1A"/>
    <w:rsid w:val="00522388"/>
    <w:rsid w:val="00522B2B"/>
    <w:rsid w:val="00523712"/>
    <w:rsid w:val="00523A04"/>
    <w:rsid w:val="00524000"/>
    <w:rsid w:val="00524266"/>
    <w:rsid w:val="0052455F"/>
    <w:rsid w:val="00525243"/>
    <w:rsid w:val="0052535D"/>
    <w:rsid w:val="005259DC"/>
    <w:rsid w:val="005265BC"/>
    <w:rsid w:val="00526A3E"/>
    <w:rsid w:val="00526E86"/>
    <w:rsid w:val="0052731E"/>
    <w:rsid w:val="00527647"/>
    <w:rsid w:val="00530A13"/>
    <w:rsid w:val="00530F0C"/>
    <w:rsid w:val="00531216"/>
    <w:rsid w:val="00534A47"/>
    <w:rsid w:val="0053520D"/>
    <w:rsid w:val="00536063"/>
    <w:rsid w:val="00536596"/>
    <w:rsid w:val="00536AB5"/>
    <w:rsid w:val="005400D0"/>
    <w:rsid w:val="005406D9"/>
    <w:rsid w:val="005411D5"/>
    <w:rsid w:val="005412AC"/>
    <w:rsid w:val="00541D19"/>
    <w:rsid w:val="00543749"/>
    <w:rsid w:val="00547A1C"/>
    <w:rsid w:val="00551B47"/>
    <w:rsid w:val="00551E65"/>
    <w:rsid w:val="00552CD6"/>
    <w:rsid w:val="0055300A"/>
    <w:rsid w:val="005534EE"/>
    <w:rsid w:val="00553AE6"/>
    <w:rsid w:val="00553BF8"/>
    <w:rsid w:val="005542FD"/>
    <w:rsid w:val="005545E9"/>
    <w:rsid w:val="005548B2"/>
    <w:rsid w:val="00554E86"/>
    <w:rsid w:val="00556011"/>
    <w:rsid w:val="00556974"/>
    <w:rsid w:val="00556A55"/>
    <w:rsid w:val="00556CF2"/>
    <w:rsid w:val="005605AC"/>
    <w:rsid w:val="00561966"/>
    <w:rsid w:val="00563111"/>
    <w:rsid w:val="0056452C"/>
    <w:rsid w:val="00564539"/>
    <w:rsid w:val="00564E01"/>
    <w:rsid w:val="00564E6F"/>
    <w:rsid w:val="00565333"/>
    <w:rsid w:val="00566359"/>
    <w:rsid w:val="00570886"/>
    <w:rsid w:val="00571808"/>
    <w:rsid w:val="00571E87"/>
    <w:rsid w:val="005724AC"/>
    <w:rsid w:val="00572CC0"/>
    <w:rsid w:val="00573111"/>
    <w:rsid w:val="00573269"/>
    <w:rsid w:val="00573DE3"/>
    <w:rsid w:val="00574613"/>
    <w:rsid w:val="005758E4"/>
    <w:rsid w:val="00575BB0"/>
    <w:rsid w:val="00576C60"/>
    <w:rsid w:val="00577349"/>
    <w:rsid w:val="00577842"/>
    <w:rsid w:val="00577947"/>
    <w:rsid w:val="00577A8F"/>
    <w:rsid w:val="00577CC7"/>
    <w:rsid w:val="0058041C"/>
    <w:rsid w:val="00580522"/>
    <w:rsid w:val="005806AA"/>
    <w:rsid w:val="00580EF2"/>
    <w:rsid w:val="0058272F"/>
    <w:rsid w:val="005834BA"/>
    <w:rsid w:val="0058360F"/>
    <w:rsid w:val="00584744"/>
    <w:rsid w:val="00586643"/>
    <w:rsid w:val="0058668B"/>
    <w:rsid w:val="0058691C"/>
    <w:rsid w:val="00586BDE"/>
    <w:rsid w:val="00587CAE"/>
    <w:rsid w:val="005910BF"/>
    <w:rsid w:val="0059151A"/>
    <w:rsid w:val="00592273"/>
    <w:rsid w:val="00593026"/>
    <w:rsid w:val="005934C4"/>
    <w:rsid w:val="005937DC"/>
    <w:rsid w:val="00593800"/>
    <w:rsid w:val="0059450C"/>
    <w:rsid w:val="00594623"/>
    <w:rsid w:val="00595B59"/>
    <w:rsid w:val="005963CE"/>
    <w:rsid w:val="0059650A"/>
    <w:rsid w:val="00596715"/>
    <w:rsid w:val="005A023B"/>
    <w:rsid w:val="005A17B1"/>
    <w:rsid w:val="005A255F"/>
    <w:rsid w:val="005A2AED"/>
    <w:rsid w:val="005A40A6"/>
    <w:rsid w:val="005A535B"/>
    <w:rsid w:val="005A551D"/>
    <w:rsid w:val="005A6090"/>
    <w:rsid w:val="005A6683"/>
    <w:rsid w:val="005A6C50"/>
    <w:rsid w:val="005B00B9"/>
    <w:rsid w:val="005B193D"/>
    <w:rsid w:val="005B1F15"/>
    <w:rsid w:val="005B3F53"/>
    <w:rsid w:val="005B4416"/>
    <w:rsid w:val="005B4556"/>
    <w:rsid w:val="005B4EE5"/>
    <w:rsid w:val="005B5294"/>
    <w:rsid w:val="005B5C1C"/>
    <w:rsid w:val="005B6EAB"/>
    <w:rsid w:val="005B7BAE"/>
    <w:rsid w:val="005B7E58"/>
    <w:rsid w:val="005B7F8E"/>
    <w:rsid w:val="005C019D"/>
    <w:rsid w:val="005C335A"/>
    <w:rsid w:val="005C453E"/>
    <w:rsid w:val="005C4CA3"/>
    <w:rsid w:val="005C4E15"/>
    <w:rsid w:val="005C4F05"/>
    <w:rsid w:val="005C5519"/>
    <w:rsid w:val="005C6F3D"/>
    <w:rsid w:val="005C6F72"/>
    <w:rsid w:val="005C7300"/>
    <w:rsid w:val="005C7375"/>
    <w:rsid w:val="005C74BE"/>
    <w:rsid w:val="005C792B"/>
    <w:rsid w:val="005C7CB5"/>
    <w:rsid w:val="005C7EF7"/>
    <w:rsid w:val="005D21A7"/>
    <w:rsid w:val="005D2673"/>
    <w:rsid w:val="005D303F"/>
    <w:rsid w:val="005D3059"/>
    <w:rsid w:val="005D3928"/>
    <w:rsid w:val="005D47F0"/>
    <w:rsid w:val="005D4BB3"/>
    <w:rsid w:val="005D4C01"/>
    <w:rsid w:val="005D4F37"/>
    <w:rsid w:val="005D5EEE"/>
    <w:rsid w:val="005E0178"/>
    <w:rsid w:val="005E0DCD"/>
    <w:rsid w:val="005E4724"/>
    <w:rsid w:val="005E4A79"/>
    <w:rsid w:val="005E4C78"/>
    <w:rsid w:val="005E58FA"/>
    <w:rsid w:val="005E5985"/>
    <w:rsid w:val="005E5BB5"/>
    <w:rsid w:val="005E62A9"/>
    <w:rsid w:val="005E7768"/>
    <w:rsid w:val="005E7AFB"/>
    <w:rsid w:val="005E7CB6"/>
    <w:rsid w:val="005E7E39"/>
    <w:rsid w:val="005F0E0E"/>
    <w:rsid w:val="005F1AA7"/>
    <w:rsid w:val="005F2116"/>
    <w:rsid w:val="005F3B5C"/>
    <w:rsid w:val="005F48A7"/>
    <w:rsid w:val="005F4A4F"/>
    <w:rsid w:val="005F55A3"/>
    <w:rsid w:val="005F55F8"/>
    <w:rsid w:val="005F57B4"/>
    <w:rsid w:val="005F5F18"/>
    <w:rsid w:val="005F6707"/>
    <w:rsid w:val="005F6D50"/>
    <w:rsid w:val="006002C5"/>
    <w:rsid w:val="00600352"/>
    <w:rsid w:val="006003DF"/>
    <w:rsid w:val="00601791"/>
    <w:rsid w:val="00601BCD"/>
    <w:rsid w:val="006033BC"/>
    <w:rsid w:val="0060469B"/>
    <w:rsid w:val="00604BED"/>
    <w:rsid w:val="00606C64"/>
    <w:rsid w:val="00607EA8"/>
    <w:rsid w:val="00607FC1"/>
    <w:rsid w:val="0061035E"/>
    <w:rsid w:val="00610D75"/>
    <w:rsid w:val="006110AF"/>
    <w:rsid w:val="006113D3"/>
    <w:rsid w:val="0061230B"/>
    <w:rsid w:val="00612554"/>
    <w:rsid w:val="00612A2A"/>
    <w:rsid w:val="006144D6"/>
    <w:rsid w:val="006144F7"/>
    <w:rsid w:val="00614561"/>
    <w:rsid w:val="00617472"/>
    <w:rsid w:val="00617873"/>
    <w:rsid w:val="00621321"/>
    <w:rsid w:val="00622066"/>
    <w:rsid w:val="006226BC"/>
    <w:rsid w:val="00624011"/>
    <w:rsid w:val="006258C4"/>
    <w:rsid w:val="00625CEE"/>
    <w:rsid w:val="0063019F"/>
    <w:rsid w:val="00630A4A"/>
    <w:rsid w:val="00630F44"/>
    <w:rsid w:val="0063179F"/>
    <w:rsid w:val="006320EF"/>
    <w:rsid w:val="00634377"/>
    <w:rsid w:val="00634586"/>
    <w:rsid w:val="0063696E"/>
    <w:rsid w:val="00636BCC"/>
    <w:rsid w:val="006379CF"/>
    <w:rsid w:val="00640116"/>
    <w:rsid w:val="00641C49"/>
    <w:rsid w:val="006428A0"/>
    <w:rsid w:val="00643C8B"/>
    <w:rsid w:val="006440CD"/>
    <w:rsid w:val="006446CD"/>
    <w:rsid w:val="0064474D"/>
    <w:rsid w:val="00644990"/>
    <w:rsid w:val="00644ADB"/>
    <w:rsid w:val="00644DBB"/>
    <w:rsid w:val="00645845"/>
    <w:rsid w:val="00646B33"/>
    <w:rsid w:val="00646C17"/>
    <w:rsid w:val="00647085"/>
    <w:rsid w:val="00647F5D"/>
    <w:rsid w:val="00650283"/>
    <w:rsid w:val="006511F6"/>
    <w:rsid w:val="006517D0"/>
    <w:rsid w:val="00651807"/>
    <w:rsid w:val="00651DF0"/>
    <w:rsid w:val="006522C8"/>
    <w:rsid w:val="006525CF"/>
    <w:rsid w:val="00652C5D"/>
    <w:rsid w:val="0065310A"/>
    <w:rsid w:val="00653821"/>
    <w:rsid w:val="00654F94"/>
    <w:rsid w:val="0065546F"/>
    <w:rsid w:val="006557C0"/>
    <w:rsid w:val="006561B0"/>
    <w:rsid w:val="00656D64"/>
    <w:rsid w:val="0065702D"/>
    <w:rsid w:val="00657084"/>
    <w:rsid w:val="00657E91"/>
    <w:rsid w:val="00660936"/>
    <w:rsid w:val="00662682"/>
    <w:rsid w:val="0066275E"/>
    <w:rsid w:val="00662AA0"/>
    <w:rsid w:val="00663C2D"/>
    <w:rsid w:val="00664201"/>
    <w:rsid w:val="00665A62"/>
    <w:rsid w:val="00665C04"/>
    <w:rsid w:val="00666664"/>
    <w:rsid w:val="00666E89"/>
    <w:rsid w:val="0066734B"/>
    <w:rsid w:val="006673B5"/>
    <w:rsid w:val="00670166"/>
    <w:rsid w:val="00670B59"/>
    <w:rsid w:val="00671BEF"/>
    <w:rsid w:val="00671FB7"/>
    <w:rsid w:val="0067236D"/>
    <w:rsid w:val="00674096"/>
    <w:rsid w:val="006748C8"/>
    <w:rsid w:val="00674C3D"/>
    <w:rsid w:val="00675AB9"/>
    <w:rsid w:val="00675B17"/>
    <w:rsid w:val="00676F9F"/>
    <w:rsid w:val="00677084"/>
    <w:rsid w:val="0068259C"/>
    <w:rsid w:val="0068272F"/>
    <w:rsid w:val="00683BE4"/>
    <w:rsid w:val="00683EB8"/>
    <w:rsid w:val="0068414F"/>
    <w:rsid w:val="00684722"/>
    <w:rsid w:val="0068496A"/>
    <w:rsid w:val="00684B13"/>
    <w:rsid w:val="006859DE"/>
    <w:rsid w:val="00685D1C"/>
    <w:rsid w:val="0068602C"/>
    <w:rsid w:val="0068666D"/>
    <w:rsid w:val="0068788E"/>
    <w:rsid w:val="006901BF"/>
    <w:rsid w:val="00690EB8"/>
    <w:rsid w:val="00692002"/>
    <w:rsid w:val="00692087"/>
    <w:rsid w:val="00693153"/>
    <w:rsid w:val="00693FFE"/>
    <w:rsid w:val="00695826"/>
    <w:rsid w:val="00696111"/>
    <w:rsid w:val="006962A7"/>
    <w:rsid w:val="00696FF6"/>
    <w:rsid w:val="00697EFA"/>
    <w:rsid w:val="006A0411"/>
    <w:rsid w:val="006A266E"/>
    <w:rsid w:val="006A2A3E"/>
    <w:rsid w:val="006A5912"/>
    <w:rsid w:val="006A5938"/>
    <w:rsid w:val="006A5ACA"/>
    <w:rsid w:val="006B06BA"/>
    <w:rsid w:val="006B09A6"/>
    <w:rsid w:val="006B2F94"/>
    <w:rsid w:val="006B3667"/>
    <w:rsid w:val="006B4703"/>
    <w:rsid w:val="006B55CE"/>
    <w:rsid w:val="006B562D"/>
    <w:rsid w:val="006B5990"/>
    <w:rsid w:val="006B721C"/>
    <w:rsid w:val="006B737D"/>
    <w:rsid w:val="006C08AD"/>
    <w:rsid w:val="006C0D33"/>
    <w:rsid w:val="006C1A9C"/>
    <w:rsid w:val="006C2081"/>
    <w:rsid w:val="006C2DE9"/>
    <w:rsid w:val="006C3D51"/>
    <w:rsid w:val="006C3E68"/>
    <w:rsid w:val="006C5488"/>
    <w:rsid w:val="006C5991"/>
    <w:rsid w:val="006C617C"/>
    <w:rsid w:val="006C6BDE"/>
    <w:rsid w:val="006C7CF2"/>
    <w:rsid w:val="006D045A"/>
    <w:rsid w:val="006D0BB6"/>
    <w:rsid w:val="006D10DE"/>
    <w:rsid w:val="006D112A"/>
    <w:rsid w:val="006D1231"/>
    <w:rsid w:val="006D24CA"/>
    <w:rsid w:val="006D2C0C"/>
    <w:rsid w:val="006D39DE"/>
    <w:rsid w:val="006D653C"/>
    <w:rsid w:val="006D69C6"/>
    <w:rsid w:val="006D6D17"/>
    <w:rsid w:val="006E00D8"/>
    <w:rsid w:val="006E0979"/>
    <w:rsid w:val="006E1CAC"/>
    <w:rsid w:val="006E30A3"/>
    <w:rsid w:val="006E3251"/>
    <w:rsid w:val="006E353B"/>
    <w:rsid w:val="006E4526"/>
    <w:rsid w:val="006E4AA4"/>
    <w:rsid w:val="006E50C9"/>
    <w:rsid w:val="006E529E"/>
    <w:rsid w:val="006E6BF4"/>
    <w:rsid w:val="006E7B14"/>
    <w:rsid w:val="006F2CE0"/>
    <w:rsid w:val="006F3E79"/>
    <w:rsid w:val="006F54EB"/>
    <w:rsid w:val="006F56AE"/>
    <w:rsid w:val="006F6668"/>
    <w:rsid w:val="00700071"/>
    <w:rsid w:val="00700186"/>
    <w:rsid w:val="007006F1"/>
    <w:rsid w:val="007007EB"/>
    <w:rsid w:val="00702097"/>
    <w:rsid w:val="00702D49"/>
    <w:rsid w:val="007033C1"/>
    <w:rsid w:val="007041D4"/>
    <w:rsid w:val="00704A21"/>
    <w:rsid w:val="00704E63"/>
    <w:rsid w:val="00705573"/>
    <w:rsid w:val="0070646B"/>
    <w:rsid w:val="00710FE8"/>
    <w:rsid w:val="00711059"/>
    <w:rsid w:val="00711097"/>
    <w:rsid w:val="0071157A"/>
    <w:rsid w:val="00712555"/>
    <w:rsid w:val="00713B22"/>
    <w:rsid w:val="00713E16"/>
    <w:rsid w:val="0071476F"/>
    <w:rsid w:val="00716D98"/>
    <w:rsid w:val="00717518"/>
    <w:rsid w:val="00720176"/>
    <w:rsid w:val="007215FE"/>
    <w:rsid w:val="00721FEE"/>
    <w:rsid w:val="00722229"/>
    <w:rsid w:val="00722727"/>
    <w:rsid w:val="00723177"/>
    <w:rsid w:val="0072325C"/>
    <w:rsid w:val="0072338B"/>
    <w:rsid w:val="00724A70"/>
    <w:rsid w:val="00725F80"/>
    <w:rsid w:val="007279AC"/>
    <w:rsid w:val="00727C1E"/>
    <w:rsid w:val="007305DA"/>
    <w:rsid w:val="007314A7"/>
    <w:rsid w:val="00732587"/>
    <w:rsid w:val="007329B0"/>
    <w:rsid w:val="00732CA1"/>
    <w:rsid w:val="0073302B"/>
    <w:rsid w:val="007338C3"/>
    <w:rsid w:val="007339B0"/>
    <w:rsid w:val="0073431D"/>
    <w:rsid w:val="0073609F"/>
    <w:rsid w:val="00736380"/>
    <w:rsid w:val="007372F3"/>
    <w:rsid w:val="007373B1"/>
    <w:rsid w:val="00737559"/>
    <w:rsid w:val="0074010B"/>
    <w:rsid w:val="0074015A"/>
    <w:rsid w:val="00740926"/>
    <w:rsid w:val="00740E35"/>
    <w:rsid w:val="00740ECC"/>
    <w:rsid w:val="00741187"/>
    <w:rsid w:val="0074201E"/>
    <w:rsid w:val="00742196"/>
    <w:rsid w:val="0074236F"/>
    <w:rsid w:val="007428EA"/>
    <w:rsid w:val="00743747"/>
    <w:rsid w:val="00744542"/>
    <w:rsid w:val="00744707"/>
    <w:rsid w:val="00744EEC"/>
    <w:rsid w:val="00744F5A"/>
    <w:rsid w:val="0074577E"/>
    <w:rsid w:val="00745BD3"/>
    <w:rsid w:val="00745D75"/>
    <w:rsid w:val="007469A0"/>
    <w:rsid w:val="007470C0"/>
    <w:rsid w:val="00747D19"/>
    <w:rsid w:val="007501BC"/>
    <w:rsid w:val="00750F62"/>
    <w:rsid w:val="00751D28"/>
    <w:rsid w:val="00753075"/>
    <w:rsid w:val="007531CF"/>
    <w:rsid w:val="007545D8"/>
    <w:rsid w:val="00755538"/>
    <w:rsid w:val="00755A47"/>
    <w:rsid w:val="00755EDF"/>
    <w:rsid w:val="007602AE"/>
    <w:rsid w:val="00761EFA"/>
    <w:rsid w:val="0076218F"/>
    <w:rsid w:val="00762643"/>
    <w:rsid w:val="00763228"/>
    <w:rsid w:val="00763BFB"/>
    <w:rsid w:val="007644DE"/>
    <w:rsid w:val="00764C6F"/>
    <w:rsid w:val="00764D61"/>
    <w:rsid w:val="0076592F"/>
    <w:rsid w:val="00766176"/>
    <w:rsid w:val="00766CCD"/>
    <w:rsid w:val="00767D60"/>
    <w:rsid w:val="00770342"/>
    <w:rsid w:val="00772636"/>
    <w:rsid w:val="0077340D"/>
    <w:rsid w:val="00773C0C"/>
    <w:rsid w:val="00773C45"/>
    <w:rsid w:val="00774085"/>
    <w:rsid w:val="007750CE"/>
    <w:rsid w:val="00775B54"/>
    <w:rsid w:val="00775E94"/>
    <w:rsid w:val="007771C1"/>
    <w:rsid w:val="007778A6"/>
    <w:rsid w:val="00777A9B"/>
    <w:rsid w:val="00777BBC"/>
    <w:rsid w:val="00777DAE"/>
    <w:rsid w:val="00780B6E"/>
    <w:rsid w:val="0078108A"/>
    <w:rsid w:val="00781B2C"/>
    <w:rsid w:val="007826AB"/>
    <w:rsid w:val="00783428"/>
    <w:rsid w:val="00783772"/>
    <w:rsid w:val="007839C0"/>
    <w:rsid w:val="00783D8B"/>
    <w:rsid w:val="00784117"/>
    <w:rsid w:val="00784D7A"/>
    <w:rsid w:val="00785894"/>
    <w:rsid w:val="00785C70"/>
    <w:rsid w:val="0078602A"/>
    <w:rsid w:val="007860F9"/>
    <w:rsid w:val="00786794"/>
    <w:rsid w:val="00786E66"/>
    <w:rsid w:val="00787C24"/>
    <w:rsid w:val="00790E3B"/>
    <w:rsid w:val="00791181"/>
    <w:rsid w:val="00791352"/>
    <w:rsid w:val="00791693"/>
    <w:rsid w:val="00791D38"/>
    <w:rsid w:val="00792949"/>
    <w:rsid w:val="007929C9"/>
    <w:rsid w:val="00792C91"/>
    <w:rsid w:val="00796B70"/>
    <w:rsid w:val="00796E77"/>
    <w:rsid w:val="00797465"/>
    <w:rsid w:val="007A488E"/>
    <w:rsid w:val="007A5372"/>
    <w:rsid w:val="007A6613"/>
    <w:rsid w:val="007A6AC2"/>
    <w:rsid w:val="007A723E"/>
    <w:rsid w:val="007B01EC"/>
    <w:rsid w:val="007B0E4F"/>
    <w:rsid w:val="007B19E9"/>
    <w:rsid w:val="007B1F25"/>
    <w:rsid w:val="007B2CD3"/>
    <w:rsid w:val="007B2D72"/>
    <w:rsid w:val="007B2E9F"/>
    <w:rsid w:val="007B40A9"/>
    <w:rsid w:val="007B54D9"/>
    <w:rsid w:val="007B55E9"/>
    <w:rsid w:val="007B598C"/>
    <w:rsid w:val="007B68B1"/>
    <w:rsid w:val="007B6B88"/>
    <w:rsid w:val="007C06B4"/>
    <w:rsid w:val="007C136B"/>
    <w:rsid w:val="007C3344"/>
    <w:rsid w:val="007C5D63"/>
    <w:rsid w:val="007C6033"/>
    <w:rsid w:val="007C610E"/>
    <w:rsid w:val="007C64BB"/>
    <w:rsid w:val="007C6CC8"/>
    <w:rsid w:val="007C7639"/>
    <w:rsid w:val="007C7CFA"/>
    <w:rsid w:val="007D02A3"/>
    <w:rsid w:val="007D05CE"/>
    <w:rsid w:val="007D0F9C"/>
    <w:rsid w:val="007D108E"/>
    <w:rsid w:val="007D12A4"/>
    <w:rsid w:val="007D12E6"/>
    <w:rsid w:val="007D182B"/>
    <w:rsid w:val="007D1EE8"/>
    <w:rsid w:val="007D233F"/>
    <w:rsid w:val="007D250F"/>
    <w:rsid w:val="007D2A7D"/>
    <w:rsid w:val="007D3DBB"/>
    <w:rsid w:val="007D5710"/>
    <w:rsid w:val="007D5900"/>
    <w:rsid w:val="007D5A92"/>
    <w:rsid w:val="007D5AFA"/>
    <w:rsid w:val="007D7B79"/>
    <w:rsid w:val="007E0CEA"/>
    <w:rsid w:val="007E106C"/>
    <w:rsid w:val="007E3046"/>
    <w:rsid w:val="007E4916"/>
    <w:rsid w:val="007E56B8"/>
    <w:rsid w:val="007E791F"/>
    <w:rsid w:val="007F0E1E"/>
    <w:rsid w:val="007F1890"/>
    <w:rsid w:val="007F28B6"/>
    <w:rsid w:val="007F3ACD"/>
    <w:rsid w:val="007F4E56"/>
    <w:rsid w:val="007F55C2"/>
    <w:rsid w:val="007F5E10"/>
    <w:rsid w:val="007F62EA"/>
    <w:rsid w:val="007F65B1"/>
    <w:rsid w:val="007F7C99"/>
    <w:rsid w:val="0080168B"/>
    <w:rsid w:val="0080184F"/>
    <w:rsid w:val="00801F03"/>
    <w:rsid w:val="008026EB"/>
    <w:rsid w:val="0080273D"/>
    <w:rsid w:val="00803723"/>
    <w:rsid w:val="008041B2"/>
    <w:rsid w:val="00804E54"/>
    <w:rsid w:val="008056C8"/>
    <w:rsid w:val="00806C5F"/>
    <w:rsid w:val="008071E7"/>
    <w:rsid w:val="00807B32"/>
    <w:rsid w:val="00807D4E"/>
    <w:rsid w:val="00807E59"/>
    <w:rsid w:val="00810DA3"/>
    <w:rsid w:val="0081138B"/>
    <w:rsid w:val="00812389"/>
    <w:rsid w:val="0081359C"/>
    <w:rsid w:val="00813A81"/>
    <w:rsid w:val="0081454F"/>
    <w:rsid w:val="00814B2E"/>
    <w:rsid w:val="00814B66"/>
    <w:rsid w:val="00814C5B"/>
    <w:rsid w:val="0081529A"/>
    <w:rsid w:val="00816051"/>
    <w:rsid w:val="00816505"/>
    <w:rsid w:val="008202DC"/>
    <w:rsid w:val="00820C50"/>
    <w:rsid w:val="00820C8C"/>
    <w:rsid w:val="008215E2"/>
    <w:rsid w:val="008217ED"/>
    <w:rsid w:val="0082236B"/>
    <w:rsid w:val="00822512"/>
    <w:rsid w:val="00823592"/>
    <w:rsid w:val="00823970"/>
    <w:rsid w:val="0082598F"/>
    <w:rsid w:val="00825ED2"/>
    <w:rsid w:val="008266AE"/>
    <w:rsid w:val="0082795C"/>
    <w:rsid w:val="00827ABC"/>
    <w:rsid w:val="00830A14"/>
    <w:rsid w:val="00832374"/>
    <w:rsid w:val="00833E87"/>
    <w:rsid w:val="008340F3"/>
    <w:rsid w:val="00834F68"/>
    <w:rsid w:val="008357E1"/>
    <w:rsid w:val="008358C3"/>
    <w:rsid w:val="00836673"/>
    <w:rsid w:val="00836A22"/>
    <w:rsid w:val="00836F63"/>
    <w:rsid w:val="008378BE"/>
    <w:rsid w:val="00840386"/>
    <w:rsid w:val="00840E88"/>
    <w:rsid w:val="00841569"/>
    <w:rsid w:val="008419F9"/>
    <w:rsid w:val="00841A18"/>
    <w:rsid w:val="00841B85"/>
    <w:rsid w:val="00843061"/>
    <w:rsid w:val="0084363D"/>
    <w:rsid w:val="00843B71"/>
    <w:rsid w:val="00843E19"/>
    <w:rsid w:val="00844059"/>
    <w:rsid w:val="00844166"/>
    <w:rsid w:val="008448CC"/>
    <w:rsid w:val="008458F7"/>
    <w:rsid w:val="0084594E"/>
    <w:rsid w:val="00845F4A"/>
    <w:rsid w:val="00847135"/>
    <w:rsid w:val="008471FC"/>
    <w:rsid w:val="00847492"/>
    <w:rsid w:val="008479D9"/>
    <w:rsid w:val="00850BE7"/>
    <w:rsid w:val="008524CF"/>
    <w:rsid w:val="008537F7"/>
    <w:rsid w:val="00853968"/>
    <w:rsid w:val="0085532E"/>
    <w:rsid w:val="008553A6"/>
    <w:rsid w:val="008557BE"/>
    <w:rsid w:val="00855D7A"/>
    <w:rsid w:val="008561E2"/>
    <w:rsid w:val="00856F93"/>
    <w:rsid w:val="00856FB0"/>
    <w:rsid w:val="00857171"/>
    <w:rsid w:val="0085736A"/>
    <w:rsid w:val="00857B52"/>
    <w:rsid w:val="00860456"/>
    <w:rsid w:val="00860512"/>
    <w:rsid w:val="00860A90"/>
    <w:rsid w:val="008617BC"/>
    <w:rsid w:val="00861D60"/>
    <w:rsid w:val="008621BD"/>
    <w:rsid w:val="0086225D"/>
    <w:rsid w:val="00862B4D"/>
    <w:rsid w:val="00863A08"/>
    <w:rsid w:val="0086416E"/>
    <w:rsid w:val="00864E75"/>
    <w:rsid w:val="00864E84"/>
    <w:rsid w:val="00865425"/>
    <w:rsid w:val="008664E6"/>
    <w:rsid w:val="0086760C"/>
    <w:rsid w:val="00867DC9"/>
    <w:rsid w:val="00870761"/>
    <w:rsid w:val="00871EB6"/>
    <w:rsid w:val="00872F2F"/>
    <w:rsid w:val="00873416"/>
    <w:rsid w:val="0087462F"/>
    <w:rsid w:val="0087489E"/>
    <w:rsid w:val="00874A07"/>
    <w:rsid w:val="00876F1C"/>
    <w:rsid w:val="008773E3"/>
    <w:rsid w:val="0087757C"/>
    <w:rsid w:val="0088074C"/>
    <w:rsid w:val="008811DB"/>
    <w:rsid w:val="00883C72"/>
    <w:rsid w:val="00885164"/>
    <w:rsid w:val="00885952"/>
    <w:rsid w:val="00887E30"/>
    <w:rsid w:val="00890085"/>
    <w:rsid w:val="00890126"/>
    <w:rsid w:val="00890889"/>
    <w:rsid w:val="00890EB9"/>
    <w:rsid w:val="00890FCC"/>
    <w:rsid w:val="00891209"/>
    <w:rsid w:val="008916B1"/>
    <w:rsid w:val="00893417"/>
    <w:rsid w:val="00894A86"/>
    <w:rsid w:val="00894B51"/>
    <w:rsid w:val="00895A68"/>
    <w:rsid w:val="00896FEA"/>
    <w:rsid w:val="0089759B"/>
    <w:rsid w:val="008A0232"/>
    <w:rsid w:val="008A025D"/>
    <w:rsid w:val="008A06F4"/>
    <w:rsid w:val="008A16DE"/>
    <w:rsid w:val="008A4A17"/>
    <w:rsid w:val="008A58DB"/>
    <w:rsid w:val="008A5D62"/>
    <w:rsid w:val="008A5E57"/>
    <w:rsid w:val="008A618D"/>
    <w:rsid w:val="008A69F1"/>
    <w:rsid w:val="008B0F4D"/>
    <w:rsid w:val="008B2114"/>
    <w:rsid w:val="008B3666"/>
    <w:rsid w:val="008B382D"/>
    <w:rsid w:val="008B43B5"/>
    <w:rsid w:val="008B49B0"/>
    <w:rsid w:val="008B5BBC"/>
    <w:rsid w:val="008B7C24"/>
    <w:rsid w:val="008C0413"/>
    <w:rsid w:val="008C163F"/>
    <w:rsid w:val="008C166B"/>
    <w:rsid w:val="008C1BED"/>
    <w:rsid w:val="008C1E10"/>
    <w:rsid w:val="008C2A5D"/>
    <w:rsid w:val="008C3442"/>
    <w:rsid w:val="008C3932"/>
    <w:rsid w:val="008C409A"/>
    <w:rsid w:val="008C60E9"/>
    <w:rsid w:val="008D0537"/>
    <w:rsid w:val="008D170D"/>
    <w:rsid w:val="008D1F10"/>
    <w:rsid w:val="008D3F4C"/>
    <w:rsid w:val="008D4345"/>
    <w:rsid w:val="008D455D"/>
    <w:rsid w:val="008D6056"/>
    <w:rsid w:val="008D61D2"/>
    <w:rsid w:val="008D6A48"/>
    <w:rsid w:val="008D6B82"/>
    <w:rsid w:val="008D6D8B"/>
    <w:rsid w:val="008D77BB"/>
    <w:rsid w:val="008E08F7"/>
    <w:rsid w:val="008E0C61"/>
    <w:rsid w:val="008E10D8"/>
    <w:rsid w:val="008E177D"/>
    <w:rsid w:val="008E1BCA"/>
    <w:rsid w:val="008E2E10"/>
    <w:rsid w:val="008E45FE"/>
    <w:rsid w:val="008E49F4"/>
    <w:rsid w:val="008E5342"/>
    <w:rsid w:val="008E6B58"/>
    <w:rsid w:val="008E6CD8"/>
    <w:rsid w:val="008E6DBE"/>
    <w:rsid w:val="008E74E4"/>
    <w:rsid w:val="008F025D"/>
    <w:rsid w:val="008F12A7"/>
    <w:rsid w:val="008F15B0"/>
    <w:rsid w:val="008F1966"/>
    <w:rsid w:val="008F1F44"/>
    <w:rsid w:val="008F2848"/>
    <w:rsid w:val="008F2A8C"/>
    <w:rsid w:val="008F2E48"/>
    <w:rsid w:val="008F3200"/>
    <w:rsid w:val="008F3438"/>
    <w:rsid w:val="008F3958"/>
    <w:rsid w:val="008F3CAD"/>
    <w:rsid w:val="008F3E06"/>
    <w:rsid w:val="008F4F64"/>
    <w:rsid w:val="008F5A4B"/>
    <w:rsid w:val="008F5B9B"/>
    <w:rsid w:val="008F6A07"/>
    <w:rsid w:val="008F6EED"/>
    <w:rsid w:val="008F7610"/>
    <w:rsid w:val="00900D5A"/>
    <w:rsid w:val="00900F9B"/>
    <w:rsid w:val="00901327"/>
    <w:rsid w:val="00902288"/>
    <w:rsid w:val="00902935"/>
    <w:rsid w:val="00903038"/>
    <w:rsid w:val="00903064"/>
    <w:rsid w:val="009030C4"/>
    <w:rsid w:val="0090374A"/>
    <w:rsid w:val="00903ADC"/>
    <w:rsid w:val="00903CBC"/>
    <w:rsid w:val="00904188"/>
    <w:rsid w:val="00904537"/>
    <w:rsid w:val="0090483A"/>
    <w:rsid w:val="00904E42"/>
    <w:rsid w:val="0090553F"/>
    <w:rsid w:val="0090614D"/>
    <w:rsid w:val="009064EB"/>
    <w:rsid w:val="00906E4A"/>
    <w:rsid w:val="0090730E"/>
    <w:rsid w:val="00910108"/>
    <w:rsid w:val="009104C1"/>
    <w:rsid w:val="00910523"/>
    <w:rsid w:val="00911D99"/>
    <w:rsid w:val="00912442"/>
    <w:rsid w:val="00912868"/>
    <w:rsid w:val="00912FD0"/>
    <w:rsid w:val="009131D2"/>
    <w:rsid w:val="00913C79"/>
    <w:rsid w:val="009140D0"/>
    <w:rsid w:val="00914780"/>
    <w:rsid w:val="00914AE0"/>
    <w:rsid w:val="00914CFA"/>
    <w:rsid w:val="00916602"/>
    <w:rsid w:val="00916CF9"/>
    <w:rsid w:val="00917279"/>
    <w:rsid w:val="00917AFE"/>
    <w:rsid w:val="009204A6"/>
    <w:rsid w:val="00920922"/>
    <w:rsid w:val="00920C2C"/>
    <w:rsid w:val="0092244A"/>
    <w:rsid w:val="009232C9"/>
    <w:rsid w:val="00924197"/>
    <w:rsid w:val="009241CD"/>
    <w:rsid w:val="00924D05"/>
    <w:rsid w:val="00924E56"/>
    <w:rsid w:val="00925BE8"/>
    <w:rsid w:val="0092780E"/>
    <w:rsid w:val="009304BE"/>
    <w:rsid w:val="00930751"/>
    <w:rsid w:val="00930A3E"/>
    <w:rsid w:val="0093302B"/>
    <w:rsid w:val="00934F9C"/>
    <w:rsid w:val="0093550D"/>
    <w:rsid w:val="00935CAA"/>
    <w:rsid w:val="00936088"/>
    <w:rsid w:val="009361ED"/>
    <w:rsid w:val="009367DB"/>
    <w:rsid w:val="00936FC9"/>
    <w:rsid w:val="0093767B"/>
    <w:rsid w:val="00937794"/>
    <w:rsid w:val="00940B4B"/>
    <w:rsid w:val="00943E82"/>
    <w:rsid w:val="00943EF0"/>
    <w:rsid w:val="00944CC4"/>
    <w:rsid w:val="00945500"/>
    <w:rsid w:val="00945A15"/>
    <w:rsid w:val="009462FB"/>
    <w:rsid w:val="009466CC"/>
    <w:rsid w:val="0094697D"/>
    <w:rsid w:val="00947318"/>
    <w:rsid w:val="00947599"/>
    <w:rsid w:val="00950F0C"/>
    <w:rsid w:val="0095102F"/>
    <w:rsid w:val="009516BD"/>
    <w:rsid w:val="00952AEC"/>
    <w:rsid w:val="00952D67"/>
    <w:rsid w:val="0095462C"/>
    <w:rsid w:val="009546B0"/>
    <w:rsid w:val="00954CF8"/>
    <w:rsid w:val="00954DF6"/>
    <w:rsid w:val="00955C2B"/>
    <w:rsid w:val="0095602C"/>
    <w:rsid w:val="00956047"/>
    <w:rsid w:val="00956269"/>
    <w:rsid w:val="00960536"/>
    <w:rsid w:val="00961B49"/>
    <w:rsid w:val="00961C07"/>
    <w:rsid w:val="00962FA0"/>
    <w:rsid w:val="00963A6D"/>
    <w:rsid w:val="00964C76"/>
    <w:rsid w:val="009650D5"/>
    <w:rsid w:val="00965953"/>
    <w:rsid w:val="0096598F"/>
    <w:rsid w:val="00966DA4"/>
    <w:rsid w:val="00967257"/>
    <w:rsid w:val="009700A8"/>
    <w:rsid w:val="009708A2"/>
    <w:rsid w:val="009717C4"/>
    <w:rsid w:val="00971B09"/>
    <w:rsid w:val="00971B79"/>
    <w:rsid w:val="00972BAE"/>
    <w:rsid w:val="00974B38"/>
    <w:rsid w:val="00974CD3"/>
    <w:rsid w:val="00975596"/>
    <w:rsid w:val="00975E6C"/>
    <w:rsid w:val="00981C27"/>
    <w:rsid w:val="00982D8B"/>
    <w:rsid w:val="00982E8A"/>
    <w:rsid w:val="00983910"/>
    <w:rsid w:val="00983E92"/>
    <w:rsid w:val="009843E1"/>
    <w:rsid w:val="00984408"/>
    <w:rsid w:val="00984413"/>
    <w:rsid w:val="009849B6"/>
    <w:rsid w:val="0098515D"/>
    <w:rsid w:val="009853B6"/>
    <w:rsid w:val="009873A2"/>
    <w:rsid w:val="00987779"/>
    <w:rsid w:val="0099099B"/>
    <w:rsid w:val="00991D07"/>
    <w:rsid w:val="00991F00"/>
    <w:rsid w:val="00992A79"/>
    <w:rsid w:val="00992DC1"/>
    <w:rsid w:val="009935B1"/>
    <w:rsid w:val="00994314"/>
    <w:rsid w:val="0099451D"/>
    <w:rsid w:val="00996282"/>
    <w:rsid w:val="009974DB"/>
    <w:rsid w:val="009976DA"/>
    <w:rsid w:val="009A019A"/>
    <w:rsid w:val="009A05FB"/>
    <w:rsid w:val="009A07BB"/>
    <w:rsid w:val="009A1620"/>
    <w:rsid w:val="009A169D"/>
    <w:rsid w:val="009A2620"/>
    <w:rsid w:val="009A2DBD"/>
    <w:rsid w:val="009A3F7A"/>
    <w:rsid w:val="009A4147"/>
    <w:rsid w:val="009A4FBA"/>
    <w:rsid w:val="009A5E57"/>
    <w:rsid w:val="009A612B"/>
    <w:rsid w:val="009A665C"/>
    <w:rsid w:val="009A7175"/>
    <w:rsid w:val="009A74D5"/>
    <w:rsid w:val="009A772C"/>
    <w:rsid w:val="009A79C8"/>
    <w:rsid w:val="009B022D"/>
    <w:rsid w:val="009B034E"/>
    <w:rsid w:val="009B03DE"/>
    <w:rsid w:val="009B144A"/>
    <w:rsid w:val="009B1C1F"/>
    <w:rsid w:val="009B21CC"/>
    <w:rsid w:val="009B26E4"/>
    <w:rsid w:val="009B3505"/>
    <w:rsid w:val="009B3986"/>
    <w:rsid w:val="009B43BB"/>
    <w:rsid w:val="009B5F8E"/>
    <w:rsid w:val="009B710B"/>
    <w:rsid w:val="009C00F9"/>
    <w:rsid w:val="009C0495"/>
    <w:rsid w:val="009C0727"/>
    <w:rsid w:val="009C13D5"/>
    <w:rsid w:val="009C2FE9"/>
    <w:rsid w:val="009C322E"/>
    <w:rsid w:val="009C3F42"/>
    <w:rsid w:val="009C5357"/>
    <w:rsid w:val="009C5587"/>
    <w:rsid w:val="009C59D8"/>
    <w:rsid w:val="009C5A1F"/>
    <w:rsid w:val="009C5A3F"/>
    <w:rsid w:val="009C7A70"/>
    <w:rsid w:val="009D03A7"/>
    <w:rsid w:val="009D14BC"/>
    <w:rsid w:val="009D249F"/>
    <w:rsid w:val="009D2A28"/>
    <w:rsid w:val="009D2CF4"/>
    <w:rsid w:val="009D30A1"/>
    <w:rsid w:val="009D37FD"/>
    <w:rsid w:val="009D3818"/>
    <w:rsid w:val="009D41CC"/>
    <w:rsid w:val="009D4ADD"/>
    <w:rsid w:val="009D5ED5"/>
    <w:rsid w:val="009D66BA"/>
    <w:rsid w:val="009D70D7"/>
    <w:rsid w:val="009D74BF"/>
    <w:rsid w:val="009E0EA6"/>
    <w:rsid w:val="009E1BF3"/>
    <w:rsid w:val="009E1E8A"/>
    <w:rsid w:val="009E3EA3"/>
    <w:rsid w:val="009E449B"/>
    <w:rsid w:val="009E4AD4"/>
    <w:rsid w:val="009E4C98"/>
    <w:rsid w:val="009E5A41"/>
    <w:rsid w:val="009E5CC0"/>
    <w:rsid w:val="009E651C"/>
    <w:rsid w:val="009E7DBD"/>
    <w:rsid w:val="009F02A9"/>
    <w:rsid w:val="009F152E"/>
    <w:rsid w:val="009F1C56"/>
    <w:rsid w:val="009F2A75"/>
    <w:rsid w:val="009F327C"/>
    <w:rsid w:val="009F3390"/>
    <w:rsid w:val="009F3D03"/>
    <w:rsid w:val="009F41D4"/>
    <w:rsid w:val="009F4900"/>
    <w:rsid w:val="009F4E87"/>
    <w:rsid w:val="009F68EF"/>
    <w:rsid w:val="009F71C4"/>
    <w:rsid w:val="009F7828"/>
    <w:rsid w:val="00A0050C"/>
    <w:rsid w:val="00A0110C"/>
    <w:rsid w:val="00A02222"/>
    <w:rsid w:val="00A03435"/>
    <w:rsid w:val="00A06E1F"/>
    <w:rsid w:val="00A10122"/>
    <w:rsid w:val="00A1185D"/>
    <w:rsid w:val="00A119BE"/>
    <w:rsid w:val="00A11A08"/>
    <w:rsid w:val="00A12436"/>
    <w:rsid w:val="00A127E6"/>
    <w:rsid w:val="00A13286"/>
    <w:rsid w:val="00A1405E"/>
    <w:rsid w:val="00A150D8"/>
    <w:rsid w:val="00A157D0"/>
    <w:rsid w:val="00A15E51"/>
    <w:rsid w:val="00A168D9"/>
    <w:rsid w:val="00A16F53"/>
    <w:rsid w:val="00A17C4E"/>
    <w:rsid w:val="00A21789"/>
    <w:rsid w:val="00A221A5"/>
    <w:rsid w:val="00A22471"/>
    <w:rsid w:val="00A22696"/>
    <w:rsid w:val="00A22D29"/>
    <w:rsid w:val="00A25586"/>
    <w:rsid w:val="00A25815"/>
    <w:rsid w:val="00A275EF"/>
    <w:rsid w:val="00A2789E"/>
    <w:rsid w:val="00A3036D"/>
    <w:rsid w:val="00A30DE5"/>
    <w:rsid w:val="00A31BCD"/>
    <w:rsid w:val="00A32693"/>
    <w:rsid w:val="00A33CA7"/>
    <w:rsid w:val="00A35C04"/>
    <w:rsid w:val="00A36D48"/>
    <w:rsid w:val="00A4034D"/>
    <w:rsid w:val="00A40AC7"/>
    <w:rsid w:val="00A40B03"/>
    <w:rsid w:val="00A40D33"/>
    <w:rsid w:val="00A4100C"/>
    <w:rsid w:val="00A4106D"/>
    <w:rsid w:val="00A4166C"/>
    <w:rsid w:val="00A41F00"/>
    <w:rsid w:val="00A41FD3"/>
    <w:rsid w:val="00A4320B"/>
    <w:rsid w:val="00A4354B"/>
    <w:rsid w:val="00A443ED"/>
    <w:rsid w:val="00A44A24"/>
    <w:rsid w:val="00A46DA8"/>
    <w:rsid w:val="00A47527"/>
    <w:rsid w:val="00A50379"/>
    <w:rsid w:val="00A512CB"/>
    <w:rsid w:val="00A51344"/>
    <w:rsid w:val="00A5255F"/>
    <w:rsid w:val="00A5266B"/>
    <w:rsid w:val="00A5364F"/>
    <w:rsid w:val="00A546BB"/>
    <w:rsid w:val="00A550FF"/>
    <w:rsid w:val="00A5590B"/>
    <w:rsid w:val="00A56236"/>
    <w:rsid w:val="00A566E3"/>
    <w:rsid w:val="00A56800"/>
    <w:rsid w:val="00A56E39"/>
    <w:rsid w:val="00A5703E"/>
    <w:rsid w:val="00A60108"/>
    <w:rsid w:val="00A616DE"/>
    <w:rsid w:val="00A61F5D"/>
    <w:rsid w:val="00A63001"/>
    <w:rsid w:val="00A6375B"/>
    <w:rsid w:val="00A64E33"/>
    <w:rsid w:val="00A64E87"/>
    <w:rsid w:val="00A6590A"/>
    <w:rsid w:val="00A65B85"/>
    <w:rsid w:val="00A6636A"/>
    <w:rsid w:val="00A66CB6"/>
    <w:rsid w:val="00A67FF4"/>
    <w:rsid w:val="00A7005C"/>
    <w:rsid w:val="00A7008F"/>
    <w:rsid w:val="00A701AF"/>
    <w:rsid w:val="00A701CF"/>
    <w:rsid w:val="00A70460"/>
    <w:rsid w:val="00A706CA"/>
    <w:rsid w:val="00A719A2"/>
    <w:rsid w:val="00A731CC"/>
    <w:rsid w:val="00A74046"/>
    <w:rsid w:val="00A74C22"/>
    <w:rsid w:val="00A7564E"/>
    <w:rsid w:val="00A756C4"/>
    <w:rsid w:val="00A80E5A"/>
    <w:rsid w:val="00A8132F"/>
    <w:rsid w:val="00A814D0"/>
    <w:rsid w:val="00A81B15"/>
    <w:rsid w:val="00A829DD"/>
    <w:rsid w:val="00A83519"/>
    <w:rsid w:val="00A83745"/>
    <w:rsid w:val="00A8405D"/>
    <w:rsid w:val="00A84B3B"/>
    <w:rsid w:val="00A84CD1"/>
    <w:rsid w:val="00A854C8"/>
    <w:rsid w:val="00A85DBC"/>
    <w:rsid w:val="00A870D0"/>
    <w:rsid w:val="00A906D1"/>
    <w:rsid w:val="00A911E9"/>
    <w:rsid w:val="00A91461"/>
    <w:rsid w:val="00A917A7"/>
    <w:rsid w:val="00A9250F"/>
    <w:rsid w:val="00A92763"/>
    <w:rsid w:val="00A92DFE"/>
    <w:rsid w:val="00A93808"/>
    <w:rsid w:val="00A939AF"/>
    <w:rsid w:val="00A93C1A"/>
    <w:rsid w:val="00A94A47"/>
    <w:rsid w:val="00A95082"/>
    <w:rsid w:val="00A95187"/>
    <w:rsid w:val="00A9525F"/>
    <w:rsid w:val="00A95F63"/>
    <w:rsid w:val="00AA0177"/>
    <w:rsid w:val="00AA0C01"/>
    <w:rsid w:val="00AA127E"/>
    <w:rsid w:val="00AA131B"/>
    <w:rsid w:val="00AA362E"/>
    <w:rsid w:val="00AA3D7D"/>
    <w:rsid w:val="00AA4F2D"/>
    <w:rsid w:val="00AA596D"/>
    <w:rsid w:val="00AA63BB"/>
    <w:rsid w:val="00AA6E73"/>
    <w:rsid w:val="00AA72A3"/>
    <w:rsid w:val="00AA7450"/>
    <w:rsid w:val="00AA7A65"/>
    <w:rsid w:val="00AA7CDA"/>
    <w:rsid w:val="00AB1739"/>
    <w:rsid w:val="00AB1F6F"/>
    <w:rsid w:val="00AB297C"/>
    <w:rsid w:val="00AB37BC"/>
    <w:rsid w:val="00AB5E19"/>
    <w:rsid w:val="00AB6E69"/>
    <w:rsid w:val="00AB71FD"/>
    <w:rsid w:val="00AB7939"/>
    <w:rsid w:val="00AC0674"/>
    <w:rsid w:val="00AC087C"/>
    <w:rsid w:val="00AC0B1D"/>
    <w:rsid w:val="00AC198C"/>
    <w:rsid w:val="00AC1DE0"/>
    <w:rsid w:val="00AC35BA"/>
    <w:rsid w:val="00AC3888"/>
    <w:rsid w:val="00AC40A7"/>
    <w:rsid w:val="00AC45C7"/>
    <w:rsid w:val="00AC4BEF"/>
    <w:rsid w:val="00AC5074"/>
    <w:rsid w:val="00AC5DE4"/>
    <w:rsid w:val="00AC66AC"/>
    <w:rsid w:val="00AC70B9"/>
    <w:rsid w:val="00AC72BE"/>
    <w:rsid w:val="00AC7F7D"/>
    <w:rsid w:val="00AD1F84"/>
    <w:rsid w:val="00AD3759"/>
    <w:rsid w:val="00AD4628"/>
    <w:rsid w:val="00AD4637"/>
    <w:rsid w:val="00AD4712"/>
    <w:rsid w:val="00AD6C51"/>
    <w:rsid w:val="00AD7469"/>
    <w:rsid w:val="00AD7B41"/>
    <w:rsid w:val="00AD7D79"/>
    <w:rsid w:val="00AE0755"/>
    <w:rsid w:val="00AE2ADB"/>
    <w:rsid w:val="00AE3123"/>
    <w:rsid w:val="00AE3DA4"/>
    <w:rsid w:val="00AE5070"/>
    <w:rsid w:val="00AE5297"/>
    <w:rsid w:val="00AE578C"/>
    <w:rsid w:val="00AE5981"/>
    <w:rsid w:val="00AE5E73"/>
    <w:rsid w:val="00AE76FD"/>
    <w:rsid w:val="00AE78E1"/>
    <w:rsid w:val="00AE7D0F"/>
    <w:rsid w:val="00AF0327"/>
    <w:rsid w:val="00AF0CCD"/>
    <w:rsid w:val="00AF0DD9"/>
    <w:rsid w:val="00AF15BD"/>
    <w:rsid w:val="00AF2DA2"/>
    <w:rsid w:val="00AF2EAD"/>
    <w:rsid w:val="00AF2EBF"/>
    <w:rsid w:val="00AF3378"/>
    <w:rsid w:val="00AF3EEF"/>
    <w:rsid w:val="00AF4BF8"/>
    <w:rsid w:val="00AF5046"/>
    <w:rsid w:val="00AF574E"/>
    <w:rsid w:val="00AF6E62"/>
    <w:rsid w:val="00AF7262"/>
    <w:rsid w:val="00B00D72"/>
    <w:rsid w:val="00B00D97"/>
    <w:rsid w:val="00B02F05"/>
    <w:rsid w:val="00B03CFF"/>
    <w:rsid w:val="00B04189"/>
    <w:rsid w:val="00B0477E"/>
    <w:rsid w:val="00B0675F"/>
    <w:rsid w:val="00B06B6F"/>
    <w:rsid w:val="00B06D1E"/>
    <w:rsid w:val="00B06E40"/>
    <w:rsid w:val="00B07FAB"/>
    <w:rsid w:val="00B10251"/>
    <w:rsid w:val="00B1088E"/>
    <w:rsid w:val="00B10BC0"/>
    <w:rsid w:val="00B12C46"/>
    <w:rsid w:val="00B14E98"/>
    <w:rsid w:val="00B153D4"/>
    <w:rsid w:val="00B16A35"/>
    <w:rsid w:val="00B1773B"/>
    <w:rsid w:val="00B177E5"/>
    <w:rsid w:val="00B178F5"/>
    <w:rsid w:val="00B17ACD"/>
    <w:rsid w:val="00B17DAA"/>
    <w:rsid w:val="00B20319"/>
    <w:rsid w:val="00B20584"/>
    <w:rsid w:val="00B20E7E"/>
    <w:rsid w:val="00B217CF"/>
    <w:rsid w:val="00B21FA9"/>
    <w:rsid w:val="00B23CBD"/>
    <w:rsid w:val="00B25052"/>
    <w:rsid w:val="00B253A6"/>
    <w:rsid w:val="00B25568"/>
    <w:rsid w:val="00B256FD"/>
    <w:rsid w:val="00B26901"/>
    <w:rsid w:val="00B27F9F"/>
    <w:rsid w:val="00B300C3"/>
    <w:rsid w:val="00B3269E"/>
    <w:rsid w:val="00B33106"/>
    <w:rsid w:val="00B34E41"/>
    <w:rsid w:val="00B3631F"/>
    <w:rsid w:val="00B363DD"/>
    <w:rsid w:val="00B36628"/>
    <w:rsid w:val="00B37122"/>
    <w:rsid w:val="00B379D8"/>
    <w:rsid w:val="00B40000"/>
    <w:rsid w:val="00B40663"/>
    <w:rsid w:val="00B41567"/>
    <w:rsid w:val="00B41AF8"/>
    <w:rsid w:val="00B42141"/>
    <w:rsid w:val="00B42727"/>
    <w:rsid w:val="00B42F15"/>
    <w:rsid w:val="00B43740"/>
    <w:rsid w:val="00B45485"/>
    <w:rsid w:val="00B457F3"/>
    <w:rsid w:val="00B463A2"/>
    <w:rsid w:val="00B47C23"/>
    <w:rsid w:val="00B50056"/>
    <w:rsid w:val="00B50BAA"/>
    <w:rsid w:val="00B50ED7"/>
    <w:rsid w:val="00B51542"/>
    <w:rsid w:val="00B524F1"/>
    <w:rsid w:val="00B52686"/>
    <w:rsid w:val="00B5285F"/>
    <w:rsid w:val="00B531C5"/>
    <w:rsid w:val="00B53DB0"/>
    <w:rsid w:val="00B6046B"/>
    <w:rsid w:val="00B604D4"/>
    <w:rsid w:val="00B609D8"/>
    <w:rsid w:val="00B61C74"/>
    <w:rsid w:val="00B62CD7"/>
    <w:rsid w:val="00B62D21"/>
    <w:rsid w:val="00B6460F"/>
    <w:rsid w:val="00B64A94"/>
    <w:rsid w:val="00B64E5F"/>
    <w:rsid w:val="00B65790"/>
    <w:rsid w:val="00B65B4D"/>
    <w:rsid w:val="00B664FC"/>
    <w:rsid w:val="00B66CF3"/>
    <w:rsid w:val="00B67E76"/>
    <w:rsid w:val="00B7138C"/>
    <w:rsid w:val="00B75BCF"/>
    <w:rsid w:val="00B75FC8"/>
    <w:rsid w:val="00B76818"/>
    <w:rsid w:val="00B77974"/>
    <w:rsid w:val="00B77DC6"/>
    <w:rsid w:val="00B80374"/>
    <w:rsid w:val="00B80719"/>
    <w:rsid w:val="00B809A2"/>
    <w:rsid w:val="00B80F90"/>
    <w:rsid w:val="00B8139B"/>
    <w:rsid w:val="00B8148D"/>
    <w:rsid w:val="00B82065"/>
    <w:rsid w:val="00B83214"/>
    <w:rsid w:val="00B83408"/>
    <w:rsid w:val="00B8446C"/>
    <w:rsid w:val="00B85AAD"/>
    <w:rsid w:val="00B85E3E"/>
    <w:rsid w:val="00B85EF6"/>
    <w:rsid w:val="00B87903"/>
    <w:rsid w:val="00B87B6C"/>
    <w:rsid w:val="00B90B1A"/>
    <w:rsid w:val="00B910FF"/>
    <w:rsid w:val="00B91168"/>
    <w:rsid w:val="00B91AEC"/>
    <w:rsid w:val="00B935D3"/>
    <w:rsid w:val="00B93BF5"/>
    <w:rsid w:val="00B93FFC"/>
    <w:rsid w:val="00B94704"/>
    <w:rsid w:val="00B94908"/>
    <w:rsid w:val="00B94F8C"/>
    <w:rsid w:val="00B95577"/>
    <w:rsid w:val="00B96889"/>
    <w:rsid w:val="00B96897"/>
    <w:rsid w:val="00B96ABF"/>
    <w:rsid w:val="00B974B7"/>
    <w:rsid w:val="00BA0737"/>
    <w:rsid w:val="00BA1A94"/>
    <w:rsid w:val="00BA2420"/>
    <w:rsid w:val="00BA27F3"/>
    <w:rsid w:val="00BA2BA2"/>
    <w:rsid w:val="00BA2BF0"/>
    <w:rsid w:val="00BA34AB"/>
    <w:rsid w:val="00BA39EF"/>
    <w:rsid w:val="00BA41ED"/>
    <w:rsid w:val="00BA635B"/>
    <w:rsid w:val="00BA670C"/>
    <w:rsid w:val="00BA6C82"/>
    <w:rsid w:val="00BA7AF0"/>
    <w:rsid w:val="00BB06BA"/>
    <w:rsid w:val="00BB0FB9"/>
    <w:rsid w:val="00BB142C"/>
    <w:rsid w:val="00BB3DBB"/>
    <w:rsid w:val="00BB5041"/>
    <w:rsid w:val="00BB5592"/>
    <w:rsid w:val="00BB6469"/>
    <w:rsid w:val="00BB772A"/>
    <w:rsid w:val="00BB7FA8"/>
    <w:rsid w:val="00BC0721"/>
    <w:rsid w:val="00BC0F87"/>
    <w:rsid w:val="00BC14FA"/>
    <w:rsid w:val="00BC18C1"/>
    <w:rsid w:val="00BC1B90"/>
    <w:rsid w:val="00BC2288"/>
    <w:rsid w:val="00BC29DA"/>
    <w:rsid w:val="00BC2AC3"/>
    <w:rsid w:val="00BC47B9"/>
    <w:rsid w:val="00BC6CA4"/>
    <w:rsid w:val="00BC7C82"/>
    <w:rsid w:val="00BD1314"/>
    <w:rsid w:val="00BD2965"/>
    <w:rsid w:val="00BD2C9B"/>
    <w:rsid w:val="00BD2DC3"/>
    <w:rsid w:val="00BD42CC"/>
    <w:rsid w:val="00BD635F"/>
    <w:rsid w:val="00BD6500"/>
    <w:rsid w:val="00BD6697"/>
    <w:rsid w:val="00BD670A"/>
    <w:rsid w:val="00BD67BA"/>
    <w:rsid w:val="00BD6F7A"/>
    <w:rsid w:val="00BD78A8"/>
    <w:rsid w:val="00BD791E"/>
    <w:rsid w:val="00BE0494"/>
    <w:rsid w:val="00BE0E31"/>
    <w:rsid w:val="00BE1360"/>
    <w:rsid w:val="00BE2152"/>
    <w:rsid w:val="00BE21E9"/>
    <w:rsid w:val="00BE2338"/>
    <w:rsid w:val="00BE3E91"/>
    <w:rsid w:val="00BE42B7"/>
    <w:rsid w:val="00BE4D30"/>
    <w:rsid w:val="00BE7DB4"/>
    <w:rsid w:val="00BF092F"/>
    <w:rsid w:val="00BF0F77"/>
    <w:rsid w:val="00BF1F30"/>
    <w:rsid w:val="00BF256F"/>
    <w:rsid w:val="00BF25E2"/>
    <w:rsid w:val="00BF3874"/>
    <w:rsid w:val="00BF3A27"/>
    <w:rsid w:val="00BF41EA"/>
    <w:rsid w:val="00BF4356"/>
    <w:rsid w:val="00BF4C33"/>
    <w:rsid w:val="00BF5726"/>
    <w:rsid w:val="00BF5D84"/>
    <w:rsid w:val="00BF5E69"/>
    <w:rsid w:val="00BF61CA"/>
    <w:rsid w:val="00BF6AA1"/>
    <w:rsid w:val="00BF6C07"/>
    <w:rsid w:val="00BF6F01"/>
    <w:rsid w:val="00BF6F76"/>
    <w:rsid w:val="00C00619"/>
    <w:rsid w:val="00C02377"/>
    <w:rsid w:val="00C02515"/>
    <w:rsid w:val="00C02D67"/>
    <w:rsid w:val="00C02E33"/>
    <w:rsid w:val="00C038BD"/>
    <w:rsid w:val="00C04322"/>
    <w:rsid w:val="00C05ED7"/>
    <w:rsid w:val="00C06FC1"/>
    <w:rsid w:val="00C10E09"/>
    <w:rsid w:val="00C116E7"/>
    <w:rsid w:val="00C1190E"/>
    <w:rsid w:val="00C11D48"/>
    <w:rsid w:val="00C120DC"/>
    <w:rsid w:val="00C130F8"/>
    <w:rsid w:val="00C13101"/>
    <w:rsid w:val="00C13326"/>
    <w:rsid w:val="00C15899"/>
    <w:rsid w:val="00C15A6B"/>
    <w:rsid w:val="00C16577"/>
    <w:rsid w:val="00C17876"/>
    <w:rsid w:val="00C20175"/>
    <w:rsid w:val="00C20499"/>
    <w:rsid w:val="00C2366B"/>
    <w:rsid w:val="00C25901"/>
    <w:rsid w:val="00C26081"/>
    <w:rsid w:val="00C27716"/>
    <w:rsid w:val="00C27911"/>
    <w:rsid w:val="00C30821"/>
    <w:rsid w:val="00C31006"/>
    <w:rsid w:val="00C31E18"/>
    <w:rsid w:val="00C32236"/>
    <w:rsid w:val="00C3230E"/>
    <w:rsid w:val="00C359F8"/>
    <w:rsid w:val="00C367EE"/>
    <w:rsid w:val="00C3744B"/>
    <w:rsid w:val="00C37886"/>
    <w:rsid w:val="00C37CD2"/>
    <w:rsid w:val="00C40EE4"/>
    <w:rsid w:val="00C41018"/>
    <w:rsid w:val="00C4144C"/>
    <w:rsid w:val="00C416E5"/>
    <w:rsid w:val="00C41A8F"/>
    <w:rsid w:val="00C41EBC"/>
    <w:rsid w:val="00C434AB"/>
    <w:rsid w:val="00C43AF0"/>
    <w:rsid w:val="00C4408D"/>
    <w:rsid w:val="00C458C4"/>
    <w:rsid w:val="00C47609"/>
    <w:rsid w:val="00C47FB1"/>
    <w:rsid w:val="00C50DB6"/>
    <w:rsid w:val="00C51260"/>
    <w:rsid w:val="00C51EC4"/>
    <w:rsid w:val="00C51F3E"/>
    <w:rsid w:val="00C52430"/>
    <w:rsid w:val="00C528EB"/>
    <w:rsid w:val="00C5290B"/>
    <w:rsid w:val="00C52BDA"/>
    <w:rsid w:val="00C533C3"/>
    <w:rsid w:val="00C54A25"/>
    <w:rsid w:val="00C559F4"/>
    <w:rsid w:val="00C55A94"/>
    <w:rsid w:val="00C57EC9"/>
    <w:rsid w:val="00C61738"/>
    <w:rsid w:val="00C61ED9"/>
    <w:rsid w:val="00C62AF0"/>
    <w:rsid w:val="00C633AB"/>
    <w:rsid w:val="00C66897"/>
    <w:rsid w:val="00C67DDB"/>
    <w:rsid w:val="00C70BBA"/>
    <w:rsid w:val="00C7254C"/>
    <w:rsid w:val="00C72575"/>
    <w:rsid w:val="00C73AFE"/>
    <w:rsid w:val="00C73D9F"/>
    <w:rsid w:val="00C755DF"/>
    <w:rsid w:val="00C773D8"/>
    <w:rsid w:val="00C80D72"/>
    <w:rsid w:val="00C81936"/>
    <w:rsid w:val="00C81DF2"/>
    <w:rsid w:val="00C81E2C"/>
    <w:rsid w:val="00C81F3B"/>
    <w:rsid w:val="00C83C97"/>
    <w:rsid w:val="00C84300"/>
    <w:rsid w:val="00C8492D"/>
    <w:rsid w:val="00C85657"/>
    <w:rsid w:val="00C85ECB"/>
    <w:rsid w:val="00C861A6"/>
    <w:rsid w:val="00C8645B"/>
    <w:rsid w:val="00C87940"/>
    <w:rsid w:val="00C87B19"/>
    <w:rsid w:val="00C90ED4"/>
    <w:rsid w:val="00C9253E"/>
    <w:rsid w:val="00C92E43"/>
    <w:rsid w:val="00C942F0"/>
    <w:rsid w:val="00C960F4"/>
    <w:rsid w:val="00C96BA3"/>
    <w:rsid w:val="00C973E3"/>
    <w:rsid w:val="00CA1CD7"/>
    <w:rsid w:val="00CA2047"/>
    <w:rsid w:val="00CA33CA"/>
    <w:rsid w:val="00CA4F52"/>
    <w:rsid w:val="00CA5E21"/>
    <w:rsid w:val="00CA5E7F"/>
    <w:rsid w:val="00CA6D40"/>
    <w:rsid w:val="00CA6F40"/>
    <w:rsid w:val="00CA6F94"/>
    <w:rsid w:val="00CA7133"/>
    <w:rsid w:val="00CA7457"/>
    <w:rsid w:val="00CB044C"/>
    <w:rsid w:val="00CB0504"/>
    <w:rsid w:val="00CB14FD"/>
    <w:rsid w:val="00CB1616"/>
    <w:rsid w:val="00CB1957"/>
    <w:rsid w:val="00CB2C48"/>
    <w:rsid w:val="00CB3A1D"/>
    <w:rsid w:val="00CB4372"/>
    <w:rsid w:val="00CB4C18"/>
    <w:rsid w:val="00CB4CDD"/>
    <w:rsid w:val="00CB5A7C"/>
    <w:rsid w:val="00CB61FB"/>
    <w:rsid w:val="00CB655D"/>
    <w:rsid w:val="00CB6EC5"/>
    <w:rsid w:val="00CC04B4"/>
    <w:rsid w:val="00CC05FC"/>
    <w:rsid w:val="00CC2570"/>
    <w:rsid w:val="00CC34AB"/>
    <w:rsid w:val="00CC422E"/>
    <w:rsid w:val="00CC4550"/>
    <w:rsid w:val="00CC572D"/>
    <w:rsid w:val="00CC6210"/>
    <w:rsid w:val="00CC6854"/>
    <w:rsid w:val="00CD13C4"/>
    <w:rsid w:val="00CD230D"/>
    <w:rsid w:val="00CD26E8"/>
    <w:rsid w:val="00CD2C33"/>
    <w:rsid w:val="00CD2E36"/>
    <w:rsid w:val="00CD317B"/>
    <w:rsid w:val="00CD33AC"/>
    <w:rsid w:val="00CD41D0"/>
    <w:rsid w:val="00CD6646"/>
    <w:rsid w:val="00CD7B56"/>
    <w:rsid w:val="00CE05F2"/>
    <w:rsid w:val="00CE0679"/>
    <w:rsid w:val="00CE09A3"/>
    <w:rsid w:val="00CE0E3B"/>
    <w:rsid w:val="00CE3C2C"/>
    <w:rsid w:val="00CE4360"/>
    <w:rsid w:val="00CE4B90"/>
    <w:rsid w:val="00CE5CB0"/>
    <w:rsid w:val="00CE69E5"/>
    <w:rsid w:val="00CE7726"/>
    <w:rsid w:val="00CE7890"/>
    <w:rsid w:val="00CE7955"/>
    <w:rsid w:val="00CE7B9B"/>
    <w:rsid w:val="00CF08D2"/>
    <w:rsid w:val="00CF1B3B"/>
    <w:rsid w:val="00CF35F4"/>
    <w:rsid w:val="00CF3948"/>
    <w:rsid w:val="00CF3B23"/>
    <w:rsid w:val="00CF555E"/>
    <w:rsid w:val="00CF620E"/>
    <w:rsid w:val="00CF675E"/>
    <w:rsid w:val="00CF68F9"/>
    <w:rsid w:val="00CF6B5E"/>
    <w:rsid w:val="00CF74E1"/>
    <w:rsid w:val="00D01295"/>
    <w:rsid w:val="00D0197A"/>
    <w:rsid w:val="00D01D76"/>
    <w:rsid w:val="00D0231F"/>
    <w:rsid w:val="00D03276"/>
    <w:rsid w:val="00D03446"/>
    <w:rsid w:val="00D03830"/>
    <w:rsid w:val="00D04549"/>
    <w:rsid w:val="00D058D1"/>
    <w:rsid w:val="00D05D62"/>
    <w:rsid w:val="00D05D8B"/>
    <w:rsid w:val="00D07663"/>
    <w:rsid w:val="00D07AD9"/>
    <w:rsid w:val="00D10B52"/>
    <w:rsid w:val="00D11460"/>
    <w:rsid w:val="00D11956"/>
    <w:rsid w:val="00D11E51"/>
    <w:rsid w:val="00D135C7"/>
    <w:rsid w:val="00D13C0D"/>
    <w:rsid w:val="00D13F0A"/>
    <w:rsid w:val="00D15402"/>
    <w:rsid w:val="00D1584D"/>
    <w:rsid w:val="00D15F38"/>
    <w:rsid w:val="00D166DC"/>
    <w:rsid w:val="00D174AE"/>
    <w:rsid w:val="00D1774E"/>
    <w:rsid w:val="00D21EC1"/>
    <w:rsid w:val="00D22A76"/>
    <w:rsid w:val="00D23219"/>
    <w:rsid w:val="00D232A9"/>
    <w:rsid w:val="00D23701"/>
    <w:rsid w:val="00D23A8C"/>
    <w:rsid w:val="00D23B55"/>
    <w:rsid w:val="00D241AD"/>
    <w:rsid w:val="00D24D0D"/>
    <w:rsid w:val="00D24EC1"/>
    <w:rsid w:val="00D26551"/>
    <w:rsid w:val="00D26B9D"/>
    <w:rsid w:val="00D26DD0"/>
    <w:rsid w:val="00D31C83"/>
    <w:rsid w:val="00D33232"/>
    <w:rsid w:val="00D34269"/>
    <w:rsid w:val="00D345BB"/>
    <w:rsid w:val="00D34DEE"/>
    <w:rsid w:val="00D35BE8"/>
    <w:rsid w:val="00D3628C"/>
    <w:rsid w:val="00D377D7"/>
    <w:rsid w:val="00D408C5"/>
    <w:rsid w:val="00D41014"/>
    <w:rsid w:val="00D426BA"/>
    <w:rsid w:val="00D4313E"/>
    <w:rsid w:val="00D43217"/>
    <w:rsid w:val="00D43C41"/>
    <w:rsid w:val="00D449ED"/>
    <w:rsid w:val="00D44B8C"/>
    <w:rsid w:val="00D45054"/>
    <w:rsid w:val="00D45A94"/>
    <w:rsid w:val="00D45FD5"/>
    <w:rsid w:val="00D46AF6"/>
    <w:rsid w:val="00D47293"/>
    <w:rsid w:val="00D47A61"/>
    <w:rsid w:val="00D47D83"/>
    <w:rsid w:val="00D5065F"/>
    <w:rsid w:val="00D50D53"/>
    <w:rsid w:val="00D50FE5"/>
    <w:rsid w:val="00D51767"/>
    <w:rsid w:val="00D520E4"/>
    <w:rsid w:val="00D52A8E"/>
    <w:rsid w:val="00D55E22"/>
    <w:rsid w:val="00D56192"/>
    <w:rsid w:val="00D56306"/>
    <w:rsid w:val="00D56E26"/>
    <w:rsid w:val="00D56EE9"/>
    <w:rsid w:val="00D57124"/>
    <w:rsid w:val="00D57DFA"/>
    <w:rsid w:val="00D57E89"/>
    <w:rsid w:val="00D60F93"/>
    <w:rsid w:val="00D61388"/>
    <w:rsid w:val="00D6258D"/>
    <w:rsid w:val="00D63D6E"/>
    <w:rsid w:val="00D64952"/>
    <w:rsid w:val="00D64E04"/>
    <w:rsid w:val="00D64EFF"/>
    <w:rsid w:val="00D650CB"/>
    <w:rsid w:val="00D6527F"/>
    <w:rsid w:val="00D658E3"/>
    <w:rsid w:val="00D65AE5"/>
    <w:rsid w:val="00D6618D"/>
    <w:rsid w:val="00D66994"/>
    <w:rsid w:val="00D676B6"/>
    <w:rsid w:val="00D71C66"/>
    <w:rsid w:val="00D71C68"/>
    <w:rsid w:val="00D7200D"/>
    <w:rsid w:val="00D721FE"/>
    <w:rsid w:val="00D72271"/>
    <w:rsid w:val="00D72624"/>
    <w:rsid w:val="00D73DDE"/>
    <w:rsid w:val="00D73FD9"/>
    <w:rsid w:val="00D752BE"/>
    <w:rsid w:val="00D76922"/>
    <w:rsid w:val="00D775DC"/>
    <w:rsid w:val="00D8017A"/>
    <w:rsid w:val="00D80465"/>
    <w:rsid w:val="00D8160D"/>
    <w:rsid w:val="00D81FCB"/>
    <w:rsid w:val="00D836CA"/>
    <w:rsid w:val="00D8482C"/>
    <w:rsid w:val="00D84C26"/>
    <w:rsid w:val="00D84EFC"/>
    <w:rsid w:val="00D85C16"/>
    <w:rsid w:val="00D869A4"/>
    <w:rsid w:val="00D86B9F"/>
    <w:rsid w:val="00D86FDF"/>
    <w:rsid w:val="00D86FF5"/>
    <w:rsid w:val="00D87FEA"/>
    <w:rsid w:val="00D900C1"/>
    <w:rsid w:val="00D906A9"/>
    <w:rsid w:val="00D907EF"/>
    <w:rsid w:val="00D917EA"/>
    <w:rsid w:val="00D938D4"/>
    <w:rsid w:val="00D94141"/>
    <w:rsid w:val="00D9503D"/>
    <w:rsid w:val="00D95924"/>
    <w:rsid w:val="00D96227"/>
    <w:rsid w:val="00D97591"/>
    <w:rsid w:val="00D976EB"/>
    <w:rsid w:val="00D979D7"/>
    <w:rsid w:val="00D97A63"/>
    <w:rsid w:val="00D97DA3"/>
    <w:rsid w:val="00DA0175"/>
    <w:rsid w:val="00DA1D01"/>
    <w:rsid w:val="00DA31E0"/>
    <w:rsid w:val="00DA3A69"/>
    <w:rsid w:val="00DA3D41"/>
    <w:rsid w:val="00DA45EA"/>
    <w:rsid w:val="00DA4AD1"/>
    <w:rsid w:val="00DA51CB"/>
    <w:rsid w:val="00DA5756"/>
    <w:rsid w:val="00DA5E64"/>
    <w:rsid w:val="00DA6B4A"/>
    <w:rsid w:val="00DA7D98"/>
    <w:rsid w:val="00DB05DC"/>
    <w:rsid w:val="00DB0C1C"/>
    <w:rsid w:val="00DB0F0F"/>
    <w:rsid w:val="00DB1FAE"/>
    <w:rsid w:val="00DB24A2"/>
    <w:rsid w:val="00DB2619"/>
    <w:rsid w:val="00DB29F4"/>
    <w:rsid w:val="00DB4489"/>
    <w:rsid w:val="00DB44E1"/>
    <w:rsid w:val="00DB4D10"/>
    <w:rsid w:val="00DB511D"/>
    <w:rsid w:val="00DB6522"/>
    <w:rsid w:val="00DB65F3"/>
    <w:rsid w:val="00DB662D"/>
    <w:rsid w:val="00DC02EB"/>
    <w:rsid w:val="00DC1A15"/>
    <w:rsid w:val="00DC1D7B"/>
    <w:rsid w:val="00DC349E"/>
    <w:rsid w:val="00DC34E0"/>
    <w:rsid w:val="00DC3C00"/>
    <w:rsid w:val="00DC4040"/>
    <w:rsid w:val="00DC7159"/>
    <w:rsid w:val="00DC74A5"/>
    <w:rsid w:val="00DD0C2C"/>
    <w:rsid w:val="00DD0EA7"/>
    <w:rsid w:val="00DD1AA4"/>
    <w:rsid w:val="00DD1E19"/>
    <w:rsid w:val="00DD230C"/>
    <w:rsid w:val="00DD2827"/>
    <w:rsid w:val="00DD2A36"/>
    <w:rsid w:val="00DD2BD0"/>
    <w:rsid w:val="00DD45FC"/>
    <w:rsid w:val="00DD5037"/>
    <w:rsid w:val="00DD57B4"/>
    <w:rsid w:val="00DD5D61"/>
    <w:rsid w:val="00DD5DC5"/>
    <w:rsid w:val="00DD5E96"/>
    <w:rsid w:val="00DD6054"/>
    <w:rsid w:val="00DD69DC"/>
    <w:rsid w:val="00DD6C37"/>
    <w:rsid w:val="00DD78A4"/>
    <w:rsid w:val="00DE0D31"/>
    <w:rsid w:val="00DE0D9A"/>
    <w:rsid w:val="00DE178B"/>
    <w:rsid w:val="00DE1BA9"/>
    <w:rsid w:val="00DE2AF7"/>
    <w:rsid w:val="00DE4AB5"/>
    <w:rsid w:val="00DE505C"/>
    <w:rsid w:val="00DE5CC0"/>
    <w:rsid w:val="00DE6765"/>
    <w:rsid w:val="00DE6E75"/>
    <w:rsid w:val="00DE7654"/>
    <w:rsid w:val="00DE7CF4"/>
    <w:rsid w:val="00DE7E3A"/>
    <w:rsid w:val="00DF1443"/>
    <w:rsid w:val="00DF1585"/>
    <w:rsid w:val="00DF16D0"/>
    <w:rsid w:val="00DF1AA9"/>
    <w:rsid w:val="00DF2176"/>
    <w:rsid w:val="00DF408B"/>
    <w:rsid w:val="00DF4D37"/>
    <w:rsid w:val="00DF58BB"/>
    <w:rsid w:val="00DF70BB"/>
    <w:rsid w:val="00DF730A"/>
    <w:rsid w:val="00DF75BF"/>
    <w:rsid w:val="00E006F3"/>
    <w:rsid w:val="00E00C94"/>
    <w:rsid w:val="00E0124A"/>
    <w:rsid w:val="00E037B3"/>
    <w:rsid w:val="00E042FA"/>
    <w:rsid w:val="00E04577"/>
    <w:rsid w:val="00E046ED"/>
    <w:rsid w:val="00E049F5"/>
    <w:rsid w:val="00E0546C"/>
    <w:rsid w:val="00E068DB"/>
    <w:rsid w:val="00E0696B"/>
    <w:rsid w:val="00E06FCE"/>
    <w:rsid w:val="00E075E2"/>
    <w:rsid w:val="00E1083D"/>
    <w:rsid w:val="00E11E28"/>
    <w:rsid w:val="00E12065"/>
    <w:rsid w:val="00E12676"/>
    <w:rsid w:val="00E1528F"/>
    <w:rsid w:val="00E16925"/>
    <w:rsid w:val="00E16FF5"/>
    <w:rsid w:val="00E17297"/>
    <w:rsid w:val="00E2068C"/>
    <w:rsid w:val="00E21821"/>
    <w:rsid w:val="00E21991"/>
    <w:rsid w:val="00E21B78"/>
    <w:rsid w:val="00E22389"/>
    <w:rsid w:val="00E22AB6"/>
    <w:rsid w:val="00E22FB8"/>
    <w:rsid w:val="00E230D0"/>
    <w:rsid w:val="00E231EB"/>
    <w:rsid w:val="00E25CF1"/>
    <w:rsid w:val="00E26271"/>
    <w:rsid w:val="00E30734"/>
    <w:rsid w:val="00E31FF3"/>
    <w:rsid w:val="00E3246A"/>
    <w:rsid w:val="00E32650"/>
    <w:rsid w:val="00E32ECF"/>
    <w:rsid w:val="00E34D20"/>
    <w:rsid w:val="00E35051"/>
    <w:rsid w:val="00E35097"/>
    <w:rsid w:val="00E3797B"/>
    <w:rsid w:val="00E37BDE"/>
    <w:rsid w:val="00E40AAD"/>
    <w:rsid w:val="00E428DA"/>
    <w:rsid w:val="00E43B87"/>
    <w:rsid w:val="00E44242"/>
    <w:rsid w:val="00E44E5C"/>
    <w:rsid w:val="00E45F4B"/>
    <w:rsid w:val="00E462A1"/>
    <w:rsid w:val="00E4690B"/>
    <w:rsid w:val="00E50C66"/>
    <w:rsid w:val="00E50D4C"/>
    <w:rsid w:val="00E51485"/>
    <w:rsid w:val="00E52EF3"/>
    <w:rsid w:val="00E5378E"/>
    <w:rsid w:val="00E53AB5"/>
    <w:rsid w:val="00E55012"/>
    <w:rsid w:val="00E55944"/>
    <w:rsid w:val="00E55ABC"/>
    <w:rsid w:val="00E55B66"/>
    <w:rsid w:val="00E55BA8"/>
    <w:rsid w:val="00E55BDB"/>
    <w:rsid w:val="00E56162"/>
    <w:rsid w:val="00E56639"/>
    <w:rsid w:val="00E5700A"/>
    <w:rsid w:val="00E57033"/>
    <w:rsid w:val="00E574D4"/>
    <w:rsid w:val="00E577C0"/>
    <w:rsid w:val="00E57B74"/>
    <w:rsid w:val="00E57DF2"/>
    <w:rsid w:val="00E61A44"/>
    <w:rsid w:val="00E638F7"/>
    <w:rsid w:val="00E64745"/>
    <w:rsid w:val="00E667B5"/>
    <w:rsid w:val="00E70E4A"/>
    <w:rsid w:val="00E717A5"/>
    <w:rsid w:val="00E71A62"/>
    <w:rsid w:val="00E71E63"/>
    <w:rsid w:val="00E72BBE"/>
    <w:rsid w:val="00E72EC2"/>
    <w:rsid w:val="00E7357D"/>
    <w:rsid w:val="00E74872"/>
    <w:rsid w:val="00E74CB9"/>
    <w:rsid w:val="00E74D03"/>
    <w:rsid w:val="00E74D1D"/>
    <w:rsid w:val="00E75102"/>
    <w:rsid w:val="00E75791"/>
    <w:rsid w:val="00E75DE6"/>
    <w:rsid w:val="00E765D1"/>
    <w:rsid w:val="00E77FE3"/>
    <w:rsid w:val="00E8030D"/>
    <w:rsid w:val="00E822BA"/>
    <w:rsid w:val="00E83437"/>
    <w:rsid w:val="00E83583"/>
    <w:rsid w:val="00E83CE7"/>
    <w:rsid w:val="00E84CE0"/>
    <w:rsid w:val="00E8629F"/>
    <w:rsid w:val="00E870B6"/>
    <w:rsid w:val="00E87178"/>
    <w:rsid w:val="00E872B3"/>
    <w:rsid w:val="00E87634"/>
    <w:rsid w:val="00E8766D"/>
    <w:rsid w:val="00E90CD5"/>
    <w:rsid w:val="00E91AF7"/>
    <w:rsid w:val="00E920D8"/>
    <w:rsid w:val="00E92132"/>
    <w:rsid w:val="00E92846"/>
    <w:rsid w:val="00E93697"/>
    <w:rsid w:val="00E945F0"/>
    <w:rsid w:val="00E94906"/>
    <w:rsid w:val="00E94B4C"/>
    <w:rsid w:val="00E95081"/>
    <w:rsid w:val="00E95245"/>
    <w:rsid w:val="00E96269"/>
    <w:rsid w:val="00EA0F19"/>
    <w:rsid w:val="00EA134E"/>
    <w:rsid w:val="00EA1AD5"/>
    <w:rsid w:val="00EA1E1D"/>
    <w:rsid w:val="00EA1E26"/>
    <w:rsid w:val="00EA2004"/>
    <w:rsid w:val="00EA271B"/>
    <w:rsid w:val="00EA301B"/>
    <w:rsid w:val="00EA31C1"/>
    <w:rsid w:val="00EA3827"/>
    <w:rsid w:val="00EA383B"/>
    <w:rsid w:val="00EA3C24"/>
    <w:rsid w:val="00EA4465"/>
    <w:rsid w:val="00EA497A"/>
    <w:rsid w:val="00EA4AF8"/>
    <w:rsid w:val="00EA5388"/>
    <w:rsid w:val="00EA5997"/>
    <w:rsid w:val="00EA5E4B"/>
    <w:rsid w:val="00EB013C"/>
    <w:rsid w:val="00EB04FF"/>
    <w:rsid w:val="00EB0BD0"/>
    <w:rsid w:val="00EB0E34"/>
    <w:rsid w:val="00EB173C"/>
    <w:rsid w:val="00EB1F08"/>
    <w:rsid w:val="00EB330A"/>
    <w:rsid w:val="00EB5B01"/>
    <w:rsid w:val="00EB5B2F"/>
    <w:rsid w:val="00EB610B"/>
    <w:rsid w:val="00EB66E3"/>
    <w:rsid w:val="00EB7B96"/>
    <w:rsid w:val="00EC01DE"/>
    <w:rsid w:val="00EC0BCA"/>
    <w:rsid w:val="00EC142E"/>
    <w:rsid w:val="00EC14A9"/>
    <w:rsid w:val="00EC29BD"/>
    <w:rsid w:val="00EC2ADA"/>
    <w:rsid w:val="00EC565F"/>
    <w:rsid w:val="00EC5D31"/>
    <w:rsid w:val="00EC6591"/>
    <w:rsid w:val="00EC6CF4"/>
    <w:rsid w:val="00EC7418"/>
    <w:rsid w:val="00EC7F12"/>
    <w:rsid w:val="00EC7F21"/>
    <w:rsid w:val="00ED066D"/>
    <w:rsid w:val="00ED0E81"/>
    <w:rsid w:val="00ED1FFA"/>
    <w:rsid w:val="00ED23DF"/>
    <w:rsid w:val="00ED250E"/>
    <w:rsid w:val="00ED254E"/>
    <w:rsid w:val="00ED3565"/>
    <w:rsid w:val="00ED37E9"/>
    <w:rsid w:val="00ED3853"/>
    <w:rsid w:val="00ED42D8"/>
    <w:rsid w:val="00ED4B91"/>
    <w:rsid w:val="00ED5501"/>
    <w:rsid w:val="00ED5A57"/>
    <w:rsid w:val="00ED5F7D"/>
    <w:rsid w:val="00ED68CD"/>
    <w:rsid w:val="00ED6F5B"/>
    <w:rsid w:val="00ED74E9"/>
    <w:rsid w:val="00ED7FBD"/>
    <w:rsid w:val="00EE013D"/>
    <w:rsid w:val="00EE084A"/>
    <w:rsid w:val="00EE15C1"/>
    <w:rsid w:val="00EE1EE0"/>
    <w:rsid w:val="00EE2168"/>
    <w:rsid w:val="00EE2BDD"/>
    <w:rsid w:val="00EE3E05"/>
    <w:rsid w:val="00EE52FC"/>
    <w:rsid w:val="00EE56F6"/>
    <w:rsid w:val="00EE5B78"/>
    <w:rsid w:val="00EE6FD1"/>
    <w:rsid w:val="00EE78ED"/>
    <w:rsid w:val="00EE793A"/>
    <w:rsid w:val="00EE7947"/>
    <w:rsid w:val="00EE7D27"/>
    <w:rsid w:val="00EF05A1"/>
    <w:rsid w:val="00EF52CF"/>
    <w:rsid w:val="00EF575B"/>
    <w:rsid w:val="00EF59C1"/>
    <w:rsid w:val="00EF5DA7"/>
    <w:rsid w:val="00EF69DC"/>
    <w:rsid w:val="00EF765C"/>
    <w:rsid w:val="00F001FA"/>
    <w:rsid w:val="00F00360"/>
    <w:rsid w:val="00F01E97"/>
    <w:rsid w:val="00F02B54"/>
    <w:rsid w:val="00F031EF"/>
    <w:rsid w:val="00F03452"/>
    <w:rsid w:val="00F035EB"/>
    <w:rsid w:val="00F03D2D"/>
    <w:rsid w:val="00F04044"/>
    <w:rsid w:val="00F040CF"/>
    <w:rsid w:val="00F04F57"/>
    <w:rsid w:val="00F0537A"/>
    <w:rsid w:val="00F05D0B"/>
    <w:rsid w:val="00F05F19"/>
    <w:rsid w:val="00F067AD"/>
    <w:rsid w:val="00F072D8"/>
    <w:rsid w:val="00F10DF7"/>
    <w:rsid w:val="00F11FEF"/>
    <w:rsid w:val="00F129F3"/>
    <w:rsid w:val="00F1477C"/>
    <w:rsid w:val="00F14DCA"/>
    <w:rsid w:val="00F156B0"/>
    <w:rsid w:val="00F15877"/>
    <w:rsid w:val="00F1799A"/>
    <w:rsid w:val="00F20101"/>
    <w:rsid w:val="00F20A0A"/>
    <w:rsid w:val="00F2111F"/>
    <w:rsid w:val="00F21549"/>
    <w:rsid w:val="00F2173D"/>
    <w:rsid w:val="00F21FC3"/>
    <w:rsid w:val="00F22458"/>
    <w:rsid w:val="00F2280C"/>
    <w:rsid w:val="00F229F5"/>
    <w:rsid w:val="00F22C1F"/>
    <w:rsid w:val="00F23573"/>
    <w:rsid w:val="00F23838"/>
    <w:rsid w:val="00F23885"/>
    <w:rsid w:val="00F23F01"/>
    <w:rsid w:val="00F2487F"/>
    <w:rsid w:val="00F25B8E"/>
    <w:rsid w:val="00F3057B"/>
    <w:rsid w:val="00F30D62"/>
    <w:rsid w:val="00F317FA"/>
    <w:rsid w:val="00F3253C"/>
    <w:rsid w:val="00F32F1D"/>
    <w:rsid w:val="00F3423B"/>
    <w:rsid w:val="00F34324"/>
    <w:rsid w:val="00F35B54"/>
    <w:rsid w:val="00F361B9"/>
    <w:rsid w:val="00F369D3"/>
    <w:rsid w:val="00F40143"/>
    <w:rsid w:val="00F4069C"/>
    <w:rsid w:val="00F415BB"/>
    <w:rsid w:val="00F42CC5"/>
    <w:rsid w:val="00F435FB"/>
    <w:rsid w:val="00F43645"/>
    <w:rsid w:val="00F44122"/>
    <w:rsid w:val="00F448AB"/>
    <w:rsid w:val="00F45267"/>
    <w:rsid w:val="00F455FA"/>
    <w:rsid w:val="00F45CA6"/>
    <w:rsid w:val="00F45F14"/>
    <w:rsid w:val="00F460AE"/>
    <w:rsid w:val="00F47598"/>
    <w:rsid w:val="00F50005"/>
    <w:rsid w:val="00F50322"/>
    <w:rsid w:val="00F50634"/>
    <w:rsid w:val="00F50643"/>
    <w:rsid w:val="00F5165E"/>
    <w:rsid w:val="00F53BEB"/>
    <w:rsid w:val="00F54135"/>
    <w:rsid w:val="00F54DB7"/>
    <w:rsid w:val="00F55CF6"/>
    <w:rsid w:val="00F5629A"/>
    <w:rsid w:val="00F56331"/>
    <w:rsid w:val="00F567D7"/>
    <w:rsid w:val="00F57369"/>
    <w:rsid w:val="00F57391"/>
    <w:rsid w:val="00F57E40"/>
    <w:rsid w:val="00F60EF8"/>
    <w:rsid w:val="00F61215"/>
    <w:rsid w:val="00F61B0E"/>
    <w:rsid w:val="00F62517"/>
    <w:rsid w:val="00F6350B"/>
    <w:rsid w:val="00F636F5"/>
    <w:rsid w:val="00F63976"/>
    <w:rsid w:val="00F63F64"/>
    <w:rsid w:val="00F641AE"/>
    <w:rsid w:val="00F64AFB"/>
    <w:rsid w:val="00F64B3E"/>
    <w:rsid w:val="00F65259"/>
    <w:rsid w:val="00F65A39"/>
    <w:rsid w:val="00F6634D"/>
    <w:rsid w:val="00F70BB7"/>
    <w:rsid w:val="00F7224D"/>
    <w:rsid w:val="00F7372B"/>
    <w:rsid w:val="00F741DB"/>
    <w:rsid w:val="00F744BB"/>
    <w:rsid w:val="00F749BF"/>
    <w:rsid w:val="00F75573"/>
    <w:rsid w:val="00F75696"/>
    <w:rsid w:val="00F75899"/>
    <w:rsid w:val="00F75A0F"/>
    <w:rsid w:val="00F75A4F"/>
    <w:rsid w:val="00F76585"/>
    <w:rsid w:val="00F7661B"/>
    <w:rsid w:val="00F76B9A"/>
    <w:rsid w:val="00F778EA"/>
    <w:rsid w:val="00F8040A"/>
    <w:rsid w:val="00F805AE"/>
    <w:rsid w:val="00F80B51"/>
    <w:rsid w:val="00F80E68"/>
    <w:rsid w:val="00F81DBA"/>
    <w:rsid w:val="00F821F3"/>
    <w:rsid w:val="00F825D6"/>
    <w:rsid w:val="00F8381E"/>
    <w:rsid w:val="00F838F2"/>
    <w:rsid w:val="00F83C8B"/>
    <w:rsid w:val="00F8426E"/>
    <w:rsid w:val="00F84364"/>
    <w:rsid w:val="00F84BEB"/>
    <w:rsid w:val="00F850A5"/>
    <w:rsid w:val="00F86742"/>
    <w:rsid w:val="00F873D6"/>
    <w:rsid w:val="00F87C10"/>
    <w:rsid w:val="00F902C3"/>
    <w:rsid w:val="00F90431"/>
    <w:rsid w:val="00F90717"/>
    <w:rsid w:val="00F90D35"/>
    <w:rsid w:val="00F9137A"/>
    <w:rsid w:val="00F9264C"/>
    <w:rsid w:val="00F92E89"/>
    <w:rsid w:val="00F94466"/>
    <w:rsid w:val="00F9469B"/>
    <w:rsid w:val="00F95BC3"/>
    <w:rsid w:val="00F96BEB"/>
    <w:rsid w:val="00F9767B"/>
    <w:rsid w:val="00F9790A"/>
    <w:rsid w:val="00FA02FC"/>
    <w:rsid w:val="00FA0C10"/>
    <w:rsid w:val="00FA149C"/>
    <w:rsid w:val="00FA18EF"/>
    <w:rsid w:val="00FA1E72"/>
    <w:rsid w:val="00FA2514"/>
    <w:rsid w:val="00FA2E4F"/>
    <w:rsid w:val="00FA3174"/>
    <w:rsid w:val="00FA3792"/>
    <w:rsid w:val="00FA4D6B"/>
    <w:rsid w:val="00FA5C95"/>
    <w:rsid w:val="00FA670F"/>
    <w:rsid w:val="00FA7156"/>
    <w:rsid w:val="00FA775E"/>
    <w:rsid w:val="00FA7ECA"/>
    <w:rsid w:val="00FB0BD9"/>
    <w:rsid w:val="00FB122F"/>
    <w:rsid w:val="00FB2299"/>
    <w:rsid w:val="00FB2522"/>
    <w:rsid w:val="00FB273E"/>
    <w:rsid w:val="00FB280A"/>
    <w:rsid w:val="00FB305D"/>
    <w:rsid w:val="00FB324F"/>
    <w:rsid w:val="00FB3873"/>
    <w:rsid w:val="00FB419F"/>
    <w:rsid w:val="00FB42DC"/>
    <w:rsid w:val="00FB4933"/>
    <w:rsid w:val="00FB4BE2"/>
    <w:rsid w:val="00FB50AF"/>
    <w:rsid w:val="00FB545C"/>
    <w:rsid w:val="00FB5961"/>
    <w:rsid w:val="00FB62AA"/>
    <w:rsid w:val="00FB65EB"/>
    <w:rsid w:val="00FB6EA3"/>
    <w:rsid w:val="00FB7738"/>
    <w:rsid w:val="00FB7771"/>
    <w:rsid w:val="00FC051F"/>
    <w:rsid w:val="00FC06B8"/>
    <w:rsid w:val="00FC0B6E"/>
    <w:rsid w:val="00FC0C69"/>
    <w:rsid w:val="00FC14E7"/>
    <w:rsid w:val="00FC175B"/>
    <w:rsid w:val="00FC17E4"/>
    <w:rsid w:val="00FC197A"/>
    <w:rsid w:val="00FC1B45"/>
    <w:rsid w:val="00FC3C19"/>
    <w:rsid w:val="00FC46BC"/>
    <w:rsid w:val="00FC4D07"/>
    <w:rsid w:val="00FC531D"/>
    <w:rsid w:val="00FC5736"/>
    <w:rsid w:val="00FC69F5"/>
    <w:rsid w:val="00FC6DFC"/>
    <w:rsid w:val="00FC6FD7"/>
    <w:rsid w:val="00FC7505"/>
    <w:rsid w:val="00FD063A"/>
    <w:rsid w:val="00FD1F20"/>
    <w:rsid w:val="00FD2F51"/>
    <w:rsid w:val="00FD42C9"/>
    <w:rsid w:val="00FD431D"/>
    <w:rsid w:val="00FD45BD"/>
    <w:rsid w:val="00FD4DF8"/>
    <w:rsid w:val="00FD5595"/>
    <w:rsid w:val="00FD5917"/>
    <w:rsid w:val="00FD63E5"/>
    <w:rsid w:val="00FD70ED"/>
    <w:rsid w:val="00FD7460"/>
    <w:rsid w:val="00FD769A"/>
    <w:rsid w:val="00FE0E3F"/>
    <w:rsid w:val="00FE26F9"/>
    <w:rsid w:val="00FE30D7"/>
    <w:rsid w:val="00FE38F2"/>
    <w:rsid w:val="00FE3C4C"/>
    <w:rsid w:val="00FE56F6"/>
    <w:rsid w:val="00FE6C93"/>
    <w:rsid w:val="00FE709C"/>
    <w:rsid w:val="00FE76DD"/>
    <w:rsid w:val="00FE7ADC"/>
    <w:rsid w:val="00FF03ED"/>
    <w:rsid w:val="00FF0439"/>
    <w:rsid w:val="00FF0C15"/>
    <w:rsid w:val="00FF1114"/>
    <w:rsid w:val="00FF1241"/>
    <w:rsid w:val="00FF1447"/>
    <w:rsid w:val="00FF1822"/>
    <w:rsid w:val="00FF2020"/>
    <w:rsid w:val="00FF23B3"/>
    <w:rsid w:val="00FF2DBD"/>
    <w:rsid w:val="00FF380C"/>
    <w:rsid w:val="00FF4498"/>
    <w:rsid w:val="00FF44FF"/>
    <w:rsid w:val="00FF4772"/>
    <w:rsid w:val="00FF47A0"/>
    <w:rsid w:val="00FF4FA4"/>
    <w:rsid w:val="00FF50AB"/>
    <w:rsid w:val="00FF58B3"/>
    <w:rsid w:val="00FF68EA"/>
    <w:rsid w:val="00FF6ADC"/>
    <w:rsid w:val="00FF7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1B551404-6712-4423-A32E-1C1FFEC74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link w:val="FooterChar"/>
    <w:uiPriority w:val="99"/>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uiPriority w:val="99"/>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列出段落1,목록 단"/>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qFormat/>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uiPriority w:val="99"/>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customStyle="1" w:styleId="ListTable3-Accent11">
    <w:name w:val="List Table 3 - Accent 11"/>
    <w:basedOn w:val="TableNormal"/>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B935D3"/>
    <w:rPr>
      <w:rFonts w:ascii="Arial" w:hAnsi="Arial"/>
      <w:sz w:val="18"/>
      <w:lang w:val="en-GB"/>
    </w:rPr>
  </w:style>
  <w:style w:type="character" w:styleId="PlaceholderText">
    <w:name w:val="Placeholder Text"/>
    <w:basedOn w:val="DefaultParagraphFont"/>
    <w:uiPriority w:val="99"/>
    <w:semiHidden/>
    <w:rsid w:val="00952AEC"/>
    <w:rPr>
      <w:color w:val="808080"/>
    </w:rPr>
  </w:style>
  <w:style w:type="paragraph" w:customStyle="1" w:styleId="bulletlist">
    <w:name w:val="bullet list"/>
    <w:basedOn w:val="BodyText"/>
    <w:rsid w:val="00EB7B96"/>
    <w:pPr>
      <w:numPr>
        <w:numId w:val="2"/>
      </w:numPr>
      <w:tabs>
        <w:tab w:val="clear" w:pos="648"/>
        <w:tab w:val="left" w:pos="288"/>
      </w:tabs>
      <w:spacing w:after="120" w:line="228" w:lineRule="auto"/>
      <w:ind w:left="576" w:hanging="288"/>
      <w:jc w:val="both"/>
    </w:pPr>
    <w:rPr>
      <w:rFonts w:eastAsia="SimSun"/>
      <w:spacing w:val="-1"/>
      <w:lang w:val="x-none" w:eastAsia="x-none"/>
    </w:rPr>
  </w:style>
  <w:style w:type="paragraph" w:customStyle="1" w:styleId="Doc-text2">
    <w:name w:val="Doc-text2"/>
    <w:basedOn w:val="Normal"/>
    <w:link w:val="Doc-text2Char"/>
    <w:qFormat/>
    <w:rsid w:val="00507A21"/>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507A21"/>
    <w:rPr>
      <w:rFonts w:ascii="Arial" w:eastAsia="MS Mincho" w:hAnsi="Arial" w:cstheme="minorBidi"/>
      <w:sz w:val="22"/>
      <w:szCs w:val="22"/>
      <w:lang w:val="x-none" w:eastAsia="x-none"/>
    </w:rPr>
  </w:style>
  <w:style w:type="character" w:customStyle="1" w:styleId="FooterChar">
    <w:name w:val="Footer Char"/>
    <w:link w:val="Footer"/>
    <w:uiPriority w:val="99"/>
    <w:locked/>
    <w:rsid w:val="002E6E60"/>
    <w:rPr>
      <w:rFonts w:ascii="Arial" w:hAnsi="Arial"/>
      <w:b/>
      <w:i/>
      <w:noProof/>
      <w:sz w:val="18"/>
      <w:lang w:val="en-GB"/>
    </w:rPr>
  </w:style>
  <w:style w:type="paragraph" w:customStyle="1" w:styleId="Reference">
    <w:name w:val="Reference"/>
    <w:basedOn w:val="Normal"/>
    <w:uiPriority w:val="99"/>
    <w:rsid w:val="002E6E60"/>
    <w:pPr>
      <w:keepLines/>
      <w:numPr>
        <w:ilvl w:val="1"/>
        <w:numId w:val="3"/>
      </w:numPr>
    </w:pPr>
    <w:rPr>
      <w:rFonts w:eastAsia="MS Mincho"/>
      <w:lang w:val="en-US"/>
    </w:rPr>
  </w:style>
  <w:style w:type="character" w:customStyle="1" w:styleId="TANChar">
    <w:name w:val="TAN Char"/>
    <w:link w:val="TAN"/>
    <w:qFormat/>
    <w:rsid w:val="00EC5D31"/>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9674481">
      <w:bodyDiv w:val="1"/>
      <w:marLeft w:val="0"/>
      <w:marRight w:val="0"/>
      <w:marTop w:val="0"/>
      <w:marBottom w:val="0"/>
      <w:divBdr>
        <w:top w:val="none" w:sz="0" w:space="0" w:color="auto"/>
        <w:left w:val="none" w:sz="0" w:space="0" w:color="auto"/>
        <w:bottom w:val="none" w:sz="0" w:space="0" w:color="auto"/>
        <w:right w:val="none" w:sz="0" w:space="0" w:color="auto"/>
      </w:divBdr>
      <w:divsChild>
        <w:div w:id="62722664">
          <w:marLeft w:val="1267"/>
          <w:marRight w:val="0"/>
          <w:marTop w:val="180"/>
          <w:marBottom w:val="0"/>
          <w:divBdr>
            <w:top w:val="none" w:sz="0" w:space="0" w:color="auto"/>
            <w:left w:val="none" w:sz="0" w:space="0" w:color="auto"/>
            <w:bottom w:val="none" w:sz="0" w:space="0" w:color="auto"/>
            <w:right w:val="none" w:sz="0" w:space="0" w:color="auto"/>
          </w:divBdr>
        </w:div>
        <w:div w:id="811289739">
          <w:marLeft w:val="432"/>
          <w:marRight w:val="0"/>
          <w:marTop w:val="240"/>
          <w:marBottom w:val="0"/>
          <w:divBdr>
            <w:top w:val="none" w:sz="0" w:space="0" w:color="auto"/>
            <w:left w:val="none" w:sz="0" w:space="0" w:color="auto"/>
            <w:bottom w:val="none" w:sz="0" w:space="0" w:color="auto"/>
            <w:right w:val="none" w:sz="0" w:space="0" w:color="auto"/>
          </w:divBdr>
        </w:div>
        <w:div w:id="816384761">
          <w:marLeft w:val="432"/>
          <w:marRight w:val="0"/>
          <w:marTop w:val="240"/>
          <w:marBottom w:val="0"/>
          <w:divBdr>
            <w:top w:val="none" w:sz="0" w:space="0" w:color="auto"/>
            <w:left w:val="none" w:sz="0" w:space="0" w:color="auto"/>
            <w:bottom w:val="none" w:sz="0" w:space="0" w:color="auto"/>
            <w:right w:val="none" w:sz="0" w:space="0" w:color="auto"/>
          </w:divBdr>
        </w:div>
        <w:div w:id="921837598">
          <w:marLeft w:val="1267"/>
          <w:marRight w:val="0"/>
          <w:marTop w:val="180"/>
          <w:marBottom w:val="0"/>
          <w:divBdr>
            <w:top w:val="none" w:sz="0" w:space="0" w:color="auto"/>
            <w:left w:val="none" w:sz="0" w:space="0" w:color="auto"/>
            <w:bottom w:val="none" w:sz="0" w:space="0" w:color="auto"/>
            <w:right w:val="none" w:sz="0" w:space="0" w:color="auto"/>
          </w:divBdr>
        </w:div>
        <w:div w:id="1278370586">
          <w:marLeft w:val="1267"/>
          <w:marRight w:val="0"/>
          <w:marTop w:val="180"/>
          <w:marBottom w:val="0"/>
          <w:divBdr>
            <w:top w:val="none" w:sz="0" w:space="0" w:color="auto"/>
            <w:left w:val="none" w:sz="0" w:space="0" w:color="auto"/>
            <w:bottom w:val="none" w:sz="0" w:space="0" w:color="auto"/>
            <w:right w:val="none" w:sz="0" w:space="0" w:color="auto"/>
          </w:divBdr>
        </w:div>
        <w:div w:id="1328628604">
          <w:marLeft w:val="1267"/>
          <w:marRight w:val="0"/>
          <w:marTop w:val="180"/>
          <w:marBottom w:val="0"/>
          <w:divBdr>
            <w:top w:val="none" w:sz="0" w:space="0" w:color="auto"/>
            <w:left w:val="none" w:sz="0" w:space="0" w:color="auto"/>
            <w:bottom w:val="none" w:sz="0" w:space="0" w:color="auto"/>
            <w:right w:val="none" w:sz="0" w:space="0" w:color="auto"/>
          </w:divBdr>
        </w:div>
        <w:div w:id="1442529133">
          <w:marLeft w:val="432"/>
          <w:marRight w:val="0"/>
          <w:marTop w:val="240"/>
          <w:marBottom w:val="0"/>
          <w:divBdr>
            <w:top w:val="none" w:sz="0" w:space="0" w:color="auto"/>
            <w:left w:val="none" w:sz="0" w:space="0" w:color="auto"/>
            <w:bottom w:val="none" w:sz="0" w:space="0" w:color="auto"/>
            <w:right w:val="none" w:sz="0" w:space="0" w:color="auto"/>
          </w:divBdr>
        </w:div>
        <w:div w:id="1526556798">
          <w:marLeft w:val="432"/>
          <w:marRight w:val="0"/>
          <w:marTop w:val="240"/>
          <w:marBottom w:val="0"/>
          <w:divBdr>
            <w:top w:val="none" w:sz="0" w:space="0" w:color="auto"/>
            <w:left w:val="none" w:sz="0" w:space="0" w:color="auto"/>
            <w:bottom w:val="none" w:sz="0" w:space="0" w:color="auto"/>
            <w:right w:val="none" w:sz="0" w:space="0" w:color="auto"/>
          </w:divBdr>
        </w:div>
        <w:div w:id="1723141485">
          <w:marLeft w:val="1267"/>
          <w:marRight w:val="0"/>
          <w:marTop w:val="180"/>
          <w:marBottom w:val="0"/>
          <w:divBdr>
            <w:top w:val="none" w:sz="0" w:space="0" w:color="auto"/>
            <w:left w:val="none" w:sz="0" w:space="0" w:color="auto"/>
            <w:bottom w:val="none" w:sz="0" w:space="0" w:color="auto"/>
            <w:right w:val="none" w:sz="0" w:space="0" w:color="auto"/>
          </w:divBdr>
        </w:div>
        <w:div w:id="2046520058">
          <w:marLeft w:val="1267"/>
          <w:marRight w:val="0"/>
          <w:marTop w:val="180"/>
          <w:marBottom w:val="0"/>
          <w:divBdr>
            <w:top w:val="none" w:sz="0" w:space="0" w:color="auto"/>
            <w:left w:val="none" w:sz="0" w:space="0" w:color="auto"/>
            <w:bottom w:val="none" w:sz="0" w:space="0" w:color="auto"/>
            <w:right w:val="none" w:sz="0" w:space="0" w:color="auto"/>
          </w:divBdr>
        </w:div>
      </w:divsChild>
    </w:div>
    <w:div w:id="69160260">
      <w:bodyDiv w:val="1"/>
      <w:marLeft w:val="0"/>
      <w:marRight w:val="0"/>
      <w:marTop w:val="0"/>
      <w:marBottom w:val="0"/>
      <w:divBdr>
        <w:top w:val="none" w:sz="0" w:space="0" w:color="auto"/>
        <w:left w:val="none" w:sz="0" w:space="0" w:color="auto"/>
        <w:bottom w:val="none" w:sz="0" w:space="0" w:color="auto"/>
        <w:right w:val="none" w:sz="0" w:space="0" w:color="auto"/>
      </w:divBdr>
      <w:divsChild>
        <w:div w:id="424034842">
          <w:marLeft w:val="1267"/>
          <w:marRight w:val="0"/>
          <w:marTop w:val="18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50572232">
          <w:marLeft w:val="1800"/>
          <w:marRight w:val="0"/>
          <w:marTop w:val="77"/>
          <w:marBottom w:val="0"/>
          <w:divBdr>
            <w:top w:val="none" w:sz="0" w:space="0" w:color="auto"/>
            <w:left w:val="none" w:sz="0" w:space="0" w:color="auto"/>
            <w:bottom w:val="none" w:sz="0" w:space="0" w:color="auto"/>
            <w:right w:val="none" w:sz="0" w:space="0" w:color="auto"/>
          </w:divBdr>
        </w:div>
        <w:div w:id="366179146">
          <w:marLeft w:val="547"/>
          <w:marRight w:val="0"/>
          <w:marTop w:val="115"/>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43295273">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10058879">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27237402">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1629049">
      <w:bodyDiv w:val="1"/>
      <w:marLeft w:val="0"/>
      <w:marRight w:val="0"/>
      <w:marTop w:val="0"/>
      <w:marBottom w:val="0"/>
      <w:divBdr>
        <w:top w:val="none" w:sz="0" w:space="0" w:color="auto"/>
        <w:left w:val="none" w:sz="0" w:space="0" w:color="auto"/>
        <w:bottom w:val="none" w:sz="0" w:space="0" w:color="auto"/>
        <w:right w:val="none" w:sz="0" w:space="0" w:color="auto"/>
      </w:divBdr>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77574487">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490685113">
      <w:bodyDiv w:val="1"/>
      <w:marLeft w:val="0"/>
      <w:marRight w:val="0"/>
      <w:marTop w:val="0"/>
      <w:marBottom w:val="0"/>
      <w:divBdr>
        <w:top w:val="none" w:sz="0" w:space="0" w:color="auto"/>
        <w:left w:val="none" w:sz="0" w:space="0" w:color="auto"/>
        <w:bottom w:val="none" w:sz="0" w:space="0" w:color="auto"/>
        <w:right w:val="none" w:sz="0" w:space="0" w:color="auto"/>
      </w:divBdr>
    </w:div>
    <w:div w:id="513112060">
      <w:bodyDiv w:val="1"/>
      <w:marLeft w:val="0"/>
      <w:marRight w:val="0"/>
      <w:marTop w:val="0"/>
      <w:marBottom w:val="0"/>
      <w:divBdr>
        <w:top w:val="none" w:sz="0" w:space="0" w:color="auto"/>
        <w:left w:val="none" w:sz="0" w:space="0" w:color="auto"/>
        <w:bottom w:val="none" w:sz="0" w:space="0" w:color="auto"/>
        <w:right w:val="none" w:sz="0" w:space="0" w:color="auto"/>
      </w:divBdr>
      <w:divsChild>
        <w:div w:id="1380516421">
          <w:marLeft w:val="1080"/>
          <w:marRight w:val="0"/>
          <w:marTop w:val="100"/>
          <w:marBottom w:val="0"/>
          <w:divBdr>
            <w:top w:val="none" w:sz="0" w:space="0" w:color="auto"/>
            <w:left w:val="none" w:sz="0" w:space="0" w:color="auto"/>
            <w:bottom w:val="none" w:sz="0" w:space="0" w:color="auto"/>
            <w:right w:val="none" w:sz="0" w:space="0" w:color="auto"/>
          </w:divBdr>
        </w:div>
        <w:div w:id="1890534515">
          <w:marLeft w:val="360"/>
          <w:marRight w:val="0"/>
          <w:marTop w:val="200"/>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1574251">
      <w:bodyDiv w:val="1"/>
      <w:marLeft w:val="0"/>
      <w:marRight w:val="0"/>
      <w:marTop w:val="0"/>
      <w:marBottom w:val="0"/>
      <w:divBdr>
        <w:top w:val="none" w:sz="0" w:space="0" w:color="auto"/>
        <w:left w:val="none" w:sz="0" w:space="0" w:color="auto"/>
        <w:bottom w:val="none" w:sz="0" w:space="0" w:color="auto"/>
        <w:right w:val="none" w:sz="0" w:space="0" w:color="auto"/>
      </w:divBdr>
      <w:divsChild>
        <w:div w:id="118501103">
          <w:marLeft w:val="1166"/>
          <w:marRight w:val="0"/>
          <w:marTop w:val="115"/>
          <w:marBottom w:val="0"/>
          <w:divBdr>
            <w:top w:val="none" w:sz="0" w:space="0" w:color="auto"/>
            <w:left w:val="none" w:sz="0" w:space="0" w:color="auto"/>
            <w:bottom w:val="none" w:sz="0" w:space="0" w:color="auto"/>
            <w:right w:val="none" w:sz="0" w:space="0" w:color="auto"/>
          </w:divBdr>
        </w:div>
        <w:div w:id="395711506">
          <w:marLeft w:val="1166"/>
          <w:marRight w:val="0"/>
          <w:marTop w:val="115"/>
          <w:marBottom w:val="0"/>
          <w:divBdr>
            <w:top w:val="none" w:sz="0" w:space="0" w:color="auto"/>
            <w:left w:val="none" w:sz="0" w:space="0" w:color="auto"/>
            <w:bottom w:val="none" w:sz="0" w:space="0" w:color="auto"/>
            <w:right w:val="none" w:sz="0" w:space="0" w:color="auto"/>
          </w:divBdr>
        </w:div>
      </w:divsChild>
    </w:div>
    <w:div w:id="617496020">
      <w:bodyDiv w:val="1"/>
      <w:marLeft w:val="0"/>
      <w:marRight w:val="0"/>
      <w:marTop w:val="0"/>
      <w:marBottom w:val="0"/>
      <w:divBdr>
        <w:top w:val="none" w:sz="0" w:space="0" w:color="auto"/>
        <w:left w:val="none" w:sz="0" w:space="0" w:color="auto"/>
        <w:bottom w:val="none" w:sz="0" w:space="0" w:color="auto"/>
        <w:right w:val="none" w:sz="0" w:space="0" w:color="auto"/>
      </w:divBdr>
      <w:divsChild>
        <w:div w:id="461314731">
          <w:marLeft w:val="1166"/>
          <w:marRight w:val="0"/>
          <w:marTop w:val="72"/>
          <w:marBottom w:val="0"/>
          <w:divBdr>
            <w:top w:val="none" w:sz="0" w:space="0" w:color="auto"/>
            <w:left w:val="none" w:sz="0" w:space="0" w:color="auto"/>
            <w:bottom w:val="none" w:sz="0" w:space="0" w:color="auto"/>
            <w:right w:val="none" w:sz="0" w:space="0" w:color="auto"/>
          </w:divBdr>
        </w:div>
        <w:div w:id="580455532">
          <w:marLeft w:val="1166"/>
          <w:marRight w:val="0"/>
          <w:marTop w:val="72"/>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1907958">
      <w:bodyDiv w:val="1"/>
      <w:marLeft w:val="0"/>
      <w:marRight w:val="0"/>
      <w:marTop w:val="0"/>
      <w:marBottom w:val="0"/>
      <w:divBdr>
        <w:top w:val="none" w:sz="0" w:space="0" w:color="auto"/>
        <w:left w:val="none" w:sz="0" w:space="0" w:color="auto"/>
        <w:bottom w:val="none" w:sz="0" w:space="0" w:color="auto"/>
        <w:right w:val="none" w:sz="0" w:space="0" w:color="auto"/>
      </w:divBdr>
      <w:divsChild>
        <w:div w:id="37558100">
          <w:marLeft w:val="1166"/>
          <w:marRight w:val="0"/>
          <w:marTop w:val="86"/>
          <w:marBottom w:val="0"/>
          <w:divBdr>
            <w:top w:val="none" w:sz="0" w:space="0" w:color="auto"/>
            <w:left w:val="none" w:sz="0" w:space="0" w:color="auto"/>
            <w:bottom w:val="none" w:sz="0" w:space="0" w:color="auto"/>
            <w:right w:val="none" w:sz="0" w:space="0" w:color="auto"/>
          </w:divBdr>
        </w:div>
        <w:div w:id="1281835633">
          <w:marLeft w:val="547"/>
          <w:marRight w:val="0"/>
          <w:marTop w:val="96"/>
          <w:marBottom w:val="0"/>
          <w:divBdr>
            <w:top w:val="none" w:sz="0" w:space="0" w:color="auto"/>
            <w:left w:val="none" w:sz="0" w:space="0" w:color="auto"/>
            <w:bottom w:val="none" w:sz="0" w:space="0" w:color="auto"/>
            <w:right w:val="none" w:sz="0" w:space="0" w:color="auto"/>
          </w:divBdr>
        </w:div>
        <w:div w:id="1361512853">
          <w:marLeft w:val="547"/>
          <w:marRight w:val="0"/>
          <w:marTop w:val="96"/>
          <w:marBottom w:val="0"/>
          <w:divBdr>
            <w:top w:val="none" w:sz="0" w:space="0" w:color="auto"/>
            <w:left w:val="none" w:sz="0" w:space="0" w:color="auto"/>
            <w:bottom w:val="none" w:sz="0" w:space="0" w:color="auto"/>
            <w:right w:val="none" w:sz="0" w:space="0" w:color="auto"/>
          </w:divBdr>
        </w:div>
        <w:div w:id="1715885915">
          <w:marLeft w:val="547"/>
          <w:marRight w:val="0"/>
          <w:marTop w:val="96"/>
          <w:marBottom w:val="0"/>
          <w:divBdr>
            <w:top w:val="none" w:sz="0" w:space="0" w:color="auto"/>
            <w:left w:val="none" w:sz="0" w:space="0" w:color="auto"/>
            <w:bottom w:val="none" w:sz="0" w:space="0" w:color="auto"/>
            <w:right w:val="none" w:sz="0" w:space="0" w:color="auto"/>
          </w:divBdr>
        </w:div>
        <w:div w:id="1858152461">
          <w:marLeft w:val="1166"/>
          <w:marRight w:val="0"/>
          <w:marTop w:val="86"/>
          <w:marBottom w:val="0"/>
          <w:divBdr>
            <w:top w:val="none" w:sz="0" w:space="0" w:color="auto"/>
            <w:left w:val="none" w:sz="0" w:space="0" w:color="auto"/>
            <w:bottom w:val="none" w:sz="0" w:space="0" w:color="auto"/>
            <w:right w:val="none" w:sz="0" w:space="0" w:color="auto"/>
          </w:divBdr>
        </w:div>
        <w:div w:id="1913157850">
          <w:marLeft w:val="547"/>
          <w:marRight w:val="0"/>
          <w:marTop w:val="96"/>
          <w:marBottom w:val="0"/>
          <w:divBdr>
            <w:top w:val="none" w:sz="0" w:space="0" w:color="auto"/>
            <w:left w:val="none" w:sz="0" w:space="0" w:color="auto"/>
            <w:bottom w:val="none" w:sz="0" w:space="0" w:color="auto"/>
            <w:right w:val="none" w:sz="0" w:space="0" w:color="auto"/>
          </w:divBdr>
        </w:div>
      </w:divsChild>
    </w:div>
    <w:div w:id="780227079">
      <w:bodyDiv w:val="1"/>
      <w:marLeft w:val="0"/>
      <w:marRight w:val="0"/>
      <w:marTop w:val="0"/>
      <w:marBottom w:val="0"/>
      <w:divBdr>
        <w:top w:val="none" w:sz="0" w:space="0" w:color="auto"/>
        <w:left w:val="none" w:sz="0" w:space="0" w:color="auto"/>
        <w:bottom w:val="none" w:sz="0" w:space="0" w:color="auto"/>
        <w:right w:val="none" w:sz="0" w:space="0" w:color="auto"/>
      </w:divBdr>
      <w:divsChild>
        <w:div w:id="375393659">
          <w:marLeft w:val="1800"/>
          <w:marRight w:val="0"/>
          <w:marTop w:val="100"/>
          <w:marBottom w:val="0"/>
          <w:divBdr>
            <w:top w:val="none" w:sz="0" w:space="0" w:color="auto"/>
            <w:left w:val="none" w:sz="0" w:space="0" w:color="auto"/>
            <w:bottom w:val="none" w:sz="0" w:space="0" w:color="auto"/>
            <w:right w:val="none" w:sz="0" w:space="0" w:color="auto"/>
          </w:divBdr>
        </w:div>
        <w:div w:id="391662287">
          <w:marLeft w:val="1080"/>
          <w:marRight w:val="0"/>
          <w:marTop w:val="100"/>
          <w:marBottom w:val="0"/>
          <w:divBdr>
            <w:top w:val="none" w:sz="0" w:space="0" w:color="auto"/>
            <w:left w:val="none" w:sz="0" w:space="0" w:color="auto"/>
            <w:bottom w:val="none" w:sz="0" w:space="0" w:color="auto"/>
            <w:right w:val="none" w:sz="0" w:space="0" w:color="auto"/>
          </w:divBdr>
        </w:div>
        <w:div w:id="739593737">
          <w:marLeft w:val="1800"/>
          <w:marRight w:val="0"/>
          <w:marTop w:val="100"/>
          <w:marBottom w:val="0"/>
          <w:divBdr>
            <w:top w:val="none" w:sz="0" w:space="0" w:color="auto"/>
            <w:left w:val="none" w:sz="0" w:space="0" w:color="auto"/>
            <w:bottom w:val="none" w:sz="0" w:space="0" w:color="auto"/>
            <w:right w:val="none" w:sz="0" w:space="0" w:color="auto"/>
          </w:divBdr>
        </w:div>
        <w:div w:id="1007055127">
          <w:marLeft w:val="360"/>
          <w:marRight w:val="0"/>
          <w:marTop w:val="200"/>
          <w:marBottom w:val="0"/>
          <w:divBdr>
            <w:top w:val="none" w:sz="0" w:space="0" w:color="auto"/>
            <w:left w:val="none" w:sz="0" w:space="0" w:color="auto"/>
            <w:bottom w:val="none" w:sz="0" w:space="0" w:color="auto"/>
            <w:right w:val="none" w:sz="0" w:space="0" w:color="auto"/>
          </w:divBdr>
        </w:div>
        <w:div w:id="1476723084">
          <w:marLeft w:val="1080"/>
          <w:marRight w:val="0"/>
          <w:marTop w:val="100"/>
          <w:marBottom w:val="0"/>
          <w:divBdr>
            <w:top w:val="none" w:sz="0" w:space="0" w:color="auto"/>
            <w:left w:val="none" w:sz="0" w:space="0" w:color="auto"/>
            <w:bottom w:val="none" w:sz="0" w:space="0" w:color="auto"/>
            <w:right w:val="none" w:sz="0" w:space="0" w:color="auto"/>
          </w:divBdr>
        </w:div>
        <w:div w:id="1698893525">
          <w:marLeft w:val="1080"/>
          <w:marRight w:val="0"/>
          <w:marTop w:val="100"/>
          <w:marBottom w:val="0"/>
          <w:divBdr>
            <w:top w:val="none" w:sz="0" w:space="0" w:color="auto"/>
            <w:left w:val="none" w:sz="0" w:space="0" w:color="auto"/>
            <w:bottom w:val="none" w:sz="0" w:space="0" w:color="auto"/>
            <w:right w:val="none" w:sz="0" w:space="0" w:color="auto"/>
          </w:divBdr>
        </w:div>
        <w:div w:id="1797021872">
          <w:marLeft w:val="1800"/>
          <w:marRight w:val="0"/>
          <w:marTop w:val="100"/>
          <w:marBottom w:val="0"/>
          <w:divBdr>
            <w:top w:val="none" w:sz="0" w:space="0" w:color="auto"/>
            <w:left w:val="none" w:sz="0" w:space="0" w:color="auto"/>
            <w:bottom w:val="none" w:sz="0" w:space="0" w:color="auto"/>
            <w:right w:val="none" w:sz="0" w:space="0" w:color="auto"/>
          </w:divBdr>
        </w:div>
        <w:div w:id="1821186601">
          <w:marLeft w:val="1800"/>
          <w:marRight w:val="0"/>
          <w:marTop w:val="100"/>
          <w:marBottom w:val="0"/>
          <w:divBdr>
            <w:top w:val="none" w:sz="0" w:space="0" w:color="auto"/>
            <w:left w:val="none" w:sz="0" w:space="0" w:color="auto"/>
            <w:bottom w:val="none" w:sz="0" w:space="0" w:color="auto"/>
            <w:right w:val="none" w:sz="0" w:space="0" w:color="auto"/>
          </w:divBdr>
        </w:div>
        <w:div w:id="1956449272">
          <w:marLeft w:val="1800"/>
          <w:marRight w:val="0"/>
          <w:marTop w:val="100"/>
          <w:marBottom w:val="0"/>
          <w:divBdr>
            <w:top w:val="none" w:sz="0" w:space="0" w:color="auto"/>
            <w:left w:val="none" w:sz="0" w:space="0" w:color="auto"/>
            <w:bottom w:val="none" w:sz="0" w:space="0" w:color="auto"/>
            <w:right w:val="none" w:sz="0" w:space="0" w:color="auto"/>
          </w:divBdr>
        </w:div>
      </w:divsChild>
    </w:div>
    <w:div w:id="782311439">
      <w:bodyDiv w:val="1"/>
      <w:marLeft w:val="0"/>
      <w:marRight w:val="0"/>
      <w:marTop w:val="0"/>
      <w:marBottom w:val="0"/>
      <w:divBdr>
        <w:top w:val="none" w:sz="0" w:space="0" w:color="auto"/>
        <w:left w:val="none" w:sz="0" w:space="0" w:color="auto"/>
        <w:bottom w:val="none" w:sz="0" w:space="0" w:color="auto"/>
        <w:right w:val="none" w:sz="0" w:space="0" w:color="auto"/>
      </w:divBdr>
      <w:divsChild>
        <w:div w:id="83960639">
          <w:marLeft w:val="1267"/>
          <w:marRight w:val="0"/>
          <w:marTop w:val="180"/>
          <w:marBottom w:val="0"/>
          <w:divBdr>
            <w:top w:val="none" w:sz="0" w:space="0" w:color="auto"/>
            <w:left w:val="none" w:sz="0" w:space="0" w:color="auto"/>
            <w:bottom w:val="none" w:sz="0" w:space="0" w:color="auto"/>
            <w:right w:val="none" w:sz="0" w:space="0" w:color="auto"/>
          </w:divBdr>
        </w:div>
        <w:div w:id="291252889">
          <w:marLeft w:val="1267"/>
          <w:marRight w:val="0"/>
          <w:marTop w:val="180"/>
          <w:marBottom w:val="0"/>
          <w:divBdr>
            <w:top w:val="none" w:sz="0" w:space="0" w:color="auto"/>
            <w:left w:val="none" w:sz="0" w:space="0" w:color="auto"/>
            <w:bottom w:val="none" w:sz="0" w:space="0" w:color="auto"/>
            <w:right w:val="none" w:sz="0" w:space="0" w:color="auto"/>
          </w:divBdr>
        </w:div>
      </w:divsChild>
    </w:div>
    <w:div w:id="786461092">
      <w:bodyDiv w:val="1"/>
      <w:marLeft w:val="0"/>
      <w:marRight w:val="0"/>
      <w:marTop w:val="0"/>
      <w:marBottom w:val="0"/>
      <w:divBdr>
        <w:top w:val="none" w:sz="0" w:space="0" w:color="auto"/>
        <w:left w:val="none" w:sz="0" w:space="0" w:color="auto"/>
        <w:bottom w:val="none" w:sz="0" w:space="0" w:color="auto"/>
        <w:right w:val="none" w:sz="0" w:space="0" w:color="auto"/>
      </w:divBdr>
      <w:divsChild>
        <w:div w:id="272636117">
          <w:marLeft w:val="1166"/>
          <w:marRight w:val="0"/>
          <w:marTop w:val="72"/>
          <w:marBottom w:val="0"/>
          <w:divBdr>
            <w:top w:val="none" w:sz="0" w:space="0" w:color="auto"/>
            <w:left w:val="none" w:sz="0" w:space="0" w:color="auto"/>
            <w:bottom w:val="none" w:sz="0" w:space="0" w:color="auto"/>
            <w:right w:val="none" w:sz="0" w:space="0" w:color="auto"/>
          </w:divBdr>
        </w:div>
        <w:div w:id="448742717">
          <w:marLeft w:val="1166"/>
          <w:marRight w:val="0"/>
          <w:marTop w:val="72"/>
          <w:marBottom w:val="0"/>
          <w:divBdr>
            <w:top w:val="none" w:sz="0" w:space="0" w:color="auto"/>
            <w:left w:val="none" w:sz="0" w:space="0" w:color="auto"/>
            <w:bottom w:val="none" w:sz="0" w:space="0" w:color="auto"/>
            <w:right w:val="none" w:sz="0" w:space="0" w:color="auto"/>
          </w:divBdr>
        </w:div>
        <w:div w:id="1608344992">
          <w:marLeft w:val="1166"/>
          <w:marRight w:val="0"/>
          <w:marTop w:val="72"/>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1820171">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83701376">
      <w:bodyDiv w:val="1"/>
      <w:marLeft w:val="0"/>
      <w:marRight w:val="0"/>
      <w:marTop w:val="0"/>
      <w:marBottom w:val="0"/>
      <w:divBdr>
        <w:top w:val="none" w:sz="0" w:space="0" w:color="auto"/>
        <w:left w:val="none" w:sz="0" w:space="0" w:color="auto"/>
        <w:bottom w:val="none" w:sz="0" w:space="0" w:color="auto"/>
        <w:right w:val="none" w:sz="0" w:space="0" w:color="auto"/>
      </w:divBdr>
      <w:divsChild>
        <w:div w:id="737174185">
          <w:marLeft w:val="432"/>
          <w:marRight w:val="0"/>
          <w:marTop w:val="240"/>
          <w:marBottom w:val="0"/>
          <w:divBdr>
            <w:top w:val="none" w:sz="0" w:space="0" w:color="auto"/>
            <w:left w:val="none" w:sz="0" w:space="0" w:color="auto"/>
            <w:bottom w:val="none" w:sz="0" w:space="0" w:color="auto"/>
            <w:right w:val="none" w:sz="0" w:space="0" w:color="auto"/>
          </w:divBdr>
        </w:div>
        <w:div w:id="768546012">
          <w:marLeft w:val="1267"/>
          <w:marRight w:val="0"/>
          <w:marTop w:val="180"/>
          <w:marBottom w:val="0"/>
          <w:divBdr>
            <w:top w:val="none" w:sz="0" w:space="0" w:color="auto"/>
            <w:left w:val="none" w:sz="0" w:space="0" w:color="auto"/>
            <w:bottom w:val="none" w:sz="0" w:space="0" w:color="auto"/>
            <w:right w:val="none" w:sz="0" w:space="0" w:color="auto"/>
          </w:divBdr>
        </w:div>
        <w:div w:id="1606964527">
          <w:marLeft w:val="1267"/>
          <w:marRight w:val="0"/>
          <w:marTop w:val="180"/>
          <w:marBottom w:val="0"/>
          <w:divBdr>
            <w:top w:val="none" w:sz="0" w:space="0" w:color="auto"/>
            <w:left w:val="none" w:sz="0" w:space="0" w:color="auto"/>
            <w:bottom w:val="none" w:sz="0" w:space="0" w:color="auto"/>
            <w:right w:val="none" w:sz="0" w:space="0" w:color="auto"/>
          </w:divBdr>
        </w:div>
      </w:divsChild>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6195558">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95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4337770">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589506575">
          <w:marLeft w:val="1800"/>
          <w:marRight w:val="0"/>
          <w:marTop w:val="77"/>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1274283247">
          <w:marLeft w:val="1166"/>
          <w:marRight w:val="0"/>
          <w:marTop w:val="86"/>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5992770">
      <w:bodyDiv w:val="1"/>
      <w:marLeft w:val="0"/>
      <w:marRight w:val="0"/>
      <w:marTop w:val="0"/>
      <w:marBottom w:val="0"/>
      <w:divBdr>
        <w:top w:val="none" w:sz="0" w:space="0" w:color="auto"/>
        <w:left w:val="none" w:sz="0" w:space="0" w:color="auto"/>
        <w:bottom w:val="none" w:sz="0" w:space="0" w:color="auto"/>
        <w:right w:val="none" w:sz="0" w:space="0" w:color="auto"/>
      </w:divBdr>
    </w:div>
    <w:div w:id="124449005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3046521">
      <w:bodyDiv w:val="1"/>
      <w:marLeft w:val="0"/>
      <w:marRight w:val="0"/>
      <w:marTop w:val="0"/>
      <w:marBottom w:val="0"/>
      <w:divBdr>
        <w:top w:val="none" w:sz="0" w:space="0" w:color="auto"/>
        <w:left w:val="none" w:sz="0" w:space="0" w:color="auto"/>
        <w:bottom w:val="none" w:sz="0" w:space="0" w:color="auto"/>
        <w:right w:val="none" w:sz="0" w:space="0" w:color="auto"/>
      </w:divBdr>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sChild>
    </w:div>
    <w:div w:id="1419405620">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572550674">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97249216">
      <w:bodyDiv w:val="1"/>
      <w:marLeft w:val="0"/>
      <w:marRight w:val="0"/>
      <w:marTop w:val="0"/>
      <w:marBottom w:val="0"/>
      <w:divBdr>
        <w:top w:val="none" w:sz="0" w:space="0" w:color="auto"/>
        <w:left w:val="none" w:sz="0" w:space="0" w:color="auto"/>
        <w:bottom w:val="none" w:sz="0" w:space="0" w:color="auto"/>
        <w:right w:val="none" w:sz="0" w:space="0" w:color="auto"/>
      </w:divBdr>
      <w:divsChild>
        <w:div w:id="1545872609">
          <w:marLeft w:val="0"/>
          <w:marRight w:val="0"/>
          <w:marTop w:val="0"/>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40266267">
      <w:bodyDiv w:val="1"/>
      <w:marLeft w:val="0"/>
      <w:marRight w:val="0"/>
      <w:marTop w:val="0"/>
      <w:marBottom w:val="0"/>
      <w:divBdr>
        <w:top w:val="none" w:sz="0" w:space="0" w:color="auto"/>
        <w:left w:val="none" w:sz="0" w:space="0" w:color="auto"/>
        <w:bottom w:val="none" w:sz="0" w:space="0" w:color="auto"/>
        <w:right w:val="none" w:sz="0" w:space="0" w:color="auto"/>
      </w:divBdr>
      <w:divsChild>
        <w:div w:id="1104770732">
          <w:marLeft w:val="0"/>
          <w:marRight w:val="0"/>
          <w:marTop w:val="0"/>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2602594">
      <w:bodyDiv w:val="1"/>
      <w:marLeft w:val="0"/>
      <w:marRight w:val="0"/>
      <w:marTop w:val="0"/>
      <w:marBottom w:val="0"/>
      <w:divBdr>
        <w:top w:val="none" w:sz="0" w:space="0" w:color="auto"/>
        <w:left w:val="none" w:sz="0" w:space="0" w:color="auto"/>
        <w:bottom w:val="none" w:sz="0" w:space="0" w:color="auto"/>
        <w:right w:val="none" w:sz="0" w:space="0" w:color="auto"/>
      </w:divBdr>
    </w:div>
    <w:div w:id="1747414177">
      <w:bodyDiv w:val="1"/>
      <w:marLeft w:val="0"/>
      <w:marRight w:val="0"/>
      <w:marTop w:val="0"/>
      <w:marBottom w:val="0"/>
      <w:divBdr>
        <w:top w:val="none" w:sz="0" w:space="0" w:color="auto"/>
        <w:left w:val="none" w:sz="0" w:space="0" w:color="auto"/>
        <w:bottom w:val="none" w:sz="0" w:space="0" w:color="auto"/>
        <w:right w:val="none" w:sz="0" w:space="0" w:color="auto"/>
      </w:divBdr>
      <w:divsChild>
        <w:div w:id="1098790014">
          <w:marLeft w:val="1267"/>
          <w:marRight w:val="0"/>
          <w:marTop w:val="180"/>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7093372">
      <w:bodyDiv w:val="1"/>
      <w:marLeft w:val="0"/>
      <w:marRight w:val="0"/>
      <w:marTop w:val="0"/>
      <w:marBottom w:val="0"/>
      <w:divBdr>
        <w:top w:val="none" w:sz="0" w:space="0" w:color="auto"/>
        <w:left w:val="none" w:sz="0" w:space="0" w:color="auto"/>
        <w:bottom w:val="none" w:sz="0" w:space="0" w:color="auto"/>
        <w:right w:val="none" w:sz="0" w:space="0" w:color="auto"/>
      </w:divBdr>
      <w:divsChild>
        <w:div w:id="690765801">
          <w:marLeft w:val="0"/>
          <w:marRight w:val="0"/>
          <w:marTop w:val="0"/>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09069917">
      <w:bodyDiv w:val="1"/>
      <w:marLeft w:val="0"/>
      <w:marRight w:val="0"/>
      <w:marTop w:val="0"/>
      <w:marBottom w:val="0"/>
      <w:divBdr>
        <w:top w:val="none" w:sz="0" w:space="0" w:color="auto"/>
        <w:left w:val="none" w:sz="0" w:space="0" w:color="auto"/>
        <w:bottom w:val="none" w:sz="0" w:space="0" w:color="auto"/>
        <w:right w:val="none" w:sz="0" w:space="0" w:color="auto"/>
      </w:divBdr>
      <w:divsChild>
        <w:div w:id="269894347">
          <w:marLeft w:val="0"/>
          <w:marRight w:val="0"/>
          <w:marTop w:val="0"/>
          <w:marBottom w:val="0"/>
          <w:divBdr>
            <w:top w:val="none" w:sz="0" w:space="0" w:color="auto"/>
            <w:left w:val="none" w:sz="0" w:space="0" w:color="auto"/>
            <w:bottom w:val="none" w:sz="0" w:space="0" w:color="auto"/>
            <w:right w:val="none" w:sz="0" w:space="0" w:color="auto"/>
          </w:divBdr>
        </w:div>
        <w:div w:id="994339612">
          <w:marLeft w:val="0"/>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21255510">
      <w:bodyDiv w:val="1"/>
      <w:marLeft w:val="0"/>
      <w:marRight w:val="0"/>
      <w:marTop w:val="0"/>
      <w:marBottom w:val="0"/>
      <w:divBdr>
        <w:top w:val="none" w:sz="0" w:space="0" w:color="auto"/>
        <w:left w:val="none" w:sz="0" w:space="0" w:color="auto"/>
        <w:bottom w:val="none" w:sz="0" w:space="0" w:color="auto"/>
        <w:right w:val="none" w:sz="0" w:space="0" w:color="auto"/>
      </w:divBdr>
      <w:divsChild>
        <w:div w:id="733360354">
          <w:marLeft w:val="1267"/>
          <w:marRight w:val="0"/>
          <w:marTop w:val="180"/>
          <w:marBottom w:val="0"/>
          <w:divBdr>
            <w:top w:val="none" w:sz="0" w:space="0" w:color="auto"/>
            <w:left w:val="none" w:sz="0" w:space="0" w:color="auto"/>
            <w:bottom w:val="none" w:sz="0" w:space="0" w:color="auto"/>
            <w:right w:val="none" w:sz="0" w:space="0" w:color="auto"/>
          </w:divBdr>
        </w:div>
        <w:div w:id="1971352280">
          <w:marLeft w:val="1267"/>
          <w:marRight w:val="0"/>
          <w:marTop w:val="180"/>
          <w:marBottom w:val="0"/>
          <w:divBdr>
            <w:top w:val="none" w:sz="0" w:space="0" w:color="auto"/>
            <w:left w:val="none" w:sz="0" w:space="0" w:color="auto"/>
            <w:bottom w:val="none" w:sz="0" w:space="0" w:color="auto"/>
            <w:right w:val="none" w:sz="0" w:space="0" w:color="auto"/>
          </w:divBdr>
        </w:div>
      </w:divsChild>
    </w:div>
    <w:div w:id="1931812056">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2256055">
      <w:bodyDiv w:val="1"/>
      <w:marLeft w:val="0"/>
      <w:marRight w:val="0"/>
      <w:marTop w:val="0"/>
      <w:marBottom w:val="0"/>
      <w:divBdr>
        <w:top w:val="none" w:sz="0" w:space="0" w:color="auto"/>
        <w:left w:val="none" w:sz="0" w:space="0" w:color="auto"/>
        <w:bottom w:val="none" w:sz="0" w:space="0" w:color="auto"/>
        <w:right w:val="none" w:sz="0" w:space="0" w:color="auto"/>
      </w:divBdr>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836436">
      <w:bodyDiv w:val="1"/>
      <w:marLeft w:val="0"/>
      <w:marRight w:val="0"/>
      <w:marTop w:val="0"/>
      <w:marBottom w:val="0"/>
      <w:divBdr>
        <w:top w:val="none" w:sz="0" w:space="0" w:color="auto"/>
        <w:left w:val="none" w:sz="0" w:space="0" w:color="auto"/>
        <w:bottom w:val="none" w:sz="0" w:space="0" w:color="auto"/>
        <w:right w:val="none" w:sz="0" w:space="0" w:color="auto"/>
      </w:divBdr>
      <w:divsChild>
        <w:div w:id="928075801">
          <w:marLeft w:val="0"/>
          <w:marRight w:val="0"/>
          <w:marTop w:val="0"/>
          <w:marBottom w:val="0"/>
          <w:divBdr>
            <w:top w:val="none" w:sz="0" w:space="0" w:color="auto"/>
            <w:left w:val="none" w:sz="0" w:space="0" w:color="auto"/>
            <w:bottom w:val="none" w:sz="0" w:space="0" w:color="auto"/>
            <w:right w:val="none" w:sz="0" w:space="0" w:color="auto"/>
          </w:divBdr>
        </w:div>
      </w:divsChild>
    </w:div>
    <w:div w:id="2061318041">
      <w:bodyDiv w:val="1"/>
      <w:marLeft w:val="0"/>
      <w:marRight w:val="0"/>
      <w:marTop w:val="0"/>
      <w:marBottom w:val="0"/>
      <w:divBdr>
        <w:top w:val="none" w:sz="0" w:space="0" w:color="auto"/>
        <w:left w:val="none" w:sz="0" w:space="0" w:color="auto"/>
        <w:bottom w:val="none" w:sz="0" w:space="0" w:color="auto"/>
        <w:right w:val="none" w:sz="0" w:space="0" w:color="auto"/>
      </w:divBdr>
      <w:divsChild>
        <w:div w:id="365369395">
          <w:marLeft w:val="1080"/>
          <w:marRight w:val="0"/>
          <w:marTop w:val="100"/>
          <w:marBottom w:val="0"/>
          <w:divBdr>
            <w:top w:val="none" w:sz="0" w:space="0" w:color="auto"/>
            <w:left w:val="none" w:sz="0" w:space="0" w:color="auto"/>
            <w:bottom w:val="none" w:sz="0" w:space="0" w:color="auto"/>
            <w:right w:val="none" w:sz="0" w:space="0" w:color="auto"/>
          </w:divBdr>
        </w:div>
        <w:div w:id="1074812077">
          <w:marLeft w:val="1080"/>
          <w:marRight w:val="0"/>
          <w:marTop w:val="100"/>
          <w:marBottom w:val="0"/>
          <w:divBdr>
            <w:top w:val="none" w:sz="0" w:space="0" w:color="auto"/>
            <w:left w:val="none" w:sz="0" w:space="0" w:color="auto"/>
            <w:bottom w:val="none" w:sz="0" w:space="0" w:color="auto"/>
            <w:right w:val="none" w:sz="0" w:space="0" w:color="auto"/>
          </w:divBdr>
        </w:div>
        <w:div w:id="1100443349">
          <w:marLeft w:val="360"/>
          <w:marRight w:val="0"/>
          <w:marTop w:val="200"/>
          <w:marBottom w:val="0"/>
          <w:divBdr>
            <w:top w:val="none" w:sz="0" w:space="0" w:color="auto"/>
            <w:left w:val="none" w:sz="0" w:space="0" w:color="auto"/>
            <w:bottom w:val="none" w:sz="0" w:space="0" w:color="auto"/>
            <w:right w:val="none" w:sz="0" w:space="0" w:color="auto"/>
          </w:divBdr>
        </w:div>
        <w:div w:id="1894389301">
          <w:marLeft w:val="360"/>
          <w:marRight w:val="0"/>
          <w:marTop w:val="200"/>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DF8D1185-6F9A-4C9F-ABCF-2C4D1F9B1EF3}">
  <ds:schemaRefs>
    <ds:schemaRef ds:uri="http://schemas.openxmlformats.org/officeDocument/2006/bibliography"/>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1850</Words>
  <Characters>10545</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Eutelsat</Company>
  <LinksUpToDate>false</LinksUpToDate>
  <CharactersWithSpaces>12371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MediaTek</cp:lastModifiedBy>
  <cp:revision>3</cp:revision>
  <cp:lastPrinted>2017-11-03T15:53:00Z</cp:lastPrinted>
  <dcterms:created xsi:type="dcterms:W3CDTF">2022-08-10T21:03:00Z</dcterms:created>
  <dcterms:modified xsi:type="dcterms:W3CDTF">2022-08-10T21:04:00Z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