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DF18" w14:textId="19E960CE" w:rsidR="00902D96" w:rsidRPr="00927588" w:rsidRDefault="00902D96" w:rsidP="00902D9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27588">
        <w:rPr>
          <w:b/>
          <w:sz w:val="24"/>
          <w:szCs w:val="24"/>
        </w:rPr>
        <w:t>3GPP TSG-RAN WG4 Meeting # 104-e</w:t>
      </w:r>
      <w:r w:rsidRPr="00927588">
        <w:rPr>
          <w:b/>
          <w:sz w:val="24"/>
          <w:szCs w:val="24"/>
        </w:rPr>
        <w:tab/>
      </w:r>
      <w:r w:rsidR="00903724" w:rsidRPr="00903724">
        <w:rPr>
          <w:b/>
          <w:sz w:val="24"/>
          <w:szCs w:val="24"/>
        </w:rPr>
        <w:t>R4-2212127</w:t>
      </w:r>
    </w:p>
    <w:p w14:paraId="5E5473AF" w14:textId="77777777" w:rsidR="00902D96" w:rsidRPr="00927588" w:rsidRDefault="00902D96" w:rsidP="00902D96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927588">
        <w:rPr>
          <w:rFonts w:ascii="Times New Roman" w:eastAsia="MS Mincho" w:hAnsi="Times New Roman"/>
          <w:b/>
          <w:sz w:val="24"/>
          <w:szCs w:val="24"/>
          <w:lang w:val="en-US"/>
        </w:rPr>
        <w:t xml:space="preserve">Electronic meeting, 15th-26th, </w:t>
      </w:r>
      <w:proofErr w:type="gramStart"/>
      <w:r w:rsidRPr="00927588">
        <w:rPr>
          <w:rFonts w:ascii="Times New Roman" w:eastAsia="MS Mincho" w:hAnsi="Times New Roman"/>
          <w:b/>
          <w:sz w:val="24"/>
          <w:szCs w:val="24"/>
          <w:lang w:val="en-US"/>
        </w:rPr>
        <w:t>Aug.,</w:t>
      </w:r>
      <w:proofErr w:type="gramEnd"/>
      <w:r w:rsidRPr="00927588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2022</w:t>
      </w:r>
    </w:p>
    <w:p w14:paraId="68E6E3DA" w14:textId="77777777" w:rsidR="00902D96" w:rsidRPr="00927588" w:rsidRDefault="00902D96" w:rsidP="00902D9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7CC015E2" w14:textId="4CCC0732" w:rsidR="00902D96" w:rsidRPr="00927588" w:rsidRDefault="00902D96" w:rsidP="00902D9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588">
        <w:rPr>
          <w:rFonts w:ascii="Times New Roman" w:hAnsi="Times New Roman"/>
          <w:b/>
          <w:bCs/>
          <w:sz w:val="24"/>
        </w:rPr>
        <w:t>Agenda Item:</w:t>
      </w:r>
      <w:r w:rsidRPr="00927588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527BE0">
        <w:rPr>
          <w:rFonts w:ascii="Times New Roman" w:hAnsi="Times New Roman"/>
          <w:b/>
          <w:bCs/>
          <w:sz w:val="24"/>
        </w:rPr>
        <w:t>9.17.3.4</w:t>
      </w:r>
    </w:p>
    <w:p w14:paraId="70146A52" w14:textId="77777777" w:rsidR="00902D96" w:rsidRPr="00927588" w:rsidRDefault="00902D96" w:rsidP="00902D9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588">
        <w:rPr>
          <w:rFonts w:ascii="Times New Roman" w:hAnsi="Times New Roman"/>
          <w:b/>
          <w:bCs/>
          <w:sz w:val="24"/>
        </w:rPr>
        <w:t>Source:</w:t>
      </w:r>
      <w:r w:rsidRPr="00927588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5A3FC94B" w14:textId="45CDA17B" w:rsidR="00902D96" w:rsidRPr="00927588" w:rsidRDefault="00902D96" w:rsidP="00902D9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588">
        <w:rPr>
          <w:rFonts w:ascii="Times New Roman" w:hAnsi="Times New Roman"/>
          <w:b/>
          <w:bCs/>
          <w:sz w:val="24"/>
        </w:rPr>
        <w:t>Title:</w:t>
      </w:r>
      <w:r w:rsidRPr="00927588">
        <w:rPr>
          <w:rFonts w:ascii="Times New Roman" w:hAnsi="Times New Roman"/>
          <w:b/>
          <w:bCs/>
          <w:sz w:val="24"/>
        </w:rPr>
        <w:tab/>
      </w:r>
      <w:r w:rsidR="001344C9" w:rsidRPr="00927588">
        <w:rPr>
          <w:rFonts w:ascii="Times New Roman" w:hAnsi="Times New Roman"/>
          <w:b/>
          <w:bCs/>
          <w:sz w:val="24"/>
        </w:rPr>
        <w:t>Discussion on test case design for TRP specific Beam Failure Detection and Link Recovery</w:t>
      </w:r>
    </w:p>
    <w:p w14:paraId="5C1A25AD" w14:textId="77777777" w:rsidR="00902D96" w:rsidRPr="00927588" w:rsidRDefault="00902D96" w:rsidP="00902D9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588">
        <w:rPr>
          <w:rFonts w:ascii="Times New Roman" w:hAnsi="Times New Roman"/>
          <w:b/>
          <w:bCs/>
          <w:sz w:val="24"/>
        </w:rPr>
        <w:t>Document for:</w:t>
      </w:r>
      <w:r w:rsidRPr="00927588">
        <w:rPr>
          <w:rFonts w:ascii="Times New Roman" w:hAnsi="Times New Roman"/>
          <w:b/>
          <w:bCs/>
          <w:sz w:val="24"/>
        </w:rPr>
        <w:tab/>
        <w:t>Discussion</w:t>
      </w:r>
    </w:p>
    <w:p w14:paraId="7224391C" w14:textId="77777777" w:rsidR="00902D96" w:rsidRPr="00927588" w:rsidRDefault="00902D96" w:rsidP="00902D9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588">
        <w:rPr>
          <w:rFonts w:ascii="Times New Roman" w:hAnsi="Times New Roman"/>
        </w:rPr>
        <w:t>Introduction</w:t>
      </w:r>
    </w:p>
    <w:p w14:paraId="07712A71" w14:textId="5523666C" w:rsidR="001B5041" w:rsidRPr="00927588" w:rsidRDefault="009C0911" w:rsidP="009C0911">
      <w:pPr>
        <w:ind w:left="1985" w:hanging="1985"/>
        <w:rPr>
          <w:rFonts w:ascii="Times New Roman" w:hAnsi="Times New Roman"/>
          <w:sz w:val="20"/>
          <w:szCs w:val="20"/>
        </w:rPr>
      </w:pPr>
      <w:r w:rsidRPr="00927588">
        <w:rPr>
          <w:rFonts w:ascii="Times New Roman" w:hAnsi="Times New Roman"/>
          <w:sz w:val="20"/>
          <w:szCs w:val="20"/>
        </w:rPr>
        <w:t xml:space="preserve">In </w:t>
      </w:r>
      <w:r w:rsidR="001B5041" w:rsidRPr="00927588">
        <w:rPr>
          <w:rFonts w:ascii="Times New Roman" w:hAnsi="Times New Roman"/>
          <w:sz w:val="20"/>
          <w:szCs w:val="20"/>
        </w:rPr>
        <w:t>last meeting</w:t>
      </w:r>
      <w:r w:rsidRPr="00927588">
        <w:rPr>
          <w:rFonts w:ascii="Times New Roman" w:hAnsi="Times New Roman"/>
          <w:sz w:val="20"/>
          <w:szCs w:val="20"/>
        </w:rPr>
        <w:t>,</w:t>
      </w:r>
      <w:r w:rsidR="001B5041" w:rsidRPr="00927588">
        <w:rPr>
          <w:rFonts w:ascii="Times New Roman" w:hAnsi="Times New Roman"/>
          <w:sz w:val="20"/>
          <w:szCs w:val="20"/>
        </w:rPr>
        <w:t xml:space="preserve"> WF regarding to TRP specific Beam Failure Detection and Link Recovery</w:t>
      </w:r>
      <w:r w:rsidR="0064308F" w:rsidRPr="00927588">
        <w:rPr>
          <w:rFonts w:ascii="Times New Roman" w:hAnsi="Times New Roman"/>
          <w:sz w:val="20"/>
          <w:szCs w:val="20"/>
        </w:rPr>
        <w:t xml:space="preserve"> are as follows: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64308F" w:rsidRPr="006F7AE3" w14:paraId="362C6643" w14:textId="77777777" w:rsidTr="0064308F">
        <w:tc>
          <w:tcPr>
            <w:tcW w:w="9355" w:type="dxa"/>
          </w:tcPr>
          <w:p w14:paraId="1E28DB15" w14:textId="77777777" w:rsidR="0064308F" w:rsidRPr="006F7AE3" w:rsidRDefault="0064308F" w:rsidP="0064308F">
            <w:pPr>
              <w:spacing w:after="120"/>
              <w:rPr>
                <w:rFonts w:ascii="Times New Roman" w:eastAsiaTheme="minorEastAsia" w:hAnsi="Times New Roman"/>
                <w:b/>
                <w:iCs/>
                <w:sz w:val="20"/>
                <w:szCs w:val="20"/>
                <w:u w:val="single"/>
              </w:rPr>
            </w:pPr>
            <w:r w:rsidRPr="006F7AE3">
              <w:rPr>
                <w:rFonts w:ascii="Times New Roman" w:eastAsiaTheme="minorEastAsia" w:hAnsi="Times New Roman"/>
                <w:b/>
                <w:iCs/>
                <w:sz w:val="20"/>
                <w:szCs w:val="20"/>
                <w:u w:val="single"/>
              </w:rPr>
              <w:t>TRP specific BFD and LR</w:t>
            </w:r>
          </w:p>
          <w:p w14:paraId="2069748C" w14:textId="77777777" w:rsidR="0064308F" w:rsidRPr="006F7AE3" w:rsidRDefault="0064308F" w:rsidP="0064308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Define the TRP specific BFR and LR test case for both FR1 and FR2 and both EN-DC and NR SA.</w:t>
            </w:r>
          </w:p>
          <w:p w14:paraId="08A8D004" w14:textId="77777777" w:rsidR="0064308F" w:rsidRPr="006F7AE3" w:rsidRDefault="0064308F" w:rsidP="0064308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Scenarios and configurations for defining TRP specific BFD and LR test case</w:t>
            </w:r>
          </w:p>
          <w:p w14:paraId="4F40E2EC" w14:textId="77777777" w:rsidR="0064308F" w:rsidRPr="006F7AE3" w:rsidRDefault="0064308F" w:rsidP="0064308F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left="1580"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RAN4 aims to agree a reasonable test case list to minimize test effort</w:t>
            </w:r>
            <w:r w:rsidRPr="006F7AE3" w:rsidDel="00BC2DF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14:paraId="074E5DCA" w14:textId="77777777" w:rsidR="0064308F" w:rsidRPr="006F7AE3" w:rsidRDefault="0064308F" w:rsidP="0064308F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after="120" w:line="240" w:lineRule="auto"/>
              <w:ind w:left="1580"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sz w:val="20"/>
                <w:szCs w:val="20"/>
              </w:rPr>
              <w:t>The table below can be taking starting point of scenarios and configurations of the test for further discussion</w:t>
            </w:r>
            <w:r w:rsidRPr="006F7AE3" w:rsidDel="00BC2DF1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35"/>
              <w:gridCol w:w="1038"/>
              <w:gridCol w:w="808"/>
              <w:gridCol w:w="1154"/>
              <w:gridCol w:w="2229"/>
              <w:gridCol w:w="1117"/>
            </w:tblGrid>
            <w:tr w:rsidR="0064308F" w:rsidRPr="006F7AE3" w14:paraId="3E0455EF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6470D0FE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38" w:type="dxa"/>
                  <w:vAlign w:val="center"/>
                </w:tcPr>
                <w:p w14:paraId="570E8C78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EN-DC</w:t>
                  </w:r>
                </w:p>
              </w:tc>
              <w:tc>
                <w:tcPr>
                  <w:tcW w:w="808" w:type="dxa"/>
                  <w:vAlign w:val="center"/>
                </w:tcPr>
                <w:p w14:paraId="642FBC85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FR1</w:t>
                  </w:r>
                </w:p>
              </w:tc>
              <w:tc>
                <w:tcPr>
                  <w:tcW w:w="1154" w:type="dxa"/>
                  <w:vAlign w:val="center"/>
                </w:tcPr>
                <w:p w14:paraId="16602DDC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PSCell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02CC07D9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SSB based</w:t>
                  </w:r>
                </w:p>
              </w:tc>
              <w:tc>
                <w:tcPr>
                  <w:tcW w:w="1117" w:type="dxa"/>
                  <w:vAlign w:val="center"/>
                </w:tcPr>
                <w:p w14:paraId="6855C8C7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Non-DRX</w:t>
                  </w:r>
                </w:p>
              </w:tc>
            </w:tr>
            <w:tr w:rsidR="0064308F" w:rsidRPr="006F7AE3" w14:paraId="19539E19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476181EC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38" w:type="dxa"/>
                  <w:vAlign w:val="center"/>
                </w:tcPr>
                <w:p w14:paraId="02C21B3F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EN-DC</w:t>
                  </w:r>
                </w:p>
              </w:tc>
              <w:tc>
                <w:tcPr>
                  <w:tcW w:w="808" w:type="dxa"/>
                  <w:vAlign w:val="center"/>
                </w:tcPr>
                <w:p w14:paraId="6B9BF190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FR2</w:t>
                  </w:r>
                </w:p>
              </w:tc>
              <w:tc>
                <w:tcPr>
                  <w:tcW w:w="1154" w:type="dxa"/>
                  <w:vAlign w:val="center"/>
                </w:tcPr>
                <w:p w14:paraId="588F0B90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PSCell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02BB7399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CSI-RS based</w:t>
                  </w:r>
                </w:p>
              </w:tc>
              <w:tc>
                <w:tcPr>
                  <w:tcW w:w="1117" w:type="dxa"/>
                  <w:vAlign w:val="center"/>
                </w:tcPr>
                <w:p w14:paraId="6C4E77B7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DRX</w:t>
                  </w:r>
                </w:p>
              </w:tc>
            </w:tr>
            <w:tr w:rsidR="0064308F" w:rsidRPr="006F7AE3" w14:paraId="2F17E906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37E4DDCE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8" w:type="dxa"/>
                  <w:vAlign w:val="center"/>
                </w:tcPr>
                <w:p w14:paraId="621DEE91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EN-DC</w:t>
                  </w:r>
                </w:p>
              </w:tc>
              <w:tc>
                <w:tcPr>
                  <w:tcW w:w="808" w:type="dxa"/>
                  <w:vAlign w:val="center"/>
                </w:tcPr>
                <w:p w14:paraId="31561C80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FR1</w:t>
                  </w:r>
                </w:p>
              </w:tc>
              <w:tc>
                <w:tcPr>
                  <w:tcW w:w="1154" w:type="dxa"/>
                  <w:vAlign w:val="center"/>
                </w:tcPr>
                <w:p w14:paraId="4F901C96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66A58846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CSI-RS-based BFD and SSB-based LR</w:t>
                  </w:r>
                </w:p>
              </w:tc>
              <w:tc>
                <w:tcPr>
                  <w:tcW w:w="1117" w:type="dxa"/>
                  <w:vAlign w:val="center"/>
                </w:tcPr>
                <w:p w14:paraId="7769C0D7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Non-DRX</w:t>
                  </w:r>
                </w:p>
              </w:tc>
            </w:tr>
            <w:tr w:rsidR="0064308F" w:rsidRPr="006F7AE3" w14:paraId="18EB30EF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43535AD4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8" w:type="dxa"/>
                  <w:vAlign w:val="center"/>
                </w:tcPr>
                <w:p w14:paraId="6FD05413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NR SA</w:t>
                  </w:r>
                </w:p>
              </w:tc>
              <w:tc>
                <w:tcPr>
                  <w:tcW w:w="808" w:type="dxa"/>
                  <w:vAlign w:val="center"/>
                </w:tcPr>
                <w:p w14:paraId="26364DAC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FR1</w:t>
                  </w:r>
                </w:p>
              </w:tc>
              <w:tc>
                <w:tcPr>
                  <w:tcW w:w="1154" w:type="dxa"/>
                  <w:vAlign w:val="center"/>
                </w:tcPr>
                <w:p w14:paraId="0C4E8133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3ABF4078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CSI-RS based</w:t>
                  </w:r>
                </w:p>
              </w:tc>
              <w:tc>
                <w:tcPr>
                  <w:tcW w:w="1117" w:type="dxa"/>
                  <w:vAlign w:val="center"/>
                </w:tcPr>
                <w:p w14:paraId="5619053F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DRX</w:t>
                  </w:r>
                </w:p>
              </w:tc>
            </w:tr>
            <w:tr w:rsidR="0064308F" w:rsidRPr="006F7AE3" w14:paraId="141C02E8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11C0FBA5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8" w:type="dxa"/>
                  <w:vAlign w:val="center"/>
                </w:tcPr>
                <w:p w14:paraId="3382B2F9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NR SA</w:t>
                  </w:r>
                </w:p>
              </w:tc>
              <w:tc>
                <w:tcPr>
                  <w:tcW w:w="808" w:type="dxa"/>
                  <w:vAlign w:val="center"/>
                </w:tcPr>
                <w:p w14:paraId="3818BF9E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FR2</w:t>
                  </w:r>
                </w:p>
              </w:tc>
              <w:tc>
                <w:tcPr>
                  <w:tcW w:w="1154" w:type="dxa"/>
                  <w:vAlign w:val="center"/>
                </w:tcPr>
                <w:p w14:paraId="287BDCFA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32D92EB9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SSB based</w:t>
                  </w:r>
                </w:p>
              </w:tc>
              <w:tc>
                <w:tcPr>
                  <w:tcW w:w="1117" w:type="dxa"/>
                  <w:vAlign w:val="center"/>
                </w:tcPr>
                <w:p w14:paraId="50E2491F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Non-DRX</w:t>
                  </w:r>
                </w:p>
              </w:tc>
            </w:tr>
            <w:tr w:rsidR="0064308F" w:rsidRPr="006F7AE3" w14:paraId="2EF83311" w14:textId="77777777" w:rsidTr="00837432">
              <w:trPr>
                <w:trHeight w:val="173"/>
                <w:jc w:val="center"/>
              </w:trPr>
              <w:tc>
                <w:tcPr>
                  <w:tcW w:w="435" w:type="dxa"/>
                  <w:vAlign w:val="center"/>
                </w:tcPr>
                <w:p w14:paraId="11A82D31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38" w:type="dxa"/>
                  <w:vAlign w:val="center"/>
                </w:tcPr>
                <w:p w14:paraId="7BDA5909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NR SA</w:t>
                  </w:r>
                </w:p>
              </w:tc>
              <w:tc>
                <w:tcPr>
                  <w:tcW w:w="808" w:type="dxa"/>
                  <w:vAlign w:val="center"/>
                </w:tcPr>
                <w:p w14:paraId="02969CDE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FR2</w:t>
                  </w:r>
                </w:p>
              </w:tc>
              <w:tc>
                <w:tcPr>
                  <w:tcW w:w="1154" w:type="dxa"/>
                  <w:vAlign w:val="center"/>
                </w:tcPr>
                <w:p w14:paraId="670CA805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SCell</w:t>
                  </w:r>
                  <w:proofErr w:type="spellEnd"/>
                </w:p>
              </w:tc>
              <w:tc>
                <w:tcPr>
                  <w:tcW w:w="2229" w:type="dxa"/>
                  <w:vAlign w:val="center"/>
                </w:tcPr>
                <w:p w14:paraId="6B96AA92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CSI-RS based</w:t>
                  </w:r>
                </w:p>
              </w:tc>
              <w:tc>
                <w:tcPr>
                  <w:tcW w:w="1117" w:type="dxa"/>
                  <w:vAlign w:val="center"/>
                </w:tcPr>
                <w:p w14:paraId="0E1AA352" w14:textId="77777777" w:rsidR="0064308F" w:rsidRPr="006F7AE3" w:rsidRDefault="0064308F" w:rsidP="0064308F">
                  <w:pPr>
                    <w:snapToGrid w:val="0"/>
                    <w:spacing w:after="0"/>
                    <w:jc w:val="center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6F7AE3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DRX</w:t>
                  </w:r>
                </w:p>
              </w:tc>
            </w:tr>
          </w:tbl>
          <w:p w14:paraId="02CBE873" w14:textId="77777777" w:rsidR="0064308F" w:rsidRPr="006F7AE3" w:rsidRDefault="0064308F" w:rsidP="0064308F">
            <w:pPr>
              <w:pStyle w:val="ListParagraph"/>
              <w:widowControl/>
              <w:numPr>
                <w:ilvl w:val="1"/>
                <w:numId w:val="2"/>
              </w:numPr>
              <w:overflowPunct w:val="0"/>
              <w:spacing w:beforeLines="50" w:before="120" w:after="120" w:line="240" w:lineRule="auto"/>
              <w:ind w:left="1576" w:firstLineChars="0" w:hanging="357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Other options not precluded</w:t>
            </w:r>
          </w:p>
          <w:p w14:paraId="63A12C03" w14:textId="77777777" w:rsidR="0064308F" w:rsidRPr="006F7AE3" w:rsidRDefault="0064308F" w:rsidP="0064308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DRX configuration for the TRP specific BFD and LR test cases</w:t>
            </w:r>
          </w:p>
          <w:p w14:paraId="496155FB" w14:textId="1F98BA67" w:rsidR="0064308F" w:rsidRPr="006F7AE3" w:rsidRDefault="0064308F" w:rsidP="009C0911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left="1580" w:firstLineChars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6F7AE3">
              <w:rPr>
                <w:rFonts w:eastAsiaTheme="minorEastAsia"/>
                <w:sz w:val="20"/>
                <w:szCs w:val="20"/>
                <w:lang w:eastAsia="zh-CN"/>
              </w:rPr>
              <w:t>For each test case, UE is configured either with DRX or without DRX</w:t>
            </w:r>
          </w:p>
        </w:tc>
      </w:tr>
    </w:tbl>
    <w:p w14:paraId="4A1D19FF" w14:textId="77777777" w:rsidR="0064308F" w:rsidRPr="006F7AE3" w:rsidRDefault="0064308F" w:rsidP="009C0911">
      <w:pPr>
        <w:ind w:left="1985" w:hanging="1985"/>
        <w:rPr>
          <w:rFonts w:ascii="Times New Roman" w:hAnsi="Times New Roman"/>
          <w:sz w:val="20"/>
          <w:szCs w:val="20"/>
        </w:rPr>
      </w:pPr>
    </w:p>
    <w:p w14:paraId="7B3E2D1B" w14:textId="77777777" w:rsidR="00172301" w:rsidRPr="006F7AE3" w:rsidRDefault="0064308F" w:rsidP="00172301">
      <w:pPr>
        <w:ind w:left="1985" w:hanging="1985"/>
        <w:jc w:val="both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In this meeting, </w:t>
      </w:r>
      <w:r w:rsidR="009C0911" w:rsidRPr="006F7AE3">
        <w:rPr>
          <w:rFonts w:ascii="Times New Roman" w:hAnsi="Times New Roman"/>
          <w:sz w:val="20"/>
          <w:szCs w:val="20"/>
        </w:rPr>
        <w:t xml:space="preserve">we discuss the test case design </w:t>
      </w:r>
      <w:r w:rsidRPr="006F7AE3">
        <w:rPr>
          <w:rFonts w:ascii="Times New Roman" w:hAnsi="Times New Roman"/>
          <w:sz w:val="20"/>
          <w:szCs w:val="20"/>
        </w:rPr>
        <w:t>for TRP specific Beam Failure Detection and Link Recovery</w:t>
      </w:r>
      <w:r w:rsidR="000533A2" w:rsidRPr="006F7AE3">
        <w:rPr>
          <w:rFonts w:ascii="Times New Roman" w:hAnsi="Times New Roman"/>
          <w:sz w:val="20"/>
          <w:szCs w:val="20"/>
        </w:rPr>
        <w:t xml:space="preserve"> </w:t>
      </w:r>
      <w:r w:rsidR="00172301" w:rsidRPr="006F7AE3">
        <w:rPr>
          <w:rFonts w:ascii="Times New Roman" w:hAnsi="Times New Roman"/>
          <w:sz w:val="20"/>
          <w:szCs w:val="20"/>
        </w:rPr>
        <w:t xml:space="preserve">for FR2 </w:t>
      </w:r>
    </w:p>
    <w:p w14:paraId="32B98AA8" w14:textId="090959C8" w:rsidR="00681063" w:rsidRPr="006F7AE3" w:rsidRDefault="000533A2" w:rsidP="00172301">
      <w:pPr>
        <w:ind w:left="1985" w:hanging="1985"/>
        <w:jc w:val="both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and the </w:t>
      </w:r>
      <w:r w:rsidR="00681063" w:rsidRPr="006F7AE3">
        <w:rPr>
          <w:rFonts w:ascii="Times New Roman" w:hAnsi="Times New Roman"/>
          <w:sz w:val="20"/>
          <w:szCs w:val="20"/>
        </w:rPr>
        <w:t>corresponding CR</w:t>
      </w:r>
      <w:r w:rsidR="00527BE0">
        <w:rPr>
          <w:rFonts w:ascii="Times New Roman" w:hAnsi="Times New Roman"/>
          <w:sz w:val="20"/>
          <w:szCs w:val="20"/>
        </w:rPr>
        <w:t>s</w:t>
      </w:r>
      <w:r w:rsidR="00820C21">
        <w:rPr>
          <w:rFonts w:ascii="Times New Roman" w:hAnsi="Times New Roman"/>
          <w:sz w:val="20"/>
          <w:szCs w:val="20"/>
        </w:rPr>
        <w:t>[2,3]</w:t>
      </w:r>
      <w:r w:rsidR="00681063" w:rsidRPr="006F7AE3">
        <w:rPr>
          <w:rFonts w:ascii="Times New Roman" w:hAnsi="Times New Roman"/>
          <w:sz w:val="20"/>
          <w:szCs w:val="20"/>
        </w:rPr>
        <w:t xml:space="preserve"> </w:t>
      </w:r>
      <w:r w:rsidR="00250F68" w:rsidRPr="006F7AE3">
        <w:rPr>
          <w:rFonts w:ascii="Times New Roman" w:hAnsi="Times New Roman"/>
          <w:sz w:val="20"/>
          <w:szCs w:val="20"/>
        </w:rPr>
        <w:t>are</w:t>
      </w:r>
      <w:r w:rsidR="00681063" w:rsidRPr="006F7AE3">
        <w:rPr>
          <w:rFonts w:ascii="Times New Roman" w:hAnsi="Times New Roman"/>
          <w:sz w:val="20"/>
          <w:szCs w:val="20"/>
        </w:rPr>
        <w:t xml:space="preserve"> </w:t>
      </w:r>
      <w:r w:rsidR="00820C21">
        <w:rPr>
          <w:rFonts w:ascii="Times New Roman" w:hAnsi="Times New Roman"/>
          <w:sz w:val="20"/>
          <w:szCs w:val="20"/>
        </w:rPr>
        <w:t>also provided.</w:t>
      </w:r>
    </w:p>
    <w:p w14:paraId="71AA19D3" w14:textId="3913D223" w:rsidR="00902D96" w:rsidRPr="00927588" w:rsidRDefault="000F128C" w:rsidP="00902D9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588">
        <w:rPr>
          <w:rFonts w:ascii="Times New Roman" w:hAnsi="Times New Roman"/>
        </w:rPr>
        <w:t>Discussion</w:t>
      </w:r>
    </w:p>
    <w:p w14:paraId="48715CC9" w14:textId="5A8D5807" w:rsidR="00F048E4" w:rsidRPr="006F7AE3" w:rsidRDefault="00F048E4" w:rsidP="00F048E4">
      <w:pPr>
        <w:rPr>
          <w:rFonts w:ascii="Times New Roman" w:hAnsi="Times New Roman"/>
          <w:sz w:val="20"/>
          <w:szCs w:val="20"/>
          <w:u w:val="single"/>
          <w:lang w:val="en-GB" w:eastAsia="en-US"/>
        </w:rPr>
      </w:pPr>
      <w:r w:rsidRPr="006F7AE3">
        <w:rPr>
          <w:rFonts w:ascii="Times New Roman" w:hAnsi="Times New Roman"/>
          <w:b/>
          <w:bCs/>
          <w:sz w:val="20"/>
          <w:szCs w:val="20"/>
          <w:u w:val="single"/>
        </w:rPr>
        <w:t>BFD-RS configuration</w:t>
      </w:r>
    </w:p>
    <w:p w14:paraId="5549DE9B" w14:textId="168C9A27" w:rsidR="00504D26" w:rsidRPr="006F7AE3" w:rsidRDefault="00CA7601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lastRenderedPageBreak/>
        <w:t>Different from legacy beam failure detection and link recovery</w:t>
      </w:r>
      <w:r w:rsidR="00D52637" w:rsidRPr="006F7AE3">
        <w:rPr>
          <w:rFonts w:ascii="Times New Roman" w:hAnsi="Times New Roman"/>
          <w:sz w:val="20"/>
          <w:szCs w:val="20"/>
        </w:rPr>
        <w:t xml:space="preserve"> testcase</w:t>
      </w:r>
      <w:r w:rsidRPr="006F7AE3">
        <w:rPr>
          <w:rFonts w:ascii="Times New Roman" w:hAnsi="Times New Roman"/>
          <w:sz w:val="20"/>
          <w:szCs w:val="20"/>
        </w:rPr>
        <w:t>, two TRP</w:t>
      </w:r>
      <w:r w:rsidR="00AF774D" w:rsidRPr="006F7AE3">
        <w:rPr>
          <w:rFonts w:ascii="Times New Roman" w:hAnsi="Times New Roman"/>
          <w:sz w:val="20"/>
          <w:szCs w:val="20"/>
        </w:rPr>
        <w:t xml:space="preserve">s </w:t>
      </w:r>
      <w:r w:rsidR="00D52637" w:rsidRPr="006F7AE3">
        <w:rPr>
          <w:rFonts w:ascii="Times New Roman" w:hAnsi="Times New Roman"/>
          <w:sz w:val="20"/>
          <w:szCs w:val="20"/>
        </w:rPr>
        <w:t>will</w:t>
      </w:r>
      <w:r w:rsidR="00AF774D" w:rsidRPr="006F7AE3">
        <w:rPr>
          <w:rFonts w:ascii="Times New Roman" w:hAnsi="Times New Roman"/>
          <w:sz w:val="20"/>
          <w:szCs w:val="20"/>
        </w:rPr>
        <w:t xml:space="preserve"> be configured.</w:t>
      </w:r>
      <w:r w:rsidR="00504D26" w:rsidRPr="006F7AE3">
        <w:rPr>
          <w:rFonts w:ascii="Times New Roman" w:hAnsi="Times New Roman"/>
          <w:sz w:val="20"/>
          <w:szCs w:val="20"/>
        </w:rPr>
        <w:t xml:space="preserve"> </w:t>
      </w:r>
      <w:r w:rsidR="006F7AE3" w:rsidRPr="006F7AE3">
        <w:rPr>
          <w:rFonts w:ascii="Times New Roman" w:hAnsi="Times New Roman"/>
          <w:sz w:val="20"/>
          <w:szCs w:val="20"/>
        </w:rPr>
        <w:t>I</w:t>
      </w:r>
      <w:r w:rsidR="00953224" w:rsidRPr="006F7AE3">
        <w:rPr>
          <w:rFonts w:ascii="Times New Roman" w:hAnsi="Times New Roman"/>
          <w:sz w:val="20"/>
          <w:szCs w:val="20"/>
        </w:rPr>
        <w:t xml:space="preserve">f </w:t>
      </w:r>
      <w:r w:rsidR="00953224" w:rsidRPr="006F7AE3">
        <w:rPr>
          <w:rFonts w:ascii="Times New Roman" w:eastAsiaTheme="minorEastAsia" w:hAnsi="Times New Roman"/>
          <w:sz w:val="20"/>
          <w:szCs w:val="20"/>
        </w:rPr>
        <w:t>BFD-RS (or CBD-RS) resource in</w:t>
      </w:r>
      <w:r w:rsidR="00953224" w:rsidRPr="006F7AE3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953224" w:rsidRPr="006F7AE3">
        <w:rPr>
          <w:rFonts w:ascii="Times New Roman" w:hAnsi="Times New Roman"/>
          <w:sz w:val="20"/>
          <w:szCs w:val="20"/>
        </w:rPr>
        <w:t>one</w:t>
      </w:r>
      <w:r w:rsidR="007A757B" w:rsidRPr="006F7AE3">
        <w:rPr>
          <w:rFonts w:ascii="Times New Roman" w:hAnsi="Times New Roman"/>
          <w:sz w:val="20"/>
          <w:szCs w:val="20"/>
        </w:rPr>
        <w:t xml:space="preserve"> TRP is different from </w:t>
      </w:r>
      <w:r w:rsidR="007A757B" w:rsidRPr="006F7AE3">
        <w:rPr>
          <w:rFonts w:ascii="Times New Roman" w:eastAsiaTheme="minorEastAsia" w:hAnsi="Times New Roman"/>
          <w:sz w:val="20"/>
          <w:szCs w:val="20"/>
        </w:rPr>
        <w:t>BFD-RS (or CBD-RS) resource in</w:t>
      </w:r>
      <w:r w:rsidR="007A757B" w:rsidRPr="006F7AE3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7A757B" w:rsidRPr="006F7AE3">
        <w:rPr>
          <w:rFonts w:ascii="Times New Roman" w:hAnsi="Times New Roman"/>
          <w:sz w:val="20"/>
          <w:szCs w:val="20"/>
        </w:rPr>
        <w:t xml:space="preserve">another TRP. UE can perform independent </w:t>
      </w:r>
      <w:r w:rsidR="005D5678" w:rsidRPr="006F7AE3">
        <w:rPr>
          <w:rFonts w:ascii="Times New Roman" w:hAnsi="Times New Roman"/>
          <w:sz w:val="20"/>
          <w:szCs w:val="20"/>
        </w:rPr>
        <w:t xml:space="preserve">beam failure detection and link recovery for the two TRPs respectively. </w:t>
      </w:r>
      <w:r w:rsidR="00496DEC" w:rsidRPr="006F7AE3">
        <w:rPr>
          <w:rFonts w:ascii="Times New Roman" w:hAnsi="Times New Roman"/>
          <w:sz w:val="20"/>
          <w:szCs w:val="20"/>
        </w:rPr>
        <w:t>From the test perspective, there is no difference from legacy.</w:t>
      </w:r>
      <w:r w:rsidR="00C25188" w:rsidRPr="006F7AE3">
        <w:rPr>
          <w:rFonts w:ascii="Times New Roman" w:hAnsi="Times New Roman"/>
          <w:sz w:val="20"/>
          <w:szCs w:val="20"/>
        </w:rPr>
        <w:t xml:space="preserve"> </w:t>
      </w:r>
    </w:p>
    <w:p w14:paraId="3A3BB66D" w14:textId="2573F279" w:rsidR="00C25188" w:rsidRPr="006F7AE3" w:rsidRDefault="00DB498B" w:rsidP="000F128C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 xml:space="preserve">Observation 1: if </w:t>
      </w:r>
      <w:r w:rsidRPr="006F7AE3">
        <w:rPr>
          <w:rFonts w:ascii="Times New Roman" w:eastAsiaTheme="minorEastAsia" w:hAnsi="Times New Roman"/>
          <w:b/>
          <w:bCs/>
          <w:sz w:val="20"/>
          <w:szCs w:val="20"/>
        </w:rPr>
        <w:t>BFD-RS (or CBD-RS) resource in</w:t>
      </w:r>
      <w:r w:rsidRPr="006F7AE3">
        <w:rPr>
          <w:rFonts w:ascii="Times New Roman" w:hAnsi="Times New Roman"/>
          <w:b/>
          <w:bCs/>
          <w:sz w:val="20"/>
          <w:szCs w:val="20"/>
          <w:lang w:val="fr-FR"/>
        </w:rPr>
        <w:t xml:space="preserve"> </w:t>
      </w:r>
      <w:r w:rsidRPr="006F7AE3">
        <w:rPr>
          <w:rFonts w:ascii="Times New Roman" w:hAnsi="Times New Roman"/>
          <w:b/>
          <w:bCs/>
          <w:sz w:val="20"/>
          <w:szCs w:val="20"/>
        </w:rPr>
        <w:t xml:space="preserve">one TRP is different from </w:t>
      </w:r>
      <w:r w:rsidRPr="006F7AE3">
        <w:rPr>
          <w:rFonts w:ascii="Times New Roman" w:eastAsiaTheme="minorEastAsia" w:hAnsi="Times New Roman"/>
          <w:b/>
          <w:bCs/>
          <w:sz w:val="20"/>
          <w:szCs w:val="20"/>
        </w:rPr>
        <w:t>BFD-RS (or CBD-RS) resource in</w:t>
      </w:r>
      <w:r w:rsidRPr="006F7AE3">
        <w:rPr>
          <w:rFonts w:ascii="Times New Roman" w:hAnsi="Times New Roman"/>
          <w:b/>
          <w:bCs/>
          <w:sz w:val="20"/>
          <w:szCs w:val="20"/>
          <w:lang w:val="fr-FR"/>
        </w:rPr>
        <w:t xml:space="preserve"> </w:t>
      </w:r>
      <w:r w:rsidRPr="006F7AE3">
        <w:rPr>
          <w:rFonts w:ascii="Times New Roman" w:hAnsi="Times New Roman"/>
          <w:b/>
          <w:bCs/>
          <w:sz w:val="20"/>
          <w:szCs w:val="20"/>
        </w:rPr>
        <w:t xml:space="preserve">another TRP, </w:t>
      </w:r>
      <w:r w:rsidR="00406C2B" w:rsidRPr="006F7AE3">
        <w:rPr>
          <w:rFonts w:ascii="Times New Roman" w:hAnsi="Times New Roman"/>
          <w:b/>
          <w:bCs/>
          <w:sz w:val="20"/>
          <w:szCs w:val="20"/>
        </w:rPr>
        <w:t>there is no difference from legacy from the test perspective.</w:t>
      </w:r>
    </w:p>
    <w:p w14:paraId="6C29D2B0" w14:textId="71799D29" w:rsidR="00406C2B" w:rsidRPr="006F7AE3" w:rsidRDefault="00913D12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In last meeting, it’s agreed that </w:t>
      </w:r>
      <w:r w:rsidR="005B135E">
        <w:rPr>
          <w:rFonts w:ascii="Times New Roman" w:hAnsi="Times New Roman"/>
          <w:sz w:val="20"/>
          <w:szCs w:val="20"/>
        </w:rPr>
        <w:t>scaling</w:t>
      </w:r>
      <w:r w:rsidRPr="006F7AE3">
        <w:rPr>
          <w:rFonts w:ascii="Times New Roman" w:hAnsi="Times New Roman"/>
          <w:sz w:val="20"/>
          <w:szCs w:val="20"/>
        </w:rPr>
        <w:t xml:space="preserve"> factor will be introduced when</w:t>
      </w:r>
      <w:r w:rsidR="00A23673" w:rsidRPr="006F7AE3">
        <w:rPr>
          <w:rFonts w:ascii="Times New Roman" w:hAnsi="Times New Roman"/>
          <w:sz w:val="20"/>
          <w:szCs w:val="20"/>
        </w:rPr>
        <w:t xml:space="preserve"> BFD-RS collides: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4EE8" w:rsidRPr="006F7AE3" w14:paraId="7B51F8F9" w14:textId="77777777" w:rsidTr="00034EE8">
        <w:tc>
          <w:tcPr>
            <w:tcW w:w="9350" w:type="dxa"/>
          </w:tcPr>
          <w:p w14:paraId="1D11EBE1" w14:textId="77777777" w:rsidR="00B6562C" w:rsidRPr="006F7AE3" w:rsidRDefault="00B6562C" w:rsidP="00B6562C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6F7AE3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>Issue 3-1-1 The conditions on applying P</w:t>
            </w:r>
            <w:r w:rsidRPr="006F7AE3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  <w:vertAlign w:val="subscript"/>
              </w:rPr>
              <w:t>TRP</w:t>
            </w:r>
            <w:r w:rsidRPr="006F7AE3">
              <w:rPr>
                <w:rFonts w:ascii="Times New Roman" w:eastAsiaTheme="minorEastAsia" w:hAnsi="Times New Roman"/>
                <w:b/>
                <w:sz w:val="20"/>
                <w:szCs w:val="20"/>
                <w:u w:val="single"/>
              </w:rPr>
              <w:t xml:space="preserve"> = 2 in FR2</w:t>
            </w:r>
          </w:p>
          <w:p w14:paraId="5392EB68" w14:textId="77777777" w:rsidR="00B6562C" w:rsidRPr="006F7AE3" w:rsidRDefault="00B6562C" w:rsidP="00B6562C">
            <w:pPr>
              <w:numPr>
                <w:ilvl w:val="0"/>
                <w:numId w:val="2"/>
              </w:numPr>
              <w:spacing w:after="120" w:line="259" w:lineRule="auto"/>
              <w:ind w:left="720"/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</w:pPr>
            <w:r w:rsidRPr="006F7AE3">
              <w:rPr>
                <w:rFonts w:ascii="Times New Roman" w:eastAsiaTheme="minorEastAsia" w:hAnsi="Times New Roman"/>
                <w:sz w:val="20"/>
                <w:szCs w:val="20"/>
                <w:lang w:val="sv-SE"/>
              </w:rPr>
              <w:t>Agreements:</w:t>
            </w:r>
          </w:p>
          <w:p w14:paraId="0BC0B7A5" w14:textId="4E1FE057" w:rsidR="00034EE8" w:rsidRPr="006F7AE3" w:rsidRDefault="00B6562C" w:rsidP="000F128C">
            <w:pPr>
              <w:numPr>
                <w:ilvl w:val="1"/>
                <w:numId w:val="2"/>
              </w:numPr>
              <w:spacing w:after="120" w:line="259" w:lineRule="auto"/>
              <w:ind w:left="1656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F7AE3">
              <w:rPr>
                <w:rFonts w:ascii="Times New Roman" w:eastAsiaTheme="minorEastAsia" w:hAnsi="Times New Roman"/>
                <w:sz w:val="20"/>
                <w:szCs w:val="20"/>
              </w:rPr>
              <w:t>When BFD-RS (or CBD-RS) resource in</w:t>
            </w:r>
            <w:r w:rsidRPr="006F7AE3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r w:rsidRPr="006F7AE3">
              <w:rPr>
                <w:rFonts w:ascii="Times New Roman" w:hAnsi="Times New Roman"/>
                <w:sz w:val="20"/>
                <w:szCs w:val="20"/>
              </w:rPr>
              <w:t>one BFD (or CBD) set are overlapped with the RS resource from the other BFD (or CBD) set.</w:t>
            </w:r>
          </w:p>
        </w:tc>
      </w:tr>
    </w:tbl>
    <w:p w14:paraId="10D5F00B" w14:textId="431EC79A" w:rsidR="00A23673" w:rsidRPr="006F7AE3" w:rsidRDefault="00A23673" w:rsidP="000F128C">
      <w:pPr>
        <w:rPr>
          <w:rFonts w:ascii="Times New Roman" w:hAnsi="Times New Roman"/>
          <w:sz w:val="20"/>
          <w:szCs w:val="20"/>
        </w:rPr>
      </w:pPr>
    </w:p>
    <w:p w14:paraId="0EDC2A8D" w14:textId="55ABFA8E" w:rsidR="006D766C" w:rsidRPr="006F7AE3" w:rsidRDefault="00793980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If </w:t>
      </w:r>
      <w:r w:rsidR="005B135E">
        <w:rPr>
          <w:rFonts w:ascii="Times New Roman" w:hAnsi="Times New Roman"/>
          <w:sz w:val="20"/>
          <w:szCs w:val="20"/>
        </w:rPr>
        <w:t>scaling</w:t>
      </w:r>
      <w:r w:rsidRPr="006F7AE3">
        <w:rPr>
          <w:rFonts w:ascii="Times New Roman" w:hAnsi="Times New Roman"/>
          <w:sz w:val="20"/>
          <w:szCs w:val="20"/>
        </w:rPr>
        <w:t xml:space="preserve"> factor is introduced, extra measurement delay </w:t>
      </w:r>
      <w:r w:rsidR="00D15610" w:rsidRPr="006F7AE3">
        <w:rPr>
          <w:rFonts w:ascii="Times New Roman" w:hAnsi="Times New Roman"/>
          <w:sz w:val="20"/>
          <w:szCs w:val="20"/>
        </w:rPr>
        <w:t>will be needed, which will have impact on 5 during times</w:t>
      </w:r>
      <w:r w:rsidR="00C04EC2" w:rsidRPr="006F7AE3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="00C04EC2" w:rsidRPr="006F7AE3">
        <w:rPr>
          <w:rFonts w:ascii="Times New Roman" w:hAnsi="Times New Roman"/>
          <w:sz w:val="20"/>
          <w:szCs w:val="20"/>
        </w:rPr>
        <w:t>e.g.</w:t>
      </w:r>
      <w:proofErr w:type="gramEnd"/>
      <w:r w:rsidR="00C04EC2" w:rsidRPr="006F7AE3">
        <w:rPr>
          <w:rFonts w:ascii="Times New Roman" w:hAnsi="Times New Roman"/>
          <w:sz w:val="20"/>
          <w:szCs w:val="20"/>
        </w:rPr>
        <w:t xml:space="preserve"> T1~T5. </w:t>
      </w:r>
      <w:r w:rsidR="006D766C" w:rsidRPr="006F7AE3">
        <w:rPr>
          <w:rFonts w:ascii="Times New Roman" w:hAnsi="Times New Roman"/>
          <w:sz w:val="20"/>
          <w:szCs w:val="20"/>
        </w:rPr>
        <w:t xml:space="preserve">Therefore, we suggest </w:t>
      </w:r>
      <w:proofErr w:type="gramStart"/>
      <w:r w:rsidR="006D766C" w:rsidRPr="006F7AE3">
        <w:rPr>
          <w:rFonts w:ascii="Times New Roman" w:hAnsi="Times New Roman"/>
          <w:sz w:val="20"/>
          <w:szCs w:val="20"/>
        </w:rPr>
        <w:t>to consider</w:t>
      </w:r>
      <w:proofErr w:type="gramEnd"/>
      <w:r w:rsidR="006D766C" w:rsidRPr="006F7AE3">
        <w:rPr>
          <w:rFonts w:ascii="Times New Roman" w:hAnsi="Times New Roman"/>
          <w:sz w:val="20"/>
          <w:szCs w:val="20"/>
        </w:rPr>
        <w:t xml:space="preserve"> the </w:t>
      </w:r>
      <w:r w:rsidR="005349E4" w:rsidRPr="006F7AE3">
        <w:rPr>
          <w:rFonts w:ascii="Times New Roman" w:hAnsi="Times New Roman"/>
          <w:sz w:val="20"/>
          <w:szCs w:val="20"/>
        </w:rPr>
        <w:t>configuration</w:t>
      </w:r>
      <w:r w:rsidR="006D766C" w:rsidRPr="006F7AE3">
        <w:rPr>
          <w:rFonts w:ascii="Times New Roman" w:hAnsi="Times New Roman"/>
          <w:sz w:val="20"/>
          <w:szCs w:val="20"/>
        </w:rPr>
        <w:t xml:space="preserve"> that BFD-RS of two TRPs are overlapped</w:t>
      </w:r>
      <w:r w:rsidR="00C04EC2" w:rsidRPr="006F7AE3">
        <w:rPr>
          <w:rFonts w:ascii="Times New Roman" w:hAnsi="Times New Roman"/>
          <w:sz w:val="20"/>
          <w:szCs w:val="20"/>
        </w:rPr>
        <w:t>.</w:t>
      </w:r>
      <w:r w:rsidR="00374281" w:rsidRPr="006F7AE3">
        <w:rPr>
          <w:rFonts w:ascii="Times New Roman" w:hAnsi="Times New Roman"/>
          <w:sz w:val="20"/>
          <w:szCs w:val="20"/>
        </w:rPr>
        <w:t xml:space="preserve"> </w:t>
      </w:r>
    </w:p>
    <w:p w14:paraId="7EB4A6F0" w14:textId="16B04C90" w:rsidR="003A1260" w:rsidRPr="006F7AE3" w:rsidRDefault="00C04EC2" w:rsidP="003A1260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 xml:space="preserve">Proposal 1: </w:t>
      </w:r>
      <w:r w:rsidR="003A1260" w:rsidRPr="006F7AE3">
        <w:rPr>
          <w:rFonts w:ascii="Times New Roman" w:hAnsi="Times New Roman"/>
          <w:b/>
          <w:bCs/>
          <w:sz w:val="20"/>
          <w:szCs w:val="20"/>
        </w:rPr>
        <w:t xml:space="preserve">For </w:t>
      </w:r>
      <w:r w:rsidR="001E77BD" w:rsidRPr="006F7AE3">
        <w:rPr>
          <w:rFonts w:ascii="Times New Roman" w:hAnsi="Times New Roman"/>
          <w:b/>
          <w:bCs/>
          <w:sz w:val="20"/>
          <w:szCs w:val="20"/>
        </w:rPr>
        <w:t xml:space="preserve">TRP specific </w:t>
      </w:r>
      <w:r w:rsidR="00697E40" w:rsidRPr="006F7AE3">
        <w:rPr>
          <w:rFonts w:ascii="Times New Roman" w:hAnsi="Times New Roman"/>
          <w:b/>
          <w:bCs/>
          <w:sz w:val="20"/>
          <w:szCs w:val="20"/>
        </w:rPr>
        <w:t>beam failure detection testcase,</w:t>
      </w:r>
      <w:r w:rsidR="003A1260" w:rsidRPr="006F7AE3">
        <w:rPr>
          <w:rFonts w:ascii="Times New Roman" w:hAnsi="Times New Roman"/>
          <w:b/>
          <w:bCs/>
          <w:sz w:val="20"/>
          <w:szCs w:val="20"/>
        </w:rPr>
        <w:t xml:space="preserve"> suggest </w:t>
      </w:r>
      <w:proofErr w:type="gramStart"/>
      <w:r w:rsidR="003A1260" w:rsidRPr="006F7AE3">
        <w:rPr>
          <w:rFonts w:ascii="Times New Roman" w:hAnsi="Times New Roman"/>
          <w:b/>
          <w:bCs/>
          <w:sz w:val="20"/>
          <w:szCs w:val="20"/>
        </w:rPr>
        <w:t>to consider</w:t>
      </w:r>
      <w:proofErr w:type="gramEnd"/>
      <w:r w:rsidR="003A1260" w:rsidRPr="006F7AE3">
        <w:rPr>
          <w:rFonts w:ascii="Times New Roman" w:hAnsi="Times New Roman"/>
          <w:b/>
          <w:bCs/>
          <w:sz w:val="20"/>
          <w:szCs w:val="20"/>
        </w:rPr>
        <w:t xml:space="preserve"> the </w:t>
      </w:r>
      <w:r w:rsidR="005349E4" w:rsidRPr="006F7AE3">
        <w:rPr>
          <w:rFonts w:ascii="Times New Roman" w:hAnsi="Times New Roman"/>
          <w:b/>
          <w:bCs/>
          <w:sz w:val="20"/>
          <w:szCs w:val="20"/>
        </w:rPr>
        <w:t>configuration</w:t>
      </w:r>
      <w:r w:rsidR="003A1260" w:rsidRPr="006F7AE3">
        <w:rPr>
          <w:rFonts w:ascii="Times New Roman" w:hAnsi="Times New Roman"/>
          <w:b/>
          <w:bCs/>
          <w:sz w:val="20"/>
          <w:szCs w:val="20"/>
        </w:rPr>
        <w:t xml:space="preserve"> that BFD-RS of two TRPs are overlapped.</w:t>
      </w:r>
    </w:p>
    <w:p w14:paraId="0475E91D" w14:textId="3A7CA4E0" w:rsidR="00FC1349" w:rsidRPr="006F7AE3" w:rsidRDefault="00FC1349" w:rsidP="003A1260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6F7AE3">
        <w:rPr>
          <w:rFonts w:ascii="Times New Roman" w:hAnsi="Times New Roman"/>
          <w:b/>
          <w:bCs/>
          <w:sz w:val="20"/>
          <w:szCs w:val="20"/>
          <w:u w:val="single"/>
        </w:rPr>
        <w:t>SNR and L1-RSRP variation</w:t>
      </w:r>
    </w:p>
    <w:p w14:paraId="38FC36C2" w14:textId="487BF2E1" w:rsidR="00C04EC2" w:rsidRPr="006F7AE3" w:rsidRDefault="005349E4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Another issue is </w:t>
      </w:r>
      <w:r w:rsidR="0061496E" w:rsidRPr="006F7AE3">
        <w:rPr>
          <w:rFonts w:ascii="Times New Roman" w:hAnsi="Times New Roman"/>
          <w:sz w:val="20"/>
          <w:szCs w:val="20"/>
        </w:rPr>
        <w:t xml:space="preserve">whether </w:t>
      </w:r>
      <w:r w:rsidR="001D5D3B" w:rsidRPr="006F7AE3">
        <w:rPr>
          <w:rFonts w:ascii="Times New Roman" w:hAnsi="Times New Roman"/>
          <w:sz w:val="20"/>
          <w:szCs w:val="20"/>
        </w:rPr>
        <w:t>one TRP or both TRP</w:t>
      </w:r>
      <w:r w:rsidR="00B50E65" w:rsidRPr="006F7AE3">
        <w:rPr>
          <w:rFonts w:ascii="Times New Roman" w:hAnsi="Times New Roman"/>
          <w:sz w:val="20"/>
          <w:szCs w:val="20"/>
        </w:rPr>
        <w:t>s</w:t>
      </w:r>
      <w:r w:rsidR="001D5D3B" w:rsidRPr="006F7AE3">
        <w:rPr>
          <w:rFonts w:ascii="Times New Roman" w:hAnsi="Times New Roman"/>
          <w:sz w:val="20"/>
          <w:szCs w:val="20"/>
        </w:rPr>
        <w:t xml:space="preserve"> will detect beam failure and perform link recovery.</w:t>
      </w:r>
      <w:r w:rsidR="00B50E65" w:rsidRPr="006F7AE3">
        <w:rPr>
          <w:rFonts w:ascii="Times New Roman" w:hAnsi="Times New Roman"/>
          <w:sz w:val="20"/>
          <w:szCs w:val="20"/>
        </w:rPr>
        <w:t xml:space="preserve"> From our point of view, </w:t>
      </w:r>
      <w:r w:rsidR="00C2537E" w:rsidRPr="006F7AE3">
        <w:rPr>
          <w:rFonts w:ascii="Times New Roman" w:hAnsi="Times New Roman"/>
          <w:sz w:val="20"/>
          <w:szCs w:val="20"/>
        </w:rPr>
        <w:t xml:space="preserve">there is </w:t>
      </w:r>
      <w:proofErr w:type="gramStart"/>
      <w:r w:rsidR="00C2537E" w:rsidRPr="006F7AE3">
        <w:rPr>
          <w:rFonts w:ascii="Times New Roman" w:hAnsi="Times New Roman"/>
          <w:sz w:val="20"/>
          <w:szCs w:val="20"/>
        </w:rPr>
        <w:t>no</w:t>
      </w:r>
      <w:proofErr w:type="gramEnd"/>
      <w:r w:rsidR="00C2537E" w:rsidRPr="006F7AE3">
        <w:rPr>
          <w:rFonts w:ascii="Times New Roman" w:hAnsi="Times New Roman"/>
          <w:sz w:val="20"/>
          <w:szCs w:val="20"/>
        </w:rPr>
        <w:t xml:space="preserve"> much difference</w:t>
      </w:r>
      <w:r w:rsidR="001E42D6" w:rsidRPr="006F7AE3">
        <w:rPr>
          <w:rFonts w:ascii="Times New Roman" w:hAnsi="Times New Roman"/>
          <w:sz w:val="20"/>
          <w:szCs w:val="20"/>
        </w:rPr>
        <w:t xml:space="preserve">. Therefore, </w:t>
      </w:r>
      <w:r w:rsidR="00A60025" w:rsidRPr="006F7AE3">
        <w:rPr>
          <w:rFonts w:ascii="Times New Roman" w:hAnsi="Times New Roman"/>
          <w:sz w:val="20"/>
          <w:szCs w:val="20"/>
        </w:rPr>
        <w:t xml:space="preserve">for test case, </w:t>
      </w:r>
      <w:r w:rsidR="001E42D6" w:rsidRPr="006F7AE3">
        <w:rPr>
          <w:rFonts w:ascii="Times New Roman" w:hAnsi="Times New Roman"/>
          <w:sz w:val="20"/>
          <w:szCs w:val="20"/>
        </w:rPr>
        <w:t xml:space="preserve">we suggest </w:t>
      </w:r>
      <w:r w:rsidR="00A60025" w:rsidRPr="006F7AE3">
        <w:rPr>
          <w:rFonts w:ascii="Times New Roman" w:hAnsi="Times New Roman"/>
          <w:sz w:val="20"/>
          <w:szCs w:val="20"/>
        </w:rPr>
        <w:t>that</w:t>
      </w:r>
      <w:r w:rsidR="001E42D6" w:rsidRPr="006F7AE3">
        <w:rPr>
          <w:rFonts w:ascii="Times New Roman" w:hAnsi="Times New Roman"/>
          <w:sz w:val="20"/>
          <w:szCs w:val="20"/>
        </w:rPr>
        <w:t xml:space="preserve"> TRP</w:t>
      </w:r>
      <w:r w:rsidR="004E3343" w:rsidRPr="006F7AE3">
        <w:rPr>
          <w:rFonts w:ascii="Times New Roman" w:hAnsi="Times New Roman"/>
          <w:sz w:val="20"/>
          <w:szCs w:val="20"/>
        </w:rPr>
        <w:t xml:space="preserve">1 </w:t>
      </w:r>
      <w:r w:rsidR="001E42D6" w:rsidRPr="006F7AE3">
        <w:rPr>
          <w:rFonts w:ascii="Times New Roman" w:hAnsi="Times New Roman"/>
          <w:sz w:val="20"/>
          <w:szCs w:val="20"/>
        </w:rPr>
        <w:t>will detect beam failure</w:t>
      </w:r>
      <w:r w:rsidR="001D5D3B" w:rsidRPr="006F7AE3">
        <w:rPr>
          <w:rFonts w:ascii="Times New Roman" w:hAnsi="Times New Roman"/>
          <w:sz w:val="20"/>
          <w:szCs w:val="20"/>
        </w:rPr>
        <w:t xml:space="preserve"> </w:t>
      </w:r>
      <w:r w:rsidR="005C54AA" w:rsidRPr="006F7AE3">
        <w:rPr>
          <w:rFonts w:ascii="Times New Roman" w:hAnsi="Times New Roman"/>
          <w:sz w:val="20"/>
          <w:szCs w:val="20"/>
        </w:rPr>
        <w:t>and the beam quality of TRP</w:t>
      </w:r>
      <w:r w:rsidR="004E3343" w:rsidRPr="006F7AE3">
        <w:rPr>
          <w:rFonts w:ascii="Times New Roman" w:hAnsi="Times New Roman"/>
          <w:sz w:val="20"/>
          <w:szCs w:val="20"/>
        </w:rPr>
        <w:t>2</w:t>
      </w:r>
      <w:r w:rsidR="005C54AA" w:rsidRPr="006F7AE3">
        <w:rPr>
          <w:rFonts w:ascii="Times New Roman" w:hAnsi="Times New Roman"/>
          <w:sz w:val="20"/>
          <w:szCs w:val="20"/>
        </w:rPr>
        <w:t xml:space="preserve"> will not degrade</w:t>
      </w:r>
      <w:r w:rsidR="00A8639E" w:rsidRPr="006F7AE3">
        <w:rPr>
          <w:rFonts w:ascii="Times New Roman" w:hAnsi="Times New Roman"/>
          <w:sz w:val="20"/>
          <w:szCs w:val="20"/>
        </w:rPr>
        <w:t>.</w:t>
      </w:r>
      <w:r w:rsidR="004E3343" w:rsidRPr="006F7AE3">
        <w:rPr>
          <w:rFonts w:ascii="Times New Roman" w:hAnsi="Times New Roman"/>
          <w:sz w:val="20"/>
          <w:szCs w:val="20"/>
        </w:rPr>
        <w:t xml:space="preserve"> </w:t>
      </w:r>
      <w:r w:rsidR="00C710AD" w:rsidRPr="006F7AE3">
        <w:rPr>
          <w:rFonts w:ascii="Times New Roman" w:hAnsi="Times New Roman"/>
          <w:sz w:val="20"/>
          <w:szCs w:val="20"/>
        </w:rPr>
        <w:t>The SNR and L1-RSRP variation are shown below:</w:t>
      </w:r>
    </w:p>
    <w:p w14:paraId="6D16AF25" w14:textId="23332049" w:rsidR="00C04EC2" w:rsidRPr="006F7AE3" w:rsidRDefault="004B6766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object w:dxaOrig="10101" w:dyaOrig="4221" w14:anchorId="1E544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45pt;height:200.55pt" o:ole="">
            <v:imagedata r:id="rId5" o:title=""/>
          </v:shape>
          <o:OLEObject Type="Embed" ProgID="Visio.Drawing.15" ShapeID="_x0000_i1025" DrawAspect="Content" ObjectID="_1721671827" r:id="rId6"/>
        </w:object>
      </w:r>
    </w:p>
    <w:p w14:paraId="48721C00" w14:textId="7F94FAC1" w:rsidR="00406C2B" w:rsidRPr="006F7AE3" w:rsidRDefault="00C710AD" w:rsidP="009442B2">
      <w:pPr>
        <w:jc w:val="center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Figure</w:t>
      </w:r>
      <w:r w:rsidR="009442B2" w:rsidRPr="006F7AE3">
        <w:rPr>
          <w:rFonts w:ascii="Times New Roman" w:hAnsi="Times New Roman"/>
          <w:sz w:val="20"/>
          <w:szCs w:val="20"/>
        </w:rPr>
        <w:t xml:space="preserve"> 1 </w:t>
      </w:r>
      <w:r w:rsidRPr="006F7AE3">
        <w:rPr>
          <w:rFonts w:ascii="Times New Roman" w:hAnsi="Times New Roman"/>
          <w:sz w:val="20"/>
          <w:szCs w:val="20"/>
        </w:rPr>
        <w:t xml:space="preserve"> SNR and L1-RSRP variation for beam failure detection and link recovery testing</w:t>
      </w:r>
    </w:p>
    <w:p w14:paraId="22F5DD7B" w14:textId="77777777" w:rsidR="00B3296D" w:rsidRPr="006F7AE3" w:rsidRDefault="00B3296D" w:rsidP="000F128C">
      <w:pPr>
        <w:rPr>
          <w:rFonts w:ascii="Times New Roman" w:hAnsi="Times New Roman"/>
          <w:sz w:val="20"/>
          <w:szCs w:val="20"/>
        </w:rPr>
      </w:pPr>
    </w:p>
    <w:p w14:paraId="7361BEDC" w14:textId="3A7CD66D" w:rsidR="00B3296D" w:rsidRPr="006F7AE3" w:rsidRDefault="00B3296D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Different from legacy SNR var</w:t>
      </w:r>
      <w:r w:rsidR="009D07B7" w:rsidRPr="006F7AE3">
        <w:rPr>
          <w:rFonts w:ascii="Times New Roman" w:hAnsi="Times New Roman"/>
          <w:sz w:val="20"/>
          <w:szCs w:val="20"/>
        </w:rPr>
        <w:t xml:space="preserve">iation figure, a new purple line is added, which is corresponding to SNR level of SSB/CSI-RS in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</w:rPr>
              <m:t>1,0</m:t>
            </m:r>
          </m:sub>
        </m:sSub>
      </m:oMath>
      <w:r w:rsidR="009D07B7" w:rsidRPr="006F7AE3">
        <w:rPr>
          <w:rFonts w:ascii="Times New Roman" w:hAnsi="Times New Roman"/>
          <w:sz w:val="20"/>
          <w:szCs w:val="20"/>
        </w:rPr>
        <w:t xml:space="preserve"> for TRP2.</w:t>
      </w:r>
      <w:r w:rsidR="003C5C4E" w:rsidRPr="006F7AE3">
        <w:rPr>
          <w:rFonts w:ascii="Times New Roman" w:hAnsi="Times New Roman"/>
          <w:sz w:val="20"/>
          <w:szCs w:val="20"/>
        </w:rPr>
        <w:t xml:space="preserve"> The SNR always keep at high level for </w:t>
      </w:r>
      <w:proofErr w:type="gramStart"/>
      <w:r w:rsidR="003C5C4E" w:rsidRPr="006F7AE3">
        <w:rPr>
          <w:rFonts w:ascii="Times New Roman" w:hAnsi="Times New Roman"/>
          <w:sz w:val="20"/>
          <w:szCs w:val="20"/>
        </w:rPr>
        <w:t>TRP2</w:t>
      </w:r>
      <w:proofErr w:type="gramEnd"/>
      <w:r w:rsidR="003C5C4E" w:rsidRPr="006F7AE3">
        <w:rPr>
          <w:rFonts w:ascii="Times New Roman" w:hAnsi="Times New Roman"/>
          <w:sz w:val="20"/>
          <w:szCs w:val="20"/>
        </w:rPr>
        <w:t xml:space="preserve"> and no beam failure will happen.</w:t>
      </w:r>
    </w:p>
    <w:p w14:paraId="623AF740" w14:textId="68DACEDA" w:rsidR="00FC163B" w:rsidRPr="006F7AE3" w:rsidRDefault="009D0788" w:rsidP="000F128C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</w:t>
      </w:r>
      <w:r w:rsidR="00CF1C51" w:rsidRPr="006F7AE3">
        <w:rPr>
          <w:rFonts w:ascii="Times New Roman" w:hAnsi="Times New Roman"/>
          <w:b/>
          <w:bCs/>
          <w:sz w:val="20"/>
          <w:szCs w:val="20"/>
        </w:rPr>
        <w:t>2</w:t>
      </w:r>
      <w:r w:rsidRPr="006F7AE3">
        <w:rPr>
          <w:rFonts w:ascii="Times New Roman" w:hAnsi="Times New Roman"/>
          <w:b/>
          <w:bCs/>
          <w:sz w:val="20"/>
          <w:szCs w:val="20"/>
        </w:rPr>
        <w:t>:</w:t>
      </w:r>
      <w:r w:rsidR="00A56597" w:rsidRPr="006F7AE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E77BD" w:rsidRPr="006F7AE3">
        <w:rPr>
          <w:rFonts w:ascii="Times New Roman" w:hAnsi="Times New Roman"/>
          <w:b/>
          <w:bCs/>
          <w:sz w:val="20"/>
          <w:szCs w:val="20"/>
        </w:rPr>
        <w:t xml:space="preserve">For TRP specific beam failure detection testcase, </w:t>
      </w:r>
      <w:r w:rsidR="00A7355F" w:rsidRPr="006F7AE3">
        <w:rPr>
          <w:rFonts w:ascii="Times New Roman" w:hAnsi="Times New Roman"/>
          <w:b/>
          <w:bCs/>
          <w:sz w:val="20"/>
          <w:szCs w:val="20"/>
        </w:rPr>
        <w:t>only o</w:t>
      </w:r>
      <w:r w:rsidR="00A56597" w:rsidRPr="006F7AE3">
        <w:rPr>
          <w:rFonts w:ascii="Times New Roman" w:hAnsi="Times New Roman"/>
          <w:b/>
          <w:bCs/>
          <w:sz w:val="20"/>
          <w:szCs w:val="20"/>
        </w:rPr>
        <w:t>ne TRP will detect beam failure and perform link recovery.</w:t>
      </w:r>
      <w:r w:rsidR="0070571D" w:rsidRPr="006F7AE3">
        <w:rPr>
          <w:rFonts w:ascii="Times New Roman" w:hAnsi="Times New Roman"/>
          <w:b/>
          <w:bCs/>
          <w:sz w:val="20"/>
          <w:szCs w:val="20"/>
        </w:rPr>
        <w:t xml:space="preserve"> SNR level of TRP 2 will always keep at high level.</w:t>
      </w:r>
    </w:p>
    <w:p w14:paraId="52466C79" w14:textId="364507CE" w:rsidR="00FC163B" w:rsidRPr="006F7AE3" w:rsidRDefault="0025368B" w:rsidP="000F128C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6F7AE3">
        <w:rPr>
          <w:rFonts w:ascii="Times New Roman" w:hAnsi="Times New Roman"/>
          <w:b/>
          <w:bCs/>
          <w:sz w:val="20"/>
          <w:szCs w:val="20"/>
          <w:u w:val="single"/>
        </w:rPr>
        <w:t>Time duration for T1~T5</w:t>
      </w:r>
    </w:p>
    <w:p w14:paraId="78AF38A1" w14:textId="26C12D4D" w:rsidR="0025368B" w:rsidRPr="006F7AE3" w:rsidRDefault="004E321F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The </w:t>
      </w:r>
      <w:r w:rsidR="002B7614" w:rsidRPr="006F7AE3">
        <w:rPr>
          <w:rFonts w:ascii="Times New Roman" w:hAnsi="Times New Roman"/>
          <w:sz w:val="20"/>
          <w:szCs w:val="20"/>
        </w:rPr>
        <w:t xml:space="preserve">rule for determining legacy </w:t>
      </w:r>
      <w:r w:rsidRPr="006F7AE3">
        <w:rPr>
          <w:rFonts w:ascii="Times New Roman" w:hAnsi="Times New Roman"/>
          <w:sz w:val="20"/>
          <w:szCs w:val="20"/>
        </w:rPr>
        <w:t xml:space="preserve">time duration </w:t>
      </w:r>
      <w:r w:rsidR="002B7614" w:rsidRPr="006F7AE3">
        <w:rPr>
          <w:rFonts w:ascii="Times New Roman" w:hAnsi="Times New Roman"/>
          <w:sz w:val="20"/>
          <w:szCs w:val="20"/>
        </w:rPr>
        <w:t>of</w:t>
      </w:r>
      <w:r w:rsidRPr="006F7AE3">
        <w:rPr>
          <w:rFonts w:ascii="Times New Roman" w:hAnsi="Times New Roman"/>
          <w:sz w:val="20"/>
          <w:szCs w:val="20"/>
        </w:rPr>
        <w:t xml:space="preserve"> T1~T5 </w:t>
      </w:r>
      <w:r w:rsidR="002B7614" w:rsidRPr="006F7AE3">
        <w:rPr>
          <w:rFonts w:ascii="Times New Roman" w:hAnsi="Times New Roman"/>
          <w:sz w:val="20"/>
          <w:szCs w:val="20"/>
        </w:rPr>
        <w:t xml:space="preserve"> is as follo</w:t>
      </w:r>
      <w:r w:rsidR="00637EBE" w:rsidRPr="006F7AE3">
        <w:rPr>
          <w:rFonts w:ascii="Times New Roman" w:hAnsi="Times New Roman"/>
          <w:sz w:val="20"/>
          <w:szCs w:val="20"/>
        </w:rPr>
        <w:t>ws:</w:t>
      </w:r>
    </w:p>
    <w:p w14:paraId="6658EB61" w14:textId="3827E7D8" w:rsidR="00637EBE" w:rsidRPr="006F7AE3" w:rsidRDefault="00637EBE" w:rsidP="00637EBE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T2 = BFD </w:t>
      </w:r>
      <w:proofErr w:type="spellStart"/>
      <w:r w:rsidRPr="006F7AE3">
        <w:rPr>
          <w:rFonts w:ascii="Times New Roman" w:hAnsi="Times New Roman"/>
          <w:sz w:val="20"/>
          <w:szCs w:val="20"/>
        </w:rPr>
        <w:t>evlaution</w:t>
      </w:r>
      <w:proofErr w:type="spellEnd"/>
      <w:r w:rsidRPr="006F7AE3">
        <w:rPr>
          <w:rFonts w:ascii="Times New Roman" w:hAnsi="Times New Roman"/>
          <w:sz w:val="20"/>
          <w:szCs w:val="20"/>
        </w:rPr>
        <w:t xml:space="preserve"> period + CBD evaluation+ 50ms margin</w:t>
      </w:r>
    </w:p>
    <w:p w14:paraId="4CEECC96" w14:textId="77777777" w:rsidR="00496D3C" w:rsidRPr="006F7AE3" w:rsidRDefault="00496D3C" w:rsidP="00496D3C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T3 = BFD </w:t>
      </w:r>
      <w:proofErr w:type="spellStart"/>
      <w:r w:rsidRPr="006F7AE3">
        <w:rPr>
          <w:rFonts w:ascii="Times New Roman" w:hAnsi="Times New Roman"/>
          <w:sz w:val="20"/>
          <w:szCs w:val="20"/>
        </w:rPr>
        <w:t>evlaution</w:t>
      </w:r>
      <w:proofErr w:type="spellEnd"/>
      <w:r w:rsidRPr="006F7AE3">
        <w:rPr>
          <w:rFonts w:ascii="Times New Roman" w:hAnsi="Times New Roman"/>
          <w:sz w:val="20"/>
          <w:szCs w:val="20"/>
        </w:rPr>
        <w:t xml:space="preserve"> period + 40ms margin </w:t>
      </w:r>
    </w:p>
    <w:p w14:paraId="7993212E" w14:textId="77777777" w:rsidR="00496D3C" w:rsidRPr="006F7AE3" w:rsidRDefault="00496D3C" w:rsidP="00496D3C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T4=0 </w:t>
      </w:r>
      <w:proofErr w:type="spellStart"/>
      <w:r w:rsidRPr="006F7AE3">
        <w:rPr>
          <w:rFonts w:ascii="Times New Roman" w:hAnsi="Times New Roman"/>
          <w:sz w:val="20"/>
          <w:szCs w:val="20"/>
        </w:rPr>
        <w:t>ms</w:t>
      </w:r>
      <w:proofErr w:type="spellEnd"/>
    </w:p>
    <w:p w14:paraId="5534081D" w14:textId="77777777" w:rsidR="00496D3C" w:rsidRPr="006F7AE3" w:rsidRDefault="00496D3C" w:rsidP="00496D3C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T5= CBD evaluation period + 50ms margin</w:t>
      </w:r>
    </w:p>
    <w:p w14:paraId="5B8884FD" w14:textId="709CDB5B" w:rsidR="00637EBE" w:rsidRPr="006F7AE3" w:rsidRDefault="00637EBE" w:rsidP="00637EBE">
      <w:pPr>
        <w:numPr>
          <w:ilvl w:val="1"/>
          <w:numId w:val="4"/>
        </w:numPr>
        <w:spacing w:after="160" w:line="259" w:lineRule="auto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D1 = CBD evaluation period + 10ms margin</w:t>
      </w:r>
    </w:p>
    <w:p w14:paraId="745F8701" w14:textId="44857990" w:rsidR="00C74E01" w:rsidRPr="006F7AE3" w:rsidRDefault="00C74E01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 xml:space="preserve">Therefore, the legacy T1~T5 are </w:t>
      </w:r>
      <w:r w:rsidR="009E0BC9" w:rsidRPr="006F7AE3">
        <w:rPr>
          <w:rFonts w:ascii="Times New Roman" w:hAnsi="Times New Roman"/>
          <w:sz w:val="20"/>
          <w:szCs w:val="20"/>
        </w:rPr>
        <w:t>calculated in the following table</w:t>
      </w:r>
      <w:r w:rsidRPr="006F7AE3">
        <w:rPr>
          <w:rFonts w:ascii="Times New Roman" w:hAnsi="Times New Roman"/>
          <w:sz w:val="20"/>
          <w:szCs w:val="20"/>
        </w:rPr>
        <w:t>:</w:t>
      </w:r>
    </w:p>
    <w:p w14:paraId="25D801D2" w14:textId="77777777" w:rsidR="00A43469" w:rsidRPr="006F7AE3" w:rsidRDefault="00385F3C" w:rsidP="00A43469">
      <w:pPr>
        <w:jc w:val="center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Table 1: legacy T1~T5 duration time</w:t>
      </w:r>
      <w:r w:rsidR="00A43469" w:rsidRPr="006F7AE3">
        <w:rPr>
          <w:rFonts w:ascii="Times New Roman" w:hAnsi="Times New Roman"/>
          <w:sz w:val="20"/>
          <w:szCs w:val="20"/>
        </w:rPr>
        <w:t xml:space="preserve"> for BFD and link recovery test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625"/>
        <w:gridCol w:w="810"/>
        <w:gridCol w:w="810"/>
        <w:gridCol w:w="630"/>
        <w:gridCol w:w="1710"/>
        <w:gridCol w:w="1620"/>
        <w:gridCol w:w="540"/>
        <w:gridCol w:w="1350"/>
        <w:gridCol w:w="1260"/>
      </w:tblGrid>
      <w:tr w:rsidR="004238C9" w:rsidRPr="006F7AE3" w14:paraId="60769208" w14:textId="77777777" w:rsidTr="009E0BC9">
        <w:tc>
          <w:tcPr>
            <w:tcW w:w="625" w:type="dxa"/>
          </w:tcPr>
          <w:p w14:paraId="6989DF96" w14:textId="77777777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810" w:type="dxa"/>
          </w:tcPr>
          <w:p w14:paraId="69537334" w14:textId="7EFE0168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RS type</w:t>
            </w:r>
          </w:p>
        </w:tc>
        <w:tc>
          <w:tcPr>
            <w:tcW w:w="810" w:type="dxa"/>
          </w:tcPr>
          <w:p w14:paraId="41777971" w14:textId="77777777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DRX Config</w:t>
            </w:r>
          </w:p>
        </w:tc>
        <w:tc>
          <w:tcPr>
            <w:tcW w:w="630" w:type="dxa"/>
          </w:tcPr>
          <w:p w14:paraId="1F7ABEF1" w14:textId="77777777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T1</w:t>
            </w:r>
          </w:p>
        </w:tc>
        <w:tc>
          <w:tcPr>
            <w:tcW w:w="1710" w:type="dxa"/>
          </w:tcPr>
          <w:p w14:paraId="753DC6BA" w14:textId="77777777" w:rsidR="009E0B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T2 </w:t>
            </w:r>
          </w:p>
          <w:p w14:paraId="77455AE2" w14:textId="5110313D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(BFD time +CBD time +margin)</w:t>
            </w:r>
          </w:p>
          <w:p w14:paraId="42FBE3B1" w14:textId="411254A0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14:paraId="698A5C2E" w14:textId="77777777" w:rsidR="009E0B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T3 </w:t>
            </w:r>
          </w:p>
          <w:p w14:paraId="545AC35C" w14:textId="5DFDB80B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(BFD time +margin)</w:t>
            </w:r>
          </w:p>
        </w:tc>
        <w:tc>
          <w:tcPr>
            <w:tcW w:w="540" w:type="dxa"/>
          </w:tcPr>
          <w:p w14:paraId="390573E5" w14:textId="77777777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T4</w:t>
            </w:r>
          </w:p>
        </w:tc>
        <w:tc>
          <w:tcPr>
            <w:tcW w:w="1350" w:type="dxa"/>
          </w:tcPr>
          <w:p w14:paraId="08EA7F8F" w14:textId="77777777" w:rsidR="009E0B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T5</w:t>
            </w:r>
          </w:p>
          <w:p w14:paraId="213BD902" w14:textId="7BFF36E9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(CBD time +margin)</w:t>
            </w:r>
          </w:p>
        </w:tc>
        <w:tc>
          <w:tcPr>
            <w:tcW w:w="1260" w:type="dxa"/>
          </w:tcPr>
          <w:p w14:paraId="69D0C9AE" w14:textId="77777777" w:rsidR="009E0B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D1 </w:t>
            </w:r>
          </w:p>
          <w:p w14:paraId="1000D9C7" w14:textId="272C4E9E" w:rsidR="004238C9" w:rsidRPr="006F7AE3" w:rsidRDefault="004238C9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(CBD time +margin)</w:t>
            </w:r>
          </w:p>
        </w:tc>
      </w:tr>
      <w:tr w:rsidR="004238C9" w:rsidRPr="006F7AE3" w14:paraId="48A0B1CD" w14:textId="77777777" w:rsidTr="004238C9">
        <w:tc>
          <w:tcPr>
            <w:tcW w:w="625" w:type="dxa"/>
            <w:vAlign w:val="center"/>
          </w:tcPr>
          <w:p w14:paraId="1FF0E20C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FR2</w:t>
            </w:r>
          </w:p>
        </w:tc>
        <w:tc>
          <w:tcPr>
            <w:tcW w:w="810" w:type="dxa"/>
            <w:vAlign w:val="center"/>
          </w:tcPr>
          <w:p w14:paraId="771C9F9A" w14:textId="0D2FAF60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SSB</w:t>
            </w:r>
          </w:p>
        </w:tc>
        <w:tc>
          <w:tcPr>
            <w:tcW w:w="810" w:type="dxa"/>
            <w:vAlign w:val="center"/>
          </w:tcPr>
          <w:p w14:paraId="2023CE75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630" w:type="dxa"/>
            <w:vAlign w:val="center"/>
          </w:tcPr>
          <w:p w14:paraId="18B42D8E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1s</w:t>
            </w:r>
          </w:p>
        </w:tc>
        <w:tc>
          <w:tcPr>
            <w:tcW w:w="1710" w:type="dxa"/>
            <w:vAlign w:val="center"/>
          </w:tcPr>
          <w:p w14:paraId="035415D7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53446C43" w14:textId="6B0A405D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2.61s</w:t>
            </w:r>
          </w:p>
          <w:p w14:paraId="02FA31B7" w14:textId="58612E13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 1.6s+0.96s+0.05s</w:t>
            </w:r>
          </w:p>
          <w:p w14:paraId="5351F81F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AA8916A" w14:textId="65880D81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1.64s</w:t>
            </w:r>
          </w:p>
          <w:p w14:paraId="7FDF32F2" w14:textId="357B2D10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 1.6s+0.04s</w:t>
            </w:r>
          </w:p>
        </w:tc>
        <w:tc>
          <w:tcPr>
            <w:tcW w:w="540" w:type="dxa"/>
            <w:vAlign w:val="center"/>
          </w:tcPr>
          <w:p w14:paraId="30B26AE5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50" w:type="dxa"/>
            <w:vAlign w:val="center"/>
          </w:tcPr>
          <w:p w14:paraId="74ECA6ED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1.01s</w:t>
            </w:r>
          </w:p>
          <w:p w14:paraId="05C75F22" w14:textId="56B5532F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=0.96s+0.05s</w:t>
            </w:r>
          </w:p>
        </w:tc>
        <w:tc>
          <w:tcPr>
            <w:tcW w:w="1260" w:type="dxa"/>
            <w:vAlign w:val="center"/>
          </w:tcPr>
          <w:p w14:paraId="45769B37" w14:textId="77777777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0.97s</w:t>
            </w:r>
          </w:p>
          <w:p w14:paraId="4C995977" w14:textId="722D5821" w:rsidR="004238C9" w:rsidRPr="006F7AE3" w:rsidRDefault="004238C9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=0.96s+0.01s</w:t>
            </w:r>
          </w:p>
        </w:tc>
      </w:tr>
      <w:tr w:rsidR="004238C9" w:rsidRPr="006F7AE3" w14:paraId="3EB999C8" w14:textId="77777777" w:rsidTr="004238C9">
        <w:tc>
          <w:tcPr>
            <w:tcW w:w="625" w:type="dxa"/>
            <w:vAlign w:val="center"/>
          </w:tcPr>
          <w:p w14:paraId="01645C2C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FR2</w:t>
            </w:r>
          </w:p>
        </w:tc>
        <w:tc>
          <w:tcPr>
            <w:tcW w:w="810" w:type="dxa"/>
            <w:vAlign w:val="center"/>
          </w:tcPr>
          <w:p w14:paraId="0230AE79" w14:textId="1AB4CFC9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810" w:type="dxa"/>
            <w:vAlign w:val="center"/>
          </w:tcPr>
          <w:p w14:paraId="20A20B10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630" w:type="dxa"/>
            <w:vAlign w:val="center"/>
          </w:tcPr>
          <w:p w14:paraId="038F1F25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1s</w:t>
            </w:r>
          </w:p>
        </w:tc>
        <w:tc>
          <w:tcPr>
            <w:tcW w:w="1710" w:type="dxa"/>
            <w:vAlign w:val="center"/>
          </w:tcPr>
          <w:p w14:paraId="25035814" w14:textId="77777777" w:rsidR="00C74E01" w:rsidRPr="006F7AE3" w:rsidRDefault="00C74E01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016313B2" w14:textId="3EAD9A40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5.43s</w:t>
            </w:r>
          </w:p>
          <w:p w14:paraId="470CC951" w14:textId="2326E079" w:rsidR="007013A9" w:rsidRPr="006F7AE3" w:rsidRDefault="007013A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 5.12s+0.26s+0.05s</w:t>
            </w:r>
          </w:p>
          <w:p w14:paraId="24AA8DB8" w14:textId="2513BDBF" w:rsidR="00666551" w:rsidRPr="006F7AE3" w:rsidRDefault="00666551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9F3E82C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E0BA1AD" w14:textId="10DA8383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5.16s</w:t>
            </w:r>
          </w:p>
          <w:p w14:paraId="5F46332A" w14:textId="09E46E7D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 5.12</w:t>
            </w:r>
            <w:r w:rsidR="0066655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s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="0066655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0.04s</w:t>
            </w:r>
          </w:p>
          <w:p w14:paraId="2325B52A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78A3DD1A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0s</w:t>
            </w:r>
          </w:p>
        </w:tc>
        <w:tc>
          <w:tcPr>
            <w:tcW w:w="1350" w:type="dxa"/>
            <w:vAlign w:val="center"/>
          </w:tcPr>
          <w:p w14:paraId="41662E46" w14:textId="77777777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0.31s</w:t>
            </w:r>
          </w:p>
          <w:p w14:paraId="080A08C7" w14:textId="4D53CD7B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0.26</w:t>
            </w:r>
            <w:r w:rsidR="0066655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s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+</w:t>
            </w:r>
            <w:r w:rsidR="0066655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0.05s</w:t>
            </w:r>
          </w:p>
        </w:tc>
        <w:tc>
          <w:tcPr>
            <w:tcW w:w="1260" w:type="dxa"/>
            <w:vAlign w:val="center"/>
          </w:tcPr>
          <w:p w14:paraId="03FF6980" w14:textId="6CB37130" w:rsidR="004238C9" w:rsidRPr="006F7AE3" w:rsidRDefault="004238C9" w:rsidP="005617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0.27s = 0.26+</w:t>
            </w:r>
            <w:r w:rsidR="0066655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0.01s</w:t>
            </w:r>
          </w:p>
        </w:tc>
      </w:tr>
    </w:tbl>
    <w:p w14:paraId="528B2984" w14:textId="537A189E" w:rsidR="003D069E" w:rsidRPr="006F7AE3" w:rsidRDefault="003D069E" w:rsidP="000F128C">
      <w:pPr>
        <w:rPr>
          <w:rFonts w:ascii="Times New Roman" w:hAnsi="Times New Roman"/>
          <w:sz w:val="20"/>
          <w:szCs w:val="20"/>
        </w:rPr>
      </w:pPr>
    </w:p>
    <w:p w14:paraId="0E0F4C21" w14:textId="6AE8220D" w:rsidR="003D069E" w:rsidRPr="006F7AE3" w:rsidRDefault="00CC4A6E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t>Since BFD-RS is overlapped for two TRPs and the measurement will be scaled by factor 2, the T2~T5 time will be extended, the updated value will be:</w:t>
      </w:r>
    </w:p>
    <w:p w14:paraId="666F2E94" w14:textId="74EE90ED" w:rsidR="001E26A1" w:rsidRDefault="001E26A1" w:rsidP="000F128C">
      <w:pPr>
        <w:rPr>
          <w:rFonts w:ascii="Times New Roman" w:hAnsi="Times New Roman"/>
          <w:b/>
          <w:bCs/>
          <w:sz w:val="20"/>
          <w:szCs w:val="20"/>
        </w:rPr>
      </w:pPr>
    </w:p>
    <w:p w14:paraId="7F3AC84F" w14:textId="0D23746A" w:rsidR="00BB789A" w:rsidRDefault="00BB789A" w:rsidP="000F128C">
      <w:pPr>
        <w:rPr>
          <w:rFonts w:ascii="Times New Roman" w:hAnsi="Times New Roman"/>
          <w:b/>
          <w:bCs/>
          <w:sz w:val="20"/>
          <w:szCs w:val="20"/>
        </w:rPr>
      </w:pPr>
    </w:p>
    <w:p w14:paraId="2435C7C6" w14:textId="3E3DB26C" w:rsidR="00BB789A" w:rsidRDefault="00BB789A" w:rsidP="000F128C">
      <w:pPr>
        <w:rPr>
          <w:rFonts w:ascii="Times New Roman" w:hAnsi="Times New Roman"/>
          <w:b/>
          <w:bCs/>
          <w:sz w:val="20"/>
          <w:szCs w:val="20"/>
        </w:rPr>
      </w:pPr>
    </w:p>
    <w:p w14:paraId="5FF2BB9D" w14:textId="77777777" w:rsidR="00BB789A" w:rsidRPr="006F7AE3" w:rsidRDefault="00BB789A" w:rsidP="000F128C">
      <w:pPr>
        <w:rPr>
          <w:rFonts w:ascii="Times New Roman" w:hAnsi="Times New Roman"/>
          <w:b/>
          <w:bCs/>
          <w:sz w:val="20"/>
          <w:szCs w:val="20"/>
        </w:rPr>
      </w:pPr>
    </w:p>
    <w:p w14:paraId="1BCADF2C" w14:textId="2DA92EAC" w:rsidR="00A43469" w:rsidRPr="006F7AE3" w:rsidRDefault="00A43469" w:rsidP="00A43469">
      <w:pPr>
        <w:jc w:val="center"/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sz w:val="20"/>
          <w:szCs w:val="20"/>
        </w:rPr>
        <w:lastRenderedPageBreak/>
        <w:t>Table 2:  T1~T5 duration time for TRP specific BFD and link recovery test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535"/>
        <w:gridCol w:w="720"/>
        <w:gridCol w:w="720"/>
        <w:gridCol w:w="720"/>
        <w:gridCol w:w="1890"/>
        <w:gridCol w:w="1530"/>
        <w:gridCol w:w="630"/>
        <w:gridCol w:w="1260"/>
        <w:gridCol w:w="1350"/>
      </w:tblGrid>
      <w:tr w:rsidR="001E430E" w:rsidRPr="006F7AE3" w14:paraId="2B64888F" w14:textId="77777777" w:rsidTr="00025B95">
        <w:tc>
          <w:tcPr>
            <w:tcW w:w="535" w:type="dxa"/>
          </w:tcPr>
          <w:p w14:paraId="2DD30361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720" w:type="dxa"/>
          </w:tcPr>
          <w:p w14:paraId="133571D7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RS type</w:t>
            </w:r>
          </w:p>
        </w:tc>
        <w:tc>
          <w:tcPr>
            <w:tcW w:w="720" w:type="dxa"/>
          </w:tcPr>
          <w:p w14:paraId="045CF12B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DRX Config</w:t>
            </w:r>
          </w:p>
        </w:tc>
        <w:tc>
          <w:tcPr>
            <w:tcW w:w="720" w:type="dxa"/>
          </w:tcPr>
          <w:p w14:paraId="7C9CAA9A" w14:textId="11B18781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T1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1890" w:type="dxa"/>
          </w:tcPr>
          <w:p w14:paraId="2149C7B0" w14:textId="763BFD86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T2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</w:p>
          <w:p w14:paraId="267E7A97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(BFD time +CBD time +margin)</w:t>
            </w:r>
          </w:p>
          <w:p w14:paraId="5D31A98D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14:paraId="554276FD" w14:textId="2E470949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T3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</w:p>
          <w:p w14:paraId="71DBAFE8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(BFD time +margin)</w:t>
            </w:r>
          </w:p>
        </w:tc>
        <w:tc>
          <w:tcPr>
            <w:tcW w:w="630" w:type="dxa"/>
          </w:tcPr>
          <w:p w14:paraId="13F85BFB" w14:textId="15367A1D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T4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1260" w:type="dxa"/>
          </w:tcPr>
          <w:p w14:paraId="39ED7A09" w14:textId="6F8A78BE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T5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</w:p>
          <w:p w14:paraId="666F7A8B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(CBD time +margin)</w:t>
            </w:r>
          </w:p>
        </w:tc>
        <w:tc>
          <w:tcPr>
            <w:tcW w:w="1350" w:type="dxa"/>
          </w:tcPr>
          <w:p w14:paraId="5DBD0714" w14:textId="6E695691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D1</w:t>
            </w:r>
            <w:r w:rsidR="00025B95"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(s)</w:t>
            </w: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37C56947" w14:textId="77777777" w:rsidR="001E26A1" w:rsidRPr="006F7AE3" w:rsidRDefault="001E26A1" w:rsidP="0083743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(CBD time +margin)</w:t>
            </w:r>
          </w:p>
        </w:tc>
      </w:tr>
      <w:tr w:rsidR="001E430E" w:rsidRPr="006F7AE3" w14:paraId="7BEBDBF4" w14:textId="77777777" w:rsidTr="00025B95">
        <w:tc>
          <w:tcPr>
            <w:tcW w:w="535" w:type="dxa"/>
          </w:tcPr>
          <w:p w14:paraId="4AD79F87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FR2</w:t>
            </w:r>
          </w:p>
        </w:tc>
        <w:tc>
          <w:tcPr>
            <w:tcW w:w="720" w:type="dxa"/>
          </w:tcPr>
          <w:p w14:paraId="4D0FE61E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SSB</w:t>
            </w:r>
          </w:p>
        </w:tc>
        <w:tc>
          <w:tcPr>
            <w:tcW w:w="720" w:type="dxa"/>
          </w:tcPr>
          <w:p w14:paraId="75FBF233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720" w:type="dxa"/>
          </w:tcPr>
          <w:p w14:paraId="5D877E8B" w14:textId="62A82B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14:paraId="72C2342F" w14:textId="378D27FA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2.61</w:t>
            </w:r>
          </w:p>
          <w:p w14:paraId="1F58DB59" w14:textId="6DEBE86B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= </w:t>
            </w:r>
            <w:r w:rsidR="005F21BD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1.6+</w:t>
            </w:r>
            <w:r w:rsidR="006B2E8F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0.96+0.05</w:t>
            </w:r>
          </w:p>
          <w:p w14:paraId="2EE3AAF1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14:paraId="6F21AF92" w14:textId="2DE82BBA" w:rsidR="001E26A1" w:rsidRPr="006F7AE3" w:rsidRDefault="00686876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  <w:r w:rsidR="001E26A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  <w:p w14:paraId="7A5973F0" w14:textId="0B699133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= </w:t>
            </w:r>
            <w:r w:rsidR="00686876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1.6+0.04</w:t>
            </w:r>
          </w:p>
        </w:tc>
        <w:tc>
          <w:tcPr>
            <w:tcW w:w="630" w:type="dxa"/>
          </w:tcPr>
          <w:p w14:paraId="54C1C0C9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14:paraId="280DCFF0" w14:textId="032DECE9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  <w:r w:rsidR="001C5C32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97</w:t>
            </w:r>
          </w:p>
          <w:p w14:paraId="34EEF9C3" w14:textId="088EF842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</w:t>
            </w:r>
            <w:r w:rsidR="00686876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0.96+0.05</w:t>
            </w:r>
          </w:p>
        </w:tc>
        <w:tc>
          <w:tcPr>
            <w:tcW w:w="1350" w:type="dxa"/>
          </w:tcPr>
          <w:p w14:paraId="4EF083EF" w14:textId="03EA0CE3" w:rsidR="001E26A1" w:rsidRPr="006F7AE3" w:rsidRDefault="001C5C32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1.93</w:t>
            </w:r>
          </w:p>
          <w:p w14:paraId="7C023659" w14:textId="3DAD824F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</w:t>
            </w:r>
            <w:r w:rsidR="00686876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0.96+0.01</w:t>
            </w:r>
          </w:p>
        </w:tc>
      </w:tr>
      <w:tr w:rsidR="001E430E" w:rsidRPr="006F7AE3" w14:paraId="6B27FC95" w14:textId="77777777" w:rsidTr="00025B95">
        <w:tc>
          <w:tcPr>
            <w:tcW w:w="535" w:type="dxa"/>
          </w:tcPr>
          <w:p w14:paraId="226227F0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FR2</w:t>
            </w:r>
          </w:p>
        </w:tc>
        <w:tc>
          <w:tcPr>
            <w:tcW w:w="720" w:type="dxa"/>
          </w:tcPr>
          <w:p w14:paraId="2AA2E540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720" w:type="dxa"/>
          </w:tcPr>
          <w:p w14:paraId="46419188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720" w:type="dxa"/>
          </w:tcPr>
          <w:p w14:paraId="5C78DA9B" w14:textId="689858A2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14:paraId="502B213D" w14:textId="0DFA6BD0" w:rsidR="001E26A1" w:rsidRPr="006F7AE3" w:rsidRDefault="001C1607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10.81</w:t>
            </w:r>
          </w:p>
          <w:p w14:paraId="21A6F7EE" w14:textId="1234D31F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</w:t>
            </w:r>
            <w:r w:rsidR="00E3701D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5.12+</w:t>
            </w:r>
            <w:r w:rsidR="00E3701D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0.26+0.05</w:t>
            </w:r>
          </w:p>
          <w:p w14:paraId="1D8225FA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14:paraId="4C4F4A49" w14:textId="6BF415EF" w:rsidR="001E26A1" w:rsidRPr="006F7AE3" w:rsidRDefault="00E3701D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10.28</w:t>
            </w:r>
          </w:p>
          <w:p w14:paraId="18E1BB92" w14:textId="2B0BEA72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= </w:t>
            </w:r>
            <w:r w:rsidR="00E3701D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5.12+0.04</w:t>
            </w:r>
          </w:p>
          <w:p w14:paraId="26E59CD8" w14:textId="77777777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</w:tcPr>
          <w:p w14:paraId="51BEC4E9" w14:textId="1B7472FA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14:paraId="1E951290" w14:textId="6FD6A51C" w:rsidR="001E26A1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1C5C32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  <w:p w14:paraId="57F5D1B6" w14:textId="5E83DE0A" w:rsidR="001E26A1" w:rsidRPr="006F7AE3" w:rsidRDefault="009078CD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</w:t>
            </w:r>
            <w:r w:rsidR="001C5C32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="001E26A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0.26+0.05</w:t>
            </w:r>
          </w:p>
        </w:tc>
        <w:tc>
          <w:tcPr>
            <w:tcW w:w="1350" w:type="dxa"/>
          </w:tcPr>
          <w:p w14:paraId="5E6A3AA9" w14:textId="446CD542" w:rsidR="00D1271A" w:rsidRPr="006F7AE3" w:rsidRDefault="001E26A1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</w:t>
            </w:r>
            <w:r w:rsidR="00E3701D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14:paraId="0C7B2430" w14:textId="1E3E2689" w:rsidR="001E26A1" w:rsidRPr="006F7AE3" w:rsidRDefault="009078CD" w:rsidP="0083743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=</w:t>
            </w:r>
            <w:r w:rsidR="001C5C32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2*</w:t>
            </w:r>
            <w:r w:rsidR="001E26A1" w:rsidRPr="006F7AE3">
              <w:rPr>
                <w:rFonts w:ascii="Times New Roman" w:hAnsi="Times New Roman"/>
                <w:color w:val="000000"/>
                <w:sz w:val="18"/>
                <w:szCs w:val="18"/>
              </w:rPr>
              <w:t>0.26+0.01</w:t>
            </w:r>
          </w:p>
        </w:tc>
      </w:tr>
    </w:tbl>
    <w:p w14:paraId="1D07486F" w14:textId="3B72848B" w:rsidR="00CC4A6E" w:rsidRPr="006F7AE3" w:rsidRDefault="00CC4A6E" w:rsidP="000F128C">
      <w:pPr>
        <w:rPr>
          <w:rFonts w:ascii="Times New Roman" w:hAnsi="Times New Roman"/>
          <w:sz w:val="20"/>
          <w:szCs w:val="20"/>
        </w:rPr>
      </w:pPr>
    </w:p>
    <w:p w14:paraId="3353A782" w14:textId="0EEC2F39" w:rsidR="00CC4A6E" w:rsidRPr="006F7AE3" w:rsidRDefault="00280F33" w:rsidP="000F128C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>Proposal 3: For TRP specific beam failure detection and link recovery testcase, T2~T5 duration time will be extended due to scaling factor.</w:t>
      </w:r>
    </w:p>
    <w:p w14:paraId="35022EB3" w14:textId="77777777" w:rsidR="00902D96" w:rsidRPr="00927588" w:rsidRDefault="00902D96" w:rsidP="00902D9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588">
        <w:rPr>
          <w:rFonts w:ascii="Times New Roman" w:hAnsi="Times New Roman"/>
        </w:rPr>
        <w:t>Conclusion</w:t>
      </w:r>
    </w:p>
    <w:p w14:paraId="2FC66BEF" w14:textId="08F536FD" w:rsidR="00902D96" w:rsidRDefault="00902D96" w:rsidP="00902D96">
      <w:pPr>
        <w:rPr>
          <w:rFonts w:ascii="Times New Roman" w:hAnsi="Times New Roman"/>
          <w:sz w:val="20"/>
          <w:szCs w:val="20"/>
          <w:lang w:val="en-GB" w:eastAsia="en-US"/>
        </w:rPr>
      </w:pPr>
      <w:r w:rsidRPr="00927588">
        <w:rPr>
          <w:rFonts w:ascii="Times New Roman" w:hAnsi="Times New Roman"/>
          <w:sz w:val="20"/>
          <w:szCs w:val="20"/>
          <w:lang w:val="en-GB" w:eastAsia="en-US"/>
        </w:rPr>
        <w:t xml:space="preserve">In this contribution, we provide our views regarding inter-cell beam management in </w:t>
      </w:r>
      <w:proofErr w:type="spellStart"/>
      <w:r w:rsidRPr="00927588">
        <w:rPr>
          <w:rFonts w:ascii="Times New Roman" w:hAnsi="Times New Roman"/>
          <w:sz w:val="20"/>
          <w:szCs w:val="20"/>
          <w:lang w:val="en-GB" w:eastAsia="en-US"/>
        </w:rPr>
        <w:t>FeMIMO</w:t>
      </w:r>
      <w:proofErr w:type="spellEnd"/>
      <w:r w:rsidRPr="00927588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70D8A082" w14:textId="77777777" w:rsidR="005F3A73" w:rsidRPr="006F7AE3" w:rsidRDefault="005F3A73" w:rsidP="005F3A73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 xml:space="preserve">Observation 1: if </w:t>
      </w:r>
      <w:r w:rsidRPr="006F7AE3">
        <w:rPr>
          <w:rFonts w:ascii="Times New Roman" w:eastAsiaTheme="minorEastAsia" w:hAnsi="Times New Roman"/>
          <w:b/>
          <w:bCs/>
          <w:sz w:val="20"/>
          <w:szCs w:val="20"/>
        </w:rPr>
        <w:t>BFD-RS (or CBD-RS) resource in</w:t>
      </w:r>
      <w:r w:rsidRPr="006F7AE3">
        <w:rPr>
          <w:rFonts w:ascii="Times New Roman" w:hAnsi="Times New Roman"/>
          <w:b/>
          <w:bCs/>
          <w:sz w:val="20"/>
          <w:szCs w:val="20"/>
          <w:lang w:val="fr-FR"/>
        </w:rPr>
        <w:t xml:space="preserve"> </w:t>
      </w:r>
      <w:r w:rsidRPr="006F7AE3">
        <w:rPr>
          <w:rFonts w:ascii="Times New Roman" w:hAnsi="Times New Roman"/>
          <w:b/>
          <w:bCs/>
          <w:sz w:val="20"/>
          <w:szCs w:val="20"/>
        </w:rPr>
        <w:t xml:space="preserve">one TRP is different from </w:t>
      </w:r>
      <w:r w:rsidRPr="006F7AE3">
        <w:rPr>
          <w:rFonts w:ascii="Times New Roman" w:eastAsiaTheme="minorEastAsia" w:hAnsi="Times New Roman"/>
          <w:b/>
          <w:bCs/>
          <w:sz w:val="20"/>
          <w:szCs w:val="20"/>
        </w:rPr>
        <w:t>BFD-RS (or CBD-RS) resource in</w:t>
      </w:r>
      <w:r w:rsidRPr="006F7AE3">
        <w:rPr>
          <w:rFonts w:ascii="Times New Roman" w:hAnsi="Times New Roman"/>
          <w:b/>
          <w:bCs/>
          <w:sz w:val="20"/>
          <w:szCs w:val="20"/>
          <w:lang w:val="fr-FR"/>
        </w:rPr>
        <w:t xml:space="preserve"> </w:t>
      </w:r>
      <w:r w:rsidRPr="006F7AE3">
        <w:rPr>
          <w:rFonts w:ascii="Times New Roman" w:hAnsi="Times New Roman"/>
          <w:b/>
          <w:bCs/>
          <w:sz w:val="20"/>
          <w:szCs w:val="20"/>
        </w:rPr>
        <w:t>another TRP, there is no difference from legacy from the test perspective.</w:t>
      </w:r>
    </w:p>
    <w:p w14:paraId="13E0AE86" w14:textId="77777777" w:rsidR="005F3A73" w:rsidRPr="006F7AE3" w:rsidRDefault="005F3A73" w:rsidP="005F3A73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 xml:space="preserve">Proposal 1: For TRP specific beam failure detection testcase, suggest </w:t>
      </w:r>
      <w:proofErr w:type="gramStart"/>
      <w:r w:rsidRPr="006F7AE3">
        <w:rPr>
          <w:rFonts w:ascii="Times New Roman" w:hAnsi="Times New Roman"/>
          <w:b/>
          <w:bCs/>
          <w:sz w:val="20"/>
          <w:szCs w:val="20"/>
        </w:rPr>
        <w:t>to consider</w:t>
      </w:r>
      <w:proofErr w:type="gramEnd"/>
      <w:r w:rsidRPr="006F7AE3">
        <w:rPr>
          <w:rFonts w:ascii="Times New Roman" w:hAnsi="Times New Roman"/>
          <w:b/>
          <w:bCs/>
          <w:sz w:val="20"/>
          <w:szCs w:val="20"/>
        </w:rPr>
        <w:t xml:space="preserve"> the configuration that BFD-RS of two TRPs are overlapped.</w:t>
      </w:r>
    </w:p>
    <w:p w14:paraId="420A2302" w14:textId="77777777" w:rsidR="005F3A73" w:rsidRPr="006F7AE3" w:rsidRDefault="005F3A73" w:rsidP="005F3A73">
      <w:pPr>
        <w:rPr>
          <w:rFonts w:ascii="Times New Roman" w:hAnsi="Times New Roman"/>
          <w:b/>
          <w:bCs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>Proposal 2: For TRP specific beam failure detection testcase, only one TRP will detect beam failure and perform link recovery. SNR level of TRP 2 will always keep at high level.</w:t>
      </w:r>
    </w:p>
    <w:p w14:paraId="4987C262" w14:textId="77777777" w:rsidR="005F3A73" w:rsidRPr="006F7AE3" w:rsidRDefault="005F3A73" w:rsidP="005F3A73">
      <w:pPr>
        <w:rPr>
          <w:rFonts w:ascii="Times New Roman" w:hAnsi="Times New Roman"/>
          <w:sz w:val="20"/>
          <w:szCs w:val="20"/>
        </w:rPr>
      </w:pPr>
      <w:r w:rsidRPr="006F7AE3">
        <w:rPr>
          <w:rFonts w:ascii="Times New Roman" w:hAnsi="Times New Roman"/>
          <w:b/>
          <w:bCs/>
          <w:sz w:val="20"/>
          <w:szCs w:val="20"/>
        </w:rPr>
        <w:t>Proposal 3: For TRP specific beam failure detection and link recovery testcase, T2~T5 duration time will be extended due to scaling factor.</w:t>
      </w:r>
    </w:p>
    <w:p w14:paraId="6A2780AB" w14:textId="77777777" w:rsidR="00902D96" w:rsidRPr="00927588" w:rsidRDefault="00902D96" w:rsidP="00902D9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588">
        <w:rPr>
          <w:rFonts w:ascii="Times New Roman" w:hAnsi="Times New Roman"/>
        </w:rPr>
        <w:t xml:space="preserve">Reference </w:t>
      </w:r>
    </w:p>
    <w:p w14:paraId="08801FF4" w14:textId="46C605ED" w:rsidR="00902D96" w:rsidRDefault="00902D96" w:rsidP="00902D96">
      <w:pPr>
        <w:rPr>
          <w:rFonts w:ascii="Times New Roman" w:hAnsi="Times New Roman"/>
          <w:color w:val="000000"/>
          <w:sz w:val="20"/>
          <w:szCs w:val="20"/>
        </w:rPr>
      </w:pPr>
      <w:r w:rsidRPr="00927588">
        <w:rPr>
          <w:rFonts w:ascii="Times New Roman" w:hAnsi="Times New Roman"/>
          <w:color w:val="000000"/>
          <w:sz w:val="20"/>
          <w:szCs w:val="20"/>
        </w:rPr>
        <w:t>[1] R</w:t>
      </w:r>
      <w:r w:rsidR="00D85F13">
        <w:rPr>
          <w:rFonts w:ascii="Times New Roman" w:hAnsi="Times New Roman"/>
          <w:color w:val="000000"/>
          <w:sz w:val="20"/>
          <w:szCs w:val="20"/>
        </w:rPr>
        <w:t>4-2210617</w:t>
      </w:r>
      <w:r w:rsidRPr="0092758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A6A80" w:rsidRPr="00AA6A80">
        <w:rPr>
          <w:rFonts w:ascii="Times New Roman" w:hAnsi="Times New Roman" w:hint="eastAsia"/>
          <w:color w:val="000000"/>
          <w:sz w:val="20"/>
          <w:szCs w:val="20"/>
        </w:rPr>
        <w:t>W</w:t>
      </w:r>
      <w:r w:rsidR="00AA6A80" w:rsidRPr="00AA6A80">
        <w:rPr>
          <w:rFonts w:ascii="Times New Roman" w:hAnsi="Times New Roman"/>
          <w:color w:val="000000"/>
          <w:sz w:val="20"/>
          <w:szCs w:val="20"/>
        </w:rPr>
        <w:t xml:space="preserve">F on </w:t>
      </w:r>
      <w:proofErr w:type="spellStart"/>
      <w:r w:rsidR="00AA6A80" w:rsidRPr="00AA6A80">
        <w:rPr>
          <w:rFonts w:ascii="Times New Roman" w:hAnsi="Times New Roman"/>
          <w:color w:val="000000"/>
          <w:sz w:val="20"/>
          <w:szCs w:val="20"/>
        </w:rPr>
        <w:t>FeMIMO</w:t>
      </w:r>
      <w:proofErr w:type="spellEnd"/>
      <w:r w:rsidR="00AA6A80" w:rsidRPr="00AA6A80">
        <w:rPr>
          <w:rFonts w:ascii="Times New Roman" w:hAnsi="Times New Roman"/>
          <w:color w:val="000000"/>
          <w:sz w:val="20"/>
          <w:szCs w:val="20"/>
        </w:rPr>
        <w:t xml:space="preserve"> RRM performance requirements</w:t>
      </w:r>
    </w:p>
    <w:p w14:paraId="35DE3EBF" w14:textId="084E358A" w:rsidR="00820C21" w:rsidRDefault="00820C21" w:rsidP="00902D96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[2]</w:t>
      </w:r>
      <w:r w:rsidRPr="000A779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0A779B" w:rsidRPr="000A779B">
        <w:rPr>
          <w:rFonts w:ascii="Times New Roman" w:hAnsi="Times New Roman"/>
          <w:color w:val="000000"/>
          <w:sz w:val="20"/>
          <w:szCs w:val="20"/>
        </w:rPr>
        <w:t>R4-2212123</w:t>
      </w:r>
      <w:r w:rsidRPr="0092758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820C21">
        <w:rPr>
          <w:rFonts w:ascii="Times New Roman" w:hAnsi="Times New Roman"/>
          <w:color w:val="000000"/>
          <w:sz w:val="20"/>
          <w:szCs w:val="20"/>
        </w:rPr>
        <w:t xml:space="preserve">Draft CR about TRP specific Beam Failure Detection and Link Recovery Test for FR2 </w:t>
      </w:r>
      <w:proofErr w:type="spellStart"/>
      <w:r w:rsidRPr="00820C21">
        <w:rPr>
          <w:rFonts w:ascii="Times New Roman" w:hAnsi="Times New Roman"/>
          <w:color w:val="000000"/>
          <w:sz w:val="20"/>
          <w:szCs w:val="20"/>
        </w:rPr>
        <w:t>PCell</w:t>
      </w:r>
      <w:proofErr w:type="spellEnd"/>
      <w:r w:rsidRPr="00820C21">
        <w:rPr>
          <w:rFonts w:ascii="Times New Roman" w:hAnsi="Times New Roman"/>
          <w:color w:val="000000"/>
          <w:sz w:val="20"/>
          <w:szCs w:val="20"/>
        </w:rPr>
        <w:t xml:space="preserve"> configured with SSB-based BFD and LR in non-DRX mode</w:t>
      </w:r>
      <w:r w:rsidR="00521467">
        <w:rPr>
          <w:rFonts w:ascii="Times New Roman" w:hAnsi="Times New Roman"/>
          <w:color w:val="000000"/>
          <w:sz w:val="20"/>
          <w:szCs w:val="20"/>
        </w:rPr>
        <w:t>.</w:t>
      </w:r>
    </w:p>
    <w:p w14:paraId="54846377" w14:textId="41D31B48" w:rsidR="00521467" w:rsidRPr="00927588" w:rsidRDefault="00521467" w:rsidP="00902D96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[3] </w:t>
      </w:r>
      <w:r w:rsidR="00743D09" w:rsidRPr="00743D09">
        <w:rPr>
          <w:rFonts w:ascii="Times New Roman" w:hAnsi="Times New Roman"/>
          <w:color w:val="000000"/>
          <w:sz w:val="20"/>
          <w:szCs w:val="20"/>
        </w:rPr>
        <w:t>R4-2212124</w:t>
      </w:r>
      <w:r w:rsidRPr="0092758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521467">
        <w:rPr>
          <w:rFonts w:ascii="Times New Roman" w:hAnsi="Times New Roman"/>
          <w:color w:val="000000"/>
          <w:sz w:val="20"/>
          <w:szCs w:val="20"/>
        </w:rPr>
        <w:t xml:space="preserve">Draft CR about TRP specific Beam Failure Detection and Link Recovery Test for FR2 </w:t>
      </w:r>
      <w:proofErr w:type="spellStart"/>
      <w:r w:rsidRPr="00521467">
        <w:rPr>
          <w:rFonts w:ascii="Times New Roman" w:hAnsi="Times New Roman"/>
          <w:color w:val="000000"/>
          <w:sz w:val="20"/>
          <w:szCs w:val="20"/>
        </w:rPr>
        <w:t>SCell</w:t>
      </w:r>
      <w:proofErr w:type="spellEnd"/>
      <w:r w:rsidRPr="00521467">
        <w:rPr>
          <w:rFonts w:ascii="Times New Roman" w:hAnsi="Times New Roman"/>
          <w:color w:val="000000"/>
          <w:sz w:val="20"/>
          <w:szCs w:val="20"/>
        </w:rPr>
        <w:t xml:space="preserve"> configured </w:t>
      </w:r>
      <w:proofErr w:type="spellStart"/>
      <w:r w:rsidRPr="00521467">
        <w:rPr>
          <w:rFonts w:ascii="Times New Roman" w:hAnsi="Times New Roman"/>
          <w:color w:val="000000"/>
          <w:sz w:val="20"/>
          <w:szCs w:val="20"/>
        </w:rPr>
        <w:t>withCSI</w:t>
      </w:r>
      <w:proofErr w:type="spellEnd"/>
      <w:r w:rsidRPr="00521467">
        <w:rPr>
          <w:rFonts w:ascii="Times New Roman" w:hAnsi="Times New Roman"/>
          <w:color w:val="000000"/>
          <w:sz w:val="20"/>
          <w:szCs w:val="20"/>
        </w:rPr>
        <w:t>-based BFD and LR in DRX mode</w:t>
      </w:r>
    </w:p>
    <w:p w14:paraId="36568279" w14:textId="77777777" w:rsidR="00902D96" w:rsidRPr="00927588" w:rsidRDefault="00902D96" w:rsidP="00902D96">
      <w:pPr>
        <w:rPr>
          <w:rFonts w:ascii="Times New Roman" w:hAnsi="Times New Roman"/>
        </w:rPr>
      </w:pPr>
    </w:p>
    <w:p w14:paraId="2FD82397" w14:textId="77777777" w:rsidR="00902D96" w:rsidRPr="00927588" w:rsidRDefault="00902D96" w:rsidP="00902D96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</w:p>
    <w:p w14:paraId="3C4FA090" w14:textId="77777777" w:rsidR="00691D7C" w:rsidRPr="00927588" w:rsidRDefault="00743D09">
      <w:pPr>
        <w:rPr>
          <w:rFonts w:ascii="Times New Roman" w:hAnsi="Times New Roman"/>
          <w:lang w:val="en-GB"/>
        </w:rPr>
      </w:pPr>
    </w:p>
    <w:sectPr w:rsidR="00691D7C" w:rsidRPr="009275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A3FE2"/>
    <w:multiLevelType w:val="hybridMultilevel"/>
    <w:tmpl w:val="0EE83454"/>
    <w:lvl w:ilvl="0" w:tplc="D898B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80B68">
      <w:start w:val="1"/>
      <w:numFmt w:val="bullet"/>
      <w:lvlText w:val="•"/>
      <w:lvlJc w:val="left"/>
      <w:pPr>
        <w:tabs>
          <w:tab w:val="num" w:pos="810"/>
        </w:tabs>
        <w:ind w:left="810" w:hanging="360"/>
      </w:pPr>
      <w:rPr>
        <w:rFonts w:ascii="Arial" w:hAnsi="Arial" w:hint="default"/>
      </w:rPr>
    </w:lvl>
    <w:lvl w:ilvl="2" w:tplc="008C33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B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8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6C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E1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666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A9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5C408DA"/>
    <w:multiLevelType w:val="hybridMultilevel"/>
    <w:tmpl w:val="0422E650"/>
    <w:lvl w:ilvl="0" w:tplc="2DA6B0E8">
      <w:start w:val="1"/>
      <w:numFmt w:val="decimal"/>
      <w:lvlText w:val="%1)"/>
      <w:lvlJc w:val="left"/>
      <w:rPr>
        <w:rFonts w:ascii="Calibri" w:eastAsia="SimSun" w:hAnsi="Calibri" w:cs="Times New Roman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D96"/>
    <w:rsid w:val="000221D3"/>
    <w:rsid w:val="00025B95"/>
    <w:rsid w:val="00034EE8"/>
    <w:rsid w:val="000533A2"/>
    <w:rsid w:val="000A779B"/>
    <w:rsid w:val="000B394F"/>
    <w:rsid w:val="000E1452"/>
    <w:rsid w:val="000F128C"/>
    <w:rsid w:val="001344C9"/>
    <w:rsid w:val="00172301"/>
    <w:rsid w:val="001978B3"/>
    <w:rsid w:val="001B5041"/>
    <w:rsid w:val="001C1607"/>
    <w:rsid w:val="001C5C32"/>
    <w:rsid w:val="001D5D3B"/>
    <w:rsid w:val="001E26A1"/>
    <w:rsid w:val="001E42D6"/>
    <w:rsid w:val="001E430E"/>
    <w:rsid w:val="001E77BD"/>
    <w:rsid w:val="001F5373"/>
    <w:rsid w:val="00215A5F"/>
    <w:rsid w:val="00225F2A"/>
    <w:rsid w:val="00250F68"/>
    <w:rsid w:val="0025368B"/>
    <w:rsid w:val="00264A4D"/>
    <w:rsid w:val="00280F33"/>
    <w:rsid w:val="002B7614"/>
    <w:rsid w:val="002E0652"/>
    <w:rsid w:val="00370FE8"/>
    <w:rsid w:val="00374281"/>
    <w:rsid w:val="00385F3C"/>
    <w:rsid w:val="003A1260"/>
    <w:rsid w:val="003B3CB9"/>
    <w:rsid w:val="003B5E00"/>
    <w:rsid w:val="003C5C4E"/>
    <w:rsid w:val="003D069E"/>
    <w:rsid w:val="003D0D44"/>
    <w:rsid w:val="00406C2B"/>
    <w:rsid w:val="00422E74"/>
    <w:rsid w:val="004238C9"/>
    <w:rsid w:val="00443E39"/>
    <w:rsid w:val="00490826"/>
    <w:rsid w:val="00496D3C"/>
    <w:rsid w:val="00496DEC"/>
    <w:rsid w:val="004B6766"/>
    <w:rsid w:val="004E321F"/>
    <w:rsid w:val="004E3343"/>
    <w:rsid w:val="00504D26"/>
    <w:rsid w:val="00513BF7"/>
    <w:rsid w:val="00517AC2"/>
    <w:rsid w:val="00521467"/>
    <w:rsid w:val="00527BE0"/>
    <w:rsid w:val="005349E4"/>
    <w:rsid w:val="0056174E"/>
    <w:rsid w:val="005B135E"/>
    <w:rsid w:val="005C54AA"/>
    <w:rsid w:val="005D5678"/>
    <w:rsid w:val="005F21BD"/>
    <w:rsid w:val="005F2ED8"/>
    <w:rsid w:val="005F3A73"/>
    <w:rsid w:val="0061496E"/>
    <w:rsid w:val="00637EBE"/>
    <w:rsid w:val="0064308F"/>
    <w:rsid w:val="00666551"/>
    <w:rsid w:val="00666B5E"/>
    <w:rsid w:val="0067071F"/>
    <w:rsid w:val="00681063"/>
    <w:rsid w:val="00686876"/>
    <w:rsid w:val="00697E40"/>
    <w:rsid w:val="006B2E8F"/>
    <w:rsid w:val="006C5C7F"/>
    <w:rsid w:val="006D766C"/>
    <w:rsid w:val="006F7AE3"/>
    <w:rsid w:val="007013A9"/>
    <w:rsid w:val="00705718"/>
    <w:rsid w:val="0070571D"/>
    <w:rsid w:val="00707402"/>
    <w:rsid w:val="0072103B"/>
    <w:rsid w:val="007357DA"/>
    <w:rsid w:val="00743D09"/>
    <w:rsid w:val="0074444E"/>
    <w:rsid w:val="00791AD6"/>
    <w:rsid w:val="0079387E"/>
    <w:rsid w:val="00793980"/>
    <w:rsid w:val="007A757B"/>
    <w:rsid w:val="007B23AF"/>
    <w:rsid w:val="007E3A4F"/>
    <w:rsid w:val="007F3370"/>
    <w:rsid w:val="00820C21"/>
    <w:rsid w:val="00854B6A"/>
    <w:rsid w:val="00882435"/>
    <w:rsid w:val="00886D05"/>
    <w:rsid w:val="008A0C2A"/>
    <w:rsid w:val="008A6258"/>
    <w:rsid w:val="008B29C4"/>
    <w:rsid w:val="008E12D9"/>
    <w:rsid w:val="00901746"/>
    <w:rsid w:val="00902D96"/>
    <w:rsid w:val="00903724"/>
    <w:rsid w:val="009078CD"/>
    <w:rsid w:val="00913D12"/>
    <w:rsid w:val="00915AC3"/>
    <w:rsid w:val="00927588"/>
    <w:rsid w:val="009442B2"/>
    <w:rsid w:val="00953224"/>
    <w:rsid w:val="009640D1"/>
    <w:rsid w:val="00982067"/>
    <w:rsid w:val="009C0911"/>
    <w:rsid w:val="009C0FBC"/>
    <w:rsid w:val="009D0788"/>
    <w:rsid w:val="009D07B7"/>
    <w:rsid w:val="009E0BC9"/>
    <w:rsid w:val="009F40FC"/>
    <w:rsid w:val="00A23673"/>
    <w:rsid w:val="00A34280"/>
    <w:rsid w:val="00A408F3"/>
    <w:rsid w:val="00A43469"/>
    <w:rsid w:val="00A56597"/>
    <w:rsid w:val="00A60025"/>
    <w:rsid w:val="00A7355F"/>
    <w:rsid w:val="00A8639E"/>
    <w:rsid w:val="00A87248"/>
    <w:rsid w:val="00AA6A80"/>
    <w:rsid w:val="00AC298F"/>
    <w:rsid w:val="00AF774D"/>
    <w:rsid w:val="00B3296D"/>
    <w:rsid w:val="00B50E65"/>
    <w:rsid w:val="00B60CD6"/>
    <w:rsid w:val="00B6562C"/>
    <w:rsid w:val="00B807A6"/>
    <w:rsid w:val="00BA5258"/>
    <w:rsid w:val="00BB789A"/>
    <w:rsid w:val="00BC0E8D"/>
    <w:rsid w:val="00BF39F7"/>
    <w:rsid w:val="00C0171E"/>
    <w:rsid w:val="00C04EC2"/>
    <w:rsid w:val="00C25188"/>
    <w:rsid w:val="00C2537E"/>
    <w:rsid w:val="00C34A72"/>
    <w:rsid w:val="00C710AD"/>
    <w:rsid w:val="00C74E01"/>
    <w:rsid w:val="00C84BC2"/>
    <w:rsid w:val="00CA4800"/>
    <w:rsid w:val="00CA7601"/>
    <w:rsid w:val="00CB55B7"/>
    <w:rsid w:val="00CC3582"/>
    <w:rsid w:val="00CC4A6E"/>
    <w:rsid w:val="00CD0171"/>
    <w:rsid w:val="00CF1C51"/>
    <w:rsid w:val="00D1271A"/>
    <w:rsid w:val="00D15610"/>
    <w:rsid w:val="00D220B0"/>
    <w:rsid w:val="00D52637"/>
    <w:rsid w:val="00D85F13"/>
    <w:rsid w:val="00DB498B"/>
    <w:rsid w:val="00DE4F1F"/>
    <w:rsid w:val="00DF74F9"/>
    <w:rsid w:val="00E00421"/>
    <w:rsid w:val="00E140B9"/>
    <w:rsid w:val="00E3701D"/>
    <w:rsid w:val="00ED7606"/>
    <w:rsid w:val="00EE06B6"/>
    <w:rsid w:val="00EE6C39"/>
    <w:rsid w:val="00F048E4"/>
    <w:rsid w:val="00FC1349"/>
    <w:rsid w:val="00FC163B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32926E6"/>
  <w15:chartTrackingRefBased/>
  <w15:docId w15:val="{3E331727-824F-4DD7-AB7C-760F9E63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A73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902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02D9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02D9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02D9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902D9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02D96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qFormat/>
    <w:rsid w:val="0090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02D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902D96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897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4</cp:revision>
  <dcterms:created xsi:type="dcterms:W3CDTF">2022-08-10T05:30:00Z</dcterms:created>
  <dcterms:modified xsi:type="dcterms:W3CDTF">2022-08-10T12:53:00Z</dcterms:modified>
</cp:coreProperties>
</file>