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66473C" w14:textId="04BD557C" w:rsidR="00017FEE" w:rsidRPr="00300B53" w:rsidRDefault="00017FEE" w:rsidP="00017FEE">
      <w:pPr>
        <w:pStyle w:val="Header"/>
        <w:keepLines/>
        <w:tabs>
          <w:tab w:val="clear" w:pos="4153"/>
          <w:tab w:val="clear" w:pos="8306"/>
          <w:tab w:val="right" w:pos="10440"/>
          <w:tab w:val="right" w:pos="13323"/>
        </w:tabs>
        <w:rPr>
          <w:rFonts w:asciiTheme="minorHAnsi" w:hAnsiTheme="minorHAnsi" w:cstheme="minorHAnsi"/>
          <w:b/>
          <w:sz w:val="24"/>
          <w:szCs w:val="24"/>
        </w:rPr>
      </w:pPr>
      <w:bookmarkStart w:id="0" w:name="Title"/>
      <w:bookmarkStart w:id="1" w:name="DocumentFor"/>
      <w:bookmarkEnd w:id="0"/>
      <w:bookmarkEnd w:id="1"/>
      <w:r w:rsidRPr="00300B53">
        <w:rPr>
          <w:rFonts w:asciiTheme="minorHAnsi" w:hAnsiTheme="minorHAnsi" w:cstheme="minorHAnsi"/>
          <w:b/>
          <w:sz w:val="24"/>
          <w:szCs w:val="24"/>
        </w:rPr>
        <w:t>3GPP TSG-RAN WG4 Meeting # 10</w:t>
      </w:r>
      <w:r w:rsidR="00E76FC1" w:rsidRPr="00300B53">
        <w:rPr>
          <w:rFonts w:asciiTheme="minorHAnsi" w:hAnsiTheme="minorHAnsi" w:cstheme="minorHAnsi"/>
          <w:b/>
          <w:sz w:val="24"/>
          <w:szCs w:val="24"/>
        </w:rPr>
        <w:t>4</w:t>
      </w:r>
      <w:r w:rsidR="0003602E" w:rsidRPr="00300B53">
        <w:rPr>
          <w:rFonts w:asciiTheme="minorHAnsi" w:hAnsiTheme="minorHAnsi" w:cstheme="minorHAnsi"/>
          <w:b/>
          <w:sz w:val="24"/>
          <w:szCs w:val="24"/>
        </w:rPr>
        <w:t>-e</w:t>
      </w:r>
      <w:r w:rsidRPr="00300B53">
        <w:rPr>
          <w:rFonts w:asciiTheme="minorHAnsi" w:hAnsiTheme="minorHAnsi" w:cstheme="minorHAnsi"/>
          <w:b/>
          <w:sz w:val="24"/>
          <w:szCs w:val="24"/>
        </w:rPr>
        <w:tab/>
      </w:r>
      <w:r w:rsidR="002A3AA1" w:rsidRPr="002A3AA1">
        <w:rPr>
          <w:rFonts w:asciiTheme="minorHAnsi" w:hAnsiTheme="minorHAnsi" w:cstheme="minorHAnsi"/>
          <w:b/>
          <w:sz w:val="24"/>
          <w:szCs w:val="24"/>
        </w:rPr>
        <w:t>R4-2212125</w:t>
      </w:r>
    </w:p>
    <w:p w14:paraId="7752FABB" w14:textId="77777777" w:rsidR="00710CEC" w:rsidRPr="00300B53" w:rsidRDefault="00710CEC" w:rsidP="00710CEC">
      <w:pPr>
        <w:pStyle w:val="CRCoverPage"/>
        <w:outlineLvl w:val="0"/>
        <w:rPr>
          <w:rFonts w:asciiTheme="minorHAnsi" w:eastAsia="MS Mincho" w:hAnsiTheme="minorHAnsi" w:cstheme="minorHAnsi"/>
          <w:b/>
          <w:sz w:val="24"/>
          <w:szCs w:val="24"/>
          <w:lang w:val="en-US"/>
        </w:rPr>
      </w:pPr>
      <w:r w:rsidRPr="00300B53">
        <w:rPr>
          <w:rFonts w:asciiTheme="minorHAnsi" w:eastAsia="MS Mincho" w:hAnsiTheme="minorHAnsi" w:cstheme="minorHAnsi"/>
          <w:b/>
          <w:sz w:val="24"/>
          <w:szCs w:val="24"/>
          <w:lang w:val="en-US"/>
        </w:rPr>
        <w:t xml:space="preserve">Electronic meeting, 15th-26th, </w:t>
      </w:r>
      <w:proofErr w:type="gramStart"/>
      <w:r w:rsidRPr="00300B53">
        <w:rPr>
          <w:rFonts w:asciiTheme="minorHAnsi" w:eastAsia="MS Mincho" w:hAnsiTheme="minorHAnsi" w:cstheme="minorHAnsi"/>
          <w:b/>
          <w:sz w:val="24"/>
          <w:szCs w:val="24"/>
          <w:lang w:val="en-US"/>
        </w:rPr>
        <w:t>Aug.,</w:t>
      </w:r>
      <w:proofErr w:type="gramEnd"/>
      <w:r w:rsidRPr="00300B53">
        <w:rPr>
          <w:rFonts w:asciiTheme="minorHAnsi" w:eastAsia="MS Mincho" w:hAnsiTheme="minorHAnsi" w:cstheme="minorHAnsi"/>
          <w:b/>
          <w:sz w:val="24"/>
          <w:szCs w:val="24"/>
          <w:lang w:val="en-US"/>
        </w:rPr>
        <w:t xml:space="preserve"> 2022</w:t>
      </w:r>
    </w:p>
    <w:p w14:paraId="381AC2C7" w14:textId="77777777" w:rsidR="001F1316" w:rsidRPr="00300B53" w:rsidRDefault="001F1316" w:rsidP="001F1316">
      <w:pPr>
        <w:ind w:left="1985" w:hanging="1985"/>
        <w:rPr>
          <w:rFonts w:asciiTheme="minorHAnsi" w:hAnsiTheme="minorHAnsi" w:cstheme="minorHAnsi"/>
          <w:b/>
          <w:bCs/>
          <w:sz w:val="24"/>
          <w:lang w:val="en-GB"/>
        </w:rPr>
      </w:pPr>
    </w:p>
    <w:p w14:paraId="75AF2E4C" w14:textId="564AF9B3" w:rsidR="001F1316" w:rsidRPr="00300B53" w:rsidRDefault="001F1316" w:rsidP="001F1316">
      <w:pPr>
        <w:ind w:left="1985" w:hanging="1985"/>
        <w:rPr>
          <w:rFonts w:asciiTheme="minorHAnsi" w:hAnsiTheme="minorHAnsi" w:cstheme="minorHAnsi"/>
          <w:b/>
          <w:bCs/>
          <w:sz w:val="24"/>
        </w:rPr>
      </w:pPr>
      <w:r w:rsidRPr="00300B53">
        <w:rPr>
          <w:rFonts w:asciiTheme="minorHAnsi" w:hAnsiTheme="minorHAnsi" w:cstheme="minorHAnsi"/>
          <w:b/>
          <w:bCs/>
          <w:sz w:val="24"/>
        </w:rPr>
        <w:t>Agenda Item:</w:t>
      </w:r>
      <w:r w:rsidRPr="00300B53">
        <w:rPr>
          <w:rFonts w:asciiTheme="minorHAnsi" w:hAnsiTheme="minorHAnsi" w:cstheme="minorHAnsi"/>
          <w:b/>
          <w:bCs/>
          <w:sz w:val="24"/>
        </w:rPr>
        <w:tab/>
      </w:r>
      <w:bookmarkStart w:id="2" w:name="Source"/>
      <w:bookmarkEnd w:id="2"/>
      <w:r w:rsidR="004061B6" w:rsidRPr="004061B6">
        <w:rPr>
          <w:rFonts w:asciiTheme="minorHAnsi" w:hAnsiTheme="minorHAnsi" w:cstheme="minorHAnsi"/>
          <w:b/>
          <w:bCs/>
          <w:sz w:val="24"/>
        </w:rPr>
        <w:t>11.9.2</w:t>
      </w:r>
    </w:p>
    <w:p w14:paraId="5C9009ED" w14:textId="77777777" w:rsidR="001F1316" w:rsidRPr="00300B53" w:rsidRDefault="001F1316" w:rsidP="001F1316">
      <w:pPr>
        <w:ind w:left="1985" w:hanging="1985"/>
        <w:rPr>
          <w:rFonts w:asciiTheme="minorHAnsi" w:hAnsiTheme="minorHAnsi" w:cstheme="minorHAnsi"/>
          <w:b/>
          <w:bCs/>
          <w:sz w:val="24"/>
        </w:rPr>
      </w:pPr>
      <w:r w:rsidRPr="00300B53">
        <w:rPr>
          <w:rFonts w:asciiTheme="minorHAnsi" w:hAnsiTheme="minorHAnsi" w:cstheme="minorHAnsi"/>
          <w:b/>
          <w:bCs/>
          <w:sz w:val="24"/>
        </w:rPr>
        <w:t>Source:</w:t>
      </w:r>
      <w:r w:rsidRPr="00300B53">
        <w:rPr>
          <w:rFonts w:asciiTheme="minorHAnsi" w:hAnsiTheme="minorHAnsi" w:cstheme="minorHAnsi"/>
          <w:b/>
          <w:bCs/>
          <w:sz w:val="24"/>
        </w:rPr>
        <w:tab/>
        <w:t xml:space="preserve">Intel Corporation </w:t>
      </w:r>
    </w:p>
    <w:p w14:paraId="78AC5AFB" w14:textId="366206E5" w:rsidR="000226B0" w:rsidRPr="00300B53" w:rsidRDefault="001F1316" w:rsidP="000226B0">
      <w:pPr>
        <w:ind w:left="1985" w:hanging="1985"/>
        <w:rPr>
          <w:rFonts w:asciiTheme="minorHAnsi" w:hAnsiTheme="minorHAnsi" w:cstheme="minorHAnsi"/>
          <w:b/>
          <w:bCs/>
          <w:sz w:val="24"/>
        </w:rPr>
      </w:pPr>
      <w:r w:rsidRPr="00300B53">
        <w:rPr>
          <w:rFonts w:asciiTheme="minorHAnsi" w:hAnsiTheme="minorHAnsi" w:cstheme="minorHAnsi"/>
          <w:b/>
          <w:bCs/>
          <w:sz w:val="24"/>
        </w:rPr>
        <w:t>Title:</w:t>
      </w:r>
      <w:r w:rsidRPr="00300B53">
        <w:rPr>
          <w:rFonts w:asciiTheme="minorHAnsi" w:hAnsiTheme="minorHAnsi" w:cstheme="minorHAnsi"/>
          <w:b/>
          <w:bCs/>
          <w:sz w:val="24"/>
        </w:rPr>
        <w:tab/>
        <w:t xml:space="preserve">Discussion </w:t>
      </w:r>
      <w:r w:rsidR="000226B0" w:rsidRPr="00300B53">
        <w:rPr>
          <w:rFonts w:asciiTheme="minorHAnsi" w:hAnsiTheme="minorHAnsi" w:cstheme="minorHAnsi"/>
          <w:b/>
          <w:bCs/>
          <w:sz w:val="24"/>
        </w:rPr>
        <w:t>on</w:t>
      </w:r>
      <w:r w:rsidR="005620C4" w:rsidRPr="00300B53">
        <w:rPr>
          <w:rFonts w:asciiTheme="minorHAnsi" w:hAnsiTheme="minorHAnsi" w:cstheme="minorHAnsi"/>
          <w:b/>
          <w:bCs/>
          <w:sz w:val="24"/>
        </w:rPr>
        <w:t xml:space="preserve"> </w:t>
      </w:r>
      <w:r w:rsidR="000226B0" w:rsidRPr="00300B53">
        <w:rPr>
          <w:rFonts w:asciiTheme="minorHAnsi" w:hAnsiTheme="minorHAnsi" w:cstheme="minorHAnsi"/>
          <w:b/>
          <w:bCs/>
          <w:sz w:val="24"/>
        </w:rPr>
        <w:t xml:space="preserve">FR2 </w:t>
      </w:r>
      <w:proofErr w:type="spellStart"/>
      <w:r w:rsidR="000226B0" w:rsidRPr="00300B53">
        <w:rPr>
          <w:rFonts w:asciiTheme="minorHAnsi" w:hAnsiTheme="minorHAnsi" w:cstheme="minorHAnsi"/>
          <w:b/>
          <w:bCs/>
          <w:sz w:val="24"/>
        </w:rPr>
        <w:t>SCell</w:t>
      </w:r>
      <w:proofErr w:type="spellEnd"/>
      <w:r w:rsidR="000226B0" w:rsidRPr="00300B53">
        <w:rPr>
          <w:rFonts w:asciiTheme="minorHAnsi" w:hAnsiTheme="minorHAnsi" w:cstheme="minorHAnsi"/>
          <w:b/>
          <w:bCs/>
          <w:sz w:val="24"/>
        </w:rPr>
        <w:t xml:space="preserve"> activation delay reduction</w:t>
      </w:r>
    </w:p>
    <w:p w14:paraId="65EA903C" w14:textId="77777777" w:rsidR="001F1316" w:rsidRPr="00300B53" w:rsidRDefault="001F1316" w:rsidP="001F1316">
      <w:pPr>
        <w:ind w:left="1985" w:hanging="1985"/>
        <w:rPr>
          <w:rFonts w:asciiTheme="minorHAnsi" w:hAnsiTheme="minorHAnsi" w:cstheme="minorHAnsi"/>
          <w:b/>
          <w:bCs/>
          <w:sz w:val="24"/>
        </w:rPr>
      </w:pPr>
      <w:r w:rsidRPr="00300B53">
        <w:rPr>
          <w:rFonts w:asciiTheme="minorHAnsi" w:hAnsiTheme="minorHAnsi" w:cstheme="minorHAnsi"/>
          <w:b/>
          <w:bCs/>
          <w:sz w:val="24"/>
        </w:rPr>
        <w:t>Document for:</w:t>
      </w:r>
      <w:r w:rsidRPr="00300B53">
        <w:rPr>
          <w:rFonts w:asciiTheme="minorHAnsi" w:hAnsiTheme="minorHAnsi" w:cstheme="minorHAnsi"/>
          <w:b/>
          <w:bCs/>
          <w:sz w:val="24"/>
        </w:rPr>
        <w:tab/>
        <w:t>Discussion</w:t>
      </w:r>
    </w:p>
    <w:p w14:paraId="72AC3B90" w14:textId="77777777" w:rsidR="001F1316" w:rsidRPr="00300B53" w:rsidRDefault="001F1316" w:rsidP="001F1316">
      <w:pPr>
        <w:pStyle w:val="Heading1"/>
        <w:numPr>
          <w:ilvl w:val="0"/>
          <w:numId w:val="1"/>
        </w:numPr>
        <w:rPr>
          <w:rFonts w:asciiTheme="minorHAnsi" w:hAnsiTheme="minorHAnsi" w:cstheme="minorHAnsi"/>
          <w:lang w:eastAsia="zh-CN"/>
        </w:rPr>
      </w:pPr>
      <w:r w:rsidRPr="00300B53">
        <w:rPr>
          <w:rFonts w:asciiTheme="minorHAnsi" w:hAnsiTheme="minorHAnsi" w:cstheme="minorHAnsi"/>
        </w:rPr>
        <w:t>Introduction</w:t>
      </w:r>
    </w:p>
    <w:p w14:paraId="482BEFE9" w14:textId="32F682E8" w:rsidR="00C82B9C" w:rsidRPr="00300B53" w:rsidRDefault="00C82B9C" w:rsidP="00C82B9C">
      <w:pPr>
        <w:rPr>
          <w:rFonts w:asciiTheme="minorHAnsi" w:hAnsiTheme="minorHAnsi" w:cstheme="minorHAnsi"/>
          <w:sz w:val="20"/>
          <w:szCs w:val="20"/>
        </w:rPr>
      </w:pPr>
      <w:r w:rsidRPr="00300B53">
        <w:rPr>
          <w:rFonts w:asciiTheme="minorHAnsi" w:hAnsiTheme="minorHAnsi" w:cstheme="minorHAnsi"/>
          <w:sz w:val="20"/>
          <w:szCs w:val="20"/>
        </w:rPr>
        <w:t xml:space="preserve">In </w:t>
      </w:r>
      <w:r w:rsidR="00366DDB" w:rsidRPr="00300B53">
        <w:rPr>
          <w:rFonts w:asciiTheme="minorHAnsi" w:hAnsiTheme="minorHAnsi" w:cstheme="minorHAnsi"/>
          <w:sz w:val="20"/>
          <w:szCs w:val="20"/>
        </w:rPr>
        <w:t>RAN96</w:t>
      </w:r>
      <w:r w:rsidR="00687A8C" w:rsidRPr="00300B53">
        <w:rPr>
          <w:rFonts w:asciiTheme="minorHAnsi" w:hAnsiTheme="minorHAnsi" w:cstheme="minorHAnsi"/>
          <w:sz w:val="20"/>
          <w:szCs w:val="20"/>
        </w:rPr>
        <w:t xml:space="preserve"> </w:t>
      </w:r>
      <w:r w:rsidRPr="00300B53">
        <w:rPr>
          <w:rFonts w:asciiTheme="minorHAnsi" w:hAnsiTheme="minorHAnsi" w:cstheme="minorHAnsi"/>
          <w:sz w:val="20"/>
          <w:szCs w:val="20"/>
        </w:rPr>
        <w:t xml:space="preserve">, </w:t>
      </w:r>
      <w:r w:rsidR="00366DDB" w:rsidRPr="00300B53">
        <w:rPr>
          <w:rFonts w:asciiTheme="minorHAnsi" w:hAnsiTheme="minorHAnsi" w:cstheme="minorHAnsi"/>
          <w:sz w:val="20"/>
          <w:szCs w:val="20"/>
        </w:rPr>
        <w:t xml:space="preserve">the WID about FR2 </w:t>
      </w:r>
      <w:proofErr w:type="spellStart"/>
      <w:r w:rsidR="00366DDB" w:rsidRPr="00300B53">
        <w:rPr>
          <w:rFonts w:asciiTheme="minorHAnsi" w:hAnsiTheme="minorHAnsi" w:cstheme="minorHAnsi"/>
          <w:sz w:val="20"/>
          <w:szCs w:val="20"/>
        </w:rPr>
        <w:t>SCell</w:t>
      </w:r>
      <w:proofErr w:type="spellEnd"/>
      <w:r w:rsidR="00366DDB" w:rsidRPr="00300B53">
        <w:rPr>
          <w:rFonts w:asciiTheme="minorHAnsi" w:hAnsiTheme="minorHAnsi" w:cstheme="minorHAnsi"/>
          <w:sz w:val="20"/>
          <w:szCs w:val="20"/>
        </w:rPr>
        <w:t xml:space="preserve"> activation delay reduction is agreed, which is shown below</w:t>
      </w:r>
    </w:p>
    <w:tbl>
      <w:tblPr>
        <w:tblStyle w:val="TableGrid"/>
        <w:tblW w:w="0" w:type="auto"/>
        <w:tblLook w:val="04A0" w:firstRow="1" w:lastRow="0" w:firstColumn="1" w:lastColumn="0" w:noHBand="0" w:noVBand="1"/>
      </w:tblPr>
      <w:tblGrid>
        <w:gridCol w:w="9350"/>
      </w:tblGrid>
      <w:tr w:rsidR="007E07D9" w:rsidRPr="00300B53" w14:paraId="2DD3688F" w14:textId="77777777" w:rsidTr="007E07D9">
        <w:tc>
          <w:tcPr>
            <w:tcW w:w="9350" w:type="dxa"/>
          </w:tcPr>
          <w:p w14:paraId="318FF8B9" w14:textId="77777777" w:rsidR="005A3AB4" w:rsidRPr="00300B53" w:rsidRDefault="005A3AB4" w:rsidP="006D37D2">
            <w:pPr>
              <w:pStyle w:val="ListParagraph"/>
              <w:widowControl/>
              <w:numPr>
                <w:ilvl w:val="0"/>
                <w:numId w:val="17"/>
              </w:numPr>
              <w:overflowPunct w:val="0"/>
              <w:spacing w:after="120" w:line="240" w:lineRule="auto"/>
              <w:ind w:firstLineChars="0"/>
              <w:jc w:val="both"/>
              <w:textAlignment w:val="baseline"/>
              <w:rPr>
                <w:rFonts w:asciiTheme="minorHAnsi" w:eastAsia="Batang" w:hAnsiTheme="minorHAnsi" w:cstheme="minorHAnsi"/>
                <w:lang w:val="en-US"/>
              </w:rPr>
            </w:pPr>
            <w:r w:rsidRPr="00300B53">
              <w:rPr>
                <w:rFonts w:asciiTheme="minorHAnsi" w:eastAsia="Batang" w:hAnsiTheme="minorHAnsi" w:cstheme="minorHAnsi"/>
                <w:lang w:val="en-US"/>
              </w:rPr>
              <w:t xml:space="preserve">FR2 </w:t>
            </w:r>
            <w:proofErr w:type="spellStart"/>
            <w:r w:rsidRPr="00300B53">
              <w:rPr>
                <w:rFonts w:asciiTheme="minorHAnsi" w:eastAsia="Batang" w:hAnsiTheme="minorHAnsi" w:cstheme="minorHAnsi"/>
                <w:lang w:val="en-US"/>
              </w:rPr>
              <w:t>SCell</w:t>
            </w:r>
            <w:proofErr w:type="spellEnd"/>
            <w:r w:rsidRPr="00300B53">
              <w:rPr>
                <w:rFonts w:asciiTheme="minorHAnsi" w:eastAsia="Batang" w:hAnsiTheme="minorHAnsi" w:cstheme="minorHAnsi"/>
                <w:lang w:val="en-US"/>
              </w:rPr>
              <w:t xml:space="preserve"> activation delay reduction</w:t>
            </w:r>
          </w:p>
          <w:p w14:paraId="7B458DE5" w14:textId="77777777" w:rsidR="005A3AB4" w:rsidRPr="00300B53" w:rsidRDefault="005A3AB4" w:rsidP="006D37D2">
            <w:pPr>
              <w:pStyle w:val="ListParagraph"/>
              <w:widowControl/>
              <w:numPr>
                <w:ilvl w:val="1"/>
                <w:numId w:val="17"/>
              </w:numPr>
              <w:overflowPunct w:val="0"/>
              <w:spacing w:after="120" w:line="240" w:lineRule="auto"/>
              <w:ind w:firstLineChars="0"/>
              <w:jc w:val="both"/>
              <w:textAlignment w:val="baseline"/>
              <w:rPr>
                <w:rFonts w:asciiTheme="minorHAnsi" w:eastAsia="Batang" w:hAnsiTheme="minorHAnsi" w:cstheme="minorHAnsi"/>
                <w:lang w:val="en-US"/>
              </w:rPr>
            </w:pPr>
            <w:r w:rsidRPr="00300B53">
              <w:rPr>
                <w:rFonts w:asciiTheme="minorHAnsi" w:eastAsia="Batang" w:hAnsiTheme="minorHAnsi" w:cstheme="minorHAnsi"/>
                <w:lang w:val="en-US"/>
              </w:rPr>
              <w:t xml:space="preserve">Identify cases where FR2 </w:t>
            </w:r>
            <w:proofErr w:type="spellStart"/>
            <w:r w:rsidRPr="00300B53">
              <w:rPr>
                <w:rFonts w:asciiTheme="minorHAnsi" w:eastAsia="Batang" w:hAnsiTheme="minorHAnsi" w:cstheme="minorHAnsi"/>
                <w:lang w:val="en-US"/>
              </w:rPr>
              <w:t>SCell</w:t>
            </w:r>
            <w:proofErr w:type="spellEnd"/>
            <w:r w:rsidRPr="00300B53">
              <w:rPr>
                <w:rFonts w:asciiTheme="minorHAnsi" w:eastAsia="Batang" w:hAnsiTheme="minorHAnsi" w:cstheme="minorHAnsi"/>
                <w:lang w:val="en-US"/>
              </w:rPr>
              <w:t xml:space="preserve"> activation delay can be reduced (e.g., unknown target cell cases), and specify reduced delay requirements for such cases, including but not limited to [RAN4]</w:t>
            </w:r>
          </w:p>
          <w:p w14:paraId="36618F57" w14:textId="77777777" w:rsidR="005A3AB4" w:rsidRPr="00300B53" w:rsidRDefault="005A3AB4" w:rsidP="006D37D2">
            <w:pPr>
              <w:pStyle w:val="ListParagraph"/>
              <w:widowControl/>
              <w:numPr>
                <w:ilvl w:val="2"/>
                <w:numId w:val="17"/>
              </w:numPr>
              <w:overflowPunct w:val="0"/>
              <w:spacing w:after="120" w:line="240" w:lineRule="auto"/>
              <w:ind w:firstLineChars="0"/>
              <w:jc w:val="both"/>
              <w:textAlignment w:val="baseline"/>
              <w:rPr>
                <w:rFonts w:asciiTheme="minorHAnsi" w:eastAsia="Batang" w:hAnsiTheme="minorHAnsi" w:cstheme="minorHAnsi"/>
                <w:lang w:val="en-US"/>
              </w:rPr>
            </w:pPr>
            <w:r w:rsidRPr="00300B53">
              <w:rPr>
                <w:rFonts w:asciiTheme="minorHAnsi" w:eastAsia="Batang" w:hAnsiTheme="minorHAnsi" w:cstheme="minorHAnsi"/>
                <w:lang w:val="en-US"/>
              </w:rPr>
              <w:t xml:space="preserve">Study and, if feasible, enhance cell detection for unknown </w:t>
            </w:r>
            <w:proofErr w:type="spellStart"/>
            <w:r w:rsidRPr="00300B53">
              <w:rPr>
                <w:rFonts w:asciiTheme="minorHAnsi" w:eastAsia="Batang" w:hAnsiTheme="minorHAnsi" w:cstheme="minorHAnsi"/>
                <w:lang w:val="en-US"/>
              </w:rPr>
              <w:t>SCell</w:t>
            </w:r>
            <w:proofErr w:type="spellEnd"/>
            <w:r w:rsidRPr="00300B53">
              <w:rPr>
                <w:rFonts w:asciiTheme="minorHAnsi" w:eastAsia="Batang" w:hAnsiTheme="minorHAnsi" w:cstheme="minorHAnsi"/>
                <w:lang w:val="en-US"/>
              </w:rPr>
              <w:t xml:space="preserve"> and time/frequency tracking</w:t>
            </w:r>
          </w:p>
          <w:p w14:paraId="57C4CDE7" w14:textId="77777777" w:rsidR="005A3AB4" w:rsidRPr="00300B53" w:rsidRDefault="005A3AB4" w:rsidP="006D37D2">
            <w:pPr>
              <w:pStyle w:val="ListParagraph"/>
              <w:widowControl/>
              <w:numPr>
                <w:ilvl w:val="2"/>
                <w:numId w:val="17"/>
              </w:numPr>
              <w:overflowPunct w:val="0"/>
              <w:spacing w:after="120" w:line="240" w:lineRule="auto"/>
              <w:ind w:firstLineChars="0"/>
              <w:jc w:val="both"/>
              <w:textAlignment w:val="baseline"/>
              <w:rPr>
                <w:rFonts w:asciiTheme="minorHAnsi" w:eastAsia="Batang" w:hAnsiTheme="minorHAnsi" w:cstheme="minorHAnsi"/>
                <w:lang w:val="en-US"/>
              </w:rPr>
            </w:pPr>
            <w:r w:rsidRPr="00300B53">
              <w:rPr>
                <w:rFonts w:asciiTheme="minorHAnsi" w:eastAsia="Batang" w:hAnsiTheme="minorHAnsi" w:cstheme="minorHAnsi"/>
                <w:lang w:val="en-US"/>
              </w:rPr>
              <w:t xml:space="preserve">Study and, if feasible, enhance L1-RSRP measurement delay reduction on target </w:t>
            </w:r>
            <w:proofErr w:type="spellStart"/>
            <w:r w:rsidRPr="00300B53">
              <w:rPr>
                <w:rFonts w:asciiTheme="minorHAnsi" w:eastAsia="Batang" w:hAnsiTheme="minorHAnsi" w:cstheme="minorHAnsi"/>
                <w:lang w:val="en-US"/>
              </w:rPr>
              <w:t>SCell</w:t>
            </w:r>
            <w:proofErr w:type="spellEnd"/>
          </w:p>
          <w:p w14:paraId="341BF3D5" w14:textId="77777777" w:rsidR="005A3AB4" w:rsidRPr="00300B53" w:rsidRDefault="005A3AB4" w:rsidP="006D37D2">
            <w:pPr>
              <w:pStyle w:val="ListParagraph"/>
              <w:widowControl/>
              <w:numPr>
                <w:ilvl w:val="2"/>
                <w:numId w:val="17"/>
              </w:numPr>
              <w:overflowPunct w:val="0"/>
              <w:spacing w:after="120" w:line="240" w:lineRule="auto"/>
              <w:ind w:firstLineChars="0"/>
              <w:jc w:val="both"/>
              <w:textAlignment w:val="baseline"/>
              <w:rPr>
                <w:rFonts w:asciiTheme="minorHAnsi" w:eastAsia="Batang" w:hAnsiTheme="minorHAnsi" w:cstheme="minorHAnsi"/>
                <w:lang w:val="en-US"/>
              </w:rPr>
            </w:pPr>
            <w:r w:rsidRPr="00300B53">
              <w:rPr>
                <w:rFonts w:asciiTheme="minorHAnsi" w:eastAsia="Batang" w:hAnsiTheme="minorHAnsi" w:cstheme="minorHAnsi"/>
                <w:lang w:val="en-US"/>
              </w:rPr>
              <w:t>Note: Subject to RAN4’s agreement, the technical solutions can be extended to other general RRM requirements if applicable.</w:t>
            </w:r>
          </w:p>
          <w:p w14:paraId="2F65EED9" w14:textId="77777777" w:rsidR="005A3AB4" w:rsidRPr="00300B53" w:rsidRDefault="005A3AB4" w:rsidP="006D37D2">
            <w:pPr>
              <w:pStyle w:val="ListParagraph"/>
              <w:widowControl/>
              <w:numPr>
                <w:ilvl w:val="1"/>
                <w:numId w:val="17"/>
              </w:numPr>
              <w:overflowPunct w:val="0"/>
              <w:spacing w:after="120" w:line="240" w:lineRule="auto"/>
              <w:ind w:firstLineChars="0"/>
              <w:jc w:val="both"/>
              <w:textAlignment w:val="baseline"/>
              <w:rPr>
                <w:rFonts w:asciiTheme="minorHAnsi" w:eastAsia="Batang" w:hAnsiTheme="minorHAnsi" w:cstheme="minorHAnsi"/>
                <w:lang w:val="en-US"/>
              </w:rPr>
            </w:pPr>
            <w:r w:rsidRPr="00300B53">
              <w:rPr>
                <w:rFonts w:asciiTheme="minorHAnsi" w:eastAsia="Batang" w:hAnsiTheme="minorHAnsi" w:cstheme="minorHAnsi"/>
                <w:lang w:val="en-US"/>
              </w:rPr>
              <w:t>Specify if needed, reference signal enhancement and/or signaling enhancement for the UE to meet the enhanced delay requirements [RAN4, RAN2]</w:t>
            </w:r>
          </w:p>
          <w:p w14:paraId="7488C4B5" w14:textId="77777777" w:rsidR="005A3AB4" w:rsidRPr="00300B53" w:rsidRDefault="005A3AB4" w:rsidP="006D37D2">
            <w:pPr>
              <w:pStyle w:val="ListParagraph"/>
              <w:widowControl/>
              <w:numPr>
                <w:ilvl w:val="2"/>
                <w:numId w:val="17"/>
              </w:numPr>
              <w:overflowPunct w:val="0"/>
              <w:spacing w:after="120" w:line="240" w:lineRule="auto"/>
              <w:ind w:firstLineChars="0"/>
              <w:jc w:val="both"/>
              <w:textAlignment w:val="baseline"/>
              <w:rPr>
                <w:rFonts w:asciiTheme="minorHAnsi" w:eastAsia="Batang" w:hAnsiTheme="minorHAnsi" w:cstheme="minorHAnsi"/>
                <w:lang w:val="en-US"/>
              </w:rPr>
            </w:pPr>
            <w:r w:rsidRPr="00300B53">
              <w:rPr>
                <w:rFonts w:asciiTheme="minorHAnsi" w:eastAsia="Batang" w:hAnsiTheme="minorHAnsi" w:cstheme="minorHAnsi"/>
                <w:lang w:val="en-US"/>
              </w:rPr>
              <w:t xml:space="preserve">Note: No RAN1 work, </w:t>
            </w:r>
            <w:proofErr w:type="gramStart"/>
            <w:r w:rsidRPr="00300B53">
              <w:rPr>
                <w:rFonts w:asciiTheme="minorHAnsi" w:eastAsia="Batang" w:hAnsiTheme="minorHAnsi" w:cstheme="minorHAnsi"/>
                <w:lang w:val="en-US"/>
              </w:rPr>
              <w:t>i.e.</w:t>
            </w:r>
            <w:proofErr w:type="gramEnd"/>
            <w:r w:rsidRPr="00300B53">
              <w:rPr>
                <w:rFonts w:asciiTheme="minorHAnsi" w:eastAsia="Batang" w:hAnsiTheme="minorHAnsi" w:cstheme="minorHAnsi"/>
                <w:lang w:val="en-US"/>
              </w:rPr>
              <w:t xml:space="preserve"> introducing new RS, is expected.</w:t>
            </w:r>
          </w:p>
          <w:p w14:paraId="5FD29CBA" w14:textId="5B10938A" w:rsidR="00BF06FC" w:rsidRPr="00300B53" w:rsidRDefault="005A3AB4" w:rsidP="004D2C73">
            <w:pPr>
              <w:pStyle w:val="ListParagraph"/>
              <w:widowControl/>
              <w:numPr>
                <w:ilvl w:val="1"/>
                <w:numId w:val="17"/>
              </w:numPr>
              <w:overflowPunct w:val="0"/>
              <w:spacing w:after="120" w:line="240" w:lineRule="auto"/>
              <w:ind w:firstLineChars="0"/>
              <w:jc w:val="both"/>
              <w:textAlignment w:val="baseline"/>
              <w:rPr>
                <w:rFonts w:asciiTheme="minorHAnsi" w:eastAsia="Batang" w:hAnsiTheme="minorHAnsi" w:cstheme="minorHAnsi"/>
                <w:lang w:val="en-US"/>
              </w:rPr>
            </w:pPr>
            <w:r w:rsidRPr="00300B53">
              <w:rPr>
                <w:rFonts w:asciiTheme="minorHAnsi" w:eastAsia="Batang" w:hAnsiTheme="minorHAnsi" w:cstheme="minorHAnsi"/>
                <w:lang w:val="en-US"/>
              </w:rPr>
              <w:t>Note: the technical solutions can be extended to FR1, when applicable</w:t>
            </w:r>
          </w:p>
        </w:tc>
      </w:tr>
    </w:tbl>
    <w:p w14:paraId="0840249F" w14:textId="04BB9DD8" w:rsidR="00751388" w:rsidRPr="00300B53" w:rsidRDefault="00850CA3" w:rsidP="00751388">
      <w:pPr>
        <w:pStyle w:val="Heading1"/>
        <w:numPr>
          <w:ilvl w:val="0"/>
          <w:numId w:val="1"/>
        </w:numPr>
        <w:rPr>
          <w:rFonts w:asciiTheme="minorHAnsi" w:hAnsiTheme="minorHAnsi" w:cstheme="minorHAnsi"/>
        </w:rPr>
      </w:pPr>
      <w:r w:rsidRPr="00300B53">
        <w:rPr>
          <w:rFonts w:asciiTheme="minorHAnsi" w:hAnsiTheme="minorHAnsi" w:cstheme="minorHAnsi"/>
        </w:rPr>
        <w:t>SSB based</w:t>
      </w:r>
      <w:r w:rsidR="00E059FF" w:rsidRPr="00300B53">
        <w:rPr>
          <w:rFonts w:asciiTheme="minorHAnsi" w:hAnsiTheme="minorHAnsi" w:cstheme="minorHAnsi"/>
        </w:rPr>
        <w:t xml:space="preserve"> FR2 </w:t>
      </w:r>
      <w:proofErr w:type="spellStart"/>
      <w:r w:rsidR="00E059FF" w:rsidRPr="00300B53">
        <w:rPr>
          <w:rFonts w:asciiTheme="minorHAnsi" w:hAnsiTheme="minorHAnsi" w:cstheme="minorHAnsi"/>
        </w:rPr>
        <w:t>SCell</w:t>
      </w:r>
      <w:proofErr w:type="spellEnd"/>
      <w:r w:rsidR="00E059FF" w:rsidRPr="00300B53">
        <w:rPr>
          <w:rFonts w:asciiTheme="minorHAnsi" w:hAnsiTheme="minorHAnsi" w:cstheme="minorHAnsi"/>
        </w:rPr>
        <w:t xml:space="preserve"> activation delay</w:t>
      </w:r>
    </w:p>
    <w:p w14:paraId="5C725701" w14:textId="019733F4" w:rsidR="00E059FF" w:rsidRPr="00300B53" w:rsidRDefault="00F44D82" w:rsidP="00E059FF">
      <w:pPr>
        <w:rPr>
          <w:rFonts w:asciiTheme="minorHAnsi" w:hAnsiTheme="minorHAnsi" w:cstheme="minorHAnsi"/>
          <w:lang w:val="en-GB" w:eastAsia="en-US"/>
        </w:rPr>
      </w:pPr>
      <w:r w:rsidRPr="00300B53">
        <w:rPr>
          <w:rFonts w:asciiTheme="minorHAnsi" w:hAnsiTheme="minorHAnsi" w:cstheme="minorHAnsi"/>
          <w:lang w:val="en-GB" w:eastAsia="en-US"/>
        </w:rPr>
        <w:t xml:space="preserve">In legacy Rel-15 FR2 </w:t>
      </w:r>
      <w:proofErr w:type="spellStart"/>
      <w:r w:rsidRPr="00300B53">
        <w:rPr>
          <w:rFonts w:asciiTheme="minorHAnsi" w:hAnsiTheme="minorHAnsi" w:cstheme="minorHAnsi"/>
          <w:lang w:val="en-GB" w:eastAsia="en-US"/>
        </w:rPr>
        <w:t>SCell</w:t>
      </w:r>
      <w:proofErr w:type="spellEnd"/>
      <w:r w:rsidRPr="00300B53">
        <w:rPr>
          <w:rFonts w:asciiTheme="minorHAnsi" w:hAnsiTheme="minorHAnsi" w:cstheme="minorHAnsi"/>
          <w:lang w:val="en-GB" w:eastAsia="en-US"/>
        </w:rPr>
        <w:t xml:space="preserve"> </w:t>
      </w:r>
      <w:proofErr w:type="gramStart"/>
      <w:r w:rsidRPr="00300B53">
        <w:rPr>
          <w:rFonts w:asciiTheme="minorHAnsi" w:hAnsiTheme="minorHAnsi" w:cstheme="minorHAnsi"/>
          <w:lang w:val="en-GB" w:eastAsia="en-US"/>
        </w:rPr>
        <w:t xml:space="preserve">activation, </w:t>
      </w:r>
      <w:r w:rsidR="00501F98" w:rsidRPr="00300B53">
        <w:rPr>
          <w:rFonts w:asciiTheme="minorHAnsi" w:hAnsiTheme="minorHAnsi" w:cstheme="minorHAnsi"/>
          <w:lang w:val="en-GB" w:eastAsia="en-US"/>
        </w:rPr>
        <w:t xml:space="preserve"> the</w:t>
      </w:r>
      <w:proofErr w:type="gramEnd"/>
      <w:r w:rsidR="00501F98" w:rsidRPr="00300B53">
        <w:rPr>
          <w:rFonts w:asciiTheme="minorHAnsi" w:hAnsiTheme="minorHAnsi" w:cstheme="minorHAnsi"/>
          <w:lang w:val="en-GB" w:eastAsia="en-US"/>
        </w:rPr>
        <w:t xml:space="preserve"> </w:t>
      </w:r>
      <w:proofErr w:type="spellStart"/>
      <w:r w:rsidR="00CD40F8" w:rsidRPr="00300B53">
        <w:rPr>
          <w:rFonts w:asciiTheme="minorHAnsi" w:hAnsiTheme="minorHAnsi" w:cstheme="minorHAnsi"/>
        </w:rPr>
        <w:t>T</w:t>
      </w:r>
      <w:r w:rsidR="00CD40F8" w:rsidRPr="00300B53">
        <w:rPr>
          <w:rFonts w:asciiTheme="minorHAnsi" w:hAnsiTheme="minorHAnsi" w:cstheme="minorHAnsi"/>
          <w:vertAlign w:val="subscript"/>
        </w:rPr>
        <w:t>activation_time</w:t>
      </w:r>
      <w:proofErr w:type="spellEnd"/>
      <w:r w:rsidR="00CD40F8" w:rsidRPr="00300B53">
        <w:rPr>
          <w:rFonts w:asciiTheme="minorHAnsi" w:hAnsiTheme="minorHAnsi" w:cstheme="minorHAnsi"/>
          <w:lang w:val="en-GB" w:eastAsia="en-US"/>
        </w:rPr>
        <w:t xml:space="preserve"> </w:t>
      </w:r>
      <w:r w:rsidR="00501F98" w:rsidRPr="00300B53">
        <w:rPr>
          <w:rFonts w:asciiTheme="minorHAnsi" w:hAnsiTheme="minorHAnsi" w:cstheme="minorHAnsi"/>
          <w:lang w:val="en-GB" w:eastAsia="en-US"/>
        </w:rPr>
        <w:t xml:space="preserve">is defined </w:t>
      </w:r>
      <w:r w:rsidR="00CD40F8" w:rsidRPr="00300B53">
        <w:rPr>
          <w:rFonts w:asciiTheme="minorHAnsi" w:hAnsiTheme="minorHAnsi" w:cstheme="minorHAnsi"/>
          <w:lang w:val="en-GB" w:eastAsia="en-US"/>
        </w:rPr>
        <w:t>based on 4 scenarios</w:t>
      </w:r>
      <w:r w:rsidR="00501F98" w:rsidRPr="00300B53">
        <w:rPr>
          <w:rFonts w:asciiTheme="minorHAnsi" w:hAnsiTheme="minorHAnsi" w:cstheme="minorHAnsi"/>
          <w:lang w:val="en-GB" w:eastAsia="en-US"/>
        </w:rPr>
        <w:t>:</w:t>
      </w:r>
    </w:p>
    <w:p w14:paraId="20B0BAA2" w14:textId="47C4C51B" w:rsidR="00CD40F8" w:rsidRPr="00300B53" w:rsidRDefault="00CD40F8" w:rsidP="00E059FF">
      <w:pPr>
        <w:rPr>
          <w:rFonts w:asciiTheme="minorHAnsi" w:hAnsiTheme="minorHAnsi" w:cstheme="minorHAnsi"/>
        </w:rPr>
      </w:pPr>
      <w:r w:rsidRPr="00300B53">
        <w:rPr>
          <w:rFonts w:asciiTheme="minorHAnsi" w:hAnsiTheme="minorHAnsi" w:cstheme="minorHAnsi"/>
          <w:lang w:val="en-GB" w:eastAsia="en-US"/>
        </w:rPr>
        <w:t xml:space="preserve">Scenario 1: </w:t>
      </w:r>
      <w:r w:rsidR="00301760" w:rsidRPr="00300B53">
        <w:rPr>
          <w:rFonts w:asciiTheme="minorHAnsi" w:hAnsiTheme="minorHAnsi" w:cstheme="minorHAnsi"/>
          <w:b/>
          <w:bCs/>
        </w:rPr>
        <w:t xml:space="preserve">at least one active serving cell on that FR2 band, </w:t>
      </w:r>
      <w:r w:rsidR="00301760" w:rsidRPr="00300B53">
        <w:rPr>
          <w:rFonts w:asciiTheme="minorHAnsi" w:hAnsiTheme="minorHAnsi" w:cstheme="minorHAnsi"/>
        </w:rPr>
        <w:t xml:space="preserve">SMTC of target </w:t>
      </w:r>
      <w:proofErr w:type="spellStart"/>
      <w:r w:rsidR="00301760" w:rsidRPr="00300B53">
        <w:rPr>
          <w:rFonts w:asciiTheme="minorHAnsi" w:hAnsiTheme="minorHAnsi" w:cstheme="minorHAnsi"/>
        </w:rPr>
        <w:t>SCell</w:t>
      </w:r>
      <w:proofErr w:type="spellEnd"/>
      <w:r w:rsidR="00301760" w:rsidRPr="00300B53">
        <w:rPr>
          <w:rFonts w:asciiTheme="minorHAnsi" w:hAnsiTheme="minorHAnsi" w:cstheme="minorHAnsi"/>
        </w:rPr>
        <w:t xml:space="preserve"> is provided.</w:t>
      </w:r>
    </w:p>
    <w:p w14:paraId="62CA7333" w14:textId="23FA2595" w:rsidR="00301760" w:rsidRPr="00300B53" w:rsidRDefault="00301760" w:rsidP="00E059FF">
      <w:pPr>
        <w:rPr>
          <w:rFonts w:asciiTheme="minorHAnsi" w:hAnsiTheme="minorHAnsi" w:cstheme="minorHAnsi"/>
        </w:rPr>
      </w:pPr>
      <w:r w:rsidRPr="00300B53">
        <w:rPr>
          <w:rFonts w:asciiTheme="minorHAnsi" w:hAnsiTheme="minorHAnsi" w:cstheme="minorHAnsi"/>
        </w:rPr>
        <w:t xml:space="preserve">Scenario 2: </w:t>
      </w:r>
      <w:r w:rsidRPr="00300B53">
        <w:rPr>
          <w:rFonts w:asciiTheme="minorHAnsi" w:hAnsiTheme="minorHAnsi" w:cstheme="minorHAnsi"/>
          <w:b/>
          <w:bCs/>
        </w:rPr>
        <w:t>at least one active serving cell on that FR2 band</w:t>
      </w:r>
      <w:r w:rsidR="00531C39" w:rsidRPr="00300B53">
        <w:rPr>
          <w:rFonts w:asciiTheme="minorHAnsi" w:hAnsiTheme="minorHAnsi" w:cstheme="minorHAnsi"/>
          <w:b/>
          <w:bCs/>
        </w:rPr>
        <w:t>,</w:t>
      </w:r>
      <w:r w:rsidR="00106991" w:rsidRPr="00300B53">
        <w:rPr>
          <w:rFonts w:asciiTheme="minorHAnsi" w:hAnsiTheme="minorHAnsi" w:cstheme="minorHAnsi"/>
          <w:b/>
          <w:bCs/>
        </w:rPr>
        <w:t xml:space="preserve"> </w:t>
      </w:r>
      <w:r w:rsidR="00106991" w:rsidRPr="00300B53">
        <w:rPr>
          <w:rFonts w:asciiTheme="minorHAnsi" w:hAnsiTheme="minorHAnsi" w:cstheme="minorHAnsi"/>
        </w:rPr>
        <w:t>No SMTC is not provided.</w:t>
      </w:r>
    </w:p>
    <w:p w14:paraId="4E808857" w14:textId="21F45CEC" w:rsidR="00106991" w:rsidRPr="00300B53" w:rsidRDefault="00106991" w:rsidP="00E059FF">
      <w:pPr>
        <w:rPr>
          <w:rFonts w:asciiTheme="minorHAnsi" w:hAnsiTheme="minorHAnsi" w:cstheme="minorHAnsi"/>
        </w:rPr>
      </w:pPr>
      <w:r w:rsidRPr="00300B53">
        <w:rPr>
          <w:rFonts w:asciiTheme="minorHAnsi" w:hAnsiTheme="minorHAnsi" w:cstheme="minorHAnsi"/>
        </w:rPr>
        <w:t>Scenario 3:</w:t>
      </w:r>
      <w:r w:rsidRPr="00300B53">
        <w:rPr>
          <w:rFonts w:asciiTheme="minorHAnsi" w:hAnsiTheme="minorHAnsi" w:cstheme="minorHAnsi"/>
          <w:b/>
          <w:bCs/>
        </w:rPr>
        <w:t xml:space="preserve"> No active serving cell on that FR2 band, </w:t>
      </w:r>
      <w:r w:rsidRPr="00300B53">
        <w:rPr>
          <w:rFonts w:asciiTheme="minorHAnsi" w:hAnsiTheme="minorHAnsi" w:cstheme="minorHAnsi"/>
        </w:rPr>
        <w:t xml:space="preserve">target </w:t>
      </w:r>
      <w:proofErr w:type="spellStart"/>
      <w:r w:rsidRPr="00300B53">
        <w:rPr>
          <w:rFonts w:asciiTheme="minorHAnsi" w:hAnsiTheme="minorHAnsi" w:cstheme="minorHAnsi"/>
        </w:rPr>
        <w:t>SCell</w:t>
      </w:r>
      <w:proofErr w:type="spellEnd"/>
      <w:r w:rsidRPr="00300B53">
        <w:rPr>
          <w:rFonts w:asciiTheme="minorHAnsi" w:hAnsiTheme="minorHAnsi" w:cstheme="minorHAnsi"/>
        </w:rPr>
        <w:t xml:space="preserve"> is known</w:t>
      </w:r>
    </w:p>
    <w:p w14:paraId="369D92B7" w14:textId="54B09692" w:rsidR="00106991" w:rsidRPr="00300B53" w:rsidRDefault="00106991" w:rsidP="00E059FF">
      <w:pPr>
        <w:rPr>
          <w:rFonts w:asciiTheme="minorHAnsi" w:hAnsiTheme="minorHAnsi" w:cstheme="minorHAnsi"/>
          <w:lang w:val="en-GB" w:eastAsia="en-US"/>
        </w:rPr>
      </w:pPr>
      <w:r w:rsidRPr="00300B53">
        <w:rPr>
          <w:rFonts w:asciiTheme="minorHAnsi" w:hAnsiTheme="minorHAnsi" w:cstheme="minorHAnsi"/>
        </w:rPr>
        <w:t xml:space="preserve">Scenario 4: </w:t>
      </w:r>
      <w:r w:rsidRPr="00300B53">
        <w:rPr>
          <w:rFonts w:asciiTheme="minorHAnsi" w:hAnsiTheme="minorHAnsi" w:cstheme="minorHAnsi"/>
          <w:b/>
          <w:bCs/>
        </w:rPr>
        <w:t xml:space="preserve">No active serving cell on that FR2 band, </w:t>
      </w:r>
      <w:r w:rsidRPr="00300B53">
        <w:rPr>
          <w:rFonts w:asciiTheme="minorHAnsi" w:hAnsiTheme="minorHAnsi" w:cstheme="minorHAnsi"/>
        </w:rPr>
        <w:t xml:space="preserve">target </w:t>
      </w:r>
      <w:proofErr w:type="spellStart"/>
      <w:r w:rsidRPr="00300B53">
        <w:rPr>
          <w:rFonts w:asciiTheme="minorHAnsi" w:hAnsiTheme="minorHAnsi" w:cstheme="minorHAnsi"/>
        </w:rPr>
        <w:t>SCell</w:t>
      </w:r>
      <w:proofErr w:type="spellEnd"/>
      <w:r w:rsidRPr="00300B53">
        <w:rPr>
          <w:rFonts w:asciiTheme="minorHAnsi" w:hAnsiTheme="minorHAnsi" w:cstheme="minorHAnsi"/>
        </w:rPr>
        <w:t xml:space="preserve"> is unknown</w:t>
      </w:r>
    </w:p>
    <w:tbl>
      <w:tblPr>
        <w:tblStyle w:val="TableGrid"/>
        <w:tblW w:w="0" w:type="auto"/>
        <w:tblLook w:val="04A0" w:firstRow="1" w:lastRow="0" w:firstColumn="1" w:lastColumn="0" w:noHBand="0" w:noVBand="1"/>
      </w:tblPr>
      <w:tblGrid>
        <w:gridCol w:w="1577"/>
        <w:gridCol w:w="2125"/>
        <w:gridCol w:w="3264"/>
        <w:gridCol w:w="2384"/>
      </w:tblGrid>
      <w:tr w:rsidR="00FE7A35" w:rsidRPr="00300B53" w14:paraId="16BA5D7B" w14:textId="216CFDC4" w:rsidTr="00192193">
        <w:tc>
          <w:tcPr>
            <w:tcW w:w="1705" w:type="dxa"/>
          </w:tcPr>
          <w:p w14:paraId="7EFC7310" w14:textId="5F79D5F1" w:rsidR="00FE7A35" w:rsidRPr="00300B53" w:rsidRDefault="00FE7A35" w:rsidP="00E059FF">
            <w:pPr>
              <w:rPr>
                <w:rFonts w:asciiTheme="minorHAnsi" w:hAnsiTheme="minorHAnsi" w:cstheme="minorHAnsi"/>
                <w:lang w:val="en-GB" w:eastAsia="en-US"/>
              </w:rPr>
            </w:pPr>
            <w:proofErr w:type="spellStart"/>
            <w:r w:rsidRPr="00300B53">
              <w:rPr>
                <w:rFonts w:asciiTheme="minorHAnsi" w:hAnsiTheme="minorHAnsi" w:cstheme="minorHAnsi"/>
                <w:b/>
                <w:bCs/>
              </w:rPr>
              <w:lastRenderedPageBreak/>
              <w:t>SCell</w:t>
            </w:r>
            <w:proofErr w:type="spellEnd"/>
            <w:r w:rsidRPr="00300B53">
              <w:rPr>
                <w:rFonts w:asciiTheme="minorHAnsi" w:hAnsiTheme="minorHAnsi" w:cstheme="minorHAnsi"/>
                <w:b/>
                <w:bCs/>
              </w:rPr>
              <w:t xml:space="preserve"> activation on FR2</w:t>
            </w:r>
          </w:p>
        </w:tc>
        <w:tc>
          <w:tcPr>
            <w:tcW w:w="2430" w:type="dxa"/>
          </w:tcPr>
          <w:p w14:paraId="35D717F6" w14:textId="4FC0B5F4" w:rsidR="00FE7A35" w:rsidRPr="00300B53" w:rsidRDefault="001F742A" w:rsidP="00E059FF">
            <w:pPr>
              <w:rPr>
                <w:rFonts w:asciiTheme="minorHAnsi" w:hAnsiTheme="minorHAnsi" w:cstheme="minorHAnsi"/>
                <w:lang w:val="en-GB" w:eastAsia="en-US"/>
              </w:rPr>
            </w:pPr>
            <w:r w:rsidRPr="00300B53">
              <w:rPr>
                <w:rFonts w:asciiTheme="minorHAnsi" w:hAnsiTheme="minorHAnsi" w:cstheme="minorHAnsi"/>
                <w:lang w:val="en-GB" w:eastAsia="en-US"/>
              </w:rPr>
              <w:t xml:space="preserve">scenario </w:t>
            </w:r>
          </w:p>
        </w:tc>
        <w:tc>
          <w:tcPr>
            <w:tcW w:w="3690" w:type="dxa"/>
          </w:tcPr>
          <w:p w14:paraId="17BF089E" w14:textId="5AEA697C" w:rsidR="00FE7A35" w:rsidRPr="00300B53" w:rsidRDefault="005F22DA" w:rsidP="00E059FF">
            <w:pPr>
              <w:rPr>
                <w:rFonts w:asciiTheme="minorHAnsi" w:hAnsiTheme="minorHAnsi" w:cstheme="minorHAnsi"/>
                <w:lang w:val="en-GB" w:eastAsia="en-US"/>
              </w:rPr>
            </w:pPr>
            <w:r w:rsidRPr="00300B53">
              <w:rPr>
                <w:rFonts w:asciiTheme="minorHAnsi" w:hAnsiTheme="minorHAnsi" w:cstheme="minorHAnsi"/>
              </w:rPr>
              <w:t>Delay</w:t>
            </w:r>
          </w:p>
        </w:tc>
        <w:tc>
          <w:tcPr>
            <w:tcW w:w="1525" w:type="dxa"/>
          </w:tcPr>
          <w:p w14:paraId="6D5011C8" w14:textId="23C69334" w:rsidR="00FE7A35" w:rsidRPr="00300B53" w:rsidRDefault="008278D8" w:rsidP="00E059FF">
            <w:pPr>
              <w:rPr>
                <w:rFonts w:asciiTheme="minorHAnsi" w:hAnsiTheme="minorHAnsi" w:cstheme="minorHAnsi"/>
                <w:lang w:val="en-GB" w:eastAsia="en-US"/>
              </w:rPr>
            </w:pPr>
            <w:r w:rsidRPr="00300B53">
              <w:rPr>
                <w:rFonts w:asciiTheme="minorHAnsi" w:hAnsiTheme="minorHAnsi" w:cstheme="minorHAnsi"/>
                <w:lang w:val="en-GB" w:eastAsia="en-US"/>
              </w:rPr>
              <w:t>procedure</w:t>
            </w:r>
          </w:p>
        </w:tc>
      </w:tr>
      <w:tr w:rsidR="00FE7A35" w:rsidRPr="00300B53" w14:paraId="4C83480C" w14:textId="5ABA61AF" w:rsidTr="00192193">
        <w:trPr>
          <w:trHeight w:val="1097"/>
        </w:trPr>
        <w:tc>
          <w:tcPr>
            <w:tcW w:w="1705" w:type="dxa"/>
            <w:vMerge w:val="restart"/>
          </w:tcPr>
          <w:p w14:paraId="06A1077C" w14:textId="59D0A2C8" w:rsidR="00FE7A35" w:rsidRPr="00300B53" w:rsidRDefault="00FE7A35" w:rsidP="00E059FF">
            <w:pPr>
              <w:rPr>
                <w:rFonts w:asciiTheme="minorHAnsi" w:hAnsiTheme="minorHAnsi" w:cstheme="minorHAnsi"/>
                <w:lang w:val="en-GB" w:eastAsia="en-US"/>
              </w:rPr>
            </w:pPr>
            <w:r w:rsidRPr="00300B53">
              <w:rPr>
                <w:rFonts w:asciiTheme="minorHAnsi" w:hAnsiTheme="minorHAnsi" w:cstheme="minorHAnsi"/>
                <w:b/>
                <w:bCs/>
              </w:rPr>
              <w:t>at least one active serving cell on that FR2 band</w:t>
            </w:r>
          </w:p>
        </w:tc>
        <w:tc>
          <w:tcPr>
            <w:tcW w:w="2430" w:type="dxa"/>
          </w:tcPr>
          <w:p w14:paraId="6AA8E4AE" w14:textId="36264E1C" w:rsidR="00FE7A35" w:rsidRPr="00300B53" w:rsidRDefault="002A6DD4" w:rsidP="00E059FF">
            <w:pPr>
              <w:rPr>
                <w:rFonts w:asciiTheme="minorHAnsi" w:hAnsiTheme="minorHAnsi" w:cstheme="minorHAnsi"/>
                <w:lang w:val="en-GB" w:eastAsia="en-US"/>
              </w:rPr>
            </w:pPr>
            <w:r w:rsidRPr="00300B53">
              <w:rPr>
                <w:rFonts w:asciiTheme="minorHAnsi" w:hAnsiTheme="minorHAnsi" w:cstheme="minorHAnsi"/>
              </w:rPr>
              <w:t xml:space="preserve">scenario 1: </w:t>
            </w:r>
            <w:r w:rsidR="00CE63B4" w:rsidRPr="00300B53">
              <w:rPr>
                <w:rFonts w:asciiTheme="minorHAnsi" w:hAnsiTheme="minorHAnsi" w:cstheme="minorHAnsi"/>
              </w:rPr>
              <w:t xml:space="preserve">SMTC of target </w:t>
            </w:r>
            <w:proofErr w:type="spellStart"/>
            <w:r w:rsidR="00CE63B4" w:rsidRPr="00300B53">
              <w:rPr>
                <w:rFonts w:asciiTheme="minorHAnsi" w:hAnsiTheme="minorHAnsi" w:cstheme="minorHAnsi"/>
              </w:rPr>
              <w:t>SCell</w:t>
            </w:r>
            <w:proofErr w:type="spellEnd"/>
            <w:r w:rsidR="00CE63B4" w:rsidRPr="00300B53">
              <w:rPr>
                <w:rFonts w:asciiTheme="minorHAnsi" w:hAnsiTheme="minorHAnsi" w:cstheme="minorHAnsi"/>
              </w:rPr>
              <w:t xml:space="preserve"> is provided</w:t>
            </w:r>
          </w:p>
        </w:tc>
        <w:tc>
          <w:tcPr>
            <w:tcW w:w="3690" w:type="dxa"/>
          </w:tcPr>
          <w:p w14:paraId="6C59CFBC" w14:textId="72DFD96F" w:rsidR="00FE7A35" w:rsidRPr="00300B53" w:rsidRDefault="00FC2B8C" w:rsidP="00E059FF">
            <w:pPr>
              <w:rPr>
                <w:rFonts w:asciiTheme="minorHAnsi" w:hAnsiTheme="minorHAnsi" w:cstheme="minorHAnsi"/>
                <w:lang w:val="en-GB" w:eastAsia="en-US"/>
              </w:rPr>
            </w:pPr>
            <w:proofErr w:type="spellStart"/>
            <w:r w:rsidRPr="00300B53">
              <w:rPr>
                <w:rFonts w:asciiTheme="minorHAnsi" w:hAnsiTheme="minorHAnsi" w:cstheme="minorHAnsi"/>
              </w:rPr>
              <w:t>T</w:t>
            </w:r>
            <w:r w:rsidRPr="00300B53">
              <w:rPr>
                <w:rFonts w:asciiTheme="minorHAnsi" w:hAnsiTheme="minorHAnsi" w:cstheme="minorHAnsi"/>
                <w:vertAlign w:val="subscript"/>
              </w:rPr>
              <w:t>firstSSB</w:t>
            </w:r>
            <w:proofErr w:type="spellEnd"/>
            <w:r w:rsidRPr="00300B53">
              <w:rPr>
                <w:rFonts w:asciiTheme="minorHAnsi" w:hAnsiTheme="minorHAnsi" w:cstheme="minorHAnsi"/>
                <w:vertAlign w:val="subscript"/>
              </w:rPr>
              <w:t xml:space="preserve"> </w:t>
            </w:r>
            <w:r w:rsidRPr="00300B53">
              <w:rPr>
                <w:rFonts w:asciiTheme="minorHAnsi" w:hAnsiTheme="minorHAnsi" w:cstheme="minorHAnsi"/>
              </w:rPr>
              <w:t xml:space="preserve">+5ms  </w:t>
            </w:r>
          </w:p>
        </w:tc>
        <w:tc>
          <w:tcPr>
            <w:tcW w:w="1525" w:type="dxa"/>
          </w:tcPr>
          <w:p w14:paraId="3B42617F" w14:textId="64B69CA7" w:rsidR="00FE7A35" w:rsidRPr="00300B53" w:rsidRDefault="00DE72D2" w:rsidP="00E059FF">
            <w:pPr>
              <w:rPr>
                <w:rFonts w:asciiTheme="minorHAnsi" w:hAnsiTheme="minorHAnsi" w:cstheme="minorHAnsi"/>
                <w:lang w:val="en-GB" w:eastAsia="en-US"/>
              </w:rPr>
            </w:pPr>
            <w:r w:rsidRPr="00300B53">
              <w:rPr>
                <w:rFonts w:asciiTheme="minorHAnsi" w:hAnsiTheme="minorHAnsi" w:cstheme="minorHAnsi"/>
              </w:rPr>
              <w:t>No AGC and one fine timing acquisition is required</w:t>
            </w:r>
            <w:r w:rsidR="005E4DC5" w:rsidRPr="00300B53">
              <w:rPr>
                <w:rFonts w:asciiTheme="minorHAnsi" w:hAnsiTheme="minorHAnsi" w:cstheme="minorHAnsi"/>
              </w:rPr>
              <w:t>.</w:t>
            </w:r>
          </w:p>
        </w:tc>
      </w:tr>
      <w:tr w:rsidR="00FE7A35" w:rsidRPr="00300B53" w14:paraId="6A3F6AD9" w14:textId="77777777" w:rsidTr="00192193">
        <w:trPr>
          <w:trHeight w:val="376"/>
        </w:trPr>
        <w:tc>
          <w:tcPr>
            <w:tcW w:w="1705" w:type="dxa"/>
            <w:vMerge/>
          </w:tcPr>
          <w:p w14:paraId="6A7E00FE" w14:textId="77777777" w:rsidR="00FE7A35" w:rsidRPr="00300B53" w:rsidRDefault="00FE7A35" w:rsidP="00E059FF">
            <w:pPr>
              <w:rPr>
                <w:rFonts w:asciiTheme="minorHAnsi" w:hAnsiTheme="minorHAnsi" w:cstheme="minorHAnsi"/>
                <w:b/>
                <w:bCs/>
              </w:rPr>
            </w:pPr>
          </w:p>
        </w:tc>
        <w:tc>
          <w:tcPr>
            <w:tcW w:w="2430" w:type="dxa"/>
          </w:tcPr>
          <w:p w14:paraId="7EF8F1C0" w14:textId="6D0305EE" w:rsidR="00FE7A35" w:rsidRPr="00300B53" w:rsidRDefault="002A6DD4" w:rsidP="00E059FF">
            <w:pPr>
              <w:rPr>
                <w:rFonts w:asciiTheme="minorHAnsi" w:hAnsiTheme="minorHAnsi" w:cstheme="minorHAnsi"/>
                <w:lang w:val="en-GB" w:eastAsia="en-US"/>
              </w:rPr>
            </w:pPr>
            <w:r w:rsidRPr="00300B53">
              <w:rPr>
                <w:rFonts w:asciiTheme="minorHAnsi" w:hAnsiTheme="minorHAnsi" w:cstheme="minorHAnsi"/>
              </w:rPr>
              <w:t xml:space="preserve">scenario 2: </w:t>
            </w:r>
            <w:r w:rsidR="00DE72D2" w:rsidRPr="00300B53">
              <w:rPr>
                <w:rFonts w:asciiTheme="minorHAnsi" w:hAnsiTheme="minorHAnsi" w:cstheme="minorHAnsi"/>
              </w:rPr>
              <w:t>No SMTC is not provided</w:t>
            </w:r>
          </w:p>
        </w:tc>
        <w:tc>
          <w:tcPr>
            <w:tcW w:w="3690" w:type="dxa"/>
          </w:tcPr>
          <w:p w14:paraId="2F5F5F04" w14:textId="704C903D" w:rsidR="00FE7A35" w:rsidRPr="00300B53" w:rsidRDefault="00DE72D2" w:rsidP="00E059FF">
            <w:pPr>
              <w:rPr>
                <w:rFonts w:asciiTheme="minorHAnsi" w:hAnsiTheme="minorHAnsi" w:cstheme="minorHAnsi"/>
                <w:lang w:val="en-GB" w:eastAsia="en-US"/>
              </w:rPr>
            </w:pPr>
            <w:r w:rsidRPr="00300B53">
              <w:rPr>
                <w:rFonts w:asciiTheme="minorHAnsi" w:hAnsiTheme="minorHAnsi" w:cstheme="minorHAnsi"/>
                <w:lang w:val="en-GB" w:eastAsia="en-US"/>
              </w:rPr>
              <w:t>3ms</w:t>
            </w:r>
          </w:p>
        </w:tc>
        <w:tc>
          <w:tcPr>
            <w:tcW w:w="1525" w:type="dxa"/>
          </w:tcPr>
          <w:p w14:paraId="6907CCCB" w14:textId="47E2A9F8" w:rsidR="00FE7A35" w:rsidRPr="00300B53" w:rsidRDefault="00DE72D2" w:rsidP="00E059FF">
            <w:pPr>
              <w:rPr>
                <w:rFonts w:asciiTheme="minorHAnsi" w:hAnsiTheme="minorHAnsi" w:cstheme="minorHAnsi"/>
              </w:rPr>
            </w:pPr>
            <w:r w:rsidRPr="00300B53">
              <w:rPr>
                <w:rFonts w:asciiTheme="minorHAnsi" w:hAnsiTheme="minorHAnsi" w:cstheme="minorHAnsi"/>
              </w:rPr>
              <w:t>No AGC and fine timing acquisition are required</w:t>
            </w:r>
            <w:r w:rsidR="003F6CFB" w:rsidRPr="00300B53">
              <w:rPr>
                <w:rFonts w:asciiTheme="minorHAnsi" w:hAnsiTheme="minorHAnsi" w:cstheme="minorHAnsi"/>
              </w:rPr>
              <w:t>.</w:t>
            </w:r>
          </w:p>
          <w:p w14:paraId="78CCF77D" w14:textId="5B6BF06A" w:rsidR="00401B7C" w:rsidRPr="00300B53" w:rsidRDefault="00401B7C" w:rsidP="00E059FF">
            <w:pPr>
              <w:rPr>
                <w:rFonts w:asciiTheme="minorHAnsi" w:hAnsiTheme="minorHAnsi" w:cstheme="minorHAnsi"/>
                <w:lang w:val="en-GB" w:eastAsia="en-US"/>
              </w:rPr>
            </w:pPr>
          </w:p>
        </w:tc>
      </w:tr>
      <w:tr w:rsidR="00192193" w:rsidRPr="00300B53" w14:paraId="0EF3141C" w14:textId="7CA10BF9" w:rsidTr="00192193">
        <w:trPr>
          <w:trHeight w:val="170"/>
        </w:trPr>
        <w:tc>
          <w:tcPr>
            <w:tcW w:w="1705" w:type="dxa"/>
            <w:vMerge w:val="restart"/>
          </w:tcPr>
          <w:p w14:paraId="636FCBCD" w14:textId="2C81567E" w:rsidR="00192193" w:rsidRPr="00300B53" w:rsidRDefault="00192193" w:rsidP="00E059FF">
            <w:pPr>
              <w:rPr>
                <w:rFonts w:asciiTheme="minorHAnsi" w:hAnsiTheme="minorHAnsi" w:cstheme="minorHAnsi"/>
                <w:lang w:val="en-GB" w:eastAsia="en-US"/>
              </w:rPr>
            </w:pPr>
            <w:r w:rsidRPr="00300B53">
              <w:rPr>
                <w:rFonts w:asciiTheme="minorHAnsi" w:hAnsiTheme="minorHAnsi" w:cstheme="minorHAnsi"/>
                <w:b/>
                <w:bCs/>
              </w:rPr>
              <w:t>No active serving cell on that FR2 band</w:t>
            </w:r>
          </w:p>
        </w:tc>
        <w:tc>
          <w:tcPr>
            <w:tcW w:w="2430" w:type="dxa"/>
            <w:vMerge w:val="restart"/>
          </w:tcPr>
          <w:p w14:paraId="52EA5056" w14:textId="2665F535" w:rsidR="00192193" w:rsidRPr="00300B53" w:rsidRDefault="002A6DD4" w:rsidP="00E059FF">
            <w:pPr>
              <w:rPr>
                <w:rFonts w:asciiTheme="minorHAnsi" w:hAnsiTheme="minorHAnsi" w:cstheme="minorHAnsi"/>
                <w:lang w:val="en-GB" w:eastAsia="en-US"/>
              </w:rPr>
            </w:pPr>
            <w:r w:rsidRPr="00300B53">
              <w:rPr>
                <w:rFonts w:asciiTheme="minorHAnsi" w:hAnsiTheme="minorHAnsi" w:cstheme="minorHAnsi"/>
              </w:rPr>
              <w:t xml:space="preserve">scenario 3: </w:t>
            </w:r>
            <w:r w:rsidR="00192193" w:rsidRPr="00300B53">
              <w:rPr>
                <w:rFonts w:asciiTheme="minorHAnsi" w:hAnsiTheme="minorHAnsi" w:cstheme="minorHAnsi"/>
              </w:rPr>
              <w:t xml:space="preserve">target </w:t>
            </w:r>
            <w:proofErr w:type="spellStart"/>
            <w:r w:rsidR="00192193" w:rsidRPr="00300B53">
              <w:rPr>
                <w:rFonts w:asciiTheme="minorHAnsi" w:hAnsiTheme="minorHAnsi" w:cstheme="minorHAnsi"/>
              </w:rPr>
              <w:t>SCell</w:t>
            </w:r>
            <w:proofErr w:type="spellEnd"/>
            <w:r w:rsidR="00192193" w:rsidRPr="00300B53">
              <w:rPr>
                <w:rFonts w:asciiTheme="minorHAnsi" w:hAnsiTheme="minorHAnsi" w:cstheme="minorHAnsi"/>
              </w:rPr>
              <w:t xml:space="preserve"> is known </w:t>
            </w:r>
          </w:p>
        </w:tc>
        <w:tc>
          <w:tcPr>
            <w:tcW w:w="3690" w:type="dxa"/>
          </w:tcPr>
          <w:p w14:paraId="504AE0C9" w14:textId="77777777" w:rsidR="00192193" w:rsidRPr="00300B53" w:rsidRDefault="00192193" w:rsidP="00AA044E">
            <w:pPr>
              <w:rPr>
                <w:rFonts w:asciiTheme="minorHAnsi" w:hAnsiTheme="minorHAnsi" w:cstheme="minorHAnsi"/>
              </w:rPr>
            </w:pPr>
            <w:r w:rsidRPr="00300B53">
              <w:rPr>
                <w:rFonts w:asciiTheme="minorHAnsi" w:hAnsiTheme="minorHAnsi" w:cstheme="minorHAnsi"/>
              </w:rPr>
              <w:t>semi-persistent CSI-RS is used for CSI reporting:</w:t>
            </w:r>
          </w:p>
          <w:p w14:paraId="0218DD6B" w14:textId="2399B00E" w:rsidR="00192193" w:rsidRPr="00300B53" w:rsidRDefault="00192193" w:rsidP="00E059FF">
            <w:pPr>
              <w:rPr>
                <w:rFonts w:asciiTheme="minorHAnsi" w:hAnsiTheme="minorHAnsi" w:cstheme="minorHAnsi"/>
              </w:rPr>
            </w:pPr>
            <w:r w:rsidRPr="00300B53">
              <w:rPr>
                <w:rFonts w:asciiTheme="minorHAnsi" w:hAnsiTheme="minorHAnsi" w:cstheme="minorHAnsi"/>
              </w:rPr>
              <w:t>3ms + max(</w:t>
            </w:r>
            <w:proofErr w:type="spellStart"/>
            <w:r w:rsidRPr="00300B53">
              <w:rPr>
                <w:rFonts w:asciiTheme="minorHAnsi" w:hAnsiTheme="minorHAnsi" w:cstheme="minorHAnsi"/>
              </w:rPr>
              <w:t>T</w:t>
            </w:r>
            <w:r w:rsidRPr="00300B53">
              <w:rPr>
                <w:rFonts w:asciiTheme="minorHAnsi" w:hAnsiTheme="minorHAnsi" w:cstheme="minorHAnsi"/>
                <w:vertAlign w:val="subscript"/>
              </w:rPr>
              <w:t>uncertainty_MAC</w:t>
            </w:r>
            <w:proofErr w:type="spellEnd"/>
            <w:r w:rsidRPr="00300B53">
              <w:rPr>
                <w:rFonts w:asciiTheme="minorHAnsi" w:hAnsiTheme="minorHAnsi" w:cstheme="minorHAnsi"/>
              </w:rPr>
              <w:t xml:space="preserve"> + </w:t>
            </w:r>
            <w:proofErr w:type="spellStart"/>
            <w:r w:rsidRPr="00300B53">
              <w:rPr>
                <w:rFonts w:asciiTheme="minorHAnsi" w:hAnsiTheme="minorHAnsi" w:cstheme="minorHAnsi"/>
              </w:rPr>
              <w:t>T</w:t>
            </w:r>
            <w:r w:rsidRPr="00300B53">
              <w:rPr>
                <w:rFonts w:asciiTheme="minorHAnsi" w:hAnsiTheme="minorHAnsi" w:cstheme="minorHAnsi"/>
                <w:vertAlign w:val="subscript"/>
              </w:rPr>
              <w:t>FineTiming</w:t>
            </w:r>
            <w:proofErr w:type="spellEnd"/>
            <w:r w:rsidRPr="00300B53">
              <w:rPr>
                <w:rFonts w:asciiTheme="minorHAnsi" w:hAnsiTheme="minorHAnsi" w:cstheme="minorHAnsi"/>
              </w:rPr>
              <w:t xml:space="preserve"> + 2ms, </w:t>
            </w:r>
            <w:proofErr w:type="spellStart"/>
            <w:r w:rsidRPr="00300B53">
              <w:rPr>
                <w:rFonts w:asciiTheme="minorHAnsi" w:hAnsiTheme="minorHAnsi" w:cstheme="minorHAnsi"/>
              </w:rPr>
              <w:t>T</w:t>
            </w:r>
            <w:r w:rsidRPr="00300B53">
              <w:rPr>
                <w:rFonts w:asciiTheme="minorHAnsi" w:hAnsiTheme="minorHAnsi" w:cstheme="minorHAnsi"/>
                <w:vertAlign w:val="subscript"/>
              </w:rPr>
              <w:t>uncertainty_SP</w:t>
            </w:r>
            <w:proofErr w:type="spellEnd"/>
            <w:r w:rsidRPr="00300B53">
              <w:rPr>
                <w:rFonts w:asciiTheme="minorHAnsi" w:hAnsiTheme="minorHAnsi" w:cstheme="minorHAnsi"/>
              </w:rPr>
              <w:t>)</w:t>
            </w:r>
          </w:p>
        </w:tc>
        <w:tc>
          <w:tcPr>
            <w:tcW w:w="1525" w:type="dxa"/>
            <w:vMerge w:val="restart"/>
          </w:tcPr>
          <w:p w14:paraId="49554B3D" w14:textId="5D9F7166" w:rsidR="00192193" w:rsidRPr="00300B53" w:rsidRDefault="006B0AC1" w:rsidP="00E059FF">
            <w:pPr>
              <w:rPr>
                <w:rFonts w:asciiTheme="minorHAnsi" w:hAnsiTheme="minorHAnsi" w:cstheme="minorHAnsi"/>
                <w:lang w:val="en-GB" w:eastAsia="en-US"/>
              </w:rPr>
            </w:pPr>
            <w:r w:rsidRPr="00300B53">
              <w:rPr>
                <w:rFonts w:asciiTheme="minorHAnsi" w:hAnsiTheme="minorHAnsi" w:cstheme="minorHAnsi"/>
                <w:lang w:val="en-GB"/>
              </w:rPr>
              <w:t>TCI</w:t>
            </w:r>
            <w:r w:rsidRPr="00300B53">
              <w:rPr>
                <w:rFonts w:asciiTheme="minorHAnsi" w:hAnsiTheme="minorHAnsi" w:cstheme="minorHAnsi"/>
                <w:lang w:val="en-GB" w:eastAsia="en-US"/>
              </w:rPr>
              <w:t xml:space="preserve"> activation </w:t>
            </w:r>
            <w:r w:rsidR="008278D8" w:rsidRPr="00300B53">
              <w:rPr>
                <w:rFonts w:asciiTheme="minorHAnsi" w:hAnsiTheme="minorHAnsi" w:cstheme="minorHAnsi"/>
                <w:lang w:val="en-GB" w:eastAsia="en-US"/>
              </w:rPr>
              <w:t xml:space="preserve">and </w:t>
            </w:r>
            <w:r w:rsidR="004F2145" w:rsidRPr="00300B53">
              <w:rPr>
                <w:rFonts w:asciiTheme="minorHAnsi" w:hAnsiTheme="minorHAnsi" w:cstheme="minorHAnsi"/>
                <w:lang w:val="en-GB" w:eastAsia="en-US"/>
              </w:rPr>
              <w:t xml:space="preserve">fine time tracking are </w:t>
            </w:r>
            <w:r w:rsidRPr="00300B53">
              <w:rPr>
                <w:rFonts w:asciiTheme="minorHAnsi" w:hAnsiTheme="minorHAnsi" w:cstheme="minorHAnsi"/>
                <w:lang w:val="en-GB" w:eastAsia="en-US"/>
              </w:rPr>
              <w:t>considered</w:t>
            </w:r>
            <w:r w:rsidR="003F6CFB" w:rsidRPr="00300B53">
              <w:rPr>
                <w:rFonts w:asciiTheme="minorHAnsi" w:hAnsiTheme="minorHAnsi" w:cstheme="minorHAnsi"/>
                <w:lang w:val="en-GB" w:eastAsia="en-US"/>
              </w:rPr>
              <w:t>.</w:t>
            </w:r>
          </w:p>
        </w:tc>
      </w:tr>
      <w:tr w:rsidR="00192193" w:rsidRPr="00300B53" w14:paraId="5426D97F" w14:textId="77777777" w:rsidTr="00192193">
        <w:trPr>
          <w:trHeight w:val="170"/>
        </w:trPr>
        <w:tc>
          <w:tcPr>
            <w:tcW w:w="1705" w:type="dxa"/>
            <w:vMerge/>
          </w:tcPr>
          <w:p w14:paraId="0CCA5C5D" w14:textId="77777777" w:rsidR="00192193" w:rsidRPr="00300B53" w:rsidRDefault="00192193" w:rsidP="00E059FF">
            <w:pPr>
              <w:rPr>
                <w:rFonts w:asciiTheme="minorHAnsi" w:hAnsiTheme="minorHAnsi" w:cstheme="minorHAnsi"/>
                <w:b/>
                <w:bCs/>
              </w:rPr>
            </w:pPr>
          </w:p>
        </w:tc>
        <w:tc>
          <w:tcPr>
            <w:tcW w:w="2430" w:type="dxa"/>
            <w:vMerge/>
          </w:tcPr>
          <w:p w14:paraId="4A460CDD" w14:textId="77777777" w:rsidR="00192193" w:rsidRPr="00300B53" w:rsidRDefault="00192193" w:rsidP="00E059FF">
            <w:pPr>
              <w:rPr>
                <w:rFonts w:asciiTheme="minorHAnsi" w:hAnsiTheme="minorHAnsi" w:cstheme="minorHAnsi"/>
              </w:rPr>
            </w:pPr>
          </w:p>
        </w:tc>
        <w:tc>
          <w:tcPr>
            <w:tcW w:w="3690" w:type="dxa"/>
          </w:tcPr>
          <w:p w14:paraId="7BFA3B15" w14:textId="77777777" w:rsidR="00192193" w:rsidRPr="00300B53" w:rsidRDefault="00192193" w:rsidP="002C374E">
            <w:pPr>
              <w:rPr>
                <w:rFonts w:asciiTheme="minorHAnsi" w:hAnsiTheme="minorHAnsi" w:cstheme="minorHAnsi"/>
              </w:rPr>
            </w:pPr>
            <w:r w:rsidRPr="00300B53">
              <w:rPr>
                <w:rFonts w:asciiTheme="minorHAnsi" w:hAnsiTheme="minorHAnsi" w:cstheme="minorHAnsi"/>
              </w:rPr>
              <w:t>periodic CSI-RS is used for CSI reporting:</w:t>
            </w:r>
          </w:p>
          <w:p w14:paraId="7C685326" w14:textId="68E69A2B" w:rsidR="00192193" w:rsidRPr="00300B53" w:rsidRDefault="00192193" w:rsidP="00E059FF">
            <w:pPr>
              <w:rPr>
                <w:rFonts w:asciiTheme="minorHAnsi" w:hAnsiTheme="minorHAnsi" w:cstheme="minorHAnsi"/>
                <w:lang w:eastAsia="en-US"/>
              </w:rPr>
            </w:pPr>
            <w:r w:rsidRPr="00300B53">
              <w:rPr>
                <w:rFonts w:asciiTheme="minorHAnsi" w:hAnsiTheme="minorHAnsi" w:cstheme="minorHAnsi"/>
              </w:rPr>
              <w:t>max(</w:t>
            </w:r>
            <w:proofErr w:type="spellStart"/>
            <w:r w:rsidRPr="00300B53">
              <w:rPr>
                <w:rFonts w:asciiTheme="minorHAnsi" w:hAnsiTheme="minorHAnsi" w:cstheme="minorHAnsi"/>
              </w:rPr>
              <w:t>T</w:t>
            </w:r>
            <w:r w:rsidRPr="00300B53">
              <w:rPr>
                <w:rFonts w:asciiTheme="minorHAnsi" w:hAnsiTheme="minorHAnsi" w:cstheme="minorHAnsi"/>
                <w:vertAlign w:val="subscript"/>
              </w:rPr>
              <w:t>uncertainty_MAC</w:t>
            </w:r>
            <w:proofErr w:type="spellEnd"/>
            <w:r w:rsidRPr="00300B53">
              <w:rPr>
                <w:rFonts w:asciiTheme="minorHAnsi" w:hAnsiTheme="minorHAnsi" w:cstheme="minorHAnsi"/>
              </w:rPr>
              <w:t xml:space="preserve"> + 5ms + </w:t>
            </w:r>
            <w:proofErr w:type="spellStart"/>
            <w:r w:rsidRPr="00300B53">
              <w:rPr>
                <w:rFonts w:asciiTheme="minorHAnsi" w:hAnsiTheme="minorHAnsi" w:cstheme="minorHAnsi"/>
              </w:rPr>
              <w:t>T</w:t>
            </w:r>
            <w:r w:rsidRPr="00300B53">
              <w:rPr>
                <w:rFonts w:asciiTheme="minorHAnsi" w:hAnsiTheme="minorHAnsi" w:cstheme="minorHAnsi"/>
                <w:vertAlign w:val="subscript"/>
              </w:rPr>
              <w:t>FineTiming</w:t>
            </w:r>
            <w:proofErr w:type="spellEnd"/>
            <w:r w:rsidRPr="00300B53">
              <w:rPr>
                <w:rFonts w:asciiTheme="minorHAnsi" w:hAnsiTheme="minorHAnsi" w:cstheme="minorHAnsi"/>
              </w:rPr>
              <w:t xml:space="preserve">, </w:t>
            </w:r>
            <w:proofErr w:type="spellStart"/>
            <w:r w:rsidRPr="00300B53">
              <w:rPr>
                <w:rFonts w:asciiTheme="minorHAnsi" w:hAnsiTheme="minorHAnsi" w:cstheme="minorHAnsi"/>
              </w:rPr>
              <w:t>T</w:t>
            </w:r>
            <w:r w:rsidRPr="00300B53">
              <w:rPr>
                <w:rFonts w:asciiTheme="minorHAnsi" w:hAnsiTheme="minorHAnsi" w:cstheme="minorHAnsi"/>
                <w:vertAlign w:val="subscript"/>
              </w:rPr>
              <w:t>uncertainty_RRC</w:t>
            </w:r>
            <w:proofErr w:type="spellEnd"/>
            <w:r w:rsidRPr="00300B53">
              <w:rPr>
                <w:rFonts w:asciiTheme="minorHAnsi" w:hAnsiTheme="minorHAnsi" w:cstheme="minorHAnsi"/>
              </w:rPr>
              <w:t xml:space="preserve"> + </w:t>
            </w:r>
            <w:proofErr w:type="spellStart"/>
            <w:r w:rsidRPr="00300B53">
              <w:rPr>
                <w:rFonts w:asciiTheme="minorHAnsi" w:hAnsiTheme="minorHAnsi" w:cstheme="minorHAnsi"/>
              </w:rPr>
              <w:t>T</w:t>
            </w:r>
            <w:r w:rsidRPr="00300B53">
              <w:rPr>
                <w:rFonts w:asciiTheme="minorHAnsi" w:hAnsiTheme="minorHAnsi" w:cstheme="minorHAnsi"/>
                <w:vertAlign w:val="subscript"/>
              </w:rPr>
              <w:t>RRC_delay</w:t>
            </w:r>
            <w:proofErr w:type="spellEnd"/>
            <w:r w:rsidRPr="00300B53">
              <w:rPr>
                <w:rFonts w:asciiTheme="minorHAnsi" w:hAnsiTheme="minorHAnsi" w:cstheme="minorHAnsi"/>
              </w:rPr>
              <w:t>-T</w:t>
            </w:r>
            <w:r w:rsidRPr="00300B53">
              <w:rPr>
                <w:rFonts w:asciiTheme="minorHAnsi" w:hAnsiTheme="minorHAnsi" w:cstheme="minorHAnsi"/>
                <w:vertAlign w:val="subscript"/>
              </w:rPr>
              <w:t>HARQ</w:t>
            </w:r>
            <w:r w:rsidRPr="00300B53">
              <w:rPr>
                <w:rFonts w:asciiTheme="minorHAnsi" w:hAnsiTheme="minorHAnsi" w:cstheme="minorHAnsi"/>
              </w:rPr>
              <w:t>)</w:t>
            </w:r>
          </w:p>
        </w:tc>
        <w:tc>
          <w:tcPr>
            <w:tcW w:w="1525" w:type="dxa"/>
            <w:vMerge/>
          </w:tcPr>
          <w:p w14:paraId="494AC2FA" w14:textId="77777777" w:rsidR="00192193" w:rsidRPr="00300B53" w:rsidRDefault="00192193" w:rsidP="00E059FF">
            <w:pPr>
              <w:rPr>
                <w:rFonts w:asciiTheme="minorHAnsi" w:hAnsiTheme="minorHAnsi" w:cstheme="minorHAnsi"/>
                <w:lang w:val="en-GB" w:eastAsia="en-US"/>
              </w:rPr>
            </w:pPr>
          </w:p>
        </w:tc>
      </w:tr>
      <w:tr w:rsidR="00192193" w:rsidRPr="00300B53" w14:paraId="23B9337C" w14:textId="3CC855F0" w:rsidTr="00192193">
        <w:trPr>
          <w:trHeight w:val="274"/>
        </w:trPr>
        <w:tc>
          <w:tcPr>
            <w:tcW w:w="1705" w:type="dxa"/>
            <w:vMerge/>
          </w:tcPr>
          <w:p w14:paraId="1E573F88" w14:textId="77777777" w:rsidR="00192193" w:rsidRPr="00300B53" w:rsidRDefault="00192193" w:rsidP="00E059FF">
            <w:pPr>
              <w:rPr>
                <w:rFonts w:asciiTheme="minorHAnsi" w:hAnsiTheme="minorHAnsi" w:cstheme="minorHAnsi"/>
                <w:lang w:val="en-GB" w:eastAsia="en-US"/>
              </w:rPr>
            </w:pPr>
          </w:p>
        </w:tc>
        <w:tc>
          <w:tcPr>
            <w:tcW w:w="2430" w:type="dxa"/>
            <w:vMerge w:val="restart"/>
          </w:tcPr>
          <w:p w14:paraId="142D0838" w14:textId="307CBFBB" w:rsidR="00192193" w:rsidRPr="00300B53" w:rsidRDefault="002A6DD4" w:rsidP="00E059FF">
            <w:pPr>
              <w:rPr>
                <w:rFonts w:asciiTheme="minorHAnsi" w:hAnsiTheme="minorHAnsi" w:cstheme="minorHAnsi"/>
                <w:lang w:val="en-GB" w:eastAsia="en-US"/>
              </w:rPr>
            </w:pPr>
            <w:r w:rsidRPr="00300B53">
              <w:rPr>
                <w:rFonts w:asciiTheme="minorHAnsi" w:hAnsiTheme="minorHAnsi" w:cstheme="minorHAnsi"/>
              </w:rPr>
              <w:t xml:space="preserve">scenario 4: </w:t>
            </w:r>
            <w:r w:rsidR="00192193" w:rsidRPr="00300B53">
              <w:rPr>
                <w:rFonts w:asciiTheme="minorHAnsi" w:hAnsiTheme="minorHAnsi" w:cstheme="minorHAnsi"/>
              </w:rPr>
              <w:t xml:space="preserve">target </w:t>
            </w:r>
            <w:proofErr w:type="spellStart"/>
            <w:r w:rsidR="00192193" w:rsidRPr="00300B53">
              <w:rPr>
                <w:rFonts w:asciiTheme="minorHAnsi" w:hAnsiTheme="minorHAnsi" w:cstheme="minorHAnsi"/>
              </w:rPr>
              <w:t>SCell</w:t>
            </w:r>
            <w:proofErr w:type="spellEnd"/>
            <w:r w:rsidR="00192193" w:rsidRPr="00300B53">
              <w:rPr>
                <w:rFonts w:asciiTheme="minorHAnsi" w:hAnsiTheme="minorHAnsi" w:cstheme="minorHAnsi"/>
              </w:rPr>
              <w:t xml:space="preserve"> is unknown</w:t>
            </w:r>
          </w:p>
        </w:tc>
        <w:tc>
          <w:tcPr>
            <w:tcW w:w="3690" w:type="dxa"/>
          </w:tcPr>
          <w:p w14:paraId="1ACE88F3" w14:textId="77777777" w:rsidR="00192193" w:rsidRPr="00300B53" w:rsidRDefault="00192193" w:rsidP="00192193">
            <w:pPr>
              <w:rPr>
                <w:rFonts w:asciiTheme="minorHAnsi" w:hAnsiTheme="minorHAnsi" w:cstheme="minorHAnsi"/>
              </w:rPr>
            </w:pPr>
            <w:r w:rsidRPr="00300B53">
              <w:rPr>
                <w:rFonts w:asciiTheme="minorHAnsi" w:hAnsiTheme="minorHAnsi" w:cstheme="minorHAnsi"/>
              </w:rPr>
              <w:t>semi-persistent CSI-RS is used for CSI reporting:</w:t>
            </w:r>
          </w:p>
          <w:p w14:paraId="006884EF" w14:textId="77777777" w:rsidR="00192193" w:rsidRPr="00300B53" w:rsidRDefault="00192193" w:rsidP="00192193">
            <w:pPr>
              <w:rPr>
                <w:rFonts w:asciiTheme="minorHAnsi" w:hAnsiTheme="minorHAnsi" w:cstheme="minorHAnsi"/>
                <w:vertAlign w:val="subscript"/>
              </w:rPr>
            </w:pPr>
            <w:r w:rsidRPr="00300B53">
              <w:rPr>
                <w:rFonts w:asciiTheme="minorHAnsi" w:hAnsiTheme="minorHAnsi" w:cstheme="minorHAnsi"/>
              </w:rPr>
              <w:t xml:space="preserve">6ms + </w:t>
            </w:r>
            <w:proofErr w:type="spellStart"/>
            <w:r w:rsidRPr="00300B53">
              <w:rPr>
                <w:rFonts w:asciiTheme="minorHAnsi" w:hAnsiTheme="minorHAnsi" w:cstheme="minorHAnsi"/>
              </w:rPr>
              <w:t>T</w:t>
            </w:r>
            <w:r w:rsidRPr="00300B53">
              <w:rPr>
                <w:rFonts w:asciiTheme="minorHAnsi" w:hAnsiTheme="minorHAnsi" w:cstheme="minorHAnsi"/>
                <w:vertAlign w:val="subscript"/>
              </w:rPr>
              <w:t>FirstSSB_MAX</w:t>
            </w:r>
            <w:proofErr w:type="spellEnd"/>
            <w:r w:rsidRPr="00300B53">
              <w:rPr>
                <w:rFonts w:asciiTheme="minorHAnsi" w:hAnsiTheme="minorHAnsi" w:cstheme="minorHAnsi"/>
              </w:rPr>
              <w:t xml:space="preserve"> + 15*T</w:t>
            </w:r>
            <w:r w:rsidRPr="00300B53">
              <w:rPr>
                <w:rFonts w:asciiTheme="minorHAnsi" w:hAnsiTheme="minorHAnsi" w:cstheme="minorHAnsi"/>
                <w:vertAlign w:val="subscript"/>
              </w:rPr>
              <w:t>SMTC_MAX</w:t>
            </w:r>
            <w:r w:rsidRPr="00300B53">
              <w:rPr>
                <w:rFonts w:asciiTheme="minorHAnsi" w:hAnsiTheme="minorHAnsi" w:cstheme="minorHAnsi"/>
              </w:rPr>
              <w:t xml:space="preserve"> + 8*</w:t>
            </w:r>
            <w:proofErr w:type="spellStart"/>
            <w:r w:rsidRPr="00300B53">
              <w:rPr>
                <w:rFonts w:asciiTheme="minorHAnsi" w:hAnsiTheme="minorHAnsi" w:cstheme="minorHAnsi"/>
              </w:rPr>
              <w:t>T</w:t>
            </w:r>
            <w:r w:rsidRPr="00300B53">
              <w:rPr>
                <w:rFonts w:asciiTheme="minorHAnsi" w:hAnsiTheme="minorHAnsi" w:cstheme="minorHAnsi"/>
                <w:vertAlign w:val="subscript"/>
              </w:rPr>
              <w:t>rs</w:t>
            </w:r>
            <w:proofErr w:type="spellEnd"/>
            <w:r w:rsidRPr="00300B53">
              <w:rPr>
                <w:rFonts w:asciiTheme="minorHAnsi" w:hAnsiTheme="minorHAnsi" w:cstheme="minorHAnsi"/>
                <w:vertAlign w:val="subscript"/>
              </w:rPr>
              <w:t xml:space="preserve">  </w:t>
            </w:r>
            <w:r w:rsidRPr="00300B53">
              <w:rPr>
                <w:rFonts w:asciiTheme="minorHAnsi" w:hAnsiTheme="minorHAnsi" w:cstheme="minorHAnsi"/>
              </w:rPr>
              <w:t>+ T</w:t>
            </w:r>
            <w:r w:rsidRPr="00300B53">
              <w:rPr>
                <w:rFonts w:asciiTheme="minorHAnsi" w:hAnsiTheme="minorHAnsi" w:cstheme="minorHAnsi"/>
                <w:vertAlign w:val="subscript"/>
              </w:rPr>
              <w:t>L1-RSRP, measure</w:t>
            </w:r>
            <w:r w:rsidRPr="00300B53">
              <w:rPr>
                <w:rFonts w:asciiTheme="minorHAnsi" w:hAnsiTheme="minorHAnsi" w:cstheme="minorHAnsi"/>
              </w:rPr>
              <w:t xml:space="preserve"> + T</w:t>
            </w:r>
            <w:r w:rsidRPr="00300B53">
              <w:rPr>
                <w:rFonts w:asciiTheme="minorHAnsi" w:hAnsiTheme="minorHAnsi" w:cstheme="minorHAnsi"/>
                <w:vertAlign w:val="subscript"/>
              </w:rPr>
              <w:t xml:space="preserve">L1-RSRP, report  </w:t>
            </w:r>
          </w:p>
          <w:p w14:paraId="1EA10E95" w14:textId="44C07035" w:rsidR="00192193" w:rsidRPr="00300B53" w:rsidRDefault="00192193" w:rsidP="00192193">
            <w:pPr>
              <w:rPr>
                <w:rFonts w:asciiTheme="minorHAnsi" w:hAnsiTheme="minorHAnsi" w:cstheme="minorHAnsi"/>
                <w:lang w:val="en-GB" w:eastAsia="en-US"/>
              </w:rPr>
            </w:pPr>
            <w:r w:rsidRPr="00300B53">
              <w:rPr>
                <w:rFonts w:asciiTheme="minorHAnsi" w:hAnsiTheme="minorHAnsi" w:cstheme="minorHAnsi"/>
              </w:rPr>
              <w:t>+ T</w:t>
            </w:r>
            <w:r w:rsidRPr="00300B53">
              <w:rPr>
                <w:rFonts w:asciiTheme="minorHAnsi" w:hAnsiTheme="minorHAnsi" w:cstheme="minorHAnsi"/>
                <w:vertAlign w:val="subscript"/>
              </w:rPr>
              <w:t xml:space="preserve">HARQ </w:t>
            </w:r>
            <w:r w:rsidRPr="00300B53">
              <w:rPr>
                <w:rFonts w:asciiTheme="minorHAnsi" w:hAnsiTheme="minorHAnsi" w:cstheme="minorHAnsi"/>
              </w:rPr>
              <w:t>+ max(</w:t>
            </w:r>
            <w:proofErr w:type="spellStart"/>
            <w:r w:rsidRPr="00300B53">
              <w:rPr>
                <w:rFonts w:asciiTheme="minorHAnsi" w:hAnsiTheme="minorHAnsi" w:cstheme="minorHAnsi"/>
              </w:rPr>
              <w:t>T</w:t>
            </w:r>
            <w:r w:rsidRPr="00300B53">
              <w:rPr>
                <w:rFonts w:asciiTheme="minorHAnsi" w:hAnsiTheme="minorHAnsi" w:cstheme="minorHAnsi"/>
                <w:vertAlign w:val="subscript"/>
              </w:rPr>
              <w:t>uncertainty_MAC</w:t>
            </w:r>
            <w:proofErr w:type="spellEnd"/>
            <w:r w:rsidRPr="00300B53">
              <w:rPr>
                <w:rFonts w:asciiTheme="minorHAnsi" w:hAnsiTheme="minorHAnsi" w:cstheme="minorHAnsi"/>
              </w:rPr>
              <w:t xml:space="preserve"> + </w:t>
            </w:r>
            <w:proofErr w:type="spellStart"/>
            <w:r w:rsidRPr="00300B53">
              <w:rPr>
                <w:rFonts w:asciiTheme="minorHAnsi" w:hAnsiTheme="minorHAnsi" w:cstheme="minorHAnsi"/>
              </w:rPr>
              <w:t>T</w:t>
            </w:r>
            <w:r w:rsidRPr="00300B53">
              <w:rPr>
                <w:rFonts w:asciiTheme="minorHAnsi" w:hAnsiTheme="minorHAnsi" w:cstheme="minorHAnsi"/>
                <w:vertAlign w:val="subscript"/>
              </w:rPr>
              <w:t>FineTiming</w:t>
            </w:r>
            <w:proofErr w:type="spellEnd"/>
            <w:r w:rsidRPr="00300B53">
              <w:rPr>
                <w:rFonts w:asciiTheme="minorHAnsi" w:hAnsiTheme="minorHAnsi" w:cstheme="minorHAnsi"/>
                <w:vertAlign w:val="subscript"/>
              </w:rPr>
              <w:t xml:space="preserve"> </w:t>
            </w:r>
            <w:r w:rsidRPr="00300B53">
              <w:rPr>
                <w:rFonts w:asciiTheme="minorHAnsi" w:hAnsiTheme="minorHAnsi" w:cstheme="minorHAnsi"/>
              </w:rPr>
              <w:t xml:space="preserve">+ 2ms, </w:t>
            </w:r>
            <w:proofErr w:type="spellStart"/>
            <w:r w:rsidRPr="00300B53">
              <w:rPr>
                <w:rFonts w:asciiTheme="minorHAnsi" w:hAnsiTheme="minorHAnsi" w:cstheme="minorHAnsi"/>
              </w:rPr>
              <w:t>T</w:t>
            </w:r>
            <w:r w:rsidRPr="00300B53">
              <w:rPr>
                <w:rFonts w:asciiTheme="minorHAnsi" w:hAnsiTheme="minorHAnsi" w:cstheme="minorHAnsi"/>
                <w:vertAlign w:val="subscript"/>
              </w:rPr>
              <w:t>uncertainty_SP</w:t>
            </w:r>
            <w:proofErr w:type="spellEnd"/>
            <w:r w:rsidRPr="00300B53">
              <w:rPr>
                <w:rFonts w:asciiTheme="minorHAnsi" w:hAnsiTheme="minorHAnsi" w:cstheme="minorHAnsi"/>
              </w:rPr>
              <w:t>)</w:t>
            </w:r>
          </w:p>
        </w:tc>
        <w:tc>
          <w:tcPr>
            <w:tcW w:w="1525" w:type="dxa"/>
            <w:vMerge w:val="restart"/>
          </w:tcPr>
          <w:p w14:paraId="70081878" w14:textId="3A7F1C9A" w:rsidR="009B754C" w:rsidRPr="00300B53" w:rsidRDefault="009B754C" w:rsidP="00E059FF">
            <w:pPr>
              <w:rPr>
                <w:rFonts w:asciiTheme="minorHAnsi" w:hAnsiTheme="minorHAnsi" w:cstheme="minorHAnsi"/>
                <w:lang w:val="en-GB" w:eastAsia="en-US"/>
              </w:rPr>
            </w:pPr>
          </w:p>
          <w:p w14:paraId="6C95B3E6" w14:textId="2E0D33FE" w:rsidR="00192193" w:rsidRPr="00300B53" w:rsidRDefault="00206488" w:rsidP="00E059FF">
            <w:pPr>
              <w:rPr>
                <w:rFonts w:asciiTheme="minorHAnsi" w:hAnsiTheme="minorHAnsi" w:cstheme="minorHAnsi"/>
                <w:lang w:val="en-GB" w:eastAsia="en-US"/>
              </w:rPr>
            </w:pPr>
            <w:r w:rsidRPr="00300B53">
              <w:rPr>
                <w:rFonts w:asciiTheme="minorHAnsi" w:hAnsiTheme="minorHAnsi" w:cstheme="minorHAnsi"/>
                <w:lang w:val="en-GB" w:eastAsia="en-US"/>
              </w:rPr>
              <w:t xml:space="preserve">cell detection, AGC, beam sweeping, TCI </w:t>
            </w:r>
            <w:r w:rsidR="00444105" w:rsidRPr="00300B53">
              <w:rPr>
                <w:rFonts w:asciiTheme="minorHAnsi" w:hAnsiTheme="minorHAnsi" w:cstheme="minorHAnsi"/>
                <w:lang w:val="en-GB" w:eastAsia="en-US"/>
              </w:rPr>
              <w:t>activation</w:t>
            </w:r>
            <w:r w:rsidR="00CD3E2F" w:rsidRPr="00300B53">
              <w:rPr>
                <w:rFonts w:asciiTheme="minorHAnsi" w:hAnsiTheme="minorHAnsi" w:cstheme="minorHAnsi"/>
                <w:lang w:val="en-GB" w:eastAsia="en-US"/>
              </w:rPr>
              <w:t>, CSI</w:t>
            </w:r>
            <w:r w:rsidR="00FB572D" w:rsidRPr="00300B53">
              <w:rPr>
                <w:rFonts w:asciiTheme="minorHAnsi" w:hAnsiTheme="minorHAnsi" w:cstheme="minorHAnsi"/>
                <w:lang w:val="en-GB" w:eastAsia="en-US"/>
              </w:rPr>
              <w:t xml:space="preserve"> activation/configuration</w:t>
            </w:r>
          </w:p>
        </w:tc>
      </w:tr>
      <w:tr w:rsidR="00192193" w:rsidRPr="00300B53" w14:paraId="32ED0CFC" w14:textId="77777777" w:rsidTr="00192193">
        <w:trPr>
          <w:trHeight w:val="273"/>
        </w:trPr>
        <w:tc>
          <w:tcPr>
            <w:tcW w:w="1705" w:type="dxa"/>
            <w:vMerge/>
          </w:tcPr>
          <w:p w14:paraId="5D322EB9" w14:textId="77777777" w:rsidR="00192193" w:rsidRPr="00300B53" w:rsidRDefault="00192193" w:rsidP="00E059FF">
            <w:pPr>
              <w:rPr>
                <w:rFonts w:asciiTheme="minorHAnsi" w:hAnsiTheme="minorHAnsi" w:cstheme="minorHAnsi"/>
                <w:lang w:val="en-GB" w:eastAsia="en-US"/>
              </w:rPr>
            </w:pPr>
          </w:p>
        </w:tc>
        <w:tc>
          <w:tcPr>
            <w:tcW w:w="2430" w:type="dxa"/>
            <w:vMerge/>
          </w:tcPr>
          <w:p w14:paraId="69376824" w14:textId="77777777" w:rsidR="00192193" w:rsidRPr="00300B53" w:rsidRDefault="00192193" w:rsidP="00E059FF">
            <w:pPr>
              <w:rPr>
                <w:rFonts w:asciiTheme="minorHAnsi" w:hAnsiTheme="minorHAnsi" w:cstheme="minorHAnsi"/>
              </w:rPr>
            </w:pPr>
          </w:p>
        </w:tc>
        <w:tc>
          <w:tcPr>
            <w:tcW w:w="3690" w:type="dxa"/>
          </w:tcPr>
          <w:p w14:paraId="0891AEEC" w14:textId="77777777" w:rsidR="005F1304" w:rsidRPr="00300B53" w:rsidRDefault="005F1304" w:rsidP="005F1304">
            <w:pPr>
              <w:rPr>
                <w:rFonts w:asciiTheme="minorHAnsi" w:hAnsiTheme="minorHAnsi" w:cstheme="minorHAnsi"/>
              </w:rPr>
            </w:pPr>
            <w:r w:rsidRPr="00300B53">
              <w:rPr>
                <w:rFonts w:asciiTheme="minorHAnsi" w:hAnsiTheme="minorHAnsi" w:cstheme="minorHAnsi"/>
              </w:rPr>
              <w:t>periodic CSI-RS is used for CSI reporting:</w:t>
            </w:r>
          </w:p>
          <w:p w14:paraId="57F03DC5" w14:textId="77777777" w:rsidR="005F1304" w:rsidRPr="00300B53" w:rsidRDefault="005F1304" w:rsidP="005F1304">
            <w:pPr>
              <w:rPr>
                <w:rFonts w:asciiTheme="minorHAnsi" w:hAnsiTheme="minorHAnsi" w:cstheme="minorHAnsi"/>
                <w:lang w:val="it-IT"/>
              </w:rPr>
            </w:pPr>
            <w:r w:rsidRPr="00300B53">
              <w:rPr>
                <w:rFonts w:asciiTheme="minorHAnsi" w:hAnsiTheme="minorHAnsi" w:cstheme="minorHAnsi"/>
                <w:lang w:val="it-IT"/>
              </w:rPr>
              <w:t>3ms + T</w:t>
            </w:r>
            <w:r w:rsidRPr="00300B53">
              <w:rPr>
                <w:rFonts w:asciiTheme="minorHAnsi" w:hAnsiTheme="minorHAnsi" w:cstheme="minorHAnsi"/>
                <w:vertAlign w:val="subscript"/>
                <w:lang w:val="it-IT"/>
              </w:rPr>
              <w:t xml:space="preserve">FirstSSB_MAX </w:t>
            </w:r>
            <w:r w:rsidRPr="00300B53">
              <w:rPr>
                <w:rFonts w:asciiTheme="minorHAnsi" w:hAnsiTheme="minorHAnsi" w:cstheme="minorHAnsi"/>
                <w:lang w:val="it-IT"/>
              </w:rPr>
              <w:t>+ 15*T</w:t>
            </w:r>
            <w:r w:rsidRPr="00300B53">
              <w:rPr>
                <w:rFonts w:asciiTheme="minorHAnsi" w:hAnsiTheme="minorHAnsi" w:cstheme="minorHAnsi"/>
                <w:vertAlign w:val="subscript"/>
                <w:lang w:val="it-IT"/>
              </w:rPr>
              <w:t xml:space="preserve">SMTC_MAX </w:t>
            </w:r>
            <w:r w:rsidRPr="00300B53">
              <w:rPr>
                <w:rFonts w:asciiTheme="minorHAnsi" w:hAnsiTheme="minorHAnsi" w:cstheme="minorHAnsi"/>
                <w:lang w:val="it-IT"/>
              </w:rPr>
              <w:t>+ 8*T</w:t>
            </w:r>
            <w:r w:rsidRPr="00300B53">
              <w:rPr>
                <w:rFonts w:asciiTheme="minorHAnsi" w:hAnsiTheme="minorHAnsi" w:cstheme="minorHAnsi"/>
                <w:vertAlign w:val="subscript"/>
                <w:lang w:val="it-IT"/>
              </w:rPr>
              <w:t>rs</w:t>
            </w:r>
            <w:r w:rsidRPr="00300B53">
              <w:rPr>
                <w:rFonts w:asciiTheme="minorHAnsi" w:hAnsiTheme="minorHAnsi" w:cstheme="minorHAnsi"/>
                <w:lang w:val="it-IT"/>
              </w:rPr>
              <w:t xml:space="preserve"> + T</w:t>
            </w:r>
            <w:r w:rsidRPr="00300B53">
              <w:rPr>
                <w:rFonts w:asciiTheme="minorHAnsi" w:hAnsiTheme="minorHAnsi" w:cstheme="minorHAnsi"/>
                <w:vertAlign w:val="subscript"/>
                <w:lang w:val="it-IT"/>
              </w:rPr>
              <w:t>L1-RSRP, measure</w:t>
            </w:r>
            <w:r w:rsidRPr="00300B53">
              <w:rPr>
                <w:rFonts w:asciiTheme="minorHAnsi" w:hAnsiTheme="minorHAnsi" w:cstheme="minorHAnsi"/>
                <w:lang w:val="it-IT"/>
              </w:rPr>
              <w:t xml:space="preserve"> + T</w:t>
            </w:r>
            <w:r w:rsidRPr="00300B53">
              <w:rPr>
                <w:rFonts w:asciiTheme="minorHAnsi" w:hAnsiTheme="minorHAnsi" w:cstheme="minorHAnsi"/>
                <w:vertAlign w:val="subscript"/>
                <w:lang w:val="it-IT"/>
              </w:rPr>
              <w:t>L1-RSRP, report</w:t>
            </w:r>
            <w:r w:rsidRPr="00300B53">
              <w:rPr>
                <w:rFonts w:asciiTheme="minorHAnsi" w:hAnsiTheme="minorHAnsi" w:cstheme="minorHAnsi"/>
                <w:lang w:val="it-IT"/>
              </w:rPr>
              <w:t xml:space="preserve"> </w:t>
            </w:r>
          </w:p>
          <w:p w14:paraId="0DA30D5D" w14:textId="367E8496" w:rsidR="00192193" w:rsidRPr="00300B53" w:rsidRDefault="005F1304" w:rsidP="005F1304">
            <w:pPr>
              <w:rPr>
                <w:rFonts w:asciiTheme="minorHAnsi" w:hAnsiTheme="minorHAnsi" w:cstheme="minorHAnsi"/>
                <w:lang w:val="en-GB" w:eastAsia="en-US"/>
              </w:rPr>
            </w:pPr>
            <w:r w:rsidRPr="00300B53">
              <w:rPr>
                <w:rFonts w:asciiTheme="minorHAnsi" w:hAnsiTheme="minorHAnsi" w:cstheme="minorHAnsi"/>
                <w:lang w:val="it-IT"/>
              </w:rPr>
              <w:t>+ max {(T</w:t>
            </w:r>
            <w:r w:rsidRPr="00300B53">
              <w:rPr>
                <w:rFonts w:asciiTheme="minorHAnsi" w:hAnsiTheme="minorHAnsi" w:cstheme="minorHAnsi"/>
                <w:vertAlign w:val="subscript"/>
                <w:lang w:val="it-IT"/>
              </w:rPr>
              <w:t>HARQ</w:t>
            </w:r>
            <w:r w:rsidRPr="00300B53">
              <w:rPr>
                <w:rFonts w:asciiTheme="minorHAnsi" w:hAnsiTheme="minorHAnsi" w:cstheme="minorHAnsi"/>
                <w:lang w:val="it-IT"/>
              </w:rPr>
              <w:t xml:space="preserve"> + T</w:t>
            </w:r>
            <w:r w:rsidRPr="00300B53">
              <w:rPr>
                <w:rFonts w:asciiTheme="minorHAnsi" w:hAnsiTheme="minorHAnsi" w:cstheme="minorHAnsi"/>
                <w:vertAlign w:val="subscript"/>
                <w:lang w:val="it-IT"/>
              </w:rPr>
              <w:t>uncertainty_MAC</w:t>
            </w:r>
            <w:r w:rsidRPr="00300B53">
              <w:rPr>
                <w:rFonts w:asciiTheme="minorHAnsi" w:hAnsiTheme="minorHAnsi" w:cstheme="minorHAnsi"/>
                <w:lang w:val="it-IT"/>
              </w:rPr>
              <w:t xml:space="preserve"> + 5ms + T</w:t>
            </w:r>
            <w:r w:rsidRPr="00300B53">
              <w:rPr>
                <w:rFonts w:asciiTheme="minorHAnsi" w:hAnsiTheme="minorHAnsi" w:cstheme="minorHAnsi"/>
                <w:vertAlign w:val="subscript"/>
                <w:lang w:val="it-IT"/>
              </w:rPr>
              <w:t>FineTiming</w:t>
            </w:r>
            <w:r w:rsidRPr="00300B53">
              <w:rPr>
                <w:rFonts w:asciiTheme="minorHAnsi" w:hAnsiTheme="minorHAnsi" w:cstheme="minorHAnsi"/>
                <w:lang w:val="it-IT"/>
              </w:rPr>
              <w:t>), (T</w:t>
            </w:r>
            <w:r w:rsidRPr="00300B53">
              <w:rPr>
                <w:rFonts w:asciiTheme="minorHAnsi" w:hAnsiTheme="minorHAnsi" w:cstheme="minorHAnsi"/>
                <w:vertAlign w:val="subscript"/>
                <w:lang w:val="it-IT"/>
              </w:rPr>
              <w:t>uncertainty_RRC</w:t>
            </w:r>
            <w:r w:rsidRPr="00300B53">
              <w:rPr>
                <w:rFonts w:asciiTheme="minorHAnsi" w:hAnsiTheme="minorHAnsi" w:cstheme="minorHAnsi"/>
                <w:lang w:val="it-IT"/>
              </w:rPr>
              <w:t xml:space="preserve"> + T</w:t>
            </w:r>
            <w:r w:rsidRPr="00300B53">
              <w:rPr>
                <w:rFonts w:asciiTheme="minorHAnsi" w:hAnsiTheme="minorHAnsi" w:cstheme="minorHAnsi"/>
                <w:vertAlign w:val="subscript"/>
                <w:lang w:val="it-IT"/>
              </w:rPr>
              <w:t>RRC_delay</w:t>
            </w:r>
            <w:r w:rsidRPr="00300B53">
              <w:rPr>
                <w:rFonts w:asciiTheme="minorHAnsi" w:hAnsiTheme="minorHAnsi" w:cstheme="minorHAnsi"/>
                <w:lang w:val="it-IT"/>
              </w:rPr>
              <w:t>)}</w:t>
            </w:r>
          </w:p>
        </w:tc>
        <w:tc>
          <w:tcPr>
            <w:tcW w:w="1525" w:type="dxa"/>
            <w:vMerge/>
          </w:tcPr>
          <w:p w14:paraId="43446BEC" w14:textId="77777777" w:rsidR="00192193" w:rsidRPr="00300B53" w:rsidRDefault="00192193" w:rsidP="00E059FF">
            <w:pPr>
              <w:rPr>
                <w:rFonts w:asciiTheme="minorHAnsi" w:hAnsiTheme="minorHAnsi" w:cstheme="minorHAnsi"/>
                <w:lang w:val="en-GB" w:eastAsia="en-US"/>
              </w:rPr>
            </w:pPr>
          </w:p>
        </w:tc>
      </w:tr>
    </w:tbl>
    <w:p w14:paraId="76553C50" w14:textId="39791570" w:rsidR="00501F98" w:rsidRPr="00300B53" w:rsidRDefault="00501F98" w:rsidP="00E059FF">
      <w:pPr>
        <w:rPr>
          <w:rFonts w:asciiTheme="minorHAnsi" w:hAnsiTheme="minorHAnsi" w:cstheme="minorHAnsi"/>
          <w:lang w:val="en-GB" w:eastAsia="en-US"/>
        </w:rPr>
      </w:pPr>
    </w:p>
    <w:p w14:paraId="31A8E5CF" w14:textId="33904042" w:rsidR="006874C3" w:rsidRPr="00300B53" w:rsidRDefault="00FD505E" w:rsidP="00E059FF">
      <w:pPr>
        <w:rPr>
          <w:rFonts w:asciiTheme="minorHAnsi" w:hAnsiTheme="minorHAnsi" w:cstheme="minorHAnsi"/>
          <w:lang w:val="en-GB" w:eastAsia="en-US"/>
        </w:rPr>
      </w:pPr>
      <w:r w:rsidRPr="00300B53">
        <w:rPr>
          <w:rFonts w:asciiTheme="minorHAnsi" w:hAnsiTheme="minorHAnsi" w:cstheme="minorHAnsi"/>
          <w:lang w:val="en-GB" w:eastAsia="en-US"/>
        </w:rPr>
        <w:t>F</w:t>
      </w:r>
      <w:r w:rsidR="007F5E88" w:rsidRPr="00300B53">
        <w:rPr>
          <w:rFonts w:asciiTheme="minorHAnsi" w:hAnsiTheme="minorHAnsi" w:cstheme="minorHAnsi"/>
          <w:lang w:val="en-GB" w:eastAsia="en-US"/>
        </w:rPr>
        <w:t xml:space="preserve">or scenario 1 to </w:t>
      </w:r>
      <w:r w:rsidR="00E65077" w:rsidRPr="00300B53">
        <w:rPr>
          <w:rFonts w:asciiTheme="minorHAnsi" w:hAnsiTheme="minorHAnsi" w:cstheme="minorHAnsi"/>
          <w:lang w:val="en-GB" w:eastAsia="en-US"/>
        </w:rPr>
        <w:t>2</w:t>
      </w:r>
      <w:r w:rsidR="007F5E88" w:rsidRPr="00300B53">
        <w:rPr>
          <w:rFonts w:asciiTheme="minorHAnsi" w:hAnsiTheme="minorHAnsi" w:cstheme="minorHAnsi"/>
          <w:lang w:val="en-GB" w:eastAsia="en-US"/>
        </w:rPr>
        <w:t xml:space="preserve">, </w:t>
      </w:r>
      <w:r w:rsidR="00E65077" w:rsidRPr="00300B53">
        <w:rPr>
          <w:rFonts w:asciiTheme="minorHAnsi" w:hAnsiTheme="minorHAnsi" w:cstheme="minorHAnsi"/>
          <w:lang w:val="en-GB" w:eastAsia="en-US"/>
        </w:rPr>
        <w:t>the delay</w:t>
      </w:r>
      <w:r w:rsidR="006874C3" w:rsidRPr="00300B53">
        <w:rPr>
          <w:rFonts w:asciiTheme="minorHAnsi" w:hAnsiTheme="minorHAnsi" w:cstheme="minorHAnsi"/>
          <w:lang w:val="en-GB" w:eastAsia="en-US"/>
        </w:rPr>
        <w:t>s</w:t>
      </w:r>
      <w:r w:rsidR="00E65077" w:rsidRPr="00300B53">
        <w:rPr>
          <w:rFonts w:asciiTheme="minorHAnsi" w:hAnsiTheme="minorHAnsi" w:cstheme="minorHAnsi"/>
          <w:lang w:val="en-GB" w:eastAsia="en-US"/>
        </w:rPr>
        <w:t xml:space="preserve"> </w:t>
      </w:r>
      <w:r w:rsidR="006874C3" w:rsidRPr="00300B53">
        <w:rPr>
          <w:rFonts w:asciiTheme="minorHAnsi" w:hAnsiTheme="minorHAnsi" w:cstheme="minorHAnsi"/>
          <w:lang w:val="en-GB" w:eastAsia="en-US"/>
        </w:rPr>
        <w:t>are</w:t>
      </w:r>
      <w:r w:rsidR="00E65077" w:rsidRPr="00300B53">
        <w:rPr>
          <w:rFonts w:asciiTheme="minorHAnsi" w:hAnsiTheme="minorHAnsi" w:cstheme="minorHAnsi"/>
          <w:lang w:val="en-GB" w:eastAsia="en-US"/>
        </w:rPr>
        <w:t xml:space="preserve"> short and don’t need to consider extra delay reduction. </w:t>
      </w:r>
    </w:p>
    <w:p w14:paraId="0888F5BE" w14:textId="0DBCEF93" w:rsidR="0059669F" w:rsidRPr="00300B53" w:rsidRDefault="00FD505E" w:rsidP="0059669F">
      <w:pPr>
        <w:rPr>
          <w:rFonts w:asciiTheme="minorHAnsi" w:hAnsiTheme="minorHAnsi" w:cstheme="minorHAnsi"/>
          <w:b/>
          <w:bCs/>
        </w:rPr>
      </w:pPr>
      <w:r w:rsidRPr="00300B53">
        <w:rPr>
          <w:rFonts w:asciiTheme="minorHAnsi" w:hAnsiTheme="minorHAnsi" w:cstheme="minorHAnsi"/>
          <w:b/>
          <w:bCs/>
          <w:lang w:val="en-GB" w:eastAsia="en-US"/>
        </w:rPr>
        <w:t>O</w:t>
      </w:r>
      <w:r w:rsidR="00AF0433" w:rsidRPr="00300B53">
        <w:rPr>
          <w:rFonts w:asciiTheme="minorHAnsi" w:hAnsiTheme="minorHAnsi" w:cstheme="minorHAnsi"/>
          <w:b/>
          <w:bCs/>
          <w:lang w:val="en-GB" w:eastAsia="en-US"/>
        </w:rPr>
        <w:t>bservation</w:t>
      </w:r>
      <w:r w:rsidR="0059669F" w:rsidRPr="00300B53">
        <w:rPr>
          <w:rFonts w:asciiTheme="minorHAnsi" w:hAnsiTheme="minorHAnsi" w:cstheme="minorHAnsi"/>
          <w:b/>
          <w:bCs/>
          <w:lang w:val="en-GB" w:eastAsia="en-US"/>
        </w:rPr>
        <w:t xml:space="preserve"> 1: For FR2 </w:t>
      </w:r>
      <w:proofErr w:type="spellStart"/>
      <w:r w:rsidR="0059669F" w:rsidRPr="00300B53">
        <w:rPr>
          <w:rFonts w:asciiTheme="minorHAnsi" w:hAnsiTheme="minorHAnsi" w:cstheme="minorHAnsi"/>
          <w:b/>
          <w:bCs/>
          <w:lang w:val="en-GB" w:eastAsia="en-US"/>
        </w:rPr>
        <w:t>SCell</w:t>
      </w:r>
      <w:proofErr w:type="spellEnd"/>
      <w:r w:rsidR="0059669F" w:rsidRPr="00300B53">
        <w:rPr>
          <w:rFonts w:asciiTheme="minorHAnsi" w:hAnsiTheme="minorHAnsi" w:cstheme="minorHAnsi"/>
          <w:b/>
          <w:bCs/>
          <w:lang w:val="en-GB" w:eastAsia="en-US"/>
        </w:rPr>
        <w:t xml:space="preserve"> activation, if there</w:t>
      </w:r>
      <w:r w:rsidR="0059669F" w:rsidRPr="00300B53">
        <w:rPr>
          <w:rFonts w:asciiTheme="minorHAnsi" w:hAnsiTheme="minorHAnsi" w:cstheme="minorHAnsi"/>
          <w:lang w:val="en-GB" w:eastAsia="en-US"/>
        </w:rPr>
        <w:t xml:space="preserve"> </w:t>
      </w:r>
      <w:r w:rsidR="0059669F" w:rsidRPr="00300B53">
        <w:rPr>
          <w:rFonts w:asciiTheme="minorHAnsi" w:hAnsiTheme="minorHAnsi" w:cstheme="minorHAnsi"/>
          <w:b/>
          <w:bCs/>
          <w:lang w:val="en-GB" w:eastAsia="en-US"/>
        </w:rPr>
        <w:t xml:space="preserve">is </w:t>
      </w:r>
      <w:r w:rsidR="0059669F" w:rsidRPr="00300B53">
        <w:rPr>
          <w:rFonts w:asciiTheme="minorHAnsi" w:hAnsiTheme="minorHAnsi" w:cstheme="minorHAnsi"/>
          <w:b/>
          <w:bCs/>
        </w:rPr>
        <w:t>active serving cell on the FR2 band, no delay reduction is needed.</w:t>
      </w:r>
    </w:p>
    <w:p w14:paraId="1D19A8E4" w14:textId="2FBF7721" w:rsidR="00AF7DCC" w:rsidRPr="00300B53" w:rsidRDefault="00E65077" w:rsidP="00AF7DCC">
      <w:pPr>
        <w:rPr>
          <w:rFonts w:asciiTheme="minorHAnsi" w:hAnsiTheme="minorHAnsi" w:cstheme="minorHAnsi"/>
          <w:lang w:val="it-IT"/>
        </w:rPr>
      </w:pPr>
      <w:r w:rsidRPr="00300B53">
        <w:rPr>
          <w:rFonts w:asciiTheme="minorHAnsi" w:hAnsiTheme="minorHAnsi" w:cstheme="minorHAnsi"/>
          <w:lang w:val="en-GB" w:eastAsia="en-US"/>
        </w:rPr>
        <w:t xml:space="preserve">For scenario 3, </w:t>
      </w:r>
      <w:r w:rsidR="00AB1462" w:rsidRPr="00300B53">
        <w:rPr>
          <w:rFonts w:asciiTheme="minorHAnsi" w:hAnsiTheme="minorHAnsi" w:cstheme="minorHAnsi"/>
          <w:lang w:val="en-GB" w:eastAsia="en-US"/>
        </w:rPr>
        <w:t xml:space="preserve">even </w:t>
      </w:r>
      <w:proofErr w:type="spellStart"/>
      <w:r w:rsidR="00AB1462" w:rsidRPr="00300B53">
        <w:rPr>
          <w:rFonts w:asciiTheme="minorHAnsi" w:hAnsiTheme="minorHAnsi" w:cstheme="minorHAnsi"/>
          <w:lang w:val="en-GB" w:eastAsia="en-US"/>
        </w:rPr>
        <w:t>through</w:t>
      </w:r>
      <w:proofErr w:type="spellEnd"/>
      <w:r w:rsidR="001C2D08" w:rsidRPr="00300B53">
        <w:rPr>
          <w:rFonts w:asciiTheme="minorHAnsi" w:hAnsiTheme="minorHAnsi" w:cstheme="minorHAnsi"/>
          <w:lang w:val="en-GB" w:eastAsia="en-US"/>
        </w:rPr>
        <w:t xml:space="preserve"> </w:t>
      </w:r>
      <w:r w:rsidR="00C13479" w:rsidRPr="00300B53">
        <w:rPr>
          <w:rFonts w:asciiTheme="minorHAnsi" w:hAnsiTheme="minorHAnsi" w:cstheme="minorHAnsi"/>
          <w:lang w:val="en-GB" w:eastAsia="en-US"/>
        </w:rPr>
        <w:t xml:space="preserve">UE has sent L3 measurement before receiving </w:t>
      </w:r>
      <w:proofErr w:type="spellStart"/>
      <w:r w:rsidR="00C13479" w:rsidRPr="00300B53">
        <w:rPr>
          <w:rFonts w:asciiTheme="minorHAnsi" w:hAnsiTheme="minorHAnsi" w:cstheme="minorHAnsi"/>
          <w:lang w:val="en-GB" w:eastAsia="en-US"/>
        </w:rPr>
        <w:t>SCell</w:t>
      </w:r>
      <w:proofErr w:type="spellEnd"/>
      <w:r w:rsidR="00C13479" w:rsidRPr="00300B53">
        <w:rPr>
          <w:rFonts w:asciiTheme="minorHAnsi" w:hAnsiTheme="minorHAnsi" w:cstheme="minorHAnsi"/>
          <w:lang w:val="en-GB" w:eastAsia="en-US"/>
        </w:rPr>
        <w:t xml:space="preserve"> activation command</w:t>
      </w:r>
      <w:r w:rsidR="00AB1462" w:rsidRPr="00300B53">
        <w:rPr>
          <w:rFonts w:asciiTheme="minorHAnsi" w:hAnsiTheme="minorHAnsi" w:cstheme="minorHAnsi"/>
          <w:lang w:val="en-GB" w:eastAsia="en-US"/>
        </w:rPr>
        <w:t xml:space="preserve">, however, UE will not maintain the result as the </w:t>
      </w:r>
      <w:proofErr w:type="spellStart"/>
      <w:r w:rsidR="00AB1462" w:rsidRPr="00300B53">
        <w:rPr>
          <w:rFonts w:asciiTheme="minorHAnsi" w:hAnsiTheme="minorHAnsi" w:cstheme="minorHAnsi"/>
          <w:lang w:val="en-GB" w:eastAsia="en-US"/>
        </w:rPr>
        <w:t>SCell</w:t>
      </w:r>
      <w:proofErr w:type="spellEnd"/>
      <w:r w:rsidR="00AB1462" w:rsidRPr="00300B53">
        <w:rPr>
          <w:rFonts w:asciiTheme="minorHAnsi" w:hAnsiTheme="minorHAnsi" w:cstheme="minorHAnsi"/>
          <w:lang w:val="en-GB" w:eastAsia="en-US"/>
        </w:rPr>
        <w:t xml:space="preserve"> is de</w:t>
      </w:r>
      <w:r w:rsidR="0024260B" w:rsidRPr="00300B53">
        <w:rPr>
          <w:rFonts w:asciiTheme="minorHAnsi" w:hAnsiTheme="minorHAnsi" w:cstheme="minorHAnsi"/>
          <w:lang w:val="en-GB" w:eastAsia="en-US"/>
        </w:rPr>
        <w:t>activated. Therefore, TCI activation is still needed</w:t>
      </w:r>
      <w:r w:rsidR="00592C31" w:rsidRPr="00300B53">
        <w:rPr>
          <w:rFonts w:asciiTheme="minorHAnsi" w:hAnsiTheme="minorHAnsi" w:cstheme="minorHAnsi"/>
          <w:lang w:val="en-GB" w:eastAsia="en-US"/>
        </w:rPr>
        <w:t>.</w:t>
      </w:r>
      <w:r w:rsidR="00650483" w:rsidRPr="00300B53">
        <w:rPr>
          <w:rFonts w:asciiTheme="minorHAnsi" w:hAnsiTheme="minorHAnsi" w:cstheme="minorHAnsi"/>
          <w:lang w:val="en-GB" w:eastAsia="en-US"/>
        </w:rPr>
        <w:t xml:space="preserve"> </w:t>
      </w:r>
      <w:r w:rsidR="00B50701" w:rsidRPr="00300B53">
        <w:rPr>
          <w:rFonts w:asciiTheme="minorHAnsi" w:hAnsiTheme="minorHAnsi" w:cstheme="minorHAnsi"/>
          <w:lang w:val="en-GB" w:eastAsia="en-US"/>
        </w:rPr>
        <w:t>T</w:t>
      </w:r>
      <w:r w:rsidR="00650483" w:rsidRPr="00300B53">
        <w:rPr>
          <w:rFonts w:asciiTheme="minorHAnsi" w:hAnsiTheme="minorHAnsi" w:cstheme="minorHAnsi"/>
          <w:lang w:val="en-GB" w:eastAsia="en-US"/>
        </w:rPr>
        <w:t xml:space="preserve">here is no need </w:t>
      </w:r>
      <w:r w:rsidR="00B50701" w:rsidRPr="00300B53">
        <w:rPr>
          <w:rFonts w:asciiTheme="minorHAnsi" w:hAnsiTheme="minorHAnsi" w:cstheme="minorHAnsi"/>
          <w:lang w:val="en-GB" w:eastAsia="en-US"/>
        </w:rPr>
        <w:t xml:space="preserve">to </w:t>
      </w:r>
      <w:r w:rsidR="00650483" w:rsidRPr="00300B53">
        <w:rPr>
          <w:rFonts w:asciiTheme="minorHAnsi" w:hAnsiTheme="minorHAnsi" w:cstheme="minorHAnsi"/>
          <w:lang w:val="en-GB" w:eastAsia="en-US"/>
        </w:rPr>
        <w:t xml:space="preserve">further </w:t>
      </w:r>
      <w:r w:rsidR="00B50701" w:rsidRPr="00300B53">
        <w:rPr>
          <w:rFonts w:asciiTheme="minorHAnsi" w:hAnsiTheme="minorHAnsi" w:cstheme="minorHAnsi"/>
          <w:lang w:val="en-GB" w:eastAsia="en-US"/>
        </w:rPr>
        <w:t xml:space="preserve">reduce </w:t>
      </w:r>
      <w:r w:rsidR="00650483" w:rsidRPr="00300B53">
        <w:rPr>
          <w:rFonts w:asciiTheme="minorHAnsi" w:hAnsiTheme="minorHAnsi" w:cstheme="minorHAnsi"/>
          <w:lang w:val="en-GB" w:eastAsia="en-US"/>
        </w:rPr>
        <w:t xml:space="preserve">delay for TCI activation. </w:t>
      </w:r>
      <w:r w:rsidR="009C5416" w:rsidRPr="00300B53">
        <w:rPr>
          <w:rFonts w:asciiTheme="minorHAnsi" w:hAnsiTheme="minorHAnsi" w:cstheme="minorHAnsi"/>
          <w:lang w:val="en-GB" w:eastAsia="en-US"/>
        </w:rPr>
        <w:t xml:space="preserve">However, since the total delay will also depend on the </w:t>
      </w:r>
      <w:r w:rsidR="00A73107" w:rsidRPr="00300B53">
        <w:rPr>
          <w:rFonts w:asciiTheme="minorHAnsi" w:hAnsiTheme="minorHAnsi" w:cstheme="minorHAnsi"/>
          <w:lang w:val="en-GB" w:eastAsia="en-US"/>
        </w:rPr>
        <w:t>maximum delay between TCI activation delay and CSI activation delay, i.e.</w:t>
      </w:r>
      <w:r w:rsidR="00A73107" w:rsidRPr="00300B53">
        <w:rPr>
          <w:rFonts w:asciiTheme="minorHAnsi" w:hAnsiTheme="minorHAnsi" w:cstheme="minorHAnsi"/>
        </w:rPr>
        <w:t xml:space="preserve"> </w:t>
      </w:r>
      <w:proofErr w:type="gramStart"/>
      <w:r w:rsidR="00A73107" w:rsidRPr="00300B53">
        <w:rPr>
          <w:rFonts w:asciiTheme="minorHAnsi" w:hAnsiTheme="minorHAnsi" w:cstheme="minorHAnsi"/>
        </w:rPr>
        <w:t>max(</w:t>
      </w:r>
      <w:proofErr w:type="spellStart"/>
      <w:proofErr w:type="gramEnd"/>
      <w:r w:rsidR="00A73107" w:rsidRPr="00300B53">
        <w:rPr>
          <w:rFonts w:asciiTheme="minorHAnsi" w:hAnsiTheme="minorHAnsi" w:cstheme="minorHAnsi"/>
        </w:rPr>
        <w:t>T</w:t>
      </w:r>
      <w:r w:rsidR="00A73107" w:rsidRPr="00300B53">
        <w:rPr>
          <w:rFonts w:asciiTheme="minorHAnsi" w:hAnsiTheme="minorHAnsi" w:cstheme="minorHAnsi"/>
          <w:vertAlign w:val="subscript"/>
        </w:rPr>
        <w:t>uncertainty_MAC</w:t>
      </w:r>
      <w:proofErr w:type="spellEnd"/>
      <w:r w:rsidR="00A73107" w:rsidRPr="00300B53">
        <w:rPr>
          <w:rFonts w:asciiTheme="minorHAnsi" w:hAnsiTheme="minorHAnsi" w:cstheme="minorHAnsi"/>
        </w:rPr>
        <w:t xml:space="preserve"> + </w:t>
      </w:r>
      <w:proofErr w:type="spellStart"/>
      <w:r w:rsidR="00A73107" w:rsidRPr="00300B53">
        <w:rPr>
          <w:rFonts w:asciiTheme="minorHAnsi" w:hAnsiTheme="minorHAnsi" w:cstheme="minorHAnsi"/>
        </w:rPr>
        <w:t>T</w:t>
      </w:r>
      <w:r w:rsidR="00A73107" w:rsidRPr="00300B53">
        <w:rPr>
          <w:rFonts w:asciiTheme="minorHAnsi" w:hAnsiTheme="minorHAnsi" w:cstheme="minorHAnsi"/>
          <w:vertAlign w:val="subscript"/>
        </w:rPr>
        <w:t>FineTiming</w:t>
      </w:r>
      <w:proofErr w:type="spellEnd"/>
      <w:r w:rsidR="00A73107" w:rsidRPr="00300B53">
        <w:rPr>
          <w:rFonts w:asciiTheme="minorHAnsi" w:hAnsiTheme="minorHAnsi" w:cstheme="minorHAnsi"/>
          <w:vertAlign w:val="subscript"/>
        </w:rPr>
        <w:t xml:space="preserve"> </w:t>
      </w:r>
      <w:r w:rsidR="00A73107" w:rsidRPr="00300B53">
        <w:rPr>
          <w:rFonts w:asciiTheme="minorHAnsi" w:hAnsiTheme="minorHAnsi" w:cstheme="minorHAnsi"/>
        </w:rPr>
        <w:t xml:space="preserve">+ 2ms, </w:t>
      </w:r>
      <w:proofErr w:type="spellStart"/>
      <w:r w:rsidR="00A73107" w:rsidRPr="00300B53">
        <w:rPr>
          <w:rFonts w:asciiTheme="minorHAnsi" w:hAnsiTheme="minorHAnsi" w:cstheme="minorHAnsi"/>
        </w:rPr>
        <w:t>T</w:t>
      </w:r>
      <w:r w:rsidR="00A73107" w:rsidRPr="00300B53">
        <w:rPr>
          <w:rFonts w:asciiTheme="minorHAnsi" w:hAnsiTheme="minorHAnsi" w:cstheme="minorHAnsi"/>
          <w:vertAlign w:val="subscript"/>
        </w:rPr>
        <w:t>uncertainty_SP</w:t>
      </w:r>
      <w:proofErr w:type="spellEnd"/>
      <w:r w:rsidR="00A73107" w:rsidRPr="00300B53">
        <w:rPr>
          <w:rFonts w:asciiTheme="minorHAnsi" w:hAnsiTheme="minorHAnsi" w:cstheme="minorHAnsi"/>
        </w:rPr>
        <w:t xml:space="preserve">) for SP CSI and  </w:t>
      </w:r>
      <w:r w:rsidR="00A73107" w:rsidRPr="00300B53">
        <w:rPr>
          <w:rFonts w:asciiTheme="minorHAnsi" w:hAnsiTheme="minorHAnsi" w:cstheme="minorHAnsi"/>
          <w:lang w:val="it-IT"/>
        </w:rPr>
        <w:t>max {(T</w:t>
      </w:r>
      <w:r w:rsidR="00A73107" w:rsidRPr="00300B53">
        <w:rPr>
          <w:rFonts w:asciiTheme="minorHAnsi" w:hAnsiTheme="minorHAnsi" w:cstheme="minorHAnsi"/>
          <w:vertAlign w:val="subscript"/>
          <w:lang w:val="it-IT"/>
        </w:rPr>
        <w:t>HARQ</w:t>
      </w:r>
      <w:r w:rsidR="00A73107" w:rsidRPr="00300B53">
        <w:rPr>
          <w:rFonts w:asciiTheme="minorHAnsi" w:hAnsiTheme="minorHAnsi" w:cstheme="minorHAnsi"/>
          <w:lang w:val="it-IT"/>
        </w:rPr>
        <w:t xml:space="preserve"> + T</w:t>
      </w:r>
      <w:r w:rsidR="00A73107" w:rsidRPr="00300B53">
        <w:rPr>
          <w:rFonts w:asciiTheme="minorHAnsi" w:hAnsiTheme="minorHAnsi" w:cstheme="minorHAnsi"/>
          <w:vertAlign w:val="subscript"/>
          <w:lang w:val="it-IT"/>
        </w:rPr>
        <w:t>uncertainty_MAC</w:t>
      </w:r>
      <w:r w:rsidR="00A73107" w:rsidRPr="00300B53">
        <w:rPr>
          <w:rFonts w:asciiTheme="minorHAnsi" w:hAnsiTheme="minorHAnsi" w:cstheme="minorHAnsi"/>
          <w:lang w:val="it-IT"/>
        </w:rPr>
        <w:t xml:space="preserve"> + 5ms + T</w:t>
      </w:r>
      <w:r w:rsidR="00A73107" w:rsidRPr="00300B53">
        <w:rPr>
          <w:rFonts w:asciiTheme="minorHAnsi" w:hAnsiTheme="minorHAnsi" w:cstheme="minorHAnsi"/>
          <w:vertAlign w:val="subscript"/>
          <w:lang w:val="it-IT"/>
        </w:rPr>
        <w:t>FineTiming</w:t>
      </w:r>
      <w:r w:rsidR="00A73107" w:rsidRPr="00300B53">
        <w:rPr>
          <w:rFonts w:asciiTheme="minorHAnsi" w:hAnsiTheme="minorHAnsi" w:cstheme="minorHAnsi"/>
          <w:lang w:val="it-IT"/>
        </w:rPr>
        <w:t>), (T</w:t>
      </w:r>
      <w:r w:rsidR="00A73107" w:rsidRPr="00300B53">
        <w:rPr>
          <w:rFonts w:asciiTheme="minorHAnsi" w:hAnsiTheme="minorHAnsi" w:cstheme="minorHAnsi"/>
          <w:vertAlign w:val="subscript"/>
          <w:lang w:val="it-IT"/>
        </w:rPr>
        <w:t>uncertainty_RRC</w:t>
      </w:r>
      <w:r w:rsidR="00A73107" w:rsidRPr="00300B53">
        <w:rPr>
          <w:rFonts w:asciiTheme="minorHAnsi" w:hAnsiTheme="minorHAnsi" w:cstheme="minorHAnsi"/>
          <w:lang w:val="it-IT"/>
        </w:rPr>
        <w:t xml:space="preserve"> + T</w:t>
      </w:r>
      <w:r w:rsidR="00A73107" w:rsidRPr="00300B53">
        <w:rPr>
          <w:rFonts w:asciiTheme="minorHAnsi" w:hAnsiTheme="minorHAnsi" w:cstheme="minorHAnsi"/>
          <w:vertAlign w:val="subscript"/>
          <w:lang w:val="it-IT"/>
        </w:rPr>
        <w:t>RRC_delay</w:t>
      </w:r>
      <w:r w:rsidR="00A73107" w:rsidRPr="00300B53">
        <w:rPr>
          <w:rFonts w:asciiTheme="minorHAnsi" w:hAnsiTheme="minorHAnsi" w:cstheme="minorHAnsi"/>
          <w:lang w:val="it-IT"/>
        </w:rPr>
        <w:t xml:space="preserve">)} for periodic CSI. </w:t>
      </w:r>
      <w:r w:rsidR="00DD2B43" w:rsidRPr="00300B53">
        <w:rPr>
          <w:rFonts w:asciiTheme="minorHAnsi" w:hAnsiTheme="minorHAnsi" w:cstheme="minorHAnsi"/>
          <w:lang w:val="it-IT"/>
        </w:rPr>
        <w:t xml:space="preserve">Besides, </w:t>
      </w:r>
      <w:r w:rsidR="00142180" w:rsidRPr="00300B53">
        <w:rPr>
          <w:rFonts w:asciiTheme="minorHAnsi" w:hAnsiTheme="minorHAnsi" w:cstheme="minorHAnsi"/>
          <w:lang w:val="it-IT"/>
        </w:rPr>
        <w:t xml:space="preserve">CSI-RS </w:t>
      </w:r>
      <w:r w:rsidR="0004241B" w:rsidRPr="00300B53">
        <w:rPr>
          <w:rFonts w:asciiTheme="minorHAnsi" w:hAnsiTheme="minorHAnsi" w:cstheme="minorHAnsi"/>
          <w:lang w:val="it-IT"/>
        </w:rPr>
        <w:t>activation/</w:t>
      </w:r>
      <w:r w:rsidR="00142180" w:rsidRPr="00300B53">
        <w:rPr>
          <w:rFonts w:asciiTheme="minorHAnsi" w:hAnsiTheme="minorHAnsi" w:cstheme="minorHAnsi"/>
          <w:lang w:val="it-IT"/>
        </w:rPr>
        <w:t>configuration delay will have impact on the unknown SCell case either</w:t>
      </w:r>
      <w:r w:rsidR="0004241B" w:rsidRPr="00300B53">
        <w:rPr>
          <w:rFonts w:asciiTheme="minorHAnsi" w:hAnsiTheme="minorHAnsi" w:cstheme="minorHAnsi"/>
          <w:lang w:val="it-IT"/>
        </w:rPr>
        <w:t>, which will be analyzed later.</w:t>
      </w:r>
      <w:r w:rsidR="00142180" w:rsidRPr="00300B53">
        <w:rPr>
          <w:rFonts w:asciiTheme="minorHAnsi" w:hAnsiTheme="minorHAnsi" w:cstheme="minorHAnsi"/>
          <w:b/>
          <w:bCs/>
          <w:lang w:val="en-GB" w:eastAsia="en-US"/>
        </w:rPr>
        <w:t xml:space="preserve"> </w:t>
      </w:r>
      <w:r w:rsidR="00AF7DCC" w:rsidRPr="00300B53">
        <w:rPr>
          <w:rFonts w:asciiTheme="minorHAnsi" w:hAnsiTheme="minorHAnsi" w:cstheme="minorHAnsi"/>
          <w:lang w:val="it-IT"/>
        </w:rPr>
        <w:t xml:space="preserve">Therefore, we need to discuss </w:t>
      </w:r>
      <w:r w:rsidR="00C11695" w:rsidRPr="00300B53">
        <w:rPr>
          <w:rFonts w:asciiTheme="minorHAnsi" w:hAnsiTheme="minorHAnsi" w:cstheme="minorHAnsi"/>
          <w:lang w:val="it-IT"/>
        </w:rPr>
        <w:t>how to further reduce CSI activation/configuration delay</w:t>
      </w:r>
      <w:r w:rsidR="00BD6CA4" w:rsidRPr="00300B53">
        <w:rPr>
          <w:rFonts w:asciiTheme="minorHAnsi" w:hAnsiTheme="minorHAnsi" w:cstheme="minorHAnsi"/>
          <w:lang w:val="it-IT"/>
        </w:rPr>
        <w:t xml:space="preserve">, e.g. </w:t>
      </w:r>
      <w:r w:rsidR="00AF7DCC" w:rsidRPr="00300B53">
        <w:rPr>
          <w:rFonts w:asciiTheme="minorHAnsi" w:hAnsiTheme="minorHAnsi" w:cstheme="minorHAnsi"/>
        </w:rPr>
        <w:t xml:space="preserve">semi-persistent CSI-RS activation </w:t>
      </w:r>
      <w:r w:rsidR="00BD6CA4" w:rsidRPr="00300B53">
        <w:rPr>
          <w:rFonts w:asciiTheme="minorHAnsi" w:hAnsiTheme="minorHAnsi" w:cstheme="minorHAnsi"/>
        </w:rPr>
        <w:t>or</w:t>
      </w:r>
      <w:r w:rsidR="00AF7DCC" w:rsidRPr="00300B53">
        <w:rPr>
          <w:rFonts w:asciiTheme="minorHAnsi" w:hAnsiTheme="minorHAnsi" w:cstheme="minorHAnsi"/>
        </w:rPr>
        <w:t xml:space="preserve"> </w:t>
      </w:r>
      <w:r w:rsidR="00AF7DCC" w:rsidRPr="00300B53">
        <w:rPr>
          <w:rFonts w:asciiTheme="minorHAnsi" w:hAnsiTheme="minorHAnsi" w:cstheme="minorHAnsi"/>
          <w:lang w:val="en-GB" w:eastAsia="en-US"/>
        </w:rPr>
        <w:t xml:space="preserve">RRC based CSI configuration command can be sent with </w:t>
      </w:r>
      <w:proofErr w:type="spellStart"/>
      <w:r w:rsidR="00AF7DCC" w:rsidRPr="00300B53">
        <w:rPr>
          <w:rFonts w:asciiTheme="minorHAnsi" w:hAnsiTheme="minorHAnsi" w:cstheme="minorHAnsi"/>
          <w:lang w:val="en-GB" w:eastAsia="en-US"/>
        </w:rPr>
        <w:t>SCell</w:t>
      </w:r>
      <w:proofErr w:type="spellEnd"/>
      <w:r w:rsidR="00AF7DCC" w:rsidRPr="00300B53">
        <w:rPr>
          <w:rFonts w:asciiTheme="minorHAnsi" w:hAnsiTheme="minorHAnsi" w:cstheme="minorHAnsi"/>
          <w:lang w:val="en-GB" w:eastAsia="en-US"/>
        </w:rPr>
        <w:t xml:space="preserve"> activation command together.</w:t>
      </w:r>
      <w:r w:rsidR="00AF7DCC" w:rsidRPr="00300B53">
        <w:rPr>
          <w:rFonts w:asciiTheme="minorHAnsi" w:hAnsiTheme="minorHAnsi" w:cstheme="minorHAnsi"/>
          <w:b/>
          <w:bCs/>
          <w:lang w:val="en-GB" w:eastAsia="en-US"/>
        </w:rPr>
        <w:t xml:space="preserve"> </w:t>
      </w:r>
    </w:p>
    <w:p w14:paraId="37B3E39E" w14:textId="70FA3470" w:rsidR="0059669F" w:rsidRPr="00300B53" w:rsidRDefault="00AF0433" w:rsidP="0059669F">
      <w:pPr>
        <w:rPr>
          <w:rFonts w:asciiTheme="minorHAnsi" w:hAnsiTheme="minorHAnsi" w:cstheme="minorHAnsi"/>
          <w:b/>
          <w:bCs/>
        </w:rPr>
      </w:pPr>
      <w:r w:rsidRPr="00300B53">
        <w:rPr>
          <w:rFonts w:asciiTheme="minorHAnsi" w:hAnsiTheme="minorHAnsi" w:cstheme="minorHAnsi"/>
          <w:b/>
          <w:bCs/>
        </w:rPr>
        <w:t>Observation</w:t>
      </w:r>
      <w:r w:rsidR="0059669F" w:rsidRPr="00300B53">
        <w:rPr>
          <w:rFonts w:asciiTheme="minorHAnsi" w:hAnsiTheme="minorHAnsi" w:cstheme="minorHAnsi"/>
          <w:b/>
          <w:bCs/>
        </w:rPr>
        <w:t xml:space="preserve"> 2: </w:t>
      </w:r>
      <w:r w:rsidR="0059669F" w:rsidRPr="00300B53">
        <w:rPr>
          <w:rFonts w:asciiTheme="minorHAnsi" w:hAnsiTheme="minorHAnsi" w:cstheme="minorHAnsi"/>
          <w:b/>
          <w:bCs/>
          <w:lang w:val="en-GB" w:eastAsia="en-US"/>
        </w:rPr>
        <w:t xml:space="preserve">For FR2 </w:t>
      </w:r>
      <w:proofErr w:type="spellStart"/>
      <w:r w:rsidR="0059669F" w:rsidRPr="00300B53">
        <w:rPr>
          <w:rFonts w:asciiTheme="minorHAnsi" w:hAnsiTheme="minorHAnsi" w:cstheme="minorHAnsi"/>
          <w:b/>
          <w:bCs/>
          <w:lang w:val="en-GB" w:eastAsia="en-US"/>
        </w:rPr>
        <w:t>SCell</w:t>
      </w:r>
      <w:proofErr w:type="spellEnd"/>
      <w:r w:rsidR="0059669F" w:rsidRPr="00300B53">
        <w:rPr>
          <w:rFonts w:asciiTheme="minorHAnsi" w:hAnsiTheme="minorHAnsi" w:cstheme="minorHAnsi"/>
          <w:b/>
          <w:bCs/>
          <w:lang w:val="en-GB" w:eastAsia="en-US"/>
        </w:rPr>
        <w:t xml:space="preserve"> activation, if </w:t>
      </w:r>
      <w:proofErr w:type="spellStart"/>
      <w:r w:rsidR="0059669F" w:rsidRPr="00300B53">
        <w:rPr>
          <w:rFonts w:asciiTheme="minorHAnsi" w:hAnsiTheme="minorHAnsi" w:cstheme="minorHAnsi"/>
          <w:b/>
          <w:bCs/>
          <w:lang w:val="en-GB" w:eastAsia="en-US"/>
        </w:rPr>
        <w:t>SCell</w:t>
      </w:r>
      <w:proofErr w:type="spellEnd"/>
      <w:r w:rsidR="0059669F" w:rsidRPr="00300B53">
        <w:rPr>
          <w:rFonts w:asciiTheme="minorHAnsi" w:hAnsiTheme="minorHAnsi" w:cstheme="minorHAnsi"/>
          <w:b/>
          <w:bCs/>
          <w:lang w:val="en-GB" w:eastAsia="en-US"/>
        </w:rPr>
        <w:t xml:space="preserve"> is known, </w:t>
      </w:r>
      <w:r w:rsidR="0059669F" w:rsidRPr="00300B53">
        <w:rPr>
          <w:rFonts w:asciiTheme="minorHAnsi" w:hAnsiTheme="minorHAnsi" w:cstheme="minorHAnsi"/>
          <w:b/>
          <w:bCs/>
        </w:rPr>
        <w:t xml:space="preserve">no delay reduction </w:t>
      </w:r>
      <w:r w:rsidR="00142180" w:rsidRPr="00300B53">
        <w:rPr>
          <w:rFonts w:asciiTheme="minorHAnsi" w:hAnsiTheme="minorHAnsi" w:cstheme="minorHAnsi"/>
          <w:b/>
          <w:bCs/>
        </w:rPr>
        <w:t xml:space="preserve">for TCI activation </w:t>
      </w:r>
      <w:r w:rsidR="0059669F" w:rsidRPr="00300B53">
        <w:rPr>
          <w:rFonts w:asciiTheme="minorHAnsi" w:hAnsiTheme="minorHAnsi" w:cstheme="minorHAnsi"/>
          <w:b/>
          <w:bCs/>
        </w:rPr>
        <w:t>is needed.</w:t>
      </w:r>
      <w:r w:rsidR="00C24FAA" w:rsidRPr="00300B53">
        <w:rPr>
          <w:rFonts w:asciiTheme="minorHAnsi" w:hAnsiTheme="minorHAnsi" w:cstheme="minorHAnsi"/>
          <w:b/>
          <w:bCs/>
        </w:rPr>
        <w:t xml:space="preserve"> </w:t>
      </w:r>
      <w:r w:rsidR="00C24FAA" w:rsidRPr="00300B53">
        <w:rPr>
          <w:rFonts w:asciiTheme="minorHAnsi" w:hAnsiTheme="minorHAnsi" w:cstheme="minorHAnsi"/>
          <w:b/>
          <w:bCs/>
          <w:lang w:val="it-IT"/>
        </w:rPr>
        <w:t xml:space="preserve">CSI-RS activation/configuration delay </w:t>
      </w:r>
      <w:r w:rsidR="003167A6" w:rsidRPr="00300B53">
        <w:rPr>
          <w:rFonts w:asciiTheme="minorHAnsi" w:hAnsiTheme="minorHAnsi" w:cstheme="minorHAnsi"/>
          <w:b/>
          <w:bCs/>
          <w:lang w:val="it-IT"/>
        </w:rPr>
        <w:t>will have impact on the total delay</w:t>
      </w:r>
      <w:r w:rsidR="00C24FAA" w:rsidRPr="00300B53">
        <w:rPr>
          <w:rFonts w:asciiTheme="minorHAnsi" w:hAnsiTheme="minorHAnsi" w:cstheme="minorHAnsi"/>
          <w:b/>
          <w:bCs/>
          <w:lang w:val="it-IT"/>
        </w:rPr>
        <w:t>.</w:t>
      </w:r>
    </w:p>
    <w:p w14:paraId="7F92F8E9" w14:textId="1EF33BAB" w:rsidR="006874C3" w:rsidRPr="00300B53" w:rsidRDefault="006874C3" w:rsidP="00E059FF">
      <w:pPr>
        <w:rPr>
          <w:rFonts w:asciiTheme="minorHAnsi" w:hAnsiTheme="minorHAnsi" w:cstheme="minorHAnsi"/>
          <w:lang w:val="en-GB" w:eastAsia="en-US"/>
        </w:rPr>
      </w:pPr>
      <w:r w:rsidRPr="00300B53">
        <w:rPr>
          <w:rFonts w:asciiTheme="minorHAnsi" w:hAnsiTheme="minorHAnsi" w:cstheme="minorHAnsi"/>
          <w:lang w:val="en-GB" w:eastAsia="en-US"/>
        </w:rPr>
        <w:t xml:space="preserve">For scenario </w:t>
      </w:r>
      <w:proofErr w:type="gramStart"/>
      <w:r w:rsidRPr="00300B53">
        <w:rPr>
          <w:rFonts w:asciiTheme="minorHAnsi" w:hAnsiTheme="minorHAnsi" w:cstheme="minorHAnsi"/>
          <w:lang w:val="en-GB" w:eastAsia="en-US"/>
        </w:rPr>
        <w:t xml:space="preserve">4, </w:t>
      </w:r>
      <w:r w:rsidR="00C11925" w:rsidRPr="00300B53">
        <w:rPr>
          <w:rFonts w:asciiTheme="minorHAnsi" w:hAnsiTheme="minorHAnsi" w:cstheme="minorHAnsi"/>
          <w:lang w:val="en-GB" w:eastAsia="en-US"/>
        </w:rPr>
        <w:t xml:space="preserve"> since</w:t>
      </w:r>
      <w:proofErr w:type="gramEnd"/>
      <w:r w:rsidR="00C11925" w:rsidRPr="00300B53">
        <w:rPr>
          <w:rFonts w:asciiTheme="minorHAnsi" w:hAnsiTheme="minorHAnsi" w:cstheme="minorHAnsi"/>
          <w:lang w:val="en-GB" w:eastAsia="en-US"/>
        </w:rPr>
        <w:t xml:space="preserve"> the target </w:t>
      </w:r>
      <w:proofErr w:type="spellStart"/>
      <w:r w:rsidR="00C11925" w:rsidRPr="00300B53">
        <w:rPr>
          <w:rFonts w:asciiTheme="minorHAnsi" w:hAnsiTheme="minorHAnsi" w:cstheme="minorHAnsi"/>
          <w:lang w:val="en-GB" w:eastAsia="en-US"/>
        </w:rPr>
        <w:t>SCell</w:t>
      </w:r>
      <w:proofErr w:type="spellEnd"/>
      <w:r w:rsidR="00C11925" w:rsidRPr="00300B53">
        <w:rPr>
          <w:rFonts w:asciiTheme="minorHAnsi" w:hAnsiTheme="minorHAnsi" w:cstheme="minorHAnsi"/>
          <w:lang w:val="en-GB" w:eastAsia="en-US"/>
        </w:rPr>
        <w:t xml:space="preserve"> is unknown, many steps are involved</w:t>
      </w:r>
      <w:r w:rsidR="00EA2EC1" w:rsidRPr="00300B53">
        <w:rPr>
          <w:rFonts w:asciiTheme="minorHAnsi" w:hAnsiTheme="minorHAnsi" w:cstheme="minorHAnsi"/>
          <w:lang w:val="en-GB" w:eastAsia="en-US"/>
        </w:rPr>
        <w:t>, which are as follows:</w:t>
      </w:r>
    </w:p>
    <w:p w14:paraId="111D48E4" w14:textId="0167AF2D" w:rsidR="00EA2EC1" w:rsidRPr="00300B53" w:rsidRDefault="00EA2EC1" w:rsidP="00EA2EC1">
      <w:pPr>
        <w:spacing w:before="120" w:after="120"/>
        <w:rPr>
          <w:rFonts w:asciiTheme="minorHAnsi" w:hAnsiTheme="minorHAnsi" w:cstheme="minorHAnsi"/>
        </w:rPr>
      </w:pPr>
      <w:r w:rsidRPr="00300B53">
        <w:rPr>
          <w:rFonts w:asciiTheme="minorHAnsi" w:hAnsiTheme="minorHAnsi" w:cstheme="minorHAnsi"/>
        </w:rPr>
        <w:t>In unknown case, UE needs to perform</w:t>
      </w:r>
      <w:r w:rsidR="00300B53">
        <w:rPr>
          <w:rFonts w:asciiTheme="minorHAnsi" w:hAnsiTheme="minorHAnsi" w:cstheme="minorHAnsi"/>
        </w:rPr>
        <w:t xml:space="preserve"> the following steps:</w:t>
      </w:r>
    </w:p>
    <w:p w14:paraId="2B81FF1D" w14:textId="5BAC7500" w:rsidR="00EA2EC1" w:rsidRPr="00300B53" w:rsidRDefault="00EA2EC1" w:rsidP="00394C3F">
      <w:pPr>
        <w:numPr>
          <w:ilvl w:val="0"/>
          <w:numId w:val="23"/>
        </w:numPr>
        <w:spacing w:beforeLines="50" w:before="120" w:afterLines="50" w:after="120" w:line="240" w:lineRule="auto"/>
        <w:rPr>
          <w:rFonts w:asciiTheme="minorHAnsi" w:hAnsiTheme="minorHAnsi" w:cstheme="minorHAnsi"/>
        </w:rPr>
      </w:pPr>
      <w:r w:rsidRPr="00300B53">
        <w:rPr>
          <w:rFonts w:asciiTheme="minorHAnsi" w:hAnsiTheme="minorHAnsi" w:cstheme="minorHAnsi"/>
        </w:rPr>
        <w:t xml:space="preserve">Application of </w:t>
      </w:r>
      <w:proofErr w:type="spellStart"/>
      <w:r w:rsidRPr="00300B53">
        <w:rPr>
          <w:rFonts w:asciiTheme="minorHAnsi" w:hAnsiTheme="minorHAnsi" w:cstheme="minorHAnsi"/>
        </w:rPr>
        <w:t>SCell</w:t>
      </w:r>
      <w:proofErr w:type="spellEnd"/>
      <w:r w:rsidRPr="00300B53">
        <w:rPr>
          <w:rFonts w:asciiTheme="minorHAnsi" w:hAnsiTheme="minorHAnsi" w:cstheme="minorHAnsi"/>
        </w:rPr>
        <w:t xml:space="preserve"> activation MAC CE</w:t>
      </w:r>
    </w:p>
    <w:p w14:paraId="3524BC6D" w14:textId="77777777" w:rsidR="00EA2EC1" w:rsidRPr="00300B53" w:rsidRDefault="00EA2EC1" w:rsidP="00EA2EC1">
      <w:pPr>
        <w:numPr>
          <w:ilvl w:val="0"/>
          <w:numId w:val="23"/>
        </w:numPr>
        <w:spacing w:beforeLines="50" w:before="120" w:afterLines="50" w:after="120" w:line="240" w:lineRule="auto"/>
        <w:rPr>
          <w:rFonts w:asciiTheme="minorHAnsi" w:hAnsiTheme="minorHAnsi" w:cstheme="minorHAnsi"/>
        </w:rPr>
      </w:pPr>
      <w:r w:rsidRPr="00300B53">
        <w:rPr>
          <w:rFonts w:asciiTheme="minorHAnsi" w:hAnsiTheme="minorHAnsi" w:cstheme="minorHAnsi"/>
        </w:rPr>
        <w:t xml:space="preserve">Cell detection, </w:t>
      </w:r>
      <w:proofErr w:type="gramStart"/>
      <w:r w:rsidRPr="00300B53">
        <w:rPr>
          <w:rFonts w:asciiTheme="minorHAnsi" w:hAnsiTheme="minorHAnsi" w:cstheme="minorHAnsi"/>
        </w:rPr>
        <w:t>in order to</w:t>
      </w:r>
      <w:proofErr w:type="gramEnd"/>
      <w:r w:rsidRPr="00300B53">
        <w:rPr>
          <w:rFonts w:asciiTheme="minorHAnsi" w:hAnsiTheme="minorHAnsi" w:cstheme="minorHAnsi"/>
        </w:rPr>
        <w:t xml:space="preserve"> find coarse timing of the </w:t>
      </w:r>
      <w:proofErr w:type="spellStart"/>
      <w:r w:rsidRPr="00300B53">
        <w:rPr>
          <w:rFonts w:asciiTheme="minorHAnsi" w:hAnsiTheme="minorHAnsi" w:cstheme="minorHAnsi"/>
        </w:rPr>
        <w:t>SCell</w:t>
      </w:r>
      <w:proofErr w:type="spellEnd"/>
      <w:r w:rsidRPr="00300B53">
        <w:rPr>
          <w:rFonts w:asciiTheme="minorHAnsi" w:hAnsiTheme="minorHAnsi" w:cstheme="minorHAnsi"/>
        </w:rPr>
        <w:t xml:space="preserve">, and </w:t>
      </w:r>
    </w:p>
    <w:p w14:paraId="5D5D609C" w14:textId="77777777" w:rsidR="00EA2EC1" w:rsidRPr="00300B53" w:rsidRDefault="00EA2EC1" w:rsidP="00EA2EC1">
      <w:pPr>
        <w:numPr>
          <w:ilvl w:val="0"/>
          <w:numId w:val="23"/>
        </w:numPr>
        <w:spacing w:beforeLines="50" w:before="120" w:afterLines="50" w:after="120" w:line="240" w:lineRule="auto"/>
        <w:rPr>
          <w:rFonts w:asciiTheme="minorHAnsi" w:hAnsiTheme="minorHAnsi" w:cstheme="minorHAnsi"/>
        </w:rPr>
      </w:pPr>
      <w:r w:rsidRPr="00300B53">
        <w:rPr>
          <w:rFonts w:asciiTheme="minorHAnsi" w:hAnsiTheme="minorHAnsi" w:cstheme="minorHAnsi"/>
        </w:rPr>
        <w:t xml:space="preserve">AGC, </w:t>
      </w:r>
      <w:proofErr w:type="gramStart"/>
      <w:r w:rsidRPr="00300B53">
        <w:rPr>
          <w:rFonts w:asciiTheme="minorHAnsi" w:hAnsiTheme="minorHAnsi" w:cstheme="minorHAnsi"/>
        </w:rPr>
        <w:t>in order to</w:t>
      </w:r>
      <w:proofErr w:type="gramEnd"/>
      <w:r w:rsidRPr="00300B53">
        <w:rPr>
          <w:rFonts w:asciiTheme="minorHAnsi" w:hAnsiTheme="minorHAnsi" w:cstheme="minorHAnsi"/>
        </w:rPr>
        <w:t xml:space="preserve"> settle the gain setting for the </w:t>
      </w:r>
      <w:proofErr w:type="spellStart"/>
      <w:r w:rsidRPr="00300B53">
        <w:rPr>
          <w:rFonts w:asciiTheme="minorHAnsi" w:hAnsiTheme="minorHAnsi" w:cstheme="minorHAnsi"/>
        </w:rPr>
        <w:t>SCell</w:t>
      </w:r>
      <w:proofErr w:type="spellEnd"/>
      <w:r w:rsidRPr="00300B53">
        <w:rPr>
          <w:rFonts w:asciiTheme="minorHAnsi" w:hAnsiTheme="minorHAnsi" w:cstheme="minorHAnsi"/>
        </w:rPr>
        <w:t xml:space="preserve">, and </w:t>
      </w:r>
    </w:p>
    <w:p w14:paraId="625037A8" w14:textId="1994F23B" w:rsidR="00EA2EC1" w:rsidRPr="00300B53" w:rsidRDefault="00EA2EC1" w:rsidP="00143583">
      <w:pPr>
        <w:numPr>
          <w:ilvl w:val="0"/>
          <w:numId w:val="23"/>
        </w:numPr>
        <w:spacing w:beforeLines="50" w:before="120" w:afterLines="50" w:after="120" w:line="240" w:lineRule="auto"/>
        <w:rPr>
          <w:rFonts w:asciiTheme="minorHAnsi" w:hAnsiTheme="minorHAnsi" w:cstheme="minorHAnsi"/>
        </w:rPr>
      </w:pPr>
      <w:r w:rsidRPr="00300B53">
        <w:rPr>
          <w:rFonts w:asciiTheme="minorHAnsi" w:hAnsiTheme="minorHAnsi" w:cstheme="minorHAnsi"/>
        </w:rPr>
        <w:t xml:space="preserve">L1-RSRP measurement and reporting, </w:t>
      </w:r>
      <w:proofErr w:type="gramStart"/>
      <w:r w:rsidRPr="00300B53">
        <w:rPr>
          <w:rFonts w:asciiTheme="minorHAnsi" w:hAnsiTheme="minorHAnsi" w:cstheme="minorHAnsi"/>
        </w:rPr>
        <w:t>in order to</w:t>
      </w:r>
      <w:proofErr w:type="gramEnd"/>
      <w:r w:rsidRPr="00300B53">
        <w:rPr>
          <w:rFonts w:asciiTheme="minorHAnsi" w:hAnsiTheme="minorHAnsi" w:cstheme="minorHAnsi"/>
        </w:rPr>
        <w:t xml:space="preserve"> find Rx beam for receiving and help the network to select Tx beam</w:t>
      </w:r>
    </w:p>
    <w:p w14:paraId="3A7412F4" w14:textId="77777777" w:rsidR="00EA2EC1" w:rsidRPr="00300B53" w:rsidRDefault="00EA2EC1" w:rsidP="00EA2EC1">
      <w:pPr>
        <w:numPr>
          <w:ilvl w:val="0"/>
          <w:numId w:val="23"/>
        </w:numPr>
        <w:spacing w:beforeLines="50" w:before="120" w:afterLines="50" w:after="120" w:line="240" w:lineRule="auto"/>
        <w:rPr>
          <w:rFonts w:asciiTheme="minorHAnsi" w:hAnsiTheme="minorHAnsi" w:cstheme="minorHAnsi"/>
        </w:rPr>
      </w:pPr>
      <w:r w:rsidRPr="00300B53">
        <w:rPr>
          <w:rFonts w:asciiTheme="minorHAnsi" w:hAnsiTheme="minorHAnsi" w:cstheme="minorHAnsi"/>
        </w:rPr>
        <w:t>Application of the PDCCH TCI activation MAC CE</w:t>
      </w:r>
    </w:p>
    <w:p w14:paraId="1207FC33" w14:textId="709A00B2" w:rsidR="00EA2EC1" w:rsidRPr="00300B53" w:rsidRDefault="00EA2EC1" w:rsidP="00EA2EC1">
      <w:pPr>
        <w:numPr>
          <w:ilvl w:val="0"/>
          <w:numId w:val="23"/>
        </w:numPr>
        <w:spacing w:beforeLines="50" w:before="120" w:afterLines="50" w:after="120" w:line="240" w:lineRule="auto"/>
        <w:rPr>
          <w:rFonts w:asciiTheme="minorHAnsi" w:hAnsiTheme="minorHAnsi" w:cstheme="minorHAnsi"/>
        </w:rPr>
      </w:pPr>
      <w:r w:rsidRPr="00300B53">
        <w:rPr>
          <w:rFonts w:asciiTheme="minorHAnsi" w:hAnsiTheme="minorHAnsi" w:cstheme="minorHAnsi"/>
        </w:rPr>
        <w:t xml:space="preserve">Fine </w:t>
      </w:r>
      <w:r w:rsidR="001133A6" w:rsidRPr="00300B53">
        <w:rPr>
          <w:rFonts w:asciiTheme="minorHAnsi" w:hAnsiTheme="minorHAnsi" w:cstheme="minorHAnsi"/>
        </w:rPr>
        <w:t xml:space="preserve">time </w:t>
      </w:r>
      <w:r w:rsidRPr="00300B53">
        <w:rPr>
          <w:rFonts w:asciiTheme="minorHAnsi" w:hAnsiTheme="minorHAnsi" w:cstheme="minorHAnsi"/>
        </w:rPr>
        <w:t>tracking</w:t>
      </w:r>
    </w:p>
    <w:p w14:paraId="5762F709" w14:textId="77777777" w:rsidR="00EA2EC1" w:rsidRPr="00300B53" w:rsidRDefault="00EA2EC1" w:rsidP="00EA2EC1">
      <w:pPr>
        <w:numPr>
          <w:ilvl w:val="0"/>
          <w:numId w:val="23"/>
        </w:numPr>
        <w:spacing w:beforeLines="50" w:before="120" w:afterLines="50" w:after="120" w:line="240" w:lineRule="auto"/>
        <w:rPr>
          <w:rFonts w:asciiTheme="minorHAnsi" w:hAnsiTheme="minorHAnsi" w:cstheme="minorHAnsi"/>
        </w:rPr>
      </w:pPr>
      <w:r w:rsidRPr="00300B53">
        <w:rPr>
          <w:rFonts w:asciiTheme="minorHAnsi" w:hAnsiTheme="minorHAnsi" w:cstheme="minorHAnsi"/>
        </w:rPr>
        <w:t>CQI measurement and reporting</w:t>
      </w:r>
    </w:p>
    <w:p w14:paraId="5D5A019F" w14:textId="77777777" w:rsidR="0017108E" w:rsidRPr="00300B53" w:rsidRDefault="0017108E" w:rsidP="00E059FF">
      <w:pPr>
        <w:rPr>
          <w:rFonts w:asciiTheme="minorHAnsi" w:hAnsiTheme="minorHAnsi" w:cstheme="minorHAnsi"/>
          <w:lang w:val="en-GB" w:eastAsia="en-US"/>
        </w:rPr>
      </w:pPr>
    </w:p>
    <w:p w14:paraId="2213152D" w14:textId="77777777" w:rsidR="00DA6087" w:rsidRPr="00300B53" w:rsidRDefault="0017108E" w:rsidP="00E059FF">
      <w:pPr>
        <w:rPr>
          <w:rFonts w:asciiTheme="minorHAnsi" w:eastAsiaTheme="minorHAnsi" w:hAnsiTheme="minorHAnsi" w:cstheme="minorHAnsi"/>
          <w:lang w:val="en-GB" w:eastAsia="en-US"/>
        </w:rPr>
      </w:pPr>
      <w:r w:rsidRPr="00300B53">
        <w:rPr>
          <w:rFonts w:asciiTheme="minorHAnsi" w:hAnsiTheme="minorHAnsi" w:cstheme="minorHAnsi"/>
          <w:lang w:val="en-GB" w:eastAsia="en-US"/>
        </w:rPr>
        <w:t xml:space="preserve">For step 2 and 3, </w:t>
      </w:r>
      <w:r w:rsidR="002A461D" w:rsidRPr="00300B53">
        <w:rPr>
          <w:rFonts w:asciiTheme="minorHAnsi" w:eastAsiaTheme="minorHAnsi" w:hAnsiTheme="minorHAnsi" w:cstheme="minorHAnsi"/>
          <w:lang w:val="en-GB" w:eastAsia="en-US"/>
        </w:rPr>
        <w:t xml:space="preserve">1 SSB for cell search and 2 SSB for AGC </w:t>
      </w:r>
      <w:r w:rsidR="00A85876" w:rsidRPr="00300B53">
        <w:rPr>
          <w:rFonts w:asciiTheme="minorHAnsi" w:eastAsiaTheme="minorHAnsi" w:hAnsiTheme="minorHAnsi" w:cstheme="minorHAnsi"/>
          <w:lang w:val="en-GB" w:eastAsia="en-US"/>
        </w:rPr>
        <w:t>are</w:t>
      </w:r>
      <w:r w:rsidR="002A461D" w:rsidRPr="00300B53">
        <w:rPr>
          <w:rFonts w:asciiTheme="minorHAnsi" w:eastAsiaTheme="minorHAnsi" w:hAnsiTheme="minorHAnsi" w:cstheme="minorHAnsi"/>
          <w:lang w:val="en-GB" w:eastAsia="en-US"/>
        </w:rPr>
        <w:t xml:space="preserve"> assumed. Since the RX beam sweeping </w:t>
      </w:r>
      <w:r w:rsidR="008F3C4D" w:rsidRPr="00300B53">
        <w:rPr>
          <w:rFonts w:asciiTheme="minorHAnsi" w:eastAsiaTheme="minorHAnsi" w:hAnsiTheme="minorHAnsi" w:cstheme="minorHAnsi"/>
          <w:lang w:val="en-GB" w:eastAsia="en-US"/>
        </w:rPr>
        <w:t xml:space="preserve">factor is 8, therefore </w:t>
      </w:r>
      <w:r w:rsidR="00A85876" w:rsidRPr="00300B53">
        <w:rPr>
          <w:rFonts w:asciiTheme="minorHAnsi" w:eastAsiaTheme="minorHAnsi" w:hAnsiTheme="minorHAnsi" w:cstheme="minorHAnsi"/>
          <w:lang w:val="en-GB" w:eastAsia="en-US"/>
        </w:rPr>
        <w:t xml:space="preserve">total 3*8=24 </w:t>
      </w:r>
      <w:r w:rsidR="00A75947" w:rsidRPr="00300B53">
        <w:rPr>
          <w:rFonts w:asciiTheme="minorHAnsi" w:eastAsiaTheme="minorHAnsi" w:hAnsiTheme="minorHAnsi" w:cstheme="minorHAnsi"/>
          <w:lang w:val="en-GB" w:eastAsia="en-US"/>
        </w:rPr>
        <w:t xml:space="preserve">SMTC </w:t>
      </w:r>
      <w:r w:rsidR="003E3175" w:rsidRPr="00300B53">
        <w:rPr>
          <w:rFonts w:asciiTheme="minorHAnsi" w:eastAsiaTheme="minorHAnsi" w:hAnsiTheme="minorHAnsi" w:cstheme="minorHAnsi"/>
          <w:lang w:val="en-GB" w:eastAsia="en-US"/>
        </w:rPr>
        <w:t xml:space="preserve">is assumed. </w:t>
      </w:r>
    </w:p>
    <w:p w14:paraId="60817CE2" w14:textId="77777777" w:rsidR="00DA6087" w:rsidRPr="00300B53" w:rsidRDefault="00DA6087" w:rsidP="00DA6087">
      <w:pPr>
        <w:rPr>
          <w:rFonts w:asciiTheme="minorHAnsi" w:hAnsiTheme="minorHAnsi" w:cstheme="minorHAnsi"/>
          <w:lang w:val="en-GB" w:eastAsia="en-US"/>
        </w:rPr>
      </w:pPr>
      <w:r w:rsidRPr="00300B53">
        <w:rPr>
          <w:rFonts w:asciiTheme="minorHAnsi" w:hAnsiTheme="minorHAnsi" w:cstheme="minorHAnsi"/>
          <w:lang w:val="en-GB" w:eastAsia="en-US"/>
        </w:rPr>
        <w:t>For step 4, L1-RSRP measurement will also be dependent on the Rx beam sweeping factor.</w:t>
      </w:r>
    </w:p>
    <w:p w14:paraId="4602A93C" w14:textId="19392965" w:rsidR="00E059FF" w:rsidRPr="00300B53" w:rsidRDefault="003E3175" w:rsidP="00E059FF">
      <w:pPr>
        <w:rPr>
          <w:rFonts w:asciiTheme="minorHAnsi" w:eastAsiaTheme="minorHAnsi" w:hAnsiTheme="minorHAnsi" w:cstheme="minorHAnsi"/>
          <w:lang w:val="en-GB" w:eastAsia="en-US"/>
        </w:rPr>
      </w:pPr>
      <w:r w:rsidRPr="00300B53">
        <w:rPr>
          <w:rFonts w:asciiTheme="minorHAnsi" w:eastAsiaTheme="minorHAnsi" w:hAnsiTheme="minorHAnsi" w:cstheme="minorHAnsi"/>
          <w:lang w:val="en-GB" w:eastAsia="en-US"/>
        </w:rPr>
        <w:t>In Rel-18, we can further check whether R</w:t>
      </w:r>
      <w:r w:rsidR="0016685E" w:rsidRPr="00300B53">
        <w:rPr>
          <w:rFonts w:asciiTheme="minorHAnsi" w:eastAsiaTheme="minorHAnsi" w:hAnsiTheme="minorHAnsi" w:cstheme="minorHAnsi"/>
          <w:lang w:val="en-GB" w:eastAsia="en-US"/>
        </w:rPr>
        <w:t>X</w:t>
      </w:r>
      <w:r w:rsidRPr="00300B53">
        <w:rPr>
          <w:rFonts w:asciiTheme="minorHAnsi" w:eastAsiaTheme="minorHAnsi" w:hAnsiTheme="minorHAnsi" w:cstheme="minorHAnsi"/>
          <w:lang w:val="en-GB" w:eastAsia="en-US"/>
        </w:rPr>
        <w:t xml:space="preserve"> beam sweeping factor can be reduced</w:t>
      </w:r>
      <w:r w:rsidR="00ED7482" w:rsidRPr="00300B53">
        <w:rPr>
          <w:rFonts w:asciiTheme="minorHAnsi" w:eastAsiaTheme="minorHAnsi" w:hAnsiTheme="minorHAnsi" w:cstheme="minorHAnsi"/>
          <w:lang w:val="en-GB" w:eastAsia="en-US"/>
        </w:rPr>
        <w:t>.</w:t>
      </w:r>
    </w:p>
    <w:p w14:paraId="40F5C32F" w14:textId="3FC7984B" w:rsidR="007B684D" w:rsidRPr="00300B53" w:rsidRDefault="007B684D" w:rsidP="00E059FF">
      <w:pPr>
        <w:rPr>
          <w:rFonts w:asciiTheme="minorHAnsi" w:eastAsiaTheme="minorHAnsi" w:hAnsiTheme="minorHAnsi" w:cstheme="minorHAnsi"/>
          <w:b/>
          <w:bCs/>
          <w:lang w:val="en-GB" w:eastAsia="en-US"/>
        </w:rPr>
      </w:pPr>
      <w:r w:rsidRPr="00300B53">
        <w:rPr>
          <w:rFonts w:asciiTheme="minorHAnsi" w:eastAsiaTheme="minorHAnsi" w:hAnsiTheme="minorHAnsi" w:cstheme="minorHAnsi"/>
          <w:b/>
          <w:bCs/>
          <w:lang w:val="en-GB" w:eastAsia="en-US"/>
        </w:rPr>
        <w:t xml:space="preserve">Observation 3: </w:t>
      </w:r>
      <w:r w:rsidR="00DD0CBC" w:rsidRPr="00300B53">
        <w:rPr>
          <w:rFonts w:asciiTheme="minorHAnsi" w:hAnsiTheme="minorHAnsi" w:cstheme="minorHAnsi"/>
          <w:b/>
          <w:bCs/>
          <w:lang w:val="en-GB" w:eastAsia="en-US"/>
        </w:rPr>
        <w:t xml:space="preserve">For FR2 </w:t>
      </w:r>
      <w:proofErr w:type="spellStart"/>
      <w:r w:rsidR="00DD0CBC" w:rsidRPr="00300B53">
        <w:rPr>
          <w:rFonts w:asciiTheme="minorHAnsi" w:hAnsiTheme="minorHAnsi" w:cstheme="minorHAnsi"/>
          <w:b/>
          <w:bCs/>
          <w:lang w:val="en-GB" w:eastAsia="en-US"/>
        </w:rPr>
        <w:t>SCell</w:t>
      </w:r>
      <w:proofErr w:type="spellEnd"/>
      <w:r w:rsidR="00DD0CBC" w:rsidRPr="00300B53">
        <w:rPr>
          <w:rFonts w:asciiTheme="minorHAnsi" w:hAnsiTheme="minorHAnsi" w:cstheme="minorHAnsi"/>
          <w:b/>
          <w:bCs/>
          <w:lang w:val="en-GB" w:eastAsia="en-US"/>
        </w:rPr>
        <w:t xml:space="preserve"> activation, if </w:t>
      </w:r>
      <w:proofErr w:type="spellStart"/>
      <w:r w:rsidR="00DD0CBC" w:rsidRPr="00300B53">
        <w:rPr>
          <w:rFonts w:asciiTheme="minorHAnsi" w:hAnsiTheme="minorHAnsi" w:cstheme="minorHAnsi"/>
          <w:b/>
          <w:bCs/>
          <w:lang w:val="en-GB" w:eastAsia="en-US"/>
        </w:rPr>
        <w:t>SCell</w:t>
      </w:r>
      <w:proofErr w:type="spellEnd"/>
      <w:r w:rsidR="00DD0CBC" w:rsidRPr="00300B53">
        <w:rPr>
          <w:rFonts w:asciiTheme="minorHAnsi" w:hAnsiTheme="minorHAnsi" w:cstheme="minorHAnsi"/>
          <w:b/>
          <w:bCs/>
          <w:lang w:val="en-GB" w:eastAsia="en-US"/>
        </w:rPr>
        <w:t xml:space="preserve"> is unknown, </w:t>
      </w:r>
      <w:r w:rsidRPr="00300B53">
        <w:rPr>
          <w:rFonts w:asciiTheme="minorHAnsi" w:eastAsiaTheme="minorHAnsi" w:hAnsiTheme="minorHAnsi" w:cstheme="minorHAnsi"/>
          <w:b/>
          <w:bCs/>
          <w:lang w:val="en-GB" w:eastAsia="en-US"/>
        </w:rPr>
        <w:t xml:space="preserve">RX beam sweeping factor will have great impact on </w:t>
      </w:r>
      <w:r w:rsidR="00DD0CBC" w:rsidRPr="00300B53">
        <w:rPr>
          <w:rFonts w:asciiTheme="minorHAnsi" w:eastAsiaTheme="minorHAnsi" w:hAnsiTheme="minorHAnsi" w:cstheme="minorHAnsi"/>
          <w:b/>
          <w:bCs/>
          <w:lang w:val="en-GB" w:eastAsia="en-US"/>
        </w:rPr>
        <w:t>cell search time, AGC time and L1-RSRP measurement.</w:t>
      </w:r>
    </w:p>
    <w:p w14:paraId="72BFED8F" w14:textId="024A8ABF" w:rsidR="0016685E" w:rsidRPr="00300B53" w:rsidRDefault="00DD0CBC" w:rsidP="00E059FF">
      <w:pPr>
        <w:rPr>
          <w:rFonts w:asciiTheme="minorHAnsi" w:eastAsiaTheme="minorHAnsi" w:hAnsiTheme="minorHAnsi" w:cstheme="minorHAnsi"/>
          <w:b/>
          <w:bCs/>
          <w:lang w:val="en-GB" w:eastAsia="en-US"/>
        </w:rPr>
      </w:pPr>
      <w:r w:rsidRPr="00300B53">
        <w:rPr>
          <w:rFonts w:asciiTheme="minorHAnsi" w:hAnsiTheme="minorHAnsi" w:cstheme="minorHAnsi"/>
          <w:b/>
          <w:bCs/>
        </w:rPr>
        <w:lastRenderedPageBreak/>
        <w:t>Proposal</w:t>
      </w:r>
      <w:r w:rsidR="00F00570" w:rsidRPr="00300B53">
        <w:rPr>
          <w:rFonts w:asciiTheme="minorHAnsi" w:hAnsiTheme="minorHAnsi" w:cstheme="minorHAnsi"/>
          <w:b/>
          <w:bCs/>
        </w:rPr>
        <w:t xml:space="preserve"> </w:t>
      </w:r>
      <w:r w:rsidRPr="00300B53">
        <w:rPr>
          <w:rFonts w:asciiTheme="minorHAnsi" w:hAnsiTheme="minorHAnsi" w:cstheme="minorHAnsi"/>
          <w:b/>
          <w:bCs/>
        </w:rPr>
        <w:t>1</w:t>
      </w:r>
      <w:r w:rsidR="00F00570" w:rsidRPr="00300B53">
        <w:rPr>
          <w:rFonts w:asciiTheme="minorHAnsi" w:hAnsiTheme="minorHAnsi" w:cstheme="minorHAnsi"/>
          <w:b/>
          <w:bCs/>
        </w:rPr>
        <w:t xml:space="preserve">: </w:t>
      </w:r>
      <w:r w:rsidR="00F00570" w:rsidRPr="00300B53">
        <w:rPr>
          <w:rFonts w:asciiTheme="minorHAnsi" w:hAnsiTheme="minorHAnsi" w:cstheme="minorHAnsi"/>
          <w:b/>
          <w:bCs/>
          <w:lang w:val="en-GB" w:eastAsia="en-US"/>
        </w:rPr>
        <w:t xml:space="preserve">For FR2 </w:t>
      </w:r>
      <w:proofErr w:type="spellStart"/>
      <w:r w:rsidR="00F00570" w:rsidRPr="00300B53">
        <w:rPr>
          <w:rFonts w:asciiTheme="minorHAnsi" w:hAnsiTheme="minorHAnsi" w:cstheme="minorHAnsi"/>
          <w:b/>
          <w:bCs/>
          <w:lang w:val="en-GB" w:eastAsia="en-US"/>
        </w:rPr>
        <w:t>SCell</w:t>
      </w:r>
      <w:proofErr w:type="spellEnd"/>
      <w:r w:rsidR="00F00570" w:rsidRPr="00300B53">
        <w:rPr>
          <w:rFonts w:asciiTheme="minorHAnsi" w:hAnsiTheme="minorHAnsi" w:cstheme="minorHAnsi"/>
          <w:b/>
          <w:bCs/>
          <w:lang w:val="en-GB" w:eastAsia="en-US"/>
        </w:rPr>
        <w:t xml:space="preserve"> activation, if </w:t>
      </w:r>
      <w:proofErr w:type="spellStart"/>
      <w:r w:rsidR="00F00570" w:rsidRPr="00300B53">
        <w:rPr>
          <w:rFonts w:asciiTheme="minorHAnsi" w:hAnsiTheme="minorHAnsi" w:cstheme="minorHAnsi"/>
          <w:b/>
          <w:bCs/>
          <w:lang w:val="en-GB" w:eastAsia="en-US"/>
        </w:rPr>
        <w:t>SCell</w:t>
      </w:r>
      <w:proofErr w:type="spellEnd"/>
      <w:r w:rsidR="00F00570" w:rsidRPr="00300B53">
        <w:rPr>
          <w:rFonts w:asciiTheme="minorHAnsi" w:hAnsiTheme="minorHAnsi" w:cstheme="minorHAnsi"/>
          <w:b/>
          <w:bCs/>
          <w:lang w:val="en-GB" w:eastAsia="en-US"/>
        </w:rPr>
        <w:t xml:space="preserve"> is </w:t>
      </w:r>
      <w:r w:rsidR="0053395F" w:rsidRPr="00300B53">
        <w:rPr>
          <w:rFonts w:asciiTheme="minorHAnsi" w:hAnsiTheme="minorHAnsi" w:cstheme="minorHAnsi"/>
          <w:b/>
          <w:bCs/>
          <w:lang w:val="en-GB" w:eastAsia="en-US"/>
        </w:rPr>
        <w:t>un</w:t>
      </w:r>
      <w:r w:rsidR="00F00570" w:rsidRPr="00300B53">
        <w:rPr>
          <w:rFonts w:asciiTheme="minorHAnsi" w:hAnsiTheme="minorHAnsi" w:cstheme="minorHAnsi"/>
          <w:b/>
          <w:bCs/>
          <w:lang w:val="en-GB" w:eastAsia="en-US"/>
        </w:rPr>
        <w:t xml:space="preserve">known, </w:t>
      </w:r>
      <w:r w:rsidR="00F00570" w:rsidRPr="00300B53">
        <w:rPr>
          <w:rFonts w:asciiTheme="minorHAnsi" w:eastAsiaTheme="minorHAnsi" w:hAnsiTheme="minorHAnsi" w:cstheme="minorHAnsi"/>
          <w:b/>
          <w:bCs/>
          <w:lang w:val="en-GB" w:eastAsia="en-US"/>
        </w:rPr>
        <w:t>f</w:t>
      </w:r>
      <w:r w:rsidR="0016685E" w:rsidRPr="00300B53">
        <w:rPr>
          <w:rFonts w:asciiTheme="minorHAnsi" w:eastAsiaTheme="minorHAnsi" w:hAnsiTheme="minorHAnsi" w:cstheme="minorHAnsi"/>
          <w:b/>
          <w:bCs/>
          <w:lang w:val="en-GB" w:eastAsia="en-US"/>
        </w:rPr>
        <w:t>urther discuss whether RX beam sweeping factor can be reduced.</w:t>
      </w:r>
    </w:p>
    <w:p w14:paraId="7B9D86BE" w14:textId="6AF10230" w:rsidR="00BD7012" w:rsidRPr="00300B53" w:rsidRDefault="00BD7012" w:rsidP="00E059FF">
      <w:pPr>
        <w:rPr>
          <w:rFonts w:asciiTheme="minorHAnsi" w:hAnsiTheme="minorHAnsi" w:cstheme="minorHAnsi"/>
          <w:lang w:val="en-GB" w:eastAsia="en-US"/>
        </w:rPr>
      </w:pPr>
      <w:r w:rsidRPr="00300B53">
        <w:rPr>
          <w:rFonts w:asciiTheme="minorHAnsi" w:hAnsiTheme="minorHAnsi" w:cstheme="minorHAnsi"/>
          <w:lang w:val="en-GB" w:eastAsia="en-US"/>
        </w:rPr>
        <w:t>For step 5</w:t>
      </w:r>
      <w:r w:rsidR="001901E4" w:rsidRPr="00300B53">
        <w:rPr>
          <w:rFonts w:asciiTheme="minorHAnsi" w:hAnsiTheme="minorHAnsi" w:cstheme="minorHAnsi"/>
          <w:lang w:val="en-GB" w:eastAsia="en-US"/>
        </w:rPr>
        <w:t xml:space="preserve"> and 6</w:t>
      </w:r>
      <w:r w:rsidRPr="00300B53">
        <w:rPr>
          <w:rFonts w:asciiTheme="minorHAnsi" w:hAnsiTheme="minorHAnsi" w:cstheme="minorHAnsi"/>
          <w:lang w:val="en-GB" w:eastAsia="en-US"/>
        </w:rPr>
        <w:t>,</w:t>
      </w:r>
      <w:r w:rsidR="001901E4" w:rsidRPr="00300B53">
        <w:rPr>
          <w:rFonts w:asciiTheme="minorHAnsi" w:hAnsiTheme="minorHAnsi" w:cstheme="minorHAnsi"/>
          <w:lang w:val="en-GB" w:eastAsia="en-US"/>
        </w:rPr>
        <w:t xml:space="preserve"> it’s related to TCI activation. </w:t>
      </w:r>
      <w:r w:rsidR="00B26939" w:rsidRPr="00300B53">
        <w:rPr>
          <w:rFonts w:asciiTheme="minorHAnsi" w:hAnsiTheme="minorHAnsi" w:cstheme="minorHAnsi"/>
          <w:lang w:val="en-GB" w:eastAsia="en-US"/>
        </w:rPr>
        <w:t xml:space="preserve">Since in step 4, UE has already </w:t>
      </w:r>
      <w:r w:rsidR="003A5B01" w:rsidRPr="00300B53">
        <w:rPr>
          <w:rFonts w:asciiTheme="minorHAnsi" w:hAnsiTheme="minorHAnsi" w:cstheme="minorHAnsi"/>
          <w:lang w:val="en-GB" w:eastAsia="en-US"/>
        </w:rPr>
        <w:t>perform</w:t>
      </w:r>
      <w:r w:rsidR="00C33962" w:rsidRPr="00300B53">
        <w:rPr>
          <w:rFonts w:asciiTheme="minorHAnsi" w:hAnsiTheme="minorHAnsi" w:cstheme="minorHAnsi"/>
          <w:lang w:val="en-GB" w:eastAsia="en-US"/>
        </w:rPr>
        <w:t>ed</w:t>
      </w:r>
      <w:r w:rsidR="003A5B01" w:rsidRPr="00300B53">
        <w:rPr>
          <w:rFonts w:asciiTheme="minorHAnsi" w:hAnsiTheme="minorHAnsi" w:cstheme="minorHAnsi"/>
          <w:lang w:val="en-GB" w:eastAsia="en-US"/>
        </w:rPr>
        <w:t xml:space="preserve"> L1-RSRP measurement</w:t>
      </w:r>
      <w:r w:rsidR="00A63BF6" w:rsidRPr="00300B53">
        <w:rPr>
          <w:rFonts w:asciiTheme="minorHAnsi" w:hAnsiTheme="minorHAnsi" w:cstheme="minorHAnsi"/>
          <w:lang w:val="en-GB" w:eastAsia="en-US"/>
        </w:rPr>
        <w:t>.</w:t>
      </w:r>
      <w:r w:rsidR="003A5B01" w:rsidRPr="00300B53">
        <w:rPr>
          <w:rFonts w:asciiTheme="minorHAnsi" w:hAnsiTheme="minorHAnsi" w:cstheme="minorHAnsi"/>
          <w:lang w:val="en-GB" w:eastAsia="en-US"/>
        </w:rPr>
        <w:t xml:space="preserve"> </w:t>
      </w:r>
      <w:r w:rsidR="00A63BF6" w:rsidRPr="00300B53">
        <w:rPr>
          <w:rFonts w:asciiTheme="minorHAnsi" w:hAnsiTheme="minorHAnsi" w:cstheme="minorHAnsi"/>
          <w:lang w:val="en-GB" w:eastAsia="en-US"/>
        </w:rPr>
        <w:t>If UE report</w:t>
      </w:r>
      <w:r w:rsidR="003A5B01" w:rsidRPr="00300B53">
        <w:rPr>
          <w:rFonts w:asciiTheme="minorHAnsi" w:hAnsiTheme="minorHAnsi" w:cstheme="minorHAnsi"/>
          <w:lang w:val="en-GB" w:eastAsia="en-US"/>
        </w:rPr>
        <w:t xml:space="preserve"> the best TX beam</w:t>
      </w:r>
      <w:r w:rsidR="00285176" w:rsidRPr="00300B53">
        <w:rPr>
          <w:rFonts w:asciiTheme="minorHAnsi" w:hAnsiTheme="minorHAnsi" w:cstheme="minorHAnsi"/>
          <w:lang w:val="en-GB" w:eastAsia="en-US"/>
        </w:rPr>
        <w:t xml:space="preserve"> with SSB index</w:t>
      </w:r>
      <w:r w:rsidR="00A63BF6" w:rsidRPr="00300B53">
        <w:rPr>
          <w:rFonts w:asciiTheme="minorHAnsi" w:hAnsiTheme="minorHAnsi" w:cstheme="minorHAnsi"/>
          <w:lang w:val="en-GB" w:eastAsia="en-US"/>
        </w:rPr>
        <w:t>,</w:t>
      </w:r>
      <w:r w:rsidR="0062251E" w:rsidRPr="00300B53">
        <w:rPr>
          <w:rFonts w:asciiTheme="minorHAnsi" w:hAnsiTheme="minorHAnsi" w:cstheme="minorHAnsi"/>
          <w:lang w:val="en-GB" w:eastAsia="en-US"/>
        </w:rPr>
        <w:t xml:space="preserve"> </w:t>
      </w:r>
      <w:r w:rsidR="00553FEB" w:rsidRPr="00300B53">
        <w:rPr>
          <w:rFonts w:asciiTheme="minorHAnsi" w:hAnsiTheme="minorHAnsi" w:cstheme="minorHAnsi"/>
          <w:lang w:val="en-GB" w:eastAsia="en-US"/>
        </w:rPr>
        <w:t>i</w:t>
      </w:r>
      <w:r w:rsidR="0062251E" w:rsidRPr="00300B53">
        <w:rPr>
          <w:rFonts w:asciiTheme="minorHAnsi" w:hAnsiTheme="minorHAnsi" w:cstheme="minorHAnsi"/>
          <w:lang w:val="en-GB" w:eastAsia="en-US"/>
        </w:rPr>
        <w:t xml:space="preserve">t’s reasonable that </w:t>
      </w:r>
      <w:r w:rsidR="00F917A9" w:rsidRPr="00300B53">
        <w:rPr>
          <w:rFonts w:asciiTheme="minorHAnsi" w:hAnsiTheme="minorHAnsi" w:cstheme="minorHAnsi"/>
          <w:lang w:val="en-GB" w:eastAsia="en-US"/>
        </w:rPr>
        <w:t>UE can assume to use the</w:t>
      </w:r>
      <w:r w:rsidR="00285176" w:rsidRPr="00300B53">
        <w:rPr>
          <w:rFonts w:asciiTheme="minorHAnsi" w:hAnsiTheme="minorHAnsi" w:cstheme="minorHAnsi"/>
          <w:lang w:val="en-GB" w:eastAsia="en-US"/>
        </w:rPr>
        <w:t xml:space="preserve"> </w:t>
      </w:r>
      <w:r w:rsidR="00180545" w:rsidRPr="00300B53">
        <w:rPr>
          <w:rFonts w:asciiTheme="minorHAnsi" w:hAnsiTheme="minorHAnsi" w:cstheme="minorHAnsi"/>
          <w:lang w:val="en-GB" w:eastAsia="en-US"/>
        </w:rPr>
        <w:t xml:space="preserve">same </w:t>
      </w:r>
      <w:r w:rsidR="00285176" w:rsidRPr="00300B53">
        <w:rPr>
          <w:rFonts w:asciiTheme="minorHAnsi" w:hAnsiTheme="minorHAnsi" w:cstheme="minorHAnsi"/>
          <w:lang w:val="en-GB" w:eastAsia="en-US"/>
        </w:rPr>
        <w:t xml:space="preserve">beam assumption for </w:t>
      </w:r>
      <w:r w:rsidR="00F661B7" w:rsidRPr="00300B53">
        <w:rPr>
          <w:rFonts w:asciiTheme="minorHAnsi" w:hAnsiTheme="minorHAnsi" w:cstheme="minorHAnsi"/>
          <w:lang w:val="en-GB" w:eastAsia="en-US"/>
        </w:rPr>
        <w:t xml:space="preserve">the </w:t>
      </w:r>
      <w:r w:rsidR="00285176" w:rsidRPr="00300B53">
        <w:rPr>
          <w:rFonts w:asciiTheme="minorHAnsi" w:hAnsiTheme="minorHAnsi" w:cstheme="minorHAnsi"/>
          <w:lang w:val="en-GB" w:eastAsia="en-US"/>
        </w:rPr>
        <w:t>following PDCCH and CQI measurement</w:t>
      </w:r>
      <w:r w:rsidR="00180545" w:rsidRPr="00300B53">
        <w:rPr>
          <w:rFonts w:asciiTheme="minorHAnsi" w:hAnsiTheme="minorHAnsi" w:cstheme="minorHAnsi"/>
          <w:lang w:val="en-GB" w:eastAsia="en-US"/>
        </w:rPr>
        <w:t>.</w:t>
      </w:r>
      <w:r w:rsidR="00F661B7" w:rsidRPr="00300B53">
        <w:rPr>
          <w:rFonts w:asciiTheme="minorHAnsi" w:hAnsiTheme="minorHAnsi" w:cstheme="minorHAnsi"/>
          <w:lang w:val="en-GB" w:eastAsia="en-US"/>
        </w:rPr>
        <w:t xml:space="preserve"> </w:t>
      </w:r>
      <w:r w:rsidR="00553FEB" w:rsidRPr="00300B53">
        <w:rPr>
          <w:rFonts w:asciiTheme="minorHAnsi" w:hAnsiTheme="minorHAnsi" w:cstheme="minorHAnsi"/>
          <w:lang w:val="en-GB" w:eastAsia="en-US"/>
        </w:rPr>
        <w:t>Therefore, UE doesn’t need to wait for the MAC CE based TCI activation and perform fine time tracking</w:t>
      </w:r>
      <w:r w:rsidR="00F33F9A" w:rsidRPr="00300B53">
        <w:rPr>
          <w:rFonts w:asciiTheme="minorHAnsi" w:hAnsiTheme="minorHAnsi" w:cstheme="minorHAnsi"/>
          <w:lang w:val="en-GB" w:eastAsia="en-US"/>
        </w:rPr>
        <w:t>.</w:t>
      </w:r>
    </w:p>
    <w:p w14:paraId="2003638D" w14:textId="4F169CCC" w:rsidR="00635952" w:rsidRPr="00300B53" w:rsidRDefault="00E52BBF" w:rsidP="003F33B4">
      <w:pPr>
        <w:rPr>
          <w:rFonts w:asciiTheme="minorHAnsi" w:hAnsiTheme="minorHAnsi" w:cstheme="minorHAnsi"/>
          <w:b/>
          <w:bCs/>
          <w:lang w:val="en-GB" w:eastAsia="en-US"/>
        </w:rPr>
      </w:pPr>
      <w:r w:rsidRPr="00300B53">
        <w:rPr>
          <w:rFonts w:asciiTheme="minorHAnsi" w:hAnsiTheme="minorHAnsi" w:cstheme="minorHAnsi"/>
          <w:b/>
          <w:bCs/>
          <w:lang w:val="en-GB" w:eastAsia="en-US"/>
        </w:rPr>
        <w:t xml:space="preserve">Observation </w:t>
      </w:r>
      <w:r w:rsidR="00D033E0" w:rsidRPr="00300B53">
        <w:rPr>
          <w:rFonts w:asciiTheme="minorHAnsi" w:hAnsiTheme="minorHAnsi" w:cstheme="minorHAnsi"/>
          <w:b/>
          <w:bCs/>
          <w:lang w:val="en-GB" w:eastAsia="en-US"/>
        </w:rPr>
        <w:t xml:space="preserve">4: MAC CE based TCI activation </w:t>
      </w:r>
      <w:r w:rsidR="00422E7A" w:rsidRPr="00300B53">
        <w:rPr>
          <w:rFonts w:asciiTheme="minorHAnsi" w:hAnsiTheme="minorHAnsi" w:cstheme="minorHAnsi"/>
          <w:b/>
          <w:bCs/>
          <w:lang w:val="en-GB" w:eastAsia="en-US"/>
        </w:rPr>
        <w:t>will have great impact on the total delay</w:t>
      </w:r>
      <w:r w:rsidR="00635952" w:rsidRPr="00300B53">
        <w:rPr>
          <w:rFonts w:asciiTheme="minorHAnsi" w:hAnsiTheme="minorHAnsi" w:cstheme="minorHAnsi"/>
          <w:b/>
          <w:bCs/>
          <w:lang w:val="en-GB" w:eastAsia="en-US"/>
        </w:rPr>
        <w:t>. I</w:t>
      </w:r>
      <w:r w:rsidR="002A515C" w:rsidRPr="00300B53">
        <w:rPr>
          <w:rFonts w:asciiTheme="minorHAnsi" w:hAnsiTheme="minorHAnsi" w:cstheme="minorHAnsi"/>
          <w:b/>
          <w:bCs/>
          <w:lang w:val="en-GB" w:eastAsia="en-US"/>
        </w:rPr>
        <w:t xml:space="preserve">t’s possible </w:t>
      </w:r>
      <w:r w:rsidR="008A6040" w:rsidRPr="00300B53">
        <w:rPr>
          <w:rFonts w:asciiTheme="minorHAnsi" w:hAnsiTheme="minorHAnsi" w:cstheme="minorHAnsi"/>
          <w:b/>
          <w:bCs/>
          <w:lang w:val="en-GB" w:eastAsia="en-US"/>
        </w:rPr>
        <w:t xml:space="preserve">that UE </w:t>
      </w:r>
      <w:r w:rsidR="00635952" w:rsidRPr="00300B53">
        <w:rPr>
          <w:rFonts w:asciiTheme="minorHAnsi" w:hAnsiTheme="minorHAnsi" w:cstheme="minorHAnsi"/>
          <w:b/>
          <w:bCs/>
          <w:lang w:val="en-GB" w:eastAsia="en-US"/>
        </w:rPr>
        <w:t xml:space="preserve">may </w:t>
      </w:r>
      <w:r w:rsidR="008A6040" w:rsidRPr="00300B53">
        <w:rPr>
          <w:rFonts w:asciiTheme="minorHAnsi" w:hAnsiTheme="minorHAnsi" w:cstheme="minorHAnsi"/>
          <w:b/>
          <w:bCs/>
          <w:lang w:val="en-GB" w:eastAsia="en-US"/>
        </w:rPr>
        <w:t xml:space="preserve">assume to use the best reported beam for the following PDCCH and CQI measurement </w:t>
      </w:r>
      <w:r w:rsidR="00635952" w:rsidRPr="00300B53">
        <w:rPr>
          <w:rFonts w:asciiTheme="minorHAnsi" w:hAnsiTheme="minorHAnsi" w:cstheme="minorHAnsi"/>
          <w:b/>
          <w:bCs/>
          <w:lang w:val="en-GB" w:eastAsia="en-US"/>
        </w:rPr>
        <w:t>to reduce the delay.</w:t>
      </w:r>
    </w:p>
    <w:p w14:paraId="318A175A" w14:textId="000E37A6" w:rsidR="00086285" w:rsidRPr="00300B53" w:rsidRDefault="00086285" w:rsidP="003F33B4">
      <w:pPr>
        <w:rPr>
          <w:rFonts w:asciiTheme="minorHAnsi" w:hAnsiTheme="minorHAnsi" w:cstheme="minorHAnsi"/>
          <w:b/>
          <w:bCs/>
          <w:lang w:val="en-GB" w:eastAsia="en-US"/>
        </w:rPr>
      </w:pPr>
      <w:r w:rsidRPr="00300B53">
        <w:rPr>
          <w:rFonts w:asciiTheme="minorHAnsi" w:hAnsiTheme="minorHAnsi" w:cstheme="minorHAnsi"/>
          <w:b/>
          <w:bCs/>
          <w:lang w:val="en-GB" w:eastAsia="en-US"/>
        </w:rPr>
        <w:t xml:space="preserve">Proposal 2: For FR2 </w:t>
      </w:r>
      <w:proofErr w:type="spellStart"/>
      <w:r w:rsidRPr="00300B53">
        <w:rPr>
          <w:rFonts w:asciiTheme="minorHAnsi" w:hAnsiTheme="minorHAnsi" w:cstheme="minorHAnsi"/>
          <w:b/>
          <w:bCs/>
          <w:lang w:val="en-GB" w:eastAsia="en-US"/>
        </w:rPr>
        <w:t>SCell</w:t>
      </w:r>
      <w:proofErr w:type="spellEnd"/>
      <w:r w:rsidRPr="00300B53">
        <w:rPr>
          <w:rFonts w:asciiTheme="minorHAnsi" w:hAnsiTheme="minorHAnsi" w:cstheme="minorHAnsi"/>
          <w:b/>
          <w:bCs/>
          <w:lang w:val="en-GB" w:eastAsia="en-US"/>
        </w:rPr>
        <w:t xml:space="preserve"> activation, if </w:t>
      </w:r>
      <w:proofErr w:type="spellStart"/>
      <w:r w:rsidRPr="00300B53">
        <w:rPr>
          <w:rFonts w:asciiTheme="minorHAnsi" w:hAnsiTheme="minorHAnsi" w:cstheme="minorHAnsi"/>
          <w:b/>
          <w:bCs/>
          <w:lang w:val="en-GB" w:eastAsia="en-US"/>
        </w:rPr>
        <w:t>SCell</w:t>
      </w:r>
      <w:proofErr w:type="spellEnd"/>
      <w:r w:rsidRPr="00300B53">
        <w:rPr>
          <w:rFonts w:asciiTheme="minorHAnsi" w:hAnsiTheme="minorHAnsi" w:cstheme="minorHAnsi"/>
          <w:b/>
          <w:bCs/>
          <w:lang w:val="en-GB" w:eastAsia="en-US"/>
        </w:rPr>
        <w:t xml:space="preserve"> is unknown, </w:t>
      </w:r>
      <w:r w:rsidRPr="00300B53">
        <w:rPr>
          <w:rFonts w:asciiTheme="minorHAnsi" w:eastAsiaTheme="minorHAnsi" w:hAnsiTheme="minorHAnsi" w:cstheme="minorHAnsi"/>
          <w:b/>
          <w:bCs/>
          <w:lang w:val="en-GB" w:eastAsia="en-US"/>
        </w:rPr>
        <w:t xml:space="preserve">further discuss </w:t>
      </w:r>
      <w:r w:rsidR="00EF0093" w:rsidRPr="00300B53">
        <w:rPr>
          <w:rFonts w:asciiTheme="minorHAnsi" w:eastAsiaTheme="minorHAnsi" w:hAnsiTheme="minorHAnsi" w:cstheme="minorHAnsi"/>
          <w:b/>
          <w:bCs/>
          <w:lang w:val="en-GB" w:eastAsia="en-US"/>
        </w:rPr>
        <w:t>the UE beam assumption after L1-RSRP report</w:t>
      </w:r>
      <w:r w:rsidR="001C23AD" w:rsidRPr="00300B53">
        <w:rPr>
          <w:rFonts w:asciiTheme="minorHAnsi" w:eastAsiaTheme="minorHAnsi" w:hAnsiTheme="minorHAnsi" w:cstheme="minorHAnsi"/>
          <w:b/>
          <w:bCs/>
          <w:lang w:val="en-GB" w:eastAsia="en-US"/>
        </w:rPr>
        <w:t xml:space="preserve"> to reduce </w:t>
      </w:r>
      <w:r w:rsidRPr="00300B53">
        <w:rPr>
          <w:rFonts w:asciiTheme="minorHAnsi" w:eastAsiaTheme="minorHAnsi" w:hAnsiTheme="minorHAnsi" w:cstheme="minorHAnsi"/>
          <w:b/>
          <w:bCs/>
          <w:lang w:val="en-GB" w:eastAsia="en-US"/>
        </w:rPr>
        <w:t xml:space="preserve">MAC CE based TCI activation </w:t>
      </w:r>
      <w:r w:rsidR="001C23AD" w:rsidRPr="00300B53">
        <w:rPr>
          <w:rFonts w:asciiTheme="minorHAnsi" w:eastAsiaTheme="minorHAnsi" w:hAnsiTheme="minorHAnsi" w:cstheme="minorHAnsi"/>
          <w:b/>
          <w:bCs/>
          <w:lang w:val="en-GB" w:eastAsia="en-US"/>
        </w:rPr>
        <w:t>delay.</w:t>
      </w:r>
    </w:p>
    <w:p w14:paraId="3936BF3E" w14:textId="77777777" w:rsidR="00FF7555" w:rsidRPr="00300B53" w:rsidRDefault="00610BE0" w:rsidP="003F33B4">
      <w:pPr>
        <w:rPr>
          <w:rFonts w:asciiTheme="minorHAnsi" w:hAnsiTheme="minorHAnsi" w:cstheme="minorHAnsi"/>
          <w:lang w:val="it-IT"/>
        </w:rPr>
      </w:pPr>
      <w:r w:rsidRPr="00300B53">
        <w:rPr>
          <w:rFonts w:asciiTheme="minorHAnsi" w:hAnsiTheme="minorHAnsi" w:cstheme="minorHAnsi"/>
          <w:lang w:val="en-GB" w:eastAsia="en-US"/>
        </w:rPr>
        <w:t>Besides, the</w:t>
      </w:r>
      <w:r w:rsidR="00D0790A" w:rsidRPr="00300B53">
        <w:rPr>
          <w:rFonts w:asciiTheme="minorHAnsi" w:hAnsiTheme="minorHAnsi" w:cstheme="minorHAnsi"/>
          <w:lang w:val="en-GB" w:eastAsia="en-US"/>
        </w:rPr>
        <w:t xml:space="preserve"> </w:t>
      </w:r>
      <w:r w:rsidR="00E02201" w:rsidRPr="00300B53">
        <w:rPr>
          <w:rFonts w:asciiTheme="minorHAnsi" w:hAnsiTheme="minorHAnsi" w:cstheme="minorHAnsi"/>
        </w:rPr>
        <w:t xml:space="preserve">semi-persistent CSI-RS activation </w:t>
      </w:r>
      <w:r w:rsidR="00E02201" w:rsidRPr="00300B53">
        <w:rPr>
          <w:rFonts w:asciiTheme="minorHAnsi" w:hAnsiTheme="minorHAnsi" w:cstheme="minorHAnsi"/>
          <w:lang w:val="en-GB" w:eastAsia="en-US"/>
        </w:rPr>
        <w:t>or RRC based CSI configuration</w:t>
      </w:r>
      <w:r w:rsidR="00D0790A" w:rsidRPr="00300B53">
        <w:rPr>
          <w:rFonts w:asciiTheme="minorHAnsi" w:hAnsiTheme="minorHAnsi" w:cstheme="minorHAnsi"/>
          <w:lang w:val="en-GB" w:eastAsia="en-US"/>
        </w:rPr>
        <w:t xml:space="preserve"> delay will also have impact on the total</w:t>
      </w:r>
      <w:r w:rsidR="00BC6B0F" w:rsidRPr="00300B53">
        <w:rPr>
          <w:rFonts w:asciiTheme="minorHAnsi" w:hAnsiTheme="minorHAnsi" w:cstheme="minorHAnsi"/>
          <w:lang w:val="en-GB" w:eastAsia="en-US"/>
        </w:rPr>
        <w:t xml:space="preserve"> delay</w:t>
      </w:r>
      <w:r w:rsidR="003F33B4" w:rsidRPr="00300B53">
        <w:rPr>
          <w:rFonts w:asciiTheme="minorHAnsi" w:hAnsiTheme="minorHAnsi" w:cstheme="minorHAnsi"/>
          <w:lang w:val="en-GB" w:eastAsia="en-US"/>
        </w:rPr>
        <w:t xml:space="preserve">. if TCI activation skipped, </w:t>
      </w:r>
      <w:r w:rsidR="00AD358E" w:rsidRPr="00300B53">
        <w:rPr>
          <w:rFonts w:asciiTheme="minorHAnsi" w:hAnsiTheme="minorHAnsi" w:cstheme="minorHAnsi"/>
          <w:lang w:val="en-GB" w:eastAsia="en-US"/>
        </w:rPr>
        <w:t xml:space="preserve">the total delay will include the delay of </w:t>
      </w:r>
      <w:r w:rsidR="00E02201" w:rsidRPr="00300B53">
        <w:rPr>
          <w:rFonts w:asciiTheme="minorHAnsi" w:hAnsiTheme="minorHAnsi" w:cstheme="minorHAnsi"/>
        </w:rPr>
        <w:t>SP</w:t>
      </w:r>
      <w:r w:rsidR="003F33B4" w:rsidRPr="00300B53">
        <w:rPr>
          <w:rFonts w:asciiTheme="minorHAnsi" w:hAnsiTheme="minorHAnsi" w:cstheme="minorHAnsi"/>
        </w:rPr>
        <w:t xml:space="preserve"> CSI-RS activation </w:t>
      </w:r>
      <w:r w:rsidR="003F33B4" w:rsidRPr="00300B53">
        <w:rPr>
          <w:rFonts w:asciiTheme="minorHAnsi" w:hAnsiTheme="minorHAnsi" w:cstheme="minorHAnsi"/>
          <w:lang w:val="en-GB" w:eastAsia="en-US"/>
        </w:rPr>
        <w:t xml:space="preserve">or RRC based CSI configuration. </w:t>
      </w:r>
      <w:r w:rsidR="00D01339" w:rsidRPr="00300B53">
        <w:rPr>
          <w:rFonts w:asciiTheme="minorHAnsi" w:hAnsiTheme="minorHAnsi" w:cstheme="minorHAnsi"/>
          <w:lang w:val="en-GB" w:eastAsia="en-US"/>
        </w:rPr>
        <w:t xml:space="preserve">If the </w:t>
      </w:r>
      <w:r w:rsidR="00D01339" w:rsidRPr="00300B53">
        <w:rPr>
          <w:rFonts w:asciiTheme="minorHAnsi" w:hAnsiTheme="minorHAnsi" w:cstheme="minorHAnsi"/>
          <w:lang w:val="it-IT"/>
        </w:rPr>
        <w:t xml:space="preserve">delay is too long, </w:t>
      </w:r>
      <w:proofErr w:type="gramStart"/>
      <w:r w:rsidR="00D01339" w:rsidRPr="00300B53">
        <w:rPr>
          <w:rFonts w:asciiTheme="minorHAnsi" w:hAnsiTheme="minorHAnsi" w:cstheme="minorHAnsi"/>
          <w:lang w:val="it-IT"/>
        </w:rPr>
        <w:t>e.g.</w:t>
      </w:r>
      <w:proofErr w:type="gramEnd"/>
      <w:r w:rsidR="00D01339" w:rsidRPr="00300B53">
        <w:rPr>
          <w:rFonts w:asciiTheme="minorHAnsi" w:hAnsiTheme="minorHAnsi" w:cstheme="minorHAnsi"/>
          <w:lang w:val="it-IT"/>
        </w:rPr>
        <w:t xml:space="preserve"> larger than TCI activation delay, </w:t>
      </w:r>
      <w:r w:rsidR="00A8177F" w:rsidRPr="00300B53">
        <w:rPr>
          <w:rFonts w:asciiTheme="minorHAnsi" w:hAnsiTheme="minorHAnsi" w:cstheme="minorHAnsi"/>
          <w:lang w:val="it-IT"/>
        </w:rPr>
        <w:t>there is no delay reduction even if TCI activation is skipped.</w:t>
      </w:r>
      <w:r w:rsidR="00A34FA7" w:rsidRPr="00300B53">
        <w:rPr>
          <w:rFonts w:asciiTheme="minorHAnsi" w:hAnsiTheme="minorHAnsi" w:cstheme="minorHAnsi"/>
          <w:lang w:val="it-IT"/>
        </w:rPr>
        <w:t xml:space="preserve"> </w:t>
      </w:r>
    </w:p>
    <w:p w14:paraId="5BC510D3" w14:textId="0D7D5496" w:rsidR="00FF7555" w:rsidRPr="00300B53" w:rsidRDefault="00FF7555" w:rsidP="00FF7555">
      <w:pPr>
        <w:rPr>
          <w:rFonts w:asciiTheme="minorHAnsi" w:hAnsiTheme="minorHAnsi" w:cstheme="minorHAnsi"/>
          <w:b/>
          <w:bCs/>
          <w:lang w:val="en-GB" w:eastAsia="en-US"/>
        </w:rPr>
      </w:pPr>
      <w:r w:rsidRPr="00300B53">
        <w:rPr>
          <w:rFonts w:asciiTheme="minorHAnsi" w:hAnsiTheme="minorHAnsi" w:cstheme="minorHAnsi"/>
          <w:b/>
          <w:bCs/>
          <w:lang w:val="it-IT"/>
        </w:rPr>
        <w:t xml:space="preserve">Observation 5: </w:t>
      </w:r>
      <w:r w:rsidR="007E42CB" w:rsidRPr="00300B53">
        <w:rPr>
          <w:rFonts w:asciiTheme="minorHAnsi" w:hAnsiTheme="minorHAnsi" w:cstheme="minorHAnsi"/>
          <w:b/>
          <w:bCs/>
          <w:lang w:val="it-IT"/>
        </w:rPr>
        <w:t>I</w:t>
      </w:r>
      <w:r w:rsidRPr="00300B53">
        <w:rPr>
          <w:rFonts w:asciiTheme="minorHAnsi" w:hAnsiTheme="minorHAnsi" w:cstheme="minorHAnsi"/>
          <w:b/>
          <w:bCs/>
          <w:lang w:val="it-IT"/>
        </w:rPr>
        <w:t xml:space="preserve">f </w:t>
      </w:r>
      <w:r w:rsidRPr="00300B53">
        <w:rPr>
          <w:rFonts w:asciiTheme="minorHAnsi" w:hAnsiTheme="minorHAnsi" w:cstheme="minorHAnsi"/>
          <w:b/>
          <w:bCs/>
        </w:rPr>
        <w:t xml:space="preserve">semi-persistent CSI-RS activation delay </w:t>
      </w:r>
      <w:r w:rsidRPr="00300B53">
        <w:rPr>
          <w:rFonts w:asciiTheme="minorHAnsi" w:hAnsiTheme="minorHAnsi" w:cstheme="minorHAnsi"/>
          <w:b/>
          <w:bCs/>
          <w:lang w:val="en-GB" w:eastAsia="en-US"/>
        </w:rPr>
        <w:t xml:space="preserve">or RRC based CSI configuration delay is too long, </w:t>
      </w:r>
      <w:r w:rsidRPr="00300B53">
        <w:rPr>
          <w:rFonts w:asciiTheme="minorHAnsi" w:hAnsiTheme="minorHAnsi" w:cstheme="minorHAnsi"/>
          <w:b/>
          <w:bCs/>
          <w:lang w:val="it-IT"/>
        </w:rPr>
        <w:t>e.g. larger than TCI activation delay, there is no delay reduction even if TCI activation is skipped.</w:t>
      </w:r>
    </w:p>
    <w:p w14:paraId="54383446" w14:textId="22F5F102" w:rsidR="0072349C" w:rsidRPr="00300B53" w:rsidRDefault="00884D9E" w:rsidP="0072349C">
      <w:pPr>
        <w:rPr>
          <w:rFonts w:asciiTheme="minorHAnsi" w:hAnsiTheme="minorHAnsi" w:cstheme="minorHAnsi"/>
          <w:lang w:val="en-GB" w:eastAsia="en-US"/>
        </w:rPr>
      </w:pPr>
      <w:r w:rsidRPr="00300B53">
        <w:rPr>
          <w:rFonts w:asciiTheme="minorHAnsi" w:hAnsiTheme="minorHAnsi" w:cstheme="minorHAnsi"/>
          <w:lang w:val="it-IT"/>
        </w:rPr>
        <w:t>Therefore,</w:t>
      </w:r>
      <w:r w:rsidR="0072349C" w:rsidRPr="00300B53">
        <w:rPr>
          <w:rFonts w:asciiTheme="minorHAnsi" w:hAnsiTheme="minorHAnsi" w:cstheme="minorHAnsi"/>
          <w:lang w:val="it-IT"/>
        </w:rPr>
        <w:t xml:space="preserve"> we also need to discuss how to reduce the </w:t>
      </w:r>
      <w:r w:rsidR="0072349C" w:rsidRPr="00300B53">
        <w:rPr>
          <w:rFonts w:asciiTheme="minorHAnsi" w:hAnsiTheme="minorHAnsi" w:cstheme="minorHAnsi"/>
        </w:rPr>
        <w:t xml:space="preserve">semi-persistent CSI-RS activation </w:t>
      </w:r>
      <w:r w:rsidR="0072349C" w:rsidRPr="00300B53">
        <w:rPr>
          <w:rFonts w:asciiTheme="minorHAnsi" w:hAnsiTheme="minorHAnsi" w:cstheme="minorHAnsi"/>
          <w:lang w:val="en-GB" w:eastAsia="en-US"/>
        </w:rPr>
        <w:t>or RRC based CSI configuration delay.</w:t>
      </w:r>
      <w:r w:rsidRPr="00300B53">
        <w:rPr>
          <w:rFonts w:asciiTheme="minorHAnsi" w:hAnsiTheme="minorHAnsi" w:cstheme="minorHAnsi"/>
          <w:lang w:val="en-GB" w:eastAsia="en-US"/>
        </w:rPr>
        <w:t xml:space="preserve"> </w:t>
      </w:r>
      <w:r w:rsidR="00D4548A" w:rsidRPr="00300B53">
        <w:rPr>
          <w:rFonts w:asciiTheme="minorHAnsi" w:hAnsiTheme="minorHAnsi" w:cstheme="minorHAnsi"/>
          <w:lang w:val="en-GB" w:eastAsia="en-US"/>
        </w:rPr>
        <w:t xml:space="preserve">Similar with scenario 3, one possible solution is that </w:t>
      </w:r>
      <w:r w:rsidR="00D4548A" w:rsidRPr="00300B53">
        <w:rPr>
          <w:rFonts w:asciiTheme="minorHAnsi" w:hAnsiTheme="minorHAnsi" w:cstheme="minorHAnsi"/>
        </w:rPr>
        <w:t xml:space="preserve">semi-persistent CSI-RS activation or </w:t>
      </w:r>
      <w:r w:rsidR="00D4548A" w:rsidRPr="00300B53">
        <w:rPr>
          <w:rFonts w:asciiTheme="minorHAnsi" w:hAnsiTheme="minorHAnsi" w:cstheme="minorHAnsi"/>
          <w:lang w:val="en-GB" w:eastAsia="en-US"/>
        </w:rPr>
        <w:t xml:space="preserve">RRC based CSI configuration command can be sent with </w:t>
      </w:r>
      <w:proofErr w:type="spellStart"/>
      <w:r w:rsidR="00D4548A" w:rsidRPr="00300B53">
        <w:rPr>
          <w:rFonts w:asciiTheme="minorHAnsi" w:hAnsiTheme="minorHAnsi" w:cstheme="minorHAnsi"/>
          <w:lang w:val="en-GB" w:eastAsia="en-US"/>
        </w:rPr>
        <w:t>SCell</w:t>
      </w:r>
      <w:proofErr w:type="spellEnd"/>
      <w:r w:rsidR="00D4548A" w:rsidRPr="00300B53">
        <w:rPr>
          <w:rFonts w:asciiTheme="minorHAnsi" w:hAnsiTheme="minorHAnsi" w:cstheme="minorHAnsi"/>
          <w:lang w:val="en-GB" w:eastAsia="en-US"/>
        </w:rPr>
        <w:t xml:space="preserve"> activation command together</w:t>
      </w:r>
      <w:r w:rsidR="002C5ED9" w:rsidRPr="00300B53">
        <w:rPr>
          <w:rFonts w:asciiTheme="minorHAnsi" w:hAnsiTheme="minorHAnsi" w:cstheme="minorHAnsi"/>
          <w:lang w:val="en-GB" w:eastAsia="en-US"/>
        </w:rPr>
        <w:t>, while this will require the signalling update in RAN2.</w:t>
      </w:r>
    </w:p>
    <w:p w14:paraId="7A582559" w14:textId="227532D4" w:rsidR="0072349C" w:rsidRPr="00300B53" w:rsidRDefault="00EF7DE2" w:rsidP="00B1172C">
      <w:pPr>
        <w:rPr>
          <w:rFonts w:asciiTheme="minorHAnsi" w:hAnsiTheme="minorHAnsi" w:cstheme="minorHAnsi"/>
          <w:b/>
          <w:bCs/>
          <w:lang w:val="it-IT"/>
        </w:rPr>
      </w:pPr>
      <w:r w:rsidRPr="00300B53">
        <w:rPr>
          <w:rFonts w:asciiTheme="minorHAnsi" w:hAnsiTheme="minorHAnsi" w:cstheme="minorHAnsi"/>
          <w:b/>
          <w:bCs/>
          <w:lang w:val="it-IT"/>
        </w:rPr>
        <w:t xml:space="preserve">Proposal 3: </w:t>
      </w:r>
      <w:r w:rsidR="00CC46FF" w:rsidRPr="00300B53">
        <w:rPr>
          <w:rFonts w:asciiTheme="minorHAnsi" w:hAnsiTheme="minorHAnsi" w:cstheme="minorHAnsi"/>
          <w:b/>
          <w:bCs/>
          <w:lang w:val="it-IT"/>
        </w:rPr>
        <w:t xml:space="preserve">Futher discuss how to reduce the </w:t>
      </w:r>
      <w:r w:rsidR="00CC46FF" w:rsidRPr="00300B53">
        <w:rPr>
          <w:rFonts w:asciiTheme="minorHAnsi" w:hAnsiTheme="minorHAnsi" w:cstheme="minorHAnsi"/>
          <w:b/>
          <w:bCs/>
        </w:rPr>
        <w:t xml:space="preserve">semi-persistent CSI-RS activation </w:t>
      </w:r>
      <w:r w:rsidR="00CC46FF" w:rsidRPr="00300B53">
        <w:rPr>
          <w:rFonts w:asciiTheme="minorHAnsi" w:hAnsiTheme="minorHAnsi" w:cstheme="minorHAnsi"/>
          <w:b/>
          <w:bCs/>
          <w:lang w:val="en-GB" w:eastAsia="en-US"/>
        </w:rPr>
        <w:t>or RRC based CSI</w:t>
      </w:r>
      <w:r w:rsidR="00770195" w:rsidRPr="00300B53">
        <w:rPr>
          <w:rFonts w:asciiTheme="minorHAnsi" w:hAnsiTheme="minorHAnsi" w:cstheme="minorHAnsi"/>
          <w:b/>
          <w:bCs/>
          <w:lang w:val="en-GB" w:eastAsia="en-US"/>
        </w:rPr>
        <w:t>-RS</w:t>
      </w:r>
      <w:r w:rsidR="00CC46FF" w:rsidRPr="00300B53">
        <w:rPr>
          <w:rFonts w:asciiTheme="minorHAnsi" w:hAnsiTheme="minorHAnsi" w:cstheme="minorHAnsi"/>
          <w:b/>
          <w:bCs/>
          <w:lang w:val="en-GB" w:eastAsia="en-US"/>
        </w:rPr>
        <w:t xml:space="preserve"> configuration delay.</w:t>
      </w:r>
    </w:p>
    <w:p w14:paraId="50F164A9" w14:textId="27ADDFFA" w:rsidR="007D3D77" w:rsidRPr="00300B53" w:rsidRDefault="007D3D77" w:rsidP="00E059FF">
      <w:pPr>
        <w:rPr>
          <w:rFonts w:asciiTheme="minorHAnsi" w:hAnsiTheme="minorHAnsi" w:cstheme="minorHAnsi"/>
          <w:lang w:val="en-GB" w:eastAsia="en-US"/>
        </w:rPr>
      </w:pPr>
      <w:r w:rsidRPr="00300B53">
        <w:rPr>
          <w:rFonts w:asciiTheme="minorHAnsi" w:hAnsiTheme="minorHAnsi" w:cstheme="minorHAnsi"/>
          <w:lang w:val="en-GB" w:eastAsia="en-US"/>
        </w:rPr>
        <w:t xml:space="preserve">For FR1 unknown target </w:t>
      </w:r>
      <w:proofErr w:type="spellStart"/>
      <w:r w:rsidRPr="00300B53">
        <w:rPr>
          <w:rFonts w:asciiTheme="minorHAnsi" w:hAnsiTheme="minorHAnsi" w:cstheme="minorHAnsi"/>
          <w:lang w:val="en-GB" w:eastAsia="en-US"/>
        </w:rPr>
        <w:t>SCell</w:t>
      </w:r>
      <w:proofErr w:type="spellEnd"/>
      <w:r w:rsidRPr="00300B53">
        <w:rPr>
          <w:rFonts w:asciiTheme="minorHAnsi" w:hAnsiTheme="minorHAnsi" w:cstheme="minorHAnsi"/>
          <w:lang w:val="en-GB" w:eastAsia="en-US"/>
        </w:rPr>
        <w:t xml:space="preserve"> </w:t>
      </w:r>
      <w:r w:rsidR="00355E23" w:rsidRPr="00300B53">
        <w:rPr>
          <w:rFonts w:asciiTheme="minorHAnsi" w:hAnsiTheme="minorHAnsi" w:cstheme="minorHAnsi"/>
          <w:lang w:val="en-GB" w:eastAsia="en-US"/>
        </w:rPr>
        <w:t>case, similar, UE will wait for TCI activ</w:t>
      </w:r>
      <w:r w:rsidR="00D85BE3" w:rsidRPr="00300B53">
        <w:rPr>
          <w:rFonts w:asciiTheme="minorHAnsi" w:hAnsiTheme="minorHAnsi" w:cstheme="minorHAnsi"/>
          <w:lang w:val="en-GB" w:eastAsia="en-US"/>
        </w:rPr>
        <w:t>ation and fine time tracking as well</w:t>
      </w:r>
      <w:r w:rsidR="00C64913" w:rsidRPr="00300B53">
        <w:rPr>
          <w:rFonts w:asciiTheme="minorHAnsi" w:hAnsiTheme="minorHAnsi" w:cstheme="minorHAnsi"/>
          <w:lang w:val="en-GB" w:eastAsia="en-US"/>
        </w:rPr>
        <w:t xml:space="preserve">. </w:t>
      </w:r>
      <w:r w:rsidR="00102EE8" w:rsidRPr="00300B53">
        <w:rPr>
          <w:rFonts w:asciiTheme="minorHAnsi" w:hAnsiTheme="minorHAnsi" w:cstheme="minorHAnsi"/>
          <w:lang w:val="en-GB" w:eastAsia="en-US"/>
        </w:rPr>
        <w:t xml:space="preserve">It’s still possible that UE can assume </w:t>
      </w:r>
      <w:r w:rsidR="00A61F77" w:rsidRPr="00300B53">
        <w:rPr>
          <w:rFonts w:asciiTheme="minorHAnsi" w:hAnsiTheme="minorHAnsi" w:cstheme="minorHAnsi"/>
          <w:lang w:val="en-GB" w:eastAsia="en-US"/>
        </w:rPr>
        <w:t>TCI state by u</w:t>
      </w:r>
      <w:r w:rsidR="00E37FBA" w:rsidRPr="00300B53">
        <w:rPr>
          <w:rFonts w:asciiTheme="minorHAnsi" w:hAnsiTheme="minorHAnsi" w:cstheme="minorHAnsi"/>
          <w:lang w:val="en-GB" w:eastAsia="en-US"/>
        </w:rPr>
        <w:t>sing the reported L1-RSRP result.</w:t>
      </w:r>
      <w:r w:rsidR="00A61F77" w:rsidRPr="00300B53">
        <w:rPr>
          <w:rFonts w:asciiTheme="minorHAnsi" w:hAnsiTheme="minorHAnsi" w:cstheme="minorHAnsi"/>
          <w:lang w:val="en-GB" w:eastAsia="en-US"/>
        </w:rPr>
        <w:t xml:space="preserve"> </w:t>
      </w:r>
      <w:r w:rsidR="009261C8" w:rsidRPr="00300B53">
        <w:rPr>
          <w:rFonts w:asciiTheme="minorHAnsi" w:hAnsiTheme="minorHAnsi" w:cstheme="minorHAnsi"/>
          <w:lang w:val="en-GB" w:eastAsia="en-US"/>
        </w:rPr>
        <w:t xml:space="preserve">If </w:t>
      </w:r>
      <w:r w:rsidR="001F5A1E" w:rsidRPr="00300B53">
        <w:rPr>
          <w:rFonts w:asciiTheme="minorHAnsi" w:hAnsiTheme="minorHAnsi" w:cstheme="minorHAnsi"/>
        </w:rPr>
        <w:t xml:space="preserve">semi-persistent CSI-RS activation </w:t>
      </w:r>
      <w:r w:rsidR="001F5A1E" w:rsidRPr="00300B53">
        <w:rPr>
          <w:rFonts w:asciiTheme="minorHAnsi" w:hAnsiTheme="minorHAnsi" w:cstheme="minorHAnsi"/>
          <w:lang w:val="en-GB" w:eastAsia="en-US"/>
        </w:rPr>
        <w:t xml:space="preserve">or RRC based CSI-RS configuration delay </w:t>
      </w:r>
      <w:r w:rsidR="009261C8" w:rsidRPr="00300B53">
        <w:rPr>
          <w:rFonts w:asciiTheme="minorHAnsi" w:hAnsiTheme="minorHAnsi" w:cstheme="minorHAnsi"/>
          <w:lang w:val="en-GB" w:eastAsia="en-US"/>
        </w:rPr>
        <w:t>can be reduced, t</w:t>
      </w:r>
      <w:r w:rsidR="00C64913" w:rsidRPr="00300B53">
        <w:rPr>
          <w:rFonts w:asciiTheme="minorHAnsi" w:hAnsiTheme="minorHAnsi" w:cstheme="minorHAnsi"/>
          <w:lang w:val="en-GB" w:eastAsia="en-US"/>
        </w:rPr>
        <w:t xml:space="preserve">he </w:t>
      </w:r>
      <w:r w:rsidR="00791FF0" w:rsidRPr="00300B53">
        <w:rPr>
          <w:rFonts w:asciiTheme="minorHAnsi" w:hAnsiTheme="minorHAnsi" w:cstheme="minorHAnsi"/>
          <w:lang w:val="en-GB" w:eastAsia="en-US"/>
        </w:rPr>
        <w:t xml:space="preserve">same </w:t>
      </w:r>
      <w:r w:rsidR="003261A9" w:rsidRPr="00300B53">
        <w:rPr>
          <w:rFonts w:asciiTheme="minorHAnsi" w:hAnsiTheme="minorHAnsi" w:cstheme="minorHAnsi"/>
          <w:lang w:val="en-GB" w:eastAsia="en-US"/>
        </w:rPr>
        <w:t>method</w:t>
      </w:r>
      <w:r w:rsidR="00791FF0" w:rsidRPr="00300B53">
        <w:rPr>
          <w:rFonts w:asciiTheme="minorHAnsi" w:hAnsiTheme="minorHAnsi" w:cstheme="minorHAnsi"/>
          <w:lang w:val="en-GB" w:eastAsia="en-US"/>
        </w:rPr>
        <w:t xml:space="preserve"> </w:t>
      </w:r>
      <w:r w:rsidR="00460F91" w:rsidRPr="00300B53">
        <w:rPr>
          <w:rFonts w:asciiTheme="minorHAnsi" w:hAnsiTheme="minorHAnsi" w:cstheme="minorHAnsi"/>
          <w:lang w:val="en-GB" w:eastAsia="en-US"/>
        </w:rPr>
        <w:t xml:space="preserve">for FR2 </w:t>
      </w:r>
      <w:r w:rsidR="00791FF0" w:rsidRPr="00300B53">
        <w:rPr>
          <w:rFonts w:asciiTheme="minorHAnsi" w:hAnsiTheme="minorHAnsi" w:cstheme="minorHAnsi"/>
          <w:lang w:val="en-GB" w:eastAsia="en-US"/>
        </w:rPr>
        <w:t xml:space="preserve">can be applied </w:t>
      </w:r>
      <w:r w:rsidR="003261A9" w:rsidRPr="00300B53">
        <w:rPr>
          <w:rFonts w:asciiTheme="minorHAnsi" w:hAnsiTheme="minorHAnsi" w:cstheme="minorHAnsi"/>
          <w:lang w:val="en-GB" w:eastAsia="en-US"/>
        </w:rPr>
        <w:t>to FR1 as well.</w:t>
      </w:r>
    </w:p>
    <w:p w14:paraId="0DDF2CFF" w14:textId="600E5B3D" w:rsidR="00BE0B7F" w:rsidRPr="00300B53" w:rsidRDefault="00BE0B7F" w:rsidP="00E059FF">
      <w:pPr>
        <w:rPr>
          <w:rFonts w:asciiTheme="minorHAnsi" w:hAnsiTheme="minorHAnsi" w:cstheme="minorHAnsi"/>
          <w:b/>
          <w:bCs/>
          <w:lang w:val="en-GB" w:eastAsia="en-US"/>
        </w:rPr>
      </w:pPr>
      <w:r w:rsidRPr="00300B53">
        <w:rPr>
          <w:rFonts w:asciiTheme="minorHAnsi" w:hAnsiTheme="minorHAnsi" w:cstheme="minorHAnsi"/>
          <w:b/>
          <w:bCs/>
          <w:lang w:val="en-GB" w:eastAsia="en-US"/>
        </w:rPr>
        <w:t xml:space="preserve">Observation 6: </w:t>
      </w:r>
      <w:r w:rsidR="000158DD" w:rsidRPr="00300B53">
        <w:rPr>
          <w:rFonts w:asciiTheme="minorHAnsi" w:hAnsiTheme="minorHAnsi" w:cstheme="minorHAnsi"/>
          <w:b/>
          <w:bCs/>
          <w:lang w:val="en-GB"/>
        </w:rPr>
        <w:t>The</w:t>
      </w:r>
      <w:r w:rsidR="000158DD" w:rsidRPr="00300B53">
        <w:rPr>
          <w:rFonts w:asciiTheme="minorHAnsi" w:hAnsiTheme="minorHAnsi" w:cstheme="minorHAnsi"/>
          <w:b/>
          <w:bCs/>
          <w:lang w:val="en-GB" w:eastAsia="en-US"/>
        </w:rPr>
        <w:t xml:space="preserve"> same </w:t>
      </w:r>
      <w:r w:rsidRPr="00300B53">
        <w:rPr>
          <w:rFonts w:asciiTheme="minorHAnsi" w:hAnsiTheme="minorHAnsi" w:cstheme="minorHAnsi"/>
          <w:b/>
          <w:bCs/>
          <w:lang w:val="en-GB" w:eastAsia="en-US"/>
        </w:rPr>
        <w:t>TCI activation delay reduction</w:t>
      </w:r>
      <w:r w:rsidR="000158DD" w:rsidRPr="00300B53">
        <w:rPr>
          <w:rFonts w:asciiTheme="minorHAnsi" w:hAnsiTheme="minorHAnsi" w:cstheme="minorHAnsi"/>
          <w:b/>
          <w:bCs/>
          <w:lang w:val="en-GB" w:eastAsia="en-US"/>
        </w:rPr>
        <w:t xml:space="preserve"> and CSI activation/configuration delay reduction method can apply for FR1 </w:t>
      </w:r>
      <w:proofErr w:type="spellStart"/>
      <w:r w:rsidR="000158DD" w:rsidRPr="00300B53">
        <w:rPr>
          <w:rFonts w:asciiTheme="minorHAnsi" w:hAnsiTheme="minorHAnsi" w:cstheme="minorHAnsi"/>
          <w:b/>
          <w:bCs/>
          <w:lang w:val="en-GB" w:eastAsia="en-US"/>
        </w:rPr>
        <w:t>SCell</w:t>
      </w:r>
      <w:proofErr w:type="spellEnd"/>
      <w:r w:rsidR="000158DD" w:rsidRPr="00300B53">
        <w:rPr>
          <w:rFonts w:asciiTheme="minorHAnsi" w:hAnsiTheme="minorHAnsi" w:cstheme="minorHAnsi"/>
          <w:b/>
          <w:bCs/>
          <w:lang w:val="en-GB" w:eastAsia="en-US"/>
        </w:rPr>
        <w:t xml:space="preserve"> activation as well.</w:t>
      </w:r>
    </w:p>
    <w:p w14:paraId="17A36435" w14:textId="77777777" w:rsidR="00834DB5" w:rsidRPr="00300B53" w:rsidRDefault="00834DB5" w:rsidP="00834DB5">
      <w:pPr>
        <w:pStyle w:val="Heading1"/>
        <w:numPr>
          <w:ilvl w:val="0"/>
          <w:numId w:val="1"/>
        </w:numPr>
        <w:rPr>
          <w:rFonts w:asciiTheme="minorHAnsi" w:hAnsiTheme="minorHAnsi" w:cstheme="minorHAnsi"/>
        </w:rPr>
      </w:pPr>
      <w:r w:rsidRPr="00300B53">
        <w:rPr>
          <w:rFonts w:asciiTheme="minorHAnsi" w:hAnsiTheme="minorHAnsi" w:cstheme="minorHAnsi"/>
        </w:rPr>
        <w:t>Conclusion</w:t>
      </w:r>
    </w:p>
    <w:p w14:paraId="7247F667" w14:textId="69B586F2" w:rsidR="00834DB5" w:rsidRPr="00300B53" w:rsidRDefault="00834DB5" w:rsidP="00834DB5">
      <w:pPr>
        <w:rPr>
          <w:rFonts w:asciiTheme="minorHAnsi" w:hAnsiTheme="minorHAnsi" w:cstheme="minorHAnsi"/>
          <w:sz w:val="20"/>
          <w:szCs w:val="20"/>
          <w:lang w:val="en-GB" w:eastAsia="en-US"/>
        </w:rPr>
      </w:pPr>
      <w:r w:rsidRPr="00300B53">
        <w:rPr>
          <w:rFonts w:asciiTheme="minorHAnsi" w:hAnsiTheme="minorHAnsi" w:cstheme="minorHAnsi"/>
          <w:sz w:val="20"/>
          <w:szCs w:val="20"/>
          <w:lang w:val="en-GB" w:eastAsia="en-US"/>
        </w:rPr>
        <w:t xml:space="preserve">In this contribution, we provide our views regarding </w:t>
      </w:r>
      <w:proofErr w:type="spellStart"/>
      <w:r w:rsidR="000227C4" w:rsidRPr="00300B53">
        <w:rPr>
          <w:rFonts w:asciiTheme="minorHAnsi" w:hAnsiTheme="minorHAnsi" w:cstheme="minorHAnsi"/>
          <w:sz w:val="20"/>
          <w:szCs w:val="20"/>
          <w:lang w:val="en-GB" w:eastAsia="en-US"/>
        </w:rPr>
        <w:t>SCell</w:t>
      </w:r>
      <w:proofErr w:type="spellEnd"/>
      <w:r w:rsidR="000227C4" w:rsidRPr="00300B53">
        <w:rPr>
          <w:rFonts w:asciiTheme="minorHAnsi" w:hAnsiTheme="minorHAnsi" w:cstheme="minorHAnsi"/>
          <w:sz w:val="20"/>
          <w:szCs w:val="20"/>
          <w:lang w:val="en-GB" w:eastAsia="en-US"/>
        </w:rPr>
        <w:t xml:space="preserve"> activation delay reduction</w:t>
      </w:r>
      <w:r w:rsidRPr="00300B53">
        <w:rPr>
          <w:rFonts w:asciiTheme="minorHAnsi" w:hAnsiTheme="minorHAnsi" w:cstheme="minorHAnsi"/>
          <w:sz w:val="20"/>
          <w:szCs w:val="20"/>
          <w:lang w:val="en-GB" w:eastAsia="en-US"/>
        </w:rPr>
        <w:t>:</w:t>
      </w:r>
    </w:p>
    <w:p w14:paraId="31FC43D7" w14:textId="77777777" w:rsidR="00FD505E" w:rsidRPr="00300B53" w:rsidRDefault="00FD505E" w:rsidP="00FD505E">
      <w:pPr>
        <w:rPr>
          <w:rFonts w:asciiTheme="minorHAnsi" w:hAnsiTheme="minorHAnsi" w:cstheme="minorHAnsi"/>
          <w:b/>
          <w:bCs/>
        </w:rPr>
      </w:pPr>
      <w:r w:rsidRPr="00300B53">
        <w:rPr>
          <w:rFonts w:asciiTheme="minorHAnsi" w:hAnsiTheme="minorHAnsi" w:cstheme="minorHAnsi"/>
          <w:b/>
          <w:bCs/>
          <w:lang w:val="en-GB" w:eastAsia="en-US"/>
        </w:rPr>
        <w:t xml:space="preserve">Observation 1: For FR2 </w:t>
      </w:r>
      <w:proofErr w:type="spellStart"/>
      <w:r w:rsidRPr="00300B53">
        <w:rPr>
          <w:rFonts w:asciiTheme="minorHAnsi" w:hAnsiTheme="minorHAnsi" w:cstheme="minorHAnsi"/>
          <w:b/>
          <w:bCs/>
          <w:lang w:val="en-GB" w:eastAsia="en-US"/>
        </w:rPr>
        <w:t>SCell</w:t>
      </w:r>
      <w:proofErr w:type="spellEnd"/>
      <w:r w:rsidRPr="00300B53">
        <w:rPr>
          <w:rFonts w:asciiTheme="minorHAnsi" w:hAnsiTheme="minorHAnsi" w:cstheme="minorHAnsi"/>
          <w:b/>
          <w:bCs/>
          <w:lang w:val="en-GB" w:eastAsia="en-US"/>
        </w:rPr>
        <w:t xml:space="preserve"> activation, if there</w:t>
      </w:r>
      <w:r w:rsidRPr="00300B53">
        <w:rPr>
          <w:rFonts w:asciiTheme="minorHAnsi" w:hAnsiTheme="minorHAnsi" w:cstheme="minorHAnsi"/>
          <w:lang w:val="en-GB" w:eastAsia="en-US"/>
        </w:rPr>
        <w:t xml:space="preserve"> </w:t>
      </w:r>
      <w:r w:rsidRPr="00300B53">
        <w:rPr>
          <w:rFonts w:asciiTheme="minorHAnsi" w:hAnsiTheme="minorHAnsi" w:cstheme="minorHAnsi"/>
          <w:b/>
          <w:bCs/>
          <w:lang w:val="en-GB" w:eastAsia="en-US"/>
        </w:rPr>
        <w:t xml:space="preserve">is </w:t>
      </w:r>
      <w:r w:rsidRPr="00300B53">
        <w:rPr>
          <w:rFonts w:asciiTheme="minorHAnsi" w:hAnsiTheme="minorHAnsi" w:cstheme="minorHAnsi"/>
          <w:b/>
          <w:bCs/>
        </w:rPr>
        <w:t>active serving cell on the FR2 band, no delay reduction is needed.</w:t>
      </w:r>
    </w:p>
    <w:p w14:paraId="61DD0BBD" w14:textId="77777777" w:rsidR="002D4693" w:rsidRPr="00300B53" w:rsidRDefault="002D4693" w:rsidP="002D4693">
      <w:pPr>
        <w:rPr>
          <w:rFonts w:asciiTheme="minorHAnsi" w:hAnsiTheme="minorHAnsi" w:cstheme="minorHAnsi"/>
          <w:b/>
          <w:bCs/>
        </w:rPr>
      </w:pPr>
      <w:r w:rsidRPr="00300B53">
        <w:rPr>
          <w:rFonts w:asciiTheme="minorHAnsi" w:hAnsiTheme="minorHAnsi" w:cstheme="minorHAnsi"/>
          <w:b/>
          <w:bCs/>
        </w:rPr>
        <w:lastRenderedPageBreak/>
        <w:t xml:space="preserve">Observation 2: </w:t>
      </w:r>
      <w:r w:rsidRPr="00300B53">
        <w:rPr>
          <w:rFonts w:asciiTheme="minorHAnsi" w:hAnsiTheme="minorHAnsi" w:cstheme="minorHAnsi"/>
          <w:b/>
          <w:bCs/>
          <w:lang w:val="en-GB" w:eastAsia="en-US"/>
        </w:rPr>
        <w:t xml:space="preserve">For FR2 </w:t>
      </w:r>
      <w:proofErr w:type="spellStart"/>
      <w:r w:rsidRPr="00300B53">
        <w:rPr>
          <w:rFonts w:asciiTheme="minorHAnsi" w:hAnsiTheme="minorHAnsi" w:cstheme="minorHAnsi"/>
          <w:b/>
          <w:bCs/>
          <w:lang w:val="en-GB" w:eastAsia="en-US"/>
        </w:rPr>
        <w:t>SCell</w:t>
      </w:r>
      <w:proofErr w:type="spellEnd"/>
      <w:r w:rsidRPr="00300B53">
        <w:rPr>
          <w:rFonts w:asciiTheme="minorHAnsi" w:hAnsiTheme="minorHAnsi" w:cstheme="minorHAnsi"/>
          <w:b/>
          <w:bCs/>
          <w:lang w:val="en-GB" w:eastAsia="en-US"/>
        </w:rPr>
        <w:t xml:space="preserve"> activation, if </w:t>
      </w:r>
      <w:proofErr w:type="spellStart"/>
      <w:r w:rsidRPr="00300B53">
        <w:rPr>
          <w:rFonts w:asciiTheme="minorHAnsi" w:hAnsiTheme="minorHAnsi" w:cstheme="minorHAnsi"/>
          <w:b/>
          <w:bCs/>
          <w:lang w:val="en-GB" w:eastAsia="en-US"/>
        </w:rPr>
        <w:t>SCell</w:t>
      </w:r>
      <w:proofErr w:type="spellEnd"/>
      <w:r w:rsidRPr="00300B53">
        <w:rPr>
          <w:rFonts w:asciiTheme="minorHAnsi" w:hAnsiTheme="minorHAnsi" w:cstheme="minorHAnsi"/>
          <w:b/>
          <w:bCs/>
          <w:lang w:val="en-GB" w:eastAsia="en-US"/>
        </w:rPr>
        <w:t xml:space="preserve"> is known, </w:t>
      </w:r>
      <w:r w:rsidRPr="00300B53">
        <w:rPr>
          <w:rFonts w:asciiTheme="minorHAnsi" w:hAnsiTheme="minorHAnsi" w:cstheme="minorHAnsi"/>
          <w:b/>
          <w:bCs/>
        </w:rPr>
        <w:t xml:space="preserve">no delay reduction for TCI activation is needed. </w:t>
      </w:r>
      <w:r w:rsidRPr="00300B53">
        <w:rPr>
          <w:rFonts w:asciiTheme="minorHAnsi" w:hAnsiTheme="minorHAnsi" w:cstheme="minorHAnsi"/>
          <w:b/>
          <w:bCs/>
          <w:lang w:val="it-IT"/>
        </w:rPr>
        <w:t>CSI-RS activation/configuration delay will have impact on the total delay.</w:t>
      </w:r>
    </w:p>
    <w:p w14:paraId="3658860A" w14:textId="77777777" w:rsidR="001838BD" w:rsidRPr="00300B53" w:rsidRDefault="001838BD" w:rsidP="001838BD">
      <w:pPr>
        <w:rPr>
          <w:rFonts w:asciiTheme="minorHAnsi" w:eastAsiaTheme="minorHAnsi" w:hAnsiTheme="minorHAnsi" w:cstheme="minorHAnsi"/>
          <w:b/>
          <w:bCs/>
          <w:lang w:val="en-GB" w:eastAsia="en-US"/>
        </w:rPr>
      </w:pPr>
      <w:r w:rsidRPr="00300B53">
        <w:rPr>
          <w:rFonts w:asciiTheme="minorHAnsi" w:eastAsiaTheme="minorHAnsi" w:hAnsiTheme="minorHAnsi" w:cstheme="minorHAnsi"/>
          <w:b/>
          <w:bCs/>
          <w:lang w:val="en-GB" w:eastAsia="en-US"/>
        </w:rPr>
        <w:t xml:space="preserve">Observation 3: </w:t>
      </w:r>
      <w:r w:rsidRPr="00300B53">
        <w:rPr>
          <w:rFonts w:asciiTheme="minorHAnsi" w:hAnsiTheme="minorHAnsi" w:cstheme="minorHAnsi"/>
          <w:b/>
          <w:bCs/>
          <w:lang w:val="en-GB" w:eastAsia="en-US"/>
        </w:rPr>
        <w:t xml:space="preserve">For FR2 </w:t>
      </w:r>
      <w:proofErr w:type="spellStart"/>
      <w:r w:rsidRPr="00300B53">
        <w:rPr>
          <w:rFonts w:asciiTheme="minorHAnsi" w:hAnsiTheme="minorHAnsi" w:cstheme="minorHAnsi"/>
          <w:b/>
          <w:bCs/>
          <w:lang w:val="en-GB" w:eastAsia="en-US"/>
        </w:rPr>
        <w:t>SCell</w:t>
      </w:r>
      <w:proofErr w:type="spellEnd"/>
      <w:r w:rsidRPr="00300B53">
        <w:rPr>
          <w:rFonts w:asciiTheme="minorHAnsi" w:hAnsiTheme="minorHAnsi" w:cstheme="minorHAnsi"/>
          <w:b/>
          <w:bCs/>
          <w:lang w:val="en-GB" w:eastAsia="en-US"/>
        </w:rPr>
        <w:t xml:space="preserve"> activation, if </w:t>
      </w:r>
      <w:proofErr w:type="spellStart"/>
      <w:r w:rsidRPr="00300B53">
        <w:rPr>
          <w:rFonts w:asciiTheme="minorHAnsi" w:hAnsiTheme="minorHAnsi" w:cstheme="minorHAnsi"/>
          <w:b/>
          <w:bCs/>
          <w:lang w:val="en-GB" w:eastAsia="en-US"/>
        </w:rPr>
        <w:t>SCell</w:t>
      </w:r>
      <w:proofErr w:type="spellEnd"/>
      <w:r w:rsidRPr="00300B53">
        <w:rPr>
          <w:rFonts w:asciiTheme="minorHAnsi" w:hAnsiTheme="minorHAnsi" w:cstheme="minorHAnsi"/>
          <w:b/>
          <w:bCs/>
          <w:lang w:val="en-GB" w:eastAsia="en-US"/>
        </w:rPr>
        <w:t xml:space="preserve"> is unknown, </w:t>
      </w:r>
      <w:r w:rsidRPr="00300B53">
        <w:rPr>
          <w:rFonts w:asciiTheme="minorHAnsi" w:eastAsiaTheme="minorHAnsi" w:hAnsiTheme="minorHAnsi" w:cstheme="minorHAnsi"/>
          <w:b/>
          <w:bCs/>
          <w:lang w:val="en-GB" w:eastAsia="en-US"/>
        </w:rPr>
        <w:t>RX beam sweeping factor will have great impact on cell search time, AGC time and L1-RSRP measurement.</w:t>
      </w:r>
    </w:p>
    <w:p w14:paraId="7D1B036C" w14:textId="77777777" w:rsidR="001838BD" w:rsidRPr="00300B53" w:rsidRDefault="001838BD" w:rsidP="001838BD">
      <w:pPr>
        <w:rPr>
          <w:rFonts w:asciiTheme="minorHAnsi" w:eastAsiaTheme="minorHAnsi" w:hAnsiTheme="minorHAnsi" w:cstheme="minorHAnsi"/>
          <w:b/>
          <w:bCs/>
          <w:lang w:val="en-GB" w:eastAsia="en-US"/>
        </w:rPr>
      </w:pPr>
      <w:r w:rsidRPr="00300B53">
        <w:rPr>
          <w:rFonts w:asciiTheme="minorHAnsi" w:hAnsiTheme="minorHAnsi" w:cstheme="minorHAnsi"/>
          <w:b/>
          <w:bCs/>
        </w:rPr>
        <w:t xml:space="preserve">Proposal 1: </w:t>
      </w:r>
      <w:r w:rsidRPr="00300B53">
        <w:rPr>
          <w:rFonts w:asciiTheme="minorHAnsi" w:hAnsiTheme="minorHAnsi" w:cstheme="minorHAnsi"/>
          <w:b/>
          <w:bCs/>
          <w:lang w:val="en-GB" w:eastAsia="en-US"/>
        </w:rPr>
        <w:t xml:space="preserve">For FR2 </w:t>
      </w:r>
      <w:proofErr w:type="spellStart"/>
      <w:r w:rsidRPr="00300B53">
        <w:rPr>
          <w:rFonts w:asciiTheme="minorHAnsi" w:hAnsiTheme="minorHAnsi" w:cstheme="minorHAnsi"/>
          <w:b/>
          <w:bCs/>
          <w:lang w:val="en-GB" w:eastAsia="en-US"/>
        </w:rPr>
        <w:t>SCell</w:t>
      </w:r>
      <w:proofErr w:type="spellEnd"/>
      <w:r w:rsidRPr="00300B53">
        <w:rPr>
          <w:rFonts w:asciiTheme="minorHAnsi" w:hAnsiTheme="minorHAnsi" w:cstheme="minorHAnsi"/>
          <w:b/>
          <w:bCs/>
          <w:lang w:val="en-GB" w:eastAsia="en-US"/>
        </w:rPr>
        <w:t xml:space="preserve"> activation, if </w:t>
      </w:r>
      <w:proofErr w:type="spellStart"/>
      <w:r w:rsidRPr="00300B53">
        <w:rPr>
          <w:rFonts w:asciiTheme="minorHAnsi" w:hAnsiTheme="minorHAnsi" w:cstheme="minorHAnsi"/>
          <w:b/>
          <w:bCs/>
          <w:lang w:val="en-GB" w:eastAsia="en-US"/>
        </w:rPr>
        <w:t>SCell</w:t>
      </w:r>
      <w:proofErr w:type="spellEnd"/>
      <w:r w:rsidRPr="00300B53">
        <w:rPr>
          <w:rFonts w:asciiTheme="minorHAnsi" w:hAnsiTheme="minorHAnsi" w:cstheme="minorHAnsi"/>
          <w:b/>
          <w:bCs/>
          <w:lang w:val="en-GB" w:eastAsia="en-US"/>
        </w:rPr>
        <w:t xml:space="preserve"> is unknown, </w:t>
      </w:r>
      <w:r w:rsidRPr="00300B53">
        <w:rPr>
          <w:rFonts w:asciiTheme="minorHAnsi" w:eastAsiaTheme="minorHAnsi" w:hAnsiTheme="minorHAnsi" w:cstheme="minorHAnsi"/>
          <w:b/>
          <w:bCs/>
          <w:lang w:val="en-GB" w:eastAsia="en-US"/>
        </w:rPr>
        <w:t>further discuss whether RX beam sweeping factor can be reduced.</w:t>
      </w:r>
    </w:p>
    <w:p w14:paraId="36DEABB5" w14:textId="77777777" w:rsidR="001838BD" w:rsidRPr="00300B53" w:rsidRDefault="001838BD" w:rsidP="001838BD">
      <w:pPr>
        <w:rPr>
          <w:rFonts w:asciiTheme="minorHAnsi" w:hAnsiTheme="minorHAnsi" w:cstheme="minorHAnsi"/>
          <w:b/>
          <w:bCs/>
          <w:lang w:val="en-GB" w:eastAsia="en-US"/>
        </w:rPr>
      </w:pPr>
      <w:r w:rsidRPr="00300B53">
        <w:rPr>
          <w:rFonts w:asciiTheme="minorHAnsi" w:hAnsiTheme="minorHAnsi" w:cstheme="minorHAnsi"/>
          <w:b/>
          <w:bCs/>
          <w:lang w:val="en-GB" w:eastAsia="en-US"/>
        </w:rPr>
        <w:t>Observation 4: MAC CE based TCI activation will have great impact on the total delay. It’s possible that UE may assume to use the best reported beam for the following PDCCH and CQI measurement to reduce the delay.</w:t>
      </w:r>
    </w:p>
    <w:p w14:paraId="176E1333" w14:textId="77777777" w:rsidR="001838BD" w:rsidRPr="00300B53" w:rsidRDefault="001838BD" w:rsidP="001838BD">
      <w:pPr>
        <w:rPr>
          <w:rFonts w:asciiTheme="minorHAnsi" w:hAnsiTheme="minorHAnsi" w:cstheme="minorHAnsi"/>
          <w:b/>
          <w:bCs/>
          <w:lang w:val="en-GB" w:eastAsia="en-US"/>
        </w:rPr>
      </w:pPr>
      <w:r w:rsidRPr="00300B53">
        <w:rPr>
          <w:rFonts w:asciiTheme="minorHAnsi" w:hAnsiTheme="minorHAnsi" w:cstheme="minorHAnsi"/>
          <w:b/>
          <w:bCs/>
          <w:lang w:val="en-GB" w:eastAsia="en-US"/>
        </w:rPr>
        <w:t xml:space="preserve">Proposal 2: For FR2 </w:t>
      </w:r>
      <w:proofErr w:type="spellStart"/>
      <w:r w:rsidRPr="00300B53">
        <w:rPr>
          <w:rFonts w:asciiTheme="minorHAnsi" w:hAnsiTheme="minorHAnsi" w:cstheme="minorHAnsi"/>
          <w:b/>
          <w:bCs/>
          <w:lang w:val="en-GB" w:eastAsia="en-US"/>
        </w:rPr>
        <w:t>SCell</w:t>
      </w:r>
      <w:proofErr w:type="spellEnd"/>
      <w:r w:rsidRPr="00300B53">
        <w:rPr>
          <w:rFonts w:asciiTheme="minorHAnsi" w:hAnsiTheme="minorHAnsi" w:cstheme="minorHAnsi"/>
          <w:b/>
          <w:bCs/>
          <w:lang w:val="en-GB" w:eastAsia="en-US"/>
        </w:rPr>
        <w:t xml:space="preserve"> activation, if </w:t>
      </w:r>
      <w:proofErr w:type="spellStart"/>
      <w:r w:rsidRPr="00300B53">
        <w:rPr>
          <w:rFonts w:asciiTheme="minorHAnsi" w:hAnsiTheme="minorHAnsi" w:cstheme="minorHAnsi"/>
          <w:b/>
          <w:bCs/>
          <w:lang w:val="en-GB" w:eastAsia="en-US"/>
        </w:rPr>
        <w:t>SCell</w:t>
      </w:r>
      <w:proofErr w:type="spellEnd"/>
      <w:r w:rsidRPr="00300B53">
        <w:rPr>
          <w:rFonts w:asciiTheme="minorHAnsi" w:hAnsiTheme="minorHAnsi" w:cstheme="minorHAnsi"/>
          <w:b/>
          <w:bCs/>
          <w:lang w:val="en-GB" w:eastAsia="en-US"/>
        </w:rPr>
        <w:t xml:space="preserve"> is unknown, </w:t>
      </w:r>
      <w:r w:rsidRPr="00300B53">
        <w:rPr>
          <w:rFonts w:asciiTheme="minorHAnsi" w:eastAsiaTheme="minorHAnsi" w:hAnsiTheme="minorHAnsi" w:cstheme="minorHAnsi"/>
          <w:b/>
          <w:bCs/>
          <w:lang w:val="en-GB" w:eastAsia="en-US"/>
        </w:rPr>
        <w:t>further discuss the UE beam assumption after L1-RSRP report to reduce MAC CE based TCI activation delay.</w:t>
      </w:r>
    </w:p>
    <w:p w14:paraId="01024DBE" w14:textId="77777777" w:rsidR="001838BD" w:rsidRPr="00300B53" w:rsidRDefault="001838BD" w:rsidP="001838BD">
      <w:pPr>
        <w:rPr>
          <w:rFonts w:asciiTheme="minorHAnsi" w:hAnsiTheme="minorHAnsi" w:cstheme="minorHAnsi"/>
          <w:b/>
          <w:bCs/>
          <w:lang w:val="en-GB" w:eastAsia="en-US"/>
        </w:rPr>
      </w:pPr>
      <w:r w:rsidRPr="00300B53">
        <w:rPr>
          <w:rFonts w:asciiTheme="minorHAnsi" w:hAnsiTheme="minorHAnsi" w:cstheme="minorHAnsi"/>
          <w:b/>
          <w:bCs/>
          <w:lang w:val="it-IT"/>
        </w:rPr>
        <w:t xml:space="preserve">Observation 5: If </w:t>
      </w:r>
      <w:r w:rsidRPr="00300B53">
        <w:rPr>
          <w:rFonts w:asciiTheme="minorHAnsi" w:hAnsiTheme="minorHAnsi" w:cstheme="minorHAnsi"/>
          <w:b/>
          <w:bCs/>
        </w:rPr>
        <w:t xml:space="preserve">semi-persistent CSI-RS activation delay </w:t>
      </w:r>
      <w:r w:rsidRPr="00300B53">
        <w:rPr>
          <w:rFonts w:asciiTheme="minorHAnsi" w:hAnsiTheme="minorHAnsi" w:cstheme="minorHAnsi"/>
          <w:b/>
          <w:bCs/>
          <w:lang w:val="en-GB" w:eastAsia="en-US"/>
        </w:rPr>
        <w:t xml:space="preserve">or RRC based CSI configuration delay is too long, </w:t>
      </w:r>
      <w:r w:rsidRPr="00300B53">
        <w:rPr>
          <w:rFonts w:asciiTheme="minorHAnsi" w:hAnsiTheme="minorHAnsi" w:cstheme="minorHAnsi"/>
          <w:b/>
          <w:bCs/>
          <w:lang w:val="it-IT"/>
        </w:rPr>
        <w:t>e.g. larger than TCI activation delay, there is no delay reduction even if TCI activation is skipped.</w:t>
      </w:r>
    </w:p>
    <w:p w14:paraId="4EBD44EF" w14:textId="77777777" w:rsidR="001838BD" w:rsidRPr="00300B53" w:rsidRDefault="001838BD" w:rsidP="001838BD">
      <w:pPr>
        <w:rPr>
          <w:rFonts w:asciiTheme="minorHAnsi" w:hAnsiTheme="minorHAnsi" w:cstheme="minorHAnsi"/>
          <w:b/>
          <w:bCs/>
          <w:lang w:val="it-IT"/>
        </w:rPr>
      </w:pPr>
      <w:r w:rsidRPr="00300B53">
        <w:rPr>
          <w:rFonts w:asciiTheme="minorHAnsi" w:hAnsiTheme="minorHAnsi" w:cstheme="minorHAnsi"/>
          <w:b/>
          <w:bCs/>
          <w:lang w:val="it-IT"/>
        </w:rPr>
        <w:t xml:space="preserve">Proposal 3: Futher discuss how to reduce the </w:t>
      </w:r>
      <w:r w:rsidRPr="00300B53">
        <w:rPr>
          <w:rFonts w:asciiTheme="minorHAnsi" w:hAnsiTheme="minorHAnsi" w:cstheme="minorHAnsi"/>
          <w:b/>
          <w:bCs/>
        </w:rPr>
        <w:t xml:space="preserve">semi-persistent CSI-RS activation </w:t>
      </w:r>
      <w:r w:rsidRPr="00300B53">
        <w:rPr>
          <w:rFonts w:asciiTheme="minorHAnsi" w:hAnsiTheme="minorHAnsi" w:cstheme="minorHAnsi"/>
          <w:b/>
          <w:bCs/>
          <w:lang w:val="en-GB" w:eastAsia="en-US"/>
        </w:rPr>
        <w:t>or RRC based CSI-RS configuration delay.</w:t>
      </w:r>
    </w:p>
    <w:p w14:paraId="56A10460" w14:textId="77777777" w:rsidR="001838BD" w:rsidRPr="00300B53" w:rsidRDefault="001838BD" w:rsidP="001838BD">
      <w:pPr>
        <w:rPr>
          <w:rFonts w:asciiTheme="minorHAnsi" w:hAnsiTheme="minorHAnsi" w:cstheme="minorHAnsi"/>
          <w:b/>
          <w:bCs/>
          <w:lang w:val="en-GB" w:eastAsia="en-US"/>
        </w:rPr>
      </w:pPr>
      <w:r w:rsidRPr="00300B53">
        <w:rPr>
          <w:rFonts w:asciiTheme="minorHAnsi" w:hAnsiTheme="minorHAnsi" w:cstheme="minorHAnsi"/>
          <w:b/>
          <w:bCs/>
          <w:lang w:val="en-GB" w:eastAsia="en-US"/>
        </w:rPr>
        <w:t xml:space="preserve">Observation 6: </w:t>
      </w:r>
      <w:r w:rsidRPr="00300B53">
        <w:rPr>
          <w:rFonts w:asciiTheme="minorHAnsi" w:hAnsiTheme="minorHAnsi" w:cstheme="minorHAnsi"/>
          <w:b/>
          <w:bCs/>
          <w:lang w:val="en-GB"/>
        </w:rPr>
        <w:t>The</w:t>
      </w:r>
      <w:r w:rsidRPr="00300B53">
        <w:rPr>
          <w:rFonts w:asciiTheme="minorHAnsi" w:hAnsiTheme="minorHAnsi" w:cstheme="minorHAnsi"/>
          <w:b/>
          <w:bCs/>
          <w:lang w:val="en-GB" w:eastAsia="en-US"/>
        </w:rPr>
        <w:t xml:space="preserve"> same TCI activation delay reduction and CSI activation/configuration delay reduction method can apply for FR1 </w:t>
      </w:r>
      <w:proofErr w:type="spellStart"/>
      <w:r w:rsidRPr="00300B53">
        <w:rPr>
          <w:rFonts w:asciiTheme="minorHAnsi" w:hAnsiTheme="minorHAnsi" w:cstheme="minorHAnsi"/>
          <w:b/>
          <w:bCs/>
          <w:lang w:val="en-GB" w:eastAsia="en-US"/>
        </w:rPr>
        <w:t>SCell</w:t>
      </w:r>
      <w:proofErr w:type="spellEnd"/>
      <w:r w:rsidRPr="00300B53">
        <w:rPr>
          <w:rFonts w:asciiTheme="minorHAnsi" w:hAnsiTheme="minorHAnsi" w:cstheme="minorHAnsi"/>
          <w:b/>
          <w:bCs/>
          <w:lang w:val="en-GB" w:eastAsia="en-US"/>
        </w:rPr>
        <w:t xml:space="preserve"> activation as well.</w:t>
      </w:r>
    </w:p>
    <w:p w14:paraId="41F89806" w14:textId="77777777" w:rsidR="00711D09" w:rsidRPr="00300B53" w:rsidRDefault="00711D09" w:rsidP="00711D09">
      <w:pPr>
        <w:pStyle w:val="Heading1"/>
        <w:numPr>
          <w:ilvl w:val="0"/>
          <w:numId w:val="1"/>
        </w:numPr>
        <w:rPr>
          <w:rFonts w:asciiTheme="minorHAnsi" w:hAnsiTheme="minorHAnsi" w:cstheme="minorHAnsi"/>
        </w:rPr>
      </w:pPr>
      <w:r w:rsidRPr="00300B53">
        <w:rPr>
          <w:rFonts w:asciiTheme="minorHAnsi" w:hAnsiTheme="minorHAnsi" w:cstheme="minorHAnsi"/>
        </w:rPr>
        <w:t xml:space="preserve">Reference </w:t>
      </w:r>
    </w:p>
    <w:p w14:paraId="78ECEF8C" w14:textId="2F8F9C3B" w:rsidR="00711D09" w:rsidRPr="00300B53" w:rsidRDefault="00711D09" w:rsidP="00711D09">
      <w:pPr>
        <w:rPr>
          <w:rFonts w:asciiTheme="minorHAnsi" w:hAnsiTheme="minorHAnsi" w:cstheme="minorHAnsi"/>
          <w:lang w:val="en-GB" w:eastAsia="en-US"/>
        </w:rPr>
      </w:pPr>
      <w:r w:rsidRPr="00300B53">
        <w:rPr>
          <w:rFonts w:asciiTheme="minorHAnsi" w:hAnsiTheme="minorHAnsi" w:cstheme="minorHAnsi"/>
          <w:lang w:val="en-GB" w:eastAsia="en-US"/>
        </w:rPr>
        <w:t>[1] R</w:t>
      </w:r>
      <w:r w:rsidR="00892E46" w:rsidRPr="00300B53">
        <w:rPr>
          <w:rFonts w:asciiTheme="minorHAnsi" w:hAnsiTheme="minorHAnsi" w:cstheme="minorHAnsi"/>
          <w:lang w:val="en-GB" w:eastAsia="en-US"/>
        </w:rPr>
        <w:t>P</w:t>
      </w:r>
      <w:r w:rsidRPr="00300B53">
        <w:rPr>
          <w:rFonts w:asciiTheme="minorHAnsi" w:hAnsiTheme="minorHAnsi" w:cstheme="minorHAnsi"/>
          <w:lang w:val="en-GB" w:eastAsia="en-US"/>
        </w:rPr>
        <w:t>-</w:t>
      </w:r>
      <w:r w:rsidR="00A07120" w:rsidRPr="00300B53">
        <w:rPr>
          <w:rFonts w:asciiTheme="minorHAnsi" w:hAnsiTheme="minorHAnsi" w:cstheme="minorHAnsi"/>
          <w:lang w:val="en-GB" w:eastAsia="en-US"/>
        </w:rPr>
        <w:t>22</w:t>
      </w:r>
      <w:r w:rsidR="00892E46" w:rsidRPr="00300B53">
        <w:rPr>
          <w:rFonts w:asciiTheme="minorHAnsi" w:hAnsiTheme="minorHAnsi" w:cstheme="minorHAnsi"/>
          <w:lang w:val="en-GB" w:eastAsia="en-US"/>
        </w:rPr>
        <w:t>1296</w:t>
      </w:r>
      <w:r w:rsidRPr="00300B53">
        <w:rPr>
          <w:rFonts w:asciiTheme="minorHAnsi" w:hAnsiTheme="minorHAnsi" w:cstheme="minorHAnsi"/>
          <w:lang w:val="en-GB" w:eastAsia="en-US"/>
        </w:rPr>
        <w:t xml:space="preserve">, </w:t>
      </w:r>
      <w:r w:rsidR="004A7B5E" w:rsidRPr="00300B53">
        <w:rPr>
          <w:rFonts w:asciiTheme="minorHAnsi" w:hAnsiTheme="minorHAnsi" w:cstheme="minorHAnsi"/>
          <w:lang w:val="en-GB" w:eastAsia="en-US"/>
        </w:rPr>
        <w:t>Revised WID: Even Further RRM enhancement for NR and MR-DC</w:t>
      </w:r>
    </w:p>
    <w:p w14:paraId="34AED81A" w14:textId="77777777" w:rsidR="00711D09" w:rsidRPr="00300B53" w:rsidRDefault="00711D09" w:rsidP="00711D09">
      <w:pPr>
        <w:rPr>
          <w:rFonts w:asciiTheme="minorHAnsi" w:hAnsiTheme="minorHAnsi" w:cstheme="minorHAnsi"/>
        </w:rPr>
      </w:pPr>
    </w:p>
    <w:p w14:paraId="0C7EEDEB" w14:textId="77777777" w:rsidR="00D46F10" w:rsidRPr="00300B53" w:rsidRDefault="00D46F10" w:rsidP="000E1C53">
      <w:pPr>
        <w:rPr>
          <w:rFonts w:asciiTheme="minorHAnsi" w:hAnsiTheme="minorHAnsi" w:cstheme="minorHAnsi"/>
          <w:b/>
          <w:bCs/>
          <w:sz w:val="20"/>
          <w:szCs w:val="20"/>
          <w:lang w:val="en-GB" w:eastAsia="en-US"/>
        </w:rPr>
      </w:pPr>
    </w:p>
    <w:sectPr w:rsidR="00D46F10" w:rsidRPr="00300B5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ACF57" w14:textId="77777777" w:rsidR="00CE1D9C" w:rsidRDefault="00CE1D9C" w:rsidP="00DC31F7">
      <w:pPr>
        <w:spacing w:after="0" w:line="240" w:lineRule="auto"/>
      </w:pPr>
      <w:r>
        <w:separator/>
      </w:r>
    </w:p>
  </w:endnote>
  <w:endnote w:type="continuationSeparator" w:id="0">
    <w:p w14:paraId="488C498F" w14:textId="77777777" w:rsidR="00CE1D9C" w:rsidRDefault="00CE1D9C" w:rsidP="00DC31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C64796" w14:textId="77777777" w:rsidR="00CE1D9C" w:rsidRDefault="00CE1D9C" w:rsidP="00DC31F7">
      <w:pPr>
        <w:spacing w:after="0" w:line="240" w:lineRule="auto"/>
      </w:pPr>
      <w:r>
        <w:separator/>
      </w:r>
    </w:p>
  </w:footnote>
  <w:footnote w:type="continuationSeparator" w:id="0">
    <w:p w14:paraId="25CDF097" w14:textId="77777777" w:rsidR="00CE1D9C" w:rsidRDefault="00CE1D9C" w:rsidP="00DC31F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43AE1"/>
    <w:multiLevelType w:val="hybridMultilevel"/>
    <w:tmpl w:val="16FAEB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99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6E43C08"/>
    <w:multiLevelType w:val="hybridMultilevel"/>
    <w:tmpl w:val="6D9A1242"/>
    <w:lvl w:ilvl="0" w:tplc="FD2C2A92">
      <w:start w:val="1"/>
      <w:numFmt w:val="bullet"/>
      <w:lvlText w:val="-"/>
      <w:lvlJc w:val="left"/>
      <w:pPr>
        <w:ind w:left="927" w:hanging="360"/>
      </w:pPr>
      <w:rPr>
        <w:rFonts w:ascii="Times New Roman" w:eastAsia="Batang" w:hAnsi="Times New 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2C1C7668"/>
    <w:multiLevelType w:val="hybridMultilevel"/>
    <w:tmpl w:val="8146D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8B302F"/>
    <w:multiLevelType w:val="hybridMultilevel"/>
    <w:tmpl w:val="779AD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90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2AE4523"/>
    <w:multiLevelType w:val="hybridMultilevel"/>
    <w:tmpl w:val="15EEB9B2"/>
    <w:lvl w:ilvl="0" w:tplc="7568A1A6">
      <w:start w:val="1"/>
      <w:numFmt w:val="bullet"/>
      <w:lvlText w:val="•"/>
      <w:lvlJc w:val="left"/>
      <w:pPr>
        <w:tabs>
          <w:tab w:val="num" w:pos="720"/>
        </w:tabs>
        <w:ind w:left="720" w:hanging="360"/>
      </w:pPr>
      <w:rPr>
        <w:rFonts w:ascii="Arial" w:hAnsi="Arial" w:hint="default"/>
      </w:rPr>
    </w:lvl>
    <w:lvl w:ilvl="1" w:tplc="DA72F788">
      <w:numFmt w:val="bullet"/>
      <w:lvlText w:val="•"/>
      <w:lvlJc w:val="left"/>
      <w:pPr>
        <w:tabs>
          <w:tab w:val="num" w:pos="1440"/>
        </w:tabs>
        <w:ind w:left="1440" w:hanging="360"/>
      </w:pPr>
      <w:rPr>
        <w:rFonts w:ascii="Arial" w:hAnsi="Arial" w:hint="default"/>
      </w:rPr>
    </w:lvl>
    <w:lvl w:ilvl="2" w:tplc="AA2863AA" w:tentative="1">
      <w:start w:val="1"/>
      <w:numFmt w:val="bullet"/>
      <w:lvlText w:val="•"/>
      <w:lvlJc w:val="left"/>
      <w:pPr>
        <w:tabs>
          <w:tab w:val="num" w:pos="2160"/>
        </w:tabs>
        <w:ind w:left="2160" w:hanging="360"/>
      </w:pPr>
      <w:rPr>
        <w:rFonts w:ascii="Arial" w:hAnsi="Arial" w:hint="default"/>
      </w:rPr>
    </w:lvl>
    <w:lvl w:ilvl="3" w:tplc="DE0292D0" w:tentative="1">
      <w:start w:val="1"/>
      <w:numFmt w:val="bullet"/>
      <w:lvlText w:val="•"/>
      <w:lvlJc w:val="left"/>
      <w:pPr>
        <w:tabs>
          <w:tab w:val="num" w:pos="2880"/>
        </w:tabs>
        <w:ind w:left="2880" w:hanging="360"/>
      </w:pPr>
      <w:rPr>
        <w:rFonts w:ascii="Arial" w:hAnsi="Arial" w:hint="default"/>
      </w:rPr>
    </w:lvl>
    <w:lvl w:ilvl="4" w:tplc="BC6AE692" w:tentative="1">
      <w:start w:val="1"/>
      <w:numFmt w:val="bullet"/>
      <w:lvlText w:val="•"/>
      <w:lvlJc w:val="left"/>
      <w:pPr>
        <w:tabs>
          <w:tab w:val="num" w:pos="3600"/>
        </w:tabs>
        <w:ind w:left="3600" w:hanging="360"/>
      </w:pPr>
      <w:rPr>
        <w:rFonts w:ascii="Arial" w:hAnsi="Arial" w:hint="default"/>
      </w:rPr>
    </w:lvl>
    <w:lvl w:ilvl="5" w:tplc="F5D0E838" w:tentative="1">
      <w:start w:val="1"/>
      <w:numFmt w:val="bullet"/>
      <w:lvlText w:val="•"/>
      <w:lvlJc w:val="left"/>
      <w:pPr>
        <w:tabs>
          <w:tab w:val="num" w:pos="4320"/>
        </w:tabs>
        <w:ind w:left="4320" w:hanging="360"/>
      </w:pPr>
      <w:rPr>
        <w:rFonts w:ascii="Arial" w:hAnsi="Arial" w:hint="default"/>
      </w:rPr>
    </w:lvl>
    <w:lvl w:ilvl="6" w:tplc="2DB6FDE0" w:tentative="1">
      <w:start w:val="1"/>
      <w:numFmt w:val="bullet"/>
      <w:lvlText w:val="•"/>
      <w:lvlJc w:val="left"/>
      <w:pPr>
        <w:tabs>
          <w:tab w:val="num" w:pos="5040"/>
        </w:tabs>
        <w:ind w:left="5040" w:hanging="360"/>
      </w:pPr>
      <w:rPr>
        <w:rFonts w:ascii="Arial" w:hAnsi="Arial" w:hint="default"/>
      </w:rPr>
    </w:lvl>
    <w:lvl w:ilvl="7" w:tplc="20745FB0" w:tentative="1">
      <w:start w:val="1"/>
      <w:numFmt w:val="bullet"/>
      <w:lvlText w:val="•"/>
      <w:lvlJc w:val="left"/>
      <w:pPr>
        <w:tabs>
          <w:tab w:val="num" w:pos="5760"/>
        </w:tabs>
        <w:ind w:left="5760" w:hanging="360"/>
      </w:pPr>
      <w:rPr>
        <w:rFonts w:ascii="Arial" w:hAnsi="Arial" w:hint="default"/>
      </w:rPr>
    </w:lvl>
    <w:lvl w:ilvl="8" w:tplc="720A711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8" w15:restartNumberingAfterBreak="0">
    <w:nsid w:val="48372ED4"/>
    <w:multiLevelType w:val="hybridMultilevel"/>
    <w:tmpl w:val="6DBA1298"/>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310D4A"/>
    <w:multiLevelType w:val="hybridMultilevel"/>
    <w:tmpl w:val="E55E0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CE07BB"/>
    <w:multiLevelType w:val="hybridMultilevel"/>
    <w:tmpl w:val="8B1AFBA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C408DA"/>
    <w:multiLevelType w:val="hybridMultilevel"/>
    <w:tmpl w:val="0422E650"/>
    <w:lvl w:ilvl="0" w:tplc="2DA6B0E8">
      <w:start w:val="1"/>
      <w:numFmt w:val="decimal"/>
      <w:lvlText w:val="%1)"/>
      <w:lvlJc w:val="left"/>
      <w:rPr>
        <w:rFonts w:ascii="Calibri" w:eastAsia="SimSun" w:hAnsi="Calibri" w:cs="Times New Roman"/>
      </w:rPr>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3" w15:restartNumberingAfterBreak="0">
    <w:nsid w:val="58B73482"/>
    <w:multiLevelType w:val="hybridMultilevel"/>
    <w:tmpl w:val="9DA0A65A"/>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540" w:hanging="360"/>
      </w:pPr>
      <w:rPr>
        <w:rFonts w:ascii="Courier New" w:hAnsi="Courier New" w:cs="Courier New" w:hint="default"/>
      </w:rPr>
    </w:lvl>
    <w:lvl w:ilvl="2" w:tplc="3B164EFE">
      <w:start w:val="1"/>
      <w:numFmt w:val="bullet"/>
      <w:lvlText w:val=""/>
      <w:lvlJc w:val="left"/>
      <w:pPr>
        <w:ind w:left="1260" w:hanging="360"/>
      </w:pPr>
      <w:rPr>
        <w:rFonts w:ascii="Wingdings" w:hAnsi="Wingdings" w:hint="default"/>
        <w:lang w:val="x-none"/>
      </w:rPr>
    </w:lvl>
    <w:lvl w:ilvl="3" w:tplc="04190001">
      <w:start w:val="1"/>
      <w:numFmt w:val="bullet"/>
      <w:lvlText w:val=""/>
      <w:lvlJc w:val="left"/>
      <w:pPr>
        <w:ind w:left="171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4" w15:restartNumberingAfterBreak="0">
    <w:nsid w:val="619D2284"/>
    <w:multiLevelType w:val="hybridMultilevel"/>
    <w:tmpl w:val="AF24AB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3672F9D"/>
    <w:multiLevelType w:val="hybridMultilevel"/>
    <w:tmpl w:val="229E6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303BE5"/>
    <w:multiLevelType w:val="hybridMultilevel"/>
    <w:tmpl w:val="982C68D0"/>
    <w:lvl w:ilvl="0" w:tplc="107005C4">
      <w:start w:val="1"/>
      <w:numFmt w:val="bullet"/>
      <w:lvlText w:val="-"/>
      <w:lvlJc w:val="left"/>
      <w:pPr>
        <w:ind w:left="720" w:hanging="360"/>
      </w:pPr>
      <w:rPr>
        <w:rFonts w:ascii="Times New Roman" w:eastAsia="Malgun Gothic" w:hAnsi="Times New Roman" w:cs="Times New Roman" w:hint="default"/>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8" w15:restartNumberingAfterBreak="0">
    <w:nsid w:val="6DF80FD5"/>
    <w:multiLevelType w:val="multilevel"/>
    <w:tmpl w:val="10C46C6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2FC7C78"/>
    <w:multiLevelType w:val="hybridMultilevel"/>
    <w:tmpl w:val="F9164E52"/>
    <w:lvl w:ilvl="0" w:tplc="45229DAA">
      <w:start w:val="1"/>
      <w:numFmt w:val="bullet"/>
      <w:lvlText w:val=""/>
      <w:lvlJc w:val="left"/>
      <w:pPr>
        <w:ind w:left="927" w:hanging="360"/>
      </w:pPr>
      <w:rPr>
        <w:rFonts w:ascii="Wingdings" w:hAnsi="Wingdings"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90B5BD1"/>
    <w:multiLevelType w:val="hybridMultilevel"/>
    <w:tmpl w:val="E3F246C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C5217DD"/>
    <w:multiLevelType w:val="hybridMultilevel"/>
    <w:tmpl w:val="97F6208E"/>
    <w:lvl w:ilvl="0" w:tplc="F65A6776">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6"/>
  </w:num>
  <w:num w:numId="3">
    <w:abstractNumId w:val="4"/>
  </w:num>
  <w:num w:numId="4">
    <w:abstractNumId w:val="10"/>
  </w:num>
  <w:num w:numId="5">
    <w:abstractNumId w:val="20"/>
  </w:num>
  <w:num w:numId="6">
    <w:abstractNumId w:val="21"/>
  </w:num>
  <w:num w:numId="7">
    <w:abstractNumId w:val="15"/>
  </w:num>
  <w:num w:numId="8">
    <w:abstractNumId w:val="7"/>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9"/>
  </w:num>
  <w:num w:numId="13">
    <w:abstractNumId w:val="14"/>
  </w:num>
  <w:num w:numId="14">
    <w:abstractNumId w:val="3"/>
  </w:num>
  <w:num w:numId="15">
    <w:abstractNumId w:val="1"/>
  </w:num>
  <w:num w:numId="16">
    <w:abstractNumId w:val="0"/>
  </w:num>
  <w:num w:numId="17">
    <w:abstractNumId w:val="13"/>
  </w:num>
  <w:num w:numId="18">
    <w:abstractNumId w:val="16"/>
  </w:num>
  <w:num w:numId="19">
    <w:abstractNumId w:val="8"/>
  </w:num>
  <w:num w:numId="20">
    <w:abstractNumId w:val="18"/>
  </w:num>
  <w:num w:numId="21">
    <w:abstractNumId w:val="9"/>
  </w:num>
  <w:num w:numId="22">
    <w:abstractNumId w:val="11"/>
  </w:num>
  <w:num w:numId="23">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316"/>
    <w:rsid w:val="000004E4"/>
    <w:rsid w:val="00000731"/>
    <w:rsid w:val="000017F0"/>
    <w:rsid w:val="00004225"/>
    <w:rsid w:val="00004AF3"/>
    <w:rsid w:val="00004B05"/>
    <w:rsid w:val="00005C37"/>
    <w:rsid w:val="000063E5"/>
    <w:rsid w:val="000077EF"/>
    <w:rsid w:val="00007B40"/>
    <w:rsid w:val="00011027"/>
    <w:rsid w:val="00011303"/>
    <w:rsid w:val="0001326B"/>
    <w:rsid w:val="00013609"/>
    <w:rsid w:val="00013C8F"/>
    <w:rsid w:val="00013DE1"/>
    <w:rsid w:val="000141DD"/>
    <w:rsid w:val="000158DD"/>
    <w:rsid w:val="00016E62"/>
    <w:rsid w:val="00016F7C"/>
    <w:rsid w:val="0001700C"/>
    <w:rsid w:val="00017A75"/>
    <w:rsid w:val="00017ADE"/>
    <w:rsid w:val="00017CE2"/>
    <w:rsid w:val="00017FEE"/>
    <w:rsid w:val="00020A37"/>
    <w:rsid w:val="00020B68"/>
    <w:rsid w:val="00020EE7"/>
    <w:rsid w:val="00021B53"/>
    <w:rsid w:val="00022095"/>
    <w:rsid w:val="000226B0"/>
    <w:rsid w:val="000227C4"/>
    <w:rsid w:val="00022CE2"/>
    <w:rsid w:val="00022D7C"/>
    <w:rsid w:val="000231AD"/>
    <w:rsid w:val="000242EB"/>
    <w:rsid w:val="00024F90"/>
    <w:rsid w:val="00026192"/>
    <w:rsid w:val="00027789"/>
    <w:rsid w:val="000304DF"/>
    <w:rsid w:val="00030FA4"/>
    <w:rsid w:val="0003212D"/>
    <w:rsid w:val="00032416"/>
    <w:rsid w:val="00032B65"/>
    <w:rsid w:val="000337F4"/>
    <w:rsid w:val="000346A1"/>
    <w:rsid w:val="00035B31"/>
    <w:rsid w:val="0003602E"/>
    <w:rsid w:val="000360AD"/>
    <w:rsid w:val="0004069D"/>
    <w:rsid w:val="00041328"/>
    <w:rsid w:val="0004241B"/>
    <w:rsid w:val="00042DC6"/>
    <w:rsid w:val="000431C2"/>
    <w:rsid w:val="00044FB7"/>
    <w:rsid w:val="000455D2"/>
    <w:rsid w:val="0004572E"/>
    <w:rsid w:val="00045BBA"/>
    <w:rsid w:val="00046B52"/>
    <w:rsid w:val="00046CD5"/>
    <w:rsid w:val="00046F4D"/>
    <w:rsid w:val="0004780D"/>
    <w:rsid w:val="00050660"/>
    <w:rsid w:val="000509C7"/>
    <w:rsid w:val="00050E3F"/>
    <w:rsid w:val="00050E89"/>
    <w:rsid w:val="00051089"/>
    <w:rsid w:val="000536EC"/>
    <w:rsid w:val="00053702"/>
    <w:rsid w:val="00053D71"/>
    <w:rsid w:val="00053D96"/>
    <w:rsid w:val="00053F38"/>
    <w:rsid w:val="000547F5"/>
    <w:rsid w:val="00055995"/>
    <w:rsid w:val="000573E9"/>
    <w:rsid w:val="0005778D"/>
    <w:rsid w:val="0006003A"/>
    <w:rsid w:val="000606CA"/>
    <w:rsid w:val="00061410"/>
    <w:rsid w:val="00061B76"/>
    <w:rsid w:val="00061BB0"/>
    <w:rsid w:val="000642D8"/>
    <w:rsid w:val="000653B8"/>
    <w:rsid w:val="00066971"/>
    <w:rsid w:val="0006777A"/>
    <w:rsid w:val="00070E01"/>
    <w:rsid w:val="00072C36"/>
    <w:rsid w:val="00073125"/>
    <w:rsid w:val="000731E6"/>
    <w:rsid w:val="00073D60"/>
    <w:rsid w:val="000741F8"/>
    <w:rsid w:val="00074933"/>
    <w:rsid w:val="00074AC3"/>
    <w:rsid w:val="000752AB"/>
    <w:rsid w:val="000755A2"/>
    <w:rsid w:val="000759E4"/>
    <w:rsid w:val="00075BBA"/>
    <w:rsid w:val="00076106"/>
    <w:rsid w:val="00077493"/>
    <w:rsid w:val="00080525"/>
    <w:rsid w:val="00080DDC"/>
    <w:rsid w:val="00081241"/>
    <w:rsid w:val="0008155D"/>
    <w:rsid w:val="000828BF"/>
    <w:rsid w:val="00082BE3"/>
    <w:rsid w:val="000833B7"/>
    <w:rsid w:val="00083519"/>
    <w:rsid w:val="00083852"/>
    <w:rsid w:val="00084F26"/>
    <w:rsid w:val="0008508D"/>
    <w:rsid w:val="0008550C"/>
    <w:rsid w:val="0008578F"/>
    <w:rsid w:val="00085D68"/>
    <w:rsid w:val="00086285"/>
    <w:rsid w:val="00087528"/>
    <w:rsid w:val="00090114"/>
    <w:rsid w:val="00090BAC"/>
    <w:rsid w:val="00090D92"/>
    <w:rsid w:val="00091E3C"/>
    <w:rsid w:val="00092E77"/>
    <w:rsid w:val="000931FF"/>
    <w:rsid w:val="00093A98"/>
    <w:rsid w:val="00095572"/>
    <w:rsid w:val="000961C1"/>
    <w:rsid w:val="000969A2"/>
    <w:rsid w:val="000A0302"/>
    <w:rsid w:val="000A0F03"/>
    <w:rsid w:val="000A335B"/>
    <w:rsid w:val="000A39C8"/>
    <w:rsid w:val="000A51E9"/>
    <w:rsid w:val="000A5786"/>
    <w:rsid w:val="000A77BA"/>
    <w:rsid w:val="000A7D66"/>
    <w:rsid w:val="000B0D06"/>
    <w:rsid w:val="000B0E64"/>
    <w:rsid w:val="000B111C"/>
    <w:rsid w:val="000B1A45"/>
    <w:rsid w:val="000B2529"/>
    <w:rsid w:val="000B4B37"/>
    <w:rsid w:val="000B4B46"/>
    <w:rsid w:val="000B5700"/>
    <w:rsid w:val="000B57BE"/>
    <w:rsid w:val="000B6579"/>
    <w:rsid w:val="000B6A33"/>
    <w:rsid w:val="000B6BEF"/>
    <w:rsid w:val="000B7952"/>
    <w:rsid w:val="000C15BF"/>
    <w:rsid w:val="000C1634"/>
    <w:rsid w:val="000C1EAF"/>
    <w:rsid w:val="000C3C41"/>
    <w:rsid w:val="000C3C56"/>
    <w:rsid w:val="000C43EC"/>
    <w:rsid w:val="000C43F8"/>
    <w:rsid w:val="000C4FC1"/>
    <w:rsid w:val="000C520E"/>
    <w:rsid w:val="000C6D3B"/>
    <w:rsid w:val="000D0B8B"/>
    <w:rsid w:val="000D112E"/>
    <w:rsid w:val="000D194A"/>
    <w:rsid w:val="000D2D2A"/>
    <w:rsid w:val="000D46A7"/>
    <w:rsid w:val="000D4C5D"/>
    <w:rsid w:val="000D52D7"/>
    <w:rsid w:val="000D55BE"/>
    <w:rsid w:val="000D76D5"/>
    <w:rsid w:val="000D7897"/>
    <w:rsid w:val="000E0D59"/>
    <w:rsid w:val="000E0E15"/>
    <w:rsid w:val="000E116F"/>
    <w:rsid w:val="000E1281"/>
    <w:rsid w:val="000E1452"/>
    <w:rsid w:val="000E1C53"/>
    <w:rsid w:val="000E1F16"/>
    <w:rsid w:val="000E2679"/>
    <w:rsid w:val="000E272C"/>
    <w:rsid w:val="000E34DD"/>
    <w:rsid w:val="000E384A"/>
    <w:rsid w:val="000E4062"/>
    <w:rsid w:val="000E4095"/>
    <w:rsid w:val="000E4692"/>
    <w:rsid w:val="000E4F0E"/>
    <w:rsid w:val="000E632D"/>
    <w:rsid w:val="000E748D"/>
    <w:rsid w:val="000F057F"/>
    <w:rsid w:val="000F11F6"/>
    <w:rsid w:val="000F1A46"/>
    <w:rsid w:val="000F1FD4"/>
    <w:rsid w:val="000F287A"/>
    <w:rsid w:val="000F6B31"/>
    <w:rsid w:val="000F7140"/>
    <w:rsid w:val="000F7436"/>
    <w:rsid w:val="000F7E79"/>
    <w:rsid w:val="00100345"/>
    <w:rsid w:val="0010038D"/>
    <w:rsid w:val="0010182A"/>
    <w:rsid w:val="00102802"/>
    <w:rsid w:val="00102EE8"/>
    <w:rsid w:val="00103554"/>
    <w:rsid w:val="00105D7A"/>
    <w:rsid w:val="00106991"/>
    <w:rsid w:val="00106CA8"/>
    <w:rsid w:val="00106FDF"/>
    <w:rsid w:val="00107044"/>
    <w:rsid w:val="001070A0"/>
    <w:rsid w:val="001070E8"/>
    <w:rsid w:val="00107CD0"/>
    <w:rsid w:val="00107D11"/>
    <w:rsid w:val="00110546"/>
    <w:rsid w:val="00110B84"/>
    <w:rsid w:val="00111914"/>
    <w:rsid w:val="00111A63"/>
    <w:rsid w:val="00112D5E"/>
    <w:rsid w:val="001133A6"/>
    <w:rsid w:val="0011340A"/>
    <w:rsid w:val="0011427C"/>
    <w:rsid w:val="00116593"/>
    <w:rsid w:val="00117B55"/>
    <w:rsid w:val="00121D87"/>
    <w:rsid w:val="00121FBA"/>
    <w:rsid w:val="0012263F"/>
    <w:rsid w:val="00130939"/>
    <w:rsid w:val="00130CC4"/>
    <w:rsid w:val="00131A89"/>
    <w:rsid w:val="00132072"/>
    <w:rsid w:val="001344E3"/>
    <w:rsid w:val="001353B6"/>
    <w:rsid w:val="00135B71"/>
    <w:rsid w:val="00135CB5"/>
    <w:rsid w:val="001378CB"/>
    <w:rsid w:val="00137E0E"/>
    <w:rsid w:val="001402B8"/>
    <w:rsid w:val="001418CC"/>
    <w:rsid w:val="00142180"/>
    <w:rsid w:val="001421CB"/>
    <w:rsid w:val="001429EF"/>
    <w:rsid w:val="00143414"/>
    <w:rsid w:val="00143583"/>
    <w:rsid w:val="00143C59"/>
    <w:rsid w:val="001440E2"/>
    <w:rsid w:val="00144EC2"/>
    <w:rsid w:val="00146CB7"/>
    <w:rsid w:val="00147805"/>
    <w:rsid w:val="0015037E"/>
    <w:rsid w:val="001508FF"/>
    <w:rsid w:val="00150C02"/>
    <w:rsid w:val="001511C8"/>
    <w:rsid w:val="00152B67"/>
    <w:rsid w:val="00155B8D"/>
    <w:rsid w:val="00155E26"/>
    <w:rsid w:val="00156091"/>
    <w:rsid w:val="001576E9"/>
    <w:rsid w:val="001606EF"/>
    <w:rsid w:val="001608CE"/>
    <w:rsid w:val="00160D0A"/>
    <w:rsid w:val="00160D58"/>
    <w:rsid w:val="0016516C"/>
    <w:rsid w:val="00165742"/>
    <w:rsid w:val="00165C3E"/>
    <w:rsid w:val="00165F2E"/>
    <w:rsid w:val="0016685E"/>
    <w:rsid w:val="00167B88"/>
    <w:rsid w:val="0017094F"/>
    <w:rsid w:val="00170FA1"/>
    <w:rsid w:val="0017108E"/>
    <w:rsid w:val="001715D2"/>
    <w:rsid w:val="001719B2"/>
    <w:rsid w:val="00171B9F"/>
    <w:rsid w:val="00173635"/>
    <w:rsid w:val="001739BB"/>
    <w:rsid w:val="0017427E"/>
    <w:rsid w:val="00174825"/>
    <w:rsid w:val="00174CCD"/>
    <w:rsid w:val="0017569F"/>
    <w:rsid w:val="00175EF7"/>
    <w:rsid w:val="001762CB"/>
    <w:rsid w:val="001762FF"/>
    <w:rsid w:val="001768A6"/>
    <w:rsid w:val="0017690B"/>
    <w:rsid w:val="00176AC7"/>
    <w:rsid w:val="00177036"/>
    <w:rsid w:val="00180170"/>
    <w:rsid w:val="001802C9"/>
    <w:rsid w:val="00180545"/>
    <w:rsid w:val="00180A59"/>
    <w:rsid w:val="00180C0D"/>
    <w:rsid w:val="00181C78"/>
    <w:rsid w:val="00182A8A"/>
    <w:rsid w:val="00182CA3"/>
    <w:rsid w:val="00183181"/>
    <w:rsid w:val="001838BD"/>
    <w:rsid w:val="00183E05"/>
    <w:rsid w:val="0018418F"/>
    <w:rsid w:val="00184524"/>
    <w:rsid w:val="00185005"/>
    <w:rsid w:val="001852C3"/>
    <w:rsid w:val="00187023"/>
    <w:rsid w:val="00187396"/>
    <w:rsid w:val="001901E4"/>
    <w:rsid w:val="00190202"/>
    <w:rsid w:val="00190A2D"/>
    <w:rsid w:val="00192193"/>
    <w:rsid w:val="0019219A"/>
    <w:rsid w:val="0019330A"/>
    <w:rsid w:val="00193B00"/>
    <w:rsid w:val="00193E79"/>
    <w:rsid w:val="00194428"/>
    <w:rsid w:val="001949DD"/>
    <w:rsid w:val="00197292"/>
    <w:rsid w:val="001A0762"/>
    <w:rsid w:val="001A0C44"/>
    <w:rsid w:val="001A29B5"/>
    <w:rsid w:val="001A2BC2"/>
    <w:rsid w:val="001A3E86"/>
    <w:rsid w:val="001A50B2"/>
    <w:rsid w:val="001A632E"/>
    <w:rsid w:val="001A6693"/>
    <w:rsid w:val="001A6C55"/>
    <w:rsid w:val="001A7088"/>
    <w:rsid w:val="001A7225"/>
    <w:rsid w:val="001B0BC0"/>
    <w:rsid w:val="001B1007"/>
    <w:rsid w:val="001B1657"/>
    <w:rsid w:val="001B20A6"/>
    <w:rsid w:val="001B2BBD"/>
    <w:rsid w:val="001B3735"/>
    <w:rsid w:val="001B37F4"/>
    <w:rsid w:val="001B3C74"/>
    <w:rsid w:val="001B3C75"/>
    <w:rsid w:val="001B462E"/>
    <w:rsid w:val="001B6251"/>
    <w:rsid w:val="001B6E8F"/>
    <w:rsid w:val="001B7B0D"/>
    <w:rsid w:val="001B7B2A"/>
    <w:rsid w:val="001C0087"/>
    <w:rsid w:val="001C09DC"/>
    <w:rsid w:val="001C1532"/>
    <w:rsid w:val="001C1D5A"/>
    <w:rsid w:val="001C1FEA"/>
    <w:rsid w:val="001C23AD"/>
    <w:rsid w:val="001C2D08"/>
    <w:rsid w:val="001C3A00"/>
    <w:rsid w:val="001C442F"/>
    <w:rsid w:val="001C6220"/>
    <w:rsid w:val="001C6914"/>
    <w:rsid w:val="001C6ADA"/>
    <w:rsid w:val="001C71F4"/>
    <w:rsid w:val="001D072E"/>
    <w:rsid w:val="001D09A3"/>
    <w:rsid w:val="001D0C18"/>
    <w:rsid w:val="001D2312"/>
    <w:rsid w:val="001D30A2"/>
    <w:rsid w:val="001D419C"/>
    <w:rsid w:val="001D6403"/>
    <w:rsid w:val="001D661D"/>
    <w:rsid w:val="001D6BF0"/>
    <w:rsid w:val="001E1C61"/>
    <w:rsid w:val="001E224F"/>
    <w:rsid w:val="001E2EAA"/>
    <w:rsid w:val="001E3412"/>
    <w:rsid w:val="001E34DE"/>
    <w:rsid w:val="001E504F"/>
    <w:rsid w:val="001E5302"/>
    <w:rsid w:val="001E5622"/>
    <w:rsid w:val="001E5A2C"/>
    <w:rsid w:val="001E5C95"/>
    <w:rsid w:val="001E6B5F"/>
    <w:rsid w:val="001E72BE"/>
    <w:rsid w:val="001F1316"/>
    <w:rsid w:val="001F1AF0"/>
    <w:rsid w:val="001F25E2"/>
    <w:rsid w:val="001F3F7A"/>
    <w:rsid w:val="001F4074"/>
    <w:rsid w:val="001F4C0E"/>
    <w:rsid w:val="001F4E8D"/>
    <w:rsid w:val="001F5258"/>
    <w:rsid w:val="001F5373"/>
    <w:rsid w:val="001F5A1E"/>
    <w:rsid w:val="001F5DD6"/>
    <w:rsid w:val="001F6422"/>
    <w:rsid w:val="001F71A4"/>
    <w:rsid w:val="001F742A"/>
    <w:rsid w:val="001F7510"/>
    <w:rsid w:val="00200848"/>
    <w:rsid w:val="00200AA9"/>
    <w:rsid w:val="00201197"/>
    <w:rsid w:val="00201471"/>
    <w:rsid w:val="00203421"/>
    <w:rsid w:val="00203F97"/>
    <w:rsid w:val="00204905"/>
    <w:rsid w:val="00205BAA"/>
    <w:rsid w:val="00206488"/>
    <w:rsid w:val="00207573"/>
    <w:rsid w:val="00207A83"/>
    <w:rsid w:val="00207B35"/>
    <w:rsid w:val="00210212"/>
    <w:rsid w:val="00210949"/>
    <w:rsid w:val="00210EF2"/>
    <w:rsid w:val="00212D4C"/>
    <w:rsid w:val="0021384A"/>
    <w:rsid w:val="00213940"/>
    <w:rsid w:val="00214BA5"/>
    <w:rsid w:val="00214D87"/>
    <w:rsid w:val="00215343"/>
    <w:rsid w:val="00215A5F"/>
    <w:rsid w:val="00215BC1"/>
    <w:rsid w:val="00216C95"/>
    <w:rsid w:val="00216D8B"/>
    <w:rsid w:val="002179CE"/>
    <w:rsid w:val="002211D7"/>
    <w:rsid w:val="002231FA"/>
    <w:rsid w:val="00223957"/>
    <w:rsid w:val="00223A99"/>
    <w:rsid w:val="00223DE0"/>
    <w:rsid w:val="00224DD7"/>
    <w:rsid w:val="0022524A"/>
    <w:rsid w:val="00225C29"/>
    <w:rsid w:val="002260DF"/>
    <w:rsid w:val="002266B9"/>
    <w:rsid w:val="002275FC"/>
    <w:rsid w:val="002276F3"/>
    <w:rsid w:val="00227B99"/>
    <w:rsid w:val="00231385"/>
    <w:rsid w:val="00232577"/>
    <w:rsid w:val="00232B05"/>
    <w:rsid w:val="00233783"/>
    <w:rsid w:val="00234583"/>
    <w:rsid w:val="002347A1"/>
    <w:rsid w:val="002347E8"/>
    <w:rsid w:val="0023486D"/>
    <w:rsid w:val="0023509A"/>
    <w:rsid w:val="0023560B"/>
    <w:rsid w:val="00236462"/>
    <w:rsid w:val="00237564"/>
    <w:rsid w:val="00241870"/>
    <w:rsid w:val="00242538"/>
    <w:rsid w:val="0024260B"/>
    <w:rsid w:val="00243C7F"/>
    <w:rsid w:val="0024561B"/>
    <w:rsid w:val="0024720F"/>
    <w:rsid w:val="00247C59"/>
    <w:rsid w:val="002501E9"/>
    <w:rsid w:val="00251B17"/>
    <w:rsid w:val="00251DBC"/>
    <w:rsid w:val="00251DE3"/>
    <w:rsid w:val="00252004"/>
    <w:rsid w:val="002528EB"/>
    <w:rsid w:val="00253982"/>
    <w:rsid w:val="00254022"/>
    <w:rsid w:val="00254844"/>
    <w:rsid w:val="00254B73"/>
    <w:rsid w:val="00254EF3"/>
    <w:rsid w:val="00256FBE"/>
    <w:rsid w:val="002572FE"/>
    <w:rsid w:val="00257466"/>
    <w:rsid w:val="00257C2A"/>
    <w:rsid w:val="00257DB7"/>
    <w:rsid w:val="00257E03"/>
    <w:rsid w:val="0026045A"/>
    <w:rsid w:val="00260591"/>
    <w:rsid w:val="00261A86"/>
    <w:rsid w:val="00262034"/>
    <w:rsid w:val="00262891"/>
    <w:rsid w:val="00264A4D"/>
    <w:rsid w:val="00264F49"/>
    <w:rsid w:val="002657E8"/>
    <w:rsid w:val="00265C2D"/>
    <w:rsid w:val="002676B2"/>
    <w:rsid w:val="00267911"/>
    <w:rsid w:val="00271A95"/>
    <w:rsid w:val="00272DFF"/>
    <w:rsid w:val="00273116"/>
    <w:rsid w:val="00273E7D"/>
    <w:rsid w:val="00274657"/>
    <w:rsid w:val="002747EE"/>
    <w:rsid w:val="00274817"/>
    <w:rsid w:val="00275CA7"/>
    <w:rsid w:val="00276163"/>
    <w:rsid w:val="002769F1"/>
    <w:rsid w:val="00277516"/>
    <w:rsid w:val="00280211"/>
    <w:rsid w:val="00280FE3"/>
    <w:rsid w:val="002816F0"/>
    <w:rsid w:val="002819D8"/>
    <w:rsid w:val="00281D9D"/>
    <w:rsid w:val="00281DDA"/>
    <w:rsid w:val="00282FCA"/>
    <w:rsid w:val="0028387E"/>
    <w:rsid w:val="00285176"/>
    <w:rsid w:val="00285698"/>
    <w:rsid w:val="00285D11"/>
    <w:rsid w:val="0028689E"/>
    <w:rsid w:val="00287574"/>
    <w:rsid w:val="00287877"/>
    <w:rsid w:val="00293EBB"/>
    <w:rsid w:val="00295A4B"/>
    <w:rsid w:val="00295C05"/>
    <w:rsid w:val="00297561"/>
    <w:rsid w:val="002A0014"/>
    <w:rsid w:val="002A3389"/>
    <w:rsid w:val="002A349B"/>
    <w:rsid w:val="002A3AA1"/>
    <w:rsid w:val="002A461D"/>
    <w:rsid w:val="002A515C"/>
    <w:rsid w:val="002A5C81"/>
    <w:rsid w:val="002A6DD4"/>
    <w:rsid w:val="002A7086"/>
    <w:rsid w:val="002B0596"/>
    <w:rsid w:val="002B0EEC"/>
    <w:rsid w:val="002B2668"/>
    <w:rsid w:val="002B2D36"/>
    <w:rsid w:val="002B3894"/>
    <w:rsid w:val="002B474A"/>
    <w:rsid w:val="002B607E"/>
    <w:rsid w:val="002B63F6"/>
    <w:rsid w:val="002B644A"/>
    <w:rsid w:val="002B67B2"/>
    <w:rsid w:val="002C07F3"/>
    <w:rsid w:val="002C0821"/>
    <w:rsid w:val="002C10D1"/>
    <w:rsid w:val="002C1A0E"/>
    <w:rsid w:val="002C2085"/>
    <w:rsid w:val="002C2A9D"/>
    <w:rsid w:val="002C2B9A"/>
    <w:rsid w:val="002C2BB4"/>
    <w:rsid w:val="002C2E8D"/>
    <w:rsid w:val="002C374E"/>
    <w:rsid w:val="002C5051"/>
    <w:rsid w:val="002C56BB"/>
    <w:rsid w:val="002C5742"/>
    <w:rsid w:val="002C58F9"/>
    <w:rsid w:val="002C5CBD"/>
    <w:rsid w:val="002C5ED9"/>
    <w:rsid w:val="002C68A1"/>
    <w:rsid w:val="002C6A02"/>
    <w:rsid w:val="002C6CBB"/>
    <w:rsid w:val="002C7E82"/>
    <w:rsid w:val="002D045B"/>
    <w:rsid w:val="002D0DD3"/>
    <w:rsid w:val="002D1663"/>
    <w:rsid w:val="002D19C7"/>
    <w:rsid w:val="002D319E"/>
    <w:rsid w:val="002D3469"/>
    <w:rsid w:val="002D3EB4"/>
    <w:rsid w:val="002D4693"/>
    <w:rsid w:val="002D4BBD"/>
    <w:rsid w:val="002D4BC7"/>
    <w:rsid w:val="002D534E"/>
    <w:rsid w:val="002D6358"/>
    <w:rsid w:val="002D68E8"/>
    <w:rsid w:val="002D7564"/>
    <w:rsid w:val="002D7C41"/>
    <w:rsid w:val="002E19B2"/>
    <w:rsid w:val="002E2A3E"/>
    <w:rsid w:val="002E32C9"/>
    <w:rsid w:val="002E3D32"/>
    <w:rsid w:val="002E4A0C"/>
    <w:rsid w:val="002E4B7A"/>
    <w:rsid w:val="002E517C"/>
    <w:rsid w:val="002E623F"/>
    <w:rsid w:val="002E68D0"/>
    <w:rsid w:val="002E726A"/>
    <w:rsid w:val="002F00A3"/>
    <w:rsid w:val="002F0746"/>
    <w:rsid w:val="002F2280"/>
    <w:rsid w:val="002F32CA"/>
    <w:rsid w:val="002F356C"/>
    <w:rsid w:val="002F3B60"/>
    <w:rsid w:val="002F444D"/>
    <w:rsid w:val="002F47B0"/>
    <w:rsid w:val="002F5F48"/>
    <w:rsid w:val="002F6BC6"/>
    <w:rsid w:val="002F7335"/>
    <w:rsid w:val="002F777B"/>
    <w:rsid w:val="00300B53"/>
    <w:rsid w:val="00301760"/>
    <w:rsid w:val="00301D4C"/>
    <w:rsid w:val="00304149"/>
    <w:rsid w:val="00304351"/>
    <w:rsid w:val="003049B2"/>
    <w:rsid w:val="00304F29"/>
    <w:rsid w:val="00305683"/>
    <w:rsid w:val="00306EB1"/>
    <w:rsid w:val="00307046"/>
    <w:rsid w:val="0030792B"/>
    <w:rsid w:val="00307A25"/>
    <w:rsid w:val="00310CC3"/>
    <w:rsid w:val="00311A06"/>
    <w:rsid w:val="00312CA2"/>
    <w:rsid w:val="00314CA9"/>
    <w:rsid w:val="00315222"/>
    <w:rsid w:val="00315FCD"/>
    <w:rsid w:val="003167A6"/>
    <w:rsid w:val="003168E4"/>
    <w:rsid w:val="00317DA7"/>
    <w:rsid w:val="00317E40"/>
    <w:rsid w:val="00322050"/>
    <w:rsid w:val="00322498"/>
    <w:rsid w:val="00324E72"/>
    <w:rsid w:val="00325342"/>
    <w:rsid w:val="0032542E"/>
    <w:rsid w:val="00325E88"/>
    <w:rsid w:val="003261A9"/>
    <w:rsid w:val="00327195"/>
    <w:rsid w:val="0033003A"/>
    <w:rsid w:val="00330175"/>
    <w:rsid w:val="00331019"/>
    <w:rsid w:val="00331049"/>
    <w:rsid w:val="0033301F"/>
    <w:rsid w:val="00334428"/>
    <w:rsid w:val="00334AFE"/>
    <w:rsid w:val="0033562A"/>
    <w:rsid w:val="00335E85"/>
    <w:rsid w:val="00336ADE"/>
    <w:rsid w:val="00337500"/>
    <w:rsid w:val="0034039E"/>
    <w:rsid w:val="00340E91"/>
    <w:rsid w:val="00341F05"/>
    <w:rsid w:val="00342D45"/>
    <w:rsid w:val="00343869"/>
    <w:rsid w:val="00344601"/>
    <w:rsid w:val="003447F7"/>
    <w:rsid w:val="00345300"/>
    <w:rsid w:val="00345A09"/>
    <w:rsid w:val="00347726"/>
    <w:rsid w:val="00347FAC"/>
    <w:rsid w:val="00350652"/>
    <w:rsid w:val="00350A26"/>
    <w:rsid w:val="00351D1D"/>
    <w:rsid w:val="00351FAD"/>
    <w:rsid w:val="003522D6"/>
    <w:rsid w:val="003527E7"/>
    <w:rsid w:val="0035281C"/>
    <w:rsid w:val="00355060"/>
    <w:rsid w:val="0035535E"/>
    <w:rsid w:val="00355E23"/>
    <w:rsid w:val="00356198"/>
    <w:rsid w:val="00357436"/>
    <w:rsid w:val="00357B20"/>
    <w:rsid w:val="0036079A"/>
    <w:rsid w:val="00361D68"/>
    <w:rsid w:val="00362F9C"/>
    <w:rsid w:val="00363637"/>
    <w:rsid w:val="003645A6"/>
    <w:rsid w:val="00364A8F"/>
    <w:rsid w:val="00365BA0"/>
    <w:rsid w:val="00365CC5"/>
    <w:rsid w:val="00365EAB"/>
    <w:rsid w:val="003668AB"/>
    <w:rsid w:val="00366AC2"/>
    <w:rsid w:val="00366DDB"/>
    <w:rsid w:val="00367669"/>
    <w:rsid w:val="00367906"/>
    <w:rsid w:val="00367F11"/>
    <w:rsid w:val="0037009E"/>
    <w:rsid w:val="0037014D"/>
    <w:rsid w:val="00370E71"/>
    <w:rsid w:val="00370F39"/>
    <w:rsid w:val="003715FC"/>
    <w:rsid w:val="00372764"/>
    <w:rsid w:val="00374984"/>
    <w:rsid w:val="00375670"/>
    <w:rsid w:val="0037576F"/>
    <w:rsid w:val="00376365"/>
    <w:rsid w:val="00376963"/>
    <w:rsid w:val="00376EA4"/>
    <w:rsid w:val="003770A5"/>
    <w:rsid w:val="00377673"/>
    <w:rsid w:val="00380189"/>
    <w:rsid w:val="00381C83"/>
    <w:rsid w:val="00381FAD"/>
    <w:rsid w:val="00382D0D"/>
    <w:rsid w:val="003832BC"/>
    <w:rsid w:val="00383405"/>
    <w:rsid w:val="00383847"/>
    <w:rsid w:val="00383B1A"/>
    <w:rsid w:val="0038557A"/>
    <w:rsid w:val="003864FA"/>
    <w:rsid w:val="00387394"/>
    <w:rsid w:val="003873A5"/>
    <w:rsid w:val="003903B7"/>
    <w:rsid w:val="00390585"/>
    <w:rsid w:val="003921D1"/>
    <w:rsid w:val="00393775"/>
    <w:rsid w:val="00393FFB"/>
    <w:rsid w:val="003942FF"/>
    <w:rsid w:val="00394376"/>
    <w:rsid w:val="00394435"/>
    <w:rsid w:val="003945B7"/>
    <w:rsid w:val="0039497A"/>
    <w:rsid w:val="00394C3F"/>
    <w:rsid w:val="003951C3"/>
    <w:rsid w:val="00395245"/>
    <w:rsid w:val="0039665B"/>
    <w:rsid w:val="00396B4F"/>
    <w:rsid w:val="00397E06"/>
    <w:rsid w:val="003A00BF"/>
    <w:rsid w:val="003A0362"/>
    <w:rsid w:val="003A048C"/>
    <w:rsid w:val="003A1889"/>
    <w:rsid w:val="003A1BE8"/>
    <w:rsid w:val="003A40C2"/>
    <w:rsid w:val="003A4428"/>
    <w:rsid w:val="003A4C0D"/>
    <w:rsid w:val="003A50E2"/>
    <w:rsid w:val="003A5A67"/>
    <w:rsid w:val="003A5B01"/>
    <w:rsid w:val="003A699D"/>
    <w:rsid w:val="003A70C1"/>
    <w:rsid w:val="003B0059"/>
    <w:rsid w:val="003B0757"/>
    <w:rsid w:val="003B0B51"/>
    <w:rsid w:val="003B1E03"/>
    <w:rsid w:val="003B2786"/>
    <w:rsid w:val="003B29EE"/>
    <w:rsid w:val="003B2A69"/>
    <w:rsid w:val="003B32D8"/>
    <w:rsid w:val="003B37E6"/>
    <w:rsid w:val="003B3C43"/>
    <w:rsid w:val="003B3CB9"/>
    <w:rsid w:val="003B54C4"/>
    <w:rsid w:val="003B6192"/>
    <w:rsid w:val="003B6695"/>
    <w:rsid w:val="003B6EAA"/>
    <w:rsid w:val="003B7833"/>
    <w:rsid w:val="003C0457"/>
    <w:rsid w:val="003C09BB"/>
    <w:rsid w:val="003C1569"/>
    <w:rsid w:val="003C2008"/>
    <w:rsid w:val="003C2151"/>
    <w:rsid w:val="003C2BCE"/>
    <w:rsid w:val="003C3729"/>
    <w:rsid w:val="003C3850"/>
    <w:rsid w:val="003C4207"/>
    <w:rsid w:val="003C4867"/>
    <w:rsid w:val="003C487F"/>
    <w:rsid w:val="003C50EE"/>
    <w:rsid w:val="003C524E"/>
    <w:rsid w:val="003C563D"/>
    <w:rsid w:val="003C6FD1"/>
    <w:rsid w:val="003C7072"/>
    <w:rsid w:val="003C761F"/>
    <w:rsid w:val="003C79D4"/>
    <w:rsid w:val="003D0859"/>
    <w:rsid w:val="003D26E5"/>
    <w:rsid w:val="003D2B95"/>
    <w:rsid w:val="003D31A3"/>
    <w:rsid w:val="003D4411"/>
    <w:rsid w:val="003D53C5"/>
    <w:rsid w:val="003D54FD"/>
    <w:rsid w:val="003D57B4"/>
    <w:rsid w:val="003D6326"/>
    <w:rsid w:val="003D719D"/>
    <w:rsid w:val="003D7B2C"/>
    <w:rsid w:val="003E0939"/>
    <w:rsid w:val="003E09A3"/>
    <w:rsid w:val="003E20EF"/>
    <w:rsid w:val="003E25BA"/>
    <w:rsid w:val="003E3175"/>
    <w:rsid w:val="003E3C17"/>
    <w:rsid w:val="003E42FB"/>
    <w:rsid w:val="003E4A6C"/>
    <w:rsid w:val="003E53D3"/>
    <w:rsid w:val="003E5A3A"/>
    <w:rsid w:val="003E7030"/>
    <w:rsid w:val="003E7A9B"/>
    <w:rsid w:val="003F0AAA"/>
    <w:rsid w:val="003F1505"/>
    <w:rsid w:val="003F223F"/>
    <w:rsid w:val="003F33B4"/>
    <w:rsid w:val="003F3B01"/>
    <w:rsid w:val="003F4375"/>
    <w:rsid w:val="003F48A3"/>
    <w:rsid w:val="003F49AB"/>
    <w:rsid w:val="003F6CFB"/>
    <w:rsid w:val="00400A6C"/>
    <w:rsid w:val="00401B60"/>
    <w:rsid w:val="00401B7C"/>
    <w:rsid w:val="00403020"/>
    <w:rsid w:val="00403359"/>
    <w:rsid w:val="0040388E"/>
    <w:rsid w:val="004043E1"/>
    <w:rsid w:val="004043E4"/>
    <w:rsid w:val="00404459"/>
    <w:rsid w:val="00404D08"/>
    <w:rsid w:val="004061B6"/>
    <w:rsid w:val="00406E16"/>
    <w:rsid w:val="00407306"/>
    <w:rsid w:val="00407A1E"/>
    <w:rsid w:val="0041001A"/>
    <w:rsid w:val="00412533"/>
    <w:rsid w:val="004129C5"/>
    <w:rsid w:val="004130F8"/>
    <w:rsid w:val="00413244"/>
    <w:rsid w:val="004135D4"/>
    <w:rsid w:val="004142A7"/>
    <w:rsid w:val="00414BA8"/>
    <w:rsid w:val="00415624"/>
    <w:rsid w:val="004170C5"/>
    <w:rsid w:val="0042012D"/>
    <w:rsid w:val="00420211"/>
    <w:rsid w:val="004202F1"/>
    <w:rsid w:val="00420960"/>
    <w:rsid w:val="0042168E"/>
    <w:rsid w:val="00422E7A"/>
    <w:rsid w:val="004234D7"/>
    <w:rsid w:val="0042613B"/>
    <w:rsid w:val="00426943"/>
    <w:rsid w:val="00427928"/>
    <w:rsid w:val="00430001"/>
    <w:rsid w:val="0043032A"/>
    <w:rsid w:val="004306F5"/>
    <w:rsid w:val="00430F01"/>
    <w:rsid w:val="00431558"/>
    <w:rsid w:val="00432414"/>
    <w:rsid w:val="004328BB"/>
    <w:rsid w:val="00432F20"/>
    <w:rsid w:val="00433341"/>
    <w:rsid w:val="004345CF"/>
    <w:rsid w:val="00434E73"/>
    <w:rsid w:val="0043591C"/>
    <w:rsid w:val="00435B66"/>
    <w:rsid w:val="00436DCE"/>
    <w:rsid w:val="004374B1"/>
    <w:rsid w:val="004377F9"/>
    <w:rsid w:val="004402AA"/>
    <w:rsid w:val="00440AD1"/>
    <w:rsid w:val="004410D9"/>
    <w:rsid w:val="00441A49"/>
    <w:rsid w:val="004424AE"/>
    <w:rsid w:val="00442C78"/>
    <w:rsid w:val="00443E39"/>
    <w:rsid w:val="00444105"/>
    <w:rsid w:val="00444514"/>
    <w:rsid w:val="004450E5"/>
    <w:rsid w:val="00445E8F"/>
    <w:rsid w:val="004502D2"/>
    <w:rsid w:val="00450524"/>
    <w:rsid w:val="0045068F"/>
    <w:rsid w:val="00450AC9"/>
    <w:rsid w:val="004510C3"/>
    <w:rsid w:val="00452DCB"/>
    <w:rsid w:val="00453D59"/>
    <w:rsid w:val="00454227"/>
    <w:rsid w:val="00454E76"/>
    <w:rsid w:val="004550D9"/>
    <w:rsid w:val="00455149"/>
    <w:rsid w:val="004551C0"/>
    <w:rsid w:val="00455BD8"/>
    <w:rsid w:val="004566B3"/>
    <w:rsid w:val="00457275"/>
    <w:rsid w:val="00457DE8"/>
    <w:rsid w:val="00460458"/>
    <w:rsid w:val="00460C7A"/>
    <w:rsid w:val="00460F91"/>
    <w:rsid w:val="00461B84"/>
    <w:rsid w:val="00462D7F"/>
    <w:rsid w:val="00463421"/>
    <w:rsid w:val="00463A0B"/>
    <w:rsid w:val="00464602"/>
    <w:rsid w:val="004656C6"/>
    <w:rsid w:val="0046687E"/>
    <w:rsid w:val="00466EAA"/>
    <w:rsid w:val="00467664"/>
    <w:rsid w:val="00470420"/>
    <w:rsid w:val="00470991"/>
    <w:rsid w:val="00470B61"/>
    <w:rsid w:val="00471464"/>
    <w:rsid w:val="00473597"/>
    <w:rsid w:val="00473C01"/>
    <w:rsid w:val="00474333"/>
    <w:rsid w:val="00474F8C"/>
    <w:rsid w:val="004752CE"/>
    <w:rsid w:val="00475489"/>
    <w:rsid w:val="0047549E"/>
    <w:rsid w:val="00475808"/>
    <w:rsid w:val="00475A88"/>
    <w:rsid w:val="00476A0C"/>
    <w:rsid w:val="00476C1E"/>
    <w:rsid w:val="00476CBF"/>
    <w:rsid w:val="00480C65"/>
    <w:rsid w:val="00480EFD"/>
    <w:rsid w:val="00481194"/>
    <w:rsid w:val="004819FA"/>
    <w:rsid w:val="00482169"/>
    <w:rsid w:val="00482192"/>
    <w:rsid w:val="004845E2"/>
    <w:rsid w:val="00486397"/>
    <w:rsid w:val="00486B48"/>
    <w:rsid w:val="00487557"/>
    <w:rsid w:val="00490031"/>
    <w:rsid w:val="004914F9"/>
    <w:rsid w:val="00491AB3"/>
    <w:rsid w:val="00492E7B"/>
    <w:rsid w:val="00493D47"/>
    <w:rsid w:val="004946A7"/>
    <w:rsid w:val="0049539E"/>
    <w:rsid w:val="004958FC"/>
    <w:rsid w:val="00496047"/>
    <w:rsid w:val="0049624B"/>
    <w:rsid w:val="00497089"/>
    <w:rsid w:val="004A016A"/>
    <w:rsid w:val="004A0601"/>
    <w:rsid w:val="004A1652"/>
    <w:rsid w:val="004A170A"/>
    <w:rsid w:val="004A1AB7"/>
    <w:rsid w:val="004A1F54"/>
    <w:rsid w:val="004A2FFC"/>
    <w:rsid w:val="004A33FB"/>
    <w:rsid w:val="004A3C89"/>
    <w:rsid w:val="004A4CA4"/>
    <w:rsid w:val="004A4D1F"/>
    <w:rsid w:val="004A5456"/>
    <w:rsid w:val="004A54B6"/>
    <w:rsid w:val="004A5B8D"/>
    <w:rsid w:val="004A5FF3"/>
    <w:rsid w:val="004A66EE"/>
    <w:rsid w:val="004A7AF5"/>
    <w:rsid w:val="004A7B5E"/>
    <w:rsid w:val="004B0EDD"/>
    <w:rsid w:val="004B2B0C"/>
    <w:rsid w:val="004B30DC"/>
    <w:rsid w:val="004B39F5"/>
    <w:rsid w:val="004B418E"/>
    <w:rsid w:val="004B522F"/>
    <w:rsid w:val="004B53A5"/>
    <w:rsid w:val="004B6000"/>
    <w:rsid w:val="004B7899"/>
    <w:rsid w:val="004B7A76"/>
    <w:rsid w:val="004C059D"/>
    <w:rsid w:val="004C0A08"/>
    <w:rsid w:val="004C1E38"/>
    <w:rsid w:val="004C1E97"/>
    <w:rsid w:val="004C2276"/>
    <w:rsid w:val="004C34A9"/>
    <w:rsid w:val="004C34F5"/>
    <w:rsid w:val="004C3B1B"/>
    <w:rsid w:val="004C5D41"/>
    <w:rsid w:val="004C5D95"/>
    <w:rsid w:val="004C5EC8"/>
    <w:rsid w:val="004C715E"/>
    <w:rsid w:val="004C7DE1"/>
    <w:rsid w:val="004D05EB"/>
    <w:rsid w:val="004D09A0"/>
    <w:rsid w:val="004D0EA0"/>
    <w:rsid w:val="004D1313"/>
    <w:rsid w:val="004D15A6"/>
    <w:rsid w:val="004D1C7D"/>
    <w:rsid w:val="004D1CA1"/>
    <w:rsid w:val="004D2833"/>
    <w:rsid w:val="004D2C3B"/>
    <w:rsid w:val="004D2C73"/>
    <w:rsid w:val="004D2D47"/>
    <w:rsid w:val="004D30F5"/>
    <w:rsid w:val="004D3D7B"/>
    <w:rsid w:val="004D416C"/>
    <w:rsid w:val="004D4B49"/>
    <w:rsid w:val="004D4DC3"/>
    <w:rsid w:val="004D531F"/>
    <w:rsid w:val="004D57B8"/>
    <w:rsid w:val="004D606E"/>
    <w:rsid w:val="004D6AA0"/>
    <w:rsid w:val="004D70F5"/>
    <w:rsid w:val="004E03D3"/>
    <w:rsid w:val="004E07BF"/>
    <w:rsid w:val="004E2749"/>
    <w:rsid w:val="004E2A09"/>
    <w:rsid w:val="004E370D"/>
    <w:rsid w:val="004E4CDE"/>
    <w:rsid w:val="004E5420"/>
    <w:rsid w:val="004E5784"/>
    <w:rsid w:val="004E5C68"/>
    <w:rsid w:val="004E6389"/>
    <w:rsid w:val="004E6B47"/>
    <w:rsid w:val="004E7BF6"/>
    <w:rsid w:val="004F2145"/>
    <w:rsid w:val="004F28C3"/>
    <w:rsid w:val="004F484B"/>
    <w:rsid w:val="004F58F5"/>
    <w:rsid w:val="004F63E2"/>
    <w:rsid w:val="004F6AD2"/>
    <w:rsid w:val="004F6D97"/>
    <w:rsid w:val="00500AB3"/>
    <w:rsid w:val="00501F98"/>
    <w:rsid w:val="0050303E"/>
    <w:rsid w:val="0050312F"/>
    <w:rsid w:val="00504E79"/>
    <w:rsid w:val="00505594"/>
    <w:rsid w:val="00505622"/>
    <w:rsid w:val="0050693B"/>
    <w:rsid w:val="00511C2C"/>
    <w:rsid w:val="005123F2"/>
    <w:rsid w:val="005125FE"/>
    <w:rsid w:val="00512B45"/>
    <w:rsid w:val="00513AD9"/>
    <w:rsid w:val="00513BD8"/>
    <w:rsid w:val="00513EDF"/>
    <w:rsid w:val="005147DB"/>
    <w:rsid w:val="00514BE5"/>
    <w:rsid w:val="00516C21"/>
    <w:rsid w:val="00517699"/>
    <w:rsid w:val="0051773F"/>
    <w:rsid w:val="00520232"/>
    <w:rsid w:val="005204D2"/>
    <w:rsid w:val="00521047"/>
    <w:rsid w:val="00525DEC"/>
    <w:rsid w:val="0052644D"/>
    <w:rsid w:val="00531410"/>
    <w:rsid w:val="005314BD"/>
    <w:rsid w:val="00531C39"/>
    <w:rsid w:val="0053327B"/>
    <w:rsid w:val="0053395F"/>
    <w:rsid w:val="00533C9C"/>
    <w:rsid w:val="00534845"/>
    <w:rsid w:val="00534F9B"/>
    <w:rsid w:val="00535791"/>
    <w:rsid w:val="0053693E"/>
    <w:rsid w:val="00536B46"/>
    <w:rsid w:val="005377FE"/>
    <w:rsid w:val="00541ABD"/>
    <w:rsid w:val="00541C88"/>
    <w:rsid w:val="00542239"/>
    <w:rsid w:val="00542B43"/>
    <w:rsid w:val="00543022"/>
    <w:rsid w:val="005434C4"/>
    <w:rsid w:val="0054396A"/>
    <w:rsid w:val="00545C44"/>
    <w:rsid w:val="0054646C"/>
    <w:rsid w:val="005475A5"/>
    <w:rsid w:val="0054760C"/>
    <w:rsid w:val="00550982"/>
    <w:rsid w:val="00551446"/>
    <w:rsid w:val="00552A4F"/>
    <w:rsid w:val="0055322C"/>
    <w:rsid w:val="00553318"/>
    <w:rsid w:val="00553FC3"/>
    <w:rsid w:val="00553FEB"/>
    <w:rsid w:val="00554E45"/>
    <w:rsid w:val="00556178"/>
    <w:rsid w:val="005575F7"/>
    <w:rsid w:val="005577C2"/>
    <w:rsid w:val="00560533"/>
    <w:rsid w:val="005608C0"/>
    <w:rsid w:val="005620C4"/>
    <w:rsid w:val="005622D0"/>
    <w:rsid w:val="0056430B"/>
    <w:rsid w:val="00564B3B"/>
    <w:rsid w:val="0056559B"/>
    <w:rsid w:val="00565EC5"/>
    <w:rsid w:val="00566262"/>
    <w:rsid w:val="00566434"/>
    <w:rsid w:val="0056750E"/>
    <w:rsid w:val="00567595"/>
    <w:rsid w:val="00567E98"/>
    <w:rsid w:val="005704C5"/>
    <w:rsid w:val="00570F8D"/>
    <w:rsid w:val="0057161E"/>
    <w:rsid w:val="00571ACC"/>
    <w:rsid w:val="005724E9"/>
    <w:rsid w:val="005727A2"/>
    <w:rsid w:val="005736F3"/>
    <w:rsid w:val="00573BC2"/>
    <w:rsid w:val="00573EE3"/>
    <w:rsid w:val="0057475A"/>
    <w:rsid w:val="00574B20"/>
    <w:rsid w:val="0057512C"/>
    <w:rsid w:val="005752CD"/>
    <w:rsid w:val="00576CA5"/>
    <w:rsid w:val="0057721B"/>
    <w:rsid w:val="00577315"/>
    <w:rsid w:val="00581011"/>
    <w:rsid w:val="005810A3"/>
    <w:rsid w:val="0058154D"/>
    <w:rsid w:val="00581B39"/>
    <w:rsid w:val="00582BEC"/>
    <w:rsid w:val="00582BF1"/>
    <w:rsid w:val="00582DCD"/>
    <w:rsid w:val="00583D57"/>
    <w:rsid w:val="005847DA"/>
    <w:rsid w:val="00584D87"/>
    <w:rsid w:val="00584FFC"/>
    <w:rsid w:val="005852B5"/>
    <w:rsid w:val="00585528"/>
    <w:rsid w:val="0058621B"/>
    <w:rsid w:val="0059014C"/>
    <w:rsid w:val="005903C8"/>
    <w:rsid w:val="005905E9"/>
    <w:rsid w:val="005909C8"/>
    <w:rsid w:val="00591838"/>
    <w:rsid w:val="00592C31"/>
    <w:rsid w:val="005935C2"/>
    <w:rsid w:val="00593E76"/>
    <w:rsid w:val="00594892"/>
    <w:rsid w:val="00595922"/>
    <w:rsid w:val="00596099"/>
    <w:rsid w:val="005962B2"/>
    <w:rsid w:val="0059630D"/>
    <w:rsid w:val="0059669F"/>
    <w:rsid w:val="00596E63"/>
    <w:rsid w:val="0059785F"/>
    <w:rsid w:val="00597B83"/>
    <w:rsid w:val="00597D57"/>
    <w:rsid w:val="005A0A90"/>
    <w:rsid w:val="005A0FFC"/>
    <w:rsid w:val="005A153B"/>
    <w:rsid w:val="005A253B"/>
    <w:rsid w:val="005A27D7"/>
    <w:rsid w:val="005A3A39"/>
    <w:rsid w:val="005A3A6B"/>
    <w:rsid w:val="005A3AB4"/>
    <w:rsid w:val="005A4FB4"/>
    <w:rsid w:val="005A52DC"/>
    <w:rsid w:val="005A5753"/>
    <w:rsid w:val="005A5A8F"/>
    <w:rsid w:val="005A5E86"/>
    <w:rsid w:val="005A6091"/>
    <w:rsid w:val="005A6809"/>
    <w:rsid w:val="005A6A7C"/>
    <w:rsid w:val="005A6C9A"/>
    <w:rsid w:val="005A7397"/>
    <w:rsid w:val="005A7883"/>
    <w:rsid w:val="005B0ACC"/>
    <w:rsid w:val="005B0CC0"/>
    <w:rsid w:val="005B176F"/>
    <w:rsid w:val="005B20BB"/>
    <w:rsid w:val="005B22AA"/>
    <w:rsid w:val="005B27BA"/>
    <w:rsid w:val="005B56A8"/>
    <w:rsid w:val="005B5A6A"/>
    <w:rsid w:val="005B752F"/>
    <w:rsid w:val="005C0149"/>
    <w:rsid w:val="005C04ED"/>
    <w:rsid w:val="005C0875"/>
    <w:rsid w:val="005C0B43"/>
    <w:rsid w:val="005C149A"/>
    <w:rsid w:val="005C310A"/>
    <w:rsid w:val="005C3A2D"/>
    <w:rsid w:val="005C3C20"/>
    <w:rsid w:val="005C4DA7"/>
    <w:rsid w:val="005C4E3B"/>
    <w:rsid w:val="005C4E5A"/>
    <w:rsid w:val="005C5001"/>
    <w:rsid w:val="005C7586"/>
    <w:rsid w:val="005D0D3D"/>
    <w:rsid w:val="005D0DCF"/>
    <w:rsid w:val="005D17BF"/>
    <w:rsid w:val="005D3F58"/>
    <w:rsid w:val="005D4E87"/>
    <w:rsid w:val="005D5E17"/>
    <w:rsid w:val="005D6361"/>
    <w:rsid w:val="005D6A0F"/>
    <w:rsid w:val="005D70DE"/>
    <w:rsid w:val="005D73E3"/>
    <w:rsid w:val="005D79D1"/>
    <w:rsid w:val="005E150B"/>
    <w:rsid w:val="005E1910"/>
    <w:rsid w:val="005E21D9"/>
    <w:rsid w:val="005E2DA0"/>
    <w:rsid w:val="005E3C54"/>
    <w:rsid w:val="005E4DC5"/>
    <w:rsid w:val="005E5325"/>
    <w:rsid w:val="005E5E66"/>
    <w:rsid w:val="005E5EE7"/>
    <w:rsid w:val="005E6300"/>
    <w:rsid w:val="005E6556"/>
    <w:rsid w:val="005E70F3"/>
    <w:rsid w:val="005E722A"/>
    <w:rsid w:val="005E7C89"/>
    <w:rsid w:val="005E7F97"/>
    <w:rsid w:val="005F00F5"/>
    <w:rsid w:val="005F1304"/>
    <w:rsid w:val="005F14E4"/>
    <w:rsid w:val="005F22DA"/>
    <w:rsid w:val="005F29DD"/>
    <w:rsid w:val="005F40B1"/>
    <w:rsid w:val="005F438E"/>
    <w:rsid w:val="005F5A06"/>
    <w:rsid w:val="005F5C56"/>
    <w:rsid w:val="005F6E1F"/>
    <w:rsid w:val="005F77E9"/>
    <w:rsid w:val="005F79A6"/>
    <w:rsid w:val="006006C7"/>
    <w:rsid w:val="00600890"/>
    <w:rsid w:val="00600DC7"/>
    <w:rsid w:val="00601095"/>
    <w:rsid w:val="006014DB"/>
    <w:rsid w:val="00602275"/>
    <w:rsid w:val="00602AD0"/>
    <w:rsid w:val="00602EF0"/>
    <w:rsid w:val="00603B85"/>
    <w:rsid w:val="00604312"/>
    <w:rsid w:val="00605838"/>
    <w:rsid w:val="00606332"/>
    <w:rsid w:val="006068F5"/>
    <w:rsid w:val="00610714"/>
    <w:rsid w:val="00610BE0"/>
    <w:rsid w:val="006130A5"/>
    <w:rsid w:val="00613C3F"/>
    <w:rsid w:val="00614781"/>
    <w:rsid w:val="006153E4"/>
    <w:rsid w:val="00616AC4"/>
    <w:rsid w:val="00616CAD"/>
    <w:rsid w:val="00617515"/>
    <w:rsid w:val="00617B94"/>
    <w:rsid w:val="00617C57"/>
    <w:rsid w:val="00617C6E"/>
    <w:rsid w:val="00620243"/>
    <w:rsid w:val="00620F4F"/>
    <w:rsid w:val="00621439"/>
    <w:rsid w:val="00621456"/>
    <w:rsid w:val="0062251E"/>
    <w:rsid w:val="006227DF"/>
    <w:rsid w:val="00622817"/>
    <w:rsid w:val="00622A3E"/>
    <w:rsid w:val="00622BA1"/>
    <w:rsid w:val="006240DE"/>
    <w:rsid w:val="0062545A"/>
    <w:rsid w:val="006259D7"/>
    <w:rsid w:val="00626037"/>
    <w:rsid w:val="00627924"/>
    <w:rsid w:val="00631C33"/>
    <w:rsid w:val="006324A9"/>
    <w:rsid w:val="00633879"/>
    <w:rsid w:val="00633B04"/>
    <w:rsid w:val="00634752"/>
    <w:rsid w:val="00635952"/>
    <w:rsid w:val="0063665C"/>
    <w:rsid w:val="00636AED"/>
    <w:rsid w:val="00636AF4"/>
    <w:rsid w:val="006402BB"/>
    <w:rsid w:val="006419BE"/>
    <w:rsid w:val="00641F94"/>
    <w:rsid w:val="00643785"/>
    <w:rsid w:val="00645701"/>
    <w:rsid w:val="00646916"/>
    <w:rsid w:val="006469FE"/>
    <w:rsid w:val="00646A74"/>
    <w:rsid w:val="006471FF"/>
    <w:rsid w:val="00650483"/>
    <w:rsid w:val="00650C57"/>
    <w:rsid w:val="006510F0"/>
    <w:rsid w:val="00651674"/>
    <w:rsid w:val="006525BE"/>
    <w:rsid w:val="0065323B"/>
    <w:rsid w:val="00653AD1"/>
    <w:rsid w:val="00654F17"/>
    <w:rsid w:val="00655597"/>
    <w:rsid w:val="00656297"/>
    <w:rsid w:val="00656352"/>
    <w:rsid w:val="006564BD"/>
    <w:rsid w:val="00656863"/>
    <w:rsid w:val="00657467"/>
    <w:rsid w:val="00660584"/>
    <w:rsid w:val="00660A23"/>
    <w:rsid w:val="00661627"/>
    <w:rsid w:val="00661E04"/>
    <w:rsid w:val="00663475"/>
    <w:rsid w:val="00663766"/>
    <w:rsid w:val="006637DE"/>
    <w:rsid w:val="00664B7C"/>
    <w:rsid w:val="00666E9E"/>
    <w:rsid w:val="006671BC"/>
    <w:rsid w:val="00670136"/>
    <w:rsid w:val="0067014A"/>
    <w:rsid w:val="006705B5"/>
    <w:rsid w:val="00670892"/>
    <w:rsid w:val="006709B2"/>
    <w:rsid w:val="00670B0C"/>
    <w:rsid w:val="00670BA0"/>
    <w:rsid w:val="00671075"/>
    <w:rsid w:val="006713B4"/>
    <w:rsid w:val="00671A05"/>
    <w:rsid w:val="00672D2E"/>
    <w:rsid w:val="00672D8C"/>
    <w:rsid w:val="00672DF4"/>
    <w:rsid w:val="00672F5B"/>
    <w:rsid w:val="00676883"/>
    <w:rsid w:val="006769F9"/>
    <w:rsid w:val="00676D24"/>
    <w:rsid w:val="00677D6A"/>
    <w:rsid w:val="0068093F"/>
    <w:rsid w:val="00680A77"/>
    <w:rsid w:val="006819D5"/>
    <w:rsid w:val="00681B6E"/>
    <w:rsid w:val="00681C2F"/>
    <w:rsid w:val="0068264A"/>
    <w:rsid w:val="00682A35"/>
    <w:rsid w:val="0068340D"/>
    <w:rsid w:val="006834E9"/>
    <w:rsid w:val="0068387B"/>
    <w:rsid w:val="00683C6D"/>
    <w:rsid w:val="0068426C"/>
    <w:rsid w:val="00684936"/>
    <w:rsid w:val="00684AB8"/>
    <w:rsid w:val="00684C88"/>
    <w:rsid w:val="006850BA"/>
    <w:rsid w:val="006858CA"/>
    <w:rsid w:val="00685FEE"/>
    <w:rsid w:val="00687129"/>
    <w:rsid w:val="006874C3"/>
    <w:rsid w:val="00687A8C"/>
    <w:rsid w:val="00687D24"/>
    <w:rsid w:val="0069125D"/>
    <w:rsid w:val="006916A2"/>
    <w:rsid w:val="006916E0"/>
    <w:rsid w:val="0069208E"/>
    <w:rsid w:val="00694D4B"/>
    <w:rsid w:val="006957DB"/>
    <w:rsid w:val="00696D91"/>
    <w:rsid w:val="006973ED"/>
    <w:rsid w:val="00697FBB"/>
    <w:rsid w:val="006A1180"/>
    <w:rsid w:val="006A1F01"/>
    <w:rsid w:val="006A20DB"/>
    <w:rsid w:val="006A39F9"/>
    <w:rsid w:val="006A3F7D"/>
    <w:rsid w:val="006A4ADE"/>
    <w:rsid w:val="006A4F92"/>
    <w:rsid w:val="006A54C6"/>
    <w:rsid w:val="006A5B44"/>
    <w:rsid w:val="006A65DD"/>
    <w:rsid w:val="006A7C16"/>
    <w:rsid w:val="006B07CA"/>
    <w:rsid w:val="006B0AC1"/>
    <w:rsid w:val="006B169B"/>
    <w:rsid w:val="006B23C8"/>
    <w:rsid w:val="006B2811"/>
    <w:rsid w:val="006B3F66"/>
    <w:rsid w:val="006B623A"/>
    <w:rsid w:val="006B795C"/>
    <w:rsid w:val="006C03B9"/>
    <w:rsid w:val="006C03D5"/>
    <w:rsid w:val="006C1B98"/>
    <w:rsid w:val="006C21EF"/>
    <w:rsid w:val="006C2DDD"/>
    <w:rsid w:val="006C3023"/>
    <w:rsid w:val="006C3221"/>
    <w:rsid w:val="006C36A0"/>
    <w:rsid w:val="006C3D18"/>
    <w:rsid w:val="006C4311"/>
    <w:rsid w:val="006C6507"/>
    <w:rsid w:val="006C786B"/>
    <w:rsid w:val="006C793A"/>
    <w:rsid w:val="006C7A06"/>
    <w:rsid w:val="006C7DD3"/>
    <w:rsid w:val="006D006B"/>
    <w:rsid w:val="006D0950"/>
    <w:rsid w:val="006D1790"/>
    <w:rsid w:val="006D31E4"/>
    <w:rsid w:val="006D3286"/>
    <w:rsid w:val="006D37D2"/>
    <w:rsid w:val="006D3D4B"/>
    <w:rsid w:val="006D49B6"/>
    <w:rsid w:val="006D5106"/>
    <w:rsid w:val="006D5563"/>
    <w:rsid w:val="006D5787"/>
    <w:rsid w:val="006D60ED"/>
    <w:rsid w:val="006D6311"/>
    <w:rsid w:val="006D7FC2"/>
    <w:rsid w:val="006E0B35"/>
    <w:rsid w:val="006E1E03"/>
    <w:rsid w:val="006E2458"/>
    <w:rsid w:val="006E2DF3"/>
    <w:rsid w:val="006E31E3"/>
    <w:rsid w:val="006E3469"/>
    <w:rsid w:val="006E556A"/>
    <w:rsid w:val="006E7663"/>
    <w:rsid w:val="006E781E"/>
    <w:rsid w:val="006E7AA1"/>
    <w:rsid w:val="006F0524"/>
    <w:rsid w:val="006F13F1"/>
    <w:rsid w:val="006F1594"/>
    <w:rsid w:val="006F2B83"/>
    <w:rsid w:val="006F55F7"/>
    <w:rsid w:val="006F5B60"/>
    <w:rsid w:val="00700300"/>
    <w:rsid w:val="00700AEB"/>
    <w:rsid w:val="00700F79"/>
    <w:rsid w:val="00701BE5"/>
    <w:rsid w:val="00703108"/>
    <w:rsid w:val="00704243"/>
    <w:rsid w:val="00704F69"/>
    <w:rsid w:val="00706412"/>
    <w:rsid w:val="00707D66"/>
    <w:rsid w:val="00707FA3"/>
    <w:rsid w:val="00710976"/>
    <w:rsid w:val="00710CEC"/>
    <w:rsid w:val="00711140"/>
    <w:rsid w:val="00711820"/>
    <w:rsid w:val="00711A6E"/>
    <w:rsid w:val="00711D09"/>
    <w:rsid w:val="0071415F"/>
    <w:rsid w:val="007151C4"/>
    <w:rsid w:val="007158BF"/>
    <w:rsid w:val="00716271"/>
    <w:rsid w:val="00716501"/>
    <w:rsid w:val="0071689D"/>
    <w:rsid w:val="00716D75"/>
    <w:rsid w:val="00717FEF"/>
    <w:rsid w:val="0072045D"/>
    <w:rsid w:val="007206D0"/>
    <w:rsid w:val="00720833"/>
    <w:rsid w:val="007211E3"/>
    <w:rsid w:val="0072349C"/>
    <w:rsid w:val="00723B74"/>
    <w:rsid w:val="00724D4E"/>
    <w:rsid w:val="007263BC"/>
    <w:rsid w:val="007266E8"/>
    <w:rsid w:val="007270ED"/>
    <w:rsid w:val="00727CF5"/>
    <w:rsid w:val="00730D93"/>
    <w:rsid w:val="00731050"/>
    <w:rsid w:val="0073181A"/>
    <w:rsid w:val="0073199B"/>
    <w:rsid w:val="007336E5"/>
    <w:rsid w:val="00734DFD"/>
    <w:rsid w:val="007355CD"/>
    <w:rsid w:val="007370DC"/>
    <w:rsid w:val="0073731C"/>
    <w:rsid w:val="00737584"/>
    <w:rsid w:val="00740331"/>
    <w:rsid w:val="00740BB5"/>
    <w:rsid w:val="00740C0F"/>
    <w:rsid w:val="0074163D"/>
    <w:rsid w:val="00741CDA"/>
    <w:rsid w:val="0074251E"/>
    <w:rsid w:val="00742691"/>
    <w:rsid w:val="007429CD"/>
    <w:rsid w:val="00742A37"/>
    <w:rsid w:val="007437C9"/>
    <w:rsid w:val="00743C63"/>
    <w:rsid w:val="007446F7"/>
    <w:rsid w:val="00745181"/>
    <w:rsid w:val="007455CA"/>
    <w:rsid w:val="00745A1A"/>
    <w:rsid w:val="0074693C"/>
    <w:rsid w:val="007473B8"/>
    <w:rsid w:val="00751388"/>
    <w:rsid w:val="00752784"/>
    <w:rsid w:val="007532CF"/>
    <w:rsid w:val="00753A58"/>
    <w:rsid w:val="007546DB"/>
    <w:rsid w:val="00754B53"/>
    <w:rsid w:val="00754D30"/>
    <w:rsid w:val="007553A6"/>
    <w:rsid w:val="00756998"/>
    <w:rsid w:val="00756B83"/>
    <w:rsid w:val="00756D1D"/>
    <w:rsid w:val="0076050D"/>
    <w:rsid w:val="00760566"/>
    <w:rsid w:val="00760BAD"/>
    <w:rsid w:val="00760E4C"/>
    <w:rsid w:val="00760EDF"/>
    <w:rsid w:val="00761243"/>
    <w:rsid w:val="00761481"/>
    <w:rsid w:val="00762AC8"/>
    <w:rsid w:val="00762F9F"/>
    <w:rsid w:val="0076379B"/>
    <w:rsid w:val="00766884"/>
    <w:rsid w:val="00767844"/>
    <w:rsid w:val="007679EC"/>
    <w:rsid w:val="00770195"/>
    <w:rsid w:val="00770DC4"/>
    <w:rsid w:val="00770E5A"/>
    <w:rsid w:val="00771392"/>
    <w:rsid w:val="007721C4"/>
    <w:rsid w:val="007725BB"/>
    <w:rsid w:val="007728F1"/>
    <w:rsid w:val="007735A6"/>
    <w:rsid w:val="0077476E"/>
    <w:rsid w:val="00775691"/>
    <w:rsid w:val="00775830"/>
    <w:rsid w:val="00775A45"/>
    <w:rsid w:val="00775AB9"/>
    <w:rsid w:val="00775C9A"/>
    <w:rsid w:val="00776BC2"/>
    <w:rsid w:val="007779DD"/>
    <w:rsid w:val="007779DE"/>
    <w:rsid w:val="00781843"/>
    <w:rsid w:val="00781BAC"/>
    <w:rsid w:val="00781BB0"/>
    <w:rsid w:val="007820F5"/>
    <w:rsid w:val="0078282A"/>
    <w:rsid w:val="00782AE3"/>
    <w:rsid w:val="007833DA"/>
    <w:rsid w:val="00783C07"/>
    <w:rsid w:val="00783E3E"/>
    <w:rsid w:val="00785010"/>
    <w:rsid w:val="007858B6"/>
    <w:rsid w:val="0078691B"/>
    <w:rsid w:val="0078755D"/>
    <w:rsid w:val="007877A7"/>
    <w:rsid w:val="00787A83"/>
    <w:rsid w:val="00787D37"/>
    <w:rsid w:val="007903B6"/>
    <w:rsid w:val="00790BD7"/>
    <w:rsid w:val="00791BE3"/>
    <w:rsid w:val="00791FF0"/>
    <w:rsid w:val="007928DF"/>
    <w:rsid w:val="00792B19"/>
    <w:rsid w:val="00793974"/>
    <w:rsid w:val="00793CEE"/>
    <w:rsid w:val="00794158"/>
    <w:rsid w:val="00794342"/>
    <w:rsid w:val="00795231"/>
    <w:rsid w:val="00796EAA"/>
    <w:rsid w:val="00796FFA"/>
    <w:rsid w:val="00797647"/>
    <w:rsid w:val="00797CBB"/>
    <w:rsid w:val="007A0742"/>
    <w:rsid w:val="007A0BA2"/>
    <w:rsid w:val="007A1191"/>
    <w:rsid w:val="007A1216"/>
    <w:rsid w:val="007A12AC"/>
    <w:rsid w:val="007A1403"/>
    <w:rsid w:val="007A1D88"/>
    <w:rsid w:val="007A232A"/>
    <w:rsid w:val="007A323C"/>
    <w:rsid w:val="007A40D7"/>
    <w:rsid w:val="007A4187"/>
    <w:rsid w:val="007A4340"/>
    <w:rsid w:val="007A48CB"/>
    <w:rsid w:val="007A53AB"/>
    <w:rsid w:val="007A6429"/>
    <w:rsid w:val="007A694F"/>
    <w:rsid w:val="007A6976"/>
    <w:rsid w:val="007A6A56"/>
    <w:rsid w:val="007A6F7D"/>
    <w:rsid w:val="007A71C6"/>
    <w:rsid w:val="007B0D44"/>
    <w:rsid w:val="007B19F9"/>
    <w:rsid w:val="007B1EA9"/>
    <w:rsid w:val="007B2F7B"/>
    <w:rsid w:val="007B2F86"/>
    <w:rsid w:val="007B37D5"/>
    <w:rsid w:val="007B56B6"/>
    <w:rsid w:val="007B6407"/>
    <w:rsid w:val="007B684D"/>
    <w:rsid w:val="007B6C5C"/>
    <w:rsid w:val="007B6D39"/>
    <w:rsid w:val="007B7AFD"/>
    <w:rsid w:val="007B7E78"/>
    <w:rsid w:val="007C0A4D"/>
    <w:rsid w:val="007C1264"/>
    <w:rsid w:val="007C1ED7"/>
    <w:rsid w:val="007C225E"/>
    <w:rsid w:val="007C29AB"/>
    <w:rsid w:val="007C2AB4"/>
    <w:rsid w:val="007C2EA0"/>
    <w:rsid w:val="007C2EAC"/>
    <w:rsid w:val="007C31D9"/>
    <w:rsid w:val="007C46B8"/>
    <w:rsid w:val="007C4D81"/>
    <w:rsid w:val="007C5BC8"/>
    <w:rsid w:val="007C5DA1"/>
    <w:rsid w:val="007C67E8"/>
    <w:rsid w:val="007D0534"/>
    <w:rsid w:val="007D1561"/>
    <w:rsid w:val="007D15C2"/>
    <w:rsid w:val="007D1C4E"/>
    <w:rsid w:val="007D315B"/>
    <w:rsid w:val="007D37E3"/>
    <w:rsid w:val="007D3D77"/>
    <w:rsid w:val="007D4C89"/>
    <w:rsid w:val="007D5761"/>
    <w:rsid w:val="007D61EC"/>
    <w:rsid w:val="007D6D1E"/>
    <w:rsid w:val="007D744B"/>
    <w:rsid w:val="007D761D"/>
    <w:rsid w:val="007E07D9"/>
    <w:rsid w:val="007E0A78"/>
    <w:rsid w:val="007E24F2"/>
    <w:rsid w:val="007E2B46"/>
    <w:rsid w:val="007E372A"/>
    <w:rsid w:val="007E3A4F"/>
    <w:rsid w:val="007E4001"/>
    <w:rsid w:val="007E4095"/>
    <w:rsid w:val="007E42CB"/>
    <w:rsid w:val="007E68FC"/>
    <w:rsid w:val="007E6986"/>
    <w:rsid w:val="007E69A7"/>
    <w:rsid w:val="007E6D59"/>
    <w:rsid w:val="007E7539"/>
    <w:rsid w:val="007E7790"/>
    <w:rsid w:val="007E78CB"/>
    <w:rsid w:val="007F023E"/>
    <w:rsid w:val="007F04E8"/>
    <w:rsid w:val="007F08A3"/>
    <w:rsid w:val="007F1490"/>
    <w:rsid w:val="007F17D8"/>
    <w:rsid w:val="007F1B75"/>
    <w:rsid w:val="007F1C10"/>
    <w:rsid w:val="007F2024"/>
    <w:rsid w:val="007F24C2"/>
    <w:rsid w:val="007F378C"/>
    <w:rsid w:val="007F449A"/>
    <w:rsid w:val="007F49A8"/>
    <w:rsid w:val="007F4A87"/>
    <w:rsid w:val="007F5071"/>
    <w:rsid w:val="007F5424"/>
    <w:rsid w:val="007F549F"/>
    <w:rsid w:val="007F5E88"/>
    <w:rsid w:val="007F6BCD"/>
    <w:rsid w:val="007F7659"/>
    <w:rsid w:val="007F7A2F"/>
    <w:rsid w:val="007F7B5E"/>
    <w:rsid w:val="00801610"/>
    <w:rsid w:val="008020B8"/>
    <w:rsid w:val="00802880"/>
    <w:rsid w:val="00802CA7"/>
    <w:rsid w:val="00803405"/>
    <w:rsid w:val="008034BD"/>
    <w:rsid w:val="008039C9"/>
    <w:rsid w:val="00803E46"/>
    <w:rsid w:val="008047D9"/>
    <w:rsid w:val="00805A12"/>
    <w:rsid w:val="00805FE7"/>
    <w:rsid w:val="0080657A"/>
    <w:rsid w:val="00806A05"/>
    <w:rsid w:val="00806EF3"/>
    <w:rsid w:val="00807761"/>
    <w:rsid w:val="008100FB"/>
    <w:rsid w:val="00810227"/>
    <w:rsid w:val="008107EF"/>
    <w:rsid w:val="00810C23"/>
    <w:rsid w:val="008111B2"/>
    <w:rsid w:val="008119A3"/>
    <w:rsid w:val="00812573"/>
    <w:rsid w:val="00814515"/>
    <w:rsid w:val="0081455C"/>
    <w:rsid w:val="0081567E"/>
    <w:rsid w:val="0081633F"/>
    <w:rsid w:val="00816D2E"/>
    <w:rsid w:val="008175BD"/>
    <w:rsid w:val="008206FA"/>
    <w:rsid w:val="00822816"/>
    <w:rsid w:val="00822E96"/>
    <w:rsid w:val="00825440"/>
    <w:rsid w:val="008266F8"/>
    <w:rsid w:val="00826B6F"/>
    <w:rsid w:val="008277D9"/>
    <w:rsid w:val="008278D8"/>
    <w:rsid w:val="00827DD1"/>
    <w:rsid w:val="00831648"/>
    <w:rsid w:val="00831748"/>
    <w:rsid w:val="008319E3"/>
    <w:rsid w:val="00833362"/>
    <w:rsid w:val="008340AB"/>
    <w:rsid w:val="008342E1"/>
    <w:rsid w:val="008344B6"/>
    <w:rsid w:val="00834DB5"/>
    <w:rsid w:val="00837452"/>
    <w:rsid w:val="00837BB0"/>
    <w:rsid w:val="00837F01"/>
    <w:rsid w:val="008407F3"/>
    <w:rsid w:val="00841D92"/>
    <w:rsid w:val="00842E7B"/>
    <w:rsid w:val="008432F9"/>
    <w:rsid w:val="00844E43"/>
    <w:rsid w:val="008450CD"/>
    <w:rsid w:val="008451C6"/>
    <w:rsid w:val="0085042A"/>
    <w:rsid w:val="00850533"/>
    <w:rsid w:val="00850CA3"/>
    <w:rsid w:val="00850CB3"/>
    <w:rsid w:val="00850EC1"/>
    <w:rsid w:val="00851093"/>
    <w:rsid w:val="00851807"/>
    <w:rsid w:val="008523B5"/>
    <w:rsid w:val="00852D74"/>
    <w:rsid w:val="008542BE"/>
    <w:rsid w:val="00854422"/>
    <w:rsid w:val="00854B6A"/>
    <w:rsid w:val="008560DE"/>
    <w:rsid w:val="008568BF"/>
    <w:rsid w:val="008569DE"/>
    <w:rsid w:val="00856AD1"/>
    <w:rsid w:val="008603A1"/>
    <w:rsid w:val="0086059A"/>
    <w:rsid w:val="0086194A"/>
    <w:rsid w:val="00861990"/>
    <w:rsid w:val="008620A7"/>
    <w:rsid w:val="00862204"/>
    <w:rsid w:val="008625EF"/>
    <w:rsid w:val="00863B75"/>
    <w:rsid w:val="008644B1"/>
    <w:rsid w:val="008653A6"/>
    <w:rsid w:val="00865BE0"/>
    <w:rsid w:val="00866632"/>
    <w:rsid w:val="008666BC"/>
    <w:rsid w:val="00867785"/>
    <w:rsid w:val="00870079"/>
    <w:rsid w:val="0087061B"/>
    <w:rsid w:val="00871970"/>
    <w:rsid w:val="00871CED"/>
    <w:rsid w:val="00872A06"/>
    <w:rsid w:val="00873CBF"/>
    <w:rsid w:val="0087624E"/>
    <w:rsid w:val="00876445"/>
    <w:rsid w:val="0087727D"/>
    <w:rsid w:val="008775A4"/>
    <w:rsid w:val="008777C6"/>
    <w:rsid w:val="008801EE"/>
    <w:rsid w:val="00880F7B"/>
    <w:rsid w:val="00881E80"/>
    <w:rsid w:val="00882435"/>
    <w:rsid w:val="008827D0"/>
    <w:rsid w:val="00884D9E"/>
    <w:rsid w:val="00885342"/>
    <w:rsid w:val="00885C76"/>
    <w:rsid w:val="00886902"/>
    <w:rsid w:val="00886CCC"/>
    <w:rsid w:val="00887B9E"/>
    <w:rsid w:val="00887F34"/>
    <w:rsid w:val="00890158"/>
    <w:rsid w:val="00890811"/>
    <w:rsid w:val="00890DE7"/>
    <w:rsid w:val="0089275E"/>
    <w:rsid w:val="00892C03"/>
    <w:rsid w:val="00892D4E"/>
    <w:rsid w:val="00892E46"/>
    <w:rsid w:val="00893684"/>
    <w:rsid w:val="00894310"/>
    <w:rsid w:val="00894461"/>
    <w:rsid w:val="00895864"/>
    <w:rsid w:val="008959E0"/>
    <w:rsid w:val="00895EEB"/>
    <w:rsid w:val="00896CE7"/>
    <w:rsid w:val="008975C4"/>
    <w:rsid w:val="008A03AD"/>
    <w:rsid w:val="008A0C2A"/>
    <w:rsid w:val="008A15C1"/>
    <w:rsid w:val="008A22C7"/>
    <w:rsid w:val="008A23A8"/>
    <w:rsid w:val="008A34B4"/>
    <w:rsid w:val="008A374A"/>
    <w:rsid w:val="008A547B"/>
    <w:rsid w:val="008A6040"/>
    <w:rsid w:val="008A6258"/>
    <w:rsid w:val="008A6DE1"/>
    <w:rsid w:val="008A75A2"/>
    <w:rsid w:val="008B014D"/>
    <w:rsid w:val="008B10AB"/>
    <w:rsid w:val="008B112A"/>
    <w:rsid w:val="008B4387"/>
    <w:rsid w:val="008B4532"/>
    <w:rsid w:val="008B4710"/>
    <w:rsid w:val="008B47DF"/>
    <w:rsid w:val="008B4C00"/>
    <w:rsid w:val="008B5CCF"/>
    <w:rsid w:val="008B6A82"/>
    <w:rsid w:val="008B6E6F"/>
    <w:rsid w:val="008B7450"/>
    <w:rsid w:val="008B7BCD"/>
    <w:rsid w:val="008C07FC"/>
    <w:rsid w:val="008C0E48"/>
    <w:rsid w:val="008C1BB6"/>
    <w:rsid w:val="008C226F"/>
    <w:rsid w:val="008C2397"/>
    <w:rsid w:val="008C2E8E"/>
    <w:rsid w:val="008C39C6"/>
    <w:rsid w:val="008C3DAE"/>
    <w:rsid w:val="008C4870"/>
    <w:rsid w:val="008C49E5"/>
    <w:rsid w:val="008C5995"/>
    <w:rsid w:val="008C676B"/>
    <w:rsid w:val="008C77B0"/>
    <w:rsid w:val="008C7E22"/>
    <w:rsid w:val="008D10F2"/>
    <w:rsid w:val="008D3B36"/>
    <w:rsid w:val="008D3DFF"/>
    <w:rsid w:val="008D433E"/>
    <w:rsid w:val="008D4E4A"/>
    <w:rsid w:val="008D5A1D"/>
    <w:rsid w:val="008D6028"/>
    <w:rsid w:val="008D639A"/>
    <w:rsid w:val="008D65E7"/>
    <w:rsid w:val="008D6CE1"/>
    <w:rsid w:val="008D74C5"/>
    <w:rsid w:val="008D7C0C"/>
    <w:rsid w:val="008E0779"/>
    <w:rsid w:val="008E0A99"/>
    <w:rsid w:val="008E1251"/>
    <w:rsid w:val="008E21D7"/>
    <w:rsid w:val="008E3704"/>
    <w:rsid w:val="008E46B6"/>
    <w:rsid w:val="008E4C14"/>
    <w:rsid w:val="008E6D9B"/>
    <w:rsid w:val="008F07E2"/>
    <w:rsid w:val="008F140F"/>
    <w:rsid w:val="008F178C"/>
    <w:rsid w:val="008F19CE"/>
    <w:rsid w:val="008F24F7"/>
    <w:rsid w:val="008F30E5"/>
    <w:rsid w:val="008F34C9"/>
    <w:rsid w:val="008F3C4D"/>
    <w:rsid w:val="008F4028"/>
    <w:rsid w:val="008F51D8"/>
    <w:rsid w:val="008F5663"/>
    <w:rsid w:val="008F73FE"/>
    <w:rsid w:val="008F75C8"/>
    <w:rsid w:val="008F7C77"/>
    <w:rsid w:val="008F7FEC"/>
    <w:rsid w:val="009037C4"/>
    <w:rsid w:val="00903869"/>
    <w:rsid w:val="00903FDD"/>
    <w:rsid w:val="0090489E"/>
    <w:rsid w:val="009048B9"/>
    <w:rsid w:val="009057B9"/>
    <w:rsid w:val="00905888"/>
    <w:rsid w:val="009079D6"/>
    <w:rsid w:val="0091006E"/>
    <w:rsid w:val="0091099F"/>
    <w:rsid w:val="00910FEA"/>
    <w:rsid w:val="009112E4"/>
    <w:rsid w:val="00912896"/>
    <w:rsid w:val="00912904"/>
    <w:rsid w:val="00912C00"/>
    <w:rsid w:val="00913CFD"/>
    <w:rsid w:val="00914C03"/>
    <w:rsid w:val="00914E38"/>
    <w:rsid w:val="00914EC9"/>
    <w:rsid w:val="009151A4"/>
    <w:rsid w:val="00915FCB"/>
    <w:rsid w:val="009163FC"/>
    <w:rsid w:val="00916934"/>
    <w:rsid w:val="009169A4"/>
    <w:rsid w:val="00920C19"/>
    <w:rsid w:val="00920D36"/>
    <w:rsid w:val="00920E2C"/>
    <w:rsid w:val="0092201F"/>
    <w:rsid w:val="00922E80"/>
    <w:rsid w:val="00923509"/>
    <w:rsid w:val="0092421D"/>
    <w:rsid w:val="00924D91"/>
    <w:rsid w:val="0092566F"/>
    <w:rsid w:val="00925A6C"/>
    <w:rsid w:val="009261C8"/>
    <w:rsid w:val="00930310"/>
    <w:rsid w:val="0093064F"/>
    <w:rsid w:val="00930CBF"/>
    <w:rsid w:val="0093213F"/>
    <w:rsid w:val="00932417"/>
    <w:rsid w:val="00933526"/>
    <w:rsid w:val="009336EE"/>
    <w:rsid w:val="009339F0"/>
    <w:rsid w:val="00933C75"/>
    <w:rsid w:val="009347EE"/>
    <w:rsid w:val="00934F98"/>
    <w:rsid w:val="00936508"/>
    <w:rsid w:val="009365E1"/>
    <w:rsid w:val="009372A8"/>
    <w:rsid w:val="00941A39"/>
    <w:rsid w:val="00941AD8"/>
    <w:rsid w:val="00943173"/>
    <w:rsid w:val="009438C1"/>
    <w:rsid w:val="00944DC4"/>
    <w:rsid w:val="009450BB"/>
    <w:rsid w:val="009457FA"/>
    <w:rsid w:val="00945BB0"/>
    <w:rsid w:val="00945E3F"/>
    <w:rsid w:val="00945E99"/>
    <w:rsid w:val="0094639B"/>
    <w:rsid w:val="009463E6"/>
    <w:rsid w:val="00947899"/>
    <w:rsid w:val="00952469"/>
    <w:rsid w:val="00952528"/>
    <w:rsid w:val="0095330A"/>
    <w:rsid w:val="009537DB"/>
    <w:rsid w:val="0095444D"/>
    <w:rsid w:val="009551BE"/>
    <w:rsid w:val="00955BEF"/>
    <w:rsid w:val="00955F8D"/>
    <w:rsid w:val="00956658"/>
    <w:rsid w:val="00956A4C"/>
    <w:rsid w:val="00956AC3"/>
    <w:rsid w:val="00961346"/>
    <w:rsid w:val="009614D2"/>
    <w:rsid w:val="00961F7D"/>
    <w:rsid w:val="0096258E"/>
    <w:rsid w:val="0096275A"/>
    <w:rsid w:val="00962F16"/>
    <w:rsid w:val="009631AE"/>
    <w:rsid w:val="009640D1"/>
    <w:rsid w:val="0096482D"/>
    <w:rsid w:val="00964AEA"/>
    <w:rsid w:val="00964D7D"/>
    <w:rsid w:val="009651CC"/>
    <w:rsid w:val="00966EB3"/>
    <w:rsid w:val="00967504"/>
    <w:rsid w:val="00967564"/>
    <w:rsid w:val="00967B41"/>
    <w:rsid w:val="00970BE4"/>
    <w:rsid w:val="00970E4E"/>
    <w:rsid w:val="009731E8"/>
    <w:rsid w:val="009736EE"/>
    <w:rsid w:val="009748DD"/>
    <w:rsid w:val="00974B8C"/>
    <w:rsid w:val="0097550E"/>
    <w:rsid w:val="0097565D"/>
    <w:rsid w:val="00975E64"/>
    <w:rsid w:val="00976E4E"/>
    <w:rsid w:val="00976E8D"/>
    <w:rsid w:val="0098034A"/>
    <w:rsid w:val="00981B1B"/>
    <w:rsid w:val="00981D63"/>
    <w:rsid w:val="0098219F"/>
    <w:rsid w:val="00983BEA"/>
    <w:rsid w:val="00984181"/>
    <w:rsid w:val="00984750"/>
    <w:rsid w:val="00984A5E"/>
    <w:rsid w:val="00985543"/>
    <w:rsid w:val="00985BFC"/>
    <w:rsid w:val="009865A0"/>
    <w:rsid w:val="00986977"/>
    <w:rsid w:val="0098760A"/>
    <w:rsid w:val="00990136"/>
    <w:rsid w:val="00990760"/>
    <w:rsid w:val="00991F7A"/>
    <w:rsid w:val="00992B13"/>
    <w:rsid w:val="00992DF5"/>
    <w:rsid w:val="009932D4"/>
    <w:rsid w:val="00993658"/>
    <w:rsid w:val="00993A7A"/>
    <w:rsid w:val="00993E74"/>
    <w:rsid w:val="0099619F"/>
    <w:rsid w:val="0099758C"/>
    <w:rsid w:val="009A104D"/>
    <w:rsid w:val="009A161B"/>
    <w:rsid w:val="009A18CD"/>
    <w:rsid w:val="009A26B8"/>
    <w:rsid w:val="009A2F4C"/>
    <w:rsid w:val="009A47B9"/>
    <w:rsid w:val="009A4BA6"/>
    <w:rsid w:val="009A5969"/>
    <w:rsid w:val="009A6077"/>
    <w:rsid w:val="009A6083"/>
    <w:rsid w:val="009A6605"/>
    <w:rsid w:val="009A6F5D"/>
    <w:rsid w:val="009A72E9"/>
    <w:rsid w:val="009B004D"/>
    <w:rsid w:val="009B07C1"/>
    <w:rsid w:val="009B0F7E"/>
    <w:rsid w:val="009B1267"/>
    <w:rsid w:val="009B1CA0"/>
    <w:rsid w:val="009B1D27"/>
    <w:rsid w:val="009B285C"/>
    <w:rsid w:val="009B31BA"/>
    <w:rsid w:val="009B4D15"/>
    <w:rsid w:val="009B4FB3"/>
    <w:rsid w:val="009B5250"/>
    <w:rsid w:val="009B57DE"/>
    <w:rsid w:val="009B58FE"/>
    <w:rsid w:val="009B59F0"/>
    <w:rsid w:val="009B6409"/>
    <w:rsid w:val="009B69FD"/>
    <w:rsid w:val="009B754C"/>
    <w:rsid w:val="009B7C9F"/>
    <w:rsid w:val="009C1157"/>
    <w:rsid w:val="009C2001"/>
    <w:rsid w:val="009C22D6"/>
    <w:rsid w:val="009C2CAD"/>
    <w:rsid w:val="009C3AE6"/>
    <w:rsid w:val="009C3E0F"/>
    <w:rsid w:val="009C4BFB"/>
    <w:rsid w:val="009C51D3"/>
    <w:rsid w:val="009C5416"/>
    <w:rsid w:val="009C5902"/>
    <w:rsid w:val="009C723D"/>
    <w:rsid w:val="009C790E"/>
    <w:rsid w:val="009D08D0"/>
    <w:rsid w:val="009D0CA7"/>
    <w:rsid w:val="009D12CD"/>
    <w:rsid w:val="009D1632"/>
    <w:rsid w:val="009D1C54"/>
    <w:rsid w:val="009D23E9"/>
    <w:rsid w:val="009D2BA6"/>
    <w:rsid w:val="009D30D7"/>
    <w:rsid w:val="009D31F3"/>
    <w:rsid w:val="009D3C4A"/>
    <w:rsid w:val="009D5665"/>
    <w:rsid w:val="009D607C"/>
    <w:rsid w:val="009D7938"/>
    <w:rsid w:val="009E17D1"/>
    <w:rsid w:val="009E1A6E"/>
    <w:rsid w:val="009E2089"/>
    <w:rsid w:val="009E3CAE"/>
    <w:rsid w:val="009E3D3D"/>
    <w:rsid w:val="009E3F40"/>
    <w:rsid w:val="009E471D"/>
    <w:rsid w:val="009E47D7"/>
    <w:rsid w:val="009E48DA"/>
    <w:rsid w:val="009E5776"/>
    <w:rsid w:val="009E5A96"/>
    <w:rsid w:val="009E6B88"/>
    <w:rsid w:val="009E7402"/>
    <w:rsid w:val="009E7670"/>
    <w:rsid w:val="009E7B8D"/>
    <w:rsid w:val="009E7CBF"/>
    <w:rsid w:val="009F100E"/>
    <w:rsid w:val="009F15B5"/>
    <w:rsid w:val="009F1B4E"/>
    <w:rsid w:val="009F1BA6"/>
    <w:rsid w:val="009F2720"/>
    <w:rsid w:val="009F2A4D"/>
    <w:rsid w:val="009F2BF6"/>
    <w:rsid w:val="009F39E9"/>
    <w:rsid w:val="00A00B33"/>
    <w:rsid w:val="00A02E72"/>
    <w:rsid w:val="00A03451"/>
    <w:rsid w:val="00A03F15"/>
    <w:rsid w:val="00A0409B"/>
    <w:rsid w:val="00A0411C"/>
    <w:rsid w:val="00A04DA4"/>
    <w:rsid w:val="00A05356"/>
    <w:rsid w:val="00A063BB"/>
    <w:rsid w:val="00A06800"/>
    <w:rsid w:val="00A07120"/>
    <w:rsid w:val="00A07ECE"/>
    <w:rsid w:val="00A142DD"/>
    <w:rsid w:val="00A1495E"/>
    <w:rsid w:val="00A14B36"/>
    <w:rsid w:val="00A152F8"/>
    <w:rsid w:val="00A15D9E"/>
    <w:rsid w:val="00A172E7"/>
    <w:rsid w:val="00A17AF6"/>
    <w:rsid w:val="00A2106D"/>
    <w:rsid w:val="00A21AB8"/>
    <w:rsid w:val="00A21B4B"/>
    <w:rsid w:val="00A21B66"/>
    <w:rsid w:val="00A239B1"/>
    <w:rsid w:val="00A24459"/>
    <w:rsid w:val="00A24CC9"/>
    <w:rsid w:val="00A250E9"/>
    <w:rsid w:val="00A2539E"/>
    <w:rsid w:val="00A25A53"/>
    <w:rsid w:val="00A26013"/>
    <w:rsid w:val="00A3071F"/>
    <w:rsid w:val="00A30CE6"/>
    <w:rsid w:val="00A31B9A"/>
    <w:rsid w:val="00A3361E"/>
    <w:rsid w:val="00A3390E"/>
    <w:rsid w:val="00A34728"/>
    <w:rsid w:val="00A34FA7"/>
    <w:rsid w:val="00A3512F"/>
    <w:rsid w:val="00A36667"/>
    <w:rsid w:val="00A36C5C"/>
    <w:rsid w:val="00A36F21"/>
    <w:rsid w:val="00A37117"/>
    <w:rsid w:val="00A400D0"/>
    <w:rsid w:val="00A408F3"/>
    <w:rsid w:val="00A40E23"/>
    <w:rsid w:val="00A40E79"/>
    <w:rsid w:val="00A416DA"/>
    <w:rsid w:val="00A41E55"/>
    <w:rsid w:val="00A41F86"/>
    <w:rsid w:val="00A42448"/>
    <w:rsid w:val="00A42970"/>
    <w:rsid w:val="00A42CE8"/>
    <w:rsid w:val="00A4345C"/>
    <w:rsid w:val="00A437A4"/>
    <w:rsid w:val="00A43945"/>
    <w:rsid w:val="00A44057"/>
    <w:rsid w:val="00A4439B"/>
    <w:rsid w:val="00A44D48"/>
    <w:rsid w:val="00A45192"/>
    <w:rsid w:val="00A456A2"/>
    <w:rsid w:val="00A45D55"/>
    <w:rsid w:val="00A45ECE"/>
    <w:rsid w:val="00A46B68"/>
    <w:rsid w:val="00A478E3"/>
    <w:rsid w:val="00A47CF0"/>
    <w:rsid w:val="00A47D0D"/>
    <w:rsid w:val="00A50257"/>
    <w:rsid w:val="00A50E1B"/>
    <w:rsid w:val="00A51746"/>
    <w:rsid w:val="00A51791"/>
    <w:rsid w:val="00A5207C"/>
    <w:rsid w:val="00A530CD"/>
    <w:rsid w:val="00A53793"/>
    <w:rsid w:val="00A54104"/>
    <w:rsid w:val="00A54528"/>
    <w:rsid w:val="00A548A9"/>
    <w:rsid w:val="00A54D75"/>
    <w:rsid w:val="00A56696"/>
    <w:rsid w:val="00A56950"/>
    <w:rsid w:val="00A56A6A"/>
    <w:rsid w:val="00A608ED"/>
    <w:rsid w:val="00A6144D"/>
    <w:rsid w:val="00A61F77"/>
    <w:rsid w:val="00A61FF4"/>
    <w:rsid w:val="00A622D9"/>
    <w:rsid w:val="00A626A5"/>
    <w:rsid w:val="00A63812"/>
    <w:rsid w:val="00A63B44"/>
    <w:rsid w:val="00A63BF6"/>
    <w:rsid w:val="00A64230"/>
    <w:rsid w:val="00A64C4A"/>
    <w:rsid w:val="00A64E94"/>
    <w:rsid w:val="00A650EF"/>
    <w:rsid w:val="00A6547C"/>
    <w:rsid w:val="00A658AB"/>
    <w:rsid w:val="00A6724F"/>
    <w:rsid w:val="00A67450"/>
    <w:rsid w:val="00A678E6"/>
    <w:rsid w:val="00A7196D"/>
    <w:rsid w:val="00A72DD2"/>
    <w:rsid w:val="00A73107"/>
    <w:rsid w:val="00A737BF"/>
    <w:rsid w:val="00A73C7F"/>
    <w:rsid w:val="00A74FC2"/>
    <w:rsid w:val="00A753EB"/>
    <w:rsid w:val="00A75947"/>
    <w:rsid w:val="00A75AF7"/>
    <w:rsid w:val="00A76078"/>
    <w:rsid w:val="00A7653F"/>
    <w:rsid w:val="00A76A86"/>
    <w:rsid w:val="00A77698"/>
    <w:rsid w:val="00A7771B"/>
    <w:rsid w:val="00A8037E"/>
    <w:rsid w:val="00A8052D"/>
    <w:rsid w:val="00A80DC9"/>
    <w:rsid w:val="00A80EFF"/>
    <w:rsid w:val="00A8177F"/>
    <w:rsid w:val="00A8245B"/>
    <w:rsid w:val="00A82541"/>
    <w:rsid w:val="00A82CD8"/>
    <w:rsid w:val="00A832E7"/>
    <w:rsid w:val="00A83301"/>
    <w:rsid w:val="00A845BE"/>
    <w:rsid w:val="00A84D3F"/>
    <w:rsid w:val="00A85876"/>
    <w:rsid w:val="00A86A17"/>
    <w:rsid w:val="00A87BA4"/>
    <w:rsid w:val="00A907B1"/>
    <w:rsid w:val="00A909C2"/>
    <w:rsid w:val="00A91F93"/>
    <w:rsid w:val="00A92038"/>
    <w:rsid w:val="00A92139"/>
    <w:rsid w:val="00A929EC"/>
    <w:rsid w:val="00A93B67"/>
    <w:rsid w:val="00A93C3F"/>
    <w:rsid w:val="00A9465A"/>
    <w:rsid w:val="00A95959"/>
    <w:rsid w:val="00A96A49"/>
    <w:rsid w:val="00A97373"/>
    <w:rsid w:val="00AA044E"/>
    <w:rsid w:val="00AA0740"/>
    <w:rsid w:val="00AA0E54"/>
    <w:rsid w:val="00AA107F"/>
    <w:rsid w:val="00AA11FF"/>
    <w:rsid w:val="00AA1CBF"/>
    <w:rsid w:val="00AA21F2"/>
    <w:rsid w:val="00AA2360"/>
    <w:rsid w:val="00AA2582"/>
    <w:rsid w:val="00AA3DAF"/>
    <w:rsid w:val="00AA5005"/>
    <w:rsid w:val="00AA5D2D"/>
    <w:rsid w:val="00AA6AF7"/>
    <w:rsid w:val="00AA6B71"/>
    <w:rsid w:val="00AA6CCF"/>
    <w:rsid w:val="00AA6D95"/>
    <w:rsid w:val="00AA741C"/>
    <w:rsid w:val="00AB08D1"/>
    <w:rsid w:val="00AB1082"/>
    <w:rsid w:val="00AB1462"/>
    <w:rsid w:val="00AB151D"/>
    <w:rsid w:val="00AB2048"/>
    <w:rsid w:val="00AB26EC"/>
    <w:rsid w:val="00AB30C1"/>
    <w:rsid w:val="00AB46DC"/>
    <w:rsid w:val="00AB4E24"/>
    <w:rsid w:val="00AB6A44"/>
    <w:rsid w:val="00AB7497"/>
    <w:rsid w:val="00AB752E"/>
    <w:rsid w:val="00AB7A0B"/>
    <w:rsid w:val="00AC00BB"/>
    <w:rsid w:val="00AC1416"/>
    <w:rsid w:val="00AC4898"/>
    <w:rsid w:val="00AC4C9C"/>
    <w:rsid w:val="00AC509C"/>
    <w:rsid w:val="00AC64DC"/>
    <w:rsid w:val="00AC7B43"/>
    <w:rsid w:val="00AD1100"/>
    <w:rsid w:val="00AD1925"/>
    <w:rsid w:val="00AD3114"/>
    <w:rsid w:val="00AD3249"/>
    <w:rsid w:val="00AD358E"/>
    <w:rsid w:val="00AD3DE8"/>
    <w:rsid w:val="00AD4A1A"/>
    <w:rsid w:val="00AD4C3F"/>
    <w:rsid w:val="00AD67BF"/>
    <w:rsid w:val="00AD6E5E"/>
    <w:rsid w:val="00AD71D3"/>
    <w:rsid w:val="00AD788B"/>
    <w:rsid w:val="00AE0F14"/>
    <w:rsid w:val="00AE24E6"/>
    <w:rsid w:val="00AE40FD"/>
    <w:rsid w:val="00AE4ACB"/>
    <w:rsid w:val="00AE4B88"/>
    <w:rsid w:val="00AE51DD"/>
    <w:rsid w:val="00AE5697"/>
    <w:rsid w:val="00AE6E50"/>
    <w:rsid w:val="00AE77A9"/>
    <w:rsid w:val="00AF037F"/>
    <w:rsid w:val="00AF0433"/>
    <w:rsid w:val="00AF0ED9"/>
    <w:rsid w:val="00AF1610"/>
    <w:rsid w:val="00AF1ACF"/>
    <w:rsid w:val="00AF1BBB"/>
    <w:rsid w:val="00AF1F9F"/>
    <w:rsid w:val="00AF29D2"/>
    <w:rsid w:val="00AF357C"/>
    <w:rsid w:val="00AF3E96"/>
    <w:rsid w:val="00AF434B"/>
    <w:rsid w:val="00AF4C7C"/>
    <w:rsid w:val="00AF4F33"/>
    <w:rsid w:val="00AF5379"/>
    <w:rsid w:val="00AF62DC"/>
    <w:rsid w:val="00AF6B05"/>
    <w:rsid w:val="00AF6DEF"/>
    <w:rsid w:val="00AF7DCC"/>
    <w:rsid w:val="00AF7E80"/>
    <w:rsid w:val="00B01333"/>
    <w:rsid w:val="00B01F5A"/>
    <w:rsid w:val="00B021A4"/>
    <w:rsid w:val="00B02336"/>
    <w:rsid w:val="00B04B2E"/>
    <w:rsid w:val="00B04E81"/>
    <w:rsid w:val="00B0504B"/>
    <w:rsid w:val="00B05919"/>
    <w:rsid w:val="00B0610A"/>
    <w:rsid w:val="00B06737"/>
    <w:rsid w:val="00B067C4"/>
    <w:rsid w:val="00B06F0C"/>
    <w:rsid w:val="00B07583"/>
    <w:rsid w:val="00B10198"/>
    <w:rsid w:val="00B1039C"/>
    <w:rsid w:val="00B10871"/>
    <w:rsid w:val="00B10B0A"/>
    <w:rsid w:val="00B10C99"/>
    <w:rsid w:val="00B110CB"/>
    <w:rsid w:val="00B1172C"/>
    <w:rsid w:val="00B1461A"/>
    <w:rsid w:val="00B149AC"/>
    <w:rsid w:val="00B150E6"/>
    <w:rsid w:val="00B15830"/>
    <w:rsid w:val="00B16CE2"/>
    <w:rsid w:val="00B1740A"/>
    <w:rsid w:val="00B20018"/>
    <w:rsid w:val="00B20158"/>
    <w:rsid w:val="00B202BD"/>
    <w:rsid w:val="00B202D6"/>
    <w:rsid w:val="00B20C3A"/>
    <w:rsid w:val="00B20D05"/>
    <w:rsid w:val="00B21F6C"/>
    <w:rsid w:val="00B23C80"/>
    <w:rsid w:val="00B2433E"/>
    <w:rsid w:val="00B2583E"/>
    <w:rsid w:val="00B25C65"/>
    <w:rsid w:val="00B26369"/>
    <w:rsid w:val="00B26939"/>
    <w:rsid w:val="00B274D9"/>
    <w:rsid w:val="00B3059A"/>
    <w:rsid w:val="00B30BB3"/>
    <w:rsid w:val="00B312EC"/>
    <w:rsid w:val="00B314BF"/>
    <w:rsid w:val="00B31CFA"/>
    <w:rsid w:val="00B31D51"/>
    <w:rsid w:val="00B31E14"/>
    <w:rsid w:val="00B3335B"/>
    <w:rsid w:val="00B33DA0"/>
    <w:rsid w:val="00B342E5"/>
    <w:rsid w:val="00B3442E"/>
    <w:rsid w:val="00B35692"/>
    <w:rsid w:val="00B35AFD"/>
    <w:rsid w:val="00B36419"/>
    <w:rsid w:val="00B36AF9"/>
    <w:rsid w:val="00B36B72"/>
    <w:rsid w:val="00B37CFA"/>
    <w:rsid w:val="00B4041C"/>
    <w:rsid w:val="00B4082C"/>
    <w:rsid w:val="00B4246F"/>
    <w:rsid w:val="00B43634"/>
    <w:rsid w:val="00B4404F"/>
    <w:rsid w:val="00B45684"/>
    <w:rsid w:val="00B46FB9"/>
    <w:rsid w:val="00B50701"/>
    <w:rsid w:val="00B508A3"/>
    <w:rsid w:val="00B50DB7"/>
    <w:rsid w:val="00B5162A"/>
    <w:rsid w:val="00B528D1"/>
    <w:rsid w:val="00B54445"/>
    <w:rsid w:val="00B55E0E"/>
    <w:rsid w:val="00B567C0"/>
    <w:rsid w:val="00B56B03"/>
    <w:rsid w:val="00B57615"/>
    <w:rsid w:val="00B600D7"/>
    <w:rsid w:val="00B607EC"/>
    <w:rsid w:val="00B61619"/>
    <w:rsid w:val="00B6436A"/>
    <w:rsid w:val="00B64D69"/>
    <w:rsid w:val="00B668B4"/>
    <w:rsid w:val="00B66DB6"/>
    <w:rsid w:val="00B7034F"/>
    <w:rsid w:val="00B7080B"/>
    <w:rsid w:val="00B70FCF"/>
    <w:rsid w:val="00B71C8C"/>
    <w:rsid w:val="00B72C75"/>
    <w:rsid w:val="00B731DD"/>
    <w:rsid w:val="00B73E46"/>
    <w:rsid w:val="00B75995"/>
    <w:rsid w:val="00B762C5"/>
    <w:rsid w:val="00B76C1B"/>
    <w:rsid w:val="00B77A60"/>
    <w:rsid w:val="00B8316D"/>
    <w:rsid w:val="00B835AC"/>
    <w:rsid w:val="00B83BD5"/>
    <w:rsid w:val="00B84F1A"/>
    <w:rsid w:val="00B85D55"/>
    <w:rsid w:val="00B863EE"/>
    <w:rsid w:val="00B870E6"/>
    <w:rsid w:val="00B87605"/>
    <w:rsid w:val="00B87ACB"/>
    <w:rsid w:val="00B87B26"/>
    <w:rsid w:val="00B9167B"/>
    <w:rsid w:val="00B92565"/>
    <w:rsid w:val="00B927FE"/>
    <w:rsid w:val="00B930E6"/>
    <w:rsid w:val="00B94731"/>
    <w:rsid w:val="00B94AE4"/>
    <w:rsid w:val="00B954E6"/>
    <w:rsid w:val="00B95F50"/>
    <w:rsid w:val="00B960E3"/>
    <w:rsid w:val="00B9651D"/>
    <w:rsid w:val="00B96BC3"/>
    <w:rsid w:val="00B96D6C"/>
    <w:rsid w:val="00B971C7"/>
    <w:rsid w:val="00B973D1"/>
    <w:rsid w:val="00BA063A"/>
    <w:rsid w:val="00BA2A99"/>
    <w:rsid w:val="00BA2EB3"/>
    <w:rsid w:val="00BA3F97"/>
    <w:rsid w:val="00BA4CC1"/>
    <w:rsid w:val="00BA52C8"/>
    <w:rsid w:val="00BA7197"/>
    <w:rsid w:val="00BA75A8"/>
    <w:rsid w:val="00BA7707"/>
    <w:rsid w:val="00BA7A7D"/>
    <w:rsid w:val="00BA7B84"/>
    <w:rsid w:val="00BA7CD9"/>
    <w:rsid w:val="00BB28E7"/>
    <w:rsid w:val="00BB37D5"/>
    <w:rsid w:val="00BB4749"/>
    <w:rsid w:val="00BB4787"/>
    <w:rsid w:val="00BB4872"/>
    <w:rsid w:val="00BB6B69"/>
    <w:rsid w:val="00BC0E8D"/>
    <w:rsid w:val="00BC1B6D"/>
    <w:rsid w:val="00BC2509"/>
    <w:rsid w:val="00BC26EC"/>
    <w:rsid w:val="00BC28DF"/>
    <w:rsid w:val="00BC2D54"/>
    <w:rsid w:val="00BC33C6"/>
    <w:rsid w:val="00BC3D0F"/>
    <w:rsid w:val="00BC45A9"/>
    <w:rsid w:val="00BC5A02"/>
    <w:rsid w:val="00BC62D1"/>
    <w:rsid w:val="00BC6B0F"/>
    <w:rsid w:val="00BC742C"/>
    <w:rsid w:val="00BC771A"/>
    <w:rsid w:val="00BC7958"/>
    <w:rsid w:val="00BD0B57"/>
    <w:rsid w:val="00BD16A6"/>
    <w:rsid w:val="00BD1BD0"/>
    <w:rsid w:val="00BD1E8A"/>
    <w:rsid w:val="00BD372E"/>
    <w:rsid w:val="00BD6B48"/>
    <w:rsid w:val="00BD6CA4"/>
    <w:rsid w:val="00BD6F4E"/>
    <w:rsid w:val="00BD7012"/>
    <w:rsid w:val="00BD70D8"/>
    <w:rsid w:val="00BD727E"/>
    <w:rsid w:val="00BE0B7F"/>
    <w:rsid w:val="00BE1823"/>
    <w:rsid w:val="00BE1888"/>
    <w:rsid w:val="00BE231C"/>
    <w:rsid w:val="00BE2413"/>
    <w:rsid w:val="00BE385C"/>
    <w:rsid w:val="00BE3994"/>
    <w:rsid w:val="00BE55F8"/>
    <w:rsid w:val="00BE561D"/>
    <w:rsid w:val="00BE6228"/>
    <w:rsid w:val="00BE69FC"/>
    <w:rsid w:val="00BE6EFE"/>
    <w:rsid w:val="00BE7305"/>
    <w:rsid w:val="00BE7994"/>
    <w:rsid w:val="00BF0575"/>
    <w:rsid w:val="00BF06FC"/>
    <w:rsid w:val="00BF1424"/>
    <w:rsid w:val="00BF1C35"/>
    <w:rsid w:val="00BF3408"/>
    <w:rsid w:val="00BF3C6F"/>
    <w:rsid w:val="00BF4252"/>
    <w:rsid w:val="00C00123"/>
    <w:rsid w:val="00C003B2"/>
    <w:rsid w:val="00C00D52"/>
    <w:rsid w:val="00C015E5"/>
    <w:rsid w:val="00C0171E"/>
    <w:rsid w:val="00C01B1A"/>
    <w:rsid w:val="00C01C72"/>
    <w:rsid w:val="00C02850"/>
    <w:rsid w:val="00C049A8"/>
    <w:rsid w:val="00C054EA"/>
    <w:rsid w:val="00C0562C"/>
    <w:rsid w:val="00C057FF"/>
    <w:rsid w:val="00C074AB"/>
    <w:rsid w:val="00C10764"/>
    <w:rsid w:val="00C10D9C"/>
    <w:rsid w:val="00C113A7"/>
    <w:rsid w:val="00C11695"/>
    <w:rsid w:val="00C11925"/>
    <w:rsid w:val="00C11EC3"/>
    <w:rsid w:val="00C13479"/>
    <w:rsid w:val="00C139C6"/>
    <w:rsid w:val="00C14709"/>
    <w:rsid w:val="00C15827"/>
    <w:rsid w:val="00C15928"/>
    <w:rsid w:val="00C16F81"/>
    <w:rsid w:val="00C16FA6"/>
    <w:rsid w:val="00C17F63"/>
    <w:rsid w:val="00C2019F"/>
    <w:rsid w:val="00C222A6"/>
    <w:rsid w:val="00C22425"/>
    <w:rsid w:val="00C22592"/>
    <w:rsid w:val="00C23B19"/>
    <w:rsid w:val="00C23FEC"/>
    <w:rsid w:val="00C249F9"/>
    <w:rsid w:val="00C24FAA"/>
    <w:rsid w:val="00C2544B"/>
    <w:rsid w:val="00C26032"/>
    <w:rsid w:val="00C26302"/>
    <w:rsid w:val="00C26F3A"/>
    <w:rsid w:val="00C27326"/>
    <w:rsid w:val="00C27C91"/>
    <w:rsid w:val="00C308F5"/>
    <w:rsid w:val="00C30EB3"/>
    <w:rsid w:val="00C3135A"/>
    <w:rsid w:val="00C3193E"/>
    <w:rsid w:val="00C31ED3"/>
    <w:rsid w:val="00C33962"/>
    <w:rsid w:val="00C33A53"/>
    <w:rsid w:val="00C33E66"/>
    <w:rsid w:val="00C34299"/>
    <w:rsid w:val="00C3490A"/>
    <w:rsid w:val="00C34A72"/>
    <w:rsid w:val="00C354F1"/>
    <w:rsid w:val="00C36630"/>
    <w:rsid w:val="00C36E77"/>
    <w:rsid w:val="00C37763"/>
    <w:rsid w:val="00C3791D"/>
    <w:rsid w:val="00C40F74"/>
    <w:rsid w:val="00C40FFB"/>
    <w:rsid w:val="00C41480"/>
    <w:rsid w:val="00C417FD"/>
    <w:rsid w:val="00C4185B"/>
    <w:rsid w:val="00C41AD8"/>
    <w:rsid w:val="00C43CC1"/>
    <w:rsid w:val="00C448D7"/>
    <w:rsid w:val="00C45234"/>
    <w:rsid w:val="00C45CF1"/>
    <w:rsid w:val="00C472F9"/>
    <w:rsid w:val="00C478C4"/>
    <w:rsid w:val="00C503FF"/>
    <w:rsid w:val="00C50584"/>
    <w:rsid w:val="00C50670"/>
    <w:rsid w:val="00C51AB6"/>
    <w:rsid w:val="00C52276"/>
    <w:rsid w:val="00C52B7A"/>
    <w:rsid w:val="00C53403"/>
    <w:rsid w:val="00C537F1"/>
    <w:rsid w:val="00C539CF"/>
    <w:rsid w:val="00C543CC"/>
    <w:rsid w:val="00C54F34"/>
    <w:rsid w:val="00C551FB"/>
    <w:rsid w:val="00C60B3F"/>
    <w:rsid w:val="00C60E4B"/>
    <w:rsid w:val="00C625E3"/>
    <w:rsid w:val="00C63C09"/>
    <w:rsid w:val="00C64015"/>
    <w:rsid w:val="00C641A7"/>
    <w:rsid w:val="00C64913"/>
    <w:rsid w:val="00C64DED"/>
    <w:rsid w:val="00C6559A"/>
    <w:rsid w:val="00C66F30"/>
    <w:rsid w:val="00C673CD"/>
    <w:rsid w:val="00C67C5D"/>
    <w:rsid w:val="00C67CFA"/>
    <w:rsid w:val="00C72F39"/>
    <w:rsid w:val="00C72F77"/>
    <w:rsid w:val="00C7393A"/>
    <w:rsid w:val="00C73EA8"/>
    <w:rsid w:val="00C7411D"/>
    <w:rsid w:val="00C748D8"/>
    <w:rsid w:val="00C74BF7"/>
    <w:rsid w:val="00C74D12"/>
    <w:rsid w:val="00C7705F"/>
    <w:rsid w:val="00C775C3"/>
    <w:rsid w:val="00C80397"/>
    <w:rsid w:val="00C809EC"/>
    <w:rsid w:val="00C80A8D"/>
    <w:rsid w:val="00C812B5"/>
    <w:rsid w:val="00C81B0B"/>
    <w:rsid w:val="00C82057"/>
    <w:rsid w:val="00C82B9C"/>
    <w:rsid w:val="00C833EA"/>
    <w:rsid w:val="00C83772"/>
    <w:rsid w:val="00C84780"/>
    <w:rsid w:val="00C85E3B"/>
    <w:rsid w:val="00C86BC0"/>
    <w:rsid w:val="00C87840"/>
    <w:rsid w:val="00C878AB"/>
    <w:rsid w:val="00C879BD"/>
    <w:rsid w:val="00C87BA1"/>
    <w:rsid w:val="00C905CD"/>
    <w:rsid w:val="00C90712"/>
    <w:rsid w:val="00C90DD3"/>
    <w:rsid w:val="00C92245"/>
    <w:rsid w:val="00C92380"/>
    <w:rsid w:val="00C92907"/>
    <w:rsid w:val="00C92A30"/>
    <w:rsid w:val="00C92B89"/>
    <w:rsid w:val="00C93FD8"/>
    <w:rsid w:val="00C93FFE"/>
    <w:rsid w:val="00C9487E"/>
    <w:rsid w:val="00C948A1"/>
    <w:rsid w:val="00C94DC1"/>
    <w:rsid w:val="00C955EF"/>
    <w:rsid w:val="00C961FC"/>
    <w:rsid w:val="00C973B9"/>
    <w:rsid w:val="00C9767D"/>
    <w:rsid w:val="00C97CD1"/>
    <w:rsid w:val="00CA0550"/>
    <w:rsid w:val="00CA1916"/>
    <w:rsid w:val="00CA1C96"/>
    <w:rsid w:val="00CA2453"/>
    <w:rsid w:val="00CA46E5"/>
    <w:rsid w:val="00CA46EC"/>
    <w:rsid w:val="00CA47DA"/>
    <w:rsid w:val="00CA4800"/>
    <w:rsid w:val="00CA4B43"/>
    <w:rsid w:val="00CA5347"/>
    <w:rsid w:val="00CA5CD4"/>
    <w:rsid w:val="00CA5EE8"/>
    <w:rsid w:val="00CA60EF"/>
    <w:rsid w:val="00CA678C"/>
    <w:rsid w:val="00CA69B9"/>
    <w:rsid w:val="00CA74DF"/>
    <w:rsid w:val="00CB2B83"/>
    <w:rsid w:val="00CB2E05"/>
    <w:rsid w:val="00CB2EB9"/>
    <w:rsid w:val="00CB3E0D"/>
    <w:rsid w:val="00CB4056"/>
    <w:rsid w:val="00CB4B37"/>
    <w:rsid w:val="00CB5249"/>
    <w:rsid w:val="00CB54C2"/>
    <w:rsid w:val="00CB60EF"/>
    <w:rsid w:val="00CB61E6"/>
    <w:rsid w:val="00CB64DC"/>
    <w:rsid w:val="00CB6B03"/>
    <w:rsid w:val="00CB7107"/>
    <w:rsid w:val="00CB7827"/>
    <w:rsid w:val="00CB7992"/>
    <w:rsid w:val="00CC03AA"/>
    <w:rsid w:val="00CC0C75"/>
    <w:rsid w:val="00CC0C80"/>
    <w:rsid w:val="00CC0CD0"/>
    <w:rsid w:val="00CC1634"/>
    <w:rsid w:val="00CC2D44"/>
    <w:rsid w:val="00CC46FF"/>
    <w:rsid w:val="00CC483E"/>
    <w:rsid w:val="00CC53A9"/>
    <w:rsid w:val="00CC54DB"/>
    <w:rsid w:val="00CC5E6B"/>
    <w:rsid w:val="00CC60B4"/>
    <w:rsid w:val="00CC6241"/>
    <w:rsid w:val="00CC7B27"/>
    <w:rsid w:val="00CC7F0A"/>
    <w:rsid w:val="00CD0B06"/>
    <w:rsid w:val="00CD1E0C"/>
    <w:rsid w:val="00CD1F01"/>
    <w:rsid w:val="00CD246F"/>
    <w:rsid w:val="00CD2F60"/>
    <w:rsid w:val="00CD3B24"/>
    <w:rsid w:val="00CD3E2F"/>
    <w:rsid w:val="00CD40F8"/>
    <w:rsid w:val="00CD41C5"/>
    <w:rsid w:val="00CD487B"/>
    <w:rsid w:val="00CD4B04"/>
    <w:rsid w:val="00CD5D6D"/>
    <w:rsid w:val="00CD665B"/>
    <w:rsid w:val="00CD734B"/>
    <w:rsid w:val="00CD7847"/>
    <w:rsid w:val="00CD796E"/>
    <w:rsid w:val="00CE02CE"/>
    <w:rsid w:val="00CE1127"/>
    <w:rsid w:val="00CE154E"/>
    <w:rsid w:val="00CE1AA6"/>
    <w:rsid w:val="00CE1C5C"/>
    <w:rsid w:val="00CE1D56"/>
    <w:rsid w:val="00CE1D9C"/>
    <w:rsid w:val="00CE2184"/>
    <w:rsid w:val="00CE2CEC"/>
    <w:rsid w:val="00CE41C7"/>
    <w:rsid w:val="00CE63B4"/>
    <w:rsid w:val="00CE663F"/>
    <w:rsid w:val="00CE67E1"/>
    <w:rsid w:val="00CF0183"/>
    <w:rsid w:val="00CF0805"/>
    <w:rsid w:val="00CF33EF"/>
    <w:rsid w:val="00CF485C"/>
    <w:rsid w:val="00CF4A14"/>
    <w:rsid w:val="00CF5658"/>
    <w:rsid w:val="00CF5E6B"/>
    <w:rsid w:val="00CF6558"/>
    <w:rsid w:val="00D01339"/>
    <w:rsid w:val="00D02D14"/>
    <w:rsid w:val="00D02EF8"/>
    <w:rsid w:val="00D033E0"/>
    <w:rsid w:val="00D05873"/>
    <w:rsid w:val="00D0595E"/>
    <w:rsid w:val="00D05DF3"/>
    <w:rsid w:val="00D0654E"/>
    <w:rsid w:val="00D0669F"/>
    <w:rsid w:val="00D066F3"/>
    <w:rsid w:val="00D0790A"/>
    <w:rsid w:val="00D07E90"/>
    <w:rsid w:val="00D100E1"/>
    <w:rsid w:val="00D105BA"/>
    <w:rsid w:val="00D1126D"/>
    <w:rsid w:val="00D11B1D"/>
    <w:rsid w:val="00D122C1"/>
    <w:rsid w:val="00D12725"/>
    <w:rsid w:val="00D12E68"/>
    <w:rsid w:val="00D131DD"/>
    <w:rsid w:val="00D13874"/>
    <w:rsid w:val="00D14666"/>
    <w:rsid w:val="00D146B4"/>
    <w:rsid w:val="00D147CB"/>
    <w:rsid w:val="00D14D4E"/>
    <w:rsid w:val="00D15E43"/>
    <w:rsid w:val="00D15EC8"/>
    <w:rsid w:val="00D1608E"/>
    <w:rsid w:val="00D161E1"/>
    <w:rsid w:val="00D163DA"/>
    <w:rsid w:val="00D164C9"/>
    <w:rsid w:val="00D16C97"/>
    <w:rsid w:val="00D17367"/>
    <w:rsid w:val="00D176B4"/>
    <w:rsid w:val="00D17AB4"/>
    <w:rsid w:val="00D17C3A"/>
    <w:rsid w:val="00D20915"/>
    <w:rsid w:val="00D21350"/>
    <w:rsid w:val="00D25C9F"/>
    <w:rsid w:val="00D26072"/>
    <w:rsid w:val="00D26D12"/>
    <w:rsid w:val="00D30206"/>
    <w:rsid w:val="00D306BF"/>
    <w:rsid w:val="00D308FA"/>
    <w:rsid w:val="00D31701"/>
    <w:rsid w:val="00D321EF"/>
    <w:rsid w:val="00D323E4"/>
    <w:rsid w:val="00D32649"/>
    <w:rsid w:val="00D32B5B"/>
    <w:rsid w:val="00D33D79"/>
    <w:rsid w:val="00D34210"/>
    <w:rsid w:val="00D35E90"/>
    <w:rsid w:val="00D37FFA"/>
    <w:rsid w:val="00D4098E"/>
    <w:rsid w:val="00D41562"/>
    <w:rsid w:val="00D41F92"/>
    <w:rsid w:val="00D4237D"/>
    <w:rsid w:val="00D441D0"/>
    <w:rsid w:val="00D44BF1"/>
    <w:rsid w:val="00D4548A"/>
    <w:rsid w:val="00D45CB9"/>
    <w:rsid w:val="00D4608F"/>
    <w:rsid w:val="00D46F10"/>
    <w:rsid w:val="00D47056"/>
    <w:rsid w:val="00D47BE0"/>
    <w:rsid w:val="00D506C3"/>
    <w:rsid w:val="00D5074F"/>
    <w:rsid w:val="00D51AC2"/>
    <w:rsid w:val="00D536C9"/>
    <w:rsid w:val="00D5441F"/>
    <w:rsid w:val="00D54423"/>
    <w:rsid w:val="00D566B5"/>
    <w:rsid w:val="00D57402"/>
    <w:rsid w:val="00D5780A"/>
    <w:rsid w:val="00D57C37"/>
    <w:rsid w:val="00D602EE"/>
    <w:rsid w:val="00D619C4"/>
    <w:rsid w:val="00D62216"/>
    <w:rsid w:val="00D626B0"/>
    <w:rsid w:val="00D626B7"/>
    <w:rsid w:val="00D62C03"/>
    <w:rsid w:val="00D63063"/>
    <w:rsid w:val="00D63B6F"/>
    <w:rsid w:val="00D646F8"/>
    <w:rsid w:val="00D64987"/>
    <w:rsid w:val="00D64DED"/>
    <w:rsid w:val="00D65614"/>
    <w:rsid w:val="00D658E6"/>
    <w:rsid w:val="00D6599D"/>
    <w:rsid w:val="00D667F9"/>
    <w:rsid w:val="00D66EDA"/>
    <w:rsid w:val="00D6792F"/>
    <w:rsid w:val="00D67A43"/>
    <w:rsid w:val="00D702E3"/>
    <w:rsid w:val="00D707A7"/>
    <w:rsid w:val="00D70A48"/>
    <w:rsid w:val="00D71079"/>
    <w:rsid w:val="00D72D88"/>
    <w:rsid w:val="00D74023"/>
    <w:rsid w:val="00D7409A"/>
    <w:rsid w:val="00D746E5"/>
    <w:rsid w:val="00D762C6"/>
    <w:rsid w:val="00D7704B"/>
    <w:rsid w:val="00D77386"/>
    <w:rsid w:val="00D8011D"/>
    <w:rsid w:val="00D80867"/>
    <w:rsid w:val="00D81113"/>
    <w:rsid w:val="00D81625"/>
    <w:rsid w:val="00D81A94"/>
    <w:rsid w:val="00D821E1"/>
    <w:rsid w:val="00D82FF9"/>
    <w:rsid w:val="00D83C8A"/>
    <w:rsid w:val="00D83E39"/>
    <w:rsid w:val="00D83F62"/>
    <w:rsid w:val="00D84125"/>
    <w:rsid w:val="00D84E86"/>
    <w:rsid w:val="00D85514"/>
    <w:rsid w:val="00D856FA"/>
    <w:rsid w:val="00D858A2"/>
    <w:rsid w:val="00D85BB1"/>
    <w:rsid w:val="00D85BE3"/>
    <w:rsid w:val="00D868A9"/>
    <w:rsid w:val="00D87FCD"/>
    <w:rsid w:val="00D90772"/>
    <w:rsid w:val="00D9080E"/>
    <w:rsid w:val="00D90CAA"/>
    <w:rsid w:val="00D9223D"/>
    <w:rsid w:val="00D93A97"/>
    <w:rsid w:val="00D93E48"/>
    <w:rsid w:val="00D9550A"/>
    <w:rsid w:val="00D957A3"/>
    <w:rsid w:val="00D95EDC"/>
    <w:rsid w:val="00D966C3"/>
    <w:rsid w:val="00D970B1"/>
    <w:rsid w:val="00D97E3B"/>
    <w:rsid w:val="00DA0395"/>
    <w:rsid w:val="00DA1658"/>
    <w:rsid w:val="00DA1D1F"/>
    <w:rsid w:val="00DA1EFE"/>
    <w:rsid w:val="00DA22F1"/>
    <w:rsid w:val="00DA2727"/>
    <w:rsid w:val="00DA311B"/>
    <w:rsid w:val="00DA36F2"/>
    <w:rsid w:val="00DA3747"/>
    <w:rsid w:val="00DA39D8"/>
    <w:rsid w:val="00DA4D4D"/>
    <w:rsid w:val="00DA606B"/>
    <w:rsid w:val="00DA6087"/>
    <w:rsid w:val="00DA6E17"/>
    <w:rsid w:val="00DA7CDC"/>
    <w:rsid w:val="00DB02CE"/>
    <w:rsid w:val="00DB0590"/>
    <w:rsid w:val="00DB1330"/>
    <w:rsid w:val="00DB15E7"/>
    <w:rsid w:val="00DB1776"/>
    <w:rsid w:val="00DB2FDF"/>
    <w:rsid w:val="00DB3F31"/>
    <w:rsid w:val="00DB408F"/>
    <w:rsid w:val="00DB6D74"/>
    <w:rsid w:val="00DB6D75"/>
    <w:rsid w:val="00DB70E2"/>
    <w:rsid w:val="00DB74FB"/>
    <w:rsid w:val="00DC1012"/>
    <w:rsid w:val="00DC2086"/>
    <w:rsid w:val="00DC2C5B"/>
    <w:rsid w:val="00DC3095"/>
    <w:rsid w:val="00DC31F7"/>
    <w:rsid w:val="00DC3417"/>
    <w:rsid w:val="00DC3CCE"/>
    <w:rsid w:val="00DC493C"/>
    <w:rsid w:val="00DC4F90"/>
    <w:rsid w:val="00DC5597"/>
    <w:rsid w:val="00DC57F8"/>
    <w:rsid w:val="00DC6180"/>
    <w:rsid w:val="00DC64DA"/>
    <w:rsid w:val="00DC67FE"/>
    <w:rsid w:val="00DC6DDC"/>
    <w:rsid w:val="00DC6E74"/>
    <w:rsid w:val="00DC72BB"/>
    <w:rsid w:val="00DC7BBD"/>
    <w:rsid w:val="00DD0046"/>
    <w:rsid w:val="00DD0431"/>
    <w:rsid w:val="00DD07C7"/>
    <w:rsid w:val="00DD0CBC"/>
    <w:rsid w:val="00DD180F"/>
    <w:rsid w:val="00DD1A37"/>
    <w:rsid w:val="00DD1E13"/>
    <w:rsid w:val="00DD2B43"/>
    <w:rsid w:val="00DD352D"/>
    <w:rsid w:val="00DD4DC1"/>
    <w:rsid w:val="00DD4E38"/>
    <w:rsid w:val="00DD562E"/>
    <w:rsid w:val="00DD5FC3"/>
    <w:rsid w:val="00DD6626"/>
    <w:rsid w:val="00DD7307"/>
    <w:rsid w:val="00DD755C"/>
    <w:rsid w:val="00DD7F2C"/>
    <w:rsid w:val="00DE052F"/>
    <w:rsid w:val="00DE066B"/>
    <w:rsid w:val="00DE0694"/>
    <w:rsid w:val="00DE07EE"/>
    <w:rsid w:val="00DE19E0"/>
    <w:rsid w:val="00DE2DB0"/>
    <w:rsid w:val="00DE3241"/>
    <w:rsid w:val="00DE4F1F"/>
    <w:rsid w:val="00DE51A9"/>
    <w:rsid w:val="00DE5E05"/>
    <w:rsid w:val="00DE66A9"/>
    <w:rsid w:val="00DE72D2"/>
    <w:rsid w:val="00DE7745"/>
    <w:rsid w:val="00DF061A"/>
    <w:rsid w:val="00DF0B93"/>
    <w:rsid w:val="00DF18AF"/>
    <w:rsid w:val="00DF1EF7"/>
    <w:rsid w:val="00DF2EC8"/>
    <w:rsid w:val="00DF4752"/>
    <w:rsid w:val="00DF4AC0"/>
    <w:rsid w:val="00DF4D70"/>
    <w:rsid w:val="00DF4ECE"/>
    <w:rsid w:val="00DF5355"/>
    <w:rsid w:val="00DF6160"/>
    <w:rsid w:val="00DF695B"/>
    <w:rsid w:val="00DF7701"/>
    <w:rsid w:val="00E0040A"/>
    <w:rsid w:val="00E02201"/>
    <w:rsid w:val="00E02813"/>
    <w:rsid w:val="00E0296E"/>
    <w:rsid w:val="00E03533"/>
    <w:rsid w:val="00E03886"/>
    <w:rsid w:val="00E03BEA"/>
    <w:rsid w:val="00E03ECA"/>
    <w:rsid w:val="00E04C0C"/>
    <w:rsid w:val="00E05162"/>
    <w:rsid w:val="00E053B9"/>
    <w:rsid w:val="00E05807"/>
    <w:rsid w:val="00E059FF"/>
    <w:rsid w:val="00E065F7"/>
    <w:rsid w:val="00E06644"/>
    <w:rsid w:val="00E077EF"/>
    <w:rsid w:val="00E07B2A"/>
    <w:rsid w:val="00E10F0A"/>
    <w:rsid w:val="00E118F9"/>
    <w:rsid w:val="00E13559"/>
    <w:rsid w:val="00E148C9"/>
    <w:rsid w:val="00E14C57"/>
    <w:rsid w:val="00E15C75"/>
    <w:rsid w:val="00E168E7"/>
    <w:rsid w:val="00E16D23"/>
    <w:rsid w:val="00E2146C"/>
    <w:rsid w:val="00E216C2"/>
    <w:rsid w:val="00E21E1F"/>
    <w:rsid w:val="00E2230B"/>
    <w:rsid w:val="00E22DE1"/>
    <w:rsid w:val="00E2484C"/>
    <w:rsid w:val="00E24B66"/>
    <w:rsid w:val="00E250FD"/>
    <w:rsid w:val="00E26BF1"/>
    <w:rsid w:val="00E26C40"/>
    <w:rsid w:val="00E275F1"/>
    <w:rsid w:val="00E30F37"/>
    <w:rsid w:val="00E30FC0"/>
    <w:rsid w:val="00E32880"/>
    <w:rsid w:val="00E328C2"/>
    <w:rsid w:val="00E332E8"/>
    <w:rsid w:val="00E337AB"/>
    <w:rsid w:val="00E339A6"/>
    <w:rsid w:val="00E33FEA"/>
    <w:rsid w:val="00E343DD"/>
    <w:rsid w:val="00E35ABC"/>
    <w:rsid w:val="00E367C9"/>
    <w:rsid w:val="00E36DBA"/>
    <w:rsid w:val="00E36FBE"/>
    <w:rsid w:val="00E37A83"/>
    <w:rsid w:val="00E37FBA"/>
    <w:rsid w:val="00E409D8"/>
    <w:rsid w:val="00E40AAD"/>
    <w:rsid w:val="00E41270"/>
    <w:rsid w:val="00E41341"/>
    <w:rsid w:val="00E41543"/>
    <w:rsid w:val="00E43C11"/>
    <w:rsid w:val="00E447A1"/>
    <w:rsid w:val="00E4735B"/>
    <w:rsid w:val="00E47ABB"/>
    <w:rsid w:val="00E47C61"/>
    <w:rsid w:val="00E500D5"/>
    <w:rsid w:val="00E507D0"/>
    <w:rsid w:val="00E521FD"/>
    <w:rsid w:val="00E52756"/>
    <w:rsid w:val="00E52BBF"/>
    <w:rsid w:val="00E52C19"/>
    <w:rsid w:val="00E53192"/>
    <w:rsid w:val="00E53C7E"/>
    <w:rsid w:val="00E54164"/>
    <w:rsid w:val="00E544D9"/>
    <w:rsid w:val="00E547C8"/>
    <w:rsid w:val="00E54A52"/>
    <w:rsid w:val="00E54B2F"/>
    <w:rsid w:val="00E54C3A"/>
    <w:rsid w:val="00E55430"/>
    <w:rsid w:val="00E55C22"/>
    <w:rsid w:val="00E55DD8"/>
    <w:rsid w:val="00E56AF1"/>
    <w:rsid w:val="00E575CE"/>
    <w:rsid w:val="00E57750"/>
    <w:rsid w:val="00E57F9E"/>
    <w:rsid w:val="00E6026E"/>
    <w:rsid w:val="00E631E6"/>
    <w:rsid w:val="00E63E71"/>
    <w:rsid w:val="00E640B1"/>
    <w:rsid w:val="00E65077"/>
    <w:rsid w:val="00E654F9"/>
    <w:rsid w:val="00E66302"/>
    <w:rsid w:val="00E703C9"/>
    <w:rsid w:val="00E70EB8"/>
    <w:rsid w:val="00E70EDF"/>
    <w:rsid w:val="00E70EE3"/>
    <w:rsid w:val="00E718C5"/>
    <w:rsid w:val="00E72598"/>
    <w:rsid w:val="00E73221"/>
    <w:rsid w:val="00E73C27"/>
    <w:rsid w:val="00E74390"/>
    <w:rsid w:val="00E74AA7"/>
    <w:rsid w:val="00E74C21"/>
    <w:rsid w:val="00E74EB1"/>
    <w:rsid w:val="00E76490"/>
    <w:rsid w:val="00E767CB"/>
    <w:rsid w:val="00E76FC1"/>
    <w:rsid w:val="00E7775B"/>
    <w:rsid w:val="00E814A2"/>
    <w:rsid w:val="00E814BF"/>
    <w:rsid w:val="00E81AD9"/>
    <w:rsid w:val="00E823C7"/>
    <w:rsid w:val="00E825E7"/>
    <w:rsid w:val="00E82758"/>
    <w:rsid w:val="00E82B4B"/>
    <w:rsid w:val="00E84207"/>
    <w:rsid w:val="00E8672E"/>
    <w:rsid w:val="00E86ECC"/>
    <w:rsid w:val="00E8750C"/>
    <w:rsid w:val="00E90C84"/>
    <w:rsid w:val="00E9138A"/>
    <w:rsid w:val="00E9240C"/>
    <w:rsid w:val="00E92F54"/>
    <w:rsid w:val="00E9350D"/>
    <w:rsid w:val="00E93643"/>
    <w:rsid w:val="00E94DC4"/>
    <w:rsid w:val="00E95B22"/>
    <w:rsid w:val="00E962AC"/>
    <w:rsid w:val="00E97A2E"/>
    <w:rsid w:val="00E97D47"/>
    <w:rsid w:val="00E97DD0"/>
    <w:rsid w:val="00E97FB2"/>
    <w:rsid w:val="00EA0F05"/>
    <w:rsid w:val="00EA1CA3"/>
    <w:rsid w:val="00EA2EC1"/>
    <w:rsid w:val="00EA480F"/>
    <w:rsid w:val="00EA62A5"/>
    <w:rsid w:val="00EB0DB5"/>
    <w:rsid w:val="00EB0DE4"/>
    <w:rsid w:val="00EB1543"/>
    <w:rsid w:val="00EB1EB2"/>
    <w:rsid w:val="00EB2172"/>
    <w:rsid w:val="00EB337A"/>
    <w:rsid w:val="00EB6758"/>
    <w:rsid w:val="00EB6AF3"/>
    <w:rsid w:val="00EB74E8"/>
    <w:rsid w:val="00EB7888"/>
    <w:rsid w:val="00EC3BDC"/>
    <w:rsid w:val="00EC3E45"/>
    <w:rsid w:val="00EC42CD"/>
    <w:rsid w:val="00EC5795"/>
    <w:rsid w:val="00EC5D5F"/>
    <w:rsid w:val="00EC5FB1"/>
    <w:rsid w:val="00EC6FD1"/>
    <w:rsid w:val="00ED1D8C"/>
    <w:rsid w:val="00ED2FF8"/>
    <w:rsid w:val="00ED3C68"/>
    <w:rsid w:val="00ED40D7"/>
    <w:rsid w:val="00ED4797"/>
    <w:rsid w:val="00ED5685"/>
    <w:rsid w:val="00ED6199"/>
    <w:rsid w:val="00ED7482"/>
    <w:rsid w:val="00ED7B88"/>
    <w:rsid w:val="00ED7F05"/>
    <w:rsid w:val="00EE06B6"/>
    <w:rsid w:val="00EE0D73"/>
    <w:rsid w:val="00EE10B6"/>
    <w:rsid w:val="00EE18F4"/>
    <w:rsid w:val="00EE1C23"/>
    <w:rsid w:val="00EE1F03"/>
    <w:rsid w:val="00EE2170"/>
    <w:rsid w:val="00EE2E62"/>
    <w:rsid w:val="00EE3A15"/>
    <w:rsid w:val="00EE3E59"/>
    <w:rsid w:val="00EE46EB"/>
    <w:rsid w:val="00EE4747"/>
    <w:rsid w:val="00EE4A84"/>
    <w:rsid w:val="00EE4E22"/>
    <w:rsid w:val="00EE50E3"/>
    <w:rsid w:val="00EE51AA"/>
    <w:rsid w:val="00EE5F9C"/>
    <w:rsid w:val="00EE6848"/>
    <w:rsid w:val="00EE6AF2"/>
    <w:rsid w:val="00EE7487"/>
    <w:rsid w:val="00EE7D1B"/>
    <w:rsid w:val="00EF0093"/>
    <w:rsid w:val="00EF0A63"/>
    <w:rsid w:val="00EF0C29"/>
    <w:rsid w:val="00EF0FC0"/>
    <w:rsid w:val="00EF12F4"/>
    <w:rsid w:val="00EF4164"/>
    <w:rsid w:val="00EF6052"/>
    <w:rsid w:val="00EF6871"/>
    <w:rsid w:val="00EF6BE2"/>
    <w:rsid w:val="00EF7DE2"/>
    <w:rsid w:val="00F00570"/>
    <w:rsid w:val="00F00EF1"/>
    <w:rsid w:val="00F01A22"/>
    <w:rsid w:val="00F0303F"/>
    <w:rsid w:val="00F04445"/>
    <w:rsid w:val="00F053D5"/>
    <w:rsid w:val="00F053FC"/>
    <w:rsid w:val="00F063F9"/>
    <w:rsid w:val="00F06C1B"/>
    <w:rsid w:val="00F079BA"/>
    <w:rsid w:val="00F07A90"/>
    <w:rsid w:val="00F07C05"/>
    <w:rsid w:val="00F1085E"/>
    <w:rsid w:val="00F11BC5"/>
    <w:rsid w:val="00F13B1E"/>
    <w:rsid w:val="00F14450"/>
    <w:rsid w:val="00F150E1"/>
    <w:rsid w:val="00F1699A"/>
    <w:rsid w:val="00F17494"/>
    <w:rsid w:val="00F174B9"/>
    <w:rsid w:val="00F17AC8"/>
    <w:rsid w:val="00F17BB9"/>
    <w:rsid w:val="00F205F4"/>
    <w:rsid w:val="00F218C9"/>
    <w:rsid w:val="00F21A59"/>
    <w:rsid w:val="00F237D8"/>
    <w:rsid w:val="00F23CEF"/>
    <w:rsid w:val="00F24C10"/>
    <w:rsid w:val="00F2500A"/>
    <w:rsid w:val="00F26C8C"/>
    <w:rsid w:val="00F26D3F"/>
    <w:rsid w:val="00F27556"/>
    <w:rsid w:val="00F323BB"/>
    <w:rsid w:val="00F3284A"/>
    <w:rsid w:val="00F32EC3"/>
    <w:rsid w:val="00F33F9A"/>
    <w:rsid w:val="00F362A2"/>
    <w:rsid w:val="00F3699E"/>
    <w:rsid w:val="00F36B42"/>
    <w:rsid w:val="00F36D46"/>
    <w:rsid w:val="00F40033"/>
    <w:rsid w:val="00F407A3"/>
    <w:rsid w:val="00F41B29"/>
    <w:rsid w:val="00F41C0F"/>
    <w:rsid w:val="00F41EF2"/>
    <w:rsid w:val="00F4234F"/>
    <w:rsid w:val="00F43069"/>
    <w:rsid w:val="00F440C4"/>
    <w:rsid w:val="00F44D82"/>
    <w:rsid w:val="00F44F76"/>
    <w:rsid w:val="00F45534"/>
    <w:rsid w:val="00F472EA"/>
    <w:rsid w:val="00F47C8C"/>
    <w:rsid w:val="00F50132"/>
    <w:rsid w:val="00F50AB3"/>
    <w:rsid w:val="00F51D5E"/>
    <w:rsid w:val="00F5322C"/>
    <w:rsid w:val="00F53774"/>
    <w:rsid w:val="00F5421D"/>
    <w:rsid w:val="00F55AA3"/>
    <w:rsid w:val="00F561D0"/>
    <w:rsid w:val="00F5625C"/>
    <w:rsid w:val="00F563A0"/>
    <w:rsid w:val="00F61619"/>
    <w:rsid w:val="00F61CFA"/>
    <w:rsid w:val="00F622E9"/>
    <w:rsid w:val="00F63B2D"/>
    <w:rsid w:val="00F640CF"/>
    <w:rsid w:val="00F64258"/>
    <w:rsid w:val="00F65077"/>
    <w:rsid w:val="00F6541C"/>
    <w:rsid w:val="00F661B7"/>
    <w:rsid w:val="00F66680"/>
    <w:rsid w:val="00F667F3"/>
    <w:rsid w:val="00F67DCC"/>
    <w:rsid w:val="00F67EAF"/>
    <w:rsid w:val="00F70C27"/>
    <w:rsid w:val="00F712FC"/>
    <w:rsid w:val="00F7248D"/>
    <w:rsid w:val="00F731D3"/>
    <w:rsid w:val="00F734A2"/>
    <w:rsid w:val="00F748C0"/>
    <w:rsid w:val="00F74ED8"/>
    <w:rsid w:val="00F76095"/>
    <w:rsid w:val="00F7669F"/>
    <w:rsid w:val="00F76D32"/>
    <w:rsid w:val="00F7726B"/>
    <w:rsid w:val="00F77C78"/>
    <w:rsid w:val="00F80325"/>
    <w:rsid w:val="00F80406"/>
    <w:rsid w:val="00F81E76"/>
    <w:rsid w:val="00F8362B"/>
    <w:rsid w:val="00F84F94"/>
    <w:rsid w:val="00F856B7"/>
    <w:rsid w:val="00F86724"/>
    <w:rsid w:val="00F87FE6"/>
    <w:rsid w:val="00F9093C"/>
    <w:rsid w:val="00F917A9"/>
    <w:rsid w:val="00F926E3"/>
    <w:rsid w:val="00F92B42"/>
    <w:rsid w:val="00F9401B"/>
    <w:rsid w:val="00F94FEF"/>
    <w:rsid w:val="00F96717"/>
    <w:rsid w:val="00F9690F"/>
    <w:rsid w:val="00F97202"/>
    <w:rsid w:val="00F97384"/>
    <w:rsid w:val="00FA074F"/>
    <w:rsid w:val="00FA0946"/>
    <w:rsid w:val="00FA0D2E"/>
    <w:rsid w:val="00FA0E78"/>
    <w:rsid w:val="00FA15B5"/>
    <w:rsid w:val="00FA274E"/>
    <w:rsid w:val="00FA299E"/>
    <w:rsid w:val="00FA31E8"/>
    <w:rsid w:val="00FA327F"/>
    <w:rsid w:val="00FA3BF0"/>
    <w:rsid w:val="00FA4C19"/>
    <w:rsid w:val="00FA7E3B"/>
    <w:rsid w:val="00FA7E5C"/>
    <w:rsid w:val="00FB065B"/>
    <w:rsid w:val="00FB0AC6"/>
    <w:rsid w:val="00FB19BD"/>
    <w:rsid w:val="00FB4442"/>
    <w:rsid w:val="00FB4CED"/>
    <w:rsid w:val="00FB4EF1"/>
    <w:rsid w:val="00FB572D"/>
    <w:rsid w:val="00FB5C55"/>
    <w:rsid w:val="00FB671B"/>
    <w:rsid w:val="00FB694E"/>
    <w:rsid w:val="00FC1B09"/>
    <w:rsid w:val="00FC1B22"/>
    <w:rsid w:val="00FC1BE0"/>
    <w:rsid w:val="00FC2B8C"/>
    <w:rsid w:val="00FC33E6"/>
    <w:rsid w:val="00FC3DA9"/>
    <w:rsid w:val="00FC3EA1"/>
    <w:rsid w:val="00FC3EB2"/>
    <w:rsid w:val="00FC4481"/>
    <w:rsid w:val="00FC65EB"/>
    <w:rsid w:val="00FC673F"/>
    <w:rsid w:val="00FC6940"/>
    <w:rsid w:val="00FD0693"/>
    <w:rsid w:val="00FD1E2B"/>
    <w:rsid w:val="00FD32A2"/>
    <w:rsid w:val="00FD3A70"/>
    <w:rsid w:val="00FD4791"/>
    <w:rsid w:val="00FD4ABE"/>
    <w:rsid w:val="00FD4BF6"/>
    <w:rsid w:val="00FD4EE7"/>
    <w:rsid w:val="00FD505E"/>
    <w:rsid w:val="00FD5AB1"/>
    <w:rsid w:val="00FD6598"/>
    <w:rsid w:val="00FD691D"/>
    <w:rsid w:val="00FD6C7B"/>
    <w:rsid w:val="00FD74D7"/>
    <w:rsid w:val="00FD7749"/>
    <w:rsid w:val="00FD7792"/>
    <w:rsid w:val="00FD7F1A"/>
    <w:rsid w:val="00FE04D2"/>
    <w:rsid w:val="00FE1677"/>
    <w:rsid w:val="00FE335B"/>
    <w:rsid w:val="00FE3784"/>
    <w:rsid w:val="00FE3A5F"/>
    <w:rsid w:val="00FE4695"/>
    <w:rsid w:val="00FE46FF"/>
    <w:rsid w:val="00FE471C"/>
    <w:rsid w:val="00FE51D6"/>
    <w:rsid w:val="00FE5636"/>
    <w:rsid w:val="00FE7297"/>
    <w:rsid w:val="00FE7A35"/>
    <w:rsid w:val="00FE7CC8"/>
    <w:rsid w:val="00FF03EC"/>
    <w:rsid w:val="00FF0D85"/>
    <w:rsid w:val="00FF12D0"/>
    <w:rsid w:val="00FF37F1"/>
    <w:rsid w:val="00FF4410"/>
    <w:rsid w:val="00FF4907"/>
    <w:rsid w:val="00FF596D"/>
    <w:rsid w:val="00FF61E8"/>
    <w:rsid w:val="00FF6B0B"/>
    <w:rsid w:val="00FF7555"/>
    <w:rsid w:val="00FF78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B49F108"/>
  <w15:chartTrackingRefBased/>
  <w15:docId w15:val="{DCECD280-03E1-4513-831C-CA0E018EF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38BD"/>
    <w:pPr>
      <w:spacing w:after="200" w:line="276" w:lineRule="auto"/>
    </w:pPr>
    <w:rPr>
      <w:rFonts w:ascii="Calibri" w:eastAsia="SimSun" w:hAnsi="Calibri" w:cs="Times New Roman"/>
    </w:rPr>
  </w:style>
  <w:style w:type="paragraph" w:styleId="Heading1">
    <w:name w:val="heading 1"/>
    <w:aliases w:val="H1,h1,Heading 1 3GPP"/>
    <w:next w:val="Normal"/>
    <w:link w:val="Heading1Char"/>
    <w:qFormat/>
    <w:rsid w:val="001F131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9F1BA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9C3E0F"/>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1F1316"/>
    <w:rPr>
      <w:rFonts w:ascii="Arial" w:eastAsia="SimSun" w:hAnsi="Arial" w:cs="Times New Roman"/>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1F1316"/>
    <w:pPr>
      <w:tabs>
        <w:tab w:val="center" w:pos="4153"/>
        <w:tab w:val="right" w:pos="8306"/>
      </w:tabs>
      <w:spacing w:after="0" w:line="240" w:lineRule="auto"/>
    </w:pPr>
    <w:rPr>
      <w:rFonts w:ascii="Times New Roman" w:eastAsia="MS Mincho" w:hAnsi="Times New Roman"/>
      <w:sz w:val="20"/>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F1316"/>
    <w:rPr>
      <w:rFonts w:ascii="Times New Roman" w:eastAsia="MS Mincho" w:hAnsi="Times New Roman" w:cs="Times New Roman"/>
      <w:sz w:val="20"/>
      <w:szCs w:val="20"/>
      <w:lang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DC31F7"/>
    <w:pPr>
      <w:widowControl w:val="0"/>
      <w:autoSpaceDE w:val="0"/>
      <w:autoSpaceDN w:val="0"/>
      <w:adjustRightInd w:val="0"/>
      <w:spacing w:after="0" w:line="360" w:lineRule="auto"/>
      <w:ind w:firstLineChars="200" w:firstLine="420"/>
    </w:pPr>
    <w:rPr>
      <w:rFonts w:ascii="Times New Roman" w:hAnsi="Times New Roman"/>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DC31F7"/>
    <w:rPr>
      <w:rFonts w:ascii="Times New Roman" w:eastAsia="SimSun" w:hAnsi="Times New Roman" w:cs="Times New Roman"/>
      <w:snapToGrid w:val="0"/>
      <w:sz w:val="21"/>
      <w:szCs w:val="21"/>
      <w:lang w:val="x-none" w:eastAsia="x-none"/>
    </w:rPr>
  </w:style>
  <w:style w:type="table" w:styleId="TableGrid">
    <w:name w:val="Table Grid"/>
    <w:basedOn w:val="TableNormal"/>
    <w:uiPriority w:val="39"/>
    <w:rsid w:val="00FC3E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1">
    <w:name w:val="N1"/>
    <w:basedOn w:val="Normal"/>
    <w:link w:val="N1Char"/>
    <w:qFormat/>
    <w:rsid w:val="00CD1E0C"/>
    <w:pPr>
      <w:spacing w:after="0" w:line="240" w:lineRule="auto"/>
      <w:ind w:left="634"/>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CD1E0C"/>
    <w:rPr>
      <w:rFonts w:cstheme="minorHAnsi"/>
      <w:lang w:eastAsia="ko-KR" w:bidi="hi-IN"/>
    </w:rPr>
  </w:style>
  <w:style w:type="paragraph" w:customStyle="1" w:styleId="Content">
    <w:name w:val="Content"/>
    <w:basedOn w:val="Normal"/>
    <w:link w:val="ContentChar"/>
    <w:qFormat/>
    <w:rsid w:val="00C551FB"/>
    <w:pPr>
      <w:spacing w:before="240" w:after="120" w:line="240" w:lineRule="auto"/>
      <w:jc w:val="both"/>
    </w:pPr>
    <w:rPr>
      <w:rFonts w:ascii="Times New Roman" w:eastAsia="MS Mincho" w:hAnsi="Times New Roman"/>
      <w:sz w:val="20"/>
      <w:szCs w:val="24"/>
      <w:lang w:val="x-none" w:eastAsia="en-US"/>
    </w:rPr>
  </w:style>
  <w:style w:type="character" w:customStyle="1" w:styleId="ContentChar">
    <w:name w:val="Content Char"/>
    <w:basedOn w:val="DefaultParagraphFont"/>
    <w:link w:val="Content"/>
    <w:rsid w:val="00C551FB"/>
    <w:rPr>
      <w:rFonts w:ascii="Times New Roman" w:eastAsia="MS Mincho" w:hAnsi="Times New Roman" w:cs="Times New Roman"/>
      <w:sz w:val="20"/>
      <w:szCs w:val="24"/>
      <w:lang w:val="x-none" w:eastAsia="en-US"/>
    </w:rPr>
  </w:style>
  <w:style w:type="paragraph" w:customStyle="1" w:styleId="TAH">
    <w:name w:val="TAH"/>
    <w:basedOn w:val="TAC"/>
    <w:link w:val="TAHCar"/>
    <w:qFormat/>
    <w:rsid w:val="00C15827"/>
    <w:rPr>
      <w:b/>
    </w:rPr>
  </w:style>
  <w:style w:type="paragraph" w:customStyle="1" w:styleId="TAC">
    <w:name w:val="TAC"/>
    <w:basedOn w:val="Normal"/>
    <w:link w:val="TACChar"/>
    <w:qFormat/>
    <w:rsid w:val="00C15827"/>
    <w:pPr>
      <w:keepNext/>
      <w:keepLines/>
      <w:overflowPunct w:val="0"/>
      <w:autoSpaceDE w:val="0"/>
      <w:autoSpaceDN w:val="0"/>
      <w:adjustRightInd w:val="0"/>
      <w:spacing w:before="120" w:after="0" w:line="240" w:lineRule="auto"/>
      <w:jc w:val="center"/>
      <w:textAlignment w:val="baseline"/>
    </w:pPr>
    <w:rPr>
      <w:rFonts w:ascii="Arial" w:hAnsi="Arial"/>
      <w:sz w:val="18"/>
      <w:szCs w:val="20"/>
      <w:lang w:val="en-GB" w:eastAsia="en-US"/>
    </w:rPr>
  </w:style>
  <w:style w:type="paragraph" w:customStyle="1" w:styleId="TH">
    <w:name w:val="TH"/>
    <w:basedOn w:val="Normal"/>
    <w:link w:val="THChar"/>
    <w:qFormat/>
    <w:rsid w:val="00C15827"/>
    <w:pPr>
      <w:keepNext/>
      <w:keepLines/>
      <w:overflowPunct w:val="0"/>
      <w:autoSpaceDE w:val="0"/>
      <w:autoSpaceDN w:val="0"/>
      <w:adjustRightInd w:val="0"/>
      <w:spacing w:before="60" w:after="120" w:line="240" w:lineRule="auto"/>
      <w:jc w:val="center"/>
      <w:textAlignment w:val="baseline"/>
    </w:pPr>
    <w:rPr>
      <w:rFonts w:ascii="Arial" w:hAnsi="Arial"/>
      <w:b/>
      <w:sz w:val="20"/>
      <w:szCs w:val="20"/>
      <w:lang w:val="en-GB" w:eastAsia="en-US"/>
    </w:rPr>
  </w:style>
  <w:style w:type="character" w:customStyle="1" w:styleId="TACChar">
    <w:name w:val="TAC Char"/>
    <w:link w:val="TAC"/>
    <w:qFormat/>
    <w:rsid w:val="00C15827"/>
    <w:rPr>
      <w:rFonts w:ascii="Arial" w:eastAsia="SimSun" w:hAnsi="Arial" w:cs="Times New Roman"/>
      <w:sz w:val="18"/>
      <w:szCs w:val="20"/>
      <w:lang w:val="en-GB" w:eastAsia="en-US"/>
    </w:rPr>
  </w:style>
  <w:style w:type="character" w:customStyle="1" w:styleId="TAHCar">
    <w:name w:val="TAH Car"/>
    <w:link w:val="TAH"/>
    <w:qFormat/>
    <w:rsid w:val="00C15827"/>
    <w:rPr>
      <w:rFonts w:ascii="Arial" w:eastAsia="SimSun" w:hAnsi="Arial" w:cs="Times New Roman"/>
      <w:b/>
      <w:sz w:val="18"/>
      <w:szCs w:val="20"/>
      <w:lang w:val="en-GB" w:eastAsia="en-US"/>
    </w:rPr>
  </w:style>
  <w:style w:type="character" w:customStyle="1" w:styleId="THChar">
    <w:name w:val="TH Char"/>
    <w:link w:val="TH"/>
    <w:qFormat/>
    <w:rsid w:val="00C15827"/>
    <w:rPr>
      <w:rFonts w:ascii="Arial" w:eastAsia="SimSun" w:hAnsi="Arial" w:cs="Times New Roman"/>
      <w:b/>
      <w:sz w:val="20"/>
      <w:szCs w:val="20"/>
      <w:lang w:val="en-GB" w:eastAsia="en-US"/>
    </w:rPr>
  </w:style>
  <w:style w:type="paragraph" w:customStyle="1" w:styleId="Doc-text2">
    <w:name w:val="Doc-text2"/>
    <w:basedOn w:val="Normal"/>
    <w:link w:val="Doc-text2Char"/>
    <w:qFormat/>
    <w:rsid w:val="002528EB"/>
    <w:pPr>
      <w:tabs>
        <w:tab w:val="left" w:pos="1622"/>
      </w:tabs>
      <w:spacing w:after="160" w:line="259" w:lineRule="auto"/>
      <w:ind w:left="1622" w:hanging="363"/>
    </w:pPr>
    <w:rPr>
      <w:rFonts w:ascii="Arial" w:eastAsia="MS Mincho" w:hAnsi="Arial" w:cstheme="minorBidi"/>
      <w:sz w:val="20"/>
      <w:lang w:eastAsia="en-GB"/>
    </w:rPr>
  </w:style>
  <w:style w:type="character" w:customStyle="1" w:styleId="Doc-text2Char">
    <w:name w:val="Doc-text2 Char"/>
    <w:link w:val="Doc-text2"/>
    <w:qFormat/>
    <w:rsid w:val="002528EB"/>
    <w:rPr>
      <w:rFonts w:ascii="Arial" w:eastAsia="MS Mincho" w:hAnsi="Arial"/>
      <w:sz w:val="20"/>
      <w:lang w:eastAsia="en-GB"/>
    </w:rPr>
  </w:style>
  <w:style w:type="paragraph" w:customStyle="1" w:styleId="TAN">
    <w:name w:val="TAN"/>
    <w:basedOn w:val="Normal"/>
    <w:link w:val="TANChar"/>
    <w:uiPriority w:val="99"/>
    <w:qFormat/>
    <w:rsid w:val="001421CB"/>
    <w:pPr>
      <w:keepNext/>
      <w:keepLines/>
      <w:spacing w:after="0" w:line="240" w:lineRule="auto"/>
      <w:ind w:left="851" w:hanging="851"/>
    </w:pPr>
    <w:rPr>
      <w:rFonts w:ascii="Arial" w:hAnsi="Arial"/>
      <w:sz w:val="18"/>
      <w:szCs w:val="20"/>
      <w:lang w:val="en-GB" w:eastAsia="en-US"/>
    </w:rPr>
  </w:style>
  <w:style w:type="character" w:customStyle="1" w:styleId="TANChar">
    <w:name w:val="TAN Char"/>
    <w:link w:val="TAN"/>
    <w:uiPriority w:val="99"/>
    <w:qFormat/>
    <w:rsid w:val="001421CB"/>
    <w:rPr>
      <w:rFonts w:ascii="Arial" w:eastAsia="SimSun" w:hAnsi="Arial" w:cs="Times New Roman"/>
      <w:sz w:val="18"/>
      <w:szCs w:val="20"/>
      <w:lang w:val="en-GB" w:eastAsia="en-US"/>
    </w:rPr>
  </w:style>
  <w:style w:type="paragraph" w:styleId="NormalWeb">
    <w:name w:val="Normal (Web)"/>
    <w:basedOn w:val="Normal"/>
    <w:uiPriority w:val="99"/>
    <w:unhideWhenUsed/>
    <w:rsid w:val="001608CE"/>
    <w:pPr>
      <w:spacing w:before="100" w:beforeAutospacing="1" w:after="100" w:afterAutospacing="1" w:line="240" w:lineRule="auto"/>
    </w:pPr>
    <w:rPr>
      <w:rFonts w:ascii="Times New Roman" w:eastAsia="MS Mincho" w:hAnsi="Times New Roman"/>
      <w:sz w:val="24"/>
      <w:szCs w:val="24"/>
      <w:lang w:eastAsia="en-US"/>
    </w:rPr>
  </w:style>
  <w:style w:type="paragraph" w:customStyle="1" w:styleId="EQ">
    <w:name w:val="EQ"/>
    <w:basedOn w:val="Normal"/>
    <w:next w:val="Normal"/>
    <w:link w:val="EQChar"/>
    <w:rsid w:val="00032416"/>
    <w:pPr>
      <w:keepLines/>
      <w:tabs>
        <w:tab w:val="center" w:pos="4536"/>
        <w:tab w:val="right" w:pos="9072"/>
      </w:tabs>
      <w:spacing w:after="180" w:line="240" w:lineRule="auto"/>
    </w:pPr>
    <w:rPr>
      <w:rFonts w:ascii="Times New Roman" w:hAnsi="Times New Roman"/>
      <w:noProof/>
      <w:sz w:val="20"/>
      <w:szCs w:val="20"/>
      <w:lang w:val="en-GB" w:eastAsia="en-US"/>
    </w:rPr>
  </w:style>
  <w:style w:type="character" w:customStyle="1" w:styleId="EQChar">
    <w:name w:val="EQ Char"/>
    <w:link w:val="EQ"/>
    <w:locked/>
    <w:rsid w:val="00032416"/>
    <w:rPr>
      <w:rFonts w:ascii="Times New Roman" w:eastAsia="SimSun" w:hAnsi="Times New Roman" w:cs="Times New Roman"/>
      <w:noProof/>
      <w:sz w:val="20"/>
      <w:szCs w:val="20"/>
      <w:lang w:val="en-GB" w:eastAsia="en-US"/>
    </w:rPr>
  </w:style>
  <w:style w:type="paragraph" w:customStyle="1" w:styleId="B1">
    <w:name w:val="B1"/>
    <w:basedOn w:val="List"/>
    <w:link w:val="B1Char"/>
    <w:qFormat/>
    <w:rsid w:val="00BD6B48"/>
    <w:pPr>
      <w:spacing w:after="160" w:line="259" w:lineRule="auto"/>
      <w:ind w:left="568" w:hanging="284"/>
      <w:contextualSpacing w:val="0"/>
    </w:pPr>
    <w:rPr>
      <w:rFonts w:asciiTheme="minorHAnsi" w:eastAsiaTheme="minorEastAsia" w:hAnsiTheme="minorHAnsi" w:cstheme="minorBidi"/>
      <w:sz w:val="20"/>
      <w:szCs w:val="20"/>
      <w:lang w:val="en-GB" w:eastAsia="en-US"/>
    </w:rPr>
  </w:style>
  <w:style w:type="character" w:customStyle="1" w:styleId="B1Char">
    <w:name w:val="B1 Char"/>
    <w:link w:val="B1"/>
    <w:qFormat/>
    <w:rsid w:val="00BD6B48"/>
    <w:rPr>
      <w:sz w:val="20"/>
      <w:szCs w:val="20"/>
      <w:lang w:val="en-GB" w:eastAsia="en-US"/>
    </w:rPr>
  </w:style>
  <w:style w:type="paragraph" w:styleId="List">
    <w:name w:val="List"/>
    <w:basedOn w:val="Normal"/>
    <w:uiPriority w:val="99"/>
    <w:semiHidden/>
    <w:unhideWhenUsed/>
    <w:rsid w:val="00BD6B48"/>
    <w:pPr>
      <w:ind w:left="360" w:hanging="360"/>
      <w:contextualSpacing/>
    </w:pPr>
  </w:style>
  <w:style w:type="character" w:customStyle="1" w:styleId="Heading4Char">
    <w:name w:val="Heading 4 Char"/>
    <w:basedOn w:val="DefaultParagraphFont"/>
    <w:link w:val="Heading4"/>
    <w:uiPriority w:val="9"/>
    <w:semiHidden/>
    <w:rsid w:val="009C3E0F"/>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FA274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274E"/>
    <w:rPr>
      <w:rFonts w:ascii="Segoe UI" w:eastAsia="SimSun" w:hAnsi="Segoe UI" w:cs="Segoe UI"/>
      <w:sz w:val="18"/>
      <w:szCs w:val="18"/>
    </w:rPr>
  </w:style>
  <w:style w:type="paragraph" w:styleId="Footer">
    <w:name w:val="footer"/>
    <w:basedOn w:val="Normal"/>
    <w:link w:val="FooterChar"/>
    <w:uiPriority w:val="99"/>
    <w:unhideWhenUsed/>
    <w:rsid w:val="00684A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4AB8"/>
    <w:rPr>
      <w:rFonts w:ascii="Calibri" w:eastAsia="SimSun" w:hAnsi="Calibri" w:cs="Times New Roman"/>
    </w:rPr>
  </w:style>
  <w:style w:type="paragraph" w:customStyle="1" w:styleId="Doc-title">
    <w:name w:val="Doc-title"/>
    <w:basedOn w:val="Normal"/>
    <w:next w:val="Normal"/>
    <w:link w:val="Doc-titleChar"/>
    <w:qFormat/>
    <w:rsid w:val="00B87605"/>
    <w:pPr>
      <w:spacing w:before="60" w:after="0" w:line="240" w:lineRule="auto"/>
      <w:ind w:left="1259" w:hanging="1259"/>
    </w:pPr>
    <w:rPr>
      <w:rFonts w:ascii="Arial" w:eastAsia="MS Mincho" w:hAnsi="Arial"/>
      <w:noProof/>
      <w:sz w:val="20"/>
      <w:szCs w:val="24"/>
      <w:lang w:val="en-GB" w:eastAsia="en-GB"/>
    </w:rPr>
  </w:style>
  <w:style w:type="character" w:customStyle="1" w:styleId="Doc-titleChar">
    <w:name w:val="Doc-title Char"/>
    <w:link w:val="Doc-title"/>
    <w:qFormat/>
    <w:rsid w:val="00B87605"/>
    <w:rPr>
      <w:rFonts w:ascii="Arial" w:eastAsia="MS Mincho" w:hAnsi="Arial" w:cs="Times New Roman"/>
      <w:noProof/>
      <w:sz w:val="20"/>
      <w:szCs w:val="24"/>
      <w:lang w:val="en-GB" w:eastAsia="en-GB"/>
    </w:rPr>
  </w:style>
  <w:style w:type="paragraph" w:styleId="NoSpacing">
    <w:name w:val="No Spacing"/>
    <w:uiPriority w:val="1"/>
    <w:qFormat/>
    <w:rsid w:val="00F17BB9"/>
    <w:pPr>
      <w:widowControl w:val="0"/>
      <w:spacing w:after="0" w:line="240" w:lineRule="auto"/>
      <w:jc w:val="both"/>
    </w:pPr>
    <w:rPr>
      <w:kern w:val="2"/>
      <w:sz w:val="21"/>
    </w:rPr>
  </w:style>
  <w:style w:type="character" w:customStyle="1" w:styleId="apple-converted-space">
    <w:name w:val="apple-converted-space"/>
    <w:qFormat/>
    <w:rsid w:val="00676D24"/>
  </w:style>
  <w:style w:type="character" w:customStyle="1" w:styleId="msoins0">
    <w:name w:val="msoins"/>
    <w:basedOn w:val="DefaultParagraphFont"/>
    <w:rsid w:val="00676D24"/>
  </w:style>
  <w:style w:type="paragraph" w:styleId="BodyText">
    <w:name w:val="Body Text"/>
    <w:basedOn w:val="Normal"/>
    <w:link w:val="BodyTextChar"/>
    <w:uiPriority w:val="99"/>
    <w:semiHidden/>
    <w:unhideWhenUsed/>
    <w:rsid w:val="00676D24"/>
    <w:pPr>
      <w:widowControl w:val="0"/>
      <w:spacing w:after="120" w:line="240" w:lineRule="auto"/>
      <w:jc w:val="both"/>
    </w:pPr>
    <w:rPr>
      <w:rFonts w:asciiTheme="minorHAnsi" w:eastAsiaTheme="minorEastAsia" w:hAnsiTheme="minorHAnsi" w:cstheme="minorBidi"/>
      <w:kern w:val="2"/>
      <w:sz w:val="21"/>
    </w:rPr>
  </w:style>
  <w:style w:type="character" w:customStyle="1" w:styleId="BodyTextChar">
    <w:name w:val="Body Text Char"/>
    <w:basedOn w:val="DefaultParagraphFont"/>
    <w:link w:val="BodyText"/>
    <w:uiPriority w:val="99"/>
    <w:semiHidden/>
    <w:rsid w:val="00676D24"/>
    <w:rPr>
      <w:kern w:val="2"/>
      <w:sz w:val="21"/>
    </w:rPr>
  </w:style>
  <w:style w:type="character" w:styleId="Strong">
    <w:name w:val="Strong"/>
    <w:basedOn w:val="DefaultParagraphFont"/>
    <w:uiPriority w:val="22"/>
    <w:qFormat/>
    <w:rsid w:val="00676D24"/>
    <w:rPr>
      <w:b/>
      <w:bCs/>
    </w:rPr>
  </w:style>
  <w:style w:type="paragraph" w:customStyle="1" w:styleId="paragraph">
    <w:name w:val="paragraph"/>
    <w:basedOn w:val="Normal"/>
    <w:uiPriority w:val="99"/>
    <w:qFormat/>
    <w:rsid w:val="00E33FEA"/>
    <w:pPr>
      <w:spacing w:before="100" w:beforeAutospacing="1" w:after="100" w:afterAutospacing="1" w:line="259" w:lineRule="auto"/>
    </w:pPr>
    <w:rPr>
      <w:rFonts w:ascii="Times New Roman" w:eastAsia="Times New Roman" w:hAnsi="Times New Roman"/>
      <w:sz w:val="24"/>
      <w:szCs w:val="24"/>
      <w:lang w:val="sv-SE"/>
    </w:rPr>
  </w:style>
  <w:style w:type="character" w:styleId="Emphasis">
    <w:name w:val="Emphasis"/>
    <w:basedOn w:val="DefaultParagraphFont"/>
    <w:uiPriority w:val="20"/>
    <w:qFormat/>
    <w:rsid w:val="00E16D23"/>
    <w:rPr>
      <w:i/>
      <w:iCs/>
    </w:rPr>
  </w:style>
  <w:style w:type="paragraph" w:customStyle="1" w:styleId="00BodyText">
    <w:name w:val="00 BodyText"/>
    <w:basedOn w:val="Normal"/>
    <w:rsid w:val="00D77386"/>
    <w:pPr>
      <w:overflowPunct w:val="0"/>
      <w:autoSpaceDE w:val="0"/>
      <w:autoSpaceDN w:val="0"/>
      <w:adjustRightInd w:val="0"/>
      <w:spacing w:after="220" w:line="240" w:lineRule="auto"/>
      <w:textAlignment w:val="baseline"/>
    </w:pPr>
    <w:rPr>
      <w:rFonts w:ascii="Arial" w:eastAsia="Times New Roman" w:hAnsi="Arial"/>
      <w:szCs w:val="20"/>
      <w:lang w:eastAsia="en-US"/>
    </w:rPr>
  </w:style>
  <w:style w:type="character" w:customStyle="1" w:styleId="Heading2Char">
    <w:name w:val="Heading 2 Char"/>
    <w:basedOn w:val="DefaultParagraphFont"/>
    <w:link w:val="Heading2"/>
    <w:uiPriority w:val="9"/>
    <w:rsid w:val="009F1BA6"/>
    <w:rPr>
      <w:rFonts w:asciiTheme="majorHAnsi" w:eastAsiaTheme="majorEastAsia" w:hAnsiTheme="majorHAnsi" w:cstheme="majorBidi"/>
      <w:color w:val="2F5496" w:themeColor="accent1" w:themeShade="BF"/>
      <w:sz w:val="26"/>
      <w:szCs w:val="26"/>
    </w:rPr>
  </w:style>
  <w:style w:type="character" w:styleId="CommentReference">
    <w:name w:val="annotation reference"/>
    <w:basedOn w:val="DefaultParagraphFont"/>
    <w:uiPriority w:val="99"/>
    <w:semiHidden/>
    <w:unhideWhenUsed/>
    <w:rsid w:val="00473597"/>
    <w:rPr>
      <w:sz w:val="16"/>
      <w:szCs w:val="16"/>
    </w:rPr>
  </w:style>
  <w:style w:type="paragraph" w:styleId="CommentText">
    <w:name w:val="annotation text"/>
    <w:basedOn w:val="Normal"/>
    <w:link w:val="CommentTextChar"/>
    <w:uiPriority w:val="99"/>
    <w:semiHidden/>
    <w:unhideWhenUsed/>
    <w:rsid w:val="00473597"/>
    <w:pPr>
      <w:spacing w:line="240" w:lineRule="auto"/>
    </w:pPr>
    <w:rPr>
      <w:sz w:val="20"/>
      <w:szCs w:val="20"/>
    </w:rPr>
  </w:style>
  <w:style w:type="character" w:customStyle="1" w:styleId="CommentTextChar">
    <w:name w:val="Comment Text Char"/>
    <w:basedOn w:val="DefaultParagraphFont"/>
    <w:link w:val="CommentText"/>
    <w:uiPriority w:val="99"/>
    <w:semiHidden/>
    <w:rsid w:val="00473597"/>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473597"/>
    <w:rPr>
      <w:b/>
      <w:bCs/>
    </w:rPr>
  </w:style>
  <w:style w:type="character" w:customStyle="1" w:styleId="CommentSubjectChar">
    <w:name w:val="Comment Subject Char"/>
    <w:basedOn w:val="CommentTextChar"/>
    <w:link w:val="CommentSubject"/>
    <w:uiPriority w:val="99"/>
    <w:semiHidden/>
    <w:rsid w:val="00473597"/>
    <w:rPr>
      <w:rFonts w:ascii="Calibri" w:eastAsia="SimSun" w:hAnsi="Calibri" w:cs="Times New Roman"/>
      <w:b/>
      <w:bCs/>
      <w:sz w:val="20"/>
      <w:szCs w:val="20"/>
    </w:rPr>
  </w:style>
  <w:style w:type="paragraph" w:customStyle="1" w:styleId="B2">
    <w:name w:val="B2"/>
    <w:basedOn w:val="List2"/>
    <w:link w:val="B2Char"/>
    <w:qFormat/>
    <w:rsid w:val="00D46F10"/>
    <w:pPr>
      <w:spacing w:after="180" w:line="240" w:lineRule="auto"/>
      <w:ind w:left="851" w:hanging="284"/>
      <w:contextualSpacing w:val="0"/>
    </w:pPr>
    <w:rPr>
      <w:rFonts w:ascii="Times New Roman" w:eastAsiaTheme="minorEastAsia" w:hAnsi="Times New Roman"/>
      <w:sz w:val="20"/>
      <w:szCs w:val="20"/>
      <w:lang w:val="en-GB" w:eastAsia="en-US"/>
    </w:rPr>
  </w:style>
  <w:style w:type="character" w:customStyle="1" w:styleId="B2Char">
    <w:name w:val="B2 Char"/>
    <w:link w:val="B2"/>
    <w:qFormat/>
    <w:rsid w:val="00D46F10"/>
    <w:rPr>
      <w:rFonts w:ascii="Times New Roman" w:hAnsi="Times New Roman" w:cs="Times New Roman"/>
      <w:sz w:val="20"/>
      <w:szCs w:val="20"/>
      <w:lang w:val="en-GB" w:eastAsia="en-US"/>
    </w:rPr>
  </w:style>
  <w:style w:type="paragraph" w:styleId="List2">
    <w:name w:val="List 2"/>
    <w:basedOn w:val="Normal"/>
    <w:uiPriority w:val="99"/>
    <w:semiHidden/>
    <w:unhideWhenUsed/>
    <w:rsid w:val="00D46F10"/>
    <w:pPr>
      <w:ind w:left="720" w:hanging="360"/>
      <w:contextualSpacing/>
    </w:pPr>
  </w:style>
  <w:style w:type="paragraph" w:customStyle="1" w:styleId="TAL">
    <w:name w:val="TAL"/>
    <w:basedOn w:val="Normal"/>
    <w:link w:val="TALCar"/>
    <w:qFormat/>
    <w:rsid w:val="00D05873"/>
    <w:pPr>
      <w:keepNext/>
      <w:keepLines/>
      <w:spacing w:after="160" w:line="259" w:lineRule="auto"/>
    </w:pPr>
    <w:rPr>
      <w:rFonts w:ascii="Arial" w:eastAsiaTheme="minorEastAsia" w:hAnsi="Arial" w:cstheme="minorBidi"/>
      <w:sz w:val="18"/>
    </w:rPr>
  </w:style>
  <w:style w:type="character" w:customStyle="1" w:styleId="TALCar">
    <w:name w:val="TAL Car"/>
    <w:link w:val="TAL"/>
    <w:qFormat/>
    <w:locked/>
    <w:rsid w:val="00D05873"/>
    <w:rPr>
      <w:rFonts w:ascii="Arial" w:hAnsi="Arial"/>
      <w:sz w:val="18"/>
    </w:rPr>
  </w:style>
  <w:style w:type="paragraph" w:customStyle="1" w:styleId="CRCoverPage">
    <w:name w:val="CR Cover Page"/>
    <w:link w:val="CRCoverPageChar"/>
    <w:qFormat/>
    <w:rsid w:val="00710CEC"/>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qFormat/>
    <w:rsid w:val="00710CEC"/>
    <w:rPr>
      <w:rFonts w:ascii="Arial"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35635">
      <w:bodyDiv w:val="1"/>
      <w:marLeft w:val="0"/>
      <w:marRight w:val="0"/>
      <w:marTop w:val="0"/>
      <w:marBottom w:val="0"/>
      <w:divBdr>
        <w:top w:val="none" w:sz="0" w:space="0" w:color="auto"/>
        <w:left w:val="none" w:sz="0" w:space="0" w:color="auto"/>
        <w:bottom w:val="none" w:sz="0" w:space="0" w:color="auto"/>
        <w:right w:val="none" w:sz="0" w:space="0" w:color="auto"/>
      </w:divBdr>
    </w:div>
    <w:div w:id="321276747">
      <w:bodyDiv w:val="1"/>
      <w:marLeft w:val="0"/>
      <w:marRight w:val="0"/>
      <w:marTop w:val="0"/>
      <w:marBottom w:val="0"/>
      <w:divBdr>
        <w:top w:val="none" w:sz="0" w:space="0" w:color="auto"/>
        <w:left w:val="none" w:sz="0" w:space="0" w:color="auto"/>
        <w:bottom w:val="none" w:sz="0" w:space="0" w:color="auto"/>
        <w:right w:val="none" w:sz="0" w:space="0" w:color="auto"/>
      </w:divBdr>
      <w:divsChild>
        <w:div w:id="99108476">
          <w:marLeft w:val="1800"/>
          <w:marRight w:val="0"/>
          <w:marTop w:val="0"/>
          <w:marBottom w:val="120"/>
          <w:divBdr>
            <w:top w:val="none" w:sz="0" w:space="0" w:color="auto"/>
            <w:left w:val="none" w:sz="0" w:space="0" w:color="auto"/>
            <w:bottom w:val="none" w:sz="0" w:space="0" w:color="auto"/>
            <w:right w:val="none" w:sz="0" w:space="0" w:color="auto"/>
          </w:divBdr>
        </w:div>
        <w:div w:id="152307561">
          <w:marLeft w:val="1166"/>
          <w:marRight w:val="0"/>
          <w:marTop w:val="0"/>
          <w:marBottom w:val="120"/>
          <w:divBdr>
            <w:top w:val="none" w:sz="0" w:space="0" w:color="auto"/>
            <w:left w:val="none" w:sz="0" w:space="0" w:color="auto"/>
            <w:bottom w:val="none" w:sz="0" w:space="0" w:color="auto"/>
            <w:right w:val="none" w:sz="0" w:space="0" w:color="auto"/>
          </w:divBdr>
        </w:div>
        <w:div w:id="181168108">
          <w:marLeft w:val="2520"/>
          <w:marRight w:val="0"/>
          <w:marTop w:val="0"/>
          <w:marBottom w:val="120"/>
          <w:divBdr>
            <w:top w:val="none" w:sz="0" w:space="0" w:color="auto"/>
            <w:left w:val="none" w:sz="0" w:space="0" w:color="auto"/>
            <w:bottom w:val="none" w:sz="0" w:space="0" w:color="auto"/>
            <w:right w:val="none" w:sz="0" w:space="0" w:color="auto"/>
          </w:divBdr>
        </w:div>
        <w:div w:id="490828749">
          <w:marLeft w:val="1166"/>
          <w:marRight w:val="0"/>
          <w:marTop w:val="0"/>
          <w:marBottom w:val="120"/>
          <w:divBdr>
            <w:top w:val="none" w:sz="0" w:space="0" w:color="auto"/>
            <w:left w:val="none" w:sz="0" w:space="0" w:color="auto"/>
            <w:bottom w:val="none" w:sz="0" w:space="0" w:color="auto"/>
            <w:right w:val="none" w:sz="0" w:space="0" w:color="auto"/>
          </w:divBdr>
        </w:div>
        <w:div w:id="1109936972">
          <w:marLeft w:val="1800"/>
          <w:marRight w:val="0"/>
          <w:marTop w:val="0"/>
          <w:marBottom w:val="120"/>
          <w:divBdr>
            <w:top w:val="none" w:sz="0" w:space="0" w:color="auto"/>
            <w:left w:val="none" w:sz="0" w:space="0" w:color="auto"/>
            <w:bottom w:val="none" w:sz="0" w:space="0" w:color="auto"/>
            <w:right w:val="none" w:sz="0" w:space="0" w:color="auto"/>
          </w:divBdr>
        </w:div>
        <w:div w:id="1353263795">
          <w:marLeft w:val="1800"/>
          <w:marRight w:val="0"/>
          <w:marTop w:val="0"/>
          <w:marBottom w:val="120"/>
          <w:divBdr>
            <w:top w:val="none" w:sz="0" w:space="0" w:color="auto"/>
            <w:left w:val="none" w:sz="0" w:space="0" w:color="auto"/>
            <w:bottom w:val="none" w:sz="0" w:space="0" w:color="auto"/>
            <w:right w:val="none" w:sz="0" w:space="0" w:color="auto"/>
          </w:divBdr>
        </w:div>
        <w:div w:id="1485777392">
          <w:marLeft w:val="2520"/>
          <w:marRight w:val="0"/>
          <w:marTop w:val="0"/>
          <w:marBottom w:val="120"/>
          <w:divBdr>
            <w:top w:val="none" w:sz="0" w:space="0" w:color="auto"/>
            <w:left w:val="none" w:sz="0" w:space="0" w:color="auto"/>
            <w:bottom w:val="none" w:sz="0" w:space="0" w:color="auto"/>
            <w:right w:val="none" w:sz="0" w:space="0" w:color="auto"/>
          </w:divBdr>
        </w:div>
        <w:div w:id="1517113965">
          <w:marLeft w:val="1800"/>
          <w:marRight w:val="0"/>
          <w:marTop w:val="0"/>
          <w:marBottom w:val="120"/>
          <w:divBdr>
            <w:top w:val="none" w:sz="0" w:space="0" w:color="auto"/>
            <w:left w:val="none" w:sz="0" w:space="0" w:color="auto"/>
            <w:bottom w:val="none" w:sz="0" w:space="0" w:color="auto"/>
            <w:right w:val="none" w:sz="0" w:space="0" w:color="auto"/>
          </w:divBdr>
        </w:div>
        <w:div w:id="1655135443">
          <w:marLeft w:val="1800"/>
          <w:marRight w:val="0"/>
          <w:marTop w:val="0"/>
          <w:marBottom w:val="120"/>
          <w:divBdr>
            <w:top w:val="none" w:sz="0" w:space="0" w:color="auto"/>
            <w:left w:val="none" w:sz="0" w:space="0" w:color="auto"/>
            <w:bottom w:val="none" w:sz="0" w:space="0" w:color="auto"/>
            <w:right w:val="none" w:sz="0" w:space="0" w:color="auto"/>
          </w:divBdr>
        </w:div>
        <w:div w:id="1665468529">
          <w:marLeft w:val="1800"/>
          <w:marRight w:val="0"/>
          <w:marTop w:val="0"/>
          <w:marBottom w:val="120"/>
          <w:divBdr>
            <w:top w:val="none" w:sz="0" w:space="0" w:color="auto"/>
            <w:left w:val="none" w:sz="0" w:space="0" w:color="auto"/>
            <w:bottom w:val="none" w:sz="0" w:space="0" w:color="auto"/>
            <w:right w:val="none" w:sz="0" w:space="0" w:color="auto"/>
          </w:divBdr>
        </w:div>
        <w:div w:id="1763988072">
          <w:marLeft w:val="1166"/>
          <w:marRight w:val="0"/>
          <w:marTop w:val="0"/>
          <w:marBottom w:val="120"/>
          <w:divBdr>
            <w:top w:val="none" w:sz="0" w:space="0" w:color="auto"/>
            <w:left w:val="none" w:sz="0" w:space="0" w:color="auto"/>
            <w:bottom w:val="none" w:sz="0" w:space="0" w:color="auto"/>
            <w:right w:val="none" w:sz="0" w:space="0" w:color="auto"/>
          </w:divBdr>
        </w:div>
        <w:div w:id="1815490635">
          <w:marLeft w:val="1800"/>
          <w:marRight w:val="0"/>
          <w:marTop w:val="0"/>
          <w:marBottom w:val="120"/>
          <w:divBdr>
            <w:top w:val="none" w:sz="0" w:space="0" w:color="auto"/>
            <w:left w:val="none" w:sz="0" w:space="0" w:color="auto"/>
            <w:bottom w:val="none" w:sz="0" w:space="0" w:color="auto"/>
            <w:right w:val="none" w:sz="0" w:space="0" w:color="auto"/>
          </w:divBdr>
        </w:div>
        <w:div w:id="2021157037">
          <w:marLeft w:val="1800"/>
          <w:marRight w:val="0"/>
          <w:marTop w:val="0"/>
          <w:marBottom w:val="120"/>
          <w:divBdr>
            <w:top w:val="none" w:sz="0" w:space="0" w:color="auto"/>
            <w:left w:val="none" w:sz="0" w:space="0" w:color="auto"/>
            <w:bottom w:val="none" w:sz="0" w:space="0" w:color="auto"/>
            <w:right w:val="none" w:sz="0" w:space="0" w:color="auto"/>
          </w:divBdr>
        </w:div>
      </w:divsChild>
    </w:div>
    <w:div w:id="610816137">
      <w:bodyDiv w:val="1"/>
      <w:marLeft w:val="0"/>
      <w:marRight w:val="0"/>
      <w:marTop w:val="0"/>
      <w:marBottom w:val="0"/>
      <w:divBdr>
        <w:top w:val="none" w:sz="0" w:space="0" w:color="auto"/>
        <w:left w:val="none" w:sz="0" w:space="0" w:color="auto"/>
        <w:bottom w:val="none" w:sz="0" w:space="0" w:color="auto"/>
        <w:right w:val="none" w:sz="0" w:space="0" w:color="auto"/>
      </w:divBdr>
    </w:div>
    <w:div w:id="777063532">
      <w:bodyDiv w:val="1"/>
      <w:marLeft w:val="0"/>
      <w:marRight w:val="0"/>
      <w:marTop w:val="0"/>
      <w:marBottom w:val="0"/>
      <w:divBdr>
        <w:top w:val="none" w:sz="0" w:space="0" w:color="auto"/>
        <w:left w:val="none" w:sz="0" w:space="0" w:color="auto"/>
        <w:bottom w:val="none" w:sz="0" w:space="0" w:color="auto"/>
        <w:right w:val="none" w:sz="0" w:space="0" w:color="auto"/>
      </w:divBdr>
      <w:divsChild>
        <w:div w:id="13197136">
          <w:marLeft w:val="1800"/>
          <w:marRight w:val="0"/>
          <w:marTop w:val="0"/>
          <w:marBottom w:val="120"/>
          <w:divBdr>
            <w:top w:val="none" w:sz="0" w:space="0" w:color="auto"/>
            <w:left w:val="none" w:sz="0" w:space="0" w:color="auto"/>
            <w:bottom w:val="none" w:sz="0" w:space="0" w:color="auto"/>
            <w:right w:val="none" w:sz="0" w:space="0" w:color="auto"/>
          </w:divBdr>
        </w:div>
        <w:div w:id="211425299">
          <w:marLeft w:val="1800"/>
          <w:marRight w:val="0"/>
          <w:marTop w:val="0"/>
          <w:marBottom w:val="120"/>
          <w:divBdr>
            <w:top w:val="none" w:sz="0" w:space="0" w:color="auto"/>
            <w:left w:val="none" w:sz="0" w:space="0" w:color="auto"/>
            <w:bottom w:val="none" w:sz="0" w:space="0" w:color="auto"/>
            <w:right w:val="none" w:sz="0" w:space="0" w:color="auto"/>
          </w:divBdr>
        </w:div>
        <w:div w:id="221255684">
          <w:marLeft w:val="1166"/>
          <w:marRight w:val="0"/>
          <w:marTop w:val="0"/>
          <w:marBottom w:val="120"/>
          <w:divBdr>
            <w:top w:val="none" w:sz="0" w:space="0" w:color="auto"/>
            <w:left w:val="none" w:sz="0" w:space="0" w:color="auto"/>
            <w:bottom w:val="none" w:sz="0" w:space="0" w:color="auto"/>
            <w:right w:val="none" w:sz="0" w:space="0" w:color="auto"/>
          </w:divBdr>
        </w:div>
        <w:div w:id="230966453">
          <w:marLeft w:val="2520"/>
          <w:marRight w:val="0"/>
          <w:marTop w:val="0"/>
          <w:marBottom w:val="120"/>
          <w:divBdr>
            <w:top w:val="none" w:sz="0" w:space="0" w:color="auto"/>
            <w:left w:val="none" w:sz="0" w:space="0" w:color="auto"/>
            <w:bottom w:val="none" w:sz="0" w:space="0" w:color="auto"/>
            <w:right w:val="none" w:sz="0" w:space="0" w:color="auto"/>
          </w:divBdr>
        </w:div>
        <w:div w:id="252134178">
          <w:marLeft w:val="2520"/>
          <w:marRight w:val="0"/>
          <w:marTop w:val="0"/>
          <w:marBottom w:val="120"/>
          <w:divBdr>
            <w:top w:val="none" w:sz="0" w:space="0" w:color="auto"/>
            <w:left w:val="none" w:sz="0" w:space="0" w:color="auto"/>
            <w:bottom w:val="none" w:sz="0" w:space="0" w:color="auto"/>
            <w:right w:val="none" w:sz="0" w:space="0" w:color="auto"/>
          </w:divBdr>
        </w:div>
        <w:div w:id="873889540">
          <w:marLeft w:val="1800"/>
          <w:marRight w:val="0"/>
          <w:marTop w:val="0"/>
          <w:marBottom w:val="120"/>
          <w:divBdr>
            <w:top w:val="none" w:sz="0" w:space="0" w:color="auto"/>
            <w:left w:val="none" w:sz="0" w:space="0" w:color="auto"/>
            <w:bottom w:val="none" w:sz="0" w:space="0" w:color="auto"/>
            <w:right w:val="none" w:sz="0" w:space="0" w:color="auto"/>
          </w:divBdr>
        </w:div>
        <w:div w:id="936056393">
          <w:marLeft w:val="1800"/>
          <w:marRight w:val="0"/>
          <w:marTop w:val="0"/>
          <w:marBottom w:val="120"/>
          <w:divBdr>
            <w:top w:val="none" w:sz="0" w:space="0" w:color="auto"/>
            <w:left w:val="none" w:sz="0" w:space="0" w:color="auto"/>
            <w:bottom w:val="none" w:sz="0" w:space="0" w:color="auto"/>
            <w:right w:val="none" w:sz="0" w:space="0" w:color="auto"/>
          </w:divBdr>
        </w:div>
        <w:div w:id="1106392091">
          <w:marLeft w:val="1166"/>
          <w:marRight w:val="0"/>
          <w:marTop w:val="0"/>
          <w:marBottom w:val="120"/>
          <w:divBdr>
            <w:top w:val="none" w:sz="0" w:space="0" w:color="auto"/>
            <w:left w:val="none" w:sz="0" w:space="0" w:color="auto"/>
            <w:bottom w:val="none" w:sz="0" w:space="0" w:color="auto"/>
            <w:right w:val="none" w:sz="0" w:space="0" w:color="auto"/>
          </w:divBdr>
        </w:div>
        <w:div w:id="1324163751">
          <w:marLeft w:val="1166"/>
          <w:marRight w:val="0"/>
          <w:marTop w:val="0"/>
          <w:marBottom w:val="120"/>
          <w:divBdr>
            <w:top w:val="none" w:sz="0" w:space="0" w:color="auto"/>
            <w:left w:val="none" w:sz="0" w:space="0" w:color="auto"/>
            <w:bottom w:val="none" w:sz="0" w:space="0" w:color="auto"/>
            <w:right w:val="none" w:sz="0" w:space="0" w:color="auto"/>
          </w:divBdr>
        </w:div>
        <w:div w:id="1620797693">
          <w:marLeft w:val="1800"/>
          <w:marRight w:val="0"/>
          <w:marTop w:val="0"/>
          <w:marBottom w:val="120"/>
          <w:divBdr>
            <w:top w:val="none" w:sz="0" w:space="0" w:color="auto"/>
            <w:left w:val="none" w:sz="0" w:space="0" w:color="auto"/>
            <w:bottom w:val="none" w:sz="0" w:space="0" w:color="auto"/>
            <w:right w:val="none" w:sz="0" w:space="0" w:color="auto"/>
          </w:divBdr>
        </w:div>
        <w:div w:id="1627925799">
          <w:marLeft w:val="1800"/>
          <w:marRight w:val="0"/>
          <w:marTop w:val="0"/>
          <w:marBottom w:val="120"/>
          <w:divBdr>
            <w:top w:val="none" w:sz="0" w:space="0" w:color="auto"/>
            <w:left w:val="none" w:sz="0" w:space="0" w:color="auto"/>
            <w:bottom w:val="none" w:sz="0" w:space="0" w:color="auto"/>
            <w:right w:val="none" w:sz="0" w:space="0" w:color="auto"/>
          </w:divBdr>
        </w:div>
        <w:div w:id="1672752618">
          <w:marLeft w:val="1800"/>
          <w:marRight w:val="0"/>
          <w:marTop w:val="0"/>
          <w:marBottom w:val="120"/>
          <w:divBdr>
            <w:top w:val="none" w:sz="0" w:space="0" w:color="auto"/>
            <w:left w:val="none" w:sz="0" w:space="0" w:color="auto"/>
            <w:bottom w:val="none" w:sz="0" w:space="0" w:color="auto"/>
            <w:right w:val="none" w:sz="0" w:space="0" w:color="auto"/>
          </w:divBdr>
        </w:div>
        <w:div w:id="2049449696">
          <w:marLeft w:val="1800"/>
          <w:marRight w:val="0"/>
          <w:marTop w:val="0"/>
          <w:marBottom w:val="120"/>
          <w:divBdr>
            <w:top w:val="none" w:sz="0" w:space="0" w:color="auto"/>
            <w:left w:val="none" w:sz="0" w:space="0" w:color="auto"/>
            <w:bottom w:val="none" w:sz="0" w:space="0" w:color="auto"/>
            <w:right w:val="none" w:sz="0" w:space="0" w:color="auto"/>
          </w:divBdr>
        </w:div>
      </w:divsChild>
    </w:div>
    <w:div w:id="841360261">
      <w:bodyDiv w:val="1"/>
      <w:marLeft w:val="0"/>
      <w:marRight w:val="0"/>
      <w:marTop w:val="0"/>
      <w:marBottom w:val="0"/>
      <w:divBdr>
        <w:top w:val="none" w:sz="0" w:space="0" w:color="auto"/>
        <w:left w:val="none" w:sz="0" w:space="0" w:color="auto"/>
        <w:bottom w:val="none" w:sz="0" w:space="0" w:color="auto"/>
        <w:right w:val="none" w:sz="0" w:space="0" w:color="auto"/>
      </w:divBdr>
      <w:divsChild>
        <w:div w:id="103115985">
          <w:marLeft w:val="2520"/>
          <w:marRight w:val="0"/>
          <w:marTop w:val="58"/>
          <w:marBottom w:val="0"/>
          <w:divBdr>
            <w:top w:val="none" w:sz="0" w:space="0" w:color="auto"/>
            <w:left w:val="none" w:sz="0" w:space="0" w:color="auto"/>
            <w:bottom w:val="none" w:sz="0" w:space="0" w:color="auto"/>
            <w:right w:val="none" w:sz="0" w:space="0" w:color="auto"/>
          </w:divBdr>
        </w:div>
        <w:div w:id="802623643">
          <w:marLeft w:val="1800"/>
          <w:marRight w:val="0"/>
          <w:marTop w:val="58"/>
          <w:marBottom w:val="0"/>
          <w:divBdr>
            <w:top w:val="none" w:sz="0" w:space="0" w:color="auto"/>
            <w:left w:val="none" w:sz="0" w:space="0" w:color="auto"/>
            <w:bottom w:val="none" w:sz="0" w:space="0" w:color="auto"/>
            <w:right w:val="none" w:sz="0" w:space="0" w:color="auto"/>
          </w:divBdr>
        </w:div>
        <w:div w:id="1040209949">
          <w:marLeft w:val="1166"/>
          <w:marRight w:val="0"/>
          <w:marTop w:val="58"/>
          <w:marBottom w:val="0"/>
          <w:divBdr>
            <w:top w:val="none" w:sz="0" w:space="0" w:color="auto"/>
            <w:left w:val="none" w:sz="0" w:space="0" w:color="auto"/>
            <w:bottom w:val="none" w:sz="0" w:space="0" w:color="auto"/>
            <w:right w:val="none" w:sz="0" w:space="0" w:color="auto"/>
          </w:divBdr>
        </w:div>
        <w:div w:id="1142423907">
          <w:marLeft w:val="2520"/>
          <w:marRight w:val="0"/>
          <w:marTop w:val="58"/>
          <w:marBottom w:val="0"/>
          <w:divBdr>
            <w:top w:val="none" w:sz="0" w:space="0" w:color="auto"/>
            <w:left w:val="none" w:sz="0" w:space="0" w:color="auto"/>
            <w:bottom w:val="none" w:sz="0" w:space="0" w:color="auto"/>
            <w:right w:val="none" w:sz="0" w:space="0" w:color="auto"/>
          </w:divBdr>
        </w:div>
        <w:div w:id="1438453172">
          <w:marLeft w:val="1800"/>
          <w:marRight w:val="0"/>
          <w:marTop w:val="58"/>
          <w:marBottom w:val="0"/>
          <w:divBdr>
            <w:top w:val="none" w:sz="0" w:space="0" w:color="auto"/>
            <w:left w:val="none" w:sz="0" w:space="0" w:color="auto"/>
            <w:bottom w:val="none" w:sz="0" w:space="0" w:color="auto"/>
            <w:right w:val="none" w:sz="0" w:space="0" w:color="auto"/>
          </w:divBdr>
        </w:div>
        <w:div w:id="1680933371">
          <w:marLeft w:val="547"/>
          <w:marRight w:val="0"/>
          <w:marTop w:val="58"/>
          <w:marBottom w:val="0"/>
          <w:divBdr>
            <w:top w:val="none" w:sz="0" w:space="0" w:color="auto"/>
            <w:left w:val="none" w:sz="0" w:space="0" w:color="auto"/>
            <w:bottom w:val="none" w:sz="0" w:space="0" w:color="auto"/>
            <w:right w:val="none" w:sz="0" w:space="0" w:color="auto"/>
          </w:divBdr>
        </w:div>
        <w:div w:id="1834760184">
          <w:marLeft w:val="1800"/>
          <w:marRight w:val="0"/>
          <w:marTop w:val="58"/>
          <w:marBottom w:val="0"/>
          <w:divBdr>
            <w:top w:val="none" w:sz="0" w:space="0" w:color="auto"/>
            <w:left w:val="none" w:sz="0" w:space="0" w:color="auto"/>
            <w:bottom w:val="none" w:sz="0" w:space="0" w:color="auto"/>
            <w:right w:val="none" w:sz="0" w:space="0" w:color="auto"/>
          </w:divBdr>
        </w:div>
      </w:divsChild>
    </w:div>
    <w:div w:id="892695982">
      <w:bodyDiv w:val="1"/>
      <w:marLeft w:val="0"/>
      <w:marRight w:val="0"/>
      <w:marTop w:val="0"/>
      <w:marBottom w:val="0"/>
      <w:divBdr>
        <w:top w:val="none" w:sz="0" w:space="0" w:color="auto"/>
        <w:left w:val="none" w:sz="0" w:space="0" w:color="auto"/>
        <w:bottom w:val="none" w:sz="0" w:space="0" w:color="auto"/>
        <w:right w:val="none" w:sz="0" w:space="0" w:color="auto"/>
      </w:divBdr>
      <w:divsChild>
        <w:div w:id="596409356">
          <w:marLeft w:val="1800"/>
          <w:marRight w:val="0"/>
          <w:marTop w:val="58"/>
          <w:marBottom w:val="0"/>
          <w:divBdr>
            <w:top w:val="none" w:sz="0" w:space="0" w:color="auto"/>
            <w:left w:val="none" w:sz="0" w:space="0" w:color="auto"/>
            <w:bottom w:val="none" w:sz="0" w:space="0" w:color="auto"/>
            <w:right w:val="none" w:sz="0" w:space="0" w:color="auto"/>
          </w:divBdr>
        </w:div>
        <w:div w:id="857547930">
          <w:marLeft w:val="2520"/>
          <w:marRight w:val="0"/>
          <w:marTop w:val="58"/>
          <w:marBottom w:val="0"/>
          <w:divBdr>
            <w:top w:val="none" w:sz="0" w:space="0" w:color="auto"/>
            <w:left w:val="none" w:sz="0" w:space="0" w:color="auto"/>
            <w:bottom w:val="none" w:sz="0" w:space="0" w:color="auto"/>
            <w:right w:val="none" w:sz="0" w:space="0" w:color="auto"/>
          </w:divBdr>
        </w:div>
        <w:div w:id="1211264982">
          <w:marLeft w:val="2520"/>
          <w:marRight w:val="0"/>
          <w:marTop w:val="58"/>
          <w:marBottom w:val="0"/>
          <w:divBdr>
            <w:top w:val="none" w:sz="0" w:space="0" w:color="auto"/>
            <w:left w:val="none" w:sz="0" w:space="0" w:color="auto"/>
            <w:bottom w:val="none" w:sz="0" w:space="0" w:color="auto"/>
            <w:right w:val="none" w:sz="0" w:space="0" w:color="auto"/>
          </w:divBdr>
        </w:div>
        <w:div w:id="1297688364">
          <w:marLeft w:val="1800"/>
          <w:marRight w:val="0"/>
          <w:marTop w:val="58"/>
          <w:marBottom w:val="0"/>
          <w:divBdr>
            <w:top w:val="none" w:sz="0" w:space="0" w:color="auto"/>
            <w:left w:val="none" w:sz="0" w:space="0" w:color="auto"/>
            <w:bottom w:val="none" w:sz="0" w:space="0" w:color="auto"/>
            <w:right w:val="none" w:sz="0" w:space="0" w:color="auto"/>
          </w:divBdr>
        </w:div>
        <w:div w:id="1319655951">
          <w:marLeft w:val="1800"/>
          <w:marRight w:val="0"/>
          <w:marTop w:val="58"/>
          <w:marBottom w:val="0"/>
          <w:divBdr>
            <w:top w:val="none" w:sz="0" w:space="0" w:color="auto"/>
            <w:left w:val="none" w:sz="0" w:space="0" w:color="auto"/>
            <w:bottom w:val="none" w:sz="0" w:space="0" w:color="auto"/>
            <w:right w:val="none" w:sz="0" w:space="0" w:color="auto"/>
          </w:divBdr>
        </w:div>
        <w:div w:id="1448885731">
          <w:marLeft w:val="547"/>
          <w:marRight w:val="0"/>
          <w:marTop w:val="58"/>
          <w:marBottom w:val="0"/>
          <w:divBdr>
            <w:top w:val="none" w:sz="0" w:space="0" w:color="auto"/>
            <w:left w:val="none" w:sz="0" w:space="0" w:color="auto"/>
            <w:bottom w:val="none" w:sz="0" w:space="0" w:color="auto"/>
            <w:right w:val="none" w:sz="0" w:space="0" w:color="auto"/>
          </w:divBdr>
        </w:div>
        <w:div w:id="2069567985">
          <w:marLeft w:val="1166"/>
          <w:marRight w:val="0"/>
          <w:marTop w:val="58"/>
          <w:marBottom w:val="0"/>
          <w:divBdr>
            <w:top w:val="none" w:sz="0" w:space="0" w:color="auto"/>
            <w:left w:val="none" w:sz="0" w:space="0" w:color="auto"/>
            <w:bottom w:val="none" w:sz="0" w:space="0" w:color="auto"/>
            <w:right w:val="none" w:sz="0" w:space="0" w:color="auto"/>
          </w:divBdr>
        </w:div>
      </w:divsChild>
    </w:div>
    <w:div w:id="979307304">
      <w:bodyDiv w:val="1"/>
      <w:marLeft w:val="0"/>
      <w:marRight w:val="0"/>
      <w:marTop w:val="0"/>
      <w:marBottom w:val="0"/>
      <w:divBdr>
        <w:top w:val="none" w:sz="0" w:space="0" w:color="auto"/>
        <w:left w:val="none" w:sz="0" w:space="0" w:color="auto"/>
        <w:bottom w:val="none" w:sz="0" w:space="0" w:color="auto"/>
        <w:right w:val="none" w:sz="0" w:space="0" w:color="auto"/>
      </w:divBdr>
      <w:divsChild>
        <w:div w:id="120147860">
          <w:marLeft w:val="1166"/>
          <w:marRight w:val="0"/>
          <w:marTop w:val="67"/>
          <w:marBottom w:val="0"/>
          <w:divBdr>
            <w:top w:val="none" w:sz="0" w:space="0" w:color="auto"/>
            <w:left w:val="none" w:sz="0" w:space="0" w:color="auto"/>
            <w:bottom w:val="none" w:sz="0" w:space="0" w:color="auto"/>
            <w:right w:val="none" w:sz="0" w:space="0" w:color="auto"/>
          </w:divBdr>
        </w:div>
        <w:div w:id="791703955">
          <w:marLeft w:val="547"/>
          <w:marRight w:val="0"/>
          <w:marTop w:val="67"/>
          <w:marBottom w:val="0"/>
          <w:divBdr>
            <w:top w:val="none" w:sz="0" w:space="0" w:color="auto"/>
            <w:left w:val="none" w:sz="0" w:space="0" w:color="auto"/>
            <w:bottom w:val="none" w:sz="0" w:space="0" w:color="auto"/>
            <w:right w:val="none" w:sz="0" w:space="0" w:color="auto"/>
          </w:divBdr>
        </w:div>
        <w:div w:id="1272594625">
          <w:marLeft w:val="2520"/>
          <w:marRight w:val="0"/>
          <w:marTop w:val="67"/>
          <w:marBottom w:val="0"/>
          <w:divBdr>
            <w:top w:val="none" w:sz="0" w:space="0" w:color="auto"/>
            <w:left w:val="none" w:sz="0" w:space="0" w:color="auto"/>
            <w:bottom w:val="none" w:sz="0" w:space="0" w:color="auto"/>
            <w:right w:val="none" w:sz="0" w:space="0" w:color="auto"/>
          </w:divBdr>
        </w:div>
        <w:div w:id="1644504615">
          <w:marLeft w:val="1800"/>
          <w:marRight w:val="0"/>
          <w:marTop w:val="67"/>
          <w:marBottom w:val="0"/>
          <w:divBdr>
            <w:top w:val="none" w:sz="0" w:space="0" w:color="auto"/>
            <w:left w:val="none" w:sz="0" w:space="0" w:color="auto"/>
            <w:bottom w:val="none" w:sz="0" w:space="0" w:color="auto"/>
            <w:right w:val="none" w:sz="0" w:space="0" w:color="auto"/>
          </w:divBdr>
        </w:div>
      </w:divsChild>
    </w:div>
    <w:div w:id="1007244295">
      <w:bodyDiv w:val="1"/>
      <w:marLeft w:val="0"/>
      <w:marRight w:val="0"/>
      <w:marTop w:val="0"/>
      <w:marBottom w:val="0"/>
      <w:divBdr>
        <w:top w:val="none" w:sz="0" w:space="0" w:color="auto"/>
        <w:left w:val="none" w:sz="0" w:space="0" w:color="auto"/>
        <w:bottom w:val="none" w:sz="0" w:space="0" w:color="auto"/>
        <w:right w:val="none" w:sz="0" w:space="0" w:color="auto"/>
      </w:divBdr>
      <w:divsChild>
        <w:div w:id="237180987">
          <w:marLeft w:val="1800"/>
          <w:marRight w:val="0"/>
          <w:marTop w:val="0"/>
          <w:marBottom w:val="120"/>
          <w:divBdr>
            <w:top w:val="none" w:sz="0" w:space="0" w:color="auto"/>
            <w:left w:val="none" w:sz="0" w:space="0" w:color="auto"/>
            <w:bottom w:val="none" w:sz="0" w:space="0" w:color="auto"/>
            <w:right w:val="none" w:sz="0" w:space="0" w:color="auto"/>
          </w:divBdr>
        </w:div>
        <w:div w:id="652682503">
          <w:marLeft w:val="1166"/>
          <w:marRight w:val="0"/>
          <w:marTop w:val="0"/>
          <w:marBottom w:val="120"/>
          <w:divBdr>
            <w:top w:val="none" w:sz="0" w:space="0" w:color="auto"/>
            <w:left w:val="none" w:sz="0" w:space="0" w:color="auto"/>
            <w:bottom w:val="none" w:sz="0" w:space="0" w:color="auto"/>
            <w:right w:val="none" w:sz="0" w:space="0" w:color="auto"/>
          </w:divBdr>
        </w:div>
        <w:div w:id="725030391">
          <w:marLeft w:val="1800"/>
          <w:marRight w:val="0"/>
          <w:marTop w:val="0"/>
          <w:marBottom w:val="120"/>
          <w:divBdr>
            <w:top w:val="none" w:sz="0" w:space="0" w:color="auto"/>
            <w:left w:val="none" w:sz="0" w:space="0" w:color="auto"/>
            <w:bottom w:val="none" w:sz="0" w:space="0" w:color="auto"/>
            <w:right w:val="none" w:sz="0" w:space="0" w:color="auto"/>
          </w:divBdr>
        </w:div>
        <w:div w:id="882133689">
          <w:marLeft w:val="1166"/>
          <w:marRight w:val="0"/>
          <w:marTop w:val="0"/>
          <w:marBottom w:val="120"/>
          <w:divBdr>
            <w:top w:val="none" w:sz="0" w:space="0" w:color="auto"/>
            <w:left w:val="none" w:sz="0" w:space="0" w:color="auto"/>
            <w:bottom w:val="none" w:sz="0" w:space="0" w:color="auto"/>
            <w:right w:val="none" w:sz="0" w:space="0" w:color="auto"/>
          </w:divBdr>
        </w:div>
        <w:div w:id="998965780">
          <w:marLeft w:val="1800"/>
          <w:marRight w:val="0"/>
          <w:marTop w:val="0"/>
          <w:marBottom w:val="120"/>
          <w:divBdr>
            <w:top w:val="none" w:sz="0" w:space="0" w:color="auto"/>
            <w:left w:val="none" w:sz="0" w:space="0" w:color="auto"/>
            <w:bottom w:val="none" w:sz="0" w:space="0" w:color="auto"/>
            <w:right w:val="none" w:sz="0" w:space="0" w:color="auto"/>
          </w:divBdr>
        </w:div>
        <w:div w:id="1007437322">
          <w:marLeft w:val="1166"/>
          <w:marRight w:val="0"/>
          <w:marTop w:val="0"/>
          <w:marBottom w:val="120"/>
          <w:divBdr>
            <w:top w:val="none" w:sz="0" w:space="0" w:color="auto"/>
            <w:left w:val="none" w:sz="0" w:space="0" w:color="auto"/>
            <w:bottom w:val="none" w:sz="0" w:space="0" w:color="auto"/>
            <w:right w:val="none" w:sz="0" w:space="0" w:color="auto"/>
          </w:divBdr>
        </w:div>
        <w:div w:id="1143814250">
          <w:marLeft w:val="1800"/>
          <w:marRight w:val="0"/>
          <w:marTop w:val="0"/>
          <w:marBottom w:val="120"/>
          <w:divBdr>
            <w:top w:val="none" w:sz="0" w:space="0" w:color="auto"/>
            <w:left w:val="none" w:sz="0" w:space="0" w:color="auto"/>
            <w:bottom w:val="none" w:sz="0" w:space="0" w:color="auto"/>
            <w:right w:val="none" w:sz="0" w:space="0" w:color="auto"/>
          </w:divBdr>
        </w:div>
        <w:div w:id="1723751068">
          <w:marLeft w:val="1800"/>
          <w:marRight w:val="0"/>
          <w:marTop w:val="0"/>
          <w:marBottom w:val="120"/>
          <w:divBdr>
            <w:top w:val="none" w:sz="0" w:space="0" w:color="auto"/>
            <w:left w:val="none" w:sz="0" w:space="0" w:color="auto"/>
            <w:bottom w:val="none" w:sz="0" w:space="0" w:color="auto"/>
            <w:right w:val="none" w:sz="0" w:space="0" w:color="auto"/>
          </w:divBdr>
        </w:div>
        <w:div w:id="1751535014">
          <w:marLeft w:val="2520"/>
          <w:marRight w:val="0"/>
          <w:marTop w:val="0"/>
          <w:marBottom w:val="120"/>
          <w:divBdr>
            <w:top w:val="none" w:sz="0" w:space="0" w:color="auto"/>
            <w:left w:val="none" w:sz="0" w:space="0" w:color="auto"/>
            <w:bottom w:val="none" w:sz="0" w:space="0" w:color="auto"/>
            <w:right w:val="none" w:sz="0" w:space="0" w:color="auto"/>
          </w:divBdr>
        </w:div>
        <w:div w:id="1795101607">
          <w:marLeft w:val="1800"/>
          <w:marRight w:val="0"/>
          <w:marTop w:val="0"/>
          <w:marBottom w:val="120"/>
          <w:divBdr>
            <w:top w:val="none" w:sz="0" w:space="0" w:color="auto"/>
            <w:left w:val="none" w:sz="0" w:space="0" w:color="auto"/>
            <w:bottom w:val="none" w:sz="0" w:space="0" w:color="auto"/>
            <w:right w:val="none" w:sz="0" w:space="0" w:color="auto"/>
          </w:divBdr>
        </w:div>
        <w:div w:id="2028368653">
          <w:marLeft w:val="2520"/>
          <w:marRight w:val="0"/>
          <w:marTop w:val="0"/>
          <w:marBottom w:val="120"/>
          <w:divBdr>
            <w:top w:val="none" w:sz="0" w:space="0" w:color="auto"/>
            <w:left w:val="none" w:sz="0" w:space="0" w:color="auto"/>
            <w:bottom w:val="none" w:sz="0" w:space="0" w:color="auto"/>
            <w:right w:val="none" w:sz="0" w:space="0" w:color="auto"/>
          </w:divBdr>
        </w:div>
        <w:div w:id="2095742100">
          <w:marLeft w:val="1800"/>
          <w:marRight w:val="0"/>
          <w:marTop w:val="0"/>
          <w:marBottom w:val="120"/>
          <w:divBdr>
            <w:top w:val="none" w:sz="0" w:space="0" w:color="auto"/>
            <w:left w:val="none" w:sz="0" w:space="0" w:color="auto"/>
            <w:bottom w:val="none" w:sz="0" w:space="0" w:color="auto"/>
            <w:right w:val="none" w:sz="0" w:space="0" w:color="auto"/>
          </w:divBdr>
        </w:div>
        <w:div w:id="2108765301">
          <w:marLeft w:val="1800"/>
          <w:marRight w:val="0"/>
          <w:marTop w:val="0"/>
          <w:marBottom w:val="120"/>
          <w:divBdr>
            <w:top w:val="none" w:sz="0" w:space="0" w:color="auto"/>
            <w:left w:val="none" w:sz="0" w:space="0" w:color="auto"/>
            <w:bottom w:val="none" w:sz="0" w:space="0" w:color="auto"/>
            <w:right w:val="none" w:sz="0" w:space="0" w:color="auto"/>
          </w:divBdr>
        </w:div>
      </w:divsChild>
    </w:div>
    <w:div w:id="1036151589">
      <w:bodyDiv w:val="1"/>
      <w:marLeft w:val="0"/>
      <w:marRight w:val="0"/>
      <w:marTop w:val="0"/>
      <w:marBottom w:val="0"/>
      <w:divBdr>
        <w:top w:val="none" w:sz="0" w:space="0" w:color="auto"/>
        <w:left w:val="none" w:sz="0" w:space="0" w:color="auto"/>
        <w:bottom w:val="none" w:sz="0" w:space="0" w:color="auto"/>
        <w:right w:val="none" w:sz="0" w:space="0" w:color="auto"/>
      </w:divBdr>
    </w:div>
    <w:div w:id="1115323012">
      <w:bodyDiv w:val="1"/>
      <w:marLeft w:val="0"/>
      <w:marRight w:val="0"/>
      <w:marTop w:val="0"/>
      <w:marBottom w:val="0"/>
      <w:divBdr>
        <w:top w:val="none" w:sz="0" w:space="0" w:color="auto"/>
        <w:left w:val="none" w:sz="0" w:space="0" w:color="auto"/>
        <w:bottom w:val="none" w:sz="0" w:space="0" w:color="auto"/>
        <w:right w:val="none" w:sz="0" w:space="0" w:color="auto"/>
      </w:divBdr>
      <w:divsChild>
        <w:div w:id="53433324">
          <w:marLeft w:val="1800"/>
          <w:marRight w:val="0"/>
          <w:marTop w:val="53"/>
          <w:marBottom w:val="0"/>
          <w:divBdr>
            <w:top w:val="none" w:sz="0" w:space="0" w:color="auto"/>
            <w:left w:val="none" w:sz="0" w:space="0" w:color="auto"/>
            <w:bottom w:val="none" w:sz="0" w:space="0" w:color="auto"/>
            <w:right w:val="none" w:sz="0" w:space="0" w:color="auto"/>
          </w:divBdr>
        </w:div>
        <w:div w:id="56756079">
          <w:marLeft w:val="2520"/>
          <w:marRight w:val="0"/>
          <w:marTop w:val="53"/>
          <w:marBottom w:val="0"/>
          <w:divBdr>
            <w:top w:val="none" w:sz="0" w:space="0" w:color="auto"/>
            <w:left w:val="none" w:sz="0" w:space="0" w:color="auto"/>
            <w:bottom w:val="none" w:sz="0" w:space="0" w:color="auto"/>
            <w:right w:val="none" w:sz="0" w:space="0" w:color="auto"/>
          </w:divBdr>
        </w:div>
        <w:div w:id="133647338">
          <w:marLeft w:val="547"/>
          <w:marRight w:val="0"/>
          <w:marTop w:val="53"/>
          <w:marBottom w:val="0"/>
          <w:divBdr>
            <w:top w:val="none" w:sz="0" w:space="0" w:color="auto"/>
            <w:left w:val="none" w:sz="0" w:space="0" w:color="auto"/>
            <w:bottom w:val="none" w:sz="0" w:space="0" w:color="auto"/>
            <w:right w:val="none" w:sz="0" w:space="0" w:color="auto"/>
          </w:divBdr>
        </w:div>
        <w:div w:id="716005166">
          <w:marLeft w:val="2520"/>
          <w:marRight w:val="0"/>
          <w:marTop w:val="53"/>
          <w:marBottom w:val="0"/>
          <w:divBdr>
            <w:top w:val="none" w:sz="0" w:space="0" w:color="auto"/>
            <w:left w:val="none" w:sz="0" w:space="0" w:color="auto"/>
            <w:bottom w:val="none" w:sz="0" w:space="0" w:color="auto"/>
            <w:right w:val="none" w:sz="0" w:space="0" w:color="auto"/>
          </w:divBdr>
        </w:div>
        <w:div w:id="720909876">
          <w:marLeft w:val="1800"/>
          <w:marRight w:val="0"/>
          <w:marTop w:val="53"/>
          <w:marBottom w:val="0"/>
          <w:divBdr>
            <w:top w:val="none" w:sz="0" w:space="0" w:color="auto"/>
            <w:left w:val="none" w:sz="0" w:space="0" w:color="auto"/>
            <w:bottom w:val="none" w:sz="0" w:space="0" w:color="auto"/>
            <w:right w:val="none" w:sz="0" w:space="0" w:color="auto"/>
          </w:divBdr>
        </w:div>
        <w:div w:id="735709400">
          <w:marLeft w:val="1166"/>
          <w:marRight w:val="0"/>
          <w:marTop w:val="53"/>
          <w:marBottom w:val="0"/>
          <w:divBdr>
            <w:top w:val="none" w:sz="0" w:space="0" w:color="auto"/>
            <w:left w:val="none" w:sz="0" w:space="0" w:color="auto"/>
            <w:bottom w:val="none" w:sz="0" w:space="0" w:color="auto"/>
            <w:right w:val="none" w:sz="0" w:space="0" w:color="auto"/>
          </w:divBdr>
        </w:div>
        <w:div w:id="887960670">
          <w:marLeft w:val="1800"/>
          <w:marRight w:val="0"/>
          <w:marTop w:val="53"/>
          <w:marBottom w:val="0"/>
          <w:divBdr>
            <w:top w:val="none" w:sz="0" w:space="0" w:color="auto"/>
            <w:left w:val="none" w:sz="0" w:space="0" w:color="auto"/>
            <w:bottom w:val="none" w:sz="0" w:space="0" w:color="auto"/>
            <w:right w:val="none" w:sz="0" w:space="0" w:color="auto"/>
          </w:divBdr>
        </w:div>
        <w:div w:id="916937600">
          <w:marLeft w:val="1800"/>
          <w:marRight w:val="0"/>
          <w:marTop w:val="53"/>
          <w:marBottom w:val="0"/>
          <w:divBdr>
            <w:top w:val="none" w:sz="0" w:space="0" w:color="auto"/>
            <w:left w:val="none" w:sz="0" w:space="0" w:color="auto"/>
            <w:bottom w:val="none" w:sz="0" w:space="0" w:color="auto"/>
            <w:right w:val="none" w:sz="0" w:space="0" w:color="auto"/>
          </w:divBdr>
        </w:div>
        <w:div w:id="1167525793">
          <w:marLeft w:val="2520"/>
          <w:marRight w:val="0"/>
          <w:marTop w:val="53"/>
          <w:marBottom w:val="0"/>
          <w:divBdr>
            <w:top w:val="none" w:sz="0" w:space="0" w:color="auto"/>
            <w:left w:val="none" w:sz="0" w:space="0" w:color="auto"/>
            <w:bottom w:val="none" w:sz="0" w:space="0" w:color="auto"/>
            <w:right w:val="none" w:sz="0" w:space="0" w:color="auto"/>
          </w:divBdr>
        </w:div>
        <w:div w:id="1485585741">
          <w:marLeft w:val="2520"/>
          <w:marRight w:val="0"/>
          <w:marTop w:val="53"/>
          <w:marBottom w:val="0"/>
          <w:divBdr>
            <w:top w:val="none" w:sz="0" w:space="0" w:color="auto"/>
            <w:left w:val="none" w:sz="0" w:space="0" w:color="auto"/>
            <w:bottom w:val="none" w:sz="0" w:space="0" w:color="auto"/>
            <w:right w:val="none" w:sz="0" w:space="0" w:color="auto"/>
          </w:divBdr>
        </w:div>
        <w:div w:id="1615478376">
          <w:marLeft w:val="2520"/>
          <w:marRight w:val="0"/>
          <w:marTop w:val="53"/>
          <w:marBottom w:val="0"/>
          <w:divBdr>
            <w:top w:val="none" w:sz="0" w:space="0" w:color="auto"/>
            <w:left w:val="none" w:sz="0" w:space="0" w:color="auto"/>
            <w:bottom w:val="none" w:sz="0" w:space="0" w:color="auto"/>
            <w:right w:val="none" w:sz="0" w:space="0" w:color="auto"/>
          </w:divBdr>
        </w:div>
        <w:div w:id="1684865800">
          <w:marLeft w:val="1800"/>
          <w:marRight w:val="0"/>
          <w:marTop w:val="53"/>
          <w:marBottom w:val="0"/>
          <w:divBdr>
            <w:top w:val="none" w:sz="0" w:space="0" w:color="auto"/>
            <w:left w:val="none" w:sz="0" w:space="0" w:color="auto"/>
            <w:bottom w:val="none" w:sz="0" w:space="0" w:color="auto"/>
            <w:right w:val="none" w:sz="0" w:space="0" w:color="auto"/>
          </w:divBdr>
        </w:div>
        <w:div w:id="1714648768">
          <w:marLeft w:val="2520"/>
          <w:marRight w:val="0"/>
          <w:marTop w:val="53"/>
          <w:marBottom w:val="0"/>
          <w:divBdr>
            <w:top w:val="none" w:sz="0" w:space="0" w:color="auto"/>
            <w:left w:val="none" w:sz="0" w:space="0" w:color="auto"/>
            <w:bottom w:val="none" w:sz="0" w:space="0" w:color="auto"/>
            <w:right w:val="none" w:sz="0" w:space="0" w:color="auto"/>
          </w:divBdr>
        </w:div>
        <w:div w:id="2096631500">
          <w:marLeft w:val="2520"/>
          <w:marRight w:val="0"/>
          <w:marTop w:val="53"/>
          <w:marBottom w:val="0"/>
          <w:divBdr>
            <w:top w:val="none" w:sz="0" w:space="0" w:color="auto"/>
            <w:left w:val="none" w:sz="0" w:space="0" w:color="auto"/>
            <w:bottom w:val="none" w:sz="0" w:space="0" w:color="auto"/>
            <w:right w:val="none" w:sz="0" w:space="0" w:color="auto"/>
          </w:divBdr>
        </w:div>
      </w:divsChild>
    </w:div>
    <w:div w:id="1120343905">
      <w:bodyDiv w:val="1"/>
      <w:marLeft w:val="0"/>
      <w:marRight w:val="0"/>
      <w:marTop w:val="0"/>
      <w:marBottom w:val="0"/>
      <w:divBdr>
        <w:top w:val="none" w:sz="0" w:space="0" w:color="auto"/>
        <w:left w:val="none" w:sz="0" w:space="0" w:color="auto"/>
        <w:bottom w:val="none" w:sz="0" w:space="0" w:color="auto"/>
        <w:right w:val="none" w:sz="0" w:space="0" w:color="auto"/>
      </w:divBdr>
      <w:divsChild>
        <w:div w:id="439766039">
          <w:marLeft w:val="1166"/>
          <w:marRight w:val="0"/>
          <w:marTop w:val="58"/>
          <w:marBottom w:val="0"/>
          <w:divBdr>
            <w:top w:val="none" w:sz="0" w:space="0" w:color="auto"/>
            <w:left w:val="none" w:sz="0" w:space="0" w:color="auto"/>
            <w:bottom w:val="none" w:sz="0" w:space="0" w:color="auto"/>
            <w:right w:val="none" w:sz="0" w:space="0" w:color="auto"/>
          </w:divBdr>
        </w:div>
        <w:div w:id="546456387">
          <w:marLeft w:val="2520"/>
          <w:marRight w:val="0"/>
          <w:marTop w:val="58"/>
          <w:marBottom w:val="0"/>
          <w:divBdr>
            <w:top w:val="none" w:sz="0" w:space="0" w:color="auto"/>
            <w:left w:val="none" w:sz="0" w:space="0" w:color="auto"/>
            <w:bottom w:val="none" w:sz="0" w:space="0" w:color="auto"/>
            <w:right w:val="none" w:sz="0" w:space="0" w:color="auto"/>
          </w:divBdr>
        </w:div>
        <w:div w:id="608969254">
          <w:marLeft w:val="2520"/>
          <w:marRight w:val="0"/>
          <w:marTop w:val="58"/>
          <w:marBottom w:val="0"/>
          <w:divBdr>
            <w:top w:val="none" w:sz="0" w:space="0" w:color="auto"/>
            <w:left w:val="none" w:sz="0" w:space="0" w:color="auto"/>
            <w:bottom w:val="none" w:sz="0" w:space="0" w:color="auto"/>
            <w:right w:val="none" w:sz="0" w:space="0" w:color="auto"/>
          </w:divBdr>
        </w:div>
        <w:div w:id="697703436">
          <w:marLeft w:val="547"/>
          <w:marRight w:val="0"/>
          <w:marTop w:val="58"/>
          <w:marBottom w:val="0"/>
          <w:divBdr>
            <w:top w:val="none" w:sz="0" w:space="0" w:color="auto"/>
            <w:left w:val="none" w:sz="0" w:space="0" w:color="auto"/>
            <w:bottom w:val="none" w:sz="0" w:space="0" w:color="auto"/>
            <w:right w:val="none" w:sz="0" w:space="0" w:color="auto"/>
          </w:divBdr>
        </w:div>
        <w:div w:id="1242445730">
          <w:marLeft w:val="1800"/>
          <w:marRight w:val="0"/>
          <w:marTop w:val="58"/>
          <w:marBottom w:val="0"/>
          <w:divBdr>
            <w:top w:val="none" w:sz="0" w:space="0" w:color="auto"/>
            <w:left w:val="none" w:sz="0" w:space="0" w:color="auto"/>
            <w:bottom w:val="none" w:sz="0" w:space="0" w:color="auto"/>
            <w:right w:val="none" w:sz="0" w:space="0" w:color="auto"/>
          </w:divBdr>
        </w:div>
        <w:div w:id="1508011311">
          <w:marLeft w:val="1800"/>
          <w:marRight w:val="0"/>
          <w:marTop w:val="58"/>
          <w:marBottom w:val="0"/>
          <w:divBdr>
            <w:top w:val="none" w:sz="0" w:space="0" w:color="auto"/>
            <w:left w:val="none" w:sz="0" w:space="0" w:color="auto"/>
            <w:bottom w:val="none" w:sz="0" w:space="0" w:color="auto"/>
            <w:right w:val="none" w:sz="0" w:space="0" w:color="auto"/>
          </w:divBdr>
        </w:div>
        <w:div w:id="1589341821">
          <w:marLeft w:val="1800"/>
          <w:marRight w:val="0"/>
          <w:marTop w:val="58"/>
          <w:marBottom w:val="0"/>
          <w:divBdr>
            <w:top w:val="none" w:sz="0" w:space="0" w:color="auto"/>
            <w:left w:val="none" w:sz="0" w:space="0" w:color="auto"/>
            <w:bottom w:val="none" w:sz="0" w:space="0" w:color="auto"/>
            <w:right w:val="none" w:sz="0" w:space="0" w:color="auto"/>
          </w:divBdr>
        </w:div>
        <w:div w:id="1781754544">
          <w:marLeft w:val="1800"/>
          <w:marRight w:val="0"/>
          <w:marTop w:val="58"/>
          <w:marBottom w:val="0"/>
          <w:divBdr>
            <w:top w:val="none" w:sz="0" w:space="0" w:color="auto"/>
            <w:left w:val="none" w:sz="0" w:space="0" w:color="auto"/>
            <w:bottom w:val="none" w:sz="0" w:space="0" w:color="auto"/>
            <w:right w:val="none" w:sz="0" w:space="0" w:color="auto"/>
          </w:divBdr>
        </w:div>
        <w:div w:id="2114129833">
          <w:marLeft w:val="1800"/>
          <w:marRight w:val="0"/>
          <w:marTop w:val="58"/>
          <w:marBottom w:val="0"/>
          <w:divBdr>
            <w:top w:val="none" w:sz="0" w:space="0" w:color="auto"/>
            <w:left w:val="none" w:sz="0" w:space="0" w:color="auto"/>
            <w:bottom w:val="none" w:sz="0" w:space="0" w:color="auto"/>
            <w:right w:val="none" w:sz="0" w:space="0" w:color="auto"/>
          </w:divBdr>
        </w:div>
      </w:divsChild>
    </w:div>
    <w:div w:id="1280381522">
      <w:bodyDiv w:val="1"/>
      <w:marLeft w:val="0"/>
      <w:marRight w:val="0"/>
      <w:marTop w:val="0"/>
      <w:marBottom w:val="0"/>
      <w:divBdr>
        <w:top w:val="none" w:sz="0" w:space="0" w:color="auto"/>
        <w:left w:val="none" w:sz="0" w:space="0" w:color="auto"/>
        <w:bottom w:val="none" w:sz="0" w:space="0" w:color="auto"/>
        <w:right w:val="none" w:sz="0" w:space="0" w:color="auto"/>
      </w:divBdr>
      <w:divsChild>
        <w:div w:id="126245503">
          <w:marLeft w:val="1800"/>
          <w:marRight w:val="0"/>
          <w:marTop w:val="58"/>
          <w:marBottom w:val="120"/>
          <w:divBdr>
            <w:top w:val="none" w:sz="0" w:space="0" w:color="auto"/>
            <w:left w:val="none" w:sz="0" w:space="0" w:color="auto"/>
            <w:bottom w:val="none" w:sz="0" w:space="0" w:color="auto"/>
            <w:right w:val="none" w:sz="0" w:space="0" w:color="auto"/>
          </w:divBdr>
        </w:div>
        <w:div w:id="128129272">
          <w:marLeft w:val="1166"/>
          <w:marRight w:val="0"/>
          <w:marTop w:val="58"/>
          <w:marBottom w:val="120"/>
          <w:divBdr>
            <w:top w:val="none" w:sz="0" w:space="0" w:color="auto"/>
            <w:left w:val="none" w:sz="0" w:space="0" w:color="auto"/>
            <w:bottom w:val="none" w:sz="0" w:space="0" w:color="auto"/>
            <w:right w:val="none" w:sz="0" w:space="0" w:color="auto"/>
          </w:divBdr>
        </w:div>
        <w:div w:id="130364485">
          <w:marLeft w:val="1166"/>
          <w:marRight w:val="0"/>
          <w:marTop w:val="58"/>
          <w:marBottom w:val="120"/>
          <w:divBdr>
            <w:top w:val="none" w:sz="0" w:space="0" w:color="auto"/>
            <w:left w:val="none" w:sz="0" w:space="0" w:color="auto"/>
            <w:bottom w:val="none" w:sz="0" w:space="0" w:color="auto"/>
            <w:right w:val="none" w:sz="0" w:space="0" w:color="auto"/>
          </w:divBdr>
        </w:div>
        <w:div w:id="326447703">
          <w:marLeft w:val="1166"/>
          <w:marRight w:val="0"/>
          <w:marTop w:val="58"/>
          <w:marBottom w:val="120"/>
          <w:divBdr>
            <w:top w:val="none" w:sz="0" w:space="0" w:color="auto"/>
            <w:left w:val="none" w:sz="0" w:space="0" w:color="auto"/>
            <w:bottom w:val="none" w:sz="0" w:space="0" w:color="auto"/>
            <w:right w:val="none" w:sz="0" w:space="0" w:color="auto"/>
          </w:divBdr>
        </w:div>
        <w:div w:id="1013340383">
          <w:marLeft w:val="1800"/>
          <w:marRight w:val="0"/>
          <w:marTop w:val="58"/>
          <w:marBottom w:val="120"/>
          <w:divBdr>
            <w:top w:val="none" w:sz="0" w:space="0" w:color="auto"/>
            <w:left w:val="none" w:sz="0" w:space="0" w:color="auto"/>
            <w:bottom w:val="none" w:sz="0" w:space="0" w:color="auto"/>
            <w:right w:val="none" w:sz="0" w:space="0" w:color="auto"/>
          </w:divBdr>
        </w:div>
        <w:div w:id="1664702685">
          <w:marLeft w:val="1166"/>
          <w:marRight w:val="0"/>
          <w:marTop w:val="58"/>
          <w:marBottom w:val="120"/>
          <w:divBdr>
            <w:top w:val="none" w:sz="0" w:space="0" w:color="auto"/>
            <w:left w:val="none" w:sz="0" w:space="0" w:color="auto"/>
            <w:bottom w:val="none" w:sz="0" w:space="0" w:color="auto"/>
            <w:right w:val="none" w:sz="0" w:space="0" w:color="auto"/>
          </w:divBdr>
        </w:div>
        <w:div w:id="2033257825">
          <w:marLeft w:val="1166"/>
          <w:marRight w:val="0"/>
          <w:marTop w:val="58"/>
          <w:marBottom w:val="120"/>
          <w:divBdr>
            <w:top w:val="none" w:sz="0" w:space="0" w:color="auto"/>
            <w:left w:val="none" w:sz="0" w:space="0" w:color="auto"/>
            <w:bottom w:val="none" w:sz="0" w:space="0" w:color="auto"/>
            <w:right w:val="none" w:sz="0" w:space="0" w:color="auto"/>
          </w:divBdr>
        </w:div>
        <w:div w:id="2093770249">
          <w:marLeft w:val="1166"/>
          <w:marRight w:val="0"/>
          <w:marTop w:val="58"/>
          <w:marBottom w:val="120"/>
          <w:divBdr>
            <w:top w:val="none" w:sz="0" w:space="0" w:color="auto"/>
            <w:left w:val="none" w:sz="0" w:space="0" w:color="auto"/>
            <w:bottom w:val="none" w:sz="0" w:space="0" w:color="auto"/>
            <w:right w:val="none" w:sz="0" w:space="0" w:color="auto"/>
          </w:divBdr>
        </w:div>
      </w:divsChild>
    </w:div>
    <w:div w:id="1312059590">
      <w:bodyDiv w:val="1"/>
      <w:marLeft w:val="0"/>
      <w:marRight w:val="0"/>
      <w:marTop w:val="0"/>
      <w:marBottom w:val="0"/>
      <w:divBdr>
        <w:top w:val="none" w:sz="0" w:space="0" w:color="auto"/>
        <w:left w:val="none" w:sz="0" w:space="0" w:color="auto"/>
        <w:bottom w:val="none" w:sz="0" w:space="0" w:color="auto"/>
        <w:right w:val="none" w:sz="0" w:space="0" w:color="auto"/>
      </w:divBdr>
      <w:divsChild>
        <w:div w:id="584531899">
          <w:marLeft w:val="1166"/>
          <w:marRight w:val="0"/>
          <w:marTop w:val="0"/>
          <w:marBottom w:val="120"/>
          <w:divBdr>
            <w:top w:val="none" w:sz="0" w:space="0" w:color="auto"/>
            <w:left w:val="none" w:sz="0" w:space="0" w:color="auto"/>
            <w:bottom w:val="none" w:sz="0" w:space="0" w:color="auto"/>
            <w:right w:val="none" w:sz="0" w:space="0" w:color="auto"/>
          </w:divBdr>
        </w:div>
        <w:div w:id="896360762">
          <w:marLeft w:val="1800"/>
          <w:marRight w:val="0"/>
          <w:marTop w:val="0"/>
          <w:marBottom w:val="120"/>
          <w:divBdr>
            <w:top w:val="none" w:sz="0" w:space="0" w:color="auto"/>
            <w:left w:val="none" w:sz="0" w:space="0" w:color="auto"/>
            <w:bottom w:val="none" w:sz="0" w:space="0" w:color="auto"/>
            <w:right w:val="none" w:sz="0" w:space="0" w:color="auto"/>
          </w:divBdr>
        </w:div>
        <w:div w:id="1016007166">
          <w:marLeft w:val="1166"/>
          <w:marRight w:val="0"/>
          <w:marTop w:val="0"/>
          <w:marBottom w:val="120"/>
          <w:divBdr>
            <w:top w:val="none" w:sz="0" w:space="0" w:color="auto"/>
            <w:left w:val="none" w:sz="0" w:space="0" w:color="auto"/>
            <w:bottom w:val="none" w:sz="0" w:space="0" w:color="auto"/>
            <w:right w:val="none" w:sz="0" w:space="0" w:color="auto"/>
          </w:divBdr>
        </w:div>
        <w:div w:id="1038121614">
          <w:marLeft w:val="1800"/>
          <w:marRight w:val="0"/>
          <w:marTop w:val="0"/>
          <w:marBottom w:val="120"/>
          <w:divBdr>
            <w:top w:val="none" w:sz="0" w:space="0" w:color="auto"/>
            <w:left w:val="none" w:sz="0" w:space="0" w:color="auto"/>
            <w:bottom w:val="none" w:sz="0" w:space="0" w:color="auto"/>
            <w:right w:val="none" w:sz="0" w:space="0" w:color="auto"/>
          </w:divBdr>
        </w:div>
        <w:div w:id="1376655227">
          <w:marLeft w:val="1166"/>
          <w:marRight w:val="0"/>
          <w:marTop w:val="0"/>
          <w:marBottom w:val="120"/>
          <w:divBdr>
            <w:top w:val="none" w:sz="0" w:space="0" w:color="auto"/>
            <w:left w:val="none" w:sz="0" w:space="0" w:color="auto"/>
            <w:bottom w:val="none" w:sz="0" w:space="0" w:color="auto"/>
            <w:right w:val="none" w:sz="0" w:space="0" w:color="auto"/>
          </w:divBdr>
        </w:div>
        <w:div w:id="1541437584">
          <w:marLeft w:val="1800"/>
          <w:marRight w:val="0"/>
          <w:marTop w:val="0"/>
          <w:marBottom w:val="120"/>
          <w:divBdr>
            <w:top w:val="none" w:sz="0" w:space="0" w:color="auto"/>
            <w:left w:val="none" w:sz="0" w:space="0" w:color="auto"/>
            <w:bottom w:val="none" w:sz="0" w:space="0" w:color="auto"/>
            <w:right w:val="none" w:sz="0" w:space="0" w:color="auto"/>
          </w:divBdr>
        </w:div>
        <w:div w:id="1575972639">
          <w:marLeft w:val="2520"/>
          <w:marRight w:val="0"/>
          <w:marTop w:val="0"/>
          <w:marBottom w:val="120"/>
          <w:divBdr>
            <w:top w:val="none" w:sz="0" w:space="0" w:color="auto"/>
            <w:left w:val="none" w:sz="0" w:space="0" w:color="auto"/>
            <w:bottom w:val="none" w:sz="0" w:space="0" w:color="auto"/>
            <w:right w:val="none" w:sz="0" w:space="0" w:color="auto"/>
          </w:divBdr>
        </w:div>
        <w:div w:id="1637564554">
          <w:marLeft w:val="1166"/>
          <w:marRight w:val="0"/>
          <w:marTop w:val="0"/>
          <w:marBottom w:val="120"/>
          <w:divBdr>
            <w:top w:val="none" w:sz="0" w:space="0" w:color="auto"/>
            <w:left w:val="none" w:sz="0" w:space="0" w:color="auto"/>
            <w:bottom w:val="none" w:sz="0" w:space="0" w:color="auto"/>
            <w:right w:val="none" w:sz="0" w:space="0" w:color="auto"/>
          </w:divBdr>
        </w:div>
        <w:div w:id="1705712863">
          <w:marLeft w:val="1800"/>
          <w:marRight w:val="0"/>
          <w:marTop w:val="0"/>
          <w:marBottom w:val="120"/>
          <w:divBdr>
            <w:top w:val="none" w:sz="0" w:space="0" w:color="auto"/>
            <w:left w:val="none" w:sz="0" w:space="0" w:color="auto"/>
            <w:bottom w:val="none" w:sz="0" w:space="0" w:color="auto"/>
            <w:right w:val="none" w:sz="0" w:space="0" w:color="auto"/>
          </w:divBdr>
        </w:div>
        <w:div w:id="1930577631">
          <w:marLeft w:val="2520"/>
          <w:marRight w:val="0"/>
          <w:marTop w:val="0"/>
          <w:marBottom w:val="120"/>
          <w:divBdr>
            <w:top w:val="none" w:sz="0" w:space="0" w:color="auto"/>
            <w:left w:val="none" w:sz="0" w:space="0" w:color="auto"/>
            <w:bottom w:val="none" w:sz="0" w:space="0" w:color="auto"/>
            <w:right w:val="none" w:sz="0" w:space="0" w:color="auto"/>
          </w:divBdr>
        </w:div>
      </w:divsChild>
    </w:div>
    <w:div w:id="1338770571">
      <w:bodyDiv w:val="1"/>
      <w:marLeft w:val="0"/>
      <w:marRight w:val="0"/>
      <w:marTop w:val="0"/>
      <w:marBottom w:val="0"/>
      <w:divBdr>
        <w:top w:val="none" w:sz="0" w:space="0" w:color="auto"/>
        <w:left w:val="none" w:sz="0" w:space="0" w:color="auto"/>
        <w:bottom w:val="none" w:sz="0" w:space="0" w:color="auto"/>
        <w:right w:val="none" w:sz="0" w:space="0" w:color="auto"/>
      </w:divBdr>
    </w:div>
    <w:div w:id="1365448095">
      <w:bodyDiv w:val="1"/>
      <w:marLeft w:val="0"/>
      <w:marRight w:val="0"/>
      <w:marTop w:val="0"/>
      <w:marBottom w:val="0"/>
      <w:divBdr>
        <w:top w:val="none" w:sz="0" w:space="0" w:color="auto"/>
        <w:left w:val="none" w:sz="0" w:space="0" w:color="auto"/>
        <w:bottom w:val="none" w:sz="0" w:space="0" w:color="auto"/>
        <w:right w:val="none" w:sz="0" w:space="0" w:color="auto"/>
      </w:divBdr>
    </w:div>
    <w:div w:id="1377000692">
      <w:bodyDiv w:val="1"/>
      <w:marLeft w:val="0"/>
      <w:marRight w:val="0"/>
      <w:marTop w:val="0"/>
      <w:marBottom w:val="0"/>
      <w:divBdr>
        <w:top w:val="none" w:sz="0" w:space="0" w:color="auto"/>
        <w:left w:val="none" w:sz="0" w:space="0" w:color="auto"/>
        <w:bottom w:val="none" w:sz="0" w:space="0" w:color="auto"/>
        <w:right w:val="none" w:sz="0" w:space="0" w:color="auto"/>
      </w:divBdr>
      <w:divsChild>
        <w:div w:id="413934347">
          <w:marLeft w:val="1166"/>
          <w:marRight w:val="0"/>
          <w:marTop w:val="58"/>
          <w:marBottom w:val="0"/>
          <w:divBdr>
            <w:top w:val="none" w:sz="0" w:space="0" w:color="auto"/>
            <w:left w:val="none" w:sz="0" w:space="0" w:color="auto"/>
            <w:bottom w:val="none" w:sz="0" w:space="0" w:color="auto"/>
            <w:right w:val="none" w:sz="0" w:space="0" w:color="auto"/>
          </w:divBdr>
        </w:div>
        <w:div w:id="486702454">
          <w:marLeft w:val="1800"/>
          <w:marRight w:val="0"/>
          <w:marTop w:val="58"/>
          <w:marBottom w:val="0"/>
          <w:divBdr>
            <w:top w:val="none" w:sz="0" w:space="0" w:color="auto"/>
            <w:left w:val="none" w:sz="0" w:space="0" w:color="auto"/>
            <w:bottom w:val="none" w:sz="0" w:space="0" w:color="auto"/>
            <w:right w:val="none" w:sz="0" w:space="0" w:color="auto"/>
          </w:divBdr>
        </w:div>
        <w:div w:id="633557261">
          <w:marLeft w:val="1166"/>
          <w:marRight w:val="0"/>
          <w:marTop w:val="58"/>
          <w:marBottom w:val="0"/>
          <w:divBdr>
            <w:top w:val="none" w:sz="0" w:space="0" w:color="auto"/>
            <w:left w:val="none" w:sz="0" w:space="0" w:color="auto"/>
            <w:bottom w:val="none" w:sz="0" w:space="0" w:color="auto"/>
            <w:right w:val="none" w:sz="0" w:space="0" w:color="auto"/>
          </w:divBdr>
        </w:div>
        <w:div w:id="1161895321">
          <w:marLeft w:val="1800"/>
          <w:marRight w:val="0"/>
          <w:marTop w:val="58"/>
          <w:marBottom w:val="0"/>
          <w:divBdr>
            <w:top w:val="none" w:sz="0" w:space="0" w:color="auto"/>
            <w:left w:val="none" w:sz="0" w:space="0" w:color="auto"/>
            <w:bottom w:val="none" w:sz="0" w:space="0" w:color="auto"/>
            <w:right w:val="none" w:sz="0" w:space="0" w:color="auto"/>
          </w:divBdr>
        </w:div>
        <w:div w:id="1692295474">
          <w:marLeft w:val="1166"/>
          <w:marRight w:val="0"/>
          <w:marTop w:val="58"/>
          <w:marBottom w:val="0"/>
          <w:divBdr>
            <w:top w:val="none" w:sz="0" w:space="0" w:color="auto"/>
            <w:left w:val="none" w:sz="0" w:space="0" w:color="auto"/>
            <w:bottom w:val="none" w:sz="0" w:space="0" w:color="auto"/>
            <w:right w:val="none" w:sz="0" w:space="0" w:color="auto"/>
          </w:divBdr>
        </w:div>
        <w:div w:id="2087025698">
          <w:marLeft w:val="1166"/>
          <w:marRight w:val="0"/>
          <w:marTop w:val="58"/>
          <w:marBottom w:val="0"/>
          <w:divBdr>
            <w:top w:val="none" w:sz="0" w:space="0" w:color="auto"/>
            <w:left w:val="none" w:sz="0" w:space="0" w:color="auto"/>
            <w:bottom w:val="none" w:sz="0" w:space="0" w:color="auto"/>
            <w:right w:val="none" w:sz="0" w:space="0" w:color="auto"/>
          </w:divBdr>
        </w:div>
      </w:divsChild>
    </w:div>
    <w:div w:id="1383820463">
      <w:bodyDiv w:val="1"/>
      <w:marLeft w:val="0"/>
      <w:marRight w:val="0"/>
      <w:marTop w:val="0"/>
      <w:marBottom w:val="0"/>
      <w:divBdr>
        <w:top w:val="none" w:sz="0" w:space="0" w:color="auto"/>
        <w:left w:val="none" w:sz="0" w:space="0" w:color="auto"/>
        <w:bottom w:val="none" w:sz="0" w:space="0" w:color="auto"/>
        <w:right w:val="none" w:sz="0" w:space="0" w:color="auto"/>
      </w:divBdr>
      <w:divsChild>
        <w:div w:id="282033583">
          <w:marLeft w:val="1166"/>
          <w:marRight w:val="0"/>
          <w:marTop w:val="58"/>
          <w:marBottom w:val="0"/>
          <w:divBdr>
            <w:top w:val="none" w:sz="0" w:space="0" w:color="auto"/>
            <w:left w:val="none" w:sz="0" w:space="0" w:color="auto"/>
            <w:bottom w:val="none" w:sz="0" w:space="0" w:color="auto"/>
            <w:right w:val="none" w:sz="0" w:space="0" w:color="auto"/>
          </w:divBdr>
        </w:div>
        <w:div w:id="313609557">
          <w:marLeft w:val="1166"/>
          <w:marRight w:val="0"/>
          <w:marTop w:val="58"/>
          <w:marBottom w:val="0"/>
          <w:divBdr>
            <w:top w:val="none" w:sz="0" w:space="0" w:color="auto"/>
            <w:left w:val="none" w:sz="0" w:space="0" w:color="auto"/>
            <w:bottom w:val="none" w:sz="0" w:space="0" w:color="auto"/>
            <w:right w:val="none" w:sz="0" w:space="0" w:color="auto"/>
          </w:divBdr>
        </w:div>
        <w:div w:id="315886689">
          <w:marLeft w:val="2520"/>
          <w:marRight w:val="0"/>
          <w:marTop w:val="58"/>
          <w:marBottom w:val="0"/>
          <w:divBdr>
            <w:top w:val="none" w:sz="0" w:space="0" w:color="auto"/>
            <w:left w:val="none" w:sz="0" w:space="0" w:color="auto"/>
            <w:bottom w:val="none" w:sz="0" w:space="0" w:color="auto"/>
            <w:right w:val="none" w:sz="0" w:space="0" w:color="auto"/>
          </w:divBdr>
        </w:div>
        <w:div w:id="815493040">
          <w:marLeft w:val="547"/>
          <w:marRight w:val="0"/>
          <w:marTop w:val="67"/>
          <w:marBottom w:val="180"/>
          <w:divBdr>
            <w:top w:val="none" w:sz="0" w:space="0" w:color="auto"/>
            <w:left w:val="none" w:sz="0" w:space="0" w:color="auto"/>
            <w:bottom w:val="none" w:sz="0" w:space="0" w:color="auto"/>
            <w:right w:val="none" w:sz="0" w:space="0" w:color="auto"/>
          </w:divBdr>
        </w:div>
        <w:div w:id="878278440">
          <w:marLeft w:val="1800"/>
          <w:marRight w:val="0"/>
          <w:marTop w:val="58"/>
          <w:marBottom w:val="0"/>
          <w:divBdr>
            <w:top w:val="none" w:sz="0" w:space="0" w:color="auto"/>
            <w:left w:val="none" w:sz="0" w:space="0" w:color="auto"/>
            <w:bottom w:val="none" w:sz="0" w:space="0" w:color="auto"/>
            <w:right w:val="none" w:sz="0" w:space="0" w:color="auto"/>
          </w:divBdr>
        </w:div>
        <w:div w:id="989209327">
          <w:marLeft w:val="2520"/>
          <w:marRight w:val="0"/>
          <w:marTop w:val="58"/>
          <w:marBottom w:val="0"/>
          <w:divBdr>
            <w:top w:val="none" w:sz="0" w:space="0" w:color="auto"/>
            <w:left w:val="none" w:sz="0" w:space="0" w:color="auto"/>
            <w:bottom w:val="none" w:sz="0" w:space="0" w:color="auto"/>
            <w:right w:val="none" w:sz="0" w:space="0" w:color="auto"/>
          </w:divBdr>
        </w:div>
        <w:div w:id="1262883798">
          <w:marLeft w:val="1800"/>
          <w:marRight w:val="0"/>
          <w:marTop w:val="58"/>
          <w:marBottom w:val="0"/>
          <w:divBdr>
            <w:top w:val="none" w:sz="0" w:space="0" w:color="auto"/>
            <w:left w:val="none" w:sz="0" w:space="0" w:color="auto"/>
            <w:bottom w:val="none" w:sz="0" w:space="0" w:color="auto"/>
            <w:right w:val="none" w:sz="0" w:space="0" w:color="auto"/>
          </w:divBdr>
        </w:div>
        <w:div w:id="1431506041">
          <w:marLeft w:val="2520"/>
          <w:marRight w:val="0"/>
          <w:marTop w:val="58"/>
          <w:marBottom w:val="0"/>
          <w:divBdr>
            <w:top w:val="none" w:sz="0" w:space="0" w:color="auto"/>
            <w:left w:val="none" w:sz="0" w:space="0" w:color="auto"/>
            <w:bottom w:val="none" w:sz="0" w:space="0" w:color="auto"/>
            <w:right w:val="none" w:sz="0" w:space="0" w:color="auto"/>
          </w:divBdr>
        </w:div>
        <w:div w:id="1581871220">
          <w:marLeft w:val="2520"/>
          <w:marRight w:val="0"/>
          <w:marTop w:val="58"/>
          <w:marBottom w:val="0"/>
          <w:divBdr>
            <w:top w:val="none" w:sz="0" w:space="0" w:color="auto"/>
            <w:left w:val="none" w:sz="0" w:space="0" w:color="auto"/>
            <w:bottom w:val="none" w:sz="0" w:space="0" w:color="auto"/>
            <w:right w:val="none" w:sz="0" w:space="0" w:color="auto"/>
          </w:divBdr>
        </w:div>
        <w:div w:id="1616446530">
          <w:marLeft w:val="1800"/>
          <w:marRight w:val="0"/>
          <w:marTop w:val="58"/>
          <w:marBottom w:val="0"/>
          <w:divBdr>
            <w:top w:val="none" w:sz="0" w:space="0" w:color="auto"/>
            <w:left w:val="none" w:sz="0" w:space="0" w:color="auto"/>
            <w:bottom w:val="none" w:sz="0" w:space="0" w:color="auto"/>
            <w:right w:val="none" w:sz="0" w:space="0" w:color="auto"/>
          </w:divBdr>
        </w:div>
        <w:div w:id="1908299074">
          <w:marLeft w:val="1166"/>
          <w:marRight w:val="0"/>
          <w:marTop w:val="58"/>
          <w:marBottom w:val="0"/>
          <w:divBdr>
            <w:top w:val="none" w:sz="0" w:space="0" w:color="auto"/>
            <w:left w:val="none" w:sz="0" w:space="0" w:color="auto"/>
            <w:bottom w:val="none" w:sz="0" w:space="0" w:color="auto"/>
            <w:right w:val="none" w:sz="0" w:space="0" w:color="auto"/>
          </w:divBdr>
        </w:div>
        <w:div w:id="2005548599">
          <w:marLeft w:val="2520"/>
          <w:marRight w:val="0"/>
          <w:marTop w:val="58"/>
          <w:marBottom w:val="0"/>
          <w:divBdr>
            <w:top w:val="none" w:sz="0" w:space="0" w:color="auto"/>
            <w:left w:val="none" w:sz="0" w:space="0" w:color="auto"/>
            <w:bottom w:val="none" w:sz="0" w:space="0" w:color="auto"/>
            <w:right w:val="none" w:sz="0" w:space="0" w:color="auto"/>
          </w:divBdr>
        </w:div>
        <w:div w:id="2058124543">
          <w:marLeft w:val="1800"/>
          <w:marRight w:val="0"/>
          <w:marTop w:val="58"/>
          <w:marBottom w:val="0"/>
          <w:divBdr>
            <w:top w:val="none" w:sz="0" w:space="0" w:color="auto"/>
            <w:left w:val="none" w:sz="0" w:space="0" w:color="auto"/>
            <w:bottom w:val="none" w:sz="0" w:space="0" w:color="auto"/>
            <w:right w:val="none" w:sz="0" w:space="0" w:color="auto"/>
          </w:divBdr>
        </w:div>
      </w:divsChild>
    </w:div>
    <w:div w:id="1406368771">
      <w:bodyDiv w:val="1"/>
      <w:marLeft w:val="0"/>
      <w:marRight w:val="0"/>
      <w:marTop w:val="0"/>
      <w:marBottom w:val="0"/>
      <w:divBdr>
        <w:top w:val="none" w:sz="0" w:space="0" w:color="auto"/>
        <w:left w:val="none" w:sz="0" w:space="0" w:color="auto"/>
        <w:bottom w:val="none" w:sz="0" w:space="0" w:color="auto"/>
        <w:right w:val="none" w:sz="0" w:space="0" w:color="auto"/>
      </w:divBdr>
    </w:div>
    <w:div w:id="1532958297">
      <w:bodyDiv w:val="1"/>
      <w:marLeft w:val="0"/>
      <w:marRight w:val="0"/>
      <w:marTop w:val="0"/>
      <w:marBottom w:val="0"/>
      <w:divBdr>
        <w:top w:val="none" w:sz="0" w:space="0" w:color="auto"/>
        <w:left w:val="none" w:sz="0" w:space="0" w:color="auto"/>
        <w:bottom w:val="none" w:sz="0" w:space="0" w:color="auto"/>
        <w:right w:val="none" w:sz="0" w:space="0" w:color="auto"/>
      </w:divBdr>
      <w:divsChild>
        <w:div w:id="621348066">
          <w:marLeft w:val="547"/>
          <w:marRight w:val="0"/>
          <w:marTop w:val="115"/>
          <w:marBottom w:val="0"/>
          <w:divBdr>
            <w:top w:val="none" w:sz="0" w:space="0" w:color="auto"/>
            <w:left w:val="none" w:sz="0" w:space="0" w:color="auto"/>
            <w:bottom w:val="none" w:sz="0" w:space="0" w:color="auto"/>
            <w:right w:val="none" w:sz="0" w:space="0" w:color="auto"/>
          </w:divBdr>
        </w:div>
      </w:divsChild>
    </w:div>
    <w:div w:id="1573929009">
      <w:bodyDiv w:val="1"/>
      <w:marLeft w:val="0"/>
      <w:marRight w:val="0"/>
      <w:marTop w:val="0"/>
      <w:marBottom w:val="0"/>
      <w:divBdr>
        <w:top w:val="none" w:sz="0" w:space="0" w:color="auto"/>
        <w:left w:val="none" w:sz="0" w:space="0" w:color="auto"/>
        <w:bottom w:val="none" w:sz="0" w:space="0" w:color="auto"/>
        <w:right w:val="none" w:sz="0" w:space="0" w:color="auto"/>
      </w:divBdr>
    </w:div>
    <w:div w:id="1860120851">
      <w:bodyDiv w:val="1"/>
      <w:marLeft w:val="0"/>
      <w:marRight w:val="0"/>
      <w:marTop w:val="0"/>
      <w:marBottom w:val="0"/>
      <w:divBdr>
        <w:top w:val="none" w:sz="0" w:space="0" w:color="auto"/>
        <w:left w:val="none" w:sz="0" w:space="0" w:color="auto"/>
        <w:bottom w:val="none" w:sz="0" w:space="0" w:color="auto"/>
        <w:right w:val="none" w:sz="0" w:space="0" w:color="auto"/>
      </w:divBdr>
      <w:divsChild>
        <w:div w:id="813060288">
          <w:marLeft w:val="1166"/>
          <w:marRight w:val="0"/>
          <w:marTop w:val="96"/>
          <w:marBottom w:val="0"/>
          <w:divBdr>
            <w:top w:val="none" w:sz="0" w:space="0" w:color="auto"/>
            <w:left w:val="none" w:sz="0" w:space="0" w:color="auto"/>
            <w:bottom w:val="none" w:sz="0" w:space="0" w:color="auto"/>
            <w:right w:val="none" w:sz="0" w:space="0" w:color="auto"/>
          </w:divBdr>
        </w:div>
        <w:div w:id="1098453721">
          <w:marLeft w:val="547"/>
          <w:marRight w:val="0"/>
          <w:marTop w:val="115"/>
          <w:marBottom w:val="0"/>
          <w:divBdr>
            <w:top w:val="none" w:sz="0" w:space="0" w:color="auto"/>
            <w:left w:val="none" w:sz="0" w:space="0" w:color="auto"/>
            <w:bottom w:val="none" w:sz="0" w:space="0" w:color="auto"/>
            <w:right w:val="none" w:sz="0" w:space="0" w:color="auto"/>
          </w:divBdr>
        </w:div>
      </w:divsChild>
    </w:div>
    <w:div w:id="1966813801">
      <w:bodyDiv w:val="1"/>
      <w:marLeft w:val="0"/>
      <w:marRight w:val="0"/>
      <w:marTop w:val="0"/>
      <w:marBottom w:val="0"/>
      <w:divBdr>
        <w:top w:val="none" w:sz="0" w:space="0" w:color="auto"/>
        <w:left w:val="none" w:sz="0" w:space="0" w:color="auto"/>
        <w:bottom w:val="none" w:sz="0" w:space="0" w:color="auto"/>
        <w:right w:val="none" w:sz="0" w:space="0" w:color="auto"/>
      </w:divBdr>
      <w:divsChild>
        <w:div w:id="362679031">
          <w:marLeft w:val="2520"/>
          <w:marRight w:val="0"/>
          <w:marTop w:val="43"/>
          <w:marBottom w:val="0"/>
          <w:divBdr>
            <w:top w:val="none" w:sz="0" w:space="0" w:color="auto"/>
            <w:left w:val="none" w:sz="0" w:space="0" w:color="auto"/>
            <w:bottom w:val="none" w:sz="0" w:space="0" w:color="auto"/>
            <w:right w:val="none" w:sz="0" w:space="0" w:color="auto"/>
          </w:divBdr>
        </w:div>
        <w:div w:id="467403675">
          <w:marLeft w:val="1800"/>
          <w:marRight w:val="0"/>
          <w:marTop w:val="43"/>
          <w:marBottom w:val="0"/>
          <w:divBdr>
            <w:top w:val="none" w:sz="0" w:space="0" w:color="auto"/>
            <w:left w:val="none" w:sz="0" w:space="0" w:color="auto"/>
            <w:bottom w:val="none" w:sz="0" w:space="0" w:color="auto"/>
            <w:right w:val="none" w:sz="0" w:space="0" w:color="auto"/>
          </w:divBdr>
        </w:div>
        <w:div w:id="694115507">
          <w:marLeft w:val="2520"/>
          <w:marRight w:val="0"/>
          <w:marTop w:val="43"/>
          <w:marBottom w:val="0"/>
          <w:divBdr>
            <w:top w:val="none" w:sz="0" w:space="0" w:color="auto"/>
            <w:left w:val="none" w:sz="0" w:space="0" w:color="auto"/>
            <w:bottom w:val="none" w:sz="0" w:space="0" w:color="auto"/>
            <w:right w:val="none" w:sz="0" w:space="0" w:color="auto"/>
          </w:divBdr>
        </w:div>
        <w:div w:id="695933945">
          <w:marLeft w:val="547"/>
          <w:marRight w:val="0"/>
          <w:marTop w:val="43"/>
          <w:marBottom w:val="0"/>
          <w:divBdr>
            <w:top w:val="none" w:sz="0" w:space="0" w:color="auto"/>
            <w:left w:val="none" w:sz="0" w:space="0" w:color="auto"/>
            <w:bottom w:val="none" w:sz="0" w:space="0" w:color="auto"/>
            <w:right w:val="none" w:sz="0" w:space="0" w:color="auto"/>
          </w:divBdr>
        </w:div>
        <w:div w:id="740638612">
          <w:marLeft w:val="3240"/>
          <w:marRight w:val="0"/>
          <w:marTop w:val="43"/>
          <w:marBottom w:val="0"/>
          <w:divBdr>
            <w:top w:val="none" w:sz="0" w:space="0" w:color="auto"/>
            <w:left w:val="none" w:sz="0" w:space="0" w:color="auto"/>
            <w:bottom w:val="none" w:sz="0" w:space="0" w:color="auto"/>
            <w:right w:val="none" w:sz="0" w:space="0" w:color="auto"/>
          </w:divBdr>
        </w:div>
        <w:div w:id="931475323">
          <w:marLeft w:val="2520"/>
          <w:marRight w:val="0"/>
          <w:marTop w:val="43"/>
          <w:marBottom w:val="0"/>
          <w:divBdr>
            <w:top w:val="none" w:sz="0" w:space="0" w:color="auto"/>
            <w:left w:val="none" w:sz="0" w:space="0" w:color="auto"/>
            <w:bottom w:val="none" w:sz="0" w:space="0" w:color="auto"/>
            <w:right w:val="none" w:sz="0" w:space="0" w:color="auto"/>
          </w:divBdr>
        </w:div>
        <w:div w:id="1003583554">
          <w:marLeft w:val="1800"/>
          <w:marRight w:val="0"/>
          <w:marTop w:val="43"/>
          <w:marBottom w:val="0"/>
          <w:divBdr>
            <w:top w:val="none" w:sz="0" w:space="0" w:color="auto"/>
            <w:left w:val="none" w:sz="0" w:space="0" w:color="auto"/>
            <w:bottom w:val="none" w:sz="0" w:space="0" w:color="auto"/>
            <w:right w:val="none" w:sz="0" w:space="0" w:color="auto"/>
          </w:divBdr>
        </w:div>
        <w:div w:id="1326980771">
          <w:marLeft w:val="1800"/>
          <w:marRight w:val="0"/>
          <w:marTop w:val="43"/>
          <w:marBottom w:val="0"/>
          <w:divBdr>
            <w:top w:val="none" w:sz="0" w:space="0" w:color="auto"/>
            <w:left w:val="none" w:sz="0" w:space="0" w:color="auto"/>
            <w:bottom w:val="none" w:sz="0" w:space="0" w:color="auto"/>
            <w:right w:val="none" w:sz="0" w:space="0" w:color="auto"/>
          </w:divBdr>
        </w:div>
        <w:div w:id="1342930708">
          <w:marLeft w:val="3240"/>
          <w:marRight w:val="0"/>
          <w:marTop w:val="43"/>
          <w:marBottom w:val="0"/>
          <w:divBdr>
            <w:top w:val="none" w:sz="0" w:space="0" w:color="auto"/>
            <w:left w:val="none" w:sz="0" w:space="0" w:color="auto"/>
            <w:bottom w:val="none" w:sz="0" w:space="0" w:color="auto"/>
            <w:right w:val="none" w:sz="0" w:space="0" w:color="auto"/>
          </w:divBdr>
        </w:div>
        <w:div w:id="1398628395">
          <w:marLeft w:val="3240"/>
          <w:marRight w:val="0"/>
          <w:marTop w:val="43"/>
          <w:marBottom w:val="0"/>
          <w:divBdr>
            <w:top w:val="none" w:sz="0" w:space="0" w:color="auto"/>
            <w:left w:val="none" w:sz="0" w:space="0" w:color="auto"/>
            <w:bottom w:val="none" w:sz="0" w:space="0" w:color="auto"/>
            <w:right w:val="none" w:sz="0" w:space="0" w:color="auto"/>
          </w:divBdr>
        </w:div>
        <w:div w:id="1444499725">
          <w:marLeft w:val="1166"/>
          <w:marRight w:val="0"/>
          <w:marTop w:val="43"/>
          <w:marBottom w:val="0"/>
          <w:divBdr>
            <w:top w:val="none" w:sz="0" w:space="0" w:color="auto"/>
            <w:left w:val="none" w:sz="0" w:space="0" w:color="auto"/>
            <w:bottom w:val="none" w:sz="0" w:space="0" w:color="auto"/>
            <w:right w:val="none" w:sz="0" w:space="0" w:color="auto"/>
          </w:divBdr>
        </w:div>
        <w:div w:id="1522478136">
          <w:marLeft w:val="3240"/>
          <w:marRight w:val="0"/>
          <w:marTop w:val="43"/>
          <w:marBottom w:val="0"/>
          <w:divBdr>
            <w:top w:val="none" w:sz="0" w:space="0" w:color="auto"/>
            <w:left w:val="none" w:sz="0" w:space="0" w:color="auto"/>
            <w:bottom w:val="none" w:sz="0" w:space="0" w:color="auto"/>
            <w:right w:val="none" w:sz="0" w:space="0" w:color="auto"/>
          </w:divBdr>
        </w:div>
        <w:div w:id="1567301221">
          <w:marLeft w:val="2520"/>
          <w:marRight w:val="0"/>
          <w:marTop w:val="43"/>
          <w:marBottom w:val="0"/>
          <w:divBdr>
            <w:top w:val="none" w:sz="0" w:space="0" w:color="auto"/>
            <w:left w:val="none" w:sz="0" w:space="0" w:color="auto"/>
            <w:bottom w:val="none" w:sz="0" w:space="0" w:color="auto"/>
            <w:right w:val="none" w:sz="0" w:space="0" w:color="auto"/>
          </w:divBdr>
        </w:div>
        <w:div w:id="1671912375">
          <w:marLeft w:val="3240"/>
          <w:marRight w:val="0"/>
          <w:marTop w:val="43"/>
          <w:marBottom w:val="0"/>
          <w:divBdr>
            <w:top w:val="none" w:sz="0" w:space="0" w:color="auto"/>
            <w:left w:val="none" w:sz="0" w:space="0" w:color="auto"/>
            <w:bottom w:val="none" w:sz="0" w:space="0" w:color="auto"/>
            <w:right w:val="none" w:sz="0" w:space="0" w:color="auto"/>
          </w:divBdr>
        </w:div>
        <w:div w:id="1824079055">
          <w:marLeft w:val="3240"/>
          <w:marRight w:val="0"/>
          <w:marTop w:val="43"/>
          <w:marBottom w:val="0"/>
          <w:divBdr>
            <w:top w:val="none" w:sz="0" w:space="0" w:color="auto"/>
            <w:left w:val="none" w:sz="0" w:space="0" w:color="auto"/>
            <w:bottom w:val="none" w:sz="0" w:space="0" w:color="auto"/>
            <w:right w:val="none" w:sz="0" w:space="0" w:color="auto"/>
          </w:divBdr>
        </w:div>
        <w:div w:id="1952928763">
          <w:marLeft w:val="3240"/>
          <w:marRight w:val="0"/>
          <w:marTop w:val="43"/>
          <w:marBottom w:val="0"/>
          <w:divBdr>
            <w:top w:val="none" w:sz="0" w:space="0" w:color="auto"/>
            <w:left w:val="none" w:sz="0" w:space="0" w:color="auto"/>
            <w:bottom w:val="none" w:sz="0" w:space="0" w:color="auto"/>
            <w:right w:val="none" w:sz="0" w:space="0" w:color="auto"/>
          </w:divBdr>
        </w:div>
        <w:div w:id="1958288253">
          <w:marLeft w:val="1800"/>
          <w:marRight w:val="0"/>
          <w:marTop w:val="43"/>
          <w:marBottom w:val="0"/>
          <w:divBdr>
            <w:top w:val="none" w:sz="0" w:space="0" w:color="auto"/>
            <w:left w:val="none" w:sz="0" w:space="0" w:color="auto"/>
            <w:bottom w:val="none" w:sz="0" w:space="0" w:color="auto"/>
            <w:right w:val="none" w:sz="0" w:space="0" w:color="auto"/>
          </w:divBdr>
        </w:div>
        <w:div w:id="2091534604">
          <w:marLeft w:val="3240"/>
          <w:marRight w:val="0"/>
          <w:marTop w:val="43"/>
          <w:marBottom w:val="0"/>
          <w:divBdr>
            <w:top w:val="none" w:sz="0" w:space="0" w:color="auto"/>
            <w:left w:val="none" w:sz="0" w:space="0" w:color="auto"/>
            <w:bottom w:val="none" w:sz="0" w:space="0" w:color="auto"/>
            <w:right w:val="none" w:sz="0" w:space="0" w:color="auto"/>
          </w:divBdr>
        </w:div>
      </w:divsChild>
    </w:div>
    <w:div w:id="2012680632">
      <w:bodyDiv w:val="1"/>
      <w:marLeft w:val="0"/>
      <w:marRight w:val="0"/>
      <w:marTop w:val="0"/>
      <w:marBottom w:val="0"/>
      <w:divBdr>
        <w:top w:val="none" w:sz="0" w:space="0" w:color="auto"/>
        <w:left w:val="none" w:sz="0" w:space="0" w:color="auto"/>
        <w:bottom w:val="none" w:sz="0" w:space="0" w:color="auto"/>
        <w:right w:val="none" w:sz="0" w:space="0" w:color="auto"/>
      </w:divBdr>
    </w:div>
    <w:div w:id="2035962708">
      <w:bodyDiv w:val="1"/>
      <w:marLeft w:val="0"/>
      <w:marRight w:val="0"/>
      <w:marTop w:val="0"/>
      <w:marBottom w:val="0"/>
      <w:divBdr>
        <w:top w:val="none" w:sz="0" w:space="0" w:color="auto"/>
        <w:left w:val="none" w:sz="0" w:space="0" w:color="auto"/>
        <w:bottom w:val="none" w:sz="0" w:space="0" w:color="auto"/>
        <w:right w:val="none" w:sz="0" w:space="0" w:color="auto"/>
      </w:divBdr>
    </w:div>
    <w:div w:id="2039772407">
      <w:bodyDiv w:val="1"/>
      <w:marLeft w:val="0"/>
      <w:marRight w:val="0"/>
      <w:marTop w:val="0"/>
      <w:marBottom w:val="0"/>
      <w:divBdr>
        <w:top w:val="none" w:sz="0" w:space="0" w:color="auto"/>
        <w:left w:val="none" w:sz="0" w:space="0" w:color="auto"/>
        <w:bottom w:val="none" w:sz="0" w:space="0" w:color="auto"/>
        <w:right w:val="none" w:sz="0" w:space="0" w:color="auto"/>
      </w:divBdr>
      <w:divsChild>
        <w:div w:id="71052754">
          <w:marLeft w:val="1166"/>
          <w:marRight w:val="0"/>
          <w:marTop w:val="58"/>
          <w:marBottom w:val="0"/>
          <w:divBdr>
            <w:top w:val="none" w:sz="0" w:space="0" w:color="auto"/>
            <w:left w:val="none" w:sz="0" w:space="0" w:color="auto"/>
            <w:bottom w:val="none" w:sz="0" w:space="0" w:color="auto"/>
            <w:right w:val="none" w:sz="0" w:space="0" w:color="auto"/>
          </w:divBdr>
        </w:div>
        <w:div w:id="282347434">
          <w:marLeft w:val="1166"/>
          <w:marRight w:val="0"/>
          <w:marTop w:val="58"/>
          <w:marBottom w:val="0"/>
          <w:divBdr>
            <w:top w:val="none" w:sz="0" w:space="0" w:color="auto"/>
            <w:left w:val="none" w:sz="0" w:space="0" w:color="auto"/>
            <w:bottom w:val="none" w:sz="0" w:space="0" w:color="auto"/>
            <w:right w:val="none" w:sz="0" w:space="0" w:color="auto"/>
          </w:divBdr>
        </w:div>
        <w:div w:id="651174867">
          <w:marLeft w:val="1800"/>
          <w:marRight w:val="0"/>
          <w:marTop w:val="58"/>
          <w:marBottom w:val="0"/>
          <w:divBdr>
            <w:top w:val="none" w:sz="0" w:space="0" w:color="auto"/>
            <w:left w:val="none" w:sz="0" w:space="0" w:color="auto"/>
            <w:bottom w:val="none" w:sz="0" w:space="0" w:color="auto"/>
            <w:right w:val="none" w:sz="0" w:space="0" w:color="auto"/>
          </w:divBdr>
        </w:div>
        <w:div w:id="763303833">
          <w:marLeft w:val="1166"/>
          <w:marRight w:val="0"/>
          <w:marTop w:val="58"/>
          <w:marBottom w:val="0"/>
          <w:divBdr>
            <w:top w:val="none" w:sz="0" w:space="0" w:color="auto"/>
            <w:left w:val="none" w:sz="0" w:space="0" w:color="auto"/>
            <w:bottom w:val="none" w:sz="0" w:space="0" w:color="auto"/>
            <w:right w:val="none" w:sz="0" w:space="0" w:color="auto"/>
          </w:divBdr>
        </w:div>
        <w:div w:id="983898206">
          <w:marLeft w:val="1800"/>
          <w:marRight w:val="0"/>
          <w:marTop w:val="58"/>
          <w:marBottom w:val="0"/>
          <w:divBdr>
            <w:top w:val="none" w:sz="0" w:space="0" w:color="auto"/>
            <w:left w:val="none" w:sz="0" w:space="0" w:color="auto"/>
            <w:bottom w:val="none" w:sz="0" w:space="0" w:color="auto"/>
            <w:right w:val="none" w:sz="0" w:space="0" w:color="auto"/>
          </w:divBdr>
        </w:div>
        <w:div w:id="1024987093">
          <w:marLeft w:val="1166"/>
          <w:marRight w:val="0"/>
          <w:marTop w:val="58"/>
          <w:marBottom w:val="0"/>
          <w:divBdr>
            <w:top w:val="none" w:sz="0" w:space="0" w:color="auto"/>
            <w:left w:val="none" w:sz="0" w:space="0" w:color="auto"/>
            <w:bottom w:val="none" w:sz="0" w:space="0" w:color="auto"/>
            <w:right w:val="none" w:sz="0" w:space="0" w:color="auto"/>
          </w:divBdr>
        </w:div>
        <w:div w:id="1248734442">
          <w:marLeft w:val="1800"/>
          <w:marRight w:val="0"/>
          <w:marTop w:val="58"/>
          <w:marBottom w:val="0"/>
          <w:divBdr>
            <w:top w:val="none" w:sz="0" w:space="0" w:color="auto"/>
            <w:left w:val="none" w:sz="0" w:space="0" w:color="auto"/>
            <w:bottom w:val="none" w:sz="0" w:space="0" w:color="auto"/>
            <w:right w:val="none" w:sz="0" w:space="0" w:color="auto"/>
          </w:divBdr>
        </w:div>
        <w:div w:id="1849833699">
          <w:marLeft w:val="1166"/>
          <w:marRight w:val="0"/>
          <w:marTop w:val="58"/>
          <w:marBottom w:val="0"/>
          <w:divBdr>
            <w:top w:val="none" w:sz="0" w:space="0" w:color="auto"/>
            <w:left w:val="none" w:sz="0" w:space="0" w:color="auto"/>
            <w:bottom w:val="none" w:sz="0" w:space="0" w:color="auto"/>
            <w:right w:val="none" w:sz="0" w:space="0" w:color="auto"/>
          </w:divBdr>
        </w:div>
      </w:divsChild>
    </w:div>
    <w:div w:id="2128620219">
      <w:bodyDiv w:val="1"/>
      <w:marLeft w:val="0"/>
      <w:marRight w:val="0"/>
      <w:marTop w:val="0"/>
      <w:marBottom w:val="0"/>
      <w:divBdr>
        <w:top w:val="none" w:sz="0" w:space="0" w:color="auto"/>
        <w:left w:val="none" w:sz="0" w:space="0" w:color="auto"/>
        <w:bottom w:val="none" w:sz="0" w:space="0" w:color="auto"/>
        <w:right w:val="none" w:sz="0" w:space="0" w:color="auto"/>
      </w:divBdr>
    </w:div>
    <w:div w:id="2146463475">
      <w:bodyDiv w:val="1"/>
      <w:marLeft w:val="0"/>
      <w:marRight w:val="0"/>
      <w:marTop w:val="0"/>
      <w:marBottom w:val="0"/>
      <w:divBdr>
        <w:top w:val="none" w:sz="0" w:space="0" w:color="auto"/>
        <w:left w:val="none" w:sz="0" w:space="0" w:color="auto"/>
        <w:bottom w:val="none" w:sz="0" w:space="0" w:color="auto"/>
        <w:right w:val="none" w:sz="0" w:space="0" w:color="auto"/>
      </w:divBdr>
      <w:divsChild>
        <w:div w:id="282076998">
          <w:marLeft w:val="1166"/>
          <w:marRight w:val="0"/>
          <w:marTop w:val="58"/>
          <w:marBottom w:val="0"/>
          <w:divBdr>
            <w:top w:val="none" w:sz="0" w:space="0" w:color="auto"/>
            <w:left w:val="none" w:sz="0" w:space="0" w:color="auto"/>
            <w:bottom w:val="none" w:sz="0" w:space="0" w:color="auto"/>
            <w:right w:val="none" w:sz="0" w:space="0" w:color="auto"/>
          </w:divBdr>
        </w:div>
        <w:div w:id="290209450">
          <w:marLeft w:val="1800"/>
          <w:marRight w:val="0"/>
          <w:marTop w:val="58"/>
          <w:marBottom w:val="0"/>
          <w:divBdr>
            <w:top w:val="none" w:sz="0" w:space="0" w:color="auto"/>
            <w:left w:val="none" w:sz="0" w:space="0" w:color="auto"/>
            <w:bottom w:val="none" w:sz="0" w:space="0" w:color="auto"/>
            <w:right w:val="none" w:sz="0" w:space="0" w:color="auto"/>
          </w:divBdr>
        </w:div>
        <w:div w:id="1001128526">
          <w:marLeft w:val="1800"/>
          <w:marRight w:val="0"/>
          <w:marTop w:val="58"/>
          <w:marBottom w:val="0"/>
          <w:divBdr>
            <w:top w:val="none" w:sz="0" w:space="0" w:color="auto"/>
            <w:left w:val="none" w:sz="0" w:space="0" w:color="auto"/>
            <w:bottom w:val="none" w:sz="0" w:space="0" w:color="auto"/>
            <w:right w:val="none" w:sz="0" w:space="0" w:color="auto"/>
          </w:divBdr>
        </w:div>
        <w:div w:id="1024863746">
          <w:marLeft w:val="1166"/>
          <w:marRight w:val="0"/>
          <w:marTop w:val="58"/>
          <w:marBottom w:val="0"/>
          <w:divBdr>
            <w:top w:val="none" w:sz="0" w:space="0" w:color="auto"/>
            <w:left w:val="none" w:sz="0" w:space="0" w:color="auto"/>
            <w:bottom w:val="none" w:sz="0" w:space="0" w:color="auto"/>
            <w:right w:val="none" w:sz="0" w:space="0" w:color="auto"/>
          </w:divBdr>
        </w:div>
        <w:div w:id="1258560614">
          <w:marLeft w:val="1166"/>
          <w:marRight w:val="0"/>
          <w:marTop w:val="58"/>
          <w:marBottom w:val="0"/>
          <w:divBdr>
            <w:top w:val="none" w:sz="0" w:space="0" w:color="auto"/>
            <w:left w:val="none" w:sz="0" w:space="0" w:color="auto"/>
            <w:bottom w:val="none" w:sz="0" w:space="0" w:color="auto"/>
            <w:right w:val="none" w:sz="0" w:space="0" w:color="auto"/>
          </w:divBdr>
        </w:div>
        <w:div w:id="1331903808">
          <w:marLeft w:val="1166"/>
          <w:marRight w:val="0"/>
          <w:marTop w:val="58"/>
          <w:marBottom w:val="0"/>
          <w:divBdr>
            <w:top w:val="none" w:sz="0" w:space="0" w:color="auto"/>
            <w:left w:val="none" w:sz="0" w:space="0" w:color="auto"/>
            <w:bottom w:val="none" w:sz="0" w:space="0" w:color="auto"/>
            <w:right w:val="none" w:sz="0" w:space="0" w:color="auto"/>
          </w:divBdr>
        </w:div>
        <w:div w:id="1968120407">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0" ma:contentTypeDescription="Create a new document." ma:contentTypeScope="" ma:versionID="860c63037974fb848352638cbdb3159a">
  <xsd:schema xmlns:xsd="http://www.w3.org/2001/XMLSchema" xmlns:xs="http://www.w3.org/2001/XMLSchema" xmlns:p="http://schemas.microsoft.com/office/2006/metadata/properties" xmlns:ns3="a0881c7e-bde8-497c-bcbe-18a05f14a854" targetNamespace="http://schemas.microsoft.com/office/2006/metadata/properties" ma:root="true" ma:fieldsID="1f3475bfae8f6e2313e30ac97e0c65d2" ns3:_="">
    <xsd:import namespace="a0881c7e-bde8-497c-bcbe-18a05f14a85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8059C-6974-494B-B522-5988EF3B508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41323B9-01D4-4AC5-82DF-C0438C9154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036AA1-A4FC-4D6E-8350-71862F3CD1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1377</Words>
  <Characters>7854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Hua</dc:creator>
  <cp:keywords/>
  <dc:description/>
  <cp:lastModifiedBy>Li, Hua</cp:lastModifiedBy>
  <cp:revision>2</cp:revision>
  <dcterms:created xsi:type="dcterms:W3CDTF">2022-08-10T05:25:00Z</dcterms:created>
  <dcterms:modified xsi:type="dcterms:W3CDTF">2022-08-10T05:25:00Z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0x010100C9AB131A33795349ACDBD6B8876A9E85</vt:lpwstr>
  </property>
</Properties>
</file>