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1705F" w14:textId="512F76DC" w:rsidR="00027679" w:rsidRPr="002C213F" w:rsidRDefault="00027679" w:rsidP="00027679">
      <w:pPr>
        <w:tabs>
          <w:tab w:val="left" w:pos="7920"/>
        </w:tabs>
        <w:rPr>
          <w:rFonts w:ascii="Arial" w:hAnsi="Arial" w:cs="Arial"/>
          <w:b/>
          <w:sz w:val="24"/>
          <w:szCs w:val="24"/>
          <w:lang w:val="de-DE"/>
        </w:rPr>
      </w:pPr>
      <w:bookmarkStart w:id="0" w:name="_Hlk71359547"/>
      <w:r w:rsidRPr="00D32393">
        <w:rPr>
          <w:rFonts w:ascii="Arial" w:hAnsi="Arial" w:cs="Arial"/>
          <w:b/>
          <w:sz w:val="24"/>
          <w:szCs w:val="24"/>
          <w:lang w:val="de-DE"/>
        </w:rPr>
        <w:t>3GPP TGS-RAN</w:t>
      </w:r>
      <w:r w:rsidR="00EC35B3" w:rsidRPr="00D32393">
        <w:rPr>
          <w:rFonts w:ascii="Arial" w:hAnsi="Arial" w:cs="Arial"/>
          <w:b/>
          <w:sz w:val="24"/>
          <w:szCs w:val="24"/>
          <w:lang w:val="de-DE"/>
        </w:rPr>
        <w:t xml:space="preserve"> WG4 Meeting #</w:t>
      </w:r>
      <w:r w:rsidR="0074306B" w:rsidRPr="00D32393">
        <w:rPr>
          <w:rFonts w:ascii="Arial" w:hAnsi="Arial" w:cs="Arial"/>
          <w:b/>
          <w:sz w:val="24"/>
          <w:szCs w:val="24"/>
          <w:lang w:val="de-DE"/>
        </w:rPr>
        <w:t>10</w:t>
      </w:r>
      <w:r w:rsidR="008843DC">
        <w:rPr>
          <w:rFonts w:ascii="Arial" w:hAnsi="Arial" w:cs="Arial"/>
          <w:b/>
          <w:sz w:val="24"/>
          <w:szCs w:val="24"/>
          <w:lang w:val="de-DE"/>
        </w:rPr>
        <w:t>4</w:t>
      </w:r>
      <w:r w:rsidR="001F5238" w:rsidRPr="00D32393">
        <w:rPr>
          <w:rFonts w:ascii="Arial" w:hAnsi="Arial" w:cs="Arial"/>
          <w:b/>
          <w:sz w:val="24"/>
          <w:szCs w:val="24"/>
          <w:lang w:val="de-DE"/>
        </w:rPr>
        <w:t>-</w:t>
      </w:r>
      <w:r w:rsidRPr="00D32393">
        <w:rPr>
          <w:rFonts w:ascii="Arial" w:hAnsi="Arial" w:cs="Arial"/>
          <w:b/>
          <w:sz w:val="24"/>
          <w:szCs w:val="24"/>
          <w:lang w:val="de-DE"/>
        </w:rPr>
        <w:t>e</w:t>
      </w:r>
      <w:r w:rsidRPr="00D32393">
        <w:rPr>
          <w:rFonts w:ascii="Arial" w:hAnsi="Arial" w:cs="Arial"/>
          <w:b/>
          <w:sz w:val="24"/>
          <w:szCs w:val="24"/>
          <w:lang w:val="de-DE"/>
        </w:rPr>
        <w:tab/>
      </w:r>
      <w:r w:rsidR="00FC43D1">
        <w:rPr>
          <w:rFonts w:ascii="Arial" w:hAnsi="Arial" w:cs="Arial"/>
          <w:b/>
          <w:sz w:val="24"/>
          <w:szCs w:val="24"/>
          <w:lang w:val="de-DE"/>
        </w:rPr>
        <w:t xml:space="preserve">     </w:t>
      </w:r>
      <w:r w:rsidR="001160A2" w:rsidRPr="001160A2">
        <w:rPr>
          <w:rFonts w:ascii="Arial" w:hAnsi="Arial" w:cs="Arial"/>
          <w:b/>
          <w:sz w:val="24"/>
          <w:szCs w:val="24"/>
          <w:lang w:val="de-DE"/>
        </w:rPr>
        <w:t>R4-2212118</w:t>
      </w:r>
      <w:r w:rsidRPr="00CE4F1B">
        <w:rPr>
          <w:rFonts w:ascii="Arial" w:hAnsi="Arial" w:cs="Arial"/>
          <w:b/>
          <w:sz w:val="24"/>
          <w:szCs w:val="24"/>
          <w:lang w:val="de-DE"/>
        </w:rPr>
        <w:br/>
      </w:r>
      <w:r w:rsidR="00EC35B3">
        <w:rPr>
          <w:rFonts w:ascii="Arial" w:hAnsi="Arial" w:cs="Arial"/>
          <w:b/>
          <w:sz w:val="24"/>
          <w:szCs w:val="24"/>
        </w:rPr>
        <w:t xml:space="preserve">Electronic </w:t>
      </w:r>
      <w:r w:rsidR="00EC35B3" w:rsidRPr="005B0796">
        <w:rPr>
          <w:rFonts w:ascii="Arial" w:hAnsi="Arial" w:cs="Arial"/>
          <w:b/>
          <w:sz w:val="24"/>
          <w:szCs w:val="24"/>
        </w:rPr>
        <w:t>Meeting</w:t>
      </w:r>
      <w:r w:rsidRPr="005B0796">
        <w:rPr>
          <w:rFonts w:ascii="Arial" w:hAnsi="Arial" w:cs="Arial"/>
          <w:b/>
          <w:sz w:val="24"/>
          <w:szCs w:val="24"/>
        </w:rPr>
        <w:t xml:space="preserve">, </w:t>
      </w:r>
      <w:r w:rsidR="00394014">
        <w:rPr>
          <w:rFonts w:ascii="Arial" w:hAnsi="Arial" w:cs="Arial"/>
          <w:b/>
          <w:sz w:val="24"/>
          <w:szCs w:val="24"/>
        </w:rPr>
        <w:t>August</w:t>
      </w:r>
      <w:r w:rsidRPr="005B0796">
        <w:rPr>
          <w:rFonts w:ascii="Arial" w:hAnsi="Arial" w:cs="Arial"/>
          <w:b/>
          <w:sz w:val="24"/>
          <w:szCs w:val="24"/>
        </w:rPr>
        <w:t xml:space="preserve"> </w:t>
      </w:r>
      <w:r w:rsidR="00394014">
        <w:rPr>
          <w:rFonts w:ascii="Arial" w:hAnsi="Arial" w:cs="Arial"/>
          <w:b/>
          <w:sz w:val="24"/>
          <w:szCs w:val="24"/>
        </w:rPr>
        <w:t>15</w:t>
      </w:r>
      <w:r w:rsidRPr="005B0796">
        <w:rPr>
          <w:rFonts w:ascii="Arial" w:hAnsi="Arial" w:cs="Arial"/>
          <w:b/>
          <w:sz w:val="24"/>
          <w:szCs w:val="24"/>
        </w:rPr>
        <w:t xml:space="preserve"> – </w:t>
      </w:r>
      <w:r w:rsidR="009A1C7C">
        <w:rPr>
          <w:rFonts w:ascii="Arial" w:hAnsi="Arial" w:cs="Arial"/>
          <w:b/>
          <w:sz w:val="24"/>
          <w:szCs w:val="24"/>
        </w:rPr>
        <w:t>2</w:t>
      </w:r>
      <w:r w:rsidR="00394014">
        <w:rPr>
          <w:rFonts w:ascii="Arial" w:hAnsi="Arial" w:cs="Arial"/>
          <w:b/>
          <w:sz w:val="24"/>
          <w:szCs w:val="24"/>
        </w:rPr>
        <w:t>6</w:t>
      </w:r>
      <w:r w:rsidR="00F22F6D" w:rsidRPr="005B0796">
        <w:rPr>
          <w:rFonts w:ascii="Arial" w:hAnsi="Arial" w:cs="Arial"/>
          <w:b/>
          <w:sz w:val="24"/>
          <w:szCs w:val="24"/>
        </w:rPr>
        <w:t>,</w:t>
      </w:r>
      <w:r w:rsidRPr="005B0796">
        <w:rPr>
          <w:rFonts w:ascii="Arial" w:hAnsi="Arial" w:cs="Arial"/>
          <w:b/>
          <w:sz w:val="24"/>
          <w:szCs w:val="24"/>
        </w:rPr>
        <w:t xml:space="preserve"> 202</w:t>
      </w:r>
      <w:r w:rsidR="00C00955">
        <w:rPr>
          <w:rFonts w:ascii="Arial" w:hAnsi="Arial" w:cs="Arial"/>
          <w:b/>
          <w:sz w:val="24"/>
          <w:szCs w:val="24"/>
        </w:rPr>
        <w:t>2</w:t>
      </w:r>
    </w:p>
    <w:p w14:paraId="1550ED17" w14:textId="77777777" w:rsidR="00027679" w:rsidRPr="004864F0" w:rsidRDefault="00027679" w:rsidP="00027679">
      <w:pPr>
        <w:rPr>
          <w:rFonts w:ascii="Arial" w:hAnsi="Arial" w:cs="Arial"/>
          <w:b/>
          <w:sz w:val="24"/>
          <w:szCs w:val="24"/>
          <w:lang w:val="de-DE"/>
        </w:rPr>
      </w:pPr>
    </w:p>
    <w:p w14:paraId="5CA45981" w14:textId="03957907" w:rsidR="00027679" w:rsidRPr="00E8418A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Agenda item: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9B225A">
        <w:rPr>
          <w:rFonts w:ascii="Arial" w:hAnsi="Arial" w:cs="Arial"/>
          <w:b/>
          <w:sz w:val="24"/>
          <w:szCs w:val="24"/>
        </w:rPr>
        <w:t>9.1</w:t>
      </w:r>
      <w:r w:rsidR="00967847">
        <w:rPr>
          <w:rFonts w:ascii="Arial" w:hAnsi="Arial" w:cs="Arial"/>
          <w:b/>
          <w:sz w:val="24"/>
          <w:szCs w:val="24"/>
        </w:rPr>
        <w:t>4</w:t>
      </w:r>
      <w:r w:rsidR="009B225A">
        <w:rPr>
          <w:rFonts w:ascii="Arial" w:hAnsi="Arial" w:cs="Arial"/>
          <w:b/>
          <w:sz w:val="24"/>
          <w:szCs w:val="24"/>
        </w:rPr>
        <w:t>.1</w:t>
      </w:r>
    </w:p>
    <w:p w14:paraId="280A9503" w14:textId="77777777" w:rsidR="00027679" w:rsidRPr="00E8418A" w:rsidRDefault="00027679" w:rsidP="00027679">
      <w:pPr>
        <w:tabs>
          <w:tab w:val="left" w:pos="216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Source:</w:t>
      </w:r>
      <w:r w:rsidRPr="00E8418A">
        <w:rPr>
          <w:rFonts w:ascii="Arial" w:hAnsi="Arial" w:cs="Arial"/>
          <w:b/>
          <w:sz w:val="24"/>
          <w:szCs w:val="24"/>
        </w:rPr>
        <w:tab/>
        <w:t>Intel Corporation</w:t>
      </w:r>
    </w:p>
    <w:p w14:paraId="39036430" w14:textId="362CAD2E" w:rsidR="00027679" w:rsidRPr="00E8418A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Title: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363A14" w:rsidRPr="00363A14">
        <w:rPr>
          <w:rFonts w:ascii="Arial" w:hAnsi="Arial" w:cs="Arial"/>
          <w:b/>
          <w:sz w:val="24"/>
          <w:szCs w:val="24"/>
        </w:rPr>
        <w:t>UE feature list and general aspects for NR ext. to 71GHz</w:t>
      </w:r>
    </w:p>
    <w:p w14:paraId="522765F2" w14:textId="47613E0C" w:rsidR="00027679" w:rsidRPr="00E8418A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Document for: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1D2FC9">
        <w:rPr>
          <w:rFonts w:ascii="Arial" w:hAnsi="Arial" w:cs="Arial"/>
          <w:b/>
          <w:sz w:val="24"/>
          <w:szCs w:val="24"/>
        </w:rPr>
        <w:t>Discussion</w:t>
      </w:r>
    </w:p>
    <w:p w14:paraId="4C7ECCF4" w14:textId="633E3F79" w:rsidR="00027679" w:rsidRDefault="00027679" w:rsidP="00027679">
      <w:pPr>
        <w:pStyle w:val="Heading1"/>
      </w:pPr>
      <w:r w:rsidRPr="00647B25">
        <w:t>1</w:t>
      </w:r>
      <w:r w:rsidRPr="00647B25">
        <w:tab/>
      </w:r>
      <w:r w:rsidRPr="003F67D7">
        <w:t>Introduction</w:t>
      </w:r>
    </w:p>
    <w:p w14:paraId="70C87612" w14:textId="25D64537" w:rsidR="004B5B8D" w:rsidRDefault="009D2C2C" w:rsidP="00E8418A">
      <w:pPr>
        <w:spacing w:after="0"/>
        <w:jc w:val="both"/>
      </w:pPr>
      <w:r>
        <w:t>In this</w:t>
      </w:r>
      <w:r w:rsidR="0011293D">
        <w:t xml:space="preserve"> paper </w:t>
      </w:r>
      <w:r>
        <w:t xml:space="preserve">we </w:t>
      </w:r>
      <w:r w:rsidR="00952280">
        <w:t>discuss a</w:t>
      </w:r>
      <w:r w:rsidR="00BF477B">
        <w:t xml:space="preserve"> UE feature</w:t>
      </w:r>
      <w:r w:rsidR="00952280">
        <w:t xml:space="preserve"> for improved ON/ON transient period and </w:t>
      </w:r>
      <w:r w:rsidR="00131A41">
        <w:t xml:space="preserve">how to approach the remaining issues </w:t>
      </w:r>
      <w:r w:rsidR="00952280">
        <w:t xml:space="preserve">to conclude the </w:t>
      </w:r>
      <w:r w:rsidR="009E69BD">
        <w:t xml:space="preserve">NR </w:t>
      </w:r>
      <w:r w:rsidR="00952280">
        <w:t>extension to</w:t>
      </w:r>
      <w:r w:rsidR="00D53062">
        <w:t xml:space="preserve"> </w:t>
      </w:r>
      <w:r w:rsidR="00344112">
        <w:t>71GHz</w:t>
      </w:r>
      <w:r w:rsidR="00D53062">
        <w:t xml:space="preserve"> </w:t>
      </w:r>
      <w:r w:rsidR="00952280">
        <w:t>work item</w:t>
      </w:r>
      <w:r w:rsidR="00F84BCA">
        <w:t xml:space="preserve"> (WI)</w:t>
      </w:r>
      <w:r w:rsidR="00344112">
        <w:t>.</w:t>
      </w:r>
    </w:p>
    <w:p w14:paraId="76CCD135" w14:textId="77777777" w:rsidR="00DE7177" w:rsidRDefault="00DE7177" w:rsidP="00214506">
      <w:pPr>
        <w:spacing w:after="120"/>
        <w:rPr>
          <w:lang w:eastAsia="zh-CN"/>
        </w:rPr>
      </w:pPr>
    </w:p>
    <w:p w14:paraId="05EB2DED" w14:textId="43687943" w:rsidR="00DE7177" w:rsidRPr="00735029" w:rsidRDefault="00D53062" w:rsidP="00DE7177">
      <w:pPr>
        <w:pStyle w:val="Heading1"/>
        <w:spacing w:before="220"/>
        <w:ind w:left="1138" w:hanging="1138"/>
        <w:rPr>
          <w:rFonts w:eastAsia="Batang"/>
        </w:rPr>
      </w:pPr>
      <w:r w:rsidRPr="00735029">
        <w:rPr>
          <w:rFonts w:eastAsia="Batang"/>
        </w:rPr>
        <w:t>2</w:t>
      </w:r>
      <w:r w:rsidR="00DE7177" w:rsidRPr="00735029">
        <w:rPr>
          <w:rFonts w:eastAsia="Batang"/>
        </w:rPr>
        <w:tab/>
        <w:t>Views on UE feature list</w:t>
      </w:r>
    </w:p>
    <w:p w14:paraId="290F67A3" w14:textId="6F64397D" w:rsidR="00131A41" w:rsidRPr="00476183" w:rsidRDefault="00131A41" w:rsidP="00131A41">
      <w:pPr>
        <w:spacing w:after="0"/>
        <w:jc w:val="both"/>
        <w:rPr>
          <w:lang w:eastAsia="zh-CN"/>
        </w:rPr>
      </w:pPr>
      <w:r>
        <w:rPr>
          <w:lang w:eastAsia="zh-CN"/>
        </w:rPr>
        <w:t>Thus far, three UE features have been discuss</w:t>
      </w:r>
      <w:r w:rsidRPr="00A70219">
        <w:rPr>
          <w:lang w:eastAsia="zh-CN"/>
        </w:rPr>
        <w:t xml:space="preserve">ed </w:t>
      </w:r>
      <w:r>
        <w:rPr>
          <w:lang w:eastAsia="zh-CN"/>
        </w:rPr>
        <w:t>for</w:t>
      </w:r>
      <w:r w:rsidRPr="00A70219">
        <w:rPr>
          <w:lang w:eastAsia="zh-CN"/>
        </w:rPr>
        <w:t xml:space="preserve"> the </w:t>
      </w:r>
      <w:r>
        <w:rPr>
          <w:lang w:eastAsia="zh-CN"/>
        </w:rPr>
        <w:t xml:space="preserve">Rel-17 </w:t>
      </w:r>
      <w:r w:rsidRPr="00A70219">
        <w:rPr>
          <w:lang w:eastAsia="zh-CN"/>
        </w:rPr>
        <w:t>NR extension to 71GHz</w:t>
      </w:r>
      <w:r>
        <w:rPr>
          <w:lang w:eastAsia="zh-CN"/>
        </w:rPr>
        <w:t xml:space="preserve"> </w:t>
      </w:r>
      <w:r w:rsidR="00F84BCA">
        <w:rPr>
          <w:lang w:eastAsia="zh-CN"/>
        </w:rPr>
        <w:t>WI</w:t>
      </w:r>
      <w:r w:rsidRPr="00A70219">
        <w:rPr>
          <w:lang w:eastAsia="zh-CN"/>
        </w:rPr>
        <w:t xml:space="preserve">: </w:t>
      </w:r>
      <w:r w:rsidRPr="00786332">
        <w:rPr>
          <w:lang w:eastAsia="zh-CN"/>
        </w:rPr>
        <w:t xml:space="preserve">64QAM, ON/ON transient period, and channel </w:t>
      </w:r>
      <w:r w:rsidRPr="00D35E6D">
        <w:rPr>
          <w:lang w:eastAsia="zh-CN"/>
        </w:rPr>
        <w:t>bandwidth [1-</w:t>
      </w:r>
      <w:r w:rsidR="00D35E6D" w:rsidRPr="00D35E6D">
        <w:rPr>
          <w:lang w:eastAsia="zh-CN"/>
        </w:rPr>
        <w:t>3</w:t>
      </w:r>
      <w:r w:rsidRPr="00D35E6D">
        <w:rPr>
          <w:lang w:eastAsia="zh-CN"/>
        </w:rPr>
        <w:t>]. Both the 64QAM and channel bandwidth features have been approved [</w:t>
      </w:r>
      <w:r w:rsidR="00D35E6D">
        <w:rPr>
          <w:lang w:eastAsia="zh-CN"/>
        </w:rPr>
        <w:t>4</w:t>
      </w:r>
      <w:r w:rsidRPr="00D35E6D">
        <w:rPr>
          <w:lang w:eastAsia="zh-CN"/>
        </w:rPr>
        <w:t>-</w:t>
      </w:r>
      <w:r w:rsidR="00D35E6D">
        <w:rPr>
          <w:lang w:eastAsia="zh-CN"/>
        </w:rPr>
        <w:t>5</w:t>
      </w:r>
      <w:r w:rsidRPr="00D35E6D">
        <w:rPr>
          <w:lang w:eastAsia="zh-CN"/>
        </w:rPr>
        <w:t>], while discussions for ON/ON transient period are still ongoing [</w:t>
      </w:r>
      <w:r w:rsidR="00D35E6D">
        <w:rPr>
          <w:lang w:eastAsia="zh-CN"/>
        </w:rPr>
        <w:t>6</w:t>
      </w:r>
      <w:r w:rsidRPr="00D35E6D">
        <w:rPr>
          <w:lang w:eastAsia="zh-CN"/>
        </w:rPr>
        <w:t>]. This</w:t>
      </w:r>
      <w:r w:rsidRPr="00786332">
        <w:rPr>
          <w:lang w:eastAsia="zh-CN"/>
        </w:rPr>
        <w:t xml:space="preserve"> paper </w:t>
      </w:r>
      <w:r>
        <w:rPr>
          <w:lang w:eastAsia="zh-CN"/>
        </w:rPr>
        <w:t>cover</w:t>
      </w:r>
      <w:r w:rsidRPr="00786332">
        <w:rPr>
          <w:lang w:eastAsia="zh-CN"/>
        </w:rPr>
        <w:t xml:space="preserve">s our </w:t>
      </w:r>
      <w:r>
        <w:rPr>
          <w:lang w:eastAsia="zh-CN"/>
        </w:rPr>
        <w:t>views</w:t>
      </w:r>
      <w:r w:rsidRPr="00786332">
        <w:rPr>
          <w:lang w:eastAsia="zh-CN"/>
        </w:rPr>
        <w:t xml:space="preserve"> on </w:t>
      </w:r>
      <w:r>
        <w:rPr>
          <w:lang w:eastAsia="zh-CN"/>
        </w:rPr>
        <w:t xml:space="preserve">the </w:t>
      </w:r>
      <w:r w:rsidRPr="00786332">
        <w:rPr>
          <w:lang w:eastAsia="zh-CN"/>
        </w:rPr>
        <w:t xml:space="preserve">remaining feature </w:t>
      </w:r>
      <w:r>
        <w:rPr>
          <w:lang w:eastAsia="zh-CN"/>
        </w:rPr>
        <w:t>for an improved ON/ON transient period.</w:t>
      </w:r>
    </w:p>
    <w:p w14:paraId="3297D5A0" w14:textId="77777777" w:rsidR="00DE7177" w:rsidRPr="00476183" w:rsidRDefault="00DE7177" w:rsidP="00317657">
      <w:pPr>
        <w:spacing w:after="120"/>
        <w:rPr>
          <w:lang w:eastAsia="zh-CN"/>
        </w:rPr>
      </w:pPr>
    </w:p>
    <w:p w14:paraId="2649C72E" w14:textId="5A1FEB65" w:rsidR="00214506" w:rsidRPr="00D2022F" w:rsidRDefault="00214506" w:rsidP="00D2022F">
      <w:pPr>
        <w:overflowPunct/>
        <w:autoSpaceDE/>
        <w:autoSpaceDN/>
        <w:adjustRightInd/>
        <w:spacing w:after="120"/>
        <w:jc w:val="both"/>
        <w:textAlignment w:val="auto"/>
        <w:rPr>
          <w:b/>
          <w:bCs/>
          <w:u w:val="single"/>
        </w:rPr>
      </w:pPr>
      <w:r w:rsidRPr="00D2022F">
        <w:rPr>
          <w:b/>
          <w:bCs/>
          <w:u w:val="single"/>
        </w:rPr>
        <w:t>Improved ON/ON transient period</w:t>
      </w:r>
      <w:r w:rsidR="00AD3617" w:rsidRPr="00D2022F">
        <w:rPr>
          <w:b/>
          <w:bCs/>
          <w:u w:val="single"/>
        </w:rPr>
        <w:t xml:space="preserve"> capability</w:t>
      </w:r>
    </w:p>
    <w:p w14:paraId="78F7A104" w14:textId="28A326F6" w:rsidR="00884890" w:rsidRPr="00D2022F" w:rsidRDefault="006C7246" w:rsidP="001204C2">
      <w:pPr>
        <w:overflowPunct/>
        <w:autoSpaceDE/>
        <w:autoSpaceDN/>
        <w:adjustRightInd/>
        <w:spacing w:after="0"/>
        <w:jc w:val="both"/>
        <w:textAlignment w:val="auto"/>
      </w:pPr>
      <w:r>
        <w:t xml:space="preserve">Based on the analysis </w:t>
      </w:r>
      <w:r w:rsidR="00B274B7">
        <w:t>provid</w:t>
      </w:r>
      <w:r>
        <w:t>ed in [7], a</w:t>
      </w:r>
      <w:r w:rsidR="005E09AA">
        <w:t>n</w:t>
      </w:r>
      <w:r w:rsidR="00D2022F" w:rsidRPr="00D2022F">
        <w:t xml:space="preserve"> optional capability for</w:t>
      </w:r>
      <w:r w:rsidR="00E068F4" w:rsidRPr="00D2022F">
        <w:t xml:space="preserve"> </w:t>
      </w:r>
      <w:r w:rsidR="00D2022F" w:rsidRPr="00D2022F">
        <w:t>an</w:t>
      </w:r>
      <w:r w:rsidR="00E068F4" w:rsidRPr="00D2022F">
        <w:t xml:space="preserve"> improved UE TX ON/ON transient period of </w:t>
      </w:r>
      <w:r>
        <w:t>2</w:t>
      </w:r>
      <w:r w:rsidR="00F57893" w:rsidRPr="00D2022F">
        <w:t>µ</w:t>
      </w:r>
      <w:r w:rsidR="00E068F4" w:rsidRPr="00D2022F">
        <w:t>s is recommended</w:t>
      </w:r>
      <w:r w:rsidR="00B274B7">
        <w:t xml:space="preserve"> for improved performance</w:t>
      </w:r>
      <w:r w:rsidR="00D2022F" w:rsidRPr="00D2022F">
        <w:t>.</w:t>
      </w:r>
      <w:r w:rsidR="00E068F4" w:rsidRPr="00D2022F">
        <w:t xml:space="preserve"> </w:t>
      </w:r>
    </w:p>
    <w:p w14:paraId="7EDDB768" w14:textId="77777777" w:rsidR="004E31C6" w:rsidRPr="00476183" w:rsidRDefault="004E31C6" w:rsidP="00317657">
      <w:pPr>
        <w:overflowPunct/>
        <w:autoSpaceDE/>
        <w:autoSpaceDN/>
        <w:adjustRightInd/>
        <w:spacing w:after="120"/>
        <w:jc w:val="both"/>
        <w:textAlignment w:val="auto"/>
      </w:pPr>
    </w:p>
    <w:p w14:paraId="58324600" w14:textId="4F42A63F" w:rsidR="004E31C6" w:rsidRDefault="00987F88" w:rsidP="00317657">
      <w:pPr>
        <w:spacing w:after="0"/>
        <w:jc w:val="both"/>
        <w:rPr>
          <w:lang w:eastAsia="zh-CN"/>
        </w:rPr>
      </w:pPr>
      <w:r w:rsidRPr="00476183">
        <w:rPr>
          <w:lang w:eastAsia="zh-CN"/>
        </w:rPr>
        <w:t>Table 1</w:t>
      </w:r>
      <w:r w:rsidR="004E31C6" w:rsidRPr="00476183">
        <w:rPr>
          <w:lang w:eastAsia="zh-CN"/>
        </w:rPr>
        <w:t xml:space="preserve"> </w:t>
      </w:r>
      <w:r w:rsidR="00152641">
        <w:rPr>
          <w:lang w:eastAsia="zh-CN"/>
        </w:rPr>
        <w:t>summarizes</w:t>
      </w:r>
      <w:r w:rsidR="004E31C6" w:rsidRPr="00476183">
        <w:rPr>
          <w:lang w:eastAsia="zh-CN"/>
        </w:rPr>
        <w:t xml:space="preserve"> </w:t>
      </w:r>
      <w:r w:rsidR="004F1118">
        <w:rPr>
          <w:lang w:eastAsia="zh-CN"/>
        </w:rPr>
        <w:t>the improved ON/ON transient period feature</w:t>
      </w:r>
      <w:r w:rsidR="004E31C6" w:rsidRPr="00476183">
        <w:rPr>
          <w:lang w:eastAsia="zh-CN"/>
        </w:rPr>
        <w:t xml:space="preserve"> </w:t>
      </w:r>
      <w:r w:rsidR="004F1118">
        <w:rPr>
          <w:lang w:eastAsia="zh-CN"/>
        </w:rPr>
        <w:t>for</w:t>
      </w:r>
      <w:r w:rsidR="001E6933">
        <w:rPr>
          <w:lang w:eastAsia="zh-CN"/>
        </w:rPr>
        <w:t xml:space="preserve"> </w:t>
      </w:r>
      <w:r w:rsidR="00CD5C26">
        <w:rPr>
          <w:lang w:eastAsia="zh-CN"/>
        </w:rPr>
        <w:t>the</w:t>
      </w:r>
      <w:r w:rsidR="004E31C6" w:rsidRPr="00476183">
        <w:rPr>
          <w:lang w:eastAsia="zh-CN"/>
        </w:rPr>
        <w:t xml:space="preserve"> </w:t>
      </w:r>
      <w:r w:rsidR="0069591E">
        <w:rPr>
          <w:lang w:eastAsia="zh-CN"/>
        </w:rPr>
        <w:t xml:space="preserve">extension of </w:t>
      </w:r>
      <w:r w:rsidR="004E31C6" w:rsidRPr="00476183">
        <w:rPr>
          <w:lang w:eastAsia="zh-CN"/>
        </w:rPr>
        <w:t xml:space="preserve">NR </w:t>
      </w:r>
      <w:r w:rsidR="0069591E">
        <w:rPr>
          <w:lang w:eastAsia="zh-CN"/>
        </w:rPr>
        <w:t xml:space="preserve">operation </w:t>
      </w:r>
      <w:r w:rsidR="00CD5C26">
        <w:rPr>
          <w:lang w:eastAsia="zh-CN"/>
        </w:rPr>
        <w:t xml:space="preserve">to </w:t>
      </w:r>
      <w:r w:rsidR="004E31C6" w:rsidRPr="00476183">
        <w:rPr>
          <w:lang w:eastAsia="zh-CN"/>
        </w:rPr>
        <w:t>71GHz</w:t>
      </w:r>
      <w:r w:rsidR="004E31C6" w:rsidRPr="00476183" w:rsidDel="007203E1">
        <w:rPr>
          <w:lang w:eastAsia="zh-CN"/>
        </w:rPr>
        <w:t xml:space="preserve"> </w:t>
      </w:r>
      <w:r w:rsidR="004E31C6" w:rsidRPr="00476183">
        <w:rPr>
          <w:lang w:eastAsia="zh-CN"/>
        </w:rPr>
        <w:t>WI</w:t>
      </w:r>
      <w:r w:rsidR="00317657">
        <w:rPr>
          <w:lang w:eastAsia="zh-CN"/>
        </w:rPr>
        <w:t>.</w:t>
      </w:r>
    </w:p>
    <w:p w14:paraId="32BE3D85" w14:textId="77777777" w:rsidR="00317657" w:rsidRPr="00476183" w:rsidRDefault="00317657" w:rsidP="00317657">
      <w:pPr>
        <w:spacing w:after="120"/>
        <w:jc w:val="both"/>
        <w:rPr>
          <w:lang w:eastAsia="zh-CN"/>
        </w:rPr>
      </w:pPr>
    </w:p>
    <w:p w14:paraId="3DDD4DA1" w14:textId="42AD6FFF" w:rsidR="00AB2C50" w:rsidRPr="005304EE" w:rsidRDefault="00AB2C50" w:rsidP="00317657">
      <w:pPr>
        <w:pStyle w:val="Caption"/>
        <w:keepNext/>
        <w:spacing w:before="120" w:after="120"/>
        <w:jc w:val="center"/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</w:pP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t xml:space="preserve">Table </w:t>
      </w: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fldChar w:fldCharType="begin"/>
      </w: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instrText xml:space="preserve"> SEQ Table \* ARABIC </w:instrText>
      </w: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fldChar w:fldCharType="separate"/>
      </w: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t>1</w:t>
      </w: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fldChar w:fldCharType="end"/>
      </w: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t xml:space="preserve">. </w:t>
      </w:r>
      <w:r w:rsidR="00E509B5">
        <w:rPr>
          <w:rFonts w:eastAsia="SimSun"/>
          <w:bCs/>
          <w:i w:val="0"/>
          <w:iCs w:val="0"/>
          <w:color w:val="auto"/>
          <w:sz w:val="20"/>
          <w:szCs w:val="20"/>
          <w:lang w:val="en-US" w:eastAsia="en-US"/>
        </w:rPr>
        <w:t>Improved ON/ON transient period feature</w:t>
      </w:r>
    </w:p>
    <w:tbl>
      <w:tblPr>
        <w:tblW w:w="5467" w:type="pct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634"/>
        <w:gridCol w:w="1262"/>
        <w:gridCol w:w="722"/>
        <w:gridCol w:w="811"/>
        <w:gridCol w:w="727"/>
        <w:gridCol w:w="996"/>
        <w:gridCol w:w="434"/>
        <w:gridCol w:w="899"/>
        <w:gridCol w:w="809"/>
        <w:gridCol w:w="811"/>
        <w:gridCol w:w="1260"/>
        <w:gridCol w:w="714"/>
      </w:tblGrid>
      <w:tr w:rsidR="00317657" w:rsidRPr="00D00112" w14:paraId="28FC86D8" w14:textId="77777777" w:rsidTr="00317657">
        <w:trPr>
          <w:trHeight w:val="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hideMark/>
          </w:tcPr>
          <w:p w14:paraId="5BBCDCC9" w14:textId="77777777" w:rsidR="00157C71" w:rsidRPr="00987F88" w:rsidRDefault="00157C71" w:rsidP="00FC737C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Index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hideMark/>
          </w:tcPr>
          <w:p w14:paraId="776F023A" w14:textId="77777777" w:rsidR="00157C71" w:rsidRPr="00987F88" w:rsidRDefault="00157C71" w:rsidP="00FC737C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Feature group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hideMark/>
          </w:tcPr>
          <w:p w14:paraId="78B56AE5" w14:textId="77777777" w:rsidR="00157C71" w:rsidRPr="00987F88" w:rsidRDefault="00157C71" w:rsidP="00FC737C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Components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hideMark/>
          </w:tcPr>
          <w:p w14:paraId="62D2CEE5" w14:textId="77777777" w:rsidR="00157C71" w:rsidRPr="00987F88" w:rsidRDefault="00157C71" w:rsidP="00FC737C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Prerequisite feature groups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hideMark/>
          </w:tcPr>
          <w:p w14:paraId="4C582333" w14:textId="77777777" w:rsidR="00157C71" w:rsidRPr="00987F88" w:rsidRDefault="00157C71" w:rsidP="00FC737C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Need for the gNB to know if the feature is supported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B269A" w14:textId="77777777" w:rsidR="00157C71" w:rsidRPr="00987F88" w:rsidRDefault="00157C71" w:rsidP="00FC737C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eastAsia="SimSun" w:cs="Arial"/>
                <w:sz w:val="10"/>
                <w:szCs w:val="12"/>
              </w:rPr>
              <w:t xml:space="preserve">Applicable to </w:t>
            </w:r>
            <w:r w:rsidRPr="00987F88">
              <w:rPr>
                <w:rFonts w:cs="Arial"/>
                <w:sz w:val="10"/>
                <w:szCs w:val="12"/>
              </w:rPr>
              <w:t>the capability signalling exchange between UEs (V2X WI only)”.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hideMark/>
          </w:tcPr>
          <w:p w14:paraId="1A14E24D" w14:textId="77777777" w:rsidR="00157C71" w:rsidRPr="00987F88" w:rsidRDefault="00157C71" w:rsidP="00FC737C">
            <w:pPr>
              <w:pStyle w:val="TAH"/>
              <w:rPr>
                <w:rFonts w:cs="Arial"/>
                <w:b w:val="0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Consequence if the feature is not supported by the UE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2E3A5D4B" w14:textId="77777777" w:rsidR="00157C71" w:rsidRPr="00987F88" w:rsidRDefault="00157C71" w:rsidP="00FC737C">
            <w:pPr>
              <w:pStyle w:val="TAH"/>
              <w:rPr>
                <w:rFonts w:cs="Arial"/>
                <w:b w:val="0"/>
                <w:sz w:val="10"/>
                <w:szCs w:val="12"/>
                <w:lang w:eastAsia="ja-JP"/>
              </w:rPr>
            </w:pPr>
            <w:r w:rsidRPr="00987F88">
              <w:rPr>
                <w:rFonts w:cs="Arial"/>
                <w:sz w:val="10"/>
                <w:szCs w:val="12"/>
              </w:rPr>
              <w:t>Type</w:t>
            </w:r>
          </w:p>
          <w:p w14:paraId="1019DE5D" w14:textId="77777777" w:rsidR="00157C71" w:rsidRPr="00987F88" w:rsidRDefault="00157C71" w:rsidP="00FC737C">
            <w:pPr>
              <w:pStyle w:val="TAH"/>
              <w:rPr>
                <w:rFonts w:cs="Arial"/>
                <w:b w:val="0"/>
                <w:sz w:val="10"/>
                <w:szCs w:val="12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hideMark/>
          </w:tcPr>
          <w:p w14:paraId="4B7460A3" w14:textId="77777777" w:rsidR="00157C71" w:rsidRPr="00987F88" w:rsidRDefault="00157C71" w:rsidP="00FC737C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Need of FDD/TDD differentiation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hideMark/>
          </w:tcPr>
          <w:p w14:paraId="4AAC38A9" w14:textId="77777777" w:rsidR="00157C71" w:rsidRPr="00987F88" w:rsidRDefault="00157C71" w:rsidP="00FC737C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Need of FR1/FR2 differentiation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hideMark/>
          </w:tcPr>
          <w:p w14:paraId="4C06975E" w14:textId="77777777" w:rsidR="00157C71" w:rsidRPr="00987F88" w:rsidRDefault="00157C71" w:rsidP="00FC737C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Capability interpretation for mixture of FDD/TDD and/or FR1/FR2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hideMark/>
          </w:tcPr>
          <w:p w14:paraId="33E9C12C" w14:textId="77777777" w:rsidR="00157C71" w:rsidRPr="00987F88" w:rsidRDefault="00157C71" w:rsidP="00FC737C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Note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hideMark/>
          </w:tcPr>
          <w:p w14:paraId="29A48E86" w14:textId="77777777" w:rsidR="00157C71" w:rsidRPr="00987F88" w:rsidRDefault="00157C71" w:rsidP="00FC737C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Mandatory/Optional</w:t>
            </w:r>
          </w:p>
        </w:tc>
      </w:tr>
      <w:tr w:rsidR="00317657" w:rsidRPr="00D00112" w14:paraId="45DB3BB2" w14:textId="77777777" w:rsidTr="00317657">
        <w:trPr>
          <w:trHeight w:val="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8F3B" w14:textId="1D71C61C" w:rsidR="00157C71" w:rsidRPr="00987F88" w:rsidRDefault="004F1118" w:rsidP="00FC737C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>
              <w:rPr>
                <w:rFonts w:cs="Arial"/>
                <w:b w:val="0"/>
                <w:bCs/>
                <w:sz w:val="10"/>
                <w:szCs w:val="12"/>
              </w:rPr>
              <w:t>15</w:t>
            </w:r>
            <w:r w:rsidR="00157C71" w:rsidRPr="00987F88">
              <w:rPr>
                <w:rFonts w:cs="Arial"/>
                <w:b w:val="0"/>
                <w:bCs/>
                <w:sz w:val="10"/>
                <w:szCs w:val="12"/>
              </w:rPr>
              <w:t>-</w:t>
            </w:r>
            <w:r>
              <w:rPr>
                <w:rFonts w:cs="Arial"/>
                <w:b w:val="0"/>
                <w:bCs/>
                <w:sz w:val="10"/>
                <w:szCs w:val="12"/>
              </w:rPr>
              <w:t>x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3F6F7BBD" w14:textId="77777777" w:rsidR="00157C71" w:rsidRPr="00987F88" w:rsidRDefault="00157C71" w:rsidP="00FC737C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[Improved ON/ON transient period]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32EAC911" w14:textId="429BB8D3" w:rsidR="00157C71" w:rsidRPr="00987F88" w:rsidRDefault="00157C71" w:rsidP="00FC737C">
            <w:pPr>
              <w:pStyle w:val="TAH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 xml:space="preserve">1) Support of improved ON/ON transient period of </w:t>
            </w:r>
            <w:r w:rsidR="006C7246">
              <w:rPr>
                <w:rFonts w:cs="Arial"/>
                <w:b w:val="0"/>
                <w:bCs/>
                <w:sz w:val="10"/>
                <w:szCs w:val="12"/>
              </w:rPr>
              <w:t>[2us]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74306EFC" w14:textId="77777777" w:rsidR="00157C71" w:rsidRPr="00987F88" w:rsidRDefault="00157C71" w:rsidP="00FC737C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FFS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011EA346" w14:textId="77777777" w:rsidR="00157C71" w:rsidRPr="00987F88" w:rsidRDefault="00157C71" w:rsidP="00FC737C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Yes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734C" w14:textId="77777777" w:rsidR="00157C71" w:rsidRPr="00987F88" w:rsidRDefault="00157C71" w:rsidP="00FC737C">
            <w:pPr>
              <w:pStyle w:val="TAH"/>
              <w:keepNext w:val="0"/>
              <w:keepLines w:val="0"/>
              <w:rPr>
                <w:rFonts w:eastAsia="Gulim" w:cs="Arial"/>
                <w:b w:val="0"/>
                <w:bCs/>
                <w:color w:val="000000"/>
                <w:sz w:val="10"/>
                <w:szCs w:val="12"/>
              </w:rPr>
            </w:pPr>
            <w:r w:rsidRPr="00987F88">
              <w:rPr>
                <w:rFonts w:eastAsia="Gulim" w:cs="Arial"/>
                <w:b w:val="0"/>
                <w:bCs/>
                <w:color w:val="000000"/>
                <w:sz w:val="10"/>
                <w:szCs w:val="12"/>
              </w:rPr>
              <w:t>No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01D5ED4D" w14:textId="77777777" w:rsidR="00157C71" w:rsidRPr="00987F88" w:rsidRDefault="00157C71" w:rsidP="00FC737C">
            <w:pPr>
              <w:pStyle w:val="TAN"/>
              <w:keepNext w:val="0"/>
              <w:keepLines w:val="0"/>
              <w:ind w:left="0" w:firstLine="0"/>
              <w:rPr>
                <w:rFonts w:cs="Arial"/>
                <w:bCs/>
                <w:sz w:val="10"/>
                <w:szCs w:val="12"/>
                <w:lang w:eastAsia="ja-JP"/>
              </w:rPr>
            </w:pPr>
            <w:r w:rsidRPr="00987F88">
              <w:rPr>
                <w:rFonts w:cs="Arial"/>
                <w:bCs/>
                <w:sz w:val="10"/>
                <w:szCs w:val="12"/>
                <w:lang w:eastAsia="ja-JP"/>
              </w:rPr>
              <w:t>UE does not support improved ON/ON transient period and support 5us transient period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06FD54EB" w14:textId="77777777" w:rsidR="00157C71" w:rsidRPr="00987F88" w:rsidRDefault="00157C71" w:rsidP="00FC737C">
            <w:pPr>
              <w:pStyle w:val="TAN"/>
              <w:keepNext w:val="0"/>
              <w:keepLines w:val="0"/>
              <w:ind w:left="0" w:firstLine="0"/>
              <w:rPr>
                <w:rFonts w:cs="Arial"/>
                <w:bCs/>
                <w:sz w:val="10"/>
                <w:szCs w:val="12"/>
                <w:lang w:eastAsia="ja-JP"/>
              </w:rPr>
            </w:pPr>
            <w:r w:rsidRPr="00987F88">
              <w:rPr>
                <w:rFonts w:cs="Arial"/>
                <w:bCs/>
                <w:sz w:val="10"/>
                <w:szCs w:val="12"/>
                <w:lang w:eastAsia="ja-JP"/>
              </w:rPr>
              <w:t>Per UE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3FAF5E1A" w14:textId="77777777" w:rsidR="00157C71" w:rsidRPr="00987F88" w:rsidRDefault="00157C71" w:rsidP="00FC737C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N/A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45B9F067" w14:textId="77777777" w:rsidR="00157C71" w:rsidRPr="00987F88" w:rsidRDefault="00157C71" w:rsidP="00FC737C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Applicable to FR2-2 only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09487404" w14:textId="77777777" w:rsidR="00157C71" w:rsidRPr="00987F88" w:rsidRDefault="00157C71" w:rsidP="00FC737C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N/A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3B9773B4" w14:textId="77777777" w:rsidR="00157C71" w:rsidRPr="00987F88" w:rsidRDefault="00157C71" w:rsidP="00BB757E">
            <w:pPr>
              <w:snapToGrid w:val="0"/>
              <w:spacing w:after="0"/>
              <w:rPr>
                <w:rFonts w:ascii="Arial" w:eastAsia="SimSun" w:hAnsi="Arial" w:cs="Arial"/>
                <w:bCs/>
                <w:sz w:val="10"/>
                <w:szCs w:val="12"/>
              </w:rPr>
            </w:pPr>
            <w:r w:rsidRPr="00987F88">
              <w:rPr>
                <w:rFonts w:ascii="Arial" w:eastAsia="SimSun" w:hAnsi="Arial" w:cs="Arial"/>
                <w:bCs/>
                <w:sz w:val="10"/>
                <w:szCs w:val="12"/>
              </w:rPr>
              <w:t>Further RAN4 discussion is required on whether to support improved ON/ON transient period</w:t>
            </w:r>
            <w:r w:rsidRPr="00987F88">
              <w:rPr>
                <w:rFonts w:ascii="Arial" w:hAnsi="Arial" w:cs="Arial"/>
                <w:bCs/>
                <w:sz w:val="10"/>
                <w:szCs w:val="12"/>
              </w:rPr>
              <w:t xml:space="preserve"> and X value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3C3E8759" w14:textId="77777777" w:rsidR="00157C71" w:rsidRPr="00987F88" w:rsidRDefault="00157C71" w:rsidP="00FC737C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Optional with capability signalling</w:t>
            </w:r>
          </w:p>
        </w:tc>
      </w:tr>
    </w:tbl>
    <w:p w14:paraId="055C2783" w14:textId="27A93CC8" w:rsidR="00987F88" w:rsidRPr="00CE7DC3" w:rsidRDefault="00987F88" w:rsidP="00317657">
      <w:pPr>
        <w:spacing w:before="240" w:after="0"/>
        <w:jc w:val="both"/>
      </w:pPr>
      <w:r w:rsidRPr="00CE7DC3">
        <w:rPr>
          <w:b/>
          <w:bCs/>
        </w:rPr>
        <w:t xml:space="preserve">Proposal </w:t>
      </w:r>
      <w:r w:rsidR="008C77A7" w:rsidRPr="00CE7DC3">
        <w:rPr>
          <w:b/>
          <w:bCs/>
        </w:rPr>
        <w:t>1</w:t>
      </w:r>
      <w:r w:rsidRPr="00CE7DC3">
        <w:rPr>
          <w:b/>
          <w:bCs/>
        </w:rPr>
        <w:t>:</w:t>
      </w:r>
      <w:r w:rsidRPr="00CE7DC3">
        <w:t xml:space="preserve"> </w:t>
      </w:r>
      <w:r w:rsidR="00E32668">
        <w:t>Adopt the UE feature listed in Table</w:t>
      </w:r>
      <w:r w:rsidR="00131A41">
        <w:t xml:space="preserve"> 1</w:t>
      </w:r>
      <w:r w:rsidR="00E32668">
        <w:t xml:space="preserve"> for NR_ext_to_71GHz. </w:t>
      </w:r>
    </w:p>
    <w:p w14:paraId="4D4ACF16" w14:textId="49F7511D" w:rsidR="00131A41" w:rsidRDefault="00131A41" w:rsidP="00287826">
      <w:pPr>
        <w:pStyle w:val="ListParagraph"/>
        <w:overflowPunct/>
        <w:autoSpaceDE/>
        <w:autoSpaceDN/>
        <w:adjustRightInd/>
        <w:spacing w:after="60"/>
        <w:ind w:left="0"/>
        <w:textAlignment w:val="auto"/>
      </w:pPr>
    </w:p>
    <w:p w14:paraId="5A6AE096" w14:textId="77777777" w:rsidR="00131A41" w:rsidRDefault="00131A41" w:rsidP="00131A41">
      <w:pPr>
        <w:spacing w:after="120"/>
        <w:rPr>
          <w:lang w:eastAsia="zh-CN"/>
        </w:rPr>
      </w:pPr>
    </w:p>
    <w:p w14:paraId="5136B2D5" w14:textId="30078FD2" w:rsidR="00131A41" w:rsidRPr="00735029" w:rsidRDefault="00131A41" w:rsidP="00131A41">
      <w:pPr>
        <w:pStyle w:val="Heading1"/>
        <w:spacing w:before="220"/>
        <w:ind w:left="1138" w:hanging="1138"/>
        <w:rPr>
          <w:rFonts w:eastAsia="Batang"/>
        </w:rPr>
      </w:pPr>
      <w:r>
        <w:rPr>
          <w:rFonts w:eastAsia="Batang"/>
        </w:rPr>
        <w:t>3</w:t>
      </w:r>
      <w:r w:rsidRPr="00735029">
        <w:rPr>
          <w:rFonts w:eastAsia="Batang"/>
        </w:rPr>
        <w:tab/>
      </w:r>
      <w:r>
        <w:rPr>
          <w:rFonts w:eastAsia="Batang"/>
        </w:rPr>
        <w:t>Concluding NR ext. to 71GHz</w:t>
      </w:r>
    </w:p>
    <w:p w14:paraId="3A777523" w14:textId="2461B905" w:rsidR="00131A41" w:rsidRDefault="000E6A62" w:rsidP="00131A41">
      <w:pPr>
        <w:spacing w:after="0"/>
        <w:jc w:val="both"/>
        <w:rPr>
          <w:lang w:eastAsia="zh-CN"/>
        </w:rPr>
      </w:pPr>
      <w:r>
        <w:rPr>
          <w:lang w:eastAsia="zh-CN"/>
        </w:rPr>
        <w:t xml:space="preserve">The core part of this work item </w:t>
      </w:r>
      <w:r w:rsidR="00DB4237">
        <w:rPr>
          <w:lang w:eastAsia="zh-CN"/>
        </w:rPr>
        <w:t>will be</w:t>
      </w:r>
      <w:r>
        <w:rPr>
          <w:lang w:eastAsia="zh-CN"/>
        </w:rPr>
        <w:t xml:space="preserve"> </w:t>
      </w:r>
      <w:r w:rsidR="00752BFE">
        <w:rPr>
          <w:lang w:eastAsia="zh-CN"/>
        </w:rPr>
        <w:t>finaliz</w:t>
      </w:r>
      <w:r>
        <w:rPr>
          <w:lang w:eastAsia="zh-CN"/>
        </w:rPr>
        <w:t xml:space="preserve">ed </w:t>
      </w:r>
      <w:r w:rsidR="00DB4237">
        <w:rPr>
          <w:lang w:eastAsia="zh-CN"/>
        </w:rPr>
        <w:t xml:space="preserve">during </w:t>
      </w:r>
      <w:r>
        <w:rPr>
          <w:lang w:eastAsia="zh-CN"/>
        </w:rPr>
        <w:t>this meeting.</w:t>
      </w:r>
      <w:r w:rsidR="00752BFE">
        <w:rPr>
          <w:lang w:eastAsia="zh-CN"/>
        </w:rPr>
        <w:t xml:space="preserve"> In this section we </w:t>
      </w:r>
      <w:r w:rsidR="009412F6">
        <w:rPr>
          <w:lang w:eastAsia="zh-CN"/>
        </w:rPr>
        <w:t>discuss</w:t>
      </w:r>
      <w:r w:rsidR="00752BFE">
        <w:rPr>
          <w:lang w:eastAsia="zh-CN"/>
        </w:rPr>
        <w:t xml:space="preserve"> </w:t>
      </w:r>
      <w:r w:rsidR="009412F6">
        <w:rPr>
          <w:lang w:eastAsia="zh-CN"/>
        </w:rPr>
        <w:t xml:space="preserve">how to </w:t>
      </w:r>
      <w:r w:rsidR="00752BFE">
        <w:rPr>
          <w:lang w:eastAsia="zh-CN"/>
        </w:rPr>
        <w:t xml:space="preserve">approach the remaining issues and ensure needed functionalities in FR2-2 are </w:t>
      </w:r>
      <w:r w:rsidR="004A4E98">
        <w:rPr>
          <w:lang w:eastAsia="zh-CN"/>
        </w:rPr>
        <w:t xml:space="preserve">completed </w:t>
      </w:r>
      <w:r w:rsidR="00752BFE">
        <w:rPr>
          <w:lang w:eastAsia="zh-CN"/>
        </w:rPr>
        <w:t>in Rel-17.</w:t>
      </w:r>
    </w:p>
    <w:p w14:paraId="02D3B303" w14:textId="77777777" w:rsidR="00752BFE" w:rsidRDefault="00752BFE" w:rsidP="00131A41">
      <w:pPr>
        <w:spacing w:after="120"/>
        <w:rPr>
          <w:lang w:eastAsia="zh-CN"/>
        </w:rPr>
      </w:pPr>
    </w:p>
    <w:p w14:paraId="40919A71" w14:textId="77777777" w:rsidR="005A572A" w:rsidRDefault="005A572A" w:rsidP="00131A41">
      <w:pPr>
        <w:spacing w:after="120"/>
        <w:rPr>
          <w:lang w:eastAsia="zh-CN"/>
        </w:rPr>
      </w:pPr>
    </w:p>
    <w:p w14:paraId="766FBD1C" w14:textId="77777777" w:rsidR="005A572A" w:rsidRDefault="005A572A" w:rsidP="00131A41">
      <w:pPr>
        <w:spacing w:after="120"/>
        <w:rPr>
          <w:lang w:eastAsia="zh-CN"/>
        </w:rPr>
      </w:pPr>
    </w:p>
    <w:p w14:paraId="014C27B3" w14:textId="3884F08C" w:rsidR="005A572A" w:rsidRDefault="005A572A" w:rsidP="005A572A">
      <w:pPr>
        <w:spacing w:after="120"/>
        <w:jc w:val="both"/>
        <w:rPr>
          <w:lang w:eastAsia="zh-CN"/>
        </w:rPr>
      </w:pPr>
      <w:r w:rsidRPr="00B86AA0">
        <w:rPr>
          <w:b/>
          <w:bCs/>
          <w:noProof/>
        </w:rPr>
        <w:lastRenderedPageBreak/>
        <mc:AlternateContent>
          <mc:Choice Requires="wps">
            <w:drawing>
              <wp:inline distT="0" distB="0" distL="0" distR="0" wp14:anchorId="5F0CF87C" wp14:editId="6FE3A739">
                <wp:extent cx="5924550" cy="3493827"/>
                <wp:effectExtent l="0" t="0" r="19050" b="11430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34938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720555" w14:textId="77777777" w:rsidR="005A572A" w:rsidRPr="005A572A" w:rsidRDefault="005A572A" w:rsidP="005A572A">
                            <w:pPr>
                              <w:numPr>
                                <w:ilvl w:val="0"/>
                                <w:numId w:val="26"/>
                              </w:numPr>
                              <w:spacing w:after="120"/>
                              <w:rPr>
                                <w:rFonts w:eastAsia="SimSun"/>
                                <w:sz w:val="19"/>
                                <w:szCs w:val="19"/>
                                <w:lang w:eastAsia="ja-JP"/>
                              </w:rPr>
                            </w:pPr>
                            <w:r w:rsidRPr="005A572A">
                              <w:rPr>
                                <w:rFonts w:eastAsia="SimSun"/>
                                <w:sz w:val="19"/>
                                <w:szCs w:val="19"/>
                                <w:lang w:eastAsia="ja-JP"/>
                              </w:rPr>
                              <w:t>Core specifications for UE, gNB and RRM requirements [RAN4]:</w:t>
                            </w:r>
                          </w:p>
                          <w:p w14:paraId="7A437B45" w14:textId="77777777" w:rsidR="005A572A" w:rsidRPr="005A572A" w:rsidRDefault="005A572A" w:rsidP="005A572A">
                            <w:pPr>
                              <w:numPr>
                                <w:ilvl w:val="1"/>
                                <w:numId w:val="26"/>
                              </w:numPr>
                              <w:spacing w:before="180" w:after="120"/>
                              <w:rPr>
                                <w:rFonts w:eastAsia="SimSun"/>
                                <w:sz w:val="19"/>
                                <w:szCs w:val="19"/>
                                <w:lang w:eastAsia="ja-JP"/>
                              </w:rPr>
                            </w:pPr>
                            <w:r w:rsidRPr="005A572A">
                              <w:rPr>
                                <w:rFonts w:eastAsia="SimSun"/>
                                <w:sz w:val="19"/>
                                <w:szCs w:val="19"/>
                                <w:lang w:eastAsia="ja-JP"/>
                              </w:rPr>
                              <w:t>Specify new band(s) for the frequency range from 52.6GHz-71GHz. The band(s) definition should include UL/DL operation and excludes ITS spectrum in this frequency range.</w:t>
                            </w:r>
                          </w:p>
                          <w:p w14:paraId="09DD0DC4" w14:textId="77777777" w:rsidR="005A572A" w:rsidRPr="005A572A" w:rsidRDefault="005A572A" w:rsidP="005A572A">
                            <w:pPr>
                              <w:numPr>
                                <w:ilvl w:val="1"/>
                                <w:numId w:val="26"/>
                              </w:numPr>
                              <w:spacing w:after="120"/>
                              <w:rPr>
                                <w:rFonts w:eastAsia="SimSun"/>
                                <w:sz w:val="19"/>
                                <w:szCs w:val="19"/>
                                <w:lang w:val="en-US"/>
                              </w:rPr>
                            </w:pPr>
                            <w:r w:rsidRPr="005A572A">
                              <w:rPr>
                                <w:rFonts w:eastAsia="SimSun"/>
                                <w:sz w:val="19"/>
                                <w:szCs w:val="19"/>
                                <w:lang w:eastAsia="ja-JP"/>
                              </w:rPr>
                              <w:t xml:space="preserve">Specify </w:t>
                            </w:r>
                            <w:r w:rsidRPr="005A572A">
                              <w:rPr>
                                <w:rFonts w:eastAsia="SimSun"/>
                                <w:sz w:val="19"/>
                                <w:szCs w:val="19"/>
                                <w:lang w:eastAsia="zh-CN"/>
                              </w:rPr>
                              <w:t xml:space="preserve">gNB and UE RF core requirements for the band(s) in the above frequency range, including </w:t>
                            </w:r>
                            <w:r w:rsidRPr="005A572A">
                              <w:rPr>
                                <w:rFonts w:eastAsia="SimSun"/>
                                <w:sz w:val="19"/>
                                <w:szCs w:val="19"/>
                                <w:lang w:val="en-US"/>
                              </w:rPr>
                              <w:t xml:space="preserve">a limited set of example band combinations (see Note 1). </w:t>
                            </w:r>
                          </w:p>
                          <w:p w14:paraId="0065C9E3" w14:textId="77777777" w:rsidR="005A572A" w:rsidRPr="005A572A" w:rsidRDefault="005A572A" w:rsidP="005A572A">
                            <w:pPr>
                              <w:numPr>
                                <w:ilvl w:val="2"/>
                                <w:numId w:val="26"/>
                              </w:numPr>
                              <w:spacing w:before="180" w:after="120"/>
                              <w:rPr>
                                <w:rFonts w:eastAsia="SimSun"/>
                                <w:sz w:val="19"/>
                                <w:szCs w:val="19"/>
                                <w:lang w:eastAsia="ja-JP"/>
                              </w:rPr>
                            </w:pPr>
                            <w:r w:rsidRPr="005A572A">
                              <w:rPr>
                                <w:rFonts w:eastAsia="SimSun"/>
                                <w:sz w:val="19"/>
                                <w:szCs w:val="19"/>
                                <w:lang w:eastAsia="ja-JP"/>
                              </w:rPr>
                              <w:t>For the case of FR2-2 DC or CA with an anchor in FR1 the following three example band combinations shall be considered:</w:t>
                            </w:r>
                          </w:p>
                          <w:p w14:paraId="5BFEA6FC" w14:textId="77777777" w:rsidR="005A572A" w:rsidRPr="005A572A" w:rsidRDefault="005A572A" w:rsidP="005A572A">
                            <w:pPr>
                              <w:numPr>
                                <w:ilvl w:val="3"/>
                                <w:numId w:val="26"/>
                              </w:numPr>
                              <w:spacing w:before="180" w:after="120"/>
                              <w:rPr>
                                <w:rFonts w:eastAsia="SimSun"/>
                                <w:sz w:val="19"/>
                                <w:szCs w:val="19"/>
                                <w:lang w:eastAsia="ja-JP"/>
                              </w:rPr>
                            </w:pPr>
                            <w:r w:rsidRPr="005A572A">
                              <w:rPr>
                                <w:rFonts w:eastAsia="SimSun"/>
                                <w:sz w:val="19"/>
                                <w:szCs w:val="19"/>
                                <w:lang w:eastAsia="ja-JP"/>
                              </w:rPr>
                              <w:t xml:space="preserve">n79 + Nx </w:t>
                            </w:r>
                          </w:p>
                          <w:p w14:paraId="5359011E" w14:textId="77777777" w:rsidR="005A572A" w:rsidRPr="005A572A" w:rsidRDefault="005A572A" w:rsidP="005A572A">
                            <w:pPr>
                              <w:numPr>
                                <w:ilvl w:val="3"/>
                                <w:numId w:val="26"/>
                              </w:numPr>
                              <w:spacing w:before="180" w:after="120"/>
                              <w:rPr>
                                <w:rFonts w:eastAsia="SimSun"/>
                                <w:sz w:val="19"/>
                                <w:szCs w:val="19"/>
                                <w:lang w:eastAsia="ja-JP"/>
                              </w:rPr>
                            </w:pPr>
                            <w:r w:rsidRPr="005A572A">
                              <w:rPr>
                                <w:rFonts w:eastAsia="SimSun"/>
                                <w:sz w:val="19"/>
                                <w:szCs w:val="19"/>
                                <w:lang w:eastAsia="ja-JP"/>
                              </w:rPr>
                              <w:t xml:space="preserve">n77 + Nx </w:t>
                            </w:r>
                          </w:p>
                          <w:p w14:paraId="188CAF85" w14:textId="77777777" w:rsidR="005A572A" w:rsidRPr="005A572A" w:rsidRDefault="005A572A" w:rsidP="005A572A">
                            <w:pPr>
                              <w:numPr>
                                <w:ilvl w:val="3"/>
                                <w:numId w:val="26"/>
                              </w:numPr>
                              <w:spacing w:before="180" w:after="120"/>
                              <w:rPr>
                                <w:rFonts w:eastAsia="SimSun"/>
                                <w:sz w:val="19"/>
                                <w:szCs w:val="19"/>
                                <w:lang w:eastAsia="ja-JP"/>
                              </w:rPr>
                            </w:pPr>
                            <w:r w:rsidRPr="005A572A">
                              <w:rPr>
                                <w:rFonts w:eastAsia="SimSun"/>
                                <w:sz w:val="19"/>
                                <w:szCs w:val="19"/>
                                <w:lang w:eastAsia="ja-JP"/>
                              </w:rPr>
                              <w:t xml:space="preserve">n41 + Nx </w:t>
                            </w:r>
                          </w:p>
                          <w:p w14:paraId="68365010" w14:textId="77777777" w:rsidR="005A572A" w:rsidRPr="005A572A" w:rsidRDefault="005A572A" w:rsidP="005A572A">
                            <w:pPr>
                              <w:numPr>
                                <w:ilvl w:val="2"/>
                                <w:numId w:val="26"/>
                              </w:numPr>
                              <w:spacing w:before="180" w:after="120"/>
                              <w:rPr>
                                <w:rFonts w:eastAsia="SimSun"/>
                                <w:sz w:val="19"/>
                                <w:szCs w:val="19"/>
                                <w:lang w:eastAsia="ja-JP"/>
                              </w:rPr>
                            </w:pPr>
                            <w:r w:rsidRPr="005A572A">
                              <w:rPr>
                                <w:rFonts w:eastAsia="SimSun"/>
                                <w:sz w:val="19"/>
                                <w:szCs w:val="19"/>
                                <w:lang w:eastAsia="ja-JP"/>
                              </w:rPr>
                              <w:t xml:space="preserve">where Nx is the 57-71 GHz band for unlicensed operation and the [66-71] GHz for licensed operation. </w:t>
                            </w:r>
                          </w:p>
                          <w:p w14:paraId="06AA7259" w14:textId="77777777" w:rsidR="005A572A" w:rsidRPr="005A572A" w:rsidRDefault="005A572A" w:rsidP="005A572A">
                            <w:pPr>
                              <w:numPr>
                                <w:ilvl w:val="2"/>
                                <w:numId w:val="26"/>
                              </w:numPr>
                              <w:spacing w:after="120"/>
                              <w:rPr>
                                <w:rFonts w:eastAsia="SimSun"/>
                                <w:sz w:val="19"/>
                                <w:szCs w:val="19"/>
                                <w:lang w:val="en-US"/>
                              </w:rPr>
                            </w:pPr>
                            <w:r w:rsidRPr="005A572A">
                              <w:rPr>
                                <w:rFonts w:eastAsia="SimSun"/>
                                <w:sz w:val="19"/>
                                <w:szCs w:val="19"/>
                                <w:lang w:eastAsia="ja-JP"/>
                              </w:rPr>
                              <w:t>RAN4 to further discuss the need for single or multiple bands relevant for FR2-2 licensed/unlicensed operation.</w:t>
                            </w:r>
                          </w:p>
                          <w:p w14:paraId="53F16F76" w14:textId="77777777" w:rsidR="005A572A" w:rsidRPr="005A572A" w:rsidRDefault="005A572A" w:rsidP="005A572A">
                            <w:pPr>
                              <w:numPr>
                                <w:ilvl w:val="1"/>
                                <w:numId w:val="26"/>
                              </w:numPr>
                              <w:spacing w:after="120"/>
                              <w:rPr>
                                <w:rFonts w:eastAsia="SimSun"/>
                                <w:sz w:val="19"/>
                                <w:szCs w:val="19"/>
                                <w:lang w:eastAsia="zh-CN"/>
                              </w:rPr>
                            </w:pPr>
                            <w:r w:rsidRPr="005A572A">
                              <w:rPr>
                                <w:rFonts w:eastAsia="SimSun"/>
                                <w:sz w:val="19"/>
                                <w:szCs w:val="19"/>
                                <w:lang w:eastAsia="zh-CN"/>
                              </w:rPr>
                              <w:t>Specify RRM/RLM/BM core requirements.</w:t>
                            </w:r>
                          </w:p>
                          <w:p w14:paraId="704DE55F" w14:textId="77777777" w:rsidR="005A572A" w:rsidRPr="005A572A" w:rsidRDefault="005A572A" w:rsidP="005A572A">
                            <w:pPr>
                              <w:spacing w:after="120"/>
                              <w:ind w:left="720"/>
                              <w:rPr>
                                <w:rFonts w:eastAsia="SimSun"/>
                                <w:sz w:val="19"/>
                                <w:szCs w:val="19"/>
                                <w:lang w:eastAsia="zh-CN"/>
                              </w:rPr>
                            </w:pPr>
                            <w:r w:rsidRPr="00651726">
                              <w:rPr>
                                <w:rFonts w:eastAsia="SimSun"/>
                                <w:sz w:val="19"/>
                                <w:szCs w:val="19"/>
                                <w:lang w:eastAsia="zh-CN"/>
                              </w:rPr>
                              <w:t>Note 1: The WI can be completed provided requirements for at least one band combination involving a new NR-U band is specified</w:t>
                            </w:r>
                            <w:r w:rsidRPr="00651726">
                              <w:rPr>
                                <w:rFonts w:eastAsia="SimSun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51726">
                              <w:rPr>
                                <w:rFonts w:eastAsia="SimSun"/>
                                <w:sz w:val="19"/>
                                <w:szCs w:val="19"/>
                                <w:lang w:eastAsia="zh-CN"/>
                              </w:rPr>
                              <w:t>as long as it is in line with country-specific regulatory directives.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F0CF87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6.5pt;height:275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">
                <v:textbox>
                  <w:txbxContent>
                    <w:p w14:paraId="5D720555" w14:textId="77777777" w:rsidR="005A572A" w:rsidRPr="005A572A" w:rsidRDefault="005A572A" w:rsidP="005A572A">
                      <w:pPr>
                        <w:numPr>
                          <w:ilvl w:val="0"/>
                          <w:numId w:val="26"/>
                        </w:numPr>
                        <w:spacing w:after="120"/>
                        <w:rPr>
                          <w:rFonts w:eastAsia="SimSun"/>
                          <w:sz w:val="19"/>
                          <w:szCs w:val="19"/>
                          <w:lang w:eastAsia="ja-JP"/>
                        </w:rPr>
                      </w:pPr>
                      <w:r w:rsidRPr="005A572A">
                        <w:rPr>
                          <w:rFonts w:eastAsia="SimSun"/>
                          <w:sz w:val="19"/>
                          <w:szCs w:val="19"/>
                          <w:lang w:eastAsia="ja-JP"/>
                        </w:rPr>
                        <w:t>Core specifications for UE, gNB and RRM requirements [RAN4]:</w:t>
                      </w:r>
                    </w:p>
                    <w:p w14:paraId="7A437B45" w14:textId="77777777" w:rsidR="005A572A" w:rsidRPr="005A572A" w:rsidRDefault="005A572A" w:rsidP="005A572A">
                      <w:pPr>
                        <w:numPr>
                          <w:ilvl w:val="1"/>
                          <w:numId w:val="26"/>
                        </w:numPr>
                        <w:spacing w:before="180" w:after="120"/>
                        <w:rPr>
                          <w:rFonts w:eastAsia="SimSun"/>
                          <w:sz w:val="19"/>
                          <w:szCs w:val="19"/>
                          <w:lang w:eastAsia="ja-JP"/>
                        </w:rPr>
                      </w:pPr>
                      <w:r w:rsidRPr="005A572A">
                        <w:rPr>
                          <w:rFonts w:eastAsia="SimSun"/>
                          <w:sz w:val="19"/>
                          <w:szCs w:val="19"/>
                          <w:lang w:eastAsia="ja-JP"/>
                        </w:rPr>
                        <w:t>Specify new band(s) for the frequency range from 52.6GHz-71GHz. The band(s) definition should include UL/DL operation and excludes ITS spectrum in this frequency range.</w:t>
                      </w:r>
                    </w:p>
                    <w:p w14:paraId="09DD0DC4" w14:textId="77777777" w:rsidR="005A572A" w:rsidRPr="005A572A" w:rsidRDefault="005A572A" w:rsidP="005A572A">
                      <w:pPr>
                        <w:numPr>
                          <w:ilvl w:val="1"/>
                          <w:numId w:val="26"/>
                        </w:numPr>
                        <w:spacing w:after="120"/>
                        <w:rPr>
                          <w:rFonts w:eastAsia="SimSun"/>
                          <w:sz w:val="19"/>
                          <w:szCs w:val="19"/>
                          <w:lang w:val="en-US"/>
                        </w:rPr>
                      </w:pPr>
                      <w:r w:rsidRPr="005A572A">
                        <w:rPr>
                          <w:rFonts w:eastAsia="SimSun"/>
                          <w:sz w:val="19"/>
                          <w:szCs w:val="19"/>
                          <w:lang w:eastAsia="ja-JP"/>
                        </w:rPr>
                        <w:t xml:space="preserve">Specify </w:t>
                      </w:r>
                      <w:r w:rsidRPr="005A572A">
                        <w:rPr>
                          <w:rFonts w:eastAsia="SimSun"/>
                          <w:sz w:val="19"/>
                          <w:szCs w:val="19"/>
                          <w:lang w:eastAsia="zh-CN"/>
                        </w:rPr>
                        <w:t xml:space="preserve">gNB and UE RF core requirements for the band(s) in the above frequency range, including </w:t>
                      </w:r>
                      <w:r w:rsidRPr="005A572A">
                        <w:rPr>
                          <w:rFonts w:eastAsia="SimSun"/>
                          <w:sz w:val="19"/>
                          <w:szCs w:val="19"/>
                          <w:lang w:val="en-US"/>
                        </w:rPr>
                        <w:t xml:space="preserve">a limited set of example band combinations (see Note 1). </w:t>
                      </w:r>
                    </w:p>
                    <w:p w14:paraId="0065C9E3" w14:textId="77777777" w:rsidR="005A572A" w:rsidRPr="005A572A" w:rsidRDefault="005A572A" w:rsidP="005A572A">
                      <w:pPr>
                        <w:numPr>
                          <w:ilvl w:val="2"/>
                          <w:numId w:val="26"/>
                        </w:numPr>
                        <w:spacing w:before="180" w:after="120"/>
                        <w:rPr>
                          <w:rFonts w:eastAsia="SimSun"/>
                          <w:sz w:val="19"/>
                          <w:szCs w:val="19"/>
                          <w:lang w:eastAsia="ja-JP"/>
                        </w:rPr>
                      </w:pPr>
                      <w:r w:rsidRPr="005A572A">
                        <w:rPr>
                          <w:rFonts w:eastAsia="SimSun"/>
                          <w:sz w:val="19"/>
                          <w:szCs w:val="19"/>
                          <w:lang w:eastAsia="ja-JP"/>
                        </w:rPr>
                        <w:t>For the case of FR2-2 DC or CA with an anchor in FR1 the following three example band combinations shall be considered:</w:t>
                      </w:r>
                    </w:p>
                    <w:p w14:paraId="5BFEA6FC" w14:textId="77777777" w:rsidR="005A572A" w:rsidRPr="005A572A" w:rsidRDefault="005A572A" w:rsidP="005A572A">
                      <w:pPr>
                        <w:numPr>
                          <w:ilvl w:val="3"/>
                          <w:numId w:val="26"/>
                        </w:numPr>
                        <w:spacing w:before="180" w:after="120"/>
                        <w:rPr>
                          <w:rFonts w:eastAsia="SimSun"/>
                          <w:sz w:val="19"/>
                          <w:szCs w:val="19"/>
                          <w:lang w:eastAsia="ja-JP"/>
                        </w:rPr>
                      </w:pPr>
                      <w:r w:rsidRPr="005A572A">
                        <w:rPr>
                          <w:rFonts w:eastAsia="SimSun"/>
                          <w:sz w:val="19"/>
                          <w:szCs w:val="19"/>
                          <w:lang w:eastAsia="ja-JP"/>
                        </w:rPr>
                        <w:t xml:space="preserve">n79 + Nx </w:t>
                      </w:r>
                    </w:p>
                    <w:p w14:paraId="5359011E" w14:textId="77777777" w:rsidR="005A572A" w:rsidRPr="005A572A" w:rsidRDefault="005A572A" w:rsidP="005A572A">
                      <w:pPr>
                        <w:numPr>
                          <w:ilvl w:val="3"/>
                          <w:numId w:val="26"/>
                        </w:numPr>
                        <w:spacing w:before="180" w:after="120"/>
                        <w:rPr>
                          <w:rFonts w:eastAsia="SimSun"/>
                          <w:sz w:val="19"/>
                          <w:szCs w:val="19"/>
                          <w:lang w:eastAsia="ja-JP"/>
                        </w:rPr>
                      </w:pPr>
                      <w:r w:rsidRPr="005A572A">
                        <w:rPr>
                          <w:rFonts w:eastAsia="SimSun"/>
                          <w:sz w:val="19"/>
                          <w:szCs w:val="19"/>
                          <w:lang w:eastAsia="ja-JP"/>
                        </w:rPr>
                        <w:t xml:space="preserve">n77 + Nx </w:t>
                      </w:r>
                    </w:p>
                    <w:p w14:paraId="188CAF85" w14:textId="77777777" w:rsidR="005A572A" w:rsidRPr="005A572A" w:rsidRDefault="005A572A" w:rsidP="005A572A">
                      <w:pPr>
                        <w:numPr>
                          <w:ilvl w:val="3"/>
                          <w:numId w:val="26"/>
                        </w:numPr>
                        <w:spacing w:before="180" w:after="120"/>
                        <w:rPr>
                          <w:rFonts w:eastAsia="SimSun"/>
                          <w:sz w:val="19"/>
                          <w:szCs w:val="19"/>
                          <w:lang w:eastAsia="ja-JP"/>
                        </w:rPr>
                      </w:pPr>
                      <w:r w:rsidRPr="005A572A">
                        <w:rPr>
                          <w:rFonts w:eastAsia="SimSun"/>
                          <w:sz w:val="19"/>
                          <w:szCs w:val="19"/>
                          <w:lang w:eastAsia="ja-JP"/>
                        </w:rPr>
                        <w:t xml:space="preserve">n41 + Nx </w:t>
                      </w:r>
                    </w:p>
                    <w:p w14:paraId="68365010" w14:textId="77777777" w:rsidR="005A572A" w:rsidRPr="005A572A" w:rsidRDefault="005A572A" w:rsidP="005A572A">
                      <w:pPr>
                        <w:numPr>
                          <w:ilvl w:val="2"/>
                          <w:numId w:val="26"/>
                        </w:numPr>
                        <w:spacing w:before="180" w:after="120"/>
                        <w:rPr>
                          <w:rFonts w:eastAsia="SimSun"/>
                          <w:sz w:val="19"/>
                          <w:szCs w:val="19"/>
                          <w:lang w:eastAsia="ja-JP"/>
                        </w:rPr>
                      </w:pPr>
                      <w:r w:rsidRPr="005A572A">
                        <w:rPr>
                          <w:rFonts w:eastAsia="SimSun"/>
                          <w:sz w:val="19"/>
                          <w:szCs w:val="19"/>
                          <w:lang w:eastAsia="ja-JP"/>
                        </w:rPr>
                        <w:t xml:space="preserve">where Nx is the 57-71 GHz band for unlicensed operation and the [66-71] GHz for licensed operation. </w:t>
                      </w:r>
                    </w:p>
                    <w:p w14:paraId="06AA7259" w14:textId="77777777" w:rsidR="005A572A" w:rsidRPr="005A572A" w:rsidRDefault="005A572A" w:rsidP="005A572A">
                      <w:pPr>
                        <w:numPr>
                          <w:ilvl w:val="2"/>
                          <w:numId w:val="26"/>
                        </w:numPr>
                        <w:spacing w:after="120"/>
                        <w:rPr>
                          <w:rFonts w:eastAsia="SimSun"/>
                          <w:sz w:val="19"/>
                          <w:szCs w:val="19"/>
                          <w:lang w:val="en-US"/>
                        </w:rPr>
                      </w:pPr>
                      <w:r w:rsidRPr="005A572A">
                        <w:rPr>
                          <w:rFonts w:eastAsia="SimSun"/>
                          <w:sz w:val="19"/>
                          <w:szCs w:val="19"/>
                          <w:lang w:eastAsia="ja-JP"/>
                        </w:rPr>
                        <w:t>RAN4 to further discuss the need for single or multiple bands relevant for FR2-2 licensed/unlicensed operation.</w:t>
                      </w:r>
                    </w:p>
                    <w:p w14:paraId="53F16F76" w14:textId="77777777" w:rsidR="005A572A" w:rsidRPr="005A572A" w:rsidRDefault="005A572A" w:rsidP="005A572A">
                      <w:pPr>
                        <w:numPr>
                          <w:ilvl w:val="1"/>
                          <w:numId w:val="26"/>
                        </w:numPr>
                        <w:spacing w:after="120"/>
                        <w:rPr>
                          <w:rFonts w:eastAsia="SimSun"/>
                          <w:sz w:val="19"/>
                          <w:szCs w:val="19"/>
                          <w:lang w:eastAsia="zh-CN"/>
                        </w:rPr>
                      </w:pPr>
                      <w:r w:rsidRPr="005A572A">
                        <w:rPr>
                          <w:rFonts w:eastAsia="SimSun"/>
                          <w:sz w:val="19"/>
                          <w:szCs w:val="19"/>
                          <w:lang w:eastAsia="zh-CN"/>
                        </w:rPr>
                        <w:t>Specify RRM/RLM/BM core requirements.</w:t>
                      </w:r>
                    </w:p>
                    <w:p w14:paraId="704DE55F" w14:textId="77777777" w:rsidR="005A572A" w:rsidRPr="005A572A" w:rsidRDefault="005A572A" w:rsidP="005A572A">
                      <w:pPr>
                        <w:spacing w:after="120"/>
                        <w:ind w:left="720"/>
                        <w:rPr>
                          <w:rFonts w:eastAsia="SimSun"/>
                          <w:sz w:val="19"/>
                          <w:szCs w:val="19"/>
                          <w:lang w:eastAsia="zh-CN"/>
                        </w:rPr>
                      </w:pPr>
                      <w:r w:rsidRPr="00651726">
                        <w:rPr>
                          <w:rFonts w:eastAsia="SimSun"/>
                          <w:sz w:val="19"/>
                          <w:szCs w:val="19"/>
                          <w:lang w:eastAsia="zh-CN"/>
                        </w:rPr>
                        <w:t>Note 1: The WI can be completed provided requirements for at least one band combination involving a new NR-U band is specified</w:t>
                      </w:r>
                      <w:r w:rsidRPr="00651726">
                        <w:rPr>
                          <w:rFonts w:eastAsia="SimSun"/>
                          <w:sz w:val="19"/>
                          <w:szCs w:val="19"/>
                        </w:rPr>
                        <w:t xml:space="preserve"> </w:t>
                      </w:r>
                      <w:r w:rsidRPr="00651726">
                        <w:rPr>
                          <w:rFonts w:eastAsia="SimSun"/>
                          <w:sz w:val="19"/>
                          <w:szCs w:val="19"/>
                          <w:lang w:eastAsia="zh-CN"/>
                        </w:rPr>
                        <w:t>as long as it is in line with country-specific regulatory directives.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696876E" w14:textId="6EC1A25E" w:rsidR="009F3DB2" w:rsidRPr="000C1C90" w:rsidRDefault="005E56AE" w:rsidP="009412F6">
      <w:pPr>
        <w:spacing w:before="240" w:after="60"/>
        <w:jc w:val="both"/>
        <w:rPr>
          <w:lang w:eastAsia="zh-CN"/>
        </w:rPr>
      </w:pPr>
      <w:r>
        <w:rPr>
          <w:lang w:eastAsia="zh-CN"/>
        </w:rPr>
        <w:t>From</w:t>
      </w:r>
      <w:r w:rsidR="009F3DB2" w:rsidRPr="000C1C90">
        <w:rPr>
          <w:lang w:eastAsia="zh-CN"/>
        </w:rPr>
        <w:t xml:space="preserve"> the </w:t>
      </w:r>
      <w:r w:rsidR="00C5423E">
        <w:rPr>
          <w:lang w:eastAsia="zh-CN"/>
        </w:rPr>
        <w:t xml:space="preserve">above </w:t>
      </w:r>
      <w:r w:rsidR="005269EA">
        <w:rPr>
          <w:lang w:eastAsia="zh-CN"/>
        </w:rPr>
        <w:t>WI details</w:t>
      </w:r>
      <w:r w:rsidR="003C2B03">
        <w:rPr>
          <w:lang w:eastAsia="zh-CN"/>
        </w:rPr>
        <w:t xml:space="preserve"> [</w:t>
      </w:r>
      <w:r>
        <w:rPr>
          <w:lang w:eastAsia="zh-CN"/>
        </w:rPr>
        <w:t>8</w:t>
      </w:r>
      <w:r w:rsidR="003C2B03">
        <w:rPr>
          <w:lang w:eastAsia="zh-CN"/>
        </w:rPr>
        <w:t>]</w:t>
      </w:r>
      <w:r w:rsidR="009F3DB2" w:rsidRPr="000C1C90">
        <w:rPr>
          <w:lang w:eastAsia="zh-CN"/>
        </w:rPr>
        <w:t xml:space="preserve">, </w:t>
      </w:r>
      <w:r w:rsidR="00A673AC">
        <w:rPr>
          <w:lang w:eastAsia="zh-CN"/>
        </w:rPr>
        <w:t xml:space="preserve">two main objectives are </w:t>
      </w:r>
      <w:r w:rsidR="009F3DB2" w:rsidRPr="000C1C90">
        <w:rPr>
          <w:lang w:eastAsia="zh-CN"/>
        </w:rPr>
        <w:t xml:space="preserve">needed to conclude the </w:t>
      </w:r>
      <w:r w:rsidR="00163522" w:rsidRPr="000C1C90">
        <w:rPr>
          <w:lang w:eastAsia="zh-CN"/>
        </w:rPr>
        <w:t>work item</w:t>
      </w:r>
      <w:r w:rsidR="00A673AC">
        <w:rPr>
          <w:lang w:eastAsia="zh-CN"/>
        </w:rPr>
        <w:t xml:space="preserve">. The two are listed below along with </w:t>
      </w:r>
      <w:r w:rsidR="000E6A62">
        <w:rPr>
          <w:lang w:eastAsia="zh-CN"/>
        </w:rPr>
        <w:t xml:space="preserve">description notes and </w:t>
      </w:r>
      <w:r w:rsidR="00C5423E">
        <w:rPr>
          <w:lang w:eastAsia="zh-CN"/>
        </w:rPr>
        <w:t>status</w:t>
      </w:r>
      <w:r>
        <w:rPr>
          <w:lang w:eastAsia="zh-CN"/>
        </w:rPr>
        <w:t xml:space="preserve"> based on the latest RAN4 agreements [</w:t>
      </w:r>
      <w:r w:rsidR="00C5423E">
        <w:rPr>
          <w:lang w:eastAsia="zh-CN"/>
        </w:rPr>
        <w:t>9</w:t>
      </w:r>
      <w:r>
        <w:rPr>
          <w:lang w:eastAsia="zh-CN"/>
        </w:rPr>
        <w:t>-1</w:t>
      </w:r>
      <w:r w:rsidR="00C5423E">
        <w:rPr>
          <w:lang w:eastAsia="zh-CN"/>
        </w:rPr>
        <w:t>0</w:t>
      </w:r>
      <w:r>
        <w:rPr>
          <w:lang w:eastAsia="zh-CN"/>
        </w:rPr>
        <w:t>]</w:t>
      </w:r>
      <w:r w:rsidR="000E6A62">
        <w:rPr>
          <w:lang w:eastAsia="zh-CN"/>
        </w:rPr>
        <w:t>.</w:t>
      </w:r>
    </w:p>
    <w:p w14:paraId="6000497F" w14:textId="67DEC5DB" w:rsidR="00163522" w:rsidRPr="009524CD" w:rsidRDefault="00163522" w:rsidP="000C1C90">
      <w:pPr>
        <w:pStyle w:val="ListParagraph"/>
        <w:numPr>
          <w:ilvl w:val="0"/>
          <w:numId w:val="28"/>
        </w:numPr>
        <w:spacing w:after="0"/>
        <w:jc w:val="both"/>
        <w:rPr>
          <w:rFonts w:eastAsia="SimSun"/>
          <w:lang w:eastAsia="ja-JP"/>
        </w:rPr>
      </w:pPr>
      <w:r w:rsidRPr="000C1C90">
        <w:rPr>
          <w:lang w:eastAsia="zh-CN"/>
        </w:rPr>
        <w:t>Specify</w:t>
      </w:r>
      <w:r w:rsidR="009F3DB2" w:rsidRPr="000C1C90">
        <w:rPr>
          <w:lang w:eastAsia="zh-CN"/>
        </w:rPr>
        <w:t xml:space="preserve"> a new band in the </w:t>
      </w:r>
      <w:r w:rsidR="009F3DB2" w:rsidRPr="000C1C90">
        <w:rPr>
          <w:rFonts w:eastAsia="SimSun"/>
          <w:lang w:eastAsia="ja-JP"/>
        </w:rPr>
        <w:t xml:space="preserve">52.6GHz to </w:t>
      </w:r>
      <w:r w:rsidR="009F3DB2" w:rsidRPr="009524CD">
        <w:rPr>
          <w:rFonts w:eastAsia="SimSun"/>
          <w:lang w:eastAsia="ja-JP"/>
        </w:rPr>
        <w:t>71GHz</w:t>
      </w:r>
      <w:r w:rsidRPr="009524CD">
        <w:rPr>
          <w:rFonts w:eastAsia="SimSun"/>
          <w:lang w:eastAsia="ja-JP"/>
        </w:rPr>
        <w:t xml:space="preserve"> frequency range</w:t>
      </w:r>
      <w:r w:rsidR="000E6A62" w:rsidRPr="009524CD">
        <w:rPr>
          <w:rFonts w:eastAsia="SimSun"/>
          <w:lang w:eastAsia="ja-JP"/>
        </w:rPr>
        <w:t xml:space="preserve"> </w:t>
      </w:r>
      <w:r w:rsidR="0096775C" w:rsidRPr="009524CD">
        <w:rPr>
          <w:rFonts w:ascii="Wingdings" w:eastAsia="Wingdings" w:hAnsi="Wingdings" w:cs="Wingdings"/>
          <w:lang w:eastAsia="ja-JP"/>
        </w:rPr>
        <w:t>à</w:t>
      </w:r>
      <w:r w:rsidR="000E6A62" w:rsidRPr="009524CD">
        <w:rPr>
          <w:rFonts w:eastAsia="SimSun"/>
          <w:lang w:eastAsia="ja-JP"/>
        </w:rPr>
        <w:t xml:space="preserve"> </w:t>
      </w:r>
      <w:r w:rsidR="000E6A62" w:rsidRPr="009524CD">
        <w:rPr>
          <w:rFonts w:eastAsia="SimSun"/>
          <w:i/>
          <w:iCs/>
          <w:lang w:eastAsia="ja-JP"/>
        </w:rPr>
        <w:t>completed</w:t>
      </w:r>
    </w:p>
    <w:p w14:paraId="3CCE360C" w14:textId="0A033780" w:rsidR="008B542C" w:rsidRPr="009524CD" w:rsidRDefault="008B542C" w:rsidP="00C5423E">
      <w:pPr>
        <w:pStyle w:val="ListParagraph"/>
        <w:numPr>
          <w:ilvl w:val="1"/>
          <w:numId w:val="29"/>
        </w:numPr>
        <w:snapToGrid w:val="0"/>
        <w:spacing w:after="0"/>
        <w:contextualSpacing w:val="0"/>
        <w:jc w:val="both"/>
        <w:rPr>
          <w:rFonts w:eastAsia="SimSun"/>
          <w:lang w:eastAsia="ja-JP"/>
        </w:rPr>
      </w:pPr>
      <w:r w:rsidRPr="009524CD">
        <w:rPr>
          <w:rFonts w:eastAsia="SimSun"/>
          <w:lang w:eastAsia="ja-JP"/>
        </w:rPr>
        <w:t>Divided FR2 in</w:t>
      </w:r>
      <w:r w:rsidR="00EB00FE" w:rsidRPr="009524CD">
        <w:rPr>
          <w:rFonts w:eastAsia="SimSun"/>
          <w:lang w:eastAsia="ja-JP"/>
        </w:rPr>
        <w:t xml:space="preserve"> two</w:t>
      </w:r>
      <w:r w:rsidRPr="009524CD">
        <w:rPr>
          <w:rFonts w:eastAsia="SimSun"/>
          <w:lang w:eastAsia="ja-JP"/>
        </w:rPr>
        <w:t xml:space="preserve"> frequency sub-ranges</w:t>
      </w:r>
      <w:r w:rsidR="00EB00FE" w:rsidRPr="009524CD">
        <w:rPr>
          <w:rFonts w:eastAsia="SimSun"/>
          <w:lang w:eastAsia="ja-JP"/>
        </w:rPr>
        <w:t>:</w:t>
      </w:r>
      <w:r w:rsidRPr="009524CD">
        <w:rPr>
          <w:rFonts w:eastAsia="SimSun"/>
          <w:lang w:eastAsia="ja-JP"/>
        </w:rPr>
        <w:t xml:space="preserve"> FR2-1 and FR2-2</w:t>
      </w:r>
    </w:p>
    <w:p w14:paraId="6F87FC4C" w14:textId="3DDD7338" w:rsidR="008B542C" w:rsidRPr="009524CD" w:rsidRDefault="008B542C" w:rsidP="00C5423E">
      <w:pPr>
        <w:pStyle w:val="ListParagraph"/>
        <w:numPr>
          <w:ilvl w:val="1"/>
          <w:numId w:val="29"/>
        </w:numPr>
        <w:snapToGrid w:val="0"/>
        <w:spacing w:after="0"/>
        <w:contextualSpacing w:val="0"/>
        <w:jc w:val="both"/>
        <w:rPr>
          <w:rFonts w:eastAsia="SimSun"/>
          <w:lang w:eastAsia="ja-JP"/>
        </w:rPr>
      </w:pPr>
      <w:r w:rsidRPr="009524CD">
        <w:rPr>
          <w:rFonts w:eastAsia="SimSun"/>
          <w:lang w:eastAsia="ja-JP"/>
        </w:rPr>
        <w:t>Introduced the first unlicensed band in FR2</w:t>
      </w:r>
      <w:r w:rsidR="00EB00FE" w:rsidRPr="009524CD">
        <w:rPr>
          <w:rFonts w:eastAsia="SimSun"/>
          <w:lang w:eastAsia="ja-JP"/>
        </w:rPr>
        <w:t xml:space="preserve">, </w:t>
      </w:r>
      <w:r w:rsidRPr="009524CD">
        <w:rPr>
          <w:rFonts w:eastAsia="SimSun"/>
          <w:lang w:eastAsia="ja-JP"/>
        </w:rPr>
        <w:t>band n263</w:t>
      </w:r>
    </w:p>
    <w:p w14:paraId="739A0FE5" w14:textId="2FB52B98" w:rsidR="00EB00FE" w:rsidRPr="009524CD" w:rsidRDefault="00EB00FE" w:rsidP="00C5423E">
      <w:pPr>
        <w:pStyle w:val="ListParagraph"/>
        <w:numPr>
          <w:ilvl w:val="2"/>
          <w:numId w:val="29"/>
        </w:numPr>
        <w:snapToGrid w:val="0"/>
        <w:spacing w:after="0"/>
        <w:contextualSpacing w:val="0"/>
        <w:jc w:val="both"/>
        <w:rPr>
          <w:rFonts w:eastAsia="SimSun"/>
          <w:lang w:eastAsia="ja-JP"/>
        </w:rPr>
      </w:pPr>
      <w:r w:rsidRPr="009524CD">
        <w:rPr>
          <w:rFonts w:eastAsia="SimSun"/>
          <w:lang w:eastAsia="ja-JP"/>
        </w:rPr>
        <w:t>Band n263 supports larger SCSs and broader channel bandwidths</w:t>
      </w:r>
    </w:p>
    <w:p w14:paraId="54562768" w14:textId="502F822A" w:rsidR="00DB4237" w:rsidRPr="009524CD" w:rsidRDefault="00DB4237" w:rsidP="00C5423E">
      <w:pPr>
        <w:pStyle w:val="ListParagraph"/>
        <w:numPr>
          <w:ilvl w:val="1"/>
          <w:numId w:val="29"/>
        </w:numPr>
        <w:snapToGrid w:val="0"/>
        <w:spacing w:after="60"/>
        <w:contextualSpacing w:val="0"/>
        <w:jc w:val="both"/>
        <w:rPr>
          <w:rFonts w:eastAsia="SimSun"/>
          <w:lang w:eastAsia="ja-JP"/>
        </w:rPr>
      </w:pPr>
      <w:r w:rsidRPr="009524CD">
        <w:rPr>
          <w:rFonts w:eastAsia="SimSun"/>
          <w:lang w:eastAsia="ja-JP"/>
        </w:rPr>
        <w:t>Includes requirements for other system parameters (e.g., channelization)</w:t>
      </w:r>
    </w:p>
    <w:p w14:paraId="1D49C9F3" w14:textId="43230A20" w:rsidR="009F3DB2" w:rsidRPr="009524CD" w:rsidRDefault="00163522" w:rsidP="00C5423E">
      <w:pPr>
        <w:pStyle w:val="ListParagraph"/>
        <w:numPr>
          <w:ilvl w:val="0"/>
          <w:numId w:val="28"/>
        </w:numPr>
        <w:snapToGrid w:val="0"/>
        <w:spacing w:after="0"/>
        <w:contextualSpacing w:val="0"/>
        <w:jc w:val="both"/>
        <w:rPr>
          <w:lang w:eastAsia="zh-CN"/>
        </w:rPr>
      </w:pPr>
      <w:r w:rsidRPr="009524CD">
        <w:rPr>
          <w:rFonts w:eastAsia="SimSun"/>
          <w:lang w:eastAsia="ja-JP"/>
        </w:rPr>
        <w:t>Defin</w:t>
      </w:r>
      <w:r w:rsidR="00A673AC" w:rsidRPr="009524CD">
        <w:rPr>
          <w:rFonts w:eastAsia="SimSun"/>
          <w:lang w:eastAsia="ja-JP"/>
        </w:rPr>
        <w:t>e</w:t>
      </w:r>
      <w:r w:rsidRPr="009524CD">
        <w:rPr>
          <w:rFonts w:eastAsia="SimSun"/>
          <w:lang w:eastAsia="ja-JP"/>
        </w:rPr>
        <w:t xml:space="preserve"> core requirements for </w:t>
      </w:r>
      <w:r w:rsidR="00F55386" w:rsidRPr="009524CD">
        <w:rPr>
          <w:rFonts w:eastAsia="SimSun"/>
          <w:lang w:eastAsia="ja-JP"/>
        </w:rPr>
        <w:t xml:space="preserve">an </w:t>
      </w:r>
      <w:r w:rsidR="00A673AC" w:rsidRPr="009524CD">
        <w:rPr>
          <w:rFonts w:eastAsia="SimSun"/>
          <w:lang w:eastAsia="ja-JP"/>
        </w:rPr>
        <w:t xml:space="preserve">FR2-2 </w:t>
      </w:r>
      <w:r w:rsidRPr="009524CD">
        <w:rPr>
          <w:rFonts w:eastAsia="SimSun"/>
          <w:lang w:eastAsia="ja-JP"/>
        </w:rPr>
        <w:t>band, including requirements for at least one band combination</w:t>
      </w:r>
      <w:r w:rsidR="000E6A62" w:rsidRPr="009524CD">
        <w:rPr>
          <w:rFonts w:eastAsia="SimSun"/>
          <w:lang w:eastAsia="ja-JP"/>
        </w:rPr>
        <w:t xml:space="preserve"> </w:t>
      </w:r>
      <w:r w:rsidR="0096775C" w:rsidRPr="009524CD">
        <w:rPr>
          <w:rFonts w:ascii="Wingdings" w:eastAsia="Wingdings" w:hAnsi="Wingdings" w:cs="Wingdings"/>
          <w:lang w:eastAsia="ja-JP"/>
        </w:rPr>
        <w:t>à</w:t>
      </w:r>
      <w:r w:rsidR="000E6A62" w:rsidRPr="009524CD">
        <w:rPr>
          <w:rFonts w:eastAsia="SimSun"/>
          <w:lang w:eastAsia="ja-JP"/>
        </w:rPr>
        <w:t xml:space="preserve"> </w:t>
      </w:r>
      <w:r w:rsidR="000E6A62" w:rsidRPr="009524CD">
        <w:rPr>
          <w:rFonts w:eastAsia="SimSun"/>
          <w:i/>
          <w:iCs/>
          <w:lang w:eastAsia="ja-JP"/>
        </w:rPr>
        <w:t>in progress</w:t>
      </w:r>
    </w:p>
    <w:p w14:paraId="44F8EA83" w14:textId="244E93D1" w:rsidR="00EB00FE" w:rsidRPr="009524CD" w:rsidRDefault="008B542C" w:rsidP="00C5423E">
      <w:pPr>
        <w:pStyle w:val="ListParagraph"/>
        <w:numPr>
          <w:ilvl w:val="1"/>
          <w:numId w:val="30"/>
        </w:numPr>
        <w:snapToGrid w:val="0"/>
        <w:spacing w:after="0"/>
        <w:contextualSpacing w:val="0"/>
        <w:jc w:val="both"/>
        <w:rPr>
          <w:lang w:eastAsia="zh-CN"/>
        </w:rPr>
      </w:pPr>
      <w:r w:rsidRPr="009524CD">
        <w:rPr>
          <w:rFonts w:eastAsia="SimSun"/>
          <w:lang w:eastAsia="ja-JP"/>
        </w:rPr>
        <w:t xml:space="preserve">As with FR2-1 bands, requirements for n263 are </w:t>
      </w:r>
      <w:r w:rsidR="00EB00FE" w:rsidRPr="009524CD">
        <w:rPr>
          <w:rFonts w:eastAsia="SimSun"/>
          <w:lang w:eastAsia="ja-JP"/>
        </w:rPr>
        <w:t>specifi</w:t>
      </w:r>
      <w:r w:rsidRPr="009524CD">
        <w:rPr>
          <w:rFonts w:eastAsia="SimSun"/>
          <w:lang w:eastAsia="ja-JP"/>
        </w:rPr>
        <w:t>ed per UE power class</w:t>
      </w:r>
      <w:r w:rsidR="00EB00FE" w:rsidRPr="009524CD">
        <w:rPr>
          <w:rFonts w:eastAsia="SimSun"/>
          <w:lang w:eastAsia="ja-JP"/>
        </w:rPr>
        <w:t xml:space="preserve"> (PC1, PC2, PC3)</w:t>
      </w:r>
    </w:p>
    <w:p w14:paraId="73166F2E" w14:textId="2D6A37DA" w:rsidR="00EB00FE" w:rsidRPr="009524CD" w:rsidRDefault="00DB4237" w:rsidP="00C5423E">
      <w:pPr>
        <w:pStyle w:val="ListParagraph"/>
        <w:numPr>
          <w:ilvl w:val="1"/>
          <w:numId w:val="30"/>
        </w:numPr>
        <w:jc w:val="both"/>
        <w:rPr>
          <w:lang w:eastAsia="zh-CN"/>
        </w:rPr>
      </w:pPr>
      <w:r w:rsidRPr="009524CD">
        <w:rPr>
          <w:rFonts w:eastAsia="SimSun"/>
          <w:lang w:eastAsia="ja-JP"/>
        </w:rPr>
        <w:t>Applicable</w:t>
      </w:r>
      <w:r w:rsidR="00EB00FE" w:rsidRPr="009524CD">
        <w:rPr>
          <w:rFonts w:eastAsia="SimSun"/>
          <w:lang w:eastAsia="ja-JP"/>
        </w:rPr>
        <w:t xml:space="preserve"> UE capabilities</w:t>
      </w:r>
      <w:r w:rsidR="00A673AC" w:rsidRPr="009524CD">
        <w:rPr>
          <w:rFonts w:eastAsia="SimSun"/>
          <w:lang w:eastAsia="ja-JP"/>
        </w:rPr>
        <w:t xml:space="preserve"> to support FR2-2 operation</w:t>
      </w:r>
      <w:r w:rsidRPr="009524CD">
        <w:rPr>
          <w:rFonts w:eastAsia="SimSun"/>
          <w:lang w:eastAsia="ja-JP"/>
        </w:rPr>
        <w:t xml:space="preserve"> </w:t>
      </w:r>
      <w:r w:rsidR="00C5423E" w:rsidRPr="009524CD">
        <w:rPr>
          <w:rFonts w:eastAsia="SimSun"/>
          <w:lang w:eastAsia="ja-JP"/>
        </w:rPr>
        <w:t xml:space="preserve">are </w:t>
      </w:r>
      <w:r w:rsidRPr="009524CD">
        <w:rPr>
          <w:rFonts w:eastAsia="SimSun"/>
          <w:lang w:eastAsia="ja-JP"/>
        </w:rPr>
        <w:t xml:space="preserve">also within </w:t>
      </w:r>
      <w:r w:rsidR="00C5423E" w:rsidRPr="009524CD">
        <w:rPr>
          <w:rFonts w:eastAsia="SimSun"/>
          <w:lang w:eastAsia="ja-JP"/>
        </w:rPr>
        <w:t xml:space="preserve">the WI </w:t>
      </w:r>
      <w:r w:rsidRPr="009524CD">
        <w:rPr>
          <w:rFonts w:eastAsia="SimSun"/>
          <w:lang w:eastAsia="ja-JP"/>
        </w:rPr>
        <w:t>scope</w:t>
      </w:r>
    </w:p>
    <w:p w14:paraId="4BE5B69C" w14:textId="31F9259F" w:rsidR="000C1C90" w:rsidRPr="009524CD" w:rsidRDefault="000C1C90" w:rsidP="00E23955">
      <w:pPr>
        <w:spacing w:after="0"/>
        <w:jc w:val="both"/>
        <w:rPr>
          <w:lang w:eastAsia="zh-CN"/>
        </w:rPr>
      </w:pPr>
    </w:p>
    <w:p w14:paraId="2E2A9BEA" w14:textId="34FC2B3A" w:rsidR="00C5423E" w:rsidRPr="00C5423E" w:rsidRDefault="00C5423E" w:rsidP="00C5423E">
      <w:pPr>
        <w:spacing w:after="120"/>
        <w:jc w:val="both"/>
        <w:rPr>
          <w:i/>
          <w:iCs/>
          <w:lang w:eastAsia="zh-CN"/>
        </w:rPr>
      </w:pPr>
      <w:r w:rsidRPr="00C5423E">
        <w:rPr>
          <w:i/>
          <w:iCs/>
          <w:lang w:eastAsia="zh-CN"/>
        </w:rPr>
        <w:t>Specifying UE RF core requirements for FR2-2</w:t>
      </w:r>
    </w:p>
    <w:p w14:paraId="0E3CA3E4" w14:textId="6C2338FB" w:rsidR="007B54BC" w:rsidRDefault="00B10F0A" w:rsidP="00E23955">
      <w:pPr>
        <w:spacing w:after="0"/>
        <w:jc w:val="both"/>
        <w:rPr>
          <w:lang w:eastAsia="zh-CN"/>
        </w:rPr>
      </w:pPr>
      <w:r>
        <w:rPr>
          <w:lang w:eastAsia="zh-CN"/>
        </w:rPr>
        <w:t>RAN4 has discussed and addressed most of</w:t>
      </w:r>
      <w:r w:rsidR="00C5423E">
        <w:rPr>
          <w:lang w:eastAsia="zh-CN"/>
        </w:rPr>
        <w:t xml:space="preserve"> the</w:t>
      </w:r>
      <w:r>
        <w:rPr>
          <w:lang w:eastAsia="zh-CN"/>
        </w:rPr>
        <w:t xml:space="preserve"> </w:t>
      </w:r>
      <w:r w:rsidR="00C5423E">
        <w:rPr>
          <w:lang w:eastAsia="zh-CN"/>
        </w:rPr>
        <w:t xml:space="preserve">single-carrier </w:t>
      </w:r>
      <w:r>
        <w:rPr>
          <w:lang w:eastAsia="zh-CN"/>
        </w:rPr>
        <w:t xml:space="preserve">requirements of band n263 for </w:t>
      </w:r>
      <w:r w:rsidR="00C5423E">
        <w:rPr>
          <w:lang w:eastAsia="zh-CN"/>
        </w:rPr>
        <w:t xml:space="preserve">PC1, PC2 and </w:t>
      </w:r>
      <w:r w:rsidR="00C5423E" w:rsidRPr="007F0F8B">
        <w:rPr>
          <w:lang w:eastAsia="zh-CN"/>
        </w:rPr>
        <w:t>PC3</w:t>
      </w:r>
      <w:r w:rsidR="00206CFB" w:rsidRPr="007F0F8B">
        <w:rPr>
          <w:lang w:eastAsia="zh-CN"/>
        </w:rPr>
        <w:t xml:space="preserve"> [</w:t>
      </w:r>
      <w:r w:rsidR="007F0F8B" w:rsidRPr="007F0F8B">
        <w:rPr>
          <w:lang w:eastAsia="zh-CN"/>
        </w:rPr>
        <w:t>11</w:t>
      </w:r>
      <w:r w:rsidR="00206CFB" w:rsidRPr="007F0F8B">
        <w:rPr>
          <w:lang w:eastAsia="zh-CN"/>
        </w:rPr>
        <w:t>]</w:t>
      </w:r>
      <w:r w:rsidR="00C5423E" w:rsidRPr="007F0F8B">
        <w:rPr>
          <w:lang w:eastAsia="zh-CN"/>
        </w:rPr>
        <w:t xml:space="preserve">. </w:t>
      </w:r>
      <w:r w:rsidR="00206CFB">
        <w:rPr>
          <w:lang w:eastAsia="zh-CN"/>
        </w:rPr>
        <w:t xml:space="preserve">It is likely that in this meeting we will reach consensus on the remaining items </w:t>
      </w:r>
      <w:r w:rsidR="0055016B">
        <w:rPr>
          <w:lang w:eastAsia="zh-CN"/>
        </w:rPr>
        <w:t xml:space="preserve">and </w:t>
      </w:r>
      <w:r w:rsidR="00F55386">
        <w:rPr>
          <w:lang w:eastAsia="zh-CN"/>
        </w:rPr>
        <w:t xml:space="preserve">can </w:t>
      </w:r>
      <w:r w:rsidR="0055016B">
        <w:rPr>
          <w:lang w:eastAsia="zh-CN"/>
        </w:rPr>
        <w:t xml:space="preserve">handle </w:t>
      </w:r>
      <w:r w:rsidR="00F55386">
        <w:rPr>
          <w:lang w:eastAsia="zh-CN"/>
        </w:rPr>
        <w:t>minor</w:t>
      </w:r>
      <w:r w:rsidR="0055016B">
        <w:rPr>
          <w:lang w:eastAsia="zh-CN"/>
        </w:rPr>
        <w:t xml:space="preserve"> updates during maintenance</w:t>
      </w:r>
      <w:r w:rsidR="00206CFB">
        <w:rPr>
          <w:lang w:eastAsia="zh-CN"/>
        </w:rPr>
        <w:t xml:space="preserve">. </w:t>
      </w:r>
    </w:p>
    <w:p w14:paraId="7E0EEE20" w14:textId="03E04552" w:rsidR="007B54BC" w:rsidRDefault="007B54BC" w:rsidP="00E23955">
      <w:pPr>
        <w:spacing w:after="0"/>
        <w:jc w:val="both"/>
        <w:rPr>
          <w:lang w:eastAsia="zh-CN"/>
        </w:rPr>
      </w:pPr>
    </w:p>
    <w:p w14:paraId="4DD012FC" w14:textId="5E426055" w:rsidR="0096775C" w:rsidRDefault="0096775C" w:rsidP="00E23955">
      <w:pPr>
        <w:spacing w:after="0"/>
        <w:jc w:val="both"/>
        <w:rPr>
          <w:lang w:eastAsia="zh-CN"/>
        </w:rPr>
      </w:pPr>
      <w:r w:rsidRPr="0096775C">
        <w:rPr>
          <w:b/>
          <w:bCs/>
          <w:lang w:eastAsia="zh-CN"/>
        </w:rPr>
        <w:t>Observation 1:</w:t>
      </w:r>
      <w:r>
        <w:rPr>
          <w:lang w:eastAsia="zh-CN"/>
        </w:rPr>
        <w:t xml:space="preserve"> RAN4 should aim to reach consensus or tentative agreements for the remaining single-carrier requirements. Confirming tentative agreements and </w:t>
      </w:r>
      <w:r w:rsidR="00C40E2F">
        <w:rPr>
          <w:lang w:eastAsia="zh-CN"/>
        </w:rPr>
        <w:t xml:space="preserve">minor </w:t>
      </w:r>
      <w:r w:rsidR="009D6B26">
        <w:rPr>
          <w:lang w:eastAsia="zh-CN"/>
        </w:rPr>
        <w:t>revision</w:t>
      </w:r>
      <w:r w:rsidR="00C40E2F">
        <w:rPr>
          <w:lang w:eastAsia="zh-CN"/>
        </w:rPr>
        <w:t xml:space="preserve">s </w:t>
      </w:r>
      <w:r>
        <w:rPr>
          <w:lang w:eastAsia="zh-CN"/>
        </w:rPr>
        <w:t xml:space="preserve">can be </w:t>
      </w:r>
      <w:r w:rsidR="00C40E2F">
        <w:rPr>
          <w:lang w:eastAsia="zh-CN"/>
        </w:rPr>
        <w:t>handled</w:t>
      </w:r>
      <w:r>
        <w:rPr>
          <w:lang w:eastAsia="zh-CN"/>
        </w:rPr>
        <w:t xml:space="preserve"> </w:t>
      </w:r>
      <w:r w:rsidR="00487796">
        <w:rPr>
          <w:lang w:eastAsia="zh-CN"/>
        </w:rPr>
        <w:t>in</w:t>
      </w:r>
      <w:r>
        <w:rPr>
          <w:lang w:eastAsia="zh-CN"/>
        </w:rPr>
        <w:t xml:space="preserve"> </w:t>
      </w:r>
      <w:r w:rsidR="00C40E2F">
        <w:rPr>
          <w:lang w:eastAsia="zh-CN"/>
        </w:rPr>
        <w:t xml:space="preserve">the </w:t>
      </w:r>
      <w:r>
        <w:rPr>
          <w:lang w:eastAsia="zh-CN"/>
        </w:rPr>
        <w:t>maintenance</w:t>
      </w:r>
      <w:r w:rsidR="00C40E2F">
        <w:rPr>
          <w:lang w:eastAsia="zh-CN"/>
        </w:rPr>
        <w:t xml:space="preserve"> stage.</w:t>
      </w:r>
    </w:p>
    <w:p w14:paraId="24C80361" w14:textId="77777777" w:rsidR="0096775C" w:rsidRDefault="0096775C" w:rsidP="00E23955">
      <w:pPr>
        <w:spacing w:after="0"/>
        <w:jc w:val="both"/>
        <w:rPr>
          <w:lang w:eastAsia="zh-CN"/>
        </w:rPr>
      </w:pPr>
    </w:p>
    <w:p w14:paraId="2781A4C3" w14:textId="39DA1334" w:rsidR="007B54BC" w:rsidRDefault="00206CFB" w:rsidP="00E23955">
      <w:pPr>
        <w:spacing w:after="0"/>
        <w:jc w:val="both"/>
        <w:rPr>
          <w:lang w:eastAsia="zh-CN"/>
        </w:rPr>
      </w:pPr>
      <w:r>
        <w:rPr>
          <w:lang w:eastAsia="zh-CN"/>
        </w:rPr>
        <w:t>On the other hand, most requirements to support multi-carrier operation are currently undefined. To ensure these are spe</w:t>
      </w:r>
      <w:r w:rsidR="004E15E6">
        <w:rPr>
          <w:lang w:eastAsia="zh-CN"/>
        </w:rPr>
        <w:t>cified</w:t>
      </w:r>
      <w:r>
        <w:rPr>
          <w:lang w:eastAsia="zh-CN"/>
        </w:rPr>
        <w:t xml:space="preserve"> as needed to support broader channel bandwidth</w:t>
      </w:r>
      <w:r w:rsidR="004C57D3">
        <w:rPr>
          <w:lang w:eastAsia="zh-CN"/>
        </w:rPr>
        <w:t>s</w:t>
      </w:r>
      <w:r>
        <w:rPr>
          <w:lang w:eastAsia="zh-CN"/>
        </w:rPr>
        <w:t xml:space="preserve"> in FR2-2</w:t>
      </w:r>
      <w:r w:rsidR="004E15E6">
        <w:rPr>
          <w:lang w:eastAsia="zh-CN"/>
        </w:rPr>
        <w:t>,</w:t>
      </w:r>
      <w:r>
        <w:rPr>
          <w:lang w:eastAsia="zh-CN"/>
        </w:rPr>
        <w:t xml:space="preserve"> </w:t>
      </w:r>
      <w:r w:rsidR="007B54BC">
        <w:rPr>
          <w:lang w:eastAsia="zh-CN"/>
        </w:rPr>
        <w:t xml:space="preserve">the following agreement was captured in the Chairman’s note </w:t>
      </w:r>
      <w:r w:rsidR="00CE7FD6">
        <w:rPr>
          <w:lang w:eastAsia="zh-CN"/>
        </w:rPr>
        <w:t>during</w:t>
      </w:r>
      <w:r w:rsidR="007B54BC">
        <w:rPr>
          <w:lang w:eastAsia="zh-CN"/>
        </w:rPr>
        <w:t xml:space="preserve"> RAN4 #103e [</w:t>
      </w:r>
      <w:r w:rsidR="007F0F8B">
        <w:rPr>
          <w:lang w:eastAsia="zh-CN"/>
        </w:rPr>
        <w:t>12</w:t>
      </w:r>
      <w:r w:rsidR="007B54BC">
        <w:rPr>
          <w:lang w:eastAsia="zh-CN"/>
        </w:rPr>
        <w:t>]:</w:t>
      </w:r>
    </w:p>
    <w:p w14:paraId="4D4CE627" w14:textId="7D87240B" w:rsidR="007B54BC" w:rsidRDefault="007B54BC" w:rsidP="00E23955">
      <w:pPr>
        <w:spacing w:after="0"/>
        <w:jc w:val="both"/>
        <w:rPr>
          <w:lang w:eastAsia="zh-CN"/>
        </w:rPr>
      </w:pPr>
    </w:p>
    <w:p w14:paraId="447EC570" w14:textId="73B1D3B0" w:rsidR="007B54BC" w:rsidRDefault="007B54BC" w:rsidP="00E23955">
      <w:pPr>
        <w:spacing w:after="0"/>
        <w:jc w:val="both"/>
        <w:rPr>
          <w:lang w:eastAsia="zh-CN"/>
        </w:rPr>
      </w:pPr>
      <w:r w:rsidRPr="00B86AA0">
        <w:rPr>
          <w:b/>
          <w:bCs/>
          <w:noProof/>
        </w:rPr>
        <mc:AlternateContent>
          <mc:Choice Requires="wps">
            <w:drawing>
              <wp:inline distT="0" distB="0" distL="0" distR="0" wp14:anchorId="0813086B" wp14:editId="7B8AAB09">
                <wp:extent cx="6127668" cy="611580"/>
                <wp:effectExtent l="0" t="0" r="26035" b="17145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7668" cy="611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44F92A" w14:textId="6FF572F8" w:rsidR="007B54BC" w:rsidRDefault="007B54BC" w:rsidP="007B54BC">
                            <w:pPr>
                              <w:spacing w:after="0"/>
                              <w:jc w:val="both"/>
                              <w:rPr>
                                <w:lang w:eastAsia="zh-CN"/>
                              </w:rPr>
                            </w:pPr>
                            <w:r w:rsidRPr="007B54BC">
                              <w:rPr>
                                <w:lang w:eastAsia="zh-CN"/>
                              </w:rPr>
                              <w:t>RAN4 aims to complete the common RF requirements for intra-band downlink contiguous CA in the maintenance part and introduce the downlink intra-band contiguous CA of CA_n263 in a release independent manner after the common RF requirement is finalized.</w:t>
                            </w:r>
                          </w:p>
                          <w:p w14:paraId="25FC303A" w14:textId="22236539" w:rsidR="007B54BC" w:rsidRPr="005A572A" w:rsidRDefault="007B54BC" w:rsidP="007B54BC">
                            <w:pPr>
                              <w:spacing w:after="120"/>
                              <w:rPr>
                                <w:rFonts w:eastAsia="SimSun"/>
                                <w:sz w:val="19"/>
                                <w:szCs w:val="19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813086B" id="_x0000_s1027" type="#_x0000_t202" style="width:482.5pt;height:48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">
                <v:textbox>
                  <w:txbxContent>
                    <w:p w14:paraId="1944F92A" w14:textId="6FF572F8" w:rsidR="007B54BC" w:rsidRDefault="007B54BC" w:rsidP="007B54BC">
                      <w:pPr>
                        <w:spacing w:after="0"/>
                        <w:jc w:val="both"/>
                        <w:rPr>
                          <w:lang w:eastAsia="zh-CN"/>
                        </w:rPr>
                      </w:pPr>
                      <w:r w:rsidRPr="007B54BC">
                        <w:rPr>
                          <w:lang w:eastAsia="zh-CN"/>
                        </w:rPr>
                        <w:t>RAN4 aims to complete the common RF requirements for intra-band downlink contiguous CA in the maintenance part and introduce the downlink intra-band contiguous CA of CA_n263 in a release independent manner after the common RF requirement is finalized.</w:t>
                      </w:r>
                    </w:p>
                    <w:p w14:paraId="25FC303A" w14:textId="22236539" w:rsidR="007B54BC" w:rsidRPr="005A572A" w:rsidRDefault="007B54BC" w:rsidP="007B54BC">
                      <w:pPr>
                        <w:spacing w:after="120"/>
                        <w:rPr>
                          <w:rFonts w:eastAsia="SimSun"/>
                          <w:sz w:val="19"/>
                          <w:szCs w:val="19"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869BEC9" w14:textId="77777777" w:rsidR="007B54BC" w:rsidRDefault="007B54BC" w:rsidP="00E23955">
      <w:pPr>
        <w:spacing w:after="0"/>
        <w:jc w:val="both"/>
        <w:rPr>
          <w:lang w:eastAsia="zh-CN"/>
        </w:rPr>
      </w:pPr>
    </w:p>
    <w:p w14:paraId="21ACD941" w14:textId="77777777" w:rsidR="00AF190B" w:rsidRDefault="00C40E2F" w:rsidP="00AF190B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While this agreement addresses how to proceed </w:t>
      </w:r>
      <w:r w:rsidR="007601D0">
        <w:rPr>
          <w:lang w:eastAsia="zh-CN"/>
        </w:rPr>
        <w:t>with</w:t>
      </w:r>
      <w:r>
        <w:rPr>
          <w:lang w:eastAsia="zh-CN"/>
        </w:rPr>
        <w:t xml:space="preserve"> intra-band DL contiguous CA, the WI stipulate</w:t>
      </w:r>
      <w:r w:rsidR="007601D0">
        <w:rPr>
          <w:lang w:eastAsia="zh-CN"/>
        </w:rPr>
        <w:t>s</w:t>
      </w:r>
      <w:r>
        <w:rPr>
          <w:lang w:eastAsia="zh-CN"/>
        </w:rPr>
        <w:t xml:space="preserve"> </w:t>
      </w:r>
      <w:r w:rsidR="007601D0">
        <w:rPr>
          <w:lang w:eastAsia="zh-CN"/>
        </w:rPr>
        <w:t xml:space="preserve">that </w:t>
      </w:r>
      <w:r>
        <w:rPr>
          <w:lang w:eastAsia="zh-CN"/>
        </w:rPr>
        <w:t xml:space="preserve">at least one band combination </w:t>
      </w:r>
      <w:r w:rsidR="004C57D3">
        <w:rPr>
          <w:lang w:eastAsia="zh-CN"/>
        </w:rPr>
        <w:t xml:space="preserve">needs to be </w:t>
      </w:r>
      <w:r w:rsidR="007601D0">
        <w:rPr>
          <w:lang w:eastAsia="zh-CN"/>
        </w:rPr>
        <w:t xml:space="preserve">defined </w:t>
      </w:r>
      <w:r>
        <w:rPr>
          <w:lang w:eastAsia="zh-CN"/>
        </w:rPr>
        <w:t xml:space="preserve">for </w:t>
      </w:r>
      <w:r w:rsidR="007601D0">
        <w:rPr>
          <w:lang w:eastAsia="zh-CN"/>
        </w:rPr>
        <w:t xml:space="preserve">the case of </w:t>
      </w:r>
      <w:r w:rsidRPr="00C40E2F">
        <w:rPr>
          <w:lang w:eastAsia="zh-CN"/>
        </w:rPr>
        <w:t>FR2-2 DC</w:t>
      </w:r>
      <w:r>
        <w:rPr>
          <w:lang w:eastAsia="zh-CN"/>
        </w:rPr>
        <w:t>/</w:t>
      </w:r>
      <w:r w:rsidRPr="00C40E2F">
        <w:rPr>
          <w:lang w:eastAsia="zh-CN"/>
        </w:rPr>
        <w:t>CA with an anchor in FR1</w:t>
      </w:r>
      <w:r w:rsidR="007601D0">
        <w:rPr>
          <w:lang w:eastAsia="zh-CN"/>
        </w:rPr>
        <w:t>.</w:t>
      </w:r>
      <w:r w:rsidR="0036419C">
        <w:rPr>
          <w:lang w:eastAsia="zh-CN"/>
        </w:rPr>
        <w:t xml:space="preserve"> Therefore, we should </w:t>
      </w:r>
      <w:r w:rsidR="00AF190B">
        <w:rPr>
          <w:lang w:eastAsia="zh-CN"/>
        </w:rPr>
        <w:t xml:space="preserve">align </w:t>
      </w:r>
      <w:r w:rsidR="0036419C">
        <w:rPr>
          <w:lang w:eastAsia="zh-CN"/>
        </w:rPr>
        <w:t xml:space="preserve">on a suitable approach to define this combination in Rel-17. </w:t>
      </w:r>
    </w:p>
    <w:p w14:paraId="3DC2D12E" w14:textId="77777777" w:rsidR="00AF190B" w:rsidRDefault="00AF190B" w:rsidP="00AF190B">
      <w:pPr>
        <w:spacing w:after="120"/>
        <w:jc w:val="both"/>
        <w:rPr>
          <w:lang w:eastAsia="zh-CN"/>
        </w:rPr>
      </w:pPr>
    </w:p>
    <w:p w14:paraId="64521004" w14:textId="35419FC2" w:rsidR="00AF190B" w:rsidRDefault="00AF190B" w:rsidP="00563EDA">
      <w:pPr>
        <w:spacing w:after="120"/>
        <w:rPr>
          <w:lang w:eastAsia="zh-CN"/>
        </w:rPr>
      </w:pPr>
      <w:r>
        <w:rPr>
          <w:lang w:eastAsia="zh-CN"/>
        </w:rPr>
        <w:lastRenderedPageBreak/>
        <w:t xml:space="preserve">Details </w:t>
      </w:r>
      <w:r w:rsidR="00563EDA">
        <w:rPr>
          <w:lang w:eastAsia="zh-CN"/>
        </w:rPr>
        <w:t>on</w:t>
      </w:r>
      <w:r>
        <w:rPr>
          <w:lang w:eastAsia="zh-CN"/>
        </w:rPr>
        <w:t xml:space="preserve"> a possible approach are found below:</w:t>
      </w:r>
    </w:p>
    <w:p w14:paraId="1929481A" w14:textId="488830D0" w:rsidR="00AF190B" w:rsidRDefault="00AF190B" w:rsidP="00AF190B">
      <w:pPr>
        <w:pStyle w:val="ListParagraph"/>
        <w:numPr>
          <w:ilvl w:val="0"/>
          <w:numId w:val="31"/>
        </w:numPr>
        <w:snapToGrid w:val="0"/>
        <w:spacing w:after="120"/>
        <w:contextualSpacing w:val="0"/>
        <w:jc w:val="both"/>
      </w:pPr>
      <w:r>
        <w:t xml:space="preserve">RAN4 </w:t>
      </w:r>
      <w:r>
        <w:t>targets completing</w:t>
      </w:r>
      <w:r>
        <w:t xml:space="preserve"> one example band combination </w:t>
      </w:r>
      <w:r w:rsidRPr="00747892">
        <w:t>FR2-2 DC/CA with an anchor in FR1</w:t>
      </w:r>
      <w:r>
        <w:t xml:space="preserve"> within the maintenance phase of the WI</w:t>
      </w:r>
    </w:p>
    <w:p w14:paraId="4F8FB2E8" w14:textId="77777777" w:rsidR="00563EDA" w:rsidRDefault="00AF190B" w:rsidP="00563EDA">
      <w:pPr>
        <w:pStyle w:val="ListParagraph"/>
        <w:numPr>
          <w:ilvl w:val="0"/>
          <w:numId w:val="31"/>
        </w:numPr>
        <w:snapToGrid w:val="0"/>
        <w:spacing w:after="120"/>
        <w:contextualSpacing w:val="0"/>
        <w:jc w:val="both"/>
      </w:pPr>
      <w:r>
        <w:t>Additional</w:t>
      </w:r>
      <w:r>
        <w:t xml:space="preserve"> band combinations can be added in a release</w:t>
      </w:r>
      <w:r>
        <w:t>-</w:t>
      </w:r>
      <w:r>
        <w:t xml:space="preserve">independent manner as </w:t>
      </w:r>
      <w:r w:rsidRPr="00086CF0">
        <w:t xml:space="preserve">part of a Release 18 basket </w:t>
      </w:r>
      <w:r>
        <w:t>W</w:t>
      </w:r>
      <w:r>
        <w:t>I</w:t>
      </w:r>
    </w:p>
    <w:p w14:paraId="0ABE55B4" w14:textId="2DBA9245" w:rsidR="00AF190B" w:rsidRDefault="00563EDA" w:rsidP="00563EDA">
      <w:pPr>
        <w:pStyle w:val="ListParagraph"/>
        <w:numPr>
          <w:ilvl w:val="0"/>
          <w:numId w:val="31"/>
        </w:numPr>
        <w:snapToGrid w:val="0"/>
        <w:spacing w:after="0"/>
        <w:contextualSpacing w:val="0"/>
        <w:jc w:val="both"/>
      </w:pPr>
      <w:r>
        <w:t>T</w:t>
      </w:r>
      <w:r w:rsidR="00AF190B">
        <w:t xml:space="preserve">o specify the </w:t>
      </w:r>
      <w:r w:rsidR="00AF190B" w:rsidRPr="004D5EDC">
        <w:t>example band combination FR2-2 DC/CA with an anchor in FR1</w:t>
      </w:r>
      <w:r w:rsidR="00AF190B">
        <w:t xml:space="preserve">, RAN4 could take a </w:t>
      </w:r>
      <w:r w:rsidR="00AF190B" w:rsidRPr="00086CF0">
        <w:t>corresponding FR2-1 DC/CA combination with anchor in FR1 as a baseline</w:t>
      </w:r>
      <w:r w:rsidR="00D31D74" w:rsidRPr="00086CF0">
        <w:t xml:space="preserve"> in this meeting</w:t>
      </w:r>
      <w:r w:rsidR="00AF190B" w:rsidRPr="00086CF0">
        <w:t xml:space="preserve">, with square brackets around the requirements, and </w:t>
      </w:r>
      <w:r w:rsidR="00AF190B">
        <w:t>aim to remove the brackets in the maintenance phase</w:t>
      </w:r>
    </w:p>
    <w:p w14:paraId="0218815D" w14:textId="01277194" w:rsidR="00AF190B" w:rsidRDefault="00AF190B" w:rsidP="00E23955">
      <w:pPr>
        <w:spacing w:after="0"/>
        <w:jc w:val="both"/>
        <w:rPr>
          <w:lang w:eastAsia="zh-CN"/>
        </w:rPr>
      </w:pPr>
    </w:p>
    <w:p w14:paraId="1F6707DC" w14:textId="5451AB39" w:rsidR="00563EDA" w:rsidRDefault="00563EDA" w:rsidP="00EE13DC">
      <w:pPr>
        <w:pStyle w:val="CommentText"/>
        <w:spacing w:before="60" w:after="0"/>
        <w:jc w:val="both"/>
      </w:pPr>
      <w:r>
        <w:t xml:space="preserve">The approach </w:t>
      </w:r>
      <w:r w:rsidR="00242E00">
        <w:t xml:space="preserve">described above </w:t>
      </w:r>
      <w:r>
        <w:t>is well aligned with the agreement we have for intra-band downlink contiguous CA. Furthermore, we note that operator interest has been expressed for adding BCs including band n263 as part of the Release-18 basket WIs.</w:t>
      </w:r>
    </w:p>
    <w:p w14:paraId="722C58BB" w14:textId="04646317" w:rsidR="00C5423E" w:rsidRPr="009524CD" w:rsidRDefault="00C5423E" w:rsidP="00E23955">
      <w:pPr>
        <w:spacing w:after="0"/>
        <w:jc w:val="both"/>
        <w:rPr>
          <w:i/>
          <w:iCs/>
          <w:lang w:eastAsia="zh-CN"/>
        </w:rPr>
      </w:pPr>
    </w:p>
    <w:p w14:paraId="27910D23" w14:textId="5348DFB2" w:rsidR="00131A41" w:rsidRPr="00CE7DC3" w:rsidRDefault="00A24F53" w:rsidP="00EE13DC">
      <w:pPr>
        <w:spacing w:before="60" w:after="120"/>
        <w:jc w:val="both"/>
      </w:pPr>
      <w:r>
        <w:rPr>
          <w:b/>
          <w:bCs/>
        </w:rPr>
        <w:t>Observation</w:t>
      </w:r>
      <w:r w:rsidR="00131A41" w:rsidRPr="00CE7DC3">
        <w:rPr>
          <w:b/>
          <w:bCs/>
        </w:rPr>
        <w:t xml:space="preserve"> </w:t>
      </w:r>
      <w:r>
        <w:rPr>
          <w:b/>
          <w:bCs/>
        </w:rPr>
        <w:t>2</w:t>
      </w:r>
      <w:r w:rsidR="00131A41" w:rsidRPr="00CE7DC3">
        <w:rPr>
          <w:b/>
          <w:bCs/>
        </w:rPr>
        <w:t>:</w:t>
      </w:r>
      <w:r w:rsidR="00131A41" w:rsidRPr="00CE7DC3">
        <w:t xml:space="preserve"> </w:t>
      </w:r>
      <w:r w:rsidR="009524CD">
        <w:t xml:space="preserve">Alignment is needed to decide on the best approach to take to ensure </w:t>
      </w:r>
      <w:r w:rsidR="009524CD">
        <w:rPr>
          <w:lang w:eastAsia="zh-CN"/>
        </w:rPr>
        <w:t xml:space="preserve">a band combination for the case of </w:t>
      </w:r>
      <w:r w:rsidR="009524CD" w:rsidRPr="00C40E2F">
        <w:rPr>
          <w:lang w:eastAsia="zh-CN"/>
        </w:rPr>
        <w:t>FR2-2 DC</w:t>
      </w:r>
      <w:r w:rsidR="009524CD">
        <w:rPr>
          <w:lang w:eastAsia="zh-CN"/>
        </w:rPr>
        <w:t>/</w:t>
      </w:r>
      <w:r w:rsidR="009524CD" w:rsidRPr="00C40E2F">
        <w:rPr>
          <w:lang w:eastAsia="zh-CN"/>
        </w:rPr>
        <w:t>CA with an anchor in FR1</w:t>
      </w:r>
      <w:r w:rsidR="009524CD">
        <w:rPr>
          <w:lang w:eastAsia="zh-CN"/>
        </w:rPr>
        <w:t xml:space="preserve"> case is defined.</w:t>
      </w:r>
      <w:r w:rsidR="00AF190B">
        <w:rPr>
          <w:lang w:eastAsia="zh-CN"/>
        </w:rPr>
        <w:t xml:space="preserve"> A</w:t>
      </w:r>
      <w:r w:rsidR="00EE13DC">
        <w:rPr>
          <w:lang w:eastAsia="zh-CN"/>
        </w:rPr>
        <w:t xml:space="preserve"> potential </w:t>
      </w:r>
      <w:r w:rsidR="00AF190B">
        <w:rPr>
          <w:lang w:eastAsia="zh-CN"/>
        </w:rPr>
        <w:t xml:space="preserve">option </w:t>
      </w:r>
      <w:r w:rsidR="00EE13DC">
        <w:rPr>
          <w:lang w:eastAsia="zh-CN"/>
        </w:rPr>
        <w:t xml:space="preserve">is detailed </w:t>
      </w:r>
      <w:r w:rsidR="00AF190B">
        <w:rPr>
          <w:lang w:eastAsia="zh-CN"/>
        </w:rPr>
        <w:t>below:</w:t>
      </w:r>
    </w:p>
    <w:p w14:paraId="1313E644" w14:textId="77777777" w:rsidR="00EE13DC" w:rsidRDefault="00EE13DC" w:rsidP="00EE13DC">
      <w:pPr>
        <w:pStyle w:val="ListParagraph"/>
        <w:numPr>
          <w:ilvl w:val="0"/>
          <w:numId w:val="31"/>
        </w:numPr>
        <w:snapToGrid w:val="0"/>
        <w:spacing w:after="120"/>
        <w:contextualSpacing w:val="0"/>
        <w:jc w:val="both"/>
      </w:pPr>
      <w:r>
        <w:t xml:space="preserve">RAN4 targets completing one example band combination </w:t>
      </w:r>
      <w:r w:rsidRPr="00747892">
        <w:t>FR2-2 DC/CA with an anchor in FR1</w:t>
      </w:r>
      <w:r>
        <w:t xml:space="preserve"> within the maintenance phase of the WI</w:t>
      </w:r>
    </w:p>
    <w:p w14:paraId="7D75715A" w14:textId="77777777" w:rsidR="00EE13DC" w:rsidRDefault="00EE13DC" w:rsidP="00EE13DC">
      <w:pPr>
        <w:pStyle w:val="ListParagraph"/>
        <w:numPr>
          <w:ilvl w:val="0"/>
          <w:numId w:val="31"/>
        </w:numPr>
        <w:snapToGrid w:val="0"/>
        <w:spacing w:after="120"/>
        <w:contextualSpacing w:val="0"/>
        <w:jc w:val="both"/>
      </w:pPr>
      <w:r>
        <w:t xml:space="preserve">Additional band combinations can be added in a release-independent manner as part </w:t>
      </w:r>
      <w:r w:rsidRPr="00086CF0">
        <w:t xml:space="preserve">of a Release 18 basket </w:t>
      </w:r>
      <w:r>
        <w:t>WI</w:t>
      </w:r>
    </w:p>
    <w:p w14:paraId="1D8A81CF" w14:textId="77777777" w:rsidR="00EE13DC" w:rsidRDefault="00EE13DC" w:rsidP="00EE13DC">
      <w:pPr>
        <w:pStyle w:val="ListParagraph"/>
        <w:numPr>
          <w:ilvl w:val="0"/>
          <w:numId w:val="31"/>
        </w:numPr>
        <w:snapToGrid w:val="0"/>
        <w:spacing w:after="0"/>
        <w:contextualSpacing w:val="0"/>
        <w:jc w:val="both"/>
      </w:pPr>
      <w:r>
        <w:t xml:space="preserve">To specify </w:t>
      </w:r>
      <w:r w:rsidRPr="00086CF0">
        <w:t xml:space="preserve">the example band combination FR2-2 DC/CA with an anchor in FR1, RAN4 could take a corresponding FR2-1 DC/CA </w:t>
      </w:r>
      <w:r>
        <w:t>combination with anchor in FR1 as a baseline in this meeting, with square brackets around the requirements, and aim to remove the brackets in the maintenance phase</w:t>
      </w:r>
    </w:p>
    <w:p w14:paraId="2FEFA25F" w14:textId="1734F260" w:rsidR="00131A41" w:rsidRDefault="00131A41" w:rsidP="00287826">
      <w:pPr>
        <w:pStyle w:val="ListParagraph"/>
        <w:overflowPunct/>
        <w:autoSpaceDE/>
        <w:autoSpaceDN/>
        <w:adjustRightInd/>
        <w:spacing w:after="60"/>
        <w:ind w:left="0"/>
        <w:textAlignment w:val="auto"/>
      </w:pPr>
    </w:p>
    <w:p w14:paraId="65431AE0" w14:textId="77777777" w:rsidR="00131A41" w:rsidRDefault="00131A41" w:rsidP="00287826">
      <w:pPr>
        <w:pStyle w:val="ListParagraph"/>
        <w:overflowPunct/>
        <w:autoSpaceDE/>
        <w:autoSpaceDN/>
        <w:adjustRightInd/>
        <w:spacing w:after="60"/>
        <w:ind w:left="0"/>
        <w:textAlignment w:val="auto"/>
      </w:pPr>
    </w:p>
    <w:p w14:paraId="56ACD11F" w14:textId="57E51F46" w:rsidR="00027679" w:rsidRDefault="00131A41" w:rsidP="00027679">
      <w:pPr>
        <w:pStyle w:val="Heading1"/>
        <w:rPr>
          <w:rFonts w:eastAsia="Batang"/>
        </w:rPr>
      </w:pPr>
      <w:r>
        <w:rPr>
          <w:rFonts w:eastAsia="Batang"/>
        </w:rPr>
        <w:t>4</w:t>
      </w:r>
      <w:r w:rsidR="00027679" w:rsidRPr="00F27705">
        <w:rPr>
          <w:rFonts w:eastAsia="Batang"/>
        </w:rPr>
        <w:tab/>
        <w:t>Conclusions</w:t>
      </w:r>
    </w:p>
    <w:p w14:paraId="1B08DAF5" w14:textId="55D87C7F" w:rsidR="001A2E8A" w:rsidRDefault="00360123" w:rsidP="00CE7DC3">
      <w:pPr>
        <w:overflowPunct/>
        <w:autoSpaceDE/>
        <w:autoSpaceDN/>
        <w:adjustRightInd/>
        <w:spacing w:after="0"/>
        <w:jc w:val="both"/>
        <w:textAlignment w:val="auto"/>
      </w:pPr>
      <w:r w:rsidRPr="00A24F53">
        <w:t xml:space="preserve">In this contribution </w:t>
      </w:r>
      <w:r w:rsidR="00426009" w:rsidRPr="00A24F53">
        <w:t>we</w:t>
      </w:r>
      <w:r w:rsidRPr="00A24F53">
        <w:t xml:space="preserve"> </w:t>
      </w:r>
      <w:r w:rsidR="005E09AA" w:rsidRPr="00A24F53">
        <w:t>shar</w:t>
      </w:r>
      <w:r w:rsidR="00586B0D" w:rsidRPr="00A24F53">
        <w:t>e</w:t>
      </w:r>
      <w:r w:rsidR="00426009" w:rsidRPr="00A24F53">
        <w:t xml:space="preserve">d </w:t>
      </w:r>
      <w:r w:rsidRPr="00A24F53">
        <w:t xml:space="preserve">our views </w:t>
      </w:r>
      <w:r w:rsidR="00487796">
        <w:t>on</w:t>
      </w:r>
      <w:r w:rsidR="005E09AA" w:rsidRPr="00A24F53">
        <w:t xml:space="preserve"> an improved ON/ON transient period capability and how to address </w:t>
      </w:r>
      <w:r w:rsidR="00487796">
        <w:t>open</w:t>
      </w:r>
      <w:r w:rsidR="005E09AA" w:rsidRPr="00A24F53">
        <w:t xml:space="preserve"> issues for the NR ext. to 71GHz WI</w:t>
      </w:r>
      <w:r w:rsidRPr="00A24F53">
        <w:t xml:space="preserve">. The following </w:t>
      </w:r>
      <w:r w:rsidR="00CE7DC3" w:rsidRPr="00A24F53">
        <w:t>proposal</w:t>
      </w:r>
      <w:r w:rsidR="005E09AA" w:rsidRPr="00A24F53">
        <w:t xml:space="preserve"> and observations</w:t>
      </w:r>
      <w:r w:rsidR="00CE7DC3" w:rsidRPr="00A24F53">
        <w:t xml:space="preserve"> </w:t>
      </w:r>
      <w:r w:rsidRPr="00A24F53">
        <w:t>w</w:t>
      </w:r>
      <w:r w:rsidR="005E09AA" w:rsidRPr="00A24F53">
        <w:t>ere</w:t>
      </w:r>
      <w:r w:rsidRPr="00A24F53">
        <w:t xml:space="preserve"> made:</w:t>
      </w:r>
    </w:p>
    <w:p w14:paraId="0B259939" w14:textId="563A375A" w:rsidR="00DE7177" w:rsidRDefault="00DE7177" w:rsidP="00BB757E">
      <w:p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iCs/>
          <w:lang w:val="en-US" w:eastAsia="zh-CN"/>
        </w:rPr>
      </w:pPr>
    </w:p>
    <w:p w14:paraId="5158B54D" w14:textId="4C003E8E" w:rsidR="00B574BD" w:rsidRPr="00CE7DC3" w:rsidRDefault="001E3FF1" w:rsidP="00B574BD">
      <w:pPr>
        <w:spacing w:after="0"/>
        <w:jc w:val="both"/>
        <w:rPr>
          <w:highlight w:val="yellow"/>
        </w:rPr>
      </w:pPr>
      <w:r w:rsidRPr="00CE7DC3">
        <w:rPr>
          <w:b/>
          <w:bCs/>
        </w:rPr>
        <w:t>Proposal 1:</w:t>
      </w:r>
      <w:r w:rsidRPr="00CE7DC3">
        <w:t xml:space="preserve"> </w:t>
      </w:r>
      <w:r w:rsidR="00D22DE8">
        <w:t>A</w:t>
      </w:r>
      <w:r w:rsidRPr="00CE7DC3">
        <w:t>dopt the UE feature listed in Table 1 for NR_ext_to_71GHz.</w:t>
      </w:r>
    </w:p>
    <w:p w14:paraId="69CA5C2C" w14:textId="77777777" w:rsidR="00D43A90" w:rsidRDefault="00D43A90" w:rsidP="00D43A90">
      <w:p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iCs/>
          <w:lang w:val="en-US" w:eastAsia="zh-CN"/>
        </w:rPr>
      </w:pPr>
    </w:p>
    <w:p w14:paraId="175256E1" w14:textId="05BF0514" w:rsidR="00723C4F" w:rsidRPr="005304EE" w:rsidRDefault="00723C4F" w:rsidP="00723C4F">
      <w:pPr>
        <w:pStyle w:val="Caption"/>
        <w:keepNext/>
        <w:spacing w:before="120" w:after="120"/>
        <w:jc w:val="center"/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</w:pP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t xml:space="preserve">Table </w:t>
      </w: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fldChar w:fldCharType="begin"/>
      </w: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instrText xml:space="preserve"> SEQ Table \* ARABIC </w:instrText>
      </w: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fldChar w:fldCharType="separate"/>
      </w: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t>1</w:t>
      </w: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fldChar w:fldCharType="end"/>
      </w: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t xml:space="preserve">. </w:t>
      </w:r>
      <w:r w:rsidR="005D53EF">
        <w:rPr>
          <w:rFonts w:eastAsia="SimSun"/>
          <w:bCs/>
          <w:i w:val="0"/>
          <w:iCs w:val="0"/>
          <w:color w:val="auto"/>
          <w:sz w:val="20"/>
          <w:szCs w:val="20"/>
          <w:lang w:val="en-US" w:eastAsia="en-US"/>
        </w:rPr>
        <w:t>Improved ON/ON transient period feature</w:t>
      </w:r>
    </w:p>
    <w:tbl>
      <w:tblPr>
        <w:tblW w:w="5467" w:type="pct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634"/>
        <w:gridCol w:w="1262"/>
        <w:gridCol w:w="722"/>
        <w:gridCol w:w="811"/>
        <w:gridCol w:w="727"/>
        <w:gridCol w:w="996"/>
        <w:gridCol w:w="434"/>
        <w:gridCol w:w="899"/>
        <w:gridCol w:w="809"/>
        <w:gridCol w:w="811"/>
        <w:gridCol w:w="1260"/>
        <w:gridCol w:w="714"/>
      </w:tblGrid>
      <w:tr w:rsidR="000835D7" w:rsidRPr="00D00112" w14:paraId="6BE2A6BE" w14:textId="77777777" w:rsidTr="00FC737C">
        <w:trPr>
          <w:trHeight w:val="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hideMark/>
          </w:tcPr>
          <w:p w14:paraId="501077D7" w14:textId="77777777" w:rsidR="000835D7" w:rsidRPr="00987F88" w:rsidRDefault="000835D7" w:rsidP="00FC737C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Index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hideMark/>
          </w:tcPr>
          <w:p w14:paraId="22D2562A" w14:textId="77777777" w:rsidR="000835D7" w:rsidRPr="00987F88" w:rsidRDefault="000835D7" w:rsidP="00FC737C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Feature group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hideMark/>
          </w:tcPr>
          <w:p w14:paraId="7A4041AD" w14:textId="77777777" w:rsidR="000835D7" w:rsidRPr="00987F88" w:rsidRDefault="000835D7" w:rsidP="00FC737C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Components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hideMark/>
          </w:tcPr>
          <w:p w14:paraId="0E248170" w14:textId="77777777" w:rsidR="000835D7" w:rsidRPr="00987F88" w:rsidRDefault="000835D7" w:rsidP="00FC737C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Prerequisite feature groups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hideMark/>
          </w:tcPr>
          <w:p w14:paraId="29865545" w14:textId="77777777" w:rsidR="000835D7" w:rsidRPr="00987F88" w:rsidRDefault="000835D7" w:rsidP="00FC737C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Need for the gNB to know if the feature is supported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F8A8" w14:textId="77777777" w:rsidR="000835D7" w:rsidRPr="00987F88" w:rsidRDefault="000835D7" w:rsidP="00FC737C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eastAsia="SimSun" w:cs="Arial"/>
                <w:sz w:val="10"/>
                <w:szCs w:val="12"/>
              </w:rPr>
              <w:t xml:space="preserve">Applicable to </w:t>
            </w:r>
            <w:r w:rsidRPr="00987F88">
              <w:rPr>
                <w:rFonts w:cs="Arial"/>
                <w:sz w:val="10"/>
                <w:szCs w:val="12"/>
              </w:rPr>
              <w:t>the capability signalling exchange between UEs (V2X WI only)”.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hideMark/>
          </w:tcPr>
          <w:p w14:paraId="122D0E8A" w14:textId="77777777" w:rsidR="000835D7" w:rsidRPr="00987F88" w:rsidRDefault="000835D7" w:rsidP="00FC737C">
            <w:pPr>
              <w:pStyle w:val="TAH"/>
              <w:rPr>
                <w:rFonts w:cs="Arial"/>
                <w:b w:val="0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Consequence if the feature is not supported by the UE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65937EE0" w14:textId="77777777" w:rsidR="000835D7" w:rsidRPr="00987F88" w:rsidRDefault="000835D7" w:rsidP="00FC737C">
            <w:pPr>
              <w:pStyle w:val="TAH"/>
              <w:rPr>
                <w:rFonts w:cs="Arial"/>
                <w:b w:val="0"/>
                <w:sz w:val="10"/>
                <w:szCs w:val="12"/>
                <w:lang w:eastAsia="ja-JP"/>
              </w:rPr>
            </w:pPr>
            <w:r w:rsidRPr="00987F88">
              <w:rPr>
                <w:rFonts w:cs="Arial"/>
                <w:sz w:val="10"/>
                <w:szCs w:val="12"/>
              </w:rPr>
              <w:t>Type</w:t>
            </w:r>
          </w:p>
          <w:p w14:paraId="667740CC" w14:textId="77777777" w:rsidR="000835D7" w:rsidRPr="00987F88" w:rsidRDefault="000835D7" w:rsidP="00FC737C">
            <w:pPr>
              <w:pStyle w:val="TAH"/>
              <w:rPr>
                <w:rFonts w:cs="Arial"/>
                <w:b w:val="0"/>
                <w:sz w:val="10"/>
                <w:szCs w:val="12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hideMark/>
          </w:tcPr>
          <w:p w14:paraId="07FDC1C2" w14:textId="77777777" w:rsidR="000835D7" w:rsidRPr="00987F88" w:rsidRDefault="000835D7" w:rsidP="00FC737C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Need of FDD/TDD differentiation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hideMark/>
          </w:tcPr>
          <w:p w14:paraId="2CFED551" w14:textId="77777777" w:rsidR="000835D7" w:rsidRPr="00987F88" w:rsidRDefault="000835D7" w:rsidP="00FC737C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Need of FR1/FR2 differentiation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hideMark/>
          </w:tcPr>
          <w:p w14:paraId="474A53DA" w14:textId="77777777" w:rsidR="000835D7" w:rsidRPr="00987F88" w:rsidRDefault="000835D7" w:rsidP="00FC737C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Capability interpretation for mixture of FDD/TDD and/or FR1/FR2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hideMark/>
          </w:tcPr>
          <w:p w14:paraId="097F9A5B" w14:textId="77777777" w:rsidR="000835D7" w:rsidRPr="00987F88" w:rsidRDefault="000835D7" w:rsidP="00FC737C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Note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hideMark/>
          </w:tcPr>
          <w:p w14:paraId="7F514575" w14:textId="77777777" w:rsidR="000835D7" w:rsidRPr="00987F88" w:rsidRDefault="000835D7" w:rsidP="00FC737C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Mandatory/Optional</w:t>
            </w:r>
          </w:p>
        </w:tc>
      </w:tr>
      <w:tr w:rsidR="000835D7" w:rsidRPr="00D00112" w14:paraId="22E2835A" w14:textId="77777777" w:rsidTr="00FC737C">
        <w:trPr>
          <w:trHeight w:val="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AFFF" w14:textId="77777777" w:rsidR="000835D7" w:rsidRPr="00987F88" w:rsidRDefault="000835D7" w:rsidP="00FC737C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>
              <w:rPr>
                <w:rFonts w:cs="Arial"/>
                <w:b w:val="0"/>
                <w:bCs/>
                <w:sz w:val="10"/>
                <w:szCs w:val="12"/>
              </w:rPr>
              <w:t>15</w:t>
            </w:r>
            <w:r w:rsidRPr="00987F88">
              <w:rPr>
                <w:rFonts w:cs="Arial"/>
                <w:b w:val="0"/>
                <w:bCs/>
                <w:sz w:val="10"/>
                <w:szCs w:val="12"/>
              </w:rPr>
              <w:t>-</w:t>
            </w:r>
            <w:r>
              <w:rPr>
                <w:rFonts w:cs="Arial"/>
                <w:b w:val="0"/>
                <w:bCs/>
                <w:sz w:val="10"/>
                <w:szCs w:val="12"/>
              </w:rPr>
              <w:t>x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0123B5EA" w14:textId="77777777" w:rsidR="000835D7" w:rsidRPr="00987F88" w:rsidRDefault="000835D7" w:rsidP="00FC737C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[Improved ON/ON transient period]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52067141" w14:textId="77777777" w:rsidR="000835D7" w:rsidRPr="00987F88" w:rsidRDefault="000835D7" w:rsidP="00FC737C">
            <w:pPr>
              <w:pStyle w:val="TAH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 xml:space="preserve">1) Support of improved ON/ON transient period of </w:t>
            </w:r>
            <w:r>
              <w:rPr>
                <w:rFonts w:cs="Arial"/>
                <w:b w:val="0"/>
                <w:bCs/>
                <w:sz w:val="10"/>
                <w:szCs w:val="12"/>
              </w:rPr>
              <w:t>[2us]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5C339AA3" w14:textId="77777777" w:rsidR="000835D7" w:rsidRPr="00987F88" w:rsidRDefault="000835D7" w:rsidP="00FC737C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FFS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42C04438" w14:textId="77777777" w:rsidR="000835D7" w:rsidRPr="00987F88" w:rsidRDefault="000835D7" w:rsidP="00FC737C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Yes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EC7C" w14:textId="77777777" w:rsidR="000835D7" w:rsidRPr="00987F88" w:rsidRDefault="000835D7" w:rsidP="00FC737C">
            <w:pPr>
              <w:pStyle w:val="TAH"/>
              <w:keepNext w:val="0"/>
              <w:keepLines w:val="0"/>
              <w:rPr>
                <w:rFonts w:eastAsia="Gulim" w:cs="Arial"/>
                <w:b w:val="0"/>
                <w:bCs/>
                <w:color w:val="000000"/>
                <w:sz w:val="10"/>
                <w:szCs w:val="12"/>
              </w:rPr>
            </w:pPr>
            <w:r w:rsidRPr="00987F88">
              <w:rPr>
                <w:rFonts w:eastAsia="Gulim" w:cs="Arial"/>
                <w:b w:val="0"/>
                <w:bCs/>
                <w:color w:val="000000"/>
                <w:sz w:val="10"/>
                <w:szCs w:val="12"/>
              </w:rPr>
              <w:t>No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2F4E5093" w14:textId="77777777" w:rsidR="000835D7" w:rsidRPr="00987F88" w:rsidRDefault="000835D7" w:rsidP="00FC737C">
            <w:pPr>
              <w:pStyle w:val="TAN"/>
              <w:keepNext w:val="0"/>
              <w:keepLines w:val="0"/>
              <w:ind w:left="0" w:firstLine="0"/>
              <w:rPr>
                <w:rFonts w:cs="Arial"/>
                <w:bCs/>
                <w:sz w:val="10"/>
                <w:szCs w:val="12"/>
                <w:lang w:eastAsia="ja-JP"/>
              </w:rPr>
            </w:pPr>
            <w:r w:rsidRPr="00987F88">
              <w:rPr>
                <w:rFonts w:cs="Arial"/>
                <w:bCs/>
                <w:sz w:val="10"/>
                <w:szCs w:val="12"/>
                <w:lang w:eastAsia="ja-JP"/>
              </w:rPr>
              <w:t>UE does not support improved ON/ON transient period and support 5us transient period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6A75F715" w14:textId="77777777" w:rsidR="000835D7" w:rsidRPr="00987F88" w:rsidRDefault="000835D7" w:rsidP="00FC737C">
            <w:pPr>
              <w:pStyle w:val="TAN"/>
              <w:keepNext w:val="0"/>
              <w:keepLines w:val="0"/>
              <w:ind w:left="0" w:firstLine="0"/>
              <w:rPr>
                <w:rFonts w:cs="Arial"/>
                <w:bCs/>
                <w:sz w:val="10"/>
                <w:szCs w:val="12"/>
                <w:lang w:eastAsia="ja-JP"/>
              </w:rPr>
            </w:pPr>
            <w:r w:rsidRPr="00987F88">
              <w:rPr>
                <w:rFonts w:cs="Arial"/>
                <w:bCs/>
                <w:sz w:val="10"/>
                <w:szCs w:val="12"/>
                <w:lang w:eastAsia="ja-JP"/>
              </w:rPr>
              <w:t>Per UE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4A94DF1C" w14:textId="77777777" w:rsidR="000835D7" w:rsidRPr="00987F88" w:rsidRDefault="000835D7" w:rsidP="00FC737C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N/A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4C400006" w14:textId="77777777" w:rsidR="000835D7" w:rsidRPr="00987F88" w:rsidRDefault="000835D7" w:rsidP="00FC737C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Applicable to FR2-2 only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4E4DD1A0" w14:textId="77777777" w:rsidR="000835D7" w:rsidRPr="00987F88" w:rsidRDefault="000835D7" w:rsidP="00FC737C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N/A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1A6FD319" w14:textId="77777777" w:rsidR="000835D7" w:rsidRPr="00987F88" w:rsidRDefault="000835D7" w:rsidP="00FC737C">
            <w:pPr>
              <w:snapToGrid w:val="0"/>
              <w:spacing w:after="0"/>
              <w:rPr>
                <w:rFonts w:ascii="Arial" w:eastAsia="SimSun" w:hAnsi="Arial" w:cs="Arial"/>
                <w:bCs/>
                <w:sz w:val="10"/>
                <w:szCs w:val="12"/>
              </w:rPr>
            </w:pPr>
            <w:r w:rsidRPr="00987F88">
              <w:rPr>
                <w:rFonts w:ascii="Arial" w:eastAsia="SimSun" w:hAnsi="Arial" w:cs="Arial"/>
                <w:bCs/>
                <w:sz w:val="10"/>
                <w:szCs w:val="12"/>
              </w:rPr>
              <w:t>Further RAN4 discussion is required on whether to support improved ON/ON transient period</w:t>
            </w:r>
            <w:r w:rsidRPr="00987F88">
              <w:rPr>
                <w:rFonts w:ascii="Arial" w:hAnsi="Arial" w:cs="Arial"/>
                <w:bCs/>
                <w:sz w:val="10"/>
                <w:szCs w:val="12"/>
              </w:rPr>
              <w:t xml:space="preserve"> and X value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</w:tcPr>
          <w:p w14:paraId="4F02361B" w14:textId="77777777" w:rsidR="000835D7" w:rsidRPr="00987F88" w:rsidRDefault="000835D7" w:rsidP="00FC737C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Optional with capability signalling</w:t>
            </w:r>
          </w:p>
        </w:tc>
      </w:tr>
    </w:tbl>
    <w:p w14:paraId="42EC33BB" w14:textId="48129B05" w:rsidR="004E0BED" w:rsidRDefault="004E0BED" w:rsidP="00264AC0">
      <w:pPr>
        <w:pStyle w:val="ListParagraph"/>
        <w:overflowPunct/>
        <w:autoSpaceDE/>
        <w:autoSpaceDN/>
        <w:adjustRightInd/>
        <w:ind w:left="0"/>
        <w:jc w:val="both"/>
        <w:textAlignment w:val="auto"/>
        <w:rPr>
          <w:b/>
        </w:rPr>
      </w:pPr>
    </w:p>
    <w:p w14:paraId="0CD1DBFF" w14:textId="10E9EFAE" w:rsidR="009524CD" w:rsidRDefault="00124F98" w:rsidP="00124F98">
      <w:pPr>
        <w:spacing w:after="0"/>
        <w:jc w:val="both"/>
        <w:rPr>
          <w:lang w:eastAsia="zh-CN"/>
        </w:rPr>
      </w:pPr>
      <w:r w:rsidRPr="0096775C">
        <w:rPr>
          <w:b/>
          <w:bCs/>
          <w:lang w:eastAsia="zh-CN"/>
        </w:rPr>
        <w:t>Observation 1:</w:t>
      </w:r>
      <w:r>
        <w:rPr>
          <w:lang w:eastAsia="zh-CN"/>
        </w:rPr>
        <w:t xml:space="preserve"> RAN4 should aim to reach consensus or tentative agreements for the remaining single-carrier requirements. Confirming tentative agreements and minor revisions can be handled in the maintenance stage.</w:t>
      </w:r>
    </w:p>
    <w:p w14:paraId="5F61840B" w14:textId="77777777" w:rsidR="009524CD" w:rsidRDefault="009524CD" w:rsidP="00487796">
      <w:pPr>
        <w:pStyle w:val="ListParagraph"/>
        <w:overflowPunct/>
        <w:autoSpaceDE/>
        <w:autoSpaceDN/>
        <w:adjustRightInd/>
        <w:snapToGrid w:val="0"/>
        <w:spacing w:after="60"/>
        <w:ind w:left="0"/>
        <w:contextualSpacing w:val="0"/>
        <w:jc w:val="both"/>
        <w:textAlignment w:val="auto"/>
        <w:rPr>
          <w:lang w:eastAsia="zh-CN"/>
        </w:rPr>
      </w:pPr>
    </w:p>
    <w:p w14:paraId="5EB1CB44" w14:textId="77777777" w:rsidR="00124F98" w:rsidRPr="00CE7DC3" w:rsidRDefault="00124F98" w:rsidP="00124F98">
      <w:pPr>
        <w:spacing w:before="60" w:after="120"/>
        <w:jc w:val="both"/>
      </w:pPr>
      <w:r>
        <w:rPr>
          <w:b/>
          <w:bCs/>
        </w:rPr>
        <w:t>Observation</w:t>
      </w:r>
      <w:r w:rsidRPr="00CE7DC3">
        <w:rPr>
          <w:b/>
          <w:bCs/>
        </w:rPr>
        <w:t xml:space="preserve"> </w:t>
      </w:r>
      <w:r>
        <w:rPr>
          <w:b/>
          <w:bCs/>
        </w:rPr>
        <w:t>2</w:t>
      </w:r>
      <w:r w:rsidRPr="00CE7DC3">
        <w:rPr>
          <w:b/>
          <w:bCs/>
        </w:rPr>
        <w:t>:</w:t>
      </w:r>
      <w:r w:rsidRPr="00CE7DC3">
        <w:t xml:space="preserve"> </w:t>
      </w:r>
      <w:r>
        <w:t xml:space="preserve">Alignment is needed to decide on the best approach to take to ensure </w:t>
      </w:r>
      <w:r>
        <w:rPr>
          <w:lang w:eastAsia="zh-CN"/>
        </w:rPr>
        <w:t xml:space="preserve">a band combination for the case of </w:t>
      </w:r>
      <w:r w:rsidRPr="00C40E2F">
        <w:rPr>
          <w:lang w:eastAsia="zh-CN"/>
        </w:rPr>
        <w:t>FR2-2 DC</w:t>
      </w:r>
      <w:r>
        <w:rPr>
          <w:lang w:eastAsia="zh-CN"/>
        </w:rPr>
        <w:t>/</w:t>
      </w:r>
      <w:r w:rsidRPr="00C40E2F">
        <w:rPr>
          <w:lang w:eastAsia="zh-CN"/>
        </w:rPr>
        <w:t>CA with an anchor in FR1</w:t>
      </w:r>
      <w:r>
        <w:rPr>
          <w:lang w:eastAsia="zh-CN"/>
        </w:rPr>
        <w:t xml:space="preserve"> case is defined. A potential option is detailed below:</w:t>
      </w:r>
    </w:p>
    <w:p w14:paraId="65CFDD9F" w14:textId="77777777" w:rsidR="00124F98" w:rsidRPr="00950E79" w:rsidRDefault="00124F98" w:rsidP="00124F98">
      <w:pPr>
        <w:pStyle w:val="ListParagraph"/>
        <w:numPr>
          <w:ilvl w:val="0"/>
          <w:numId w:val="31"/>
        </w:numPr>
        <w:snapToGrid w:val="0"/>
        <w:spacing w:after="120"/>
        <w:contextualSpacing w:val="0"/>
        <w:jc w:val="both"/>
      </w:pPr>
      <w:r>
        <w:t xml:space="preserve">RAN4 targets completing one example band combination </w:t>
      </w:r>
      <w:r w:rsidRPr="00747892">
        <w:t>FR2-2 DC/CA with an anchor in FR1</w:t>
      </w:r>
      <w:r>
        <w:t xml:space="preserve"> within the </w:t>
      </w:r>
      <w:r w:rsidRPr="00950E79">
        <w:t>maintenance phase of the WI</w:t>
      </w:r>
    </w:p>
    <w:p w14:paraId="2B70FE8D" w14:textId="77777777" w:rsidR="00124F98" w:rsidRPr="00950E79" w:rsidRDefault="00124F98" w:rsidP="00124F98">
      <w:pPr>
        <w:pStyle w:val="ListParagraph"/>
        <w:numPr>
          <w:ilvl w:val="0"/>
          <w:numId w:val="31"/>
        </w:numPr>
        <w:snapToGrid w:val="0"/>
        <w:spacing w:after="120"/>
        <w:contextualSpacing w:val="0"/>
        <w:jc w:val="both"/>
      </w:pPr>
      <w:r w:rsidRPr="00950E79">
        <w:t>Additional band combinations can be added in a release-independent manner as part of a Release 18 basket WI</w:t>
      </w:r>
    </w:p>
    <w:p w14:paraId="238E7B83" w14:textId="15279AF9" w:rsidR="009524CD" w:rsidRPr="00950E79" w:rsidRDefault="00124F98" w:rsidP="00124F98">
      <w:pPr>
        <w:pStyle w:val="ListParagraph"/>
        <w:numPr>
          <w:ilvl w:val="0"/>
          <w:numId w:val="31"/>
        </w:numPr>
        <w:snapToGrid w:val="0"/>
        <w:spacing w:after="120"/>
        <w:contextualSpacing w:val="0"/>
        <w:jc w:val="both"/>
      </w:pPr>
      <w:r w:rsidRPr="00950E79">
        <w:t>To specify the example band combination FR2-2 DC/CA with an anchor in FR1, RAN4 could take a corresponding FR2-1 DC/CA combination with anchor in FR1 as a baseline in this meeting, with square brackets around the requirements, and aim to remove the brackets in the maintenance phase</w:t>
      </w:r>
      <w:r w:rsidR="009524CD" w:rsidRPr="00950E79">
        <w:rPr>
          <w:lang w:eastAsia="zh-CN"/>
        </w:rPr>
        <w:t>.</w:t>
      </w:r>
    </w:p>
    <w:p w14:paraId="042E1733" w14:textId="77777777" w:rsidR="009524CD" w:rsidRDefault="009524CD" w:rsidP="009524CD">
      <w:pPr>
        <w:pStyle w:val="ListParagraph"/>
        <w:overflowPunct/>
        <w:autoSpaceDE/>
        <w:autoSpaceDN/>
        <w:adjustRightInd/>
        <w:snapToGrid w:val="0"/>
        <w:spacing w:before="240"/>
        <w:ind w:left="0"/>
        <w:contextualSpacing w:val="0"/>
        <w:jc w:val="both"/>
        <w:textAlignment w:val="auto"/>
        <w:rPr>
          <w:b/>
        </w:rPr>
      </w:pPr>
    </w:p>
    <w:p w14:paraId="5CF1DEAC" w14:textId="35C2950D" w:rsidR="00027679" w:rsidRDefault="00131A41" w:rsidP="00200A89">
      <w:pPr>
        <w:pStyle w:val="Heading1"/>
        <w:ind w:left="1138" w:hanging="1138"/>
      </w:pPr>
      <w:r>
        <w:lastRenderedPageBreak/>
        <w:t>5</w:t>
      </w:r>
      <w:r w:rsidR="00027679" w:rsidRPr="00EC2EE5">
        <w:tab/>
      </w:r>
      <w:r w:rsidR="00027679" w:rsidRPr="003C2B03">
        <w:t>References</w:t>
      </w:r>
    </w:p>
    <w:p w14:paraId="792FF2CB" w14:textId="68B87C62" w:rsidR="00F57893" w:rsidRPr="00D27319" w:rsidRDefault="00F57893" w:rsidP="00D43A90">
      <w:pPr>
        <w:numPr>
          <w:ilvl w:val="0"/>
          <w:numId w:val="1"/>
        </w:numPr>
        <w:spacing w:after="0"/>
        <w:jc w:val="both"/>
      </w:pPr>
      <w:bookmarkStart w:id="1" w:name="_Hlk61609798"/>
      <w:bookmarkEnd w:id="0"/>
      <w:r w:rsidRPr="00867BCF">
        <w:t>R4-220</w:t>
      </w:r>
      <w:r w:rsidR="00867BCF" w:rsidRPr="00867BCF">
        <w:t>2339</w:t>
      </w:r>
      <w:r w:rsidRPr="00867BCF">
        <w:t xml:space="preserve">, </w:t>
      </w:r>
      <w:r w:rsidR="00867BCF" w:rsidRPr="00867BCF">
        <w:t>“Email discussion summary for [101-bis-e][139] R17_feature_list</w:t>
      </w:r>
      <w:r w:rsidRPr="00867BCF">
        <w:t>,</w:t>
      </w:r>
      <w:r w:rsidR="00867BCF" w:rsidRPr="00867BCF">
        <w:t>”</w:t>
      </w:r>
      <w:r w:rsidRPr="00867BCF">
        <w:t xml:space="preserve"> </w:t>
      </w:r>
      <w:r w:rsidR="00867BCF" w:rsidRPr="00867BCF">
        <w:t>Moderator (CMCC)</w:t>
      </w:r>
      <w:r w:rsidRPr="00867BCF">
        <w:t>, RAN4 #101Bis-e, Ja</w:t>
      </w:r>
      <w:r w:rsidRPr="00D27319">
        <w:t xml:space="preserve">nuary 2022 </w:t>
      </w:r>
    </w:p>
    <w:p w14:paraId="078AFF53" w14:textId="26C3AFA2" w:rsidR="00586B0D" w:rsidRDefault="00D27319" w:rsidP="00D43A90">
      <w:pPr>
        <w:numPr>
          <w:ilvl w:val="0"/>
          <w:numId w:val="1"/>
        </w:numPr>
        <w:spacing w:after="0"/>
        <w:jc w:val="both"/>
      </w:pPr>
      <w:r w:rsidRPr="00D27319">
        <w:t>R4-2206443, “Email discussion summary for [102-e][143] R17_feature_list,” Moderator (CMCC), RAN4 #102e, March 2022</w:t>
      </w:r>
    </w:p>
    <w:p w14:paraId="3C35A53B" w14:textId="4B6186B8" w:rsidR="00D35E6D" w:rsidRDefault="00D35E6D" w:rsidP="00D43A90">
      <w:pPr>
        <w:numPr>
          <w:ilvl w:val="0"/>
          <w:numId w:val="1"/>
        </w:numPr>
        <w:spacing w:after="0"/>
        <w:jc w:val="both"/>
      </w:pPr>
      <w:r>
        <w:t>R4-2210468, “</w:t>
      </w:r>
      <w:r w:rsidRPr="00D35E6D">
        <w:t>Email discussion summary for [103-e][136] R17_feature_list</w:t>
      </w:r>
      <w:r>
        <w:t>,” Moderator (CMCC), RAN4 #103e, May 2022</w:t>
      </w:r>
    </w:p>
    <w:p w14:paraId="777A2BC3" w14:textId="24ED247C" w:rsidR="00D35E6D" w:rsidRPr="00D27319" w:rsidRDefault="00D35E6D" w:rsidP="00D43A90">
      <w:pPr>
        <w:numPr>
          <w:ilvl w:val="0"/>
          <w:numId w:val="1"/>
        </w:numPr>
        <w:spacing w:after="0"/>
        <w:jc w:val="both"/>
      </w:pPr>
      <w:r w:rsidRPr="0011293D">
        <w:t>R4-2</w:t>
      </w:r>
      <w:r>
        <w:t>202400, “</w:t>
      </w:r>
      <w:r w:rsidRPr="00867BCF">
        <w:t>Rel-17 RAN4 UE feature list for NR</w:t>
      </w:r>
      <w:r>
        <w:t>,” CMCC, RAN4 #101Bis-e, January 2022</w:t>
      </w:r>
    </w:p>
    <w:p w14:paraId="10BB0186" w14:textId="77777777" w:rsidR="00D35E6D" w:rsidRDefault="00D35E6D" w:rsidP="00D35E6D">
      <w:pPr>
        <w:pStyle w:val="ListParagraph"/>
        <w:numPr>
          <w:ilvl w:val="0"/>
          <w:numId w:val="1"/>
        </w:numPr>
        <w:spacing w:after="0"/>
        <w:jc w:val="both"/>
      </w:pPr>
      <w:r w:rsidRPr="00A1160D">
        <w:t>R4-2211189</w:t>
      </w:r>
      <w:r>
        <w:t>, “</w:t>
      </w:r>
      <w:r w:rsidRPr="00A1160D">
        <w:t>Rel-17 RAN4 UE feature list for NR</w:t>
      </w:r>
      <w:r>
        <w:t>,” CMCC, RAN4 #103e, May 2022</w:t>
      </w:r>
    </w:p>
    <w:p w14:paraId="076730B9" w14:textId="5210E783" w:rsidR="000A26E2" w:rsidRDefault="00D35E6D" w:rsidP="000A26E2">
      <w:pPr>
        <w:numPr>
          <w:ilvl w:val="0"/>
          <w:numId w:val="1"/>
        </w:numPr>
        <w:spacing w:after="0"/>
        <w:jc w:val="both"/>
      </w:pPr>
      <w:r w:rsidRPr="001D209C">
        <w:t>R4-2210464</w:t>
      </w:r>
      <w:r>
        <w:t>, “</w:t>
      </w:r>
      <w:r w:rsidRPr="001D209C">
        <w:t>Email discussion summary for [102-e][132] NR_ext_to_71GHz_Part_2</w:t>
      </w:r>
      <w:r>
        <w:t>,” Moderator (Qualcomm), RAN4 #103e, May 2022</w:t>
      </w:r>
      <w:bookmarkEnd w:id="1"/>
    </w:p>
    <w:p w14:paraId="6D8E7C3B" w14:textId="2624C91C" w:rsidR="006C7246" w:rsidRDefault="00B274B7" w:rsidP="000A26E2">
      <w:pPr>
        <w:numPr>
          <w:ilvl w:val="0"/>
          <w:numId w:val="1"/>
        </w:numPr>
        <w:spacing w:after="0"/>
        <w:jc w:val="both"/>
      </w:pPr>
      <w:r w:rsidRPr="00B274B7">
        <w:t>R4-221211</w:t>
      </w:r>
      <w:r>
        <w:t>9, “</w:t>
      </w:r>
      <w:r w:rsidRPr="00B274B7">
        <w:t>Open issues for UE Tx requirements in FR2-2</w:t>
      </w:r>
      <w:r>
        <w:t>,” Intel, RAN4 #104e, August 2022</w:t>
      </w:r>
    </w:p>
    <w:p w14:paraId="7D0D730B" w14:textId="06A8C53C" w:rsidR="00640F6E" w:rsidRPr="00C5423E" w:rsidRDefault="00640F6E" w:rsidP="000A26E2">
      <w:pPr>
        <w:numPr>
          <w:ilvl w:val="0"/>
          <w:numId w:val="1"/>
        </w:numPr>
        <w:spacing w:after="0"/>
        <w:jc w:val="both"/>
      </w:pPr>
      <w:r w:rsidRPr="00C5423E">
        <w:t>RP-213540, “Revised WID:  Extending current NR operation to 71 GHz,” Qualcomm, RAN #94e, December 2021</w:t>
      </w:r>
    </w:p>
    <w:p w14:paraId="49D1B0F5" w14:textId="243189A1" w:rsidR="00AE7465" w:rsidRPr="00C5423E" w:rsidRDefault="00AE7465" w:rsidP="000A26E2">
      <w:pPr>
        <w:numPr>
          <w:ilvl w:val="0"/>
          <w:numId w:val="1"/>
        </w:numPr>
        <w:spacing w:after="0"/>
        <w:jc w:val="both"/>
      </w:pPr>
      <w:r w:rsidRPr="00C5423E">
        <w:t>RP-220990, “Status report for WI for Extending current NR operation to 71GHz,”, Qualcomm, RAN #95e, March 2022</w:t>
      </w:r>
    </w:p>
    <w:p w14:paraId="6ECCFC29" w14:textId="5406567B" w:rsidR="00651726" w:rsidRPr="00C5423E" w:rsidRDefault="00651726" w:rsidP="000A26E2">
      <w:pPr>
        <w:numPr>
          <w:ilvl w:val="0"/>
          <w:numId w:val="1"/>
        </w:numPr>
        <w:spacing w:after="0"/>
        <w:jc w:val="both"/>
      </w:pPr>
      <w:r w:rsidRPr="00C5423E">
        <w:t xml:space="preserve">RP-221749, “Status report for WI Extending current NR operation to 71GHz,” Qualcomm, Intel, RAN #96, June 2022 </w:t>
      </w:r>
    </w:p>
    <w:p w14:paraId="48BE4851" w14:textId="0632D531" w:rsidR="00570086" w:rsidRDefault="007F0F8B" w:rsidP="00C5423E">
      <w:pPr>
        <w:numPr>
          <w:ilvl w:val="0"/>
          <w:numId w:val="1"/>
        </w:numPr>
        <w:spacing w:after="0"/>
        <w:jc w:val="both"/>
      </w:pPr>
      <w:r>
        <w:rPr>
          <w:lang w:eastAsia="ja-JP"/>
        </w:rPr>
        <w:t>3GPP TS 38.101-2, 17.6.0, June 2022</w:t>
      </w:r>
    </w:p>
    <w:p w14:paraId="1E17FC4F" w14:textId="4F22C5C0" w:rsidR="000E6A62" w:rsidRPr="000C1C90" w:rsidRDefault="007F0F8B" w:rsidP="009524CD">
      <w:pPr>
        <w:numPr>
          <w:ilvl w:val="0"/>
          <w:numId w:val="1"/>
        </w:numPr>
        <w:spacing w:after="0"/>
        <w:jc w:val="both"/>
      </w:pPr>
      <w:r>
        <w:t>R4-2211500, “Meeting Report for TSG RAN WG4 meeting: 103-e,”</w:t>
      </w:r>
      <w:r w:rsidR="00F33F96">
        <w:t xml:space="preserve"> August 2022</w:t>
      </w:r>
    </w:p>
    <w:p w14:paraId="74AF74F8" w14:textId="77777777" w:rsidR="000E6A62" w:rsidRDefault="000E6A62" w:rsidP="00131A41">
      <w:pPr>
        <w:spacing w:after="0"/>
        <w:jc w:val="both"/>
      </w:pPr>
    </w:p>
    <w:sectPr w:rsidR="000E6A62" w:rsidSect="0063506B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09B81" w14:textId="77777777" w:rsidR="008C1EE1" w:rsidRDefault="008C1EE1">
      <w:pPr>
        <w:spacing w:after="0"/>
      </w:pPr>
      <w:r>
        <w:separator/>
      </w:r>
    </w:p>
  </w:endnote>
  <w:endnote w:type="continuationSeparator" w:id="0">
    <w:p w14:paraId="4B5E1E8B" w14:textId="77777777" w:rsidR="008C1EE1" w:rsidRDefault="008C1EE1">
      <w:pPr>
        <w:spacing w:after="0"/>
      </w:pPr>
      <w:r>
        <w:continuationSeparator/>
      </w:r>
    </w:p>
  </w:endnote>
  <w:endnote w:type="continuationNotice" w:id="1">
    <w:p w14:paraId="7FE5280B" w14:textId="77777777" w:rsidR="008C1EE1" w:rsidRDefault="008C1E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ED0DE" w14:textId="77777777" w:rsidR="0091646D" w:rsidRPr="00FB0969" w:rsidRDefault="0091646D" w:rsidP="0063506B">
    <w:pPr>
      <w:pStyle w:val="Footer"/>
    </w:pPr>
    <w:r>
      <w:rPr>
        <w:noProof w:val="0"/>
      </w:rPr>
      <w:fldChar w:fldCharType="begin"/>
    </w:r>
    <w:r>
      <w:rPr>
        <w:noProof w:val="0"/>
      </w:rPr>
      <w:instrText xml:space="preserve"> PAGE   \* MERGEFORMAT </w:instrText>
    </w:r>
    <w:r>
      <w:rPr>
        <w:noProof w:val="0"/>
      </w:rPr>
      <w:fldChar w:fldCharType="separate"/>
    </w:r>
    <w:r>
      <w:t>1</w:t>
    </w:r>
    <w:r>
      <w:rPr>
        <w:noProof w:val="0"/>
      </w:rPr>
      <w:fldChar w:fldCharType="end"/>
    </w:r>
    <w:r>
      <w:rPr>
        <w:noProof w:val="0"/>
      </w:rPr>
      <w:t>/</w:t>
    </w:r>
    <w:r>
      <w:rPr>
        <w:noProof w:val="0"/>
      </w:rPr>
      <w:fldChar w:fldCharType="begin"/>
    </w:r>
    <w:r>
      <w:rPr>
        <w:noProof w:val="0"/>
      </w:rPr>
      <w:instrText xml:space="preserve"> NUMPAGES   \* MERGEFORMAT </w:instrText>
    </w:r>
    <w:r>
      <w:rPr>
        <w:noProof w:val="0"/>
      </w:rPr>
      <w:fldChar w:fldCharType="separate"/>
    </w:r>
    <w:r>
      <w:t>4</w:t>
    </w:r>
    <w:r>
      <w:rPr>
        <w:noProof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F2DAD" w14:textId="77777777" w:rsidR="008C1EE1" w:rsidRDefault="008C1EE1">
      <w:pPr>
        <w:spacing w:after="0"/>
      </w:pPr>
      <w:r>
        <w:separator/>
      </w:r>
    </w:p>
  </w:footnote>
  <w:footnote w:type="continuationSeparator" w:id="0">
    <w:p w14:paraId="1D01C494" w14:textId="77777777" w:rsidR="008C1EE1" w:rsidRDefault="008C1EE1">
      <w:pPr>
        <w:spacing w:after="0"/>
      </w:pPr>
      <w:r>
        <w:continuationSeparator/>
      </w:r>
    </w:p>
  </w:footnote>
  <w:footnote w:type="continuationNotice" w:id="1">
    <w:p w14:paraId="75724F5B" w14:textId="77777777" w:rsidR="008C1EE1" w:rsidRDefault="008C1EE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E5062D"/>
    <w:multiLevelType w:val="hybridMultilevel"/>
    <w:tmpl w:val="359C2C18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F5AED"/>
    <w:multiLevelType w:val="hybridMultilevel"/>
    <w:tmpl w:val="1FE879A2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D6C72"/>
    <w:multiLevelType w:val="hybridMultilevel"/>
    <w:tmpl w:val="438EF110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3635D3"/>
    <w:multiLevelType w:val="hybridMultilevel"/>
    <w:tmpl w:val="4D9CACAA"/>
    <w:lvl w:ilvl="0" w:tplc="025AB05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11462"/>
    <w:multiLevelType w:val="hybridMultilevel"/>
    <w:tmpl w:val="4100F7FA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24E4A"/>
    <w:multiLevelType w:val="hybridMultilevel"/>
    <w:tmpl w:val="E58CBC4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8E52FE"/>
    <w:multiLevelType w:val="hybridMultilevel"/>
    <w:tmpl w:val="4BECF904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F36C7D"/>
    <w:multiLevelType w:val="hybridMultilevel"/>
    <w:tmpl w:val="ABC8CBA6"/>
    <w:lvl w:ilvl="0" w:tplc="0D9A190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63146B"/>
    <w:multiLevelType w:val="hybridMultilevel"/>
    <w:tmpl w:val="014E690A"/>
    <w:lvl w:ilvl="0" w:tplc="437EB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26C2D4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F6284A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E00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28E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00D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E7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428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2AD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3873DB1"/>
    <w:multiLevelType w:val="hybridMultilevel"/>
    <w:tmpl w:val="C4128B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E6273"/>
    <w:multiLevelType w:val="hybridMultilevel"/>
    <w:tmpl w:val="5A060B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C4435"/>
    <w:multiLevelType w:val="hybridMultilevel"/>
    <w:tmpl w:val="2C04F61C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25AB05E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  <w:color w:val="000000" w:themeColor="text1"/>
      </w:rPr>
    </w:lvl>
    <w:lvl w:ilvl="2" w:tplc="FA62175A">
      <w:start w:val="1"/>
      <w:numFmt w:val="bullet"/>
      <w:lvlText w:val="-"/>
      <w:lvlJc w:val="left"/>
      <w:pPr>
        <w:ind w:left="2160" w:hanging="18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0F629E"/>
    <w:multiLevelType w:val="hybridMultilevel"/>
    <w:tmpl w:val="2FA4F052"/>
    <w:lvl w:ilvl="0" w:tplc="24A657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E42844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621566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C22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408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CD1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A09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5E08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8E26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5C75FDD"/>
    <w:multiLevelType w:val="hybridMultilevel"/>
    <w:tmpl w:val="F48EA894"/>
    <w:lvl w:ilvl="0" w:tplc="4196897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345274"/>
    <w:multiLevelType w:val="hybridMultilevel"/>
    <w:tmpl w:val="C6F8B8B4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25AB05E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  <w:color w:val="000000" w:themeColor="text1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DC453E"/>
    <w:multiLevelType w:val="hybridMultilevel"/>
    <w:tmpl w:val="1BAE3E30"/>
    <w:lvl w:ilvl="0" w:tplc="4C1A0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03E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667B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F249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9AD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28B2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48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E2E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60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D0C4783"/>
    <w:multiLevelType w:val="hybridMultilevel"/>
    <w:tmpl w:val="573030FA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4C5C6B"/>
    <w:multiLevelType w:val="hybridMultilevel"/>
    <w:tmpl w:val="944829F6"/>
    <w:lvl w:ilvl="0" w:tplc="38F8E0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E79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4EC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CAF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6ED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AA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C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023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625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56F0557"/>
    <w:multiLevelType w:val="hybridMultilevel"/>
    <w:tmpl w:val="0B365BE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3DAFB26">
      <w:start w:val="2990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D8C3A26"/>
    <w:multiLevelType w:val="hybridMultilevel"/>
    <w:tmpl w:val="F92CD19E"/>
    <w:lvl w:ilvl="0" w:tplc="4BB614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44CD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D00B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B00C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3E1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B6E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F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DA72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F84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DAE53FE"/>
    <w:multiLevelType w:val="hybridMultilevel"/>
    <w:tmpl w:val="18D64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510B5B"/>
    <w:multiLevelType w:val="hybridMultilevel"/>
    <w:tmpl w:val="BCD26B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1F2E01"/>
    <w:multiLevelType w:val="hybridMultilevel"/>
    <w:tmpl w:val="374E3B6C"/>
    <w:lvl w:ilvl="0" w:tplc="027A6166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D9A16F9"/>
    <w:multiLevelType w:val="hybridMultilevel"/>
    <w:tmpl w:val="50F660BE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ED3D15"/>
    <w:multiLevelType w:val="hybridMultilevel"/>
    <w:tmpl w:val="E75C71B8"/>
    <w:lvl w:ilvl="0" w:tplc="FA6217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556766"/>
    <w:multiLevelType w:val="hybridMultilevel"/>
    <w:tmpl w:val="F1A4BD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7D6ECE"/>
    <w:multiLevelType w:val="hybridMultilevel"/>
    <w:tmpl w:val="44A858F0"/>
    <w:lvl w:ilvl="0" w:tplc="025AB05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1F1095"/>
    <w:multiLevelType w:val="hybridMultilevel"/>
    <w:tmpl w:val="8F4E4BE2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DD6F54"/>
    <w:multiLevelType w:val="hybridMultilevel"/>
    <w:tmpl w:val="43D0FD84"/>
    <w:lvl w:ilvl="0" w:tplc="777651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7A6166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60D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762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92D2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B675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AD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E88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FE75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9"/>
  </w:num>
  <w:num w:numId="3">
    <w:abstractNumId w:val="22"/>
  </w:num>
  <w:num w:numId="4">
    <w:abstractNumId w:val="9"/>
  </w:num>
  <w:num w:numId="5">
    <w:abstractNumId w:val="13"/>
  </w:num>
  <w:num w:numId="6">
    <w:abstractNumId w:val="25"/>
  </w:num>
  <w:num w:numId="7">
    <w:abstractNumId w:val="5"/>
  </w:num>
  <w:num w:numId="8">
    <w:abstractNumId w:val="2"/>
  </w:num>
  <w:num w:numId="9">
    <w:abstractNumId w:val="30"/>
  </w:num>
  <w:num w:numId="10">
    <w:abstractNumId w:val="26"/>
  </w:num>
  <w:num w:numId="11">
    <w:abstractNumId w:val="11"/>
  </w:num>
  <w:num w:numId="12">
    <w:abstractNumId w:val="18"/>
  </w:num>
  <w:num w:numId="13">
    <w:abstractNumId w:val="16"/>
  </w:num>
  <w:num w:numId="14">
    <w:abstractNumId w:val="27"/>
  </w:num>
  <w:num w:numId="15">
    <w:abstractNumId w:val="8"/>
  </w:num>
  <w:num w:numId="16">
    <w:abstractNumId w:val="20"/>
  </w:num>
  <w:num w:numId="17">
    <w:abstractNumId w:val="7"/>
  </w:num>
  <w:num w:numId="18">
    <w:abstractNumId w:val="10"/>
  </w:num>
  <w:num w:numId="19">
    <w:abstractNumId w:val="29"/>
  </w:num>
  <w:num w:numId="20">
    <w:abstractNumId w:val="3"/>
  </w:num>
  <w:num w:numId="21">
    <w:abstractNumId w:val="17"/>
  </w:num>
  <w:num w:numId="22">
    <w:abstractNumId w:val="24"/>
  </w:num>
  <w:num w:numId="23">
    <w:abstractNumId w:val="21"/>
  </w:num>
  <w:num w:numId="24">
    <w:abstractNumId w:val="1"/>
  </w:num>
  <w:num w:numId="25">
    <w:abstractNumId w:val="28"/>
  </w:num>
  <w:num w:numId="26">
    <w:abstractNumId w:val="23"/>
  </w:num>
  <w:num w:numId="27">
    <w:abstractNumId w:val="6"/>
  </w:num>
  <w:num w:numId="28">
    <w:abstractNumId w:val="14"/>
  </w:num>
  <w:num w:numId="29">
    <w:abstractNumId w:val="12"/>
  </w:num>
  <w:num w:numId="30">
    <w:abstractNumId w:val="15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wNzE2tDAzMrQwtzBT0lEKTi0uzszPAykwrAUAAZBn7iwAAAA="/>
  </w:docVars>
  <w:rsids>
    <w:rsidRoot w:val="00027679"/>
    <w:rsid w:val="000122FD"/>
    <w:rsid w:val="00012B40"/>
    <w:rsid w:val="0001394A"/>
    <w:rsid w:val="00022831"/>
    <w:rsid w:val="0002312D"/>
    <w:rsid w:val="00027679"/>
    <w:rsid w:val="000279EF"/>
    <w:rsid w:val="00030DF7"/>
    <w:rsid w:val="000350F1"/>
    <w:rsid w:val="00037729"/>
    <w:rsid w:val="00041C21"/>
    <w:rsid w:val="00042799"/>
    <w:rsid w:val="000439BA"/>
    <w:rsid w:val="0005664B"/>
    <w:rsid w:val="00057563"/>
    <w:rsid w:val="00060996"/>
    <w:rsid w:val="00063830"/>
    <w:rsid w:val="00063AE4"/>
    <w:rsid w:val="000726F7"/>
    <w:rsid w:val="0007285D"/>
    <w:rsid w:val="00072A46"/>
    <w:rsid w:val="00074926"/>
    <w:rsid w:val="00077EE4"/>
    <w:rsid w:val="0008047F"/>
    <w:rsid w:val="00080DD5"/>
    <w:rsid w:val="00081B0B"/>
    <w:rsid w:val="000835D7"/>
    <w:rsid w:val="00085290"/>
    <w:rsid w:val="00086CF0"/>
    <w:rsid w:val="00087A03"/>
    <w:rsid w:val="00090E41"/>
    <w:rsid w:val="000926E2"/>
    <w:rsid w:val="00093E01"/>
    <w:rsid w:val="000A1DB0"/>
    <w:rsid w:val="000A26E2"/>
    <w:rsid w:val="000A621E"/>
    <w:rsid w:val="000B1E9E"/>
    <w:rsid w:val="000B2AFB"/>
    <w:rsid w:val="000B34D3"/>
    <w:rsid w:val="000B4B14"/>
    <w:rsid w:val="000B6CB8"/>
    <w:rsid w:val="000B6F92"/>
    <w:rsid w:val="000C171B"/>
    <w:rsid w:val="000C1C38"/>
    <w:rsid w:val="000C1C90"/>
    <w:rsid w:val="000C322E"/>
    <w:rsid w:val="000C6520"/>
    <w:rsid w:val="000D44F2"/>
    <w:rsid w:val="000D568F"/>
    <w:rsid w:val="000D693C"/>
    <w:rsid w:val="000E102A"/>
    <w:rsid w:val="000E113D"/>
    <w:rsid w:val="000E1173"/>
    <w:rsid w:val="000E32FD"/>
    <w:rsid w:val="000E47B4"/>
    <w:rsid w:val="000E5CBF"/>
    <w:rsid w:val="000E6A62"/>
    <w:rsid w:val="000F104C"/>
    <w:rsid w:val="000F409D"/>
    <w:rsid w:val="000F42CE"/>
    <w:rsid w:val="000F6097"/>
    <w:rsid w:val="000F643F"/>
    <w:rsid w:val="000F744F"/>
    <w:rsid w:val="000F7A04"/>
    <w:rsid w:val="00100ECC"/>
    <w:rsid w:val="00101409"/>
    <w:rsid w:val="00107477"/>
    <w:rsid w:val="001102DD"/>
    <w:rsid w:val="00110A3F"/>
    <w:rsid w:val="0011293D"/>
    <w:rsid w:val="00113E6C"/>
    <w:rsid w:val="001160A2"/>
    <w:rsid w:val="00117315"/>
    <w:rsid w:val="001204C2"/>
    <w:rsid w:val="001234AD"/>
    <w:rsid w:val="00123A7D"/>
    <w:rsid w:val="00124F98"/>
    <w:rsid w:val="00127CF2"/>
    <w:rsid w:val="00131270"/>
    <w:rsid w:val="00131A41"/>
    <w:rsid w:val="001349AC"/>
    <w:rsid w:val="001401F7"/>
    <w:rsid w:val="00150452"/>
    <w:rsid w:val="00151392"/>
    <w:rsid w:val="00152641"/>
    <w:rsid w:val="00155218"/>
    <w:rsid w:val="00155607"/>
    <w:rsid w:val="00157C71"/>
    <w:rsid w:val="00163522"/>
    <w:rsid w:val="00180A86"/>
    <w:rsid w:val="001818CF"/>
    <w:rsid w:val="00194E41"/>
    <w:rsid w:val="00196B87"/>
    <w:rsid w:val="001A1874"/>
    <w:rsid w:val="001A2E8A"/>
    <w:rsid w:val="001A66D9"/>
    <w:rsid w:val="001B6949"/>
    <w:rsid w:val="001C0566"/>
    <w:rsid w:val="001C1A36"/>
    <w:rsid w:val="001C2CA8"/>
    <w:rsid w:val="001C5525"/>
    <w:rsid w:val="001C7C9C"/>
    <w:rsid w:val="001D06DD"/>
    <w:rsid w:val="001D209C"/>
    <w:rsid w:val="001D2FC9"/>
    <w:rsid w:val="001E3FF1"/>
    <w:rsid w:val="001E53DD"/>
    <w:rsid w:val="001E6933"/>
    <w:rsid w:val="001E7D93"/>
    <w:rsid w:val="001F3C7E"/>
    <w:rsid w:val="001F40AA"/>
    <w:rsid w:val="001F5238"/>
    <w:rsid w:val="001F6788"/>
    <w:rsid w:val="001F67B4"/>
    <w:rsid w:val="00200A89"/>
    <w:rsid w:val="002036D6"/>
    <w:rsid w:val="0020398B"/>
    <w:rsid w:val="00205A38"/>
    <w:rsid w:val="00206CFB"/>
    <w:rsid w:val="00214506"/>
    <w:rsid w:val="00224397"/>
    <w:rsid w:val="00227B20"/>
    <w:rsid w:val="00227D3D"/>
    <w:rsid w:val="0023041C"/>
    <w:rsid w:val="00232F68"/>
    <w:rsid w:val="002355CD"/>
    <w:rsid w:val="00236EB2"/>
    <w:rsid w:val="0024072A"/>
    <w:rsid w:val="00242E00"/>
    <w:rsid w:val="00244586"/>
    <w:rsid w:val="00244C9E"/>
    <w:rsid w:val="00250302"/>
    <w:rsid w:val="002546C1"/>
    <w:rsid w:val="00256FF7"/>
    <w:rsid w:val="00257AA8"/>
    <w:rsid w:val="00264AC0"/>
    <w:rsid w:val="00265979"/>
    <w:rsid w:val="00265E9D"/>
    <w:rsid w:val="002768BD"/>
    <w:rsid w:val="00285605"/>
    <w:rsid w:val="00287826"/>
    <w:rsid w:val="0029324F"/>
    <w:rsid w:val="002958A9"/>
    <w:rsid w:val="00296805"/>
    <w:rsid w:val="00296CC1"/>
    <w:rsid w:val="002A643F"/>
    <w:rsid w:val="002B1E69"/>
    <w:rsid w:val="002B2981"/>
    <w:rsid w:val="002C3E4F"/>
    <w:rsid w:val="002C3EB1"/>
    <w:rsid w:val="002D187A"/>
    <w:rsid w:val="002D66A4"/>
    <w:rsid w:val="002F057D"/>
    <w:rsid w:val="002F15AF"/>
    <w:rsid w:val="002F6B26"/>
    <w:rsid w:val="0030521D"/>
    <w:rsid w:val="003057D6"/>
    <w:rsid w:val="00305CE0"/>
    <w:rsid w:val="00312EAA"/>
    <w:rsid w:val="00316ED3"/>
    <w:rsid w:val="00317657"/>
    <w:rsid w:val="00326358"/>
    <w:rsid w:val="0033198B"/>
    <w:rsid w:val="00332DF5"/>
    <w:rsid w:val="0033471E"/>
    <w:rsid w:val="00335240"/>
    <w:rsid w:val="003423CA"/>
    <w:rsid w:val="00342748"/>
    <w:rsid w:val="00343562"/>
    <w:rsid w:val="00343F22"/>
    <w:rsid w:val="00344112"/>
    <w:rsid w:val="00344B3D"/>
    <w:rsid w:val="00344DC2"/>
    <w:rsid w:val="0034511E"/>
    <w:rsid w:val="003464B7"/>
    <w:rsid w:val="00346C92"/>
    <w:rsid w:val="003537E0"/>
    <w:rsid w:val="003546CB"/>
    <w:rsid w:val="00355A9D"/>
    <w:rsid w:val="00360123"/>
    <w:rsid w:val="00361E60"/>
    <w:rsid w:val="00361FCD"/>
    <w:rsid w:val="00362370"/>
    <w:rsid w:val="0036309C"/>
    <w:rsid w:val="00363A14"/>
    <w:rsid w:val="0036419C"/>
    <w:rsid w:val="00370A6C"/>
    <w:rsid w:val="00370FB1"/>
    <w:rsid w:val="0037434B"/>
    <w:rsid w:val="0038088C"/>
    <w:rsid w:val="003860E7"/>
    <w:rsid w:val="0038734F"/>
    <w:rsid w:val="0039304A"/>
    <w:rsid w:val="00394014"/>
    <w:rsid w:val="003A1131"/>
    <w:rsid w:val="003A2770"/>
    <w:rsid w:val="003A63D2"/>
    <w:rsid w:val="003B2752"/>
    <w:rsid w:val="003B2F03"/>
    <w:rsid w:val="003B4391"/>
    <w:rsid w:val="003B67DA"/>
    <w:rsid w:val="003B6F7C"/>
    <w:rsid w:val="003C08D1"/>
    <w:rsid w:val="003C2B03"/>
    <w:rsid w:val="003C346A"/>
    <w:rsid w:val="003C3DC3"/>
    <w:rsid w:val="003C4AC2"/>
    <w:rsid w:val="003C68FA"/>
    <w:rsid w:val="003C77C7"/>
    <w:rsid w:val="003D059C"/>
    <w:rsid w:val="003D3B32"/>
    <w:rsid w:val="003D523D"/>
    <w:rsid w:val="003D5D22"/>
    <w:rsid w:val="003E2ECC"/>
    <w:rsid w:val="003F05EF"/>
    <w:rsid w:val="003F3C58"/>
    <w:rsid w:val="003F67D7"/>
    <w:rsid w:val="00403D82"/>
    <w:rsid w:val="00404A30"/>
    <w:rsid w:val="004113C4"/>
    <w:rsid w:val="004171D7"/>
    <w:rsid w:val="00420DA8"/>
    <w:rsid w:val="0042207F"/>
    <w:rsid w:val="00423E09"/>
    <w:rsid w:val="00426009"/>
    <w:rsid w:val="00431B9C"/>
    <w:rsid w:val="00436F5E"/>
    <w:rsid w:val="004371AB"/>
    <w:rsid w:val="00440CDB"/>
    <w:rsid w:val="00444AF9"/>
    <w:rsid w:val="00447013"/>
    <w:rsid w:val="00447DFB"/>
    <w:rsid w:val="00451679"/>
    <w:rsid w:val="00454E9D"/>
    <w:rsid w:val="0045727B"/>
    <w:rsid w:val="004604BF"/>
    <w:rsid w:val="00465357"/>
    <w:rsid w:val="00472F64"/>
    <w:rsid w:val="00476183"/>
    <w:rsid w:val="00482F6B"/>
    <w:rsid w:val="00487796"/>
    <w:rsid w:val="004913B6"/>
    <w:rsid w:val="004928AE"/>
    <w:rsid w:val="0049579E"/>
    <w:rsid w:val="00495A60"/>
    <w:rsid w:val="004967AA"/>
    <w:rsid w:val="004A0B11"/>
    <w:rsid w:val="004A1AE2"/>
    <w:rsid w:val="004A1CA1"/>
    <w:rsid w:val="004A4E98"/>
    <w:rsid w:val="004B102C"/>
    <w:rsid w:val="004B10FB"/>
    <w:rsid w:val="004B1C55"/>
    <w:rsid w:val="004B5B8D"/>
    <w:rsid w:val="004C0DEA"/>
    <w:rsid w:val="004C2CA7"/>
    <w:rsid w:val="004C338D"/>
    <w:rsid w:val="004C34D1"/>
    <w:rsid w:val="004C57D3"/>
    <w:rsid w:val="004D5EDC"/>
    <w:rsid w:val="004D6EEF"/>
    <w:rsid w:val="004D6F97"/>
    <w:rsid w:val="004E0BED"/>
    <w:rsid w:val="004E15E6"/>
    <w:rsid w:val="004E31C6"/>
    <w:rsid w:val="004E48B2"/>
    <w:rsid w:val="004F1118"/>
    <w:rsid w:val="004F4CD7"/>
    <w:rsid w:val="0050093B"/>
    <w:rsid w:val="00512B14"/>
    <w:rsid w:val="00517C8F"/>
    <w:rsid w:val="00520B1A"/>
    <w:rsid w:val="00524714"/>
    <w:rsid w:val="005248CC"/>
    <w:rsid w:val="00524FD2"/>
    <w:rsid w:val="005256A9"/>
    <w:rsid w:val="005269EA"/>
    <w:rsid w:val="005304EE"/>
    <w:rsid w:val="005309EF"/>
    <w:rsid w:val="00530BB8"/>
    <w:rsid w:val="00533D2E"/>
    <w:rsid w:val="005360D4"/>
    <w:rsid w:val="0055016B"/>
    <w:rsid w:val="00553E95"/>
    <w:rsid w:val="00563EDA"/>
    <w:rsid w:val="0056496A"/>
    <w:rsid w:val="00567987"/>
    <w:rsid w:val="00570086"/>
    <w:rsid w:val="00573D3D"/>
    <w:rsid w:val="00574CF6"/>
    <w:rsid w:val="0057578C"/>
    <w:rsid w:val="00576107"/>
    <w:rsid w:val="00586B0D"/>
    <w:rsid w:val="00590146"/>
    <w:rsid w:val="00594084"/>
    <w:rsid w:val="0059746F"/>
    <w:rsid w:val="005A2CBE"/>
    <w:rsid w:val="005A572A"/>
    <w:rsid w:val="005B06DE"/>
    <w:rsid w:val="005B0796"/>
    <w:rsid w:val="005B11CB"/>
    <w:rsid w:val="005B190F"/>
    <w:rsid w:val="005B55CE"/>
    <w:rsid w:val="005C39DA"/>
    <w:rsid w:val="005D1EB2"/>
    <w:rsid w:val="005D1EBD"/>
    <w:rsid w:val="005D50EE"/>
    <w:rsid w:val="005D53EF"/>
    <w:rsid w:val="005E09AA"/>
    <w:rsid w:val="005E0BC9"/>
    <w:rsid w:val="005E28EC"/>
    <w:rsid w:val="005E3C76"/>
    <w:rsid w:val="005E49E7"/>
    <w:rsid w:val="005E56AE"/>
    <w:rsid w:val="005E742A"/>
    <w:rsid w:val="005F2C44"/>
    <w:rsid w:val="005F47D2"/>
    <w:rsid w:val="0060303D"/>
    <w:rsid w:val="006034F1"/>
    <w:rsid w:val="00603CB3"/>
    <w:rsid w:val="00612362"/>
    <w:rsid w:val="00631936"/>
    <w:rsid w:val="00632419"/>
    <w:rsid w:val="0063506B"/>
    <w:rsid w:val="00635AFB"/>
    <w:rsid w:val="006401E9"/>
    <w:rsid w:val="006405C7"/>
    <w:rsid w:val="00640F6E"/>
    <w:rsid w:val="00642165"/>
    <w:rsid w:val="00643109"/>
    <w:rsid w:val="00645F35"/>
    <w:rsid w:val="00651198"/>
    <w:rsid w:val="00651726"/>
    <w:rsid w:val="00653B83"/>
    <w:rsid w:val="00657A3F"/>
    <w:rsid w:val="00660B8D"/>
    <w:rsid w:val="00664076"/>
    <w:rsid w:val="00671AF9"/>
    <w:rsid w:val="006729E1"/>
    <w:rsid w:val="006733EB"/>
    <w:rsid w:val="00674926"/>
    <w:rsid w:val="006804CC"/>
    <w:rsid w:val="0068662D"/>
    <w:rsid w:val="00686999"/>
    <w:rsid w:val="006950C7"/>
    <w:rsid w:val="0069591E"/>
    <w:rsid w:val="00695A7A"/>
    <w:rsid w:val="006A47C0"/>
    <w:rsid w:val="006A769D"/>
    <w:rsid w:val="006B56C2"/>
    <w:rsid w:val="006C277D"/>
    <w:rsid w:val="006C38D0"/>
    <w:rsid w:val="006C7246"/>
    <w:rsid w:val="006C75BE"/>
    <w:rsid w:val="006D6228"/>
    <w:rsid w:val="006D6BA5"/>
    <w:rsid w:val="006E24BF"/>
    <w:rsid w:val="006E73F5"/>
    <w:rsid w:val="006E76DD"/>
    <w:rsid w:val="006F39C8"/>
    <w:rsid w:val="0070007F"/>
    <w:rsid w:val="007028C6"/>
    <w:rsid w:val="00704112"/>
    <w:rsid w:val="0070536E"/>
    <w:rsid w:val="00706D2E"/>
    <w:rsid w:val="00707E89"/>
    <w:rsid w:val="00713A00"/>
    <w:rsid w:val="0071473C"/>
    <w:rsid w:val="00716B2A"/>
    <w:rsid w:val="00717016"/>
    <w:rsid w:val="00722310"/>
    <w:rsid w:val="0072326E"/>
    <w:rsid w:val="00723C4F"/>
    <w:rsid w:val="00735029"/>
    <w:rsid w:val="0074123D"/>
    <w:rsid w:val="007412AC"/>
    <w:rsid w:val="0074306B"/>
    <w:rsid w:val="00746DE3"/>
    <w:rsid w:val="00747892"/>
    <w:rsid w:val="00750572"/>
    <w:rsid w:val="00750811"/>
    <w:rsid w:val="00752BFE"/>
    <w:rsid w:val="00755708"/>
    <w:rsid w:val="00756916"/>
    <w:rsid w:val="007601D0"/>
    <w:rsid w:val="0076397B"/>
    <w:rsid w:val="00764270"/>
    <w:rsid w:val="00771360"/>
    <w:rsid w:val="00772811"/>
    <w:rsid w:val="0077293C"/>
    <w:rsid w:val="007736FC"/>
    <w:rsid w:val="00774E17"/>
    <w:rsid w:val="00777EEC"/>
    <w:rsid w:val="00786332"/>
    <w:rsid w:val="00786D9D"/>
    <w:rsid w:val="00790EB3"/>
    <w:rsid w:val="00793C05"/>
    <w:rsid w:val="00794D1E"/>
    <w:rsid w:val="007967A8"/>
    <w:rsid w:val="007A06C9"/>
    <w:rsid w:val="007A0AA7"/>
    <w:rsid w:val="007A419C"/>
    <w:rsid w:val="007A4383"/>
    <w:rsid w:val="007A4E7D"/>
    <w:rsid w:val="007A75C9"/>
    <w:rsid w:val="007B1C8C"/>
    <w:rsid w:val="007B20CA"/>
    <w:rsid w:val="007B2363"/>
    <w:rsid w:val="007B2AE5"/>
    <w:rsid w:val="007B54BC"/>
    <w:rsid w:val="007C0A5E"/>
    <w:rsid w:val="007C4180"/>
    <w:rsid w:val="007C4E5C"/>
    <w:rsid w:val="007C701D"/>
    <w:rsid w:val="007C77E5"/>
    <w:rsid w:val="007D1A4B"/>
    <w:rsid w:val="007D2B7E"/>
    <w:rsid w:val="007D3B5F"/>
    <w:rsid w:val="007D4124"/>
    <w:rsid w:val="007D596C"/>
    <w:rsid w:val="007D742C"/>
    <w:rsid w:val="007E2C79"/>
    <w:rsid w:val="007E6F70"/>
    <w:rsid w:val="007F0F8B"/>
    <w:rsid w:val="007F1D28"/>
    <w:rsid w:val="007F517D"/>
    <w:rsid w:val="00801C14"/>
    <w:rsid w:val="00805A25"/>
    <w:rsid w:val="008064EC"/>
    <w:rsid w:val="00810055"/>
    <w:rsid w:val="0081213D"/>
    <w:rsid w:val="00812650"/>
    <w:rsid w:val="00815480"/>
    <w:rsid w:val="00817270"/>
    <w:rsid w:val="00820755"/>
    <w:rsid w:val="00827EBA"/>
    <w:rsid w:val="00841613"/>
    <w:rsid w:val="00844B4A"/>
    <w:rsid w:val="00845B4F"/>
    <w:rsid w:val="00846AF3"/>
    <w:rsid w:val="00850F2B"/>
    <w:rsid w:val="008536CB"/>
    <w:rsid w:val="00854C86"/>
    <w:rsid w:val="00860005"/>
    <w:rsid w:val="008606B1"/>
    <w:rsid w:val="0086657E"/>
    <w:rsid w:val="00867BCF"/>
    <w:rsid w:val="008711E0"/>
    <w:rsid w:val="00877452"/>
    <w:rsid w:val="008778B1"/>
    <w:rsid w:val="00881B8B"/>
    <w:rsid w:val="00882D3D"/>
    <w:rsid w:val="008843DC"/>
    <w:rsid w:val="00884890"/>
    <w:rsid w:val="00884CB9"/>
    <w:rsid w:val="00885F83"/>
    <w:rsid w:val="00890865"/>
    <w:rsid w:val="008923B8"/>
    <w:rsid w:val="008A008C"/>
    <w:rsid w:val="008A216B"/>
    <w:rsid w:val="008A5D5A"/>
    <w:rsid w:val="008B10F6"/>
    <w:rsid w:val="008B2796"/>
    <w:rsid w:val="008B4287"/>
    <w:rsid w:val="008B542C"/>
    <w:rsid w:val="008C1EE1"/>
    <w:rsid w:val="008C2A6D"/>
    <w:rsid w:val="008C5508"/>
    <w:rsid w:val="008C77A7"/>
    <w:rsid w:val="008D1F92"/>
    <w:rsid w:val="008D3539"/>
    <w:rsid w:val="008D46FC"/>
    <w:rsid w:val="008D6C6C"/>
    <w:rsid w:val="008E1C0C"/>
    <w:rsid w:val="008E6E48"/>
    <w:rsid w:val="008F062A"/>
    <w:rsid w:val="008F0F45"/>
    <w:rsid w:val="008F4C7E"/>
    <w:rsid w:val="008F5B8A"/>
    <w:rsid w:val="00900015"/>
    <w:rsid w:val="009001D6"/>
    <w:rsid w:val="0090059E"/>
    <w:rsid w:val="0090530D"/>
    <w:rsid w:val="00906C34"/>
    <w:rsid w:val="00906F30"/>
    <w:rsid w:val="00913487"/>
    <w:rsid w:val="009159CC"/>
    <w:rsid w:val="0091646D"/>
    <w:rsid w:val="00920086"/>
    <w:rsid w:val="00921F37"/>
    <w:rsid w:val="00922372"/>
    <w:rsid w:val="009260C3"/>
    <w:rsid w:val="00930AED"/>
    <w:rsid w:val="00933425"/>
    <w:rsid w:val="0093393B"/>
    <w:rsid w:val="00935138"/>
    <w:rsid w:val="00935347"/>
    <w:rsid w:val="00935A1A"/>
    <w:rsid w:val="0093667E"/>
    <w:rsid w:val="00937367"/>
    <w:rsid w:val="00937E53"/>
    <w:rsid w:val="009412F6"/>
    <w:rsid w:val="0094158C"/>
    <w:rsid w:val="00943402"/>
    <w:rsid w:val="00944739"/>
    <w:rsid w:val="00944F1F"/>
    <w:rsid w:val="00945FE9"/>
    <w:rsid w:val="00950E79"/>
    <w:rsid w:val="00952280"/>
    <w:rsid w:val="009524CD"/>
    <w:rsid w:val="0095306C"/>
    <w:rsid w:val="00966DEA"/>
    <w:rsid w:val="0096775C"/>
    <w:rsid w:val="00967847"/>
    <w:rsid w:val="00972CA1"/>
    <w:rsid w:val="0098094E"/>
    <w:rsid w:val="009830F1"/>
    <w:rsid w:val="00985C72"/>
    <w:rsid w:val="00987AE9"/>
    <w:rsid w:val="00987F88"/>
    <w:rsid w:val="00993316"/>
    <w:rsid w:val="009A1C7C"/>
    <w:rsid w:val="009A3964"/>
    <w:rsid w:val="009B12AE"/>
    <w:rsid w:val="009B225A"/>
    <w:rsid w:val="009B5E65"/>
    <w:rsid w:val="009C0630"/>
    <w:rsid w:val="009C0A4A"/>
    <w:rsid w:val="009C3BAB"/>
    <w:rsid w:val="009C5B15"/>
    <w:rsid w:val="009C66AA"/>
    <w:rsid w:val="009D115A"/>
    <w:rsid w:val="009D2C2C"/>
    <w:rsid w:val="009D4EB5"/>
    <w:rsid w:val="009D6B26"/>
    <w:rsid w:val="009D6BC1"/>
    <w:rsid w:val="009E69BD"/>
    <w:rsid w:val="009E7988"/>
    <w:rsid w:val="009F2EDA"/>
    <w:rsid w:val="009F3DB2"/>
    <w:rsid w:val="00A01808"/>
    <w:rsid w:val="00A0322B"/>
    <w:rsid w:val="00A043D4"/>
    <w:rsid w:val="00A065CD"/>
    <w:rsid w:val="00A1160D"/>
    <w:rsid w:val="00A15FAF"/>
    <w:rsid w:val="00A21C44"/>
    <w:rsid w:val="00A24F53"/>
    <w:rsid w:val="00A25604"/>
    <w:rsid w:val="00A27151"/>
    <w:rsid w:val="00A308FD"/>
    <w:rsid w:val="00A31517"/>
    <w:rsid w:val="00A31D28"/>
    <w:rsid w:val="00A345A9"/>
    <w:rsid w:val="00A34A73"/>
    <w:rsid w:val="00A3500A"/>
    <w:rsid w:val="00A42C04"/>
    <w:rsid w:val="00A43590"/>
    <w:rsid w:val="00A4583A"/>
    <w:rsid w:val="00A4790E"/>
    <w:rsid w:val="00A503AD"/>
    <w:rsid w:val="00A51AEA"/>
    <w:rsid w:val="00A529B5"/>
    <w:rsid w:val="00A52D78"/>
    <w:rsid w:val="00A53B28"/>
    <w:rsid w:val="00A60462"/>
    <w:rsid w:val="00A60FF1"/>
    <w:rsid w:val="00A635CB"/>
    <w:rsid w:val="00A636BB"/>
    <w:rsid w:val="00A64331"/>
    <w:rsid w:val="00A670A5"/>
    <w:rsid w:val="00A673AC"/>
    <w:rsid w:val="00A70219"/>
    <w:rsid w:val="00A75BDF"/>
    <w:rsid w:val="00A75F85"/>
    <w:rsid w:val="00A77B30"/>
    <w:rsid w:val="00A8004B"/>
    <w:rsid w:val="00A8203F"/>
    <w:rsid w:val="00A87005"/>
    <w:rsid w:val="00A87679"/>
    <w:rsid w:val="00A87913"/>
    <w:rsid w:val="00A94F92"/>
    <w:rsid w:val="00A958AD"/>
    <w:rsid w:val="00AA5A89"/>
    <w:rsid w:val="00AA5FBD"/>
    <w:rsid w:val="00AB2C50"/>
    <w:rsid w:val="00AB3433"/>
    <w:rsid w:val="00AB646C"/>
    <w:rsid w:val="00AB650E"/>
    <w:rsid w:val="00AC4DE4"/>
    <w:rsid w:val="00AD0AD5"/>
    <w:rsid w:val="00AD3617"/>
    <w:rsid w:val="00AD432E"/>
    <w:rsid w:val="00AD6FFB"/>
    <w:rsid w:val="00AD7768"/>
    <w:rsid w:val="00AD7FBF"/>
    <w:rsid w:val="00AE1AEF"/>
    <w:rsid w:val="00AE343F"/>
    <w:rsid w:val="00AE7465"/>
    <w:rsid w:val="00AF190B"/>
    <w:rsid w:val="00AF6541"/>
    <w:rsid w:val="00B02235"/>
    <w:rsid w:val="00B10F0A"/>
    <w:rsid w:val="00B13CE9"/>
    <w:rsid w:val="00B2203D"/>
    <w:rsid w:val="00B22085"/>
    <w:rsid w:val="00B2434F"/>
    <w:rsid w:val="00B25380"/>
    <w:rsid w:val="00B274B7"/>
    <w:rsid w:val="00B3283F"/>
    <w:rsid w:val="00B3398F"/>
    <w:rsid w:val="00B3598D"/>
    <w:rsid w:val="00B35CBB"/>
    <w:rsid w:val="00B36A85"/>
    <w:rsid w:val="00B46112"/>
    <w:rsid w:val="00B526CA"/>
    <w:rsid w:val="00B574BD"/>
    <w:rsid w:val="00B57BE5"/>
    <w:rsid w:val="00B70478"/>
    <w:rsid w:val="00B71B1E"/>
    <w:rsid w:val="00B7369F"/>
    <w:rsid w:val="00B74617"/>
    <w:rsid w:val="00B77476"/>
    <w:rsid w:val="00B85080"/>
    <w:rsid w:val="00B857BD"/>
    <w:rsid w:val="00B86058"/>
    <w:rsid w:val="00B869BA"/>
    <w:rsid w:val="00B92B1D"/>
    <w:rsid w:val="00B93B36"/>
    <w:rsid w:val="00B9436D"/>
    <w:rsid w:val="00B9534F"/>
    <w:rsid w:val="00BA2BBF"/>
    <w:rsid w:val="00BA744C"/>
    <w:rsid w:val="00BB2173"/>
    <w:rsid w:val="00BB343A"/>
    <w:rsid w:val="00BB5198"/>
    <w:rsid w:val="00BB5660"/>
    <w:rsid w:val="00BB71E1"/>
    <w:rsid w:val="00BB757E"/>
    <w:rsid w:val="00BB7DF9"/>
    <w:rsid w:val="00BC19EF"/>
    <w:rsid w:val="00BC33B0"/>
    <w:rsid w:val="00BD41BE"/>
    <w:rsid w:val="00BD4557"/>
    <w:rsid w:val="00BD5551"/>
    <w:rsid w:val="00BD63A4"/>
    <w:rsid w:val="00BD744D"/>
    <w:rsid w:val="00BE0277"/>
    <w:rsid w:val="00BE3E1A"/>
    <w:rsid w:val="00BE445E"/>
    <w:rsid w:val="00BF477B"/>
    <w:rsid w:val="00BF575D"/>
    <w:rsid w:val="00C00955"/>
    <w:rsid w:val="00C00A7C"/>
    <w:rsid w:val="00C02307"/>
    <w:rsid w:val="00C02967"/>
    <w:rsid w:val="00C06904"/>
    <w:rsid w:val="00C127CA"/>
    <w:rsid w:val="00C13508"/>
    <w:rsid w:val="00C231DB"/>
    <w:rsid w:val="00C26C0C"/>
    <w:rsid w:val="00C279DA"/>
    <w:rsid w:val="00C324F5"/>
    <w:rsid w:val="00C36FEB"/>
    <w:rsid w:val="00C40E2F"/>
    <w:rsid w:val="00C4377C"/>
    <w:rsid w:val="00C4394D"/>
    <w:rsid w:val="00C46DD1"/>
    <w:rsid w:val="00C47FB5"/>
    <w:rsid w:val="00C508F5"/>
    <w:rsid w:val="00C5423E"/>
    <w:rsid w:val="00C57650"/>
    <w:rsid w:val="00C6497A"/>
    <w:rsid w:val="00C67ED4"/>
    <w:rsid w:val="00C710C0"/>
    <w:rsid w:val="00C712BE"/>
    <w:rsid w:val="00C761E9"/>
    <w:rsid w:val="00C7753E"/>
    <w:rsid w:val="00C8709A"/>
    <w:rsid w:val="00C906A4"/>
    <w:rsid w:val="00C906AF"/>
    <w:rsid w:val="00C91608"/>
    <w:rsid w:val="00C932A8"/>
    <w:rsid w:val="00C93823"/>
    <w:rsid w:val="00C97A73"/>
    <w:rsid w:val="00CA079D"/>
    <w:rsid w:val="00CA1187"/>
    <w:rsid w:val="00CA49AF"/>
    <w:rsid w:val="00CB10BD"/>
    <w:rsid w:val="00CB1259"/>
    <w:rsid w:val="00CB6089"/>
    <w:rsid w:val="00CB6B85"/>
    <w:rsid w:val="00CC1AA1"/>
    <w:rsid w:val="00CC6765"/>
    <w:rsid w:val="00CD00E0"/>
    <w:rsid w:val="00CD026F"/>
    <w:rsid w:val="00CD20C6"/>
    <w:rsid w:val="00CD5B4F"/>
    <w:rsid w:val="00CD5C26"/>
    <w:rsid w:val="00CD77EA"/>
    <w:rsid w:val="00CE252A"/>
    <w:rsid w:val="00CE3A0B"/>
    <w:rsid w:val="00CE4F1B"/>
    <w:rsid w:val="00CE5A9A"/>
    <w:rsid w:val="00CE7DC3"/>
    <w:rsid w:val="00CE7FD6"/>
    <w:rsid w:val="00CF37F5"/>
    <w:rsid w:val="00D00112"/>
    <w:rsid w:val="00D029DE"/>
    <w:rsid w:val="00D03935"/>
    <w:rsid w:val="00D055B5"/>
    <w:rsid w:val="00D11C81"/>
    <w:rsid w:val="00D15F8E"/>
    <w:rsid w:val="00D176E9"/>
    <w:rsid w:val="00D177EC"/>
    <w:rsid w:val="00D2022F"/>
    <w:rsid w:val="00D22DE8"/>
    <w:rsid w:val="00D24C21"/>
    <w:rsid w:val="00D254B3"/>
    <w:rsid w:val="00D2577B"/>
    <w:rsid w:val="00D27319"/>
    <w:rsid w:val="00D31174"/>
    <w:rsid w:val="00D31643"/>
    <w:rsid w:val="00D316A9"/>
    <w:rsid w:val="00D31D74"/>
    <w:rsid w:val="00D32393"/>
    <w:rsid w:val="00D33A6B"/>
    <w:rsid w:val="00D35E6D"/>
    <w:rsid w:val="00D409A8"/>
    <w:rsid w:val="00D43A90"/>
    <w:rsid w:val="00D45E50"/>
    <w:rsid w:val="00D53062"/>
    <w:rsid w:val="00D54A3D"/>
    <w:rsid w:val="00D571CC"/>
    <w:rsid w:val="00D5781E"/>
    <w:rsid w:val="00D60880"/>
    <w:rsid w:val="00D60A3C"/>
    <w:rsid w:val="00D63119"/>
    <w:rsid w:val="00D65775"/>
    <w:rsid w:val="00D710F5"/>
    <w:rsid w:val="00D71F63"/>
    <w:rsid w:val="00D73040"/>
    <w:rsid w:val="00D76924"/>
    <w:rsid w:val="00D776A5"/>
    <w:rsid w:val="00D779F0"/>
    <w:rsid w:val="00D80084"/>
    <w:rsid w:val="00D810A4"/>
    <w:rsid w:val="00D87FF3"/>
    <w:rsid w:val="00D94599"/>
    <w:rsid w:val="00DA334E"/>
    <w:rsid w:val="00DA3E1F"/>
    <w:rsid w:val="00DA67C6"/>
    <w:rsid w:val="00DA7112"/>
    <w:rsid w:val="00DB4237"/>
    <w:rsid w:val="00DB6A0D"/>
    <w:rsid w:val="00DC4421"/>
    <w:rsid w:val="00DC6DA1"/>
    <w:rsid w:val="00DD47F2"/>
    <w:rsid w:val="00DE18EC"/>
    <w:rsid w:val="00DE2357"/>
    <w:rsid w:val="00DE31D0"/>
    <w:rsid w:val="00DE5C68"/>
    <w:rsid w:val="00DE619F"/>
    <w:rsid w:val="00DE7177"/>
    <w:rsid w:val="00E00E4C"/>
    <w:rsid w:val="00E01CD0"/>
    <w:rsid w:val="00E053CE"/>
    <w:rsid w:val="00E068F4"/>
    <w:rsid w:val="00E06A96"/>
    <w:rsid w:val="00E120A0"/>
    <w:rsid w:val="00E14D06"/>
    <w:rsid w:val="00E14DB3"/>
    <w:rsid w:val="00E156E1"/>
    <w:rsid w:val="00E23955"/>
    <w:rsid w:val="00E2411A"/>
    <w:rsid w:val="00E2658A"/>
    <w:rsid w:val="00E31947"/>
    <w:rsid w:val="00E325A2"/>
    <w:rsid w:val="00E32668"/>
    <w:rsid w:val="00E32BE1"/>
    <w:rsid w:val="00E33519"/>
    <w:rsid w:val="00E37698"/>
    <w:rsid w:val="00E416F7"/>
    <w:rsid w:val="00E417C2"/>
    <w:rsid w:val="00E42318"/>
    <w:rsid w:val="00E43221"/>
    <w:rsid w:val="00E4360A"/>
    <w:rsid w:val="00E436AB"/>
    <w:rsid w:val="00E45928"/>
    <w:rsid w:val="00E509B5"/>
    <w:rsid w:val="00E53762"/>
    <w:rsid w:val="00E55325"/>
    <w:rsid w:val="00E55681"/>
    <w:rsid w:val="00E57088"/>
    <w:rsid w:val="00E65ABC"/>
    <w:rsid w:val="00E67BB2"/>
    <w:rsid w:val="00E7118F"/>
    <w:rsid w:val="00E71B2C"/>
    <w:rsid w:val="00E728E4"/>
    <w:rsid w:val="00E746C4"/>
    <w:rsid w:val="00E7616A"/>
    <w:rsid w:val="00E82B28"/>
    <w:rsid w:val="00E8418A"/>
    <w:rsid w:val="00E8443D"/>
    <w:rsid w:val="00E86D5B"/>
    <w:rsid w:val="00E87FC6"/>
    <w:rsid w:val="00E9292E"/>
    <w:rsid w:val="00E92FBA"/>
    <w:rsid w:val="00EA2B27"/>
    <w:rsid w:val="00EA7F60"/>
    <w:rsid w:val="00EB00FE"/>
    <w:rsid w:val="00EB01DD"/>
    <w:rsid w:val="00EB5ADE"/>
    <w:rsid w:val="00EC2EE5"/>
    <w:rsid w:val="00EC35B3"/>
    <w:rsid w:val="00EC4F02"/>
    <w:rsid w:val="00EC73FA"/>
    <w:rsid w:val="00EE13DC"/>
    <w:rsid w:val="00EE78A0"/>
    <w:rsid w:val="00EF1F37"/>
    <w:rsid w:val="00EF2F1E"/>
    <w:rsid w:val="00EF3AF2"/>
    <w:rsid w:val="00EF3CA6"/>
    <w:rsid w:val="00EF61A1"/>
    <w:rsid w:val="00EF741D"/>
    <w:rsid w:val="00F02B22"/>
    <w:rsid w:val="00F166D2"/>
    <w:rsid w:val="00F223EE"/>
    <w:rsid w:val="00F22F6D"/>
    <w:rsid w:val="00F256DE"/>
    <w:rsid w:val="00F27705"/>
    <w:rsid w:val="00F31B49"/>
    <w:rsid w:val="00F33F96"/>
    <w:rsid w:val="00F35DA5"/>
    <w:rsid w:val="00F37A6B"/>
    <w:rsid w:val="00F41E0B"/>
    <w:rsid w:val="00F431B5"/>
    <w:rsid w:val="00F472CE"/>
    <w:rsid w:val="00F474AD"/>
    <w:rsid w:val="00F50350"/>
    <w:rsid w:val="00F51886"/>
    <w:rsid w:val="00F530D6"/>
    <w:rsid w:val="00F55386"/>
    <w:rsid w:val="00F575E9"/>
    <w:rsid w:val="00F57893"/>
    <w:rsid w:val="00F6473F"/>
    <w:rsid w:val="00F6634E"/>
    <w:rsid w:val="00F67348"/>
    <w:rsid w:val="00F72AD3"/>
    <w:rsid w:val="00F74647"/>
    <w:rsid w:val="00F80C68"/>
    <w:rsid w:val="00F84BCA"/>
    <w:rsid w:val="00F855A7"/>
    <w:rsid w:val="00F90063"/>
    <w:rsid w:val="00F914E6"/>
    <w:rsid w:val="00F92ABF"/>
    <w:rsid w:val="00FA17D9"/>
    <w:rsid w:val="00FA35BA"/>
    <w:rsid w:val="00FA4DC3"/>
    <w:rsid w:val="00FB594A"/>
    <w:rsid w:val="00FC43D1"/>
    <w:rsid w:val="00FC560D"/>
    <w:rsid w:val="00FC737C"/>
    <w:rsid w:val="00FC7BBA"/>
    <w:rsid w:val="00FD250D"/>
    <w:rsid w:val="00FD4CB4"/>
    <w:rsid w:val="00FE1AA4"/>
    <w:rsid w:val="00FE3FD0"/>
    <w:rsid w:val="00FF16A9"/>
    <w:rsid w:val="00FF1D72"/>
    <w:rsid w:val="00FF27D0"/>
    <w:rsid w:val="00FF5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68C95F37"/>
  <w15:chartTrackingRefBased/>
  <w15:docId w15:val="{14F731CD-1B3B-4A8F-BD63-1876E2E91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4F9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0276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0276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2B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027679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uiPriority w:val="9"/>
    <w:semiHidden/>
    <w:rsid w:val="0002767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GB"/>
    </w:rPr>
  </w:style>
  <w:style w:type="paragraph" w:styleId="Footer">
    <w:name w:val="footer"/>
    <w:basedOn w:val="Header"/>
    <w:link w:val="FooterChar"/>
    <w:rsid w:val="00027679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027679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027679"/>
    <w:rPr>
      <w:rFonts w:ascii="Arial" w:eastAsia="Times New Roman" w:hAnsi="Arial" w:cs="Times New Roman"/>
      <w:sz w:val="32"/>
      <w:szCs w:val="20"/>
      <w:lang w:val="en-GB" w:eastAsia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027679"/>
    <w:pPr>
      <w:ind w:left="720"/>
      <w:contextualSpacing/>
    </w:pPr>
  </w:style>
  <w:style w:type="table" w:styleId="TableGrid">
    <w:name w:val="Table Grid"/>
    <w:basedOn w:val="TableNormal"/>
    <w:uiPriority w:val="59"/>
    <w:rsid w:val="00027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0276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027679"/>
    <w:rPr>
      <w:b/>
    </w:rPr>
  </w:style>
  <w:style w:type="paragraph" w:customStyle="1" w:styleId="TAC">
    <w:name w:val="TAC"/>
    <w:basedOn w:val="Normal"/>
    <w:link w:val="TACChar"/>
    <w:qFormat/>
    <w:rsid w:val="0002767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/>
      <w:sz w:val="18"/>
      <w:lang w:eastAsia="en-US"/>
    </w:rPr>
  </w:style>
  <w:style w:type="character" w:customStyle="1" w:styleId="TACChar">
    <w:name w:val="TAC Char"/>
    <w:link w:val="TAC"/>
    <w:qFormat/>
    <w:rsid w:val="00027679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027679"/>
    <w:rPr>
      <w:rFonts w:ascii="Arial" w:eastAsiaTheme="minorEastAsia" w:hAnsi="Arial" w:cs="Times New Roman"/>
      <w:b/>
      <w:sz w:val="18"/>
      <w:szCs w:val="20"/>
      <w:lang w:val="en-GB"/>
    </w:rPr>
  </w:style>
  <w:style w:type="paragraph" w:styleId="List">
    <w:name w:val="List"/>
    <w:basedOn w:val="Normal"/>
    <w:rsid w:val="00027679"/>
    <w:pPr>
      <w:ind w:left="568" w:hanging="284"/>
    </w:pPr>
    <w:rPr>
      <w:rFonts w:eastAsia="MS Mincho"/>
    </w:rPr>
  </w:style>
  <w:style w:type="paragraph" w:styleId="Header">
    <w:name w:val="header"/>
    <w:basedOn w:val="Normal"/>
    <w:link w:val="HeaderChar"/>
    <w:uiPriority w:val="99"/>
    <w:unhideWhenUsed/>
    <w:rsid w:val="0002767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276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Hyperlink">
    <w:name w:val="Hyperlink"/>
    <w:rsid w:val="000276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D4CB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D4CB4"/>
  </w:style>
  <w:style w:type="character" w:customStyle="1" w:styleId="CommentTextChar">
    <w:name w:val="Comment Text Char"/>
    <w:basedOn w:val="DefaultParagraphFont"/>
    <w:link w:val="CommentText"/>
    <w:rsid w:val="00FD4CB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4C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4CB4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C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CB4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012B4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36A8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55A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N1Char">
    <w:name w:val="N1 Char"/>
    <w:basedOn w:val="DefaultParagraphFont"/>
    <w:link w:val="N1"/>
    <w:locked/>
    <w:rsid w:val="00A87005"/>
    <w:rPr>
      <w:rFonts w:ascii="MS Mincho" w:eastAsiaTheme="minorEastAsia" w:hAnsi="MS Mincho" w:cstheme="minorHAnsi"/>
      <w:lang w:eastAsia="ko-KR" w:bidi="hi-IN"/>
    </w:rPr>
  </w:style>
  <w:style w:type="paragraph" w:customStyle="1" w:styleId="N1">
    <w:name w:val="N1"/>
    <w:basedOn w:val="Normal"/>
    <w:link w:val="N1Char"/>
    <w:qFormat/>
    <w:rsid w:val="00A87005"/>
    <w:pPr>
      <w:overflowPunct/>
      <w:autoSpaceDE/>
      <w:autoSpaceDN/>
      <w:adjustRightInd/>
      <w:spacing w:after="0"/>
      <w:ind w:left="634"/>
      <w:textAlignment w:val="auto"/>
    </w:pPr>
    <w:rPr>
      <w:rFonts w:ascii="MS Mincho" w:eastAsiaTheme="minorEastAsia" w:hAnsi="MS Mincho" w:cstheme="minorHAnsi"/>
      <w:sz w:val="22"/>
      <w:szCs w:val="22"/>
      <w:lang w:val="en-US" w:eastAsia="ko-KR" w:bidi="hi-IN"/>
    </w:rPr>
  </w:style>
  <w:style w:type="paragraph" w:customStyle="1" w:styleId="TAN">
    <w:name w:val="TAN"/>
    <w:basedOn w:val="Normal"/>
    <w:link w:val="TANChar"/>
    <w:qFormat/>
    <w:rsid w:val="00151392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  <w:lang w:eastAsia="en-US"/>
    </w:rPr>
  </w:style>
  <w:style w:type="character" w:customStyle="1" w:styleId="TANChar">
    <w:name w:val="TAN Char"/>
    <w:link w:val="TAN"/>
    <w:qFormat/>
    <w:rsid w:val="00151392"/>
    <w:rPr>
      <w:rFonts w:ascii="Arial" w:eastAsia="SimSun" w:hAnsi="Arial" w:cs="Times New Roman"/>
      <w:sz w:val="18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AB2C50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818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4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58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55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19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87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59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2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2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728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23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1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53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3970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91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70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1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21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9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6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884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0840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124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243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4929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5407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9647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7741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32933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33746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5458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632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7097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83191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85715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07721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16806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29906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84374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346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4921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6622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741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8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0921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35889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73508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9466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73940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566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92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48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74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9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2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64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56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29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6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45197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78769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1059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16607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55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84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8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342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24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54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0236236A5C0B459CB2048C1AC03BAC" ma:contentTypeVersion="6" ma:contentTypeDescription="Create a new document." ma:contentTypeScope="" ma:versionID="409dbdcfbcb1ce76bed305c428f2a28f">
  <xsd:schema xmlns:xsd="http://www.w3.org/2001/XMLSchema" xmlns:xs="http://www.w3.org/2001/XMLSchema" xmlns:p="http://schemas.microsoft.com/office/2006/metadata/properties" xmlns:ns2="1eb15b6f-7782-46fc-81d3-d65b3dc21f1b" xmlns:ns3="352e3e7c-b775-4599-b18d-9e2d2b181197" targetNamespace="http://schemas.microsoft.com/office/2006/metadata/properties" ma:root="true" ma:fieldsID="b19a9b2cd08b0bfc831f7a8d5ab29322" ns2:_="" ns3:_="">
    <xsd:import namespace="1eb15b6f-7782-46fc-81d3-d65b3dc21f1b"/>
    <xsd:import namespace="352e3e7c-b775-4599-b18d-9e2d2b1811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15b6f-7782-46fc-81d3-d65b3dc21f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2e3e7c-b775-4599-b18d-9e2d2b1811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52e3e7c-b775-4599-b18d-9e2d2b181197">
      <UserInfo>
        <DisplayName>Rane, Prerana</DisplayName>
        <AccountId>87</AccountId>
        <AccountType/>
      </UserInfo>
      <UserInfo>
        <DisplayName>Vera Lopez, Aida L</DisplayName>
        <AccountId>19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658114C-B545-476D-BFB9-E1741AEE32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F1952B-ADEC-4116-A8D6-92D27617DC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b15b6f-7782-46fc-81d3-d65b3dc21f1b"/>
    <ds:schemaRef ds:uri="352e3e7c-b775-4599-b18d-9e2d2b1811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606DC2-5780-4811-9EEF-05D6262E03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75DDB4-5CD9-4967-B1AB-FBE77F1D8190}">
  <ds:schemaRefs>
    <ds:schemaRef ds:uri="6f30b71e-bcaf-4bc3-8acb-e44453a8cc7d"/>
    <ds:schemaRef ds:uri="http://purl.org/dc/terms/"/>
    <ds:schemaRef ds:uri="fec27805-09a8-40a2-bd80-053a1fed723f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  <ds:schemaRef ds:uri="352e3e7c-b775-4599-b18d-9e2d2b18119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1337</Words>
  <Characters>7625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8945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17</cp:revision>
  <dcterms:created xsi:type="dcterms:W3CDTF">2022-08-10T22:49:00Z</dcterms:created>
  <dcterms:modified xsi:type="dcterms:W3CDTF">2022-08-10T23:44:00Z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2e1c9caa-c9d4-45cf-bbb1-7e37f8e7d26b</vt:lpwstr>
  </property>
  <property fmtid="{D5CDD505-2E9C-101B-9397-08002B2CF9AE}" pid="3" name="CTP_TimeStamp">
    <vt:lpwstr>2020-10-23 21:45:35Z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0x010100BC0236236A5C0B459CB2048C1AC03BAC</vt:lpwstr>
  </property>
</Properties>
</file>