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941D5" w14:textId="49EA398C" w:rsidR="008E0E4F" w:rsidRPr="00E77857" w:rsidRDefault="008E0E4F" w:rsidP="008E0E4F">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w:t>
      </w:r>
      <w:r w:rsidR="00372B7D">
        <w:rPr>
          <w:rFonts w:ascii="Arial" w:hAnsi="Arial" w:cs="Arial"/>
          <w:sz w:val="28"/>
        </w:rPr>
        <w:t>4</w:t>
      </w:r>
      <w:r>
        <w:rPr>
          <w:rFonts w:ascii="Arial" w:hAnsi="Arial" w:cs="Arial"/>
          <w:sz w:val="28"/>
        </w:rPr>
        <w:t>-e</w:t>
      </w:r>
      <w:r w:rsidRPr="00E77857">
        <w:rPr>
          <w:rFonts w:ascii="Arial" w:hAnsi="Arial" w:cs="Arial"/>
          <w:sz w:val="28"/>
        </w:rPr>
        <w:tab/>
        <w:t>R4-</w:t>
      </w:r>
      <w:r>
        <w:rPr>
          <w:rFonts w:ascii="Arial" w:hAnsi="Arial" w:cs="Arial"/>
          <w:sz w:val="28"/>
        </w:rPr>
        <w:t>22</w:t>
      </w:r>
      <w:r w:rsidR="005D24E7">
        <w:rPr>
          <w:rFonts w:ascii="Arial" w:hAnsi="Arial" w:cs="Arial"/>
          <w:sz w:val="28"/>
        </w:rPr>
        <w:t>1</w:t>
      </w:r>
      <w:r w:rsidR="00757A46">
        <w:rPr>
          <w:rFonts w:ascii="Arial" w:hAnsi="Arial" w:cs="Arial"/>
          <w:sz w:val="28"/>
        </w:rPr>
        <w:t>1811</w:t>
      </w:r>
    </w:p>
    <w:p w14:paraId="1A7F4A3E" w14:textId="076ABD82" w:rsidR="008E0E4F" w:rsidRPr="00E77857" w:rsidRDefault="008E0E4F" w:rsidP="008E0E4F">
      <w:pPr>
        <w:tabs>
          <w:tab w:val="right" w:pos="9781"/>
        </w:tabs>
        <w:rPr>
          <w:rFonts w:ascii="Arial" w:hAnsi="Arial" w:cs="Arial"/>
          <w:sz w:val="28"/>
        </w:rPr>
      </w:pPr>
      <w:r w:rsidRPr="00034F99">
        <w:rPr>
          <w:rFonts w:ascii="Arial" w:hAnsi="Arial" w:cs="Arial"/>
          <w:sz w:val="28"/>
        </w:rPr>
        <w:t xml:space="preserve">Electronic Meeting, </w:t>
      </w:r>
      <w:r w:rsidR="00372B7D">
        <w:rPr>
          <w:rFonts w:ascii="Arial" w:hAnsi="Arial" w:cs="Arial"/>
          <w:sz w:val="28"/>
        </w:rPr>
        <w:t>15</w:t>
      </w:r>
      <w:r w:rsidRPr="00034F99">
        <w:rPr>
          <w:rFonts w:ascii="Arial" w:hAnsi="Arial" w:cs="Arial"/>
          <w:sz w:val="28"/>
        </w:rPr>
        <w:t xml:space="preserve"> </w:t>
      </w:r>
      <w:r>
        <w:rPr>
          <w:rFonts w:ascii="Arial" w:hAnsi="Arial" w:cs="Arial"/>
          <w:sz w:val="28"/>
        </w:rPr>
        <w:t>–</w:t>
      </w:r>
      <w:r w:rsidRPr="00034F99">
        <w:rPr>
          <w:rFonts w:ascii="Arial" w:hAnsi="Arial" w:cs="Arial"/>
          <w:sz w:val="28"/>
        </w:rPr>
        <w:t xml:space="preserve"> </w:t>
      </w:r>
      <w:r>
        <w:rPr>
          <w:rFonts w:ascii="Arial" w:hAnsi="Arial" w:cs="Arial"/>
          <w:sz w:val="28"/>
        </w:rPr>
        <w:t>2</w:t>
      </w:r>
      <w:r w:rsidR="00372B7D">
        <w:rPr>
          <w:rFonts w:ascii="Arial" w:hAnsi="Arial" w:cs="Arial"/>
          <w:sz w:val="28"/>
        </w:rPr>
        <w:t>6</w:t>
      </w:r>
      <w:r>
        <w:rPr>
          <w:rFonts w:ascii="Arial" w:hAnsi="Arial" w:cs="Arial"/>
          <w:sz w:val="28"/>
        </w:rPr>
        <w:t xml:space="preserve"> </w:t>
      </w:r>
      <w:r w:rsidR="00372B7D">
        <w:rPr>
          <w:rFonts w:ascii="Arial" w:hAnsi="Arial" w:cs="Arial"/>
          <w:sz w:val="28"/>
        </w:rPr>
        <w:t>August</w:t>
      </w:r>
      <w:r w:rsidRPr="00034F99">
        <w:rPr>
          <w:rFonts w:ascii="Arial" w:hAnsi="Arial" w:cs="Arial"/>
          <w:sz w:val="28"/>
        </w:rPr>
        <w:t xml:space="preserve"> 202</w:t>
      </w:r>
      <w:r>
        <w:rPr>
          <w:rFonts w:ascii="Arial" w:hAnsi="Arial" w:cs="Arial"/>
          <w:sz w:val="28"/>
        </w:rPr>
        <w:t>2</w:t>
      </w:r>
    </w:p>
    <w:p w14:paraId="778C846D" w14:textId="77777777" w:rsidR="004F7C02" w:rsidRPr="00E77857" w:rsidRDefault="004F7C02" w:rsidP="004F7C02">
      <w:pPr>
        <w:tabs>
          <w:tab w:val="left" w:pos="1985"/>
        </w:tabs>
        <w:rPr>
          <w:rFonts w:ascii="Arial" w:hAnsi="Arial"/>
          <w:b/>
        </w:rPr>
      </w:pPr>
    </w:p>
    <w:p w14:paraId="64C1429B" w14:textId="56B51057"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372B7D">
        <w:rPr>
          <w:rFonts w:ascii="Arial" w:hAnsi="Arial"/>
          <w:b/>
          <w:lang w:val="en-GB"/>
        </w:rPr>
        <w:t>11</w:t>
      </w:r>
      <w:r>
        <w:rPr>
          <w:rFonts w:ascii="Arial" w:hAnsi="Arial"/>
          <w:b/>
          <w:lang w:val="en-GB"/>
        </w:rPr>
        <w:t>.</w:t>
      </w:r>
      <w:r w:rsidR="00B64AFA">
        <w:rPr>
          <w:rFonts w:ascii="Arial" w:hAnsi="Arial"/>
          <w:b/>
          <w:lang w:val="en-GB"/>
        </w:rPr>
        <w:t>4</w:t>
      </w:r>
      <w:r w:rsidR="005B10FF">
        <w:rPr>
          <w:rFonts w:ascii="Arial" w:hAnsi="Arial"/>
          <w:b/>
          <w:lang w:val="en-GB"/>
        </w:rPr>
        <w:t>.</w:t>
      </w:r>
      <w:r w:rsidR="0049119D">
        <w:rPr>
          <w:rFonts w:ascii="Arial" w:hAnsi="Arial"/>
          <w:b/>
          <w:lang w:val="en-GB"/>
        </w:rPr>
        <w:t>1</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56137179"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417D72">
        <w:rPr>
          <w:rFonts w:ascii="Arial" w:hAnsi="Arial" w:cs="Arial"/>
          <w:b/>
        </w:rPr>
        <w:t>Proposals</w:t>
      </w:r>
      <w:r w:rsidR="009C7F0F">
        <w:rPr>
          <w:rFonts w:ascii="Arial" w:hAnsi="Arial" w:cs="Arial"/>
          <w:b/>
        </w:rPr>
        <w:t xml:space="preserve"> on </w:t>
      </w:r>
      <w:r w:rsidR="00BE7378">
        <w:rPr>
          <w:rFonts w:ascii="Arial" w:hAnsi="Arial" w:cs="Arial"/>
          <w:b/>
        </w:rPr>
        <w:t>topic</w:t>
      </w:r>
      <w:r w:rsidR="00B64AFA">
        <w:rPr>
          <w:rFonts w:ascii="Arial" w:hAnsi="Arial" w:cs="Arial"/>
          <w:b/>
        </w:rPr>
        <w:t>s for i</w:t>
      </w:r>
      <w:r w:rsidR="00B64AFA" w:rsidRPr="00B64AFA">
        <w:rPr>
          <w:rFonts w:ascii="Arial" w:hAnsi="Arial" w:cs="Arial"/>
          <w:b/>
        </w:rPr>
        <w:t>nvestigation of mmWave multi-band BS</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0E4544F9" w:rsidR="00DC28D5" w:rsidRDefault="00DC28D5" w:rsidP="00DC28D5">
      <w:pPr>
        <w:pStyle w:val="BodyText"/>
        <w:snapToGrid w:val="0"/>
        <w:rPr>
          <w:lang w:eastAsia="ja-JP"/>
        </w:rPr>
      </w:pPr>
      <w:bookmarkStart w:id="3" w:name="_Hlk67504958"/>
      <w:r w:rsidRPr="00DC28D5">
        <w:rPr>
          <w:color w:val="000000"/>
          <w:szCs w:val="20"/>
        </w:rPr>
        <w:t xml:space="preserve">The </w:t>
      </w:r>
      <w:r w:rsidR="00BE7378">
        <w:rPr>
          <w:color w:val="000000"/>
          <w:szCs w:val="20"/>
        </w:rPr>
        <w:t>new</w:t>
      </w:r>
      <w:r w:rsidRPr="00DC28D5">
        <w:rPr>
          <w:color w:val="000000"/>
          <w:szCs w:val="20"/>
        </w:rPr>
        <w:t xml:space="preserve"> item </w:t>
      </w:r>
      <w:r w:rsidR="006265C6">
        <w:rPr>
          <w:color w:val="000000"/>
          <w:szCs w:val="20"/>
        </w:rPr>
        <w:t xml:space="preserve">on </w:t>
      </w:r>
      <w:r w:rsidR="00BE7378" w:rsidRPr="00BE7378">
        <w:rPr>
          <w:color w:val="000000"/>
          <w:szCs w:val="20"/>
        </w:rPr>
        <w:t>NR BS RF requirement evolution</w:t>
      </w:r>
      <w:r w:rsidR="006265C6" w:rsidRPr="006265C6">
        <w:rPr>
          <w:color w:val="000000"/>
          <w:szCs w:val="20"/>
        </w:rPr>
        <w:t xml:space="preserve"> </w:t>
      </w:r>
      <w:r w:rsidRPr="00DC28D5">
        <w:rPr>
          <w:color w:val="000000"/>
          <w:szCs w:val="20"/>
        </w:rPr>
        <w:t>was approved at TSG RAN#</w:t>
      </w:r>
      <w:r w:rsidR="006265C6">
        <w:rPr>
          <w:color w:val="000000"/>
          <w:szCs w:val="20"/>
        </w:rPr>
        <w:t>9</w:t>
      </w:r>
      <w:r w:rsidR="00BE7378">
        <w:rPr>
          <w:color w:val="000000"/>
          <w:szCs w:val="20"/>
        </w:rPr>
        <w:t>5-e</w:t>
      </w:r>
      <w:r w:rsidRPr="00DC28D5">
        <w:rPr>
          <w:color w:val="000000"/>
          <w:szCs w:val="20"/>
        </w:rPr>
        <w:t xml:space="preserve"> [1]. </w:t>
      </w:r>
      <w:r w:rsidR="00C05042">
        <w:rPr>
          <w:color w:val="000000"/>
          <w:szCs w:val="20"/>
        </w:rPr>
        <w:t>The</w:t>
      </w:r>
      <w:r w:rsidRPr="00DC28D5">
        <w:rPr>
          <w:color w:val="000000"/>
          <w:szCs w:val="20"/>
        </w:rPr>
        <w:t xml:space="preserve"> </w:t>
      </w:r>
      <w:r w:rsidR="009C7F0F">
        <w:rPr>
          <w:color w:val="000000"/>
          <w:szCs w:val="20"/>
        </w:rPr>
        <w:t xml:space="preserve">objective </w:t>
      </w:r>
      <w:r w:rsidRPr="00DC28D5">
        <w:rPr>
          <w:color w:val="000000"/>
          <w:szCs w:val="20"/>
        </w:rPr>
        <w:t xml:space="preserve">of this </w:t>
      </w:r>
      <w:r w:rsidR="00BE7378">
        <w:rPr>
          <w:color w:val="000000"/>
          <w:szCs w:val="20"/>
        </w:rPr>
        <w:t>study</w:t>
      </w:r>
      <w:r w:rsidRPr="00DC28D5">
        <w:rPr>
          <w:color w:val="000000"/>
          <w:szCs w:val="20"/>
        </w:rPr>
        <w:t xml:space="preserve"> item is </w:t>
      </w:r>
      <w:r w:rsidR="00AC7394">
        <w:rPr>
          <w:lang w:eastAsia="ja-JP"/>
        </w:rPr>
        <w:t xml:space="preserve">to </w:t>
      </w:r>
      <w:r w:rsidR="00BE7378">
        <w:t>s</w:t>
      </w:r>
      <w:r w:rsidR="00BE7378" w:rsidRPr="00BE7378">
        <w:t xml:space="preserve">tudy </w:t>
      </w:r>
      <w:r w:rsidR="00BE7378">
        <w:t>certain</w:t>
      </w:r>
      <w:r w:rsidR="00BE7378" w:rsidRPr="00BE7378">
        <w:t xml:space="preserve"> aspects for FR2 multi-band BS</w:t>
      </w:r>
      <w:r w:rsidR="00BE7378">
        <w:t>, including the following aspects relating to FR1 multi-band BS</w:t>
      </w:r>
      <w:r w:rsidR="00BE7378">
        <w:rPr>
          <w:lang w:eastAsia="ja-JP"/>
        </w:rPr>
        <w:t>:</w:t>
      </w:r>
    </w:p>
    <w:p w14:paraId="6335646C" w14:textId="77777777" w:rsidR="00BE7378" w:rsidRPr="00BE7378" w:rsidRDefault="00BE7378" w:rsidP="00BE7378">
      <w:pPr>
        <w:pStyle w:val="BodyText"/>
        <w:numPr>
          <w:ilvl w:val="2"/>
          <w:numId w:val="13"/>
        </w:numPr>
        <w:snapToGrid w:val="0"/>
        <w:rPr>
          <w:color w:val="000000"/>
          <w:szCs w:val="20"/>
        </w:rPr>
      </w:pPr>
      <w:r w:rsidRPr="00BE7378">
        <w:rPr>
          <w:color w:val="000000"/>
          <w:szCs w:val="20"/>
        </w:rPr>
        <w:t>Investigate if FR1 multi-band methods are re-usable for FR2, and (if so) agree on the appropriate inter-RF BW gaps</w:t>
      </w:r>
    </w:p>
    <w:p w14:paraId="125A714F" w14:textId="77777777" w:rsidR="00BE7378" w:rsidRPr="00BE7378" w:rsidRDefault="00BE7378" w:rsidP="00BE7378">
      <w:pPr>
        <w:pStyle w:val="BodyText"/>
        <w:numPr>
          <w:ilvl w:val="2"/>
          <w:numId w:val="13"/>
        </w:numPr>
        <w:snapToGrid w:val="0"/>
        <w:rPr>
          <w:color w:val="000000"/>
          <w:szCs w:val="20"/>
        </w:rPr>
      </w:pPr>
      <w:r w:rsidRPr="00BE7378">
        <w:rPr>
          <w:color w:val="000000"/>
          <w:szCs w:val="20"/>
        </w:rPr>
        <w:t xml:space="preserve">Investigate if FR1 exceptions are acceptable for FR2 </w:t>
      </w:r>
    </w:p>
    <w:bookmarkEnd w:id="3"/>
    <w:p w14:paraId="600A0CD0" w14:textId="0B6F9CDA" w:rsidR="00DC28D5" w:rsidRDefault="00291344" w:rsidP="00DC28D5">
      <w:pPr>
        <w:pStyle w:val="BodyText"/>
        <w:snapToGrid w:val="0"/>
        <w:rPr>
          <w:rFonts w:eastAsia="SimSun"/>
          <w:szCs w:val="20"/>
          <w:lang w:val="en-GB" w:eastAsia="zh-CN"/>
        </w:rPr>
      </w:pPr>
      <w:r w:rsidRPr="00DC28D5">
        <w:rPr>
          <w:color w:val="000000"/>
          <w:szCs w:val="20"/>
        </w:rPr>
        <w:t>This contribution pro</w:t>
      </w:r>
      <w:r>
        <w:rPr>
          <w:color w:val="000000"/>
          <w:szCs w:val="20"/>
        </w:rPr>
        <w:t>vide</w:t>
      </w:r>
      <w:r w:rsidRPr="00DC28D5">
        <w:rPr>
          <w:color w:val="000000"/>
          <w:szCs w:val="20"/>
        </w:rPr>
        <w:t xml:space="preserve">s </w:t>
      </w:r>
      <w:r w:rsidR="00C05042">
        <w:rPr>
          <w:color w:val="000000"/>
          <w:szCs w:val="20"/>
        </w:rPr>
        <w:t>proposals</w:t>
      </w:r>
      <w:r w:rsidR="00BE7378">
        <w:rPr>
          <w:color w:val="000000"/>
          <w:szCs w:val="20"/>
        </w:rPr>
        <w:t xml:space="preserve"> on the topics that have been </w:t>
      </w:r>
      <w:r w:rsidR="00C05042">
        <w:rPr>
          <w:color w:val="000000"/>
          <w:szCs w:val="20"/>
        </w:rPr>
        <w:t>investigat</w:t>
      </w:r>
      <w:r w:rsidR="00BE7378">
        <w:rPr>
          <w:color w:val="000000"/>
          <w:szCs w:val="20"/>
        </w:rPr>
        <w:t>ed for FR1 multi-band BS</w:t>
      </w:r>
      <w:r w:rsidR="00C05042">
        <w:rPr>
          <w:color w:val="000000"/>
          <w:szCs w:val="20"/>
        </w:rPr>
        <w:t xml:space="preserve"> methods and exceptions</w:t>
      </w:r>
      <w:r w:rsidR="00BE7378">
        <w:rPr>
          <w:color w:val="000000"/>
          <w:szCs w:val="20"/>
        </w:rPr>
        <w:t xml:space="preserve"> </w:t>
      </w:r>
      <w:r w:rsidR="009D0E0D">
        <w:rPr>
          <w:color w:val="000000"/>
          <w:szCs w:val="20"/>
        </w:rPr>
        <w:t xml:space="preserve">as recorded in TR 37.812 [2], </w:t>
      </w:r>
      <w:r w:rsidR="00BE7378">
        <w:rPr>
          <w:color w:val="000000"/>
          <w:szCs w:val="20"/>
        </w:rPr>
        <w:t xml:space="preserve">and </w:t>
      </w:r>
      <w:r w:rsidR="009D0E0D">
        <w:rPr>
          <w:color w:val="000000"/>
          <w:szCs w:val="20"/>
        </w:rPr>
        <w:t>hence sho</w:t>
      </w:r>
      <w:r w:rsidR="00C05042">
        <w:rPr>
          <w:color w:val="000000"/>
          <w:szCs w:val="20"/>
        </w:rPr>
        <w:t>uld be included for investigation of FR2 multi-band BS</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269BBF3F" w14:textId="42BE6A15" w:rsidR="0099336B" w:rsidRDefault="0099336B" w:rsidP="0099336B">
      <w:pPr>
        <w:pStyle w:val="Heading2"/>
        <w:numPr>
          <w:ilvl w:val="0"/>
          <w:numId w:val="0"/>
        </w:numPr>
        <w:spacing w:before="0" w:after="120"/>
        <w:ind w:left="567" w:hanging="567"/>
      </w:pPr>
      <w:r>
        <w:t>2.1</w:t>
      </w:r>
      <w:r>
        <w:tab/>
      </w:r>
      <w:r w:rsidR="008105C0" w:rsidRPr="007B54BB">
        <w:t>Manufacturer’s declaration</w:t>
      </w:r>
    </w:p>
    <w:p w14:paraId="7F770407" w14:textId="4579239D" w:rsidR="008105C0" w:rsidRPr="007B54BB" w:rsidRDefault="008105C0" w:rsidP="008105C0">
      <w:pPr>
        <w:spacing w:after="120"/>
        <w:rPr>
          <w:lang w:eastAsia="zh-CN"/>
        </w:rPr>
      </w:pPr>
      <w:r w:rsidRPr="007B54BB">
        <w:rPr>
          <w:rFonts w:hint="eastAsia"/>
          <w:lang w:eastAsia="zh-CN"/>
        </w:rPr>
        <w:t xml:space="preserve">The following additional </w:t>
      </w:r>
      <w:r w:rsidRPr="007B54BB">
        <w:rPr>
          <w:lang w:eastAsia="zh-CN"/>
        </w:rPr>
        <w:t>declarations</w:t>
      </w:r>
      <w:r w:rsidRPr="007B54BB">
        <w:rPr>
          <w:rFonts w:hint="eastAsia"/>
          <w:lang w:eastAsia="zh-CN"/>
        </w:rPr>
        <w:t xml:space="preserve"> </w:t>
      </w:r>
      <w:r w:rsidR="0085249E">
        <w:rPr>
          <w:lang w:eastAsia="zh-CN"/>
        </w:rPr>
        <w:t>are</w:t>
      </w:r>
      <w:r w:rsidRPr="007B54BB">
        <w:rPr>
          <w:rFonts w:hint="eastAsia"/>
          <w:lang w:eastAsia="zh-CN"/>
        </w:rPr>
        <w:t xml:space="preserve"> </w:t>
      </w:r>
      <w:r>
        <w:rPr>
          <w:lang w:eastAsia="zh-CN"/>
        </w:rPr>
        <w:t>specifie</w:t>
      </w:r>
      <w:r w:rsidRPr="007B54BB">
        <w:rPr>
          <w:rFonts w:hint="eastAsia"/>
          <w:lang w:eastAsia="zh-CN"/>
        </w:rPr>
        <w:t xml:space="preserve">d </w:t>
      </w:r>
      <w:r>
        <w:rPr>
          <w:lang w:eastAsia="zh-CN"/>
        </w:rPr>
        <w:t xml:space="preserve">in TS 38.141-1 [3] </w:t>
      </w:r>
      <w:r w:rsidR="00A85940">
        <w:rPr>
          <w:lang w:eastAsia="zh-CN"/>
        </w:rPr>
        <w:t xml:space="preserve">and TS 38.141-2 [4] </w:t>
      </w:r>
      <w:r w:rsidRPr="007B54BB">
        <w:rPr>
          <w:rFonts w:hint="eastAsia"/>
          <w:lang w:eastAsia="zh-CN"/>
        </w:rPr>
        <w:t xml:space="preserve">for </w:t>
      </w:r>
      <w:r>
        <w:rPr>
          <w:lang w:eastAsia="zh-CN"/>
        </w:rPr>
        <w:t xml:space="preserve">FR1 </w:t>
      </w:r>
      <w:r w:rsidRPr="007B54BB">
        <w:rPr>
          <w:rFonts w:hint="eastAsia"/>
          <w:lang w:eastAsia="zh-CN"/>
        </w:rPr>
        <w:t>BS capable of multi-band operation:</w:t>
      </w:r>
    </w:p>
    <w:p w14:paraId="13E26D0B" w14:textId="77777777" w:rsidR="008105C0" w:rsidRPr="007B54BB" w:rsidRDefault="008105C0" w:rsidP="008105C0">
      <w:pPr>
        <w:pStyle w:val="B10"/>
        <w:rPr>
          <w:lang w:eastAsia="zh-CN"/>
        </w:rPr>
      </w:pPr>
      <w:r w:rsidRPr="007B54BB">
        <w:rPr>
          <w:lang w:eastAsia="zh-CN"/>
        </w:rPr>
        <w:t>-</w:t>
      </w:r>
      <w:r w:rsidRPr="007B54BB">
        <w:rPr>
          <w:lang w:eastAsia="zh-CN"/>
        </w:rPr>
        <w:tab/>
      </w:r>
      <w:r w:rsidRPr="007B54BB">
        <w:rPr>
          <w:rFonts w:hint="eastAsia"/>
          <w:lang w:eastAsia="zh-CN"/>
        </w:rPr>
        <w:t xml:space="preserve">Supported </w:t>
      </w:r>
      <w:r w:rsidRPr="007B54BB">
        <w:rPr>
          <w:lang w:eastAsia="zh-CN"/>
        </w:rPr>
        <w:t xml:space="preserve">operating </w:t>
      </w:r>
      <w:r w:rsidRPr="007B54BB">
        <w:rPr>
          <w:rFonts w:hint="eastAsia"/>
          <w:lang w:eastAsia="zh-CN"/>
        </w:rPr>
        <w:t>band combinations of the BS</w:t>
      </w:r>
    </w:p>
    <w:p w14:paraId="707DF312" w14:textId="6C197D94" w:rsidR="008105C0" w:rsidRPr="007B54BB" w:rsidRDefault="008105C0" w:rsidP="008105C0">
      <w:pPr>
        <w:pStyle w:val="B10"/>
        <w:rPr>
          <w:lang w:eastAsia="zh-CN"/>
        </w:rPr>
      </w:pPr>
      <w:r w:rsidRPr="007B54BB">
        <w:rPr>
          <w:lang w:eastAsia="zh-CN"/>
        </w:rPr>
        <w:t>-</w:t>
      </w:r>
      <w:r w:rsidRPr="007B54BB">
        <w:rPr>
          <w:lang w:eastAsia="zh-CN"/>
        </w:rPr>
        <w:tab/>
        <w:t>S</w:t>
      </w:r>
      <w:r w:rsidRPr="007B54BB">
        <w:rPr>
          <w:rFonts w:hint="eastAsia"/>
          <w:lang w:eastAsia="zh-CN"/>
        </w:rPr>
        <w:t xml:space="preserve">upported </w:t>
      </w:r>
      <w:r w:rsidRPr="007B54BB">
        <w:rPr>
          <w:lang w:eastAsia="zh-CN"/>
        </w:rPr>
        <w:t xml:space="preserve">operating </w:t>
      </w:r>
      <w:r w:rsidRPr="007B54BB">
        <w:rPr>
          <w:rFonts w:hint="eastAsia"/>
          <w:lang w:eastAsia="zh-CN"/>
        </w:rPr>
        <w:t xml:space="preserve">band(s) </w:t>
      </w:r>
      <w:r w:rsidRPr="007B54BB">
        <w:rPr>
          <w:lang w:eastAsia="zh-CN"/>
        </w:rPr>
        <w:t>of</w:t>
      </w:r>
      <w:r w:rsidRPr="007B54BB">
        <w:rPr>
          <w:rFonts w:hint="eastAsia"/>
          <w:lang w:eastAsia="zh-CN"/>
        </w:rPr>
        <w:t xml:space="preserve"> </w:t>
      </w:r>
      <w:r w:rsidRPr="007B54BB">
        <w:rPr>
          <w:lang w:eastAsia="zh-CN"/>
        </w:rPr>
        <w:t xml:space="preserve">each </w:t>
      </w:r>
      <w:r w:rsidRPr="007B54BB">
        <w:rPr>
          <w:rFonts w:hint="eastAsia"/>
          <w:lang w:eastAsia="zh-CN"/>
        </w:rPr>
        <w:t>antenna connector</w:t>
      </w:r>
      <w:r w:rsidR="00240888">
        <w:rPr>
          <w:lang w:eastAsia="zh-CN"/>
        </w:rPr>
        <w:t>/RIB</w:t>
      </w:r>
    </w:p>
    <w:p w14:paraId="2AE2DC99" w14:textId="64A110F5" w:rsidR="008105C0" w:rsidRPr="007B54BB" w:rsidRDefault="008105C0" w:rsidP="008105C0">
      <w:pPr>
        <w:pStyle w:val="B10"/>
        <w:rPr>
          <w:lang w:eastAsia="zh-CN"/>
        </w:rPr>
      </w:pPr>
      <w:r w:rsidRPr="007B54BB">
        <w:rPr>
          <w:lang w:eastAsia="zh-CN"/>
        </w:rPr>
        <w:t>-</w:t>
      </w:r>
      <w:r w:rsidRPr="007B54BB">
        <w:rPr>
          <w:lang w:eastAsia="zh-CN"/>
        </w:rPr>
        <w:tab/>
        <w:t>Support of multi-band transmitter and/or multi-band receiver, including mapping to antenna connector</w:t>
      </w:r>
      <w:r w:rsidR="00240888">
        <w:rPr>
          <w:lang w:eastAsia="zh-CN"/>
        </w:rPr>
        <w:t>/RIB</w:t>
      </w:r>
      <w:r w:rsidRPr="007B54BB">
        <w:rPr>
          <w:lang w:eastAsia="zh-CN"/>
        </w:rPr>
        <w:t>(s)</w:t>
      </w:r>
    </w:p>
    <w:p w14:paraId="5C359227" w14:textId="77777777" w:rsidR="008105C0" w:rsidRPr="007B54BB" w:rsidRDefault="008105C0" w:rsidP="008105C0">
      <w:pPr>
        <w:pStyle w:val="B10"/>
        <w:rPr>
          <w:lang w:eastAsia="zh-CN"/>
        </w:rPr>
      </w:pPr>
      <w:r w:rsidRPr="007B54BB">
        <w:rPr>
          <w:lang w:eastAsia="zh-CN"/>
        </w:rPr>
        <w:t>-</w:t>
      </w:r>
      <w:r w:rsidRPr="007B54BB">
        <w:rPr>
          <w:lang w:eastAsia="zh-CN"/>
        </w:rPr>
        <w:tab/>
      </w:r>
      <w:r w:rsidRPr="007B54BB">
        <w:rPr>
          <w:rFonts w:hint="eastAsia"/>
          <w:lang w:eastAsia="zh-CN"/>
        </w:rPr>
        <w:t>Total number of supported carriers for the declared band combination</w:t>
      </w:r>
      <w:r w:rsidRPr="007B54BB">
        <w:rPr>
          <w:lang w:eastAsia="zh-CN"/>
        </w:rPr>
        <w:t>s</w:t>
      </w:r>
      <w:r w:rsidRPr="007B54BB">
        <w:rPr>
          <w:rFonts w:hint="eastAsia"/>
          <w:lang w:eastAsia="zh-CN"/>
        </w:rPr>
        <w:t xml:space="preserve"> of the BS</w:t>
      </w:r>
    </w:p>
    <w:p w14:paraId="0E34C155" w14:textId="77777777" w:rsidR="008105C0" w:rsidRPr="007B54BB" w:rsidRDefault="008105C0" w:rsidP="008105C0">
      <w:pPr>
        <w:pStyle w:val="B10"/>
        <w:rPr>
          <w:lang w:eastAsia="zh-CN"/>
        </w:rPr>
      </w:pPr>
      <w:r w:rsidRPr="007B54BB">
        <w:rPr>
          <w:lang w:eastAsia="zh-CN"/>
        </w:rPr>
        <w:t>-</w:t>
      </w:r>
      <w:r w:rsidRPr="007B54BB">
        <w:rPr>
          <w:lang w:eastAsia="zh-CN"/>
        </w:rPr>
        <w:tab/>
      </w:r>
      <w:r w:rsidRPr="007B54BB">
        <w:rPr>
          <w:lang w:val="en-US" w:eastAsia="zh-CN"/>
        </w:rPr>
        <w:t>Maximum number of supported carriers per band in multi-band operation</w:t>
      </w:r>
    </w:p>
    <w:p w14:paraId="18E98138" w14:textId="77777777" w:rsidR="008105C0" w:rsidRPr="007B54BB" w:rsidRDefault="008105C0" w:rsidP="008105C0">
      <w:pPr>
        <w:pStyle w:val="B10"/>
        <w:rPr>
          <w:lang w:eastAsia="zh-CN"/>
        </w:rPr>
      </w:pPr>
      <w:r w:rsidRPr="007B54BB">
        <w:rPr>
          <w:lang w:eastAsia="zh-CN"/>
        </w:rPr>
        <w:t>-</w:t>
      </w:r>
      <w:r w:rsidRPr="007B54BB">
        <w:rPr>
          <w:lang w:eastAsia="zh-CN"/>
        </w:rPr>
        <w:tab/>
        <w:t xml:space="preserve">Total </w:t>
      </w:r>
      <w:r w:rsidRPr="007B54BB">
        <w:rPr>
          <w:rFonts w:hint="eastAsia"/>
          <w:lang w:eastAsia="zh-CN"/>
        </w:rPr>
        <w:t>RF</w:t>
      </w:r>
      <w:r w:rsidRPr="007B54BB">
        <w:rPr>
          <w:lang w:eastAsia="zh-CN"/>
        </w:rPr>
        <w:t xml:space="preserve"> bandwidth of transmitter and receiver</w:t>
      </w:r>
      <w:r w:rsidRPr="007B54BB">
        <w:rPr>
          <w:rFonts w:hint="eastAsia"/>
          <w:lang w:eastAsia="zh-CN"/>
        </w:rPr>
        <w:t xml:space="preserve"> for the declared band combination</w:t>
      </w:r>
      <w:r w:rsidRPr="007B54BB">
        <w:rPr>
          <w:lang w:eastAsia="zh-CN"/>
        </w:rPr>
        <w:t>s</w:t>
      </w:r>
      <w:r w:rsidRPr="007B54BB">
        <w:rPr>
          <w:rFonts w:hint="eastAsia"/>
          <w:lang w:eastAsia="zh-CN"/>
        </w:rPr>
        <w:t xml:space="preserve"> of the BS</w:t>
      </w:r>
    </w:p>
    <w:p w14:paraId="510F02AE" w14:textId="77777777" w:rsidR="008105C0" w:rsidRPr="007B54BB" w:rsidRDefault="008105C0" w:rsidP="008105C0">
      <w:pPr>
        <w:pStyle w:val="B10"/>
        <w:rPr>
          <w:lang w:eastAsia="zh-CN"/>
        </w:rPr>
      </w:pPr>
      <w:r w:rsidRPr="007B54BB">
        <w:rPr>
          <w:lang w:eastAsia="zh-CN"/>
        </w:rPr>
        <w:t>-</w:t>
      </w:r>
      <w:r w:rsidRPr="007B54BB">
        <w:rPr>
          <w:lang w:eastAsia="zh-CN"/>
        </w:rPr>
        <w:tab/>
      </w:r>
      <w:r w:rsidRPr="007B54BB">
        <w:rPr>
          <w:rFonts w:hint="eastAsia"/>
          <w:lang w:eastAsia="zh-CN"/>
        </w:rPr>
        <w:t>Maximum RF bandwidth of each supported operating band in multi-band operation</w:t>
      </w:r>
    </w:p>
    <w:p w14:paraId="47E6B609" w14:textId="77777777" w:rsidR="008105C0" w:rsidRPr="007B54BB" w:rsidRDefault="008105C0" w:rsidP="008105C0">
      <w:pPr>
        <w:pStyle w:val="B10"/>
      </w:pPr>
      <w:r w:rsidRPr="007B54BB">
        <w:t>-</w:t>
      </w:r>
      <w:r w:rsidRPr="007B54BB">
        <w:tab/>
        <w:t xml:space="preserve">Maximum radio bandwidth </w:t>
      </w:r>
      <w:r w:rsidRPr="007B54BB">
        <w:rPr>
          <w:rFonts w:hint="eastAsia"/>
          <w:lang w:eastAsia="zh-CN"/>
        </w:rPr>
        <w:t>in transmit and receive direction</w:t>
      </w:r>
      <w:r w:rsidRPr="007B54BB">
        <w:t xml:space="preserve"> for the declared band combinations of the BS</w:t>
      </w:r>
    </w:p>
    <w:p w14:paraId="78E25587" w14:textId="77777777" w:rsidR="008105C0" w:rsidRPr="007B54BB" w:rsidRDefault="008105C0" w:rsidP="008105C0">
      <w:pPr>
        <w:pStyle w:val="B10"/>
      </w:pPr>
      <w:r w:rsidRPr="007B54BB">
        <w:t>-</w:t>
      </w:r>
      <w:r w:rsidRPr="007B54BB">
        <w:tab/>
        <w:t>Any other limitations under simultaneous operation in the declared band combinations of the BS which have any impact on the test configuration generation</w:t>
      </w:r>
    </w:p>
    <w:p w14:paraId="1DF80937" w14:textId="77777777" w:rsidR="008105C0" w:rsidRPr="007B54BB" w:rsidRDefault="008105C0" w:rsidP="008105C0">
      <w:pPr>
        <w:pStyle w:val="B10"/>
        <w:rPr>
          <w:lang w:eastAsia="zh-CN"/>
        </w:rPr>
      </w:pPr>
      <w:r w:rsidRPr="007B54BB">
        <w:rPr>
          <w:lang w:eastAsia="zh-CN"/>
        </w:rPr>
        <w:t>-</w:t>
      </w:r>
      <w:r w:rsidRPr="007B54BB">
        <w:rPr>
          <w:lang w:eastAsia="zh-CN"/>
        </w:rPr>
        <w:tab/>
        <w:t>Total output power</w:t>
      </w:r>
      <w:r w:rsidRPr="007B54BB">
        <w:rPr>
          <w:rFonts w:hint="eastAsia"/>
          <w:lang w:eastAsia="zh-CN"/>
        </w:rPr>
        <w:t xml:space="preserve"> </w:t>
      </w:r>
      <w:r w:rsidRPr="007B54BB">
        <w:rPr>
          <w:lang w:eastAsia="zh-CN"/>
        </w:rPr>
        <w:t xml:space="preserve">as a sum over all </w:t>
      </w:r>
      <w:r w:rsidRPr="007B54BB">
        <w:rPr>
          <w:rFonts w:hint="eastAsia"/>
          <w:lang w:eastAsia="zh-CN"/>
        </w:rPr>
        <w:t>supported operating bands in the declared band combination</w:t>
      </w:r>
      <w:r w:rsidRPr="007B54BB">
        <w:rPr>
          <w:lang w:eastAsia="zh-CN"/>
        </w:rPr>
        <w:t>s</w:t>
      </w:r>
      <w:r w:rsidRPr="007B54BB">
        <w:rPr>
          <w:rFonts w:hint="eastAsia"/>
          <w:lang w:eastAsia="zh-CN"/>
        </w:rPr>
        <w:t xml:space="preserve"> of the BS</w:t>
      </w:r>
    </w:p>
    <w:p w14:paraId="4F864F7B" w14:textId="77777777" w:rsidR="008105C0" w:rsidRPr="007B54BB" w:rsidRDefault="008105C0" w:rsidP="008105C0">
      <w:pPr>
        <w:pStyle w:val="B10"/>
        <w:rPr>
          <w:lang w:eastAsia="zh-CN"/>
        </w:rPr>
      </w:pPr>
      <w:r w:rsidRPr="007B54BB">
        <w:rPr>
          <w:lang w:eastAsia="zh-CN"/>
        </w:rPr>
        <w:t>-</w:t>
      </w:r>
      <w:r w:rsidRPr="007B54BB">
        <w:rPr>
          <w:lang w:eastAsia="zh-CN"/>
        </w:rPr>
        <w:tab/>
      </w:r>
      <w:r w:rsidRPr="007B54BB">
        <w:rPr>
          <w:rFonts w:hint="eastAsia"/>
          <w:lang w:eastAsia="zh-CN"/>
        </w:rPr>
        <w:t>Maximum supported power difference between any two carriers in any two different supported operating bands</w:t>
      </w:r>
    </w:p>
    <w:p w14:paraId="6EA40CFA" w14:textId="77777777" w:rsidR="008105C0" w:rsidRPr="007B54BB" w:rsidRDefault="008105C0" w:rsidP="008105C0">
      <w:pPr>
        <w:pStyle w:val="B10"/>
      </w:pPr>
      <w:r w:rsidRPr="007B54BB">
        <w:t>-</w:t>
      </w:r>
      <w:r w:rsidRPr="007B54BB">
        <w:tab/>
        <w:t>The rated output power per carrier</w:t>
      </w:r>
      <w:r w:rsidRPr="007B54BB">
        <w:rPr>
          <w:rFonts w:hint="eastAsia"/>
          <w:lang w:val="en-US" w:eastAsia="zh-CN"/>
        </w:rPr>
        <w:t xml:space="preserve"> in multi-band operation</w:t>
      </w:r>
    </w:p>
    <w:p w14:paraId="2692D738" w14:textId="77777777" w:rsidR="008105C0" w:rsidRPr="007B54BB" w:rsidRDefault="008105C0" w:rsidP="008105C0">
      <w:pPr>
        <w:pStyle w:val="B10"/>
      </w:pPr>
      <w:r w:rsidRPr="007B54BB">
        <w:rPr>
          <w:lang w:eastAsia="zh-CN"/>
        </w:rPr>
        <w:t>-</w:t>
      </w:r>
      <w:r w:rsidRPr="007B54BB">
        <w:rPr>
          <w:lang w:eastAsia="zh-CN"/>
        </w:rPr>
        <w:tab/>
      </w:r>
      <w:r w:rsidRPr="007B54BB">
        <w:rPr>
          <w:rFonts w:hint="eastAsia"/>
          <w:lang w:eastAsia="zh-CN"/>
        </w:rPr>
        <w:t>Rated total output power of each supported operating band in multi-band operation</w:t>
      </w:r>
      <w:r w:rsidRPr="007B54BB">
        <w:rPr>
          <w:lang w:eastAsia="zh-CN"/>
        </w:rPr>
        <w:t>.</w:t>
      </w:r>
    </w:p>
    <w:p w14:paraId="6A5757AF" w14:textId="77777777" w:rsidR="008105C0" w:rsidRPr="007B54BB" w:rsidRDefault="008105C0" w:rsidP="008105C0">
      <w:pPr>
        <w:pStyle w:val="TH"/>
        <w:rPr>
          <w:lang w:eastAsia="zh-CN"/>
        </w:rPr>
      </w:pPr>
      <w:r w:rsidRPr="007B54BB">
        <w:object w:dxaOrig="9490" w:dyaOrig="2545" w14:anchorId="10DCBE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25.25pt" o:ole="">
            <v:imagedata r:id="rId8" o:title=""/>
          </v:shape>
          <o:OLEObject Type="Embed" ProgID="Visio.Drawing.11" ShapeID="_x0000_i1025" DrawAspect="Content" ObjectID="_1721560839" r:id="rId9"/>
        </w:object>
      </w:r>
    </w:p>
    <w:p w14:paraId="33CBB455" w14:textId="6EA2AD86" w:rsidR="008105C0" w:rsidRPr="007B54BB" w:rsidRDefault="008105C0" w:rsidP="008105C0">
      <w:pPr>
        <w:pStyle w:val="TF"/>
        <w:rPr>
          <w:lang w:eastAsia="zh-CN"/>
        </w:rPr>
      </w:pPr>
      <w:r w:rsidRPr="007B54BB">
        <w:rPr>
          <w:lang w:eastAsia="zh-CN"/>
        </w:rPr>
        <w:t xml:space="preserve">Figure </w:t>
      </w:r>
      <w:r>
        <w:rPr>
          <w:lang w:eastAsia="zh-CN"/>
        </w:rPr>
        <w:t>2-</w:t>
      </w:r>
      <w:r w:rsidRPr="007B54BB">
        <w:rPr>
          <w:lang w:eastAsia="zh-CN"/>
        </w:rPr>
        <w:t>1</w:t>
      </w:r>
      <w:r w:rsidRPr="007B54BB">
        <w:rPr>
          <w:rFonts w:hint="eastAsia"/>
          <w:lang w:eastAsia="zh-CN"/>
        </w:rPr>
        <w:t>:</w:t>
      </w:r>
      <w:r w:rsidRPr="007B54BB">
        <w:rPr>
          <w:lang w:eastAsia="zh-CN"/>
        </w:rPr>
        <w:t xml:space="preserve"> Illustration of different bandwidths for multi-band operation</w:t>
      </w:r>
    </w:p>
    <w:p w14:paraId="2EB0DECC" w14:textId="150434CC" w:rsidR="008105C0" w:rsidRPr="007B54BB" w:rsidRDefault="008105C0" w:rsidP="008105C0">
      <w:pPr>
        <w:spacing w:after="120"/>
        <w:rPr>
          <w:lang w:eastAsia="zh-CN"/>
        </w:rPr>
      </w:pPr>
      <w:r w:rsidRPr="007B54BB">
        <w:rPr>
          <w:rFonts w:hint="eastAsia"/>
          <w:lang w:eastAsia="zh-CN"/>
        </w:rPr>
        <w:t xml:space="preserve">The </w:t>
      </w:r>
      <w:r>
        <w:rPr>
          <w:lang w:eastAsia="zh-CN"/>
        </w:rPr>
        <w:t>above</w:t>
      </w:r>
      <w:r w:rsidRPr="007B54BB">
        <w:rPr>
          <w:rFonts w:hint="eastAsia"/>
          <w:lang w:eastAsia="zh-CN"/>
        </w:rPr>
        <w:t xml:space="preserve"> additional </w:t>
      </w:r>
      <w:r w:rsidRPr="007B54BB">
        <w:rPr>
          <w:lang w:eastAsia="zh-CN"/>
        </w:rPr>
        <w:t>declarations</w:t>
      </w:r>
      <w:r w:rsidRPr="007B54BB">
        <w:rPr>
          <w:rFonts w:hint="eastAsia"/>
          <w:lang w:eastAsia="zh-CN"/>
        </w:rPr>
        <w:t xml:space="preserve"> </w:t>
      </w:r>
      <w:r w:rsidR="006D17E6">
        <w:rPr>
          <w:lang w:eastAsia="zh-CN"/>
        </w:rPr>
        <w:t>should</w:t>
      </w:r>
      <w:r w:rsidRPr="007B54BB">
        <w:rPr>
          <w:rFonts w:hint="eastAsia"/>
          <w:lang w:eastAsia="zh-CN"/>
        </w:rPr>
        <w:t xml:space="preserve"> be considered for </w:t>
      </w:r>
      <w:r>
        <w:rPr>
          <w:lang w:eastAsia="zh-CN"/>
        </w:rPr>
        <w:t xml:space="preserve">FR2 </w:t>
      </w:r>
      <w:r w:rsidRPr="007B54BB">
        <w:rPr>
          <w:rFonts w:hint="eastAsia"/>
          <w:lang w:eastAsia="zh-CN"/>
        </w:rPr>
        <w:t>BS capable of multi-band operation</w:t>
      </w:r>
      <w:r>
        <w:rPr>
          <w:lang w:eastAsia="zh-CN"/>
        </w:rPr>
        <w:t xml:space="preserve">. Moreover, other additional declarations related to beamforming (which is an essential feature in FR2) </w:t>
      </w:r>
      <w:r w:rsidR="006D17E6">
        <w:rPr>
          <w:lang w:eastAsia="zh-CN"/>
        </w:rPr>
        <w:t>should</w:t>
      </w:r>
      <w:r>
        <w:rPr>
          <w:lang w:eastAsia="zh-CN"/>
        </w:rPr>
        <w:t xml:space="preserve"> be considered.</w:t>
      </w:r>
    </w:p>
    <w:p w14:paraId="3DED5BF3" w14:textId="77777777" w:rsidR="00E0032B" w:rsidRPr="00440EC2" w:rsidRDefault="00E0032B" w:rsidP="00E0032B">
      <w:pPr>
        <w:pStyle w:val="BodyText"/>
        <w:snapToGrid w:val="0"/>
        <w:rPr>
          <w:rFonts w:eastAsia="SimSun"/>
          <w:szCs w:val="20"/>
          <w:lang w:val="en-GB" w:eastAsia="zh-CN"/>
        </w:rPr>
      </w:pPr>
    </w:p>
    <w:p w14:paraId="4FF94213" w14:textId="62A494DC" w:rsidR="0099336B" w:rsidRDefault="0099336B" w:rsidP="00E0032B">
      <w:pPr>
        <w:pStyle w:val="Heading2"/>
        <w:numPr>
          <w:ilvl w:val="0"/>
          <w:numId w:val="0"/>
        </w:numPr>
        <w:spacing w:before="0" w:after="120"/>
        <w:ind w:left="567" w:hanging="567"/>
      </w:pPr>
      <w:r>
        <w:t>2.2</w:t>
      </w:r>
      <w:r w:rsidR="00E45F46">
        <w:tab/>
      </w:r>
      <w:r w:rsidR="00240888" w:rsidRPr="007B54BB">
        <w:t>RF requirements in case of separate ports</w:t>
      </w:r>
      <w:r w:rsidR="000D52AB">
        <w:t>/RIBs</w:t>
      </w:r>
      <w:r w:rsidR="00240888" w:rsidRPr="007B54BB">
        <w:t xml:space="preserve"> per band</w:t>
      </w:r>
    </w:p>
    <w:p w14:paraId="0E3D6427" w14:textId="77D69E41" w:rsidR="0003440B" w:rsidRDefault="000D52AB" w:rsidP="00E0032B">
      <w:pPr>
        <w:spacing w:after="120"/>
        <w:rPr>
          <w:lang w:eastAsia="zh-CN"/>
        </w:rPr>
      </w:pPr>
      <w:r w:rsidRPr="007B54BB">
        <w:rPr>
          <w:lang w:eastAsia="zh-CN"/>
        </w:rPr>
        <w:t xml:space="preserve">Several </w:t>
      </w:r>
      <w:r>
        <w:rPr>
          <w:lang w:eastAsia="zh-CN"/>
        </w:rPr>
        <w:t xml:space="preserve">FR1 </w:t>
      </w:r>
      <w:r w:rsidRPr="007B54BB">
        <w:rPr>
          <w:lang w:eastAsia="zh-CN"/>
        </w:rPr>
        <w:t>RF requirements for multi</w:t>
      </w:r>
      <w:r w:rsidR="0003440B">
        <w:rPr>
          <w:lang w:eastAsia="zh-CN"/>
        </w:rPr>
        <w:t>-</w:t>
      </w:r>
      <w:r w:rsidRPr="007B54BB">
        <w:rPr>
          <w:lang w:eastAsia="zh-CN"/>
        </w:rPr>
        <w:t>band operation allow for “joint exclusion areas” for transmitter (and receiver) unwanted emissions and for receiver blocking, in case of structures where bands are mapped on the same antenna connector</w:t>
      </w:r>
      <w:r>
        <w:rPr>
          <w:lang w:eastAsia="zh-CN"/>
        </w:rPr>
        <w:t>/RIB</w:t>
      </w:r>
      <w:r w:rsidRPr="007B54BB">
        <w:rPr>
          <w:lang w:eastAsia="zh-CN"/>
        </w:rPr>
        <w:t>.</w:t>
      </w:r>
      <w:r>
        <w:rPr>
          <w:lang w:eastAsia="zh-CN"/>
        </w:rPr>
        <w:t xml:space="preserve"> However, t</w:t>
      </w:r>
      <w:r w:rsidRPr="007B54BB">
        <w:rPr>
          <w:lang w:eastAsia="zh-CN"/>
        </w:rPr>
        <w:t>he "joint exclusion areas" for unwanted emissions in the case where bands are mapped on separate ports</w:t>
      </w:r>
      <w:r w:rsidR="0003440B">
        <w:rPr>
          <w:lang w:eastAsia="zh-CN"/>
        </w:rPr>
        <w:t>/RIBs</w:t>
      </w:r>
      <w:r>
        <w:rPr>
          <w:lang w:eastAsia="zh-CN"/>
        </w:rPr>
        <w:t xml:space="preserve">, </w:t>
      </w:r>
      <w:r w:rsidRPr="007B54BB">
        <w:t>and no exclusions or provisions for multi-band capable BS are applicable</w:t>
      </w:r>
      <w:r w:rsidR="0003440B" w:rsidRPr="0003440B">
        <w:rPr>
          <w:lang w:eastAsia="zh-CN"/>
        </w:rPr>
        <w:t xml:space="preserve"> </w:t>
      </w:r>
      <w:r w:rsidR="0003440B" w:rsidRPr="007B54BB">
        <w:rPr>
          <w:lang w:eastAsia="zh-CN"/>
        </w:rPr>
        <w:t>in the case where bands are mapped on separate ports</w:t>
      </w:r>
      <w:r w:rsidR="0003440B">
        <w:rPr>
          <w:lang w:eastAsia="zh-CN"/>
        </w:rPr>
        <w:t xml:space="preserve">/RIBs and </w:t>
      </w:r>
      <w:r w:rsidR="0003440B" w:rsidRPr="007B54BB">
        <w:t xml:space="preserve">the BS is configured </w:t>
      </w:r>
      <w:r w:rsidR="0003440B" w:rsidRPr="007B54BB">
        <w:rPr>
          <w:rFonts w:hint="eastAsia"/>
          <w:lang w:eastAsia="zh-CN"/>
        </w:rPr>
        <w:t>for</w:t>
      </w:r>
      <w:r w:rsidR="0003440B" w:rsidRPr="007B54BB">
        <w:t xml:space="preserve"> single-band operation</w:t>
      </w:r>
      <w:r>
        <w:rPr>
          <w:lang w:eastAsia="zh-CN"/>
        </w:rPr>
        <w:t>.</w:t>
      </w:r>
    </w:p>
    <w:p w14:paraId="759B2B8D" w14:textId="4CA32C50" w:rsidR="000D52AB" w:rsidRDefault="0003440B" w:rsidP="00E0032B">
      <w:pPr>
        <w:spacing w:after="120"/>
        <w:rPr>
          <w:lang w:eastAsia="zh-CN"/>
        </w:rPr>
      </w:pPr>
      <w:r>
        <w:rPr>
          <w:lang w:eastAsia="zh-CN"/>
        </w:rPr>
        <w:t xml:space="preserve">The above </w:t>
      </w:r>
      <w:r>
        <w:t>a</w:t>
      </w:r>
      <w:r w:rsidRPr="007B54BB">
        <w:t>pplicabilit</w:t>
      </w:r>
      <w:r>
        <w:t xml:space="preserve">y </w:t>
      </w:r>
      <w:r w:rsidRPr="007B54BB">
        <w:t xml:space="preserve">of </w:t>
      </w:r>
      <w:r>
        <w:t>multi-band</w:t>
      </w:r>
      <w:r w:rsidRPr="007B54BB">
        <w:t xml:space="preserve"> requirements</w:t>
      </w:r>
      <w:r>
        <w:rPr>
          <w:lang w:eastAsia="zh-CN"/>
        </w:rPr>
        <w:t xml:space="preserve"> should be considered for FR2 </w:t>
      </w:r>
      <w:r w:rsidRPr="007B54BB">
        <w:rPr>
          <w:rFonts w:hint="eastAsia"/>
          <w:lang w:eastAsia="zh-CN"/>
        </w:rPr>
        <w:t>BS capable of multi-band operation</w:t>
      </w:r>
      <w:r>
        <w:rPr>
          <w:lang w:eastAsia="zh-CN"/>
        </w:rPr>
        <w:t xml:space="preserve">. Moreover, the applicability of </w:t>
      </w:r>
      <w:r>
        <w:t>multi-band</w:t>
      </w:r>
      <w:r w:rsidRPr="007B54BB">
        <w:t xml:space="preserve"> requirements</w:t>
      </w:r>
      <w:r>
        <w:t xml:space="preserve"> in the case where bands are mapped on separate sub-arrays of the </w:t>
      </w:r>
      <w:r w:rsidR="00F0718B">
        <w:t>antenna system</w:t>
      </w:r>
      <w:r>
        <w:t xml:space="preserve"> should be considered.</w:t>
      </w:r>
    </w:p>
    <w:p w14:paraId="0A3EA46F" w14:textId="77777777" w:rsidR="000D52AB" w:rsidRDefault="000D52AB" w:rsidP="00E0032B">
      <w:pPr>
        <w:spacing w:after="120"/>
      </w:pPr>
    </w:p>
    <w:p w14:paraId="7080B41F" w14:textId="038DACE5" w:rsidR="0003440B" w:rsidRDefault="0003440B" w:rsidP="0003440B">
      <w:pPr>
        <w:pStyle w:val="Heading2"/>
        <w:numPr>
          <w:ilvl w:val="0"/>
          <w:numId w:val="0"/>
        </w:numPr>
        <w:spacing w:before="0" w:after="120"/>
        <w:ind w:left="567" w:hanging="567"/>
      </w:pPr>
      <w:r>
        <w:t>2.3</w:t>
      </w:r>
      <w:r>
        <w:tab/>
      </w:r>
      <w:r w:rsidR="00A85940" w:rsidRPr="007B54BB">
        <w:t>Transmit ON/OFF power</w:t>
      </w:r>
    </w:p>
    <w:p w14:paraId="148B0665" w14:textId="654149F7" w:rsidR="0003440B" w:rsidRDefault="00F37E52" w:rsidP="0003440B">
      <w:pPr>
        <w:spacing w:after="120"/>
        <w:rPr>
          <w:lang w:eastAsia="zh-CN"/>
        </w:rPr>
      </w:pPr>
      <w:r w:rsidRPr="007B54BB">
        <w:rPr>
          <w:rFonts w:hint="eastAsia"/>
          <w:lang w:eastAsia="zh-CN"/>
        </w:rPr>
        <w:t xml:space="preserve">For </w:t>
      </w:r>
      <w:r>
        <w:rPr>
          <w:lang w:eastAsia="zh-CN"/>
        </w:rPr>
        <w:t xml:space="preserve">FR1 TDD </w:t>
      </w:r>
      <w:r w:rsidRPr="007B54BB">
        <w:rPr>
          <w:lang w:eastAsia="zh-CN"/>
        </w:rPr>
        <w:t>BS</w:t>
      </w:r>
      <w:r w:rsidRPr="007B54BB">
        <w:rPr>
          <w:rFonts w:hint="eastAsia"/>
          <w:lang w:eastAsia="zh-CN"/>
        </w:rPr>
        <w:t xml:space="preserve"> </w:t>
      </w:r>
      <w:r w:rsidRPr="007B54BB">
        <w:rPr>
          <w:lang w:eastAsia="zh-CN"/>
        </w:rPr>
        <w:t>supporting</w:t>
      </w:r>
      <w:r w:rsidRPr="007B54BB">
        <w:rPr>
          <w:rFonts w:hint="eastAsia"/>
          <w:lang w:eastAsia="zh-CN"/>
        </w:rPr>
        <w:t xml:space="preserve"> multi-band operation, the Tx OFF power is only applicable during the transmitter off period in all supported operating bands.</w:t>
      </w:r>
    </w:p>
    <w:p w14:paraId="3481115B" w14:textId="20A6B942" w:rsidR="0003440B" w:rsidRDefault="0003440B" w:rsidP="0003440B">
      <w:pPr>
        <w:spacing w:after="120"/>
        <w:rPr>
          <w:lang w:eastAsia="zh-CN"/>
        </w:rPr>
      </w:pPr>
      <w:r>
        <w:rPr>
          <w:lang w:eastAsia="zh-CN"/>
        </w:rPr>
        <w:t xml:space="preserve">The above </w:t>
      </w:r>
      <w:r>
        <w:t>a</w:t>
      </w:r>
      <w:r w:rsidRPr="007B54BB">
        <w:t>pplicabilit</w:t>
      </w:r>
      <w:r>
        <w:t xml:space="preserve">y </w:t>
      </w:r>
      <w:r w:rsidRPr="007B54BB">
        <w:t xml:space="preserve">of </w:t>
      </w:r>
      <w:r w:rsidR="00F37E52">
        <w:t>the Tx OFF power</w:t>
      </w:r>
      <w:r w:rsidRPr="007B54BB">
        <w:t xml:space="preserve"> </w:t>
      </w:r>
      <w:r>
        <w:rPr>
          <w:lang w:eastAsia="zh-CN"/>
        </w:rPr>
        <w:t xml:space="preserve">should be considered for FR2 </w:t>
      </w:r>
      <w:r w:rsidRPr="007B54BB">
        <w:rPr>
          <w:rFonts w:hint="eastAsia"/>
          <w:lang w:eastAsia="zh-CN"/>
        </w:rPr>
        <w:t>BS capable of multi-band operation</w:t>
      </w:r>
      <w:r>
        <w:rPr>
          <w:lang w:eastAsia="zh-CN"/>
        </w:rPr>
        <w:t>.</w:t>
      </w:r>
    </w:p>
    <w:p w14:paraId="1857FC30" w14:textId="77777777" w:rsidR="00946C7A" w:rsidRPr="00440EC2" w:rsidRDefault="00946C7A" w:rsidP="00946C7A">
      <w:pPr>
        <w:pStyle w:val="BodyText"/>
        <w:snapToGrid w:val="0"/>
        <w:rPr>
          <w:rFonts w:eastAsia="SimSun"/>
          <w:szCs w:val="20"/>
          <w:lang w:val="en-GB" w:eastAsia="zh-CN"/>
        </w:rPr>
      </w:pPr>
    </w:p>
    <w:p w14:paraId="06D9EEE6" w14:textId="18AEF615" w:rsidR="00F37E52" w:rsidRDefault="00F37E52" w:rsidP="00F37E52">
      <w:pPr>
        <w:pStyle w:val="Heading2"/>
        <w:numPr>
          <w:ilvl w:val="0"/>
          <w:numId w:val="0"/>
        </w:numPr>
        <w:spacing w:before="0" w:after="120"/>
        <w:ind w:left="567" w:hanging="567"/>
      </w:pPr>
      <w:r>
        <w:t>2.4</w:t>
      </w:r>
      <w:r>
        <w:tab/>
      </w:r>
      <w:r w:rsidR="00AF7965" w:rsidRPr="007B54BB">
        <w:t>Transmitter spurious emissions</w:t>
      </w:r>
    </w:p>
    <w:p w14:paraId="55A9F630" w14:textId="27598430" w:rsidR="00CC0B30" w:rsidRPr="007B54BB" w:rsidRDefault="00CC0B30" w:rsidP="00CC0B30">
      <w:r w:rsidRPr="007B54BB">
        <w:t xml:space="preserve">For </w:t>
      </w:r>
      <w:r>
        <w:t>FR1 multi-band BS</w:t>
      </w:r>
      <w:r w:rsidRPr="007B54BB">
        <w:t xml:space="preserve"> with multi-band transmitter in band X and Y, the definition of spurious emission exclude</w:t>
      </w:r>
      <w:r>
        <w:t>s</w:t>
      </w:r>
      <w:r w:rsidRPr="007B54BB">
        <w:t xml:space="preserve"> the frequency range for both the Band X operating band and the band Y operating band as shown in figure </w:t>
      </w:r>
      <w:r>
        <w:t>2</w:t>
      </w:r>
      <w:r w:rsidRPr="007B54BB">
        <w:t xml:space="preserve">-2. Note that the unwanted emission requirements (UEM and ACLR) </w:t>
      </w:r>
      <w:r w:rsidR="004959C6">
        <w:t>are</w:t>
      </w:r>
      <w:r w:rsidRPr="007B54BB">
        <w:t xml:space="preserve"> still applicable in both Band X and Y.</w:t>
      </w:r>
    </w:p>
    <w:p w14:paraId="74566035" w14:textId="77777777" w:rsidR="00CC0B30" w:rsidRPr="007B54BB" w:rsidRDefault="00CC0B30" w:rsidP="00CC0B30">
      <w:pPr>
        <w:rPr>
          <w:lang w:eastAsia="zh-CN"/>
        </w:rPr>
      </w:pPr>
    </w:p>
    <w:p w14:paraId="30B5CA1D" w14:textId="77777777" w:rsidR="00CC0B30" w:rsidRPr="007B54BB" w:rsidRDefault="00CC0B30" w:rsidP="00CC0B30">
      <w:pPr>
        <w:pStyle w:val="TH"/>
      </w:pPr>
      <w:r w:rsidRPr="007B54BB">
        <w:object w:dxaOrig="9389" w:dyaOrig="2610" w14:anchorId="5916AAF9">
          <v:shape id="_x0000_i1026" type="#_x0000_t75" style="width:469.5pt;height:130.5pt" o:ole="">
            <v:imagedata r:id="rId10" o:title=""/>
          </v:shape>
          <o:OLEObject Type="Embed" ProgID="Word.Picture.8" ShapeID="_x0000_i1026" DrawAspect="Content" ObjectID="_1721560840" r:id="rId11"/>
        </w:object>
      </w:r>
    </w:p>
    <w:p w14:paraId="491793ED" w14:textId="0D26B050" w:rsidR="00CC0B30" w:rsidRPr="007B54BB" w:rsidRDefault="00CC0B30" w:rsidP="00CC0B30">
      <w:pPr>
        <w:pStyle w:val="TF"/>
      </w:pPr>
      <w:r w:rsidRPr="007B54BB">
        <w:t xml:space="preserve">Figure </w:t>
      </w:r>
      <w:r w:rsidR="00AF7965">
        <w:t>2</w:t>
      </w:r>
      <w:r w:rsidRPr="007B54BB">
        <w:t xml:space="preserve">-2: </w:t>
      </w:r>
      <w:r w:rsidR="00AF7965">
        <w:t>Multi-band BS</w:t>
      </w:r>
      <w:r w:rsidRPr="007B54BB">
        <w:t xml:space="preserve"> spurious emission requirements based on joint exclusion areas</w:t>
      </w:r>
    </w:p>
    <w:p w14:paraId="1CDD5C1E" w14:textId="77777777" w:rsidR="00F37E52" w:rsidRPr="00440EC2" w:rsidRDefault="00F37E52" w:rsidP="00F37E52">
      <w:pPr>
        <w:pStyle w:val="BodyText"/>
        <w:snapToGrid w:val="0"/>
        <w:rPr>
          <w:rFonts w:eastAsia="SimSun"/>
          <w:szCs w:val="20"/>
          <w:lang w:val="en-GB" w:eastAsia="zh-CN"/>
        </w:rPr>
      </w:pPr>
    </w:p>
    <w:p w14:paraId="29110978" w14:textId="457DA6DC" w:rsidR="00AF7965" w:rsidRDefault="00AF7965" w:rsidP="00F95DAE">
      <w:pPr>
        <w:keepNext/>
        <w:spacing w:after="120"/>
        <w:ind w:right="284"/>
        <w:outlineLvl w:val="0"/>
        <w:rPr>
          <w:lang w:eastAsia="zh-CN"/>
        </w:rPr>
      </w:pPr>
      <w:r>
        <w:rPr>
          <w:lang w:eastAsia="zh-CN"/>
        </w:rPr>
        <w:lastRenderedPageBreak/>
        <w:t xml:space="preserve">The above </w:t>
      </w:r>
      <w:r>
        <w:t xml:space="preserve">exclusion </w:t>
      </w:r>
      <w:r w:rsidRPr="007B54BB">
        <w:t xml:space="preserve">of </w:t>
      </w:r>
      <w:r w:rsidR="00FD2479">
        <w:t xml:space="preserve">transmitter </w:t>
      </w:r>
      <w:r>
        <w:t>spurious emission</w:t>
      </w:r>
      <w:r w:rsidRPr="007B54BB">
        <w:t xml:space="preserve"> requirements</w:t>
      </w:r>
      <w:r>
        <w:rPr>
          <w:lang w:eastAsia="zh-CN"/>
        </w:rPr>
        <w:t xml:space="preserve"> should be considered for FR2 </w:t>
      </w:r>
      <w:r w:rsidRPr="007B54BB">
        <w:rPr>
          <w:rFonts w:hint="eastAsia"/>
          <w:lang w:eastAsia="zh-CN"/>
        </w:rPr>
        <w:t>BS capable of multi-band operation</w:t>
      </w:r>
      <w:r>
        <w:rPr>
          <w:lang w:eastAsia="zh-CN"/>
        </w:rPr>
        <w:t>.</w:t>
      </w:r>
    </w:p>
    <w:p w14:paraId="14EE3474" w14:textId="77777777" w:rsidR="00F95DAE" w:rsidRPr="00440EC2" w:rsidRDefault="00F95DAE" w:rsidP="00F95DAE">
      <w:pPr>
        <w:pStyle w:val="BodyText"/>
        <w:snapToGrid w:val="0"/>
        <w:rPr>
          <w:rFonts w:eastAsia="SimSun"/>
          <w:szCs w:val="20"/>
          <w:lang w:val="en-GB" w:eastAsia="zh-CN"/>
        </w:rPr>
      </w:pPr>
    </w:p>
    <w:p w14:paraId="33568CEE" w14:textId="3528A3EA" w:rsidR="003F6B63" w:rsidRDefault="003F6B63" w:rsidP="003F6B63">
      <w:pPr>
        <w:pStyle w:val="Heading2"/>
        <w:numPr>
          <w:ilvl w:val="0"/>
          <w:numId w:val="0"/>
        </w:numPr>
        <w:spacing w:before="0" w:after="120"/>
        <w:ind w:left="567" w:hanging="567"/>
      </w:pPr>
      <w:r>
        <w:t>2.5</w:t>
      </w:r>
      <w:r>
        <w:tab/>
      </w:r>
      <w:r w:rsidRPr="007B54BB">
        <w:t>Operating band unwanted emissions</w:t>
      </w:r>
    </w:p>
    <w:p w14:paraId="1A695596" w14:textId="0DBD7954" w:rsidR="003F6B63" w:rsidRDefault="003F6B63" w:rsidP="003F6B63">
      <w:pPr>
        <w:spacing w:after="120"/>
        <w:rPr>
          <w:lang w:eastAsia="zh-CN"/>
        </w:rPr>
      </w:pPr>
      <w:r w:rsidRPr="007B54BB">
        <w:rPr>
          <w:rFonts w:hint="eastAsia"/>
        </w:rPr>
        <w:t xml:space="preserve">For </w:t>
      </w:r>
      <w:r w:rsidRPr="007B54BB">
        <w:t>multi</w:t>
      </w:r>
      <w:r w:rsidRPr="007B54BB">
        <w:rPr>
          <w:rFonts w:hint="eastAsia"/>
          <w:lang w:eastAsia="zh-CN"/>
        </w:rPr>
        <w:t>-</w:t>
      </w:r>
      <w:r w:rsidRPr="007B54BB">
        <w:t xml:space="preserve">band capable </w:t>
      </w:r>
      <w:r>
        <w:t xml:space="preserve">FR1 </w:t>
      </w:r>
      <w:r w:rsidRPr="007B54BB">
        <w:t>BS with</w:t>
      </w:r>
      <w:r w:rsidRPr="007B54BB">
        <w:rPr>
          <w:rFonts w:hint="eastAsia"/>
        </w:rPr>
        <w:t xml:space="preserve"> band combinations whose minimum downlink inter RF bandwidth gap &lt; </w:t>
      </w:r>
      <w:r w:rsidR="00692BD8">
        <w:t>2*Δf</w:t>
      </w:r>
      <w:r w:rsidR="00692BD8">
        <w:rPr>
          <w:vertAlign w:val="subscript"/>
        </w:rPr>
        <w:t>OBUE</w:t>
      </w:r>
      <w:r w:rsidR="00692BD8">
        <w:rPr>
          <w:lang w:eastAsia="zh-CN"/>
        </w:rPr>
        <w:t>, the</w:t>
      </w:r>
      <w:r w:rsidRPr="007B54BB">
        <w:t xml:space="preserve"> </w:t>
      </w:r>
      <w:r w:rsidR="00692BD8">
        <w:t>o</w:t>
      </w:r>
      <w:r w:rsidR="00692BD8" w:rsidRPr="007B54BB">
        <w:t>perating band unwanted emissions</w:t>
      </w:r>
      <w:r w:rsidR="00692BD8">
        <w:t xml:space="preserve"> limits</w:t>
      </w:r>
      <w:r w:rsidRPr="007B54BB">
        <w:t xml:space="preserve"> within</w:t>
      </w:r>
      <w:r w:rsidRPr="007B54BB">
        <w:rPr>
          <w:rFonts w:hint="eastAsia"/>
          <w:lang w:eastAsia="zh-CN"/>
        </w:rPr>
        <w:t xml:space="preserve"> the inter</w:t>
      </w:r>
      <w:r w:rsidRPr="007B54BB">
        <w:t xml:space="preserve"> </w:t>
      </w:r>
      <w:r w:rsidRPr="007B54BB">
        <w:rPr>
          <w:rFonts w:hint="eastAsia"/>
          <w:lang w:eastAsia="zh-CN"/>
        </w:rPr>
        <w:t>RF band</w:t>
      </w:r>
      <w:r w:rsidRPr="007B54BB">
        <w:t xml:space="preserve"> gaps is calculated as a cumulative sum </w:t>
      </w:r>
      <w:r w:rsidRPr="007B54BB">
        <w:rPr>
          <w:rFonts w:cs="v5.0.0" w:hint="eastAsia"/>
          <w:lang w:eastAsia="zh-CN"/>
        </w:rPr>
        <w:t xml:space="preserve">from the RF bandwidth edges </w:t>
      </w:r>
      <w:r w:rsidRPr="007B54BB">
        <w:rPr>
          <w:rFonts w:cs="v5.0.0"/>
        </w:rPr>
        <w:t xml:space="preserve">on each side of the </w:t>
      </w:r>
      <w:r w:rsidRPr="007B54BB">
        <w:rPr>
          <w:rFonts w:cs="v5.0.0" w:hint="eastAsia"/>
          <w:lang w:eastAsia="zh-CN"/>
        </w:rPr>
        <w:t>inter RF bandwidth</w:t>
      </w:r>
      <w:r w:rsidRPr="007B54BB">
        <w:rPr>
          <w:rFonts w:cs="v5.0.0"/>
        </w:rPr>
        <w:t xml:space="preserve"> gap</w:t>
      </w:r>
      <w:r w:rsidRPr="007B54BB">
        <w:t>.</w:t>
      </w:r>
    </w:p>
    <w:p w14:paraId="56052E23" w14:textId="49593F71" w:rsidR="003F6B63" w:rsidRDefault="003F6B63" w:rsidP="003F6B63">
      <w:pPr>
        <w:spacing w:after="120"/>
        <w:rPr>
          <w:lang w:eastAsia="zh-CN"/>
        </w:rPr>
      </w:pPr>
      <w:r>
        <w:rPr>
          <w:lang w:eastAsia="zh-CN"/>
        </w:rPr>
        <w:t xml:space="preserve">The above </w:t>
      </w:r>
      <w:r w:rsidR="00692BD8">
        <w:t>cumulative sum of the o</w:t>
      </w:r>
      <w:r w:rsidR="00692BD8" w:rsidRPr="007B54BB">
        <w:t>perating band unwanted emissions</w:t>
      </w:r>
      <w:r w:rsidR="00692BD8">
        <w:t xml:space="preserve"> limits</w:t>
      </w:r>
      <w:r w:rsidRPr="007B54BB">
        <w:t xml:space="preserve"> </w:t>
      </w:r>
      <w:r>
        <w:rPr>
          <w:lang w:eastAsia="zh-CN"/>
        </w:rPr>
        <w:t xml:space="preserve">should be considered for FR2 </w:t>
      </w:r>
      <w:r w:rsidRPr="007B54BB">
        <w:rPr>
          <w:rFonts w:hint="eastAsia"/>
          <w:lang w:eastAsia="zh-CN"/>
        </w:rPr>
        <w:t>BS capable of multi-band operation</w:t>
      </w:r>
      <w:r>
        <w:rPr>
          <w:lang w:eastAsia="zh-CN"/>
        </w:rPr>
        <w:t>.</w:t>
      </w:r>
    </w:p>
    <w:p w14:paraId="1FC7DBF8" w14:textId="77777777" w:rsidR="003F6B63" w:rsidRPr="00440EC2" w:rsidRDefault="003F6B63" w:rsidP="003F6B63">
      <w:pPr>
        <w:pStyle w:val="BodyText"/>
        <w:snapToGrid w:val="0"/>
        <w:rPr>
          <w:rFonts w:eastAsia="SimSun"/>
          <w:szCs w:val="20"/>
          <w:lang w:val="en-GB" w:eastAsia="zh-CN"/>
        </w:rPr>
      </w:pPr>
    </w:p>
    <w:p w14:paraId="6ABF1D17" w14:textId="43D0820B" w:rsidR="00AE16FC" w:rsidRDefault="00AE16FC" w:rsidP="00AE16FC">
      <w:pPr>
        <w:pStyle w:val="Heading2"/>
        <w:numPr>
          <w:ilvl w:val="0"/>
          <w:numId w:val="0"/>
        </w:numPr>
        <w:spacing w:before="0" w:after="120"/>
        <w:ind w:left="567" w:hanging="567"/>
      </w:pPr>
      <w:r>
        <w:t>2.6</w:t>
      </w:r>
      <w:r>
        <w:tab/>
        <w:t>Transmitt</w:t>
      </w:r>
      <w:r w:rsidRPr="007B54BB">
        <w:t>er intermodulation</w:t>
      </w:r>
    </w:p>
    <w:p w14:paraId="2473ABC2" w14:textId="77777777" w:rsidR="00AE16FC" w:rsidRDefault="00AE16FC" w:rsidP="00AE16FC">
      <w:pPr>
        <w:spacing w:after="120"/>
      </w:pPr>
      <w:r w:rsidRPr="007B54BB">
        <w:t xml:space="preserve">For </w:t>
      </w:r>
      <w:r>
        <w:t xml:space="preserve">FR1 </w:t>
      </w:r>
      <w:r w:rsidRPr="007B54BB">
        <w:t xml:space="preserve">BS capable of multiband operation, the </w:t>
      </w:r>
      <w:r>
        <w:t>general transmitt</w:t>
      </w:r>
      <w:r w:rsidRPr="007B54BB">
        <w:t xml:space="preserve">er intermodulation requirement applies relative to the RF bandwidth edges of each operating band. In case the inter RF bandwidth gap is less than </w:t>
      </w:r>
      <w:r w:rsidRPr="00F95B02">
        <w:rPr>
          <w:lang w:eastAsia="zh-CN"/>
        </w:rPr>
        <w:t>3*BW</w:t>
      </w:r>
      <w:r w:rsidRPr="00F95B02">
        <w:rPr>
          <w:vertAlign w:val="subscript"/>
          <w:lang w:eastAsia="zh-CN"/>
        </w:rPr>
        <w:t>Channel</w:t>
      </w:r>
      <w:r w:rsidRPr="00F95B02">
        <w:rPr>
          <w:lang w:eastAsia="zh-CN"/>
        </w:rPr>
        <w:t xml:space="preserve"> </w:t>
      </w:r>
      <w:r w:rsidRPr="00F95B02">
        <w:rPr>
          <w:rFonts w:eastAsia="SimSun"/>
          <w:lang w:eastAsia="zh-CN"/>
        </w:rPr>
        <w:t xml:space="preserve">(where </w:t>
      </w:r>
      <w:r w:rsidRPr="00F95B02">
        <w:rPr>
          <w:lang w:eastAsia="zh-CN"/>
        </w:rPr>
        <w:t>BW</w:t>
      </w:r>
      <w:r w:rsidRPr="00F95B02">
        <w:rPr>
          <w:vertAlign w:val="subscript"/>
          <w:lang w:eastAsia="zh-CN"/>
        </w:rPr>
        <w:t>Channel</w:t>
      </w:r>
      <w:r w:rsidRPr="00F95B02">
        <w:rPr>
          <w:rFonts w:eastAsia="SimSun"/>
          <w:lang w:eastAsia="zh-CN"/>
        </w:rPr>
        <w:t xml:space="preserve"> is the minimal </w:t>
      </w:r>
      <w:r w:rsidRPr="00AE16FC">
        <w:rPr>
          <w:rFonts w:eastAsia="SimSun"/>
          <w:iCs/>
          <w:lang w:eastAsia="zh-CN"/>
        </w:rPr>
        <w:t>BS channel bandwidth</w:t>
      </w:r>
      <w:r w:rsidRPr="00F95B02">
        <w:rPr>
          <w:rFonts w:eastAsia="SimSun"/>
          <w:lang w:eastAsia="zh-CN"/>
        </w:rPr>
        <w:t xml:space="preserve"> of the band)</w:t>
      </w:r>
      <w:r w:rsidRPr="007B54BB">
        <w:t>, the requirement in the gap applies only for interfering signal offsets where the interfering signal falls completely within the inter RF bandwidth gap.</w:t>
      </w:r>
    </w:p>
    <w:p w14:paraId="69E94C5D" w14:textId="0296BCC1" w:rsidR="00AE16FC" w:rsidRDefault="00AE16FC" w:rsidP="00AE16FC">
      <w:pPr>
        <w:spacing w:after="120"/>
      </w:pPr>
      <w:r>
        <w:rPr>
          <w:lang w:eastAsia="zh-CN"/>
        </w:rPr>
        <w:t xml:space="preserve">The above </w:t>
      </w:r>
      <w:r>
        <w:t xml:space="preserve">provision </w:t>
      </w:r>
      <w:r w:rsidRPr="007B54BB">
        <w:t xml:space="preserve">of </w:t>
      </w:r>
      <w:r>
        <w:t xml:space="preserve">general transmitter </w:t>
      </w:r>
      <w:r w:rsidRPr="00F95B02">
        <w:t xml:space="preserve">intermodulation </w:t>
      </w:r>
      <w:r w:rsidRPr="007B54BB">
        <w:t>requirement</w:t>
      </w:r>
      <w:r>
        <w:rPr>
          <w:lang w:eastAsia="zh-CN"/>
        </w:rPr>
        <w:t xml:space="preserve"> should be considered for FR2 </w:t>
      </w:r>
      <w:r w:rsidRPr="007B54BB">
        <w:rPr>
          <w:rFonts w:hint="eastAsia"/>
          <w:lang w:eastAsia="zh-CN"/>
        </w:rPr>
        <w:t>BS capable of multi-band operation</w:t>
      </w:r>
      <w:r>
        <w:rPr>
          <w:lang w:eastAsia="zh-CN"/>
        </w:rPr>
        <w:t>.</w:t>
      </w:r>
    </w:p>
    <w:p w14:paraId="3623804D" w14:textId="77777777" w:rsidR="00AE16FC" w:rsidRPr="00440EC2" w:rsidRDefault="00AE16FC" w:rsidP="00AE16FC">
      <w:pPr>
        <w:pStyle w:val="BodyText"/>
        <w:snapToGrid w:val="0"/>
        <w:rPr>
          <w:rFonts w:eastAsia="SimSun"/>
          <w:szCs w:val="20"/>
          <w:lang w:val="en-GB" w:eastAsia="zh-CN"/>
        </w:rPr>
      </w:pPr>
    </w:p>
    <w:p w14:paraId="5B09876E" w14:textId="39F79941" w:rsidR="007E5A5F" w:rsidRDefault="007E5A5F" w:rsidP="007E5A5F">
      <w:pPr>
        <w:pStyle w:val="Heading2"/>
        <w:numPr>
          <w:ilvl w:val="0"/>
          <w:numId w:val="0"/>
        </w:numPr>
        <w:spacing w:before="0" w:after="120"/>
        <w:ind w:left="567" w:hanging="567"/>
      </w:pPr>
      <w:r>
        <w:t>2.</w:t>
      </w:r>
      <w:r w:rsidR="00AE16FC">
        <w:t>7</w:t>
      </w:r>
      <w:r>
        <w:tab/>
      </w:r>
      <w:r w:rsidR="00F95DAE" w:rsidRPr="007B54BB">
        <w:t>In-band selectivity and blocking</w:t>
      </w:r>
    </w:p>
    <w:p w14:paraId="217C8DBB" w14:textId="3030F1DE" w:rsidR="00F95DAE" w:rsidRDefault="00F95DAE" w:rsidP="00F95DAE">
      <w:pPr>
        <w:spacing w:after="120"/>
      </w:pPr>
      <w:r>
        <w:t>For a multi-band receiver capable of operating in band X and Y, the band Y in-band blocking range is excluded from the band X out-of-band blocking requirement and vice versa. For this joint exclusion area, the in-band blocking requirement would apply instead. However, the in-band blocking requirement is modified for multi-band capable BS to ensure that the blocking probability for each band is kept to a reasonably low level and does not increase proportionally with the added frequency range with multiple bands. The allowed degradation is reduced from 6 dB to 1.4 dB</w:t>
      </w:r>
      <w:r w:rsidR="004959C6">
        <w:t>,</w:t>
      </w:r>
      <w:r>
        <w:t xml:space="preserve"> which has been determined through analysis of blocking probabilities.</w:t>
      </w:r>
    </w:p>
    <w:p w14:paraId="0ABA141B" w14:textId="3219282F" w:rsidR="007E5A5F" w:rsidRDefault="007E5A5F" w:rsidP="00F95DAE">
      <w:pPr>
        <w:spacing w:after="120"/>
      </w:pPr>
      <w:r>
        <w:rPr>
          <w:lang w:eastAsia="zh-CN"/>
        </w:rPr>
        <w:t xml:space="preserve">The above </w:t>
      </w:r>
      <w:r w:rsidR="00F95DAE">
        <w:t xml:space="preserve">exclusion and provision </w:t>
      </w:r>
      <w:r w:rsidR="00F95DAE" w:rsidRPr="007B54BB">
        <w:t xml:space="preserve">of </w:t>
      </w:r>
      <w:r w:rsidR="00F95DAE">
        <w:t>i</w:t>
      </w:r>
      <w:r w:rsidR="00F95DAE" w:rsidRPr="007B54BB">
        <w:t>n-band selectivity and blocking requirements</w:t>
      </w:r>
      <w:r w:rsidR="00F95DAE">
        <w:rPr>
          <w:lang w:eastAsia="zh-CN"/>
        </w:rPr>
        <w:t xml:space="preserve"> </w:t>
      </w:r>
      <w:r>
        <w:rPr>
          <w:lang w:eastAsia="zh-CN"/>
        </w:rPr>
        <w:t xml:space="preserve">should be considered for FR2 </w:t>
      </w:r>
      <w:r w:rsidRPr="007B54BB">
        <w:rPr>
          <w:rFonts w:hint="eastAsia"/>
          <w:lang w:eastAsia="zh-CN"/>
        </w:rPr>
        <w:t>BS capable of multi-band operation</w:t>
      </w:r>
      <w:r>
        <w:rPr>
          <w:lang w:eastAsia="zh-CN"/>
        </w:rPr>
        <w:t>.</w:t>
      </w:r>
    </w:p>
    <w:p w14:paraId="1FA20D41" w14:textId="77777777" w:rsidR="007E5A5F" w:rsidRPr="00440EC2" w:rsidRDefault="007E5A5F" w:rsidP="007E5A5F">
      <w:pPr>
        <w:pStyle w:val="BodyText"/>
        <w:snapToGrid w:val="0"/>
        <w:rPr>
          <w:rFonts w:eastAsia="SimSun"/>
          <w:szCs w:val="20"/>
          <w:lang w:val="en-GB" w:eastAsia="zh-CN"/>
        </w:rPr>
      </w:pPr>
    </w:p>
    <w:p w14:paraId="0CCEC3B5" w14:textId="0962A4C2" w:rsidR="00F95DAE" w:rsidRDefault="00F95DAE" w:rsidP="00F95DAE">
      <w:pPr>
        <w:pStyle w:val="Heading2"/>
        <w:numPr>
          <w:ilvl w:val="0"/>
          <w:numId w:val="0"/>
        </w:numPr>
        <w:spacing w:before="0" w:after="120"/>
        <w:ind w:left="567" w:hanging="567"/>
      </w:pPr>
      <w:r>
        <w:t>2.</w:t>
      </w:r>
      <w:r w:rsidR="00AE16FC">
        <w:t>8</w:t>
      </w:r>
      <w:r>
        <w:tab/>
      </w:r>
      <w:r w:rsidRPr="007B54BB">
        <w:t>Out-of-band blocking</w:t>
      </w:r>
    </w:p>
    <w:p w14:paraId="45610FD4" w14:textId="3A9BE220" w:rsidR="00F95DAE" w:rsidRPr="007B54BB" w:rsidRDefault="00F95DAE" w:rsidP="00F95DAE">
      <w:r w:rsidRPr="007B54BB">
        <w:t xml:space="preserve">For </w:t>
      </w:r>
      <w:r>
        <w:t>FR1 multi-band BS</w:t>
      </w:r>
      <w:r w:rsidRPr="007B54BB">
        <w:t xml:space="preserve"> with a multi-band capable receiver in band X and Y, the </w:t>
      </w:r>
      <w:r w:rsidRPr="007B54BB">
        <w:rPr>
          <w:rFonts w:hint="eastAsia"/>
          <w:lang w:eastAsia="zh-CN"/>
        </w:rPr>
        <w:t xml:space="preserve">in-band </w:t>
      </w:r>
      <w:r w:rsidRPr="007B54BB">
        <w:rPr>
          <w:lang w:eastAsia="zh-CN"/>
        </w:rPr>
        <w:t>blocking</w:t>
      </w:r>
      <w:r w:rsidRPr="007B54BB">
        <w:rPr>
          <w:rFonts w:hint="eastAsia"/>
          <w:lang w:eastAsia="zh-CN"/>
        </w:rPr>
        <w:t xml:space="preserve"> range of </w:t>
      </w:r>
      <w:r w:rsidRPr="007B54BB">
        <w:t xml:space="preserve">band Y should be excluded from the band X out-of-band blocking requirement and vice versa. This is as in figure </w:t>
      </w:r>
      <w:r>
        <w:t>2</w:t>
      </w:r>
      <w:r w:rsidRPr="007B54BB">
        <w:t>-</w:t>
      </w:r>
      <w:r>
        <w:t>3</w:t>
      </w:r>
      <w:r w:rsidRPr="007B54BB">
        <w:t>. Note that the in-band requirements would still be applicable for both band X and Y.</w:t>
      </w:r>
    </w:p>
    <w:p w14:paraId="37A9012F" w14:textId="77777777" w:rsidR="00F95DAE" w:rsidRPr="007B54BB" w:rsidRDefault="00F95DAE" w:rsidP="00F95DAE">
      <w:pPr>
        <w:rPr>
          <w:lang w:eastAsia="zh-CN"/>
        </w:rPr>
      </w:pPr>
    </w:p>
    <w:bookmarkStart w:id="4" w:name="_MON_1401623829"/>
    <w:bookmarkStart w:id="5" w:name="_MON_1396866670"/>
    <w:bookmarkEnd w:id="4"/>
    <w:bookmarkEnd w:id="5"/>
    <w:bookmarkStart w:id="6" w:name="_MON_1401537592"/>
    <w:bookmarkEnd w:id="6"/>
    <w:p w14:paraId="699F3D0A" w14:textId="77777777" w:rsidR="00F95DAE" w:rsidRPr="007B54BB" w:rsidRDefault="00F95DAE" w:rsidP="00F95DAE">
      <w:pPr>
        <w:pStyle w:val="TH"/>
      </w:pPr>
      <w:r w:rsidRPr="007B54BB">
        <w:object w:dxaOrig="9404" w:dyaOrig="2415" w14:anchorId="1877C22E">
          <v:shape id="_x0000_i1027" type="#_x0000_t75" style="width:470.25pt;height:120.75pt" o:ole="">
            <v:imagedata r:id="rId12" o:title=""/>
          </v:shape>
          <o:OLEObject Type="Embed" ProgID="Word.Picture.8" ShapeID="_x0000_i1027" DrawAspect="Content" ObjectID="_1721560841" r:id="rId13"/>
        </w:object>
      </w:r>
    </w:p>
    <w:p w14:paraId="1CF5A817" w14:textId="51656729" w:rsidR="00F95DAE" w:rsidRPr="007B54BB" w:rsidRDefault="00F95DAE" w:rsidP="00F95DAE">
      <w:pPr>
        <w:pStyle w:val="TF"/>
      </w:pPr>
      <w:r w:rsidRPr="007B54BB">
        <w:t>Figure 2</w:t>
      </w:r>
      <w:r>
        <w:t>-3</w:t>
      </w:r>
      <w:r w:rsidRPr="007B54BB">
        <w:t xml:space="preserve">: </w:t>
      </w:r>
      <w:r>
        <w:t>Multi-band BS</w:t>
      </w:r>
      <w:r w:rsidRPr="007B54BB">
        <w:t xml:space="preserve"> out-of-band blocking requirement based on joint exclusion areas</w:t>
      </w:r>
    </w:p>
    <w:p w14:paraId="309DBD5F" w14:textId="6C0556F6" w:rsidR="00F95DAE" w:rsidRDefault="00F95DAE" w:rsidP="00F95DAE">
      <w:pPr>
        <w:keepNext/>
        <w:spacing w:after="120"/>
        <w:ind w:right="284"/>
        <w:outlineLvl w:val="0"/>
        <w:rPr>
          <w:lang w:eastAsia="zh-CN"/>
        </w:rPr>
      </w:pPr>
      <w:r>
        <w:rPr>
          <w:lang w:eastAsia="zh-CN"/>
        </w:rPr>
        <w:t xml:space="preserve">The above </w:t>
      </w:r>
      <w:r>
        <w:t xml:space="preserve">exclusion </w:t>
      </w:r>
      <w:r w:rsidRPr="007B54BB">
        <w:t>of out-of-band blocking requirement</w:t>
      </w:r>
      <w:r>
        <w:rPr>
          <w:lang w:eastAsia="zh-CN"/>
        </w:rPr>
        <w:t xml:space="preserve"> should be considered for FR2 </w:t>
      </w:r>
      <w:r w:rsidRPr="007B54BB">
        <w:rPr>
          <w:rFonts w:hint="eastAsia"/>
          <w:lang w:eastAsia="zh-CN"/>
        </w:rPr>
        <w:t>BS capable of multi-band operation</w:t>
      </w:r>
      <w:r>
        <w:rPr>
          <w:lang w:eastAsia="zh-CN"/>
        </w:rPr>
        <w:t>.</w:t>
      </w:r>
    </w:p>
    <w:p w14:paraId="31A85487" w14:textId="77777777" w:rsidR="00F93848" w:rsidRPr="00440EC2" w:rsidRDefault="00F93848" w:rsidP="00F93848">
      <w:pPr>
        <w:pStyle w:val="BodyText"/>
        <w:snapToGrid w:val="0"/>
        <w:rPr>
          <w:rFonts w:eastAsia="SimSun"/>
          <w:szCs w:val="20"/>
          <w:lang w:val="en-GB" w:eastAsia="zh-CN"/>
        </w:rPr>
      </w:pPr>
    </w:p>
    <w:p w14:paraId="21BF97FC" w14:textId="3DAA8C1E" w:rsidR="00F93848" w:rsidRDefault="00F93848" w:rsidP="00F93848">
      <w:pPr>
        <w:pStyle w:val="Heading2"/>
        <w:numPr>
          <w:ilvl w:val="0"/>
          <w:numId w:val="0"/>
        </w:numPr>
        <w:spacing w:before="0" w:after="120"/>
        <w:ind w:left="567" w:hanging="567"/>
      </w:pPr>
      <w:r>
        <w:lastRenderedPageBreak/>
        <w:t>2.</w:t>
      </w:r>
      <w:r w:rsidR="00AE16FC">
        <w:t>9</w:t>
      </w:r>
      <w:r>
        <w:tab/>
      </w:r>
      <w:r w:rsidRPr="007B54BB">
        <w:t>Receiver spurious emissions</w:t>
      </w:r>
    </w:p>
    <w:p w14:paraId="491A56D9" w14:textId="1C3809EB" w:rsidR="00F93848" w:rsidRDefault="00F93848" w:rsidP="00F93848">
      <w:pPr>
        <w:spacing w:after="120"/>
      </w:pPr>
      <w:r w:rsidRPr="00F93848">
        <w:t xml:space="preserve">For </w:t>
      </w:r>
      <w:r w:rsidR="00FD2479">
        <w:t>FR1 BS</w:t>
      </w:r>
      <w:r w:rsidRPr="00F93848">
        <w:t xml:space="preserve"> capable of multi-band operation, the frequency range for receiver spurious emission is defined from 30MHz to the 5th harmonic of the upper frequency edge of all UL operating bands. The frequency range</w:t>
      </w:r>
      <w:r w:rsidR="00FD2479">
        <w:t>s</w:t>
      </w:r>
      <w:r w:rsidRPr="00F93848">
        <w:t xml:space="preserve"> from </w:t>
      </w:r>
      <w:r w:rsidR="00FD2479" w:rsidRPr="00F95B02">
        <w:t>Δf</w:t>
      </w:r>
      <w:r w:rsidR="00FD2479" w:rsidRPr="00F95B02">
        <w:rPr>
          <w:rFonts w:cs="v5.0.0"/>
          <w:vertAlign w:val="subscript"/>
        </w:rPr>
        <w:t>OBUE</w:t>
      </w:r>
      <w:r w:rsidR="00FD2479" w:rsidRPr="00F95B02">
        <w:t xml:space="preserve"> below the lowest frequency of the BS transmitter </w:t>
      </w:r>
      <w:r w:rsidR="00FD2479" w:rsidRPr="00FD2479">
        <w:rPr>
          <w:iCs/>
        </w:rPr>
        <w:t>operating band</w:t>
      </w:r>
      <w:r w:rsidR="00FD2479" w:rsidRPr="00F95B02">
        <w:t xml:space="preserve"> to Δf</w:t>
      </w:r>
      <w:r w:rsidR="00FD2479" w:rsidRPr="00F95B02">
        <w:rPr>
          <w:rFonts w:cs="v5.0.0"/>
          <w:vertAlign w:val="subscript"/>
        </w:rPr>
        <w:t>OBUE</w:t>
      </w:r>
      <w:r w:rsidR="00FD2479" w:rsidRPr="00F95B02">
        <w:t xml:space="preserve"> above the highest frequency of the BS transmitter </w:t>
      </w:r>
      <w:r w:rsidR="00FD2479" w:rsidRPr="00FD2479">
        <w:rPr>
          <w:iCs/>
        </w:rPr>
        <w:t>operating band</w:t>
      </w:r>
      <w:r w:rsidRPr="00F93848">
        <w:t xml:space="preserve"> of all supported operating bands </w:t>
      </w:r>
      <w:r w:rsidR="00FD2479">
        <w:t>are</w:t>
      </w:r>
      <w:r w:rsidRPr="00F93848">
        <w:t xml:space="preserve"> excluded from the requirement.</w:t>
      </w:r>
    </w:p>
    <w:p w14:paraId="187379A2" w14:textId="18D19C5C" w:rsidR="00F93848" w:rsidRDefault="00F93848" w:rsidP="00F93848">
      <w:pPr>
        <w:spacing w:after="120"/>
      </w:pPr>
      <w:r>
        <w:rPr>
          <w:lang w:eastAsia="zh-CN"/>
        </w:rPr>
        <w:t xml:space="preserve">The above </w:t>
      </w:r>
      <w:r>
        <w:t xml:space="preserve">exclusion </w:t>
      </w:r>
      <w:r w:rsidRPr="007B54BB">
        <w:t xml:space="preserve">of </w:t>
      </w:r>
      <w:r w:rsidR="00FD2479">
        <w:t>r</w:t>
      </w:r>
      <w:r w:rsidR="00FD2479" w:rsidRPr="007B54BB">
        <w:t xml:space="preserve">eceiver spurious emissions </w:t>
      </w:r>
      <w:r w:rsidRPr="007B54BB">
        <w:t>requirements</w:t>
      </w:r>
      <w:r>
        <w:rPr>
          <w:lang w:eastAsia="zh-CN"/>
        </w:rPr>
        <w:t xml:space="preserve"> should be considered for FR2 </w:t>
      </w:r>
      <w:r w:rsidRPr="007B54BB">
        <w:rPr>
          <w:rFonts w:hint="eastAsia"/>
          <w:lang w:eastAsia="zh-CN"/>
        </w:rPr>
        <w:t>BS capable of multi-band operation</w:t>
      </w:r>
      <w:r>
        <w:rPr>
          <w:lang w:eastAsia="zh-CN"/>
        </w:rPr>
        <w:t>.</w:t>
      </w:r>
    </w:p>
    <w:p w14:paraId="78356831" w14:textId="77777777" w:rsidR="00FD2479" w:rsidRPr="00440EC2" w:rsidRDefault="00FD2479" w:rsidP="00FD2479">
      <w:pPr>
        <w:pStyle w:val="BodyText"/>
        <w:snapToGrid w:val="0"/>
        <w:rPr>
          <w:rFonts w:eastAsia="SimSun"/>
          <w:szCs w:val="20"/>
          <w:lang w:val="en-GB" w:eastAsia="zh-CN"/>
        </w:rPr>
      </w:pPr>
    </w:p>
    <w:p w14:paraId="33EB1211" w14:textId="3CB09D4D" w:rsidR="00FD2479" w:rsidRDefault="00FD2479" w:rsidP="00FD2479">
      <w:pPr>
        <w:pStyle w:val="Heading2"/>
        <w:numPr>
          <w:ilvl w:val="0"/>
          <w:numId w:val="0"/>
        </w:numPr>
        <w:spacing w:before="0" w:after="120"/>
        <w:ind w:left="567" w:hanging="567"/>
      </w:pPr>
      <w:r>
        <w:t>2.</w:t>
      </w:r>
      <w:r w:rsidR="00AE16FC">
        <w:t>10</w:t>
      </w:r>
      <w:r>
        <w:tab/>
      </w:r>
      <w:r w:rsidRPr="007B54BB">
        <w:t>Receiver intermodulation</w:t>
      </w:r>
    </w:p>
    <w:p w14:paraId="2247D52D" w14:textId="428F552D" w:rsidR="00AE16FC" w:rsidRDefault="00AE16FC" w:rsidP="00FD2479">
      <w:pPr>
        <w:spacing w:after="120"/>
      </w:pPr>
      <w:r w:rsidRPr="00AE16FC">
        <w:t xml:space="preserve">For </w:t>
      </w:r>
      <w:r>
        <w:t>FR1 BS</w:t>
      </w:r>
      <w:r w:rsidRPr="00AE16FC">
        <w:t xml:space="preserve"> supporting operation in multiple operating bands, </w:t>
      </w:r>
      <w:r w:rsidRPr="00F95B02">
        <w:t xml:space="preserve">the </w:t>
      </w:r>
      <w:r>
        <w:t xml:space="preserve">general receiver </w:t>
      </w:r>
      <w:r w:rsidRPr="00F95B02">
        <w:t>intermodulation requirement appl</w:t>
      </w:r>
      <w:r>
        <w:t>ies</w:t>
      </w:r>
      <w:r w:rsidRPr="00F95B02">
        <w:t xml:space="preserve"> inside any </w:t>
      </w:r>
      <w:r w:rsidRPr="00AE16FC">
        <w:rPr>
          <w:iCs/>
        </w:rPr>
        <w:t>Inter RF Bandwidth gap</w:t>
      </w:r>
      <w:r w:rsidRPr="00F95B02">
        <w:t xml:space="preserve">, in case the gap size is at least twice as wide as the NR interfering signal centre frequency offset from the </w:t>
      </w:r>
      <w:r w:rsidRPr="00AE16FC">
        <w:rPr>
          <w:iCs/>
        </w:rPr>
        <w:t>Base Station RF Bandwidth edge</w:t>
      </w:r>
      <w:r w:rsidRPr="00AE16FC">
        <w:t>.</w:t>
      </w:r>
    </w:p>
    <w:p w14:paraId="76AA5ADD" w14:textId="7986AD7B" w:rsidR="00FD2479" w:rsidRDefault="00FD2479" w:rsidP="00FD2479">
      <w:pPr>
        <w:spacing w:after="120"/>
      </w:pPr>
      <w:r>
        <w:rPr>
          <w:lang w:eastAsia="zh-CN"/>
        </w:rPr>
        <w:t xml:space="preserve">The above </w:t>
      </w:r>
      <w:r w:rsidR="00AE16FC">
        <w:t>provis</w:t>
      </w:r>
      <w:r>
        <w:t xml:space="preserve">ion </w:t>
      </w:r>
      <w:r w:rsidRPr="007B54BB">
        <w:t xml:space="preserve">of </w:t>
      </w:r>
      <w:r w:rsidR="00AE16FC">
        <w:t xml:space="preserve">general receiver </w:t>
      </w:r>
      <w:r w:rsidR="00AE16FC" w:rsidRPr="00F95B02">
        <w:t xml:space="preserve">intermodulation </w:t>
      </w:r>
      <w:r w:rsidRPr="007B54BB">
        <w:t>requirement</w:t>
      </w:r>
      <w:r>
        <w:rPr>
          <w:lang w:eastAsia="zh-CN"/>
        </w:rPr>
        <w:t xml:space="preserve"> should be considered for FR2 </w:t>
      </w:r>
      <w:r w:rsidRPr="007B54BB">
        <w:rPr>
          <w:rFonts w:hint="eastAsia"/>
          <w:lang w:eastAsia="zh-CN"/>
        </w:rPr>
        <w:t>BS capable of multi-band operation</w:t>
      </w:r>
      <w:r>
        <w:rPr>
          <w:lang w:eastAsia="zh-CN"/>
        </w:rPr>
        <w:t>.</w:t>
      </w:r>
    </w:p>
    <w:p w14:paraId="40239DCD" w14:textId="77777777" w:rsidR="00F95DAE" w:rsidRPr="00440EC2" w:rsidRDefault="00F95DAE" w:rsidP="00F95DAE">
      <w:pPr>
        <w:pStyle w:val="BodyText"/>
        <w:snapToGrid w:val="0"/>
        <w:rPr>
          <w:rFonts w:eastAsia="SimSun"/>
          <w:szCs w:val="20"/>
          <w:lang w:val="en-GB" w:eastAsia="zh-CN"/>
        </w:rPr>
      </w:pPr>
    </w:p>
    <w:p w14:paraId="2C826C92" w14:textId="0DA4FDE3" w:rsidR="008D5F98" w:rsidRPr="00E00A26" w:rsidRDefault="008D5F98" w:rsidP="008D5F98">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535235FE" w14:textId="30D98DC1" w:rsidR="004959C6" w:rsidRDefault="004959C6" w:rsidP="004959C6">
      <w:pPr>
        <w:pStyle w:val="BodyText"/>
        <w:snapToGrid w:val="0"/>
        <w:rPr>
          <w:rFonts w:eastAsia="SimSun"/>
          <w:szCs w:val="20"/>
          <w:lang w:val="en-GB" w:eastAsia="zh-CN"/>
        </w:rPr>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w:t>
      </w:r>
      <w:r>
        <w:rPr>
          <w:color w:val="000000"/>
          <w:szCs w:val="20"/>
        </w:rPr>
        <w:t>proposals on the topics that have been investigated for FR1 multi-band BS methods and exceptions, and hence should be included for investigation of FR2 multi-band BS</w:t>
      </w:r>
      <w:r>
        <w:t>. The</w:t>
      </w:r>
      <w:r w:rsidR="006D17E6">
        <w:t xml:space="preserve"> proposals</w:t>
      </w:r>
      <w:r>
        <w:t xml:space="preserve"> are </w:t>
      </w:r>
      <w:r w:rsidR="006D17E6">
        <w:t>summarize</w:t>
      </w:r>
      <w:r>
        <w:t>d as follows:</w:t>
      </w:r>
    </w:p>
    <w:p w14:paraId="548181FE" w14:textId="083B69A3" w:rsidR="004959C6" w:rsidRPr="006D17E6" w:rsidRDefault="004959C6" w:rsidP="004959C6">
      <w:pPr>
        <w:spacing w:after="120"/>
        <w:rPr>
          <w:b/>
          <w:bCs/>
          <w:lang w:eastAsia="zh-CN"/>
        </w:rPr>
      </w:pPr>
      <w:r w:rsidRPr="006D17E6">
        <w:rPr>
          <w:b/>
          <w:bCs/>
          <w:lang w:eastAsia="zh-CN"/>
        </w:rPr>
        <w:t xml:space="preserve">1) </w:t>
      </w:r>
      <w:r w:rsidRPr="006D17E6">
        <w:rPr>
          <w:rFonts w:hint="eastAsia"/>
          <w:b/>
          <w:bCs/>
          <w:lang w:eastAsia="zh-CN"/>
        </w:rPr>
        <w:t xml:space="preserve">The additional </w:t>
      </w:r>
      <w:r w:rsidRPr="006D17E6">
        <w:rPr>
          <w:b/>
          <w:bCs/>
          <w:lang w:eastAsia="zh-CN"/>
        </w:rPr>
        <w:t>declarations</w:t>
      </w:r>
      <w:r w:rsidRPr="006D17E6">
        <w:rPr>
          <w:rFonts w:hint="eastAsia"/>
          <w:b/>
          <w:bCs/>
          <w:lang w:eastAsia="zh-CN"/>
        </w:rPr>
        <w:t xml:space="preserve"> </w:t>
      </w:r>
      <w:r w:rsidRPr="006D17E6">
        <w:rPr>
          <w:b/>
          <w:bCs/>
          <w:lang w:eastAsia="zh-CN"/>
        </w:rPr>
        <w:t>should</w:t>
      </w:r>
      <w:r w:rsidRPr="006D17E6">
        <w:rPr>
          <w:rFonts w:hint="eastAsia"/>
          <w:b/>
          <w:bCs/>
          <w:lang w:eastAsia="zh-CN"/>
        </w:rPr>
        <w:t xml:space="preserve"> be considered</w:t>
      </w:r>
      <w:r w:rsidRPr="006D17E6">
        <w:rPr>
          <w:b/>
          <w:bCs/>
          <w:lang w:eastAsia="zh-CN"/>
        </w:rPr>
        <w:t>. Moreover, other additional declarations related to beamforming (which is an essential feature in FR2) should be considered.</w:t>
      </w:r>
    </w:p>
    <w:p w14:paraId="0D4D27DD" w14:textId="6299F9C3" w:rsidR="004959C6" w:rsidRPr="006D17E6" w:rsidRDefault="004959C6" w:rsidP="004959C6">
      <w:pPr>
        <w:spacing w:after="120"/>
        <w:rPr>
          <w:b/>
          <w:bCs/>
          <w:lang w:eastAsia="zh-CN"/>
        </w:rPr>
      </w:pPr>
      <w:r w:rsidRPr="006D17E6">
        <w:rPr>
          <w:b/>
          <w:bCs/>
          <w:lang w:eastAsia="zh-CN"/>
        </w:rPr>
        <w:t xml:space="preserve">2) The </w:t>
      </w:r>
      <w:r w:rsidRPr="006D17E6">
        <w:rPr>
          <w:b/>
          <w:bCs/>
        </w:rPr>
        <w:t>applicability of multi-band requirements</w:t>
      </w:r>
      <w:r w:rsidRPr="006D17E6">
        <w:rPr>
          <w:b/>
          <w:bCs/>
          <w:lang w:eastAsia="zh-CN"/>
        </w:rPr>
        <w:t xml:space="preserve"> should be considered. Moreover, the applicability of </w:t>
      </w:r>
      <w:r w:rsidRPr="006D17E6">
        <w:rPr>
          <w:b/>
          <w:bCs/>
        </w:rPr>
        <w:t>multi-band requirements in the case where bands are mapped on separate sub-arrays of the antenna system should be considered.</w:t>
      </w:r>
    </w:p>
    <w:p w14:paraId="7BBA9BB0" w14:textId="63F98A43" w:rsidR="004959C6" w:rsidRPr="006D17E6" w:rsidRDefault="004959C6" w:rsidP="004959C6">
      <w:pPr>
        <w:spacing w:after="120"/>
        <w:rPr>
          <w:b/>
          <w:bCs/>
          <w:lang w:eastAsia="zh-CN"/>
        </w:rPr>
      </w:pPr>
      <w:r w:rsidRPr="006D17E6">
        <w:rPr>
          <w:b/>
          <w:bCs/>
          <w:lang w:eastAsia="zh-CN"/>
        </w:rPr>
        <w:t xml:space="preserve">3) The </w:t>
      </w:r>
      <w:r w:rsidRPr="006D17E6">
        <w:rPr>
          <w:b/>
          <w:bCs/>
        </w:rPr>
        <w:t xml:space="preserve">applicability of the Tx OFF power </w:t>
      </w:r>
      <w:r w:rsidRPr="006D17E6">
        <w:rPr>
          <w:b/>
          <w:bCs/>
          <w:lang w:eastAsia="zh-CN"/>
        </w:rPr>
        <w:t>should be considered.</w:t>
      </w:r>
    </w:p>
    <w:p w14:paraId="35437C36" w14:textId="1CC607B1" w:rsidR="004959C6" w:rsidRPr="006D17E6" w:rsidRDefault="004959C6" w:rsidP="004959C6">
      <w:pPr>
        <w:keepNext/>
        <w:spacing w:after="120"/>
        <w:ind w:right="284"/>
        <w:outlineLvl w:val="0"/>
        <w:rPr>
          <w:b/>
          <w:bCs/>
          <w:lang w:eastAsia="zh-CN"/>
        </w:rPr>
      </w:pPr>
      <w:r w:rsidRPr="006D17E6">
        <w:rPr>
          <w:b/>
          <w:bCs/>
          <w:lang w:eastAsia="zh-CN"/>
        </w:rPr>
        <w:t xml:space="preserve">4) The </w:t>
      </w:r>
      <w:r w:rsidRPr="006D17E6">
        <w:rPr>
          <w:b/>
          <w:bCs/>
        </w:rPr>
        <w:t>exclusion of transmitter spurious emission requirements</w:t>
      </w:r>
      <w:r w:rsidRPr="006D17E6">
        <w:rPr>
          <w:b/>
          <w:bCs/>
          <w:lang w:eastAsia="zh-CN"/>
        </w:rPr>
        <w:t xml:space="preserve"> should be considered.</w:t>
      </w:r>
    </w:p>
    <w:p w14:paraId="1A1D8921" w14:textId="3FEB5535" w:rsidR="004959C6" w:rsidRPr="006D17E6" w:rsidRDefault="004959C6" w:rsidP="004959C6">
      <w:pPr>
        <w:spacing w:after="120"/>
        <w:rPr>
          <w:b/>
          <w:bCs/>
          <w:lang w:eastAsia="zh-CN"/>
        </w:rPr>
      </w:pPr>
      <w:r w:rsidRPr="006D17E6">
        <w:rPr>
          <w:b/>
          <w:bCs/>
          <w:lang w:eastAsia="zh-CN"/>
        </w:rPr>
        <w:t xml:space="preserve">5) The </w:t>
      </w:r>
      <w:r w:rsidRPr="006D17E6">
        <w:rPr>
          <w:b/>
          <w:bCs/>
        </w:rPr>
        <w:t xml:space="preserve">cumulative sum of the operating band unwanted emissions limits </w:t>
      </w:r>
      <w:r w:rsidRPr="006D17E6">
        <w:rPr>
          <w:b/>
          <w:bCs/>
          <w:lang w:eastAsia="zh-CN"/>
        </w:rPr>
        <w:t>should be considered.</w:t>
      </w:r>
    </w:p>
    <w:p w14:paraId="6215B191" w14:textId="0D32995A" w:rsidR="004959C6" w:rsidRPr="006D17E6" w:rsidRDefault="004959C6" w:rsidP="004959C6">
      <w:pPr>
        <w:spacing w:after="120"/>
        <w:rPr>
          <w:b/>
          <w:bCs/>
        </w:rPr>
      </w:pPr>
      <w:r w:rsidRPr="006D17E6">
        <w:rPr>
          <w:b/>
          <w:bCs/>
          <w:lang w:eastAsia="zh-CN"/>
        </w:rPr>
        <w:t xml:space="preserve">6) The </w:t>
      </w:r>
      <w:r w:rsidRPr="006D17E6">
        <w:rPr>
          <w:b/>
          <w:bCs/>
        </w:rPr>
        <w:t>provision of general transmitter intermodulation requirement</w:t>
      </w:r>
      <w:r w:rsidRPr="006D17E6">
        <w:rPr>
          <w:b/>
          <w:bCs/>
          <w:lang w:eastAsia="zh-CN"/>
        </w:rPr>
        <w:t xml:space="preserve"> should be considered.</w:t>
      </w:r>
    </w:p>
    <w:p w14:paraId="464FE4E8" w14:textId="7652C212" w:rsidR="004959C6" w:rsidRPr="006D17E6" w:rsidRDefault="004959C6" w:rsidP="004959C6">
      <w:pPr>
        <w:spacing w:after="120"/>
        <w:rPr>
          <w:b/>
          <w:bCs/>
        </w:rPr>
      </w:pPr>
      <w:r w:rsidRPr="006D17E6">
        <w:rPr>
          <w:b/>
          <w:bCs/>
          <w:lang w:eastAsia="zh-CN"/>
        </w:rPr>
        <w:t xml:space="preserve">7) The </w:t>
      </w:r>
      <w:r w:rsidRPr="006D17E6">
        <w:rPr>
          <w:b/>
          <w:bCs/>
        </w:rPr>
        <w:t>exclusion and provision of in-band selectivity and blocking requirements</w:t>
      </w:r>
      <w:r w:rsidRPr="006D17E6">
        <w:rPr>
          <w:b/>
          <w:bCs/>
          <w:lang w:eastAsia="zh-CN"/>
        </w:rPr>
        <w:t xml:space="preserve"> should be considered.</w:t>
      </w:r>
    </w:p>
    <w:p w14:paraId="142B2E6B" w14:textId="746217E5" w:rsidR="004959C6" w:rsidRPr="006D17E6" w:rsidRDefault="004959C6" w:rsidP="004959C6">
      <w:pPr>
        <w:keepNext/>
        <w:spacing w:after="120"/>
        <w:ind w:right="284"/>
        <w:outlineLvl w:val="0"/>
        <w:rPr>
          <w:b/>
          <w:bCs/>
          <w:lang w:eastAsia="zh-CN"/>
        </w:rPr>
      </w:pPr>
      <w:r w:rsidRPr="006D17E6">
        <w:rPr>
          <w:b/>
          <w:bCs/>
          <w:lang w:eastAsia="zh-CN"/>
        </w:rPr>
        <w:t xml:space="preserve">8) The </w:t>
      </w:r>
      <w:r w:rsidRPr="006D17E6">
        <w:rPr>
          <w:b/>
          <w:bCs/>
        </w:rPr>
        <w:t>exclusion of out-of-band blocking requirement</w:t>
      </w:r>
      <w:r w:rsidRPr="006D17E6">
        <w:rPr>
          <w:b/>
          <w:bCs/>
          <w:lang w:eastAsia="zh-CN"/>
        </w:rPr>
        <w:t xml:space="preserve"> should be considered.</w:t>
      </w:r>
    </w:p>
    <w:p w14:paraId="5CD121D2" w14:textId="72749CEC" w:rsidR="004959C6" w:rsidRPr="006D17E6" w:rsidRDefault="004959C6" w:rsidP="004959C6">
      <w:pPr>
        <w:spacing w:after="120"/>
        <w:rPr>
          <w:b/>
          <w:bCs/>
        </w:rPr>
      </w:pPr>
      <w:r w:rsidRPr="006D17E6">
        <w:rPr>
          <w:b/>
          <w:bCs/>
          <w:lang w:eastAsia="zh-CN"/>
        </w:rPr>
        <w:t xml:space="preserve">9) The </w:t>
      </w:r>
      <w:r w:rsidRPr="006D17E6">
        <w:rPr>
          <w:b/>
          <w:bCs/>
        </w:rPr>
        <w:t>exclusion of receiver spurious emissions requirements</w:t>
      </w:r>
      <w:r w:rsidRPr="006D17E6">
        <w:rPr>
          <w:b/>
          <w:bCs/>
          <w:lang w:eastAsia="zh-CN"/>
        </w:rPr>
        <w:t xml:space="preserve"> should be considered.</w:t>
      </w:r>
    </w:p>
    <w:p w14:paraId="0FAC7B97" w14:textId="030305A9" w:rsidR="004959C6" w:rsidRPr="006D17E6" w:rsidRDefault="004959C6" w:rsidP="004959C6">
      <w:pPr>
        <w:spacing w:after="120"/>
        <w:rPr>
          <w:b/>
          <w:bCs/>
        </w:rPr>
      </w:pPr>
      <w:r w:rsidRPr="006D17E6">
        <w:rPr>
          <w:b/>
          <w:bCs/>
          <w:lang w:eastAsia="zh-CN"/>
        </w:rPr>
        <w:t xml:space="preserve">10) The </w:t>
      </w:r>
      <w:r w:rsidRPr="006D17E6">
        <w:rPr>
          <w:b/>
          <w:bCs/>
        </w:rPr>
        <w:t>provision of general receiver intermodulation requirement</w:t>
      </w:r>
      <w:r w:rsidRPr="006D17E6">
        <w:rPr>
          <w:b/>
          <w:bCs/>
          <w:lang w:eastAsia="zh-CN"/>
        </w:rPr>
        <w:t xml:space="preserve"> should be considered.</w:t>
      </w:r>
    </w:p>
    <w:p w14:paraId="4C761EBE" w14:textId="77777777" w:rsidR="0090661D" w:rsidRPr="00440EC2" w:rsidRDefault="0090661D" w:rsidP="0090661D">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31D20C81"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6265C6">
        <w:rPr>
          <w:szCs w:val="20"/>
        </w:rPr>
        <w:t>21</w:t>
      </w:r>
      <w:r w:rsidR="009D0E0D">
        <w:rPr>
          <w:szCs w:val="20"/>
        </w:rPr>
        <w:t>001</w:t>
      </w:r>
      <w:r w:rsidRPr="00030788">
        <w:rPr>
          <w:szCs w:val="20"/>
        </w:rPr>
        <w:t xml:space="preserve">, </w:t>
      </w:r>
      <w:r w:rsidR="00895F95" w:rsidRPr="00030788">
        <w:rPr>
          <w:szCs w:val="20"/>
        </w:rPr>
        <w:t>“</w:t>
      </w:r>
      <w:r w:rsidR="009D0E0D" w:rsidRPr="009D0E0D">
        <w:rPr>
          <w:szCs w:val="20"/>
        </w:rPr>
        <w:t>New SID: NR BS RF requirement evolution</w:t>
      </w:r>
      <w:r w:rsidR="00895F95" w:rsidRPr="00030788">
        <w:rPr>
          <w:szCs w:val="20"/>
        </w:rPr>
        <w:t xml:space="preserve">”, </w:t>
      </w:r>
      <w:r w:rsidR="009D0E0D" w:rsidRPr="009D0E0D">
        <w:rPr>
          <w:szCs w:val="20"/>
        </w:rPr>
        <w:t>Huawei, HiSilicon</w:t>
      </w:r>
      <w:r w:rsidRPr="00030788">
        <w:rPr>
          <w:szCs w:val="20"/>
        </w:rPr>
        <w:t>.</w:t>
      </w:r>
    </w:p>
    <w:p w14:paraId="74ABEE0D" w14:textId="651F491F" w:rsidR="009D0E0D" w:rsidRDefault="009D0E0D" w:rsidP="009D0E0D">
      <w:pPr>
        <w:ind w:left="567" w:hanging="567"/>
      </w:pPr>
      <w:r w:rsidRPr="003A7779">
        <w:t>[</w:t>
      </w:r>
      <w:r>
        <w:t>2</w:t>
      </w:r>
      <w:r w:rsidRPr="003A7779">
        <w:t>]</w:t>
      </w:r>
      <w:r w:rsidRPr="003A7779">
        <w:tab/>
      </w:r>
      <w:r>
        <w:t xml:space="preserve">3GPP </w:t>
      </w:r>
      <w:r w:rsidRPr="00417D72">
        <w:t>T</w:t>
      </w:r>
      <w:r>
        <w:t>R</w:t>
      </w:r>
      <w:r w:rsidRPr="00417D72">
        <w:t xml:space="preserve"> 3</w:t>
      </w:r>
      <w:r>
        <w:t>7</w:t>
      </w:r>
      <w:r w:rsidRPr="00417D72">
        <w:t>.</w:t>
      </w:r>
      <w:r>
        <w:t xml:space="preserve">812 </w:t>
      </w:r>
      <w:r w:rsidRPr="00030788">
        <w:rPr>
          <w:szCs w:val="20"/>
        </w:rPr>
        <w:t>v1</w:t>
      </w:r>
      <w:r>
        <w:rPr>
          <w:szCs w:val="20"/>
        </w:rPr>
        <w:t>1</w:t>
      </w:r>
      <w:r w:rsidRPr="00030788">
        <w:rPr>
          <w:szCs w:val="20"/>
        </w:rPr>
        <w:t>.</w:t>
      </w:r>
      <w:r>
        <w:rPr>
          <w:szCs w:val="20"/>
        </w:rPr>
        <w:t>3</w:t>
      </w:r>
      <w:r w:rsidRPr="00030788">
        <w:rPr>
          <w:szCs w:val="20"/>
        </w:rPr>
        <w:t>.0</w:t>
      </w:r>
      <w:r w:rsidRPr="00417D72">
        <w:t xml:space="preserve">: </w:t>
      </w:r>
      <w:r w:rsidRPr="003A7779">
        <w:t>“</w:t>
      </w:r>
      <w:r>
        <w:t>Radio Frequency (RF) requirements for Multi-band and Multi-standard radio (MB-MSR) Base Station (BS)”.</w:t>
      </w:r>
    </w:p>
    <w:p w14:paraId="1F79C6C1" w14:textId="5B107AEF" w:rsidR="00895F95" w:rsidRDefault="00895F95" w:rsidP="00A85940">
      <w:pPr>
        <w:tabs>
          <w:tab w:val="center" w:pos="4153"/>
          <w:tab w:val="right" w:pos="8306"/>
        </w:tabs>
        <w:ind w:left="567" w:hanging="567"/>
        <w:rPr>
          <w:szCs w:val="20"/>
        </w:rPr>
      </w:pPr>
      <w:r>
        <w:rPr>
          <w:szCs w:val="20"/>
        </w:rPr>
        <w:t>[</w:t>
      </w:r>
      <w:r w:rsidR="00A85940">
        <w:rPr>
          <w:szCs w:val="20"/>
        </w:rPr>
        <w:t>3</w:t>
      </w:r>
      <w:r>
        <w:rPr>
          <w:szCs w:val="20"/>
        </w:rPr>
        <w:t>]</w:t>
      </w:r>
      <w:r>
        <w:rPr>
          <w:szCs w:val="20"/>
        </w:rPr>
        <w:tab/>
      </w:r>
      <w:r w:rsidR="00A85940">
        <w:t xml:space="preserve">3GPP </w:t>
      </w:r>
      <w:r w:rsidR="00A85940" w:rsidRPr="00417D72">
        <w:t>T</w:t>
      </w:r>
      <w:r w:rsidR="00A85940">
        <w:t>S</w:t>
      </w:r>
      <w:r w:rsidR="00A85940" w:rsidRPr="00417D72">
        <w:t xml:space="preserve"> 3</w:t>
      </w:r>
      <w:r w:rsidR="00A85940">
        <w:t>8</w:t>
      </w:r>
      <w:r w:rsidR="00A85940" w:rsidRPr="00417D72">
        <w:t>.</w:t>
      </w:r>
      <w:r w:rsidR="00A85940">
        <w:t xml:space="preserve">141-1 </w:t>
      </w:r>
      <w:r w:rsidR="00A85940" w:rsidRPr="00030788">
        <w:rPr>
          <w:szCs w:val="20"/>
        </w:rPr>
        <w:t>v1</w:t>
      </w:r>
      <w:r w:rsidR="00A85940">
        <w:rPr>
          <w:szCs w:val="20"/>
        </w:rPr>
        <w:t>7</w:t>
      </w:r>
      <w:r w:rsidR="00A85940" w:rsidRPr="00030788">
        <w:rPr>
          <w:szCs w:val="20"/>
        </w:rPr>
        <w:t>.</w:t>
      </w:r>
      <w:r w:rsidR="00A85940">
        <w:rPr>
          <w:szCs w:val="20"/>
        </w:rPr>
        <w:t>6</w:t>
      </w:r>
      <w:r w:rsidR="00A85940" w:rsidRPr="00030788">
        <w:rPr>
          <w:szCs w:val="20"/>
        </w:rPr>
        <w:t>.0</w:t>
      </w:r>
      <w:r w:rsidR="00A85940" w:rsidRPr="00417D72">
        <w:t xml:space="preserve">: </w:t>
      </w:r>
      <w:r w:rsidR="00A85940" w:rsidRPr="003A7779">
        <w:t>“</w:t>
      </w:r>
      <w:r w:rsidR="00A85940">
        <w:t>NR; Base Station (BS) conformance testing; Part 1: Conducted conformance testing”.</w:t>
      </w:r>
    </w:p>
    <w:p w14:paraId="66370A3D" w14:textId="2668C8FF" w:rsidR="00A85940" w:rsidRDefault="00A85940" w:rsidP="00A85940">
      <w:pPr>
        <w:tabs>
          <w:tab w:val="center" w:pos="4153"/>
          <w:tab w:val="right" w:pos="8306"/>
        </w:tabs>
        <w:ind w:left="567" w:hanging="567"/>
        <w:rPr>
          <w:szCs w:val="20"/>
        </w:rPr>
      </w:pPr>
      <w:r>
        <w:rPr>
          <w:szCs w:val="20"/>
        </w:rPr>
        <w:t>[4]</w:t>
      </w:r>
      <w:r>
        <w:rPr>
          <w:szCs w:val="20"/>
        </w:rPr>
        <w:tab/>
      </w:r>
      <w:r>
        <w:t xml:space="preserve">3GPP </w:t>
      </w:r>
      <w:r w:rsidRPr="00417D72">
        <w:t>T</w:t>
      </w:r>
      <w:r>
        <w:t>S</w:t>
      </w:r>
      <w:r w:rsidRPr="00417D72">
        <w:t xml:space="preserve"> 3</w:t>
      </w:r>
      <w:r>
        <w:t>8</w:t>
      </w:r>
      <w:r w:rsidRPr="00417D72">
        <w:t>.</w:t>
      </w:r>
      <w:r>
        <w:t xml:space="preserve">141-2 </w:t>
      </w:r>
      <w:r w:rsidRPr="00030788">
        <w:rPr>
          <w:szCs w:val="20"/>
        </w:rPr>
        <w:t>v1</w:t>
      </w:r>
      <w:r>
        <w:rPr>
          <w:szCs w:val="20"/>
        </w:rPr>
        <w:t>7</w:t>
      </w:r>
      <w:r w:rsidRPr="00030788">
        <w:rPr>
          <w:szCs w:val="20"/>
        </w:rPr>
        <w:t>.</w:t>
      </w:r>
      <w:r>
        <w:rPr>
          <w:szCs w:val="20"/>
        </w:rPr>
        <w:t>6</w:t>
      </w:r>
      <w:r w:rsidRPr="00030788">
        <w:rPr>
          <w:szCs w:val="20"/>
        </w:rPr>
        <w:t>.0</w:t>
      </w:r>
      <w:r w:rsidRPr="00417D72">
        <w:t xml:space="preserve">: </w:t>
      </w:r>
      <w:r w:rsidRPr="003A7779">
        <w:t>“</w:t>
      </w:r>
      <w:r>
        <w:t>NR; Base Station (BS) conformance testing; Part 1: Radiated conformance testing”.</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CE7FC" w14:textId="77777777" w:rsidR="00380C82" w:rsidRPr="004E3B67" w:rsidRDefault="00380C82" w:rsidP="00DA44AD">
      <w:pPr>
        <w:rPr>
          <w:rFonts w:eastAsia="SimSun" w:cs="Arial"/>
          <w:color w:val="0000FF"/>
          <w:kern w:val="2"/>
          <w:lang w:eastAsia="zh-CN"/>
        </w:rPr>
      </w:pPr>
      <w:r>
        <w:separator/>
      </w:r>
    </w:p>
  </w:endnote>
  <w:endnote w:type="continuationSeparator" w:id="0">
    <w:p w14:paraId="71D87239" w14:textId="77777777" w:rsidR="00380C82" w:rsidRPr="004E3B67" w:rsidRDefault="00380C82"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19CF8" w14:textId="77777777" w:rsidR="00380C82" w:rsidRPr="004E3B67" w:rsidRDefault="00380C82" w:rsidP="00DA44AD">
      <w:pPr>
        <w:rPr>
          <w:rFonts w:eastAsia="SimSun" w:cs="Arial"/>
          <w:color w:val="0000FF"/>
          <w:kern w:val="2"/>
          <w:lang w:eastAsia="zh-CN"/>
        </w:rPr>
      </w:pPr>
      <w:r>
        <w:separator/>
      </w:r>
    </w:p>
  </w:footnote>
  <w:footnote w:type="continuationSeparator" w:id="0">
    <w:p w14:paraId="57398420" w14:textId="77777777" w:rsidR="00380C82" w:rsidRPr="004E3B67" w:rsidRDefault="00380C82"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6038D882"/>
    <w:lvl w:ilvl="0">
      <w:numFmt w:val="bullet"/>
      <w:lvlText w:val="*"/>
      <w:lvlJc w:val="left"/>
    </w:lvl>
  </w:abstractNum>
  <w:abstractNum w:abstractNumId="2" w15:restartNumberingAfterBreak="0">
    <w:nsid w:val="13CD4BAD"/>
    <w:multiLevelType w:val="multilevel"/>
    <w:tmpl w:val="13CD4BAD"/>
    <w:lvl w:ilvl="0">
      <w:start w:val="2018"/>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MS Mincho" w:hAnsi="Arial" w:cs="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E4F025B"/>
    <w:multiLevelType w:val="hybridMultilevel"/>
    <w:tmpl w:val="04BCF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6F2903"/>
    <w:multiLevelType w:val="hybridMultilevel"/>
    <w:tmpl w:val="196EF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F784065"/>
    <w:multiLevelType w:val="hybridMultilevel"/>
    <w:tmpl w:val="4F7E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7F4117"/>
    <w:multiLevelType w:val="hybridMultilevel"/>
    <w:tmpl w:val="896E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1"/>
  </w:num>
  <w:num w:numId="3">
    <w:abstractNumId w:val="10"/>
  </w:num>
  <w:num w:numId="4">
    <w:abstractNumId w:val="0"/>
  </w:num>
  <w:num w:numId="5">
    <w:abstractNumId w:val="7"/>
  </w:num>
  <w:num w:numId="6">
    <w:abstractNumId w:val="6"/>
  </w:num>
  <w:num w:numId="7">
    <w:abstractNumId w:val="9"/>
  </w:num>
  <w:num w:numId="8">
    <w:abstractNumId w:val="2"/>
  </w:num>
  <w:num w:numId="9">
    <w:abstractNumId w:val="5"/>
  </w:num>
  <w:num w:numId="10">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11">
    <w:abstractNumId w:val="8"/>
  </w:num>
  <w:num w:numId="12">
    <w:abstractNumId w:val="4"/>
  </w:num>
  <w:num w:numId="13">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0032"/>
    <w:rsid w:val="00001F6D"/>
    <w:rsid w:val="00004FAF"/>
    <w:rsid w:val="00005CB8"/>
    <w:rsid w:val="00011961"/>
    <w:rsid w:val="00011C73"/>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40B"/>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4D19"/>
    <w:rsid w:val="00095014"/>
    <w:rsid w:val="00096219"/>
    <w:rsid w:val="000A11C9"/>
    <w:rsid w:val="000A15C9"/>
    <w:rsid w:val="000A1AE0"/>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7A1"/>
    <w:rsid w:val="000D3573"/>
    <w:rsid w:val="000D38C3"/>
    <w:rsid w:val="000D47F1"/>
    <w:rsid w:val="000D52AB"/>
    <w:rsid w:val="000D61C7"/>
    <w:rsid w:val="000D70B9"/>
    <w:rsid w:val="000E003D"/>
    <w:rsid w:val="000E0DD4"/>
    <w:rsid w:val="000E1255"/>
    <w:rsid w:val="000E54CF"/>
    <w:rsid w:val="000F5053"/>
    <w:rsid w:val="000F6FCC"/>
    <w:rsid w:val="000F7673"/>
    <w:rsid w:val="000F7B8A"/>
    <w:rsid w:val="00100B8B"/>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CF8"/>
    <w:rsid w:val="00126F81"/>
    <w:rsid w:val="00130B11"/>
    <w:rsid w:val="00131431"/>
    <w:rsid w:val="0013170F"/>
    <w:rsid w:val="001322E7"/>
    <w:rsid w:val="00134AB1"/>
    <w:rsid w:val="00140453"/>
    <w:rsid w:val="00141310"/>
    <w:rsid w:val="001442DC"/>
    <w:rsid w:val="0014630D"/>
    <w:rsid w:val="001507B9"/>
    <w:rsid w:val="0015193D"/>
    <w:rsid w:val="00152480"/>
    <w:rsid w:val="00154F33"/>
    <w:rsid w:val="00156634"/>
    <w:rsid w:val="00156C3C"/>
    <w:rsid w:val="0015709B"/>
    <w:rsid w:val="00157BE6"/>
    <w:rsid w:val="00164C1F"/>
    <w:rsid w:val="001652F2"/>
    <w:rsid w:val="00165384"/>
    <w:rsid w:val="00165467"/>
    <w:rsid w:val="00165996"/>
    <w:rsid w:val="00165AB4"/>
    <w:rsid w:val="00166067"/>
    <w:rsid w:val="001664E6"/>
    <w:rsid w:val="00170984"/>
    <w:rsid w:val="00175752"/>
    <w:rsid w:val="00177CC6"/>
    <w:rsid w:val="001804BB"/>
    <w:rsid w:val="00180596"/>
    <w:rsid w:val="001819B5"/>
    <w:rsid w:val="00181BCD"/>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D5514"/>
    <w:rsid w:val="001E5C65"/>
    <w:rsid w:val="001E6C67"/>
    <w:rsid w:val="001F0E70"/>
    <w:rsid w:val="001F10E1"/>
    <w:rsid w:val="001F1F9E"/>
    <w:rsid w:val="001F410B"/>
    <w:rsid w:val="001F54F4"/>
    <w:rsid w:val="001F5EEB"/>
    <w:rsid w:val="001F67B7"/>
    <w:rsid w:val="001F6BB2"/>
    <w:rsid w:val="002026FB"/>
    <w:rsid w:val="00202846"/>
    <w:rsid w:val="00202BA2"/>
    <w:rsid w:val="002038D1"/>
    <w:rsid w:val="0020392E"/>
    <w:rsid w:val="002103A8"/>
    <w:rsid w:val="0022458B"/>
    <w:rsid w:val="00227C62"/>
    <w:rsid w:val="0023039C"/>
    <w:rsid w:val="00230538"/>
    <w:rsid w:val="002312C1"/>
    <w:rsid w:val="00232498"/>
    <w:rsid w:val="002326C8"/>
    <w:rsid w:val="00234C19"/>
    <w:rsid w:val="002373B3"/>
    <w:rsid w:val="00240888"/>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534A"/>
    <w:rsid w:val="002A55FE"/>
    <w:rsid w:val="002A56EA"/>
    <w:rsid w:val="002A7EEB"/>
    <w:rsid w:val="002B0CFD"/>
    <w:rsid w:val="002B0E33"/>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D1086"/>
    <w:rsid w:val="002D25AD"/>
    <w:rsid w:val="002D2F4E"/>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2B7D"/>
    <w:rsid w:val="0037339E"/>
    <w:rsid w:val="00375893"/>
    <w:rsid w:val="00375F15"/>
    <w:rsid w:val="003760B5"/>
    <w:rsid w:val="0037694B"/>
    <w:rsid w:val="00376CE7"/>
    <w:rsid w:val="003776AF"/>
    <w:rsid w:val="00377B81"/>
    <w:rsid w:val="00380C82"/>
    <w:rsid w:val="003810B5"/>
    <w:rsid w:val="003831B2"/>
    <w:rsid w:val="00383320"/>
    <w:rsid w:val="00384142"/>
    <w:rsid w:val="00386BAA"/>
    <w:rsid w:val="00386EFE"/>
    <w:rsid w:val="003952D7"/>
    <w:rsid w:val="00396B31"/>
    <w:rsid w:val="00397C16"/>
    <w:rsid w:val="003A06EE"/>
    <w:rsid w:val="003A0A6C"/>
    <w:rsid w:val="003A0B9A"/>
    <w:rsid w:val="003A1DDF"/>
    <w:rsid w:val="003A37BB"/>
    <w:rsid w:val="003A3CC3"/>
    <w:rsid w:val="003A467C"/>
    <w:rsid w:val="003A4B32"/>
    <w:rsid w:val="003A6195"/>
    <w:rsid w:val="003A6E75"/>
    <w:rsid w:val="003A759D"/>
    <w:rsid w:val="003A7779"/>
    <w:rsid w:val="003A79DB"/>
    <w:rsid w:val="003B02B0"/>
    <w:rsid w:val="003B0E2F"/>
    <w:rsid w:val="003B2605"/>
    <w:rsid w:val="003B2647"/>
    <w:rsid w:val="003B2F7D"/>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E7989"/>
    <w:rsid w:val="003F105D"/>
    <w:rsid w:val="003F4EF4"/>
    <w:rsid w:val="003F5894"/>
    <w:rsid w:val="003F61FD"/>
    <w:rsid w:val="003F661B"/>
    <w:rsid w:val="003F6626"/>
    <w:rsid w:val="003F6B63"/>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0E53"/>
    <w:rsid w:val="0049119D"/>
    <w:rsid w:val="0049446C"/>
    <w:rsid w:val="00494757"/>
    <w:rsid w:val="00494EC2"/>
    <w:rsid w:val="00495159"/>
    <w:rsid w:val="004954F3"/>
    <w:rsid w:val="004959C6"/>
    <w:rsid w:val="00497F99"/>
    <w:rsid w:val="004A01F0"/>
    <w:rsid w:val="004A11F1"/>
    <w:rsid w:val="004A227F"/>
    <w:rsid w:val="004A263B"/>
    <w:rsid w:val="004A2ED0"/>
    <w:rsid w:val="004A51F2"/>
    <w:rsid w:val="004A54DB"/>
    <w:rsid w:val="004B0469"/>
    <w:rsid w:val="004B16B0"/>
    <w:rsid w:val="004B1C09"/>
    <w:rsid w:val="004B2CD0"/>
    <w:rsid w:val="004B2FCE"/>
    <w:rsid w:val="004B30E2"/>
    <w:rsid w:val="004B4181"/>
    <w:rsid w:val="004B4459"/>
    <w:rsid w:val="004B4D12"/>
    <w:rsid w:val="004B6BCE"/>
    <w:rsid w:val="004C0846"/>
    <w:rsid w:val="004C0C6D"/>
    <w:rsid w:val="004C2F79"/>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16B"/>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77EE7"/>
    <w:rsid w:val="00580957"/>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1631"/>
    <w:rsid w:val="005C1651"/>
    <w:rsid w:val="005C1F2A"/>
    <w:rsid w:val="005C3BCF"/>
    <w:rsid w:val="005C6206"/>
    <w:rsid w:val="005C6B5F"/>
    <w:rsid w:val="005C740B"/>
    <w:rsid w:val="005C78FC"/>
    <w:rsid w:val="005D1DB5"/>
    <w:rsid w:val="005D24E7"/>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5E69"/>
    <w:rsid w:val="0061601E"/>
    <w:rsid w:val="006162E9"/>
    <w:rsid w:val="00616DC4"/>
    <w:rsid w:val="006177BA"/>
    <w:rsid w:val="00617CA9"/>
    <w:rsid w:val="00617FD1"/>
    <w:rsid w:val="0062176F"/>
    <w:rsid w:val="0062177E"/>
    <w:rsid w:val="00622EEE"/>
    <w:rsid w:val="00623751"/>
    <w:rsid w:val="0062438A"/>
    <w:rsid w:val="00624FC2"/>
    <w:rsid w:val="0062548E"/>
    <w:rsid w:val="00625BA1"/>
    <w:rsid w:val="00626464"/>
    <w:rsid w:val="006265C6"/>
    <w:rsid w:val="00632FBA"/>
    <w:rsid w:val="006340EF"/>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54DD"/>
    <w:rsid w:val="0065762D"/>
    <w:rsid w:val="00661F0E"/>
    <w:rsid w:val="006625B6"/>
    <w:rsid w:val="00663DA7"/>
    <w:rsid w:val="006645B2"/>
    <w:rsid w:val="006703C1"/>
    <w:rsid w:val="00671EC7"/>
    <w:rsid w:val="006771DB"/>
    <w:rsid w:val="00677355"/>
    <w:rsid w:val="00680E4F"/>
    <w:rsid w:val="0068134B"/>
    <w:rsid w:val="006848A0"/>
    <w:rsid w:val="00684D2C"/>
    <w:rsid w:val="00685EF2"/>
    <w:rsid w:val="00687353"/>
    <w:rsid w:val="00690774"/>
    <w:rsid w:val="00690C26"/>
    <w:rsid w:val="00690F40"/>
    <w:rsid w:val="006914F4"/>
    <w:rsid w:val="00691EBB"/>
    <w:rsid w:val="00692BD8"/>
    <w:rsid w:val="00693CFF"/>
    <w:rsid w:val="00694302"/>
    <w:rsid w:val="0069650D"/>
    <w:rsid w:val="006A13EC"/>
    <w:rsid w:val="006A179E"/>
    <w:rsid w:val="006A20D6"/>
    <w:rsid w:val="006A2897"/>
    <w:rsid w:val="006A6F1B"/>
    <w:rsid w:val="006B196A"/>
    <w:rsid w:val="006B272E"/>
    <w:rsid w:val="006B30C9"/>
    <w:rsid w:val="006B369F"/>
    <w:rsid w:val="006B5C6F"/>
    <w:rsid w:val="006B7719"/>
    <w:rsid w:val="006C3009"/>
    <w:rsid w:val="006C696B"/>
    <w:rsid w:val="006C775C"/>
    <w:rsid w:val="006D16AB"/>
    <w:rsid w:val="006D17E6"/>
    <w:rsid w:val="006D1A9D"/>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27319"/>
    <w:rsid w:val="00730FDB"/>
    <w:rsid w:val="00731BD3"/>
    <w:rsid w:val="00733E51"/>
    <w:rsid w:val="007341B2"/>
    <w:rsid w:val="0073426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57A46"/>
    <w:rsid w:val="0076153D"/>
    <w:rsid w:val="007626E6"/>
    <w:rsid w:val="007627BA"/>
    <w:rsid w:val="007630E7"/>
    <w:rsid w:val="00763760"/>
    <w:rsid w:val="0076395A"/>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589"/>
    <w:rsid w:val="007B7060"/>
    <w:rsid w:val="007C0EAC"/>
    <w:rsid w:val="007C4E42"/>
    <w:rsid w:val="007C5220"/>
    <w:rsid w:val="007C57BB"/>
    <w:rsid w:val="007C5D4B"/>
    <w:rsid w:val="007C6799"/>
    <w:rsid w:val="007C7667"/>
    <w:rsid w:val="007D0266"/>
    <w:rsid w:val="007D237F"/>
    <w:rsid w:val="007D6C3A"/>
    <w:rsid w:val="007E1F0D"/>
    <w:rsid w:val="007E43BE"/>
    <w:rsid w:val="007E57BB"/>
    <w:rsid w:val="007E5A30"/>
    <w:rsid w:val="007E5A5F"/>
    <w:rsid w:val="007E6BBC"/>
    <w:rsid w:val="007F05DA"/>
    <w:rsid w:val="007F234A"/>
    <w:rsid w:val="007F2E19"/>
    <w:rsid w:val="007F4B91"/>
    <w:rsid w:val="007F6C21"/>
    <w:rsid w:val="007F6D05"/>
    <w:rsid w:val="0080303E"/>
    <w:rsid w:val="008033C4"/>
    <w:rsid w:val="00803657"/>
    <w:rsid w:val="00804A6C"/>
    <w:rsid w:val="00805605"/>
    <w:rsid w:val="00805EBC"/>
    <w:rsid w:val="008105C0"/>
    <w:rsid w:val="0081135D"/>
    <w:rsid w:val="0081155C"/>
    <w:rsid w:val="0081207C"/>
    <w:rsid w:val="00812AF4"/>
    <w:rsid w:val="00813E7E"/>
    <w:rsid w:val="00814601"/>
    <w:rsid w:val="00814761"/>
    <w:rsid w:val="00814801"/>
    <w:rsid w:val="008170AC"/>
    <w:rsid w:val="00817C56"/>
    <w:rsid w:val="0082397C"/>
    <w:rsid w:val="00823A11"/>
    <w:rsid w:val="008247C1"/>
    <w:rsid w:val="00826AB1"/>
    <w:rsid w:val="008302AE"/>
    <w:rsid w:val="008310D2"/>
    <w:rsid w:val="00831141"/>
    <w:rsid w:val="00831B17"/>
    <w:rsid w:val="0083299B"/>
    <w:rsid w:val="00833376"/>
    <w:rsid w:val="00836205"/>
    <w:rsid w:val="008407F3"/>
    <w:rsid w:val="00843036"/>
    <w:rsid w:val="00843281"/>
    <w:rsid w:val="00845FC2"/>
    <w:rsid w:val="00847840"/>
    <w:rsid w:val="008478E2"/>
    <w:rsid w:val="008504E3"/>
    <w:rsid w:val="00851A47"/>
    <w:rsid w:val="0085249E"/>
    <w:rsid w:val="00855BBA"/>
    <w:rsid w:val="0085604F"/>
    <w:rsid w:val="008572A5"/>
    <w:rsid w:val="00857FC3"/>
    <w:rsid w:val="00861530"/>
    <w:rsid w:val="00861885"/>
    <w:rsid w:val="0086657E"/>
    <w:rsid w:val="008705C9"/>
    <w:rsid w:val="0087449B"/>
    <w:rsid w:val="00875532"/>
    <w:rsid w:val="00875609"/>
    <w:rsid w:val="00875969"/>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0FE0"/>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1D"/>
    <w:rsid w:val="00906699"/>
    <w:rsid w:val="009103A6"/>
    <w:rsid w:val="00912525"/>
    <w:rsid w:val="0091336E"/>
    <w:rsid w:val="0091393D"/>
    <w:rsid w:val="00913D90"/>
    <w:rsid w:val="0091531D"/>
    <w:rsid w:val="00922837"/>
    <w:rsid w:val="00924C0B"/>
    <w:rsid w:val="0093178A"/>
    <w:rsid w:val="00932D28"/>
    <w:rsid w:val="00932D73"/>
    <w:rsid w:val="00936E44"/>
    <w:rsid w:val="00936F9A"/>
    <w:rsid w:val="00937583"/>
    <w:rsid w:val="00937FC2"/>
    <w:rsid w:val="00942A7C"/>
    <w:rsid w:val="00945508"/>
    <w:rsid w:val="00946C7A"/>
    <w:rsid w:val="00946F0B"/>
    <w:rsid w:val="009474B0"/>
    <w:rsid w:val="009478A1"/>
    <w:rsid w:val="0095095D"/>
    <w:rsid w:val="00952624"/>
    <w:rsid w:val="0095291E"/>
    <w:rsid w:val="00952A35"/>
    <w:rsid w:val="00954325"/>
    <w:rsid w:val="00955EF9"/>
    <w:rsid w:val="00956F21"/>
    <w:rsid w:val="00960A43"/>
    <w:rsid w:val="00960B83"/>
    <w:rsid w:val="00962B9B"/>
    <w:rsid w:val="00962E41"/>
    <w:rsid w:val="009647FE"/>
    <w:rsid w:val="00967165"/>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336B"/>
    <w:rsid w:val="00995995"/>
    <w:rsid w:val="00996989"/>
    <w:rsid w:val="009A14BC"/>
    <w:rsid w:val="009A205B"/>
    <w:rsid w:val="009A2177"/>
    <w:rsid w:val="009A306A"/>
    <w:rsid w:val="009A3361"/>
    <w:rsid w:val="009A37F5"/>
    <w:rsid w:val="009A4F7F"/>
    <w:rsid w:val="009A5BF8"/>
    <w:rsid w:val="009B67E2"/>
    <w:rsid w:val="009B7298"/>
    <w:rsid w:val="009B7904"/>
    <w:rsid w:val="009C1E83"/>
    <w:rsid w:val="009C296F"/>
    <w:rsid w:val="009C2B5B"/>
    <w:rsid w:val="009C54E0"/>
    <w:rsid w:val="009C5B7D"/>
    <w:rsid w:val="009C5C36"/>
    <w:rsid w:val="009C7F0F"/>
    <w:rsid w:val="009D0E0D"/>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020"/>
    <w:rsid w:val="00A6162F"/>
    <w:rsid w:val="00A6237B"/>
    <w:rsid w:val="00A626EC"/>
    <w:rsid w:val="00A62D41"/>
    <w:rsid w:val="00A64B69"/>
    <w:rsid w:val="00A672D1"/>
    <w:rsid w:val="00A72CE0"/>
    <w:rsid w:val="00A73988"/>
    <w:rsid w:val="00A7412A"/>
    <w:rsid w:val="00A75895"/>
    <w:rsid w:val="00A76831"/>
    <w:rsid w:val="00A77AFA"/>
    <w:rsid w:val="00A8045C"/>
    <w:rsid w:val="00A82E94"/>
    <w:rsid w:val="00A835E7"/>
    <w:rsid w:val="00A85940"/>
    <w:rsid w:val="00A9127C"/>
    <w:rsid w:val="00A92258"/>
    <w:rsid w:val="00A92D3E"/>
    <w:rsid w:val="00A92EE9"/>
    <w:rsid w:val="00A949D9"/>
    <w:rsid w:val="00A95312"/>
    <w:rsid w:val="00A955DA"/>
    <w:rsid w:val="00A9589E"/>
    <w:rsid w:val="00A96611"/>
    <w:rsid w:val="00A96A22"/>
    <w:rsid w:val="00AA12C7"/>
    <w:rsid w:val="00AA21C4"/>
    <w:rsid w:val="00AA4970"/>
    <w:rsid w:val="00AA5A4E"/>
    <w:rsid w:val="00AA79C3"/>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16FC"/>
    <w:rsid w:val="00AE1A8E"/>
    <w:rsid w:val="00AE1F09"/>
    <w:rsid w:val="00AE2F9D"/>
    <w:rsid w:val="00AE6FE4"/>
    <w:rsid w:val="00AE70FF"/>
    <w:rsid w:val="00AF270A"/>
    <w:rsid w:val="00AF2DEA"/>
    <w:rsid w:val="00AF3B40"/>
    <w:rsid w:val="00AF59FB"/>
    <w:rsid w:val="00AF7965"/>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0488"/>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86A"/>
    <w:rsid w:val="00B52E03"/>
    <w:rsid w:val="00B52E6A"/>
    <w:rsid w:val="00B537A9"/>
    <w:rsid w:val="00B56055"/>
    <w:rsid w:val="00B60D61"/>
    <w:rsid w:val="00B61388"/>
    <w:rsid w:val="00B63D9A"/>
    <w:rsid w:val="00B64AFA"/>
    <w:rsid w:val="00B64CBF"/>
    <w:rsid w:val="00B66487"/>
    <w:rsid w:val="00B704B5"/>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829"/>
    <w:rsid w:val="00BE1921"/>
    <w:rsid w:val="00BE2798"/>
    <w:rsid w:val="00BE3C4D"/>
    <w:rsid w:val="00BE4D68"/>
    <w:rsid w:val="00BE5940"/>
    <w:rsid w:val="00BE7378"/>
    <w:rsid w:val="00BF0AD1"/>
    <w:rsid w:val="00BF0CF0"/>
    <w:rsid w:val="00BF296B"/>
    <w:rsid w:val="00BF34AD"/>
    <w:rsid w:val="00BF7079"/>
    <w:rsid w:val="00C00C61"/>
    <w:rsid w:val="00C00E7F"/>
    <w:rsid w:val="00C01E3F"/>
    <w:rsid w:val="00C039BC"/>
    <w:rsid w:val="00C04018"/>
    <w:rsid w:val="00C044E1"/>
    <w:rsid w:val="00C0472B"/>
    <w:rsid w:val="00C05042"/>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2B21"/>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7D7B"/>
    <w:rsid w:val="00CB0506"/>
    <w:rsid w:val="00CB1620"/>
    <w:rsid w:val="00CB3C25"/>
    <w:rsid w:val="00CB68A2"/>
    <w:rsid w:val="00CB76E1"/>
    <w:rsid w:val="00CB78FC"/>
    <w:rsid w:val="00CB7BD5"/>
    <w:rsid w:val="00CC051E"/>
    <w:rsid w:val="00CC0A14"/>
    <w:rsid w:val="00CC0B30"/>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172F"/>
    <w:rsid w:val="00D0323A"/>
    <w:rsid w:val="00D038AB"/>
    <w:rsid w:val="00D03A43"/>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3BF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9FC"/>
    <w:rsid w:val="00DE7EDC"/>
    <w:rsid w:val="00DF0D69"/>
    <w:rsid w:val="00DF1C66"/>
    <w:rsid w:val="00DF267E"/>
    <w:rsid w:val="00DF2EEB"/>
    <w:rsid w:val="00DF3BBE"/>
    <w:rsid w:val="00DF461D"/>
    <w:rsid w:val="00E0032B"/>
    <w:rsid w:val="00E020F5"/>
    <w:rsid w:val="00E033C0"/>
    <w:rsid w:val="00E049BE"/>
    <w:rsid w:val="00E04F30"/>
    <w:rsid w:val="00E05973"/>
    <w:rsid w:val="00E05D9E"/>
    <w:rsid w:val="00E06DEF"/>
    <w:rsid w:val="00E1148F"/>
    <w:rsid w:val="00E1257B"/>
    <w:rsid w:val="00E145E4"/>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5F46"/>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76B"/>
    <w:rsid w:val="00E76FAE"/>
    <w:rsid w:val="00E909D3"/>
    <w:rsid w:val="00E91F95"/>
    <w:rsid w:val="00E91FFF"/>
    <w:rsid w:val="00E93FD3"/>
    <w:rsid w:val="00E94058"/>
    <w:rsid w:val="00E94B40"/>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460D"/>
    <w:rsid w:val="00F057DE"/>
    <w:rsid w:val="00F0718B"/>
    <w:rsid w:val="00F1211A"/>
    <w:rsid w:val="00F12B8E"/>
    <w:rsid w:val="00F16D18"/>
    <w:rsid w:val="00F20029"/>
    <w:rsid w:val="00F213DB"/>
    <w:rsid w:val="00F2230A"/>
    <w:rsid w:val="00F224DE"/>
    <w:rsid w:val="00F22D2D"/>
    <w:rsid w:val="00F23BEE"/>
    <w:rsid w:val="00F23E81"/>
    <w:rsid w:val="00F247B1"/>
    <w:rsid w:val="00F25148"/>
    <w:rsid w:val="00F253D9"/>
    <w:rsid w:val="00F26605"/>
    <w:rsid w:val="00F27666"/>
    <w:rsid w:val="00F31688"/>
    <w:rsid w:val="00F317F7"/>
    <w:rsid w:val="00F31B43"/>
    <w:rsid w:val="00F3279F"/>
    <w:rsid w:val="00F37784"/>
    <w:rsid w:val="00F37E52"/>
    <w:rsid w:val="00F4027C"/>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3848"/>
    <w:rsid w:val="00F95155"/>
    <w:rsid w:val="00F95DAE"/>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2479"/>
    <w:rsid w:val="00FD3768"/>
    <w:rsid w:val="00FD498F"/>
    <w:rsid w:val="00FD5063"/>
    <w:rsid w:val="00FE0D4B"/>
    <w:rsid w:val="00FE23E9"/>
    <w:rsid w:val="00FE486F"/>
    <w:rsid w:val="00FE4F12"/>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94083981">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38619377">
      <w:bodyDiv w:val="1"/>
      <w:marLeft w:val="0"/>
      <w:marRight w:val="0"/>
      <w:marTop w:val="0"/>
      <w:marBottom w:val="0"/>
      <w:divBdr>
        <w:top w:val="none" w:sz="0" w:space="0" w:color="auto"/>
        <w:left w:val="none" w:sz="0" w:space="0" w:color="auto"/>
        <w:bottom w:val="none" w:sz="0" w:space="0" w:color="auto"/>
        <w:right w:val="none" w:sz="0" w:space="0" w:color="auto"/>
      </w:divBdr>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02784344">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354594">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2760167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0219272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TotalTime>
  <Pages>4</Pages>
  <Words>1439</Words>
  <Characters>8204</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18</cp:revision>
  <dcterms:created xsi:type="dcterms:W3CDTF">2022-07-26T04:01:00Z</dcterms:created>
  <dcterms:modified xsi:type="dcterms:W3CDTF">2022-08-09T13:34:00Z</dcterms:modified>
</cp:coreProperties>
</file>