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E020C2" w14:textId="202542B2" w:rsidR="007346A2" w:rsidRPr="00F460AE" w:rsidRDefault="007346A2" w:rsidP="007346A2">
      <w:pPr>
        <w:pStyle w:val="Header"/>
        <w:keepLines/>
        <w:tabs>
          <w:tab w:val="right" w:pos="10440"/>
          <w:tab w:val="right" w:pos="13323"/>
        </w:tabs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460AE">
        <w:rPr>
          <w:rFonts w:asciiTheme="minorHAnsi" w:hAnsiTheme="minorHAnsi" w:cstheme="minorHAnsi"/>
          <w:sz w:val="24"/>
          <w:szCs w:val="24"/>
        </w:rPr>
        <w:t>3GPP TSG-RAN WG4 Meeting #</w:t>
      </w:r>
      <w:r w:rsidRPr="00F460AE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sz w:val="24"/>
          <w:szCs w:val="24"/>
        </w:rPr>
        <w:t>10</w:t>
      </w:r>
      <w:r w:rsidR="00562F3C">
        <w:rPr>
          <w:rFonts w:asciiTheme="minorHAnsi" w:hAnsiTheme="minorHAnsi" w:cstheme="minorHAnsi"/>
          <w:sz w:val="24"/>
          <w:szCs w:val="24"/>
        </w:rPr>
        <w:t>4</w:t>
      </w:r>
      <w:r w:rsidR="00B544C7">
        <w:rPr>
          <w:rFonts w:asciiTheme="minorHAnsi" w:hAnsiTheme="minorHAnsi" w:cstheme="minorHAnsi"/>
          <w:sz w:val="24"/>
          <w:szCs w:val="24"/>
        </w:rPr>
        <w:t>-e</w:t>
      </w:r>
      <w:r w:rsidRPr="00F460AE" w:rsidDel="00277FAB">
        <w:rPr>
          <w:rFonts w:asciiTheme="minorHAnsi" w:hAnsiTheme="minorHAnsi" w:cstheme="minorHAnsi"/>
          <w:sz w:val="24"/>
          <w:szCs w:val="24"/>
        </w:rPr>
        <w:t xml:space="preserve"> </w:t>
      </w:r>
      <w:r w:rsidRPr="00F460AE">
        <w:rPr>
          <w:rFonts w:asciiTheme="minorHAnsi" w:hAnsiTheme="minorHAnsi" w:cstheme="minorHAnsi"/>
          <w:sz w:val="24"/>
          <w:szCs w:val="24"/>
        </w:rPr>
        <w:tab/>
        <w:t>R4-2</w:t>
      </w:r>
      <w:r>
        <w:rPr>
          <w:rFonts w:asciiTheme="minorHAnsi" w:hAnsiTheme="minorHAnsi" w:cstheme="minorHAnsi"/>
          <w:sz w:val="24"/>
          <w:szCs w:val="24"/>
        </w:rPr>
        <w:t>2</w:t>
      </w:r>
      <w:r w:rsidR="00F13698">
        <w:rPr>
          <w:rFonts w:asciiTheme="minorHAnsi" w:hAnsiTheme="minorHAnsi" w:cstheme="minorHAnsi"/>
          <w:sz w:val="24"/>
          <w:szCs w:val="24"/>
        </w:rPr>
        <w:t>11798</w:t>
      </w:r>
    </w:p>
    <w:p w14:paraId="2E5582A7" w14:textId="74B802D0" w:rsidR="007346A2" w:rsidRPr="00F460AE" w:rsidRDefault="00562F3C" w:rsidP="007346A2">
      <w:pPr>
        <w:pStyle w:val="Header"/>
        <w:tabs>
          <w:tab w:val="right" w:pos="9781"/>
          <w:tab w:val="right" w:pos="13323"/>
        </w:tabs>
        <w:outlineLvl w:val="0"/>
        <w:rPr>
          <w:rFonts w:asciiTheme="minorHAnsi" w:eastAsia="SimSun" w:hAnsiTheme="minorHAnsi" w:cstheme="minorHAnsi"/>
          <w:b w:val="0"/>
          <w:sz w:val="24"/>
          <w:szCs w:val="24"/>
          <w:lang w:eastAsia="zh-CN"/>
        </w:rPr>
      </w:pPr>
      <w:r>
        <w:rPr>
          <w:rFonts w:asciiTheme="minorHAnsi" w:eastAsia="SimSun" w:hAnsiTheme="minorHAnsi" w:cstheme="minorHAnsi"/>
          <w:sz w:val="24"/>
          <w:szCs w:val="24"/>
          <w:lang w:eastAsia="zh-CN"/>
        </w:rPr>
        <w:t>Toulouse, France</w:t>
      </w:r>
      <w:r w:rsidR="007346A2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, </w:t>
      </w:r>
      <w:r w:rsidR="009E3FCB">
        <w:rPr>
          <w:rFonts w:asciiTheme="minorHAnsi" w:eastAsia="SimSun" w:hAnsiTheme="minorHAnsi" w:cstheme="minorHAnsi"/>
          <w:sz w:val="24"/>
          <w:szCs w:val="24"/>
          <w:lang w:eastAsia="zh-CN"/>
        </w:rPr>
        <w:t>15</w:t>
      </w:r>
      <w:r w:rsidR="009E3FCB" w:rsidRPr="009E3FCB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– 26</w:t>
      </w:r>
      <w:r w:rsidRPr="00562F3C">
        <w:rPr>
          <w:rFonts w:asciiTheme="minorHAnsi" w:eastAsia="SimSun" w:hAnsiTheme="minorHAnsi" w:cstheme="minorHAnsi"/>
          <w:sz w:val="24"/>
          <w:szCs w:val="24"/>
          <w:vertAlign w:val="superscript"/>
          <w:lang w:eastAsia="zh-CN"/>
        </w:rPr>
        <w:t>th</w:t>
      </w:r>
      <w:r>
        <w:rPr>
          <w:rFonts w:asciiTheme="minorHAnsi" w:eastAsia="SimSun" w:hAnsiTheme="minorHAnsi" w:cstheme="minorHAnsi"/>
          <w:sz w:val="24"/>
          <w:szCs w:val="24"/>
          <w:lang w:eastAsia="zh-CN"/>
        </w:rPr>
        <w:t xml:space="preserve"> August</w:t>
      </w:r>
      <w:r w:rsidR="007346A2" w:rsidRPr="00F460AE">
        <w:rPr>
          <w:rFonts w:asciiTheme="minorHAnsi" w:eastAsia="SimSun" w:hAnsiTheme="minorHAnsi" w:cstheme="minorHAnsi"/>
          <w:sz w:val="24"/>
          <w:szCs w:val="24"/>
          <w:lang w:eastAsia="zh-CN"/>
        </w:rPr>
        <w:t>, 202</w:t>
      </w:r>
      <w:r w:rsidR="007346A2">
        <w:rPr>
          <w:rFonts w:asciiTheme="minorHAnsi" w:eastAsia="SimSun" w:hAnsiTheme="minorHAnsi" w:cstheme="minorHAnsi"/>
          <w:sz w:val="24"/>
          <w:szCs w:val="24"/>
          <w:lang w:eastAsia="zh-CN"/>
        </w:rPr>
        <w:t>2</w:t>
      </w:r>
    </w:p>
    <w:p w14:paraId="5EFBCF8C" w14:textId="77777777" w:rsidR="00D8482C" w:rsidRPr="00F460AE" w:rsidRDefault="00D8482C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</w:p>
    <w:p w14:paraId="63812DF3" w14:textId="02476240" w:rsidR="00D8482C" w:rsidRPr="00F460AE" w:rsidRDefault="00D8482C" w:rsidP="00D8482C">
      <w:pPr>
        <w:tabs>
          <w:tab w:val="left" w:pos="1985"/>
        </w:tabs>
        <w:spacing w:after="0"/>
        <w:ind w:left="1983" w:hangingChars="823" w:hanging="1983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Title: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20213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New specification drafting considerations for</w:t>
      </w:r>
      <w:r w:rsidR="00562F3C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 xml:space="preserve"> IoT NTN</w:t>
      </w:r>
    </w:p>
    <w:p w14:paraId="2B4F11BA" w14:textId="5E97AEBE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Agenda Item: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</w:r>
      <w:r w:rsidR="009E3FCB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12.5.</w:t>
      </w:r>
      <w:r w:rsidR="00202130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1</w:t>
      </w:r>
    </w:p>
    <w:p w14:paraId="1367CC30" w14:textId="77777777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Source: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MediaTek Inc.</w:t>
      </w:r>
    </w:p>
    <w:p w14:paraId="78963494" w14:textId="6E163B18" w:rsidR="00FA4D6B" w:rsidRPr="00F460AE" w:rsidRDefault="00FA4D6B" w:rsidP="00FA4D6B">
      <w:pPr>
        <w:tabs>
          <w:tab w:val="left" w:pos="1985"/>
        </w:tabs>
        <w:spacing w:after="0"/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</w:pP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>Document for:</w:t>
      </w:r>
      <w:r w:rsidRPr="00F460AE">
        <w:rPr>
          <w:rFonts w:asciiTheme="minorHAnsi" w:eastAsia="SimSun" w:hAnsiTheme="minorHAnsi" w:cstheme="minorHAnsi"/>
          <w:b/>
          <w:sz w:val="24"/>
          <w:szCs w:val="24"/>
          <w:lang w:val="en-US" w:eastAsia="zh-CN"/>
        </w:rPr>
        <w:tab/>
        <w:t>Discussion</w:t>
      </w:r>
    </w:p>
    <w:p w14:paraId="43816C19" w14:textId="77777777" w:rsidR="00863A08" w:rsidRPr="00D8482C" w:rsidRDefault="002D44AF" w:rsidP="00D8482C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</w:rPr>
      </w:pPr>
      <w:r w:rsidRPr="00D8482C">
        <w:rPr>
          <w:rFonts w:asciiTheme="minorHAnsi" w:hAnsiTheme="minorHAnsi" w:cstheme="minorHAnsi"/>
          <w:sz w:val="32"/>
          <w:lang w:eastAsia="zh-TW"/>
        </w:rPr>
        <w:t>Introduction</w:t>
      </w:r>
    </w:p>
    <w:p w14:paraId="1E079985" w14:textId="30E08C74" w:rsidR="00EE2BE5" w:rsidRPr="004C58CD" w:rsidRDefault="00D8482C" w:rsidP="004C58CD">
      <w:pPr>
        <w:jc w:val="both"/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 xml:space="preserve">This document </w:t>
      </w:r>
      <w:r w:rsidR="00202130">
        <w:rPr>
          <w:rFonts w:asciiTheme="minorHAnsi" w:hAnsiTheme="minorHAnsi" w:cstheme="minorHAnsi"/>
          <w:lang w:eastAsia="zh-TW"/>
        </w:rPr>
        <w:t>discusses some considerations for the new specification drafting (36.102 and 36.108)</w:t>
      </w:r>
      <w:r w:rsidR="002D4FFE">
        <w:rPr>
          <w:rFonts w:asciiTheme="minorHAnsi" w:hAnsiTheme="minorHAnsi" w:cstheme="minorHAnsi"/>
          <w:lang w:eastAsia="zh-TW"/>
        </w:rPr>
        <w:t xml:space="preserve"> </w:t>
      </w:r>
      <w:r w:rsidR="00562F3C">
        <w:rPr>
          <w:rFonts w:asciiTheme="minorHAnsi" w:hAnsiTheme="minorHAnsi" w:cstheme="minorHAnsi"/>
          <w:lang w:eastAsia="zh-TW"/>
        </w:rPr>
        <w:t>for NB-IoT/eMTC via NTN</w:t>
      </w:r>
      <w:r w:rsidR="004C58CD">
        <w:rPr>
          <w:rFonts w:asciiTheme="minorHAnsi" w:hAnsiTheme="minorHAnsi" w:cstheme="minorHAnsi"/>
          <w:lang w:eastAsia="zh-TW"/>
        </w:rPr>
        <w:t>, with a view to facilitate further progress</w:t>
      </w:r>
      <w:r w:rsidR="00562F3C">
        <w:rPr>
          <w:rFonts w:asciiTheme="minorHAnsi" w:hAnsiTheme="minorHAnsi" w:cstheme="minorHAnsi"/>
          <w:lang w:eastAsia="zh-TW"/>
        </w:rPr>
        <w:t xml:space="preserve">. </w:t>
      </w:r>
    </w:p>
    <w:p w14:paraId="2B65E85A" w14:textId="62D6C40D" w:rsidR="00EE2BE5" w:rsidRDefault="004C58CD" w:rsidP="004C58CD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szCs w:val="18"/>
          <w:lang w:val="en-US" w:eastAsia="zh-CN"/>
        </w:rPr>
      </w:pPr>
      <w:r>
        <w:rPr>
          <w:rFonts w:asciiTheme="minorHAnsi" w:hAnsiTheme="minorHAnsi" w:cstheme="minorHAnsi"/>
          <w:sz w:val="32"/>
          <w:szCs w:val="18"/>
          <w:lang w:val="en-US" w:eastAsia="zh-CN"/>
        </w:rPr>
        <w:t xml:space="preserve">Key </w:t>
      </w:r>
      <w:r w:rsidR="001B5C5F">
        <w:rPr>
          <w:rFonts w:asciiTheme="minorHAnsi" w:hAnsiTheme="minorHAnsi" w:cstheme="minorHAnsi"/>
          <w:sz w:val="32"/>
          <w:szCs w:val="18"/>
          <w:lang w:val="en-US" w:eastAsia="zh-CN"/>
        </w:rPr>
        <w:t xml:space="preserve">discussion </w:t>
      </w:r>
      <w:r>
        <w:rPr>
          <w:rFonts w:asciiTheme="minorHAnsi" w:hAnsiTheme="minorHAnsi" w:cstheme="minorHAnsi"/>
          <w:sz w:val="32"/>
          <w:szCs w:val="18"/>
          <w:lang w:val="en-US" w:eastAsia="zh-CN"/>
        </w:rPr>
        <w:t>points</w:t>
      </w:r>
      <w:r w:rsidR="009F0CAF">
        <w:rPr>
          <w:rFonts w:asciiTheme="minorHAnsi" w:hAnsiTheme="minorHAnsi" w:cstheme="minorHAnsi"/>
          <w:sz w:val="32"/>
          <w:szCs w:val="18"/>
          <w:lang w:val="en-US" w:eastAsia="zh-CN"/>
        </w:rPr>
        <w:t xml:space="preserve"> for 36.102</w:t>
      </w:r>
    </w:p>
    <w:p w14:paraId="4DFF4AB2" w14:textId="3AD661E0" w:rsidR="004C58CD" w:rsidRPr="00C308B4" w:rsidRDefault="00C308B4" w:rsidP="00C308B4">
      <w:pPr>
        <w:pStyle w:val="Heading2"/>
        <w:rPr>
          <w:rFonts w:asciiTheme="minorHAnsi" w:hAnsiTheme="minorHAnsi" w:cstheme="minorHAnsi"/>
          <w:sz w:val="28"/>
          <w:szCs w:val="18"/>
          <w:lang w:val="en-US" w:eastAsia="zh-CN"/>
        </w:rPr>
      </w:pPr>
      <w:r>
        <w:rPr>
          <w:rFonts w:asciiTheme="minorHAnsi" w:hAnsiTheme="minorHAnsi" w:cstheme="minorHAnsi"/>
          <w:sz w:val="28"/>
          <w:szCs w:val="18"/>
          <w:lang w:val="en-US" w:eastAsia="zh-CN"/>
        </w:rPr>
        <w:t xml:space="preserve">2.1 </w:t>
      </w:r>
      <w:r w:rsidR="009F0CAF" w:rsidRPr="00C308B4">
        <w:rPr>
          <w:rFonts w:asciiTheme="minorHAnsi" w:hAnsiTheme="minorHAnsi" w:cstheme="minorHAnsi"/>
          <w:sz w:val="28"/>
          <w:szCs w:val="18"/>
          <w:lang w:val="en-US" w:eastAsia="zh-CN"/>
        </w:rPr>
        <w:t>Alignment with 36.101</w:t>
      </w:r>
      <w:r w:rsidRPr="00C308B4">
        <w:rPr>
          <w:rFonts w:asciiTheme="minorHAnsi" w:hAnsiTheme="minorHAnsi" w:cstheme="minorHAnsi"/>
          <w:sz w:val="28"/>
          <w:szCs w:val="18"/>
          <w:lang w:val="en-US" w:eastAsia="zh-CN"/>
        </w:rPr>
        <w:t xml:space="preserve"> and referencing</w:t>
      </w:r>
    </w:p>
    <w:p w14:paraId="7AB59BD6" w14:textId="13AB3F03" w:rsidR="00095B4B" w:rsidRDefault="009F0CAF" w:rsidP="004C58CD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 xml:space="preserve">In general, we </w:t>
      </w:r>
      <w:r w:rsidR="00EA311E">
        <w:rPr>
          <w:rFonts w:asciiTheme="minorHAnsi" w:hAnsiTheme="minorHAnsi"/>
          <w:lang w:val="en-US" w:eastAsia="zh-CN"/>
        </w:rPr>
        <w:t>expect that the definition of requirements should align with TS36.101, so alignment with TS36.101 structure would seem to make sense, with some potential changes discussed in this document</w:t>
      </w:r>
      <w:r>
        <w:rPr>
          <w:rFonts w:asciiTheme="minorHAnsi" w:hAnsiTheme="minorHAnsi"/>
          <w:lang w:val="en-US" w:eastAsia="zh-CN"/>
        </w:rPr>
        <w:t>.</w:t>
      </w:r>
      <w:r w:rsidR="00C308B4">
        <w:rPr>
          <w:rFonts w:asciiTheme="minorHAnsi" w:hAnsiTheme="minorHAnsi"/>
          <w:lang w:val="en-US" w:eastAsia="zh-CN"/>
        </w:rPr>
        <w:t xml:space="preserve"> </w:t>
      </w:r>
      <w:r w:rsidR="00095B4B">
        <w:rPr>
          <w:rFonts w:asciiTheme="minorHAnsi" w:hAnsiTheme="minorHAnsi"/>
          <w:lang w:val="en-US" w:eastAsia="zh-CN"/>
        </w:rPr>
        <w:t xml:space="preserve">We </w:t>
      </w:r>
      <w:r w:rsidR="00C308B4">
        <w:rPr>
          <w:rFonts w:asciiTheme="minorHAnsi" w:hAnsiTheme="minorHAnsi"/>
          <w:lang w:val="en-US" w:eastAsia="zh-CN"/>
        </w:rPr>
        <w:t xml:space="preserve">also </w:t>
      </w:r>
      <w:r w:rsidR="00095B4B">
        <w:rPr>
          <w:rFonts w:asciiTheme="minorHAnsi" w:hAnsiTheme="minorHAnsi"/>
          <w:lang w:val="en-US" w:eastAsia="zh-CN"/>
        </w:rPr>
        <w:t>believe that cross-referencing to 36.101 should be used where appropriate, i.e. where requirements are the same.</w:t>
      </w:r>
    </w:p>
    <w:p w14:paraId="3A8C24EA" w14:textId="45AC5802" w:rsidR="00C308B4" w:rsidRPr="00C308B4" w:rsidRDefault="00C308B4" w:rsidP="004C58CD">
      <w:pPr>
        <w:rPr>
          <w:rFonts w:asciiTheme="minorHAnsi" w:hAnsiTheme="minorHAnsi"/>
          <w:b/>
          <w:bCs/>
          <w:lang w:val="en-US" w:eastAsia="zh-CN"/>
        </w:rPr>
      </w:pPr>
      <w:r w:rsidRPr="00C308B4">
        <w:rPr>
          <w:rFonts w:asciiTheme="minorHAnsi" w:hAnsiTheme="minorHAnsi"/>
          <w:b/>
          <w:bCs/>
          <w:u w:val="single"/>
          <w:lang w:val="en-US" w:eastAsia="zh-CN"/>
        </w:rPr>
        <w:t>Proposal</w:t>
      </w:r>
      <w:r w:rsidR="00D83E34">
        <w:rPr>
          <w:rFonts w:asciiTheme="minorHAnsi" w:hAnsiTheme="minorHAnsi"/>
          <w:b/>
          <w:bCs/>
          <w:u w:val="single"/>
          <w:lang w:val="en-US" w:eastAsia="zh-CN"/>
        </w:rPr>
        <w:t xml:space="preserve"> 1</w:t>
      </w:r>
      <w:r w:rsidRPr="00C308B4">
        <w:rPr>
          <w:rFonts w:asciiTheme="minorHAnsi" w:hAnsiTheme="minorHAnsi"/>
          <w:b/>
          <w:bCs/>
          <w:lang w:val="en-US" w:eastAsia="zh-CN"/>
        </w:rPr>
        <w:t xml:space="preserve">: </w:t>
      </w:r>
      <w:r w:rsidR="00EA311E">
        <w:rPr>
          <w:rFonts w:asciiTheme="minorHAnsi" w:hAnsiTheme="minorHAnsi"/>
          <w:b/>
          <w:bCs/>
          <w:lang w:val="en-US" w:eastAsia="zh-CN"/>
        </w:rPr>
        <w:t xml:space="preserve">Consider alignment with TS36.101 </w:t>
      </w:r>
      <w:r w:rsidR="001D15E4">
        <w:rPr>
          <w:rFonts w:asciiTheme="minorHAnsi" w:hAnsiTheme="minorHAnsi"/>
          <w:b/>
          <w:bCs/>
          <w:lang w:val="en-US" w:eastAsia="zh-CN"/>
        </w:rPr>
        <w:t>requirements</w:t>
      </w:r>
      <w:r w:rsidR="009B3774">
        <w:rPr>
          <w:rFonts w:asciiTheme="minorHAnsi" w:hAnsiTheme="minorHAnsi"/>
          <w:b/>
          <w:bCs/>
          <w:lang w:val="en-US" w:eastAsia="zh-CN"/>
        </w:rPr>
        <w:t xml:space="preserve"> </w:t>
      </w:r>
      <w:r w:rsidR="001D15E4">
        <w:rPr>
          <w:rFonts w:asciiTheme="minorHAnsi" w:hAnsiTheme="minorHAnsi"/>
          <w:b/>
          <w:bCs/>
          <w:lang w:val="en-US" w:eastAsia="zh-CN"/>
        </w:rPr>
        <w:t xml:space="preserve">as baseline and utilize </w:t>
      </w:r>
      <w:r w:rsidRPr="00C308B4">
        <w:rPr>
          <w:rFonts w:asciiTheme="minorHAnsi" w:hAnsiTheme="minorHAnsi"/>
          <w:b/>
          <w:bCs/>
          <w:lang w:val="en-US" w:eastAsia="zh-CN"/>
        </w:rPr>
        <w:t xml:space="preserve">cross-referencing to </w:t>
      </w:r>
      <w:r w:rsidR="00EA311E">
        <w:rPr>
          <w:rFonts w:asciiTheme="minorHAnsi" w:hAnsiTheme="minorHAnsi"/>
          <w:b/>
          <w:bCs/>
          <w:lang w:val="en-US" w:eastAsia="zh-CN"/>
        </w:rPr>
        <w:t>TS</w:t>
      </w:r>
      <w:r w:rsidRPr="00C308B4">
        <w:rPr>
          <w:rFonts w:asciiTheme="minorHAnsi" w:hAnsiTheme="minorHAnsi"/>
          <w:b/>
          <w:bCs/>
          <w:lang w:val="en-US" w:eastAsia="zh-CN"/>
        </w:rPr>
        <w:t>36.101 where appropriate.</w:t>
      </w:r>
    </w:p>
    <w:p w14:paraId="3A27362B" w14:textId="7ED49EE0" w:rsidR="009F0CAF" w:rsidRPr="00C308B4" w:rsidRDefault="00C308B4" w:rsidP="00C308B4">
      <w:pPr>
        <w:pStyle w:val="Heading2"/>
        <w:rPr>
          <w:rFonts w:asciiTheme="minorHAnsi" w:hAnsiTheme="minorHAnsi" w:cstheme="minorHAnsi"/>
          <w:sz w:val="28"/>
          <w:szCs w:val="28"/>
          <w:lang w:val="en-US" w:eastAsia="zh-CN"/>
        </w:rPr>
      </w:pPr>
      <w:r>
        <w:rPr>
          <w:rFonts w:asciiTheme="minorHAnsi" w:hAnsiTheme="minorHAnsi" w:cstheme="minorHAnsi"/>
          <w:sz w:val="28"/>
          <w:szCs w:val="28"/>
          <w:lang w:val="en-US" w:eastAsia="zh-CN"/>
        </w:rPr>
        <w:t xml:space="preserve">2.2 </w:t>
      </w:r>
      <w:r w:rsidR="0030745C">
        <w:rPr>
          <w:rFonts w:asciiTheme="minorHAnsi" w:hAnsiTheme="minorHAnsi" w:cstheme="minorHAnsi"/>
          <w:sz w:val="28"/>
          <w:szCs w:val="28"/>
          <w:lang w:val="en-US" w:eastAsia="zh-CN"/>
        </w:rPr>
        <w:t>S</w:t>
      </w:r>
      <w:r w:rsidRPr="00C308B4">
        <w:rPr>
          <w:rFonts w:asciiTheme="minorHAnsi" w:hAnsiTheme="minorHAnsi" w:cstheme="minorHAnsi"/>
          <w:sz w:val="28"/>
          <w:szCs w:val="28"/>
          <w:lang w:val="en-US" w:eastAsia="zh-CN"/>
        </w:rPr>
        <w:t>pecification structure</w:t>
      </w:r>
      <w:r w:rsidR="00EA311E">
        <w:rPr>
          <w:rFonts w:asciiTheme="minorHAnsi" w:hAnsiTheme="minorHAnsi" w:cstheme="minorHAnsi"/>
          <w:sz w:val="28"/>
          <w:szCs w:val="28"/>
          <w:lang w:val="en-US" w:eastAsia="zh-CN"/>
        </w:rPr>
        <w:t xml:space="preserve"> and re-use of Suffixes</w:t>
      </w:r>
    </w:p>
    <w:p w14:paraId="0851F5AF" w14:textId="0ACB6256" w:rsidR="00546DA3" w:rsidRDefault="00546DA3" w:rsidP="004C58CD">
      <w:pPr>
        <w:rPr>
          <w:rFonts w:asciiTheme="minorHAnsi" w:hAnsiTheme="minorHAnsi"/>
          <w:lang w:val="en-US" w:eastAsia="zh-CN"/>
        </w:rPr>
      </w:pPr>
      <w:r w:rsidRPr="00546DA3">
        <w:rPr>
          <w:rFonts w:asciiTheme="minorHAnsi" w:hAnsiTheme="minorHAnsi"/>
          <w:u w:val="single"/>
          <w:lang w:val="en-US" w:eastAsia="zh-CN"/>
        </w:rPr>
        <w:t>Background</w:t>
      </w:r>
      <w:r>
        <w:rPr>
          <w:rFonts w:asciiTheme="minorHAnsi" w:hAnsiTheme="minorHAnsi"/>
          <w:lang w:val="en-US" w:eastAsia="zh-CN"/>
        </w:rPr>
        <w:t>:</w:t>
      </w:r>
    </w:p>
    <w:p w14:paraId="602B3B79" w14:textId="4897F2FF" w:rsidR="001D15E4" w:rsidRDefault="009F0CAF" w:rsidP="004C58CD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 xml:space="preserve">In </w:t>
      </w:r>
      <w:r w:rsidR="00EA311E">
        <w:rPr>
          <w:rFonts w:asciiTheme="minorHAnsi" w:hAnsiTheme="minorHAnsi"/>
          <w:lang w:val="en-US" w:eastAsia="zh-CN"/>
        </w:rPr>
        <w:t>TS</w:t>
      </w:r>
      <w:r>
        <w:rPr>
          <w:rFonts w:asciiTheme="minorHAnsi" w:hAnsiTheme="minorHAnsi"/>
          <w:lang w:val="en-US" w:eastAsia="zh-CN"/>
        </w:rPr>
        <w:t>36.101, suffix E and F were defined for cat-M1 and NB-IoT</w:t>
      </w:r>
      <w:r w:rsidR="00EA311E">
        <w:rPr>
          <w:rFonts w:asciiTheme="minorHAnsi" w:hAnsiTheme="minorHAnsi"/>
          <w:lang w:val="en-US" w:eastAsia="zh-CN"/>
        </w:rPr>
        <w:t xml:space="preserve"> UEs respectively</w:t>
      </w:r>
      <w:r>
        <w:rPr>
          <w:rFonts w:asciiTheme="minorHAnsi" w:hAnsiTheme="minorHAnsi"/>
          <w:lang w:val="en-US" w:eastAsia="zh-CN"/>
        </w:rPr>
        <w:t xml:space="preserve">, where </w:t>
      </w:r>
      <w:r w:rsidR="00C308B4">
        <w:rPr>
          <w:rFonts w:asciiTheme="minorHAnsi" w:hAnsiTheme="minorHAnsi"/>
          <w:lang w:val="en-US" w:eastAsia="zh-CN"/>
        </w:rPr>
        <w:t xml:space="preserve">the </w:t>
      </w:r>
      <w:r>
        <w:rPr>
          <w:rFonts w:asciiTheme="minorHAnsi" w:hAnsiTheme="minorHAnsi"/>
          <w:lang w:val="en-US" w:eastAsia="zh-CN"/>
        </w:rPr>
        <w:t xml:space="preserve">requirements were different </w:t>
      </w:r>
      <w:r w:rsidR="00EA311E">
        <w:rPr>
          <w:rFonts w:asciiTheme="minorHAnsi" w:hAnsiTheme="minorHAnsi"/>
          <w:lang w:val="en-US" w:eastAsia="zh-CN"/>
        </w:rPr>
        <w:t xml:space="preserve">or complementary </w:t>
      </w:r>
      <w:r>
        <w:rPr>
          <w:rFonts w:asciiTheme="minorHAnsi" w:hAnsiTheme="minorHAnsi"/>
          <w:lang w:val="en-US" w:eastAsia="zh-CN"/>
        </w:rPr>
        <w:t>compared to the General LTE requirements</w:t>
      </w:r>
      <w:r w:rsidR="001D15E4">
        <w:rPr>
          <w:rFonts w:asciiTheme="minorHAnsi" w:hAnsiTheme="minorHAnsi"/>
          <w:lang w:val="en-US" w:eastAsia="zh-CN"/>
        </w:rPr>
        <w:t xml:space="preserve"> (for “normal” UEs) in the main clause</w:t>
      </w:r>
      <w:r>
        <w:rPr>
          <w:rFonts w:asciiTheme="minorHAnsi" w:hAnsiTheme="minorHAnsi"/>
          <w:lang w:val="en-US" w:eastAsia="zh-CN"/>
        </w:rPr>
        <w:t xml:space="preserve">. </w:t>
      </w:r>
    </w:p>
    <w:p w14:paraId="11B50FDF" w14:textId="49F19C7C" w:rsidR="00EA311E" w:rsidRDefault="004A5A5C" w:rsidP="004C58CD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 xml:space="preserve">With IoT NTN, the specification is </w:t>
      </w:r>
      <w:r w:rsidR="00A20F21">
        <w:rPr>
          <w:rFonts w:asciiTheme="minorHAnsi" w:hAnsiTheme="minorHAnsi"/>
          <w:lang w:val="en-US" w:eastAsia="zh-CN"/>
        </w:rPr>
        <w:t>currently</w:t>
      </w:r>
      <w:r>
        <w:rPr>
          <w:rFonts w:asciiTheme="minorHAnsi" w:hAnsiTheme="minorHAnsi"/>
          <w:lang w:val="en-US" w:eastAsia="zh-CN"/>
        </w:rPr>
        <w:t xml:space="preserve"> focused on cat-M1 and NB-IoT. </w:t>
      </w:r>
      <w:r w:rsidR="001D15E4">
        <w:rPr>
          <w:rFonts w:asciiTheme="minorHAnsi" w:hAnsiTheme="minorHAnsi"/>
          <w:lang w:val="en-US" w:eastAsia="zh-CN"/>
        </w:rPr>
        <w:t>However, in defining the structure, we should consider whether realistically the specification may ever be extended for “normal” LTE UEs (similar to 36.101).</w:t>
      </w:r>
    </w:p>
    <w:p w14:paraId="2AD683B2" w14:textId="702A7FB1" w:rsidR="00EA311E" w:rsidRDefault="00EA311E" w:rsidP="004C58CD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 xml:space="preserve">If TS36.102 is </w:t>
      </w:r>
      <w:r w:rsidRPr="00F817BC">
        <w:rPr>
          <w:rFonts w:asciiTheme="minorHAnsi" w:hAnsiTheme="minorHAnsi"/>
          <w:lang w:val="en-US" w:eastAsia="zh-CN"/>
        </w:rPr>
        <w:t xml:space="preserve">never </w:t>
      </w:r>
      <w:r>
        <w:rPr>
          <w:rFonts w:asciiTheme="minorHAnsi" w:hAnsiTheme="minorHAnsi"/>
          <w:lang w:val="en-US" w:eastAsia="zh-CN"/>
        </w:rPr>
        <w:t xml:space="preserve">going to be extended for other </w:t>
      </w:r>
      <w:r w:rsidR="00546DA3">
        <w:rPr>
          <w:rFonts w:asciiTheme="minorHAnsi" w:hAnsiTheme="minorHAnsi"/>
          <w:lang w:val="en-US" w:eastAsia="zh-CN"/>
        </w:rPr>
        <w:t xml:space="preserve">LTE </w:t>
      </w:r>
      <w:r>
        <w:rPr>
          <w:rFonts w:asciiTheme="minorHAnsi" w:hAnsiTheme="minorHAnsi"/>
          <w:lang w:val="en-US" w:eastAsia="zh-CN"/>
        </w:rPr>
        <w:t xml:space="preserve">UE types, it may be appropriate to have a </w:t>
      </w:r>
      <w:r w:rsidR="001D15E4">
        <w:rPr>
          <w:rFonts w:asciiTheme="minorHAnsi" w:hAnsiTheme="minorHAnsi"/>
          <w:lang w:val="en-US" w:eastAsia="zh-CN"/>
        </w:rPr>
        <w:t xml:space="preserve">main </w:t>
      </w:r>
      <w:r>
        <w:rPr>
          <w:rFonts w:asciiTheme="minorHAnsi" w:hAnsiTheme="minorHAnsi"/>
          <w:lang w:val="en-US" w:eastAsia="zh-CN"/>
        </w:rPr>
        <w:t>clause for cat-M1 UEs and a clause for NB-IoT UEs (</w:t>
      </w:r>
      <w:r w:rsidR="00546DA3">
        <w:rPr>
          <w:rFonts w:asciiTheme="minorHAnsi" w:hAnsiTheme="minorHAnsi"/>
          <w:lang w:val="en-US" w:eastAsia="zh-CN"/>
        </w:rPr>
        <w:t>i.e. not using the Suffix approach</w:t>
      </w:r>
      <w:r>
        <w:rPr>
          <w:rFonts w:asciiTheme="minorHAnsi" w:hAnsiTheme="minorHAnsi"/>
          <w:lang w:val="en-US" w:eastAsia="zh-CN"/>
        </w:rPr>
        <w:t xml:space="preserve">). </w:t>
      </w:r>
    </w:p>
    <w:p w14:paraId="664B5586" w14:textId="2971902E" w:rsidR="001D15E4" w:rsidRDefault="00EA311E" w:rsidP="004C58CD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 xml:space="preserve">However, if </w:t>
      </w:r>
      <w:r w:rsidR="00C308B4">
        <w:rPr>
          <w:rFonts w:asciiTheme="minorHAnsi" w:hAnsiTheme="minorHAnsi"/>
          <w:lang w:val="en-US" w:eastAsia="zh-CN"/>
        </w:rPr>
        <w:t>in future</w:t>
      </w:r>
      <w:r>
        <w:rPr>
          <w:rFonts w:asciiTheme="minorHAnsi" w:hAnsiTheme="minorHAnsi"/>
          <w:lang w:val="en-US" w:eastAsia="zh-CN"/>
        </w:rPr>
        <w:t xml:space="preserve"> releases</w:t>
      </w:r>
      <w:r w:rsidR="00C308B4">
        <w:rPr>
          <w:rFonts w:asciiTheme="minorHAnsi" w:hAnsiTheme="minorHAnsi"/>
          <w:lang w:val="en-US" w:eastAsia="zh-CN"/>
        </w:rPr>
        <w:t xml:space="preserve"> the </w:t>
      </w:r>
      <w:r w:rsidR="00F817BC">
        <w:rPr>
          <w:rFonts w:asciiTheme="minorHAnsi" w:hAnsiTheme="minorHAnsi"/>
          <w:lang w:val="en-US" w:eastAsia="zh-CN"/>
        </w:rPr>
        <w:t>TS</w:t>
      </w:r>
      <w:r w:rsidR="00C308B4">
        <w:rPr>
          <w:rFonts w:asciiTheme="minorHAnsi" w:hAnsiTheme="minorHAnsi"/>
          <w:lang w:val="en-US" w:eastAsia="zh-CN"/>
        </w:rPr>
        <w:t xml:space="preserve">36.102 spec </w:t>
      </w:r>
      <w:r w:rsidR="00F817BC" w:rsidRPr="00F817BC">
        <w:rPr>
          <w:rFonts w:asciiTheme="minorHAnsi" w:hAnsiTheme="minorHAnsi"/>
          <w:lang w:val="en-US" w:eastAsia="zh-CN"/>
        </w:rPr>
        <w:t>may</w:t>
      </w:r>
      <w:r w:rsidR="00C308B4">
        <w:rPr>
          <w:rFonts w:asciiTheme="minorHAnsi" w:hAnsiTheme="minorHAnsi"/>
          <w:lang w:val="en-US" w:eastAsia="zh-CN"/>
        </w:rPr>
        <w:t xml:space="preserve"> be ex</w:t>
      </w:r>
      <w:r w:rsidR="001D15E4">
        <w:rPr>
          <w:rFonts w:asciiTheme="minorHAnsi" w:hAnsiTheme="minorHAnsi"/>
          <w:lang w:val="en-US" w:eastAsia="zh-CN"/>
        </w:rPr>
        <w:t>ten</w:t>
      </w:r>
      <w:r w:rsidR="00C308B4">
        <w:rPr>
          <w:rFonts w:asciiTheme="minorHAnsi" w:hAnsiTheme="minorHAnsi"/>
          <w:lang w:val="en-US" w:eastAsia="zh-CN"/>
        </w:rPr>
        <w:t xml:space="preserve">ded </w:t>
      </w:r>
      <w:r w:rsidR="00F817BC">
        <w:rPr>
          <w:rFonts w:asciiTheme="minorHAnsi" w:hAnsiTheme="minorHAnsi"/>
          <w:lang w:val="en-US" w:eastAsia="zh-CN"/>
        </w:rPr>
        <w:t xml:space="preserve">in future </w:t>
      </w:r>
      <w:r w:rsidR="00C308B4">
        <w:rPr>
          <w:rFonts w:asciiTheme="minorHAnsi" w:hAnsiTheme="minorHAnsi"/>
          <w:lang w:val="en-US" w:eastAsia="zh-CN"/>
        </w:rPr>
        <w:t>to cover “normal” LTE UEs</w:t>
      </w:r>
      <w:r>
        <w:rPr>
          <w:rFonts w:asciiTheme="minorHAnsi" w:hAnsiTheme="minorHAnsi"/>
          <w:lang w:val="en-US" w:eastAsia="zh-CN"/>
        </w:rPr>
        <w:t xml:space="preserve">, then </w:t>
      </w:r>
      <w:r w:rsidR="001D15E4">
        <w:rPr>
          <w:rFonts w:asciiTheme="minorHAnsi" w:hAnsiTheme="minorHAnsi"/>
          <w:lang w:val="en-US" w:eastAsia="zh-CN"/>
        </w:rPr>
        <w:t>we may want to follow a Suffix approach</w:t>
      </w:r>
      <w:r w:rsidR="00546DA3">
        <w:rPr>
          <w:rFonts w:asciiTheme="minorHAnsi" w:hAnsiTheme="minorHAnsi"/>
          <w:lang w:val="en-US" w:eastAsia="zh-CN"/>
        </w:rPr>
        <w:t>,</w:t>
      </w:r>
      <w:r w:rsidR="001D15E4">
        <w:rPr>
          <w:rFonts w:asciiTheme="minorHAnsi" w:hAnsiTheme="minorHAnsi"/>
          <w:lang w:val="en-US" w:eastAsia="zh-CN"/>
        </w:rPr>
        <w:t xml:space="preserve"> similar to </w:t>
      </w:r>
      <w:r w:rsidR="00F817BC">
        <w:rPr>
          <w:rFonts w:asciiTheme="minorHAnsi" w:hAnsiTheme="minorHAnsi"/>
          <w:lang w:val="en-US" w:eastAsia="zh-CN"/>
        </w:rPr>
        <w:t>TS</w:t>
      </w:r>
      <w:r w:rsidR="001D15E4">
        <w:rPr>
          <w:rFonts w:asciiTheme="minorHAnsi" w:hAnsiTheme="minorHAnsi"/>
          <w:lang w:val="en-US" w:eastAsia="zh-CN"/>
        </w:rPr>
        <w:t>36.101</w:t>
      </w:r>
      <w:r w:rsidR="00C308B4">
        <w:rPr>
          <w:rFonts w:asciiTheme="minorHAnsi" w:hAnsiTheme="minorHAnsi"/>
          <w:lang w:val="en-US" w:eastAsia="zh-CN"/>
        </w:rPr>
        <w:t>.</w:t>
      </w:r>
      <w:r w:rsidR="001D15E4">
        <w:rPr>
          <w:rFonts w:asciiTheme="minorHAnsi" w:hAnsiTheme="minorHAnsi"/>
          <w:lang w:val="en-US" w:eastAsia="zh-CN"/>
        </w:rPr>
        <w:t xml:space="preserve"> </w:t>
      </w:r>
    </w:p>
    <w:p w14:paraId="65DD6D64" w14:textId="693BF1FF" w:rsidR="00A20F21" w:rsidRDefault="001D15E4" w:rsidP="004C58CD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 xml:space="preserve">Either way, once we decide it seems not </w:t>
      </w:r>
      <w:r w:rsidR="00546DA3">
        <w:rPr>
          <w:rFonts w:asciiTheme="minorHAnsi" w:hAnsiTheme="minorHAnsi"/>
          <w:lang w:val="en-US" w:eastAsia="zh-CN"/>
        </w:rPr>
        <w:t>allowed</w:t>
      </w:r>
      <w:r>
        <w:rPr>
          <w:rFonts w:asciiTheme="minorHAnsi" w:hAnsiTheme="minorHAnsi"/>
          <w:lang w:val="en-US" w:eastAsia="zh-CN"/>
        </w:rPr>
        <w:t xml:space="preserve"> according to the drafting rules to start replacing and </w:t>
      </w:r>
      <w:r w:rsidR="00546DA3">
        <w:rPr>
          <w:rFonts w:asciiTheme="minorHAnsi" w:hAnsiTheme="minorHAnsi"/>
          <w:lang w:val="en-US" w:eastAsia="zh-CN"/>
        </w:rPr>
        <w:t>over-writing</w:t>
      </w:r>
      <w:r>
        <w:rPr>
          <w:rFonts w:asciiTheme="minorHAnsi" w:hAnsiTheme="minorHAnsi"/>
          <w:lang w:val="en-US" w:eastAsia="zh-CN"/>
        </w:rPr>
        <w:t xml:space="preserve"> clauses</w:t>
      </w:r>
      <w:r w:rsidR="00546DA3">
        <w:rPr>
          <w:rFonts w:asciiTheme="minorHAnsi" w:hAnsiTheme="minorHAnsi"/>
          <w:lang w:val="en-US" w:eastAsia="zh-CN"/>
        </w:rPr>
        <w:t xml:space="preserve"> and subclauses</w:t>
      </w:r>
      <w:r>
        <w:rPr>
          <w:rFonts w:asciiTheme="minorHAnsi" w:hAnsiTheme="minorHAnsi"/>
          <w:lang w:val="en-US" w:eastAsia="zh-CN"/>
        </w:rPr>
        <w:t xml:space="preserve"> in later Releases.</w:t>
      </w:r>
      <w:r w:rsidR="00546DA3">
        <w:rPr>
          <w:rFonts w:asciiTheme="minorHAnsi" w:hAnsiTheme="minorHAnsi"/>
          <w:lang w:val="en-US" w:eastAsia="zh-CN"/>
        </w:rPr>
        <w:t xml:space="preserve"> We also believe clause 4 text needs some focus (see after the table).</w:t>
      </w:r>
    </w:p>
    <w:p w14:paraId="570ED20B" w14:textId="00816774" w:rsidR="00546DA3" w:rsidRPr="00546DA3" w:rsidRDefault="00546DA3" w:rsidP="004C58CD">
      <w:pPr>
        <w:rPr>
          <w:rFonts w:asciiTheme="minorHAnsi" w:hAnsiTheme="minorHAnsi"/>
          <w:u w:val="single"/>
          <w:lang w:val="en-US" w:eastAsia="zh-CN"/>
        </w:rPr>
      </w:pPr>
      <w:r w:rsidRPr="00546DA3">
        <w:rPr>
          <w:rFonts w:asciiTheme="minorHAnsi" w:hAnsiTheme="minorHAnsi"/>
          <w:u w:val="single"/>
          <w:lang w:val="en-US" w:eastAsia="zh-CN"/>
        </w:rPr>
        <w:t>Analysis of different approaches</w:t>
      </w:r>
    </w:p>
    <w:p w14:paraId="5D9B13A0" w14:textId="75910236" w:rsidR="00B42FFE" w:rsidRDefault="00B42FFE" w:rsidP="004C58CD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We consider a few approaches below and indicate the pros and cons of each.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846"/>
        <w:gridCol w:w="1559"/>
        <w:gridCol w:w="1843"/>
        <w:gridCol w:w="5383"/>
      </w:tblGrid>
      <w:tr w:rsidR="00ED4C07" w14:paraId="446E7708" w14:textId="77777777" w:rsidTr="003547EC">
        <w:tc>
          <w:tcPr>
            <w:tcW w:w="846" w:type="dxa"/>
          </w:tcPr>
          <w:p w14:paraId="5FB5123C" w14:textId="6F73B8AC" w:rsidR="00B42FFE" w:rsidRPr="00B91818" w:rsidRDefault="00ED4C07" w:rsidP="004C58CD">
            <w:pPr>
              <w:rPr>
                <w:rFonts w:asciiTheme="minorHAnsi" w:hAnsiTheme="minorHAnsi"/>
                <w:b/>
                <w:bCs/>
                <w:sz w:val="18"/>
                <w:szCs w:val="18"/>
                <w:lang w:val="en-US" w:eastAsia="zh-CN"/>
              </w:rPr>
            </w:pPr>
            <w:r w:rsidRPr="00B91818">
              <w:rPr>
                <w:rFonts w:asciiTheme="minorHAnsi" w:hAnsiTheme="minorHAnsi"/>
                <w:b/>
                <w:bCs/>
                <w:sz w:val="18"/>
                <w:szCs w:val="18"/>
                <w:lang w:val="en-US" w:eastAsia="zh-CN"/>
              </w:rPr>
              <w:t>Option</w:t>
            </w:r>
          </w:p>
        </w:tc>
        <w:tc>
          <w:tcPr>
            <w:tcW w:w="1559" w:type="dxa"/>
          </w:tcPr>
          <w:p w14:paraId="40896BAD" w14:textId="3826BBC8" w:rsidR="00B42FFE" w:rsidRPr="00B91818" w:rsidRDefault="00B42FFE" w:rsidP="004C58CD">
            <w:pPr>
              <w:rPr>
                <w:rFonts w:asciiTheme="minorHAnsi" w:hAnsiTheme="minorHAnsi"/>
                <w:b/>
                <w:bCs/>
                <w:sz w:val="18"/>
                <w:szCs w:val="18"/>
                <w:lang w:val="en-US" w:eastAsia="zh-CN"/>
              </w:rPr>
            </w:pPr>
            <w:r w:rsidRPr="00B91818">
              <w:rPr>
                <w:rFonts w:asciiTheme="minorHAnsi" w:hAnsiTheme="minorHAnsi"/>
                <w:b/>
                <w:bCs/>
                <w:sz w:val="18"/>
                <w:szCs w:val="18"/>
                <w:lang w:val="en-US" w:eastAsia="zh-CN"/>
              </w:rPr>
              <w:t>Description</w:t>
            </w:r>
          </w:p>
        </w:tc>
        <w:tc>
          <w:tcPr>
            <w:tcW w:w="1843" w:type="dxa"/>
          </w:tcPr>
          <w:p w14:paraId="72F4AA8E" w14:textId="4DAF5624" w:rsidR="00B42FFE" w:rsidRPr="00B91818" w:rsidRDefault="00B42FFE" w:rsidP="004C58CD">
            <w:pPr>
              <w:rPr>
                <w:rFonts w:asciiTheme="minorHAnsi" w:hAnsiTheme="minorHAnsi"/>
                <w:b/>
                <w:bCs/>
                <w:sz w:val="18"/>
                <w:szCs w:val="18"/>
                <w:lang w:val="en-US" w:eastAsia="zh-CN"/>
              </w:rPr>
            </w:pPr>
            <w:r w:rsidRPr="00B91818">
              <w:rPr>
                <w:rFonts w:asciiTheme="minorHAnsi" w:hAnsiTheme="minorHAnsi"/>
                <w:b/>
                <w:bCs/>
                <w:sz w:val="18"/>
                <w:szCs w:val="18"/>
                <w:lang w:val="en-US" w:eastAsia="zh-CN"/>
              </w:rPr>
              <w:t>Benefits</w:t>
            </w:r>
          </w:p>
        </w:tc>
        <w:tc>
          <w:tcPr>
            <w:tcW w:w="5383" w:type="dxa"/>
          </w:tcPr>
          <w:p w14:paraId="2F3FFA34" w14:textId="5A754526" w:rsidR="00B42FFE" w:rsidRPr="00B91818" w:rsidRDefault="00B42FFE" w:rsidP="004C58CD">
            <w:pPr>
              <w:rPr>
                <w:rFonts w:asciiTheme="minorHAnsi" w:hAnsiTheme="minorHAnsi"/>
                <w:b/>
                <w:bCs/>
                <w:sz w:val="18"/>
                <w:szCs w:val="18"/>
                <w:lang w:val="en-US" w:eastAsia="zh-CN"/>
              </w:rPr>
            </w:pPr>
            <w:r w:rsidRPr="00B91818">
              <w:rPr>
                <w:rFonts w:asciiTheme="minorHAnsi" w:hAnsiTheme="minorHAnsi"/>
                <w:b/>
                <w:bCs/>
                <w:sz w:val="18"/>
                <w:szCs w:val="18"/>
                <w:lang w:val="en-US" w:eastAsia="zh-CN"/>
              </w:rPr>
              <w:t>Drawbacks</w:t>
            </w:r>
          </w:p>
        </w:tc>
      </w:tr>
      <w:tr w:rsidR="00ED4C07" w14:paraId="26843FC1" w14:textId="77777777" w:rsidTr="003547EC">
        <w:tc>
          <w:tcPr>
            <w:tcW w:w="846" w:type="dxa"/>
          </w:tcPr>
          <w:p w14:paraId="5CD93516" w14:textId="6D7DAF59" w:rsidR="00B42FFE" w:rsidRPr="00B91818" w:rsidRDefault="00ED4C07" w:rsidP="004C58CD">
            <w:pPr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1</w:t>
            </w:r>
          </w:p>
        </w:tc>
        <w:tc>
          <w:tcPr>
            <w:tcW w:w="1559" w:type="dxa"/>
          </w:tcPr>
          <w:p w14:paraId="13D67C44" w14:textId="2E2801E7" w:rsidR="00B42FFE" w:rsidRPr="00B91818" w:rsidRDefault="00F817BC" w:rsidP="00D05425">
            <w:pPr>
              <w:spacing w:after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>No suffixes</w:t>
            </w:r>
            <w:r w:rsidR="00B42FFE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, </w:t>
            </w:r>
            <w:r w:rsid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sub</w:t>
            </w:r>
            <w:r w:rsidR="00B42FFE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clause x.1 for cat-M1, and x.2 for NB1/NB2. </w:t>
            </w: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NB1/2 may reference cat-M1 where requirements are common </w:t>
            </w:r>
            <w:r w:rsidR="00137B3E">
              <w:rPr>
                <w:rFonts w:asciiTheme="minorHAnsi" w:hAnsiTheme="minorHAnsi"/>
                <w:sz w:val="18"/>
                <w:szCs w:val="18"/>
                <w:lang w:val="en-US" w:eastAsia="zh-CN"/>
              </w:rPr>
              <w:t>(</w:t>
            </w: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>or vice versa)</w:t>
            </w:r>
            <w:r w:rsidR="00B42FFE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843" w:type="dxa"/>
          </w:tcPr>
          <w:p w14:paraId="5E9DEAF4" w14:textId="77777777" w:rsidR="00B42FFE" w:rsidRDefault="00B42FFE" w:rsidP="00B91818">
            <w:pPr>
              <w:pStyle w:val="ListParagraph"/>
              <w:numPr>
                <w:ilvl w:val="0"/>
                <w:numId w:val="25"/>
              </w:numPr>
              <w:spacing w:after="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Relatively simple if the spec is never extended with normal UEs and suffixes.</w:t>
            </w:r>
          </w:p>
          <w:p w14:paraId="2669E611" w14:textId="36EA71F9" w:rsidR="00D237A0" w:rsidRPr="00B91818" w:rsidRDefault="00F817BC" w:rsidP="00B91818">
            <w:pPr>
              <w:pStyle w:val="ListParagraph"/>
              <w:numPr>
                <w:ilvl w:val="0"/>
                <w:numId w:val="25"/>
              </w:numPr>
              <w:spacing w:after="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>No “additional” requirements</w:t>
            </w:r>
            <w:r w:rsidR="008C2709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or suffixes</w:t>
            </w: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, so </w:t>
            </w:r>
            <w:r w:rsidR="00E71E0F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keeps </w:t>
            </w: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clause 4 </w:t>
            </w:r>
            <w:r w:rsidR="00E71E0F">
              <w:rPr>
                <w:rFonts w:asciiTheme="minorHAnsi" w:hAnsiTheme="minorHAnsi"/>
                <w:sz w:val="18"/>
                <w:szCs w:val="18"/>
                <w:lang w:val="en-US" w:eastAsia="zh-CN"/>
              </w:rPr>
              <w:t>very simple</w:t>
            </w:r>
            <w:r w:rsidR="005B556D">
              <w:rPr>
                <w:rFonts w:asciiTheme="minorHAnsi" w:hAnsiTheme="minorHAnsi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5383" w:type="dxa"/>
          </w:tcPr>
          <w:p w14:paraId="7501390A" w14:textId="603443D1" w:rsidR="00ED4C07" w:rsidRPr="00B91818" w:rsidRDefault="00B42FFE" w:rsidP="00ED4C07">
            <w:pPr>
              <w:pStyle w:val="ListParagraph"/>
              <w:numPr>
                <w:ilvl w:val="0"/>
                <w:numId w:val="24"/>
              </w:numPr>
              <w:spacing w:after="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If </w:t>
            </w:r>
            <w:r w:rsidR="00546DA3">
              <w:rPr>
                <w:rFonts w:asciiTheme="minorHAnsi" w:hAnsiTheme="minorHAnsi"/>
                <w:sz w:val="18"/>
                <w:szCs w:val="18"/>
                <w:lang w:val="en-US" w:eastAsia="zh-CN"/>
              </w:rPr>
              <w:t>“</w:t>
            </w: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normal</w:t>
            </w:r>
            <w:r w:rsidR="00546DA3">
              <w:rPr>
                <w:rFonts w:asciiTheme="minorHAnsi" w:hAnsiTheme="minorHAnsi"/>
                <w:sz w:val="18"/>
                <w:szCs w:val="18"/>
                <w:lang w:val="en-US" w:eastAsia="zh-CN"/>
              </w:rPr>
              <w:t>” LTE</w:t>
            </w: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UE requirements were added in future, </w:t>
            </w:r>
            <w:r w:rsidR="00B91818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we </w:t>
            </w: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may need </w:t>
            </w:r>
            <w:r w:rsidR="00F817BC">
              <w:rPr>
                <w:rFonts w:asciiTheme="minorHAnsi" w:hAnsiTheme="minorHAnsi"/>
                <w:sz w:val="18"/>
                <w:szCs w:val="18"/>
                <w:lang w:val="en-US" w:eastAsia="zh-CN"/>
              </w:rPr>
              <w:t>to split the cat-M1 subclause further to add a subclause</w:t>
            </w: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for </w:t>
            </w:r>
            <w:r w:rsidR="0058379D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“</w:t>
            </w: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normal UEs</w:t>
            </w:r>
            <w:r w:rsidR="00B91818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”</w:t>
            </w: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in </w:t>
            </w:r>
            <w:r w:rsidR="003F1780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some</w:t>
            </w: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places</w:t>
            </w:r>
            <w:r w:rsidR="003F1780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(</w:t>
            </w:r>
            <w:r w:rsidR="00ED4C07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i.e. </w:t>
            </w:r>
            <w:r w:rsidR="00ED4C07" w:rsidRPr="00B91818">
              <w:rPr>
                <w:rFonts w:asciiTheme="minorHAnsi" w:hAnsiTheme="minorHAnsi"/>
                <w:sz w:val="18"/>
                <w:szCs w:val="18"/>
                <w:highlight w:val="yellow"/>
                <w:lang w:val="en-US" w:eastAsia="zh-CN"/>
              </w:rPr>
              <w:t>Max Output Power, MPR, A-MPR, Power control, Tx Modulation Quality, Rx sensitivity</w:t>
            </w:r>
            <w:r w:rsidR="003F1780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</w:t>
            </w:r>
            <w:r w:rsidR="00F817BC">
              <w:rPr>
                <w:rFonts w:asciiTheme="minorHAnsi" w:hAnsiTheme="minorHAnsi"/>
                <w:sz w:val="18"/>
                <w:szCs w:val="18"/>
                <w:lang w:val="en-US" w:eastAsia="zh-CN"/>
              </w:rPr>
              <w:t>comparing with</w:t>
            </w:r>
            <w:r w:rsidR="003F1780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existing 36.101</w:t>
            </w:r>
            <w:r w:rsidR="00B91818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where cat-M1 requirements do not apply</w:t>
            </w:r>
            <w:r w:rsidR="003F1780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)</w:t>
            </w: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. </w:t>
            </w:r>
          </w:p>
          <w:p w14:paraId="64A3C67C" w14:textId="77777777" w:rsidR="00F817BC" w:rsidRDefault="0037644D" w:rsidP="00F817BC">
            <w:pPr>
              <w:pStyle w:val="ListParagraph"/>
              <w:numPr>
                <w:ilvl w:val="0"/>
                <w:numId w:val="24"/>
              </w:numPr>
              <w:spacing w:after="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Would need </w:t>
            </w:r>
            <w:r w:rsidR="00CA4881">
              <w:rPr>
                <w:rFonts w:asciiTheme="minorHAnsi" w:hAnsiTheme="minorHAnsi"/>
                <w:sz w:val="18"/>
                <w:szCs w:val="18"/>
                <w:lang w:val="en-US" w:eastAsia="zh-CN"/>
              </w:rPr>
              <w:t>one</w:t>
            </w: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additional level of subclauses </w:t>
            </w:r>
            <w:r w:rsidR="00F817BC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today </w:t>
            </w: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>to separate Cat-M1 from NB1/2 requirements compared to 36.101</w:t>
            </w:r>
            <w:r w:rsidR="00B91818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.</w:t>
            </w:r>
          </w:p>
          <w:p w14:paraId="47ABD7D7" w14:textId="50905A3B" w:rsidR="00B91818" w:rsidRPr="00F817BC" w:rsidRDefault="00F817BC" w:rsidP="00F817BC">
            <w:pPr>
              <w:pStyle w:val="ListParagraph"/>
              <w:numPr>
                <w:ilvl w:val="0"/>
                <w:numId w:val="24"/>
              </w:numPr>
              <w:spacing w:after="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>If additional requirements were added in future</w:t>
            </w:r>
            <w:r w:rsidR="00137B3E">
              <w:rPr>
                <w:rFonts w:asciiTheme="minorHAnsi" w:hAnsiTheme="minorHAnsi"/>
                <w:sz w:val="18"/>
                <w:szCs w:val="18"/>
                <w:lang w:val="en-US" w:eastAsia="zh-CN"/>
              </w:rPr>
              <w:t>.</w:t>
            </w: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it is probably ok but would need to be clear which UE categories the suffix applies for.</w:t>
            </w:r>
            <w:r w:rsidR="00AA2193" w:rsidRPr="00F817BC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</w:t>
            </w:r>
          </w:p>
        </w:tc>
      </w:tr>
      <w:tr w:rsidR="00ED4C07" w14:paraId="117AE2B7" w14:textId="77777777" w:rsidTr="003547EC">
        <w:tc>
          <w:tcPr>
            <w:tcW w:w="846" w:type="dxa"/>
          </w:tcPr>
          <w:p w14:paraId="3A8E9120" w14:textId="2B3ECDCC" w:rsidR="00B42FFE" w:rsidRPr="00B91818" w:rsidRDefault="00ED4C07" w:rsidP="004C58CD">
            <w:pPr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lastRenderedPageBreak/>
              <w:t>2</w:t>
            </w:r>
          </w:p>
        </w:tc>
        <w:tc>
          <w:tcPr>
            <w:tcW w:w="1559" w:type="dxa"/>
          </w:tcPr>
          <w:p w14:paraId="0A625371" w14:textId="17CA0A3C" w:rsidR="00B42FFE" w:rsidRPr="00B91818" w:rsidRDefault="007A0E9C" w:rsidP="00D05425">
            <w:pPr>
              <w:spacing w:after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Fully align with 36.101, i.e. suffixes for each of cat-M1 and NB1/2, and </w:t>
            </w:r>
            <w:r w:rsidR="00137B3E">
              <w:rPr>
                <w:rFonts w:asciiTheme="minorHAnsi" w:hAnsiTheme="minorHAnsi"/>
                <w:sz w:val="18"/>
                <w:szCs w:val="18"/>
                <w:lang w:val="en-US" w:eastAsia="zh-CN"/>
              </w:rPr>
              <w:t>Main clause</w:t>
            </w: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req</w:t>
            </w:r>
            <w:r w:rsidR="0086786F">
              <w:rPr>
                <w:rFonts w:asciiTheme="minorHAnsi" w:hAnsiTheme="minorHAnsi"/>
                <w:sz w:val="18"/>
                <w:szCs w:val="18"/>
                <w:lang w:val="en-US" w:eastAsia="zh-CN"/>
              </w:rPr>
              <w:t>. applies</w:t>
            </w: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where </w:t>
            </w:r>
            <w:r w:rsidR="00137B3E">
              <w:rPr>
                <w:rFonts w:asciiTheme="minorHAnsi" w:hAnsiTheme="minorHAnsi"/>
                <w:sz w:val="18"/>
                <w:szCs w:val="18"/>
                <w:lang w:val="en-US" w:eastAsia="zh-CN"/>
              </w:rPr>
              <w:t>it</w:t>
            </w: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applies in 36.101</w:t>
            </w:r>
            <w:r w:rsidR="00F817BC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(mainly relevant for cat-M1)</w:t>
            </w:r>
            <w:r w:rsidR="00D05425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.</w:t>
            </w:r>
          </w:p>
        </w:tc>
        <w:tc>
          <w:tcPr>
            <w:tcW w:w="1843" w:type="dxa"/>
          </w:tcPr>
          <w:p w14:paraId="77945318" w14:textId="55B178CF" w:rsidR="007A0E9C" w:rsidRPr="00B91818" w:rsidRDefault="008C2709" w:rsidP="00ED4C07">
            <w:pPr>
              <w:pStyle w:val="ListParagraph"/>
              <w:numPr>
                <w:ilvl w:val="0"/>
                <w:numId w:val="23"/>
              </w:numPr>
              <w:spacing w:after="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>People are familiar with this</w:t>
            </w:r>
            <w:r w:rsidR="007A0E9C"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.</w:t>
            </w:r>
          </w:p>
          <w:p w14:paraId="484DB8CD" w14:textId="77777777" w:rsidR="00B42FFE" w:rsidRDefault="007A0E9C" w:rsidP="00E71E0F">
            <w:pPr>
              <w:pStyle w:val="ListParagraph"/>
              <w:numPr>
                <w:ilvl w:val="0"/>
                <w:numId w:val="23"/>
              </w:numPr>
              <w:spacing w:after="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Simple forward compatibility in same way as 36.101</w:t>
            </w:r>
          </w:p>
          <w:p w14:paraId="7927CF38" w14:textId="3F9A9887" w:rsidR="008C2709" w:rsidRPr="00B91818" w:rsidRDefault="008C2709" w:rsidP="00ED4C07">
            <w:pPr>
              <w:pStyle w:val="ListParagraph"/>
              <w:numPr>
                <w:ilvl w:val="0"/>
                <w:numId w:val="23"/>
              </w:numPr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 w:rsidRPr="00E71E0F">
              <w:rPr>
                <w:rFonts w:asciiTheme="minorHAnsi" w:hAnsiTheme="minorHAnsi"/>
                <w:sz w:val="18"/>
                <w:szCs w:val="18"/>
                <w:lang w:val="en-US" w:eastAsia="zh-CN"/>
              </w:rPr>
              <w:t>Limited</w:t>
            </w: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order of clauses due to suffix</w:t>
            </w:r>
          </w:p>
        </w:tc>
        <w:tc>
          <w:tcPr>
            <w:tcW w:w="5383" w:type="dxa"/>
          </w:tcPr>
          <w:p w14:paraId="12D4DCD2" w14:textId="77777777" w:rsidR="005B310E" w:rsidRDefault="007A0E9C" w:rsidP="00D05425">
            <w:pPr>
              <w:pStyle w:val="ListParagraph"/>
              <w:numPr>
                <w:ilvl w:val="0"/>
                <w:numId w:val="23"/>
              </w:numPr>
              <w:spacing w:after="6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For some clauses in 36.101, the general requirement </w:t>
            </w:r>
            <w:r w:rsidR="00B91818"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>applies to neither</w:t>
            </w:r>
            <w:r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cat-M1 nor NB1/2 UEs</w:t>
            </w:r>
            <w:r w:rsidR="00B91818"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</w:t>
            </w:r>
            <w:r w:rsidR="003F1780"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(see </w:t>
            </w:r>
            <w:r w:rsidR="003F1780" w:rsidRPr="005B310E">
              <w:rPr>
                <w:rFonts w:asciiTheme="minorHAnsi" w:hAnsiTheme="minorHAnsi"/>
                <w:sz w:val="18"/>
                <w:szCs w:val="18"/>
                <w:highlight w:val="yellow"/>
                <w:lang w:val="en-US" w:eastAsia="zh-CN"/>
              </w:rPr>
              <w:t>above</w:t>
            </w:r>
            <w:r w:rsidR="003F1780"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>)</w:t>
            </w:r>
            <w:r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, </w:t>
            </w:r>
            <w:r w:rsidR="00B91818"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and </w:t>
            </w:r>
            <w:r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>the general requirement would need to state e.g. “</w:t>
            </w:r>
            <w:r w:rsidRPr="005B310E">
              <w:rPr>
                <w:rFonts w:asciiTheme="minorHAnsi" w:hAnsiTheme="minorHAnsi"/>
                <w:i/>
                <w:iCs/>
                <w:sz w:val="18"/>
                <w:szCs w:val="18"/>
                <w:lang w:val="en-US" w:eastAsia="zh-CN"/>
              </w:rPr>
              <w:t>No general requirement applies</w:t>
            </w:r>
            <w:r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>”</w:t>
            </w:r>
            <w:r w:rsidR="00ED4C07"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>, until such requirements for normal UEs are added, possibly a bit strange</w:t>
            </w:r>
            <w:r w:rsidRPr="005B310E">
              <w:rPr>
                <w:rFonts w:asciiTheme="minorHAnsi" w:hAnsiTheme="minorHAnsi"/>
                <w:sz w:val="18"/>
                <w:szCs w:val="18"/>
                <w:lang w:val="en-US" w:eastAsia="zh-CN"/>
              </w:rPr>
              <w:t>.</w:t>
            </w:r>
          </w:p>
          <w:p w14:paraId="074587E4" w14:textId="0317CD85" w:rsidR="00ED4C07" w:rsidRPr="005B310E" w:rsidRDefault="008C2709" w:rsidP="00D05425">
            <w:pPr>
              <w:pStyle w:val="ListParagraph"/>
              <w:numPr>
                <w:ilvl w:val="0"/>
                <w:numId w:val="23"/>
              </w:numPr>
              <w:spacing w:after="6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We would </w:t>
            </w:r>
            <w:r w:rsidR="00E71E0F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need a </w:t>
            </w:r>
            <w:r w:rsidR="00CF531C">
              <w:rPr>
                <w:rFonts w:asciiTheme="minorHAnsi" w:hAnsiTheme="minorHAnsi"/>
                <w:sz w:val="18"/>
                <w:szCs w:val="18"/>
                <w:lang w:val="en-US" w:eastAsia="zh-CN"/>
              </w:rPr>
              <w:t>“slightly”</w:t>
            </w:r>
            <w:r w:rsidR="00E71E0F">
              <w:rPr>
                <w:rFonts w:asciiTheme="minorHAnsi" w:hAnsiTheme="minorHAnsi"/>
                <w:sz w:val="18"/>
                <w:szCs w:val="18"/>
                <w:lang w:val="en-US" w:eastAsia="zh-CN"/>
              </w:rPr>
              <w:t xml:space="preserve"> more complex clause 4</w:t>
            </w:r>
            <w:r w:rsidR="003A0E64">
              <w:rPr>
                <w:rFonts w:asciiTheme="minorHAnsi" w:hAnsiTheme="minorHAnsi"/>
                <w:sz w:val="18"/>
                <w:szCs w:val="18"/>
                <w:lang w:val="en-US" w:eastAsia="zh-CN"/>
              </w:rPr>
              <w:t>.</w:t>
            </w:r>
          </w:p>
        </w:tc>
      </w:tr>
      <w:tr w:rsidR="00ED4C07" w14:paraId="4D583A73" w14:textId="77777777" w:rsidTr="003547EC">
        <w:tc>
          <w:tcPr>
            <w:tcW w:w="846" w:type="dxa"/>
          </w:tcPr>
          <w:p w14:paraId="32583264" w14:textId="4A3009F1" w:rsidR="00B42FFE" w:rsidRPr="00B91818" w:rsidRDefault="003F1780" w:rsidP="004C58CD">
            <w:pPr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 w:rsidRPr="00B91818">
              <w:rPr>
                <w:rFonts w:asciiTheme="minorHAnsi" w:hAnsiTheme="minorHAnsi"/>
                <w:sz w:val="18"/>
                <w:szCs w:val="18"/>
                <w:lang w:val="en-US" w:eastAsia="zh-CN"/>
              </w:rPr>
              <w:t>3</w:t>
            </w:r>
          </w:p>
        </w:tc>
        <w:tc>
          <w:tcPr>
            <w:tcW w:w="1559" w:type="dxa"/>
          </w:tcPr>
          <w:p w14:paraId="7C91EABC" w14:textId="64BDD6C7" w:rsidR="00B42FFE" w:rsidRPr="00B91818" w:rsidRDefault="008C2709" w:rsidP="004C58CD">
            <w:pPr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>Hybrid: Main clause for cat-M1, and Suffix for NB1/2</w:t>
            </w:r>
          </w:p>
        </w:tc>
        <w:tc>
          <w:tcPr>
            <w:tcW w:w="1843" w:type="dxa"/>
          </w:tcPr>
          <w:p w14:paraId="36295FB5" w14:textId="77777777" w:rsidR="005B556D" w:rsidRDefault="008C2709" w:rsidP="003F1780">
            <w:pPr>
              <w:pStyle w:val="ListParagraph"/>
              <w:numPr>
                <w:ilvl w:val="0"/>
                <w:numId w:val="23"/>
              </w:numPr>
              <w:spacing w:after="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>A mix of the benefits of 1 and 2.</w:t>
            </w:r>
          </w:p>
          <w:p w14:paraId="04E72849" w14:textId="5A579175" w:rsidR="00137B3E" w:rsidRPr="00B91818" w:rsidRDefault="00137B3E" w:rsidP="003F1780">
            <w:pPr>
              <w:pStyle w:val="ListParagraph"/>
              <w:numPr>
                <w:ilvl w:val="0"/>
                <w:numId w:val="23"/>
              </w:numPr>
              <w:spacing w:after="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>Quite straightforward for NB1/2</w:t>
            </w:r>
          </w:p>
        </w:tc>
        <w:tc>
          <w:tcPr>
            <w:tcW w:w="5383" w:type="dxa"/>
          </w:tcPr>
          <w:p w14:paraId="452CD4D2" w14:textId="77777777" w:rsidR="00B23985" w:rsidRDefault="008C2709" w:rsidP="003A0E64">
            <w:pPr>
              <w:pStyle w:val="ListParagraph"/>
              <w:numPr>
                <w:ilvl w:val="0"/>
                <w:numId w:val="23"/>
              </w:numPr>
              <w:spacing w:after="6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>Does not really solve the drawbacks of 1 or 2.</w:t>
            </w:r>
          </w:p>
          <w:p w14:paraId="330120E8" w14:textId="37C06D79" w:rsidR="008C2709" w:rsidRPr="003A0E64" w:rsidRDefault="008C2709" w:rsidP="003A0E64">
            <w:pPr>
              <w:pStyle w:val="ListParagraph"/>
              <w:numPr>
                <w:ilvl w:val="0"/>
                <w:numId w:val="23"/>
              </w:numPr>
              <w:spacing w:after="60"/>
              <w:ind w:left="0" w:firstLine="0"/>
              <w:rPr>
                <w:rFonts w:asciiTheme="minorHAnsi" w:hAnsiTheme="minorHAnsi"/>
                <w:sz w:val="18"/>
                <w:szCs w:val="18"/>
                <w:lang w:val="en-US" w:eastAsia="zh-CN"/>
              </w:rPr>
            </w:pPr>
            <w:r>
              <w:rPr>
                <w:rFonts w:asciiTheme="minorHAnsi" w:hAnsiTheme="minorHAnsi"/>
                <w:sz w:val="18"/>
                <w:szCs w:val="18"/>
                <w:lang w:val="en-US" w:eastAsia="zh-CN"/>
              </w:rPr>
              <w:t>May be confusing for cat-M1.</w:t>
            </w:r>
          </w:p>
        </w:tc>
      </w:tr>
    </w:tbl>
    <w:p w14:paraId="50A66CBF" w14:textId="28F97692" w:rsidR="00137B3E" w:rsidRDefault="00D3366C" w:rsidP="00D237A0">
      <w:pPr>
        <w:spacing w:before="120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>Considering the above factors</w:t>
      </w:r>
      <w:r w:rsidR="00D237A0">
        <w:rPr>
          <w:rFonts w:asciiTheme="minorHAnsi" w:hAnsiTheme="minorHAnsi"/>
          <w:lang w:val="en-US" w:eastAsia="zh-CN"/>
        </w:rPr>
        <w:t xml:space="preserve">, </w:t>
      </w:r>
      <w:r w:rsidR="00137B3E">
        <w:rPr>
          <w:rFonts w:asciiTheme="minorHAnsi" w:hAnsiTheme="minorHAnsi"/>
          <w:lang w:val="en-US" w:eastAsia="zh-CN"/>
        </w:rPr>
        <w:t>the TS36.102 skeleton</w:t>
      </w:r>
      <w:r w:rsidR="00813D54">
        <w:rPr>
          <w:rFonts w:asciiTheme="minorHAnsi" w:hAnsiTheme="minorHAnsi"/>
          <w:lang w:val="en-US" w:eastAsia="zh-CN"/>
        </w:rPr>
        <w:t xml:space="preserve"> provided by spec rapporteur </w:t>
      </w:r>
      <w:r w:rsidR="00546DA3">
        <w:rPr>
          <w:rFonts w:asciiTheme="minorHAnsi" w:hAnsiTheme="minorHAnsi"/>
          <w:lang w:val="en-US" w:eastAsia="zh-CN"/>
        </w:rPr>
        <w:t>in [</w:t>
      </w:r>
      <w:r w:rsidR="00297F21">
        <w:rPr>
          <w:rFonts w:asciiTheme="minorHAnsi" w:hAnsiTheme="minorHAnsi"/>
          <w:lang w:val="en-US" w:eastAsia="zh-CN"/>
        </w:rPr>
        <w:t>3</w:t>
      </w:r>
      <w:r w:rsidR="00546DA3">
        <w:rPr>
          <w:rFonts w:asciiTheme="minorHAnsi" w:hAnsiTheme="minorHAnsi"/>
          <w:lang w:val="en-US" w:eastAsia="zh-CN"/>
        </w:rPr>
        <w:t xml:space="preserve">] is </w:t>
      </w:r>
      <w:r w:rsidR="00137B3E">
        <w:rPr>
          <w:rFonts w:asciiTheme="minorHAnsi" w:hAnsiTheme="minorHAnsi"/>
          <w:lang w:val="en-US" w:eastAsia="zh-CN"/>
        </w:rPr>
        <w:t>based on Option 2</w:t>
      </w:r>
      <w:r w:rsidR="002A767C">
        <w:rPr>
          <w:rFonts w:asciiTheme="minorHAnsi" w:hAnsiTheme="minorHAnsi"/>
          <w:lang w:val="en-US" w:eastAsia="zh-CN"/>
        </w:rPr>
        <w:t>.</w:t>
      </w:r>
      <w:r w:rsidR="00137B3E">
        <w:rPr>
          <w:rFonts w:asciiTheme="minorHAnsi" w:hAnsiTheme="minorHAnsi"/>
          <w:lang w:val="en-US" w:eastAsia="zh-CN"/>
        </w:rPr>
        <w:t xml:space="preserve"> If companies would prefer e.g. approach 1, then this can be adapted very easily with minor impact to requirements text, but with some impact to clause 4.</w:t>
      </w:r>
    </w:p>
    <w:p w14:paraId="04CC3D9A" w14:textId="74C9CDFC" w:rsidR="007072F1" w:rsidRDefault="00137B3E" w:rsidP="00D237A0">
      <w:pPr>
        <w:spacing w:before="120"/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lang w:val="en-US" w:eastAsia="zh-CN"/>
        </w:rPr>
        <w:t xml:space="preserve">We also provide a suggestion in the </w:t>
      </w:r>
      <w:r w:rsidRPr="00137B3E">
        <w:rPr>
          <w:rFonts w:asciiTheme="minorHAnsi" w:hAnsiTheme="minorHAnsi"/>
          <w:u w:val="single"/>
          <w:lang w:val="en-US" w:eastAsia="zh-CN"/>
        </w:rPr>
        <w:t>Annex</w:t>
      </w:r>
      <w:r>
        <w:rPr>
          <w:rFonts w:asciiTheme="minorHAnsi" w:hAnsiTheme="minorHAnsi"/>
          <w:lang w:val="en-US" w:eastAsia="zh-CN"/>
        </w:rPr>
        <w:t xml:space="preserve"> for nullifying the concept of general and additional requirements at least when referring to suffix A and B.</w:t>
      </w:r>
    </w:p>
    <w:p w14:paraId="482983BF" w14:textId="71BF9D53" w:rsidR="001543E5" w:rsidRDefault="002342FF" w:rsidP="00D4191F">
      <w:pPr>
        <w:rPr>
          <w:rFonts w:asciiTheme="minorHAnsi" w:hAnsiTheme="minorHAnsi"/>
          <w:b/>
          <w:bCs/>
          <w:lang w:val="en-US" w:eastAsia="zh-CN"/>
        </w:rPr>
      </w:pPr>
      <w:r w:rsidRPr="00D4191F">
        <w:rPr>
          <w:rFonts w:asciiTheme="minorHAnsi" w:hAnsiTheme="minorHAnsi"/>
          <w:b/>
          <w:bCs/>
          <w:u w:val="single"/>
          <w:lang w:val="en-US" w:eastAsia="zh-CN"/>
        </w:rPr>
        <w:t>Propos</w:t>
      </w:r>
      <w:r w:rsidR="001B5C5F" w:rsidRPr="00D4191F">
        <w:rPr>
          <w:rFonts w:asciiTheme="minorHAnsi" w:hAnsiTheme="minorHAnsi"/>
          <w:b/>
          <w:bCs/>
          <w:u w:val="single"/>
          <w:lang w:val="en-US" w:eastAsia="zh-CN"/>
        </w:rPr>
        <w:t>al</w:t>
      </w:r>
      <w:r w:rsidR="00FD6A0F">
        <w:rPr>
          <w:rFonts w:asciiTheme="minorHAnsi" w:hAnsiTheme="minorHAnsi"/>
          <w:b/>
          <w:bCs/>
          <w:u w:val="single"/>
          <w:lang w:val="en-US" w:eastAsia="zh-CN"/>
        </w:rPr>
        <w:t xml:space="preserve"> 2</w:t>
      </w:r>
      <w:r w:rsidRPr="00D4191F">
        <w:rPr>
          <w:rFonts w:asciiTheme="minorHAnsi" w:hAnsiTheme="minorHAnsi"/>
          <w:b/>
          <w:bCs/>
          <w:lang w:val="en-US" w:eastAsia="zh-CN"/>
        </w:rPr>
        <w:t>:</w:t>
      </w:r>
      <w:r w:rsidR="00D4191F" w:rsidRPr="00D4191F">
        <w:rPr>
          <w:rFonts w:asciiTheme="minorHAnsi" w:hAnsiTheme="minorHAnsi"/>
          <w:b/>
          <w:bCs/>
          <w:lang w:val="en-US" w:eastAsia="zh-CN"/>
        </w:rPr>
        <w:t xml:space="preserve"> </w:t>
      </w:r>
      <w:r w:rsidR="00FD6A0F">
        <w:rPr>
          <w:rFonts w:asciiTheme="minorHAnsi" w:hAnsiTheme="minorHAnsi"/>
          <w:b/>
          <w:bCs/>
          <w:lang w:val="en-US" w:eastAsia="zh-CN"/>
        </w:rPr>
        <w:t xml:space="preserve">For 36.102, </w:t>
      </w:r>
      <w:r w:rsidR="001543E5">
        <w:rPr>
          <w:rFonts w:asciiTheme="minorHAnsi" w:hAnsiTheme="minorHAnsi"/>
          <w:b/>
          <w:bCs/>
          <w:lang w:val="en-US" w:eastAsia="zh-CN"/>
        </w:rPr>
        <w:t>discuss further Option 1 vs Option 2</w:t>
      </w:r>
      <w:r w:rsidR="00546DA3">
        <w:rPr>
          <w:rFonts w:asciiTheme="minorHAnsi" w:hAnsiTheme="minorHAnsi"/>
          <w:b/>
          <w:bCs/>
          <w:lang w:val="en-US" w:eastAsia="zh-CN"/>
        </w:rPr>
        <w:t xml:space="preserve"> approaches</w:t>
      </w:r>
      <w:r w:rsidR="001543E5">
        <w:rPr>
          <w:rFonts w:asciiTheme="minorHAnsi" w:hAnsiTheme="minorHAnsi"/>
          <w:b/>
          <w:bCs/>
          <w:lang w:val="en-US" w:eastAsia="zh-CN"/>
        </w:rPr>
        <w:t xml:space="preserve">, and in particular whether we think this spec will be updated in future with other UE categories (i.e. “normal” UEs). </w:t>
      </w:r>
    </w:p>
    <w:p w14:paraId="47A1162B" w14:textId="28A9B3B6" w:rsidR="001543E5" w:rsidRDefault="001543E5" w:rsidP="00D4191F">
      <w:pPr>
        <w:rPr>
          <w:rFonts w:asciiTheme="minorHAnsi" w:hAnsiTheme="minorHAnsi"/>
          <w:b/>
          <w:bCs/>
          <w:i/>
          <w:iCs/>
          <w:lang w:val="en-US" w:eastAsia="zh-CN"/>
        </w:rPr>
      </w:pPr>
      <w:r w:rsidRPr="001543E5">
        <w:rPr>
          <w:rFonts w:asciiTheme="minorHAnsi" w:hAnsiTheme="minorHAnsi"/>
          <w:b/>
          <w:bCs/>
          <w:i/>
          <w:iCs/>
          <w:lang w:val="en-US" w:eastAsia="zh-CN"/>
        </w:rPr>
        <w:t xml:space="preserve">Note: Option 2 has been used as starting point </w:t>
      </w:r>
      <w:r>
        <w:rPr>
          <w:rFonts w:asciiTheme="minorHAnsi" w:hAnsiTheme="minorHAnsi"/>
          <w:b/>
          <w:bCs/>
          <w:i/>
          <w:iCs/>
          <w:lang w:val="en-US" w:eastAsia="zh-CN"/>
        </w:rPr>
        <w:t xml:space="preserve">for TS skeleton </w:t>
      </w:r>
      <w:r w:rsidRPr="001543E5">
        <w:rPr>
          <w:rFonts w:asciiTheme="minorHAnsi" w:hAnsiTheme="minorHAnsi"/>
          <w:b/>
          <w:bCs/>
          <w:i/>
          <w:iCs/>
          <w:lang w:val="en-US" w:eastAsia="zh-CN"/>
        </w:rPr>
        <w:t xml:space="preserve">by </w:t>
      </w:r>
      <w:r>
        <w:rPr>
          <w:rFonts w:asciiTheme="minorHAnsi" w:hAnsiTheme="minorHAnsi"/>
          <w:b/>
          <w:bCs/>
          <w:i/>
          <w:iCs/>
          <w:lang w:val="en-US" w:eastAsia="zh-CN"/>
        </w:rPr>
        <w:t xml:space="preserve">the </w:t>
      </w:r>
      <w:r w:rsidRPr="001543E5">
        <w:rPr>
          <w:rFonts w:asciiTheme="minorHAnsi" w:hAnsiTheme="minorHAnsi"/>
          <w:b/>
          <w:bCs/>
          <w:i/>
          <w:iCs/>
          <w:lang w:val="en-US" w:eastAsia="zh-CN"/>
        </w:rPr>
        <w:t>rapporteur</w:t>
      </w:r>
      <w:r w:rsidR="007072F1" w:rsidRPr="001543E5">
        <w:rPr>
          <w:rFonts w:asciiTheme="minorHAnsi" w:hAnsiTheme="minorHAnsi"/>
          <w:b/>
          <w:bCs/>
          <w:i/>
          <w:iCs/>
          <w:lang w:val="en-US" w:eastAsia="zh-CN"/>
        </w:rPr>
        <w:t xml:space="preserve">. </w:t>
      </w:r>
    </w:p>
    <w:p w14:paraId="309278E0" w14:textId="72866F04" w:rsidR="00546DA3" w:rsidRDefault="00E71E0F" w:rsidP="00546DA3">
      <w:pPr>
        <w:rPr>
          <w:rFonts w:asciiTheme="minorHAnsi" w:hAnsiTheme="minorHAnsi"/>
          <w:lang w:val="en-US" w:eastAsia="zh-CN"/>
        </w:rPr>
      </w:pPr>
      <w:r>
        <w:rPr>
          <w:rFonts w:asciiTheme="minorHAnsi" w:hAnsiTheme="minorHAnsi"/>
          <w:u w:val="single"/>
          <w:lang w:val="en-US" w:eastAsia="zh-CN"/>
        </w:rPr>
        <w:t>Addressing clause 4</w:t>
      </w:r>
      <w:r w:rsidR="00546DA3">
        <w:rPr>
          <w:rFonts w:asciiTheme="minorHAnsi" w:hAnsiTheme="minorHAnsi"/>
          <w:lang w:val="en-US" w:eastAsia="zh-CN"/>
        </w:rPr>
        <w:t>:</w:t>
      </w:r>
    </w:p>
    <w:p w14:paraId="7E33FC18" w14:textId="4AA7C799" w:rsidR="00546DA3" w:rsidRPr="00546DA3" w:rsidRDefault="00813D54" w:rsidP="00546DA3">
      <w:pPr>
        <w:jc w:val="both"/>
        <w:rPr>
          <w:rFonts w:asciiTheme="minorHAnsi" w:hAnsiTheme="minorHAnsi"/>
          <w:sz w:val="22"/>
          <w:szCs w:val="22"/>
          <w:lang w:val="en-US" w:eastAsia="zh-CN"/>
        </w:rPr>
      </w:pPr>
      <w:r>
        <w:rPr>
          <w:rFonts w:asciiTheme="minorHAnsi" w:hAnsiTheme="minorHAnsi"/>
          <w:lang w:val="en-US" w:eastAsia="zh-CN"/>
        </w:rPr>
        <w:t>We fell it would be good to avoid the concept of</w:t>
      </w:r>
      <w:r w:rsidR="00546DA3" w:rsidRPr="00546DA3">
        <w:rPr>
          <w:rFonts w:asciiTheme="minorHAnsi" w:hAnsiTheme="minorHAnsi"/>
          <w:lang w:val="en-US" w:eastAsia="zh-CN"/>
        </w:rPr>
        <w:t xml:space="preserve"> general and additional requirements. </w:t>
      </w:r>
      <w:r w:rsidR="00546DA3">
        <w:rPr>
          <w:rFonts w:asciiTheme="minorHAnsi" w:hAnsiTheme="minorHAnsi"/>
          <w:lang w:val="en-US" w:eastAsia="zh-CN"/>
        </w:rPr>
        <w:t>We would suggest to just define “minimum” requirements for cat-M1 and NB1/2 UEs and if we use suffixes we would just explain when they are applicable relative to the main subclause</w:t>
      </w:r>
      <w:r w:rsidR="00546DA3" w:rsidRPr="00546DA3">
        <w:rPr>
          <w:rFonts w:asciiTheme="minorHAnsi" w:hAnsiTheme="minorHAnsi"/>
          <w:lang w:val="en-US" w:eastAsia="zh-CN"/>
        </w:rPr>
        <w:t>.</w:t>
      </w:r>
      <w:r w:rsidR="00546DA3">
        <w:rPr>
          <w:rFonts w:asciiTheme="minorHAnsi" w:hAnsiTheme="minorHAnsi"/>
          <w:lang w:val="en-US" w:eastAsia="zh-CN"/>
        </w:rPr>
        <w:t xml:space="preserve"> See Annex.</w:t>
      </w:r>
    </w:p>
    <w:p w14:paraId="0D47A4BB" w14:textId="137F471D" w:rsidR="00D4191F" w:rsidRPr="001543E5" w:rsidRDefault="001543E5" w:rsidP="00D4191F">
      <w:pPr>
        <w:rPr>
          <w:rFonts w:asciiTheme="minorHAnsi" w:hAnsiTheme="minorHAnsi"/>
          <w:b/>
          <w:bCs/>
          <w:lang w:val="en-US" w:eastAsia="zh-CN"/>
        </w:rPr>
      </w:pPr>
      <w:r w:rsidRPr="001543E5">
        <w:rPr>
          <w:rFonts w:asciiTheme="minorHAnsi" w:hAnsiTheme="minorHAnsi"/>
          <w:b/>
          <w:bCs/>
          <w:u w:val="single"/>
          <w:lang w:val="en-US" w:eastAsia="zh-CN"/>
        </w:rPr>
        <w:t>Proposal 3</w:t>
      </w:r>
      <w:r>
        <w:rPr>
          <w:rFonts w:asciiTheme="minorHAnsi" w:hAnsiTheme="minorHAnsi"/>
          <w:b/>
          <w:bCs/>
          <w:lang w:val="en-US" w:eastAsia="zh-CN"/>
        </w:rPr>
        <w:t xml:space="preserve">: Whichever </w:t>
      </w:r>
      <w:r w:rsidR="00590A8D">
        <w:rPr>
          <w:rFonts w:asciiTheme="minorHAnsi" w:hAnsiTheme="minorHAnsi"/>
          <w:b/>
          <w:bCs/>
          <w:lang w:val="en-US" w:eastAsia="zh-CN"/>
        </w:rPr>
        <w:t>structure</w:t>
      </w:r>
      <w:r>
        <w:rPr>
          <w:rFonts w:asciiTheme="minorHAnsi" w:hAnsiTheme="minorHAnsi"/>
          <w:b/>
          <w:bCs/>
          <w:lang w:val="en-US" w:eastAsia="zh-CN"/>
        </w:rPr>
        <w:t xml:space="preserve"> we choose, </w:t>
      </w:r>
      <w:r w:rsidR="00813D54">
        <w:rPr>
          <w:rFonts w:asciiTheme="minorHAnsi" w:hAnsiTheme="minorHAnsi"/>
          <w:b/>
          <w:bCs/>
          <w:lang w:val="en-US" w:eastAsia="zh-CN"/>
        </w:rPr>
        <w:t>address clause 4 appropriately</w:t>
      </w:r>
      <w:r>
        <w:rPr>
          <w:rFonts w:asciiTheme="minorHAnsi" w:hAnsiTheme="minorHAnsi"/>
          <w:b/>
          <w:bCs/>
          <w:lang w:val="en-US" w:eastAsia="zh-CN"/>
        </w:rPr>
        <w:t xml:space="preserve">. See example update </w:t>
      </w:r>
      <w:r w:rsidR="003A097E">
        <w:rPr>
          <w:rFonts w:asciiTheme="minorHAnsi" w:hAnsiTheme="minorHAnsi"/>
          <w:b/>
          <w:bCs/>
          <w:lang w:val="en-US" w:eastAsia="zh-CN"/>
        </w:rPr>
        <w:t>in the Annex.</w:t>
      </w:r>
    </w:p>
    <w:p w14:paraId="35163B61" w14:textId="2BCDDA07" w:rsidR="00A63C89" w:rsidRPr="001B5C5F" w:rsidRDefault="001B5C5F" w:rsidP="001B5C5F">
      <w:pPr>
        <w:pStyle w:val="Heading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 xml:space="preserve">2.3 </w:t>
      </w:r>
      <w:r w:rsidR="007132CB" w:rsidRPr="001B5C5F">
        <w:rPr>
          <w:rFonts w:asciiTheme="minorHAnsi" w:hAnsiTheme="minorHAnsi" w:cstheme="minorHAnsi"/>
          <w:sz w:val="28"/>
          <w:szCs w:val="28"/>
        </w:rPr>
        <w:t>Merging of “Channel Raster” and “Carrier Frequency and EARFCN” clauses</w:t>
      </w:r>
    </w:p>
    <w:p w14:paraId="32C2B3CF" w14:textId="243DA407" w:rsidR="001B5C5F" w:rsidRDefault="00356947" w:rsidP="00562F3C">
      <w:pPr>
        <w:spacing w:after="160" w:line="259" w:lineRule="auto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If RAN4 </w:t>
      </w:r>
      <w:r w:rsidR="00E71E0F">
        <w:rPr>
          <w:rFonts w:asciiTheme="minorHAnsi" w:hAnsiTheme="minorHAnsi" w:cstheme="minorHAnsi"/>
        </w:rPr>
        <w:t>decides to specify a</w:t>
      </w:r>
      <w:r w:rsidR="007132CB">
        <w:rPr>
          <w:rFonts w:asciiTheme="minorHAnsi" w:hAnsiTheme="minorHAnsi" w:cstheme="minorHAnsi"/>
        </w:rPr>
        <w:t xml:space="preserve"> </w:t>
      </w:r>
      <w:r w:rsidR="00E71E0F">
        <w:rPr>
          <w:rFonts w:asciiTheme="minorHAnsi" w:hAnsiTheme="minorHAnsi" w:cstheme="minorHAnsi"/>
        </w:rPr>
        <w:t xml:space="preserve">framework for </w:t>
      </w:r>
      <w:r w:rsidR="005C05A9">
        <w:rPr>
          <w:rFonts w:asciiTheme="minorHAnsi" w:hAnsiTheme="minorHAnsi" w:cstheme="minorHAnsi"/>
        </w:rPr>
        <w:t xml:space="preserve">both 100kHz and 200kHz </w:t>
      </w:r>
      <w:r w:rsidR="007132CB">
        <w:rPr>
          <w:rFonts w:asciiTheme="minorHAnsi" w:hAnsiTheme="minorHAnsi" w:cstheme="minorHAnsi"/>
        </w:rPr>
        <w:t xml:space="preserve">channel rasters </w:t>
      </w:r>
      <w:r w:rsidR="005C05A9">
        <w:rPr>
          <w:rFonts w:asciiTheme="minorHAnsi" w:hAnsiTheme="minorHAnsi" w:cstheme="minorHAnsi"/>
        </w:rPr>
        <w:t>(</w:t>
      </w:r>
      <w:r w:rsidR="00E71E0F">
        <w:rPr>
          <w:rFonts w:asciiTheme="minorHAnsi" w:hAnsiTheme="minorHAnsi" w:cstheme="minorHAnsi"/>
        </w:rPr>
        <w:t>see</w:t>
      </w:r>
      <w:r w:rsidR="005C05A9">
        <w:rPr>
          <w:rFonts w:asciiTheme="minorHAnsi" w:hAnsiTheme="minorHAnsi" w:cstheme="minorHAnsi"/>
        </w:rPr>
        <w:t xml:space="preserve"> RAN1 LS in [</w:t>
      </w:r>
      <w:r w:rsidR="009B3774">
        <w:rPr>
          <w:rFonts w:asciiTheme="minorHAnsi" w:hAnsiTheme="minorHAnsi" w:cstheme="minorHAnsi"/>
        </w:rPr>
        <w:t>2</w:t>
      </w:r>
      <w:r w:rsidR="005C05A9">
        <w:rPr>
          <w:rFonts w:asciiTheme="minorHAnsi" w:hAnsiTheme="minorHAnsi" w:cstheme="minorHAnsi"/>
        </w:rPr>
        <w:t xml:space="preserve">]) </w:t>
      </w:r>
      <w:r w:rsidR="007132CB">
        <w:rPr>
          <w:rFonts w:asciiTheme="minorHAnsi" w:hAnsiTheme="minorHAnsi" w:cstheme="minorHAnsi"/>
        </w:rPr>
        <w:t xml:space="preserve">it </w:t>
      </w:r>
      <w:r w:rsidR="005C05A9">
        <w:rPr>
          <w:rFonts w:asciiTheme="minorHAnsi" w:hAnsiTheme="minorHAnsi" w:cstheme="minorHAnsi"/>
        </w:rPr>
        <w:t>would seem</w:t>
      </w:r>
      <w:r w:rsidR="004E094A">
        <w:rPr>
          <w:rFonts w:asciiTheme="minorHAnsi" w:hAnsiTheme="minorHAnsi" w:cstheme="minorHAnsi"/>
        </w:rPr>
        <w:t xml:space="preserve"> useful</w:t>
      </w:r>
      <w:r w:rsidR="007132CB">
        <w:rPr>
          <w:rFonts w:asciiTheme="minorHAnsi" w:hAnsiTheme="minorHAnsi" w:cstheme="minorHAnsi"/>
        </w:rPr>
        <w:t xml:space="preserve"> to merge </w:t>
      </w:r>
      <w:r w:rsidR="005C05A9" w:rsidRPr="005C05A9">
        <w:rPr>
          <w:rFonts w:asciiTheme="minorHAnsi" w:hAnsiTheme="minorHAnsi" w:cstheme="minorHAnsi"/>
          <w:i/>
          <w:iCs/>
        </w:rPr>
        <w:t>Channel Raster</w:t>
      </w:r>
      <w:r w:rsidR="005C05A9">
        <w:rPr>
          <w:rFonts w:asciiTheme="minorHAnsi" w:hAnsiTheme="minorHAnsi" w:cstheme="minorHAnsi"/>
        </w:rPr>
        <w:t xml:space="preserve"> and </w:t>
      </w:r>
      <w:r w:rsidR="005C05A9" w:rsidRPr="005C05A9">
        <w:rPr>
          <w:rFonts w:asciiTheme="minorHAnsi" w:hAnsiTheme="minorHAnsi" w:cstheme="minorHAnsi"/>
          <w:i/>
          <w:iCs/>
        </w:rPr>
        <w:t>Carrier Frequency and EARFCN</w:t>
      </w:r>
      <w:r w:rsidR="005C05A9">
        <w:rPr>
          <w:rFonts w:asciiTheme="minorHAnsi" w:hAnsiTheme="minorHAnsi" w:cstheme="minorHAnsi"/>
        </w:rPr>
        <w:t xml:space="preserve"> </w:t>
      </w:r>
      <w:r w:rsidR="00D3366C">
        <w:rPr>
          <w:rFonts w:asciiTheme="minorHAnsi" w:hAnsiTheme="minorHAnsi" w:cstheme="minorHAnsi"/>
        </w:rPr>
        <w:t xml:space="preserve">clauses from 36.101 </w:t>
      </w:r>
      <w:r w:rsidR="001752E9">
        <w:rPr>
          <w:rFonts w:asciiTheme="minorHAnsi" w:hAnsiTheme="minorHAnsi" w:cstheme="minorHAnsi"/>
        </w:rPr>
        <w:t>i</w:t>
      </w:r>
      <w:r w:rsidR="005C05A9">
        <w:rPr>
          <w:rFonts w:asciiTheme="minorHAnsi" w:hAnsiTheme="minorHAnsi" w:cstheme="minorHAnsi"/>
        </w:rPr>
        <w:t xml:space="preserve">nto a common sub-clause, in order to </w:t>
      </w:r>
      <w:r w:rsidR="00B42FFE">
        <w:rPr>
          <w:rFonts w:asciiTheme="minorHAnsi" w:hAnsiTheme="minorHAnsi" w:cstheme="minorHAnsi"/>
        </w:rPr>
        <w:t>avoid duplication or confusion</w:t>
      </w:r>
      <w:r w:rsidR="005C05A9">
        <w:rPr>
          <w:rFonts w:asciiTheme="minorHAnsi" w:hAnsiTheme="minorHAnsi" w:cstheme="minorHAnsi"/>
        </w:rPr>
        <w:t xml:space="preserve"> about which channel raster applies where</w:t>
      </w:r>
      <w:r w:rsidR="004E094A">
        <w:rPr>
          <w:rFonts w:asciiTheme="minorHAnsi" w:hAnsiTheme="minorHAnsi" w:cstheme="minorHAnsi"/>
        </w:rPr>
        <w:t xml:space="preserve">. See </w:t>
      </w:r>
      <w:r w:rsidR="00E71E0F">
        <w:rPr>
          <w:rFonts w:asciiTheme="minorHAnsi" w:hAnsiTheme="minorHAnsi" w:cstheme="minorHAnsi"/>
        </w:rPr>
        <w:t>example for how this could be done</w:t>
      </w:r>
      <w:r w:rsidR="004E094A">
        <w:rPr>
          <w:rFonts w:asciiTheme="minorHAnsi" w:hAnsiTheme="minorHAnsi" w:cstheme="minorHAnsi"/>
        </w:rPr>
        <w:t xml:space="preserve"> in [</w:t>
      </w:r>
      <w:r w:rsidR="00E71E0F">
        <w:rPr>
          <w:rFonts w:asciiTheme="minorHAnsi" w:hAnsiTheme="minorHAnsi" w:cstheme="minorHAnsi"/>
        </w:rPr>
        <w:t>4</w:t>
      </w:r>
      <w:r w:rsidR="004E094A">
        <w:rPr>
          <w:rFonts w:asciiTheme="minorHAnsi" w:hAnsiTheme="minorHAnsi" w:cstheme="minorHAnsi"/>
        </w:rPr>
        <w:t>].</w:t>
      </w:r>
    </w:p>
    <w:p w14:paraId="01E4547A" w14:textId="3ABB364C" w:rsidR="001543E5" w:rsidRPr="001543E5" w:rsidRDefault="001543E5" w:rsidP="00562F3C">
      <w:pPr>
        <w:spacing w:after="160" w:line="259" w:lineRule="auto"/>
        <w:rPr>
          <w:rFonts w:asciiTheme="minorHAnsi" w:hAnsiTheme="minorHAnsi" w:cstheme="minorHAnsi"/>
          <w:b/>
          <w:bCs/>
        </w:rPr>
      </w:pPr>
      <w:r w:rsidRPr="001543E5">
        <w:rPr>
          <w:rFonts w:asciiTheme="minorHAnsi" w:hAnsiTheme="minorHAnsi" w:cstheme="minorHAnsi"/>
          <w:b/>
          <w:bCs/>
          <w:u w:val="single"/>
        </w:rPr>
        <w:t>Proposal 4</w:t>
      </w:r>
      <w:r w:rsidRPr="001543E5">
        <w:rPr>
          <w:rFonts w:asciiTheme="minorHAnsi" w:hAnsiTheme="minorHAnsi" w:cstheme="minorHAnsi"/>
          <w:b/>
          <w:bCs/>
        </w:rPr>
        <w:t xml:space="preserve">: Consider merging channel raster and carrier frequency </w:t>
      </w:r>
      <w:r>
        <w:rPr>
          <w:rFonts w:asciiTheme="minorHAnsi" w:hAnsiTheme="minorHAnsi" w:cstheme="minorHAnsi"/>
          <w:b/>
          <w:bCs/>
        </w:rPr>
        <w:t>&amp;</w:t>
      </w:r>
      <w:r w:rsidRPr="001543E5">
        <w:rPr>
          <w:rFonts w:asciiTheme="minorHAnsi" w:hAnsiTheme="minorHAnsi" w:cstheme="minorHAnsi"/>
          <w:b/>
          <w:bCs/>
        </w:rPr>
        <w:t xml:space="preserve"> EARFCN clauses if we agree 2 channel rasters.</w:t>
      </w:r>
    </w:p>
    <w:p w14:paraId="722B32E7" w14:textId="1B20E845" w:rsidR="00356947" w:rsidRDefault="00356947" w:rsidP="00356947">
      <w:pPr>
        <w:pStyle w:val="Heading2"/>
        <w:rPr>
          <w:rFonts w:asciiTheme="minorHAnsi" w:hAnsiTheme="minorHAnsi" w:cstheme="minorHAnsi"/>
          <w:sz w:val="28"/>
          <w:szCs w:val="28"/>
        </w:rPr>
      </w:pPr>
      <w:r>
        <w:rPr>
          <w:rFonts w:asciiTheme="minorHAnsi" w:hAnsiTheme="minorHAnsi" w:cstheme="minorHAnsi"/>
          <w:sz w:val="28"/>
          <w:szCs w:val="28"/>
        </w:rPr>
        <w:t>2.</w:t>
      </w:r>
      <w:r w:rsidR="005C05A9">
        <w:rPr>
          <w:rFonts w:asciiTheme="minorHAnsi" w:hAnsiTheme="minorHAnsi" w:cstheme="minorHAnsi"/>
          <w:sz w:val="28"/>
          <w:szCs w:val="28"/>
        </w:rPr>
        <w:t>4</w:t>
      </w:r>
      <w:r>
        <w:rPr>
          <w:rFonts w:asciiTheme="minorHAnsi" w:hAnsiTheme="minorHAnsi" w:cstheme="minorHAnsi"/>
          <w:sz w:val="28"/>
          <w:szCs w:val="28"/>
        </w:rPr>
        <w:t xml:space="preserve"> MPR and A-MPR clause naming</w:t>
      </w:r>
    </w:p>
    <w:p w14:paraId="0D5D417F" w14:textId="77777777" w:rsidR="001752E9" w:rsidRDefault="001752E9" w:rsidP="005C05A9">
      <w:pPr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Current TS36.101 clause 6.2.2 and 6.2.3 have fairly vague titles:</w:t>
      </w:r>
    </w:p>
    <w:tbl>
      <w:tblPr>
        <w:tblStyle w:val="TableGrid"/>
        <w:tblW w:w="0" w:type="auto"/>
        <w:tblInd w:w="720" w:type="dxa"/>
        <w:tblLook w:val="04A0" w:firstRow="1" w:lastRow="0" w:firstColumn="1" w:lastColumn="0" w:noHBand="0" w:noVBand="1"/>
      </w:tblPr>
      <w:tblGrid>
        <w:gridCol w:w="4957"/>
        <w:gridCol w:w="3954"/>
      </w:tblGrid>
      <w:tr w:rsidR="001752E9" w:rsidRPr="001752E9" w14:paraId="16010A33" w14:textId="77777777" w:rsidTr="001752E9">
        <w:tc>
          <w:tcPr>
            <w:tcW w:w="4957" w:type="dxa"/>
          </w:tcPr>
          <w:p w14:paraId="7F1CE34D" w14:textId="615C3E23" w:rsidR="001752E9" w:rsidRPr="00FD6A0F" w:rsidRDefault="001752E9" w:rsidP="001752E9">
            <w:pPr>
              <w:rPr>
                <w:b/>
                <w:bCs/>
              </w:rPr>
            </w:pPr>
            <w:r w:rsidRPr="00FD6A0F">
              <w:rPr>
                <w:b/>
                <w:bCs/>
              </w:rPr>
              <w:t>36.101</w:t>
            </w:r>
          </w:p>
        </w:tc>
        <w:tc>
          <w:tcPr>
            <w:tcW w:w="3954" w:type="dxa"/>
          </w:tcPr>
          <w:p w14:paraId="124902E7" w14:textId="3B392B53" w:rsidR="001752E9" w:rsidRPr="00FD6A0F" w:rsidRDefault="001752E9" w:rsidP="001752E9">
            <w:pPr>
              <w:rPr>
                <w:b/>
                <w:bCs/>
              </w:rPr>
            </w:pPr>
            <w:r w:rsidRPr="00FD6A0F">
              <w:rPr>
                <w:b/>
                <w:bCs/>
              </w:rPr>
              <w:t>38.101-1</w:t>
            </w:r>
          </w:p>
        </w:tc>
      </w:tr>
      <w:tr w:rsidR="001752E9" w:rsidRPr="001752E9" w14:paraId="5EC53966" w14:textId="7765296E" w:rsidTr="001752E9">
        <w:tc>
          <w:tcPr>
            <w:tcW w:w="4957" w:type="dxa"/>
          </w:tcPr>
          <w:p w14:paraId="73E62278" w14:textId="77777777" w:rsidR="001752E9" w:rsidRPr="001752E9" w:rsidRDefault="001752E9" w:rsidP="001752E9">
            <w:r w:rsidRPr="001752E9">
              <w:t>6.2.3: UE maximum output power for modulation / channel bandwidth</w:t>
            </w:r>
          </w:p>
        </w:tc>
        <w:tc>
          <w:tcPr>
            <w:tcW w:w="3954" w:type="dxa"/>
          </w:tcPr>
          <w:p w14:paraId="7EF36415" w14:textId="33874C6A" w:rsidR="001752E9" w:rsidRPr="001752E9" w:rsidRDefault="001752E9" w:rsidP="001752E9">
            <w:r>
              <w:t>6.2.2: UE maximum output power reduction</w:t>
            </w:r>
          </w:p>
        </w:tc>
      </w:tr>
      <w:tr w:rsidR="001752E9" w:rsidRPr="001752E9" w14:paraId="2C11C17C" w14:textId="5A537509" w:rsidTr="001752E9">
        <w:tc>
          <w:tcPr>
            <w:tcW w:w="4957" w:type="dxa"/>
          </w:tcPr>
          <w:p w14:paraId="4F37D5CC" w14:textId="77777777" w:rsidR="001752E9" w:rsidRPr="001752E9" w:rsidRDefault="001752E9" w:rsidP="001752E9">
            <w:pPr>
              <w:rPr>
                <w:rFonts w:asciiTheme="minorHAnsi" w:hAnsiTheme="minorHAnsi" w:cstheme="minorHAnsi"/>
              </w:rPr>
            </w:pPr>
            <w:r w:rsidRPr="001752E9">
              <w:t>6.2.4: UE maximum output power with additional requirements</w:t>
            </w:r>
            <w:r w:rsidRPr="001752E9">
              <w:rPr>
                <w:rFonts w:asciiTheme="minorHAnsi" w:hAnsiTheme="minorHAnsi" w:cstheme="minorHAnsi"/>
              </w:rPr>
              <w:t xml:space="preserve"> </w:t>
            </w:r>
          </w:p>
        </w:tc>
        <w:tc>
          <w:tcPr>
            <w:tcW w:w="3954" w:type="dxa"/>
          </w:tcPr>
          <w:p w14:paraId="4EBDBA67" w14:textId="50CE1106" w:rsidR="001752E9" w:rsidRPr="001752E9" w:rsidRDefault="001752E9" w:rsidP="001752E9">
            <w:r>
              <w:t>6.2.3: UE additional maximum output power reduction</w:t>
            </w:r>
          </w:p>
        </w:tc>
      </w:tr>
    </w:tbl>
    <w:p w14:paraId="646341FC" w14:textId="77777777" w:rsidR="00FD6A0F" w:rsidRDefault="001752E9" w:rsidP="00FD6A0F">
      <w:pPr>
        <w:spacing w:before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We would p</w:t>
      </w:r>
      <w:r w:rsidR="00356947" w:rsidRPr="00356947">
        <w:rPr>
          <w:rFonts w:asciiTheme="minorHAnsi" w:hAnsiTheme="minorHAnsi" w:cstheme="minorHAnsi"/>
        </w:rPr>
        <w:t>ropose to use the TS38.101 title</w:t>
      </w:r>
      <w:r>
        <w:rPr>
          <w:rFonts w:asciiTheme="minorHAnsi" w:hAnsiTheme="minorHAnsi" w:cstheme="minorHAnsi"/>
        </w:rPr>
        <w:t>s</w:t>
      </w:r>
      <w:r w:rsidR="00356947" w:rsidRPr="00356947">
        <w:rPr>
          <w:rFonts w:asciiTheme="minorHAnsi" w:hAnsiTheme="minorHAnsi" w:cstheme="minorHAnsi"/>
        </w:rPr>
        <w:t xml:space="preserve"> rather than the 36.101 title</w:t>
      </w:r>
      <w:r w:rsidR="00FD6A0F">
        <w:rPr>
          <w:rFonts w:asciiTheme="minorHAnsi" w:hAnsiTheme="minorHAnsi" w:cstheme="minorHAnsi"/>
        </w:rPr>
        <w:t>s</w:t>
      </w:r>
      <w:r w:rsidR="00356947" w:rsidRPr="00356947">
        <w:rPr>
          <w:rFonts w:asciiTheme="minorHAnsi" w:hAnsiTheme="minorHAnsi" w:cstheme="minorHAnsi"/>
        </w:rPr>
        <w:t xml:space="preserve">, as </w:t>
      </w:r>
      <w:r w:rsidR="00FD6A0F">
        <w:rPr>
          <w:rFonts w:asciiTheme="minorHAnsi" w:hAnsiTheme="minorHAnsi" w:cstheme="minorHAnsi"/>
        </w:rPr>
        <w:t>they</w:t>
      </w:r>
      <w:r w:rsidR="00356947" w:rsidRPr="00356947">
        <w:rPr>
          <w:rFonts w:asciiTheme="minorHAnsi" w:hAnsiTheme="minorHAnsi" w:cstheme="minorHAnsi"/>
        </w:rPr>
        <w:t xml:space="preserve"> seem </w:t>
      </w:r>
      <w:r w:rsidR="00FD6A0F">
        <w:rPr>
          <w:rFonts w:asciiTheme="minorHAnsi" w:hAnsiTheme="minorHAnsi" w:cstheme="minorHAnsi"/>
        </w:rPr>
        <w:t>to align more with the definition of the requirement.</w:t>
      </w:r>
    </w:p>
    <w:p w14:paraId="1D26BCF1" w14:textId="50E0234D" w:rsidR="00356947" w:rsidRPr="00FD6A0F" w:rsidRDefault="00FD6A0F" w:rsidP="00FD6A0F">
      <w:pPr>
        <w:spacing w:before="120"/>
        <w:rPr>
          <w:rFonts w:asciiTheme="minorHAnsi" w:hAnsiTheme="minorHAnsi" w:cstheme="minorHAnsi"/>
          <w:b/>
          <w:bCs/>
        </w:rPr>
      </w:pPr>
      <w:r w:rsidRPr="00FD6A0F">
        <w:rPr>
          <w:rFonts w:asciiTheme="minorHAnsi" w:hAnsiTheme="minorHAnsi" w:cstheme="minorHAnsi"/>
          <w:b/>
          <w:bCs/>
          <w:u w:val="single"/>
        </w:rPr>
        <w:t>Proposal</w:t>
      </w:r>
      <w:r>
        <w:rPr>
          <w:rFonts w:asciiTheme="minorHAnsi" w:hAnsiTheme="minorHAnsi" w:cstheme="minorHAnsi"/>
          <w:b/>
          <w:bCs/>
          <w:u w:val="single"/>
        </w:rPr>
        <w:t xml:space="preserve"> </w:t>
      </w:r>
      <w:r w:rsidR="001543E5">
        <w:rPr>
          <w:rFonts w:asciiTheme="minorHAnsi" w:hAnsiTheme="minorHAnsi" w:cstheme="minorHAnsi"/>
          <w:b/>
          <w:bCs/>
          <w:u w:val="single"/>
        </w:rPr>
        <w:t>5</w:t>
      </w:r>
      <w:r w:rsidRPr="00FD6A0F">
        <w:rPr>
          <w:rFonts w:asciiTheme="minorHAnsi" w:hAnsiTheme="minorHAnsi" w:cstheme="minorHAnsi"/>
          <w:b/>
          <w:bCs/>
        </w:rPr>
        <w:t xml:space="preserve">: Use 38.101-1 titles for UE MPR and A-MPR requirement clauses. </w:t>
      </w:r>
    </w:p>
    <w:p w14:paraId="531E5561" w14:textId="5AE8195A" w:rsidR="001B5C5F" w:rsidRDefault="0030745C" w:rsidP="001A09DA">
      <w:pPr>
        <w:pStyle w:val="Heading1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lastRenderedPageBreak/>
        <w:t xml:space="preserve">Structure and </w:t>
      </w:r>
      <w:r w:rsidR="001B5C5F">
        <w:rPr>
          <w:rFonts w:ascii="Calibri" w:hAnsi="Calibri" w:cs="Calibri"/>
          <w:sz w:val="32"/>
          <w:lang w:eastAsia="zh-TW"/>
        </w:rPr>
        <w:t>key discussion point</w:t>
      </w:r>
      <w:r>
        <w:rPr>
          <w:rFonts w:ascii="Calibri" w:hAnsi="Calibri" w:cs="Calibri"/>
          <w:sz w:val="32"/>
          <w:lang w:eastAsia="zh-TW"/>
        </w:rPr>
        <w:t xml:space="preserve"> for 36.108</w:t>
      </w:r>
    </w:p>
    <w:p w14:paraId="298FA8BD" w14:textId="4BE110A7" w:rsidR="001B5C5F" w:rsidRPr="001B5C5F" w:rsidRDefault="001B5C5F" w:rsidP="001B5C5F">
      <w:pPr>
        <w:rPr>
          <w:rFonts w:asciiTheme="minorHAnsi" w:hAnsiTheme="minorHAnsi" w:cstheme="minorHAnsi"/>
          <w:lang w:eastAsia="zh-TW"/>
        </w:rPr>
      </w:pPr>
      <w:r w:rsidRPr="001B5C5F">
        <w:rPr>
          <w:rFonts w:asciiTheme="minorHAnsi" w:hAnsiTheme="minorHAnsi" w:cstheme="minorHAnsi"/>
          <w:lang w:eastAsia="zh-TW"/>
        </w:rPr>
        <w:t xml:space="preserve">We believe that in general </w:t>
      </w:r>
      <w:r w:rsidR="0030745C">
        <w:rPr>
          <w:rFonts w:asciiTheme="minorHAnsi" w:hAnsiTheme="minorHAnsi" w:cstheme="minorHAnsi"/>
          <w:lang w:eastAsia="zh-TW"/>
        </w:rPr>
        <w:t>TS</w:t>
      </w:r>
      <w:r w:rsidRPr="001B5C5F">
        <w:rPr>
          <w:rFonts w:asciiTheme="minorHAnsi" w:hAnsiTheme="minorHAnsi" w:cstheme="minorHAnsi"/>
          <w:lang w:eastAsia="zh-TW"/>
        </w:rPr>
        <w:t xml:space="preserve">36.108 can follow the structure of </w:t>
      </w:r>
      <w:r w:rsidR="0030745C">
        <w:rPr>
          <w:rFonts w:asciiTheme="minorHAnsi" w:hAnsiTheme="minorHAnsi" w:cstheme="minorHAnsi"/>
          <w:lang w:eastAsia="zh-TW"/>
        </w:rPr>
        <w:t>TS</w:t>
      </w:r>
      <w:r w:rsidRPr="001B5C5F">
        <w:rPr>
          <w:rFonts w:asciiTheme="minorHAnsi" w:hAnsiTheme="minorHAnsi" w:cstheme="minorHAnsi"/>
          <w:lang w:eastAsia="zh-TW"/>
        </w:rPr>
        <w:t>38.108. However, for NR we defined type 1-H and Type 1-O SAN requirements, which rely on the definition of Radiated OTA requirements, in addition to Conducted requirements.</w:t>
      </w:r>
    </w:p>
    <w:p w14:paraId="7ECA213E" w14:textId="47DBB6AC" w:rsidR="001B5C5F" w:rsidRPr="001B5C5F" w:rsidRDefault="001B5C5F" w:rsidP="001B5C5F">
      <w:pPr>
        <w:rPr>
          <w:rFonts w:asciiTheme="minorHAnsi" w:hAnsiTheme="minorHAnsi" w:cstheme="minorHAnsi"/>
          <w:lang w:eastAsia="zh-TW"/>
        </w:rPr>
      </w:pPr>
      <w:r w:rsidRPr="001B5C5F">
        <w:rPr>
          <w:rFonts w:asciiTheme="minorHAnsi" w:hAnsiTheme="minorHAnsi" w:cstheme="minorHAnsi"/>
          <w:lang w:eastAsia="zh-TW"/>
        </w:rPr>
        <w:t>For NB-IoT we do not have any OTA requirements defined for the BS. So one question is whether for 36.108 we should define such requirements for NB-IoT SAN or not. From discussions with other BS vendors, we have the impression that it may be quite simple to add OTA requirements for NB-IoT. If this is the case, then it would seem reasonable to define both Conducted and Radiated requirements.</w:t>
      </w:r>
    </w:p>
    <w:p w14:paraId="465E7CDC" w14:textId="47AB1656" w:rsidR="001B5C5F" w:rsidRPr="001B5C5F" w:rsidRDefault="001B5C5F" w:rsidP="001B5C5F">
      <w:pPr>
        <w:rPr>
          <w:rFonts w:asciiTheme="minorHAnsi" w:hAnsiTheme="minorHAnsi" w:cstheme="minorHAnsi"/>
          <w:lang w:eastAsia="zh-TW"/>
        </w:rPr>
      </w:pPr>
      <w:r w:rsidRPr="001B5C5F">
        <w:rPr>
          <w:rFonts w:asciiTheme="minorHAnsi" w:hAnsiTheme="minorHAnsi" w:cstheme="minorHAnsi"/>
          <w:lang w:eastAsia="zh-TW"/>
        </w:rPr>
        <w:t>For eMTC system there is no such issue, as OTA requirements have</w:t>
      </w:r>
      <w:r w:rsidR="0030745C">
        <w:rPr>
          <w:rFonts w:asciiTheme="minorHAnsi" w:hAnsiTheme="minorHAnsi" w:cstheme="minorHAnsi"/>
          <w:lang w:eastAsia="zh-TW"/>
        </w:rPr>
        <w:t xml:space="preserve"> already</w:t>
      </w:r>
      <w:r w:rsidRPr="001B5C5F">
        <w:rPr>
          <w:rFonts w:asciiTheme="minorHAnsi" w:hAnsiTheme="minorHAnsi" w:cstheme="minorHAnsi"/>
          <w:lang w:eastAsia="zh-TW"/>
        </w:rPr>
        <w:t xml:space="preserve"> been defined in TS37</w:t>
      </w:r>
      <w:r w:rsidR="001543E5">
        <w:rPr>
          <w:rFonts w:asciiTheme="minorHAnsi" w:hAnsiTheme="minorHAnsi" w:cstheme="minorHAnsi"/>
          <w:lang w:eastAsia="zh-TW"/>
        </w:rPr>
        <w:t>.</w:t>
      </w:r>
      <w:r w:rsidRPr="001B5C5F">
        <w:rPr>
          <w:rFonts w:asciiTheme="minorHAnsi" w:hAnsiTheme="minorHAnsi" w:cstheme="minorHAnsi"/>
          <w:lang w:eastAsia="zh-TW"/>
        </w:rPr>
        <w:t>105 for LTE.</w:t>
      </w:r>
    </w:p>
    <w:p w14:paraId="4D790D6E" w14:textId="4E0792C6" w:rsidR="001B5C5F" w:rsidRPr="001B5C5F" w:rsidRDefault="001B5C5F" w:rsidP="001B5C5F">
      <w:pPr>
        <w:rPr>
          <w:rFonts w:asciiTheme="minorHAnsi" w:hAnsiTheme="minorHAnsi" w:cstheme="minorHAnsi"/>
          <w:b/>
          <w:bCs/>
          <w:lang w:eastAsia="zh-TW"/>
        </w:rPr>
      </w:pPr>
      <w:r w:rsidRPr="001B5C5F">
        <w:rPr>
          <w:rFonts w:asciiTheme="minorHAnsi" w:hAnsiTheme="minorHAnsi" w:cstheme="minorHAnsi"/>
          <w:b/>
          <w:bCs/>
          <w:u w:val="single"/>
          <w:lang w:eastAsia="zh-TW"/>
        </w:rPr>
        <w:t>Proposal</w:t>
      </w:r>
      <w:r w:rsidR="00FD6A0F">
        <w:rPr>
          <w:rFonts w:asciiTheme="minorHAnsi" w:hAnsiTheme="minorHAnsi" w:cstheme="minorHAnsi"/>
          <w:b/>
          <w:bCs/>
          <w:u w:val="single"/>
          <w:lang w:eastAsia="zh-TW"/>
        </w:rPr>
        <w:t xml:space="preserve"> </w:t>
      </w:r>
      <w:r w:rsidR="001543E5">
        <w:rPr>
          <w:rFonts w:asciiTheme="minorHAnsi" w:hAnsiTheme="minorHAnsi" w:cstheme="minorHAnsi"/>
          <w:b/>
          <w:bCs/>
          <w:u w:val="single"/>
          <w:lang w:eastAsia="zh-TW"/>
        </w:rPr>
        <w:t>6</w:t>
      </w:r>
      <w:r w:rsidRPr="001B5C5F">
        <w:rPr>
          <w:rFonts w:asciiTheme="minorHAnsi" w:hAnsiTheme="minorHAnsi" w:cstheme="minorHAnsi"/>
          <w:b/>
          <w:bCs/>
          <w:lang w:eastAsia="zh-TW"/>
        </w:rPr>
        <w:t xml:space="preserve">: </w:t>
      </w:r>
      <w:r w:rsidR="009863D0">
        <w:rPr>
          <w:rFonts w:asciiTheme="minorHAnsi" w:hAnsiTheme="minorHAnsi" w:cstheme="minorHAnsi"/>
          <w:b/>
          <w:bCs/>
          <w:lang w:eastAsia="zh-TW"/>
        </w:rPr>
        <w:t xml:space="preserve">Decide at this meeting </w:t>
      </w:r>
      <w:r w:rsidRPr="001B5C5F">
        <w:rPr>
          <w:rFonts w:asciiTheme="minorHAnsi" w:hAnsiTheme="minorHAnsi" w:cstheme="minorHAnsi"/>
          <w:b/>
          <w:bCs/>
          <w:lang w:eastAsia="zh-TW"/>
        </w:rPr>
        <w:t>whether OTA requirements for NB-IoT SAN can be easily defined</w:t>
      </w:r>
      <w:r w:rsidR="00D83E34">
        <w:rPr>
          <w:rFonts w:asciiTheme="minorHAnsi" w:hAnsiTheme="minorHAnsi" w:cstheme="minorHAnsi"/>
          <w:b/>
          <w:bCs/>
          <w:lang w:eastAsia="zh-TW"/>
        </w:rPr>
        <w:t xml:space="preserve"> and agree spec structure accordingly</w:t>
      </w:r>
      <w:r w:rsidRPr="001B5C5F">
        <w:rPr>
          <w:rFonts w:asciiTheme="minorHAnsi" w:hAnsiTheme="minorHAnsi" w:cstheme="minorHAnsi"/>
          <w:b/>
          <w:bCs/>
          <w:lang w:eastAsia="zh-TW"/>
        </w:rPr>
        <w:t>.</w:t>
      </w:r>
    </w:p>
    <w:p w14:paraId="3CB2E087" w14:textId="495B6AD5" w:rsidR="00D8482C" w:rsidRDefault="007346A2" w:rsidP="001A09DA">
      <w:pPr>
        <w:pStyle w:val="Heading1"/>
        <w:numPr>
          <w:ilvl w:val="0"/>
          <w:numId w:val="1"/>
        </w:numPr>
        <w:rPr>
          <w:rFonts w:ascii="Calibri" w:hAnsi="Calibri" w:cs="Calibri"/>
          <w:sz w:val="32"/>
          <w:lang w:eastAsia="zh-TW"/>
        </w:rPr>
      </w:pPr>
      <w:r>
        <w:rPr>
          <w:rFonts w:ascii="Calibri" w:hAnsi="Calibri" w:cs="Calibri"/>
          <w:sz w:val="32"/>
          <w:lang w:eastAsia="zh-TW"/>
        </w:rPr>
        <w:t>Proposal</w:t>
      </w:r>
    </w:p>
    <w:p w14:paraId="6EB0CEAB" w14:textId="66757511" w:rsidR="00E77FE3" w:rsidRDefault="00B00361" w:rsidP="007F65B1">
      <w:p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>The following is proposed:</w:t>
      </w:r>
    </w:p>
    <w:p w14:paraId="02ACD37D" w14:textId="77777777" w:rsidR="00813D54" w:rsidRPr="00297F21" w:rsidRDefault="00813D54" w:rsidP="00813D54">
      <w:pPr>
        <w:rPr>
          <w:rFonts w:asciiTheme="minorHAnsi" w:hAnsiTheme="minorHAnsi"/>
          <w:lang w:val="en-US" w:eastAsia="zh-CN"/>
        </w:rPr>
      </w:pPr>
      <w:r w:rsidRPr="00297F21">
        <w:rPr>
          <w:rFonts w:asciiTheme="minorHAnsi" w:hAnsiTheme="minorHAnsi"/>
          <w:u w:val="single"/>
          <w:lang w:val="en-US" w:eastAsia="zh-CN"/>
        </w:rPr>
        <w:t>Proposal 1</w:t>
      </w:r>
      <w:r w:rsidRPr="00297F21">
        <w:rPr>
          <w:rFonts w:asciiTheme="minorHAnsi" w:hAnsiTheme="minorHAnsi"/>
          <w:lang w:val="en-US" w:eastAsia="zh-CN"/>
        </w:rPr>
        <w:t>: Consider alignment with TS36.101 requirements as baseline and utilize cross-referencing to TS36.101 where appropriate.</w:t>
      </w:r>
    </w:p>
    <w:p w14:paraId="5E64172B" w14:textId="77777777" w:rsidR="00B33F80" w:rsidRPr="00297F21" w:rsidRDefault="00813D54" w:rsidP="00B33F80">
      <w:pPr>
        <w:rPr>
          <w:rFonts w:asciiTheme="minorHAnsi" w:hAnsiTheme="minorHAnsi"/>
          <w:i/>
          <w:iCs/>
          <w:lang w:val="en-US" w:eastAsia="zh-CN"/>
        </w:rPr>
      </w:pPr>
      <w:r w:rsidRPr="00297F21">
        <w:rPr>
          <w:rFonts w:asciiTheme="minorHAnsi" w:hAnsiTheme="minorHAnsi"/>
          <w:u w:val="single"/>
          <w:lang w:val="en-US" w:eastAsia="zh-CN"/>
        </w:rPr>
        <w:t>Proposal 2</w:t>
      </w:r>
      <w:r w:rsidRPr="00297F21">
        <w:rPr>
          <w:rFonts w:asciiTheme="minorHAnsi" w:hAnsiTheme="minorHAnsi"/>
          <w:lang w:val="en-US" w:eastAsia="zh-CN"/>
        </w:rPr>
        <w:t xml:space="preserve">: For 36.102, discuss further Option 1 vs Option 2 approaches, and in particular whether we think this spec will be updated in future with other UE categories (i.e. “normal” UEs). </w:t>
      </w:r>
      <w:r w:rsidR="00B33F80" w:rsidRPr="00297F21">
        <w:rPr>
          <w:rFonts w:asciiTheme="minorHAnsi" w:hAnsiTheme="minorHAnsi"/>
          <w:i/>
          <w:iCs/>
          <w:lang w:val="en-US" w:eastAsia="zh-CN"/>
        </w:rPr>
        <w:t xml:space="preserve">Note: Option 2 has been used as starting point for TS skeleton by the rapporteur. </w:t>
      </w:r>
    </w:p>
    <w:p w14:paraId="6EA15C59" w14:textId="2E041107" w:rsidR="00B33F80" w:rsidRPr="00297F21" w:rsidRDefault="00B33F80" w:rsidP="00B33F80">
      <w:pPr>
        <w:rPr>
          <w:rFonts w:asciiTheme="minorHAnsi" w:hAnsiTheme="minorHAnsi"/>
          <w:lang w:val="en-US" w:eastAsia="zh-CN"/>
        </w:rPr>
      </w:pPr>
      <w:r w:rsidRPr="00297F21">
        <w:rPr>
          <w:rFonts w:asciiTheme="minorHAnsi" w:hAnsiTheme="minorHAnsi"/>
          <w:u w:val="single"/>
          <w:lang w:val="en-US" w:eastAsia="zh-CN"/>
        </w:rPr>
        <w:t>Proposal 3</w:t>
      </w:r>
      <w:r w:rsidRPr="00297F21">
        <w:rPr>
          <w:rFonts w:asciiTheme="minorHAnsi" w:hAnsiTheme="minorHAnsi"/>
          <w:lang w:val="en-US" w:eastAsia="zh-CN"/>
        </w:rPr>
        <w:t xml:space="preserve">: Whichever </w:t>
      </w:r>
      <w:r w:rsidR="00590A8D">
        <w:rPr>
          <w:rFonts w:asciiTheme="minorHAnsi" w:hAnsiTheme="minorHAnsi"/>
          <w:lang w:val="en-US" w:eastAsia="zh-CN"/>
        </w:rPr>
        <w:t>structure</w:t>
      </w:r>
      <w:r w:rsidRPr="00297F21">
        <w:rPr>
          <w:rFonts w:asciiTheme="minorHAnsi" w:hAnsiTheme="minorHAnsi"/>
          <w:lang w:val="en-US" w:eastAsia="zh-CN"/>
        </w:rPr>
        <w:t xml:space="preserve"> we choose, address clause 4 appropriately. See example update in the Annex.</w:t>
      </w:r>
    </w:p>
    <w:p w14:paraId="7DFCD48C" w14:textId="77777777" w:rsidR="00B33F80" w:rsidRPr="00297F21" w:rsidRDefault="00B33F80" w:rsidP="00B33F80">
      <w:pPr>
        <w:spacing w:after="160" w:line="259" w:lineRule="auto"/>
        <w:rPr>
          <w:rFonts w:asciiTheme="minorHAnsi" w:hAnsiTheme="minorHAnsi" w:cstheme="minorHAnsi"/>
        </w:rPr>
      </w:pPr>
      <w:r w:rsidRPr="00297F21">
        <w:rPr>
          <w:rFonts w:asciiTheme="minorHAnsi" w:hAnsiTheme="minorHAnsi" w:cstheme="minorHAnsi"/>
          <w:u w:val="single"/>
        </w:rPr>
        <w:t>Proposal 4</w:t>
      </w:r>
      <w:r w:rsidRPr="00297F21">
        <w:rPr>
          <w:rFonts w:asciiTheme="minorHAnsi" w:hAnsiTheme="minorHAnsi" w:cstheme="minorHAnsi"/>
        </w:rPr>
        <w:t>: Consider merging channel raster and carrier frequency &amp; EARFCN clauses if we agree 2 channel rasters.</w:t>
      </w:r>
    </w:p>
    <w:p w14:paraId="41DAF8B2" w14:textId="77777777" w:rsidR="00B33F80" w:rsidRPr="00297F21" w:rsidRDefault="00B33F80" w:rsidP="00B33F80">
      <w:pPr>
        <w:spacing w:before="120"/>
        <w:rPr>
          <w:rFonts w:asciiTheme="minorHAnsi" w:hAnsiTheme="minorHAnsi" w:cstheme="minorHAnsi"/>
        </w:rPr>
      </w:pPr>
      <w:r w:rsidRPr="00297F21">
        <w:rPr>
          <w:rFonts w:asciiTheme="minorHAnsi" w:hAnsiTheme="minorHAnsi" w:cstheme="minorHAnsi"/>
          <w:u w:val="single"/>
        </w:rPr>
        <w:t>Proposal 5</w:t>
      </w:r>
      <w:r w:rsidRPr="00297F21">
        <w:rPr>
          <w:rFonts w:asciiTheme="minorHAnsi" w:hAnsiTheme="minorHAnsi" w:cstheme="minorHAnsi"/>
        </w:rPr>
        <w:t xml:space="preserve">: Use 38.101-1 titles for UE MPR and A-MPR requirement clauses. </w:t>
      </w:r>
    </w:p>
    <w:p w14:paraId="3AE63DBC" w14:textId="630A6B16" w:rsidR="00B33F80" w:rsidRPr="00297F21" w:rsidRDefault="00B33F80" w:rsidP="00B33F80">
      <w:pPr>
        <w:rPr>
          <w:rFonts w:asciiTheme="minorHAnsi" w:hAnsiTheme="minorHAnsi" w:cstheme="minorHAnsi"/>
          <w:lang w:eastAsia="zh-TW"/>
        </w:rPr>
      </w:pPr>
      <w:r w:rsidRPr="00297F21">
        <w:rPr>
          <w:rFonts w:asciiTheme="minorHAnsi" w:hAnsiTheme="minorHAnsi" w:cstheme="minorHAnsi"/>
          <w:u w:val="single"/>
          <w:lang w:eastAsia="zh-TW"/>
        </w:rPr>
        <w:t>Proposal 6</w:t>
      </w:r>
      <w:r w:rsidRPr="00297F21">
        <w:rPr>
          <w:rFonts w:asciiTheme="minorHAnsi" w:hAnsiTheme="minorHAnsi" w:cstheme="minorHAnsi"/>
          <w:lang w:eastAsia="zh-TW"/>
        </w:rPr>
        <w:t xml:space="preserve">: </w:t>
      </w:r>
      <w:r w:rsidR="009863D0">
        <w:rPr>
          <w:rFonts w:asciiTheme="minorHAnsi" w:hAnsiTheme="minorHAnsi" w:cstheme="minorHAnsi"/>
          <w:lang w:eastAsia="zh-TW"/>
        </w:rPr>
        <w:t>Decide</w:t>
      </w:r>
      <w:r w:rsidRPr="00297F21">
        <w:rPr>
          <w:rFonts w:asciiTheme="minorHAnsi" w:hAnsiTheme="minorHAnsi" w:cstheme="minorHAnsi"/>
          <w:lang w:eastAsia="zh-TW"/>
        </w:rPr>
        <w:t xml:space="preserve"> </w:t>
      </w:r>
      <w:r w:rsidR="009863D0">
        <w:rPr>
          <w:rFonts w:asciiTheme="minorHAnsi" w:hAnsiTheme="minorHAnsi" w:cstheme="minorHAnsi"/>
          <w:lang w:eastAsia="zh-TW"/>
        </w:rPr>
        <w:t>at this meeting</w:t>
      </w:r>
      <w:r w:rsidRPr="00297F21">
        <w:rPr>
          <w:rFonts w:asciiTheme="minorHAnsi" w:hAnsiTheme="minorHAnsi" w:cstheme="minorHAnsi"/>
          <w:lang w:eastAsia="zh-TW"/>
        </w:rPr>
        <w:t xml:space="preserve"> whether OTA requirements for NB-IoT SAN can be easily defined and agree spec structure accordingly.</w:t>
      </w:r>
    </w:p>
    <w:p w14:paraId="2D96D250" w14:textId="741B3CAC" w:rsidR="001A09DA" w:rsidRPr="00C40EE4" w:rsidRDefault="00C40EE4" w:rsidP="00C40EE4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lang w:eastAsia="zh-TW"/>
        </w:rPr>
      </w:pPr>
      <w:r w:rsidRPr="00C40EE4">
        <w:rPr>
          <w:rFonts w:asciiTheme="minorHAnsi" w:hAnsiTheme="minorHAnsi" w:cstheme="minorHAnsi"/>
          <w:sz w:val="32"/>
          <w:lang w:eastAsia="zh-TW"/>
        </w:rPr>
        <w:t>References</w:t>
      </w:r>
    </w:p>
    <w:p w14:paraId="102B9745" w14:textId="13DE378B" w:rsidR="00650283" w:rsidRPr="009E3FCB" w:rsidRDefault="00B00361" w:rsidP="00C40EE4">
      <w:pPr>
        <w:spacing w:after="0"/>
        <w:rPr>
          <w:rFonts w:asciiTheme="minorHAnsi" w:hAnsiTheme="minorHAnsi" w:cstheme="minorHAnsi"/>
          <w:bCs/>
          <w:lang w:val="en-US"/>
        </w:rPr>
      </w:pPr>
      <w:r w:rsidRPr="009E3FCB">
        <w:rPr>
          <w:rFonts w:asciiTheme="minorHAnsi" w:hAnsiTheme="minorHAnsi" w:cstheme="minorHAnsi"/>
          <w:lang w:val="en-US"/>
        </w:rPr>
        <w:t>[</w:t>
      </w:r>
      <w:r w:rsidR="004E3CCB" w:rsidRPr="009E3FCB">
        <w:rPr>
          <w:rFonts w:asciiTheme="minorHAnsi" w:hAnsiTheme="minorHAnsi" w:cstheme="minorHAnsi"/>
          <w:lang w:val="en-US"/>
        </w:rPr>
        <w:t>1</w:t>
      </w:r>
      <w:r w:rsidRPr="009E3FCB">
        <w:rPr>
          <w:rFonts w:asciiTheme="minorHAnsi" w:hAnsiTheme="minorHAnsi" w:cstheme="minorHAnsi"/>
          <w:lang w:val="en-US"/>
        </w:rPr>
        <w:t xml:space="preserve">] </w:t>
      </w:r>
      <w:r w:rsidRPr="009E3FCB">
        <w:rPr>
          <w:rFonts w:asciiTheme="minorHAnsi" w:hAnsiTheme="minorHAnsi" w:cstheme="minorHAnsi"/>
          <w:lang w:val="en-US"/>
        </w:rPr>
        <w:tab/>
      </w:r>
      <w:r w:rsidR="009E3FCB" w:rsidRPr="009E3FCB">
        <w:rPr>
          <w:rFonts w:asciiTheme="minorHAnsi" w:hAnsiTheme="minorHAnsi" w:cstheme="minorHAnsi"/>
          <w:lang w:val="en-US"/>
        </w:rPr>
        <w:t xml:space="preserve">RP-221556, </w:t>
      </w:r>
      <w:r w:rsidR="009E3FCB" w:rsidRPr="009E3FCB">
        <w:rPr>
          <w:rFonts w:asciiTheme="minorHAnsi" w:eastAsia="Batang" w:hAnsiTheme="minorHAnsi" w:cs="Arial"/>
          <w:bCs/>
          <w:lang w:eastAsia="zh-CN"/>
        </w:rPr>
        <w:t>WID on NB-IoT/eMTC core &amp; performance requirements for NTN</w:t>
      </w:r>
    </w:p>
    <w:p w14:paraId="3502E8DC" w14:textId="3A706321" w:rsidR="005D27C8" w:rsidRPr="009E3FCB" w:rsidRDefault="005D27C8" w:rsidP="00C40EE4">
      <w:pPr>
        <w:spacing w:after="0"/>
        <w:rPr>
          <w:rFonts w:asciiTheme="minorHAnsi" w:hAnsiTheme="minorHAnsi" w:cstheme="minorHAnsi"/>
          <w:bCs/>
          <w:lang w:val="en-US"/>
        </w:rPr>
      </w:pPr>
    </w:p>
    <w:p w14:paraId="1D5D059F" w14:textId="2DDB39B4" w:rsidR="001841CF" w:rsidRDefault="005D27C8" w:rsidP="00C40EE4">
      <w:pPr>
        <w:spacing w:after="0"/>
        <w:rPr>
          <w:rFonts w:asciiTheme="minorHAnsi" w:hAnsiTheme="minorHAnsi"/>
          <w:bCs/>
        </w:rPr>
      </w:pPr>
      <w:r w:rsidRPr="009E3FCB">
        <w:rPr>
          <w:rFonts w:asciiTheme="minorHAnsi" w:hAnsiTheme="minorHAnsi" w:cstheme="minorHAnsi"/>
          <w:lang w:val="en-US"/>
        </w:rPr>
        <w:t>[2]</w:t>
      </w:r>
      <w:r w:rsidRPr="009E3FCB">
        <w:rPr>
          <w:rFonts w:asciiTheme="minorHAnsi" w:hAnsiTheme="minorHAnsi" w:cstheme="minorHAnsi"/>
          <w:lang w:val="en-US"/>
        </w:rPr>
        <w:tab/>
      </w:r>
      <w:r w:rsidRPr="009E3FCB">
        <w:rPr>
          <w:rFonts w:asciiTheme="minorHAnsi" w:hAnsiTheme="minorHAnsi" w:cstheme="minorHAnsi"/>
          <w:lang w:val="en-US"/>
        </w:rPr>
        <w:tab/>
      </w:r>
      <w:r w:rsidR="009E3FCB" w:rsidRPr="009E3FCB">
        <w:rPr>
          <w:rFonts w:asciiTheme="minorHAnsi" w:hAnsiTheme="minorHAnsi" w:cstheme="minorHAnsi"/>
          <w:lang w:val="en-US"/>
        </w:rPr>
        <w:t>R1-</w:t>
      </w:r>
      <w:r w:rsidR="009E3FCB">
        <w:rPr>
          <w:rFonts w:asciiTheme="minorHAnsi" w:hAnsiTheme="minorHAnsi" w:cstheme="minorHAnsi"/>
          <w:lang w:val="en-US"/>
        </w:rPr>
        <w:t>2200042,</w:t>
      </w:r>
      <w:r w:rsidR="009E3FCB" w:rsidRPr="009E3FCB">
        <w:rPr>
          <w:rFonts w:asciiTheme="minorHAnsi" w:hAnsiTheme="minorHAnsi" w:cstheme="minorHAnsi"/>
          <w:lang w:val="en-US"/>
        </w:rPr>
        <w:t xml:space="preserve"> </w:t>
      </w:r>
      <w:r w:rsidR="009E3FCB" w:rsidRPr="009E3FCB">
        <w:rPr>
          <w:rFonts w:asciiTheme="minorHAnsi" w:hAnsiTheme="minorHAnsi"/>
          <w:bCs/>
        </w:rPr>
        <w:t>LS on DL synchronization enhancements for IoT NTN, RAN1 (Jan-22)</w:t>
      </w:r>
    </w:p>
    <w:p w14:paraId="4E417127" w14:textId="3F9EB8F0" w:rsidR="00B33F80" w:rsidRDefault="00B33F80" w:rsidP="00C40EE4">
      <w:pPr>
        <w:spacing w:after="0"/>
        <w:rPr>
          <w:rFonts w:asciiTheme="minorHAnsi" w:hAnsiTheme="minorHAnsi"/>
          <w:bCs/>
        </w:rPr>
      </w:pPr>
    </w:p>
    <w:p w14:paraId="4729ABE0" w14:textId="11DA954A" w:rsidR="00B33F80" w:rsidRDefault="00B33F80" w:rsidP="00C40EE4">
      <w:pPr>
        <w:spacing w:after="0"/>
        <w:rPr>
          <w:rFonts w:asciiTheme="minorHAnsi" w:hAnsiTheme="minorHAnsi"/>
          <w:bCs/>
        </w:rPr>
      </w:pPr>
      <w:r>
        <w:rPr>
          <w:rFonts w:asciiTheme="minorHAnsi" w:hAnsiTheme="minorHAnsi"/>
          <w:bCs/>
        </w:rPr>
        <w:t>[3]</w:t>
      </w:r>
      <w:r>
        <w:rPr>
          <w:rFonts w:asciiTheme="minorHAnsi" w:hAnsiTheme="minorHAnsi"/>
          <w:bCs/>
        </w:rPr>
        <w:tab/>
      </w:r>
      <w:r>
        <w:rPr>
          <w:rFonts w:asciiTheme="minorHAnsi" w:hAnsiTheme="minorHAnsi"/>
          <w:bCs/>
        </w:rPr>
        <w:tab/>
        <w:t>“Draft” TS36.102, v0.1.0</w:t>
      </w:r>
      <w:r w:rsidR="00680F5C">
        <w:rPr>
          <w:rFonts w:asciiTheme="minorHAnsi" w:hAnsiTheme="minorHAnsi"/>
          <w:bCs/>
        </w:rPr>
        <w:t>, Specification Rapporteur</w:t>
      </w:r>
    </w:p>
    <w:p w14:paraId="53FA6D60" w14:textId="4942D052" w:rsidR="00680F5C" w:rsidRDefault="00680F5C" w:rsidP="00C40EE4">
      <w:pPr>
        <w:spacing w:after="0"/>
        <w:rPr>
          <w:rFonts w:asciiTheme="minorHAnsi" w:hAnsiTheme="minorHAnsi"/>
          <w:bCs/>
        </w:rPr>
      </w:pPr>
    </w:p>
    <w:p w14:paraId="233EA877" w14:textId="4CC26238" w:rsidR="00680F5C" w:rsidRPr="00680F5C" w:rsidRDefault="00680F5C" w:rsidP="00C40EE4">
      <w:pPr>
        <w:spacing w:after="0"/>
        <w:rPr>
          <w:rFonts w:asciiTheme="minorHAnsi" w:hAnsiTheme="minorHAnsi"/>
          <w:bCs/>
        </w:rPr>
      </w:pPr>
      <w:r w:rsidRPr="00680F5C">
        <w:rPr>
          <w:rFonts w:asciiTheme="minorHAnsi" w:hAnsiTheme="minorHAnsi"/>
          <w:bCs/>
        </w:rPr>
        <w:t>[4]</w:t>
      </w:r>
      <w:r w:rsidRPr="00680F5C">
        <w:rPr>
          <w:rFonts w:asciiTheme="minorHAnsi" w:hAnsiTheme="minorHAnsi"/>
          <w:bCs/>
        </w:rPr>
        <w:tab/>
      </w:r>
      <w:r w:rsidRPr="00680F5C">
        <w:rPr>
          <w:rFonts w:asciiTheme="minorHAnsi" w:hAnsiTheme="minorHAnsi"/>
          <w:bCs/>
        </w:rPr>
        <w:tab/>
      </w:r>
      <w:r w:rsidR="00EC6E92">
        <w:rPr>
          <w:rFonts w:asciiTheme="minorHAnsi" w:hAnsiTheme="minorHAnsi"/>
          <w:bCs/>
        </w:rPr>
        <w:t>R4-22</w:t>
      </w:r>
      <w:r w:rsidR="002E49CB">
        <w:rPr>
          <w:rFonts w:asciiTheme="minorHAnsi" w:hAnsiTheme="minorHAnsi"/>
          <w:bCs/>
        </w:rPr>
        <w:t>11797</w:t>
      </w:r>
      <w:r w:rsidR="00EC6E92">
        <w:rPr>
          <w:rFonts w:asciiTheme="minorHAnsi" w:hAnsiTheme="minorHAnsi"/>
          <w:bCs/>
        </w:rPr>
        <w:t xml:space="preserve">, </w:t>
      </w:r>
      <w:r w:rsidRPr="00680F5C">
        <w:rPr>
          <w:rFonts w:asciiTheme="minorHAnsi" w:eastAsia="SimSun" w:hAnsiTheme="minorHAnsi" w:cstheme="minorHAnsi"/>
          <w:bCs/>
          <w:lang w:val="en-US" w:eastAsia="zh-CN"/>
        </w:rPr>
        <w:t xml:space="preserve">RF system parameters and coexistence for </w:t>
      </w:r>
      <w:r w:rsidR="002E49CB">
        <w:rPr>
          <w:rFonts w:asciiTheme="minorHAnsi" w:eastAsia="SimSun" w:hAnsiTheme="minorHAnsi" w:cstheme="minorHAnsi"/>
          <w:bCs/>
          <w:lang w:val="en-US" w:eastAsia="zh-CN"/>
        </w:rPr>
        <w:t>IoT</w:t>
      </w:r>
      <w:r w:rsidRPr="00680F5C">
        <w:rPr>
          <w:rFonts w:asciiTheme="minorHAnsi" w:eastAsia="SimSun" w:hAnsiTheme="minorHAnsi" w:cstheme="minorHAnsi"/>
          <w:bCs/>
          <w:lang w:val="en-US" w:eastAsia="zh-CN"/>
        </w:rPr>
        <w:t xml:space="preserve"> NTN</w:t>
      </w:r>
      <w:r w:rsidR="002E49CB">
        <w:rPr>
          <w:rFonts w:asciiTheme="minorHAnsi" w:eastAsia="SimSun" w:hAnsiTheme="minorHAnsi" w:cstheme="minorHAnsi"/>
          <w:bCs/>
          <w:lang w:val="en-US" w:eastAsia="zh-CN"/>
        </w:rPr>
        <w:t>,</w:t>
      </w:r>
      <w:r>
        <w:rPr>
          <w:rFonts w:asciiTheme="minorHAnsi" w:eastAsia="SimSun" w:hAnsiTheme="minorHAnsi" w:cstheme="minorHAnsi"/>
          <w:bCs/>
          <w:lang w:val="en-US" w:eastAsia="zh-CN"/>
        </w:rPr>
        <w:t xml:space="preserve"> MediaTek</w:t>
      </w:r>
    </w:p>
    <w:p w14:paraId="08B09448" w14:textId="2D935155" w:rsidR="001841CF" w:rsidRDefault="001841CF" w:rsidP="001841CF">
      <w:pPr>
        <w:pStyle w:val="Heading1"/>
        <w:numPr>
          <w:ilvl w:val="0"/>
          <w:numId w:val="1"/>
        </w:numPr>
        <w:rPr>
          <w:rFonts w:asciiTheme="minorHAnsi" w:hAnsiTheme="minorHAnsi" w:cstheme="minorHAnsi"/>
          <w:sz w:val="32"/>
          <w:szCs w:val="32"/>
        </w:rPr>
      </w:pPr>
      <w:r w:rsidRPr="001841CF">
        <w:rPr>
          <w:rFonts w:asciiTheme="minorHAnsi" w:hAnsiTheme="minorHAnsi" w:cstheme="minorHAnsi"/>
          <w:sz w:val="32"/>
          <w:szCs w:val="32"/>
        </w:rPr>
        <w:t xml:space="preserve">Annex: </w:t>
      </w:r>
      <w:r>
        <w:rPr>
          <w:rFonts w:asciiTheme="minorHAnsi" w:hAnsiTheme="minorHAnsi" w:cstheme="minorHAnsi"/>
          <w:sz w:val="32"/>
          <w:szCs w:val="32"/>
        </w:rPr>
        <w:t>Suggested</w:t>
      </w:r>
      <w:r w:rsidRPr="001841CF">
        <w:rPr>
          <w:rFonts w:asciiTheme="minorHAnsi" w:hAnsiTheme="minorHAnsi" w:cstheme="minorHAnsi"/>
          <w:sz w:val="32"/>
          <w:szCs w:val="32"/>
        </w:rPr>
        <w:t xml:space="preserve"> </w:t>
      </w:r>
      <w:r>
        <w:rPr>
          <w:rFonts w:asciiTheme="minorHAnsi" w:hAnsiTheme="minorHAnsi" w:cstheme="minorHAnsi"/>
          <w:sz w:val="32"/>
          <w:szCs w:val="32"/>
        </w:rPr>
        <w:t>text for</w:t>
      </w:r>
      <w:r w:rsidRPr="001841CF">
        <w:rPr>
          <w:rFonts w:asciiTheme="minorHAnsi" w:hAnsiTheme="minorHAnsi" w:cstheme="minorHAnsi"/>
          <w:sz w:val="32"/>
          <w:szCs w:val="32"/>
        </w:rPr>
        <w:t xml:space="preserve"> Clause 4</w:t>
      </w:r>
      <w:r>
        <w:rPr>
          <w:rFonts w:asciiTheme="minorHAnsi" w:hAnsiTheme="minorHAnsi" w:cstheme="minorHAnsi"/>
          <w:sz w:val="32"/>
          <w:szCs w:val="32"/>
        </w:rPr>
        <w:t xml:space="preserve">.2 </w:t>
      </w:r>
      <w:r w:rsidR="0094440B">
        <w:rPr>
          <w:rFonts w:asciiTheme="minorHAnsi" w:hAnsiTheme="minorHAnsi" w:cstheme="minorHAnsi"/>
          <w:sz w:val="32"/>
          <w:szCs w:val="32"/>
        </w:rPr>
        <w:t>(</w:t>
      </w:r>
      <w:r>
        <w:rPr>
          <w:rFonts w:asciiTheme="minorHAnsi" w:hAnsiTheme="minorHAnsi" w:cstheme="minorHAnsi"/>
          <w:sz w:val="32"/>
          <w:szCs w:val="32"/>
        </w:rPr>
        <w:t>and 4.3</w:t>
      </w:r>
      <w:r w:rsidR="0094440B">
        <w:rPr>
          <w:rFonts w:asciiTheme="minorHAnsi" w:hAnsiTheme="minorHAnsi" w:cstheme="minorHAnsi"/>
          <w:sz w:val="32"/>
          <w:szCs w:val="32"/>
        </w:rPr>
        <w:t>)</w:t>
      </w:r>
      <w:r w:rsidRPr="001841CF">
        <w:rPr>
          <w:rFonts w:asciiTheme="minorHAnsi" w:hAnsiTheme="minorHAnsi" w:cstheme="minorHAnsi"/>
          <w:sz w:val="32"/>
          <w:szCs w:val="32"/>
        </w:rPr>
        <w:t xml:space="preserve"> of 36.102</w:t>
      </w:r>
    </w:p>
    <w:p w14:paraId="28620041" w14:textId="1D0A413A" w:rsidR="001841CF" w:rsidRPr="001841CF" w:rsidRDefault="001841CF" w:rsidP="00C40EE4">
      <w:pPr>
        <w:spacing w:after="0"/>
        <w:rPr>
          <w:rFonts w:asciiTheme="minorHAnsi" w:hAnsiTheme="minorHAnsi"/>
          <w:b/>
          <w:color w:val="FF0000"/>
        </w:rPr>
      </w:pPr>
      <w:r w:rsidRPr="001841CF">
        <w:rPr>
          <w:rFonts w:asciiTheme="minorHAnsi" w:hAnsiTheme="minorHAnsi"/>
          <w:b/>
          <w:color w:val="FF0000"/>
        </w:rPr>
        <w:t>&lt;Start of text&gt;</w:t>
      </w:r>
    </w:p>
    <w:p w14:paraId="62874985" w14:textId="1AD1EB93" w:rsidR="007F22A7" w:rsidRPr="0026440F" w:rsidRDefault="007F22A7" w:rsidP="007F22A7">
      <w:pPr>
        <w:pStyle w:val="Heading2"/>
        <w:rPr>
          <w:snapToGrid w:val="0"/>
          <w:color w:val="4F81BD" w:themeColor="accent1"/>
        </w:rPr>
      </w:pPr>
      <w:r w:rsidRPr="0026440F">
        <w:rPr>
          <w:snapToGrid w:val="0"/>
          <w:color w:val="4F81BD" w:themeColor="accent1"/>
        </w:rPr>
        <w:t>4.2</w:t>
      </w:r>
      <w:r w:rsidRPr="0026440F">
        <w:rPr>
          <w:snapToGrid w:val="0"/>
          <w:color w:val="4F81BD" w:themeColor="accent1"/>
        </w:rPr>
        <w:tab/>
      </w:r>
      <w:r w:rsidRPr="0026440F">
        <w:rPr>
          <w:snapToGrid w:val="0"/>
          <w:color w:val="4F81BD" w:themeColor="accent1"/>
        </w:rPr>
        <w:tab/>
        <w:t>Applicability of minimum requirements</w:t>
      </w:r>
    </w:p>
    <w:p w14:paraId="22BCC158" w14:textId="764D97BA" w:rsidR="00225898" w:rsidRDefault="007F22A7" w:rsidP="00055844">
      <w:pPr>
        <w:pStyle w:val="B1"/>
        <w:rPr>
          <w:snapToGrid w:val="0"/>
          <w:color w:val="4F81BD" w:themeColor="accent1"/>
          <w:highlight w:val="yellow"/>
        </w:rPr>
      </w:pPr>
      <w:r w:rsidRPr="0026440F">
        <w:rPr>
          <w:snapToGrid w:val="0"/>
          <w:color w:val="4F81BD" w:themeColor="accent1"/>
        </w:rPr>
        <w:t>a)</w:t>
      </w:r>
      <w:r w:rsidRPr="0026440F">
        <w:rPr>
          <w:snapToGrid w:val="0"/>
          <w:color w:val="4F81BD" w:themeColor="accent1"/>
        </w:rPr>
        <w:tab/>
      </w:r>
      <w:r w:rsidR="003A4F2B">
        <w:rPr>
          <w:snapToGrid w:val="0"/>
          <w:color w:val="4F81BD" w:themeColor="accent1"/>
        </w:rPr>
        <w:t>Minimum</w:t>
      </w:r>
      <w:r w:rsidRPr="0026440F">
        <w:rPr>
          <w:snapToGrid w:val="0"/>
          <w:color w:val="4F81BD" w:themeColor="accent1"/>
        </w:rPr>
        <w:t xml:space="preserve"> requirement</w:t>
      </w:r>
      <w:r w:rsidR="003A4F2B">
        <w:rPr>
          <w:snapToGrid w:val="0"/>
          <w:color w:val="4F81BD" w:themeColor="accent1"/>
        </w:rPr>
        <w:t>s are</w:t>
      </w:r>
      <w:r w:rsidRPr="0026440F">
        <w:rPr>
          <w:snapToGrid w:val="0"/>
          <w:color w:val="4F81BD" w:themeColor="accent1"/>
        </w:rPr>
        <w:t xml:space="preserve"> mandated to be met in all scenarios </w:t>
      </w:r>
      <w:r w:rsidR="006A24EC">
        <w:rPr>
          <w:snapToGrid w:val="0"/>
          <w:color w:val="4F81BD" w:themeColor="accent1"/>
        </w:rPr>
        <w:t>by</w:t>
      </w:r>
      <w:r w:rsidRPr="0026440F">
        <w:rPr>
          <w:snapToGrid w:val="0"/>
          <w:color w:val="4F81BD" w:themeColor="accent1"/>
        </w:rPr>
        <w:t xml:space="preserve"> UE</w:t>
      </w:r>
      <w:r w:rsidRPr="007F22A7">
        <w:rPr>
          <w:snapToGrid w:val="0"/>
          <w:color w:val="4F81BD" w:themeColor="accent1"/>
        </w:rPr>
        <w:t>s</w:t>
      </w:r>
      <w:r>
        <w:rPr>
          <w:snapToGrid w:val="0"/>
          <w:color w:val="4F81BD" w:themeColor="accent1"/>
        </w:rPr>
        <w:t xml:space="preserve"> </w:t>
      </w:r>
      <w:r w:rsidR="006257C4">
        <w:rPr>
          <w:snapToGrid w:val="0"/>
          <w:color w:val="4F81BD" w:themeColor="accent1"/>
          <w:highlight w:val="yellow"/>
        </w:rPr>
        <w:t>supporting the applicable UE category(ies)</w:t>
      </w:r>
      <w:r w:rsidR="00055844">
        <w:rPr>
          <w:snapToGrid w:val="0"/>
          <w:color w:val="4F81BD" w:themeColor="accent1"/>
          <w:highlight w:val="yellow"/>
        </w:rPr>
        <w:t xml:space="preserve"> </w:t>
      </w:r>
      <w:r w:rsidR="00055844" w:rsidRPr="0026440F">
        <w:rPr>
          <w:snapToGrid w:val="0"/>
          <w:color w:val="4F81BD" w:themeColor="accent1"/>
          <w:highlight w:val="yellow"/>
        </w:rPr>
        <w:t xml:space="preserve">for which that requirement is </w:t>
      </w:r>
      <w:r w:rsidR="003A4F2B">
        <w:rPr>
          <w:snapToGrid w:val="0"/>
          <w:color w:val="4F81BD" w:themeColor="accent1"/>
          <w:highlight w:val="yellow"/>
        </w:rPr>
        <w:t>specified</w:t>
      </w:r>
      <w:r w:rsidR="00055844">
        <w:rPr>
          <w:snapToGrid w:val="0"/>
          <w:color w:val="4F81BD" w:themeColor="accent1"/>
          <w:highlight w:val="yellow"/>
        </w:rPr>
        <w:t>.</w:t>
      </w:r>
      <w:r w:rsidR="00B54839">
        <w:rPr>
          <w:snapToGrid w:val="0"/>
          <w:color w:val="4F81BD" w:themeColor="accent1"/>
          <w:highlight w:val="yellow"/>
        </w:rPr>
        <w:t xml:space="preserve"> In the present document, only </w:t>
      </w:r>
      <w:r w:rsidR="006A24EC">
        <w:rPr>
          <w:snapToGrid w:val="0"/>
          <w:color w:val="4F81BD" w:themeColor="accent1"/>
          <w:highlight w:val="yellow"/>
        </w:rPr>
        <w:t xml:space="preserve">minimum </w:t>
      </w:r>
      <w:r w:rsidR="00B54839">
        <w:rPr>
          <w:snapToGrid w:val="0"/>
          <w:color w:val="4F81BD" w:themeColor="accent1"/>
          <w:highlight w:val="yellow"/>
        </w:rPr>
        <w:t>requirements for UE categories of M1, NB1, and NB2 are specified.</w:t>
      </w:r>
    </w:p>
    <w:p w14:paraId="4B665931" w14:textId="3AD8ADC3" w:rsidR="00225898" w:rsidRDefault="00225898" w:rsidP="00055844">
      <w:pPr>
        <w:pStyle w:val="B1"/>
        <w:rPr>
          <w:snapToGrid w:val="0"/>
          <w:color w:val="4F81BD" w:themeColor="accent1"/>
          <w:highlight w:val="yellow"/>
        </w:rPr>
      </w:pPr>
      <w:r>
        <w:rPr>
          <w:snapToGrid w:val="0"/>
          <w:color w:val="4F81BD" w:themeColor="accent1"/>
          <w:highlight w:val="yellow"/>
        </w:rPr>
        <w:lastRenderedPageBreak/>
        <w:t xml:space="preserve">[b) </w:t>
      </w:r>
      <w:r>
        <w:rPr>
          <w:snapToGrid w:val="0"/>
          <w:color w:val="4F81BD" w:themeColor="accent1"/>
          <w:highlight w:val="yellow"/>
        </w:rPr>
        <w:tab/>
        <w:t>For UE category M1</w:t>
      </w:r>
      <w:r w:rsidR="00C67018">
        <w:rPr>
          <w:snapToGrid w:val="0"/>
          <w:color w:val="4F81BD" w:themeColor="accent1"/>
          <w:highlight w:val="yellow"/>
        </w:rPr>
        <w:t xml:space="preserve">, </w:t>
      </w:r>
      <w:r>
        <w:rPr>
          <w:snapToGrid w:val="0"/>
          <w:color w:val="4F81BD" w:themeColor="accent1"/>
          <w:highlight w:val="yellow"/>
        </w:rPr>
        <w:t xml:space="preserve">the applicable minimum requirements in clauses 5, 6 or 7 are specified in </w:t>
      </w:r>
      <w:r w:rsidR="00C67018">
        <w:rPr>
          <w:snapToGrid w:val="0"/>
          <w:color w:val="4F81BD" w:themeColor="accent1"/>
          <w:highlight w:val="yellow"/>
        </w:rPr>
        <w:t>suffix A where they different from the requirements in the main subclause</w:t>
      </w:r>
      <w:r w:rsidRPr="00225898">
        <w:rPr>
          <w:snapToGrid w:val="0"/>
          <w:color w:val="4F81BD" w:themeColor="accent1"/>
          <w:highlight w:val="yellow"/>
          <w:u w:val="single"/>
        </w:rPr>
        <w:t>.</w:t>
      </w:r>
      <w:r w:rsidR="0021197A" w:rsidRPr="0021197A">
        <w:rPr>
          <w:snapToGrid w:val="0"/>
          <w:color w:val="4F81BD" w:themeColor="accent1"/>
          <w:highlight w:val="yellow"/>
        </w:rPr>
        <w:t xml:space="preserve"> </w:t>
      </w:r>
      <w:r w:rsidR="0021197A">
        <w:rPr>
          <w:snapToGrid w:val="0"/>
          <w:color w:val="4F81BD" w:themeColor="accent1"/>
          <w:highlight w:val="yellow"/>
        </w:rPr>
        <w:t>Where suffix A does not exist for a requirement, the requirement in the main subclause shall apply.]</w:t>
      </w:r>
      <w:r w:rsidR="0021197A">
        <w:rPr>
          <w:snapToGrid w:val="0"/>
          <w:color w:val="4F81BD" w:themeColor="accent1"/>
          <w:highlight w:val="yellow"/>
          <w:u w:val="single"/>
        </w:rPr>
        <w:t xml:space="preserve"> </w:t>
      </w:r>
      <w:r>
        <w:rPr>
          <w:snapToGrid w:val="0"/>
          <w:color w:val="4F81BD" w:themeColor="accent1"/>
          <w:highlight w:val="yellow"/>
        </w:rPr>
        <w:t xml:space="preserve"> </w:t>
      </w:r>
    </w:p>
    <w:p w14:paraId="7ED95B0E" w14:textId="5F0B4EB4" w:rsidR="00055844" w:rsidRPr="0026440F" w:rsidRDefault="00240B51" w:rsidP="00B54839">
      <w:pPr>
        <w:pStyle w:val="B1"/>
        <w:rPr>
          <w:snapToGrid w:val="0"/>
          <w:color w:val="4F81BD" w:themeColor="accent1"/>
          <w:highlight w:val="yellow"/>
        </w:rPr>
      </w:pPr>
      <w:r>
        <w:rPr>
          <w:snapToGrid w:val="0"/>
          <w:color w:val="4F81BD" w:themeColor="accent1"/>
          <w:highlight w:val="yellow"/>
        </w:rPr>
        <w:t>F</w:t>
      </w:r>
      <w:r w:rsidR="00055844">
        <w:rPr>
          <w:snapToGrid w:val="0"/>
          <w:color w:val="4F81BD" w:themeColor="accent1"/>
          <w:highlight w:val="yellow"/>
        </w:rPr>
        <w:t>or UE category NB1 and NB2</w:t>
      </w:r>
      <w:r>
        <w:rPr>
          <w:snapToGrid w:val="0"/>
          <w:color w:val="4F81BD" w:themeColor="accent1"/>
          <w:highlight w:val="yellow"/>
        </w:rPr>
        <w:t xml:space="preserve">, the applicable </w:t>
      </w:r>
      <w:r w:rsidR="003A4F2B">
        <w:rPr>
          <w:snapToGrid w:val="0"/>
          <w:color w:val="4F81BD" w:themeColor="accent1"/>
          <w:highlight w:val="yellow"/>
        </w:rPr>
        <w:t>minimum</w:t>
      </w:r>
      <w:r>
        <w:rPr>
          <w:snapToGrid w:val="0"/>
          <w:color w:val="4F81BD" w:themeColor="accent1"/>
          <w:highlight w:val="yellow"/>
        </w:rPr>
        <w:t xml:space="preserve"> requirements </w:t>
      </w:r>
      <w:r w:rsidR="004F1E23">
        <w:rPr>
          <w:snapToGrid w:val="0"/>
          <w:color w:val="4F81BD" w:themeColor="accent1"/>
          <w:highlight w:val="yellow"/>
        </w:rPr>
        <w:t>in clauses 5, 6 or 7</w:t>
      </w:r>
      <w:r>
        <w:rPr>
          <w:snapToGrid w:val="0"/>
          <w:color w:val="4F81BD" w:themeColor="accent1"/>
          <w:highlight w:val="yellow"/>
        </w:rPr>
        <w:t xml:space="preserve"> </w:t>
      </w:r>
      <w:r w:rsidR="00055844">
        <w:rPr>
          <w:snapToGrid w:val="0"/>
          <w:color w:val="4F81BD" w:themeColor="accent1"/>
          <w:highlight w:val="yellow"/>
        </w:rPr>
        <w:t>are specified</w:t>
      </w:r>
      <w:r w:rsidR="004F1E23">
        <w:rPr>
          <w:snapToGrid w:val="0"/>
          <w:color w:val="4F81BD" w:themeColor="accent1"/>
          <w:highlight w:val="yellow"/>
        </w:rPr>
        <w:t xml:space="preserve"> </w:t>
      </w:r>
      <w:r w:rsidR="00055844">
        <w:rPr>
          <w:snapToGrid w:val="0"/>
          <w:color w:val="4F81BD" w:themeColor="accent1"/>
          <w:highlight w:val="yellow"/>
        </w:rPr>
        <w:t xml:space="preserve">in </w:t>
      </w:r>
      <w:r>
        <w:rPr>
          <w:snapToGrid w:val="0"/>
          <w:color w:val="4F81BD" w:themeColor="accent1"/>
          <w:highlight w:val="yellow"/>
        </w:rPr>
        <w:t xml:space="preserve">the </w:t>
      </w:r>
      <w:r w:rsidR="00055844">
        <w:rPr>
          <w:snapToGrid w:val="0"/>
          <w:color w:val="4F81BD" w:themeColor="accent1"/>
          <w:highlight w:val="yellow"/>
        </w:rPr>
        <w:t xml:space="preserve">Suffix </w:t>
      </w:r>
      <w:r w:rsidR="00C67018">
        <w:rPr>
          <w:snapToGrid w:val="0"/>
          <w:color w:val="4F81BD" w:themeColor="accent1"/>
          <w:highlight w:val="yellow"/>
        </w:rPr>
        <w:t>B</w:t>
      </w:r>
      <w:r w:rsidR="004F1E23">
        <w:rPr>
          <w:snapToGrid w:val="0"/>
          <w:color w:val="4F81BD" w:themeColor="accent1"/>
          <w:highlight w:val="yellow"/>
        </w:rPr>
        <w:t xml:space="preserve"> subclause</w:t>
      </w:r>
      <w:r w:rsidR="00B54839">
        <w:rPr>
          <w:snapToGrid w:val="0"/>
          <w:color w:val="4F81BD" w:themeColor="accent1"/>
          <w:highlight w:val="yellow"/>
        </w:rPr>
        <w:t>, where they different from the requirements in the main subclause</w:t>
      </w:r>
      <w:r w:rsidR="00055844">
        <w:rPr>
          <w:snapToGrid w:val="0"/>
          <w:color w:val="4F81BD" w:themeColor="accent1"/>
          <w:highlight w:val="yellow"/>
        </w:rPr>
        <w:t>.</w:t>
      </w:r>
      <w:r w:rsidR="0021197A">
        <w:rPr>
          <w:snapToGrid w:val="0"/>
          <w:color w:val="4F81BD" w:themeColor="accent1"/>
          <w:highlight w:val="yellow"/>
        </w:rPr>
        <w:t xml:space="preserve"> Where suffix B does not exist for a requirement, the requirement in the main subclause shall apply.</w:t>
      </w:r>
      <w:r w:rsidR="00055844">
        <w:rPr>
          <w:snapToGrid w:val="0"/>
          <w:color w:val="4F81BD" w:themeColor="accent1"/>
          <w:highlight w:val="yellow"/>
        </w:rPr>
        <w:t>]</w:t>
      </w:r>
    </w:p>
    <w:p w14:paraId="3CBC8C40" w14:textId="77777777" w:rsidR="007F22A7" w:rsidRPr="0026440F" w:rsidRDefault="007F22A7" w:rsidP="007F22A7">
      <w:pPr>
        <w:pStyle w:val="B1"/>
        <w:rPr>
          <w:color w:val="4F81BD" w:themeColor="accent1"/>
        </w:rPr>
      </w:pPr>
      <w:r w:rsidRPr="0026440F">
        <w:rPr>
          <w:color w:val="4F81BD" w:themeColor="accent1"/>
        </w:rPr>
        <w:t>c)</w:t>
      </w:r>
      <w:r w:rsidRPr="0026440F">
        <w:rPr>
          <w:color w:val="4F81BD" w:themeColor="accent1"/>
        </w:rPr>
        <w:tab/>
        <w:t>The reference sensitivity power levels defined in subclause 7.3 are valid for the specified reference measurement channels.</w:t>
      </w:r>
    </w:p>
    <w:p w14:paraId="285D3A6F" w14:textId="77777777" w:rsidR="007F22A7" w:rsidRPr="0026440F" w:rsidRDefault="007F22A7" w:rsidP="007F22A7">
      <w:pPr>
        <w:pStyle w:val="B1"/>
        <w:rPr>
          <w:color w:val="4F81BD" w:themeColor="accent1"/>
        </w:rPr>
      </w:pPr>
      <w:r w:rsidRPr="0026440F">
        <w:rPr>
          <w:color w:val="4F81BD" w:themeColor="accent1"/>
        </w:rPr>
        <w:t>d)</w:t>
      </w:r>
      <w:r w:rsidRPr="0026440F">
        <w:rPr>
          <w:color w:val="4F81BD" w:themeColor="accent1"/>
        </w:rPr>
        <w:tab/>
        <w:t>NOTE: Receiver sensitivity degradation may occur when:</w:t>
      </w:r>
    </w:p>
    <w:p w14:paraId="1B977D3B" w14:textId="4A91AF28" w:rsidR="007F22A7" w:rsidRPr="0026440F" w:rsidRDefault="007F22A7" w:rsidP="007F22A7">
      <w:pPr>
        <w:pStyle w:val="B2"/>
        <w:rPr>
          <w:color w:val="4F81BD" w:themeColor="accent1"/>
        </w:rPr>
      </w:pPr>
      <w:r w:rsidRPr="0026440F">
        <w:rPr>
          <w:color w:val="4F81BD" w:themeColor="accent1"/>
        </w:rPr>
        <w:t>1)</w:t>
      </w:r>
      <w:r w:rsidRPr="0026440F">
        <w:rPr>
          <w:color w:val="4F81BD" w:themeColor="accent1"/>
        </w:rPr>
        <w:tab/>
        <w:t>The UE simultaneously transmits and receives with bandwidth allocations less than the transmission bandwidth configuration (see Figure 5.</w:t>
      </w:r>
      <w:r w:rsidR="003A4F2B">
        <w:rPr>
          <w:color w:val="4F81BD" w:themeColor="accent1"/>
        </w:rPr>
        <w:t>3</w:t>
      </w:r>
      <w:r w:rsidRPr="0026440F">
        <w:rPr>
          <w:color w:val="4F81BD" w:themeColor="accent1"/>
        </w:rPr>
        <w:t>-1), and</w:t>
      </w:r>
    </w:p>
    <w:p w14:paraId="1DAC1029" w14:textId="77777777" w:rsidR="007F22A7" w:rsidRPr="0026440F" w:rsidRDefault="007F22A7" w:rsidP="007F22A7">
      <w:pPr>
        <w:pStyle w:val="B2"/>
        <w:rPr>
          <w:color w:val="4F81BD" w:themeColor="accent1"/>
        </w:rPr>
      </w:pPr>
      <w:r w:rsidRPr="0026440F">
        <w:rPr>
          <w:color w:val="4F81BD" w:themeColor="accent1"/>
        </w:rPr>
        <w:t>2)</w:t>
      </w:r>
      <w:r w:rsidRPr="0026440F">
        <w:rPr>
          <w:color w:val="4F81BD" w:themeColor="accent1"/>
        </w:rPr>
        <w:tab/>
        <w:t>Any part of the downlink transmission bandwidth is within an uplink transmission bandwidth from the downlink centre subcarrier.</w:t>
      </w:r>
    </w:p>
    <w:p w14:paraId="6CF4B28F" w14:textId="77777777" w:rsidR="007F22A7" w:rsidRPr="0026440F" w:rsidRDefault="007F22A7" w:rsidP="007F22A7">
      <w:pPr>
        <w:pStyle w:val="B1"/>
        <w:rPr>
          <w:color w:val="4F81BD" w:themeColor="accent1"/>
        </w:rPr>
      </w:pPr>
      <w:r w:rsidRPr="0026440F">
        <w:rPr>
          <w:color w:val="4F81BD" w:themeColor="accent1"/>
        </w:rPr>
        <w:t>e)</w:t>
      </w:r>
      <w:r w:rsidRPr="0026440F">
        <w:rPr>
          <w:color w:val="4F81BD" w:themeColor="accent1"/>
        </w:rPr>
        <w:tab/>
        <w:t>The spurious emissions power requirements are for the long term average of the power. For the purpose of reducing measurement uncertainty it is acceptable to average the measured power over a period of time sufficient to reduce the uncertainty due to the statistical nature of the signal.</w:t>
      </w:r>
    </w:p>
    <w:p w14:paraId="7C767E80" w14:textId="77777777" w:rsidR="004545C3" w:rsidRPr="001841CF" w:rsidRDefault="004545C3" w:rsidP="004545C3">
      <w:pPr>
        <w:spacing w:after="0"/>
        <w:rPr>
          <w:rFonts w:asciiTheme="minorHAnsi" w:hAnsiTheme="minorHAnsi"/>
          <w:b/>
          <w:color w:val="FF0000"/>
        </w:rPr>
      </w:pPr>
      <w:r w:rsidRPr="001841CF">
        <w:rPr>
          <w:rFonts w:asciiTheme="minorHAnsi" w:hAnsiTheme="minorHAnsi"/>
          <w:b/>
          <w:color w:val="FF0000"/>
        </w:rPr>
        <w:t>&lt;</w:t>
      </w:r>
      <w:r>
        <w:rPr>
          <w:rFonts w:asciiTheme="minorHAnsi" w:hAnsiTheme="minorHAnsi"/>
          <w:b/>
          <w:color w:val="FF0000"/>
        </w:rPr>
        <w:t>End</w:t>
      </w:r>
      <w:r w:rsidRPr="001841CF">
        <w:rPr>
          <w:rFonts w:asciiTheme="minorHAnsi" w:hAnsiTheme="minorHAnsi"/>
          <w:b/>
          <w:color w:val="FF0000"/>
        </w:rPr>
        <w:t xml:space="preserve"> of text&gt;</w:t>
      </w:r>
    </w:p>
    <w:p w14:paraId="7B37EBDA" w14:textId="77777777" w:rsidR="001841CF" w:rsidRDefault="001841CF" w:rsidP="00C40EE4">
      <w:pPr>
        <w:spacing w:after="0"/>
        <w:rPr>
          <w:rStyle w:val="eop"/>
          <w:rFonts w:asciiTheme="minorHAnsi" w:hAnsiTheme="minorHAnsi" w:cstheme="minorHAnsi"/>
          <w:color w:val="000000"/>
          <w:shd w:val="clear" w:color="auto" w:fill="FFFFFF"/>
        </w:rPr>
      </w:pPr>
    </w:p>
    <w:p w14:paraId="12765740" w14:textId="47FDFAC4" w:rsidR="001A09DA" w:rsidRDefault="003A0E64" w:rsidP="001A09DA">
      <w:pPr>
        <w:rPr>
          <w:rFonts w:asciiTheme="minorHAnsi" w:hAnsiTheme="minorHAnsi" w:cstheme="minorHAnsi"/>
          <w:lang w:eastAsia="zh-TW"/>
        </w:rPr>
      </w:pPr>
      <w:r>
        <w:rPr>
          <w:rFonts w:asciiTheme="minorHAnsi" w:hAnsiTheme="minorHAnsi" w:cstheme="minorHAnsi"/>
          <w:lang w:eastAsia="zh-TW"/>
        </w:rPr>
        <w:t xml:space="preserve">NOTE: Clause 4.3 equivalent removed as no </w:t>
      </w:r>
      <w:r w:rsidR="006A24EC">
        <w:rPr>
          <w:rFonts w:asciiTheme="minorHAnsi" w:hAnsiTheme="minorHAnsi" w:cstheme="minorHAnsi"/>
          <w:lang w:eastAsia="zh-TW"/>
        </w:rPr>
        <w:t xml:space="preserve">concept here of “general” and </w:t>
      </w:r>
      <w:r>
        <w:rPr>
          <w:rFonts w:asciiTheme="minorHAnsi" w:hAnsiTheme="minorHAnsi" w:cstheme="minorHAnsi"/>
          <w:lang w:eastAsia="zh-TW"/>
        </w:rPr>
        <w:t>“additional” requirements defined.</w:t>
      </w:r>
    </w:p>
    <w:p w14:paraId="54F2C475" w14:textId="447FD40B" w:rsidR="00531C28" w:rsidRPr="001A09DA" w:rsidRDefault="00531C28" w:rsidP="001A09DA">
      <w:pPr>
        <w:rPr>
          <w:rFonts w:asciiTheme="minorHAnsi" w:hAnsiTheme="minorHAnsi" w:cstheme="minorHAnsi"/>
          <w:lang w:eastAsia="zh-TW"/>
        </w:rPr>
      </w:pPr>
    </w:p>
    <w:sectPr w:rsidR="00531C28" w:rsidRPr="001A09DA" w:rsidSect="00252EB7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1A10BB" w14:textId="77777777" w:rsidR="003F67D7" w:rsidRDefault="003F67D7">
      <w:r>
        <w:separator/>
      </w:r>
    </w:p>
  </w:endnote>
  <w:endnote w:type="continuationSeparator" w:id="0">
    <w:p w14:paraId="2036EC39" w14:textId="77777777" w:rsidR="003F67D7" w:rsidRDefault="003F67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79336A" w14:textId="77777777" w:rsidR="003F67D7" w:rsidRDefault="003F67D7">
      <w:r>
        <w:separator/>
      </w:r>
    </w:p>
  </w:footnote>
  <w:footnote w:type="continuationSeparator" w:id="0">
    <w:p w14:paraId="707E2E3F" w14:textId="77777777" w:rsidR="003F67D7" w:rsidRDefault="003F67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894906"/>
    <w:multiLevelType w:val="hybridMultilevel"/>
    <w:tmpl w:val="998AEA7E"/>
    <w:lvl w:ilvl="0" w:tplc="8668CB2A">
      <w:start w:val="2"/>
      <w:numFmt w:val="bullet"/>
      <w:lvlText w:val="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B74411"/>
    <w:multiLevelType w:val="multilevel"/>
    <w:tmpl w:val="0B16B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B8066B0"/>
    <w:multiLevelType w:val="hybridMultilevel"/>
    <w:tmpl w:val="1F160AA0"/>
    <w:lvl w:ilvl="0" w:tplc="9680476A">
      <w:start w:val="2"/>
      <w:numFmt w:val="bullet"/>
      <w:lvlText w:val="-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154DFA"/>
    <w:multiLevelType w:val="hybridMultilevel"/>
    <w:tmpl w:val="E0D01F66"/>
    <w:lvl w:ilvl="0" w:tplc="6F4C422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16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1CD241C"/>
    <w:multiLevelType w:val="multilevel"/>
    <w:tmpl w:val="DE5635B8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5" w15:restartNumberingAfterBreak="0">
    <w:nsid w:val="12B71B13"/>
    <w:multiLevelType w:val="multilevel"/>
    <w:tmpl w:val="C9A6838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83263AA"/>
    <w:multiLevelType w:val="multilevel"/>
    <w:tmpl w:val="8BB2A4F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7" w15:restartNumberingAfterBreak="0">
    <w:nsid w:val="190F08F8"/>
    <w:multiLevelType w:val="multilevel"/>
    <w:tmpl w:val="7B70F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1CB46568"/>
    <w:multiLevelType w:val="hybridMultilevel"/>
    <w:tmpl w:val="72EC5212"/>
    <w:lvl w:ilvl="0" w:tplc="85E88D20">
      <w:start w:val="3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DF45A39"/>
    <w:multiLevelType w:val="hybridMultilevel"/>
    <w:tmpl w:val="A70E72A4"/>
    <w:lvl w:ilvl="0" w:tplc="9250AA6C">
      <w:start w:val="6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13747E1"/>
    <w:multiLevelType w:val="multilevel"/>
    <w:tmpl w:val="7E368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37660336"/>
    <w:multiLevelType w:val="hybridMultilevel"/>
    <w:tmpl w:val="754EAC84"/>
    <w:lvl w:ilvl="0" w:tplc="C46877EA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0193192"/>
    <w:multiLevelType w:val="hybridMultilevel"/>
    <w:tmpl w:val="BAC22442"/>
    <w:lvl w:ilvl="0" w:tplc="2A881ED8">
      <w:start w:val="1"/>
      <w:numFmt w:val="bullet"/>
      <w:lvlText w:val="-"/>
      <w:lvlJc w:val="left"/>
      <w:pPr>
        <w:ind w:left="720" w:hanging="360"/>
      </w:pPr>
      <w:rPr>
        <w:rFonts w:ascii="Times New Roman" w:eastAsia="PMingLiU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8E2078"/>
    <w:multiLevelType w:val="multilevel"/>
    <w:tmpl w:val="458E2078"/>
    <w:lvl w:ilvl="0">
      <w:start w:val="1"/>
      <w:numFmt w:val="bullet"/>
      <w:lvlText w:val="•"/>
      <w:lvlJc w:val="left"/>
      <w:pPr>
        <w:tabs>
          <w:tab w:val="left" w:pos="360"/>
        </w:tabs>
        <w:ind w:left="360" w:hanging="360"/>
      </w:pPr>
      <w:rPr>
        <w:rFonts w:ascii="Arial" w:hAnsi="Arial" w:hint="default"/>
      </w:rPr>
    </w:lvl>
    <w:lvl w:ilvl="1">
      <w:numFmt w:val="bullet"/>
      <w:lvlText w:val="•"/>
      <w:lvlJc w:val="left"/>
      <w:pPr>
        <w:tabs>
          <w:tab w:val="left" w:pos="1080"/>
        </w:tabs>
        <w:ind w:left="108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1800"/>
        </w:tabs>
        <w:ind w:left="180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520"/>
        </w:tabs>
        <w:ind w:left="252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240"/>
        </w:tabs>
        <w:ind w:left="324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3960"/>
        </w:tabs>
        <w:ind w:left="396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4680"/>
        </w:tabs>
        <w:ind w:left="468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400"/>
        </w:tabs>
        <w:ind w:left="540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120"/>
        </w:tabs>
        <w:ind w:left="6120" w:hanging="360"/>
      </w:pPr>
      <w:rPr>
        <w:rFonts w:ascii="Arial" w:hAnsi="Arial" w:hint="default"/>
      </w:rPr>
    </w:lvl>
  </w:abstractNum>
  <w:abstractNum w:abstractNumId="15" w15:restartNumberingAfterBreak="0">
    <w:nsid w:val="466A1BC7"/>
    <w:multiLevelType w:val="multilevel"/>
    <w:tmpl w:val="C0700AA8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ascii="Calibri" w:hAnsi="Calibri" w:hint="default"/>
        <w:b w:val="0"/>
        <w:i w:val="0"/>
        <w:sz w:val="32"/>
      </w:rPr>
    </w:lvl>
    <w:lvl w:ilvl="1">
      <w:start w:val="1"/>
      <w:numFmt w:val="decimal"/>
      <w:lvlText w:val="%1.%2"/>
      <w:lvlJc w:val="left"/>
      <w:pPr>
        <w:tabs>
          <w:tab w:val="num" w:pos="-559"/>
        </w:tabs>
        <w:ind w:left="-559" w:hanging="576"/>
      </w:pPr>
    </w:lvl>
    <w:lvl w:ilvl="2">
      <w:start w:val="1"/>
      <w:numFmt w:val="decimal"/>
      <w:lvlText w:val="%1.%2.%3"/>
      <w:lvlJc w:val="left"/>
      <w:pPr>
        <w:tabs>
          <w:tab w:val="num" w:pos="-415"/>
        </w:tabs>
        <w:ind w:left="-415" w:hanging="720"/>
      </w:pPr>
    </w:lvl>
    <w:lvl w:ilvl="3">
      <w:start w:val="1"/>
      <w:numFmt w:val="decimal"/>
      <w:lvlText w:val="%1.%2.%3.%4"/>
      <w:lvlJc w:val="left"/>
      <w:pPr>
        <w:tabs>
          <w:tab w:val="num" w:pos="-271"/>
        </w:tabs>
        <w:ind w:left="-271" w:hanging="864"/>
      </w:pPr>
    </w:lvl>
    <w:lvl w:ilvl="4">
      <w:start w:val="1"/>
      <w:numFmt w:val="decimal"/>
      <w:lvlText w:val="%1.%2.%3.%4.%5"/>
      <w:lvlJc w:val="left"/>
      <w:pPr>
        <w:tabs>
          <w:tab w:val="num" w:pos="1133"/>
        </w:tabs>
        <w:ind w:left="1133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7"/>
        </w:tabs>
        <w:ind w:left="17" w:hanging="1152"/>
      </w:pPr>
      <w:rPr>
        <w:rFonts w:ascii="Arial" w:hAnsi="Arial" w:cs="Arial" w:hint="default"/>
        <w:sz w:val="18"/>
        <w:szCs w:val="18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61"/>
        </w:tabs>
        <w:ind w:left="161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305"/>
        </w:tabs>
        <w:ind w:left="305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49"/>
        </w:tabs>
        <w:ind w:left="449" w:hanging="1584"/>
      </w:pPr>
    </w:lvl>
  </w:abstractNum>
  <w:abstractNum w:abstractNumId="16" w15:restartNumberingAfterBreak="0">
    <w:nsid w:val="48F072DF"/>
    <w:multiLevelType w:val="hybridMultilevel"/>
    <w:tmpl w:val="2FD460F6"/>
    <w:lvl w:ilvl="0" w:tplc="BF022A5A">
      <w:start w:val="4"/>
      <w:numFmt w:val="bullet"/>
      <w:lvlText w:val="-"/>
      <w:lvlJc w:val="left"/>
      <w:pPr>
        <w:ind w:left="720" w:hanging="360"/>
      </w:pPr>
      <w:rPr>
        <w:rFonts w:ascii="Calibri" w:eastAsia="PMingLiU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E52878"/>
    <w:multiLevelType w:val="multilevel"/>
    <w:tmpl w:val="7B423A0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8" w15:restartNumberingAfterBreak="0">
    <w:nsid w:val="52182509"/>
    <w:multiLevelType w:val="multilevel"/>
    <w:tmpl w:val="52182509"/>
    <w:lvl w:ilvl="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‐"/>
      <w:lvlJc w:val="left"/>
      <w:pPr>
        <w:ind w:left="840" w:hanging="420"/>
      </w:pPr>
      <w:rPr>
        <w:rFonts w:ascii="SimSun" w:eastAsia="SimSun" w:hAnsi="SimSun" w:hint="eastAsia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3CD1518"/>
    <w:multiLevelType w:val="multilevel"/>
    <w:tmpl w:val="C3729096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0" w15:restartNumberingAfterBreak="0">
    <w:nsid w:val="54BD2383"/>
    <w:multiLevelType w:val="hybridMultilevel"/>
    <w:tmpl w:val="2632C4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2" w15:restartNumberingAfterBreak="0">
    <w:nsid w:val="5BB87218"/>
    <w:multiLevelType w:val="hybridMultilevel"/>
    <w:tmpl w:val="37E23664"/>
    <w:lvl w:ilvl="0" w:tplc="F6EA0A94">
      <w:start w:val="2"/>
      <w:numFmt w:val="bullet"/>
      <w:lvlText w:val="-"/>
      <w:lvlJc w:val="left"/>
      <w:pPr>
        <w:ind w:left="720" w:hanging="360"/>
      </w:pPr>
      <w:rPr>
        <w:rFonts w:ascii="Calibri" w:eastAsia="PMingLiU" w:hAnsi="Calibri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C5A3EB6"/>
    <w:multiLevelType w:val="hybridMultilevel"/>
    <w:tmpl w:val="E1AE821E"/>
    <w:lvl w:ilvl="0" w:tplc="0ED8CFC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  <w:rPr>
        <w:rFonts w:cs="Times New Roman"/>
      </w:rPr>
    </w:lvl>
  </w:abstractNum>
  <w:abstractNum w:abstractNumId="24" w15:restartNumberingAfterBreak="0">
    <w:nsid w:val="620D4EAB"/>
    <w:multiLevelType w:val="hybridMultilevel"/>
    <w:tmpl w:val="998AD7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691578A"/>
    <w:multiLevelType w:val="multilevel"/>
    <w:tmpl w:val="0DF4892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7E4A2A6B"/>
    <w:multiLevelType w:val="hybridMultilevel"/>
    <w:tmpl w:val="B928C8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23"/>
  </w:num>
  <w:num w:numId="4">
    <w:abstractNumId w:val="21"/>
  </w:num>
  <w:num w:numId="5">
    <w:abstractNumId w:val="14"/>
  </w:num>
  <w:num w:numId="6">
    <w:abstractNumId w:val="18"/>
  </w:num>
  <w:num w:numId="7">
    <w:abstractNumId w:val="10"/>
  </w:num>
  <w:num w:numId="8">
    <w:abstractNumId w:val="1"/>
  </w:num>
  <w:num w:numId="9">
    <w:abstractNumId w:val="17"/>
  </w:num>
  <w:num w:numId="10">
    <w:abstractNumId w:val="7"/>
  </w:num>
  <w:num w:numId="11">
    <w:abstractNumId w:val="6"/>
  </w:num>
  <w:num w:numId="12">
    <w:abstractNumId w:val="25"/>
  </w:num>
  <w:num w:numId="13">
    <w:abstractNumId w:val="19"/>
  </w:num>
  <w:num w:numId="14">
    <w:abstractNumId w:val="5"/>
  </w:num>
  <w:num w:numId="15">
    <w:abstractNumId w:val="11"/>
  </w:num>
  <w:num w:numId="16">
    <w:abstractNumId w:val="4"/>
  </w:num>
  <w:num w:numId="17">
    <w:abstractNumId w:val="9"/>
  </w:num>
  <w:num w:numId="18">
    <w:abstractNumId w:val="3"/>
  </w:num>
  <w:num w:numId="19">
    <w:abstractNumId w:val="0"/>
  </w:num>
  <w:num w:numId="20">
    <w:abstractNumId w:val="2"/>
  </w:num>
  <w:num w:numId="21">
    <w:abstractNumId w:val="22"/>
  </w:num>
  <w:num w:numId="22">
    <w:abstractNumId w:val="16"/>
  </w:num>
  <w:num w:numId="23">
    <w:abstractNumId w:val="26"/>
  </w:num>
  <w:num w:numId="24">
    <w:abstractNumId w:val="24"/>
  </w:num>
  <w:num w:numId="25">
    <w:abstractNumId w:val="20"/>
  </w:num>
  <w:num w:numId="26">
    <w:abstractNumId w:val="13"/>
  </w:num>
  <w:num w:numId="27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27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2213"/>
    <w:rsid w:val="000000E3"/>
    <w:rsid w:val="000002DF"/>
    <w:rsid w:val="00000C37"/>
    <w:rsid w:val="000027EA"/>
    <w:rsid w:val="00002CDB"/>
    <w:rsid w:val="000032C5"/>
    <w:rsid w:val="00003719"/>
    <w:rsid w:val="00004B5C"/>
    <w:rsid w:val="000054AF"/>
    <w:rsid w:val="00005A6B"/>
    <w:rsid w:val="00006A36"/>
    <w:rsid w:val="00006BC3"/>
    <w:rsid w:val="0000797A"/>
    <w:rsid w:val="00011D0E"/>
    <w:rsid w:val="000121C0"/>
    <w:rsid w:val="00014BCA"/>
    <w:rsid w:val="00015569"/>
    <w:rsid w:val="00015793"/>
    <w:rsid w:val="00015873"/>
    <w:rsid w:val="0001606C"/>
    <w:rsid w:val="000163FB"/>
    <w:rsid w:val="00016B53"/>
    <w:rsid w:val="0002191D"/>
    <w:rsid w:val="000222BB"/>
    <w:rsid w:val="000222CB"/>
    <w:rsid w:val="00023212"/>
    <w:rsid w:val="00023BD7"/>
    <w:rsid w:val="00023D6E"/>
    <w:rsid w:val="0002426D"/>
    <w:rsid w:val="00025030"/>
    <w:rsid w:val="000266A0"/>
    <w:rsid w:val="00026F21"/>
    <w:rsid w:val="0003040C"/>
    <w:rsid w:val="00030566"/>
    <w:rsid w:val="000306A4"/>
    <w:rsid w:val="00030B29"/>
    <w:rsid w:val="00030FBE"/>
    <w:rsid w:val="00031C1D"/>
    <w:rsid w:val="00031D2E"/>
    <w:rsid w:val="00032308"/>
    <w:rsid w:val="00032F6B"/>
    <w:rsid w:val="0003305F"/>
    <w:rsid w:val="000343F5"/>
    <w:rsid w:val="00034473"/>
    <w:rsid w:val="000351B3"/>
    <w:rsid w:val="00035BCE"/>
    <w:rsid w:val="00035C8A"/>
    <w:rsid w:val="00036802"/>
    <w:rsid w:val="00036E9D"/>
    <w:rsid w:val="00037AA6"/>
    <w:rsid w:val="0004087B"/>
    <w:rsid w:val="000410F7"/>
    <w:rsid w:val="00041C77"/>
    <w:rsid w:val="00041F1E"/>
    <w:rsid w:val="00043A47"/>
    <w:rsid w:val="00044184"/>
    <w:rsid w:val="0004557B"/>
    <w:rsid w:val="000472D9"/>
    <w:rsid w:val="00047DB7"/>
    <w:rsid w:val="00047F44"/>
    <w:rsid w:val="00051438"/>
    <w:rsid w:val="00052DFA"/>
    <w:rsid w:val="00053BDB"/>
    <w:rsid w:val="00053C5F"/>
    <w:rsid w:val="0005409A"/>
    <w:rsid w:val="00054D06"/>
    <w:rsid w:val="00055697"/>
    <w:rsid w:val="00055844"/>
    <w:rsid w:val="0005657E"/>
    <w:rsid w:val="00056973"/>
    <w:rsid w:val="000572CA"/>
    <w:rsid w:val="000576A7"/>
    <w:rsid w:val="00057DC0"/>
    <w:rsid w:val="000610C4"/>
    <w:rsid w:val="000626D9"/>
    <w:rsid w:val="00063B2B"/>
    <w:rsid w:val="000646D3"/>
    <w:rsid w:val="00065840"/>
    <w:rsid w:val="00065B1A"/>
    <w:rsid w:val="000672B2"/>
    <w:rsid w:val="0006733D"/>
    <w:rsid w:val="00067717"/>
    <w:rsid w:val="00071E1A"/>
    <w:rsid w:val="000728B9"/>
    <w:rsid w:val="00072D4C"/>
    <w:rsid w:val="00074BF1"/>
    <w:rsid w:val="00074E75"/>
    <w:rsid w:val="00075A79"/>
    <w:rsid w:val="000804BB"/>
    <w:rsid w:val="000806FE"/>
    <w:rsid w:val="000818F7"/>
    <w:rsid w:val="0008193D"/>
    <w:rsid w:val="00081C4E"/>
    <w:rsid w:val="00082AA4"/>
    <w:rsid w:val="000837A9"/>
    <w:rsid w:val="000854BF"/>
    <w:rsid w:val="0008693B"/>
    <w:rsid w:val="00087287"/>
    <w:rsid w:val="0008738E"/>
    <w:rsid w:val="00087D62"/>
    <w:rsid w:val="00087F02"/>
    <w:rsid w:val="0009026D"/>
    <w:rsid w:val="00090437"/>
    <w:rsid w:val="00092656"/>
    <w:rsid w:val="0009317F"/>
    <w:rsid w:val="00093193"/>
    <w:rsid w:val="00093B92"/>
    <w:rsid w:val="00093E7E"/>
    <w:rsid w:val="000940AE"/>
    <w:rsid w:val="000940F8"/>
    <w:rsid w:val="00094666"/>
    <w:rsid w:val="00095B4B"/>
    <w:rsid w:val="0009654C"/>
    <w:rsid w:val="0009679F"/>
    <w:rsid w:val="00096F03"/>
    <w:rsid w:val="00096F26"/>
    <w:rsid w:val="000A02F0"/>
    <w:rsid w:val="000A1798"/>
    <w:rsid w:val="000A23B4"/>
    <w:rsid w:val="000A2626"/>
    <w:rsid w:val="000A28EE"/>
    <w:rsid w:val="000A2E10"/>
    <w:rsid w:val="000A2E1A"/>
    <w:rsid w:val="000A3132"/>
    <w:rsid w:val="000A3578"/>
    <w:rsid w:val="000A359F"/>
    <w:rsid w:val="000A46B9"/>
    <w:rsid w:val="000A510F"/>
    <w:rsid w:val="000A69DA"/>
    <w:rsid w:val="000A75D8"/>
    <w:rsid w:val="000A764D"/>
    <w:rsid w:val="000A7B03"/>
    <w:rsid w:val="000B0020"/>
    <w:rsid w:val="000B0083"/>
    <w:rsid w:val="000B1ACF"/>
    <w:rsid w:val="000B23D1"/>
    <w:rsid w:val="000B27F2"/>
    <w:rsid w:val="000B29DB"/>
    <w:rsid w:val="000B2EF7"/>
    <w:rsid w:val="000B30B6"/>
    <w:rsid w:val="000B3A12"/>
    <w:rsid w:val="000B42AC"/>
    <w:rsid w:val="000B445B"/>
    <w:rsid w:val="000B4517"/>
    <w:rsid w:val="000B4CAE"/>
    <w:rsid w:val="000B5B95"/>
    <w:rsid w:val="000B5C94"/>
    <w:rsid w:val="000C0783"/>
    <w:rsid w:val="000C0E80"/>
    <w:rsid w:val="000C0F43"/>
    <w:rsid w:val="000C284B"/>
    <w:rsid w:val="000C3999"/>
    <w:rsid w:val="000C43F7"/>
    <w:rsid w:val="000C44A9"/>
    <w:rsid w:val="000C53A9"/>
    <w:rsid w:val="000C5EB8"/>
    <w:rsid w:val="000C77C1"/>
    <w:rsid w:val="000D06B4"/>
    <w:rsid w:val="000D0CCA"/>
    <w:rsid w:val="000D1E9A"/>
    <w:rsid w:val="000D2030"/>
    <w:rsid w:val="000D2459"/>
    <w:rsid w:val="000D2E08"/>
    <w:rsid w:val="000D420B"/>
    <w:rsid w:val="000D4830"/>
    <w:rsid w:val="000D54C6"/>
    <w:rsid w:val="000D6CFC"/>
    <w:rsid w:val="000E005A"/>
    <w:rsid w:val="000E16EB"/>
    <w:rsid w:val="000E277B"/>
    <w:rsid w:val="000E284C"/>
    <w:rsid w:val="000E3124"/>
    <w:rsid w:val="000E331A"/>
    <w:rsid w:val="000E469E"/>
    <w:rsid w:val="000E4A2D"/>
    <w:rsid w:val="000E521D"/>
    <w:rsid w:val="000E54C3"/>
    <w:rsid w:val="000E5A5A"/>
    <w:rsid w:val="000E69EA"/>
    <w:rsid w:val="000E7B35"/>
    <w:rsid w:val="000F3EA8"/>
    <w:rsid w:val="000F4EA3"/>
    <w:rsid w:val="000F60F7"/>
    <w:rsid w:val="000F73B1"/>
    <w:rsid w:val="000F7592"/>
    <w:rsid w:val="000F7730"/>
    <w:rsid w:val="000F7EFE"/>
    <w:rsid w:val="001002B6"/>
    <w:rsid w:val="00100C4B"/>
    <w:rsid w:val="001010BC"/>
    <w:rsid w:val="0010118B"/>
    <w:rsid w:val="0010128C"/>
    <w:rsid w:val="001012D3"/>
    <w:rsid w:val="00101381"/>
    <w:rsid w:val="001014D3"/>
    <w:rsid w:val="00101885"/>
    <w:rsid w:val="001019DB"/>
    <w:rsid w:val="001033DD"/>
    <w:rsid w:val="00103A52"/>
    <w:rsid w:val="00104569"/>
    <w:rsid w:val="00106D86"/>
    <w:rsid w:val="00107C99"/>
    <w:rsid w:val="0011053D"/>
    <w:rsid w:val="00111EC9"/>
    <w:rsid w:val="001122FF"/>
    <w:rsid w:val="00112480"/>
    <w:rsid w:val="00112898"/>
    <w:rsid w:val="00112E4A"/>
    <w:rsid w:val="00112E6E"/>
    <w:rsid w:val="001132F9"/>
    <w:rsid w:val="001135BD"/>
    <w:rsid w:val="0011442A"/>
    <w:rsid w:val="00114A5F"/>
    <w:rsid w:val="00115249"/>
    <w:rsid w:val="00116720"/>
    <w:rsid w:val="00116F1E"/>
    <w:rsid w:val="0011734D"/>
    <w:rsid w:val="001200EA"/>
    <w:rsid w:val="001206A8"/>
    <w:rsid w:val="001206F8"/>
    <w:rsid w:val="001211BC"/>
    <w:rsid w:val="00121877"/>
    <w:rsid w:val="00121E7E"/>
    <w:rsid w:val="00122A76"/>
    <w:rsid w:val="00123A37"/>
    <w:rsid w:val="00123B10"/>
    <w:rsid w:val="00123DF1"/>
    <w:rsid w:val="0012444B"/>
    <w:rsid w:val="00124568"/>
    <w:rsid w:val="00124ECB"/>
    <w:rsid w:val="001256D1"/>
    <w:rsid w:val="00126615"/>
    <w:rsid w:val="00126E09"/>
    <w:rsid w:val="00126F16"/>
    <w:rsid w:val="00127382"/>
    <w:rsid w:val="001279D6"/>
    <w:rsid w:val="00130399"/>
    <w:rsid w:val="0013147A"/>
    <w:rsid w:val="00131A87"/>
    <w:rsid w:val="001322A6"/>
    <w:rsid w:val="001327C8"/>
    <w:rsid w:val="001328C8"/>
    <w:rsid w:val="00132A1B"/>
    <w:rsid w:val="00132BEB"/>
    <w:rsid w:val="00132CDB"/>
    <w:rsid w:val="0013311E"/>
    <w:rsid w:val="00133165"/>
    <w:rsid w:val="00133CC7"/>
    <w:rsid w:val="001354B3"/>
    <w:rsid w:val="00135703"/>
    <w:rsid w:val="00135ED2"/>
    <w:rsid w:val="001361C1"/>
    <w:rsid w:val="00137B0F"/>
    <w:rsid w:val="00137B3E"/>
    <w:rsid w:val="0014010C"/>
    <w:rsid w:val="0014085D"/>
    <w:rsid w:val="00140F67"/>
    <w:rsid w:val="0014136B"/>
    <w:rsid w:val="00141DB0"/>
    <w:rsid w:val="00143961"/>
    <w:rsid w:val="0014420A"/>
    <w:rsid w:val="00144695"/>
    <w:rsid w:val="00147CC2"/>
    <w:rsid w:val="001507BF"/>
    <w:rsid w:val="00151018"/>
    <w:rsid w:val="00152EF4"/>
    <w:rsid w:val="001534BC"/>
    <w:rsid w:val="00153528"/>
    <w:rsid w:val="001541D5"/>
    <w:rsid w:val="001543E5"/>
    <w:rsid w:val="0015450B"/>
    <w:rsid w:val="00154A79"/>
    <w:rsid w:val="00154EEC"/>
    <w:rsid w:val="0015718A"/>
    <w:rsid w:val="00157CE8"/>
    <w:rsid w:val="0016047A"/>
    <w:rsid w:val="00161258"/>
    <w:rsid w:val="0016175A"/>
    <w:rsid w:val="00161F83"/>
    <w:rsid w:val="00163BA9"/>
    <w:rsid w:val="00163F53"/>
    <w:rsid w:val="00164402"/>
    <w:rsid w:val="00164E81"/>
    <w:rsid w:val="00164FAA"/>
    <w:rsid w:val="0016596F"/>
    <w:rsid w:val="00165CE6"/>
    <w:rsid w:val="001702FE"/>
    <w:rsid w:val="00172031"/>
    <w:rsid w:val="00173323"/>
    <w:rsid w:val="00173918"/>
    <w:rsid w:val="00173A6A"/>
    <w:rsid w:val="0017415A"/>
    <w:rsid w:val="00174296"/>
    <w:rsid w:val="001752E9"/>
    <w:rsid w:val="00175583"/>
    <w:rsid w:val="00175920"/>
    <w:rsid w:val="00175A37"/>
    <w:rsid w:val="00176005"/>
    <w:rsid w:val="001767A5"/>
    <w:rsid w:val="00177DC6"/>
    <w:rsid w:val="00181A04"/>
    <w:rsid w:val="00182B95"/>
    <w:rsid w:val="001830A9"/>
    <w:rsid w:val="001841CF"/>
    <w:rsid w:val="001842CE"/>
    <w:rsid w:val="00185345"/>
    <w:rsid w:val="00185E5B"/>
    <w:rsid w:val="00190150"/>
    <w:rsid w:val="001911A9"/>
    <w:rsid w:val="00191748"/>
    <w:rsid w:val="00191AD9"/>
    <w:rsid w:val="00191C76"/>
    <w:rsid w:val="00191EED"/>
    <w:rsid w:val="0019315E"/>
    <w:rsid w:val="001934AB"/>
    <w:rsid w:val="001937BB"/>
    <w:rsid w:val="00193FAB"/>
    <w:rsid w:val="00194839"/>
    <w:rsid w:val="00194BCB"/>
    <w:rsid w:val="00194E22"/>
    <w:rsid w:val="00194FCC"/>
    <w:rsid w:val="0019649F"/>
    <w:rsid w:val="001968B4"/>
    <w:rsid w:val="00196BAE"/>
    <w:rsid w:val="0019768C"/>
    <w:rsid w:val="001A056D"/>
    <w:rsid w:val="001A08AA"/>
    <w:rsid w:val="001A09DA"/>
    <w:rsid w:val="001A0F90"/>
    <w:rsid w:val="001A1BDF"/>
    <w:rsid w:val="001A27BF"/>
    <w:rsid w:val="001A311F"/>
    <w:rsid w:val="001A3437"/>
    <w:rsid w:val="001A4EA6"/>
    <w:rsid w:val="001A5826"/>
    <w:rsid w:val="001A6300"/>
    <w:rsid w:val="001B2D8E"/>
    <w:rsid w:val="001B3680"/>
    <w:rsid w:val="001B3867"/>
    <w:rsid w:val="001B5289"/>
    <w:rsid w:val="001B5C5F"/>
    <w:rsid w:val="001C0568"/>
    <w:rsid w:val="001C0958"/>
    <w:rsid w:val="001C0D39"/>
    <w:rsid w:val="001C1D3B"/>
    <w:rsid w:val="001C2A70"/>
    <w:rsid w:val="001C2EA0"/>
    <w:rsid w:val="001C4506"/>
    <w:rsid w:val="001C53BB"/>
    <w:rsid w:val="001C5400"/>
    <w:rsid w:val="001C5A24"/>
    <w:rsid w:val="001D028C"/>
    <w:rsid w:val="001D131B"/>
    <w:rsid w:val="001D15E4"/>
    <w:rsid w:val="001D2F11"/>
    <w:rsid w:val="001D4B2F"/>
    <w:rsid w:val="001D50EA"/>
    <w:rsid w:val="001D5856"/>
    <w:rsid w:val="001D6F67"/>
    <w:rsid w:val="001D72E5"/>
    <w:rsid w:val="001D7D29"/>
    <w:rsid w:val="001E080A"/>
    <w:rsid w:val="001E0941"/>
    <w:rsid w:val="001E11B3"/>
    <w:rsid w:val="001E19B5"/>
    <w:rsid w:val="001E3B39"/>
    <w:rsid w:val="001E63A1"/>
    <w:rsid w:val="001E64FD"/>
    <w:rsid w:val="001E653D"/>
    <w:rsid w:val="001E6EB7"/>
    <w:rsid w:val="001E7D11"/>
    <w:rsid w:val="001F20F2"/>
    <w:rsid w:val="001F3A4A"/>
    <w:rsid w:val="001F4C17"/>
    <w:rsid w:val="001F4F5F"/>
    <w:rsid w:val="001F6689"/>
    <w:rsid w:val="001F68B2"/>
    <w:rsid w:val="001F7E47"/>
    <w:rsid w:val="002004AE"/>
    <w:rsid w:val="00202130"/>
    <w:rsid w:val="002023A0"/>
    <w:rsid w:val="002023BA"/>
    <w:rsid w:val="002029AF"/>
    <w:rsid w:val="00202AE7"/>
    <w:rsid w:val="00204ADC"/>
    <w:rsid w:val="00205923"/>
    <w:rsid w:val="0020670D"/>
    <w:rsid w:val="00206A11"/>
    <w:rsid w:val="00206F48"/>
    <w:rsid w:val="00207768"/>
    <w:rsid w:val="002101E7"/>
    <w:rsid w:val="00210354"/>
    <w:rsid w:val="0021101A"/>
    <w:rsid w:val="0021141F"/>
    <w:rsid w:val="0021197A"/>
    <w:rsid w:val="002119C8"/>
    <w:rsid w:val="00211C4A"/>
    <w:rsid w:val="00212373"/>
    <w:rsid w:val="0021250B"/>
    <w:rsid w:val="00212513"/>
    <w:rsid w:val="00212692"/>
    <w:rsid w:val="002138EA"/>
    <w:rsid w:val="00213EB0"/>
    <w:rsid w:val="00213EE0"/>
    <w:rsid w:val="002142EF"/>
    <w:rsid w:val="002143B4"/>
    <w:rsid w:val="002144CE"/>
    <w:rsid w:val="002148BA"/>
    <w:rsid w:val="00214FBD"/>
    <w:rsid w:val="002152A6"/>
    <w:rsid w:val="002157B5"/>
    <w:rsid w:val="00216D2C"/>
    <w:rsid w:val="00217582"/>
    <w:rsid w:val="0022237A"/>
    <w:rsid w:val="002223A7"/>
    <w:rsid w:val="00222699"/>
    <w:rsid w:val="00222897"/>
    <w:rsid w:val="002240BE"/>
    <w:rsid w:val="0022456E"/>
    <w:rsid w:val="00224E7E"/>
    <w:rsid w:val="00225898"/>
    <w:rsid w:val="00225FE0"/>
    <w:rsid w:val="00226044"/>
    <w:rsid w:val="002264C6"/>
    <w:rsid w:val="0022661E"/>
    <w:rsid w:val="00226CE3"/>
    <w:rsid w:val="00227E6A"/>
    <w:rsid w:val="0023003F"/>
    <w:rsid w:val="002342FF"/>
    <w:rsid w:val="00235394"/>
    <w:rsid w:val="00235680"/>
    <w:rsid w:val="00235A9B"/>
    <w:rsid w:val="002362F4"/>
    <w:rsid w:val="00237173"/>
    <w:rsid w:val="0024001D"/>
    <w:rsid w:val="00240B51"/>
    <w:rsid w:val="00240BE3"/>
    <w:rsid w:val="002419D0"/>
    <w:rsid w:val="00241BBA"/>
    <w:rsid w:val="00241D4B"/>
    <w:rsid w:val="00243323"/>
    <w:rsid w:val="00244179"/>
    <w:rsid w:val="00244A2B"/>
    <w:rsid w:val="00244FD8"/>
    <w:rsid w:val="002459F4"/>
    <w:rsid w:val="00245B82"/>
    <w:rsid w:val="0024674A"/>
    <w:rsid w:val="00247312"/>
    <w:rsid w:val="00247572"/>
    <w:rsid w:val="00250151"/>
    <w:rsid w:val="0025028C"/>
    <w:rsid w:val="002506F0"/>
    <w:rsid w:val="00252EB7"/>
    <w:rsid w:val="0025382D"/>
    <w:rsid w:val="00253CD8"/>
    <w:rsid w:val="002549FC"/>
    <w:rsid w:val="00256945"/>
    <w:rsid w:val="002570A5"/>
    <w:rsid w:val="00257500"/>
    <w:rsid w:val="00257F24"/>
    <w:rsid w:val="002611BA"/>
    <w:rsid w:val="0026179F"/>
    <w:rsid w:val="00262B48"/>
    <w:rsid w:val="0026440F"/>
    <w:rsid w:val="00264F41"/>
    <w:rsid w:val="0026546F"/>
    <w:rsid w:val="00265893"/>
    <w:rsid w:val="00265A0B"/>
    <w:rsid w:val="002660D2"/>
    <w:rsid w:val="0026698C"/>
    <w:rsid w:val="00274E1A"/>
    <w:rsid w:val="00275E1D"/>
    <w:rsid w:val="00275E88"/>
    <w:rsid w:val="002770F4"/>
    <w:rsid w:val="002772F1"/>
    <w:rsid w:val="00277420"/>
    <w:rsid w:val="00277E9D"/>
    <w:rsid w:val="00277F91"/>
    <w:rsid w:val="002802BB"/>
    <w:rsid w:val="00280F35"/>
    <w:rsid w:val="00281609"/>
    <w:rsid w:val="00282213"/>
    <w:rsid w:val="0028394F"/>
    <w:rsid w:val="002863A3"/>
    <w:rsid w:val="00287850"/>
    <w:rsid w:val="00287BC6"/>
    <w:rsid w:val="00290D7F"/>
    <w:rsid w:val="00290F4F"/>
    <w:rsid w:val="0029193E"/>
    <w:rsid w:val="00292870"/>
    <w:rsid w:val="002928ED"/>
    <w:rsid w:val="0029299D"/>
    <w:rsid w:val="00292AFE"/>
    <w:rsid w:val="00292E72"/>
    <w:rsid w:val="00292EE4"/>
    <w:rsid w:val="00294E20"/>
    <w:rsid w:val="0029607C"/>
    <w:rsid w:val="00297444"/>
    <w:rsid w:val="00297F21"/>
    <w:rsid w:val="00297FB4"/>
    <w:rsid w:val="002A1684"/>
    <w:rsid w:val="002A2935"/>
    <w:rsid w:val="002A2D8B"/>
    <w:rsid w:val="002A3D08"/>
    <w:rsid w:val="002A4C60"/>
    <w:rsid w:val="002A5DFB"/>
    <w:rsid w:val="002A63E4"/>
    <w:rsid w:val="002A6FE9"/>
    <w:rsid w:val="002A767C"/>
    <w:rsid w:val="002A7E49"/>
    <w:rsid w:val="002B11E3"/>
    <w:rsid w:val="002B1A95"/>
    <w:rsid w:val="002B1B3B"/>
    <w:rsid w:val="002B22E5"/>
    <w:rsid w:val="002B2CD2"/>
    <w:rsid w:val="002B30A5"/>
    <w:rsid w:val="002B3815"/>
    <w:rsid w:val="002B419D"/>
    <w:rsid w:val="002B429C"/>
    <w:rsid w:val="002B594C"/>
    <w:rsid w:val="002B6292"/>
    <w:rsid w:val="002B6CEF"/>
    <w:rsid w:val="002B7790"/>
    <w:rsid w:val="002B7BC4"/>
    <w:rsid w:val="002B7BFF"/>
    <w:rsid w:val="002C1248"/>
    <w:rsid w:val="002C3EB2"/>
    <w:rsid w:val="002C3F4C"/>
    <w:rsid w:val="002C5300"/>
    <w:rsid w:val="002C77FF"/>
    <w:rsid w:val="002C7BA2"/>
    <w:rsid w:val="002D03E5"/>
    <w:rsid w:val="002D06F5"/>
    <w:rsid w:val="002D1BF6"/>
    <w:rsid w:val="002D25CF"/>
    <w:rsid w:val="002D2C39"/>
    <w:rsid w:val="002D36ED"/>
    <w:rsid w:val="002D402C"/>
    <w:rsid w:val="002D44AF"/>
    <w:rsid w:val="002D483F"/>
    <w:rsid w:val="002D4FFE"/>
    <w:rsid w:val="002D57DA"/>
    <w:rsid w:val="002D59A0"/>
    <w:rsid w:val="002D69AB"/>
    <w:rsid w:val="002E0151"/>
    <w:rsid w:val="002E08D7"/>
    <w:rsid w:val="002E1CA6"/>
    <w:rsid w:val="002E42E8"/>
    <w:rsid w:val="002E4368"/>
    <w:rsid w:val="002E49CB"/>
    <w:rsid w:val="002E5799"/>
    <w:rsid w:val="002E5EFC"/>
    <w:rsid w:val="002E6BC6"/>
    <w:rsid w:val="002E6E60"/>
    <w:rsid w:val="002E7DE5"/>
    <w:rsid w:val="002F01C0"/>
    <w:rsid w:val="002F030F"/>
    <w:rsid w:val="002F0A3B"/>
    <w:rsid w:val="002F1A50"/>
    <w:rsid w:val="002F1F87"/>
    <w:rsid w:val="002F2B29"/>
    <w:rsid w:val="002F300C"/>
    <w:rsid w:val="002F3BD7"/>
    <w:rsid w:val="002F3D37"/>
    <w:rsid w:val="002F3F42"/>
    <w:rsid w:val="002F4093"/>
    <w:rsid w:val="002F40CC"/>
    <w:rsid w:val="002F428E"/>
    <w:rsid w:val="002F63F6"/>
    <w:rsid w:val="002F6ADE"/>
    <w:rsid w:val="002F7056"/>
    <w:rsid w:val="002F7CA2"/>
    <w:rsid w:val="002F7D50"/>
    <w:rsid w:val="00300D2E"/>
    <w:rsid w:val="00301611"/>
    <w:rsid w:val="00301703"/>
    <w:rsid w:val="00302C96"/>
    <w:rsid w:val="00302FA7"/>
    <w:rsid w:val="0030371B"/>
    <w:rsid w:val="003051C5"/>
    <w:rsid w:val="003052DA"/>
    <w:rsid w:val="003068AB"/>
    <w:rsid w:val="003071FF"/>
    <w:rsid w:val="0030745C"/>
    <w:rsid w:val="00310865"/>
    <w:rsid w:val="00311D4B"/>
    <w:rsid w:val="00312C8F"/>
    <w:rsid w:val="00313089"/>
    <w:rsid w:val="003140CB"/>
    <w:rsid w:val="003164DC"/>
    <w:rsid w:val="00316583"/>
    <w:rsid w:val="003168BC"/>
    <w:rsid w:val="00317783"/>
    <w:rsid w:val="003210CC"/>
    <w:rsid w:val="0032165D"/>
    <w:rsid w:val="00321F8B"/>
    <w:rsid w:val="003230B0"/>
    <w:rsid w:val="00323842"/>
    <w:rsid w:val="00323B72"/>
    <w:rsid w:val="00323F73"/>
    <w:rsid w:val="00325911"/>
    <w:rsid w:val="00325AD5"/>
    <w:rsid w:val="00326028"/>
    <w:rsid w:val="00326B16"/>
    <w:rsid w:val="0033007C"/>
    <w:rsid w:val="003302EA"/>
    <w:rsid w:val="0033088D"/>
    <w:rsid w:val="00330AB0"/>
    <w:rsid w:val="00331B14"/>
    <w:rsid w:val="00331F8D"/>
    <w:rsid w:val="00331F9B"/>
    <w:rsid w:val="00334800"/>
    <w:rsid w:val="003366B3"/>
    <w:rsid w:val="003379C2"/>
    <w:rsid w:val="00337E39"/>
    <w:rsid w:val="00340510"/>
    <w:rsid w:val="0034063B"/>
    <w:rsid w:val="003411C2"/>
    <w:rsid w:val="00341A86"/>
    <w:rsid w:val="00342018"/>
    <w:rsid w:val="00342AAB"/>
    <w:rsid w:val="00343440"/>
    <w:rsid w:val="0034374B"/>
    <w:rsid w:val="003476D3"/>
    <w:rsid w:val="00347756"/>
    <w:rsid w:val="003508C7"/>
    <w:rsid w:val="00350C71"/>
    <w:rsid w:val="00350E37"/>
    <w:rsid w:val="003522DE"/>
    <w:rsid w:val="00352CAD"/>
    <w:rsid w:val="003540D1"/>
    <w:rsid w:val="003547EC"/>
    <w:rsid w:val="00354EBB"/>
    <w:rsid w:val="003552A7"/>
    <w:rsid w:val="003559BE"/>
    <w:rsid w:val="00355BF1"/>
    <w:rsid w:val="00356531"/>
    <w:rsid w:val="00356947"/>
    <w:rsid w:val="003569A0"/>
    <w:rsid w:val="003573FE"/>
    <w:rsid w:val="003579DB"/>
    <w:rsid w:val="00357DDA"/>
    <w:rsid w:val="00361313"/>
    <w:rsid w:val="00361E29"/>
    <w:rsid w:val="003628F4"/>
    <w:rsid w:val="00362BD0"/>
    <w:rsid w:val="003635B7"/>
    <w:rsid w:val="0036363F"/>
    <w:rsid w:val="0036420B"/>
    <w:rsid w:val="00364521"/>
    <w:rsid w:val="00364CFD"/>
    <w:rsid w:val="00364D8E"/>
    <w:rsid w:val="00365130"/>
    <w:rsid w:val="00365335"/>
    <w:rsid w:val="00366EDD"/>
    <w:rsid w:val="00367724"/>
    <w:rsid w:val="00367AC1"/>
    <w:rsid w:val="00367D08"/>
    <w:rsid w:val="0037097E"/>
    <w:rsid w:val="00370A22"/>
    <w:rsid w:val="00371DCC"/>
    <w:rsid w:val="00374C38"/>
    <w:rsid w:val="00376274"/>
    <w:rsid w:val="0037644D"/>
    <w:rsid w:val="00377B02"/>
    <w:rsid w:val="00381E61"/>
    <w:rsid w:val="00382565"/>
    <w:rsid w:val="00382F79"/>
    <w:rsid w:val="00383AFB"/>
    <w:rsid w:val="00384502"/>
    <w:rsid w:val="003879EA"/>
    <w:rsid w:val="003900DD"/>
    <w:rsid w:val="00390666"/>
    <w:rsid w:val="0039066E"/>
    <w:rsid w:val="00390935"/>
    <w:rsid w:val="00391143"/>
    <w:rsid w:val="00395A9B"/>
    <w:rsid w:val="003965BC"/>
    <w:rsid w:val="003969DE"/>
    <w:rsid w:val="00396D99"/>
    <w:rsid w:val="003978CE"/>
    <w:rsid w:val="00397D5C"/>
    <w:rsid w:val="003A097E"/>
    <w:rsid w:val="003A09A8"/>
    <w:rsid w:val="003A0E64"/>
    <w:rsid w:val="003A20DF"/>
    <w:rsid w:val="003A20F6"/>
    <w:rsid w:val="003A2B2E"/>
    <w:rsid w:val="003A32BD"/>
    <w:rsid w:val="003A46D8"/>
    <w:rsid w:val="003A4CA1"/>
    <w:rsid w:val="003A4F2B"/>
    <w:rsid w:val="003A5015"/>
    <w:rsid w:val="003A59AC"/>
    <w:rsid w:val="003A5FA4"/>
    <w:rsid w:val="003A6535"/>
    <w:rsid w:val="003A7FDA"/>
    <w:rsid w:val="003B037E"/>
    <w:rsid w:val="003B1405"/>
    <w:rsid w:val="003B1426"/>
    <w:rsid w:val="003B14B3"/>
    <w:rsid w:val="003B1CD7"/>
    <w:rsid w:val="003B21F5"/>
    <w:rsid w:val="003B25A7"/>
    <w:rsid w:val="003B327B"/>
    <w:rsid w:val="003B360D"/>
    <w:rsid w:val="003B36FA"/>
    <w:rsid w:val="003B5123"/>
    <w:rsid w:val="003B55E3"/>
    <w:rsid w:val="003B63CA"/>
    <w:rsid w:val="003B63FF"/>
    <w:rsid w:val="003C0760"/>
    <w:rsid w:val="003C1BD4"/>
    <w:rsid w:val="003C2234"/>
    <w:rsid w:val="003C245B"/>
    <w:rsid w:val="003C2562"/>
    <w:rsid w:val="003C2863"/>
    <w:rsid w:val="003C2DC1"/>
    <w:rsid w:val="003C3166"/>
    <w:rsid w:val="003C4DF7"/>
    <w:rsid w:val="003C5797"/>
    <w:rsid w:val="003C6806"/>
    <w:rsid w:val="003C68B2"/>
    <w:rsid w:val="003C7C79"/>
    <w:rsid w:val="003D0233"/>
    <w:rsid w:val="003D059F"/>
    <w:rsid w:val="003D187B"/>
    <w:rsid w:val="003D1EED"/>
    <w:rsid w:val="003D1F33"/>
    <w:rsid w:val="003D3659"/>
    <w:rsid w:val="003D40E4"/>
    <w:rsid w:val="003D4535"/>
    <w:rsid w:val="003D5DA3"/>
    <w:rsid w:val="003D6E51"/>
    <w:rsid w:val="003D7032"/>
    <w:rsid w:val="003D716A"/>
    <w:rsid w:val="003D763C"/>
    <w:rsid w:val="003E040F"/>
    <w:rsid w:val="003E05F6"/>
    <w:rsid w:val="003E135F"/>
    <w:rsid w:val="003E1E73"/>
    <w:rsid w:val="003E241D"/>
    <w:rsid w:val="003E2CD1"/>
    <w:rsid w:val="003E2DB0"/>
    <w:rsid w:val="003E3434"/>
    <w:rsid w:val="003E39EA"/>
    <w:rsid w:val="003E46A8"/>
    <w:rsid w:val="003E4BBF"/>
    <w:rsid w:val="003E4FFB"/>
    <w:rsid w:val="003E5EAB"/>
    <w:rsid w:val="003E5F4C"/>
    <w:rsid w:val="003E5F52"/>
    <w:rsid w:val="003E6A58"/>
    <w:rsid w:val="003E77DC"/>
    <w:rsid w:val="003F04F5"/>
    <w:rsid w:val="003F1503"/>
    <w:rsid w:val="003F1780"/>
    <w:rsid w:val="003F1B8C"/>
    <w:rsid w:val="003F2A81"/>
    <w:rsid w:val="003F2EC2"/>
    <w:rsid w:val="003F3C2D"/>
    <w:rsid w:val="003F3F83"/>
    <w:rsid w:val="003F41C8"/>
    <w:rsid w:val="003F5E9C"/>
    <w:rsid w:val="003F61EF"/>
    <w:rsid w:val="003F6410"/>
    <w:rsid w:val="003F6700"/>
    <w:rsid w:val="003F67D7"/>
    <w:rsid w:val="00400AC4"/>
    <w:rsid w:val="00400E62"/>
    <w:rsid w:val="00401562"/>
    <w:rsid w:val="004034FF"/>
    <w:rsid w:val="00403586"/>
    <w:rsid w:val="00404575"/>
    <w:rsid w:val="00404826"/>
    <w:rsid w:val="004048A8"/>
    <w:rsid w:val="00405657"/>
    <w:rsid w:val="00405787"/>
    <w:rsid w:val="004067EE"/>
    <w:rsid w:val="00406AB1"/>
    <w:rsid w:val="00406E27"/>
    <w:rsid w:val="00407387"/>
    <w:rsid w:val="004073B1"/>
    <w:rsid w:val="00410598"/>
    <w:rsid w:val="004124BB"/>
    <w:rsid w:val="00413D74"/>
    <w:rsid w:val="00413E80"/>
    <w:rsid w:val="0041441E"/>
    <w:rsid w:val="004145EC"/>
    <w:rsid w:val="00414EF2"/>
    <w:rsid w:val="00415DFC"/>
    <w:rsid w:val="004167EB"/>
    <w:rsid w:val="0041688B"/>
    <w:rsid w:val="00416AF4"/>
    <w:rsid w:val="00417892"/>
    <w:rsid w:val="0042109B"/>
    <w:rsid w:val="00421F3E"/>
    <w:rsid w:val="00422A70"/>
    <w:rsid w:val="00423C66"/>
    <w:rsid w:val="00424ED4"/>
    <w:rsid w:val="00426BAE"/>
    <w:rsid w:val="00426D98"/>
    <w:rsid w:val="00427DBF"/>
    <w:rsid w:val="00430F28"/>
    <w:rsid w:val="00431538"/>
    <w:rsid w:val="00432139"/>
    <w:rsid w:val="004350AA"/>
    <w:rsid w:val="00436340"/>
    <w:rsid w:val="00436526"/>
    <w:rsid w:val="00436B12"/>
    <w:rsid w:val="00442F6C"/>
    <w:rsid w:val="004430FC"/>
    <w:rsid w:val="004439C6"/>
    <w:rsid w:val="00444225"/>
    <w:rsid w:val="00445D09"/>
    <w:rsid w:val="00445D1B"/>
    <w:rsid w:val="00447050"/>
    <w:rsid w:val="004502EA"/>
    <w:rsid w:val="00451EAB"/>
    <w:rsid w:val="00452AF3"/>
    <w:rsid w:val="00452CDD"/>
    <w:rsid w:val="00453896"/>
    <w:rsid w:val="004539A7"/>
    <w:rsid w:val="00453BA4"/>
    <w:rsid w:val="004545C3"/>
    <w:rsid w:val="00454F89"/>
    <w:rsid w:val="00455F80"/>
    <w:rsid w:val="0045641A"/>
    <w:rsid w:val="00456BEA"/>
    <w:rsid w:val="00457C47"/>
    <w:rsid w:val="0046047D"/>
    <w:rsid w:val="0046056A"/>
    <w:rsid w:val="004611F4"/>
    <w:rsid w:val="004612DA"/>
    <w:rsid w:val="00462256"/>
    <w:rsid w:val="00462C28"/>
    <w:rsid w:val="004649C3"/>
    <w:rsid w:val="00464B6C"/>
    <w:rsid w:val="004652DB"/>
    <w:rsid w:val="004707C7"/>
    <w:rsid w:val="00470C09"/>
    <w:rsid w:val="004714C0"/>
    <w:rsid w:val="004714DD"/>
    <w:rsid w:val="00472056"/>
    <w:rsid w:val="00473182"/>
    <w:rsid w:val="004732B7"/>
    <w:rsid w:val="00474A93"/>
    <w:rsid w:val="00475406"/>
    <w:rsid w:val="00475912"/>
    <w:rsid w:val="00476B2F"/>
    <w:rsid w:val="00476EF3"/>
    <w:rsid w:val="00476FC9"/>
    <w:rsid w:val="00480758"/>
    <w:rsid w:val="00481217"/>
    <w:rsid w:val="0048125D"/>
    <w:rsid w:val="00481B8C"/>
    <w:rsid w:val="004825DC"/>
    <w:rsid w:val="00482CB5"/>
    <w:rsid w:val="00482D25"/>
    <w:rsid w:val="00484303"/>
    <w:rsid w:val="0048451B"/>
    <w:rsid w:val="00484D69"/>
    <w:rsid w:val="00485876"/>
    <w:rsid w:val="00486C15"/>
    <w:rsid w:val="00487CBA"/>
    <w:rsid w:val="0049163D"/>
    <w:rsid w:val="00491966"/>
    <w:rsid w:val="0049235C"/>
    <w:rsid w:val="00492FA8"/>
    <w:rsid w:val="00493BCA"/>
    <w:rsid w:val="00494125"/>
    <w:rsid w:val="004944F1"/>
    <w:rsid w:val="004947AF"/>
    <w:rsid w:val="004948C8"/>
    <w:rsid w:val="00494954"/>
    <w:rsid w:val="00494C54"/>
    <w:rsid w:val="00496C45"/>
    <w:rsid w:val="00496D4E"/>
    <w:rsid w:val="004970DB"/>
    <w:rsid w:val="00497D93"/>
    <w:rsid w:val="004A07B6"/>
    <w:rsid w:val="004A102B"/>
    <w:rsid w:val="004A146B"/>
    <w:rsid w:val="004A17C7"/>
    <w:rsid w:val="004A215D"/>
    <w:rsid w:val="004A2579"/>
    <w:rsid w:val="004A4F98"/>
    <w:rsid w:val="004A5876"/>
    <w:rsid w:val="004A5A5C"/>
    <w:rsid w:val="004A6A03"/>
    <w:rsid w:val="004B1ECD"/>
    <w:rsid w:val="004B253D"/>
    <w:rsid w:val="004B26E9"/>
    <w:rsid w:val="004B327D"/>
    <w:rsid w:val="004B34BE"/>
    <w:rsid w:val="004B3C4D"/>
    <w:rsid w:val="004B4EF0"/>
    <w:rsid w:val="004B5C7C"/>
    <w:rsid w:val="004B5FDC"/>
    <w:rsid w:val="004B65B3"/>
    <w:rsid w:val="004B6C95"/>
    <w:rsid w:val="004B6F64"/>
    <w:rsid w:val="004C0650"/>
    <w:rsid w:val="004C0F9C"/>
    <w:rsid w:val="004C151B"/>
    <w:rsid w:val="004C1D4B"/>
    <w:rsid w:val="004C2EF5"/>
    <w:rsid w:val="004C3C40"/>
    <w:rsid w:val="004C3E90"/>
    <w:rsid w:val="004C4D28"/>
    <w:rsid w:val="004C58A6"/>
    <w:rsid w:val="004C58CD"/>
    <w:rsid w:val="004C6314"/>
    <w:rsid w:val="004C68B3"/>
    <w:rsid w:val="004C705A"/>
    <w:rsid w:val="004D0321"/>
    <w:rsid w:val="004D065A"/>
    <w:rsid w:val="004D098E"/>
    <w:rsid w:val="004D1531"/>
    <w:rsid w:val="004D1BEE"/>
    <w:rsid w:val="004D1FA2"/>
    <w:rsid w:val="004D21C0"/>
    <w:rsid w:val="004D43D5"/>
    <w:rsid w:val="004D578D"/>
    <w:rsid w:val="004D5981"/>
    <w:rsid w:val="004D5ED7"/>
    <w:rsid w:val="004D658B"/>
    <w:rsid w:val="004D6804"/>
    <w:rsid w:val="004D69A7"/>
    <w:rsid w:val="004D77EF"/>
    <w:rsid w:val="004E01AF"/>
    <w:rsid w:val="004E0422"/>
    <w:rsid w:val="004E094A"/>
    <w:rsid w:val="004E0B51"/>
    <w:rsid w:val="004E13F4"/>
    <w:rsid w:val="004E15BB"/>
    <w:rsid w:val="004E17B3"/>
    <w:rsid w:val="004E214E"/>
    <w:rsid w:val="004E23DE"/>
    <w:rsid w:val="004E2B68"/>
    <w:rsid w:val="004E2C46"/>
    <w:rsid w:val="004E3296"/>
    <w:rsid w:val="004E34F7"/>
    <w:rsid w:val="004E380C"/>
    <w:rsid w:val="004E3CCB"/>
    <w:rsid w:val="004E4003"/>
    <w:rsid w:val="004E4131"/>
    <w:rsid w:val="004E4AF8"/>
    <w:rsid w:val="004E500C"/>
    <w:rsid w:val="004E5190"/>
    <w:rsid w:val="004E632D"/>
    <w:rsid w:val="004E72E8"/>
    <w:rsid w:val="004E7758"/>
    <w:rsid w:val="004F03DF"/>
    <w:rsid w:val="004F0B5D"/>
    <w:rsid w:val="004F1E23"/>
    <w:rsid w:val="004F3CF9"/>
    <w:rsid w:val="004F402C"/>
    <w:rsid w:val="004F5805"/>
    <w:rsid w:val="004F59A8"/>
    <w:rsid w:val="004F5A72"/>
    <w:rsid w:val="004F5F03"/>
    <w:rsid w:val="004F6E91"/>
    <w:rsid w:val="004F74EA"/>
    <w:rsid w:val="0050032F"/>
    <w:rsid w:val="005005DE"/>
    <w:rsid w:val="00501517"/>
    <w:rsid w:val="0050169B"/>
    <w:rsid w:val="00501A8B"/>
    <w:rsid w:val="005021C8"/>
    <w:rsid w:val="00502564"/>
    <w:rsid w:val="005027EA"/>
    <w:rsid w:val="00502EF2"/>
    <w:rsid w:val="00503690"/>
    <w:rsid w:val="00503737"/>
    <w:rsid w:val="00503C68"/>
    <w:rsid w:val="00504C1D"/>
    <w:rsid w:val="00505BFA"/>
    <w:rsid w:val="00506188"/>
    <w:rsid w:val="00506586"/>
    <w:rsid w:val="00507A21"/>
    <w:rsid w:val="005111CD"/>
    <w:rsid w:val="00512307"/>
    <w:rsid w:val="00512D4B"/>
    <w:rsid w:val="0051373D"/>
    <w:rsid w:val="00513BF6"/>
    <w:rsid w:val="00513C96"/>
    <w:rsid w:val="00513E1C"/>
    <w:rsid w:val="0051532E"/>
    <w:rsid w:val="00516CB5"/>
    <w:rsid w:val="00520147"/>
    <w:rsid w:val="005203DE"/>
    <w:rsid w:val="005204AB"/>
    <w:rsid w:val="00520FA3"/>
    <w:rsid w:val="0052180F"/>
    <w:rsid w:val="00521994"/>
    <w:rsid w:val="00521E1A"/>
    <w:rsid w:val="00522B2B"/>
    <w:rsid w:val="00523712"/>
    <w:rsid w:val="00523A04"/>
    <w:rsid w:val="00524000"/>
    <w:rsid w:val="00524266"/>
    <w:rsid w:val="0052455F"/>
    <w:rsid w:val="00525243"/>
    <w:rsid w:val="0052535D"/>
    <w:rsid w:val="005259DC"/>
    <w:rsid w:val="005265BC"/>
    <w:rsid w:val="00526A3E"/>
    <w:rsid w:val="00526E86"/>
    <w:rsid w:val="0052731E"/>
    <w:rsid w:val="00527647"/>
    <w:rsid w:val="00530A13"/>
    <w:rsid w:val="00530F0C"/>
    <w:rsid w:val="00531216"/>
    <w:rsid w:val="00531C28"/>
    <w:rsid w:val="00534A47"/>
    <w:rsid w:val="0053520D"/>
    <w:rsid w:val="00536063"/>
    <w:rsid w:val="00536596"/>
    <w:rsid w:val="00536AB5"/>
    <w:rsid w:val="005400D0"/>
    <w:rsid w:val="005406D9"/>
    <w:rsid w:val="005411D5"/>
    <w:rsid w:val="00541290"/>
    <w:rsid w:val="005412AC"/>
    <w:rsid w:val="00541D19"/>
    <w:rsid w:val="00543749"/>
    <w:rsid w:val="00546DA3"/>
    <w:rsid w:val="00547A1C"/>
    <w:rsid w:val="00551B47"/>
    <w:rsid w:val="00551E65"/>
    <w:rsid w:val="00552CD6"/>
    <w:rsid w:val="0055300A"/>
    <w:rsid w:val="005534EE"/>
    <w:rsid w:val="00553AE6"/>
    <w:rsid w:val="00553BF8"/>
    <w:rsid w:val="005545E9"/>
    <w:rsid w:val="005548B2"/>
    <w:rsid w:val="00554E86"/>
    <w:rsid w:val="00556011"/>
    <w:rsid w:val="00556974"/>
    <w:rsid w:val="00556A55"/>
    <w:rsid w:val="00556CF2"/>
    <w:rsid w:val="005605AC"/>
    <w:rsid w:val="00561966"/>
    <w:rsid w:val="00562F3C"/>
    <w:rsid w:val="00563111"/>
    <w:rsid w:val="0056452C"/>
    <w:rsid w:val="00564539"/>
    <w:rsid w:val="00564E01"/>
    <w:rsid w:val="00564E6F"/>
    <w:rsid w:val="00565333"/>
    <w:rsid w:val="00566359"/>
    <w:rsid w:val="00570886"/>
    <w:rsid w:val="00571808"/>
    <w:rsid w:val="00571E87"/>
    <w:rsid w:val="005724AC"/>
    <w:rsid w:val="00572CC0"/>
    <w:rsid w:val="00573111"/>
    <w:rsid w:val="00573269"/>
    <w:rsid w:val="00574613"/>
    <w:rsid w:val="00574C8D"/>
    <w:rsid w:val="005758E4"/>
    <w:rsid w:val="00575BB0"/>
    <w:rsid w:val="00576C60"/>
    <w:rsid w:val="00577349"/>
    <w:rsid w:val="00577842"/>
    <w:rsid w:val="00577947"/>
    <w:rsid w:val="00577A8F"/>
    <w:rsid w:val="00577CC7"/>
    <w:rsid w:val="0058041C"/>
    <w:rsid w:val="00580522"/>
    <w:rsid w:val="005806AA"/>
    <w:rsid w:val="00580EF2"/>
    <w:rsid w:val="005834BA"/>
    <w:rsid w:val="0058360F"/>
    <w:rsid w:val="0058379D"/>
    <w:rsid w:val="00584C62"/>
    <w:rsid w:val="00586643"/>
    <w:rsid w:val="0058668B"/>
    <w:rsid w:val="0058691C"/>
    <w:rsid w:val="00586BDE"/>
    <w:rsid w:val="00587CAE"/>
    <w:rsid w:val="00590A8D"/>
    <w:rsid w:val="005910BF"/>
    <w:rsid w:val="0059151A"/>
    <w:rsid w:val="00592273"/>
    <w:rsid w:val="00593026"/>
    <w:rsid w:val="005934C4"/>
    <w:rsid w:val="005937DC"/>
    <w:rsid w:val="00593800"/>
    <w:rsid w:val="0059450C"/>
    <w:rsid w:val="00594623"/>
    <w:rsid w:val="00595B59"/>
    <w:rsid w:val="005963CE"/>
    <w:rsid w:val="0059650A"/>
    <w:rsid w:val="00596715"/>
    <w:rsid w:val="005A023B"/>
    <w:rsid w:val="005A17B1"/>
    <w:rsid w:val="005A255F"/>
    <w:rsid w:val="005A2AED"/>
    <w:rsid w:val="005A40A6"/>
    <w:rsid w:val="005A535B"/>
    <w:rsid w:val="005A551D"/>
    <w:rsid w:val="005A6090"/>
    <w:rsid w:val="005A6683"/>
    <w:rsid w:val="005A6C50"/>
    <w:rsid w:val="005B0D6A"/>
    <w:rsid w:val="005B193D"/>
    <w:rsid w:val="005B1F15"/>
    <w:rsid w:val="005B310E"/>
    <w:rsid w:val="005B3F53"/>
    <w:rsid w:val="005B4416"/>
    <w:rsid w:val="005B4556"/>
    <w:rsid w:val="005B4EE5"/>
    <w:rsid w:val="005B5294"/>
    <w:rsid w:val="005B556D"/>
    <w:rsid w:val="005B5C1C"/>
    <w:rsid w:val="005B6EAB"/>
    <w:rsid w:val="005B7BAE"/>
    <w:rsid w:val="005B7E58"/>
    <w:rsid w:val="005C019D"/>
    <w:rsid w:val="005C05A9"/>
    <w:rsid w:val="005C3110"/>
    <w:rsid w:val="005C335A"/>
    <w:rsid w:val="005C453E"/>
    <w:rsid w:val="005C4CA3"/>
    <w:rsid w:val="005C4E15"/>
    <w:rsid w:val="005C4F05"/>
    <w:rsid w:val="005C5519"/>
    <w:rsid w:val="005C6F3D"/>
    <w:rsid w:val="005C6F72"/>
    <w:rsid w:val="005C7300"/>
    <w:rsid w:val="005C7375"/>
    <w:rsid w:val="005C74BE"/>
    <w:rsid w:val="005C792B"/>
    <w:rsid w:val="005C7CB5"/>
    <w:rsid w:val="005C7EF7"/>
    <w:rsid w:val="005D2673"/>
    <w:rsid w:val="005D27C8"/>
    <w:rsid w:val="005D303F"/>
    <w:rsid w:val="005D3059"/>
    <w:rsid w:val="005D3928"/>
    <w:rsid w:val="005D47F0"/>
    <w:rsid w:val="005D4BB3"/>
    <w:rsid w:val="005D4C01"/>
    <w:rsid w:val="005D5EEE"/>
    <w:rsid w:val="005D7454"/>
    <w:rsid w:val="005E0178"/>
    <w:rsid w:val="005E0DCD"/>
    <w:rsid w:val="005E4724"/>
    <w:rsid w:val="005E4C78"/>
    <w:rsid w:val="005E58FA"/>
    <w:rsid w:val="005E5985"/>
    <w:rsid w:val="005E5BB5"/>
    <w:rsid w:val="005E62A9"/>
    <w:rsid w:val="005E7768"/>
    <w:rsid w:val="005E7AFB"/>
    <w:rsid w:val="005E7CB6"/>
    <w:rsid w:val="005E7E39"/>
    <w:rsid w:val="005F0E0E"/>
    <w:rsid w:val="005F1AA7"/>
    <w:rsid w:val="005F2116"/>
    <w:rsid w:val="005F3B5C"/>
    <w:rsid w:val="005F48A7"/>
    <w:rsid w:val="005F4A4F"/>
    <w:rsid w:val="005F55A3"/>
    <w:rsid w:val="005F55F8"/>
    <w:rsid w:val="005F57B4"/>
    <w:rsid w:val="005F5F18"/>
    <w:rsid w:val="005F6707"/>
    <w:rsid w:val="005F6D50"/>
    <w:rsid w:val="006002C5"/>
    <w:rsid w:val="00600352"/>
    <w:rsid w:val="006003DF"/>
    <w:rsid w:val="00601791"/>
    <w:rsid w:val="00601BCD"/>
    <w:rsid w:val="006033BC"/>
    <w:rsid w:val="0060469B"/>
    <w:rsid w:val="00604BED"/>
    <w:rsid w:val="00606C64"/>
    <w:rsid w:val="00607FC1"/>
    <w:rsid w:val="0061035E"/>
    <w:rsid w:val="00610D75"/>
    <w:rsid w:val="006110AF"/>
    <w:rsid w:val="006113D3"/>
    <w:rsid w:val="0061230B"/>
    <w:rsid w:val="00612554"/>
    <w:rsid w:val="00612A2A"/>
    <w:rsid w:val="006144D6"/>
    <w:rsid w:val="006144F7"/>
    <w:rsid w:val="00614561"/>
    <w:rsid w:val="00617472"/>
    <w:rsid w:val="00617873"/>
    <w:rsid w:val="00621321"/>
    <w:rsid w:val="00622066"/>
    <w:rsid w:val="006226BC"/>
    <w:rsid w:val="00624011"/>
    <w:rsid w:val="006257C4"/>
    <w:rsid w:val="006258C4"/>
    <w:rsid w:val="00625CEE"/>
    <w:rsid w:val="0063019F"/>
    <w:rsid w:val="00630A4A"/>
    <w:rsid w:val="00630F44"/>
    <w:rsid w:val="0063179F"/>
    <w:rsid w:val="006320EF"/>
    <w:rsid w:val="00634377"/>
    <w:rsid w:val="00634586"/>
    <w:rsid w:val="00634BAC"/>
    <w:rsid w:val="0063696E"/>
    <w:rsid w:val="00636BCC"/>
    <w:rsid w:val="006379CF"/>
    <w:rsid w:val="00640116"/>
    <w:rsid w:val="00641C49"/>
    <w:rsid w:val="006428A0"/>
    <w:rsid w:val="00643C8B"/>
    <w:rsid w:val="006440CD"/>
    <w:rsid w:val="006446CD"/>
    <w:rsid w:val="0064474D"/>
    <w:rsid w:val="00644ADB"/>
    <w:rsid w:val="00644DBB"/>
    <w:rsid w:val="00645845"/>
    <w:rsid w:val="00646B33"/>
    <w:rsid w:val="00646C17"/>
    <w:rsid w:val="00647085"/>
    <w:rsid w:val="00647F5D"/>
    <w:rsid w:val="00650283"/>
    <w:rsid w:val="006511F6"/>
    <w:rsid w:val="006517D0"/>
    <w:rsid w:val="00651807"/>
    <w:rsid w:val="00651DF0"/>
    <w:rsid w:val="006525CF"/>
    <w:rsid w:val="00652C5D"/>
    <w:rsid w:val="0065310A"/>
    <w:rsid w:val="00653821"/>
    <w:rsid w:val="00654F94"/>
    <w:rsid w:val="006557C0"/>
    <w:rsid w:val="00656D64"/>
    <w:rsid w:val="0065702D"/>
    <w:rsid w:val="00657084"/>
    <w:rsid w:val="00657E91"/>
    <w:rsid w:val="00660936"/>
    <w:rsid w:val="00662682"/>
    <w:rsid w:val="0066275E"/>
    <w:rsid w:val="00662AA0"/>
    <w:rsid w:val="00663C2D"/>
    <w:rsid w:val="00664201"/>
    <w:rsid w:val="00665A62"/>
    <w:rsid w:val="00665C04"/>
    <w:rsid w:val="00666664"/>
    <w:rsid w:val="00666E89"/>
    <w:rsid w:val="0066734B"/>
    <w:rsid w:val="006673B5"/>
    <w:rsid w:val="00670166"/>
    <w:rsid w:val="00670B59"/>
    <w:rsid w:val="00671BEF"/>
    <w:rsid w:val="00671FB7"/>
    <w:rsid w:val="0067236D"/>
    <w:rsid w:val="00674096"/>
    <w:rsid w:val="006748C8"/>
    <w:rsid w:val="00674C3D"/>
    <w:rsid w:val="00675AB9"/>
    <w:rsid w:val="00676F9F"/>
    <w:rsid w:val="00677084"/>
    <w:rsid w:val="00680F5C"/>
    <w:rsid w:val="0068259C"/>
    <w:rsid w:val="0068272F"/>
    <w:rsid w:val="00683BE4"/>
    <w:rsid w:val="00683EB8"/>
    <w:rsid w:val="0068414F"/>
    <w:rsid w:val="00684722"/>
    <w:rsid w:val="0068496A"/>
    <w:rsid w:val="00684B13"/>
    <w:rsid w:val="006859DE"/>
    <w:rsid w:val="00685D1C"/>
    <w:rsid w:val="0068602C"/>
    <w:rsid w:val="0068666D"/>
    <w:rsid w:val="0068788E"/>
    <w:rsid w:val="006901BF"/>
    <w:rsid w:val="00690EB8"/>
    <w:rsid w:val="00692002"/>
    <w:rsid w:val="00692087"/>
    <w:rsid w:val="00692E26"/>
    <w:rsid w:val="00693153"/>
    <w:rsid w:val="00693FFE"/>
    <w:rsid w:val="00695826"/>
    <w:rsid w:val="00696055"/>
    <w:rsid w:val="00696111"/>
    <w:rsid w:val="006A24EC"/>
    <w:rsid w:val="006A2A3E"/>
    <w:rsid w:val="006A4E2A"/>
    <w:rsid w:val="006A5912"/>
    <w:rsid w:val="006A5938"/>
    <w:rsid w:val="006A5ACA"/>
    <w:rsid w:val="006A74B7"/>
    <w:rsid w:val="006B06BA"/>
    <w:rsid w:val="006B09A6"/>
    <w:rsid w:val="006B2F94"/>
    <w:rsid w:val="006B3667"/>
    <w:rsid w:val="006B4703"/>
    <w:rsid w:val="006B55CE"/>
    <w:rsid w:val="006B562D"/>
    <w:rsid w:val="006B5990"/>
    <w:rsid w:val="006B721C"/>
    <w:rsid w:val="006B737D"/>
    <w:rsid w:val="006C08AD"/>
    <w:rsid w:val="006C1A9C"/>
    <w:rsid w:val="006C2081"/>
    <w:rsid w:val="006C3D51"/>
    <w:rsid w:val="006C3E68"/>
    <w:rsid w:val="006C5488"/>
    <w:rsid w:val="006C5991"/>
    <w:rsid w:val="006C617C"/>
    <w:rsid w:val="006C6BDE"/>
    <w:rsid w:val="006C7CF2"/>
    <w:rsid w:val="006D045A"/>
    <w:rsid w:val="006D0BB6"/>
    <w:rsid w:val="006D10DE"/>
    <w:rsid w:val="006D112A"/>
    <w:rsid w:val="006D1231"/>
    <w:rsid w:val="006D24CA"/>
    <w:rsid w:val="006D2C0C"/>
    <w:rsid w:val="006D39DE"/>
    <w:rsid w:val="006D653C"/>
    <w:rsid w:val="006D69C6"/>
    <w:rsid w:val="006D6D17"/>
    <w:rsid w:val="006E00D8"/>
    <w:rsid w:val="006E07B6"/>
    <w:rsid w:val="006E0979"/>
    <w:rsid w:val="006E1CAC"/>
    <w:rsid w:val="006E30A3"/>
    <w:rsid w:val="006E3251"/>
    <w:rsid w:val="006E4526"/>
    <w:rsid w:val="006E50C9"/>
    <w:rsid w:val="006E529E"/>
    <w:rsid w:val="006E6BF4"/>
    <w:rsid w:val="006E7B14"/>
    <w:rsid w:val="006E7CEF"/>
    <w:rsid w:val="006F2CE0"/>
    <w:rsid w:val="006F438A"/>
    <w:rsid w:val="006F54EB"/>
    <w:rsid w:val="006F56AE"/>
    <w:rsid w:val="006F6668"/>
    <w:rsid w:val="00700071"/>
    <w:rsid w:val="00700186"/>
    <w:rsid w:val="007006F1"/>
    <w:rsid w:val="007007EB"/>
    <w:rsid w:val="0070161B"/>
    <w:rsid w:val="00702097"/>
    <w:rsid w:val="00702D49"/>
    <w:rsid w:val="007033C1"/>
    <w:rsid w:val="007041D4"/>
    <w:rsid w:val="00704A21"/>
    <w:rsid w:val="00704E63"/>
    <w:rsid w:val="00705573"/>
    <w:rsid w:val="0070646B"/>
    <w:rsid w:val="007072F1"/>
    <w:rsid w:val="00710FE8"/>
    <w:rsid w:val="00711059"/>
    <w:rsid w:val="00711097"/>
    <w:rsid w:val="0071157A"/>
    <w:rsid w:val="00712555"/>
    <w:rsid w:val="007132CB"/>
    <w:rsid w:val="0071388D"/>
    <w:rsid w:val="00713B22"/>
    <w:rsid w:val="00713E16"/>
    <w:rsid w:val="0071476F"/>
    <w:rsid w:val="00716D98"/>
    <w:rsid w:val="00717518"/>
    <w:rsid w:val="00720176"/>
    <w:rsid w:val="007215FE"/>
    <w:rsid w:val="00722229"/>
    <w:rsid w:val="00722727"/>
    <w:rsid w:val="00723177"/>
    <w:rsid w:val="0072325C"/>
    <w:rsid w:val="0072338B"/>
    <w:rsid w:val="00724A70"/>
    <w:rsid w:val="00725F80"/>
    <w:rsid w:val="007279AC"/>
    <w:rsid w:val="00727C1E"/>
    <w:rsid w:val="007305DA"/>
    <w:rsid w:val="007314A7"/>
    <w:rsid w:val="00732587"/>
    <w:rsid w:val="007329B0"/>
    <w:rsid w:val="0073302B"/>
    <w:rsid w:val="007338C3"/>
    <w:rsid w:val="007339B0"/>
    <w:rsid w:val="0073431D"/>
    <w:rsid w:val="007346A2"/>
    <w:rsid w:val="0073609F"/>
    <w:rsid w:val="00736380"/>
    <w:rsid w:val="007372F3"/>
    <w:rsid w:val="007373B1"/>
    <w:rsid w:val="00737559"/>
    <w:rsid w:val="0074010B"/>
    <w:rsid w:val="0074015A"/>
    <w:rsid w:val="00740926"/>
    <w:rsid w:val="00740E35"/>
    <w:rsid w:val="00740ECC"/>
    <w:rsid w:val="00741187"/>
    <w:rsid w:val="0074201E"/>
    <w:rsid w:val="00742196"/>
    <w:rsid w:val="0074236F"/>
    <w:rsid w:val="007428EA"/>
    <w:rsid w:val="00743747"/>
    <w:rsid w:val="00744542"/>
    <w:rsid w:val="00744707"/>
    <w:rsid w:val="00744EEC"/>
    <w:rsid w:val="00744F5A"/>
    <w:rsid w:val="0074577E"/>
    <w:rsid w:val="00745BD3"/>
    <w:rsid w:val="007469A0"/>
    <w:rsid w:val="007470C0"/>
    <w:rsid w:val="00747D19"/>
    <w:rsid w:val="007501BC"/>
    <w:rsid w:val="00750F62"/>
    <w:rsid w:val="00751D28"/>
    <w:rsid w:val="00753075"/>
    <w:rsid w:val="007531CF"/>
    <w:rsid w:val="007545D8"/>
    <w:rsid w:val="00755538"/>
    <w:rsid w:val="00755A47"/>
    <w:rsid w:val="00755EDF"/>
    <w:rsid w:val="007602AE"/>
    <w:rsid w:val="0076218F"/>
    <w:rsid w:val="00762643"/>
    <w:rsid w:val="00763228"/>
    <w:rsid w:val="00763BFB"/>
    <w:rsid w:val="007644DE"/>
    <w:rsid w:val="00764C6F"/>
    <w:rsid w:val="00764D61"/>
    <w:rsid w:val="0076592F"/>
    <w:rsid w:val="00766176"/>
    <w:rsid w:val="00766CCD"/>
    <w:rsid w:val="00767D60"/>
    <w:rsid w:val="00770342"/>
    <w:rsid w:val="00772636"/>
    <w:rsid w:val="0077283B"/>
    <w:rsid w:val="0077340D"/>
    <w:rsid w:val="00773C0C"/>
    <w:rsid w:val="00773C45"/>
    <w:rsid w:val="00774085"/>
    <w:rsid w:val="0077418C"/>
    <w:rsid w:val="00775B54"/>
    <w:rsid w:val="00775E94"/>
    <w:rsid w:val="007771C1"/>
    <w:rsid w:val="007778A6"/>
    <w:rsid w:val="00777A9B"/>
    <w:rsid w:val="00777BBC"/>
    <w:rsid w:val="00777DAE"/>
    <w:rsid w:val="00780B6E"/>
    <w:rsid w:val="0078108A"/>
    <w:rsid w:val="00781B2C"/>
    <w:rsid w:val="007826AB"/>
    <w:rsid w:val="00783428"/>
    <w:rsid w:val="00783D8B"/>
    <w:rsid w:val="00784117"/>
    <w:rsid w:val="00785894"/>
    <w:rsid w:val="00785C70"/>
    <w:rsid w:val="0078602A"/>
    <w:rsid w:val="007860F9"/>
    <w:rsid w:val="00786E66"/>
    <w:rsid w:val="00787C24"/>
    <w:rsid w:val="00791181"/>
    <w:rsid w:val="00791352"/>
    <w:rsid w:val="00791693"/>
    <w:rsid w:val="00792949"/>
    <w:rsid w:val="00792C91"/>
    <w:rsid w:val="00796B70"/>
    <w:rsid w:val="007A0E9C"/>
    <w:rsid w:val="007A488E"/>
    <w:rsid w:val="007A5372"/>
    <w:rsid w:val="007A6613"/>
    <w:rsid w:val="007A6AC2"/>
    <w:rsid w:val="007A723E"/>
    <w:rsid w:val="007B0E4F"/>
    <w:rsid w:val="007B19E9"/>
    <w:rsid w:val="007B1F25"/>
    <w:rsid w:val="007B2CD3"/>
    <w:rsid w:val="007B2D72"/>
    <w:rsid w:val="007B2E9F"/>
    <w:rsid w:val="007B40A9"/>
    <w:rsid w:val="007B54D9"/>
    <w:rsid w:val="007B55E9"/>
    <w:rsid w:val="007B598C"/>
    <w:rsid w:val="007B68B1"/>
    <w:rsid w:val="007B6B88"/>
    <w:rsid w:val="007C06B4"/>
    <w:rsid w:val="007C136B"/>
    <w:rsid w:val="007C3344"/>
    <w:rsid w:val="007C5D63"/>
    <w:rsid w:val="007C6033"/>
    <w:rsid w:val="007C610E"/>
    <w:rsid w:val="007C6CC8"/>
    <w:rsid w:val="007C7639"/>
    <w:rsid w:val="007C7CFA"/>
    <w:rsid w:val="007D02A3"/>
    <w:rsid w:val="007D05CE"/>
    <w:rsid w:val="007D0F9C"/>
    <w:rsid w:val="007D108E"/>
    <w:rsid w:val="007D12A4"/>
    <w:rsid w:val="007D12E6"/>
    <w:rsid w:val="007D182B"/>
    <w:rsid w:val="007D1EE8"/>
    <w:rsid w:val="007D233F"/>
    <w:rsid w:val="007D250F"/>
    <w:rsid w:val="007D2A7D"/>
    <w:rsid w:val="007D3DBB"/>
    <w:rsid w:val="007D5710"/>
    <w:rsid w:val="007D5900"/>
    <w:rsid w:val="007D5A92"/>
    <w:rsid w:val="007D5AFA"/>
    <w:rsid w:val="007D7B79"/>
    <w:rsid w:val="007E0CEA"/>
    <w:rsid w:val="007E106C"/>
    <w:rsid w:val="007E3046"/>
    <w:rsid w:val="007E4916"/>
    <w:rsid w:val="007E56B8"/>
    <w:rsid w:val="007E791F"/>
    <w:rsid w:val="007F0E1E"/>
    <w:rsid w:val="007F1890"/>
    <w:rsid w:val="007F22A7"/>
    <w:rsid w:val="007F28B6"/>
    <w:rsid w:val="007F3ACD"/>
    <w:rsid w:val="007F4E56"/>
    <w:rsid w:val="007F5E10"/>
    <w:rsid w:val="007F62EA"/>
    <w:rsid w:val="007F65B1"/>
    <w:rsid w:val="007F756A"/>
    <w:rsid w:val="007F7C99"/>
    <w:rsid w:val="0080168B"/>
    <w:rsid w:val="0080184F"/>
    <w:rsid w:val="00801F03"/>
    <w:rsid w:val="008026EB"/>
    <w:rsid w:val="0080273D"/>
    <w:rsid w:val="00803723"/>
    <w:rsid w:val="008041B2"/>
    <w:rsid w:val="00804E54"/>
    <w:rsid w:val="008056C8"/>
    <w:rsid w:val="00806C5F"/>
    <w:rsid w:val="008071E7"/>
    <w:rsid w:val="00807B32"/>
    <w:rsid w:val="00807D4E"/>
    <w:rsid w:val="00807E59"/>
    <w:rsid w:val="00810DA3"/>
    <w:rsid w:val="00812389"/>
    <w:rsid w:val="0081359C"/>
    <w:rsid w:val="00813A81"/>
    <w:rsid w:val="00813D54"/>
    <w:rsid w:val="0081454F"/>
    <w:rsid w:val="00814B2E"/>
    <w:rsid w:val="00814B66"/>
    <w:rsid w:val="00814C5B"/>
    <w:rsid w:val="0081529A"/>
    <w:rsid w:val="00816051"/>
    <w:rsid w:val="00816505"/>
    <w:rsid w:val="008202DC"/>
    <w:rsid w:val="00820C50"/>
    <w:rsid w:val="00820C8C"/>
    <w:rsid w:val="008215E2"/>
    <w:rsid w:val="008217ED"/>
    <w:rsid w:val="0082236B"/>
    <w:rsid w:val="00822512"/>
    <w:rsid w:val="00823592"/>
    <w:rsid w:val="00823970"/>
    <w:rsid w:val="0082598F"/>
    <w:rsid w:val="00825ED2"/>
    <w:rsid w:val="008266AE"/>
    <w:rsid w:val="0082795C"/>
    <w:rsid w:val="00827ABC"/>
    <w:rsid w:val="00830A14"/>
    <w:rsid w:val="00831D13"/>
    <w:rsid w:val="00832374"/>
    <w:rsid w:val="00833E87"/>
    <w:rsid w:val="008340F3"/>
    <w:rsid w:val="00834F68"/>
    <w:rsid w:val="008357E1"/>
    <w:rsid w:val="008358C3"/>
    <w:rsid w:val="00836673"/>
    <w:rsid w:val="00836A22"/>
    <w:rsid w:val="00836F63"/>
    <w:rsid w:val="008378BE"/>
    <w:rsid w:val="00840386"/>
    <w:rsid w:val="00840E88"/>
    <w:rsid w:val="00841569"/>
    <w:rsid w:val="008419F9"/>
    <w:rsid w:val="00841B85"/>
    <w:rsid w:val="00843061"/>
    <w:rsid w:val="0084363D"/>
    <w:rsid w:val="00843B71"/>
    <w:rsid w:val="00843E19"/>
    <w:rsid w:val="00844059"/>
    <w:rsid w:val="00844166"/>
    <w:rsid w:val="008448CC"/>
    <w:rsid w:val="008458F7"/>
    <w:rsid w:val="0084594E"/>
    <w:rsid w:val="00847135"/>
    <w:rsid w:val="008471FC"/>
    <w:rsid w:val="00847492"/>
    <w:rsid w:val="008479D9"/>
    <w:rsid w:val="00850BE7"/>
    <w:rsid w:val="008524CF"/>
    <w:rsid w:val="00853968"/>
    <w:rsid w:val="008553A6"/>
    <w:rsid w:val="008557BE"/>
    <w:rsid w:val="00855D7A"/>
    <w:rsid w:val="008561E2"/>
    <w:rsid w:val="00856F93"/>
    <w:rsid w:val="00856FB0"/>
    <w:rsid w:val="00857171"/>
    <w:rsid w:val="0085736A"/>
    <w:rsid w:val="00857B52"/>
    <w:rsid w:val="00860456"/>
    <w:rsid w:val="00860512"/>
    <w:rsid w:val="00860A90"/>
    <w:rsid w:val="008617BC"/>
    <w:rsid w:val="00861D60"/>
    <w:rsid w:val="008621BD"/>
    <w:rsid w:val="0086225D"/>
    <w:rsid w:val="00862B4D"/>
    <w:rsid w:val="00863A08"/>
    <w:rsid w:val="0086416E"/>
    <w:rsid w:val="00864E75"/>
    <w:rsid w:val="00864E84"/>
    <w:rsid w:val="00865425"/>
    <w:rsid w:val="008664E6"/>
    <w:rsid w:val="0086760C"/>
    <w:rsid w:val="0086786F"/>
    <w:rsid w:val="00867DC9"/>
    <w:rsid w:val="00870761"/>
    <w:rsid w:val="00871EB6"/>
    <w:rsid w:val="00872F2F"/>
    <w:rsid w:val="00873416"/>
    <w:rsid w:val="008740D0"/>
    <w:rsid w:val="0087462F"/>
    <w:rsid w:val="0087489E"/>
    <w:rsid w:val="00874A07"/>
    <w:rsid w:val="00876F1C"/>
    <w:rsid w:val="008773E3"/>
    <w:rsid w:val="0087757C"/>
    <w:rsid w:val="0088074C"/>
    <w:rsid w:val="008811DB"/>
    <w:rsid w:val="00883C72"/>
    <w:rsid w:val="00885164"/>
    <w:rsid w:val="00885952"/>
    <w:rsid w:val="00887E30"/>
    <w:rsid w:val="00890085"/>
    <w:rsid w:val="00890889"/>
    <w:rsid w:val="00890EB9"/>
    <w:rsid w:val="00890FCC"/>
    <w:rsid w:val="00891209"/>
    <w:rsid w:val="008916B1"/>
    <w:rsid w:val="00893417"/>
    <w:rsid w:val="00894A86"/>
    <w:rsid w:val="00894B51"/>
    <w:rsid w:val="00895A68"/>
    <w:rsid w:val="00896FEA"/>
    <w:rsid w:val="0089759B"/>
    <w:rsid w:val="008A0232"/>
    <w:rsid w:val="008A025D"/>
    <w:rsid w:val="008A4A17"/>
    <w:rsid w:val="008A58DB"/>
    <w:rsid w:val="008A5D62"/>
    <w:rsid w:val="008A5E57"/>
    <w:rsid w:val="008A618D"/>
    <w:rsid w:val="008A69F1"/>
    <w:rsid w:val="008B0F4D"/>
    <w:rsid w:val="008B2114"/>
    <w:rsid w:val="008B3666"/>
    <w:rsid w:val="008B382D"/>
    <w:rsid w:val="008B43B5"/>
    <w:rsid w:val="008B49B0"/>
    <w:rsid w:val="008B5BBC"/>
    <w:rsid w:val="008B7C24"/>
    <w:rsid w:val="008C0413"/>
    <w:rsid w:val="008C0F47"/>
    <w:rsid w:val="008C163F"/>
    <w:rsid w:val="008C166B"/>
    <w:rsid w:val="008C1BED"/>
    <w:rsid w:val="008C1E10"/>
    <w:rsid w:val="008C2709"/>
    <w:rsid w:val="008C2A5D"/>
    <w:rsid w:val="008C3442"/>
    <w:rsid w:val="008C3932"/>
    <w:rsid w:val="008C409A"/>
    <w:rsid w:val="008C60E9"/>
    <w:rsid w:val="008D0537"/>
    <w:rsid w:val="008D170D"/>
    <w:rsid w:val="008D3F4C"/>
    <w:rsid w:val="008D4345"/>
    <w:rsid w:val="008D455D"/>
    <w:rsid w:val="008D6056"/>
    <w:rsid w:val="008D61D2"/>
    <w:rsid w:val="008D6A48"/>
    <w:rsid w:val="008D6B82"/>
    <w:rsid w:val="008D6D8B"/>
    <w:rsid w:val="008D77BB"/>
    <w:rsid w:val="008E0068"/>
    <w:rsid w:val="008E08F7"/>
    <w:rsid w:val="008E0C61"/>
    <w:rsid w:val="008E10D8"/>
    <w:rsid w:val="008E177D"/>
    <w:rsid w:val="008E1BCA"/>
    <w:rsid w:val="008E2E10"/>
    <w:rsid w:val="008E3E54"/>
    <w:rsid w:val="008E45FE"/>
    <w:rsid w:val="008E49F4"/>
    <w:rsid w:val="008E5342"/>
    <w:rsid w:val="008E6B58"/>
    <w:rsid w:val="008E6CD8"/>
    <w:rsid w:val="008E6DBE"/>
    <w:rsid w:val="008E74E4"/>
    <w:rsid w:val="008F025D"/>
    <w:rsid w:val="008F12A7"/>
    <w:rsid w:val="008F15B0"/>
    <w:rsid w:val="008F1966"/>
    <w:rsid w:val="008F1F44"/>
    <w:rsid w:val="008F2848"/>
    <w:rsid w:val="008F2A8C"/>
    <w:rsid w:val="008F2E48"/>
    <w:rsid w:val="008F3200"/>
    <w:rsid w:val="008F3438"/>
    <w:rsid w:val="008F3958"/>
    <w:rsid w:val="008F3CAD"/>
    <w:rsid w:val="008F4F64"/>
    <w:rsid w:val="008F5A4B"/>
    <w:rsid w:val="008F5B9B"/>
    <w:rsid w:val="008F6A07"/>
    <w:rsid w:val="008F6EED"/>
    <w:rsid w:val="008F7610"/>
    <w:rsid w:val="00900D5A"/>
    <w:rsid w:val="00900F9B"/>
    <w:rsid w:val="00901327"/>
    <w:rsid w:val="00902288"/>
    <w:rsid w:val="00902935"/>
    <w:rsid w:val="00903038"/>
    <w:rsid w:val="00903064"/>
    <w:rsid w:val="009030C4"/>
    <w:rsid w:val="0090374A"/>
    <w:rsid w:val="00903ADC"/>
    <w:rsid w:val="00903CBC"/>
    <w:rsid w:val="00903D0E"/>
    <w:rsid w:val="00904188"/>
    <w:rsid w:val="00904537"/>
    <w:rsid w:val="0090483A"/>
    <w:rsid w:val="00904E42"/>
    <w:rsid w:val="0090553F"/>
    <w:rsid w:val="0090614D"/>
    <w:rsid w:val="009064EB"/>
    <w:rsid w:val="0090730E"/>
    <w:rsid w:val="00910108"/>
    <w:rsid w:val="009104C1"/>
    <w:rsid w:val="00910523"/>
    <w:rsid w:val="00911D99"/>
    <w:rsid w:val="00912442"/>
    <w:rsid w:val="00912868"/>
    <w:rsid w:val="00912FD0"/>
    <w:rsid w:val="009131D2"/>
    <w:rsid w:val="00913C79"/>
    <w:rsid w:val="009140D0"/>
    <w:rsid w:val="00914780"/>
    <w:rsid w:val="00914AE0"/>
    <w:rsid w:val="00914CFA"/>
    <w:rsid w:val="00916602"/>
    <w:rsid w:val="00916CF9"/>
    <w:rsid w:val="00917279"/>
    <w:rsid w:val="00917AFE"/>
    <w:rsid w:val="009204A6"/>
    <w:rsid w:val="00920922"/>
    <w:rsid w:val="00920C2C"/>
    <w:rsid w:val="0092244A"/>
    <w:rsid w:val="009232C9"/>
    <w:rsid w:val="00924197"/>
    <w:rsid w:val="009241CD"/>
    <w:rsid w:val="00924D05"/>
    <w:rsid w:val="00924E56"/>
    <w:rsid w:val="00925BE8"/>
    <w:rsid w:val="0092780E"/>
    <w:rsid w:val="009304BE"/>
    <w:rsid w:val="00930751"/>
    <w:rsid w:val="00930A3E"/>
    <w:rsid w:val="0093302B"/>
    <w:rsid w:val="00934F9C"/>
    <w:rsid w:val="0093550D"/>
    <w:rsid w:val="00935CAA"/>
    <w:rsid w:val="00936088"/>
    <w:rsid w:val="009361ED"/>
    <w:rsid w:val="009367DB"/>
    <w:rsid w:val="00936FC9"/>
    <w:rsid w:val="0093767B"/>
    <w:rsid w:val="00937794"/>
    <w:rsid w:val="00940B4B"/>
    <w:rsid w:val="00943E82"/>
    <w:rsid w:val="00943EF0"/>
    <w:rsid w:val="0094440B"/>
    <w:rsid w:val="00944CC4"/>
    <w:rsid w:val="00945A15"/>
    <w:rsid w:val="009462FB"/>
    <w:rsid w:val="009466CC"/>
    <w:rsid w:val="0094697D"/>
    <w:rsid w:val="00947318"/>
    <w:rsid w:val="00947599"/>
    <w:rsid w:val="00950F0C"/>
    <w:rsid w:val="0095102F"/>
    <w:rsid w:val="009516BD"/>
    <w:rsid w:val="00952AEC"/>
    <w:rsid w:val="00952D67"/>
    <w:rsid w:val="0095462C"/>
    <w:rsid w:val="009546B0"/>
    <w:rsid w:val="00954CF8"/>
    <w:rsid w:val="00954DF6"/>
    <w:rsid w:val="00955C2B"/>
    <w:rsid w:val="00956047"/>
    <w:rsid w:val="00960536"/>
    <w:rsid w:val="00961B49"/>
    <w:rsid w:val="00961C07"/>
    <w:rsid w:val="00962FA0"/>
    <w:rsid w:val="00963A6D"/>
    <w:rsid w:val="00964C76"/>
    <w:rsid w:val="009650D5"/>
    <w:rsid w:val="00965953"/>
    <w:rsid w:val="0096598F"/>
    <w:rsid w:val="00966DA4"/>
    <w:rsid w:val="00967257"/>
    <w:rsid w:val="009708A2"/>
    <w:rsid w:val="009717C4"/>
    <w:rsid w:val="00971B09"/>
    <w:rsid w:val="00971B79"/>
    <w:rsid w:val="00972BAE"/>
    <w:rsid w:val="00974B38"/>
    <w:rsid w:val="00974CD3"/>
    <w:rsid w:val="00975596"/>
    <w:rsid w:val="00975E6C"/>
    <w:rsid w:val="00976ECE"/>
    <w:rsid w:val="00981C27"/>
    <w:rsid w:val="00982D8B"/>
    <w:rsid w:val="00982E8A"/>
    <w:rsid w:val="00983910"/>
    <w:rsid w:val="00983E92"/>
    <w:rsid w:val="00984408"/>
    <w:rsid w:val="00984413"/>
    <w:rsid w:val="009849B6"/>
    <w:rsid w:val="0098515D"/>
    <w:rsid w:val="009853B6"/>
    <w:rsid w:val="009863D0"/>
    <w:rsid w:val="009873A2"/>
    <w:rsid w:val="00987779"/>
    <w:rsid w:val="0099099B"/>
    <w:rsid w:val="00991D07"/>
    <w:rsid w:val="00991F00"/>
    <w:rsid w:val="00992A79"/>
    <w:rsid w:val="00992DC1"/>
    <w:rsid w:val="009935B1"/>
    <w:rsid w:val="00994314"/>
    <w:rsid w:val="0099451D"/>
    <w:rsid w:val="00996282"/>
    <w:rsid w:val="009974DB"/>
    <w:rsid w:val="009976DA"/>
    <w:rsid w:val="009A019A"/>
    <w:rsid w:val="009A05FB"/>
    <w:rsid w:val="009A07BB"/>
    <w:rsid w:val="009A1620"/>
    <w:rsid w:val="009A169D"/>
    <w:rsid w:val="009A2620"/>
    <w:rsid w:val="009A2DBD"/>
    <w:rsid w:val="009A3F7A"/>
    <w:rsid w:val="009A4147"/>
    <w:rsid w:val="009A4FBA"/>
    <w:rsid w:val="009A5E57"/>
    <w:rsid w:val="009A612B"/>
    <w:rsid w:val="009A665C"/>
    <w:rsid w:val="009A7175"/>
    <w:rsid w:val="009A74D5"/>
    <w:rsid w:val="009A772C"/>
    <w:rsid w:val="009A79C8"/>
    <w:rsid w:val="009B022D"/>
    <w:rsid w:val="009B034E"/>
    <w:rsid w:val="009B03DE"/>
    <w:rsid w:val="009B144A"/>
    <w:rsid w:val="009B26E4"/>
    <w:rsid w:val="009B3505"/>
    <w:rsid w:val="009B3774"/>
    <w:rsid w:val="009B3986"/>
    <w:rsid w:val="009B43BB"/>
    <w:rsid w:val="009B5F8E"/>
    <w:rsid w:val="009B710B"/>
    <w:rsid w:val="009C00F9"/>
    <w:rsid w:val="009C0495"/>
    <w:rsid w:val="009C0727"/>
    <w:rsid w:val="009C13D5"/>
    <w:rsid w:val="009C322E"/>
    <w:rsid w:val="009C3F42"/>
    <w:rsid w:val="009C5587"/>
    <w:rsid w:val="009C59D8"/>
    <w:rsid w:val="009C5A1F"/>
    <w:rsid w:val="009C5A3F"/>
    <w:rsid w:val="009C7A70"/>
    <w:rsid w:val="009D03A7"/>
    <w:rsid w:val="009D14BC"/>
    <w:rsid w:val="009D249F"/>
    <w:rsid w:val="009D2A28"/>
    <w:rsid w:val="009D2CF4"/>
    <w:rsid w:val="009D30A1"/>
    <w:rsid w:val="009D3818"/>
    <w:rsid w:val="009D41CC"/>
    <w:rsid w:val="009D4ADD"/>
    <w:rsid w:val="009D5ED5"/>
    <w:rsid w:val="009D66BA"/>
    <w:rsid w:val="009D70D7"/>
    <w:rsid w:val="009D74BF"/>
    <w:rsid w:val="009E0EA6"/>
    <w:rsid w:val="009E1BF3"/>
    <w:rsid w:val="009E1E8A"/>
    <w:rsid w:val="009E3EA3"/>
    <w:rsid w:val="009E3FCB"/>
    <w:rsid w:val="009E449B"/>
    <w:rsid w:val="009E4AD4"/>
    <w:rsid w:val="009E4C98"/>
    <w:rsid w:val="009E5A41"/>
    <w:rsid w:val="009E5CC0"/>
    <w:rsid w:val="009E651C"/>
    <w:rsid w:val="009E7DBD"/>
    <w:rsid w:val="009F02A9"/>
    <w:rsid w:val="009F0CAF"/>
    <w:rsid w:val="009F152E"/>
    <w:rsid w:val="009F1C56"/>
    <w:rsid w:val="009F2A75"/>
    <w:rsid w:val="009F3390"/>
    <w:rsid w:val="009F3D03"/>
    <w:rsid w:val="009F41D4"/>
    <w:rsid w:val="009F4900"/>
    <w:rsid w:val="009F4E87"/>
    <w:rsid w:val="009F68EF"/>
    <w:rsid w:val="009F71C4"/>
    <w:rsid w:val="009F7828"/>
    <w:rsid w:val="00A0050C"/>
    <w:rsid w:val="00A0110C"/>
    <w:rsid w:val="00A02222"/>
    <w:rsid w:val="00A03435"/>
    <w:rsid w:val="00A06E1F"/>
    <w:rsid w:val="00A10122"/>
    <w:rsid w:val="00A1185D"/>
    <w:rsid w:val="00A119BE"/>
    <w:rsid w:val="00A11A08"/>
    <w:rsid w:val="00A12436"/>
    <w:rsid w:val="00A127E6"/>
    <w:rsid w:val="00A13286"/>
    <w:rsid w:val="00A1405E"/>
    <w:rsid w:val="00A150D8"/>
    <w:rsid w:val="00A157D0"/>
    <w:rsid w:val="00A15E51"/>
    <w:rsid w:val="00A168D9"/>
    <w:rsid w:val="00A16F53"/>
    <w:rsid w:val="00A17C4E"/>
    <w:rsid w:val="00A20F21"/>
    <w:rsid w:val="00A221A5"/>
    <w:rsid w:val="00A22471"/>
    <w:rsid w:val="00A22D29"/>
    <w:rsid w:val="00A25586"/>
    <w:rsid w:val="00A25815"/>
    <w:rsid w:val="00A275EF"/>
    <w:rsid w:val="00A2789E"/>
    <w:rsid w:val="00A3036D"/>
    <w:rsid w:val="00A30DE5"/>
    <w:rsid w:val="00A31BCD"/>
    <w:rsid w:val="00A32693"/>
    <w:rsid w:val="00A33CA7"/>
    <w:rsid w:val="00A35C04"/>
    <w:rsid w:val="00A36D48"/>
    <w:rsid w:val="00A4034D"/>
    <w:rsid w:val="00A40AC7"/>
    <w:rsid w:val="00A40B03"/>
    <w:rsid w:val="00A4100C"/>
    <w:rsid w:val="00A4166C"/>
    <w:rsid w:val="00A41F00"/>
    <w:rsid w:val="00A41FD3"/>
    <w:rsid w:val="00A4320B"/>
    <w:rsid w:val="00A4354B"/>
    <w:rsid w:val="00A443ED"/>
    <w:rsid w:val="00A44A24"/>
    <w:rsid w:val="00A46DA8"/>
    <w:rsid w:val="00A47527"/>
    <w:rsid w:val="00A50379"/>
    <w:rsid w:val="00A512CB"/>
    <w:rsid w:val="00A51344"/>
    <w:rsid w:val="00A5255F"/>
    <w:rsid w:val="00A5266B"/>
    <w:rsid w:val="00A5364F"/>
    <w:rsid w:val="00A546BB"/>
    <w:rsid w:val="00A550FF"/>
    <w:rsid w:val="00A5590B"/>
    <w:rsid w:val="00A56236"/>
    <w:rsid w:val="00A566E3"/>
    <w:rsid w:val="00A56E39"/>
    <w:rsid w:val="00A5703E"/>
    <w:rsid w:val="00A60108"/>
    <w:rsid w:val="00A616DE"/>
    <w:rsid w:val="00A61F5D"/>
    <w:rsid w:val="00A63001"/>
    <w:rsid w:val="00A63C89"/>
    <w:rsid w:val="00A64E33"/>
    <w:rsid w:val="00A64E87"/>
    <w:rsid w:val="00A6590A"/>
    <w:rsid w:val="00A65B85"/>
    <w:rsid w:val="00A6636A"/>
    <w:rsid w:val="00A66CB6"/>
    <w:rsid w:val="00A67FF4"/>
    <w:rsid w:val="00A7005C"/>
    <w:rsid w:val="00A7008F"/>
    <w:rsid w:val="00A701AF"/>
    <w:rsid w:val="00A701CF"/>
    <w:rsid w:val="00A70460"/>
    <w:rsid w:val="00A719A2"/>
    <w:rsid w:val="00A731CC"/>
    <w:rsid w:val="00A74046"/>
    <w:rsid w:val="00A74C22"/>
    <w:rsid w:val="00A756C4"/>
    <w:rsid w:val="00A80E5A"/>
    <w:rsid w:val="00A8132F"/>
    <w:rsid w:val="00A814D0"/>
    <w:rsid w:val="00A81B15"/>
    <w:rsid w:val="00A829DD"/>
    <w:rsid w:val="00A83519"/>
    <w:rsid w:val="00A83745"/>
    <w:rsid w:val="00A8405D"/>
    <w:rsid w:val="00A84B3B"/>
    <w:rsid w:val="00A84CD1"/>
    <w:rsid w:val="00A854C8"/>
    <w:rsid w:val="00A858C3"/>
    <w:rsid w:val="00A85DBC"/>
    <w:rsid w:val="00A870D0"/>
    <w:rsid w:val="00A906D1"/>
    <w:rsid w:val="00A911E9"/>
    <w:rsid w:val="00A91461"/>
    <w:rsid w:val="00A917A7"/>
    <w:rsid w:val="00A9250F"/>
    <w:rsid w:val="00A92763"/>
    <w:rsid w:val="00A92DFE"/>
    <w:rsid w:val="00A93808"/>
    <w:rsid w:val="00A939AF"/>
    <w:rsid w:val="00A93A69"/>
    <w:rsid w:val="00A93C1A"/>
    <w:rsid w:val="00A94A47"/>
    <w:rsid w:val="00A95187"/>
    <w:rsid w:val="00A9525F"/>
    <w:rsid w:val="00A95F63"/>
    <w:rsid w:val="00AA0177"/>
    <w:rsid w:val="00AA0C01"/>
    <w:rsid w:val="00AA127E"/>
    <w:rsid w:val="00AA131B"/>
    <w:rsid w:val="00AA2193"/>
    <w:rsid w:val="00AA362E"/>
    <w:rsid w:val="00AA3D7D"/>
    <w:rsid w:val="00AA3E9C"/>
    <w:rsid w:val="00AA4F2D"/>
    <w:rsid w:val="00AA596D"/>
    <w:rsid w:val="00AA63BB"/>
    <w:rsid w:val="00AA6E73"/>
    <w:rsid w:val="00AA72A3"/>
    <w:rsid w:val="00AA7450"/>
    <w:rsid w:val="00AA7A65"/>
    <w:rsid w:val="00AA7CDA"/>
    <w:rsid w:val="00AB1739"/>
    <w:rsid w:val="00AB1F6F"/>
    <w:rsid w:val="00AB297C"/>
    <w:rsid w:val="00AB37BC"/>
    <w:rsid w:val="00AB5E19"/>
    <w:rsid w:val="00AB6E69"/>
    <w:rsid w:val="00AB71FD"/>
    <w:rsid w:val="00AB7939"/>
    <w:rsid w:val="00AC0674"/>
    <w:rsid w:val="00AC087C"/>
    <w:rsid w:val="00AC0B1D"/>
    <w:rsid w:val="00AC1DE0"/>
    <w:rsid w:val="00AC35BA"/>
    <w:rsid w:val="00AC3888"/>
    <w:rsid w:val="00AC40A7"/>
    <w:rsid w:val="00AC45C7"/>
    <w:rsid w:val="00AC4894"/>
    <w:rsid w:val="00AC4BEF"/>
    <w:rsid w:val="00AC5074"/>
    <w:rsid w:val="00AC5DE4"/>
    <w:rsid w:val="00AC66AC"/>
    <w:rsid w:val="00AC6F02"/>
    <w:rsid w:val="00AC70B9"/>
    <w:rsid w:val="00AC72BE"/>
    <w:rsid w:val="00AC775F"/>
    <w:rsid w:val="00AC7F7D"/>
    <w:rsid w:val="00AD3759"/>
    <w:rsid w:val="00AD4628"/>
    <w:rsid w:val="00AD4712"/>
    <w:rsid w:val="00AD6C51"/>
    <w:rsid w:val="00AD7469"/>
    <w:rsid w:val="00AD7B41"/>
    <w:rsid w:val="00AD7D79"/>
    <w:rsid w:val="00AE0755"/>
    <w:rsid w:val="00AE2ADB"/>
    <w:rsid w:val="00AE3123"/>
    <w:rsid w:val="00AE3DA4"/>
    <w:rsid w:val="00AE5070"/>
    <w:rsid w:val="00AE5297"/>
    <w:rsid w:val="00AE578C"/>
    <w:rsid w:val="00AE5981"/>
    <w:rsid w:val="00AE5E73"/>
    <w:rsid w:val="00AE76FD"/>
    <w:rsid w:val="00AE78E1"/>
    <w:rsid w:val="00AE7D0F"/>
    <w:rsid w:val="00AF0327"/>
    <w:rsid w:val="00AF0CCD"/>
    <w:rsid w:val="00AF0DD9"/>
    <w:rsid w:val="00AF15BD"/>
    <w:rsid w:val="00AF2DA2"/>
    <w:rsid w:val="00AF2EAD"/>
    <w:rsid w:val="00AF2EBF"/>
    <w:rsid w:val="00AF3378"/>
    <w:rsid w:val="00AF3EEF"/>
    <w:rsid w:val="00AF4BF8"/>
    <w:rsid w:val="00AF5046"/>
    <w:rsid w:val="00AF574E"/>
    <w:rsid w:val="00AF6E62"/>
    <w:rsid w:val="00AF7262"/>
    <w:rsid w:val="00B00361"/>
    <w:rsid w:val="00B00D72"/>
    <w:rsid w:val="00B00D97"/>
    <w:rsid w:val="00B02F05"/>
    <w:rsid w:val="00B03CFF"/>
    <w:rsid w:val="00B04189"/>
    <w:rsid w:val="00B0477E"/>
    <w:rsid w:val="00B0675F"/>
    <w:rsid w:val="00B06B6F"/>
    <w:rsid w:val="00B06D1E"/>
    <w:rsid w:val="00B06E40"/>
    <w:rsid w:val="00B07FAB"/>
    <w:rsid w:val="00B10251"/>
    <w:rsid w:val="00B1088E"/>
    <w:rsid w:val="00B12C46"/>
    <w:rsid w:val="00B14E98"/>
    <w:rsid w:val="00B153D4"/>
    <w:rsid w:val="00B1773B"/>
    <w:rsid w:val="00B177E5"/>
    <w:rsid w:val="00B178F5"/>
    <w:rsid w:val="00B17ACD"/>
    <w:rsid w:val="00B17B5C"/>
    <w:rsid w:val="00B17DAA"/>
    <w:rsid w:val="00B20319"/>
    <w:rsid w:val="00B20584"/>
    <w:rsid w:val="00B20E7E"/>
    <w:rsid w:val="00B217CF"/>
    <w:rsid w:val="00B21FA9"/>
    <w:rsid w:val="00B23985"/>
    <w:rsid w:val="00B23CBD"/>
    <w:rsid w:val="00B25052"/>
    <w:rsid w:val="00B253A6"/>
    <w:rsid w:val="00B25568"/>
    <w:rsid w:val="00B256FD"/>
    <w:rsid w:val="00B26901"/>
    <w:rsid w:val="00B27F9F"/>
    <w:rsid w:val="00B300C3"/>
    <w:rsid w:val="00B3269E"/>
    <w:rsid w:val="00B33106"/>
    <w:rsid w:val="00B33F80"/>
    <w:rsid w:val="00B34E41"/>
    <w:rsid w:val="00B363DD"/>
    <w:rsid w:val="00B36628"/>
    <w:rsid w:val="00B37122"/>
    <w:rsid w:val="00B379D8"/>
    <w:rsid w:val="00B40000"/>
    <w:rsid w:val="00B40663"/>
    <w:rsid w:val="00B41567"/>
    <w:rsid w:val="00B41AF8"/>
    <w:rsid w:val="00B42141"/>
    <w:rsid w:val="00B42727"/>
    <w:rsid w:val="00B42F15"/>
    <w:rsid w:val="00B42FFE"/>
    <w:rsid w:val="00B43740"/>
    <w:rsid w:val="00B45485"/>
    <w:rsid w:val="00B457F3"/>
    <w:rsid w:val="00B463A2"/>
    <w:rsid w:val="00B47183"/>
    <w:rsid w:val="00B50BAA"/>
    <w:rsid w:val="00B50ED7"/>
    <w:rsid w:val="00B51542"/>
    <w:rsid w:val="00B52686"/>
    <w:rsid w:val="00B5285F"/>
    <w:rsid w:val="00B531C5"/>
    <w:rsid w:val="00B53DB0"/>
    <w:rsid w:val="00B544C7"/>
    <w:rsid w:val="00B54839"/>
    <w:rsid w:val="00B6046B"/>
    <w:rsid w:val="00B604D4"/>
    <w:rsid w:val="00B609D8"/>
    <w:rsid w:val="00B61C74"/>
    <w:rsid w:val="00B62CD7"/>
    <w:rsid w:val="00B62D21"/>
    <w:rsid w:val="00B6460F"/>
    <w:rsid w:val="00B64A94"/>
    <w:rsid w:val="00B64E5F"/>
    <w:rsid w:val="00B65790"/>
    <w:rsid w:val="00B65B4D"/>
    <w:rsid w:val="00B664FC"/>
    <w:rsid w:val="00B66CF3"/>
    <w:rsid w:val="00B67E76"/>
    <w:rsid w:val="00B7138C"/>
    <w:rsid w:val="00B75BCF"/>
    <w:rsid w:val="00B75FC8"/>
    <w:rsid w:val="00B76818"/>
    <w:rsid w:val="00B77974"/>
    <w:rsid w:val="00B80374"/>
    <w:rsid w:val="00B809A2"/>
    <w:rsid w:val="00B80F90"/>
    <w:rsid w:val="00B8139B"/>
    <w:rsid w:val="00B82065"/>
    <w:rsid w:val="00B83214"/>
    <w:rsid w:val="00B83408"/>
    <w:rsid w:val="00B8446C"/>
    <w:rsid w:val="00B85AAD"/>
    <w:rsid w:val="00B85E3E"/>
    <w:rsid w:val="00B85EF6"/>
    <w:rsid w:val="00B87903"/>
    <w:rsid w:val="00B87B6C"/>
    <w:rsid w:val="00B910FF"/>
    <w:rsid w:val="00B91168"/>
    <w:rsid w:val="00B91818"/>
    <w:rsid w:val="00B91AEC"/>
    <w:rsid w:val="00B935D3"/>
    <w:rsid w:val="00B93FFC"/>
    <w:rsid w:val="00B94704"/>
    <w:rsid w:val="00B94908"/>
    <w:rsid w:val="00B94F8C"/>
    <w:rsid w:val="00B95577"/>
    <w:rsid w:val="00B96889"/>
    <w:rsid w:val="00B96897"/>
    <w:rsid w:val="00B96ABF"/>
    <w:rsid w:val="00B974B7"/>
    <w:rsid w:val="00BA0737"/>
    <w:rsid w:val="00BA1A94"/>
    <w:rsid w:val="00BA2420"/>
    <w:rsid w:val="00BA27F3"/>
    <w:rsid w:val="00BA2BA2"/>
    <w:rsid w:val="00BA2BF0"/>
    <w:rsid w:val="00BA34AB"/>
    <w:rsid w:val="00BA39EF"/>
    <w:rsid w:val="00BA41ED"/>
    <w:rsid w:val="00BA635B"/>
    <w:rsid w:val="00BA670C"/>
    <w:rsid w:val="00BA6C82"/>
    <w:rsid w:val="00BA6CB4"/>
    <w:rsid w:val="00BA7AF0"/>
    <w:rsid w:val="00BB06BA"/>
    <w:rsid w:val="00BB142C"/>
    <w:rsid w:val="00BB3DBB"/>
    <w:rsid w:val="00BB5041"/>
    <w:rsid w:val="00BB5592"/>
    <w:rsid w:val="00BB6469"/>
    <w:rsid w:val="00BB772A"/>
    <w:rsid w:val="00BB7FA8"/>
    <w:rsid w:val="00BC0721"/>
    <w:rsid w:val="00BC0F87"/>
    <w:rsid w:val="00BC14FA"/>
    <w:rsid w:val="00BC18C1"/>
    <w:rsid w:val="00BC1B90"/>
    <w:rsid w:val="00BC2288"/>
    <w:rsid w:val="00BC29DA"/>
    <w:rsid w:val="00BC2AC3"/>
    <w:rsid w:val="00BC47B9"/>
    <w:rsid w:val="00BC6CA4"/>
    <w:rsid w:val="00BC7C82"/>
    <w:rsid w:val="00BD1314"/>
    <w:rsid w:val="00BD2965"/>
    <w:rsid w:val="00BD2C9B"/>
    <w:rsid w:val="00BD2DC3"/>
    <w:rsid w:val="00BD42CC"/>
    <w:rsid w:val="00BD635F"/>
    <w:rsid w:val="00BD6500"/>
    <w:rsid w:val="00BD6697"/>
    <w:rsid w:val="00BD670A"/>
    <w:rsid w:val="00BD67BA"/>
    <w:rsid w:val="00BD6F7A"/>
    <w:rsid w:val="00BD78A8"/>
    <w:rsid w:val="00BD791E"/>
    <w:rsid w:val="00BE0494"/>
    <w:rsid w:val="00BE0E31"/>
    <w:rsid w:val="00BE1360"/>
    <w:rsid w:val="00BE2152"/>
    <w:rsid w:val="00BE21E9"/>
    <w:rsid w:val="00BE2338"/>
    <w:rsid w:val="00BE3E91"/>
    <w:rsid w:val="00BE42B7"/>
    <w:rsid w:val="00BE4D30"/>
    <w:rsid w:val="00BE7DB4"/>
    <w:rsid w:val="00BF092F"/>
    <w:rsid w:val="00BF0F77"/>
    <w:rsid w:val="00BF1F30"/>
    <w:rsid w:val="00BF256F"/>
    <w:rsid w:val="00BF25E2"/>
    <w:rsid w:val="00BF3874"/>
    <w:rsid w:val="00BF3A27"/>
    <w:rsid w:val="00BF41EA"/>
    <w:rsid w:val="00BF4356"/>
    <w:rsid w:val="00BF4C33"/>
    <w:rsid w:val="00BF5365"/>
    <w:rsid w:val="00BF5D84"/>
    <w:rsid w:val="00BF5E69"/>
    <w:rsid w:val="00BF61CA"/>
    <w:rsid w:val="00BF6AA1"/>
    <w:rsid w:val="00BF6C07"/>
    <w:rsid w:val="00BF6F01"/>
    <w:rsid w:val="00BF6F76"/>
    <w:rsid w:val="00C00619"/>
    <w:rsid w:val="00C02377"/>
    <w:rsid w:val="00C02515"/>
    <w:rsid w:val="00C02D67"/>
    <w:rsid w:val="00C02E33"/>
    <w:rsid w:val="00C038BD"/>
    <w:rsid w:val="00C04322"/>
    <w:rsid w:val="00C05ED7"/>
    <w:rsid w:val="00C06FC1"/>
    <w:rsid w:val="00C10E09"/>
    <w:rsid w:val="00C116E7"/>
    <w:rsid w:val="00C11D48"/>
    <w:rsid w:val="00C120DC"/>
    <w:rsid w:val="00C130F8"/>
    <w:rsid w:val="00C13101"/>
    <w:rsid w:val="00C13326"/>
    <w:rsid w:val="00C15899"/>
    <w:rsid w:val="00C15A6B"/>
    <w:rsid w:val="00C16577"/>
    <w:rsid w:val="00C17876"/>
    <w:rsid w:val="00C20175"/>
    <w:rsid w:val="00C20499"/>
    <w:rsid w:val="00C2324E"/>
    <w:rsid w:val="00C2366B"/>
    <w:rsid w:val="00C25901"/>
    <w:rsid w:val="00C26081"/>
    <w:rsid w:val="00C27716"/>
    <w:rsid w:val="00C30821"/>
    <w:rsid w:val="00C308B4"/>
    <w:rsid w:val="00C31006"/>
    <w:rsid w:val="00C31E18"/>
    <w:rsid w:val="00C32236"/>
    <w:rsid w:val="00C3230E"/>
    <w:rsid w:val="00C359F8"/>
    <w:rsid w:val="00C367EE"/>
    <w:rsid w:val="00C3744B"/>
    <w:rsid w:val="00C37886"/>
    <w:rsid w:val="00C37CD2"/>
    <w:rsid w:val="00C40EE4"/>
    <w:rsid w:val="00C41018"/>
    <w:rsid w:val="00C4144C"/>
    <w:rsid w:val="00C416E5"/>
    <w:rsid w:val="00C41A8F"/>
    <w:rsid w:val="00C41EBC"/>
    <w:rsid w:val="00C434AB"/>
    <w:rsid w:val="00C43AF0"/>
    <w:rsid w:val="00C4408D"/>
    <w:rsid w:val="00C458C4"/>
    <w:rsid w:val="00C47609"/>
    <w:rsid w:val="00C47FB1"/>
    <w:rsid w:val="00C50DB6"/>
    <w:rsid w:val="00C51F3E"/>
    <w:rsid w:val="00C52430"/>
    <w:rsid w:val="00C528EB"/>
    <w:rsid w:val="00C52BDA"/>
    <w:rsid w:val="00C533C3"/>
    <w:rsid w:val="00C54A25"/>
    <w:rsid w:val="00C559F4"/>
    <w:rsid w:val="00C55A94"/>
    <w:rsid w:val="00C57EC9"/>
    <w:rsid w:val="00C61738"/>
    <w:rsid w:val="00C633AB"/>
    <w:rsid w:val="00C66897"/>
    <w:rsid w:val="00C67018"/>
    <w:rsid w:val="00C67DDB"/>
    <w:rsid w:val="00C704C3"/>
    <w:rsid w:val="00C70BBA"/>
    <w:rsid w:val="00C7254C"/>
    <w:rsid w:val="00C72575"/>
    <w:rsid w:val="00C73AFE"/>
    <w:rsid w:val="00C73D9F"/>
    <w:rsid w:val="00C755DF"/>
    <w:rsid w:val="00C76114"/>
    <w:rsid w:val="00C773D8"/>
    <w:rsid w:val="00C80D72"/>
    <w:rsid w:val="00C81936"/>
    <w:rsid w:val="00C81DF2"/>
    <w:rsid w:val="00C81E2C"/>
    <w:rsid w:val="00C81F3B"/>
    <w:rsid w:val="00C83C97"/>
    <w:rsid w:val="00C84300"/>
    <w:rsid w:val="00C843A2"/>
    <w:rsid w:val="00C8492D"/>
    <w:rsid w:val="00C85657"/>
    <w:rsid w:val="00C85ECB"/>
    <w:rsid w:val="00C861A6"/>
    <w:rsid w:val="00C8645B"/>
    <w:rsid w:val="00C87940"/>
    <w:rsid w:val="00C87B19"/>
    <w:rsid w:val="00C905E7"/>
    <w:rsid w:val="00C9253E"/>
    <w:rsid w:val="00C92E43"/>
    <w:rsid w:val="00C942F0"/>
    <w:rsid w:val="00C960F4"/>
    <w:rsid w:val="00C96BA3"/>
    <w:rsid w:val="00C973E3"/>
    <w:rsid w:val="00CA1CD7"/>
    <w:rsid w:val="00CA2047"/>
    <w:rsid w:val="00CA33CA"/>
    <w:rsid w:val="00CA4881"/>
    <w:rsid w:val="00CA4F52"/>
    <w:rsid w:val="00CA5E21"/>
    <w:rsid w:val="00CA5E7F"/>
    <w:rsid w:val="00CA6D40"/>
    <w:rsid w:val="00CA6F40"/>
    <w:rsid w:val="00CA6F94"/>
    <w:rsid w:val="00CA7457"/>
    <w:rsid w:val="00CB044C"/>
    <w:rsid w:val="00CB0504"/>
    <w:rsid w:val="00CB1616"/>
    <w:rsid w:val="00CB1957"/>
    <w:rsid w:val="00CB2C48"/>
    <w:rsid w:val="00CB3A1D"/>
    <w:rsid w:val="00CB4372"/>
    <w:rsid w:val="00CB4C18"/>
    <w:rsid w:val="00CB4CDD"/>
    <w:rsid w:val="00CB5A7C"/>
    <w:rsid w:val="00CB61FB"/>
    <w:rsid w:val="00CB655D"/>
    <w:rsid w:val="00CB6EC5"/>
    <w:rsid w:val="00CC04B4"/>
    <w:rsid w:val="00CC05FC"/>
    <w:rsid w:val="00CC2570"/>
    <w:rsid w:val="00CC34AB"/>
    <w:rsid w:val="00CC422E"/>
    <w:rsid w:val="00CC4550"/>
    <w:rsid w:val="00CC572D"/>
    <w:rsid w:val="00CC6210"/>
    <w:rsid w:val="00CC6854"/>
    <w:rsid w:val="00CD0764"/>
    <w:rsid w:val="00CD13C4"/>
    <w:rsid w:val="00CD230D"/>
    <w:rsid w:val="00CD26E8"/>
    <w:rsid w:val="00CD2C33"/>
    <w:rsid w:val="00CD2E36"/>
    <w:rsid w:val="00CD317B"/>
    <w:rsid w:val="00CD33AC"/>
    <w:rsid w:val="00CD41D0"/>
    <w:rsid w:val="00CD6646"/>
    <w:rsid w:val="00CD7B56"/>
    <w:rsid w:val="00CE05F2"/>
    <w:rsid w:val="00CE0679"/>
    <w:rsid w:val="00CE09A3"/>
    <w:rsid w:val="00CE3C2C"/>
    <w:rsid w:val="00CE4360"/>
    <w:rsid w:val="00CE4B90"/>
    <w:rsid w:val="00CE5CB0"/>
    <w:rsid w:val="00CE69E5"/>
    <w:rsid w:val="00CE7890"/>
    <w:rsid w:val="00CE7955"/>
    <w:rsid w:val="00CE7B9B"/>
    <w:rsid w:val="00CF08D2"/>
    <w:rsid w:val="00CF1B3B"/>
    <w:rsid w:val="00CF35F4"/>
    <w:rsid w:val="00CF3948"/>
    <w:rsid w:val="00CF3B23"/>
    <w:rsid w:val="00CF531C"/>
    <w:rsid w:val="00CF555E"/>
    <w:rsid w:val="00CF620E"/>
    <w:rsid w:val="00CF675E"/>
    <w:rsid w:val="00CF68F9"/>
    <w:rsid w:val="00CF6B5E"/>
    <w:rsid w:val="00CF74E1"/>
    <w:rsid w:val="00D01295"/>
    <w:rsid w:val="00D0197A"/>
    <w:rsid w:val="00D01D76"/>
    <w:rsid w:val="00D0231F"/>
    <w:rsid w:val="00D03276"/>
    <w:rsid w:val="00D03446"/>
    <w:rsid w:val="00D04549"/>
    <w:rsid w:val="00D05425"/>
    <w:rsid w:val="00D058D1"/>
    <w:rsid w:val="00D05D62"/>
    <w:rsid w:val="00D05D8B"/>
    <w:rsid w:val="00D07663"/>
    <w:rsid w:val="00D07AD9"/>
    <w:rsid w:val="00D10B52"/>
    <w:rsid w:val="00D11460"/>
    <w:rsid w:val="00D11956"/>
    <w:rsid w:val="00D11E51"/>
    <w:rsid w:val="00D135C7"/>
    <w:rsid w:val="00D13C0D"/>
    <w:rsid w:val="00D13F0A"/>
    <w:rsid w:val="00D15402"/>
    <w:rsid w:val="00D1584D"/>
    <w:rsid w:val="00D15F38"/>
    <w:rsid w:val="00D166DC"/>
    <w:rsid w:val="00D174AE"/>
    <w:rsid w:val="00D1774E"/>
    <w:rsid w:val="00D21EC1"/>
    <w:rsid w:val="00D22A76"/>
    <w:rsid w:val="00D23219"/>
    <w:rsid w:val="00D232A9"/>
    <w:rsid w:val="00D23701"/>
    <w:rsid w:val="00D237A0"/>
    <w:rsid w:val="00D23A8C"/>
    <w:rsid w:val="00D241AD"/>
    <w:rsid w:val="00D24D0D"/>
    <w:rsid w:val="00D24EC1"/>
    <w:rsid w:val="00D26551"/>
    <w:rsid w:val="00D26B9D"/>
    <w:rsid w:val="00D26DD0"/>
    <w:rsid w:val="00D31C83"/>
    <w:rsid w:val="00D3366C"/>
    <w:rsid w:val="00D34269"/>
    <w:rsid w:val="00D34DEE"/>
    <w:rsid w:val="00D35BE8"/>
    <w:rsid w:val="00D3628C"/>
    <w:rsid w:val="00D408C5"/>
    <w:rsid w:val="00D41014"/>
    <w:rsid w:val="00D4191F"/>
    <w:rsid w:val="00D426BA"/>
    <w:rsid w:val="00D4313E"/>
    <w:rsid w:val="00D43217"/>
    <w:rsid w:val="00D43C41"/>
    <w:rsid w:val="00D44851"/>
    <w:rsid w:val="00D449ED"/>
    <w:rsid w:val="00D44B8C"/>
    <w:rsid w:val="00D45054"/>
    <w:rsid w:val="00D45A94"/>
    <w:rsid w:val="00D45FD5"/>
    <w:rsid w:val="00D46AF6"/>
    <w:rsid w:val="00D47D83"/>
    <w:rsid w:val="00D5065F"/>
    <w:rsid w:val="00D50D53"/>
    <w:rsid w:val="00D50FE5"/>
    <w:rsid w:val="00D520E4"/>
    <w:rsid w:val="00D52A8E"/>
    <w:rsid w:val="00D55E22"/>
    <w:rsid w:val="00D56192"/>
    <w:rsid w:val="00D56306"/>
    <w:rsid w:val="00D56E26"/>
    <w:rsid w:val="00D56EE9"/>
    <w:rsid w:val="00D57124"/>
    <w:rsid w:val="00D57DFA"/>
    <w:rsid w:val="00D57E89"/>
    <w:rsid w:val="00D60F93"/>
    <w:rsid w:val="00D61388"/>
    <w:rsid w:val="00D6258D"/>
    <w:rsid w:val="00D63D6E"/>
    <w:rsid w:val="00D64952"/>
    <w:rsid w:val="00D64E04"/>
    <w:rsid w:val="00D64EFF"/>
    <w:rsid w:val="00D650CB"/>
    <w:rsid w:val="00D6527F"/>
    <w:rsid w:val="00D65454"/>
    <w:rsid w:val="00D658E3"/>
    <w:rsid w:val="00D65905"/>
    <w:rsid w:val="00D66809"/>
    <w:rsid w:val="00D66994"/>
    <w:rsid w:val="00D676B6"/>
    <w:rsid w:val="00D718E7"/>
    <w:rsid w:val="00D71C66"/>
    <w:rsid w:val="00D71C68"/>
    <w:rsid w:val="00D7200D"/>
    <w:rsid w:val="00D72271"/>
    <w:rsid w:val="00D72624"/>
    <w:rsid w:val="00D73DDE"/>
    <w:rsid w:val="00D73FD9"/>
    <w:rsid w:val="00D752BE"/>
    <w:rsid w:val="00D759E8"/>
    <w:rsid w:val="00D76922"/>
    <w:rsid w:val="00D775DC"/>
    <w:rsid w:val="00D8017A"/>
    <w:rsid w:val="00D80465"/>
    <w:rsid w:val="00D8160D"/>
    <w:rsid w:val="00D81FCB"/>
    <w:rsid w:val="00D836CA"/>
    <w:rsid w:val="00D83E34"/>
    <w:rsid w:val="00D8482C"/>
    <w:rsid w:val="00D84C26"/>
    <w:rsid w:val="00D84EFC"/>
    <w:rsid w:val="00D85C16"/>
    <w:rsid w:val="00D869A4"/>
    <w:rsid w:val="00D86B9F"/>
    <w:rsid w:val="00D86FDF"/>
    <w:rsid w:val="00D86FF5"/>
    <w:rsid w:val="00D87FEA"/>
    <w:rsid w:val="00D900C1"/>
    <w:rsid w:val="00D906A9"/>
    <w:rsid w:val="00D907EF"/>
    <w:rsid w:val="00D917EA"/>
    <w:rsid w:val="00D938D4"/>
    <w:rsid w:val="00D94141"/>
    <w:rsid w:val="00D9471E"/>
    <w:rsid w:val="00D9503D"/>
    <w:rsid w:val="00D95924"/>
    <w:rsid w:val="00D96227"/>
    <w:rsid w:val="00D97591"/>
    <w:rsid w:val="00D976EB"/>
    <w:rsid w:val="00D979D7"/>
    <w:rsid w:val="00D97A63"/>
    <w:rsid w:val="00D97DA3"/>
    <w:rsid w:val="00DA0175"/>
    <w:rsid w:val="00DA1D01"/>
    <w:rsid w:val="00DA31E0"/>
    <w:rsid w:val="00DA3A69"/>
    <w:rsid w:val="00DA4AD1"/>
    <w:rsid w:val="00DA51CB"/>
    <w:rsid w:val="00DA5756"/>
    <w:rsid w:val="00DA5E64"/>
    <w:rsid w:val="00DA6B4A"/>
    <w:rsid w:val="00DA7D98"/>
    <w:rsid w:val="00DB05DC"/>
    <w:rsid w:val="00DB0C1C"/>
    <w:rsid w:val="00DB0F0F"/>
    <w:rsid w:val="00DB1FAE"/>
    <w:rsid w:val="00DB24A2"/>
    <w:rsid w:val="00DB2619"/>
    <w:rsid w:val="00DB29F4"/>
    <w:rsid w:val="00DB4489"/>
    <w:rsid w:val="00DB44E1"/>
    <w:rsid w:val="00DB511D"/>
    <w:rsid w:val="00DB6522"/>
    <w:rsid w:val="00DB662D"/>
    <w:rsid w:val="00DC02EB"/>
    <w:rsid w:val="00DC1A15"/>
    <w:rsid w:val="00DC1D7B"/>
    <w:rsid w:val="00DC349E"/>
    <w:rsid w:val="00DC34E0"/>
    <w:rsid w:val="00DC3C00"/>
    <w:rsid w:val="00DC4040"/>
    <w:rsid w:val="00DC645B"/>
    <w:rsid w:val="00DC7159"/>
    <w:rsid w:val="00DC74A5"/>
    <w:rsid w:val="00DD0C2C"/>
    <w:rsid w:val="00DD0EA7"/>
    <w:rsid w:val="00DD1AA4"/>
    <w:rsid w:val="00DD1E19"/>
    <w:rsid w:val="00DD230C"/>
    <w:rsid w:val="00DD2827"/>
    <w:rsid w:val="00DD2A36"/>
    <w:rsid w:val="00DD2BD0"/>
    <w:rsid w:val="00DD45FC"/>
    <w:rsid w:val="00DD5037"/>
    <w:rsid w:val="00DD57B4"/>
    <w:rsid w:val="00DD5A22"/>
    <w:rsid w:val="00DD5D61"/>
    <w:rsid w:val="00DD5DC5"/>
    <w:rsid w:val="00DD6054"/>
    <w:rsid w:val="00DD69DC"/>
    <w:rsid w:val="00DD6C37"/>
    <w:rsid w:val="00DD78A4"/>
    <w:rsid w:val="00DE0D31"/>
    <w:rsid w:val="00DE0D9A"/>
    <w:rsid w:val="00DE178B"/>
    <w:rsid w:val="00DE1BA9"/>
    <w:rsid w:val="00DE4AB5"/>
    <w:rsid w:val="00DE505C"/>
    <w:rsid w:val="00DE5CC0"/>
    <w:rsid w:val="00DE6765"/>
    <w:rsid w:val="00DE6E75"/>
    <w:rsid w:val="00DE717F"/>
    <w:rsid w:val="00DE7654"/>
    <w:rsid w:val="00DE7CF4"/>
    <w:rsid w:val="00DE7E3A"/>
    <w:rsid w:val="00DF1443"/>
    <w:rsid w:val="00DF1585"/>
    <w:rsid w:val="00DF1AA9"/>
    <w:rsid w:val="00DF2176"/>
    <w:rsid w:val="00DF2D65"/>
    <w:rsid w:val="00DF408B"/>
    <w:rsid w:val="00DF58BB"/>
    <w:rsid w:val="00DF70BB"/>
    <w:rsid w:val="00DF75BF"/>
    <w:rsid w:val="00E006F3"/>
    <w:rsid w:val="00E00C94"/>
    <w:rsid w:val="00E0124A"/>
    <w:rsid w:val="00E037B3"/>
    <w:rsid w:val="00E042FA"/>
    <w:rsid w:val="00E04577"/>
    <w:rsid w:val="00E046ED"/>
    <w:rsid w:val="00E049F5"/>
    <w:rsid w:val="00E04EA8"/>
    <w:rsid w:val="00E0546C"/>
    <w:rsid w:val="00E068DB"/>
    <w:rsid w:val="00E0696B"/>
    <w:rsid w:val="00E06FCE"/>
    <w:rsid w:val="00E075E2"/>
    <w:rsid w:val="00E1083D"/>
    <w:rsid w:val="00E11E28"/>
    <w:rsid w:val="00E12065"/>
    <w:rsid w:val="00E12676"/>
    <w:rsid w:val="00E1528F"/>
    <w:rsid w:val="00E16925"/>
    <w:rsid w:val="00E16FF5"/>
    <w:rsid w:val="00E2068C"/>
    <w:rsid w:val="00E21821"/>
    <w:rsid w:val="00E21991"/>
    <w:rsid w:val="00E21B78"/>
    <w:rsid w:val="00E22389"/>
    <w:rsid w:val="00E22AB6"/>
    <w:rsid w:val="00E22FB8"/>
    <w:rsid w:val="00E230D0"/>
    <w:rsid w:val="00E231EB"/>
    <w:rsid w:val="00E25CF1"/>
    <w:rsid w:val="00E26271"/>
    <w:rsid w:val="00E30734"/>
    <w:rsid w:val="00E31FF3"/>
    <w:rsid w:val="00E3246A"/>
    <w:rsid w:val="00E32650"/>
    <w:rsid w:val="00E32ECF"/>
    <w:rsid w:val="00E3338D"/>
    <w:rsid w:val="00E34D20"/>
    <w:rsid w:val="00E35051"/>
    <w:rsid w:val="00E35097"/>
    <w:rsid w:val="00E3797B"/>
    <w:rsid w:val="00E37BDE"/>
    <w:rsid w:val="00E40AAD"/>
    <w:rsid w:val="00E428DA"/>
    <w:rsid w:val="00E43B87"/>
    <w:rsid w:val="00E44242"/>
    <w:rsid w:val="00E44E5C"/>
    <w:rsid w:val="00E45F4B"/>
    <w:rsid w:val="00E462A1"/>
    <w:rsid w:val="00E4690B"/>
    <w:rsid w:val="00E50C66"/>
    <w:rsid w:val="00E51485"/>
    <w:rsid w:val="00E52EF3"/>
    <w:rsid w:val="00E5378E"/>
    <w:rsid w:val="00E53AB5"/>
    <w:rsid w:val="00E55944"/>
    <w:rsid w:val="00E55ABC"/>
    <w:rsid w:val="00E55B66"/>
    <w:rsid w:val="00E55BA8"/>
    <w:rsid w:val="00E55BDB"/>
    <w:rsid w:val="00E56162"/>
    <w:rsid w:val="00E56639"/>
    <w:rsid w:val="00E5700A"/>
    <w:rsid w:val="00E57033"/>
    <w:rsid w:val="00E574D4"/>
    <w:rsid w:val="00E577C0"/>
    <w:rsid w:val="00E57B74"/>
    <w:rsid w:val="00E613ED"/>
    <w:rsid w:val="00E61A44"/>
    <w:rsid w:val="00E638F7"/>
    <w:rsid w:val="00E64745"/>
    <w:rsid w:val="00E667B5"/>
    <w:rsid w:val="00E717A5"/>
    <w:rsid w:val="00E71A62"/>
    <w:rsid w:val="00E71E0F"/>
    <w:rsid w:val="00E71E63"/>
    <w:rsid w:val="00E72BBE"/>
    <w:rsid w:val="00E72EC2"/>
    <w:rsid w:val="00E734D7"/>
    <w:rsid w:val="00E7357D"/>
    <w:rsid w:val="00E74872"/>
    <w:rsid w:val="00E74CB9"/>
    <w:rsid w:val="00E74D03"/>
    <w:rsid w:val="00E74D1D"/>
    <w:rsid w:val="00E75102"/>
    <w:rsid w:val="00E75791"/>
    <w:rsid w:val="00E75DE6"/>
    <w:rsid w:val="00E77FE3"/>
    <w:rsid w:val="00E8030D"/>
    <w:rsid w:val="00E822BA"/>
    <w:rsid w:val="00E83437"/>
    <w:rsid w:val="00E83583"/>
    <w:rsid w:val="00E83CE7"/>
    <w:rsid w:val="00E84CE0"/>
    <w:rsid w:val="00E8629F"/>
    <w:rsid w:val="00E870B6"/>
    <w:rsid w:val="00E87178"/>
    <w:rsid w:val="00E872B3"/>
    <w:rsid w:val="00E87634"/>
    <w:rsid w:val="00E8766D"/>
    <w:rsid w:val="00E904D6"/>
    <w:rsid w:val="00E90CD5"/>
    <w:rsid w:val="00E920D8"/>
    <w:rsid w:val="00E92132"/>
    <w:rsid w:val="00E92846"/>
    <w:rsid w:val="00E93697"/>
    <w:rsid w:val="00E945F0"/>
    <w:rsid w:val="00E94906"/>
    <w:rsid w:val="00E94B4C"/>
    <w:rsid w:val="00E95081"/>
    <w:rsid w:val="00E957FF"/>
    <w:rsid w:val="00E96269"/>
    <w:rsid w:val="00EA0F19"/>
    <w:rsid w:val="00EA134E"/>
    <w:rsid w:val="00EA1AD5"/>
    <w:rsid w:val="00EA1E1D"/>
    <w:rsid w:val="00EA1E26"/>
    <w:rsid w:val="00EA2004"/>
    <w:rsid w:val="00EA271B"/>
    <w:rsid w:val="00EA301B"/>
    <w:rsid w:val="00EA311E"/>
    <w:rsid w:val="00EA31C1"/>
    <w:rsid w:val="00EA383B"/>
    <w:rsid w:val="00EA3C24"/>
    <w:rsid w:val="00EA4465"/>
    <w:rsid w:val="00EA497A"/>
    <w:rsid w:val="00EA5388"/>
    <w:rsid w:val="00EA5997"/>
    <w:rsid w:val="00EA5E4B"/>
    <w:rsid w:val="00EB013C"/>
    <w:rsid w:val="00EB04FF"/>
    <w:rsid w:val="00EB0BD0"/>
    <w:rsid w:val="00EB0E34"/>
    <w:rsid w:val="00EB173C"/>
    <w:rsid w:val="00EB1F08"/>
    <w:rsid w:val="00EB330A"/>
    <w:rsid w:val="00EB5B01"/>
    <w:rsid w:val="00EB5B2F"/>
    <w:rsid w:val="00EB610B"/>
    <w:rsid w:val="00EB66E3"/>
    <w:rsid w:val="00EB7B96"/>
    <w:rsid w:val="00EC01DE"/>
    <w:rsid w:val="00EC0BCA"/>
    <w:rsid w:val="00EC142E"/>
    <w:rsid w:val="00EC14A9"/>
    <w:rsid w:val="00EC29BD"/>
    <w:rsid w:val="00EC2ADA"/>
    <w:rsid w:val="00EC565F"/>
    <w:rsid w:val="00EC5D31"/>
    <w:rsid w:val="00EC6CF4"/>
    <w:rsid w:val="00EC6E92"/>
    <w:rsid w:val="00EC7418"/>
    <w:rsid w:val="00EC7F12"/>
    <w:rsid w:val="00ED066D"/>
    <w:rsid w:val="00ED06D6"/>
    <w:rsid w:val="00ED1FFA"/>
    <w:rsid w:val="00ED23DF"/>
    <w:rsid w:val="00ED250E"/>
    <w:rsid w:val="00ED254E"/>
    <w:rsid w:val="00ED3565"/>
    <w:rsid w:val="00ED37E9"/>
    <w:rsid w:val="00ED3853"/>
    <w:rsid w:val="00ED42D8"/>
    <w:rsid w:val="00ED4B91"/>
    <w:rsid w:val="00ED4C07"/>
    <w:rsid w:val="00ED5501"/>
    <w:rsid w:val="00ED5A57"/>
    <w:rsid w:val="00ED5F7D"/>
    <w:rsid w:val="00ED68CD"/>
    <w:rsid w:val="00ED6F5B"/>
    <w:rsid w:val="00ED74E9"/>
    <w:rsid w:val="00ED7FBD"/>
    <w:rsid w:val="00EE013D"/>
    <w:rsid w:val="00EE084A"/>
    <w:rsid w:val="00EE0E8C"/>
    <w:rsid w:val="00EE15C1"/>
    <w:rsid w:val="00EE1EE0"/>
    <w:rsid w:val="00EE2168"/>
    <w:rsid w:val="00EE2BDD"/>
    <w:rsid w:val="00EE2BE5"/>
    <w:rsid w:val="00EE3E05"/>
    <w:rsid w:val="00EE52FC"/>
    <w:rsid w:val="00EE56F6"/>
    <w:rsid w:val="00EE5B78"/>
    <w:rsid w:val="00EE6FD1"/>
    <w:rsid w:val="00EE78ED"/>
    <w:rsid w:val="00EE793A"/>
    <w:rsid w:val="00EE7947"/>
    <w:rsid w:val="00EE7D27"/>
    <w:rsid w:val="00EF05A1"/>
    <w:rsid w:val="00EF575B"/>
    <w:rsid w:val="00EF59C1"/>
    <w:rsid w:val="00EF5DA7"/>
    <w:rsid w:val="00EF69DC"/>
    <w:rsid w:val="00EF765C"/>
    <w:rsid w:val="00F001FA"/>
    <w:rsid w:val="00F00360"/>
    <w:rsid w:val="00F01E97"/>
    <w:rsid w:val="00F02B54"/>
    <w:rsid w:val="00F031EF"/>
    <w:rsid w:val="00F03452"/>
    <w:rsid w:val="00F035EB"/>
    <w:rsid w:val="00F03D2D"/>
    <w:rsid w:val="00F04044"/>
    <w:rsid w:val="00F04F57"/>
    <w:rsid w:val="00F0537A"/>
    <w:rsid w:val="00F05D0B"/>
    <w:rsid w:val="00F05F19"/>
    <w:rsid w:val="00F072D8"/>
    <w:rsid w:val="00F10DF7"/>
    <w:rsid w:val="00F11FEF"/>
    <w:rsid w:val="00F129F3"/>
    <w:rsid w:val="00F13698"/>
    <w:rsid w:val="00F13FB0"/>
    <w:rsid w:val="00F1477C"/>
    <w:rsid w:val="00F14DCA"/>
    <w:rsid w:val="00F156B0"/>
    <w:rsid w:val="00F15877"/>
    <w:rsid w:val="00F1799A"/>
    <w:rsid w:val="00F20101"/>
    <w:rsid w:val="00F20A0A"/>
    <w:rsid w:val="00F2111F"/>
    <w:rsid w:val="00F21549"/>
    <w:rsid w:val="00F2173D"/>
    <w:rsid w:val="00F21FC3"/>
    <w:rsid w:val="00F22458"/>
    <w:rsid w:val="00F2280C"/>
    <w:rsid w:val="00F229F5"/>
    <w:rsid w:val="00F22C1F"/>
    <w:rsid w:val="00F23573"/>
    <w:rsid w:val="00F23838"/>
    <w:rsid w:val="00F23885"/>
    <w:rsid w:val="00F23CBB"/>
    <w:rsid w:val="00F23F01"/>
    <w:rsid w:val="00F23FB4"/>
    <w:rsid w:val="00F2487F"/>
    <w:rsid w:val="00F25B8E"/>
    <w:rsid w:val="00F3057B"/>
    <w:rsid w:val="00F30D62"/>
    <w:rsid w:val="00F317FA"/>
    <w:rsid w:val="00F3253C"/>
    <w:rsid w:val="00F32F1D"/>
    <w:rsid w:val="00F3423B"/>
    <w:rsid w:val="00F34324"/>
    <w:rsid w:val="00F35B54"/>
    <w:rsid w:val="00F361B9"/>
    <w:rsid w:val="00F369D3"/>
    <w:rsid w:val="00F40143"/>
    <w:rsid w:val="00F4069C"/>
    <w:rsid w:val="00F415BB"/>
    <w:rsid w:val="00F42CC5"/>
    <w:rsid w:val="00F435FB"/>
    <w:rsid w:val="00F43645"/>
    <w:rsid w:val="00F44122"/>
    <w:rsid w:val="00F448AB"/>
    <w:rsid w:val="00F45267"/>
    <w:rsid w:val="00F455FA"/>
    <w:rsid w:val="00F45CA6"/>
    <w:rsid w:val="00F45F14"/>
    <w:rsid w:val="00F460AE"/>
    <w:rsid w:val="00F47598"/>
    <w:rsid w:val="00F50005"/>
    <w:rsid w:val="00F50322"/>
    <w:rsid w:val="00F50634"/>
    <w:rsid w:val="00F50643"/>
    <w:rsid w:val="00F5165E"/>
    <w:rsid w:val="00F53BEB"/>
    <w:rsid w:val="00F54135"/>
    <w:rsid w:val="00F54DB7"/>
    <w:rsid w:val="00F55CF6"/>
    <w:rsid w:val="00F5629A"/>
    <w:rsid w:val="00F56331"/>
    <w:rsid w:val="00F57369"/>
    <w:rsid w:val="00F57391"/>
    <w:rsid w:val="00F57E40"/>
    <w:rsid w:val="00F60EF8"/>
    <w:rsid w:val="00F61215"/>
    <w:rsid w:val="00F61B0E"/>
    <w:rsid w:val="00F62517"/>
    <w:rsid w:val="00F6350B"/>
    <w:rsid w:val="00F63976"/>
    <w:rsid w:val="00F63F64"/>
    <w:rsid w:val="00F641AE"/>
    <w:rsid w:val="00F64AFB"/>
    <w:rsid w:val="00F64B3E"/>
    <w:rsid w:val="00F65259"/>
    <w:rsid w:val="00F6634D"/>
    <w:rsid w:val="00F70BB7"/>
    <w:rsid w:val="00F7224D"/>
    <w:rsid w:val="00F7372B"/>
    <w:rsid w:val="00F741DB"/>
    <w:rsid w:val="00F744BB"/>
    <w:rsid w:val="00F749BF"/>
    <w:rsid w:val="00F75573"/>
    <w:rsid w:val="00F75696"/>
    <w:rsid w:val="00F75899"/>
    <w:rsid w:val="00F75A0F"/>
    <w:rsid w:val="00F75A4F"/>
    <w:rsid w:val="00F76585"/>
    <w:rsid w:val="00F7661B"/>
    <w:rsid w:val="00F76B9A"/>
    <w:rsid w:val="00F778EA"/>
    <w:rsid w:val="00F8040A"/>
    <w:rsid w:val="00F805AE"/>
    <w:rsid w:val="00F80B51"/>
    <w:rsid w:val="00F80E68"/>
    <w:rsid w:val="00F817BC"/>
    <w:rsid w:val="00F81DBA"/>
    <w:rsid w:val="00F821F3"/>
    <w:rsid w:val="00F825D6"/>
    <w:rsid w:val="00F8381E"/>
    <w:rsid w:val="00F838F2"/>
    <w:rsid w:val="00F8426E"/>
    <w:rsid w:val="00F84364"/>
    <w:rsid w:val="00F84BEB"/>
    <w:rsid w:val="00F850A5"/>
    <w:rsid w:val="00F873D6"/>
    <w:rsid w:val="00F87C10"/>
    <w:rsid w:val="00F902C3"/>
    <w:rsid w:val="00F90431"/>
    <w:rsid w:val="00F90717"/>
    <w:rsid w:val="00F90D35"/>
    <w:rsid w:val="00F9137A"/>
    <w:rsid w:val="00F9264C"/>
    <w:rsid w:val="00F92E89"/>
    <w:rsid w:val="00F94466"/>
    <w:rsid w:val="00F9469B"/>
    <w:rsid w:val="00F95BC3"/>
    <w:rsid w:val="00F96BEB"/>
    <w:rsid w:val="00F9767B"/>
    <w:rsid w:val="00F9790A"/>
    <w:rsid w:val="00FA02FC"/>
    <w:rsid w:val="00FA0C10"/>
    <w:rsid w:val="00FA149C"/>
    <w:rsid w:val="00FA18EF"/>
    <w:rsid w:val="00FA1E72"/>
    <w:rsid w:val="00FA2514"/>
    <w:rsid w:val="00FA2E4F"/>
    <w:rsid w:val="00FA3174"/>
    <w:rsid w:val="00FA3792"/>
    <w:rsid w:val="00FA4D6B"/>
    <w:rsid w:val="00FA5C95"/>
    <w:rsid w:val="00FA670F"/>
    <w:rsid w:val="00FA7156"/>
    <w:rsid w:val="00FA775E"/>
    <w:rsid w:val="00FA7ECA"/>
    <w:rsid w:val="00FB0BD9"/>
    <w:rsid w:val="00FB122F"/>
    <w:rsid w:val="00FB2299"/>
    <w:rsid w:val="00FB2522"/>
    <w:rsid w:val="00FB273E"/>
    <w:rsid w:val="00FB280A"/>
    <w:rsid w:val="00FB324F"/>
    <w:rsid w:val="00FB3873"/>
    <w:rsid w:val="00FB419F"/>
    <w:rsid w:val="00FB42DC"/>
    <w:rsid w:val="00FB4933"/>
    <w:rsid w:val="00FB4BE2"/>
    <w:rsid w:val="00FB50AF"/>
    <w:rsid w:val="00FB545C"/>
    <w:rsid w:val="00FB5961"/>
    <w:rsid w:val="00FB62AA"/>
    <w:rsid w:val="00FB6EA3"/>
    <w:rsid w:val="00FB73CF"/>
    <w:rsid w:val="00FB7738"/>
    <w:rsid w:val="00FB7771"/>
    <w:rsid w:val="00FC051F"/>
    <w:rsid w:val="00FC06B8"/>
    <w:rsid w:val="00FC0B6E"/>
    <w:rsid w:val="00FC0C69"/>
    <w:rsid w:val="00FC14E7"/>
    <w:rsid w:val="00FC175B"/>
    <w:rsid w:val="00FC17E4"/>
    <w:rsid w:val="00FC197A"/>
    <w:rsid w:val="00FC1B45"/>
    <w:rsid w:val="00FC3C19"/>
    <w:rsid w:val="00FC46BC"/>
    <w:rsid w:val="00FC4D07"/>
    <w:rsid w:val="00FC531D"/>
    <w:rsid w:val="00FC69F5"/>
    <w:rsid w:val="00FC6FBC"/>
    <w:rsid w:val="00FC6FD7"/>
    <w:rsid w:val="00FD063A"/>
    <w:rsid w:val="00FD1F20"/>
    <w:rsid w:val="00FD2F51"/>
    <w:rsid w:val="00FD42C9"/>
    <w:rsid w:val="00FD431D"/>
    <w:rsid w:val="00FD45BD"/>
    <w:rsid w:val="00FD4DF8"/>
    <w:rsid w:val="00FD5119"/>
    <w:rsid w:val="00FD5595"/>
    <w:rsid w:val="00FD5917"/>
    <w:rsid w:val="00FD63E5"/>
    <w:rsid w:val="00FD6A0F"/>
    <w:rsid w:val="00FD7460"/>
    <w:rsid w:val="00FD769A"/>
    <w:rsid w:val="00FE0E3F"/>
    <w:rsid w:val="00FE26F9"/>
    <w:rsid w:val="00FE30D7"/>
    <w:rsid w:val="00FE38F2"/>
    <w:rsid w:val="00FE3C4C"/>
    <w:rsid w:val="00FE6C93"/>
    <w:rsid w:val="00FE709C"/>
    <w:rsid w:val="00FE76DD"/>
    <w:rsid w:val="00FE7ADC"/>
    <w:rsid w:val="00FF03ED"/>
    <w:rsid w:val="00FF0439"/>
    <w:rsid w:val="00FF0C15"/>
    <w:rsid w:val="00FF1114"/>
    <w:rsid w:val="00FF1241"/>
    <w:rsid w:val="00FF1447"/>
    <w:rsid w:val="00FF1822"/>
    <w:rsid w:val="00FF2020"/>
    <w:rsid w:val="00FF23B3"/>
    <w:rsid w:val="00FF2DBD"/>
    <w:rsid w:val="00FF380C"/>
    <w:rsid w:val="00FF4498"/>
    <w:rsid w:val="00FF4772"/>
    <w:rsid w:val="00FF47A0"/>
    <w:rsid w:val="00FF4FA4"/>
    <w:rsid w:val="00FF50AB"/>
    <w:rsid w:val="00FF58B3"/>
    <w:rsid w:val="00FF68EA"/>
    <w:rsid w:val="00FF6ADC"/>
    <w:rsid w:val="00FF7B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8B2DE9E"/>
  <w15:docId w15:val="{1B551404-6712-4423-A32E-1C1FFEC747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574E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rsid w:val="00252EB7"/>
    <w:pPr>
      <w:keepNext/>
      <w:keepLines/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252EB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52EB7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 14,Heading 141,Heading 142,4,subsub,subsubsect,..."/>
    <w:basedOn w:val="Heading3"/>
    <w:next w:val="Normal"/>
    <w:link w:val="Heading4Char"/>
    <w:qFormat/>
    <w:rsid w:val="00252EB7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52EB7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52EB7"/>
    <w:pPr>
      <w:numPr>
        <w:ilvl w:val="5"/>
        <w:numId w:val="1"/>
      </w:numPr>
      <w:outlineLvl w:val="5"/>
    </w:pPr>
  </w:style>
  <w:style w:type="paragraph" w:styleId="Heading7">
    <w:name w:val="heading 7"/>
    <w:basedOn w:val="H6"/>
    <w:next w:val="Normal"/>
    <w:qFormat/>
    <w:rsid w:val="00252EB7"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qFormat/>
    <w:rsid w:val="00252EB7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252EB7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252EB7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252EB7"/>
    <w:pPr>
      <w:ind w:left="1418" w:hanging="1418"/>
    </w:pPr>
  </w:style>
  <w:style w:type="paragraph" w:styleId="TOC8">
    <w:name w:val="toc 8"/>
    <w:basedOn w:val="TOC1"/>
    <w:semiHidden/>
    <w:rsid w:val="00252EB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52EB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link w:val="EQChar"/>
    <w:rsid w:val="00252EB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52EB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252EB7"/>
    <w:pPr>
      <w:widowControl w:val="0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252EB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rsid w:val="00252EB7"/>
    <w:pPr>
      <w:ind w:left="1701" w:hanging="1701"/>
    </w:pPr>
  </w:style>
  <w:style w:type="paragraph" w:styleId="TOC4">
    <w:name w:val="toc 4"/>
    <w:basedOn w:val="TOC3"/>
    <w:semiHidden/>
    <w:rsid w:val="00252EB7"/>
    <w:pPr>
      <w:ind w:left="1418" w:hanging="1418"/>
    </w:pPr>
  </w:style>
  <w:style w:type="paragraph" w:styleId="TOC3">
    <w:name w:val="toc 3"/>
    <w:basedOn w:val="TOC2"/>
    <w:semiHidden/>
    <w:rsid w:val="00252EB7"/>
    <w:pPr>
      <w:ind w:left="1134" w:hanging="1134"/>
    </w:pPr>
  </w:style>
  <w:style w:type="paragraph" w:styleId="TOC2">
    <w:name w:val="toc 2"/>
    <w:basedOn w:val="TOC1"/>
    <w:uiPriority w:val="39"/>
    <w:rsid w:val="00252EB7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252EB7"/>
    <w:pPr>
      <w:keepLines/>
      <w:spacing w:after="0"/>
    </w:pPr>
  </w:style>
  <w:style w:type="paragraph" w:styleId="Index2">
    <w:name w:val="index 2"/>
    <w:basedOn w:val="Index1"/>
    <w:semiHidden/>
    <w:rsid w:val="00252EB7"/>
    <w:pPr>
      <w:ind w:left="284"/>
    </w:pPr>
  </w:style>
  <w:style w:type="paragraph" w:customStyle="1" w:styleId="TT">
    <w:name w:val="TT"/>
    <w:basedOn w:val="Heading1"/>
    <w:next w:val="Normal"/>
    <w:rsid w:val="00252EB7"/>
    <w:pPr>
      <w:outlineLvl w:val="9"/>
    </w:pPr>
  </w:style>
  <w:style w:type="paragraph" w:styleId="Footer">
    <w:name w:val="footer"/>
    <w:basedOn w:val="Header"/>
    <w:link w:val="FooterChar"/>
    <w:uiPriority w:val="99"/>
    <w:rsid w:val="00252EB7"/>
    <w:pPr>
      <w:jc w:val="center"/>
    </w:pPr>
    <w:rPr>
      <w:i/>
    </w:rPr>
  </w:style>
  <w:style w:type="character" w:styleId="FootnoteReference">
    <w:name w:val="footnote reference"/>
    <w:semiHidden/>
    <w:rsid w:val="00252EB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252EB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52EB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rsid w:val="00252EB7"/>
    <w:pPr>
      <w:keepLines/>
      <w:ind w:left="1135" w:hanging="851"/>
    </w:pPr>
  </w:style>
  <w:style w:type="paragraph" w:customStyle="1" w:styleId="PL">
    <w:name w:val="PL"/>
    <w:rsid w:val="00252EB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252EB7"/>
    <w:pPr>
      <w:jc w:val="right"/>
    </w:pPr>
  </w:style>
  <w:style w:type="paragraph" w:customStyle="1" w:styleId="TAL">
    <w:name w:val="TAL"/>
    <w:basedOn w:val="Normal"/>
    <w:link w:val="TALChar"/>
    <w:rsid w:val="00252EB7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252EB7"/>
    <w:pPr>
      <w:ind w:left="851"/>
    </w:pPr>
  </w:style>
  <w:style w:type="paragraph" w:styleId="ListNumber">
    <w:name w:val="List Number"/>
    <w:basedOn w:val="List"/>
    <w:rsid w:val="00252EB7"/>
  </w:style>
  <w:style w:type="paragraph" w:styleId="List">
    <w:name w:val="List"/>
    <w:basedOn w:val="Normal"/>
    <w:rsid w:val="00252EB7"/>
    <w:pPr>
      <w:ind w:left="568" w:hanging="284"/>
    </w:pPr>
  </w:style>
  <w:style w:type="paragraph" w:customStyle="1" w:styleId="TAH">
    <w:name w:val="TAH"/>
    <w:basedOn w:val="TAC"/>
    <w:link w:val="TAHCar"/>
    <w:qFormat/>
    <w:rsid w:val="00252EB7"/>
    <w:rPr>
      <w:b/>
    </w:rPr>
  </w:style>
  <w:style w:type="paragraph" w:customStyle="1" w:styleId="TAC">
    <w:name w:val="TAC"/>
    <w:basedOn w:val="TAL"/>
    <w:link w:val="TACChar"/>
    <w:qFormat/>
    <w:rsid w:val="00252EB7"/>
    <w:pPr>
      <w:jc w:val="center"/>
    </w:pPr>
  </w:style>
  <w:style w:type="paragraph" w:customStyle="1" w:styleId="LD">
    <w:name w:val="LD"/>
    <w:rsid w:val="00252EB7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rsid w:val="00252EB7"/>
    <w:pPr>
      <w:keepLines/>
      <w:ind w:left="1702" w:hanging="1418"/>
    </w:pPr>
  </w:style>
  <w:style w:type="paragraph" w:customStyle="1" w:styleId="FP">
    <w:name w:val="FP"/>
    <w:basedOn w:val="Normal"/>
    <w:rsid w:val="00252EB7"/>
    <w:pPr>
      <w:spacing w:after="0"/>
    </w:pPr>
  </w:style>
  <w:style w:type="paragraph" w:customStyle="1" w:styleId="NW">
    <w:name w:val="NW"/>
    <w:basedOn w:val="NO"/>
    <w:rsid w:val="00252EB7"/>
    <w:pPr>
      <w:spacing w:after="0"/>
    </w:pPr>
  </w:style>
  <w:style w:type="paragraph" w:customStyle="1" w:styleId="EW">
    <w:name w:val="EW"/>
    <w:basedOn w:val="EX"/>
    <w:rsid w:val="00252EB7"/>
    <w:pPr>
      <w:spacing w:after="0"/>
    </w:pPr>
  </w:style>
  <w:style w:type="paragraph" w:customStyle="1" w:styleId="B1">
    <w:name w:val="B1"/>
    <w:basedOn w:val="List"/>
    <w:link w:val="B10"/>
    <w:qFormat/>
    <w:rsid w:val="00252EB7"/>
  </w:style>
  <w:style w:type="paragraph" w:styleId="TOC6">
    <w:name w:val="toc 6"/>
    <w:basedOn w:val="TOC5"/>
    <w:next w:val="Normal"/>
    <w:semiHidden/>
    <w:rsid w:val="00252EB7"/>
    <w:pPr>
      <w:ind w:left="1985" w:hanging="1985"/>
    </w:pPr>
  </w:style>
  <w:style w:type="paragraph" w:styleId="TOC7">
    <w:name w:val="toc 7"/>
    <w:basedOn w:val="TOC6"/>
    <w:next w:val="Normal"/>
    <w:semiHidden/>
    <w:rsid w:val="00252EB7"/>
    <w:pPr>
      <w:ind w:left="2268" w:hanging="2268"/>
    </w:pPr>
  </w:style>
  <w:style w:type="paragraph" w:styleId="ListBullet2">
    <w:name w:val="List Bullet 2"/>
    <w:basedOn w:val="ListBullet"/>
    <w:rsid w:val="00252EB7"/>
    <w:pPr>
      <w:ind w:left="851"/>
    </w:pPr>
  </w:style>
  <w:style w:type="paragraph" w:styleId="ListBullet">
    <w:name w:val="List Bullet"/>
    <w:basedOn w:val="List"/>
    <w:rsid w:val="00252EB7"/>
  </w:style>
  <w:style w:type="paragraph" w:customStyle="1" w:styleId="EditorsNote">
    <w:name w:val="Editor's Note"/>
    <w:basedOn w:val="NO"/>
    <w:rsid w:val="00252EB7"/>
    <w:rPr>
      <w:color w:val="FF0000"/>
    </w:rPr>
  </w:style>
  <w:style w:type="paragraph" w:customStyle="1" w:styleId="TH">
    <w:name w:val="TH"/>
    <w:basedOn w:val="Normal"/>
    <w:link w:val="THChar"/>
    <w:qFormat/>
    <w:rsid w:val="00252EB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252EB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252EB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252EB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252EB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252EB7"/>
    <w:pPr>
      <w:ind w:left="851" w:hanging="851"/>
    </w:pPr>
  </w:style>
  <w:style w:type="paragraph" w:customStyle="1" w:styleId="ZH">
    <w:name w:val="ZH"/>
    <w:rsid w:val="00252EB7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252EB7"/>
    <w:pPr>
      <w:keepNext w:val="0"/>
      <w:spacing w:before="0" w:after="240"/>
    </w:pPr>
  </w:style>
  <w:style w:type="paragraph" w:customStyle="1" w:styleId="ZG">
    <w:name w:val="ZG"/>
    <w:rsid w:val="00252EB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Bullet3">
    <w:name w:val="List Bullet 3"/>
    <w:basedOn w:val="ListBullet2"/>
    <w:rsid w:val="00252EB7"/>
    <w:pPr>
      <w:ind w:left="1135"/>
    </w:pPr>
  </w:style>
  <w:style w:type="paragraph" w:styleId="List2">
    <w:name w:val="List 2"/>
    <w:basedOn w:val="List"/>
    <w:rsid w:val="00252EB7"/>
    <w:pPr>
      <w:ind w:left="851"/>
    </w:pPr>
  </w:style>
  <w:style w:type="paragraph" w:styleId="List3">
    <w:name w:val="List 3"/>
    <w:basedOn w:val="List2"/>
    <w:rsid w:val="00252EB7"/>
    <w:pPr>
      <w:ind w:left="1135"/>
    </w:pPr>
  </w:style>
  <w:style w:type="paragraph" w:styleId="List4">
    <w:name w:val="List 4"/>
    <w:basedOn w:val="List3"/>
    <w:rsid w:val="00252EB7"/>
    <w:pPr>
      <w:ind w:left="1418"/>
    </w:pPr>
  </w:style>
  <w:style w:type="paragraph" w:styleId="List5">
    <w:name w:val="List 5"/>
    <w:basedOn w:val="List4"/>
    <w:rsid w:val="00252EB7"/>
    <w:pPr>
      <w:ind w:left="1702"/>
    </w:pPr>
  </w:style>
  <w:style w:type="paragraph" w:styleId="ListBullet4">
    <w:name w:val="List Bullet 4"/>
    <w:basedOn w:val="ListBullet3"/>
    <w:rsid w:val="00252EB7"/>
    <w:pPr>
      <w:ind w:left="1418"/>
    </w:pPr>
  </w:style>
  <w:style w:type="paragraph" w:styleId="ListBullet5">
    <w:name w:val="List Bullet 5"/>
    <w:basedOn w:val="ListBullet4"/>
    <w:rsid w:val="00252EB7"/>
    <w:pPr>
      <w:ind w:left="1702"/>
    </w:pPr>
  </w:style>
  <w:style w:type="paragraph" w:customStyle="1" w:styleId="B2">
    <w:name w:val="B2"/>
    <w:basedOn w:val="List2"/>
    <w:link w:val="B2Char"/>
    <w:rsid w:val="00252EB7"/>
  </w:style>
  <w:style w:type="paragraph" w:customStyle="1" w:styleId="B3">
    <w:name w:val="B3"/>
    <w:basedOn w:val="List3"/>
    <w:rsid w:val="00252EB7"/>
  </w:style>
  <w:style w:type="paragraph" w:customStyle="1" w:styleId="B4">
    <w:name w:val="B4"/>
    <w:basedOn w:val="List4"/>
    <w:rsid w:val="00252EB7"/>
  </w:style>
  <w:style w:type="paragraph" w:customStyle="1" w:styleId="B5">
    <w:name w:val="B5"/>
    <w:basedOn w:val="List5"/>
    <w:rsid w:val="00252EB7"/>
  </w:style>
  <w:style w:type="paragraph" w:customStyle="1" w:styleId="ZTD">
    <w:name w:val="ZTD"/>
    <w:basedOn w:val="ZB"/>
    <w:rsid w:val="00252EB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52EB7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252EB7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252EB7"/>
    <w:pPr>
      <w:ind w:left="851"/>
    </w:pPr>
  </w:style>
  <w:style w:type="paragraph" w:customStyle="1" w:styleId="INDENT2">
    <w:name w:val="INDENT2"/>
    <w:basedOn w:val="Normal"/>
    <w:rsid w:val="00252EB7"/>
    <w:pPr>
      <w:ind w:left="1135" w:hanging="284"/>
    </w:pPr>
  </w:style>
  <w:style w:type="paragraph" w:customStyle="1" w:styleId="INDENT3">
    <w:name w:val="INDENT3"/>
    <w:basedOn w:val="Normal"/>
    <w:rsid w:val="00252EB7"/>
    <w:pPr>
      <w:ind w:left="1701" w:hanging="567"/>
    </w:pPr>
  </w:style>
  <w:style w:type="paragraph" w:customStyle="1" w:styleId="FigureTitle">
    <w:name w:val="Figure_Title"/>
    <w:basedOn w:val="Normal"/>
    <w:next w:val="Normal"/>
    <w:rsid w:val="00252EB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252EB7"/>
    <w:pPr>
      <w:keepNext/>
      <w:keepLines/>
    </w:pPr>
    <w:rPr>
      <w:b/>
    </w:rPr>
  </w:style>
  <w:style w:type="paragraph" w:customStyle="1" w:styleId="enumlev2">
    <w:name w:val="enumlev2"/>
    <w:basedOn w:val="Normal"/>
    <w:rsid w:val="00252EB7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252EB7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aliases w:val="cap,cap Char,Caption Char,Caption Char1 Char,cap Char Char1,Caption Char Char1 Char,cap Char2,Ca,cap1,cap2,cap11,Légende-figure,Légende-figure Char,Beschrifubg,Beschriftung Char,label,cap11 Char Char Char,captions,Beschriftung Char Char"/>
    <w:basedOn w:val="Normal"/>
    <w:next w:val="Normal"/>
    <w:link w:val="CaptionChar1"/>
    <w:qFormat/>
    <w:rsid w:val="00252EB7"/>
    <w:pPr>
      <w:spacing w:before="120" w:after="120"/>
    </w:pPr>
    <w:rPr>
      <w:b/>
    </w:rPr>
  </w:style>
  <w:style w:type="character" w:styleId="Hyperlink">
    <w:name w:val="Hyperlink"/>
    <w:uiPriority w:val="99"/>
    <w:rsid w:val="00252EB7"/>
    <w:rPr>
      <w:color w:val="0000FF"/>
      <w:u w:val="single"/>
    </w:rPr>
  </w:style>
  <w:style w:type="character" w:styleId="FollowedHyperlink">
    <w:name w:val="FollowedHyperlink"/>
    <w:rsid w:val="00252EB7"/>
    <w:rPr>
      <w:color w:val="800080"/>
      <w:u w:val="single"/>
    </w:rPr>
  </w:style>
  <w:style w:type="paragraph" w:styleId="DocumentMap">
    <w:name w:val="Document Map"/>
    <w:basedOn w:val="Normal"/>
    <w:semiHidden/>
    <w:rsid w:val="00252EB7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252EB7"/>
    <w:rPr>
      <w:rFonts w:ascii="Courier New" w:hAnsi="Courier New"/>
      <w:lang w:val="nb-NO"/>
    </w:rPr>
  </w:style>
  <w:style w:type="paragraph" w:customStyle="1" w:styleId="TAJ">
    <w:name w:val="TAJ"/>
    <w:basedOn w:val="TH"/>
    <w:rsid w:val="00252EB7"/>
  </w:style>
  <w:style w:type="paragraph" w:styleId="BodyText">
    <w:name w:val="Body Text"/>
    <w:basedOn w:val="Normal"/>
    <w:link w:val="BodyTextChar"/>
    <w:rsid w:val="00252EB7"/>
  </w:style>
  <w:style w:type="character" w:styleId="CommentReference">
    <w:name w:val="annotation reference"/>
    <w:semiHidden/>
    <w:rsid w:val="00252EB7"/>
    <w:rPr>
      <w:sz w:val="16"/>
    </w:rPr>
  </w:style>
  <w:style w:type="paragraph" w:customStyle="1" w:styleId="Guidance">
    <w:name w:val="Guidance"/>
    <w:basedOn w:val="Normal"/>
    <w:uiPriority w:val="99"/>
    <w:rsid w:val="00252EB7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252EB7"/>
  </w:style>
  <w:style w:type="paragraph" w:styleId="BalloonText">
    <w:name w:val="Balloon Text"/>
    <w:basedOn w:val="Normal"/>
    <w:link w:val="BalloonTextChar"/>
    <w:rsid w:val="00904188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904188"/>
    <w:rPr>
      <w:rFonts w:ascii="Tahoma" w:hAnsi="Tahoma" w:cs="Tahoma"/>
      <w:sz w:val="16"/>
      <w:szCs w:val="16"/>
      <w:lang w:val="en-GB" w:eastAsia="en-US"/>
    </w:rPr>
  </w:style>
  <w:style w:type="character" w:customStyle="1" w:styleId="Heading2Char">
    <w:name w:val="Heading 2 Char"/>
    <w:link w:val="Heading2"/>
    <w:rsid w:val="004A07B6"/>
    <w:rPr>
      <w:rFonts w:ascii="Arial" w:hAnsi="Arial"/>
      <w:sz w:val="32"/>
      <w:lang w:val="en-GB"/>
    </w:rPr>
  </w:style>
  <w:style w:type="character" w:customStyle="1" w:styleId="TALChar">
    <w:name w:val="TAL Char"/>
    <w:link w:val="TAL"/>
    <w:qFormat/>
    <w:rsid w:val="004A07B6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35703"/>
    <w:rPr>
      <w:rFonts w:ascii="Arial" w:hAnsi="Arial"/>
      <w:b/>
      <w:lang w:val="en-GB" w:eastAsia="en-US"/>
    </w:rPr>
  </w:style>
  <w:style w:type="character" w:customStyle="1" w:styleId="B10">
    <w:name w:val="B1 (文字)"/>
    <w:link w:val="B1"/>
    <w:locked/>
    <w:rsid w:val="00135703"/>
    <w:rPr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6517D0"/>
    <w:rPr>
      <w:rFonts w:ascii="Arial" w:hAnsi="Arial"/>
      <w:b/>
      <w:noProof/>
      <w:sz w:val="18"/>
      <w:lang w:val="en-GB" w:eastAsia="en-US" w:bidi="ar-SA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 Char,cap1 Char,cap2 Char,cap11 Char,Légende-figure Char1,Légende-figure Char Char,Beschrifubg Char"/>
    <w:link w:val="Caption"/>
    <w:rsid w:val="003C2DC1"/>
    <w:rPr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C2DC1"/>
    <w:rPr>
      <w:rFonts w:ascii="Arial" w:hAnsi="Arial"/>
      <w:sz w:val="24"/>
      <w:lang w:val="en-GB"/>
    </w:rPr>
  </w:style>
  <w:style w:type="paragraph" w:styleId="ListParagraph">
    <w:name w:val="List Paragraph"/>
    <w:aliases w:val="- Bullets,列出段落,Lista1,?? ??,?????,????,목록 단락,1st level - Bullet List Paragraph,List Paragraph1,Lettre d'introduction,Paragrafo elenco,Normal bullet 2,Bullet list,Numbered List,Task Body,Viñetas (Inicio Parrafo),3 Txt tabla,列出段落1,목록 단"/>
    <w:basedOn w:val="Normal"/>
    <w:link w:val="ListParagraphChar"/>
    <w:uiPriority w:val="34"/>
    <w:qFormat/>
    <w:rsid w:val="00EE56F6"/>
    <w:pPr>
      <w:ind w:left="720"/>
    </w:pPr>
  </w:style>
  <w:style w:type="paragraph" w:styleId="NormalWeb">
    <w:name w:val="Normal (Web)"/>
    <w:basedOn w:val="Normal"/>
    <w:uiPriority w:val="99"/>
    <w:unhideWhenUsed/>
    <w:rsid w:val="00CB5A7C"/>
    <w:pPr>
      <w:spacing w:before="100" w:beforeAutospacing="1" w:after="100" w:afterAutospacing="1"/>
    </w:pPr>
    <w:rPr>
      <w:rFonts w:eastAsia="Times New Roman"/>
      <w:sz w:val="24"/>
      <w:szCs w:val="24"/>
      <w:lang w:val="en-US" w:eastAsia="zh-CN"/>
    </w:rPr>
  </w:style>
  <w:style w:type="character" w:customStyle="1" w:styleId="FootnoteTextChar">
    <w:name w:val="Footnote Text Char"/>
    <w:link w:val="FootnoteText"/>
    <w:semiHidden/>
    <w:rsid w:val="000C43F7"/>
    <w:rPr>
      <w:sz w:val="16"/>
      <w:lang w:val="en-GB" w:eastAsia="en-US"/>
    </w:rPr>
  </w:style>
  <w:style w:type="character" w:customStyle="1" w:styleId="ListParagraphChar">
    <w:name w:val="List Paragraph Char"/>
    <w:aliases w:val="- Bullets Char,列出段落 Char,Lista1 Char,?? ?? Char,????? Char,???? Char,목록 단락 Char,1st level - Bullet List Paragraph Char,List Paragraph1 Char,Lettre d'introduction Char,Paragrafo elenco Char,Normal bullet 2 Char,Bullet list Char"/>
    <w:link w:val="ListParagraph"/>
    <w:uiPriority w:val="34"/>
    <w:qFormat/>
    <w:locked/>
    <w:rsid w:val="00454F89"/>
    <w:rPr>
      <w:lang w:val="en-GB" w:eastAsia="en-US"/>
    </w:rPr>
  </w:style>
  <w:style w:type="character" w:customStyle="1" w:styleId="st1">
    <w:name w:val="st1"/>
    <w:rsid w:val="002A2D8B"/>
  </w:style>
  <w:style w:type="character" w:customStyle="1" w:styleId="BodyTextChar">
    <w:name w:val="Body Text Char"/>
    <w:link w:val="BodyText"/>
    <w:rsid w:val="00EB04FF"/>
    <w:rPr>
      <w:lang w:val="en-GB"/>
    </w:rPr>
  </w:style>
  <w:style w:type="table" w:styleId="TableGrid">
    <w:name w:val="Table Grid"/>
    <w:basedOn w:val="TableNormal"/>
    <w:rsid w:val="00D804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rsid w:val="000E4A2D"/>
    <w:rPr>
      <w:b/>
      <w:bCs/>
    </w:rPr>
  </w:style>
  <w:style w:type="character" w:customStyle="1" w:styleId="CommentTextChar">
    <w:name w:val="Comment Text Char"/>
    <w:link w:val="CommentText"/>
    <w:semiHidden/>
    <w:rsid w:val="000E4A2D"/>
    <w:rPr>
      <w:lang w:val="en-GB"/>
    </w:rPr>
  </w:style>
  <w:style w:type="character" w:customStyle="1" w:styleId="CommentSubjectChar">
    <w:name w:val="Comment Subject Char"/>
    <w:link w:val="CommentSubject"/>
    <w:rsid w:val="000E4A2D"/>
    <w:rPr>
      <w:b/>
      <w:bCs/>
      <w:lang w:val="en-GB"/>
    </w:rPr>
  </w:style>
  <w:style w:type="character" w:customStyle="1" w:styleId="B1Zchn">
    <w:name w:val="B1 Zchn"/>
    <w:basedOn w:val="DefaultParagraphFont"/>
    <w:qFormat/>
    <w:rsid w:val="006113D3"/>
    <w:rPr>
      <w:rFonts w:eastAsia="Times New Roman"/>
    </w:rPr>
  </w:style>
  <w:style w:type="paragraph" w:customStyle="1" w:styleId="LGTdoc1">
    <w:name w:val="LGTdoc_제목1"/>
    <w:basedOn w:val="Normal"/>
    <w:rsid w:val="00FB6EA3"/>
    <w:pPr>
      <w:adjustRightInd w:val="0"/>
      <w:snapToGrid w:val="0"/>
      <w:spacing w:beforeLines="50" w:after="100" w:afterAutospacing="1"/>
      <w:jc w:val="both"/>
    </w:pPr>
    <w:rPr>
      <w:rFonts w:eastAsia="Batang"/>
      <w:b/>
      <w:snapToGrid w:val="0"/>
      <w:sz w:val="28"/>
      <w:lang w:eastAsia="ko-KR"/>
    </w:rPr>
  </w:style>
  <w:style w:type="table" w:customStyle="1" w:styleId="GridTable4-Accent41">
    <w:name w:val="Grid Table 4 - Accent 41"/>
    <w:basedOn w:val="TableNormal"/>
    <w:uiPriority w:val="49"/>
    <w:rsid w:val="00662AA0"/>
    <w:rPr>
      <w:rFonts w:asciiTheme="minorHAnsi" w:eastAsiaTheme="minorEastAsia" w:hAnsiTheme="minorHAnsi" w:cstheme="minorBidi"/>
      <w:sz w:val="22"/>
      <w:szCs w:val="22"/>
      <w:lang w:eastAsia="zh-CN"/>
    </w:r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character" w:customStyle="1" w:styleId="B2Char">
    <w:name w:val="B2 Char"/>
    <w:link w:val="B2"/>
    <w:qFormat/>
    <w:rsid w:val="003F3F83"/>
    <w:rPr>
      <w:lang w:val="en-GB"/>
    </w:rPr>
  </w:style>
  <w:style w:type="character" w:customStyle="1" w:styleId="B1Char">
    <w:name w:val="B1 Char"/>
    <w:qFormat/>
    <w:rsid w:val="003F3F83"/>
    <w:rPr>
      <w:rFonts w:eastAsia="MS Mincho"/>
      <w:lang w:val="en-GB" w:eastAsia="en-US" w:bidi="ar-SA"/>
    </w:rPr>
  </w:style>
  <w:style w:type="character" w:customStyle="1" w:styleId="Heading1Char">
    <w:name w:val="Heading 1 Char"/>
    <w:basedOn w:val="DefaultParagraphFont"/>
    <w:link w:val="Heading1"/>
    <w:rsid w:val="00640116"/>
    <w:rPr>
      <w:rFonts w:ascii="Arial" w:hAnsi="Arial"/>
      <w:sz w:val="36"/>
      <w:lang w:val="en-GB"/>
    </w:rPr>
  </w:style>
  <w:style w:type="character" w:customStyle="1" w:styleId="TFChar">
    <w:name w:val="TF Char"/>
    <w:link w:val="TF"/>
    <w:locked/>
    <w:rsid w:val="00225FE0"/>
    <w:rPr>
      <w:rFonts w:ascii="Arial" w:hAnsi="Arial"/>
      <w:b/>
      <w:lang w:val="en-GB"/>
    </w:rPr>
  </w:style>
  <w:style w:type="character" w:customStyle="1" w:styleId="TAHCar">
    <w:name w:val="TAH Car"/>
    <w:link w:val="TAH"/>
    <w:qFormat/>
    <w:locked/>
    <w:rsid w:val="00E4690B"/>
    <w:rPr>
      <w:rFonts w:ascii="Arial" w:hAnsi="Arial"/>
      <w:b/>
      <w:sz w:val="18"/>
      <w:lang w:val="en-GB"/>
    </w:rPr>
  </w:style>
  <w:style w:type="table" w:customStyle="1" w:styleId="TableGrid1">
    <w:name w:val="Table Grid1"/>
    <w:basedOn w:val="TableNormal"/>
    <w:next w:val="TableGrid"/>
    <w:rsid w:val="007C6CC8"/>
    <w:pPr>
      <w:widowControl w:val="0"/>
      <w:autoSpaceDE w:val="0"/>
      <w:autoSpaceDN w:val="0"/>
      <w:adjustRightInd w:val="0"/>
      <w:spacing w:after="120"/>
      <w:jc w:val="both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F402C"/>
    <w:rPr>
      <w:rFonts w:ascii="Times New Roman" w:hAnsi="Times New Roman"/>
      <w:lang w:eastAsia="zh-CN"/>
    </w:rPr>
  </w:style>
  <w:style w:type="table" w:customStyle="1" w:styleId="ListTable3-Accent11">
    <w:name w:val="List Table 3 - Accent 11"/>
    <w:basedOn w:val="TableNormal"/>
    <w:uiPriority w:val="48"/>
    <w:rsid w:val="00827ABC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character" w:customStyle="1" w:styleId="TACChar">
    <w:name w:val="TAC Char"/>
    <w:link w:val="TAC"/>
    <w:qFormat/>
    <w:rsid w:val="00B935D3"/>
    <w:rPr>
      <w:rFonts w:ascii="Arial" w:hAnsi="Arial"/>
      <w:sz w:val="18"/>
      <w:lang w:val="en-GB"/>
    </w:rPr>
  </w:style>
  <w:style w:type="character" w:styleId="PlaceholderText">
    <w:name w:val="Placeholder Text"/>
    <w:basedOn w:val="DefaultParagraphFont"/>
    <w:uiPriority w:val="99"/>
    <w:semiHidden/>
    <w:rsid w:val="00952AEC"/>
    <w:rPr>
      <w:color w:val="808080"/>
    </w:rPr>
  </w:style>
  <w:style w:type="paragraph" w:customStyle="1" w:styleId="bulletlist">
    <w:name w:val="bullet list"/>
    <w:basedOn w:val="BodyText"/>
    <w:rsid w:val="00EB7B96"/>
    <w:pPr>
      <w:numPr>
        <w:numId w:val="2"/>
      </w:numPr>
      <w:tabs>
        <w:tab w:val="clear" w:pos="648"/>
        <w:tab w:val="left" w:pos="288"/>
      </w:tabs>
      <w:spacing w:after="120" w:line="228" w:lineRule="auto"/>
      <w:ind w:left="576" w:hanging="288"/>
      <w:jc w:val="both"/>
    </w:pPr>
    <w:rPr>
      <w:rFonts w:eastAsia="SimSun"/>
      <w:spacing w:val="-1"/>
      <w:lang w:val="x-none" w:eastAsia="x-none"/>
    </w:rPr>
  </w:style>
  <w:style w:type="paragraph" w:customStyle="1" w:styleId="Doc-text2">
    <w:name w:val="Doc-text2"/>
    <w:basedOn w:val="Normal"/>
    <w:link w:val="Doc-text2Char"/>
    <w:qFormat/>
    <w:rsid w:val="00507A21"/>
    <w:pPr>
      <w:tabs>
        <w:tab w:val="left" w:pos="1622"/>
      </w:tabs>
      <w:spacing w:after="200" w:line="276" w:lineRule="auto"/>
      <w:ind w:left="1622" w:hanging="363"/>
    </w:pPr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Doc-text2Char">
    <w:name w:val="Doc-text2 Char"/>
    <w:link w:val="Doc-text2"/>
    <w:locked/>
    <w:rsid w:val="00507A21"/>
    <w:rPr>
      <w:rFonts w:ascii="Arial" w:eastAsia="MS Mincho" w:hAnsi="Arial" w:cstheme="minorBidi"/>
      <w:sz w:val="22"/>
      <w:szCs w:val="22"/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2E6E60"/>
    <w:rPr>
      <w:rFonts w:ascii="Arial" w:hAnsi="Arial"/>
      <w:b/>
      <w:i/>
      <w:noProof/>
      <w:sz w:val="18"/>
      <w:lang w:val="en-GB"/>
    </w:rPr>
  </w:style>
  <w:style w:type="paragraph" w:customStyle="1" w:styleId="Reference">
    <w:name w:val="Reference"/>
    <w:basedOn w:val="Normal"/>
    <w:uiPriority w:val="99"/>
    <w:rsid w:val="002E6E60"/>
    <w:pPr>
      <w:keepLines/>
      <w:numPr>
        <w:ilvl w:val="1"/>
        <w:numId w:val="3"/>
      </w:numPr>
    </w:pPr>
    <w:rPr>
      <w:rFonts w:eastAsia="MS Mincho"/>
      <w:lang w:val="en-US"/>
    </w:rPr>
  </w:style>
  <w:style w:type="character" w:customStyle="1" w:styleId="TANChar">
    <w:name w:val="TAN Char"/>
    <w:link w:val="TAN"/>
    <w:qFormat/>
    <w:rsid w:val="00EC5D31"/>
    <w:rPr>
      <w:rFonts w:ascii="Arial" w:hAnsi="Arial"/>
      <w:sz w:val="18"/>
      <w:lang w:val="en-GB"/>
    </w:rPr>
  </w:style>
  <w:style w:type="paragraph" w:customStyle="1" w:styleId="paragraph">
    <w:name w:val="paragraph"/>
    <w:basedOn w:val="Normal"/>
    <w:rsid w:val="00ED06D6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rmaltextrun">
    <w:name w:val="normaltextrun"/>
    <w:basedOn w:val="DefaultParagraphFont"/>
    <w:rsid w:val="00ED06D6"/>
  </w:style>
  <w:style w:type="character" w:customStyle="1" w:styleId="eop">
    <w:name w:val="eop"/>
    <w:basedOn w:val="DefaultParagraphFont"/>
    <w:rsid w:val="00ED06D6"/>
  </w:style>
  <w:style w:type="character" w:customStyle="1" w:styleId="TALCar">
    <w:name w:val="TAL Car"/>
    <w:qFormat/>
    <w:rsid w:val="00DD5A22"/>
    <w:rPr>
      <w:rFonts w:ascii="Arial" w:hAnsi="Arial"/>
      <w:sz w:val="18"/>
      <w:lang w:eastAsia="en-US"/>
    </w:rPr>
  </w:style>
  <w:style w:type="character" w:customStyle="1" w:styleId="EQChar">
    <w:name w:val="EQ Char"/>
    <w:link w:val="EQ"/>
    <w:qFormat/>
    <w:rsid w:val="00BA6CB4"/>
    <w:rPr>
      <w:noProof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3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649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1412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7226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2897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38476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759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586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2860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529133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556798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14148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52005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16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3484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46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1700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643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5722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1791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804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9483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9368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522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4893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716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5138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525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1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256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47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2571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3497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5944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697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5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82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732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49705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0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1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3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22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4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21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83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315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5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4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29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061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13039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47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77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5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28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4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9487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62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0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3671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971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9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640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27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49989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0106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75500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91658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68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5164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5345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21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7942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922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715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828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854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800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36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930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627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87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6433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102258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8006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228395">
          <w:marLeft w:val="180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80655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57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5011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711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49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31473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5553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8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90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1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8356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5128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885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1524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8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359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6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05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8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22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393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662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95937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51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72308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35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218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1866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44927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3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063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25288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646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26361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271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3449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9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61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7525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7897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8378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464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3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70274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4568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16354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82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36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0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174185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546012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96452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26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4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9844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505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433777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917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0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2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50657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566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2832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4730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155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13108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4172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50047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79655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31965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99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194443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97657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446402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99429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304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3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151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8885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8998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92891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6388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9420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1181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9767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585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628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7698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24539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7988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40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16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5087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497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29800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1024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49030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5401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50674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627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82421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350703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424039">
          <w:marLeft w:val="43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1041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0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054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011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2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5872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325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2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77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8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83007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94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354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36432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2337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5945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6368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57637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8944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23580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36880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15935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9494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7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8548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53481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9961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94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38562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256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77559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9553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76602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0200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79001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316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888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40077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37132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8954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8298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7220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1891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68376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60009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610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4384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9269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9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9995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709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76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96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6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894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39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55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87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5733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40279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0657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36483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90472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61514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0796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25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336035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52280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8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6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193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0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59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9601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31002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78853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0560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8366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157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28616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75417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950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429190">
          <w:marLeft w:val="243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9337">
          <w:marLeft w:val="171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8065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9989131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86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46334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3238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040999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576676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77287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5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31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536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8120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4433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93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207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007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81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48713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282615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8756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3084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19078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2618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23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7667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5696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0773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9569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ma7d45d2182b49a8852f1a46c168973a xmlns="554bdb6f-217d-4cda-85cc-0ca32126c36c">
      <Terms xmlns="http://schemas.microsoft.com/office/infopath/2007/PartnerControls"/>
    </ma7d45d2182b49a8852f1a46c168973a>
    <TaxCatchAll xmlns="9238aee7-caa6-41e3-83d0-457e088803cc"/>
    <o6c2a48b16e24d09b795349389dda484 xmlns="554bdb6f-217d-4cda-85cc-0ca32126c36c">
      <Terms xmlns="http://schemas.microsoft.com/office/infopath/2007/PartnerControls"/>
    </o6c2a48b16e24d09b795349389dda484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3864C3BC768F4C83F728553A532E20" ma:contentTypeVersion="" ma:contentTypeDescription="Create a new document." ma:contentTypeScope="" ma:versionID="6397e17d392d56ada45e5242a5a5938d">
  <xsd:schema xmlns:xsd="http://www.w3.org/2001/XMLSchema" xmlns:xs="http://www.w3.org/2001/XMLSchema" xmlns:p="http://schemas.microsoft.com/office/2006/metadata/properties" xmlns:ns2="554bdb6f-217d-4cda-85cc-0ca32126c36c" xmlns:ns3="9238aee7-caa6-41e3-83d0-457e088803cc" targetNamespace="http://schemas.microsoft.com/office/2006/metadata/properties" ma:root="true" ma:fieldsID="35443afd3cef50bc872c7ec5e285e232" ns2:_="" ns3:_="">
    <xsd:import namespace="554bdb6f-217d-4cda-85cc-0ca32126c36c"/>
    <xsd:import namespace="9238aee7-caa6-41e3-83d0-457e088803cc"/>
    <xsd:element name="properties">
      <xsd:complexType>
        <xsd:sequence>
          <xsd:element name="documentManagement">
            <xsd:complexType>
              <xsd:all>
                <xsd:element ref="ns2:o6c2a48b16e24d09b795349389dda484" minOccurs="0"/>
                <xsd:element ref="ns3:TaxCatchAll" minOccurs="0"/>
                <xsd:element ref="ns2:ma7d45d2182b49a8852f1a46c168973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4bdb6f-217d-4cda-85cc-0ca32126c36c" elementFormDefault="qualified">
    <xsd:import namespace="http://schemas.microsoft.com/office/2006/documentManagement/types"/>
    <xsd:import namespace="http://schemas.microsoft.com/office/infopath/2007/PartnerControls"/>
    <xsd:element name="o6c2a48b16e24d09b795349389dda484" ma:index="9" nillable="true" ma:taxonomy="true" ma:internalName="o6c2a48b16e24d09b795349389dda484" ma:taxonomyFieldName="Document_x0020_Type" ma:displayName="Document Type" ma:default="" ma:fieldId="{86c2a48b-16e2-4d09-b795-349389dda484}" ma:sspId="6d5f5814-4f01-4a3f-8a26-8a5755563af8" ma:termSetId="1e16500f-a9d9-40a6-a408-a011f1a94a77" ma:anchorId="ea4c1ac2-2df1-4db1-94ca-c989081e93ce" ma:open="false" ma:isKeyword="false">
      <xsd:complexType>
        <xsd:sequence>
          <xsd:element ref="pc:Terms" minOccurs="0" maxOccurs="1"/>
        </xsd:sequence>
      </xsd:complexType>
    </xsd:element>
    <xsd:element name="ma7d45d2182b49a8852f1a46c168973a" ma:index="12" nillable="true" ma:taxonomy="true" ma:internalName="ma7d45d2182b49a8852f1a46c168973a" ma:taxonomyFieldName="Technical_x0020_Type" ma:displayName="Technical Type" ma:default="" ma:fieldId="{6a7d45d2-182b-49a8-852f-1a46c168973a}" ma:sspId="6d5f5814-4f01-4a3f-8a26-8a5755563af8" ma:termSetId="1e16500f-a9d9-40a6-a408-a011f1a94a77" ma:anchorId="ac3c26f2-93c5-4db3-a2b8-348e3fc26581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38aee7-caa6-41e3-83d0-457e088803cc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6722027d-9888-40e8-ab94-ac73661d71a4}" ma:internalName="TaxCatchAll" ma:showField="CatchAllData" ma:web="9238aee7-caa6-41e3-83d0-457e088803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F137673-4A5D-49C2-B2F1-06CB85FDC2EF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205FA087-EEA9-4C31-972E-04E885AA3A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5A1D5E0-A103-4722-8599-3F6DEDD5118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C7A3333-26C7-4FFE-958A-AF63BE2CD147}">
  <ds:schemaRefs>
    <ds:schemaRef ds:uri="http://schemas.microsoft.com/office/2006/metadata/properties"/>
    <ds:schemaRef ds:uri="554bdb6f-217d-4cda-85cc-0ca32126c36c"/>
    <ds:schemaRef ds:uri="http://schemas.microsoft.com/office/infopath/2007/PartnerControls"/>
    <ds:schemaRef ds:uri="9238aee7-caa6-41e3-83d0-457e088803cc"/>
  </ds:schemaRefs>
</ds:datastoreItem>
</file>

<file path=customXml/itemProps5.xml><?xml version="1.0" encoding="utf-8"?>
<ds:datastoreItem xmlns:ds="http://schemas.openxmlformats.org/officeDocument/2006/customXml" ds:itemID="{0ABE3910-8BD7-4D9B-94B9-CF63E76A98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4bdb6f-217d-4cda-85cc-0ca32126c36c"/>
    <ds:schemaRef ds:uri="9238aee7-caa6-41e3-83d0-457e088803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277</TotalTime>
  <Pages>4</Pages>
  <Words>1485</Words>
  <Characters>8469</Characters>
  <Application>Microsoft Office Word</Application>
  <DocSecurity>0</DocSecurity>
  <Lines>70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Eutelsat</Company>
  <LinksUpToDate>false</LinksUpToDate>
  <CharactersWithSpaces>9935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dc:description/>
  <cp:lastModifiedBy>MediaTek</cp:lastModifiedBy>
  <cp:revision>17</cp:revision>
  <cp:lastPrinted>2017-11-03T15:53:00Z</cp:lastPrinted>
  <dcterms:created xsi:type="dcterms:W3CDTF">2022-08-08T06:10:00Z</dcterms:created>
  <dcterms:modified xsi:type="dcterms:W3CDTF">2022-08-10T19:22:00Z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ContentType">
    <vt:lpwstr>Document</vt:lpwstr>
  </property>
  <property fmtid="{D5CDD505-2E9C-101B-9397-08002B2CF9AE}" pid="4" name="Document_x0020_Type">
    <vt:lpwstr/>
  </property>
  <property fmtid="{D5CDD505-2E9C-101B-9397-08002B2CF9AE}" pid="5" name="Technical_x0020_Type">
    <vt:lpwstr/>
  </property>
  <property fmtid="{D5CDD505-2E9C-101B-9397-08002B2CF9AE}" pid="6" name="ContentTypeId">
    <vt:lpwstr>0x010100273864C3BC768F4C83F728553A532E20</vt:lpwstr>
  </property>
  <property fmtid="{D5CDD505-2E9C-101B-9397-08002B2CF9AE}" pid="7" name="Technical Type">
    <vt:lpwstr/>
  </property>
  <property fmtid="{D5CDD505-2E9C-101B-9397-08002B2CF9AE}" pid="8" name="Document Type">
    <vt:lpwstr/>
  </property>
</Properties>
</file>