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5942D" w14:textId="71B8D61D" w:rsidR="0073595F" w:rsidRPr="0039279F" w:rsidRDefault="00B40E99" w:rsidP="0073595F">
      <w:pPr>
        <w:pStyle w:val="afa"/>
        <w:spacing w:after="0" w:line="360" w:lineRule="auto"/>
        <w:rPr>
          <w:rStyle w:val="af7"/>
          <w:rFonts w:ascii="Arial" w:eastAsiaTheme="minorEastAsia" w:hAnsi="Arial" w:cs="Arial"/>
          <w:b/>
        </w:rPr>
      </w:pPr>
      <w:bookmarkStart w:id="0" w:name="OLE_LINK12"/>
      <w:bookmarkStart w:id="1" w:name="OLE_LINK13"/>
      <w:r>
        <w:rPr>
          <w:rStyle w:val="af7"/>
          <w:rFonts w:ascii="Arial" w:hAnsi="Arial" w:cs="Arial"/>
          <w:b/>
          <w:lang w:eastAsia="en-US"/>
        </w:rPr>
        <w:t>3GPP TSG-RAN4 Meeting #</w:t>
      </w:r>
      <w:r w:rsidR="00E77153">
        <w:rPr>
          <w:rStyle w:val="af7"/>
          <w:rFonts w:ascii="Arial" w:eastAsiaTheme="minorEastAsia" w:hAnsi="Arial" w:cs="Arial" w:hint="eastAsia"/>
          <w:b/>
        </w:rPr>
        <w:t>10</w:t>
      </w:r>
      <w:r w:rsidR="0039279F">
        <w:rPr>
          <w:rStyle w:val="af7"/>
          <w:rFonts w:ascii="Arial" w:eastAsiaTheme="minorEastAsia" w:hAnsi="Arial" w:cs="Arial" w:hint="eastAsia"/>
          <w:b/>
        </w:rPr>
        <w:t>4</w:t>
      </w:r>
      <w:r w:rsidR="00806436">
        <w:rPr>
          <w:rStyle w:val="af7"/>
          <w:rFonts w:ascii="Arial" w:eastAsiaTheme="minorEastAsia" w:hAnsi="Arial" w:cs="Arial" w:hint="eastAsia"/>
          <w:b/>
        </w:rPr>
        <w:t>-</w:t>
      </w:r>
      <w:r w:rsidR="00293A65" w:rsidRPr="00F41041">
        <w:rPr>
          <w:rStyle w:val="af7"/>
          <w:rFonts w:ascii="Arial" w:hAnsi="Arial" w:cs="Arial"/>
          <w:b/>
          <w:lang w:eastAsia="en-US"/>
        </w:rPr>
        <w:t>e</w:t>
      </w:r>
      <w:r w:rsidR="0073595F" w:rsidRPr="00F41041">
        <w:rPr>
          <w:rStyle w:val="af7"/>
          <w:rFonts w:ascii="Arial" w:hAnsi="Arial" w:cs="Arial"/>
          <w:b/>
          <w:lang w:eastAsia="en-US"/>
        </w:rPr>
        <w:tab/>
        <w:t xml:space="preserve">                            </w:t>
      </w:r>
      <w:r w:rsidR="00806436">
        <w:rPr>
          <w:rStyle w:val="af7"/>
          <w:rFonts w:ascii="Arial" w:hAnsi="Arial" w:cs="Arial"/>
          <w:b/>
          <w:lang w:eastAsia="en-US"/>
        </w:rPr>
        <w:t xml:space="preserve">                              </w:t>
      </w:r>
      <w:r w:rsidR="0073595F" w:rsidRPr="00F41041">
        <w:rPr>
          <w:rStyle w:val="af7"/>
          <w:rFonts w:ascii="Arial" w:hAnsi="Arial" w:cs="Arial"/>
          <w:b/>
          <w:lang w:eastAsia="en-US"/>
        </w:rPr>
        <w:t xml:space="preserve"> </w:t>
      </w:r>
      <w:r w:rsidR="006A198B" w:rsidRPr="006A198B">
        <w:rPr>
          <w:rStyle w:val="af7"/>
          <w:rFonts w:ascii="Arial" w:hAnsi="Arial" w:cs="Arial"/>
          <w:b/>
          <w:lang w:eastAsia="en-US"/>
        </w:rPr>
        <w:t>R</w:t>
      </w:r>
      <w:bookmarkStart w:id="2" w:name="_GoBack"/>
      <w:bookmarkEnd w:id="2"/>
      <w:r w:rsidR="006A198B" w:rsidRPr="006A198B">
        <w:rPr>
          <w:rStyle w:val="af7"/>
          <w:rFonts w:ascii="Arial" w:hAnsi="Arial" w:cs="Arial"/>
          <w:b/>
          <w:lang w:eastAsia="en-US"/>
        </w:rPr>
        <w:t>4-2211728</w:t>
      </w:r>
    </w:p>
    <w:p w14:paraId="13325D04" w14:textId="1092D076" w:rsidR="0073595F" w:rsidRPr="00222041"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Electronic meeting,</w:t>
      </w:r>
      <w:bookmarkStart w:id="3" w:name="OLE_LINK1"/>
      <w:bookmarkStart w:id="4" w:name="OLE_LINK2"/>
      <w:r w:rsidR="006B74E1">
        <w:rPr>
          <w:rStyle w:val="af7"/>
          <w:rFonts w:ascii="Arial" w:eastAsiaTheme="minorEastAsia" w:hAnsi="Arial" w:cs="Arial" w:hint="eastAsia"/>
          <w:b/>
        </w:rPr>
        <w:t xml:space="preserve"> </w:t>
      </w:r>
      <w:r w:rsidR="0039279F">
        <w:rPr>
          <w:rStyle w:val="af7"/>
          <w:rFonts w:ascii="Arial" w:eastAsiaTheme="minorEastAsia" w:hAnsi="Arial" w:cs="Arial" w:hint="eastAsia"/>
          <w:b/>
        </w:rPr>
        <w:t>Aug.</w:t>
      </w:r>
      <w:r w:rsidR="000B2A04">
        <w:rPr>
          <w:rStyle w:val="af7"/>
          <w:rFonts w:ascii="Arial" w:eastAsiaTheme="minorEastAsia" w:hAnsi="Arial" w:cs="Arial" w:hint="eastAsia"/>
          <w:b/>
        </w:rPr>
        <w:t xml:space="preserve"> </w:t>
      </w:r>
      <w:r w:rsidR="0039279F">
        <w:rPr>
          <w:rStyle w:val="af7"/>
          <w:rFonts w:ascii="Arial" w:eastAsiaTheme="minorEastAsia" w:hAnsi="Arial" w:cs="Arial" w:hint="eastAsia"/>
          <w:b/>
        </w:rPr>
        <w:t>15</w:t>
      </w:r>
      <w:r w:rsidR="00FA30E2" w:rsidRPr="00FA30E2">
        <w:rPr>
          <w:rStyle w:val="af7"/>
          <w:rFonts w:ascii="Arial" w:hAnsi="Arial" w:cs="Arial"/>
          <w:b/>
          <w:lang w:eastAsia="en-US"/>
        </w:rPr>
        <w:t xml:space="preserve"> –</w:t>
      </w:r>
      <w:r w:rsidR="00FA30E2">
        <w:rPr>
          <w:rStyle w:val="af7"/>
          <w:rFonts w:ascii="Arial" w:eastAsiaTheme="minorEastAsia" w:hAnsi="Arial" w:cs="Arial" w:hint="eastAsia"/>
          <w:b/>
        </w:rPr>
        <w:t xml:space="preserve"> </w:t>
      </w:r>
      <w:bookmarkEnd w:id="3"/>
      <w:bookmarkEnd w:id="4"/>
      <w:r w:rsidR="0039279F">
        <w:rPr>
          <w:rStyle w:val="af7"/>
          <w:rFonts w:ascii="Arial" w:eastAsiaTheme="minorEastAsia" w:hAnsi="Arial" w:cs="Arial" w:hint="eastAsia"/>
          <w:b/>
        </w:rPr>
        <w:t>Aug.</w:t>
      </w:r>
      <w:r w:rsidR="000B2A04">
        <w:rPr>
          <w:rStyle w:val="af7"/>
          <w:rFonts w:ascii="Arial" w:eastAsiaTheme="minorEastAsia" w:hAnsi="Arial" w:cs="Arial" w:hint="eastAsia"/>
          <w:b/>
        </w:rPr>
        <w:t xml:space="preserve"> 2</w:t>
      </w:r>
      <w:r w:rsidR="0039279F">
        <w:rPr>
          <w:rStyle w:val="af7"/>
          <w:rFonts w:ascii="Arial" w:eastAsiaTheme="minorEastAsia" w:hAnsi="Arial" w:cs="Arial" w:hint="eastAsia"/>
          <w:b/>
        </w:rPr>
        <w:t>6</w:t>
      </w:r>
      <w:r w:rsidRPr="00F41041">
        <w:rPr>
          <w:rStyle w:val="af7"/>
          <w:rFonts w:ascii="Arial" w:hAnsi="Arial" w:cs="Arial"/>
          <w:b/>
          <w:lang w:eastAsia="en-US"/>
        </w:rPr>
        <w:t>, 202</w:t>
      </w:r>
      <w:r w:rsidR="00A04B47">
        <w:rPr>
          <w:rStyle w:val="af7"/>
          <w:rFonts w:ascii="Arial" w:eastAsiaTheme="minorEastAsia" w:hAnsi="Arial" w:cs="Arial" w:hint="eastAsia"/>
          <w:b/>
        </w:rPr>
        <w:t>2</w:t>
      </w:r>
    </w:p>
    <w:p w14:paraId="0E270DB1" w14:textId="440ADBC8"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9D04B2" w:rsidRPr="009D04B2">
        <w:rPr>
          <w:rStyle w:val="af7"/>
          <w:rFonts w:ascii="Arial" w:eastAsiaTheme="minorEastAsia" w:hAnsi="Arial" w:cs="Arial"/>
          <w:b/>
        </w:rPr>
        <w:t>Discussion on the performance requirements for PRS measurement</w:t>
      </w:r>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52F49DC5"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4D114A">
        <w:rPr>
          <w:rStyle w:val="af7"/>
          <w:rFonts w:ascii="Arial" w:eastAsiaTheme="minorEastAsia" w:hAnsi="Arial" w:cs="Arial"/>
          <w:b/>
        </w:rPr>
        <w:t>9.</w:t>
      </w:r>
      <w:r w:rsidR="004D114A">
        <w:rPr>
          <w:rStyle w:val="af7"/>
          <w:rFonts w:ascii="Arial" w:eastAsiaTheme="minorEastAsia" w:hAnsi="Arial" w:cs="Arial" w:hint="eastAsia"/>
          <w:b/>
        </w:rPr>
        <w:t>19</w:t>
      </w:r>
      <w:r w:rsidR="00FA0062">
        <w:rPr>
          <w:rStyle w:val="af7"/>
          <w:rFonts w:ascii="Arial" w:eastAsiaTheme="minorEastAsia" w:hAnsi="Arial" w:cs="Arial"/>
          <w:b/>
        </w:rPr>
        <w:t>.2.</w:t>
      </w:r>
      <w:r w:rsidR="004D114A">
        <w:rPr>
          <w:rStyle w:val="af7"/>
          <w:rFonts w:ascii="Arial" w:eastAsiaTheme="minorEastAsia" w:hAnsi="Arial" w:cs="Arial" w:hint="eastAsia"/>
          <w:b/>
        </w:rPr>
        <w:t>1</w:t>
      </w:r>
    </w:p>
    <w:bookmarkEnd w:id="0"/>
    <w:bookmarkEnd w:id="1"/>
    <w:p w14:paraId="767222F1" w14:textId="77777777"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5" w:name="DocumentFor"/>
      <w:bookmarkEnd w:id="5"/>
      <w:r w:rsidR="00E57393">
        <w:rPr>
          <w:rFonts w:ascii="Arial" w:hAnsi="Arial" w:cs="Arial" w:hint="eastAsia"/>
        </w:rPr>
        <w:t>Discussion</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2D6B5E5D" w14:textId="579FCB35" w:rsidR="00015328" w:rsidRDefault="002E594D" w:rsidP="009672F2">
      <w:pPr>
        <w:pStyle w:val="af0"/>
        <w:rPr>
          <w:lang w:val="en-US" w:eastAsia="zh-CN"/>
        </w:rPr>
      </w:pPr>
      <w:r>
        <w:rPr>
          <w:lang w:val="en-US" w:eastAsia="zh-CN"/>
        </w:rPr>
        <w:t>I</w:t>
      </w:r>
      <w:r>
        <w:rPr>
          <w:rFonts w:hint="eastAsia"/>
          <w:lang w:val="en-US" w:eastAsia="zh-CN"/>
        </w:rPr>
        <w:t>n RAN4#10</w:t>
      </w:r>
      <w:r w:rsidR="004D5647">
        <w:rPr>
          <w:rFonts w:hint="eastAsia"/>
          <w:lang w:val="en-US" w:eastAsia="zh-CN"/>
        </w:rPr>
        <w:t>3</w:t>
      </w:r>
      <w:r>
        <w:rPr>
          <w:rFonts w:hint="eastAsia"/>
          <w:lang w:val="en-US" w:eastAsia="zh-CN"/>
        </w:rPr>
        <w:t xml:space="preserve">-e meeting, </w:t>
      </w:r>
      <w:r w:rsidR="004D5647">
        <w:rPr>
          <w:rFonts w:hint="eastAsia"/>
          <w:lang w:val="en-US" w:eastAsia="zh-CN"/>
        </w:rPr>
        <w:t xml:space="preserve">the </w:t>
      </w:r>
      <w:r>
        <w:rPr>
          <w:rFonts w:hint="eastAsia"/>
          <w:lang w:val="en-US" w:eastAsia="zh-CN"/>
        </w:rPr>
        <w:t xml:space="preserve">performance </w:t>
      </w:r>
      <w:r w:rsidR="004D5647">
        <w:rPr>
          <w:rFonts w:hint="eastAsia"/>
          <w:lang w:val="en-US" w:eastAsia="zh-CN"/>
        </w:rPr>
        <w:t xml:space="preserve">requirements for R17 positioning enhancement </w:t>
      </w:r>
      <w:r w:rsidR="000F7F9E">
        <w:rPr>
          <w:rFonts w:hint="eastAsia"/>
          <w:lang w:val="en-US" w:eastAsia="zh-CN"/>
        </w:rPr>
        <w:t>have</w:t>
      </w:r>
      <w:r w:rsidR="004D5647">
        <w:rPr>
          <w:rFonts w:hint="eastAsia"/>
          <w:lang w:val="en-US" w:eastAsia="zh-CN"/>
        </w:rPr>
        <w:t xml:space="preserve"> been discussed</w:t>
      </w:r>
      <w:r>
        <w:rPr>
          <w:rFonts w:hint="eastAsia"/>
          <w:lang w:val="en-US" w:eastAsia="zh-CN"/>
        </w:rPr>
        <w:t xml:space="preserve"> </w:t>
      </w:r>
      <w:r w:rsidR="004A3E50">
        <w:rPr>
          <w:rFonts w:hint="eastAsia"/>
          <w:lang w:val="en-US" w:eastAsia="zh-CN"/>
        </w:rPr>
        <w:t xml:space="preserve">and the conclusions were captured in the approved WF[1][2]. </w:t>
      </w:r>
      <w:r w:rsidR="000568E4">
        <w:rPr>
          <w:lang w:val="en-US" w:eastAsia="zh-CN"/>
        </w:rPr>
        <w:t>M</w:t>
      </w:r>
      <w:r w:rsidR="000568E4">
        <w:rPr>
          <w:rFonts w:hint="eastAsia"/>
          <w:lang w:val="en-US" w:eastAsia="zh-CN"/>
        </w:rPr>
        <w:t>ost of accuracy requirements and the work split for test cases have been agreed, but th</w:t>
      </w:r>
      <w:r w:rsidR="008316CC">
        <w:rPr>
          <w:rFonts w:hint="eastAsia"/>
          <w:lang w:val="en-US" w:eastAsia="zh-CN"/>
        </w:rPr>
        <w:t xml:space="preserve">ere are still some open issues </w:t>
      </w:r>
      <w:r w:rsidR="00C20C91">
        <w:rPr>
          <w:rFonts w:hint="eastAsia"/>
          <w:lang w:val="en-US" w:eastAsia="zh-CN"/>
        </w:rPr>
        <w:t xml:space="preserve">on the </w:t>
      </w:r>
      <w:r w:rsidR="005A3131">
        <w:rPr>
          <w:rFonts w:hint="eastAsia"/>
          <w:lang w:val="en-US" w:eastAsia="zh-CN"/>
        </w:rPr>
        <w:t>performance</w:t>
      </w:r>
      <w:r w:rsidR="00C20C91">
        <w:rPr>
          <w:rFonts w:hint="eastAsia"/>
          <w:lang w:val="en-US" w:eastAsia="zh-CN"/>
        </w:rPr>
        <w:t xml:space="preserve"> requirements regarding TEG and </w:t>
      </w:r>
      <w:r w:rsidR="00360E90">
        <w:rPr>
          <w:rFonts w:hint="eastAsia"/>
          <w:lang w:val="en-US" w:eastAsia="zh-CN"/>
        </w:rPr>
        <w:t xml:space="preserve">the </w:t>
      </w:r>
      <w:r w:rsidR="00C20C91">
        <w:rPr>
          <w:rFonts w:hint="eastAsia"/>
          <w:lang w:val="en-US" w:eastAsia="zh-CN"/>
        </w:rPr>
        <w:t>test configuration</w:t>
      </w:r>
      <w:r w:rsidR="001E794B">
        <w:rPr>
          <w:rFonts w:hint="eastAsia"/>
          <w:lang w:val="en-US" w:eastAsia="zh-CN"/>
        </w:rPr>
        <w:t>s</w:t>
      </w:r>
      <w:r w:rsidR="00C20C91">
        <w:rPr>
          <w:rFonts w:hint="eastAsia"/>
          <w:lang w:val="en-US" w:eastAsia="zh-CN"/>
        </w:rPr>
        <w:t xml:space="preserve"> for each test case. </w:t>
      </w:r>
    </w:p>
    <w:p w14:paraId="3005E55D" w14:textId="3528411E" w:rsidR="002E594D" w:rsidRPr="002E594D" w:rsidRDefault="002E594D" w:rsidP="009672F2">
      <w:pPr>
        <w:pStyle w:val="af0"/>
        <w:rPr>
          <w:lang w:val="en-US" w:eastAsia="zh-CN"/>
        </w:rPr>
      </w:pPr>
      <w:r>
        <w:rPr>
          <w:rFonts w:hint="eastAsia"/>
          <w:lang w:val="en-US" w:eastAsia="zh-CN"/>
        </w:rPr>
        <w:t xml:space="preserve">In this contribution, we provide </w:t>
      </w:r>
      <w:r w:rsidR="001C0D76">
        <w:rPr>
          <w:rFonts w:hint="eastAsia"/>
          <w:lang w:val="en-US" w:eastAsia="zh-CN"/>
        </w:rPr>
        <w:t xml:space="preserve">some </w:t>
      </w:r>
      <w:r>
        <w:rPr>
          <w:rFonts w:hint="eastAsia"/>
          <w:lang w:val="en-US" w:eastAsia="zh-CN"/>
        </w:rPr>
        <w:t>discussion</w:t>
      </w:r>
      <w:r w:rsidR="001C0D76">
        <w:rPr>
          <w:rFonts w:hint="eastAsia"/>
          <w:lang w:val="en-US" w:eastAsia="zh-CN"/>
        </w:rPr>
        <w:t>s</w:t>
      </w:r>
      <w:r>
        <w:rPr>
          <w:rFonts w:hint="eastAsia"/>
          <w:lang w:val="en-US" w:eastAsia="zh-CN"/>
        </w:rPr>
        <w:t xml:space="preserve"> on </w:t>
      </w:r>
      <w:r w:rsidR="001C0D76">
        <w:rPr>
          <w:rFonts w:hint="eastAsia"/>
          <w:lang w:val="en-US" w:eastAsia="zh-CN"/>
        </w:rPr>
        <w:t xml:space="preserve">the </w:t>
      </w:r>
      <w:r w:rsidR="00473997">
        <w:rPr>
          <w:rFonts w:hint="eastAsia"/>
          <w:lang w:val="en-US" w:eastAsia="zh-CN"/>
        </w:rPr>
        <w:t xml:space="preserve">remaining issues </w:t>
      </w:r>
      <w:r w:rsidR="009E7E09">
        <w:rPr>
          <w:rFonts w:hint="eastAsia"/>
          <w:lang w:val="en-US" w:eastAsia="zh-CN"/>
        </w:rPr>
        <w:t xml:space="preserve">and </w:t>
      </w:r>
      <w:r w:rsidR="00473997">
        <w:rPr>
          <w:rFonts w:hint="eastAsia"/>
          <w:lang w:val="en-US" w:eastAsia="zh-CN"/>
        </w:rPr>
        <w:t xml:space="preserve">give </w:t>
      </w:r>
      <w:r w:rsidR="009E7E09">
        <w:rPr>
          <w:rFonts w:hint="eastAsia"/>
          <w:lang w:val="en-US" w:eastAsia="zh-CN"/>
        </w:rPr>
        <w:t>our proposals</w:t>
      </w:r>
      <w:r>
        <w:rPr>
          <w:rFonts w:hint="eastAsia"/>
          <w:lang w:val="en-US" w:eastAsia="zh-CN"/>
        </w:rPr>
        <w:t>.</w:t>
      </w:r>
      <w:r w:rsidR="00910DFE">
        <w:rPr>
          <w:rFonts w:hint="eastAsia"/>
          <w:lang w:val="en-US" w:eastAsia="zh-CN"/>
        </w:rPr>
        <w:t xml:space="preserve"> </w:t>
      </w:r>
    </w:p>
    <w:p w14:paraId="6F420E25" w14:textId="77B0A40D" w:rsidR="009864BA" w:rsidRPr="00850943" w:rsidRDefault="00155B73" w:rsidP="00850943">
      <w:pPr>
        <w:pStyle w:val="1"/>
        <w:rPr>
          <w:lang w:val="en-US" w:eastAsia="zh-CN"/>
        </w:rPr>
      </w:pPr>
      <w:r>
        <w:rPr>
          <w:rFonts w:hint="eastAsia"/>
          <w:lang w:val="en-US" w:eastAsia="zh-CN"/>
        </w:rPr>
        <w:t xml:space="preserve">2 </w:t>
      </w:r>
      <w:r w:rsidR="008D5C69">
        <w:rPr>
          <w:rFonts w:hint="eastAsia"/>
          <w:lang w:val="en-US" w:eastAsia="zh-CN"/>
        </w:rPr>
        <w:t>Discussion</w:t>
      </w:r>
    </w:p>
    <w:p w14:paraId="5E664425" w14:textId="265F391A" w:rsidR="007B5FDE" w:rsidRDefault="007B5FDE" w:rsidP="007B5FDE">
      <w:pPr>
        <w:pStyle w:val="2"/>
        <w:rPr>
          <w:lang w:val="en-US" w:eastAsia="zh-CN"/>
        </w:rPr>
      </w:pPr>
      <w:bookmarkStart w:id="6" w:name="OLE_LINK25"/>
      <w:bookmarkStart w:id="7" w:name="OLE_LINK21"/>
      <w:bookmarkStart w:id="8" w:name="OLE_LINK22"/>
      <w:r>
        <w:rPr>
          <w:rFonts w:hint="eastAsia"/>
          <w:lang w:val="en-US" w:eastAsia="zh-CN"/>
        </w:rPr>
        <w:t>2.</w:t>
      </w:r>
      <w:r w:rsidR="000622FE">
        <w:rPr>
          <w:rFonts w:hint="eastAsia"/>
          <w:lang w:val="en-US" w:eastAsia="zh-CN"/>
        </w:rPr>
        <w:t>1</w:t>
      </w:r>
      <w:r>
        <w:rPr>
          <w:rFonts w:hint="eastAsia"/>
          <w:lang w:val="en-US" w:eastAsia="zh-CN"/>
        </w:rPr>
        <w:t xml:space="preserve"> </w:t>
      </w:r>
      <w:r w:rsidR="003F2050">
        <w:rPr>
          <w:rFonts w:hint="eastAsia"/>
          <w:lang w:val="en-US" w:eastAsia="zh-CN"/>
        </w:rPr>
        <w:t>Performance</w:t>
      </w:r>
      <w:r>
        <w:rPr>
          <w:rFonts w:hint="eastAsia"/>
          <w:lang w:val="en-US" w:eastAsia="zh-CN"/>
        </w:rPr>
        <w:t xml:space="preserve"> requirements</w:t>
      </w:r>
      <w:r w:rsidR="00484D6B">
        <w:rPr>
          <w:rFonts w:hint="eastAsia"/>
          <w:lang w:val="en-US" w:eastAsia="zh-CN"/>
        </w:rPr>
        <w:t xml:space="preserve"> relarted to TEG</w:t>
      </w:r>
    </w:p>
    <w:p w14:paraId="6BAE3B70" w14:textId="195D2BE7" w:rsidR="00344E13" w:rsidRPr="00964E79" w:rsidRDefault="00637B38" w:rsidP="005E703A">
      <w:pPr>
        <w:rPr>
          <w:b/>
          <w:u w:val="single"/>
          <w:lang w:val="en-US" w:eastAsia="zh-CN"/>
        </w:rPr>
      </w:pPr>
      <w:r w:rsidRPr="00964E79">
        <w:rPr>
          <w:b/>
          <w:u w:val="single"/>
          <w:lang w:val="en-US" w:eastAsia="zh-CN"/>
        </w:rPr>
        <w:t>The candidate timing error margins for Rx</w:t>
      </w:r>
      <w:r w:rsidR="002F6E7D">
        <w:rPr>
          <w:rFonts w:hint="eastAsia"/>
          <w:b/>
          <w:u w:val="single"/>
          <w:lang w:val="en-US" w:eastAsia="zh-CN"/>
        </w:rPr>
        <w:t>/RxTx</w:t>
      </w:r>
      <w:r w:rsidRPr="00964E79">
        <w:rPr>
          <w:b/>
          <w:u w:val="single"/>
          <w:lang w:val="en-US" w:eastAsia="zh-CN"/>
        </w:rPr>
        <w:t xml:space="preserve"> TEGs</w:t>
      </w:r>
    </w:p>
    <w:p w14:paraId="130ED760" w14:textId="592180B9" w:rsidR="00344E13" w:rsidRDefault="00C63D2E" w:rsidP="005E703A">
      <w:pPr>
        <w:rPr>
          <w:lang w:val="en-US" w:eastAsia="zh-CN"/>
        </w:rPr>
      </w:pPr>
      <w:r>
        <w:rPr>
          <w:lang w:val="en-US" w:eastAsia="zh-CN"/>
        </w:rPr>
        <w:t>I</w:t>
      </w:r>
      <w:r>
        <w:rPr>
          <w:rFonts w:hint="eastAsia"/>
          <w:lang w:val="en-US" w:eastAsia="zh-CN"/>
        </w:rPr>
        <w:t xml:space="preserve">n last meeting, the candidate timing error margins for Rx TEGs have been agreed, but the applicability is still open. </w:t>
      </w:r>
      <w:r>
        <w:rPr>
          <w:lang w:val="en-US" w:eastAsia="zh-CN"/>
        </w:rPr>
        <w:t>I</w:t>
      </w:r>
      <w:r>
        <w:rPr>
          <w:rFonts w:hint="eastAsia"/>
          <w:lang w:val="en-US" w:eastAsia="zh-CN"/>
        </w:rPr>
        <w:t>n our understanding, this applicability is trying to guarantee the higher accuracy by using TEG feature. The accuracy requirements is derived from baseband error which is based on simulation and group delay margin</w:t>
      </w:r>
      <w:r w:rsidR="00401515">
        <w:rPr>
          <w:rFonts w:hint="eastAsia"/>
          <w:lang w:val="en-US" w:eastAsia="zh-CN"/>
        </w:rPr>
        <w:t xml:space="preserve"> which is based on the reported timing error margin in R17</w:t>
      </w:r>
      <w:r>
        <w:rPr>
          <w:rFonts w:hint="eastAsia"/>
          <w:lang w:val="en-US" w:eastAsia="zh-CN"/>
        </w:rPr>
        <w:t xml:space="preserve">. </w:t>
      </w:r>
      <w:r>
        <w:rPr>
          <w:lang w:val="en-US" w:eastAsia="zh-CN"/>
        </w:rPr>
        <w:t>S</w:t>
      </w:r>
      <w:r>
        <w:rPr>
          <w:rFonts w:hint="eastAsia"/>
          <w:lang w:val="en-US" w:eastAsia="zh-CN"/>
        </w:rPr>
        <w:t xml:space="preserve">ince </w:t>
      </w:r>
      <w:r w:rsidR="00413A5E">
        <w:rPr>
          <w:rFonts w:hint="eastAsia"/>
          <w:lang w:val="en-US" w:eastAsia="zh-CN"/>
        </w:rPr>
        <w:t>the TEG feature is going to improve</w:t>
      </w:r>
      <w:r w:rsidR="00401515">
        <w:rPr>
          <w:rFonts w:hint="eastAsia"/>
          <w:lang w:val="en-US" w:eastAsia="zh-CN"/>
        </w:rPr>
        <w:t xml:space="preserve"> the accuracy by mitigating the group delay</w:t>
      </w:r>
      <w:r w:rsidR="007B3272">
        <w:rPr>
          <w:rFonts w:hint="eastAsia"/>
          <w:lang w:val="en-US" w:eastAsia="zh-CN"/>
        </w:rPr>
        <w:t>,</w:t>
      </w:r>
      <w:r w:rsidR="00401515">
        <w:rPr>
          <w:rFonts w:hint="eastAsia"/>
          <w:lang w:val="en-US" w:eastAsia="zh-CN"/>
        </w:rPr>
        <w:t xml:space="preserve"> the reported timing error margin of TEG </w:t>
      </w:r>
      <w:r w:rsidR="007B3272">
        <w:rPr>
          <w:rFonts w:hint="eastAsia"/>
          <w:lang w:val="en-US" w:eastAsia="zh-CN"/>
        </w:rPr>
        <w:t xml:space="preserve">should be smaller than the group delay margin defined in R16. </w:t>
      </w:r>
      <w:r w:rsidR="00820E14">
        <w:rPr>
          <w:lang w:val="en-US" w:eastAsia="zh-CN"/>
        </w:rPr>
        <w:t>A</w:t>
      </w:r>
      <w:r w:rsidR="00820E14">
        <w:rPr>
          <w:rFonts w:hint="eastAsia"/>
          <w:lang w:val="en-US" w:eastAsia="zh-CN"/>
        </w:rPr>
        <w:t xml:space="preserve">s the reporting of timing error margin is implementation dependent, the applicability is necessary to be defined. </w:t>
      </w:r>
      <w:r w:rsidR="006661E3">
        <w:rPr>
          <w:lang w:val="en-US" w:eastAsia="zh-CN"/>
        </w:rPr>
        <w:t>A</w:t>
      </w:r>
      <w:r w:rsidR="006661E3">
        <w:rPr>
          <w:rFonts w:hint="eastAsia"/>
          <w:lang w:val="en-US" w:eastAsia="zh-CN"/>
        </w:rPr>
        <w:t>nd to easily verify this applicability, R16 group delay margin should be obviously defined in the specification</w:t>
      </w:r>
      <w:r w:rsidR="00EE60D2">
        <w:rPr>
          <w:rFonts w:hint="eastAsia"/>
          <w:lang w:val="en-US" w:eastAsia="zh-CN"/>
        </w:rPr>
        <w:t xml:space="preserve">, i.e. </w:t>
      </w:r>
      <w:bookmarkStart w:id="9" w:name="OLE_LINK3"/>
      <w:bookmarkStart w:id="10" w:name="OLE_LINK4"/>
      <w:r w:rsidR="00EE60D2">
        <w:rPr>
          <w:rFonts w:hint="eastAsia"/>
          <w:lang w:val="en-US" w:eastAsia="zh-CN"/>
        </w:rPr>
        <w:t xml:space="preserve">it is </w:t>
      </w:r>
      <w:r w:rsidR="00EE60D2">
        <w:rPr>
          <w:lang w:val="en-US" w:eastAsia="zh-CN"/>
        </w:rPr>
        <w:t>beneficial</w:t>
      </w:r>
      <w:r w:rsidR="00EE60D2">
        <w:rPr>
          <w:rFonts w:hint="eastAsia"/>
          <w:lang w:val="en-US" w:eastAsia="zh-CN"/>
        </w:rPr>
        <w:t xml:space="preserve"> to define the R16 accuracy requirements as (baseband error + group delay margin) than to define a total allowed </w:t>
      </w:r>
      <w:r w:rsidR="00244174">
        <w:rPr>
          <w:rFonts w:hint="eastAsia"/>
          <w:lang w:val="en-US" w:eastAsia="zh-CN"/>
        </w:rPr>
        <w:t>measurement error</w:t>
      </w:r>
      <w:r w:rsidR="006661E3">
        <w:rPr>
          <w:rFonts w:hint="eastAsia"/>
          <w:lang w:val="en-US" w:eastAsia="zh-CN"/>
        </w:rPr>
        <w:t xml:space="preserve">. </w:t>
      </w:r>
      <w:bookmarkEnd w:id="9"/>
      <w:bookmarkEnd w:id="10"/>
      <w:r w:rsidR="00244174">
        <w:rPr>
          <w:lang w:val="en-US" w:eastAsia="zh-CN"/>
        </w:rPr>
        <w:t>B</w:t>
      </w:r>
      <w:r w:rsidR="00244174">
        <w:rPr>
          <w:rFonts w:hint="eastAsia"/>
          <w:lang w:val="en-US" w:eastAsia="zh-CN"/>
        </w:rPr>
        <w:t xml:space="preserve">ut we can </w:t>
      </w:r>
      <w:r w:rsidR="006A189C">
        <w:rPr>
          <w:rFonts w:hint="eastAsia"/>
          <w:lang w:val="en-US" w:eastAsia="zh-CN"/>
        </w:rPr>
        <w:t xml:space="preserve">clarify in the specification that UE is only required to meet the final accuracy. </w:t>
      </w:r>
    </w:p>
    <w:p w14:paraId="65F48F12" w14:textId="639B6F8C" w:rsidR="00646B73" w:rsidRPr="00413A5E" w:rsidRDefault="00646B73" w:rsidP="005E703A">
      <w:pPr>
        <w:rPr>
          <w:lang w:val="en-US" w:eastAsia="zh-CN"/>
        </w:rPr>
      </w:pPr>
      <w:r>
        <w:rPr>
          <w:lang w:val="en-US" w:eastAsia="zh-CN"/>
        </w:rPr>
        <w:t>R</w:t>
      </w:r>
      <w:r>
        <w:rPr>
          <w:rFonts w:hint="eastAsia"/>
          <w:lang w:val="en-US" w:eastAsia="zh-CN"/>
        </w:rPr>
        <w:t xml:space="preserve">egarding the timing error margins for </w:t>
      </w:r>
      <w:r w:rsidR="004D501B">
        <w:rPr>
          <w:rFonts w:hint="eastAsia"/>
          <w:lang w:val="en-US" w:eastAsia="zh-CN"/>
        </w:rPr>
        <w:t xml:space="preserve">RxTx TEG, we think the candidate values for Rx TEG can be reused. </w:t>
      </w:r>
    </w:p>
    <w:p w14:paraId="73C4DD54" w14:textId="630F7E49" w:rsidR="005D0379" w:rsidRDefault="00180FD3" w:rsidP="005E703A">
      <w:pPr>
        <w:rPr>
          <w:b/>
          <w:bCs/>
          <w:lang w:eastAsia="zh-CN"/>
        </w:rPr>
      </w:pPr>
      <w:r w:rsidRPr="00ED24B0">
        <w:rPr>
          <w:b/>
          <w:lang w:val="en-US" w:eastAsia="zh-CN"/>
        </w:rPr>
        <w:t>P</w:t>
      </w:r>
      <w:r w:rsidRPr="00ED24B0">
        <w:rPr>
          <w:rFonts w:hint="eastAsia"/>
          <w:b/>
          <w:lang w:val="en-US" w:eastAsia="zh-CN"/>
        </w:rPr>
        <w:t xml:space="preserve">roposal 1: </w:t>
      </w:r>
      <w:r w:rsidR="00ED24B0">
        <w:rPr>
          <w:rFonts w:hint="eastAsia"/>
          <w:b/>
          <w:lang w:val="en-US" w:eastAsia="zh-CN"/>
        </w:rPr>
        <w:t>T</w:t>
      </w:r>
      <w:r w:rsidR="00237DBA" w:rsidRPr="00ED24B0">
        <w:rPr>
          <w:rFonts w:hint="eastAsia"/>
          <w:b/>
          <w:lang w:val="en-US" w:eastAsia="zh-CN"/>
        </w:rPr>
        <w:t xml:space="preserve">he applicability of timing error margin of Rx TEG should be defined, i.e. </w:t>
      </w:r>
      <w:r w:rsidR="00237DBA" w:rsidRPr="00ED24B0">
        <w:rPr>
          <w:rFonts w:eastAsiaTheme="minorEastAsia" w:hint="eastAsia"/>
          <w:b/>
          <w:bCs/>
          <w:lang w:eastAsia="zh-CN"/>
        </w:rPr>
        <w:t>t</w:t>
      </w:r>
      <w:r w:rsidR="00237DBA" w:rsidRPr="00ED24B0">
        <w:rPr>
          <w:b/>
          <w:bCs/>
        </w:rPr>
        <w:t xml:space="preserve">he timing error margin values that can be selected by the UE are the pre-defined values </w:t>
      </w:r>
      <w:r w:rsidR="008349BE">
        <w:rPr>
          <w:rFonts w:hint="eastAsia"/>
          <w:b/>
          <w:bCs/>
          <w:lang w:eastAsia="zh-CN"/>
        </w:rPr>
        <w:t>which</w:t>
      </w:r>
      <w:r w:rsidR="00237DBA" w:rsidRPr="00ED24B0">
        <w:rPr>
          <w:b/>
          <w:bCs/>
        </w:rPr>
        <w:t xml:space="preserve"> are not larger than the Rel-16 group delay ma</w:t>
      </w:r>
      <w:r w:rsidR="00FD5B28" w:rsidRPr="00ED24B0">
        <w:rPr>
          <w:b/>
          <w:bCs/>
        </w:rPr>
        <w:t>rgin (dependent on PRS/SRS BW)</w:t>
      </w:r>
      <w:r w:rsidR="00FD5B28" w:rsidRPr="00ED24B0">
        <w:rPr>
          <w:rFonts w:hint="eastAsia"/>
          <w:b/>
          <w:bCs/>
          <w:lang w:eastAsia="zh-CN"/>
        </w:rPr>
        <w:t xml:space="preserve">. </w:t>
      </w:r>
    </w:p>
    <w:p w14:paraId="23C58350" w14:textId="73E09F1D" w:rsidR="00BA7033" w:rsidRDefault="00BA7033" w:rsidP="005E703A">
      <w:pPr>
        <w:rPr>
          <w:b/>
          <w:bCs/>
          <w:lang w:eastAsia="zh-CN"/>
        </w:rPr>
      </w:pPr>
      <w:r w:rsidRPr="00762439">
        <w:rPr>
          <w:b/>
          <w:lang w:val="en-US" w:eastAsia="zh-CN"/>
        </w:rPr>
        <w:t>P</w:t>
      </w:r>
      <w:r w:rsidRPr="00762439">
        <w:rPr>
          <w:rFonts w:hint="eastAsia"/>
          <w:b/>
          <w:lang w:val="en-US" w:eastAsia="zh-CN"/>
        </w:rPr>
        <w:t xml:space="preserve">roposal 2: </w:t>
      </w:r>
      <w:r w:rsidR="00762439">
        <w:rPr>
          <w:rFonts w:hint="eastAsia"/>
          <w:b/>
          <w:lang w:val="en-US" w:eastAsia="zh-CN"/>
        </w:rPr>
        <w:t>I</w:t>
      </w:r>
      <w:r w:rsidR="00762439" w:rsidRPr="00762439">
        <w:rPr>
          <w:rFonts w:hint="eastAsia"/>
          <w:b/>
          <w:lang w:val="en-US" w:eastAsia="zh-CN"/>
        </w:rPr>
        <w:t xml:space="preserve">t is </w:t>
      </w:r>
      <w:r w:rsidR="00762439" w:rsidRPr="00762439">
        <w:rPr>
          <w:b/>
          <w:lang w:val="en-US" w:eastAsia="zh-CN"/>
        </w:rPr>
        <w:t>beneficial</w:t>
      </w:r>
      <w:r w:rsidR="00762439" w:rsidRPr="00762439">
        <w:rPr>
          <w:rFonts w:hint="eastAsia"/>
          <w:b/>
          <w:lang w:val="en-US" w:eastAsia="zh-CN"/>
        </w:rPr>
        <w:t xml:space="preserve"> to define the R16 accuracy requirements as (baseband error + group delay margin) than to define a total allowed </w:t>
      </w:r>
      <w:r w:rsidR="00550B70">
        <w:rPr>
          <w:rFonts w:hint="eastAsia"/>
          <w:b/>
          <w:lang w:val="en-US" w:eastAsia="zh-CN"/>
        </w:rPr>
        <w:t>measurement error</w:t>
      </w:r>
      <w:r w:rsidRPr="00762439">
        <w:rPr>
          <w:rFonts w:hint="eastAsia"/>
          <w:b/>
          <w:bCs/>
          <w:lang w:eastAsia="zh-CN"/>
        </w:rPr>
        <w:t xml:space="preserve">. </w:t>
      </w:r>
    </w:p>
    <w:p w14:paraId="11D9F741" w14:textId="7587E31D" w:rsidR="001B1A42" w:rsidRPr="001B1A42" w:rsidRDefault="001B1A42" w:rsidP="005E703A">
      <w:pPr>
        <w:rPr>
          <w:b/>
          <w:bCs/>
          <w:lang w:eastAsia="zh-CN"/>
        </w:rPr>
      </w:pPr>
      <w:r w:rsidRPr="00762439">
        <w:rPr>
          <w:b/>
          <w:lang w:val="en-US" w:eastAsia="zh-CN"/>
        </w:rPr>
        <w:t>P</w:t>
      </w:r>
      <w:r w:rsidRPr="00762439">
        <w:rPr>
          <w:rFonts w:hint="eastAsia"/>
          <w:b/>
          <w:lang w:val="en-US" w:eastAsia="zh-CN"/>
        </w:rPr>
        <w:t xml:space="preserve">roposal </w:t>
      </w:r>
      <w:r>
        <w:rPr>
          <w:rFonts w:hint="eastAsia"/>
          <w:b/>
          <w:lang w:val="en-US" w:eastAsia="zh-CN"/>
        </w:rPr>
        <w:t>3</w:t>
      </w:r>
      <w:r w:rsidRPr="00762439">
        <w:rPr>
          <w:rFonts w:hint="eastAsia"/>
          <w:b/>
          <w:lang w:val="en-US" w:eastAsia="zh-CN"/>
        </w:rPr>
        <w:t xml:space="preserve">: </w:t>
      </w:r>
      <w:r>
        <w:rPr>
          <w:rFonts w:hint="eastAsia"/>
          <w:b/>
          <w:lang w:val="en-US" w:eastAsia="zh-CN"/>
        </w:rPr>
        <w:t xml:space="preserve">Reuse the </w:t>
      </w:r>
      <w:r w:rsidR="0059531D">
        <w:rPr>
          <w:rFonts w:hint="eastAsia"/>
          <w:b/>
          <w:lang w:val="en-US" w:eastAsia="zh-CN"/>
        </w:rPr>
        <w:t xml:space="preserve">candidate </w:t>
      </w:r>
      <w:r>
        <w:rPr>
          <w:rFonts w:hint="eastAsia"/>
          <w:b/>
          <w:lang w:val="en-US" w:eastAsia="zh-CN"/>
        </w:rPr>
        <w:t>timing error margins of Rx TEG to RxTx TEG</w:t>
      </w:r>
      <w:r w:rsidRPr="00762439">
        <w:rPr>
          <w:rFonts w:hint="eastAsia"/>
          <w:b/>
          <w:bCs/>
          <w:lang w:eastAsia="zh-CN"/>
        </w:rPr>
        <w:t xml:space="preserve">. </w:t>
      </w:r>
    </w:p>
    <w:p w14:paraId="57A7D4F9" w14:textId="36D0D7A8" w:rsidR="005A3131" w:rsidRPr="00964E79" w:rsidRDefault="00000D61" w:rsidP="005A3131">
      <w:pPr>
        <w:rPr>
          <w:b/>
          <w:u w:val="single"/>
          <w:lang w:val="en-US" w:eastAsia="zh-CN"/>
        </w:rPr>
      </w:pPr>
      <w:r w:rsidRPr="00000D61">
        <w:rPr>
          <w:b/>
          <w:u w:val="single"/>
          <w:lang w:val="en-US" w:eastAsia="zh-CN"/>
        </w:rPr>
        <w:t>Accuracy requirements to be defined related to TEG</w:t>
      </w:r>
    </w:p>
    <w:p w14:paraId="5F0487E8" w14:textId="528EC013" w:rsidR="002F6E7D" w:rsidRDefault="000261B3" w:rsidP="005E703A">
      <w:pPr>
        <w:rPr>
          <w:rFonts w:eastAsiaTheme="minorEastAsia"/>
          <w:lang w:val="en-US" w:eastAsia="zh-CN"/>
        </w:rPr>
      </w:pPr>
      <w:r>
        <w:rPr>
          <w:bCs/>
          <w:lang w:val="en-US" w:eastAsia="zh-CN"/>
        </w:rPr>
        <w:t>I</w:t>
      </w:r>
      <w:r>
        <w:rPr>
          <w:rFonts w:hint="eastAsia"/>
          <w:bCs/>
          <w:lang w:val="en-US" w:eastAsia="zh-CN"/>
        </w:rPr>
        <w:t xml:space="preserve">t was agreed in last meeting to define </w:t>
      </w:r>
      <w:r w:rsidRPr="008317F7">
        <w:rPr>
          <w:rFonts w:eastAsiaTheme="minorEastAsia"/>
          <w:lang w:val="en-US" w:eastAsia="zh-CN"/>
        </w:rPr>
        <w:t>absolute RSTD measurement accuracy requirements when the measurements of reference cell and neighbor cell are within the same Rx TEG.</w:t>
      </w:r>
      <w:r>
        <w:rPr>
          <w:rFonts w:eastAsiaTheme="minorEastAsia" w:hint="eastAsia"/>
          <w:lang w:val="en-US" w:eastAsia="zh-CN"/>
        </w:rPr>
        <w:t xml:space="preserve"> </w:t>
      </w:r>
      <w:r w:rsidR="003F445D">
        <w:rPr>
          <w:rFonts w:eastAsiaTheme="minorEastAsia"/>
          <w:lang w:val="en-US" w:eastAsia="zh-CN"/>
        </w:rPr>
        <w:t>B</w:t>
      </w:r>
      <w:r w:rsidR="003F445D">
        <w:rPr>
          <w:rFonts w:eastAsiaTheme="minorEastAsia" w:hint="eastAsia"/>
          <w:lang w:val="en-US" w:eastAsia="zh-CN"/>
        </w:rPr>
        <w:t xml:space="preserve">ut it is still open for UE Rx-Tx time difference measurement. </w:t>
      </w:r>
      <w:r w:rsidR="004B3440">
        <w:rPr>
          <w:rFonts w:eastAsiaTheme="minorEastAsia"/>
          <w:lang w:val="en-US" w:eastAsia="zh-CN"/>
        </w:rPr>
        <w:t>S</w:t>
      </w:r>
      <w:r w:rsidR="004B3440">
        <w:rPr>
          <w:rFonts w:eastAsiaTheme="minorEastAsia" w:hint="eastAsia"/>
          <w:lang w:val="en-US" w:eastAsia="zh-CN"/>
        </w:rPr>
        <w:t xml:space="preserve">ince the UE Rx-Tx time difference is one cell measurement and TEG defines the timing error difference between two measurements, we think the relative accuracy requirements related to TEG can be defined for UE Rx-Tx </w:t>
      </w:r>
      <w:r w:rsidR="004F3834">
        <w:rPr>
          <w:rFonts w:eastAsiaTheme="minorEastAsia" w:hint="eastAsia"/>
          <w:lang w:val="en-US" w:eastAsia="zh-CN"/>
        </w:rPr>
        <w:t xml:space="preserve">time difference measurement. </w:t>
      </w:r>
      <w:r w:rsidR="00C048EA">
        <w:rPr>
          <w:rFonts w:eastAsiaTheme="minorEastAsia"/>
          <w:lang w:val="en-US" w:eastAsia="zh-CN"/>
        </w:rPr>
        <w:t>A</w:t>
      </w:r>
      <w:r w:rsidR="00C048EA">
        <w:rPr>
          <w:rFonts w:eastAsiaTheme="minorEastAsia" w:hint="eastAsia"/>
          <w:lang w:val="en-US" w:eastAsia="zh-CN"/>
        </w:rPr>
        <w:t xml:space="preserve">lso, to consider the timing error impact from both Rx and Tx, we think RxTx TEG can be used to define the relative UE Rx-Tx accuracy requirements. </w:t>
      </w:r>
      <w:r w:rsidR="00C9489B">
        <w:rPr>
          <w:rFonts w:eastAsiaTheme="minorEastAsia" w:hint="eastAsia"/>
          <w:lang w:val="en-US" w:eastAsia="zh-CN"/>
        </w:rPr>
        <w:t xml:space="preserve">If the relative accuracy requirements for UE Rx-Tx measurement are defined, the corresponding test case are also needed. </w:t>
      </w:r>
    </w:p>
    <w:p w14:paraId="269F361D" w14:textId="2FCB63C0" w:rsidR="009C51A6" w:rsidRPr="00467C02" w:rsidRDefault="009C51A6" w:rsidP="005E703A">
      <w:pPr>
        <w:rPr>
          <w:bCs/>
          <w:lang w:val="en-US" w:eastAsia="zh-CN"/>
        </w:rPr>
      </w:pPr>
      <w:r>
        <w:rPr>
          <w:rFonts w:eastAsiaTheme="minorEastAsia"/>
          <w:lang w:val="en-US" w:eastAsia="zh-CN"/>
        </w:rPr>
        <w:lastRenderedPageBreak/>
        <w:t>W</w:t>
      </w:r>
      <w:r>
        <w:rPr>
          <w:rFonts w:eastAsiaTheme="minorEastAsia" w:hint="eastAsia"/>
          <w:lang w:val="en-US" w:eastAsia="zh-CN"/>
        </w:rPr>
        <w:t xml:space="preserve">hen defining the relative UE Rx-Tx accuracy requirements, the relative </w:t>
      </w:r>
      <w:r w:rsidR="002A6C29">
        <w:rPr>
          <w:rFonts w:eastAsiaTheme="minorEastAsia" w:hint="eastAsia"/>
          <w:lang w:val="en-US" w:eastAsia="zh-CN"/>
        </w:rPr>
        <w:t xml:space="preserve">accuracy for baseband error which is based on the simulation is needed. </w:t>
      </w:r>
      <w:r w:rsidR="00C741D5">
        <w:rPr>
          <w:rFonts w:eastAsiaTheme="minorEastAsia"/>
          <w:lang w:val="en-US" w:eastAsia="zh-CN"/>
        </w:rPr>
        <w:t>F</w:t>
      </w:r>
      <w:r w:rsidR="00C741D5">
        <w:rPr>
          <w:rFonts w:eastAsiaTheme="minorEastAsia" w:hint="eastAsia"/>
          <w:lang w:val="en-US" w:eastAsia="zh-CN"/>
        </w:rPr>
        <w:t xml:space="preserve">rom the simulation results [3] in R16, we can see that the UE Rx-Tx measurement accuracy for SINR=-3dB and SINR=-6dB is almost the same. </w:t>
      </w:r>
      <w:r w:rsidR="00E9185C">
        <w:rPr>
          <w:rFonts w:eastAsiaTheme="minorEastAsia"/>
          <w:lang w:val="en-US" w:eastAsia="zh-CN"/>
        </w:rPr>
        <w:t>S</w:t>
      </w:r>
      <w:r w:rsidR="00E9185C">
        <w:rPr>
          <w:rFonts w:eastAsiaTheme="minorEastAsia" w:hint="eastAsia"/>
          <w:lang w:val="en-US" w:eastAsia="zh-CN"/>
        </w:rPr>
        <w:t xml:space="preserve">o we think the simulation results for RSTD measurement (with side </w:t>
      </w:r>
      <w:r w:rsidR="00E9185C">
        <w:rPr>
          <w:rFonts w:eastAsiaTheme="minorEastAsia"/>
          <w:lang w:val="en-US" w:eastAsia="zh-CN"/>
        </w:rPr>
        <w:t>condition</w:t>
      </w:r>
      <w:r w:rsidR="00E9185C">
        <w:rPr>
          <w:rFonts w:eastAsiaTheme="minorEastAsia" w:hint="eastAsia"/>
          <w:lang w:val="en-US" w:eastAsia="zh-CN"/>
        </w:rPr>
        <w:t xml:space="preserve"> -6dB and -13dB) in R16 can be reused for relative Rx-Tx measurement accuracy (with side condition -3dB and -13dB). </w:t>
      </w:r>
    </w:p>
    <w:p w14:paraId="13031FF0" w14:textId="77AD2932" w:rsidR="0055016B" w:rsidRPr="00F7226A" w:rsidRDefault="0055016B" w:rsidP="0055016B">
      <w:pPr>
        <w:rPr>
          <w:b/>
          <w:bCs/>
          <w:lang w:eastAsia="zh-CN"/>
        </w:rPr>
      </w:pPr>
      <w:r w:rsidRPr="00F7226A">
        <w:rPr>
          <w:b/>
          <w:lang w:val="en-US" w:eastAsia="zh-CN"/>
        </w:rPr>
        <w:t>P</w:t>
      </w:r>
      <w:r w:rsidRPr="00F7226A">
        <w:rPr>
          <w:rFonts w:hint="eastAsia"/>
          <w:b/>
          <w:lang w:val="en-US" w:eastAsia="zh-CN"/>
        </w:rPr>
        <w:t xml:space="preserve">roposal 4: </w:t>
      </w:r>
      <w:r w:rsidR="00EA1575" w:rsidRPr="00F7226A">
        <w:rPr>
          <w:rFonts w:eastAsiaTheme="minorEastAsia" w:hint="eastAsia"/>
          <w:b/>
          <w:lang w:val="en-US" w:eastAsia="zh-CN"/>
        </w:rPr>
        <w:t>D</w:t>
      </w:r>
      <w:r w:rsidR="00EA1575" w:rsidRPr="00F7226A">
        <w:rPr>
          <w:rFonts w:eastAsiaTheme="minorEastAsia"/>
          <w:b/>
          <w:lang w:val="en-US" w:eastAsia="zh-CN"/>
        </w:rPr>
        <w:t xml:space="preserve">efine relative UE Rx-Tx accuracy requirements </w:t>
      </w:r>
      <w:r w:rsidR="00B861E2">
        <w:rPr>
          <w:rFonts w:eastAsiaTheme="minorEastAsia" w:hint="eastAsia"/>
          <w:b/>
          <w:lang w:val="en-US" w:eastAsia="zh-CN"/>
        </w:rPr>
        <w:t xml:space="preserve">and corresponding test cases </w:t>
      </w:r>
      <w:r w:rsidR="00EA1575" w:rsidRPr="00F7226A">
        <w:rPr>
          <w:rFonts w:eastAsiaTheme="minorEastAsia"/>
          <w:b/>
          <w:lang w:val="en-US" w:eastAsia="zh-CN"/>
        </w:rPr>
        <w:t>for the case where two measurements are in same RxTx TEG</w:t>
      </w:r>
      <w:r w:rsidRPr="00F7226A">
        <w:rPr>
          <w:rFonts w:hint="eastAsia"/>
          <w:b/>
          <w:bCs/>
          <w:lang w:eastAsia="zh-CN"/>
        </w:rPr>
        <w:t xml:space="preserve">. </w:t>
      </w:r>
    </w:p>
    <w:p w14:paraId="325933E4" w14:textId="6E1CC97D" w:rsidR="00E9185C" w:rsidRPr="00F7226A" w:rsidRDefault="00E9185C" w:rsidP="00E9185C">
      <w:pPr>
        <w:rPr>
          <w:b/>
          <w:bCs/>
          <w:lang w:eastAsia="zh-CN"/>
        </w:rPr>
      </w:pPr>
      <w:r w:rsidRPr="00F7226A">
        <w:rPr>
          <w:b/>
          <w:lang w:val="en-US" w:eastAsia="zh-CN"/>
        </w:rPr>
        <w:t>P</w:t>
      </w:r>
      <w:r w:rsidRPr="00F7226A">
        <w:rPr>
          <w:rFonts w:hint="eastAsia"/>
          <w:b/>
          <w:lang w:val="en-US" w:eastAsia="zh-CN"/>
        </w:rPr>
        <w:t xml:space="preserve">roposal </w:t>
      </w:r>
      <w:r>
        <w:rPr>
          <w:rFonts w:hint="eastAsia"/>
          <w:b/>
          <w:lang w:val="en-US" w:eastAsia="zh-CN"/>
        </w:rPr>
        <w:t>5</w:t>
      </w:r>
      <w:r w:rsidRPr="00F7226A">
        <w:rPr>
          <w:rFonts w:hint="eastAsia"/>
          <w:b/>
          <w:lang w:val="en-US" w:eastAsia="zh-CN"/>
        </w:rPr>
        <w:t xml:space="preserve">: </w:t>
      </w:r>
      <w:r w:rsidR="006414CA">
        <w:rPr>
          <w:rFonts w:eastAsiaTheme="minorEastAsia" w:hint="eastAsia"/>
          <w:b/>
          <w:lang w:val="en-US" w:eastAsia="zh-CN"/>
        </w:rPr>
        <w:t>When defining</w:t>
      </w:r>
      <w:r w:rsidRPr="00F7226A">
        <w:rPr>
          <w:rFonts w:eastAsiaTheme="minorEastAsia"/>
          <w:b/>
          <w:lang w:val="en-US" w:eastAsia="zh-CN"/>
        </w:rPr>
        <w:t xml:space="preserve"> relative UE Rx-Tx accuracy requirements </w:t>
      </w:r>
      <w:r w:rsidR="006414CA">
        <w:rPr>
          <w:rFonts w:eastAsiaTheme="minorEastAsia" w:hint="eastAsia"/>
          <w:b/>
          <w:lang w:val="en-US" w:eastAsia="zh-CN"/>
        </w:rPr>
        <w:t xml:space="preserve">related to </w:t>
      </w:r>
      <w:r w:rsidRPr="00F7226A">
        <w:rPr>
          <w:rFonts w:eastAsiaTheme="minorEastAsia"/>
          <w:b/>
          <w:lang w:val="en-US" w:eastAsia="zh-CN"/>
        </w:rPr>
        <w:t>RxTx TEG</w:t>
      </w:r>
      <w:r w:rsidR="006414CA">
        <w:rPr>
          <w:rFonts w:eastAsiaTheme="minorEastAsia" w:hint="eastAsia"/>
          <w:b/>
          <w:lang w:val="en-US" w:eastAsia="zh-CN"/>
        </w:rPr>
        <w:t>, the simulation results for RSTD measurement in R16 can be reused</w:t>
      </w:r>
      <w:r w:rsidRPr="00F7226A">
        <w:rPr>
          <w:rFonts w:hint="eastAsia"/>
          <w:b/>
          <w:bCs/>
          <w:lang w:eastAsia="zh-CN"/>
        </w:rPr>
        <w:t xml:space="preserve">. </w:t>
      </w:r>
    </w:p>
    <w:p w14:paraId="443FF3FD" w14:textId="3E9AB1CC" w:rsidR="001B1A42" w:rsidRPr="005833B6" w:rsidRDefault="005833B6" w:rsidP="005E703A">
      <w:pPr>
        <w:rPr>
          <w:b/>
          <w:bCs/>
          <w:u w:val="single"/>
          <w:lang w:eastAsia="zh-CN"/>
        </w:rPr>
      </w:pPr>
      <w:r w:rsidRPr="005833B6">
        <w:rPr>
          <w:b/>
          <w:u w:val="single"/>
          <w:lang w:val="en-US"/>
        </w:rPr>
        <w:t>Measurement reporting condition for RSTD/UE Rx-Tx measurement</w:t>
      </w:r>
    </w:p>
    <w:p w14:paraId="17345039" w14:textId="3781BB2F" w:rsidR="001B1A42" w:rsidRPr="00F949B9" w:rsidRDefault="005833B6" w:rsidP="005E703A">
      <w:pPr>
        <w:rPr>
          <w:rFonts w:eastAsiaTheme="minorEastAsia"/>
          <w:bCs/>
          <w:lang w:eastAsia="zh-CN"/>
        </w:rPr>
      </w:pPr>
      <w:r>
        <w:rPr>
          <w:bCs/>
          <w:lang w:val="en-US" w:eastAsia="zh-CN"/>
        </w:rPr>
        <w:t>I</w:t>
      </w:r>
      <w:r>
        <w:rPr>
          <w:rFonts w:hint="eastAsia"/>
          <w:bCs/>
          <w:lang w:val="en-US" w:eastAsia="zh-CN"/>
        </w:rPr>
        <w:t xml:space="preserve">n last meeting, </w:t>
      </w:r>
      <w:r w:rsidR="00A175B1">
        <w:rPr>
          <w:rFonts w:hint="eastAsia"/>
          <w:bCs/>
          <w:lang w:val="en-US" w:eastAsia="zh-CN"/>
        </w:rPr>
        <w:t>one company mentioned to define the differential reporting condition for RSTD and UE</w:t>
      </w:r>
      <w:r w:rsidR="00C80012">
        <w:rPr>
          <w:rFonts w:hint="eastAsia"/>
          <w:bCs/>
          <w:lang w:val="en-US" w:eastAsia="zh-CN"/>
        </w:rPr>
        <w:t xml:space="preserve"> </w:t>
      </w:r>
      <w:r w:rsidR="00A175B1">
        <w:rPr>
          <w:rFonts w:hint="eastAsia"/>
          <w:bCs/>
          <w:lang w:val="en-US" w:eastAsia="zh-CN"/>
        </w:rPr>
        <w:t xml:space="preserve">Rx-Tx, i.e. </w:t>
      </w:r>
      <w:r w:rsidR="00AC2A0B">
        <w:rPr>
          <w:rFonts w:hint="eastAsia"/>
          <w:bCs/>
          <w:lang w:val="en-US" w:eastAsia="zh-CN"/>
        </w:rPr>
        <w:t xml:space="preserve">only </w:t>
      </w:r>
      <w:r w:rsidR="00AC2A0B" w:rsidRPr="007F149D">
        <w:rPr>
          <w:rFonts w:eastAsiaTheme="minorEastAsia"/>
          <w:bCs/>
          <w:lang w:eastAsia="zh-CN"/>
        </w:rPr>
        <w:t xml:space="preserve">report ∆RSTD </w:t>
      </w:r>
      <w:r w:rsidR="00AC2A0B">
        <w:rPr>
          <w:rFonts w:eastAsiaTheme="minorEastAsia" w:hint="eastAsia"/>
          <w:bCs/>
          <w:lang w:eastAsia="zh-CN"/>
        </w:rPr>
        <w:t>when</w:t>
      </w:r>
      <w:r w:rsidR="00AC2A0B" w:rsidRPr="007F149D">
        <w:rPr>
          <w:rFonts w:eastAsiaTheme="minorEastAsia"/>
          <w:bCs/>
          <w:lang w:eastAsia="zh-CN"/>
        </w:rPr>
        <w:t xml:space="preserve"> the magnitude of difference between timing error margins of the two TEGs used for the two RSTD measurements (RSTD1 and RSTD2) for deriving ∆RSTD is below X Tc</w:t>
      </w:r>
      <w:r w:rsidR="00AC2A0B">
        <w:rPr>
          <w:rFonts w:eastAsiaTheme="minorEastAsia" w:hint="eastAsia"/>
          <w:bCs/>
          <w:lang w:eastAsia="zh-CN"/>
        </w:rPr>
        <w:t xml:space="preserve">. </w:t>
      </w:r>
      <w:r w:rsidR="00AC2A0B">
        <w:rPr>
          <w:rFonts w:eastAsiaTheme="minorEastAsia"/>
          <w:bCs/>
          <w:lang w:eastAsia="zh-CN"/>
        </w:rPr>
        <w:t>W</w:t>
      </w:r>
      <w:r w:rsidR="00AC2A0B">
        <w:rPr>
          <w:rFonts w:eastAsiaTheme="minorEastAsia" w:hint="eastAsia"/>
          <w:bCs/>
          <w:lang w:eastAsia="zh-CN"/>
        </w:rPr>
        <w:t xml:space="preserve">e think this is not necessary and not aligned with the RAN1/2 design for TEG. </w:t>
      </w:r>
      <w:r w:rsidR="00FA3959">
        <w:rPr>
          <w:rFonts w:eastAsiaTheme="minorEastAsia"/>
          <w:bCs/>
          <w:lang w:eastAsia="zh-CN"/>
        </w:rPr>
        <w:t>F</w:t>
      </w:r>
      <w:r w:rsidR="00FA3959">
        <w:rPr>
          <w:rFonts w:eastAsiaTheme="minorEastAsia" w:hint="eastAsia"/>
          <w:bCs/>
          <w:lang w:eastAsia="zh-CN"/>
        </w:rPr>
        <w:t xml:space="preserve">irstly, the reports of RSTD/UE Rx-Tx for different resources are independent and both absolute and differential report are supported for UE. </w:t>
      </w:r>
      <w:r w:rsidR="00E31673">
        <w:rPr>
          <w:rFonts w:eastAsiaTheme="minorEastAsia"/>
          <w:bCs/>
          <w:lang w:eastAsia="zh-CN"/>
        </w:rPr>
        <w:t>T</w:t>
      </w:r>
      <w:r w:rsidR="00E31673">
        <w:rPr>
          <w:rFonts w:eastAsiaTheme="minorEastAsia" w:hint="eastAsia"/>
          <w:bCs/>
          <w:lang w:eastAsia="zh-CN"/>
        </w:rPr>
        <w:t xml:space="preserve">he differential reporting should be allowed as long as it follows the reporting mapping in </w:t>
      </w:r>
      <w:r w:rsidR="00E31673" w:rsidRPr="007F149D">
        <w:rPr>
          <w:rFonts w:eastAsiaTheme="minorEastAsia"/>
          <w:bCs/>
          <w:lang w:eastAsia="zh-CN"/>
        </w:rPr>
        <w:t>10.1.23.3.2</w:t>
      </w:r>
      <w:r w:rsidR="00E31673">
        <w:rPr>
          <w:rFonts w:eastAsiaTheme="minorEastAsia" w:hint="eastAsia"/>
          <w:bCs/>
          <w:lang w:eastAsia="zh-CN"/>
        </w:rPr>
        <w:t>/</w:t>
      </w:r>
      <w:r w:rsidR="00E31673">
        <w:rPr>
          <w:rFonts w:eastAsiaTheme="minorEastAsia"/>
          <w:bCs/>
          <w:lang w:eastAsia="zh-CN"/>
        </w:rPr>
        <w:t>10.1.23.</w:t>
      </w:r>
      <w:r w:rsidR="00E31673">
        <w:rPr>
          <w:rFonts w:eastAsiaTheme="minorEastAsia" w:hint="eastAsia"/>
          <w:bCs/>
          <w:lang w:eastAsia="zh-CN"/>
        </w:rPr>
        <w:t>5</w:t>
      </w:r>
      <w:r w:rsidR="00E31673" w:rsidRPr="007F149D">
        <w:rPr>
          <w:rFonts w:eastAsiaTheme="minorEastAsia"/>
          <w:bCs/>
          <w:lang w:eastAsia="zh-CN"/>
        </w:rPr>
        <w:t>.2</w:t>
      </w:r>
      <w:r w:rsidR="00E31673">
        <w:rPr>
          <w:rFonts w:eastAsiaTheme="minorEastAsia" w:hint="eastAsia"/>
          <w:bCs/>
          <w:lang w:eastAsia="zh-CN"/>
        </w:rPr>
        <w:t xml:space="preserve"> and meet</w:t>
      </w:r>
      <w:r w:rsidR="00234298">
        <w:rPr>
          <w:rFonts w:eastAsiaTheme="minorEastAsia" w:hint="eastAsia"/>
          <w:bCs/>
          <w:lang w:eastAsia="zh-CN"/>
        </w:rPr>
        <w:t>s</w:t>
      </w:r>
      <w:r w:rsidR="00E31673">
        <w:rPr>
          <w:rFonts w:eastAsiaTheme="minorEastAsia" w:hint="eastAsia"/>
          <w:bCs/>
          <w:lang w:eastAsia="zh-CN"/>
        </w:rPr>
        <w:t xml:space="preserve"> the accuracy requirements in </w:t>
      </w:r>
      <w:r w:rsidR="00E31673">
        <w:rPr>
          <w:rFonts w:eastAsiaTheme="minorEastAsia"/>
          <w:bCs/>
          <w:lang w:eastAsia="zh-CN"/>
        </w:rPr>
        <w:t>10.1.23</w:t>
      </w:r>
      <w:r w:rsidR="00E31673">
        <w:rPr>
          <w:rFonts w:eastAsiaTheme="minorEastAsia" w:hint="eastAsia"/>
          <w:bCs/>
          <w:lang w:eastAsia="zh-CN"/>
        </w:rPr>
        <w:t>.2/</w:t>
      </w:r>
      <w:r w:rsidR="00E31673">
        <w:rPr>
          <w:rFonts w:eastAsiaTheme="minorEastAsia"/>
          <w:bCs/>
          <w:lang w:eastAsia="zh-CN"/>
        </w:rPr>
        <w:t>10.1.</w:t>
      </w:r>
      <w:r w:rsidR="00E31673">
        <w:rPr>
          <w:rFonts w:eastAsiaTheme="minorEastAsia" w:hint="eastAsia"/>
          <w:bCs/>
          <w:lang w:eastAsia="zh-CN"/>
        </w:rPr>
        <w:t xml:space="preserve">25.2. </w:t>
      </w:r>
      <w:r w:rsidR="000C5493">
        <w:rPr>
          <w:rFonts w:eastAsiaTheme="minorEastAsia" w:hint="eastAsia"/>
          <w:bCs/>
          <w:lang w:eastAsia="zh-CN"/>
        </w:rPr>
        <w:t xml:space="preserve">Secondly, even if UE support Rx TEG, it is UE implementation whether to report the same TEG. </w:t>
      </w:r>
      <w:r w:rsidR="000C5493">
        <w:rPr>
          <w:rFonts w:eastAsiaTheme="minorEastAsia"/>
          <w:bCs/>
          <w:lang w:eastAsia="zh-CN"/>
        </w:rPr>
        <w:t>A</w:t>
      </w:r>
      <w:r w:rsidR="000C5493">
        <w:rPr>
          <w:rFonts w:eastAsiaTheme="minorEastAsia" w:hint="eastAsia"/>
          <w:bCs/>
          <w:lang w:eastAsia="zh-CN"/>
        </w:rPr>
        <w:t>nd if UE report different Rx TEG or didn</w:t>
      </w:r>
      <w:r w:rsidR="000C5493">
        <w:rPr>
          <w:rFonts w:eastAsiaTheme="minorEastAsia"/>
          <w:bCs/>
          <w:lang w:eastAsia="zh-CN"/>
        </w:rPr>
        <w:t>’</w:t>
      </w:r>
      <w:r w:rsidR="000C5493">
        <w:rPr>
          <w:rFonts w:eastAsiaTheme="minorEastAsia" w:hint="eastAsia"/>
          <w:bCs/>
          <w:lang w:eastAsia="zh-CN"/>
        </w:rPr>
        <w:t xml:space="preserve">t report the TEG, </w:t>
      </w:r>
      <w:r w:rsidR="00D124B9">
        <w:rPr>
          <w:rFonts w:eastAsiaTheme="minorEastAsia" w:hint="eastAsia"/>
          <w:bCs/>
          <w:lang w:eastAsia="zh-CN"/>
        </w:rPr>
        <w:t xml:space="preserve">R16 measurement accuracy requirements should be met. </w:t>
      </w:r>
    </w:p>
    <w:p w14:paraId="50A562B5" w14:textId="51A037BE" w:rsidR="001B1A42" w:rsidRPr="0037672C" w:rsidRDefault="00C3198E" w:rsidP="005E703A">
      <w:pPr>
        <w:rPr>
          <w:b/>
          <w:bCs/>
          <w:lang w:eastAsia="zh-CN"/>
        </w:rPr>
      </w:pPr>
      <w:r w:rsidRPr="008429FF">
        <w:rPr>
          <w:b/>
          <w:lang w:val="en-US" w:eastAsia="zh-CN"/>
        </w:rPr>
        <w:t>P</w:t>
      </w:r>
      <w:r w:rsidRPr="008429FF">
        <w:rPr>
          <w:rFonts w:hint="eastAsia"/>
          <w:b/>
          <w:lang w:val="en-US" w:eastAsia="zh-CN"/>
        </w:rPr>
        <w:t xml:space="preserve">roposal 6: </w:t>
      </w:r>
      <w:r w:rsidR="00BE7AF0" w:rsidRPr="008429FF">
        <w:rPr>
          <w:rFonts w:hint="eastAsia"/>
          <w:b/>
          <w:lang w:val="en-US" w:eastAsia="zh-CN"/>
        </w:rPr>
        <w:t>N</w:t>
      </w:r>
      <w:r w:rsidR="00C80012" w:rsidRPr="008429FF">
        <w:rPr>
          <w:rFonts w:hint="eastAsia"/>
          <w:b/>
          <w:lang w:val="en-US" w:eastAsia="zh-CN"/>
        </w:rPr>
        <w:t xml:space="preserve">o need </w:t>
      </w:r>
      <w:r w:rsidR="00C80012" w:rsidRPr="008429FF">
        <w:rPr>
          <w:rFonts w:hint="eastAsia"/>
          <w:b/>
          <w:bCs/>
          <w:lang w:val="en-US" w:eastAsia="zh-CN"/>
        </w:rPr>
        <w:t>to define the reporting condition for RSTD and UE Rx-Tx measurement</w:t>
      </w:r>
      <w:r w:rsidRPr="008429FF">
        <w:rPr>
          <w:rFonts w:hint="eastAsia"/>
          <w:b/>
          <w:bCs/>
          <w:lang w:eastAsia="zh-CN"/>
        </w:rPr>
        <w:t xml:space="preserve">. </w:t>
      </w:r>
    </w:p>
    <w:bookmarkEnd w:id="6"/>
    <w:p w14:paraId="5EA6FC6C" w14:textId="7E3D3EBD" w:rsidR="00396543" w:rsidRDefault="00396543" w:rsidP="00396543">
      <w:pPr>
        <w:pStyle w:val="2"/>
        <w:rPr>
          <w:lang w:val="en-US" w:eastAsia="zh-CN"/>
        </w:rPr>
      </w:pPr>
      <w:r>
        <w:rPr>
          <w:rFonts w:hint="eastAsia"/>
          <w:lang w:val="en-US" w:eastAsia="zh-CN"/>
        </w:rPr>
        <w:t xml:space="preserve">2.2 Test </w:t>
      </w:r>
      <w:r w:rsidR="00C761AA">
        <w:rPr>
          <w:rFonts w:hint="eastAsia"/>
          <w:lang w:val="en-US" w:eastAsia="zh-CN"/>
        </w:rPr>
        <w:t>configuration</w:t>
      </w:r>
    </w:p>
    <w:p w14:paraId="1D64B925" w14:textId="10C2C7C3" w:rsidR="0010634D" w:rsidRPr="002C7D7D" w:rsidRDefault="002C7D7D" w:rsidP="0010634D">
      <w:pPr>
        <w:rPr>
          <w:b/>
          <w:u w:val="single"/>
          <w:lang w:val="en-US" w:eastAsia="zh-CN"/>
        </w:rPr>
      </w:pPr>
      <w:r w:rsidRPr="002C7D7D">
        <w:rPr>
          <w:rFonts w:hint="eastAsia"/>
          <w:b/>
          <w:u w:val="single"/>
          <w:lang w:val="en-US" w:eastAsia="zh-CN"/>
        </w:rPr>
        <w:t>Test case for reduced number of samples</w:t>
      </w:r>
    </w:p>
    <w:p w14:paraId="3602BCFA" w14:textId="1A259EC2" w:rsidR="0010634D" w:rsidRDefault="00F476C9" w:rsidP="0010634D">
      <w:pPr>
        <w:rPr>
          <w:lang w:val="en-US" w:eastAsia="zh-CN"/>
        </w:rPr>
      </w:pPr>
      <w:r>
        <w:rPr>
          <w:lang w:val="en-US" w:eastAsia="zh-CN"/>
        </w:rPr>
        <w:t>I</w:t>
      </w:r>
      <w:r>
        <w:rPr>
          <w:rFonts w:hint="eastAsia"/>
          <w:lang w:val="en-US" w:eastAsia="zh-CN"/>
        </w:rPr>
        <w:t>t was agreed to define measurement delay test for reduced number of samples in last meeting</w:t>
      </w:r>
      <w:r w:rsidR="002C7D7D">
        <w:rPr>
          <w:rFonts w:hint="eastAsia"/>
          <w:lang w:val="en-US" w:eastAsia="zh-CN"/>
        </w:rPr>
        <w:t xml:space="preserve">. </w:t>
      </w:r>
      <w:r w:rsidR="004C46C0">
        <w:rPr>
          <w:rFonts w:hint="eastAsia"/>
          <w:lang w:val="en-US" w:eastAsia="zh-CN"/>
        </w:rPr>
        <w:t xml:space="preserve">But to reduce the number of samples, some applicability rules are needed. </w:t>
      </w:r>
      <w:r w:rsidR="004C46C0">
        <w:rPr>
          <w:lang w:val="en-US" w:eastAsia="zh-CN"/>
        </w:rPr>
        <w:t>W</w:t>
      </w:r>
      <w:r w:rsidR="004C46C0">
        <w:rPr>
          <w:rFonts w:hint="eastAsia"/>
          <w:lang w:val="en-US" w:eastAsia="zh-CN"/>
        </w:rPr>
        <w:t>e think</w:t>
      </w:r>
      <w:r w:rsidR="00637EA0">
        <w:rPr>
          <w:rFonts w:hint="eastAsia"/>
          <w:lang w:val="en-US" w:eastAsia="zh-CN"/>
        </w:rPr>
        <w:t xml:space="preserve"> the UE supporting reduced number of samples is only required to pass the test for M-samples</w:t>
      </w:r>
      <w:r w:rsidR="00F54178">
        <w:rPr>
          <w:rFonts w:hint="eastAsia"/>
          <w:lang w:val="en-US" w:eastAsia="zh-CN"/>
        </w:rPr>
        <w:t>. This</w:t>
      </w:r>
      <w:r w:rsidR="004C46C0">
        <w:rPr>
          <w:rFonts w:hint="eastAsia"/>
          <w:lang w:val="en-US" w:eastAsia="zh-CN"/>
        </w:rPr>
        <w:t xml:space="preserve"> should be applied for both RRC_INACTIVE state and RRC_CONNECTED state</w:t>
      </w:r>
      <w:r w:rsidR="00F54178">
        <w:rPr>
          <w:rFonts w:hint="eastAsia"/>
          <w:lang w:val="en-US" w:eastAsia="zh-CN"/>
        </w:rPr>
        <w:t xml:space="preserve"> and also applied for both measurement with gap and without gap</w:t>
      </w:r>
      <w:r w:rsidR="004C46C0">
        <w:rPr>
          <w:rFonts w:hint="eastAsia"/>
          <w:lang w:val="en-US" w:eastAsia="zh-CN"/>
        </w:rPr>
        <w:t xml:space="preserve">. </w:t>
      </w:r>
    </w:p>
    <w:p w14:paraId="16B0B52A" w14:textId="1B1D703D" w:rsidR="009A01E8" w:rsidRPr="009A01E8" w:rsidRDefault="009A01E8" w:rsidP="0010634D">
      <w:pPr>
        <w:rPr>
          <w:b/>
          <w:bCs/>
          <w:lang w:eastAsia="zh-CN"/>
        </w:rPr>
      </w:pPr>
      <w:r w:rsidRPr="009A01E8">
        <w:rPr>
          <w:b/>
          <w:lang w:val="en-US" w:eastAsia="zh-CN"/>
        </w:rPr>
        <w:t>P</w:t>
      </w:r>
      <w:r w:rsidRPr="009A01E8">
        <w:rPr>
          <w:rFonts w:hint="eastAsia"/>
          <w:b/>
          <w:lang w:val="en-US" w:eastAsia="zh-CN"/>
        </w:rPr>
        <w:t xml:space="preserve">roposal 7: </w:t>
      </w:r>
      <w:r w:rsidR="006B5D1B">
        <w:rPr>
          <w:rFonts w:hint="eastAsia"/>
          <w:b/>
          <w:lang w:val="en-US" w:eastAsia="zh-CN"/>
        </w:rPr>
        <w:t>T</w:t>
      </w:r>
      <w:r w:rsidRPr="009A01E8">
        <w:rPr>
          <w:rFonts w:hint="eastAsia"/>
          <w:b/>
          <w:lang w:val="en-US" w:eastAsia="zh-CN"/>
        </w:rPr>
        <w:t>he UE supporting reduced number of samples is only required to pass the test for M-samples</w:t>
      </w:r>
      <w:r w:rsidRPr="009A01E8">
        <w:rPr>
          <w:rFonts w:hint="eastAsia"/>
          <w:b/>
          <w:bCs/>
          <w:lang w:eastAsia="zh-CN"/>
        </w:rPr>
        <w:t xml:space="preserve">. </w:t>
      </w:r>
    </w:p>
    <w:p w14:paraId="584A0ED3" w14:textId="48F13B2D" w:rsidR="00F54178" w:rsidRDefault="009A01E8" w:rsidP="00DC61BD">
      <w:pPr>
        <w:rPr>
          <w:b/>
          <w:u w:val="single"/>
          <w:lang w:val="en-US" w:eastAsia="zh-CN"/>
        </w:rPr>
      </w:pPr>
      <w:r w:rsidRPr="009A01E8">
        <w:rPr>
          <w:b/>
          <w:u w:val="single"/>
          <w:lang w:val="en-US" w:eastAsia="zh-CN"/>
        </w:rPr>
        <w:t>T</w:t>
      </w:r>
      <w:r w:rsidRPr="009A01E8">
        <w:rPr>
          <w:rFonts w:hint="eastAsia"/>
          <w:b/>
          <w:u w:val="single"/>
          <w:lang w:val="en-US" w:eastAsia="zh-CN"/>
        </w:rPr>
        <w:t xml:space="preserve">est case for </w:t>
      </w:r>
      <w:r w:rsidR="0010634D" w:rsidRPr="009A01E8">
        <w:rPr>
          <w:rFonts w:hint="eastAsia"/>
          <w:b/>
          <w:u w:val="single"/>
          <w:lang w:val="en-US" w:eastAsia="zh-CN"/>
        </w:rPr>
        <w:t>RRC_INACTIVE</w:t>
      </w:r>
    </w:p>
    <w:p w14:paraId="01B7DA2C" w14:textId="77D0817F" w:rsidR="00A27764" w:rsidRDefault="00A27764" w:rsidP="00DC61BD">
      <w:pPr>
        <w:rPr>
          <w:rFonts w:eastAsiaTheme="minorEastAsia"/>
          <w:szCs w:val="22"/>
          <w:lang w:eastAsia="zh-CN"/>
        </w:rPr>
      </w:pPr>
      <w:r w:rsidRPr="00A27764">
        <w:rPr>
          <w:lang w:val="en-US" w:eastAsia="zh-CN"/>
        </w:rPr>
        <w:t>B</w:t>
      </w:r>
      <w:r w:rsidRPr="00A27764">
        <w:rPr>
          <w:rFonts w:hint="eastAsia"/>
          <w:lang w:val="en-US" w:eastAsia="zh-CN"/>
        </w:rPr>
        <w:t xml:space="preserve">oth measurement delay tests and measurement accuracy tests are defined for PRS measurement in RRC_INACTIVE. </w:t>
      </w:r>
      <w:r w:rsidR="00F712F7">
        <w:rPr>
          <w:lang w:val="en-US" w:eastAsia="zh-CN"/>
        </w:rPr>
        <w:t>F</w:t>
      </w:r>
      <w:r w:rsidR="00F712F7">
        <w:rPr>
          <w:rFonts w:hint="eastAsia"/>
          <w:lang w:val="en-US" w:eastAsia="zh-CN"/>
        </w:rPr>
        <w:t xml:space="preserve">rom the measurement period requirements </w:t>
      </w:r>
      <w:r w:rsidR="00F712F7">
        <w:rPr>
          <w:lang w:val="en-US" w:eastAsia="zh-CN"/>
        </w:rPr>
        <w:t>definition</w:t>
      </w:r>
      <w:r w:rsidR="00F712F7">
        <w:rPr>
          <w:rFonts w:hint="eastAsia"/>
          <w:lang w:val="en-US" w:eastAsia="zh-CN"/>
        </w:rPr>
        <w:t xml:space="preserve">, we can see that the measurement requirements for PRS-RSRP are reused to PRS-RSRPP and the measurement requirements for RSTD and UE Rx-Tx are same. </w:t>
      </w:r>
      <w:r w:rsidR="006736C9">
        <w:rPr>
          <w:lang w:val="en-US" w:eastAsia="zh-CN"/>
        </w:rPr>
        <w:t>T</w:t>
      </w:r>
      <w:r w:rsidR="006736C9">
        <w:rPr>
          <w:rFonts w:hint="eastAsia"/>
          <w:lang w:val="en-US" w:eastAsia="zh-CN"/>
        </w:rPr>
        <w:t xml:space="preserve">o reduce the number of test, we think for the measurement delay test in RRC_INACTIVE, UE can only pass one of </w:t>
      </w:r>
      <w:r w:rsidR="006736C9" w:rsidRPr="00E81A23">
        <w:rPr>
          <w:rFonts w:eastAsiaTheme="minorEastAsia"/>
          <w:szCs w:val="22"/>
          <w:lang w:eastAsia="zh-CN"/>
        </w:rPr>
        <w:t xml:space="preserve">the </w:t>
      </w:r>
      <w:r w:rsidR="006736C9" w:rsidRPr="00E81A23">
        <w:rPr>
          <w:rFonts w:eastAsia="等线"/>
          <w:iCs/>
          <w:szCs w:val="22"/>
          <w:lang w:eastAsia="zh-CN"/>
        </w:rPr>
        <w:t xml:space="preserve">PRS-RSRP </w:t>
      </w:r>
      <w:r w:rsidR="006736C9" w:rsidRPr="00E81A23">
        <w:rPr>
          <w:rFonts w:eastAsiaTheme="minorEastAsia"/>
          <w:szCs w:val="22"/>
          <w:lang w:eastAsia="zh-CN"/>
        </w:rPr>
        <w:t xml:space="preserve">and </w:t>
      </w:r>
      <w:r w:rsidR="006736C9" w:rsidRPr="00E81A23">
        <w:rPr>
          <w:rFonts w:eastAsia="等线"/>
          <w:iCs/>
          <w:szCs w:val="22"/>
          <w:lang w:eastAsia="zh-CN"/>
        </w:rPr>
        <w:t xml:space="preserve">PRS-RSRPP </w:t>
      </w:r>
      <w:r w:rsidR="006736C9" w:rsidRPr="00E81A23">
        <w:rPr>
          <w:rFonts w:eastAsiaTheme="minorEastAsia"/>
          <w:szCs w:val="22"/>
          <w:lang w:eastAsia="zh-CN"/>
        </w:rPr>
        <w:t>tests</w:t>
      </w:r>
      <w:r w:rsidR="006736C9">
        <w:rPr>
          <w:rFonts w:eastAsiaTheme="minorEastAsia" w:hint="eastAsia"/>
          <w:szCs w:val="22"/>
          <w:lang w:eastAsia="zh-CN"/>
        </w:rPr>
        <w:t xml:space="preserve"> and </w:t>
      </w:r>
      <w:r w:rsidR="006736C9" w:rsidRPr="00E81A23">
        <w:rPr>
          <w:rFonts w:eastAsiaTheme="minorEastAsia"/>
          <w:szCs w:val="22"/>
          <w:lang w:eastAsia="zh-CN"/>
        </w:rPr>
        <w:t>one of the RSTD and UE Rx-Tx time difference measurement tests</w:t>
      </w:r>
      <w:r w:rsidR="006736C9">
        <w:rPr>
          <w:rFonts w:eastAsiaTheme="minorEastAsia" w:hint="eastAsia"/>
          <w:szCs w:val="22"/>
          <w:lang w:eastAsia="zh-CN"/>
        </w:rPr>
        <w:t xml:space="preserve">. </w:t>
      </w:r>
      <w:r w:rsidR="006736C9">
        <w:rPr>
          <w:rFonts w:eastAsiaTheme="minorEastAsia"/>
          <w:szCs w:val="22"/>
          <w:lang w:eastAsia="zh-CN"/>
        </w:rPr>
        <w:t>A</w:t>
      </w:r>
      <w:r w:rsidR="006736C9">
        <w:rPr>
          <w:rFonts w:eastAsiaTheme="minorEastAsia" w:hint="eastAsia"/>
          <w:szCs w:val="22"/>
          <w:lang w:eastAsia="zh-CN"/>
        </w:rPr>
        <w:t xml:space="preserve">nd this applicability can also be used for the measurement test without gap. </w:t>
      </w:r>
      <w:r w:rsidR="00AD00D7">
        <w:rPr>
          <w:rFonts w:eastAsiaTheme="minorEastAsia"/>
          <w:szCs w:val="22"/>
          <w:lang w:eastAsia="zh-CN"/>
        </w:rPr>
        <w:t>B</w:t>
      </w:r>
      <w:r w:rsidR="00AD00D7">
        <w:rPr>
          <w:rFonts w:eastAsiaTheme="minorEastAsia" w:hint="eastAsia"/>
          <w:szCs w:val="22"/>
          <w:lang w:eastAsia="zh-CN"/>
        </w:rPr>
        <w:t xml:space="preserve">ut all the accuracy test should be passed. </w:t>
      </w:r>
    </w:p>
    <w:p w14:paraId="37232013" w14:textId="36A085DB" w:rsidR="00BB1B95" w:rsidRPr="00BB1B95" w:rsidRDefault="00BB1B95" w:rsidP="00BB1B95">
      <w:pPr>
        <w:rPr>
          <w:b/>
          <w:bCs/>
          <w:lang w:eastAsia="zh-CN"/>
        </w:rPr>
      </w:pPr>
      <w:r w:rsidRPr="00BB1B95">
        <w:rPr>
          <w:b/>
          <w:lang w:val="en-US" w:eastAsia="zh-CN"/>
        </w:rPr>
        <w:t>P</w:t>
      </w:r>
      <w:r w:rsidRPr="00BB1B95">
        <w:rPr>
          <w:rFonts w:hint="eastAsia"/>
          <w:b/>
          <w:lang w:val="en-US" w:eastAsia="zh-CN"/>
        </w:rPr>
        <w:t xml:space="preserve">roposal 8: For the measurement delay test in RRC_INACTIVE, UE can pass one of </w:t>
      </w:r>
      <w:r w:rsidRPr="00BB1B95">
        <w:rPr>
          <w:rFonts w:eastAsiaTheme="minorEastAsia"/>
          <w:b/>
          <w:szCs w:val="22"/>
          <w:lang w:eastAsia="zh-CN"/>
        </w:rPr>
        <w:t xml:space="preserve">the </w:t>
      </w:r>
      <w:r w:rsidRPr="00BB1B95">
        <w:rPr>
          <w:rFonts w:eastAsia="等线"/>
          <w:b/>
          <w:iCs/>
          <w:szCs w:val="22"/>
          <w:lang w:eastAsia="zh-CN"/>
        </w:rPr>
        <w:t xml:space="preserve">PRS-RSRP </w:t>
      </w:r>
      <w:r w:rsidRPr="00BB1B95">
        <w:rPr>
          <w:rFonts w:eastAsiaTheme="minorEastAsia"/>
          <w:b/>
          <w:szCs w:val="22"/>
          <w:lang w:eastAsia="zh-CN"/>
        </w:rPr>
        <w:t xml:space="preserve">and </w:t>
      </w:r>
      <w:r w:rsidRPr="00BB1B95">
        <w:rPr>
          <w:rFonts w:eastAsia="等线"/>
          <w:b/>
          <w:iCs/>
          <w:szCs w:val="22"/>
          <w:lang w:eastAsia="zh-CN"/>
        </w:rPr>
        <w:t xml:space="preserve">PRS-RSRPP </w:t>
      </w:r>
      <w:r w:rsidRPr="00BB1B95">
        <w:rPr>
          <w:rFonts w:eastAsiaTheme="minorEastAsia"/>
          <w:b/>
          <w:szCs w:val="22"/>
          <w:lang w:eastAsia="zh-CN"/>
        </w:rPr>
        <w:t>tests</w:t>
      </w:r>
      <w:r w:rsidRPr="00BB1B95">
        <w:rPr>
          <w:rFonts w:eastAsiaTheme="minorEastAsia" w:hint="eastAsia"/>
          <w:b/>
          <w:szCs w:val="22"/>
          <w:lang w:eastAsia="zh-CN"/>
        </w:rPr>
        <w:t xml:space="preserve"> and </w:t>
      </w:r>
      <w:r w:rsidRPr="00BB1B95">
        <w:rPr>
          <w:rFonts w:eastAsiaTheme="minorEastAsia"/>
          <w:b/>
          <w:szCs w:val="22"/>
          <w:lang w:eastAsia="zh-CN"/>
        </w:rPr>
        <w:t>one of the RSTD and UE Rx-Tx time difference measurement tests</w:t>
      </w:r>
      <w:r w:rsidRPr="00BB1B95">
        <w:rPr>
          <w:rFonts w:hint="eastAsia"/>
          <w:b/>
          <w:bCs/>
          <w:lang w:eastAsia="zh-CN"/>
        </w:rPr>
        <w:t xml:space="preserve">. </w:t>
      </w:r>
    </w:p>
    <w:p w14:paraId="301BD766" w14:textId="735EC59A" w:rsidR="00BB1B95" w:rsidRPr="00AD00D7" w:rsidRDefault="00BB1B95" w:rsidP="00DC61BD">
      <w:pPr>
        <w:rPr>
          <w:b/>
          <w:bCs/>
          <w:lang w:eastAsia="zh-CN"/>
        </w:rPr>
      </w:pPr>
      <w:r w:rsidRPr="00BB1B95">
        <w:rPr>
          <w:b/>
          <w:lang w:val="en-US" w:eastAsia="zh-CN"/>
        </w:rPr>
        <w:t>P</w:t>
      </w:r>
      <w:r w:rsidRPr="00BB1B95">
        <w:rPr>
          <w:rFonts w:hint="eastAsia"/>
          <w:b/>
          <w:lang w:val="en-US" w:eastAsia="zh-CN"/>
        </w:rPr>
        <w:t xml:space="preserve">roposal </w:t>
      </w:r>
      <w:r>
        <w:rPr>
          <w:rFonts w:hint="eastAsia"/>
          <w:b/>
          <w:lang w:val="en-US" w:eastAsia="zh-CN"/>
        </w:rPr>
        <w:t>9</w:t>
      </w:r>
      <w:r w:rsidRPr="00BB1B95">
        <w:rPr>
          <w:rFonts w:hint="eastAsia"/>
          <w:b/>
          <w:lang w:val="en-US" w:eastAsia="zh-CN"/>
        </w:rPr>
        <w:t xml:space="preserve">: For the delay test </w:t>
      </w:r>
      <w:r>
        <w:rPr>
          <w:rFonts w:hint="eastAsia"/>
          <w:b/>
          <w:lang w:val="en-US" w:eastAsia="zh-CN"/>
        </w:rPr>
        <w:t>of measurement without gap</w:t>
      </w:r>
      <w:r w:rsidRPr="00BB1B95">
        <w:rPr>
          <w:rFonts w:hint="eastAsia"/>
          <w:b/>
          <w:lang w:val="en-US" w:eastAsia="zh-CN"/>
        </w:rPr>
        <w:t xml:space="preserve">, UE can pass one of </w:t>
      </w:r>
      <w:r w:rsidRPr="00BB1B95">
        <w:rPr>
          <w:rFonts w:eastAsiaTheme="minorEastAsia"/>
          <w:b/>
          <w:szCs w:val="22"/>
          <w:lang w:eastAsia="zh-CN"/>
        </w:rPr>
        <w:t xml:space="preserve">the </w:t>
      </w:r>
      <w:r w:rsidRPr="00BB1B95">
        <w:rPr>
          <w:rFonts w:eastAsia="等线"/>
          <w:b/>
          <w:iCs/>
          <w:szCs w:val="22"/>
          <w:lang w:eastAsia="zh-CN"/>
        </w:rPr>
        <w:t xml:space="preserve">PRS-RSRP </w:t>
      </w:r>
      <w:r w:rsidRPr="00BB1B95">
        <w:rPr>
          <w:rFonts w:eastAsiaTheme="minorEastAsia"/>
          <w:b/>
          <w:szCs w:val="22"/>
          <w:lang w:eastAsia="zh-CN"/>
        </w:rPr>
        <w:t xml:space="preserve">and </w:t>
      </w:r>
      <w:r w:rsidRPr="00BB1B95">
        <w:rPr>
          <w:rFonts w:eastAsia="等线"/>
          <w:b/>
          <w:iCs/>
          <w:szCs w:val="22"/>
          <w:lang w:eastAsia="zh-CN"/>
        </w:rPr>
        <w:t xml:space="preserve">PRS-RSRPP </w:t>
      </w:r>
      <w:r w:rsidRPr="00BB1B95">
        <w:rPr>
          <w:rFonts w:eastAsiaTheme="minorEastAsia"/>
          <w:b/>
          <w:szCs w:val="22"/>
          <w:lang w:eastAsia="zh-CN"/>
        </w:rPr>
        <w:t>tests</w:t>
      </w:r>
      <w:r w:rsidRPr="00BB1B95">
        <w:rPr>
          <w:rFonts w:eastAsiaTheme="minorEastAsia" w:hint="eastAsia"/>
          <w:b/>
          <w:szCs w:val="22"/>
          <w:lang w:eastAsia="zh-CN"/>
        </w:rPr>
        <w:t xml:space="preserve"> and </w:t>
      </w:r>
      <w:r w:rsidRPr="00BB1B95">
        <w:rPr>
          <w:rFonts w:eastAsiaTheme="minorEastAsia"/>
          <w:b/>
          <w:szCs w:val="22"/>
          <w:lang w:eastAsia="zh-CN"/>
        </w:rPr>
        <w:t>one of the RSTD and UE Rx-Tx time difference measurement tests</w:t>
      </w:r>
      <w:r w:rsidRPr="00BB1B95">
        <w:rPr>
          <w:rFonts w:hint="eastAsia"/>
          <w:b/>
          <w:bCs/>
          <w:lang w:eastAsia="zh-CN"/>
        </w:rPr>
        <w:t xml:space="preserve">. </w:t>
      </w:r>
    </w:p>
    <w:p w14:paraId="15CF992A" w14:textId="3E9245D8" w:rsidR="00AD00D7" w:rsidRDefault="00AD00D7" w:rsidP="00DC61BD">
      <w:pPr>
        <w:rPr>
          <w:lang w:eastAsia="zh-CN"/>
        </w:rPr>
      </w:pPr>
      <w:r>
        <w:rPr>
          <w:lang w:eastAsia="zh-CN"/>
        </w:rPr>
        <w:t>F</w:t>
      </w:r>
      <w:r>
        <w:rPr>
          <w:rFonts w:hint="eastAsia"/>
          <w:lang w:eastAsia="zh-CN"/>
        </w:rPr>
        <w:t xml:space="preserve">or </w:t>
      </w:r>
      <w:r w:rsidR="00806EDE">
        <w:rPr>
          <w:rFonts w:hint="eastAsia"/>
          <w:lang w:eastAsia="zh-CN"/>
        </w:rPr>
        <w:t xml:space="preserve">the test case in RRC_INACTIVE, most of the parameters in RRC_CONNECTED can be reused, but there are some parameters should be updated. </w:t>
      </w:r>
    </w:p>
    <w:p w14:paraId="4EE92081" w14:textId="0294CC34" w:rsidR="009C0AE9" w:rsidRDefault="009C0AE9" w:rsidP="00DC61BD">
      <w:pPr>
        <w:rPr>
          <w:lang w:val="en-US" w:eastAsia="zh-CN"/>
        </w:rPr>
      </w:pPr>
      <w:r>
        <w:rPr>
          <w:lang w:eastAsia="zh-CN"/>
        </w:rPr>
        <w:t>F</w:t>
      </w:r>
      <w:r>
        <w:rPr>
          <w:rFonts w:hint="eastAsia"/>
          <w:lang w:eastAsia="zh-CN"/>
        </w:rPr>
        <w:t xml:space="preserve">irstly, the DRX cycle should be configured. </w:t>
      </w:r>
      <w:r>
        <w:rPr>
          <w:lang w:eastAsia="zh-CN"/>
        </w:rPr>
        <w:t>T</w:t>
      </w:r>
      <w:r>
        <w:rPr>
          <w:rFonts w:hint="eastAsia"/>
          <w:lang w:eastAsia="zh-CN"/>
        </w:rPr>
        <w:t xml:space="preserve">o reduce the number of test cases, we think we can test long DRX and short DRX in FR1 and FR2 respectively, e.g. using long DRX </w:t>
      </w:r>
      <w:r>
        <w:rPr>
          <w:rFonts w:hint="eastAsia"/>
          <w:lang w:val="en-US" w:eastAsia="zh-CN"/>
        </w:rPr>
        <w:t xml:space="preserve">(DRX.8 with 320ms periodicity) in FR1 and </w:t>
      </w:r>
      <w:r w:rsidR="00552BCD">
        <w:rPr>
          <w:rFonts w:hint="eastAsia"/>
          <w:lang w:val="en-US" w:eastAsia="zh-CN"/>
        </w:rPr>
        <w:t xml:space="preserve">short DRX </w:t>
      </w:r>
      <w:r>
        <w:rPr>
          <w:rFonts w:hint="eastAsia"/>
          <w:lang w:val="en-US" w:eastAsia="zh-CN"/>
        </w:rPr>
        <w:t xml:space="preserve">(DRX.3 with 40ms periodicity) in FR2. </w:t>
      </w:r>
    </w:p>
    <w:p w14:paraId="0F471CAE" w14:textId="6C47BA54" w:rsidR="00582328" w:rsidRDefault="00582328" w:rsidP="00582328">
      <w:pPr>
        <w:rPr>
          <w:lang w:val="en-US" w:eastAsia="zh-CN"/>
        </w:rPr>
      </w:pPr>
      <w:r>
        <w:rPr>
          <w:lang w:val="en-US" w:eastAsia="zh-CN"/>
        </w:rPr>
        <w:t>S</w:t>
      </w:r>
      <w:r>
        <w:rPr>
          <w:rFonts w:hint="eastAsia"/>
          <w:lang w:val="en-US" w:eastAsia="zh-CN"/>
        </w:rPr>
        <w:t xml:space="preserve">econdly, in RRC_INACTIVE, there is no active BWP is configured and only initial BWP configuration is needed in test case. </w:t>
      </w:r>
    </w:p>
    <w:p w14:paraId="63D5771A" w14:textId="192C0B21" w:rsidR="00582328" w:rsidRPr="00B449B1" w:rsidRDefault="00AB5CCF" w:rsidP="00DC61BD">
      <w:pPr>
        <w:rPr>
          <w:lang w:eastAsia="zh-CN"/>
        </w:rPr>
      </w:pPr>
      <w:r>
        <w:rPr>
          <w:lang w:val="en-US" w:eastAsia="zh-CN"/>
        </w:rPr>
        <w:t>T</w:t>
      </w:r>
      <w:r>
        <w:rPr>
          <w:rFonts w:hint="eastAsia"/>
          <w:lang w:val="en-US" w:eastAsia="zh-CN"/>
        </w:rPr>
        <w:t xml:space="preserve">hirdly, for the test procedure, there are still two </w:t>
      </w:r>
      <w:r w:rsidR="00E83E99">
        <w:rPr>
          <w:rFonts w:hint="eastAsia"/>
          <w:lang w:val="en-US" w:eastAsia="zh-CN"/>
        </w:rPr>
        <w:t>consecutive intervals</w:t>
      </w:r>
      <w:r>
        <w:rPr>
          <w:rFonts w:hint="eastAsia"/>
          <w:lang w:val="en-US" w:eastAsia="zh-CN"/>
        </w:rPr>
        <w:t xml:space="preserve"> T1 and T2 needed</w:t>
      </w:r>
      <w:r w:rsidR="00E83E99">
        <w:rPr>
          <w:rFonts w:hint="eastAsia"/>
          <w:lang w:val="en-US" w:eastAsia="zh-CN"/>
        </w:rPr>
        <w:t>.</w:t>
      </w:r>
      <w:r>
        <w:rPr>
          <w:rFonts w:hint="eastAsia"/>
          <w:lang w:val="en-US" w:eastAsia="zh-CN"/>
        </w:rPr>
        <w:t xml:space="preserve"> UE should receive the location request in T1 and enter into RRC_INACTIVE state before T2. </w:t>
      </w:r>
      <w:r w:rsidR="00E83E99">
        <w:rPr>
          <w:lang w:val="en-US" w:eastAsia="zh-CN"/>
        </w:rPr>
        <w:t>T</w:t>
      </w:r>
      <w:r w:rsidR="00E83E99">
        <w:rPr>
          <w:rFonts w:hint="eastAsia"/>
          <w:lang w:val="en-US" w:eastAsia="zh-CN"/>
        </w:rPr>
        <w:t xml:space="preserve">he starting point of T2 should be aligned with </w:t>
      </w:r>
      <w:r w:rsidR="00AA1422">
        <w:rPr>
          <w:rFonts w:hint="eastAsia"/>
          <w:lang w:val="en-US" w:eastAsia="zh-CN"/>
        </w:rPr>
        <w:t xml:space="preserve">the first DRX on duration which contains PRS resources. </w:t>
      </w:r>
      <w:r w:rsidR="00B449B1">
        <w:rPr>
          <w:lang w:val="en-US" w:eastAsia="zh-CN"/>
        </w:rPr>
        <w:t>A</w:t>
      </w:r>
      <w:r w:rsidR="00B449B1">
        <w:rPr>
          <w:rFonts w:hint="eastAsia"/>
          <w:lang w:val="en-US" w:eastAsia="zh-CN"/>
        </w:rPr>
        <w:t xml:space="preserve">nd since we have defined the reporting requirements which </w:t>
      </w:r>
      <w:r w:rsidR="00B449B1">
        <w:rPr>
          <w:rFonts w:hint="eastAsia"/>
          <w:lang w:val="en-US" w:eastAsia="zh-CN"/>
        </w:rPr>
        <w:lastRenderedPageBreak/>
        <w:t xml:space="preserve">excludes </w:t>
      </w:r>
      <w:r w:rsidR="00B449B1" w:rsidRPr="00B449B1">
        <w:rPr>
          <w:lang w:val="en-US" w:eastAsia="zh-CN"/>
        </w:rPr>
        <w:t>the time needed to transition to RRC_CONNECTED s</w:t>
      </w:r>
      <w:r w:rsidR="0026246B">
        <w:rPr>
          <w:lang w:val="en-US" w:eastAsia="zh-CN"/>
        </w:rPr>
        <w:t>tate to report the measurements</w:t>
      </w:r>
      <w:r w:rsidR="0026246B">
        <w:rPr>
          <w:rFonts w:hint="eastAsia"/>
          <w:lang w:val="en-US" w:eastAsia="zh-CN"/>
        </w:rPr>
        <w:t xml:space="preserve">, UE should perform and report the PRS measurement within the specified requirements in 5.6 starting from the </w:t>
      </w:r>
      <w:r w:rsidR="0026246B">
        <w:rPr>
          <w:lang w:val="en-US" w:eastAsia="zh-CN"/>
        </w:rPr>
        <w:t>beginning</w:t>
      </w:r>
      <w:r w:rsidR="0026246B">
        <w:rPr>
          <w:rFonts w:hint="eastAsia"/>
          <w:lang w:val="en-US" w:eastAsia="zh-CN"/>
        </w:rPr>
        <w:t xml:space="preserve"> of T2. </w:t>
      </w:r>
    </w:p>
    <w:p w14:paraId="5BB77FF4" w14:textId="1C0B8A78" w:rsidR="009C0AE9" w:rsidRDefault="009C0AE9" w:rsidP="009C0AE9">
      <w:pPr>
        <w:rPr>
          <w:b/>
          <w:bCs/>
          <w:lang w:eastAsia="zh-CN"/>
        </w:rPr>
      </w:pPr>
      <w:r w:rsidRPr="00BB1B95">
        <w:rPr>
          <w:b/>
          <w:lang w:val="en-US" w:eastAsia="zh-CN"/>
        </w:rPr>
        <w:t>P</w:t>
      </w:r>
      <w:r w:rsidRPr="00BB1B95">
        <w:rPr>
          <w:rFonts w:hint="eastAsia"/>
          <w:b/>
          <w:lang w:val="en-US" w:eastAsia="zh-CN"/>
        </w:rPr>
        <w:t xml:space="preserve">roposal </w:t>
      </w:r>
      <w:r w:rsidR="00D74355">
        <w:rPr>
          <w:rFonts w:hint="eastAsia"/>
          <w:b/>
          <w:lang w:val="en-US" w:eastAsia="zh-CN"/>
        </w:rPr>
        <w:t>10</w:t>
      </w:r>
      <w:r w:rsidRPr="00BB1B95">
        <w:rPr>
          <w:rFonts w:hint="eastAsia"/>
          <w:b/>
          <w:lang w:val="en-US" w:eastAsia="zh-CN"/>
        </w:rPr>
        <w:t xml:space="preserve">: For the </w:t>
      </w:r>
      <w:r>
        <w:rPr>
          <w:rFonts w:hint="eastAsia"/>
          <w:b/>
          <w:lang w:val="en-US" w:eastAsia="zh-CN"/>
        </w:rPr>
        <w:t xml:space="preserve">measurement </w:t>
      </w:r>
      <w:r w:rsidRPr="00BB1B95">
        <w:rPr>
          <w:rFonts w:hint="eastAsia"/>
          <w:b/>
          <w:lang w:val="en-US" w:eastAsia="zh-CN"/>
        </w:rPr>
        <w:t xml:space="preserve">delay </w:t>
      </w:r>
      <w:r>
        <w:rPr>
          <w:rFonts w:hint="eastAsia"/>
          <w:b/>
          <w:lang w:val="en-US" w:eastAsia="zh-CN"/>
        </w:rPr>
        <w:t xml:space="preserve">and accuracy </w:t>
      </w:r>
      <w:r w:rsidRPr="00BB1B95">
        <w:rPr>
          <w:rFonts w:hint="eastAsia"/>
          <w:b/>
          <w:lang w:val="en-US" w:eastAsia="zh-CN"/>
        </w:rPr>
        <w:t>test</w:t>
      </w:r>
      <w:r>
        <w:rPr>
          <w:rFonts w:hint="eastAsia"/>
          <w:b/>
          <w:lang w:val="en-US" w:eastAsia="zh-CN"/>
        </w:rPr>
        <w:t>s</w:t>
      </w:r>
      <w:r w:rsidRPr="00BB1B95">
        <w:rPr>
          <w:rFonts w:hint="eastAsia"/>
          <w:b/>
          <w:lang w:val="en-US" w:eastAsia="zh-CN"/>
        </w:rPr>
        <w:t xml:space="preserve"> in RRC_INACTIVE</w:t>
      </w:r>
      <w:r>
        <w:rPr>
          <w:rFonts w:hint="eastAsia"/>
          <w:b/>
          <w:lang w:val="en-US" w:eastAsia="zh-CN"/>
        </w:rPr>
        <w:t>,</w:t>
      </w:r>
      <w:r w:rsidRPr="009C0AE9">
        <w:rPr>
          <w:b/>
          <w:lang w:val="en-US" w:eastAsia="zh-CN"/>
        </w:rPr>
        <w:t xml:space="preserve"> test long DRX and short DRX in FR1 and FR2 respectively, e.g. using long DRX (DRX.8 with 320ms periodicity) in FR1 and </w:t>
      </w:r>
      <w:r>
        <w:rPr>
          <w:rFonts w:hint="eastAsia"/>
          <w:b/>
          <w:lang w:val="en-US" w:eastAsia="zh-CN"/>
        </w:rPr>
        <w:t>short DRX</w:t>
      </w:r>
      <w:r w:rsidR="00DC0353">
        <w:rPr>
          <w:rFonts w:hint="eastAsia"/>
          <w:b/>
          <w:lang w:val="en-US" w:eastAsia="zh-CN"/>
        </w:rPr>
        <w:t xml:space="preserve"> </w:t>
      </w:r>
      <w:r w:rsidRPr="009C0AE9">
        <w:rPr>
          <w:b/>
          <w:lang w:val="en-US" w:eastAsia="zh-CN"/>
        </w:rPr>
        <w:t>(DRX.</w:t>
      </w:r>
      <w:r w:rsidR="00CB091C">
        <w:rPr>
          <w:b/>
          <w:lang w:val="en-US" w:eastAsia="zh-CN"/>
        </w:rPr>
        <w:t>3 with 40ms periodicity) in FR2</w:t>
      </w:r>
      <w:r w:rsidRPr="00BB1B95">
        <w:rPr>
          <w:rFonts w:hint="eastAsia"/>
          <w:b/>
          <w:bCs/>
          <w:lang w:eastAsia="zh-CN"/>
        </w:rPr>
        <w:t xml:space="preserve">. </w:t>
      </w:r>
    </w:p>
    <w:p w14:paraId="7D58383A" w14:textId="3EA84393" w:rsidR="00582328" w:rsidRDefault="00582328" w:rsidP="009C0AE9">
      <w:pPr>
        <w:rPr>
          <w:b/>
          <w:bCs/>
          <w:lang w:eastAsia="zh-CN"/>
        </w:rPr>
      </w:pPr>
      <w:r w:rsidRPr="00BB1B95">
        <w:rPr>
          <w:b/>
          <w:lang w:val="en-US" w:eastAsia="zh-CN"/>
        </w:rPr>
        <w:t>P</w:t>
      </w:r>
      <w:r w:rsidRPr="00BB1B95">
        <w:rPr>
          <w:rFonts w:hint="eastAsia"/>
          <w:b/>
          <w:lang w:val="en-US" w:eastAsia="zh-CN"/>
        </w:rPr>
        <w:t xml:space="preserve">roposal </w:t>
      </w:r>
      <w:r>
        <w:rPr>
          <w:rFonts w:hint="eastAsia"/>
          <w:b/>
          <w:lang w:val="en-US" w:eastAsia="zh-CN"/>
        </w:rPr>
        <w:t>11</w:t>
      </w:r>
      <w:r w:rsidRPr="00BB1B95">
        <w:rPr>
          <w:rFonts w:hint="eastAsia"/>
          <w:b/>
          <w:lang w:val="en-US" w:eastAsia="zh-CN"/>
        </w:rPr>
        <w:t xml:space="preserve">: For the </w:t>
      </w:r>
      <w:r>
        <w:rPr>
          <w:rFonts w:hint="eastAsia"/>
          <w:b/>
          <w:lang w:val="en-US" w:eastAsia="zh-CN"/>
        </w:rPr>
        <w:t xml:space="preserve">measurement </w:t>
      </w:r>
      <w:r w:rsidRPr="00BB1B95">
        <w:rPr>
          <w:rFonts w:hint="eastAsia"/>
          <w:b/>
          <w:lang w:val="en-US" w:eastAsia="zh-CN"/>
        </w:rPr>
        <w:t xml:space="preserve">delay </w:t>
      </w:r>
      <w:r>
        <w:rPr>
          <w:rFonts w:hint="eastAsia"/>
          <w:b/>
          <w:lang w:val="en-US" w:eastAsia="zh-CN"/>
        </w:rPr>
        <w:t xml:space="preserve">and accuracy </w:t>
      </w:r>
      <w:r w:rsidRPr="00BB1B95">
        <w:rPr>
          <w:rFonts w:hint="eastAsia"/>
          <w:b/>
          <w:lang w:val="en-US" w:eastAsia="zh-CN"/>
        </w:rPr>
        <w:t>test</w:t>
      </w:r>
      <w:r>
        <w:rPr>
          <w:rFonts w:hint="eastAsia"/>
          <w:b/>
          <w:lang w:val="en-US" w:eastAsia="zh-CN"/>
        </w:rPr>
        <w:t>s</w:t>
      </w:r>
      <w:r w:rsidRPr="00BB1B95">
        <w:rPr>
          <w:rFonts w:hint="eastAsia"/>
          <w:b/>
          <w:lang w:val="en-US" w:eastAsia="zh-CN"/>
        </w:rPr>
        <w:t xml:space="preserve"> in RRC_INACTIVE</w:t>
      </w:r>
      <w:r>
        <w:rPr>
          <w:rFonts w:hint="eastAsia"/>
          <w:b/>
          <w:lang w:val="en-US" w:eastAsia="zh-CN"/>
        </w:rPr>
        <w:t>,</w:t>
      </w:r>
      <w:r w:rsidRPr="009C0AE9">
        <w:rPr>
          <w:b/>
          <w:lang w:val="en-US" w:eastAsia="zh-CN"/>
        </w:rPr>
        <w:t xml:space="preserve"> </w:t>
      </w:r>
      <w:r>
        <w:rPr>
          <w:rFonts w:hint="eastAsia"/>
          <w:b/>
          <w:lang w:val="en-US" w:eastAsia="zh-CN"/>
        </w:rPr>
        <w:t>active BWP configuration is not needed</w:t>
      </w:r>
      <w:r w:rsidRPr="00BB1B95">
        <w:rPr>
          <w:rFonts w:hint="eastAsia"/>
          <w:b/>
          <w:bCs/>
          <w:lang w:eastAsia="zh-CN"/>
        </w:rPr>
        <w:t xml:space="preserve">. </w:t>
      </w:r>
    </w:p>
    <w:p w14:paraId="322AEB89" w14:textId="7BFB3F76" w:rsidR="00AA1422" w:rsidRPr="004B3418" w:rsidRDefault="00AA1422" w:rsidP="009C0AE9">
      <w:pPr>
        <w:rPr>
          <w:b/>
          <w:bCs/>
          <w:lang w:eastAsia="zh-CN"/>
        </w:rPr>
      </w:pPr>
      <w:r w:rsidRPr="0086195F">
        <w:rPr>
          <w:b/>
          <w:lang w:val="en-US" w:eastAsia="zh-CN"/>
        </w:rPr>
        <w:t>P</w:t>
      </w:r>
      <w:r w:rsidRPr="0086195F">
        <w:rPr>
          <w:rFonts w:hint="eastAsia"/>
          <w:b/>
          <w:lang w:val="en-US" w:eastAsia="zh-CN"/>
        </w:rPr>
        <w:t>roposal 12: For the measurement delay and accuracy tests in RRC_INACTIVE,</w:t>
      </w:r>
      <w:r w:rsidRPr="0086195F">
        <w:rPr>
          <w:b/>
          <w:lang w:val="en-US" w:eastAsia="zh-CN"/>
        </w:rPr>
        <w:t xml:space="preserve"> </w:t>
      </w:r>
      <w:r w:rsidRPr="0086195F">
        <w:rPr>
          <w:rFonts w:hint="eastAsia"/>
          <w:b/>
          <w:lang w:val="en-US" w:eastAsia="zh-CN"/>
        </w:rPr>
        <w:t>UE should receive the location request in T1 and enter into RRC_INACTIVE state before T2</w:t>
      </w:r>
      <w:r w:rsidRPr="0086195F">
        <w:rPr>
          <w:rFonts w:hint="eastAsia"/>
          <w:b/>
          <w:bCs/>
          <w:lang w:eastAsia="zh-CN"/>
        </w:rPr>
        <w:t xml:space="preserve">. </w:t>
      </w:r>
      <w:r w:rsidR="0086195F" w:rsidRPr="0086195F">
        <w:rPr>
          <w:b/>
          <w:lang w:val="en-US" w:eastAsia="zh-CN"/>
        </w:rPr>
        <w:t>T</w:t>
      </w:r>
      <w:r w:rsidR="0086195F" w:rsidRPr="0086195F">
        <w:rPr>
          <w:rFonts w:hint="eastAsia"/>
          <w:b/>
          <w:lang w:val="en-US" w:eastAsia="zh-CN"/>
        </w:rPr>
        <w:t>he starting point of T2 should be aligned with the first DRX</w:t>
      </w:r>
      <w:r w:rsidR="004B3418">
        <w:rPr>
          <w:rFonts w:hint="eastAsia"/>
          <w:b/>
          <w:lang w:val="en-US" w:eastAsia="zh-CN"/>
        </w:rPr>
        <w:t>-</w:t>
      </w:r>
      <w:r w:rsidR="0086195F" w:rsidRPr="0086195F">
        <w:rPr>
          <w:rFonts w:hint="eastAsia"/>
          <w:b/>
          <w:lang w:val="en-US" w:eastAsia="zh-CN"/>
        </w:rPr>
        <w:t>on duration which contains PRS resources.</w:t>
      </w:r>
      <w:r w:rsidR="00F97497">
        <w:rPr>
          <w:rFonts w:hint="eastAsia"/>
          <w:b/>
          <w:lang w:val="en-US" w:eastAsia="zh-CN"/>
        </w:rPr>
        <w:t xml:space="preserve"> </w:t>
      </w:r>
    </w:p>
    <w:p w14:paraId="6608965E" w14:textId="12218221" w:rsidR="003054A5" w:rsidRDefault="003054A5" w:rsidP="00DC61BD">
      <w:pPr>
        <w:rPr>
          <w:lang w:val="en-US" w:eastAsia="zh-CN"/>
        </w:rPr>
      </w:pPr>
      <w:r>
        <w:rPr>
          <w:lang w:val="en-US" w:eastAsia="zh-CN"/>
        </w:rPr>
        <w:t>B</w:t>
      </w:r>
      <w:r>
        <w:rPr>
          <w:rFonts w:hint="eastAsia"/>
          <w:lang w:val="en-US" w:eastAsia="zh-CN"/>
        </w:rPr>
        <w:t xml:space="preserve">ased on RAN1 LS, one PFL is applied for the PRS measurement without gap, so we think single PFL should be defined for measurement requirements without gap and corresponding test cases. </w:t>
      </w:r>
      <w:r>
        <w:rPr>
          <w:lang w:val="en-US" w:eastAsia="zh-CN"/>
        </w:rPr>
        <w:t>A</w:t>
      </w:r>
      <w:r>
        <w:rPr>
          <w:rFonts w:hint="eastAsia"/>
          <w:lang w:val="en-US" w:eastAsia="zh-CN"/>
        </w:rPr>
        <w:t xml:space="preserve">nd to reduce the number of test cases, we think no need to define dual layers test for the PRS measurement in RRC_INACTIVE and PRS measurement with reduced number of samples. </w:t>
      </w:r>
    </w:p>
    <w:p w14:paraId="174C2922" w14:textId="7AA4AB36" w:rsidR="00F1123B" w:rsidRPr="009107C3" w:rsidRDefault="00F1123B" w:rsidP="00DC61BD">
      <w:pPr>
        <w:rPr>
          <w:b/>
          <w:bCs/>
          <w:lang w:eastAsia="zh-CN"/>
        </w:rPr>
      </w:pPr>
      <w:r w:rsidRPr="00BB1B95">
        <w:rPr>
          <w:b/>
          <w:lang w:val="en-US" w:eastAsia="zh-CN"/>
        </w:rPr>
        <w:t>P</w:t>
      </w:r>
      <w:r w:rsidRPr="00BB1B95">
        <w:rPr>
          <w:rFonts w:hint="eastAsia"/>
          <w:b/>
          <w:lang w:val="en-US" w:eastAsia="zh-CN"/>
        </w:rPr>
        <w:t xml:space="preserve">roposal </w:t>
      </w:r>
      <w:r>
        <w:rPr>
          <w:rFonts w:hint="eastAsia"/>
          <w:b/>
          <w:lang w:val="en-US" w:eastAsia="zh-CN"/>
        </w:rPr>
        <w:t>13</w:t>
      </w:r>
      <w:r w:rsidRPr="00BB1B95">
        <w:rPr>
          <w:rFonts w:hint="eastAsia"/>
          <w:b/>
          <w:lang w:val="en-US" w:eastAsia="zh-CN"/>
        </w:rPr>
        <w:t xml:space="preserve">: </w:t>
      </w:r>
      <w:r>
        <w:rPr>
          <w:rFonts w:hint="eastAsia"/>
          <w:b/>
          <w:lang w:val="en-US" w:eastAsia="zh-CN"/>
        </w:rPr>
        <w:t xml:space="preserve">Do not define test case for dual </w:t>
      </w:r>
      <w:r w:rsidR="00F97497">
        <w:rPr>
          <w:rFonts w:hint="eastAsia"/>
          <w:b/>
          <w:lang w:val="en-US" w:eastAsia="zh-CN"/>
        </w:rPr>
        <w:t xml:space="preserve">positioning frequency </w:t>
      </w:r>
      <w:r>
        <w:rPr>
          <w:rFonts w:hint="eastAsia"/>
          <w:b/>
          <w:lang w:val="en-US" w:eastAsia="zh-CN"/>
        </w:rPr>
        <w:t>layers</w:t>
      </w:r>
      <w:r w:rsidRPr="00BB1B95">
        <w:rPr>
          <w:rFonts w:hint="eastAsia"/>
          <w:b/>
          <w:bCs/>
          <w:lang w:eastAsia="zh-CN"/>
        </w:rPr>
        <w:t xml:space="preserve">. </w:t>
      </w:r>
    </w:p>
    <w:p w14:paraId="34D953C4" w14:textId="61CDDE36" w:rsidR="008A00BB" w:rsidRPr="00615051" w:rsidRDefault="009107C3" w:rsidP="00DC61BD">
      <w:pPr>
        <w:rPr>
          <w:b/>
          <w:u w:val="single"/>
          <w:lang w:val="en-US" w:eastAsia="zh-CN"/>
        </w:rPr>
      </w:pPr>
      <w:r w:rsidRPr="00615051">
        <w:rPr>
          <w:b/>
          <w:u w:val="single"/>
          <w:lang w:val="en-US" w:eastAsia="zh-CN"/>
        </w:rPr>
        <w:t>T</w:t>
      </w:r>
      <w:r w:rsidRPr="00615051">
        <w:rPr>
          <w:rFonts w:hint="eastAsia"/>
          <w:b/>
          <w:u w:val="single"/>
          <w:lang w:val="en-US" w:eastAsia="zh-CN"/>
        </w:rPr>
        <w:t>est case for</w:t>
      </w:r>
      <w:r w:rsidR="008A00BB" w:rsidRPr="00615051">
        <w:rPr>
          <w:rFonts w:hint="eastAsia"/>
          <w:b/>
          <w:u w:val="single"/>
          <w:lang w:val="en-US" w:eastAsia="zh-CN"/>
        </w:rPr>
        <w:t xml:space="preserve"> TEG: </w:t>
      </w:r>
    </w:p>
    <w:p w14:paraId="1B1D792B" w14:textId="5BC3DCA3" w:rsidR="008A00BB" w:rsidRPr="00DC61BD" w:rsidRDefault="00615051" w:rsidP="00DC61BD">
      <w:pPr>
        <w:rPr>
          <w:lang w:val="en-US" w:eastAsia="zh-CN"/>
        </w:rPr>
      </w:pPr>
      <w:r>
        <w:rPr>
          <w:lang w:val="en-US" w:eastAsia="zh-CN"/>
        </w:rPr>
        <w:t>B</w:t>
      </w:r>
      <w:r>
        <w:rPr>
          <w:rFonts w:hint="eastAsia"/>
          <w:lang w:val="en-US" w:eastAsia="zh-CN"/>
        </w:rPr>
        <w:t xml:space="preserve">ased on the agreements in last meeting and the discussions above, </w:t>
      </w:r>
      <w:r w:rsidR="00780F91">
        <w:rPr>
          <w:rFonts w:hint="eastAsia"/>
          <w:lang w:val="en-US" w:eastAsia="zh-CN"/>
        </w:rPr>
        <w:t xml:space="preserve">the measurement accuracy test for RSTD/UE Rx-Tx related to TEG should be defined. </w:t>
      </w:r>
      <w:r w:rsidR="00402737">
        <w:rPr>
          <w:lang w:val="en-US" w:eastAsia="zh-CN"/>
        </w:rPr>
        <w:t>B</w:t>
      </w:r>
      <w:r w:rsidR="00402737">
        <w:rPr>
          <w:rFonts w:hint="eastAsia"/>
          <w:lang w:val="en-US" w:eastAsia="zh-CN"/>
        </w:rPr>
        <w:t xml:space="preserve">asically we think the test configurations in existing specification for RSTD/UE Rx-Tx can be reused except that the same Rx/RxTx TEG should be used for the measurements of two cells. </w:t>
      </w:r>
      <w:r w:rsidR="00D06B14">
        <w:rPr>
          <w:lang w:val="en-US" w:eastAsia="zh-CN"/>
        </w:rPr>
        <w:t>A</w:t>
      </w:r>
      <w:r w:rsidR="00D06B14">
        <w:rPr>
          <w:rFonts w:hint="eastAsia"/>
          <w:lang w:val="en-US" w:eastAsia="zh-CN"/>
        </w:rPr>
        <w:t xml:space="preserve">nd in the test UE should be requested to report TEG ID via high layer signaling. </w:t>
      </w:r>
      <w:r w:rsidR="00D06B14">
        <w:rPr>
          <w:lang w:val="en-US" w:eastAsia="zh-CN"/>
        </w:rPr>
        <w:t>B</w:t>
      </w:r>
      <w:r w:rsidR="00D06B14">
        <w:rPr>
          <w:rFonts w:hint="eastAsia"/>
          <w:lang w:val="en-US" w:eastAsia="zh-CN"/>
        </w:rPr>
        <w:t>ut considering</w:t>
      </w:r>
      <w:r w:rsidR="00DE1365">
        <w:rPr>
          <w:rFonts w:hint="eastAsia"/>
          <w:lang w:val="en-US" w:eastAsia="zh-CN"/>
        </w:rPr>
        <w:t xml:space="preserve"> the TEG report is UE implementation, it is possible that UE report different TEGs for two cells. </w:t>
      </w:r>
      <w:r w:rsidR="00DE1365">
        <w:rPr>
          <w:lang w:val="en-US" w:eastAsia="zh-CN"/>
        </w:rPr>
        <w:t>I</w:t>
      </w:r>
      <w:r w:rsidR="00DE1365">
        <w:rPr>
          <w:rFonts w:hint="eastAsia"/>
          <w:lang w:val="en-US" w:eastAsia="zh-CN"/>
        </w:rPr>
        <w:t xml:space="preserve">n this case, the R16 accuracy requirements is required and the higher accuracy defined in R17 cannot be verified. </w:t>
      </w:r>
      <w:r w:rsidR="00970310">
        <w:rPr>
          <w:lang w:val="en-US" w:eastAsia="zh-CN"/>
        </w:rPr>
        <w:t>B</w:t>
      </w:r>
      <w:r w:rsidR="00970310">
        <w:rPr>
          <w:rFonts w:hint="eastAsia"/>
          <w:lang w:val="en-US" w:eastAsia="zh-CN"/>
        </w:rPr>
        <w:t xml:space="preserve">ased on this situation, we think we can define </w:t>
      </w:r>
      <w:r w:rsidR="00465CDB">
        <w:rPr>
          <w:rFonts w:hint="eastAsia"/>
          <w:lang w:val="en-US" w:eastAsia="zh-CN"/>
        </w:rPr>
        <w:t xml:space="preserve">the </w:t>
      </w:r>
      <w:r w:rsidR="00970310">
        <w:rPr>
          <w:rFonts w:hint="eastAsia"/>
          <w:lang w:val="en-US" w:eastAsia="zh-CN"/>
        </w:rPr>
        <w:t xml:space="preserve">applicability </w:t>
      </w:r>
      <w:r w:rsidR="00465CDB">
        <w:rPr>
          <w:rFonts w:hint="eastAsia"/>
          <w:lang w:val="en-US" w:eastAsia="zh-CN"/>
        </w:rPr>
        <w:t>for these</w:t>
      </w:r>
      <w:r w:rsidR="00970310">
        <w:rPr>
          <w:rFonts w:hint="eastAsia"/>
          <w:lang w:val="en-US" w:eastAsia="zh-CN"/>
        </w:rPr>
        <w:t xml:space="preserve"> </w:t>
      </w:r>
      <w:r w:rsidR="00465CDB">
        <w:rPr>
          <w:rFonts w:hint="eastAsia"/>
          <w:lang w:val="en-US" w:eastAsia="zh-CN"/>
        </w:rPr>
        <w:t xml:space="preserve">TEG </w:t>
      </w:r>
      <w:r w:rsidR="00970310">
        <w:rPr>
          <w:rFonts w:hint="eastAsia"/>
          <w:lang w:val="en-US" w:eastAsia="zh-CN"/>
        </w:rPr>
        <w:t>test case</w:t>
      </w:r>
      <w:r w:rsidR="00465CDB">
        <w:rPr>
          <w:rFonts w:hint="eastAsia"/>
          <w:lang w:val="en-US" w:eastAsia="zh-CN"/>
        </w:rPr>
        <w:t>s</w:t>
      </w:r>
      <w:r w:rsidR="00970310">
        <w:rPr>
          <w:rFonts w:hint="eastAsia"/>
          <w:lang w:val="en-US" w:eastAsia="zh-CN"/>
        </w:rPr>
        <w:t>, i.e. the test</w:t>
      </w:r>
      <w:r w:rsidR="00465CDB">
        <w:rPr>
          <w:rFonts w:hint="eastAsia"/>
          <w:lang w:val="en-US" w:eastAsia="zh-CN"/>
        </w:rPr>
        <w:t>s</w:t>
      </w:r>
      <w:r w:rsidR="00970310">
        <w:rPr>
          <w:rFonts w:hint="eastAsia"/>
          <w:lang w:val="en-US" w:eastAsia="zh-CN"/>
        </w:rPr>
        <w:t xml:space="preserve"> </w:t>
      </w:r>
      <w:r w:rsidR="00465CDB">
        <w:rPr>
          <w:rFonts w:hint="eastAsia"/>
          <w:lang w:val="en-US" w:eastAsia="zh-CN"/>
        </w:rPr>
        <w:t>apply</w:t>
      </w:r>
      <w:r w:rsidR="00970310">
        <w:rPr>
          <w:rFonts w:hint="eastAsia"/>
          <w:lang w:val="en-US" w:eastAsia="zh-CN"/>
        </w:rPr>
        <w:t xml:space="preserve"> for the UE supporting TEG feature and reporting the same Rx TEG/RxTx TEG for the two cells. </w:t>
      </w:r>
      <w:r w:rsidR="00465CDB">
        <w:rPr>
          <w:lang w:val="en-US" w:eastAsia="zh-CN"/>
        </w:rPr>
        <w:t>I</w:t>
      </w:r>
      <w:r w:rsidR="00465CDB">
        <w:rPr>
          <w:rFonts w:hint="eastAsia"/>
          <w:lang w:val="en-US" w:eastAsia="zh-CN"/>
        </w:rPr>
        <w:t xml:space="preserve">f UE </w:t>
      </w:r>
      <w:r w:rsidR="00EE0330">
        <w:rPr>
          <w:rFonts w:hint="eastAsia"/>
          <w:lang w:val="en-US" w:eastAsia="zh-CN"/>
        </w:rPr>
        <w:t>didn</w:t>
      </w:r>
      <w:r w:rsidR="00EE0330">
        <w:rPr>
          <w:lang w:val="en-US" w:eastAsia="zh-CN"/>
        </w:rPr>
        <w:t>’</w:t>
      </w:r>
      <w:r w:rsidR="00EE0330">
        <w:rPr>
          <w:rFonts w:hint="eastAsia"/>
          <w:lang w:val="en-US" w:eastAsia="zh-CN"/>
        </w:rPr>
        <w:t xml:space="preserve">t report TEG or report different TEG for two cells, UE cannot declare it passed this test. </w:t>
      </w:r>
    </w:p>
    <w:p w14:paraId="1BF054BB" w14:textId="17D34468" w:rsidR="00E95799" w:rsidRPr="00D704F9" w:rsidRDefault="00E95799" w:rsidP="00E95799">
      <w:pPr>
        <w:spacing w:beforeLines="50" w:before="120"/>
        <w:rPr>
          <w:b/>
          <w:lang w:val="en-US" w:eastAsia="zh-CN"/>
        </w:rPr>
      </w:pPr>
      <w:r w:rsidRPr="00D704F9">
        <w:rPr>
          <w:b/>
          <w:lang w:val="en-US" w:eastAsia="zh-CN"/>
        </w:rPr>
        <w:t>P</w:t>
      </w:r>
      <w:r w:rsidRPr="00D704F9">
        <w:rPr>
          <w:rFonts w:hint="eastAsia"/>
          <w:b/>
          <w:lang w:val="en-US" w:eastAsia="zh-CN"/>
        </w:rPr>
        <w:t xml:space="preserve">roposal </w:t>
      </w:r>
      <w:r w:rsidR="00700B18" w:rsidRPr="00D704F9">
        <w:rPr>
          <w:rFonts w:hint="eastAsia"/>
          <w:b/>
          <w:lang w:val="en-US" w:eastAsia="zh-CN"/>
        </w:rPr>
        <w:t>14</w:t>
      </w:r>
      <w:r w:rsidRPr="00D704F9">
        <w:rPr>
          <w:rFonts w:hint="eastAsia"/>
          <w:b/>
          <w:lang w:val="en-US" w:eastAsia="zh-CN"/>
        </w:rPr>
        <w:t>:</w:t>
      </w:r>
      <w:r w:rsidR="00700B18" w:rsidRPr="00D704F9">
        <w:rPr>
          <w:rFonts w:hint="eastAsia"/>
          <w:b/>
          <w:lang w:val="en-US" w:eastAsia="zh-CN"/>
        </w:rPr>
        <w:t xml:space="preserve"> Define applicability for the test cases related to TEG, i.e. the tests apply for the UE supporting TEG feature and reporting the same Rx</w:t>
      </w:r>
      <w:r w:rsidR="00DF12BA" w:rsidRPr="00D704F9">
        <w:rPr>
          <w:rFonts w:hint="eastAsia"/>
          <w:b/>
          <w:lang w:val="en-US" w:eastAsia="zh-CN"/>
        </w:rPr>
        <w:t xml:space="preserve"> TEG/RxTx TEG for the two cells</w:t>
      </w:r>
      <w:r w:rsidRPr="00D704F9">
        <w:rPr>
          <w:rFonts w:hint="eastAsia"/>
          <w:b/>
          <w:lang w:val="en-US" w:eastAsia="zh-CN"/>
        </w:rPr>
        <w:t>.</w:t>
      </w:r>
      <w:r w:rsidR="005745A9">
        <w:rPr>
          <w:rFonts w:hint="eastAsia"/>
          <w:b/>
          <w:lang w:val="en-US" w:eastAsia="zh-CN"/>
        </w:rPr>
        <w:t xml:space="preserve"> </w:t>
      </w:r>
    </w:p>
    <w:bookmarkEnd w:id="7"/>
    <w:bookmarkEnd w:id="8"/>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62DEF3FA" w14:textId="41932D8B" w:rsidR="004429BA" w:rsidRDefault="007F34BD" w:rsidP="009C5EBA">
      <w:pPr>
        <w:rPr>
          <w:lang w:val="en-US"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13378C" w:rsidRPr="004F173A">
        <w:rPr>
          <w:rFonts w:hint="eastAsia"/>
          <w:lang w:val="en-US" w:eastAsia="zh-CN"/>
        </w:rPr>
        <w:t>discuss</w:t>
      </w:r>
      <w:r w:rsidR="00545A9D" w:rsidRPr="00545A9D">
        <w:t xml:space="preserve"> </w:t>
      </w:r>
      <w:r w:rsidR="004A2B5B">
        <w:rPr>
          <w:rFonts w:hint="eastAsia"/>
          <w:lang w:eastAsia="zh-CN"/>
        </w:rPr>
        <w:t xml:space="preserve">the </w:t>
      </w:r>
      <w:r w:rsidR="00A82A30">
        <w:rPr>
          <w:rFonts w:hint="eastAsia"/>
          <w:lang w:eastAsia="zh-CN"/>
        </w:rPr>
        <w:t xml:space="preserve">performance requirements </w:t>
      </w:r>
      <w:r w:rsidR="0049689B">
        <w:rPr>
          <w:rFonts w:hint="eastAsia"/>
          <w:lang w:eastAsia="zh-CN"/>
        </w:rPr>
        <w:t>for PRS measurement</w:t>
      </w:r>
      <w:r w:rsidR="00F90816" w:rsidRPr="004F173A">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p>
    <w:p w14:paraId="36173DA3" w14:textId="77777777" w:rsidR="00F97497" w:rsidRDefault="00F97497" w:rsidP="00F97497">
      <w:pPr>
        <w:rPr>
          <w:b/>
          <w:bCs/>
          <w:lang w:eastAsia="zh-CN"/>
        </w:rPr>
      </w:pPr>
      <w:r w:rsidRPr="00ED24B0">
        <w:rPr>
          <w:b/>
          <w:lang w:val="en-US" w:eastAsia="zh-CN"/>
        </w:rPr>
        <w:t>P</w:t>
      </w:r>
      <w:r w:rsidRPr="00ED24B0">
        <w:rPr>
          <w:rFonts w:hint="eastAsia"/>
          <w:b/>
          <w:lang w:val="en-US" w:eastAsia="zh-CN"/>
        </w:rPr>
        <w:t xml:space="preserve">roposal 1: </w:t>
      </w:r>
      <w:r>
        <w:rPr>
          <w:rFonts w:hint="eastAsia"/>
          <w:b/>
          <w:lang w:val="en-US" w:eastAsia="zh-CN"/>
        </w:rPr>
        <w:t>T</w:t>
      </w:r>
      <w:r w:rsidRPr="00ED24B0">
        <w:rPr>
          <w:rFonts w:hint="eastAsia"/>
          <w:b/>
          <w:lang w:val="en-US" w:eastAsia="zh-CN"/>
        </w:rPr>
        <w:t xml:space="preserve">he applicability of timing error margin of Rx TEG should be defined, i.e. </w:t>
      </w:r>
      <w:r w:rsidRPr="00ED24B0">
        <w:rPr>
          <w:rFonts w:eastAsiaTheme="minorEastAsia" w:hint="eastAsia"/>
          <w:b/>
          <w:bCs/>
          <w:lang w:eastAsia="zh-CN"/>
        </w:rPr>
        <w:t>t</w:t>
      </w:r>
      <w:r w:rsidRPr="00ED24B0">
        <w:rPr>
          <w:b/>
          <w:bCs/>
        </w:rPr>
        <w:t xml:space="preserve">he timing error margin values that can be selected by the UE are the pre-defined values </w:t>
      </w:r>
      <w:r>
        <w:rPr>
          <w:rFonts w:hint="eastAsia"/>
          <w:b/>
          <w:bCs/>
          <w:lang w:eastAsia="zh-CN"/>
        </w:rPr>
        <w:t>which</w:t>
      </w:r>
      <w:r w:rsidRPr="00ED24B0">
        <w:rPr>
          <w:b/>
          <w:bCs/>
        </w:rPr>
        <w:t xml:space="preserve"> are not larger than the Rel-16 group delay margin (dependent on PRS/SRS BW)</w:t>
      </w:r>
      <w:r w:rsidRPr="00ED24B0">
        <w:rPr>
          <w:rFonts w:hint="eastAsia"/>
          <w:b/>
          <w:bCs/>
          <w:lang w:eastAsia="zh-CN"/>
        </w:rPr>
        <w:t xml:space="preserve">. </w:t>
      </w:r>
    </w:p>
    <w:p w14:paraId="34A4589A" w14:textId="77777777" w:rsidR="00F97497" w:rsidRDefault="00F97497" w:rsidP="00F97497">
      <w:pPr>
        <w:rPr>
          <w:b/>
          <w:bCs/>
          <w:lang w:eastAsia="zh-CN"/>
        </w:rPr>
      </w:pPr>
      <w:r w:rsidRPr="00762439">
        <w:rPr>
          <w:b/>
          <w:lang w:val="en-US" w:eastAsia="zh-CN"/>
        </w:rPr>
        <w:t>P</w:t>
      </w:r>
      <w:r w:rsidRPr="00762439">
        <w:rPr>
          <w:rFonts w:hint="eastAsia"/>
          <w:b/>
          <w:lang w:val="en-US" w:eastAsia="zh-CN"/>
        </w:rPr>
        <w:t xml:space="preserve">roposal 2: </w:t>
      </w:r>
      <w:r>
        <w:rPr>
          <w:rFonts w:hint="eastAsia"/>
          <w:b/>
          <w:lang w:val="en-US" w:eastAsia="zh-CN"/>
        </w:rPr>
        <w:t>I</w:t>
      </w:r>
      <w:r w:rsidRPr="00762439">
        <w:rPr>
          <w:rFonts w:hint="eastAsia"/>
          <w:b/>
          <w:lang w:val="en-US" w:eastAsia="zh-CN"/>
        </w:rPr>
        <w:t xml:space="preserve">t is </w:t>
      </w:r>
      <w:r w:rsidRPr="00762439">
        <w:rPr>
          <w:b/>
          <w:lang w:val="en-US" w:eastAsia="zh-CN"/>
        </w:rPr>
        <w:t>beneficial</w:t>
      </w:r>
      <w:r w:rsidRPr="00762439">
        <w:rPr>
          <w:rFonts w:hint="eastAsia"/>
          <w:b/>
          <w:lang w:val="en-US" w:eastAsia="zh-CN"/>
        </w:rPr>
        <w:t xml:space="preserve"> to define the R16 accuracy requirements as (baseband error + group delay margin) than to define a total allowed </w:t>
      </w:r>
      <w:r>
        <w:rPr>
          <w:rFonts w:hint="eastAsia"/>
          <w:b/>
          <w:lang w:val="en-US" w:eastAsia="zh-CN"/>
        </w:rPr>
        <w:t>measurement error</w:t>
      </w:r>
      <w:r w:rsidRPr="00762439">
        <w:rPr>
          <w:rFonts w:hint="eastAsia"/>
          <w:b/>
          <w:bCs/>
          <w:lang w:eastAsia="zh-CN"/>
        </w:rPr>
        <w:t xml:space="preserve">. </w:t>
      </w:r>
    </w:p>
    <w:p w14:paraId="1FE7E33D" w14:textId="77777777" w:rsidR="00F97497" w:rsidRPr="001B1A42" w:rsidRDefault="00F97497" w:rsidP="00F97497">
      <w:pPr>
        <w:rPr>
          <w:b/>
          <w:bCs/>
          <w:lang w:eastAsia="zh-CN"/>
        </w:rPr>
      </w:pPr>
      <w:r w:rsidRPr="00762439">
        <w:rPr>
          <w:b/>
          <w:lang w:val="en-US" w:eastAsia="zh-CN"/>
        </w:rPr>
        <w:t>P</w:t>
      </w:r>
      <w:r w:rsidRPr="00762439">
        <w:rPr>
          <w:rFonts w:hint="eastAsia"/>
          <w:b/>
          <w:lang w:val="en-US" w:eastAsia="zh-CN"/>
        </w:rPr>
        <w:t xml:space="preserve">roposal </w:t>
      </w:r>
      <w:r>
        <w:rPr>
          <w:rFonts w:hint="eastAsia"/>
          <w:b/>
          <w:lang w:val="en-US" w:eastAsia="zh-CN"/>
        </w:rPr>
        <w:t>3</w:t>
      </w:r>
      <w:r w:rsidRPr="00762439">
        <w:rPr>
          <w:rFonts w:hint="eastAsia"/>
          <w:b/>
          <w:lang w:val="en-US" w:eastAsia="zh-CN"/>
        </w:rPr>
        <w:t xml:space="preserve">: </w:t>
      </w:r>
      <w:r>
        <w:rPr>
          <w:rFonts w:hint="eastAsia"/>
          <w:b/>
          <w:lang w:val="en-US" w:eastAsia="zh-CN"/>
        </w:rPr>
        <w:t>Reuse the candidate timing error margins of Rx TEG to RxTx TEG</w:t>
      </w:r>
      <w:r w:rsidRPr="00762439">
        <w:rPr>
          <w:rFonts w:hint="eastAsia"/>
          <w:b/>
          <w:bCs/>
          <w:lang w:eastAsia="zh-CN"/>
        </w:rPr>
        <w:t xml:space="preserve">. </w:t>
      </w:r>
    </w:p>
    <w:p w14:paraId="01C219A3" w14:textId="77777777" w:rsidR="00F97497" w:rsidRPr="00F7226A" w:rsidRDefault="00F97497" w:rsidP="00F97497">
      <w:pPr>
        <w:rPr>
          <w:b/>
          <w:bCs/>
          <w:lang w:eastAsia="zh-CN"/>
        </w:rPr>
      </w:pPr>
      <w:r w:rsidRPr="00F7226A">
        <w:rPr>
          <w:b/>
          <w:lang w:val="en-US" w:eastAsia="zh-CN"/>
        </w:rPr>
        <w:t>P</w:t>
      </w:r>
      <w:r w:rsidRPr="00F7226A">
        <w:rPr>
          <w:rFonts w:hint="eastAsia"/>
          <w:b/>
          <w:lang w:val="en-US" w:eastAsia="zh-CN"/>
        </w:rPr>
        <w:t xml:space="preserve">roposal 4: </w:t>
      </w:r>
      <w:r w:rsidRPr="00F7226A">
        <w:rPr>
          <w:rFonts w:eastAsiaTheme="minorEastAsia" w:hint="eastAsia"/>
          <w:b/>
          <w:lang w:val="en-US" w:eastAsia="zh-CN"/>
        </w:rPr>
        <w:t>D</w:t>
      </w:r>
      <w:r w:rsidRPr="00F7226A">
        <w:rPr>
          <w:rFonts w:eastAsiaTheme="minorEastAsia"/>
          <w:b/>
          <w:lang w:val="en-US" w:eastAsia="zh-CN"/>
        </w:rPr>
        <w:t xml:space="preserve">efine relative UE Rx-Tx accuracy requirements </w:t>
      </w:r>
      <w:r>
        <w:rPr>
          <w:rFonts w:eastAsiaTheme="minorEastAsia" w:hint="eastAsia"/>
          <w:b/>
          <w:lang w:val="en-US" w:eastAsia="zh-CN"/>
        </w:rPr>
        <w:t xml:space="preserve">and corresponding test cases </w:t>
      </w:r>
      <w:r w:rsidRPr="00F7226A">
        <w:rPr>
          <w:rFonts w:eastAsiaTheme="minorEastAsia"/>
          <w:b/>
          <w:lang w:val="en-US" w:eastAsia="zh-CN"/>
        </w:rPr>
        <w:t>for the case where two measurements are in same RxTx TEG</w:t>
      </w:r>
      <w:r w:rsidRPr="00F7226A">
        <w:rPr>
          <w:rFonts w:hint="eastAsia"/>
          <w:b/>
          <w:bCs/>
          <w:lang w:eastAsia="zh-CN"/>
        </w:rPr>
        <w:t xml:space="preserve">. </w:t>
      </w:r>
    </w:p>
    <w:p w14:paraId="0E5E2C41" w14:textId="77777777" w:rsidR="00F97497" w:rsidRPr="00F7226A" w:rsidRDefault="00F97497" w:rsidP="00F97497">
      <w:pPr>
        <w:rPr>
          <w:b/>
          <w:bCs/>
          <w:lang w:eastAsia="zh-CN"/>
        </w:rPr>
      </w:pPr>
      <w:r w:rsidRPr="00F7226A">
        <w:rPr>
          <w:b/>
          <w:lang w:val="en-US" w:eastAsia="zh-CN"/>
        </w:rPr>
        <w:t>P</w:t>
      </w:r>
      <w:r w:rsidRPr="00F7226A">
        <w:rPr>
          <w:rFonts w:hint="eastAsia"/>
          <w:b/>
          <w:lang w:val="en-US" w:eastAsia="zh-CN"/>
        </w:rPr>
        <w:t xml:space="preserve">roposal </w:t>
      </w:r>
      <w:r>
        <w:rPr>
          <w:rFonts w:hint="eastAsia"/>
          <w:b/>
          <w:lang w:val="en-US" w:eastAsia="zh-CN"/>
        </w:rPr>
        <w:t>5</w:t>
      </w:r>
      <w:r w:rsidRPr="00F7226A">
        <w:rPr>
          <w:rFonts w:hint="eastAsia"/>
          <w:b/>
          <w:lang w:val="en-US" w:eastAsia="zh-CN"/>
        </w:rPr>
        <w:t xml:space="preserve">: </w:t>
      </w:r>
      <w:r>
        <w:rPr>
          <w:rFonts w:eastAsiaTheme="minorEastAsia" w:hint="eastAsia"/>
          <w:b/>
          <w:lang w:val="en-US" w:eastAsia="zh-CN"/>
        </w:rPr>
        <w:t>When defining</w:t>
      </w:r>
      <w:r w:rsidRPr="00F7226A">
        <w:rPr>
          <w:rFonts w:eastAsiaTheme="minorEastAsia"/>
          <w:b/>
          <w:lang w:val="en-US" w:eastAsia="zh-CN"/>
        </w:rPr>
        <w:t xml:space="preserve"> relative UE Rx-Tx accuracy requirements </w:t>
      </w:r>
      <w:r>
        <w:rPr>
          <w:rFonts w:eastAsiaTheme="minorEastAsia" w:hint="eastAsia"/>
          <w:b/>
          <w:lang w:val="en-US" w:eastAsia="zh-CN"/>
        </w:rPr>
        <w:t xml:space="preserve">related to </w:t>
      </w:r>
      <w:r w:rsidRPr="00F7226A">
        <w:rPr>
          <w:rFonts w:eastAsiaTheme="minorEastAsia"/>
          <w:b/>
          <w:lang w:val="en-US" w:eastAsia="zh-CN"/>
        </w:rPr>
        <w:t>RxTx TEG</w:t>
      </w:r>
      <w:r>
        <w:rPr>
          <w:rFonts w:eastAsiaTheme="minorEastAsia" w:hint="eastAsia"/>
          <w:b/>
          <w:lang w:val="en-US" w:eastAsia="zh-CN"/>
        </w:rPr>
        <w:t>, the simulation results for RSTD measurement in R16 can be reused</w:t>
      </w:r>
      <w:r w:rsidRPr="00F7226A">
        <w:rPr>
          <w:rFonts w:hint="eastAsia"/>
          <w:b/>
          <w:bCs/>
          <w:lang w:eastAsia="zh-CN"/>
        </w:rPr>
        <w:t xml:space="preserve">. </w:t>
      </w:r>
    </w:p>
    <w:p w14:paraId="68D75AA0" w14:textId="77777777" w:rsidR="00F97497" w:rsidRPr="0037672C" w:rsidRDefault="00F97497" w:rsidP="00F97497">
      <w:pPr>
        <w:rPr>
          <w:b/>
          <w:bCs/>
          <w:lang w:eastAsia="zh-CN"/>
        </w:rPr>
      </w:pPr>
      <w:r w:rsidRPr="008429FF">
        <w:rPr>
          <w:b/>
          <w:lang w:val="en-US" w:eastAsia="zh-CN"/>
        </w:rPr>
        <w:t>P</w:t>
      </w:r>
      <w:r w:rsidRPr="008429FF">
        <w:rPr>
          <w:rFonts w:hint="eastAsia"/>
          <w:b/>
          <w:lang w:val="en-US" w:eastAsia="zh-CN"/>
        </w:rPr>
        <w:t xml:space="preserve">roposal 6: No need </w:t>
      </w:r>
      <w:r w:rsidRPr="008429FF">
        <w:rPr>
          <w:rFonts w:hint="eastAsia"/>
          <w:b/>
          <w:bCs/>
          <w:lang w:val="en-US" w:eastAsia="zh-CN"/>
        </w:rPr>
        <w:t>to define the reporting condition for RSTD and UE Rx-Tx measurement</w:t>
      </w:r>
      <w:r w:rsidRPr="008429FF">
        <w:rPr>
          <w:rFonts w:hint="eastAsia"/>
          <w:b/>
          <w:bCs/>
          <w:lang w:eastAsia="zh-CN"/>
        </w:rPr>
        <w:t xml:space="preserve">. </w:t>
      </w:r>
    </w:p>
    <w:p w14:paraId="64BF5724" w14:textId="77777777" w:rsidR="00F97497" w:rsidRPr="009A01E8" w:rsidRDefault="00F97497" w:rsidP="00F97497">
      <w:pPr>
        <w:rPr>
          <w:b/>
          <w:bCs/>
          <w:lang w:eastAsia="zh-CN"/>
        </w:rPr>
      </w:pPr>
      <w:r w:rsidRPr="009A01E8">
        <w:rPr>
          <w:b/>
          <w:lang w:val="en-US" w:eastAsia="zh-CN"/>
        </w:rPr>
        <w:t>P</w:t>
      </w:r>
      <w:r w:rsidRPr="009A01E8">
        <w:rPr>
          <w:rFonts w:hint="eastAsia"/>
          <w:b/>
          <w:lang w:val="en-US" w:eastAsia="zh-CN"/>
        </w:rPr>
        <w:t xml:space="preserve">roposal 7: </w:t>
      </w:r>
      <w:r>
        <w:rPr>
          <w:rFonts w:hint="eastAsia"/>
          <w:b/>
          <w:lang w:val="en-US" w:eastAsia="zh-CN"/>
        </w:rPr>
        <w:t>T</w:t>
      </w:r>
      <w:r w:rsidRPr="009A01E8">
        <w:rPr>
          <w:rFonts w:hint="eastAsia"/>
          <w:b/>
          <w:lang w:val="en-US" w:eastAsia="zh-CN"/>
        </w:rPr>
        <w:t>he UE supporting reduced number of samples is only required to pass the test for M-samples</w:t>
      </w:r>
      <w:r w:rsidRPr="009A01E8">
        <w:rPr>
          <w:rFonts w:hint="eastAsia"/>
          <w:b/>
          <w:bCs/>
          <w:lang w:eastAsia="zh-CN"/>
        </w:rPr>
        <w:t xml:space="preserve">. </w:t>
      </w:r>
    </w:p>
    <w:p w14:paraId="2CA753E5" w14:textId="77777777" w:rsidR="00F97497" w:rsidRPr="00BB1B95" w:rsidRDefault="00F97497" w:rsidP="00F97497">
      <w:pPr>
        <w:rPr>
          <w:b/>
          <w:bCs/>
          <w:lang w:eastAsia="zh-CN"/>
        </w:rPr>
      </w:pPr>
      <w:r w:rsidRPr="00BB1B95">
        <w:rPr>
          <w:b/>
          <w:lang w:val="en-US" w:eastAsia="zh-CN"/>
        </w:rPr>
        <w:t>P</w:t>
      </w:r>
      <w:r w:rsidRPr="00BB1B95">
        <w:rPr>
          <w:rFonts w:hint="eastAsia"/>
          <w:b/>
          <w:lang w:val="en-US" w:eastAsia="zh-CN"/>
        </w:rPr>
        <w:t xml:space="preserve">roposal 8: For the measurement delay test in RRC_INACTIVE, UE can pass one of </w:t>
      </w:r>
      <w:r w:rsidRPr="00BB1B95">
        <w:rPr>
          <w:rFonts w:eastAsiaTheme="minorEastAsia"/>
          <w:b/>
          <w:szCs w:val="22"/>
          <w:lang w:eastAsia="zh-CN"/>
        </w:rPr>
        <w:t xml:space="preserve">the </w:t>
      </w:r>
      <w:r w:rsidRPr="00BB1B95">
        <w:rPr>
          <w:rFonts w:eastAsia="等线"/>
          <w:b/>
          <w:iCs/>
          <w:szCs w:val="22"/>
          <w:lang w:eastAsia="zh-CN"/>
        </w:rPr>
        <w:t xml:space="preserve">PRS-RSRP </w:t>
      </w:r>
      <w:r w:rsidRPr="00BB1B95">
        <w:rPr>
          <w:rFonts w:eastAsiaTheme="minorEastAsia"/>
          <w:b/>
          <w:szCs w:val="22"/>
          <w:lang w:eastAsia="zh-CN"/>
        </w:rPr>
        <w:t xml:space="preserve">and </w:t>
      </w:r>
      <w:r w:rsidRPr="00BB1B95">
        <w:rPr>
          <w:rFonts w:eastAsia="等线"/>
          <w:b/>
          <w:iCs/>
          <w:szCs w:val="22"/>
          <w:lang w:eastAsia="zh-CN"/>
        </w:rPr>
        <w:t xml:space="preserve">PRS-RSRPP </w:t>
      </w:r>
      <w:r w:rsidRPr="00BB1B95">
        <w:rPr>
          <w:rFonts w:eastAsiaTheme="minorEastAsia"/>
          <w:b/>
          <w:szCs w:val="22"/>
          <w:lang w:eastAsia="zh-CN"/>
        </w:rPr>
        <w:t>tests</w:t>
      </w:r>
      <w:r w:rsidRPr="00BB1B95">
        <w:rPr>
          <w:rFonts w:eastAsiaTheme="minorEastAsia" w:hint="eastAsia"/>
          <w:b/>
          <w:szCs w:val="22"/>
          <w:lang w:eastAsia="zh-CN"/>
        </w:rPr>
        <w:t xml:space="preserve"> and </w:t>
      </w:r>
      <w:r w:rsidRPr="00BB1B95">
        <w:rPr>
          <w:rFonts w:eastAsiaTheme="minorEastAsia"/>
          <w:b/>
          <w:szCs w:val="22"/>
          <w:lang w:eastAsia="zh-CN"/>
        </w:rPr>
        <w:t>one of the RSTD and UE Rx-Tx time difference measurement tests</w:t>
      </w:r>
      <w:r w:rsidRPr="00BB1B95">
        <w:rPr>
          <w:rFonts w:hint="eastAsia"/>
          <w:b/>
          <w:bCs/>
          <w:lang w:eastAsia="zh-CN"/>
        </w:rPr>
        <w:t xml:space="preserve">. </w:t>
      </w:r>
    </w:p>
    <w:p w14:paraId="2A4A35B6" w14:textId="77777777" w:rsidR="00F97497" w:rsidRPr="00AD00D7" w:rsidRDefault="00F97497" w:rsidP="00F97497">
      <w:pPr>
        <w:rPr>
          <w:b/>
          <w:bCs/>
          <w:lang w:eastAsia="zh-CN"/>
        </w:rPr>
      </w:pPr>
      <w:r w:rsidRPr="00BB1B95">
        <w:rPr>
          <w:b/>
          <w:lang w:val="en-US" w:eastAsia="zh-CN"/>
        </w:rPr>
        <w:t>P</w:t>
      </w:r>
      <w:r w:rsidRPr="00BB1B95">
        <w:rPr>
          <w:rFonts w:hint="eastAsia"/>
          <w:b/>
          <w:lang w:val="en-US" w:eastAsia="zh-CN"/>
        </w:rPr>
        <w:t xml:space="preserve">roposal </w:t>
      </w:r>
      <w:r>
        <w:rPr>
          <w:rFonts w:hint="eastAsia"/>
          <w:b/>
          <w:lang w:val="en-US" w:eastAsia="zh-CN"/>
        </w:rPr>
        <w:t>9</w:t>
      </w:r>
      <w:r w:rsidRPr="00BB1B95">
        <w:rPr>
          <w:rFonts w:hint="eastAsia"/>
          <w:b/>
          <w:lang w:val="en-US" w:eastAsia="zh-CN"/>
        </w:rPr>
        <w:t xml:space="preserve">: For the delay test </w:t>
      </w:r>
      <w:r>
        <w:rPr>
          <w:rFonts w:hint="eastAsia"/>
          <w:b/>
          <w:lang w:val="en-US" w:eastAsia="zh-CN"/>
        </w:rPr>
        <w:t>of measurement without gap</w:t>
      </w:r>
      <w:r w:rsidRPr="00BB1B95">
        <w:rPr>
          <w:rFonts w:hint="eastAsia"/>
          <w:b/>
          <w:lang w:val="en-US" w:eastAsia="zh-CN"/>
        </w:rPr>
        <w:t xml:space="preserve">, UE can pass one of </w:t>
      </w:r>
      <w:r w:rsidRPr="00BB1B95">
        <w:rPr>
          <w:rFonts w:eastAsiaTheme="minorEastAsia"/>
          <w:b/>
          <w:szCs w:val="22"/>
          <w:lang w:eastAsia="zh-CN"/>
        </w:rPr>
        <w:t xml:space="preserve">the </w:t>
      </w:r>
      <w:r w:rsidRPr="00BB1B95">
        <w:rPr>
          <w:rFonts w:eastAsia="等线"/>
          <w:b/>
          <w:iCs/>
          <w:szCs w:val="22"/>
          <w:lang w:eastAsia="zh-CN"/>
        </w:rPr>
        <w:t xml:space="preserve">PRS-RSRP </w:t>
      </w:r>
      <w:r w:rsidRPr="00BB1B95">
        <w:rPr>
          <w:rFonts w:eastAsiaTheme="minorEastAsia"/>
          <w:b/>
          <w:szCs w:val="22"/>
          <w:lang w:eastAsia="zh-CN"/>
        </w:rPr>
        <w:t xml:space="preserve">and </w:t>
      </w:r>
      <w:r w:rsidRPr="00BB1B95">
        <w:rPr>
          <w:rFonts w:eastAsia="等线"/>
          <w:b/>
          <w:iCs/>
          <w:szCs w:val="22"/>
          <w:lang w:eastAsia="zh-CN"/>
        </w:rPr>
        <w:t xml:space="preserve">PRS-RSRPP </w:t>
      </w:r>
      <w:r w:rsidRPr="00BB1B95">
        <w:rPr>
          <w:rFonts w:eastAsiaTheme="minorEastAsia"/>
          <w:b/>
          <w:szCs w:val="22"/>
          <w:lang w:eastAsia="zh-CN"/>
        </w:rPr>
        <w:t>tests</w:t>
      </w:r>
      <w:r w:rsidRPr="00BB1B95">
        <w:rPr>
          <w:rFonts w:eastAsiaTheme="minorEastAsia" w:hint="eastAsia"/>
          <w:b/>
          <w:szCs w:val="22"/>
          <w:lang w:eastAsia="zh-CN"/>
        </w:rPr>
        <w:t xml:space="preserve"> and </w:t>
      </w:r>
      <w:r w:rsidRPr="00BB1B95">
        <w:rPr>
          <w:rFonts w:eastAsiaTheme="minorEastAsia"/>
          <w:b/>
          <w:szCs w:val="22"/>
          <w:lang w:eastAsia="zh-CN"/>
        </w:rPr>
        <w:t>one of the RSTD and UE Rx-Tx time difference measurement tests</w:t>
      </w:r>
      <w:r w:rsidRPr="00BB1B95">
        <w:rPr>
          <w:rFonts w:hint="eastAsia"/>
          <w:b/>
          <w:bCs/>
          <w:lang w:eastAsia="zh-CN"/>
        </w:rPr>
        <w:t xml:space="preserve">. </w:t>
      </w:r>
    </w:p>
    <w:p w14:paraId="69224589" w14:textId="77777777" w:rsidR="00F97497" w:rsidRDefault="00F97497" w:rsidP="00F97497">
      <w:pPr>
        <w:rPr>
          <w:b/>
          <w:bCs/>
          <w:lang w:eastAsia="zh-CN"/>
        </w:rPr>
      </w:pPr>
      <w:r w:rsidRPr="00BB1B95">
        <w:rPr>
          <w:b/>
          <w:lang w:val="en-US" w:eastAsia="zh-CN"/>
        </w:rPr>
        <w:lastRenderedPageBreak/>
        <w:t>P</w:t>
      </w:r>
      <w:r w:rsidRPr="00BB1B95">
        <w:rPr>
          <w:rFonts w:hint="eastAsia"/>
          <w:b/>
          <w:lang w:val="en-US" w:eastAsia="zh-CN"/>
        </w:rPr>
        <w:t xml:space="preserve">roposal </w:t>
      </w:r>
      <w:r>
        <w:rPr>
          <w:rFonts w:hint="eastAsia"/>
          <w:b/>
          <w:lang w:val="en-US" w:eastAsia="zh-CN"/>
        </w:rPr>
        <w:t>10</w:t>
      </w:r>
      <w:r w:rsidRPr="00BB1B95">
        <w:rPr>
          <w:rFonts w:hint="eastAsia"/>
          <w:b/>
          <w:lang w:val="en-US" w:eastAsia="zh-CN"/>
        </w:rPr>
        <w:t xml:space="preserve">: For the </w:t>
      </w:r>
      <w:r>
        <w:rPr>
          <w:rFonts w:hint="eastAsia"/>
          <w:b/>
          <w:lang w:val="en-US" w:eastAsia="zh-CN"/>
        </w:rPr>
        <w:t xml:space="preserve">measurement </w:t>
      </w:r>
      <w:r w:rsidRPr="00BB1B95">
        <w:rPr>
          <w:rFonts w:hint="eastAsia"/>
          <w:b/>
          <w:lang w:val="en-US" w:eastAsia="zh-CN"/>
        </w:rPr>
        <w:t xml:space="preserve">delay </w:t>
      </w:r>
      <w:r>
        <w:rPr>
          <w:rFonts w:hint="eastAsia"/>
          <w:b/>
          <w:lang w:val="en-US" w:eastAsia="zh-CN"/>
        </w:rPr>
        <w:t xml:space="preserve">and accuracy </w:t>
      </w:r>
      <w:r w:rsidRPr="00BB1B95">
        <w:rPr>
          <w:rFonts w:hint="eastAsia"/>
          <w:b/>
          <w:lang w:val="en-US" w:eastAsia="zh-CN"/>
        </w:rPr>
        <w:t>test</w:t>
      </w:r>
      <w:r>
        <w:rPr>
          <w:rFonts w:hint="eastAsia"/>
          <w:b/>
          <w:lang w:val="en-US" w:eastAsia="zh-CN"/>
        </w:rPr>
        <w:t>s</w:t>
      </w:r>
      <w:r w:rsidRPr="00BB1B95">
        <w:rPr>
          <w:rFonts w:hint="eastAsia"/>
          <w:b/>
          <w:lang w:val="en-US" w:eastAsia="zh-CN"/>
        </w:rPr>
        <w:t xml:space="preserve"> in RRC_INACTIVE</w:t>
      </w:r>
      <w:r>
        <w:rPr>
          <w:rFonts w:hint="eastAsia"/>
          <w:b/>
          <w:lang w:val="en-US" w:eastAsia="zh-CN"/>
        </w:rPr>
        <w:t>,</w:t>
      </w:r>
      <w:r w:rsidRPr="009C0AE9">
        <w:rPr>
          <w:b/>
          <w:lang w:val="en-US" w:eastAsia="zh-CN"/>
        </w:rPr>
        <w:t xml:space="preserve"> test long DRX and short DRX in FR1 and FR2 respectively, e.g. using long DRX (DRX.8 with 320ms periodicity) in FR1 and </w:t>
      </w:r>
      <w:r>
        <w:rPr>
          <w:rFonts w:hint="eastAsia"/>
          <w:b/>
          <w:lang w:val="en-US" w:eastAsia="zh-CN"/>
        </w:rPr>
        <w:t xml:space="preserve">short DRX </w:t>
      </w:r>
      <w:r w:rsidRPr="009C0AE9">
        <w:rPr>
          <w:b/>
          <w:lang w:val="en-US" w:eastAsia="zh-CN"/>
        </w:rPr>
        <w:t>(DRX.</w:t>
      </w:r>
      <w:r>
        <w:rPr>
          <w:b/>
          <w:lang w:val="en-US" w:eastAsia="zh-CN"/>
        </w:rPr>
        <w:t>3 with 40ms periodicity) in FR2</w:t>
      </w:r>
      <w:r w:rsidRPr="00BB1B95">
        <w:rPr>
          <w:rFonts w:hint="eastAsia"/>
          <w:b/>
          <w:bCs/>
          <w:lang w:eastAsia="zh-CN"/>
        </w:rPr>
        <w:t xml:space="preserve">. </w:t>
      </w:r>
    </w:p>
    <w:p w14:paraId="62D28ABC" w14:textId="77777777" w:rsidR="00F97497" w:rsidRDefault="00F97497" w:rsidP="00F97497">
      <w:pPr>
        <w:rPr>
          <w:b/>
          <w:bCs/>
          <w:lang w:eastAsia="zh-CN"/>
        </w:rPr>
      </w:pPr>
      <w:r w:rsidRPr="00BB1B95">
        <w:rPr>
          <w:b/>
          <w:lang w:val="en-US" w:eastAsia="zh-CN"/>
        </w:rPr>
        <w:t>P</w:t>
      </w:r>
      <w:r w:rsidRPr="00BB1B95">
        <w:rPr>
          <w:rFonts w:hint="eastAsia"/>
          <w:b/>
          <w:lang w:val="en-US" w:eastAsia="zh-CN"/>
        </w:rPr>
        <w:t xml:space="preserve">roposal </w:t>
      </w:r>
      <w:r>
        <w:rPr>
          <w:rFonts w:hint="eastAsia"/>
          <w:b/>
          <w:lang w:val="en-US" w:eastAsia="zh-CN"/>
        </w:rPr>
        <w:t>11</w:t>
      </w:r>
      <w:r w:rsidRPr="00BB1B95">
        <w:rPr>
          <w:rFonts w:hint="eastAsia"/>
          <w:b/>
          <w:lang w:val="en-US" w:eastAsia="zh-CN"/>
        </w:rPr>
        <w:t xml:space="preserve">: For the </w:t>
      </w:r>
      <w:r>
        <w:rPr>
          <w:rFonts w:hint="eastAsia"/>
          <w:b/>
          <w:lang w:val="en-US" w:eastAsia="zh-CN"/>
        </w:rPr>
        <w:t xml:space="preserve">measurement </w:t>
      </w:r>
      <w:r w:rsidRPr="00BB1B95">
        <w:rPr>
          <w:rFonts w:hint="eastAsia"/>
          <w:b/>
          <w:lang w:val="en-US" w:eastAsia="zh-CN"/>
        </w:rPr>
        <w:t xml:space="preserve">delay </w:t>
      </w:r>
      <w:r>
        <w:rPr>
          <w:rFonts w:hint="eastAsia"/>
          <w:b/>
          <w:lang w:val="en-US" w:eastAsia="zh-CN"/>
        </w:rPr>
        <w:t xml:space="preserve">and accuracy </w:t>
      </w:r>
      <w:r w:rsidRPr="00BB1B95">
        <w:rPr>
          <w:rFonts w:hint="eastAsia"/>
          <w:b/>
          <w:lang w:val="en-US" w:eastAsia="zh-CN"/>
        </w:rPr>
        <w:t>test</w:t>
      </w:r>
      <w:r>
        <w:rPr>
          <w:rFonts w:hint="eastAsia"/>
          <w:b/>
          <w:lang w:val="en-US" w:eastAsia="zh-CN"/>
        </w:rPr>
        <w:t>s</w:t>
      </w:r>
      <w:r w:rsidRPr="00BB1B95">
        <w:rPr>
          <w:rFonts w:hint="eastAsia"/>
          <w:b/>
          <w:lang w:val="en-US" w:eastAsia="zh-CN"/>
        </w:rPr>
        <w:t xml:space="preserve"> in RRC_INACTIVE</w:t>
      </w:r>
      <w:r>
        <w:rPr>
          <w:rFonts w:hint="eastAsia"/>
          <w:b/>
          <w:lang w:val="en-US" w:eastAsia="zh-CN"/>
        </w:rPr>
        <w:t>,</w:t>
      </w:r>
      <w:r w:rsidRPr="009C0AE9">
        <w:rPr>
          <w:b/>
          <w:lang w:val="en-US" w:eastAsia="zh-CN"/>
        </w:rPr>
        <w:t xml:space="preserve"> </w:t>
      </w:r>
      <w:r>
        <w:rPr>
          <w:rFonts w:hint="eastAsia"/>
          <w:b/>
          <w:lang w:val="en-US" w:eastAsia="zh-CN"/>
        </w:rPr>
        <w:t>active BWP configuration is not needed</w:t>
      </w:r>
      <w:r w:rsidRPr="00BB1B95">
        <w:rPr>
          <w:rFonts w:hint="eastAsia"/>
          <w:b/>
          <w:bCs/>
          <w:lang w:eastAsia="zh-CN"/>
        </w:rPr>
        <w:t xml:space="preserve">. </w:t>
      </w:r>
    </w:p>
    <w:p w14:paraId="422132B3" w14:textId="77777777" w:rsidR="00F97497" w:rsidRPr="004B3418" w:rsidRDefault="00F97497" w:rsidP="00F97497">
      <w:pPr>
        <w:rPr>
          <w:b/>
          <w:bCs/>
          <w:lang w:eastAsia="zh-CN"/>
        </w:rPr>
      </w:pPr>
      <w:r w:rsidRPr="0086195F">
        <w:rPr>
          <w:b/>
          <w:lang w:val="en-US" w:eastAsia="zh-CN"/>
        </w:rPr>
        <w:t>P</w:t>
      </w:r>
      <w:r w:rsidRPr="0086195F">
        <w:rPr>
          <w:rFonts w:hint="eastAsia"/>
          <w:b/>
          <w:lang w:val="en-US" w:eastAsia="zh-CN"/>
        </w:rPr>
        <w:t>roposal 12: For the measurement delay and accuracy tests in RRC_INACTIVE,</w:t>
      </w:r>
      <w:r w:rsidRPr="0086195F">
        <w:rPr>
          <w:b/>
          <w:lang w:val="en-US" w:eastAsia="zh-CN"/>
        </w:rPr>
        <w:t xml:space="preserve"> </w:t>
      </w:r>
      <w:r w:rsidRPr="0086195F">
        <w:rPr>
          <w:rFonts w:hint="eastAsia"/>
          <w:b/>
          <w:lang w:val="en-US" w:eastAsia="zh-CN"/>
        </w:rPr>
        <w:t>UE should receive the location request in T1 and enter into RRC_INACTIVE state before T2</w:t>
      </w:r>
      <w:r w:rsidRPr="0086195F">
        <w:rPr>
          <w:rFonts w:hint="eastAsia"/>
          <w:b/>
          <w:bCs/>
          <w:lang w:eastAsia="zh-CN"/>
        </w:rPr>
        <w:t xml:space="preserve">. </w:t>
      </w:r>
      <w:r w:rsidRPr="0086195F">
        <w:rPr>
          <w:b/>
          <w:lang w:val="en-US" w:eastAsia="zh-CN"/>
        </w:rPr>
        <w:t>T</w:t>
      </w:r>
      <w:r w:rsidRPr="0086195F">
        <w:rPr>
          <w:rFonts w:hint="eastAsia"/>
          <w:b/>
          <w:lang w:val="en-US" w:eastAsia="zh-CN"/>
        </w:rPr>
        <w:t>he starting point of T2 should be aligned with the first DRX</w:t>
      </w:r>
      <w:r>
        <w:rPr>
          <w:rFonts w:hint="eastAsia"/>
          <w:b/>
          <w:lang w:val="en-US" w:eastAsia="zh-CN"/>
        </w:rPr>
        <w:t>-</w:t>
      </w:r>
      <w:r w:rsidRPr="0086195F">
        <w:rPr>
          <w:rFonts w:hint="eastAsia"/>
          <w:b/>
          <w:lang w:val="en-US" w:eastAsia="zh-CN"/>
        </w:rPr>
        <w:t>on duration which contains PRS resources.</w:t>
      </w:r>
      <w:r>
        <w:rPr>
          <w:rFonts w:hint="eastAsia"/>
          <w:b/>
          <w:lang w:val="en-US" w:eastAsia="zh-CN"/>
        </w:rPr>
        <w:t xml:space="preserve"> </w:t>
      </w:r>
    </w:p>
    <w:p w14:paraId="0A2662A8" w14:textId="77777777" w:rsidR="00901A84" w:rsidRPr="009107C3" w:rsidRDefault="00901A84" w:rsidP="00901A84">
      <w:pPr>
        <w:rPr>
          <w:b/>
          <w:bCs/>
          <w:lang w:eastAsia="zh-CN"/>
        </w:rPr>
      </w:pPr>
      <w:r w:rsidRPr="00BB1B95">
        <w:rPr>
          <w:b/>
          <w:lang w:val="en-US" w:eastAsia="zh-CN"/>
        </w:rPr>
        <w:t>P</w:t>
      </w:r>
      <w:r w:rsidRPr="00BB1B95">
        <w:rPr>
          <w:rFonts w:hint="eastAsia"/>
          <w:b/>
          <w:lang w:val="en-US" w:eastAsia="zh-CN"/>
        </w:rPr>
        <w:t xml:space="preserve">roposal </w:t>
      </w:r>
      <w:r>
        <w:rPr>
          <w:rFonts w:hint="eastAsia"/>
          <w:b/>
          <w:lang w:val="en-US" w:eastAsia="zh-CN"/>
        </w:rPr>
        <w:t>13</w:t>
      </w:r>
      <w:r w:rsidRPr="00BB1B95">
        <w:rPr>
          <w:rFonts w:hint="eastAsia"/>
          <w:b/>
          <w:lang w:val="en-US" w:eastAsia="zh-CN"/>
        </w:rPr>
        <w:t xml:space="preserve">: </w:t>
      </w:r>
      <w:r>
        <w:rPr>
          <w:rFonts w:hint="eastAsia"/>
          <w:b/>
          <w:lang w:val="en-US" w:eastAsia="zh-CN"/>
        </w:rPr>
        <w:t>Do not define test case for dual positioning frequency layers</w:t>
      </w:r>
      <w:r w:rsidRPr="00BB1B95">
        <w:rPr>
          <w:rFonts w:hint="eastAsia"/>
          <w:b/>
          <w:bCs/>
          <w:lang w:eastAsia="zh-CN"/>
        </w:rPr>
        <w:t xml:space="preserve">. </w:t>
      </w:r>
    </w:p>
    <w:p w14:paraId="21A866B4" w14:textId="3471F4E6" w:rsidR="00F97497" w:rsidRPr="00901A84" w:rsidRDefault="00901A84" w:rsidP="00901A84">
      <w:pPr>
        <w:spacing w:beforeLines="50" w:before="120"/>
        <w:rPr>
          <w:b/>
          <w:lang w:val="en-US" w:eastAsia="zh-CN"/>
        </w:rPr>
      </w:pPr>
      <w:r w:rsidRPr="00D704F9">
        <w:rPr>
          <w:b/>
          <w:lang w:val="en-US" w:eastAsia="zh-CN"/>
        </w:rPr>
        <w:t>P</w:t>
      </w:r>
      <w:r w:rsidRPr="00D704F9">
        <w:rPr>
          <w:rFonts w:hint="eastAsia"/>
          <w:b/>
          <w:lang w:val="en-US" w:eastAsia="zh-CN"/>
        </w:rPr>
        <w:t>roposal 14: Define applicability for the test cases related to TEG, i.e. the tests apply for the UE supporting TEG feature and reporting the same Rx TEG/RxTx TEG for the two cells.</w:t>
      </w:r>
      <w:r w:rsidR="00CA6CA8">
        <w:rPr>
          <w:rFonts w:hint="eastAsia"/>
          <w:b/>
          <w:lang w:val="en-US" w:eastAsia="zh-CN"/>
        </w:rPr>
        <w:t xml:space="preserve"> </w:t>
      </w:r>
    </w:p>
    <w:p w14:paraId="67BAFABA" w14:textId="259D79D3" w:rsidR="00003159" w:rsidRPr="00003159" w:rsidRDefault="0032738F" w:rsidP="00003159">
      <w:pPr>
        <w:pStyle w:val="1"/>
        <w:numPr>
          <w:ilvl w:val="0"/>
          <w:numId w:val="11"/>
        </w:numPr>
        <w:rPr>
          <w:bCs/>
          <w:color w:val="FF0000"/>
          <w:szCs w:val="24"/>
          <w:lang w:val="en-US" w:eastAsia="zh-CN"/>
        </w:rPr>
      </w:pPr>
      <w:r w:rsidRPr="00AC7DE5">
        <w:rPr>
          <w:lang w:val="en-US" w:eastAsia="zh-CN"/>
        </w:rPr>
        <w:t>References</w:t>
      </w:r>
    </w:p>
    <w:p w14:paraId="6DAED8AB" w14:textId="617ECD20" w:rsidR="00003159" w:rsidRDefault="00003159" w:rsidP="0051742B">
      <w:pPr>
        <w:pStyle w:val="af8"/>
        <w:numPr>
          <w:ilvl w:val="0"/>
          <w:numId w:val="38"/>
        </w:numPr>
        <w:ind w:firstLineChars="0"/>
        <w:rPr>
          <w:sz w:val="20"/>
          <w:lang w:val="en-US"/>
        </w:rPr>
      </w:pPr>
      <w:bookmarkStart w:id="11" w:name="OLE_LINK89"/>
      <w:bookmarkStart w:id="12" w:name="OLE_LINK90"/>
      <w:bookmarkStart w:id="13" w:name="OLE_LINK7"/>
      <w:bookmarkStart w:id="14" w:name="OLE_LINK8"/>
      <w:r w:rsidRPr="009823EB">
        <w:rPr>
          <w:lang w:val="en-US"/>
        </w:rPr>
        <w:t xml:space="preserve">R4-2210600, WF on NR Positioning Enhancements (Part 1), Ericsson, </w:t>
      </w:r>
      <w:bookmarkStart w:id="15" w:name="OLE_LINK11"/>
      <w:r w:rsidRPr="009823EB">
        <w:rPr>
          <w:lang w:val="en-US"/>
        </w:rPr>
        <w:t>RAN4#10</w:t>
      </w:r>
      <w:r>
        <w:rPr>
          <w:rFonts w:hint="eastAsia"/>
          <w:lang w:val="en-US"/>
        </w:rPr>
        <w:t>3</w:t>
      </w:r>
      <w:r w:rsidRPr="009823EB">
        <w:rPr>
          <w:rFonts w:hint="eastAsia"/>
          <w:lang w:val="en-US"/>
        </w:rPr>
        <w:t>-</w:t>
      </w:r>
      <w:r w:rsidRPr="009823EB">
        <w:rPr>
          <w:lang w:val="en-US"/>
        </w:rPr>
        <w:t>e</w:t>
      </w:r>
      <w:bookmarkEnd w:id="11"/>
      <w:bookmarkEnd w:id="12"/>
      <w:bookmarkEnd w:id="13"/>
      <w:bookmarkEnd w:id="14"/>
      <w:bookmarkEnd w:id="15"/>
    </w:p>
    <w:p w14:paraId="4F9C84B3" w14:textId="63801156" w:rsidR="004C34F2" w:rsidRDefault="00003159" w:rsidP="00003159">
      <w:pPr>
        <w:pStyle w:val="af8"/>
        <w:numPr>
          <w:ilvl w:val="0"/>
          <w:numId w:val="38"/>
        </w:numPr>
        <w:ind w:firstLineChars="0"/>
        <w:rPr>
          <w:sz w:val="20"/>
          <w:lang w:val="en-US"/>
        </w:rPr>
      </w:pPr>
      <w:r w:rsidRPr="00003159">
        <w:rPr>
          <w:sz w:val="20"/>
          <w:lang w:val="en-US"/>
        </w:rPr>
        <w:t>R4-2210602</w:t>
      </w:r>
      <w:r w:rsidR="0051742B" w:rsidRPr="0051742B">
        <w:rPr>
          <w:sz w:val="20"/>
          <w:lang w:val="en-US"/>
        </w:rPr>
        <w:t>, WF on NR Positioning Enhancements (Part 2), CATT, RAN4#10</w:t>
      </w:r>
      <w:r>
        <w:rPr>
          <w:rFonts w:hint="eastAsia"/>
          <w:sz w:val="20"/>
          <w:lang w:val="en-US"/>
        </w:rPr>
        <w:t>3</w:t>
      </w:r>
      <w:r w:rsidR="0051742B" w:rsidRPr="0051742B">
        <w:rPr>
          <w:sz w:val="20"/>
          <w:lang w:val="en-US"/>
        </w:rPr>
        <w:t>-e</w:t>
      </w:r>
    </w:p>
    <w:p w14:paraId="4A2BD185" w14:textId="45CCFA32" w:rsidR="009C51A6" w:rsidRPr="00003159" w:rsidRDefault="009C51A6" w:rsidP="00300640">
      <w:pPr>
        <w:pStyle w:val="af8"/>
        <w:numPr>
          <w:ilvl w:val="0"/>
          <w:numId w:val="38"/>
        </w:numPr>
        <w:ind w:firstLineChars="0"/>
        <w:rPr>
          <w:sz w:val="20"/>
          <w:lang w:val="en-US"/>
        </w:rPr>
      </w:pPr>
      <w:r w:rsidRPr="00003159">
        <w:rPr>
          <w:sz w:val="20"/>
          <w:lang w:val="en-US"/>
        </w:rPr>
        <w:t>R4-</w:t>
      </w:r>
      <w:r w:rsidRPr="009C51A6">
        <w:rPr>
          <w:sz w:val="20"/>
          <w:lang w:val="en-US"/>
        </w:rPr>
        <w:t>2105857</w:t>
      </w:r>
      <w:r w:rsidR="00300640">
        <w:rPr>
          <w:rFonts w:hint="eastAsia"/>
          <w:sz w:val="20"/>
          <w:lang w:val="en-US"/>
        </w:rPr>
        <w:t xml:space="preserve">, </w:t>
      </w:r>
      <w:r w:rsidR="00300640" w:rsidRPr="00300640">
        <w:rPr>
          <w:sz w:val="20"/>
          <w:lang w:val="en-US"/>
        </w:rPr>
        <w:t>Summary of link level simulation result of RSTD, PRS RSRP and UE Rx-Tx time difference</w:t>
      </w:r>
      <w:r w:rsidR="00300640">
        <w:rPr>
          <w:rFonts w:hint="eastAsia"/>
          <w:sz w:val="20"/>
          <w:lang w:val="en-US"/>
        </w:rPr>
        <w:t>, Intel, RAN4#</w:t>
      </w:r>
      <w:r w:rsidR="00300640" w:rsidRPr="00300640">
        <w:rPr>
          <w:sz w:val="20"/>
          <w:lang w:val="en-US"/>
        </w:rPr>
        <w:t>98-bis-e</w:t>
      </w:r>
    </w:p>
    <w:sectPr w:rsidR="009C51A6" w:rsidRPr="00003159">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1D86C" w14:textId="77777777" w:rsidR="00800A5D" w:rsidRDefault="00800A5D">
      <w:r>
        <w:separator/>
      </w:r>
    </w:p>
  </w:endnote>
  <w:endnote w:type="continuationSeparator" w:id="0">
    <w:p w14:paraId="280BEA17" w14:textId="77777777" w:rsidR="00800A5D" w:rsidRDefault="0080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71267" w14:textId="77777777" w:rsidR="00800A5D" w:rsidRDefault="00800A5D">
      <w:r>
        <w:separator/>
      </w:r>
    </w:p>
  </w:footnote>
  <w:footnote w:type="continuationSeparator" w:id="0">
    <w:p w14:paraId="57D66910" w14:textId="77777777" w:rsidR="00800A5D" w:rsidRDefault="00800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5387D"/>
    <w:multiLevelType w:val="hybridMultilevel"/>
    <w:tmpl w:val="C5747FC2"/>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E25AFC"/>
    <w:multiLevelType w:val="hybridMultilevel"/>
    <w:tmpl w:val="9DBCE6B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nsid w:val="1CE07DC3"/>
    <w:multiLevelType w:val="hybridMultilevel"/>
    <w:tmpl w:val="CB6A3E44"/>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7">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8">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9">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3">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5">
    <w:nsid w:val="41A756C5"/>
    <w:multiLevelType w:val="hybridMultilevel"/>
    <w:tmpl w:val="2F80919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9">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E412DDB"/>
    <w:multiLevelType w:val="hybridMultilevel"/>
    <w:tmpl w:val="AFC48B5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9">
    <w:nsid w:val="72167B2A"/>
    <w:multiLevelType w:val="hybridMultilevel"/>
    <w:tmpl w:val="AC361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3">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4"/>
  </w:num>
  <w:num w:numId="3">
    <w:abstractNumId w:val="18"/>
  </w:num>
  <w:num w:numId="4">
    <w:abstractNumId w:val="27"/>
  </w:num>
  <w:num w:numId="5">
    <w:abstractNumId w:val="38"/>
  </w:num>
  <w:num w:numId="6">
    <w:abstractNumId w:val="29"/>
  </w:num>
  <w:num w:numId="7">
    <w:abstractNumId w:val="42"/>
  </w:num>
  <w:num w:numId="8">
    <w:abstractNumId w:val="0"/>
  </w:num>
  <w:num w:numId="9">
    <w:abstractNumId w:val="22"/>
  </w:num>
  <w:num w:numId="10">
    <w:abstractNumId w:val="17"/>
  </w:num>
  <w:num w:numId="11">
    <w:abstractNumId w:val="8"/>
  </w:num>
  <w:num w:numId="12">
    <w:abstractNumId w:val="2"/>
  </w:num>
  <w:num w:numId="13">
    <w:abstractNumId w:val="26"/>
  </w:num>
  <w:num w:numId="14">
    <w:abstractNumId w:val="1"/>
  </w:num>
  <w:num w:numId="15">
    <w:abstractNumId w:val="28"/>
  </w:num>
  <w:num w:numId="16">
    <w:abstractNumId w:val="33"/>
  </w:num>
  <w:num w:numId="17">
    <w:abstractNumId w:val="21"/>
  </w:num>
  <w:num w:numId="18">
    <w:abstractNumId w:val="31"/>
  </w:num>
  <w:num w:numId="19">
    <w:abstractNumId w:val="14"/>
  </w:num>
  <w:num w:numId="20">
    <w:abstractNumId w:val="40"/>
  </w:num>
  <w:num w:numId="21">
    <w:abstractNumId w:val="41"/>
  </w:num>
  <w:num w:numId="22">
    <w:abstractNumId w:val="30"/>
  </w:num>
  <w:num w:numId="23">
    <w:abstractNumId w:val="19"/>
  </w:num>
  <w:num w:numId="24">
    <w:abstractNumId w:val="10"/>
  </w:num>
  <w:num w:numId="25">
    <w:abstractNumId w:val="11"/>
  </w:num>
  <w:num w:numId="26">
    <w:abstractNumId w:val="16"/>
  </w:num>
  <w:num w:numId="27">
    <w:abstractNumId w:val="44"/>
  </w:num>
  <w:num w:numId="28">
    <w:abstractNumId w:val="36"/>
  </w:num>
  <w:num w:numId="29">
    <w:abstractNumId w:val="15"/>
  </w:num>
  <w:num w:numId="30">
    <w:abstractNumId w:val="3"/>
  </w:num>
  <w:num w:numId="31">
    <w:abstractNumId w:val="5"/>
  </w:num>
  <w:num w:numId="32">
    <w:abstractNumId w:val="34"/>
  </w:num>
  <w:num w:numId="33">
    <w:abstractNumId w:val="23"/>
  </w:num>
  <w:num w:numId="34">
    <w:abstractNumId w:val="37"/>
  </w:num>
  <w:num w:numId="35">
    <w:abstractNumId w:val="4"/>
  </w:num>
  <w:num w:numId="36">
    <w:abstractNumId w:val="20"/>
  </w:num>
  <w:num w:numId="37">
    <w:abstractNumId w:val="13"/>
  </w:num>
  <w:num w:numId="38">
    <w:abstractNumId w:val="25"/>
  </w:num>
  <w:num w:numId="39">
    <w:abstractNumId w:val="6"/>
  </w:num>
  <w:num w:numId="40">
    <w:abstractNumId w:val="12"/>
  </w:num>
  <w:num w:numId="41">
    <w:abstractNumId w:val="39"/>
  </w:num>
  <w:num w:numId="42">
    <w:abstractNumId w:val="7"/>
  </w:num>
  <w:num w:numId="43">
    <w:abstractNumId w:val="32"/>
  </w:num>
  <w:num w:numId="44">
    <w:abstractNumId w:val="35"/>
  </w:num>
  <w:num w:numId="45">
    <w:abstractNumId w:val="4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D61"/>
    <w:rsid w:val="000016FB"/>
    <w:rsid w:val="00001845"/>
    <w:rsid w:val="00001B41"/>
    <w:rsid w:val="0000276A"/>
    <w:rsid w:val="0000276F"/>
    <w:rsid w:val="00002ACA"/>
    <w:rsid w:val="00003159"/>
    <w:rsid w:val="00003649"/>
    <w:rsid w:val="00003660"/>
    <w:rsid w:val="00003D0F"/>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FCA"/>
    <w:rsid w:val="00015328"/>
    <w:rsid w:val="00015924"/>
    <w:rsid w:val="00016014"/>
    <w:rsid w:val="00016CC3"/>
    <w:rsid w:val="00017DA7"/>
    <w:rsid w:val="0002030B"/>
    <w:rsid w:val="00020934"/>
    <w:rsid w:val="00020AAA"/>
    <w:rsid w:val="00020DA7"/>
    <w:rsid w:val="00021725"/>
    <w:rsid w:val="000229B5"/>
    <w:rsid w:val="00022C2B"/>
    <w:rsid w:val="00022C47"/>
    <w:rsid w:val="00023FF9"/>
    <w:rsid w:val="000246F1"/>
    <w:rsid w:val="00024B19"/>
    <w:rsid w:val="00025070"/>
    <w:rsid w:val="0002601D"/>
    <w:rsid w:val="000260F3"/>
    <w:rsid w:val="000261B3"/>
    <w:rsid w:val="0002656D"/>
    <w:rsid w:val="000266D5"/>
    <w:rsid w:val="00026A0D"/>
    <w:rsid w:val="00026FBC"/>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1F7D"/>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0C6D"/>
    <w:rsid w:val="000521D4"/>
    <w:rsid w:val="00052F14"/>
    <w:rsid w:val="00053E4B"/>
    <w:rsid w:val="00053F0E"/>
    <w:rsid w:val="00053F4F"/>
    <w:rsid w:val="0005433C"/>
    <w:rsid w:val="00054C90"/>
    <w:rsid w:val="000551E2"/>
    <w:rsid w:val="00055642"/>
    <w:rsid w:val="00055AE0"/>
    <w:rsid w:val="000568E4"/>
    <w:rsid w:val="00056B63"/>
    <w:rsid w:val="00056C2F"/>
    <w:rsid w:val="00056F1D"/>
    <w:rsid w:val="00057241"/>
    <w:rsid w:val="00057703"/>
    <w:rsid w:val="00057858"/>
    <w:rsid w:val="00057BD2"/>
    <w:rsid w:val="00060218"/>
    <w:rsid w:val="000608C2"/>
    <w:rsid w:val="00060D43"/>
    <w:rsid w:val="00060FD2"/>
    <w:rsid w:val="00061E69"/>
    <w:rsid w:val="000622FE"/>
    <w:rsid w:val="00062F05"/>
    <w:rsid w:val="00064334"/>
    <w:rsid w:val="000647AE"/>
    <w:rsid w:val="00064B62"/>
    <w:rsid w:val="00064C25"/>
    <w:rsid w:val="00064EDB"/>
    <w:rsid w:val="00065C1E"/>
    <w:rsid w:val="0006669C"/>
    <w:rsid w:val="00066F12"/>
    <w:rsid w:val="00067390"/>
    <w:rsid w:val="00067C0A"/>
    <w:rsid w:val="00067F52"/>
    <w:rsid w:val="00070DF9"/>
    <w:rsid w:val="0007162B"/>
    <w:rsid w:val="00071C1C"/>
    <w:rsid w:val="00071E6E"/>
    <w:rsid w:val="00071F3B"/>
    <w:rsid w:val="00072681"/>
    <w:rsid w:val="000746D3"/>
    <w:rsid w:val="000748A3"/>
    <w:rsid w:val="00074BC2"/>
    <w:rsid w:val="000759F8"/>
    <w:rsid w:val="00075A8A"/>
    <w:rsid w:val="00076551"/>
    <w:rsid w:val="00076AF5"/>
    <w:rsid w:val="00081783"/>
    <w:rsid w:val="00081AA4"/>
    <w:rsid w:val="00082123"/>
    <w:rsid w:val="00082A08"/>
    <w:rsid w:val="00082D1D"/>
    <w:rsid w:val="00083A55"/>
    <w:rsid w:val="00084526"/>
    <w:rsid w:val="00084AD3"/>
    <w:rsid w:val="000851A9"/>
    <w:rsid w:val="00085D0E"/>
    <w:rsid w:val="00086675"/>
    <w:rsid w:val="000868E1"/>
    <w:rsid w:val="000874A0"/>
    <w:rsid w:val="00087B1D"/>
    <w:rsid w:val="00090D96"/>
    <w:rsid w:val="000913A9"/>
    <w:rsid w:val="0009258C"/>
    <w:rsid w:val="00092718"/>
    <w:rsid w:val="00092AF4"/>
    <w:rsid w:val="000943AD"/>
    <w:rsid w:val="00094462"/>
    <w:rsid w:val="000952C0"/>
    <w:rsid w:val="000968FE"/>
    <w:rsid w:val="00096AEC"/>
    <w:rsid w:val="00097812"/>
    <w:rsid w:val="00097B6E"/>
    <w:rsid w:val="000A0186"/>
    <w:rsid w:val="000A04BD"/>
    <w:rsid w:val="000A05CE"/>
    <w:rsid w:val="000A11D8"/>
    <w:rsid w:val="000A13BF"/>
    <w:rsid w:val="000A2318"/>
    <w:rsid w:val="000A3928"/>
    <w:rsid w:val="000A3CA4"/>
    <w:rsid w:val="000A3FC4"/>
    <w:rsid w:val="000A6038"/>
    <w:rsid w:val="000A769F"/>
    <w:rsid w:val="000A7BC8"/>
    <w:rsid w:val="000A7BEF"/>
    <w:rsid w:val="000B0236"/>
    <w:rsid w:val="000B09BD"/>
    <w:rsid w:val="000B0D62"/>
    <w:rsid w:val="000B1FED"/>
    <w:rsid w:val="000B267F"/>
    <w:rsid w:val="000B26BD"/>
    <w:rsid w:val="000B2A04"/>
    <w:rsid w:val="000B3213"/>
    <w:rsid w:val="000B3288"/>
    <w:rsid w:val="000B4216"/>
    <w:rsid w:val="000B486A"/>
    <w:rsid w:val="000B4E42"/>
    <w:rsid w:val="000B4EAA"/>
    <w:rsid w:val="000B58C4"/>
    <w:rsid w:val="000B5F1C"/>
    <w:rsid w:val="000B620C"/>
    <w:rsid w:val="000B6BBD"/>
    <w:rsid w:val="000B6E8A"/>
    <w:rsid w:val="000B78F0"/>
    <w:rsid w:val="000C1358"/>
    <w:rsid w:val="000C1957"/>
    <w:rsid w:val="000C2132"/>
    <w:rsid w:val="000C250D"/>
    <w:rsid w:val="000C2691"/>
    <w:rsid w:val="000C3023"/>
    <w:rsid w:val="000C3384"/>
    <w:rsid w:val="000C3782"/>
    <w:rsid w:val="000C38A1"/>
    <w:rsid w:val="000C3A92"/>
    <w:rsid w:val="000C44FC"/>
    <w:rsid w:val="000C513B"/>
    <w:rsid w:val="000C5493"/>
    <w:rsid w:val="000C54D4"/>
    <w:rsid w:val="000C56B1"/>
    <w:rsid w:val="000C5704"/>
    <w:rsid w:val="000C58C4"/>
    <w:rsid w:val="000C5BBB"/>
    <w:rsid w:val="000C6246"/>
    <w:rsid w:val="000C6649"/>
    <w:rsid w:val="000C68EE"/>
    <w:rsid w:val="000C7B3F"/>
    <w:rsid w:val="000C7C93"/>
    <w:rsid w:val="000D0361"/>
    <w:rsid w:val="000D3A68"/>
    <w:rsid w:val="000D3ABB"/>
    <w:rsid w:val="000D4EAF"/>
    <w:rsid w:val="000D5038"/>
    <w:rsid w:val="000D5A0A"/>
    <w:rsid w:val="000D6494"/>
    <w:rsid w:val="000D6576"/>
    <w:rsid w:val="000D6A9F"/>
    <w:rsid w:val="000D749E"/>
    <w:rsid w:val="000D7E77"/>
    <w:rsid w:val="000E0839"/>
    <w:rsid w:val="000E0F08"/>
    <w:rsid w:val="000E1572"/>
    <w:rsid w:val="000E1D99"/>
    <w:rsid w:val="000E2D80"/>
    <w:rsid w:val="000E6A70"/>
    <w:rsid w:val="000E6A9F"/>
    <w:rsid w:val="000E6DFC"/>
    <w:rsid w:val="000E7AEA"/>
    <w:rsid w:val="000E7C0D"/>
    <w:rsid w:val="000F0000"/>
    <w:rsid w:val="000F0813"/>
    <w:rsid w:val="000F1611"/>
    <w:rsid w:val="000F1627"/>
    <w:rsid w:val="000F18BA"/>
    <w:rsid w:val="000F19C6"/>
    <w:rsid w:val="000F2B44"/>
    <w:rsid w:val="000F403A"/>
    <w:rsid w:val="000F406F"/>
    <w:rsid w:val="000F5B40"/>
    <w:rsid w:val="000F6357"/>
    <w:rsid w:val="000F6527"/>
    <w:rsid w:val="000F6A1D"/>
    <w:rsid w:val="000F7F9E"/>
    <w:rsid w:val="00100505"/>
    <w:rsid w:val="00101153"/>
    <w:rsid w:val="0010152E"/>
    <w:rsid w:val="0010153B"/>
    <w:rsid w:val="00101ED6"/>
    <w:rsid w:val="00103247"/>
    <w:rsid w:val="00103769"/>
    <w:rsid w:val="00103E19"/>
    <w:rsid w:val="00104BE0"/>
    <w:rsid w:val="00104DEA"/>
    <w:rsid w:val="0010634D"/>
    <w:rsid w:val="0010649A"/>
    <w:rsid w:val="00106586"/>
    <w:rsid w:val="0010695E"/>
    <w:rsid w:val="0010791F"/>
    <w:rsid w:val="00107E28"/>
    <w:rsid w:val="00107E92"/>
    <w:rsid w:val="001119E4"/>
    <w:rsid w:val="0011257F"/>
    <w:rsid w:val="0011267F"/>
    <w:rsid w:val="001128BD"/>
    <w:rsid w:val="00112C37"/>
    <w:rsid w:val="001137C3"/>
    <w:rsid w:val="00114B5B"/>
    <w:rsid w:val="00114E2B"/>
    <w:rsid w:val="00115A36"/>
    <w:rsid w:val="00115DF4"/>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22C"/>
    <w:rsid w:val="00126FC7"/>
    <w:rsid w:val="00127509"/>
    <w:rsid w:val="0012751E"/>
    <w:rsid w:val="00127972"/>
    <w:rsid w:val="00127995"/>
    <w:rsid w:val="00130274"/>
    <w:rsid w:val="001309C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2B8"/>
    <w:rsid w:val="00141553"/>
    <w:rsid w:val="001428E6"/>
    <w:rsid w:val="001430F9"/>
    <w:rsid w:val="00143331"/>
    <w:rsid w:val="00143DF3"/>
    <w:rsid w:val="001446B5"/>
    <w:rsid w:val="00144F1A"/>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B73"/>
    <w:rsid w:val="00155C23"/>
    <w:rsid w:val="0015631F"/>
    <w:rsid w:val="00156DD7"/>
    <w:rsid w:val="00156E21"/>
    <w:rsid w:val="00157A87"/>
    <w:rsid w:val="00157D65"/>
    <w:rsid w:val="001601A9"/>
    <w:rsid w:val="001610F1"/>
    <w:rsid w:val="001613B8"/>
    <w:rsid w:val="0016284E"/>
    <w:rsid w:val="0016298C"/>
    <w:rsid w:val="00162C05"/>
    <w:rsid w:val="00162C5A"/>
    <w:rsid w:val="00163F10"/>
    <w:rsid w:val="00163F8B"/>
    <w:rsid w:val="00164075"/>
    <w:rsid w:val="00164A6C"/>
    <w:rsid w:val="0016524F"/>
    <w:rsid w:val="00165F59"/>
    <w:rsid w:val="001666A0"/>
    <w:rsid w:val="001668D2"/>
    <w:rsid w:val="00166A69"/>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778E7"/>
    <w:rsid w:val="00180FD3"/>
    <w:rsid w:val="00181002"/>
    <w:rsid w:val="001817F6"/>
    <w:rsid w:val="001830DF"/>
    <w:rsid w:val="00183E9B"/>
    <w:rsid w:val="001842D8"/>
    <w:rsid w:val="001844EB"/>
    <w:rsid w:val="00185128"/>
    <w:rsid w:val="00185FB4"/>
    <w:rsid w:val="0018652E"/>
    <w:rsid w:val="0018686A"/>
    <w:rsid w:val="0018752C"/>
    <w:rsid w:val="0018791D"/>
    <w:rsid w:val="00190749"/>
    <w:rsid w:val="001910CE"/>
    <w:rsid w:val="001911CC"/>
    <w:rsid w:val="0019167A"/>
    <w:rsid w:val="001918D9"/>
    <w:rsid w:val="00193103"/>
    <w:rsid w:val="001937AC"/>
    <w:rsid w:val="001938F9"/>
    <w:rsid w:val="001943E5"/>
    <w:rsid w:val="00195AB4"/>
    <w:rsid w:val="00195E8A"/>
    <w:rsid w:val="001961D2"/>
    <w:rsid w:val="0019638C"/>
    <w:rsid w:val="00196A31"/>
    <w:rsid w:val="001971D6"/>
    <w:rsid w:val="001A1234"/>
    <w:rsid w:val="001A1848"/>
    <w:rsid w:val="001A21B0"/>
    <w:rsid w:val="001A2B42"/>
    <w:rsid w:val="001A31EF"/>
    <w:rsid w:val="001A3425"/>
    <w:rsid w:val="001A39EC"/>
    <w:rsid w:val="001A3E41"/>
    <w:rsid w:val="001A54FD"/>
    <w:rsid w:val="001A644E"/>
    <w:rsid w:val="001A6604"/>
    <w:rsid w:val="001A7125"/>
    <w:rsid w:val="001A732F"/>
    <w:rsid w:val="001A7522"/>
    <w:rsid w:val="001B0626"/>
    <w:rsid w:val="001B0B7B"/>
    <w:rsid w:val="001B0D9E"/>
    <w:rsid w:val="001B1094"/>
    <w:rsid w:val="001B1A42"/>
    <w:rsid w:val="001B2617"/>
    <w:rsid w:val="001B2AD7"/>
    <w:rsid w:val="001B32B4"/>
    <w:rsid w:val="001B333B"/>
    <w:rsid w:val="001B427F"/>
    <w:rsid w:val="001B4C8B"/>
    <w:rsid w:val="001B5474"/>
    <w:rsid w:val="001B6132"/>
    <w:rsid w:val="001B65D8"/>
    <w:rsid w:val="001B6719"/>
    <w:rsid w:val="001B6B7B"/>
    <w:rsid w:val="001B70B3"/>
    <w:rsid w:val="001B70E0"/>
    <w:rsid w:val="001B73FD"/>
    <w:rsid w:val="001C0B1F"/>
    <w:rsid w:val="001C0D76"/>
    <w:rsid w:val="001C0E5A"/>
    <w:rsid w:val="001C1FB2"/>
    <w:rsid w:val="001C29B4"/>
    <w:rsid w:val="001C29F2"/>
    <w:rsid w:val="001C3168"/>
    <w:rsid w:val="001C392D"/>
    <w:rsid w:val="001C3FD8"/>
    <w:rsid w:val="001C41B8"/>
    <w:rsid w:val="001C4306"/>
    <w:rsid w:val="001C4BC1"/>
    <w:rsid w:val="001C4CB3"/>
    <w:rsid w:val="001C4F1D"/>
    <w:rsid w:val="001C570F"/>
    <w:rsid w:val="001C5B6F"/>
    <w:rsid w:val="001C5F03"/>
    <w:rsid w:val="001C6067"/>
    <w:rsid w:val="001C617B"/>
    <w:rsid w:val="001C6622"/>
    <w:rsid w:val="001C7819"/>
    <w:rsid w:val="001D011F"/>
    <w:rsid w:val="001D018C"/>
    <w:rsid w:val="001D0805"/>
    <w:rsid w:val="001D0C07"/>
    <w:rsid w:val="001D0D44"/>
    <w:rsid w:val="001D0FF3"/>
    <w:rsid w:val="001D1716"/>
    <w:rsid w:val="001D1BAD"/>
    <w:rsid w:val="001D1C87"/>
    <w:rsid w:val="001D23A9"/>
    <w:rsid w:val="001D3334"/>
    <w:rsid w:val="001D36A3"/>
    <w:rsid w:val="001D38D9"/>
    <w:rsid w:val="001D3D24"/>
    <w:rsid w:val="001D5B82"/>
    <w:rsid w:val="001D5D59"/>
    <w:rsid w:val="001D6F76"/>
    <w:rsid w:val="001D7124"/>
    <w:rsid w:val="001D7ACF"/>
    <w:rsid w:val="001E0882"/>
    <w:rsid w:val="001E11FD"/>
    <w:rsid w:val="001E1321"/>
    <w:rsid w:val="001E16F8"/>
    <w:rsid w:val="001E1B6B"/>
    <w:rsid w:val="001E1F53"/>
    <w:rsid w:val="001E247D"/>
    <w:rsid w:val="001E28C9"/>
    <w:rsid w:val="001E2D52"/>
    <w:rsid w:val="001E33CB"/>
    <w:rsid w:val="001E3CBF"/>
    <w:rsid w:val="001E3EF2"/>
    <w:rsid w:val="001E4F57"/>
    <w:rsid w:val="001E70D4"/>
    <w:rsid w:val="001E76DC"/>
    <w:rsid w:val="001E779F"/>
    <w:rsid w:val="001E784E"/>
    <w:rsid w:val="001E794B"/>
    <w:rsid w:val="001F02EA"/>
    <w:rsid w:val="001F0C7E"/>
    <w:rsid w:val="001F0ED6"/>
    <w:rsid w:val="001F1672"/>
    <w:rsid w:val="001F2076"/>
    <w:rsid w:val="001F27DE"/>
    <w:rsid w:val="001F29FA"/>
    <w:rsid w:val="001F3B0C"/>
    <w:rsid w:val="001F3BE9"/>
    <w:rsid w:val="001F3F9A"/>
    <w:rsid w:val="001F42C8"/>
    <w:rsid w:val="001F444E"/>
    <w:rsid w:val="001F4BB2"/>
    <w:rsid w:val="001F5A7C"/>
    <w:rsid w:val="001F618C"/>
    <w:rsid w:val="001F7A8F"/>
    <w:rsid w:val="001F7F8A"/>
    <w:rsid w:val="00200932"/>
    <w:rsid w:val="002009AA"/>
    <w:rsid w:val="002015D3"/>
    <w:rsid w:val="00201609"/>
    <w:rsid w:val="002017AF"/>
    <w:rsid w:val="002019FB"/>
    <w:rsid w:val="00201B0B"/>
    <w:rsid w:val="00201D75"/>
    <w:rsid w:val="00202FD9"/>
    <w:rsid w:val="0020323D"/>
    <w:rsid w:val="00204884"/>
    <w:rsid w:val="00205637"/>
    <w:rsid w:val="0020568A"/>
    <w:rsid w:val="002059C9"/>
    <w:rsid w:val="00205D57"/>
    <w:rsid w:val="00206D37"/>
    <w:rsid w:val="00206E17"/>
    <w:rsid w:val="00206E86"/>
    <w:rsid w:val="002075EB"/>
    <w:rsid w:val="0020778B"/>
    <w:rsid w:val="002079F6"/>
    <w:rsid w:val="00207D00"/>
    <w:rsid w:val="00210569"/>
    <w:rsid w:val="002105AC"/>
    <w:rsid w:val="00210654"/>
    <w:rsid w:val="00210C25"/>
    <w:rsid w:val="00210F15"/>
    <w:rsid w:val="00211B74"/>
    <w:rsid w:val="00211F1E"/>
    <w:rsid w:val="00212151"/>
    <w:rsid w:val="00212B88"/>
    <w:rsid w:val="00212E98"/>
    <w:rsid w:val="00213199"/>
    <w:rsid w:val="00213DEB"/>
    <w:rsid w:val="0021593B"/>
    <w:rsid w:val="00215DC1"/>
    <w:rsid w:val="0021739A"/>
    <w:rsid w:val="002179BE"/>
    <w:rsid w:val="0022007F"/>
    <w:rsid w:val="00220103"/>
    <w:rsid w:val="002207DA"/>
    <w:rsid w:val="00222041"/>
    <w:rsid w:val="00222319"/>
    <w:rsid w:val="00222554"/>
    <w:rsid w:val="00222644"/>
    <w:rsid w:val="00222A51"/>
    <w:rsid w:val="00222BE4"/>
    <w:rsid w:val="00222CE1"/>
    <w:rsid w:val="00223669"/>
    <w:rsid w:val="00223B10"/>
    <w:rsid w:val="0022424E"/>
    <w:rsid w:val="0022445B"/>
    <w:rsid w:val="002248D7"/>
    <w:rsid w:val="0022568E"/>
    <w:rsid w:val="00226024"/>
    <w:rsid w:val="0022611A"/>
    <w:rsid w:val="0022654E"/>
    <w:rsid w:val="0023077B"/>
    <w:rsid w:val="002308D0"/>
    <w:rsid w:val="00230E87"/>
    <w:rsid w:val="00231A16"/>
    <w:rsid w:val="00231C5E"/>
    <w:rsid w:val="00231DF4"/>
    <w:rsid w:val="00232053"/>
    <w:rsid w:val="00232301"/>
    <w:rsid w:val="00232E26"/>
    <w:rsid w:val="00233B47"/>
    <w:rsid w:val="00233BCF"/>
    <w:rsid w:val="00234298"/>
    <w:rsid w:val="00234FC9"/>
    <w:rsid w:val="002353AA"/>
    <w:rsid w:val="0023581A"/>
    <w:rsid w:val="00236E51"/>
    <w:rsid w:val="00237330"/>
    <w:rsid w:val="00237C34"/>
    <w:rsid w:val="00237C8C"/>
    <w:rsid w:val="00237DBA"/>
    <w:rsid w:val="002409D5"/>
    <w:rsid w:val="002411F5"/>
    <w:rsid w:val="00241288"/>
    <w:rsid w:val="002417D5"/>
    <w:rsid w:val="0024185A"/>
    <w:rsid w:val="00242397"/>
    <w:rsid w:val="002427E8"/>
    <w:rsid w:val="0024405C"/>
    <w:rsid w:val="00244174"/>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82"/>
    <w:rsid w:val="002525A2"/>
    <w:rsid w:val="00252672"/>
    <w:rsid w:val="00252907"/>
    <w:rsid w:val="00253094"/>
    <w:rsid w:val="0025453D"/>
    <w:rsid w:val="002545B3"/>
    <w:rsid w:val="00255DD5"/>
    <w:rsid w:val="0025625D"/>
    <w:rsid w:val="00256998"/>
    <w:rsid w:val="002570FE"/>
    <w:rsid w:val="00257587"/>
    <w:rsid w:val="00257595"/>
    <w:rsid w:val="00260040"/>
    <w:rsid w:val="00261048"/>
    <w:rsid w:val="002613C7"/>
    <w:rsid w:val="00261EF3"/>
    <w:rsid w:val="00262394"/>
    <w:rsid w:val="002623D1"/>
    <w:rsid w:val="0026246B"/>
    <w:rsid w:val="0026248B"/>
    <w:rsid w:val="0026269C"/>
    <w:rsid w:val="002635AA"/>
    <w:rsid w:val="002635CC"/>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C91"/>
    <w:rsid w:val="00274512"/>
    <w:rsid w:val="00274EB3"/>
    <w:rsid w:val="0027550B"/>
    <w:rsid w:val="00275561"/>
    <w:rsid w:val="00275C06"/>
    <w:rsid w:val="00276921"/>
    <w:rsid w:val="00277A00"/>
    <w:rsid w:val="002806C6"/>
    <w:rsid w:val="00280D05"/>
    <w:rsid w:val="002811DD"/>
    <w:rsid w:val="002816D9"/>
    <w:rsid w:val="00283169"/>
    <w:rsid w:val="00283586"/>
    <w:rsid w:val="002837AD"/>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837"/>
    <w:rsid w:val="002939C4"/>
    <w:rsid w:val="00293A65"/>
    <w:rsid w:val="00295B70"/>
    <w:rsid w:val="002A02F3"/>
    <w:rsid w:val="002A0DB7"/>
    <w:rsid w:val="002A0F89"/>
    <w:rsid w:val="002A3560"/>
    <w:rsid w:val="002A43B0"/>
    <w:rsid w:val="002A4493"/>
    <w:rsid w:val="002A480D"/>
    <w:rsid w:val="002A596B"/>
    <w:rsid w:val="002A638F"/>
    <w:rsid w:val="002A63C8"/>
    <w:rsid w:val="002A6C29"/>
    <w:rsid w:val="002A7795"/>
    <w:rsid w:val="002B0120"/>
    <w:rsid w:val="002B0167"/>
    <w:rsid w:val="002B01A5"/>
    <w:rsid w:val="002B07A5"/>
    <w:rsid w:val="002B11D0"/>
    <w:rsid w:val="002B1F27"/>
    <w:rsid w:val="002B205E"/>
    <w:rsid w:val="002B213D"/>
    <w:rsid w:val="002B2172"/>
    <w:rsid w:val="002B22DD"/>
    <w:rsid w:val="002B3137"/>
    <w:rsid w:val="002B3768"/>
    <w:rsid w:val="002B4013"/>
    <w:rsid w:val="002B40EC"/>
    <w:rsid w:val="002B43AD"/>
    <w:rsid w:val="002B4D7C"/>
    <w:rsid w:val="002B5D42"/>
    <w:rsid w:val="002B6FCF"/>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5535"/>
    <w:rsid w:val="002C6B88"/>
    <w:rsid w:val="002C749D"/>
    <w:rsid w:val="002C7581"/>
    <w:rsid w:val="002C7C74"/>
    <w:rsid w:val="002C7D7D"/>
    <w:rsid w:val="002D0740"/>
    <w:rsid w:val="002D1191"/>
    <w:rsid w:val="002D15D8"/>
    <w:rsid w:val="002D3180"/>
    <w:rsid w:val="002D450D"/>
    <w:rsid w:val="002D618C"/>
    <w:rsid w:val="002D64A7"/>
    <w:rsid w:val="002D7421"/>
    <w:rsid w:val="002E0BD3"/>
    <w:rsid w:val="002E0F23"/>
    <w:rsid w:val="002E24AD"/>
    <w:rsid w:val="002E2EF8"/>
    <w:rsid w:val="002E2FC8"/>
    <w:rsid w:val="002E3142"/>
    <w:rsid w:val="002E3D14"/>
    <w:rsid w:val="002E3E7E"/>
    <w:rsid w:val="002E416F"/>
    <w:rsid w:val="002E4DF3"/>
    <w:rsid w:val="002E53BC"/>
    <w:rsid w:val="002E5630"/>
    <w:rsid w:val="002E594D"/>
    <w:rsid w:val="002E7010"/>
    <w:rsid w:val="002E78A1"/>
    <w:rsid w:val="002E7C09"/>
    <w:rsid w:val="002F0153"/>
    <w:rsid w:val="002F04EB"/>
    <w:rsid w:val="002F056F"/>
    <w:rsid w:val="002F0915"/>
    <w:rsid w:val="002F2384"/>
    <w:rsid w:val="002F36DC"/>
    <w:rsid w:val="002F3DD8"/>
    <w:rsid w:val="002F4860"/>
    <w:rsid w:val="002F4896"/>
    <w:rsid w:val="002F4DB0"/>
    <w:rsid w:val="002F55AC"/>
    <w:rsid w:val="002F5712"/>
    <w:rsid w:val="002F6E7D"/>
    <w:rsid w:val="002F7119"/>
    <w:rsid w:val="002F7659"/>
    <w:rsid w:val="00300640"/>
    <w:rsid w:val="00300B51"/>
    <w:rsid w:val="00300DF6"/>
    <w:rsid w:val="00300ECF"/>
    <w:rsid w:val="003011B5"/>
    <w:rsid w:val="003013B9"/>
    <w:rsid w:val="0030188F"/>
    <w:rsid w:val="0030223B"/>
    <w:rsid w:val="00302F2A"/>
    <w:rsid w:val="00305037"/>
    <w:rsid w:val="00305331"/>
    <w:rsid w:val="003054A5"/>
    <w:rsid w:val="003067A6"/>
    <w:rsid w:val="00306A65"/>
    <w:rsid w:val="00307047"/>
    <w:rsid w:val="003074D7"/>
    <w:rsid w:val="0031010F"/>
    <w:rsid w:val="003125DD"/>
    <w:rsid w:val="0031286C"/>
    <w:rsid w:val="00312B1D"/>
    <w:rsid w:val="0031336A"/>
    <w:rsid w:val="0031378F"/>
    <w:rsid w:val="003137D4"/>
    <w:rsid w:val="003149DA"/>
    <w:rsid w:val="00315DBC"/>
    <w:rsid w:val="003172DD"/>
    <w:rsid w:val="00317EB5"/>
    <w:rsid w:val="00320780"/>
    <w:rsid w:val="003208A0"/>
    <w:rsid w:val="003208B6"/>
    <w:rsid w:val="003209F7"/>
    <w:rsid w:val="00320B3D"/>
    <w:rsid w:val="00321592"/>
    <w:rsid w:val="00322096"/>
    <w:rsid w:val="00322C20"/>
    <w:rsid w:val="00324307"/>
    <w:rsid w:val="0032445E"/>
    <w:rsid w:val="00324D72"/>
    <w:rsid w:val="00325D45"/>
    <w:rsid w:val="0032631F"/>
    <w:rsid w:val="00326BC7"/>
    <w:rsid w:val="0032738F"/>
    <w:rsid w:val="003274F5"/>
    <w:rsid w:val="00331BC6"/>
    <w:rsid w:val="0033230B"/>
    <w:rsid w:val="00332A04"/>
    <w:rsid w:val="00333B15"/>
    <w:rsid w:val="003358C0"/>
    <w:rsid w:val="00335CB7"/>
    <w:rsid w:val="0033641C"/>
    <w:rsid w:val="00336681"/>
    <w:rsid w:val="0033679E"/>
    <w:rsid w:val="00337719"/>
    <w:rsid w:val="003378BC"/>
    <w:rsid w:val="00340D1F"/>
    <w:rsid w:val="00340F20"/>
    <w:rsid w:val="00341227"/>
    <w:rsid w:val="00341629"/>
    <w:rsid w:val="003419C1"/>
    <w:rsid w:val="003424A4"/>
    <w:rsid w:val="0034273E"/>
    <w:rsid w:val="00343BDC"/>
    <w:rsid w:val="00344811"/>
    <w:rsid w:val="00344E13"/>
    <w:rsid w:val="00345CDB"/>
    <w:rsid w:val="0034698B"/>
    <w:rsid w:val="00346CB3"/>
    <w:rsid w:val="003476A2"/>
    <w:rsid w:val="003479F6"/>
    <w:rsid w:val="003503FE"/>
    <w:rsid w:val="003504C1"/>
    <w:rsid w:val="003505B8"/>
    <w:rsid w:val="00350A9E"/>
    <w:rsid w:val="00350E23"/>
    <w:rsid w:val="00351E1B"/>
    <w:rsid w:val="0035240F"/>
    <w:rsid w:val="0035279B"/>
    <w:rsid w:val="00352BEE"/>
    <w:rsid w:val="003533D6"/>
    <w:rsid w:val="0035447E"/>
    <w:rsid w:val="003547EF"/>
    <w:rsid w:val="0035500D"/>
    <w:rsid w:val="00355D06"/>
    <w:rsid w:val="00355F21"/>
    <w:rsid w:val="00356344"/>
    <w:rsid w:val="0036036C"/>
    <w:rsid w:val="00360A7C"/>
    <w:rsid w:val="00360E90"/>
    <w:rsid w:val="003617EA"/>
    <w:rsid w:val="00362415"/>
    <w:rsid w:val="00363EB3"/>
    <w:rsid w:val="0036465D"/>
    <w:rsid w:val="00364973"/>
    <w:rsid w:val="003655F6"/>
    <w:rsid w:val="0036684A"/>
    <w:rsid w:val="00366BFE"/>
    <w:rsid w:val="003678AC"/>
    <w:rsid w:val="00367EF2"/>
    <w:rsid w:val="00370154"/>
    <w:rsid w:val="0037089A"/>
    <w:rsid w:val="00370FAC"/>
    <w:rsid w:val="003717C7"/>
    <w:rsid w:val="00372B69"/>
    <w:rsid w:val="00372E5E"/>
    <w:rsid w:val="00373012"/>
    <w:rsid w:val="00373CD3"/>
    <w:rsid w:val="003749E1"/>
    <w:rsid w:val="00374DC2"/>
    <w:rsid w:val="00374E1E"/>
    <w:rsid w:val="00375D44"/>
    <w:rsid w:val="00375D81"/>
    <w:rsid w:val="0037646F"/>
    <w:rsid w:val="00376492"/>
    <w:rsid w:val="0037672C"/>
    <w:rsid w:val="00376A18"/>
    <w:rsid w:val="003800E1"/>
    <w:rsid w:val="00380148"/>
    <w:rsid w:val="00381115"/>
    <w:rsid w:val="003819DC"/>
    <w:rsid w:val="0038290B"/>
    <w:rsid w:val="00383623"/>
    <w:rsid w:val="00383DF2"/>
    <w:rsid w:val="003840B7"/>
    <w:rsid w:val="00384759"/>
    <w:rsid w:val="00384A5D"/>
    <w:rsid w:val="00385AFB"/>
    <w:rsid w:val="00385F7D"/>
    <w:rsid w:val="00386099"/>
    <w:rsid w:val="0038609C"/>
    <w:rsid w:val="00386608"/>
    <w:rsid w:val="00386758"/>
    <w:rsid w:val="0038735F"/>
    <w:rsid w:val="0038783F"/>
    <w:rsid w:val="003903F5"/>
    <w:rsid w:val="0039106E"/>
    <w:rsid w:val="00392224"/>
    <w:rsid w:val="0039279F"/>
    <w:rsid w:val="0039286E"/>
    <w:rsid w:val="00392BF4"/>
    <w:rsid w:val="00393815"/>
    <w:rsid w:val="003951F5"/>
    <w:rsid w:val="0039538B"/>
    <w:rsid w:val="00395D17"/>
    <w:rsid w:val="00396543"/>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5FCA"/>
    <w:rsid w:val="003B6083"/>
    <w:rsid w:val="003B6457"/>
    <w:rsid w:val="003B68E9"/>
    <w:rsid w:val="003B7A50"/>
    <w:rsid w:val="003C1AC3"/>
    <w:rsid w:val="003C1ACD"/>
    <w:rsid w:val="003C243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65F"/>
    <w:rsid w:val="003E042D"/>
    <w:rsid w:val="003E099B"/>
    <w:rsid w:val="003E0C94"/>
    <w:rsid w:val="003E13FE"/>
    <w:rsid w:val="003E1FB9"/>
    <w:rsid w:val="003E2460"/>
    <w:rsid w:val="003E2C93"/>
    <w:rsid w:val="003E35C6"/>
    <w:rsid w:val="003E44AC"/>
    <w:rsid w:val="003E51D5"/>
    <w:rsid w:val="003E522B"/>
    <w:rsid w:val="003E593B"/>
    <w:rsid w:val="003E59B9"/>
    <w:rsid w:val="003E6298"/>
    <w:rsid w:val="003E757E"/>
    <w:rsid w:val="003F03AE"/>
    <w:rsid w:val="003F0AD4"/>
    <w:rsid w:val="003F0B1C"/>
    <w:rsid w:val="003F0C55"/>
    <w:rsid w:val="003F0FA9"/>
    <w:rsid w:val="003F11C9"/>
    <w:rsid w:val="003F1369"/>
    <w:rsid w:val="003F2050"/>
    <w:rsid w:val="003F2512"/>
    <w:rsid w:val="003F3CE8"/>
    <w:rsid w:val="003F4292"/>
    <w:rsid w:val="003F445D"/>
    <w:rsid w:val="003F4DBB"/>
    <w:rsid w:val="003F514F"/>
    <w:rsid w:val="003F5836"/>
    <w:rsid w:val="003F6365"/>
    <w:rsid w:val="003F69EE"/>
    <w:rsid w:val="003F6C7E"/>
    <w:rsid w:val="003F7465"/>
    <w:rsid w:val="003F795B"/>
    <w:rsid w:val="00400225"/>
    <w:rsid w:val="00400A1F"/>
    <w:rsid w:val="00401515"/>
    <w:rsid w:val="0040185A"/>
    <w:rsid w:val="00401FBD"/>
    <w:rsid w:val="00401FF9"/>
    <w:rsid w:val="00402077"/>
    <w:rsid w:val="00402134"/>
    <w:rsid w:val="00402737"/>
    <w:rsid w:val="0040278C"/>
    <w:rsid w:val="004027B9"/>
    <w:rsid w:val="004036AA"/>
    <w:rsid w:val="00404C8D"/>
    <w:rsid w:val="00405682"/>
    <w:rsid w:val="00406135"/>
    <w:rsid w:val="0040686D"/>
    <w:rsid w:val="00406BD9"/>
    <w:rsid w:val="00407369"/>
    <w:rsid w:val="00407A58"/>
    <w:rsid w:val="004103F6"/>
    <w:rsid w:val="00410CDA"/>
    <w:rsid w:val="00411499"/>
    <w:rsid w:val="0041172C"/>
    <w:rsid w:val="00411FF4"/>
    <w:rsid w:val="00412E06"/>
    <w:rsid w:val="00413196"/>
    <w:rsid w:val="00413A5E"/>
    <w:rsid w:val="00413D8A"/>
    <w:rsid w:val="00413FC7"/>
    <w:rsid w:val="004155F2"/>
    <w:rsid w:val="00415EC7"/>
    <w:rsid w:val="004161C5"/>
    <w:rsid w:val="00416280"/>
    <w:rsid w:val="00416B33"/>
    <w:rsid w:val="00417D06"/>
    <w:rsid w:val="004204CE"/>
    <w:rsid w:val="00420DF4"/>
    <w:rsid w:val="00421B16"/>
    <w:rsid w:val="00421E27"/>
    <w:rsid w:val="004233F6"/>
    <w:rsid w:val="004243D1"/>
    <w:rsid w:val="0042457A"/>
    <w:rsid w:val="00424673"/>
    <w:rsid w:val="00424843"/>
    <w:rsid w:val="004259CA"/>
    <w:rsid w:val="00425CD3"/>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20F"/>
    <w:rsid w:val="00435322"/>
    <w:rsid w:val="00435567"/>
    <w:rsid w:val="0043588C"/>
    <w:rsid w:val="00435D7B"/>
    <w:rsid w:val="004362C7"/>
    <w:rsid w:val="004365E4"/>
    <w:rsid w:val="00436E00"/>
    <w:rsid w:val="0043784D"/>
    <w:rsid w:val="00437EEA"/>
    <w:rsid w:val="004406AB"/>
    <w:rsid w:val="00440B01"/>
    <w:rsid w:val="004416BF"/>
    <w:rsid w:val="00441CA0"/>
    <w:rsid w:val="00441E74"/>
    <w:rsid w:val="004420F5"/>
    <w:rsid w:val="004423CC"/>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0A72"/>
    <w:rsid w:val="00451397"/>
    <w:rsid w:val="004515E0"/>
    <w:rsid w:val="004518EB"/>
    <w:rsid w:val="004520E4"/>
    <w:rsid w:val="004525E3"/>
    <w:rsid w:val="00454CBD"/>
    <w:rsid w:val="004572B5"/>
    <w:rsid w:val="00460C5E"/>
    <w:rsid w:val="00460C75"/>
    <w:rsid w:val="00461323"/>
    <w:rsid w:val="0046194F"/>
    <w:rsid w:val="00463842"/>
    <w:rsid w:val="00463F3E"/>
    <w:rsid w:val="004646DA"/>
    <w:rsid w:val="00465618"/>
    <w:rsid w:val="00465952"/>
    <w:rsid w:val="00465CDB"/>
    <w:rsid w:val="00465F53"/>
    <w:rsid w:val="00466579"/>
    <w:rsid w:val="00466691"/>
    <w:rsid w:val="004666D0"/>
    <w:rsid w:val="0046756D"/>
    <w:rsid w:val="00467C02"/>
    <w:rsid w:val="004700FD"/>
    <w:rsid w:val="0047023C"/>
    <w:rsid w:val="004715EA"/>
    <w:rsid w:val="00471A25"/>
    <w:rsid w:val="00471EAE"/>
    <w:rsid w:val="0047203D"/>
    <w:rsid w:val="00472BCA"/>
    <w:rsid w:val="0047366F"/>
    <w:rsid w:val="00473997"/>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39EB"/>
    <w:rsid w:val="00484AF9"/>
    <w:rsid w:val="00484D6B"/>
    <w:rsid w:val="00484DD7"/>
    <w:rsid w:val="00485CEC"/>
    <w:rsid w:val="00486244"/>
    <w:rsid w:val="00486DA0"/>
    <w:rsid w:val="004871FE"/>
    <w:rsid w:val="00487A0B"/>
    <w:rsid w:val="0049056B"/>
    <w:rsid w:val="00490DCD"/>
    <w:rsid w:val="00490E6A"/>
    <w:rsid w:val="00491164"/>
    <w:rsid w:val="00491C6B"/>
    <w:rsid w:val="004923D1"/>
    <w:rsid w:val="00492C62"/>
    <w:rsid w:val="00493A94"/>
    <w:rsid w:val="00494E94"/>
    <w:rsid w:val="00494EE7"/>
    <w:rsid w:val="0049669B"/>
    <w:rsid w:val="0049689B"/>
    <w:rsid w:val="00496D47"/>
    <w:rsid w:val="004972F0"/>
    <w:rsid w:val="004978E6"/>
    <w:rsid w:val="004A0E6C"/>
    <w:rsid w:val="004A0F68"/>
    <w:rsid w:val="004A110D"/>
    <w:rsid w:val="004A1866"/>
    <w:rsid w:val="004A2019"/>
    <w:rsid w:val="004A233A"/>
    <w:rsid w:val="004A2B5B"/>
    <w:rsid w:val="004A375F"/>
    <w:rsid w:val="004A3C1F"/>
    <w:rsid w:val="004A3E50"/>
    <w:rsid w:val="004A4AB4"/>
    <w:rsid w:val="004A4E0B"/>
    <w:rsid w:val="004A4EE2"/>
    <w:rsid w:val="004A4FF5"/>
    <w:rsid w:val="004A5084"/>
    <w:rsid w:val="004A5480"/>
    <w:rsid w:val="004A5AC1"/>
    <w:rsid w:val="004A5DE9"/>
    <w:rsid w:val="004A77C5"/>
    <w:rsid w:val="004A7E11"/>
    <w:rsid w:val="004B0338"/>
    <w:rsid w:val="004B0402"/>
    <w:rsid w:val="004B0707"/>
    <w:rsid w:val="004B0724"/>
    <w:rsid w:val="004B07CC"/>
    <w:rsid w:val="004B1247"/>
    <w:rsid w:val="004B2438"/>
    <w:rsid w:val="004B2A92"/>
    <w:rsid w:val="004B2B4C"/>
    <w:rsid w:val="004B2F0D"/>
    <w:rsid w:val="004B2F42"/>
    <w:rsid w:val="004B3418"/>
    <w:rsid w:val="004B3440"/>
    <w:rsid w:val="004B3C3C"/>
    <w:rsid w:val="004B3EE7"/>
    <w:rsid w:val="004B4646"/>
    <w:rsid w:val="004B5DE9"/>
    <w:rsid w:val="004B5DF9"/>
    <w:rsid w:val="004B632F"/>
    <w:rsid w:val="004B6385"/>
    <w:rsid w:val="004B6A33"/>
    <w:rsid w:val="004B6DF9"/>
    <w:rsid w:val="004B7813"/>
    <w:rsid w:val="004B7B80"/>
    <w:rsid w:val="004B7D85"/>
    <w:rsid w:val="004B7FF8"/>
    <w:rsid w:val="004C0452"/>
    <w:rsid w:val="004C34F2"/>
    <w:rsid w:val="004C368D"/>
    <w:rsid w:val="004C3CB1"/>
    <w:rsid w:val="004C3F27"/>
    <w:rsid w:val="004C46C0"/>
    <w:rsid w:val="004C5AB3"/>
    <w:rsid w:val="004C619A"/>
    <w:rsid w:val="004C6849"/>
    <w:rsid w:val="004C6995"/>
    <w:rsid w:val="004C7A93"/>
    <w:rsid w:val="004D0359"/>
    <w:rsid w:val="004D0584"/>
    <w:rsid w:val="004D0BA7"/>
    <w:rsid w:val="004D114A"/>
    <w:rsid w:val="004D4CAC"/>
    <w:rsid w:val="004D501B"/>
    <w:rsid w:val="004D510F"/>
    <w:rsid w:val="004D541F"/>
    <w:rsid w:val="004D553A"/>
    <w:rsid w:val="004D5647"/>
    <w:rsid w:val="004D5CD2"/>
    <w:rsid w:val="004D7B31"/>
    <w:rsid w:val="004E044A"/>
    <w:rsid w:val="004E09EC"/>
    <w:rsid w:val="004E0EBB"/>
    <w:rsid w:val="004E1042"/>
    <w:rsid w:val="004E1189"/>
    <w:rsid w:val="004E1D58"/>
    <w:rsid w:val="004E1D9A"/>
    <w:rsid w:val="004E1DDF"/>
    <w:rsid w:val="004E2572"/>
    <w:rsid w:val="004E2689"/>
    <w:rsid w:val="004E2AF7"/>
    <w:rsid w:val="004E2DB1"/>
    <w:rsid w:val="004E335C"/>
    <w:rsid w:val="004E3524"/>
    <w:rsid w:val="004E4BAE"/>
    <w:rsid w:val="004E50E1"/>
    <w:rsid w:val="004E5FF1"/>
    <w:rsid w:val="004E6DFB"/>
    <w:rsid w:val="004E7020"/>
    <w:rsid w:val="004F0C32"/>
    <w:rsid w:val="004F1380"/>
    <w:rsid w:val="004F173A"/>
    <w:rsid w:val="004F1FA0"/>
    <w:rsid w:val="004F278F"/>
    <w:rsid w:val="004F3834"/>
    <w:rsid w:val="004F3BCE"/>
    <w:rsid w:val="004F3DB8"/>
    <w:rsid w:val="004F3F5E"/>
    <w:rsid w:val="004F40AB"/>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5D47"/>
    <w:rsid w:val="00505FCB"/>
    <w:rsid w:val="0050672F"/>
    <w:rsid w:val="00507559"/>
    <w:rsid w:val="005077DE"/>
    <w:rsid w:val="00507922"/>
    <w:rsid w:val="00507DC7"/>
    <w:rsid w:val="00510B41"/>
    <w:rsid w:val="00510F49"/>
    <w:rsid w:val="00511A86"/>
    <w:rsid w:val="0051221E"/>
    <w:rsid w:val="00512D9A"/>
    <w:rsid w:val="00512E02"/>
    <w:rsid w:val="00512ECC"/>
    <w:rsid w:val="00512F73"/>
    <w:rsid w:val="005132E1"/>
    <w:rsid w:val="00514223"/>
    <w:rsid w:val="0051475C"/>
    <w:rsid w:val="00514AF4"/>
    <w:rsid w:val="00515C72"/>
    <w:rsid w:val="0051654D"/>
    <w:rsid w:val="00516928"/>
    <w:rsid w:val="00516AAB"/>
    <w:rsid w:val="00516AE8"/>
    <w:rsid w:val="005172C0"/>
    <w:rsid w:val="005173E0"/>
    <w:rsid w:val="0051742B"/>
    <w:rsid w:val="00517D3F"/>
    <w:rsid w:val="00517F7A"/>
    <w:rsid w:val="005202C7"/>
    <w:rsid w:val="005202E0"/>
    <w:rsid w:val="00521285"/>
    <w:rsid w:val="00521650"/>
    <w:rsid w:val="00522A2E"/>
    <w:rsid w:val="00522D85"/>
    <w:rsid w:val="00523307"/>
    <w:rsid w:val="0052349C"/>
    <w:rsid w:val="00523EEE"/>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159"/>
    <w:rsid w:val="005434D3"/>
    <w:rsid w:val="00543944"/>
    <w:rsid w:val="00543EC1"/>
    <w:rsid w:val="005443DC"/>
    <w:rsid w:val="005445D9"/>
    <w:rsid w:val="0054492F"/>
    <w:rsid w:val="00544A69"/>
    <w:rsid w:val="005456E2"/>
    <w:rsid w:val="00545A9D"/>
    <w:rsid w:val="00545DF4"/>
    <w:rsid w:val="00545E57"/>
    <w:rsid w:val="00546014"/>
    <w:rsid w:val="005466D8"/>
    <w:rsid w:val="00546FFD"/>
    <w:rsid w:val="0054770B"/>
    <w:rsid w:val="0055016B"/>
    <w:rsid w:val="005501EA"/>
    <w:rsid w:val="00550336"/>
    <w:rsid w:val="00550B70"/>
    <w:rsid w:val="0055139B"/>
    <w:rsid w:val="00552506"/>
    <w:rsid w:val="00552BCD"/>
    <w:rsid w:val="00552E84"/>
    <w:rsid w:val="005538C1"/>
    <w:rsid w:val="00553C14"/>
    <w:rsid w:val="00554811"/>
    <w:rsid w:val="00554A8A"/>
    <w:rsid w:val="00555D1A"/>
    <w:rsid w:val="00555F19"/>
    <w:rsid w:val="00556AB0"/>
    <w:rsid w:val="00556F0C"/>
    <w:rsid w:val="00557212"/>
    <w:rsid w:val="005572D5"/>
    <w:rsid w:val="00557A3B"/>
    <w:rsid w:val="00557AAA"/>
    <w:rsid w:val="00557F85"/>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39A"/>
    <w:rsid w:val="0056796F"/>
    <w:rsid w:val="00570BB4"/>
    <w:rsid w:val="00571497"/>
    <w:rsid w:val="00572119"/>
    <w:rsid w:val="0057267C"/>
    <w:rsid w:val="00573277"/>
    <w:rsid w:val="005745A9"/>
    <w:rsid w:val="0057552A"/>
    <w:rsid w:val="00575D93"/>
    <w:rsid w:val="00576F0D"/>
    <w:rsid w:val="005770B3"/>
    <w:rsid w:val="00577F5F"/>
    <w:rsid w:val="00580031"/>
    <w:rsid w:val="005801D8"/>
    <w:rsid w:val="00580389"/>
    <w:rsid w:val="00580E5A"/>
    <w:rsid w:val="00580F65"/>
    <w:rsid w:val="00581800"/>
    <w:rsid w:val="0058194A"/>
    <w:rsid w:val="005822D1"/>
    <w:rsid w:val="00582328"/>
    <w:rsid w:val="005827D3"/>
    <w:rsid w:val="00583001"/>
    <w:rsid w:val="005833B6"/>
    <w:rsid w:val="00584AD3"/>
    <w:rsid w:val="005862E7"/>
    <w:rsid w:val="00586964"/>
    <w:rsid w:val="00586A44"/>
    <w:rsid w:val="00587554"/>
    <w:rsid w:val="00587923"/>
    <w:rsid w:val="00587951"/>
    <w:rsid w:val="005879F2"/>
    <w:rsid w:val="00587A18"/>
    <w:rsid w:val="00587E70"/>
    <w:rsid w:val="00590D2B"/>
    <w:rsid w:val="005935F6"/>
    <w:rsid w:val="00594062"/>
    <w:rsid w:val="005945E7"/>
    <w:rsid w:val="00594AB5"/>
    <w:rsid w:val="00594B77"/>
    <w:rsid w:val="0059531D"/>
    <w:rsid w:val="005953EE"/>
    <w:rsid w:val="005955C6"/>
    <w:rsid w:val="005958E9"/>
    <w:rsid w:val="00595E7E"/>
    <w:rsid w:val="00595EBA"/>
    <w:rsid w:val="00595FD6"/>
    <w:rsid w:val="005966D6"/>
    <w:rsid w:val="0059704B"/>
    <w:rsid w:val="005A00BB"/>
    <w:rsid w:val="005A1468"/>
    <w:rsid w:val="005A17ED"/>
    <w:rsid w:val="005A2348"/>
    <w:rsid w:val="005A2D48"/>
    <w:rsid w:val="005A3131"/>
    <w:rsid w:val="005A3886"/>
    <w:rsid w:val="005A5E40"/>
    <w:rsid w:val="005A6C21"/>
    <w:rsid w:val="005A6E72"/>
    <w:rsid w:val="005A6F76"/>
    <w:rsid w:val="005A7781"/>
    <w:rsid w:val="005A7AF3"/>
    <w:rsid w:val="005A7BDF"/>
    <w:rsid w:val="005B0036"/>
    <w:rsid w:val="005B0A44"/>
    <w:rsid w:val="005B0BCD"/>
    <w:rsid w:val="005B1E03"/>
    <w:rsid w:val="005B439A"/>
    <w:rsid w:val="005B512C"/>
    <w:rsid w:val="005B5438"/>
    <w:rsid w:val="005B54EF"/>
    <w:rsid w:val="005B586F"/>
    <w:rsid w:val="005B7071"/>
    <w:rsid w:val="005C1E54"/>
    <w:rsid w:val="005C2317"/>
    <w:rsid w:val="005C255D"/>
    <w:rsid w:val="005C264C"/>
    <w:rsid w:val="005C28B9"/>
    <w:rsid w:val="005C2DA2"/>
    <w:rsid w:val="005C33D9"/>
    <w:rsid w:val="005C33F0"/>
    <w:rsid w:val="005C39C6"/>
    <w:rsid w:val="005C4FE4"/>
    <w:rsid w:val="005C55F7"/>
    <w:rsid w:val="005C65BA"/>
    <w:rsid w:val="005C6F60"/>
    <w:rsid w:val="005C743E"/>
    <w:rsid w:val="005D0379"/>
    <w:rsid w:val="005D0E65"/>
    <w:rsid w:val="005D25FB"/>
    <w:rsid w:val="005D27B5"/>
    <w:rsid w:val="005D2C06"/>
    <w:rsid w:val="005D2E79"/>
    <w:rsid w:val="005D3B53"/>
    <w:rsid w:val="005D4F10"/>
    <w:rsid w:val="005D5447"/>
    <w:rsid w:val="005D600E"/>
    <w:rsid w:val="005D62D0"/>
    <w:rsid w:val="005D6677"/>
    <w:rsid w:val="005D6FB1"/>
    <w:rsid w:val="005D7683"/>
    <w:rsid w:val="005D7D62"/>
    <w:rsid w:val="005E0151"/>
    <w:rsid w:val="005E03C7"/>
    <w:rsid w:val="005E09CC"/>
    <w:rsid w:val="005E0D94"/>
    <w:rsid w:val="005E196C"/>
    <w:rsid w:val="005E2880"/>
    <w:rsid w:val="005E2CC6"/>
    <w:rsid w:val="005E3281"/>
    <w:rsid w:val="005E3484"/>
    <w:rsid w:val="005E4162"/>
    <w:rsid w:val="005E429D"/>
    <w:rsid w:val="005E44EC"/>
    <w:rsid w:val="005E5986"/>
    <w:rsid w:val="005E6D20"/>
    <w:rsid w:val="005E703A"/>
    <w:rsid w:val="005F15BF"/>
    <w:rsid w:val="005F187E"/>
    <w:rsid w:val="005F1DD3"/>
    <w:rsid w:val="005F200E"/>
    <w:rsid w:val="005F303F"/>
    <w:rsid w:val="005F3BD8"/>
    <w:rsid w:val="005F3C76"/>
    <w:rsid w:val="005F3F60"/>
    <w:rsid w:val="005F4ABD"/>
    <w:rsid w:val="005F5405"/>
    <w:rsid w:val="005F60B7"/>
    <w:rsid w:val="005F7552"/>
    <w:rsid w:val="006007AD"/>
    <w:rsid w:val="00600991"/>
    <w:rsid w:val="006009FC"/>
    <w:rsid w:val="006037D3"/>
    <w:rsid w:val="00603FAD"/>
    <w:rsid w:val="00604C71"/>
    <w:rsid w:val="00604CD2"/>
    <w:rsid w:val="00605AA4"/>
    <w:rsid w:val="00606152"/>
    <w:rsid w:val="00606DFB"/>
    <w:rsid w:val="00606E5C"/>
    <w:rsid w:val="0060790E"/>
    <w:rsid w:val="0061024E"/>
    <w:rsid w:val="0061103E"/>
    <w:rsid w:val="006110D6"/>
    <w:rsid w:val="00611D12"/>
    <w:rsid w:val="0061247B"/>
    <w:rsid w:val="0061280B"/>
    <w:rsid w:val="00613041"/>
    <w:rsid w:val="0061324C"/>
    <w:rsid w:val="006133BD"/>
    <w:rsid w:val="006134CC"/>
    <w:rsid w:val="0061484E"/>
    <w:rsid w:val="00615051"/>
    <w:rsid w:val="00615773"/>
    <w:rsid w:val="00617E84"/>
    <w:rsid w:val="00617FF4"/>
    <w:rsid w:val="006209F5"/>
    <w:rsid w:val="00620A73"/>
    <w:rsid w:val="00620AB3"/>
    <w:rsid w:val="00620C75"/>
    <w:rsid w:val="0062126D"/>
    <w:rsid w:val="00622035"/>
    <w:rsid w:val="006223F3"/>
    <w:rsid w:val="00623549"/>
    <w:rsid w:val="00623582"/>
    <w:rsid w:val="006247F0"/>
    <w:rsid w:val="006248A1"/>
    <w:rsid w:val="006249C0"/>
    <w:rsid w:val="00624E27"/>
    <w:rsid w:val="00625DE2"/>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37B38"/>
    <w:rsid w:val="00637EA0"/>
    <w:rsid w:val="006401DF"/>
    <w:rsid w:val="006401F7"/>
    <w:rsid w:val="00640F0E"/>
    <w:rsid w:val="0064116A"/>
    <w:rsid w:val="006411DD"/>
    <w:rsid w:val="006414CA"/>
    <w:rsid w:val="0064254F"/>
    <w:rsid w:val="00643B72"/>
    <w:rsid w:val="00643D0B"/>
    <w:rsid w:val="00643F8D"/>
    <w:rsid w:val="00644081"/>
    <w:rsid w:val="006441E4"/>
    <w:rsid w:val="0064425B"/>
    <w:rsid w:val="006443B2"/>
    <w:rsid w:val="006445EE"/>
    <w:rsid w:val="00646B73"/>
    <w:rsid w:val="00647A5A"/>
    <w:rsid w:val="00647BD1"/>
    <w:rsid w:val="006502CA"/>
    <w:rsid w:val="00650E00"/>
    <w:rsid w:val="00650FFE"/>
    <w:rsid w:val="00653456"/>
    <w:rsid w:val="006538FF"/>
    <w:rsid w:val="006541D6"/>
    <w:rsid w:val="00654898"/>
    <w:rsid w:val="00654BFF"/>
    <w:rsid w:val="00654F56"/>
    <w:rsid w:val="00655F8C"/>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16"/>
    <w:rsid w:val="0066609E"/>
    <w:rsid w:val="006661E3"/>
    <w:rsid w:val="006677F5"/>
    <w:rsid w:val="00670011"/>
    <w:rsid w:val="0067031E"/>
    <w:rsid w:val="00670CFC"/>
    <w:rsid w:val="00671D7E"/>
    <w:rsid w:val="006729A7"/>
    <w:rsid w:val="006736C9"/>
    <w:rsid w:val="00674FB2"/>
    <w:rsid w:val="00675084"/>
    <w:rsid w:val="00675130"/>
    <w:rsid w:val="00675203"/>
    <w:rsid w:val="006756F5"/>
    <w:rsid w:val="00675D32"/>
    <w:rsid w:val="00675DD7"/>
    <w:rsid w:val="00676016"/>
    <w:rsid w:val="006766B7"/>
    <w:rsid w:val="0067678A"/>
    <w:rsid w:val="00676A88"/>
    <w:rsid w:val="00677000"/>
    <w:rsid w:val="00677974"/>
    <w:rsid w:val="00680179"/>
    <w:rsid w:val="00681EE1"/>
    <w:rsid w:val="00681FBB"/>
    <w:rsid w:val="0068248F"/>
    <w:rsid w:val="0068385F"/>
    <w:rsid w:val="00683AB2"/>
    <w:rsid w:val="00683B5D"/>
    <w:rsid w:val="00683CA8"/>
    <w:rsid w:val="00684A72"/>
    <w:rsid w:val="006852AF"/>
    <w:rsid w:val="006869B0"/>
    <w:rsid w:val="006900E0"/>
    <w:rsid w:val="006901AF"/>
    <w:rsid w:val="00690764"/>
    <w:rsid w:val="00691060"/>
    <w:rsid w:val="00691D6E"/>
    <w:rsid w:val="006922C3"/>
    <w:rsid w:val="006924E7"/>
    <w:rsid w:val="0069407A"/>
    <w:rsid w:val="006940B0"/>
    <w:rsid w:val="00694B1E"/>
    <w:rsid w:val="00695AD0"/>
    <w:rsid w:val="0069663F"/>
    <w:rsid w:val="00697079"/>
    <w:rsid w:val="00697150"/>
    <w:rsid w:val="006973B0"/>
    <w:rsid w:val="00697774"/>
    <w:rsid w:val="006978EA"/>
    <w:rsid w:val="006A03EF"/>
    <w:rsid w:val="006A08C0"/>
    <w:rsid w:val="006A163B"/>
    <w:rsid w:val="006A189C"/>
    <w:rsid w:val="006A198B"/>
    <w:rsid w:val="006A1A9D"/>
    <w:rsid w:val="006A1BDC"/>
    <w:rsid w:val="006A1C1B"/>
    <w:rsid w:val="006A24BA"/>
    <w:rsid w:val="006A380B"/>
    <w:rsid w:val="006A3BB4"/>
    <w:rsid w:val="006A3F33"/>
    <w:rsid w:val="006A476F"/>
    <w:rsid w:val="006A51F0"/>
    <w:rsid w:val="006A5BBC"/>
    <w:rsid w:val="006A6795"/>
    <w:rsid w:val="006A6A21"/>
    <w:rsid w:val="006A70C5"/>
    <w:rsid w:val="006A7348"/>
    <w:rsid w:val="006B0878"/>
    <w:rsid w:val="006B1186"/>
    <w:rsid w:val="006B1888"/>
    <w:rsid w:val="006B212E"/>
    <w:rsid w:val="006B27FF"/>
    <w:rsid w:val="006B325D"/>
    <w:rsid w:val="006B32CF"/>
    <w:rsid w:val="006B3656"/>
    <w:rsid w:val="006B375A"/>
    <w:rsid w:val="006B43A5"/>
    <w:rsid w:val="006B476E"/>
    <w:rsid w:val="006B47A6"/>
    <w:rsid w:val="006B4EB5"/>
    <w:rsid w:val="006B5D1B"/>
    <w:rsid w:val="006B5DB8"/>
    <w:rsid w:val="006B63AC"/>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A59"/>
    <w:rsid w:val="006C4FD2"/>
    <w:rsid w:val="006C503C"/>
    <w:rsid w:val="006C5085"/>
    <w:rsid w:val="006C552F"/>
    <w:rsid w:val="006C64C4"/>
    <w:rsid w:val="006C6F9A"/>
    <w:rsid w:val="006C7797"/>
    <w:rsid w:val="006C7F33"/>
    <w:rsid w:val="006D01B3"/>
    <w:rsid w:val="006D1953"/>
    <w:rsid w:val="006D1A7C"/>
    <w:rsid w:val="006D1E9C"/>
    <w:rsid w:val="006D2C66"/>
    <w:rsid w:val="006D3937"/>
    <w:rsid w:val="006D3BCE"/>
    <w:rsid w:val="006D464B"/>
    <w:rsid w:val="006D491E"/>
    <w:rsid w:val="006D4CC2"/>
    <w:rsid w:val="006D5DDF"/>
    <w:rsid w:val="006D734F"/>
    <w:rsid w:val="006D7FA4"/>
    <w:rsid w:val="006E1B3D"/>
    <w:rsid w:val="006E2F44"/>
    <w:rsid w:val="006E331D"/>
    <w:rsid w:val="006E36F0"/>
    <w:rsid w:val="006E3E8E"/>
    <w:rsid w:val="006E410A"/>
    <w:rsid w:val="006E4641"/>
    <w:rsid w:val="006E5634"/>
    <w:rsid w:val="006E660D"/>
    <w:rsid w:val="006E686D"/>
    <w:rsid w:val="006E7636"/>
    <w:rsid w:val="006F02E6"/>
    <w:rsid w:val="006F134C"/>
    <w:rsid w:val="006F1D07"/>
    <w:rsid w:val="006F232B"/>
    <w:rsid w:val="006F2557"/>
    <w:rsid w:val="006F2A56"/>
    <w:rsid w:val="006F2AB5"/>
    <w:rsid w:val="006F2BFF"/>
    <w:rsid w:val="006F2D05"/>
    <w:rsid w:val="006F2F19"/>
    <w:rsid w:val="006F2FEC"/>
    <w:rsid w:val="006F301B"/>
    <w:rsid w:val="006F3169"/>
    <w:rsid w:val="006F5F88"/>
    <w:rsid w:val="006F6318"/>
    <w:rsid w:val="006F6D86"/>
    <w:rsid w:val="006F70BD"/>
    <w:rsid w:val="006F77CE"/>
    <w:rsid w:val="006F7B8C"/>
    <w:rsid w:val="006F7CF7"/>
    <w:rsid w:val="00700613"/>
    <w:rsid w:val="00700AD7"/>
    <w:rsid w:val="00700B18"/>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07F70"/>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6F84"/>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0CE"/>
    <w:rsid w:val="0072674B"/>
    <w:rsid w:val="00726E9F"/>
    <w:rsid w:val="00727167"/>
    <w:rsid w:val="00727691"/>
    <w:rsid w:val="0072769E"/>
    <w:rsid w:val="0073035C"/>
    <w:rsid w:val="00730842"/>
    <w:rsid w:val="00731D45"/>
    <w:rsid w:val="00731D91"/>
    <w:rsid w:val="00732802"/>
    <w:rsid w:val="00732808"/>
    <w:rsid w:val="00732CB1"/>
    <w:rsid w:val="00733E26"/>
    <w:rsid w:val="00734374"/>
    <w:rsid w:val="007343A3"/>
    <w:rsid w:val="007348D0"/>
    <w:rsid w:val="00735392"/>
    <w:rsid w:val="0073595F"/>
    <w:rsid w:val="0073661C"/>
    <w:rsid w:val="007367B6"/>
    <w:rsid w:val="0073728A"/>
    <w:rsid w:val="007375DE"/>
    <w:rsid w:val="00740032"/>
    <w:rsid w:val="0074016F"/>
    <w:rsid w:val="007409F4"/>
    <w:rsid w:val="0074133F"/>
    <w:rsid w:val="00741459"/>
    <w:rsid w:val="00741AFE"/>
    <w:rsid w:val="00741BBA"/>
    <w:rsid w:val="00741EC4"/>
    <w:rsid w:val="00741EEF"/>
    <w:rsid w:val="00742845"/>
    <w:rsid w:val="00742C01"/>
    <w:rsid w:val="00742EC3"/>
    <w:rsid w:val="007438AF"/>
    <w:rsid w:val="0074464A"/>
    <w:rsid w:val="00744B5E"/>
    <w:rsid w:val="00744B9E"/>
    <w:rsid w:val="007455D3"/>
    <w:rsid w:val="00746A77"/>
    <w:rsid w:val="00746E2A"/>
    <w:rsid w:val="00747162"/>
    <w:rsid w:val="00747C33"/>
    <w:rsid w:val="00750D8C"/>
    <w:rsid w:val="00751020"/>
    <w:rsid w:val="00751B1D"/>
    <w:rsid w:val="00752657"/>
    <w:rsid w:val="0075324F"/>
    <w:rsid w:val="007549FA"/>
    <w:rsid w:val="00754D81"/>
    <w:rsid w:val="00755761"/>
    <w:rsid w:val="0075582F"/>
    <w:rsid w:val="00756C45"/>
    <w:rsid w:val="007570CB"/>
    <w:rsid w:val="007572DA"/>
    <w:rsid w:val="00757A7F"/>
    <w:rsid w:val="007600CD"/>
    <w:rsid w:val="00760447"/>
    <w:rsid w:val="007614C7"/>
    <w:rsid w:val="00761890"/>
    <w:rsid w:val="00761F78"/>
    <w:rsid w:val="0076214D"/>
    <w:rsid w:val="00762439"/>
    <w:rsid w:val="00763EB7"/>
    <w:rsid w:val="0076452A"/>
    <w:rsid w:val="0076567C"/>
    <w:rsid w:val="00765D42"/>
    <w:rsid w:val="00767519"/>
    <w:rsid w:val="00767E56"/>
    <w:rsid w:val="00770C99"/>
    <w:rsid w:val="0077113E"/>
    <w:rsid w:val="0077126D"/>
    <w:rsid w:val="0077140C"/>
    <w:rsid w:val="00771878"/>
    <w:rsid w:val="00771DFF"/>
    <w:rsid w:val="007722F9"/>
    <w:rsid w:val="00772410"/>
    <w:rsid w:val="0077269A"/>
    <w:rsid w:val="00772CC8"/>
    <w:rsid w:val="007734F2"/>
    <w:rsid w:val="0077410D"/>
    <w:rsid w:val="007744C6"/>
    <w:rsid w:val="00774F47"/>
    <w:rsid w:val="00775574"/>
    <w:rsid w:val="007758A3"/>
    <w:rsid w:val="00775D40"/>
    <w:rsid w:val="007762F0"/>
    <w:rsid w:val="0077634D"/>
    <w:rsid w:val="007773CE"/>
    <w:rsid w:val="0077786C"/>
    <w:rsid w:val="00777DB9"/>
    <w:rsid w:val="0078051E"/>
    <w:rsid w:val="00780F91"/>
    <w:rsid w:val="0078123A"/>
    <w:rsid w:val="00781587"/>
    <w:rsid w:val="00781722"/>
    <w:rsid w:val="0078244A"/>
    <w:rsid w:val="00782790"/>
    <w:rsid w:val="00782804"/>
    <w:rsid w:val="00783522"/>
    <w:rsid w:val="00783683"/>
    <w:rsid w:val="00783809"/>
    <w:rsid w:val="00783898"/>
    <w:rsid w:val="00783971"/>
    <w:rsid w:val="00784036"/>
    <w:rsid w:val="00784128"/>
    <w:rsid w:val="00784405"/>
    <w:rsid w:val="00784A8E"/>
    <w:rsid w:val="00784AFE"/>
    <w:rsid w:val="00784C05"/>
    <w:rsid w:val="007858C7"/>
    <w:rsid w:val="00785A3E"/>
    <w:rsid w:val="00786541"/>
    <w:rsid w:val="00786827"/>
    <w:rsid w:val="00787147"/>
    <w:rsid w:val="00787C60"/>
    <w:rsid w:val="00787C94"/>
    <w:rsid w:val="00787EA7"/>
    <w:rsid w:val="00790067"/>
    <w:rsid w:val="007904DC"/>
    <w:rsid w:val="007907CC"/>
    <w:rsid w:val="00790906"/>
    <w:rsid w:val="00790D19"/>
    <w:rsid w:val="00791367"/>
    <w:rsid w:val="007919F3"/>
    <w:rsid w:val="00792812"/>
    <w:rsid w:val="00792AF7"/>
    <w:rsid w:val="00793A2E"/>
    <w:rsid w:val="00793B12"/>
    <w:rsid w:val="0079418C"/>
    <w:rsid w:val="00795746"/>
    <w:rsid w:val="00796FAA"/>
    <w:rsid w:val="0079725E"/>
    <w:rsid w:val="00797750"/>
    <w:rsid w:val="007A0427"/>
    <w:rsid w:val="007A0498"/>
    <w:rsid w:val="007A080E"/>
    <w:rsid w:val="007A1C25"/>
    <w:rsid w:val="007A284D"/>
    <w:rsid w:val="007A2A96"/>
    <w:rsid w:val="007A2CC4"/>
    <w:rsid w:val="007A38CB"/>
    <w:rsid w:val="007A3B33"/>
    <w:rsid w:val="007A47A6"/>
    <w:rsid w:val="007A4800"/>
    <w:rsid w:val="007A5492"/>
    <w:rsid w:val="007A554E"/>
    <w:rsid w:val="007A674F"/>
    <w:rsid w:val="007A7429"/>
    <w:rsid w:val="007A745A"/>
    <w:rsid w:val="007B0BC9"/>
    <w:rsid w:val="007B1447"/>
    <w:rsid w:val="007B1ACD"/>
    <w:rsid w:val="007B218F"/>
    <w:rsid w:val="007B2B03"/>
    <w:rsid w:val="007B2E40"/>
    <w:rsid w:val="007B3272"/>
    <w:rsid w:val="007B5B96"/>
    <w:rsid w:val="007B5FDE"/>
    <w:rsid w:val="007B66B7"/>
    <w:rsid w:val="007C09CF"/>
    <w:rsid w:val="007C10AB"/>
    <w:rsid w:val="007C16B7"/>
    <w:rsid w:val="007C2424"/>
    <w:rsid w:val="007C2984"/>
    <w:rsid w:val="007C2FAC"/>
    <w:rsid w:val="007C312D"/>
    <w:rsid w:val="007C3937"/>
    <w:rsid w:val="007C3B74"/>
    <w:rsid w:val="007C5B7D"/>
    <w:rsid w:val="007C62A6"/>
    <w:rsid w:val="007C7389"/>
    <w:rsid w:val="007D02B3"/>
    <w:rsid w:val="007D040C"/>
    <w:rsid w:val="007D1153"/>
    <w:rsid w:val="007D277D"/>
    <w:rsid w:val="007D2969"/>
    <w:rsid w:val="007D2C9E"/>
    <w:rsid w:val="007D3622"/>
    <w:rsid w:val="007D3F0B"/>
    <w:rsid w:val="007D45EC"/>
    <w:rsid w:val="007D4E3C"/>
    <w:rsid w:val="007D4F90"/>
    <w:rsid w:val="007D4FA3"/>
    <w:rsid w:val="007D5881"/>
    <w:rsid w:val="007D5A95"/>
    <w:rsid w:val="007D5C02"/>
    <w:rsid w:val="007D5CCD"/>
    <w:rsid w:val="007D6D5B"/>
    <w:rsid w:val="007D6F95"/>
    <w:rsid w:val="007D78E3"/>
    <w:rsid w:val="007E06C0"/>
    <w:rsid w:val="007E0973"/>
    <w:rsid w:val="007E0E3F"/>
    <w:rsid w:val="007E0F96"/>
    <w:rsid w:val="007E111A"/>
    <w:rsid w:val="007E1A3B"/>
    <w:rsid w:val="007E31CD"/>
    <w:rsid w:val="007E3B21"/>
    <w:rsid w:val="007E460E"/>
    <w:rsid w:val="007E49B9"/>
    <w:rsid w:val="007E49FA"/>
    <w:rsid w:val="007E56A0"/>
    <w:rsid w:val="007E59A3"/>
    <w:rsid w:val="007E5B3D"/>
    <w:rsid w:val="007E6311"/>
    <w:rsid w:val="007E6422"/>
    <w:rsid w:val="007E651E"/>
    <w:rsid w:val="007E6585"/>
    <w:rsid w:val="007F06C5"/>
    <w:rsid w:val="007F0C92"/>
    <w:rsid w:val="007F291A"/>
    <w:rsid w:val="007F34BD"/>
    <w:rsid w:val="007F3696"/>
    <w:rsid w:val="007F3834"/>
    <w:rsid w:val="007F3927"/>
    <w:rsid w:val="007F3A34"/>
    <w:rsid w:val="007F4470"/>
    <w:rsid w:val="007F4FBA"/>
    <w:rsid w:val="007F5EB9"/>
    <w:rsid w:val="007F70B7"/>
    <w:rsid w:val="007F7907"/>
    <w:rsid w:val="007F7C83"/>
    <w:rsid w:val="00800A5D"/>
    <w:rsid w:val="0080232F"/>
    <w:rsid w:val="00802811"/>
    <w:rsid w:val="0080284C"/>
    <w:rsid w:val="00802EDF"/>
    <w:rsid w:val="0080371E"/>
    <w:rsid w:val="008037DC"/>
    <w:rsid w:val="00803827"/>
    <w:rsid w:val="008041F9"/>
    <w:rsid w:val="008047D3"/>
    <w:rsid w:val="00806074"/>
    <w:rsid w:val="00806422"/>
    <w:rsid w:val="00806436"/>
    <w:rsid w:val="00806652"/>
    <w:rsid w:val="00806EDE"/>
    <w:rsid w:val="008070A4"/>
    <w:rsid w:val="008074C7"/>
    <w:rsid w:val="00807BEA"/>
    <w:rsid w:val="008105E9"/>
    <w:rsid w:val="008111EE"/>
    <w:rsid w:val="008112E5"/>
    <w:rsid w:val="0081166E"/>
    <w:rsid w:val="0081218E"/>
    <w:rsid w:val="0081220B"/>
    <w:rsid w:val="008130AA"/>
    <w:rsid w:val="00813BB6"/>
    <w:rsid w:val="00813DB5"/>
    <w:rsid w:val="00813DCB"/>
    <w:rsid w:val="00813F3C"/>
    <w:rsid w:val="00814328"/>
    <w:rsid w:val="00814420"/>
    <w:rsid w:val="0081471F"/>
    <w:rsid w:val="0081485D"/>
    <w:rsid w:val="00815C27"/>
    <w:rsid w:val="008166A7"/>
    <w:rsid w:val="008168BC"/>
    <w:rsid w:val="00816C73"/>
    <w:rsid w:val="00816FF9"/>
    <w:rsid w:val="00817685"/>
    <w:rsid w:val="00817880"/>
    <w:rsid w:val="00820098"/>
    <w:rsid w:val="00820BB1"/>
    <w:rsid w:val="00820E14"/>
    <w:rsid w:val="00821175"/>
    <w:rsid w:val="00821399"/>
    <w:rsid w:val="00821D95"/>
    <w:rsid w:val="00822037"/>
    <w:rsid w:val="00822187"/>
    <w:rsid w:val="0082335D"/>
    <w:rsid w:val="00823F19"/>
    <w:rsid w:val="00823FE5"/>
    <w:rsid w:val="008244C5"/>
    <w:rsid w:val="00825652"/>
    <w:rsid w:val="008256A7"/>
    <w:rsid w:val="00825BBC"/>
    <w:rsid w:val="00826471"/>
    <w:rsid w:val="00826D24"/>
    <w:rsid w:val="0082799B"/>
    <w:rsid w:val="00827AD9"/>
    <w:rsid w:val="00827B77"/>
    <w:rsid w:val="00830984"/>
    <w:rsid w:val="00830ED5"/>
    <w:rsid w:val="008310E6"/>
    <w:rsid w:val="0083162C"/>
    <w:rsid w:val="008316CC"/>
    <w:rsid w:val="008318EB"/>
    <w:rsid w:val="00831C76"/>
    <w:rsid w:val="00833C8F"/>
    <w:rsid w:val="00833CE0"/>
    <w:rsid w:val="00833FDE"/>
    <w:rsid w:val="00834671"/>
    <w:rsid w:val="008349BE"/>
    <w:rsid w:val="00835B1B"/>
    <w:rsid w:val="00836EEC"/>
    <w:rsid w:val="00836FB3"/>
    <w:rsid w:val="00837232"/>
    <w:rsid w:val="00837C49"/>
    <w:rsid w:val="008400E7"/>
    <w:rsid w:val="00840671"/>
    <w:rsid w:val="00840F3F"/>
    <w:rsid w:val="008411FF"/>
    <w:rsid w:val="00841BDA"/>
    <w:rsid w:val="008429FF"/>
    <w:rsid w:val="00842ED3"/>
    <w:rsid w:val="00843469"/>
    <w:rsid w:val="00844CC1"/>
    <w:rsid w:val="00844DAF"/>
    <w:rsid w:val="008459E2"/>
    <w:rsid w:val="00845FE6"/>
    <w:rsid w:val="00850943"/>
    <w:rsid w:val="008511AB"/>
    <w:rsid w:val="0085130E"/>
    <w:rsid w:val="00851536"/>
    <w:rsid w:val="00851FB8"/>
    <w:rsid w:val="0085393A"/>
    <w:rsid w:val="00853B54"/>
    <w:rsid w:val="00854339"/>
    <w:rsid w:val="00854AB0"/>
    <w:rsid w:val="00856070"/>
    <w:rsid w:val="00856D01"/>
    <w:rsid w:val="00856FFE"/>
    <w:rsid w:val="00857CF7"/>
    <w:rsid w:val="008600C8"/>
    <w:rsid w:val="00860CA6"/>
    <w:rsid w:val="00860F41"/>
    <w:rsid w:val="0086133C"/>
    <w:rsid w:val="0086195F"/>
    <w:rsid w:val="00861A8C"/>
    <w:rsid w:val="00862458"/>
    <w:rsid w:val="00862C4E"/>
    <w:rsid w:val="00863037"/>
    <w:rsid w:val="00863139"/>
    <w:rsid w:val="008634EF"/>
    <w:rsid w:val="00863939"/>
    <w:rsid w:val="008648AD"/>
    <w:rsid w:val="008651E4"/>
    <w:rsid w:val="008655A0"/>
    <w:rsid w:val="00866C45"/>
    <w:rsid w:val="00867099"/>
    <w:rsid w:val="008673A3"/>
    <w:rsid w:val="00870455"/>
    <w:rsid w:val="00870678"/>
    <w:rsid w:val="00870771"/>
    <w:rsid w:val="00870CB5"/>
    <w:rsid w:val="008719E7"/>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941"/>
    <w:rsid w:val="00881AC0"/>
    <w:rsid w:val="00881AF7"/>
    <w:rsid w:val="00883516"/>
    <w:rsid w:val="008839FF"/>
    <w:rsid w:val="008840D9"/>
    <w:rsid w:val="0088431F"/>
    <w:rsid w:val="00884D8F"/>
    <w:rsid w:val="00885718"/>
    <w:rsid w:val="008858C7"/>
    <w:rsid w:val="00885A8C"/>
    <w:rsid w:val="00885C02"/>
    <w:rsid w:val="00885CD0"/>
    <w:rsid w:val="00886014"/>
    <w:rsid w:val="00886784"/>
    <w:rsid w:val="00886886"/>
    <w:rsid w:val="00886F9E"/>
    <w:rsid w:val="00886FCA"/>
    <w:rsid w:val="008871F1"/>
    <w:rsid w:val="008873B2"/>
    <w:rsid w:val="008876BE"/>
    <w:rsid w:val="0088779B"/>
    <w:rsid w:val="00887AB1"/>
    <w:rsid w:val="00887CFD"/>
    <w:rsid w:val="008901AC"/>
    <w:rsid w:val="00890CB4"/>
    <w:rsid w:val="008911BE"/>
    <w:rsid w:val="00891473"/>
    <w:rsid w:val="00891873"/>
    <w:rsid w:val="00891A51"/>
    <w:rsid w:val="00891B3F"/>
    <w:rsid w:val="00892B13"/>
    <w:rsid w:val="00893B29"/>
    <w:rsid w:val="00893F59"/>
    <w:rsid w:val="0089408D"/>
    <w:rsid w:val="008945BA"/>
    <w:rsid w:val="00894E7A"/>
    <w:rsid w:val="008959DF"/>
    <w:rsid w:val="00895C47"/>
    <w:rsid w:val="008969A0"/>
    <w:rsid w:val="008972F4"/>
    <w:rsid w:val="00897701"/>
    <w:rsid w:val="008A00BB"/>
    <w:rsid w:val="008A086E"/>
    <w:rsid w:val="008A12B4"/>
    <w:rsid w:val="008A1A19"/>
    <w:rsid w:val="008A1F92"/>
    <w:rsid w:val="008A2160"/>
    <w:rsid w:val="008A23B5"/>
    <w:rsid w:val="008A2648"/>
    <w:rsid w:val="008A26B3"/>
    <w:rsid w:val="008A2D2A"/>
    <w:rsid w:val="008A2F64"/>
    <w:rsid w:val="008A351B"/>
    <w:rsid w:val="008A3869"/>
    <w:rsid w:val="008A3EF3"/>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124"/>
    <w:rsid w:val="008B4673"/>
    <w:rsid w:val="008B4ABA"/>
    <w:rsid w:val="008B4CF7"/>
    <w:rsid w:val="008B5426"/>
    <w:rsid w:val="008B560B"/>
    <w:rsid w:val="008B5E83"/>
    <w:rsid w:val="008B6F6A"/>
    <w:rsid w:val="008B7181"/>
    <w:rsid w:val="008B7C3E"/>
    <w:rsid w:val="008B7D65"/>
    <w:rsid w:val="008C05AC"/>
    <w:rsid w:val="008C0CE2"/>
    <w:rsid w:val="008C0F03"/>
    <w:rsid w:val="008C196A"/>
    <w:rsid w:val="008C1AA4"/>
    <w:rsid w:val="008C1E6A"/>
    <w:rsid w:val="008C3718"/>
    <w:rsid w:val="008C46EE"/>
    <w:rsid w:val="008C5966"/>
    <w:rsid w:val="008C5C9E"/>
    <w:rsid w:val="008C6067"/>
    <w:rsid w:val="008C632F"/>
    <w:rsid w:val="008C6609"/>
    <w:rsid w:val="008C6FE1"/>
    <w:rsid w:val="008C7FEC"/>
    <w:rsid w:val="008D01E2"/>
    <w:rsid w:val="008D01F7"/>
    <w:rsid w:val="008D03F4"/>
    <w:rsid w:val="008D0820"/>
    <w:rsid w:val="008D0E36"/>
    <w:rsid w:val="008D109A"/>
    <w:rsid w:val="008D122E"/>
    <w:rsid w:val="008D12EC"/>
    <w:rsid w:val="008D1481"/>
    <w:rsid w:val="008D1F79"/>
    <w:rsid w:val="008D2720"/>
    <w:rsid w:val="008D2740"/>
    <w:rsid w:val="008D288D"/>
    <w:rsid w:val="008D3391"/>
    <w:rsid w:val="008D5207"/>
    <w:rsid w:val="008D5446"/>
    <w:rsid w:val="008D5C69"/>
    <w:rsid w:val="008D5EAA"/>
    <w:rsid w:val="008D62BA"/>
    <w:rsid w:val="008D6589"/>
    <w:rsid w:val="008D66C8"/>
    <w:rsid w:val="008D6AC9"/>
    <w:rsid w:val="008D6BCF"/>
    <w:rsid w:val="008D72C5"/>
    <w:rsid w:val="008E06B2"/>
    <w:rsid w:val="008E0969"/>
    <w:rsid w:val="008E09F9"/>
    <w:rsid w:val="008E170C"/>
    <w:rsid w:val="008E2274"/>
    <w:rsid w:val="008E2928"/>
    <w:rsid w:val="008E4338"/>
    <w:rsid w:val="008E4401"/>
    <w:rsid w:val="008E4809"/>
    <w:rsid w:val="008E4899"/>
    <w:rsid w:val="008E4F68"/>
    <w:rsid w:val="008E6655"/>
    <w:rsid w:val="008E7708"/>
    <w:rsid w:val="008E78FC"/>
    <w:rsid w:val="008E7BA8"/>
    <w:rsid w:val="008F0310"/>
    <w:rsid w:val="008F0455"/>
    <w:rsid w:val="008F05C9"/>
    <w:rsid w:val="008F0EB1"/>
    <w:rsid w:val="008F1732"/>
    <w:rsid w:val="008F1903"/>
    <w:rsid w:val="008F1CCA"/>
    <w:rsid w:val="008F2141"/>
    <w:rsid w:val="008F2302"/>
    <w:rsid w:val="008F258A"/>
    <w:rsid w:val="008F2ADC"/>
    <w:rsid w:val="008F2C5D"/>
    <w:rsid w:val="008F2DDE"/>
    <w:rsid w:val="008F2F7F"/>
    <w:rsid w:val="008F3013"/>
    <w:rsid w:val="008F3072"/>
    <w:rsid w:val="008F3543"/>
    <w:rsid w:val="008F3611"/>
    <w:rsid w:val="008F3621"/>
    <w:rsid w:val="008F3BF8"/>
    <w:rsid w:val="008F3EC8"/>
    <w:rsid w:val="008F4975"/>
    <w:rsid w:val="008F55EC"/>
    <w:rsid w:val="008F74D7"/>
    <w:rsid w:val="008F7964"/>
    <w:rsid w:val="008F7CD9"/>
    <w:rsid w:val="00900191"/>
    <w:rsid w:val="00900957"/>
    <w:rsid w:val="00900A06"/>
    <w:rsid w:val="0090180E"/>
    <w:rsid w:val="00901A84"/>
    <w:rsid w:val="00901DE6"/>
    <w:rsid w:val="0090336C"/>
    <w:rsid w:val="009035E3"/>
    <w:rsid w:val="00903634"/>
    <w:rsid w:val="00903F44"/>
    <w:rsid w:val="009040EA"/>
    <w:rsid w:val="009048D6"/>
    <w:rsid w:val="00904CA7"/>
    <w:rsid w:val="00906AA8"/>
    <w:rsid w:val="009071D9"/>
    <w:rsid w:val="00907692"/>
    <w:rsid w:val="00907D15"/>
    <w:rsid w:val="009102AB"/>
    <w:rsid w:val="0091044B"/>
    <w:rsid w:val="009107C3"/>
    <w:rsid w:val="00910DFE"/>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6347"/>
    <w:rsid w:val="00926791"/>
    <w:rsid w:val="009273B7"/>
    <w:rsid w:val="009278C9"/>
    <w:rsid w:val="00927E3F"/>
    <w:rsid w:val="00930403"/>
    <w:rsid w:val="0093043E"/>
    <w:rsid w:val="00931304"/>
    <w:rsid w:val="009314D2"/>
    <w:rsid w:val="009326AA"/>
    <w:rsid w:val="0093330A"/>
    <w:rsid w:val="00933769"/>
    <w:rsid w:val="00933870"/>
    <w:rsid w:val="00933A80"/>
    <w:rsid w:val="009347A4"/>
    <w:rsid w:val="00934BF7"/>
    <w:rsid w:val="00935FAF"/>
    <w:rsid w:val="00936C58"/>
    <w:rsid w:val="00936F36"/>
    <w:rsid w:val="009370D7"/>
    <w:rsid w:val="00937F1F"/>
    <w:rsid w:val="009411DA"/>
    <w:rsid w:val="00942007"/>
    <w:rsid w:val="009429AE"/>
    <w:rsid w:val="00942C48"/>
    <w:rsid w:val="00942E71"/>
    <w:rsid w:val="009438AC"/>
    <w:rsid w:val="00944A54"/>
    <w:rsid w:val="009451C1"/>
    <w:rsid w:val="00945345"/>
    <w:rsid w:val="00945569"/>
    <w:rsid w:val="009456E0"/>
    <w:rsid w:val="009457BC"/>
    <w:rsid w:val="0094592E"/>
    <w:rsid w:val="00945B30"/>
    <w:rsid w:val="00946301"/>
    <w:rsid w:val="009469CC"/>
    <w:rsid w:val="00947F5E"/>
    <w:rsid w:val="00951190"/>
    <w:rsid w:val="00951590"/>
    <w:rsid w:val="00951F40"/>
    <w:rsid w:val="00952977"/>
    <w:rsid w:val="00952F72"/>
    <w:rsid w:val="00953E81"/>
    <w:rsid w:val="00954257"/>
    <w:rsid w:val="00954DE6"/>
    <w:rsid w:val="0095503E"/>
    <w:rsid w:val="00955B97"/>
    <w:rsid w:val="00956578"/>
    <w:rsid w:val="00956EBC"/>
    <w:rsid w:val="009571BB"/>
    <w:rsid w:val="00957A96"/>
    <w:rsid w:val="00957F5D"/>
    <w:rsid w:val="0096065D"/>
    <w:rsid w:val="00960D93"/>
    <w:rsid w:val="00960DE2"/>
    <w:rsid w:val="00960E30"/>
    <w:rsid w:val="00961270"/>
    <w:rsid w:val="009612C8"/>
    <w:rsid w:val="00962590"/>
    <w:rsid w:val="00962886"/>
    <w:rsid w:val="009635A6"/>
    <w:rsid w:val="00963979"/>
    <w:rsid w:val="009639F3"/>
    <w:rsid w:val="009642E7"/>
    <w:rsid w:val="00964E69"/>
    <w:rsid w:val="00964E79"/>
    <w:rsid w:val="009655E9"/>
    <w:rsid w:val="00965F0D"/>
    <w:rsid w:val="00965F64"/>
    <w:rsid w:val="009667BE"/>
    <w:rsid w:val="009672F2"/>
    <w:rsid w:val="0096741D"/>
    <w:rsid w:val="0096757A"/>
    <w:rsid w:val="009702ED"/>
    <w:rsid w:val="00970310"/>
    <w:rsid w:val="00970379"/>
    <w:rsid w:val="00970793"/>
    <w:rsid w:val="00970913"/>
    <w:rsid w:val="00970A3E"/>
    <w:rsid w:val="00971841"/>
    <w:rsid w:val="009719CC"/>
    <w:rsid w:val="00973146"/>
    <w:rsid w:val="009736F0"/>
    <w:rsid w:val="00974E24"/>
    <w:rsid w:val="00975555"/>
    <w:rsid w:val="009767DF"/>
    <w:rsid w:val="00977A52"/>
    <w:rsid w:val="00980432"/>
    <w:rsid w:val="00980518"/>
    <w:rsid w:val="0098085F"/>
    <w:rsid w:val="00980EE2"/>
    <w:rsid w:val="00980FF3"/>
    <w:rsid w:val="00981253"/>
    <w:rsid w:val="00981C0F"/>
    <w:rsid w:val="00981E91"/>
    <w:rsid w:val="00982C78"/>
    <w:rsid w:val="00983564"/>
    <w:rsid w:val="009837B7"/>
    <w:rsid w:val="00983917"/>
    <w:rsid w:val="00984B19"/>
    <w:rsid w:val="00984E97"/>
    <w:rsid w:val="0098529E"/>
    <w:rsid w:val="00985518"/>
    <w:rsid w:val="009858FE"/>
    <w:rsid w:val="00985B93"/>
    <w:rsid w:val="00985C5B"/>
    <w:rsid w:val="009864BA"/>
    <w:rsid w:val="009864F8"/>
    <w:rsid w:val="009867E2"/>
    <w:rsid w:val="00986C6A"/>
    <w:rsid w:val="00987D89"/>
    <w:rsid w:val="0099001D"/>
    <w:rsid w:val="0099025D"/>
    <w:rsid w:val="00990F52"/>
    <w:rsid w:val="00991555"/>
    <w:rsid w:val="00991814"/>
    <w:rsid w:val="009928C8"/>
    <w:rsid w:val="00992A6B"/>
    <w:rsid w:val="00992C74"/>
    <w:rsid w:val="00992D12"/>
    <w:rsid w:val="00993404"/>
    <w:rsid w:val="009937CC"/>
    <w:rsid w:val="00993CD5"/>
    <w:rsid w:val="00993E20"/>
    <w:rsid w:val="00993E92"/>
    <w:rsid w:val="00993EA4"/>
    <w:rsid w:val="009946CD"/>
    <w:rsid w:val="009946D4"/>
    <w:rsid w:val="00995650"/>
    <w:rsid w:val="00996D05"/>
    <w:rsid w:val="00997102"/>
    <w:rsid w:val="009978A1"/>
    <w:rsid w:val="009A01E8"/>
    <w:rsid w:val="009A12A4"/>
    <w:rsid w:val="009A2A46"/>
    <w:rsid w:val="009A3BD8"/>
    <w:rsid w:val="009A3DFE"/>
    <w:rsid w:val="009A4134"/>
    <w:rsid w:val="009A45B4"/>
    <w:rsid w:val="009A482F"/>
    <w:rsid w:val="009A496A"/>
    <w:rsid w:val="009A521B"/>
    <w:rsid w:val="009A53C1"/>
    <w:rsid w:val="009A5B29"/>
    <w:rsid w:val="009A5E8D"/>
    <w:rsid w:val="009A6C57"/>
    <w:rsid w:val="009A750C"/>
    <w:rsid w:val="009A7E43"/>
    <w:rsid w:val="009B0261"/>
    <w:rsid w:val="009B2DE0"/>
    <w:rsid w:val="009B35A3"/>
    <w:rsid w:val="009B3823"/>
    <w:rsid w:val="009B3B08"/>
    <w:rsid w:val="009B4E41"/>
    <w:rsid w:val="009B65B4"/>
    <w:rsid w:val="009B7676"/>
    <w:rsid w:val="009B7A75"/>
    <w:rsid w:val="009C0444"/>
    <w:rsid w:val="009C079E"/>
    <w:rsid w:val="009C0AE9"/>
    <w:rsid w:val="009C0E0A"/>
    <w:rsid w:val="009C1690"/>
    <w:rsid w:val="009C1FBF"/>
    <w:rsid w:val="009C302E"/>
    <w:rsid w:val="009C312B"/>
    <w:rsid w:val="009C3D49"/>
    <w:rsid w:val="009C3E38"/>
    <w:rsid w:val="009C408D"/>
    <w:rsid w:val="009C51A6"/>
    <w:rsid w:val="009C5EBA"/>
    <w:rsid w:val="009D04B2"/>
    <w:rsid w:val="009D1058"/>
    <w:rsid w:val="009D1430"/>
    <w:rsid w:val="009D21F7"/>
    <w:rsid w:val="009D2BE4"/>
    <w:rsid w:val="009D33AE"/>
    <w:rsid w:val="009D35D8"/>
    <w:rsid w:val="009D37F1"/>
    <w:rsid w:val="009D38F6"/>
    <w:rsid w:val="009D3936"/>
    <w:rsid w:val="009D3F2D"/>
    <w:rsid w:val="009D40D0"/>
    <w:rsid w:val="009D41B3"/>
    <w:rsid w:val="009D4671"/>
    <w:rsid w:val="009D4B51"/>
    <w:rsid w:val="009D4F16"/>
    <w:rsid w:val="009D51B7"/>
    <w:rsid w:val="009D5C8F"/>
    <w:rsid w:val="009D7091"/>
    <w:rsid w:val="009E0FFF"/>
    <w:rsid w:val="009E1618"/>
    <w:rsid w:val="009E2201"/>
    <w:rsid w:val="009E289D"/>
    <w:rsid w:val="009E3BE1"/>
    <w:rsid w:val="009E4011"/>
    <w:rsid w:val="009E4347"/>
    <w:rsid w:val="009E4797"/>
    <w:rsid w:val="009E4C7D"/>
    <w:rsid w:val="009E5023"/>
    <w:rsid w:val="009E50CF"/>
    <w:rsid w:val="009E53AB"/>
    <w:rsid w:val="009E556D"/>
    <w:rsid w:val="009E58A0"/>
    <w:rsid w:val="009E661D"/>
    <w:rsid w:val="009E710D"/>
    <w:rsid w:val="009E789A"/>
    <w:rsid w:val="009E7E09"/>
    <w:rsid w:val="009E7EFD"/>
    <w:rsid w:val="009F009C"/>
    <w:rsid w:val="009F0FE8"/>
    <w:rsid w:val="009F20AE"/>
    <w:rsid w:val="009F2560"/>
    <w:rsid w:val="009F2632"/>
    <w:rsid w:val="009F2AE7"/>
    <w:rsid w:val="009F2F50"/>
    <w:rsid w:val="009F32D9"/>
    <w:rsid w:val="009F392B"/>
    <w:rsid w:val="009F3EDB"/>
    <w:rsid w:val="009F4A22"/>
    <w:rsid w:val="009F4CC6"/>
    <w:rsid w:val="009F657F"/>
    <w:rsid w:val="009F6712"/>
    <w:rsid w:val="009F6D6E"/>
    <w:rsid w:val="009F6E42"/>
    <w:rsid w:val="009F74FC"/>
    <w:rsid w:val="00A0074E"/>
    <w:rsid w:val="00A01BDD"/>
    <w:rsid w:val="00A02124"/>
    <w:rsid w:val="00A0348C"/>
    <w:rsid w:val="00A03DEA"/>
    <w:rsid w:val="00A03F55"/>
    <w:rsid w:val="00A04431"/>
    <w:rsid w:val="00A0455A"/>
    <w:rsid w:val="00A04B47"/>
    <w:rsid w:val="00A05074"/>
    <w:rsid w:val="00A052B0"/>
    <w:rsid w:val="00A054D1"/>
    <w:rsid w:val="00A056E1"/>
    <w:rsid w:val="00A05A8E"/>
    <w:rsid w:val="00A069A7"/>
    <w:rsid w:val="00A06FC2"/>
    <w:rsid w:val="00A072A6"/>
    <w:rsid w:val="00A07459"/>
    <w:rsid w:val="00A07949"/>
    <w:rsid w:val="00A105DF"/>
    <w:rsid w:val="00A111EA"/>
    <w:rsid w:val="00A119EC"/>
    <w:rsid w:val="00A1220D"/>
    <w:rsid w:val="00A124B1"/>
    <w:rsid w:val="00A12550"/>
    <w:rsid w:val="00A1289F"/>
    <w:rsid w:val="00A13B24"/>
    <w:rsid w:val="00A14713"/>
    <w:rsid w:val="00A15F7C"/>
    <w:rsid w:val="00A165A0"/>
    <w:rsid w:val="00A16DC8"/>
    <w:rsid w:val="00A173FD"/>
    <w:rsid w:val="00A175B1"/>
    <w:rsid w:val="00A17AF9"/>
    <w:rsid w:val="00A17C6C"/>
    <w:rsid w:val="00A17D7C"/>
    <w:rsid w:val="00A20161"/>
    <w:rsid w:val="00A20C5C"/>
    <w:rsid w:val="00A2147F"/>
    <w:rsid w:val="00A21BC3"/>
    <w:rsid w:val="00A21BE7"/>
    <w:rsid w:val="00A22422"/>
    <w:rsid w:val="00A229F6"/>
    <w:rsid w:val="00A23735"/>
    <w:rsid w:val="00A2553C"/>
    <w:rsid w:val="00A26368"/>
    <w:rsid w:val="00A26CD0"/>
    <w:rsid w:val="00A2726F"/>
    <w:rsid w:val="00A27764"/>
    <w:rsid w:val="00A300CD"/>
    <w:rsid w:val="00A305B9"/>
    <w:rsid w:val="00A30AFA"/>
    <w:rsid w:val="00A31D37"/>
    <w:rsid w:val="00A3240C"/>
    <w:rsid w:val="00A32DE2"/>
    <w:rsid w:val="00A34BFB"/>
    <w:rsid w:val="00A376DE"/>
    <w:rsid w:val="00A37AA6"/>
    <w:rsid w:val="00A37BE1"/>
    <w:rsid w:val="00A40A01"/>
    <w:rsid w:val="00A40E76"/>
    <w:rsid w:val="00A40F5B"/>
    <w:rsid w:val="00A41EB0"/>
    <w:rsid w:val="00A41EEE"/>
    <w:rsid w:val="00A431C8"/>
    <w:rsid w:val="00A43B49"/>
    <w:rsid w:val="00A44209"/>
    <w:rsid w:val="00A448FE"/>
    <w:rsid w:val="00A44E41"/>
    <w:rsid w:val="00A45860"/>
    <w:rsid w:val="00A45F64"/>
    <w:rsid w:val="00A46087"/>
    <w:rsid w:val="00A47B28"/>
    <w:rsid w:val="00A47E62"/>
    <w:rsid w:val="00A500F0"/>
    <w:rsid w:val="00A502F5"/>
    <w:rsid w:val="00A50863"/>
    <w:rsid w:val="00A50FAE"/>
    <w:rsid w:val="00A5106A"/>
    <w:rsid w:val="00A520B1"/>
    <w:rsid w:val="00A5216D"/>
    <w:rsid w:val="00A52266"/>
    <w:rsid w:val="00A52F52"/>
    <w:rsid w:val="00A5368D"/>
    <w:rsid w:val="00A538BF"/>
    <w:rsid w:val="00A53910"/>
    <w:rsid w:val="00A55108"/>
    <w:rsid w:val="00A5548D"/>
    <w:rsid w:val="00A55727"/>
    <w:rsid w:val="00A55EEE"/>
    <w:rsid w:val="00A571F4"/>
    <w:rsid w:val="00A57824"/>
    <w:rsid w:val="00A57C4F"/>
    <w:rsid w:val="00A57C8F"/>
    <w:rsid w:val="00A6016D"/>
    <w:rsid w:val="00A602BA"/>
    <w:rsid w:val="00A60B67"/>
    <w:rsid w:val="00A62E9F"/>
    <w:rsid w:val="00A633A7"/>
    <w:rsid w:val="00A63798"/>
    <w:rsid w:val="00A6386B"/>
    <w:rsid w:val="00A64446"/>
    <w:rsid w:val="00A65D48"/>
    <w:rsid w:val="00A662CF"/>
    <w:rsid w:val="00A666F1"/>
    <w:rsid w:val="00A66B89"/>
    <w:rsid w:val="00A66BB9"/>
    <w:rsid w:val="00A66BC9"/>
    <w:rsid w:val="00A67BF0"/>
    <w:rsid w:val="00A67DED"/>
    <w:rsid w:val="00A71705"/>
    <w:rsid w:val="00A7174A"/>
    <w:rsid w:val="00A719C5"/>
    <w:rsid w:val="00A71C76"/>
    <w:rsid w:val="00A7268C"/>
    <w:rsid w:val="00A7325C"/>
    <w:rsid w:val="00A73370"/>
    <w:rsid w:val="00A736B9"/>
    <w:rsid w:val="00A73DCA"/>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2A30"/>
    <w:rsid w:val="00A833DE"/>
    <w:rsid w:val="00A8340F"/>
    <w:rsid w:val="00A837CC"/>
    <w:rsid w:val="00A83C8C"/>
    <w:rsid w:val="00A84AB9"/>
    <w:rsid w:val="00A8581A"/>
    <w:rsid w:val="00A85B8F"/>
    <w:rsid w:val="00A86218"/>
    <w:rsid w:val="00A866C1"/>
    <w:rsid w:val="00A87D6F"/>
    <w:rsid w:val="00A90316"/>
    <w:rsid w:val="00A90E08"/>
    <w:rsid w:val="00A90F28"/>
    <w:rsid w:val="00A90FD1"/>
    <w:rsid w:val="00A91004"/>
    <w:rsid w:val="00A92553"/>
    <w:rsid w:val="00A9295F"/>
    <w:rsid w:val="00A93318"/>
    <w:rsid w:val="00A936E2"/>
    <w:rsid w:val="00A937E3"/>
    <w:rsid w:val="00A94613"/>
    <w:rsid w:val="00A94F52"/>
    <w:rsid w:val="00A9540B"/>
    <w:rsid w:val="00A95A0B"/>
    <w:rsid w:val="00A9653C"/>
    <w:rsid w:val="00AA0452"/>
    <w:rsid w:val="00AA0479"/>
    <w:rsid w:val="00AA0A5A"/>
    <w:rsid w:val="00AA1422"/>
    <w:rsid w:val="00AA2022"/>
    <w:rsid w:val="00AA2306"/>
    <w:rsid w:val="00AA2334"/>
    <w:rsid w:val="00AA36C6"/>
    <w:rsid w:val="00AA512D"/>
    <w:rsid w:val="00AA58B8"/>
    <w:rsid w:val="00AA6D5A"/>
    <w:rsid w:val="00AA7082"/>
    <w:rsid w:val="00AB0D98"/>
    <w:rsid w:val="00AB15C9"/>
    <w:rsid w:val="00AB171A"/>
    <w:rsid w:val="00AB1959"/>
    <w:rsid w:val="00AB1B48"/>
    <w:rsid w:val="00AB2244"/>
    <w:rsid w:val="00AB298F"/>
    <w:rsid w:val="00AB37B8"/>
    <w:rsid w:val="00AB4157"/>
    <w:rsid w:val="00AB486D"/>
    <w:rsid w:val="00AB4AAC"/>
    <w:rsid w:val="00AB4F6D"/>
    <w:rsid w:val="00AB5153"/>
    <w:rsid w:val="00AB54BD"/>
    <w:rsid w:val="00AB5CCF"/>
    <w:rsid w:val="00AB5F92"/>
    <w:rsid w:val="00AB611A"/>
    <w:rsid w:val="00AB674F"/>
    <w:rsid w:val="00AB6956"/>
    <w:rsid w:val="00AB6A56"/>
    <w:rsid w:val="00AB6B89"/>
    <w:rsid w:val="00AB6EC9"/>
    <w:rsid w:val="00AC0A2B"/>
    <w:rsid w:val="00AC0C67"/>
    <w:rsid w:val="00AC0F1F"/>
    <w:rsid w:val="00AC10FB"/>
    <w:rsid w:val="00AC1769"/>
    <w:rsid w:val="00AC1B6B"/>
    <w:rsid w:val="00AC1E7B"/>
    <w:rsid w:val="00AC2A0B"/>
    <w:rsid w:val="00AC2BEB"/>
    <w:rsid w:val="00AC7381"/>
    <w:rsid w:val="00AC7A56"/>
    <w:rsid w:val="00AC7DE5"/>
    <w:rsid w:val="00AD00D7"/>
    <w:rsid w:val="00AD026F"/>
    <w:rsid w:val="00AD07DF"/>
    <w:rsid w:val="00AD090F"/>
    <w:rsid w:val="00AD23A7"/>
    <w:rsid w:val="00AD28B6"/>
    <w:rsid w:val="00AD2C38"/>
    <w:rsid w:val="00AD4048"/>
    <w:rsid w:val="00AD462A"/>
    <w:rsid w:val="00AD485E"/>
    <w:rsid w:val="00AD48D2"/>
    <w:rsid w:val="00AD4A0B"/>
    <w:rsid w:val="00AD51C4"/>
    <w:rsid w:val="00AD5E7E"/>
    <w:rsid w:val="00AD6128"/>
    <w:rsid w:val="00AD71D1"/>
    <w:rsid w:val="00AD722A"/>
    <w:rsid w:val="00AE03A8"/>
    <w:rsid w:val="00AE0C6D"/>
    <w:rsid w:val="00AE0D93"/>
    <w:rsid w:val="00AE11B8"/>
    <w:rsid w:val="00AE1490"/>
    <w:rsid w:val="00AE1492"/>
    <w:rsid w:val="00AE1B3A"/>
    <w:rsid w:val="00AE1F7F"/>
    <w:rsid w:val="00AE23B1"/>
    <w:rsid w:val="00AE260B"/>
    <w:rsid w:val="00AE269C"/>
    <w:rsid w:val="00AE2EC1"/>
    <w:rsid w:val="00AE553E"/>
    <w:rsid w:val="00AE606E"/>
    <w:rsid w:val="00AE6496"/>
    <w:rsid w:val="00AE6888"/>
    <w:rsid w:val="00AE69C9"/>
    <w:rsid w:val="00AE73FA"/>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0F4"/>
    <w:rsid w:val="00B107E5"/>
    <w:rsid w:val="00B1115F"/>
    <w:rsid w:val="00B1194A"/>
    <w:rsid w:val="00B1203D"/>
    <w:rsid w:val="00B12A3C"/>
    <w:rsid w:val="00B12C18"/>
    <w:rsid w:val="00B12DEC"/>
    <w:rsid w:val="00B13B9C"/>
    <w:rsid w:val="00B13FDA"/>
    <w:rsid w:val="00B14088"/>
    <w:rsid w:val="00B167E7"/>
    <w:rsid w:val="00B167F0"/>
    <w:rsid w:val="00B17713"/>
    <w:rsid w:val="00B2045A"/>
    <w:rsid w:val="00B2123A"/>
    <w:rsid w:val="00B214D1"/>
    <w:rsid w:val="00B21639"/>
    <w:rsid w:val="00B217B2"/>
    <w:rsid w:val="00B22B2E"/>
    <w:rsid w:val="00B23767"/>
    <w:rsid w:val="00B238A4"/>
    <w:rsid w:val="00B250BD"/>
    <w:rsid w:val="00B25432"/>
    <w:rsid w:val="00B25536"/>
    <w:rsid w:val="00B25B7A"/>
    <w:rsid w:val="00B25C61"/>
    <w:rsid w:val="00B26549"/>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AFF"/>
    <w:rsid w:val="00B36F81"/>
    <w:rsid w:val="00B36F8E"/>
    <w:rsid w:val="00B374DB"/>
    <w:rsid w:val="00B37CEA"/>
    <w:rsid w:val="00B37CF9"/>
    <w:rsid w:val="00B40AC0"/>
    <w:rsid w:val="00B40E99"/>
    <w:rsid w:val="00B4189B"/>
    <w:rsid w:val="00B41E87"/>
    <w:rsid w:val="00B429C7"/>
    <w:rsid w:val="00B42AFA"/>
    <w:rsid w:val="00B42B27"/>
    <w:rsid w:val="00B433A2"/>
    <w:rsid w:val="00B436DD"/>
    <w:rsid w:val="00B449B1"/>
    <w:rsid w:val="00B44A7A"/>
    <w:rsid w:val="00B44BAB"/>
    <w:rsid w:val="00B4561A"/>
    <w:rsid w:val="00B46654"/>
    <w:rsid w:val="00B46711"/>
    <w:rsid w:val="00B47BA4"/>
    <w:rsid w:val="00B5056A"/>
    <w:rsid w:val="00B512C3"/>
    <w:rsid w:val="00B51312"/>
    <w:rsid w:val="00B51D23"/>
    <w:rsid w:val="00B51E06"/>
    <w:rsid w:val="00B5210E"/>
    <w:rsid w:val="00B52823"/>
    <w:rsid w:val="00B5346E"/>
    <w:rsid w:val="00B53E6E"/>
    <w:rsid w:val="00B5640A"/>
    <w:rsid w:val="00B5664A"/>
    <w:rsid w:val="00B56D79"/>
    <w:rsid w:val="00B57666"/>
    <w:rsid w:val="00B57D20"/>
    <w:rsid w:val="00B60119"/>
    <w:rsid w:val="00B611F3"/>
    <w:rsid w:val="00B61E7D"/>
    <w:rsid w:val="00B62109"/>
    <w:rsid w:val="00B637C8"/>
    <w:rsid w:val="00B6445E"/>
    <w:rsid w:val="00B646BB"/>
    <w:rsid w:val="00B6501D"/>
    <w:rsid w:val="00B658FF"/>
    <w:rsid w:val="00B663CE"/>
    <w:rsid w:val="00B66B69"/>
    <w:rsid w:val="00B66EAC"/>
    <w:rsid w:val="00B66F9D"/>
    <w:rsid w:val="00B67DBE"/>
    <w:rsid w:val="00B706F6"/>
    <w:rsid w:val="00B70EC2"/>
    <w:rsid w:val="00B71256"/>
    <w:rsid w:val="00B7185E"/>
    <w:rsid w:val="00B71C6C"/>
    <w:rsid w:val="00B7238E"/>
    <w:rsid w:val="00B72520"/>
    <w:rsid w:val="00B7277C"/>
    <w:rsid w:val="00B728CB"/>
    <w:rsid w:val="00B72EA1"/>
    <w:rsid w:val="00B73C18"/>
    <w:rsid w:val="00B73DEE"/>
    <w:rsid w:val="00B73F1F"/>
    <w:rsid w:val="00B74074"/>
    <w:rsid w:val="00B74154"/>
    <w:rsid w:val="00B74B1A"/>
    <w:rsid w:val="00B754F4"/>
    <w:rsid w:val="00B75907"/>
    <w:rsid w:val="00B75CCA"/>
    <w:rsid w:val="00B75E16"/>
    <w:rsid w:val="00B76761"/>
    <w:rsid w:val="00B76DA5"/>
    <w:rsid w:val="00B771B8"/>
    <w:rsid w:val="00B77D43"/>
    <w:rsid w:val="00B808BC"/>
    <w:rsid w:val="00B80E4C"/>
    <w:rsid w:val="00B80FF7"/>
    <w:rsid w:val="00B810D5"/>
    <w:rsid w:val="00B81A2C"/>
    <w:rsid w:val="00B81C77"/>
    <w:rsid w:val="00B82041"/>
    <w:rsid w:val="00B83126"/>
    <w:rsid w:val="00B8326D"/>
    <w:rsid w:val="00B84F9B"/>
    <w:rsid w:val="00B85259"/>
    <w:rsid w:val="00B861E2"/>
    <w:rsid w:val="00B863AD"/>
    <w:rsid w:val="00B86772"/>
    <w:rsid w:val="00B86C3A"/>
    <w:rsid w:val="00B86F1D"/>
    <w:rsid w:val="00B8750E"/>
    <w:rsid w:val="00B908E7"/>
    <w:rsid w:val="00B912D0"/>
    <w:rsid w:val="00B91354"/>
    <w:rsid w:val="00B91609"/>
    <w:rsid w:val="00B91918"/>
    <w:rsid w:val="00B91E5B"/>
    <w:rsid w:val="00B92C84"/>
    <w:rsid w:val="00B931E1"/>
    <w:rsid w:val="00B93A1A"/>
    <w:rsid w:val="00B9412F"/>
    <w:rsid w:val="00B9477A"/>
    <w:rsid w:val="00B94B5E"/>
    <w:rsid w:val="00B951F3"/>
    <w:rsid w:val="00B951FE"/>
    <w:rsid w:val="00B9645D"/>
    <w:rsid w:val="00B96C28"/>
    <w:rsid w:val="00B97376"/>
    <w:rsid w:val="00B979CA"/>
    <w:rsid w:val="00B97AB1"/>
    <w:rsid w:val="00BA08B6"/>
    <w:rsid w:val="00BA1BA5"/>
    <w:rsid w:val="00BA1D3E"/>
    <w:rsid w:val="00BA2605"/>
    <w:rsid w:val="00BA3252"/>
    <w:rsid w:val="00BA4F54"/>
    <w:rsid w:val="00BA67ED"/>
    <w:rsid w:val="00BA7033"/>
    <w:rsid w:val="00BA7422"/>
    <w:rsid w:val="00BA770F"/>
    <w:rsid w:val="00BA799A"/>
    <w:rsid w:val="00BB040B"/>
    <w:rsid w:val="00BB0CEB"/>
    <w:rsid w:val="00BB1B95"/>
    <w:rsid w:val="00BB250B"/>
    <w:rsid w:val="00BB2604"/>
    <w:rsid w:val="00BB2AD1"/>
    <w:rsid w:val="00BB2AEE"/>
    <w:rsid w:val="00BB2D8B"/>
    <w:rsid w:val="00BB3092"/>
    <w:rsid w:val="00BB370E"/>
    <w:rsid w:val="00BB371B"/>
    <w:rsid w:val="00BB4CE5"/>
    <w:rsid w:val="00BB4D83"/>
    <w:rsid w:val="00BB4E35"/>
    <w:rsid w:val="00BB5A65"/>
    <w:rsid w:val="00BB5A6E"/>
    <w:rsid w:val="00BB60BA"/>
    <w:rsid w:val="00BB624C"/>
    <w:rsid w:val="00BB652E"/>
    <w:rsid w:val="00BB6DC2"/>
    <w:rsid w:val="00BB7130"/>
    <w:rsid w:val="00BB7267"/>
    <w:rsid w:val="00BB7B24"/>
    <w:rsid w:val="00BC1605"/>
    <w:rsid w:val="00BC180C"/>
    <w:rsid w:val="00BC1C1C"/>
    <w:rsid w:val="00BC2BCC"/>
    <w:rsid w:val="00BC2FE0"/>
    <w:rsid w:val="00BC5922"/>
    <w:rsid w:val="00BC5E4A"/>
    <w:rsid w:val="00BC612E"/>
    <w:rsid w:val="00BC68AE"/>
    <w:rsid w:val="00BC6D32"/>
    <w:rsid w:val="00BC6FFB"/>
    <w:rsid w:val="00BD1E91"/>
    <w:rsid w:val="00BD22A4"/>
    <w:rsid w:val="00BD2409"/>
    <w:rsid w:val="00BD30E7"/>
    <w:rsid w:val="00BD376D"/>
    <w:rsid w:val="00BD3C65"/>
    <w:rsid w:val="00BD3D3F"/>
    <w:rsid w:val="00BD400F"/>
    <w:rsid w:val="00BD4714"/>
    <w:rsid w:val="00BD518A"/>
    <w:rsid w:val="00BD5DFF"/>
    <w:rsid w:val="00BD67F3"/>
    <w:rsid w:val="00BD6C6F"/>
    <w:rsid w:val="00BE0AB2"/>
    <w:rsid w:val="00BE174F"/>
    <w:rsid w:val="00BE1B89"/>
    <w:rsid w:val="00BE2040"/>
    <w:rsid w:val="00BE2BF7"/>
    <w:rsid w:val="00BE356E"/>
    <w:rsid w:val="00BE368F"/>
    <w:rsid w:val="00BE3C51"/>
    <w:rsid w:val="00BE3F54"/>
    <w:rsid w:val="00BE441E"/>
    <w:rsid w:val="00BE5233"/>
    <w:rsid w:val="00BE53AC"/>
    <w:rsid w:val="00BE5A3E"/>
    <w:rsid w:val="00BE5A80"/>
    <w:rsid w:val="00BE5F6E"/>
    <w:rsid w:val="00BE632C"/>
    <w:rsid w:val="00BE7AF0"/>
    <w:rsid w:val="00BF098A"/>
    <w:rsid w:val="00BF18AB"/>
    <w:rsid w:val="00BF28C3"/>
    <w:rsid w:val="00BF28CF"/>
    <w:rsid w:val="00BF301D"/>
    <w:rsid w:val="00BF382C"/>
    <w:rsid w:val="00BF45F8"/>
    <w:rsid w:val="00BF489A"/>
    <w:rsid w:val="00BF490C"/>
    <w:rsid w:val="00BF4F48"/>
    <w:rsid w:val="00BF542F"/>
    <w:rsid w:val="00BF5991"/>
    <w:rsid w:val="00BF5F2A"/>
    <w:rsid w:val="00BF642A"/>
    <w:rsid w:val="00BF7746"/>
    <w:rsid w:val="00C0019B"/>
    <w:rsid w:val="00C00E8E"/>
    <w:rsid w:val="00C00F9A"/>
    <w:rsid w:val="00C01A90"/>
    <w:rsid w:val="00C0253D"/>
    <w:rsid w:val="00C03673"/>
    <w:rsid w:val="00C03711"/>
    <w:rsid w:val="00C03978"/>
    <w:rsid w:val="00C03989"/>
    <w:rsid w:val="00C048AF"/>
    <w:rsid w:val="00C048EA"/>
    <w:rsid w:val="00C05A26"/>
    <w:rsid w:val="00C05B09"/>
    <w:rsid w:val="00C05B7B"/>
    <w:rsid w:val="00C0642A"/>
    <w:rsid w:val="00C07481"/>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878"/>
    <w:rsid w:val="00C20C91"/>
    <w:rsid w:val="00C20F46"/>
    <w:rsid w:val="00C21198"/>
    <w:rsid w:val="00C213EF"/>
    <w:rsid w:val="00C21D9D"/>
    <w:rsid w:val="00C21DE9"/>
    <w:rsid w:val="00C2221C"/>
    <w:rsid w:val="00C22753"/>
    <w:rsid w:val="00C2421A"/>
    <w:rsid w:val="00C2485D"/>
    <w:rsid w:val="00C24DC3"/>
    <w:rsid w:val="00C251C9"/>
    <w:rsid w:val="00C25C05"/>
    <w:rsid w:val="00C25E45"/>
    <w:rsid w:val="00C26A65"/>
    <w:rsid w:val="00C26B5A"/>
    <w:rsid w:val="00C27319"/>
    <w:rsid w:val="00C27372"/>
    <w:rsid w:val="00C275D5"/>
    <w:rsid w:val="00C3087E"/>
    <w:rsid w:val="00C3198E"/>
    <w:rsid w:val="00C31F44"/>
    <w:rsid w:val="00C32365"/>
    <w:rsid w:val="00C34026"/>
    <w:rsid w:val="00C3489A"/>
    <w:rsid w:val="00C34D73"/>
    <w:rsid w:val="00C35E69"/>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BD6"/>
    <w:rsid w:val="00C52F00"/>
    <w:rsid w:val="00C5351F"/>
    <w:rsid w:val="00C5394C"/>
    <w:rsid w:val="00C545B1"/>
    <w:rsid w:val="00C54751"/>
    <w:rsid w:val="00C54A90"/>
    <w:rsid w:val="00C54EEF"/>
    <w:rsid w:val="00C55C7C"/>
    <w:rsid w:val="00C563C0"/>
    <w:rsid w:val="00C56829"/>
    <w:rsid w:val="00C57421"/>
    <w:rsid w:val="00C576F0"/>
    <w:rsid w:val="00C606B5"/>
    <w:rsid w:val="00C60CA7"/>
    <w:rsid w:val="00C616A7"/>
    <w:rsid w:val="00C6248A"/>
    <w:rsid w:val="00C624E9"/>
    <w:rsid w:val="00C6291E"/>
    <w:rsid w:val="00C6395D"/>
    <w:rsid w:val="00C63D2E"/>
    <w:rsid w:val="00C63E9F"/>
    <w:rsid w:val="00C64756"/>
    <w:rsid w:val="00C6521C"/>
    <w:rsid w:val="00C65E04"/>
    <w:rsid w:val="00C661EB"/>
    <w:rsid w:val="00C66368"/>
    <w:rsid w:val="00C668DF"/>
    <w:rsid w:val="00C66C21"/>
    <w:rsid w:val="00C6782E"/>
    <w:rsid w:val="00C67DFE"/>
    <w:rsid w:val="00C70258"/>
    <w:rsid w:val="00C71AF8"/>
    <w:rsid w:val="00C72AA1"/>
    <w:rsid w:val="00C734D6"/>
    <w:rsid w:val="00C73BFF"/>
    <w:rsid w:val="00C7413F"/>
    <w:rsid w:val="00C741D5"/>
    <w:rsid w:val="00C758AB"/>
    <w:rsid w:val="00C75AF6"/>
    <w:rsid w:val="00C75B46"/>
    <w:rsid w:val="00C761AA"/>
    <w:rsid w:val="00C77132"/>
    <w:rsid w:val="00C77ED1"/>
    <w:rsid w:val="00C80012"/>
    <w:rsid w:val="00C816EA"/>
    <w:rsid w:val="00C81B2A"/>
    <w:rsid w:val="00C82397"/>
    <w:rsid w:val="00C82652"/>
    <w:rsid w:val="00C82863"/>
    <w:rsid w:val="00C8298A"/>
    <w:rsid w:val="00C82AE5"/>
    <w:rsid w:val="00C8391D"/>
    <w:rsid w:val="00C84963"/>
    <w:rsid w:val="00C849DC"/>
    <w:rsid w:val="00C851AE"/>
    <w:rsid w:val="00C858C3"/>
    <w:rsid w:val="00C85BA8"/>
    <w:rsid w:val="00C8605D"/>
    <w:rsid w:val="00C87110"/>
    <w:rsid w:val="00C87A9A"/>
    <w:rsid w:val="00C87AD3"/>
    <w:rsid w:val="00C910CA"/>
    <w:rsid w:val="00C91709"/>
    <w:rsid w:val="00C9196B"/>
    <w:rsid w:val="00C91A38"/>
    <w:rsid w:val="00C91B8B"/>
    <w:rsid w:val="00C91D6B"/>
    <w:rsid w:val="00C921E5"/>
    <w:rsid w:val="00C9244C"/>
    <w:rsid w:val="00C92537"/>
    <w:rsid w:val="00C92653"/>
    <w:rsid w:val="00C9288D"/>
    <w:rsid w:val="00C92895"/>
    <w:rsid w:val="00C93116"/>
    <w:rsid w:val="00C9431F"/>
    <w:rsid w:val="00C9459A"/>
    <w:rsid w:val="00C9489B"/>
    <w:rsid w:val="00C95D0A"/>
    <w:rsid w:val="00C96E27"/>
    <w:rsid w:val="00C96F7A"/>
    <w:rsid w:val="00C972A4"/>
    <w:rsid w:val="00C97309"/>
    <w:rsid w:val="00C97A97"/>
    <w:rsid w:val="00C97EB4"/>
    <w:rsid w:val="00CA0613"/>
    <w:rsid w:val="00CA0CE0"/>
    <w:rsid w:val="00CA0F05"/>
    <w:rsid w:val="00CA15DD"/>
    <w:rsid w:val="00CA1B19"/>
    <w:rsid w:val="00CA1E2E"/>
    <w:rsid w:val="00CA3098"/>
    <w:rsid w:val="00CA3AA8"/>
    <w:rsid w:val="00CA473A"/>
    <w:rsid w:val="00CA5002"/>
    <w:rsid w:val="00CA52AB"/>
    <w:rsid w:val="00CA69C9"/>
    <w:rsid w:val="00CA6CA8"/>
    <w:rsid w:val="00CA6E27"/>
    <w:rsid w:val="00CA6EA2"/>
    <w:rsid w:val="00CA6F45"/>
    <w:rsid w:val="00CA7607"/>
    <w:rsid w:val="00CA7624"/>
    <w:rsid w:val="00CB0035"/>
    <w:rsid w:val="00CB058A"/>
    <w:rsid w:val="00CB091C"/>
    <w:rsid w:val="00CB0B43"/>
    <w:rsid w:val="00CB1B96"/>
    <w:rsid w:val="00CB1DFE"/>
    <w:rsid w:val="00CB1E26"/>
    <w:rsid w:val="00CB1F93"/>
    <w:rsid w:val="00CB27CA"/>
    <w:rsid w:val="00CB3253"/>
    <w:rsid w:val="00CB3711"/>
    <w:rsid w:val="00CB3A31"/>
    <w:rsid w:val="00CB3B23"/>
    <w:rsid w:val="00CB3D91"/>
    <w:rsid w:val="00CB56B7"/>
    <w:rsid w:val="00CB5893"/>
    <w:rsid w:val="00CB5C01"/>
    <w:rsid w:val="00CC0766"/>
    <w:rsid w:val="00CC0C42"/>
    <w:rsid w:val="00CC112B"/>
    <w:rsid w:val="00CC1389"/>
    <w:rsid w:val="00CC1D76"/>
    <w:rsid w:val="00CC3A15"/>
    <w:rsid w:val="00CC4600"/>
    <w:rsid w:val="00CC4639"/>
    <w:rsid w:val="00CC4753"/>
    <w:rsid w:val="00CC52AE"/>
    <w:rsid w:val="00CC5444"/>
    <w:rsid w:val="00CC56A5"/>
    <w:rsid w:val="00CC5A36"/>
    <w:rsid w:val="00CC5A47"/>
    <w:rsid w:val="00CC5BBE"/>
    <w:rsid w:val="00CC617F"/>
    <w:rsid w:val="00CC6A97"/>
    <w:rsid w:val="00CC6D37"/>
    <w:rsid w:val="00CC709D"/>
    <w:rsid w:val="00CD02F7"/>
    <w:rsid w:val="00CD0E93"/>
    <w:rsid w:val="00CD34FD"/>
    <w:rsid w:val="00CD3CB9"/>
    <w:rsid w:val="00CD423A"/>
    <w:rsid w:val="00CD439C"/>
    <w:rsid w:val="00CD47E9"/>
    <w:rsid w:val="00CD556E"/>
    <w:rsid w:val="00CD5F51"/>
    <w:rsid w:val="00CD620D"/>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2A9"/>
    <w:rsid w:val="00CE36E9"/>
    <w:rsid w:val="00CE3CC9"/>
    <w:rsid w:val="00CE3CD5"/>
    <w:rsid w:val="00CE45C1"/>
    <w:rsid w:val="00CE4968"/>
    <w:rsid w:val="00CE503F"/>
    <w:rsid w:val="00CE581B"/>
    <w:rsid w:val="00CE6ED7"/>
    <w:rsid w:val="00CE71E0"/>
    <w:rsid w:val="00CE7BBD"/>
    <w:rsid w:val="00CE7F21"/>
    <w:rsid w:val="00CF0EC8"/>
    <w:rsid w:val="00CF21F0"/>
    <w:rsid w:val="00CF2E4B"/>
    <w:rsid w:val="00CF3678"/>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807"/>
    <w:rsid w:val="00D03E0C"/>
    <w:rsid w:val="00D046B6"/>
    <w:rsid w:val="00D05386"/>
    <w:rsid w:val="00D06706"/>
    <w:rsid w:val="00D06B14"/>
    <w:rsid w:val="00D07168"/>
    <w:rsid w:val="00D076FD"/>
    <w:rsid w:val="00D101B9"/>
    <w:rsid w:val="00D11870"/>
    <w:rsid w:val="00D11F8D"/>
    <w:rsid w:val="00D124B9"/>
    <w:rsid w:val="00D137A8"/>
    <w:rsid w:val="00D13D11"/>
    <w:rsid w:val="00D14E11"/>
    <w:rsid w:val="00D15F97"/>
    <w:rsid w:val="00D16065"/>
    <w:rsid w:val="00D1629D"/>
    <w:rsid w:val="00D162DB"/>
    <w:rsid w:val="00D168E4"/>
    <w:rsid w:val="00D2100F"/>
    <w:rsid w:val="00D21825"/>
    <w:rsid w:val="00D2249C"/>
    <w:rsid w:val="00D22C49"/>
    <w:rsid w:val="00D22C7C"/>
    <w:rsid w:val="00D23B8C"/>
    <w:rsid w:val="00D24D8A"/>
    <w:rsid w:val="00D2554D"/>
    <w:rsid w:val="00D25F05"/>
    <w:rsid w:val="00D2627E"/>
    <w:rsid w:val="00D263AF"/>
    <w:rsid w:val="00D263BB"/>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70E9"/>
    <w:rsid w:val="00D3720B"/>
    <w:rsid w:val="00D37265"/>
    <w:rsid w:val="00D4012C"/>
    <w:rsid w:val="00D4095E"/>
    <w:rsid w:val="00D41928"/>
    <w:rsid w:val="00D419BE"/>
    <w:rsid w:val="00D41E82"/>
    <w:rsid w:val="00D4396A"/>
    <w:rsid w:val="00D449BB"/>
    <w:rsid w:val="00D44FCE"/>
    <w:rsid w:val="00D45C80"/>
    <w:rsid w:val="00D46461"/>
    <w:rsid w:val="00D46B15"/>
    <w:rsid w:val="00D47EE7"/>
    <w:rsid w:val="00D50249"/>
    <w:rsid w:val="00D5094B"/>
    <w:rsid w:val="00D50C30"/>
    <w:rsid w:val="00D510E6"/>
    <w:rsid w:val="00D518FB"/>
    <w:rsid w:val="00D519CD"/>
    <w:rsid w:val="00D51B7B"/>
    <w:rsid w:val="00D52286"/>
    <w:rsid w:val="00D536FB"/>
    <w:rsid w:val="00D5393E"/>
    <w:rsid w:val="00D540F8"/>
    <w:rsid w:val="00D545A8"/>
    <w:rsid w:val="00D54816"/>
    <w:rsid w:val="00D54A63"/>
    <w:rsid w:val="00D54DD7"/>
    <w:rsid w:val="00D54E9F"/>
    <w:rsid w:val="00D55724"/>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EB"/>
    <w:rsid w:val="00D64BFD"/>
    <w:rsid w:val="00D652B0"/>
    <w:rsid w:val="00D656F7"/>
    <w:rsid w:val="00D6699C"/>
    <w:rsid w:val="00D66E0F"/>
    <w:rsid w:val="00D67B00"/>
    <w:rsid w:val="00D70318"/>
    <w:rsid w:val="00D70451"/>
    <w:rsid w:val="00D70460"/>
    <w:rsid w:val="00D704F9"/>
    <w:rsid w:val="00D7090C"/>
    <w:rsid w:val="00D71390"/>
    <w:rsid w:val="00D71CAF"/>
    <w:rsid w:val="00D727C9"/>
    <w:rsid w:val="00D72A4E"/>
    <w:rsid w:val="00D73606"/>
    <w:rsid w:val="00D74072"/>
    <w:rsid w:val="00D74355"/>
    <w:rsid w:val="00D7484B"/>
    <w:rsid w:val="00D75A7F"/>
    <w:rsid w:val="00D75EA8"/>
    <w:rsid w:val="00D76069"/>
    <w:rsid w:val="00D768CB"/>
    <w:rsid w:val="00D8136D"/>
    <w:rsid w:val="00D84DE0"/>
    <w:rsid w:val="00D85847"/>
    <w:rsid w:val="00D858F1"/>
    <w:rsid w:val="00D85FFA"/>
    <w:rsid w:val="00D8621F"/>
    <w:rsid w:val="00D86414"/>
    <w:rsid w:val="00D864F6"/>
    <w:rsid w:val="00D86FD0"/>
    <w:rsid w:val="00D872CC"/>
    <w:rsid w:val="00D87D00"/>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3B6"/>
    <w:rsid w:val="00DB76D3"/>
    <w:rsid w:val="00DB7F75"/>
    <w:rsid w:val="00DC0198"/>
    <w:rsid w:val="00DC01D2"/>
    <w:rsid w:val="00DC0353"/>
    <w:rsid w:val="00DC04CF"/>
    <w:rsid w:val="00DC0E27"/>
    <w:rsid w:val="00DC1762"/>
    <w:rsid w:val="00DC21F1"/>
    <w:rsid w:val="00DC2269"/>
    <w:rsid w:val="00DC2BEC"/>
    <w:rsid w:val="00DC2C6B"/>
    <w:rsid w:val="00DC3CDF"/>
    <w:rsid w:val="00DC4420"/>
    <w:rsid w:val="00DC5035"/>
    <w:rsid w:val="00DC57C1"/>
    <w:rsid w:val="00DC61BD"/>
    <w:rsid w:val="00DC6B93"/>
    <w:rsid w:val="00DC7515"/>
    <w:rsid w:val="00DC77E0"/>
    <w:rsid w:val="00DC7B33"/>
    <w:rsid w:val="00DC7B7C"/>
    <w:rsid w:val="00DD0339"/>
    <w:rsid w:val="00DD05F8"/>
    <w:rsid w:val="00DD0946"/>
    <w:rsid w:val="00DD0A33"/>
    <w:rsid w:val="00DD1A3C"/>
    <w:rsid w:val="00DD1FFE"/>
    <w:rsid w:val="00DD20D9"/>
    <w:rsid w:val="00DD233B"/>
    <w:rsid w:val="00DD2F37"/>
    <w:rsid w:val="00DD315B"/>
    <w:rsid w:val="00DD3310"/>
    <w:rsid w:val="00DD3D87"/>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365"/>
    <w:rsid w:val="00DE1FD3"/>
    <w:rsid w:val="00DE3612"/>
    <w:rsid w:val="00DE43FC"/>
    <w:rsid w:val="00DE4411"/>
    <w:rsid w:val="00DE48CE"/>
    <w:rsid w:val="00DE48FC"/>
    <w:rsid w:val="00DE4924"/>
    <w:rsid w:val="00DE5185"/>
    <w:rsid w:val="00DE6426"/>
    <w:rsid w:val="00DE74FE"/>
    <w:rsid w:val="00DE7689"/>
    <w:rsid w:val="00DE7D84"/>
    <w:rsid w:val="00DE7F23"/>
    <w:rsid w:val="00DF07C4"/>
    <w:rsid w:val="00DF0C27"/>
    <w:rsid w:val="00DF12BA"/>
    <w:rsid w:val="00DF16C2"/>
    <w:rsid w:val="00DF1F76"/>
    <w:rsid w:val="00DF2407"/>
    <w:rsid w:val="00DF25BA"/>
    <w:rsid w:val="00DF319E"/>
    <w:rsid w:val="00DF32F3"/>
    <w:rsid w:val="00DF4E6F"/>
    <w:rsid w:val="00DF4ED9"/>
    <w:rsid w:val="00DF5733"/>
    <w:rsid w:val="00DF5FD6"/>
    <w:rsid w:val="00DF634C"/>
    <w:rsid w:val="00DF6363"/>
    <w:rsid w:val="00DF68A2"/>
    <w:rsid w:val="00DF6C9A"/>
    <w:rsid w:val="00DF6FCC"/>
    <w:rsid w:val="00DF71B1"/>
    <w:rsid w:val="00DF7211"/>
    <w:rsid w:val="00DF725C"/>
    <w:rsid w:val="00DF7827"/>
    <w:rsid w:val="00DF7DA1"/>
    <w:rsid w:val="00E0021F"/>
    <w:rsid w:val="00E00367"/>
    <w:rsid w:val="00E00EDB"/>
    <w:rsid w:val="00E012DB"/>
    <w:rsid w:val="00E0133C"/>
    <w:rsid w:val="00E0143F"/>
    <w:rsid w:val="00E01464"/>
    <w:rsid w:val="00E01DCD"/>
    <w:rsid w:val="00E02047"/>
    <w:rsid w:val="00E02107"/>
    <w:rsid w:val="00E02AF1"/>
    <w:rsid w:val="00E03B48"/>
    <w:rsid w:val="00E03F25"/>
    <w:rsid w:val="00E041A8"/>
    <w:rsid w:val="00E04264"/>
    <w:rsid w:val="00E04570"/>
    <w:rsid w:val="00E05DB6"/>
    <w:rsid w:val="00E069D5"/>
    <w:rsid w:val="00E07249"/>
    <w:rsid w:val="00E07691"/>
    <w:rsid w:val="00E07822"/>
    <w:rsid w:val="00E1053D"/>
    <w:rsid w:val="00E11583"/>
    <w:rsid w:val="00E11782"/>
    <w:rsid w:val="00E12B07"/>
    <w:rsid w:val="00E1325D"/>
    <w:rsid w:val="00E13C24"/>
    <w:rsid w:val="00E13EE6"/>
    <w:rsid w:val="00E1464B"/>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168"/>
    <w:rsid w:val="00E226A7"/>
    <w:rsid w:val="00E22902"/>
    <w:rsid w:val="00E23611"/>
    <w:rsid w:val="00E23622"/>
    <w:rsid w:val="00E23813"/>
    <w:rsid w:val="00E239B0"/>
    <w:rsid w:val="00E24062"/>
    <w:rsid w:val="00E24393"/>
    <w:rsid w:val="00E245F9"/>
    <w:rsid w:val="00E24F2B"/>
    <w:rsid w:val="00E2592A"/>
    <w:rsid w:val="00E271CC"/>
    <w:rsid w:val="00E27F4C"/>
    <w:rsid w:val="00E30378"/>
    <w:rsid w:val="00E3166A"/>
    <w:rsid w:val="00E31673"/>
    <w:rsid w:val="00E3175B"/>
    <w:rsid w:val="00E317BF"/>
    <w:rsid w:val="00E32956"/>
    <w:rsid w:val="00E337E9"/>
    <w:rsid w:val="00E34865"/>
    <w:rsid w:val="00E358E9"/>
    <w:rsid w:val="00E35B43"/>
    <w:rsid w:val="00E35E1E"/>
    <w:rsid w:val="00E36329"/>
    <w:rsid w:val="00E36963"/>
    <w:rsid w:val="00E36F93"/>
    <w:rsid w:val="00E419BA"/>
    <w:rsid w:val="00E42D0C"/>
    <w:rsid w:val="00E44076"/>
    <w:rsid w:val="00E44C43"/>
    <w:rsid w:val="00E461F4"/>
    <w:rsid w:val="00E466C6"/>
    <w:rsid w:val="00E46E60"/>
    <w:rsid w:val="00E47A11"/>
    <w:rsid w:val="00E47A92"/>
    <w:rsid w:val="00E516E4"/>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3892"/>
    <w:rsid w:val="00E63D59"/>
    <w:rsid w:val="00E646BF"/>
    <w:rsid w:val="00E64BDF"/>
    <w:rsid w:val="00E65065"/>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2FCB"/>
    <w:rsid w:val="00E83A25"/>
    <w:rsid w:val="00E83E99"/>
    <w:rsid w:val="00E8415B"/>
    <w:rsid w:val="00E8524C"/>
    <w:rsid w:val="00E85468"/>
    <w:rsid w:val="00E8694A"/>
    <w:rsid w:val="00E86CD4"/>
    <w:rsid w:val="00E878BD"/>
    <w:rsid w:val="00E903C6"/>
    <w:rsid w:val="00E90A20"/>
    <w:rsid w:val="00E90A39"/>
    <w:rsid w:val="00E9185C"/>
    <w:rsid w:val="00E920FB"/>
    <w:rsid w:val="00E922EC"/>
    <w:rsid w:val="00E9238E"/>
    <w:rsid w:val="00E92B07"/>
    <w:rsid w:val="00E92CE4"/>
    <w:rsid w:val="00E9301B"/>
    <w:rsid w:val="00E9360A"/>
    <w:rsid w:val="00E9461D"/>
    <w:rsid w:val="00E94CAE"/>
    <w:rsid w:val="00E94FA9"/>
    <w:rsid w:val="00E95799"/>
    <w:rsid w:val="00E95B31"/>
    <w:rsid w:val="00E967D7"/>
    <w:rsid w:val="00E96A63"/>
    <w:rsid w:val="00E974E0"/>
    <w:rsid w:val="00EA06C9"/>
    <w:rsid w:val="00EA0D8B"/>
    <w:rsid w:val="00EA0F9A"/>
    <w:rsid w:val="00EA1575"/>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6C2D"/>
    <w:rsid w:val="00EB7363"/>
    <w:rsid w:val="00EB7389"/>
    <w:rsid w:val="00EB770A"/>
    <w:rsid w:val="00EB796B"/>
    <w:rsid w:val="00EC01D8"/>
    <w:rsid w:val="00EC09E6"/>
    <w:rsid w:val="00EC0B63"/>
    <w:rsid w:val="00EC0C2A"/>
    <w:rsid w:val="00EC10FB"/>
    <w:rsid w:val="00EC180F"/>
    <w:rsid w:val="00EC1DA1"/>
    <w:rsid w:val="00EC2B83"/>
    <w:rsid w:val="00EC3C52"/>
    <w:rsid w:val="00EC3CB9"/>
    <w:rsid w:val="00EC4112"/>
    <w:rsid w:val="00EC4853"/>
    <w:rsid w:val="00EC4CD1"/>
    <w:rsid w:val="00EC4F18"/>
    <w:rsid w:val="00EC5F8C"/>
    <w:rsid w:val="00EC6041"/>
    <w:rsid w:val="00EC6345"/>
    <w:rsid w:val="00EC6DBB"/>
    <w:rsid w:val="00EC760A"/>
    <w:rsid w:val="00EC77E1"/>
    <w:rsid w:val="00EC7BF8"/>
    <w:rsid w:val="00EC7D1B"/>
    <w:rsid w:val="00ED1FA9"/>
    <w:rsid w:val="00ED2362"/>
    <w:rsid w:val="00ED24B0"/>
    <w:rsid w:val="00ED31ED"/>
    <w:rsid w:val="00ED4704"/>
    <w:rsid w:val="00ED6A23"/>
    <w:rsid w:val="00EE0330"/>
    <w:rsid w:val="00EE074F"/>
    <w:rsid w:val="00EE0D38"/>
    <w:rsid w:val="00EE1593"/>
    <w:rsid w:val="00EE1D6A"/>
    <w:rsid w:val="00EE2490"/>
    <w:rsid w:val="00EE25D1"/>
    <w:rsid w:val="00EE26A1"/>
    <w:rsid w:val="00EE27A3"/>
    <w:rsid w:val="00EE3188"/>
    <w:rsid w:val="00EE3308"/>
    <w:rsid w:val="00EE339D"/>
    <w:rsid w:val="00EE36FF"/>
    <w:rsid w:val="00EE3C4D"/>
    <w:rsid w:val="00EE3F6C"/>
    <w:rsid w:val="00EE46C5"/>
    <w:rsid w:val="00EE4D54"/>
    <w:rsid w:val="00EE4EE0"/>
    <w:rsid w:val="00EE59D2"/>
    <w:rsid w:val="00EE5DF7"/>
    <w:rsid w:val="00EE60D2"/>
    <w:rsid w:val="00EE60E2"/>
    <w:rsid w:val="00EE6474"/>
    <w:rsid w:val="00EE6B76"/>
    <w:rsid w:val="00EE6C9E"/>
    <w:rsid w:val="00EE7F47"/>
    <w:rsid w:val="00EF010C"/>
    <w:rsid w:val="00EF1496"/>
    <w:rsid w:val="00EF2305"/>
    <w:rsid w:val="00EF2D66"/>
    <w:rsid w:val="00EF359C"/>
    <w:rsid w:val="00EF3953"/>
    <w:rsid w:val="00EF42EF"/>
    <w:rsid w:val="00EF49A9"/>
    <w:rsid w:val="00EF4B55"/>
    <w:rsid w:val="00EF4E9A"/>
    <w:rsid w:val="00EF5877"/>
    <w:rsid w:val="00EF594E"/>
    <w:rsid w:val="00EF61F9"/>
    <w:rsid w:val="00EF6746"/>
    <w:rsid w:val="00EF6EFB"/>
    <w:rsid w:val="00EF78C3"/>
    <w:rsid w:val="00EF7FA1"/>
    <w:rsid w:val="00F001CC"/>
    <w:rsid w:val="00F01473"/>
    <w:rsid w:val="00F01768"/>
    <w:rsid w:val="00F01951"/>
    <w:rsid w:val="00F02230"/>
    <w:rsid w:val="00F02534"/>
    <w:rsid w:val="00F03B6D"/>
    <w:rsid w:val="00F04EF6"/>
    <w:rsid w:val="00F0622D"/>
    <w:rsid w:val="00F06236"/>
    <w:rsid w:val="00F067B2"/>
    <w:rsid w:val="00F06802"/>
    <w:rsid w:val="00F06E27"/>
    <w:rsid w:val="00F06FF2"/>
    <w:rsid w:val="00F07930"/>
    <w:rsid w:val="00F07CD8"/>
    <w:rsid w:val="00F10971"/>
    <w:rsid w:val="00F109BD"/>
    <w:rsid w:val="00F10BF8"/>
    <w:rsid w:val="00F10DDF"/>
    <w:rsid w:val="00F10FB9"/>
    <w:rsid w:val="00F1123B"/>
    <w:rsid w:val="00F11B0E"/>
    <w:rsid w:val="00F11B52"/>
    <w:rsid w:val="00F12366"/>
    <w:rsid w:val="00F1279E"/>
    <w:rsid w:val="00F129E3"/>
    <w:rsid w:val="00F130CB"/>
    <w:rsid w:val="00F147DF"/>
    <w:rsid w:val="00F14831"/>
    <w:rsid w:val="00F16E79"/>
    <w:rsid w:val="00F17217"/>
    <w:rsid w:val="00F17B93"/>
    <w:rsid w:val="00F17FEE"/>
    <w:rsid w:val="00F2036A"/>
    <w:rsid w:val="00F21091"/>
    <w:rsid w:val="00F2147A"/>
    <w:rsid w:val="00F214BF"/>
    <w:rsid w:val="00F21706"/>
    <w:rsid w:val="00F22465"/>
    <w:rsid w:val="00F22C01"/>
    <w:rsid w:val="00F22FE1"/>
    <w:rsid w:val="00F238A1"/>
    <w:rsid w:val="00F24619"/>
    <w:rsid w:val="00F2554D"/>
    <w:rsid w:val="00F2712F"/>
    <w:rsid w:val="00F27239"/>
    <w:rsid w:val="00F2788A"/>
    <w:rsid w:val="00F302EC"/>
    <w:rsid w:val="00F308EE"/>
    <w:rsid w:val="00F30BA7"/>
    <w:rsid w:val="00F30E24"/>
    <w:rsid w:val="00F317E2"/>
    <w:rsid w:val="00F31A62"/>
    <w:rsid w:val="00F323A6"/>
    <w:rsid w:val="00F32B5B"/>
    <w:rsid w:val="00F32F97"/>
    <w:rsid w:val="00F3360A"/>
    <w:rsid w:val="00F33BFF"/>
    <w:rsid w:val="00F35299"/>
    <w:rsid w:val="00F3552F"/>
    <w:rsid w:val="00F3573C"/>
    <w:rsid w:val="00F37377"/>
    <w:rsid w:val="00F3755E"/>
    <w:rsid w:val="00F37FF8"/>
    <w:rsid w:val="00F4074A"/>
    <w:rsid w:val="00F40B99"/>
    <w:rsid w:val="00F41041"/>
    <w:rsid w:val="00F419F9"/>
    <w:rsid w:val="00F41BD7"/>
    <w:rsid w:val="00F41F4C"/>
    <w:rsid w:val="00F422CD"/>
    <w:rsid w:val="00F42F60"/>
    <w:rsid w:val="00F439E9"/>
    <w:rsid w:val="00F43F95"/>
    <w:rsid w:val="00F43FCF"/>
    <w:rsid w:val="00F4440A"/>
    <w:rsid w:val="00F44C88"/>
    <w:rsid w:val="00F44EC4"/>
    <w:rsid w:val="00F44F3A"/>
    <w:rsid w:val="00F455DA"/>
    <w:rsid w:val="00F456E8"/>
    <w:rsid w:val="00F460D1"/>
    <w:rsid w:val="00F46127"/>
    <w:rsid w:val="00F46637"/>
    <w:rsid w:val="00F46E65"/>
    <w:rsid w:val="00F4752F"/>
    <w:rsid w:val="00F476C9"/>
    <w:rsid w:val="00F47809"/>
    <w:rsid w:val="00F47BEE"/>
    <w:rsid w:val="00F50908"/>
    <w:rsid w:val="00F50E36"/>
    <w:rsid w:val="00F51614"/>
    <w:rsid w:val="00F51AC7"/>
    <w:rsid w:val="00F52536"/>
    <w:rsid w:val="00F53C7D"/>
    <w:rsid w:val="00F53EFC"/>
    <w:rsid w:val="00F54178"/>
    <w:rsid w:val="00F54545"/>
    <w:rsid w:val="00F5489E"/>
    <w:rsid w:val="00F55653"/>
    <w:rsid w:val="00F55E20"/>
    <w:rsid w:val="00F56078"/>
    <w:rsid w:val="00F566D1"/>
    <w:rsid w:val="00F56900"/>
    <w:rsid w:val="00F56BBF"/>
    <w:rsid w:val="00F56E3C"/>
    <w:rsid w:val="00F5713C"/>
    <w:rsid w:val="00F60226"/>
    <w:rsid w:val="00F60D67"/>
    <w:rsid w:val="00F60F18"/>
    <w:rsid w:val="00F61092"/>
    <w:rsid w:val="00F61131"/>
    <w:rsid w:val="00F61BEE"/>
    <w:rsid w:val="00F62396"/>
    <w:rsid w:val="00F641F0"/>
    <w:rsid w:val="00F64D80"/>
    <w:rsid w:val="00F65434"/>
    <w:rsid w:val="00F6578E"/>
    <w:rsid w:val="00F65B9D"/>
    <w:rsid w:val="00F65BE1"/>
    <w:rsid w:val="00F6681F"/>
    <w:rsid w:val="00F67ABB"/>
    <w:rsid w:val="00F706FB"/>
    <w:rsid w:val="00F707F8"/>
    <w:rsid w:val="00F70926"/>
    <w:rsid w:val="00F7108C"/>
    <w:rsid w:val="00F71206"/>
    <w:rsid w:val="00F712F7"/>
    <w:rsid w:val="00F715C9"/>
    <w:rsid w:val="00F72258"/>
    <w:rsid w:val="00F7226A"/>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3F11"/>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9B9"/>
    <w:rsid w:val="00F94DF5"/>
    <w:rsid w:val="00F95490"/>
    <w:rsid w:val="00F956B7"/>
    <w:rsid w:val="00F95742"/>
    <w:rsid w:val="00F957FB"/>
    <w:rsid w:val="00F96672"/>
    <w:rsid w:val="00F9668F"/>
    <w:rsid w:val="00F96733"/>
    <w:rsid w:val="00F96CA1"/>
    <w:rsid w:val="00F96F94"/>
    <w:rsid w:val="00F97497"/>
    <w:rsid w:val="00F97B36"/>
    <w:rsid w:val="00F97FB6"/>
    <w:rsid w:val="00FA0062"/>
    <w:rsid w:val="00FA1730"/>
    <w:rsid w:val="00FA2586"/>
    <w:rsid w:val="00FA30E2"/>
    <w:rsid w:val="00FA3840"/>
    <w:rsid w:val="00FA3959"/>
    <w:rsid w:val="00FA4041"/>
    <w:rsid w:val="00FA54C8"/>
    <w:rsid w:val="00FA5569"/>
    <w:rsid w:val="00FA57A0"/>
    <w:rsid w:val="00FA5BD8"/>
    <w:rsid w:val="00FA5BFC"/>
    <w:rsid w:val="00FA5C87"/>
    <w:rsid w:val="00FA6A42"/>
    <w:rsid w:val="00FA6F94"/>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EDC"/>
    <w:rsid w:val="00FB68BD"/>
    <w:rsid w:val="00FB6EB6"/>
    <w:rsid w:val="00FB7DCA"/>
    <w:rsid w:val="00FC0368"/>
    <w:rsid w:val="00FC080C"/>
    <w:rsid w:val="00FC0A07"/>
    <w:rsid w:val="00FC0F58"/>
    <w:rsid w:val="00FC1A69"/>
    <w:rsid w:val="00FC1B2A"/>
    <w:rsid w:val="00FC1C9A"/>
    <w:rsid w:val="00FC1F39"/>
    <w:rsid w:val="00FC285C"/>
    <w:rsid w:val="00FC2DD8"/>
    <w:rsid w:val="00FC2F25"/>
    <w:rsid w:val="00FC3146"/>
    <w:rsid w:val="00FC3349"/>
    <w:rsid w:val="00FC36C3"/>
    <w:rsid w:val="00FC3D81"/>
    <w:rsid w:val="00FC431E"/>
    <w:rsid w:val="00FC437E"/>
    <w:rsid w:val="00FC466A"/>
    <w:rsid w:val="00FC4A1A"/>
    <w:rsid w:val="00FC5785"/>
    <w:rsid w:val="00FC5811"/>
    <w:rsid w:val="00FC588C"/>
    <w:rsid w:val="00FC5BFF"/>
    <w:rsid w:val="00FC5F81"/>
    <w:rsid w:val="00FC60A1"/>
    <w:rsid w:val="00FC63B0"/>
    <w:rsid w:val="00FC6E0C"/>
    <w:rsid w:val="00FC73A3"/>
    <w:rsid w:val="00FD004A"/>
    <w:rsid w:val="00FD05E2"/>
    <w:rsid w:val="00FD07EA"/>
    <w:rsid w:val="00FD13B4"/>
    <w:rsid w:val="00FD17B7"/>
    <w:rsid w:val="00FD1F84"/>
    <w:rsid w:val="00FD207E"/>
    <w:rsid w:val="00FD354A"/>
    <w:rsid w:val="00FD3558"/>
    <w:rsid w:val="00FD3960"/>
    <w:rsid w:val="00FD430B"/>
    <w:rsid w:val="00FD54ED"/>
    <w:rsid w:val="00FD5946"/>
    <w:rsid w:val="00FD5B28"/>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487"/>
    <w:rsid w:val="00FF57E5"/>
    <w:rsid w:val="00FF599F"/>
    <w:rsid w:val="00FF6BB5"/>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FFD4B-FD60-44F6-BCCC-7B6276E4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4</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708</cp:revision>
  <cp:lastPrinted>2009-01-30T04:53:00Z</cp:lastPrinted>
  <dcterms:created xsi:type="dcterms:W3CDTF">2022-04-24T12:43:00Z</dcterms:created>
  <dcterms:modified xsi:type="dcterms:W3CDTF">2022-08-10T13:07:00Z</dcterms:modified>
</cp:coreProperties>
</file>