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7AE05" w14:textId="48DA4830" w:rsidR="00321C9C" w:rsidRPr="00A239A5" w:rsidRDefault="00321C9C" w:rsidP="00321C9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7453FF" w:rsidRPr="007453FF">
        <w:rPr>
          <w:rFonts w:ascii="Arial" w:hAnsi="Arial" w:cs="Arial"/>
          <w:b/>
          <w:noProof/>
          <w:color w:val="000000"/>
          <w:lang w:eastAsia="en-GB"/>
        </w:rPr>
        <w:t>R4-2207618</w:t>
      </w:r>
    </w:p>
    <w:p w14:paraId="5C5BE53C" w14:textId="77777777" w:rsidR="00321C9C" w:rsidRPr="00A239A5" w:rsidRDefault="00321C9C" w:rsidP="00321C9C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79140953" w14:textId="77777777" w:rsidR="00321C9C" w:rsidRDefault="00321C9C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7A19FC67" w14:textId="09CC2E2C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2958E9">
        <w:rPr>
          <w:b/>
          <w:noProof/>
          <w:sz w:val="24"/>
          <w:szCs w:val="24"/>
        </w:rPr>
        <w:t>4114</w:t>
      </w:r>
    </w:p>
    <w:p w14:paraId="51F506DC" w14:textId="77777777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015011C" w14:textId="77777777" w:rsidR="00F94457" w:rsidRDefault="00F94457" w:rsidP="00F944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D86B30" w14:textId="77777777" w:rsidR="00F94457" w:rsidRDefault="00F94457" w:rsidP="00F944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97BDE2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2958E9" w:rsidRPr="002958E9">
        <w:t>measurement gaps enhancements for NTN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102548FD" w14:textId="645D5904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r w:rsidR="00E8175C" w:rsidRPr="00E8175C">
        <w:rPr>
          <w:rFonts w:ascii="Arial" w:hAnsi="Arial" w:cs="Arial"/>
          <w:b/>
          <w:bCs/>
        </w:rPr>
        <w:t>NR_NTN_solutions</w:t>
      </w:r>
      <w:r w:rsidR="002958E9">
        <w:rPr>
          <w:rFonts w:ascii="Arial" w:hAnsi="Arial" w:cs="Arial"/>
          <w:b/>
          <w:bCs/>
        </w:rPr>
        <w:t xml:space="preserve">, </w:t>
      </w:r>
      <w:r w:rsidR="002958E9" w:rsidRPr="002958E9">
        <w:rPr>
          <w:rFonts w:ascii="Arial" w:hAnsi="Arial" w:cs="Arial"/>
          <w:b/>
          <w:bCs/>
        </w:rPr>
        <w:t>NR_MG_enh-Core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3D4ED403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</w:t>
      </w:r>
      <w:r w:rsidR="002958E9">
        <w:t>2</w:t>
      </w:r>
    </w:p>
    <w:p w14:paraId="3D0A5F70" w14:textId="1B58B416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2958E9">
        <w:t>RAN4</w:t>
      </w:r>
    </w:p>
    <w:p w14:paraId="58BC6FE6" w14:textId="3501614C" w:rsidR="00EC1A3F" w:rsidRPr="004B0F09" w:rsidRDefault="00EC1A3F" w:rsidP="00A856C3">
      <w:pPr>
        <w:pStyle w:val="Source"/>
      </w:pPr>
      <w:r>
        <w:t>Cc:</w:t>
      </w:r>
      <w:r w:rsidR="0064083A">
        <w:tab/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5EF0F9B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58E9">
        <w:rPr>
          <w:bCs/>
        </w:rPr>
        <w:t>Xun Tang</w:t>
      </w:r>
    </w:p>
    <w:p w14:paraId="634D86F9" w14:textId="1529EC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58E9">
        <w:rPr>
          <w:bCs/>
          <w:color w:val="0000FF"/>
        </w:rPr>
        <w:t>xun.tang</w:t>
      </w:r>
      <w:r w:rsidR="0037661E">
        <w:rPr>
          <w:bCs/>
          <w:color w:val="0000FF"/>
        </w:rPr>
        <w:t>@</w:t>
      </w:r>
      <w:r w:rsidR="002958E9">
        <w:rPr>
          <w:bCs/>
          <w:color w:val="0000FF"/>
        </w:rPr>
        <w:t>intel</w:t>
      </w:r>
      <w:r w:rsidR="0037661E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37CA6D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6B54FC" w14:textId="20A77265" w:rsidR="00C61F4B" w:rsidRDefault="002958E9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NR NTN</w:t>
      </w:r>
      <w:r w:rsidR="00C61F4B">
        <w:rPr>
          <w:rFonts w:ascii="Arial" w:hAnsi="Arial" w:cs="Arial"/>
          <w:color w:val="000000"/>
          <w:lang w:eastAsia="ko-KR"/>
        </w:rPr>
        <w:t xml:space="preserve"> WI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Pr="002958E9">
        <w:rPr>
          <w:rFonts w:ascii="Arial" w:hAnsi="Arial" w:cs="Arial"/>
          <w:color w:val="000000"/>
          <w:lang w:eastAsia="ko-KR"/>
        </w:rPr>
        <w:t xml:space="preserve">aiming to address the issues associated with the different/larger propagation delays </w:t>
      </w:r>
      <w:r>
        <w:rPr>
          <w:rFonts w:ascii="Arial" w:hAnsi="Arial" w:cs="Arial"/>
          <w:color w:val="000000"/>
          <w:lang w:eastAsia="ko-KR"/>
        </w:rPr>
        <w:t>with different satell</w:t>
      </w:r>
      <w:r w:rsidR="00C61F4B">
        <w:rPr>
          <w:rFonts w:ascii="Arial" w:hAnsi="Arial" w:cs="Arial"/>
          <w:color w:val="000000"/>
          <w:lang w:eastAsia="ko-KR"/>
        </w:rPr>
        <w:t xml:space="preserve">ites, </w:t>
      </w:r>
      <w:r w:rsidR="00C85C4A" w:rsidRPr="00C85C4A">
        <w:rPr>
          <w:rFonts w:ascii="Arial" w:hAnsi="Arial" w:cs="Arial"/>
          <w:color w:val="000000"/>
          <w:lang w:eastAsia="ko-KR"/>
        </w:rPr>
        <w:t>RAN</w:t>
      </w:r>
      <w:r w:rsidR="00C61F4B">
        <w:rPr>
          <w:rFonts w:ascii="Arial" w:hAnsi="Arial" w:cs="Arial"/>
          <w:color w:val="000000"/>
          <w:lang w:eastAsia="ko-KR"/>
        </w:rPr>
        <w:t>2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</w:t>
      </w:r>
      <w:r w:rsidR="00C85C4A">
        <w:rPr>
          <w:rFonts w:ascii="Arial" w:hAnsi="Arial" w:cs="Arial"/>
          <w:color w:val="000000"/>
          <w:lang w:eastAsia="ko-KR"/>
        </w:rPr>
        <w:t xml:space="preserve">has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agreed that 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the network can configure up to </w:t>
      </w:r>
      <w:r w:rsidR="00C61F4B">
        <w:rPr>
          <w:rFonts w:ascii="Arial" w:hAnsi="Arial" w:cs="Arial"/>
          <w:color w:val="000000"/>
          <w:lang w:eastAsia="ko-KR"/>
        </w:rPr>
        <w:t>4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 SMTCs</w:t>
      </w:r>
      <w:r w:rsidR="00384311">
        <w:rPr>
          <w:rFonts w:ascii="Arial" w:hAnsi="Arial" w:cs="Arial"/>
          <w:color w:val="000000"/>
          <w:lang w:eastAsia="ko-KR"/>
        </w:rPr>
        <w:t xml:space="preserve"> on one frequency layer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 </w:t>
      </w:r>
      <w:r w:rsidR="003A6C0B">
        <w:rPr>
          <w:rFonts w:ascii="Arial" w:hAnsi="Arial" w:cs="Arial"/>
          <w:color w:val="000000"/>
          <w:lang w:eastAsia="ko-KR"/>
        </w:rPr>
        <w:t xml:space="preserve">to be used </w:t>
      </w:r>
      <w:r w:rsidR="00C61F4B" w:rsidRPr="00C61F4B">
        <w:rPr>
          <w:rFonts w:ascii="Arial" w:hAnsi="Arial" w:cs="Arial"/>
          <w:color w:val="000000"/>
          <w:lang w:eastAsia="ko-KR"/>
        </w:rPr>
        <w:t>in parallel</w:t>
      </w:r>
      <w:r w:rsidR="0044782E">
        <w:rPr>
          <w:rFonts w:ascii="Arial" w:hAnsi="Arial" w:cs="Arial"/>
          <w:color w:val="000000"/>
          <w:lang w:eastAsia="ko-KR"/>
        </w:rPr>
        <w:t>, if the UE supports</w:t>
      </w:r>
      <w:r w:rsidR="00C61F4B">
        <w:rPr>
          <w:rFonts w:ascii="Arial" w:hAnsi="Arial" w:cs="Arial"/>
          <w:color w:val="000000"/>
          <w:lang w:eastAsia="ko-KR"/>
        </w:rPr>
        <w:t>.</w:t>
      </w:r>
    </w:p>
    <w:p w14:paraId="037819D3" w14:textId="3183682E" w:rsidR="00C61F4B" w:rsidRDefault="00C61F4B" w:rsidP="00C85C4A">
      <w:pPr>
        <w:rPr>
          <w:rFonts w:ascii="Arial" w:hAnsi="Arial" w:cs="Arial"/>
          <w:color w:val="000000"/>
          <w:lang w:eastAsia="ko-KR"/>
        </w:rPr>
      </w:pPr>
    </w:p>
    <w:p w14:paraId="19406CDA" w14:textId="52DC4138" w:rsidR="00C61F4B" w:rsidRDefault="003F7C1D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</w:t>
      </w:r>
      <w:r w:rsidR="008D623A">
        <w:rPr>
          <w:rFonts w:ascii="Arial" w:hAnsi="Arial" w:cs="Arial"/>
          <w:color w:val="000000"/>
          <w:lang w:eastAsia="ko-KR"/>
        </w:rPr>
        <w:t>lso</w:t>
      </w:r>
      <w:r w:rsidR="00C61F4B">
        <w:rPr>
          <w:rFonts w:ascii="Arial" w:hAnsi="Arial" w:cs="Arial"/>
          <w:color w:val="000000"/>
          <w:lang w:eastAsia="ko-KR"/>
        </w:rPr>
        <w:t xml:space="preserve"> </w:t>
      </w:r>
      <w:r w:rsidR="008D623A">
        <w:rPr>
          <w:rFonts w:ascii="Arial" w:hAnsi="Arial" w:cs="Arial"/>
          <w:color w:val="000000"/>
          <w:lang w:eastAsia="ko-KR"/>
        </w:rPr>
        <w:t>c</w:t>
      </w:r>
      <w:r w:rsidR="00C61F4B">
        <w:rPr>
          <w:rFonts w:ascii="Arial" w:hAnsi="Arial" w:cs="Arial"/>
          <w:color w:val="000000"/>
          <w:lang w:eastAsia="ko-KR"/>
        </w:rPr>
        <w:t>onsidering the coordination between NR NTN WI and MGE WI, RAN2 has agreed “</w:t>
      </w:r>
      <w:r w:rsidR="00C61F4B" w:rsidRPr="00C61F4B">
        <w:rPr>
          <w:rFonts w:ascii="Arial" w:hAnsi="Arial" w:cs="Arial"/>
          <w:color w:val="000000"/>
          <w:lang w:eastAsia="ko-KR"/>
        </w:rPr>
        <w:t>In NR NTN, RAN2 follows the restriction on the maximum number of gaps that could be configured simultaneously for each gap type (per-UE /per-FR1/per-FR2) confirmed in MGE WI</w:t>
      </w:r>
      <w:r w:rsidR="00C61F4B">
        <w:rPr>
          <w:rFonts w:ascii="Arial" w:hAnsi="Arial" w:cs="Arial"/>
          <w:color w:val="000000"/>
          <w:lang w:eastAsia="ko-KR"/>
        </w:rPr>
        <w:t>”</w:t>
      </w:r>
      <w:r w:rsidR="008D623A">
        <w:rPr>
          <w:rFonts w:ascii="Arial" w:hAnsi="Arial" w:cs="Arial"/>
          <w:color w:val="000000"/>
          <w:lang w:eastAsia="ko-KR"/>
        </w:rPr>
        <w:t xml:space="preserve">, i.e., at most </w:t>
      </w:r>
      <w:r w:rsidR="008D623A" w:rsidRPr="008D623A">
        <w:rPr>
          <w:rFonts w:ascii="Arial" w:hAnsi="Arial" w:cs="Arial"/>
          <w:color w:val="000000"/>
          <w:lang w:eastAsia="ko-KR"/>
        </w:rPr>
        <w:t xml:space="preserve">2 </w:t>
      </w:r>
      <w:r w:rsidR="008C4D76">
        <w:rPr>
          <w:rFonts w:ascii="Arial" w:hAnsi="Arial" w:cs="Arial"/>
          <w:color w:val="000000"/>
          <w:lang w:eastAsia="ko-KR"/>
        </w:rPr>
        <w:t xml:space="preserve">concurrent </w:t>
      </w:r>
      <w:r w:rsidR="008D623A" w:rsidRPr="008D623A">
        <w:rPr>
          <w:rFonts w:ascii="Arial" w:hAnsi="Arial" w:cs="Arial"/>
          <w:color w:val="000000"/>
          <w:lang w:eastAsia="ko-KR"/>
        </w:rPr>
        <w:t xml:space="preserve">measurement gaps for each gap type </w:t>
      </w:r>
      <w:r w:rsidR="008D623A">
        <w:rPr>
          <w:rFonts w:ascii="Arial" w:hAnsi="Arial" w:cs="Arial"/>
          <w:color w:val="000000"/>
          <w:lang w:eastAsia="ko-KR"/>
        </w:rPr>
        <w:t xml:space="preserve">can be </w:t>
      </w:r>
      <w:r w:rsidR="00135790">
        <w:rPr>
          <w:rFonts w:ascii="Arial" w:hAnsi="Arial" w:cs="Arial"/>
          <w:color w:val="000000"/>
          <w:lang w:eastAsia="ko-KR"/>
        </w:rPr>
        <w:t>supported</w:t>
      </w:r>
      <w:r w:rsidR="00FA4164">
        <w:rPr>
          <w:rFonts w:ascii="Arial" w:hAnsi="Arial" w:cs="Arial"/>
          <w:color w:val="000000"/>
          <w:lang w:eastAsia="ko-KR"/>
        </w:rPr>
        <w:t xml:space="preserve"> in NR NTN.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18901C69" w14:textId="5825F438" w:rsidR="00415D12" w:rsidRDefault="008D623A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MGE WI, for concurrent gap</w:t>
      </w:r>
      <w:r w:rsidR="00384311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ko-KR"/>
        </w:rPr>
        <w:t xml:space="preserve"> RAN4 indicates in LS </w:t>
      </w:r>
      <w:r w:rsidRPr="00C61F4B">
        <w:rPr>
          <w:rFonts w:ascii="Arial" w:hAnsi="Arial" w:cs="Arial"/>
          <w:color w:val="000000"/>
          <w:lang w:eastAsia="ko-KR"/>
        </w:rPr>
        <w:t>R4-2115343</w:t>
      </w:r>
      <w:r>
        <w:rPr>
          <w:rFonts w:ascii="Arial" w:hAnsi="Arial" w:cs="Arial"/>
          <w:color w:val="000000"/>
          <w:lang w:eastAsia="ko-KR"/>
        </w:rPr>
        <w:t xml:space="preserve"> that “</w:t>
      </w:r>
      <w:r w:rsidRPr="00C61F4B">
        <w:rPr>
          <w:rFonts w:ascii="Arial" w:hAnsi="Arial" w:cs="Arial"/>
          <w:color w:val="000000"/>
          <w:lang w:eastAsia="ko-KR"/>
        </w:rPr>
        <w:t>one frequency layer can only be associated to a single MG</w:t>
      </w:r>
      <w:r>
        <w:rPr>
          <w:rFonts w:ascii="Arial" w:hAnsi="Arial" w:cs="Arial"/>
          <w:color w:val="000000"/>
          <w:lang w:eastAsia="ko-KR"/>
        </w:rPr>
        <w:t xml:space="preserve">”. </w:t>
      </w:r>
      <w:r w:rsidR="00FA4164">
        <w:rPr>
          <w:rFonts w:ascii="Arial" w:hAnsi="Arial" w:cs="Arial"/>
          <w:color w:val="000000"/>
          <w:lang w:eastAsia="ko-KR"/>
        </w:rPr>
        <w:t xml:space="preserve">But </w:t>
      </w:r>
      <w:r w:rsidR="00135790">
        <w:rPr>
          <w:rFonts w:ascii="Arial" w:hAnsi="Arial" w:cs="Arial"/>
          <w:color w:val="000000"/>
          <w:lang w:eastAsia="ko-KR"/>
        </w:rPr>
        <w:t xml:space="preserve">for NTN, </w:t>
      </w:r>
      <w:r w:rsidR="00FA4164">
        <w:rPr>
          <w:rFonts w:ascii="Arial" w:hAnsi="Arial" w:cs="Arial"/>
          <w:color w:val="000000"/>
          <w:lang w:eastAsia="ko-KR"/>
        </w:rPr>
        <w:t>i</w:t>
      </w:r>
      <w:r w:rsidR="00415D12" w:rsidRPr="00415D12">
        <w:rPr>
          <w:rFonts w:ascii="Arial" w:hAnsi="Arial" w:cs="Arial"/>
          <w:color w:val="000000"/>
          <w:lang w:eastAsia="ko-KR"/>
        </w:rPr>
        <w:t>n gap-assisted scenarios</w:t>
      </w:r>
      <w:r w:rsidR="00415D12">
        <w:rPr>
          <w:rFonts w:ascii="Arial" w:hAnsi="Arial" w:cs="Arial"/>
          <w:color w:val="000000"/>
          <w:lang w:eastAsia="ko-KR"/>
        </w:rPr>
        <w:t>, in order to</w:t>
      </w:r>
      <w:r w:rsidR="008C4D76">
        <w:rPr>
          <w:rFonts w:ascii="Arial" w:hAnsi="Arial" w:cs="Arial"/>
          <w:color w:val="000000"/>
          <w:lang w:eastAsia="ko-KR"/>
        </w:rPr>
        <w:t xml:space="preserve"> support</w:t>
      </w:r>
      <w:r w:rsidR="00415D12">
        <w:rPr>
          <w:rFonts w:ascii="Arial" w:hAnsi="Arial" w:cs="Arial"/>
          <w:color w:val="000000"/>
          <w:lang w:eastAsia="ko-KR"/>
        </w:rPr>
        <w:t xml:space="preserve"> </w:t>
      </w:r>
      <w:r w:rsidR="00B2217D">
        <w:rPr>
          <w:rFonts w:ascii="Arial" w:hAnsi="Arial" w:cs="Arial"/>
          <w:color w:val="000000"/>
          <w:lang w:eastAsia="ko-KR"/>
        </w:rPr>
        <w:t>up to 4</w:t>
      </w:r>
      <w:r w:rsidR="00415D12">
        <w:rPr>
          <w:rFonts w:ascii="Arial" w:hAnsi="Arial" w:cs="Arial"/>
          <w:color w:val="000000"/>
          <w:lang w:eastAsia="ko-KR"/>
        </w:rPr>
        <w:t xml:space="preserve"> SMTCs</w:t>
      </w:r>
      <w:r w:rsidR="0061141E">
        <w:rPr>
          <w:rFonts w:ascii="Arial" w:hAnsi="Arial" w:cs="Arial"/>
          <w:color w:val="000000"/>
          <w:lang w:eastAsia="ko-KR"/>
        </w:rPr>
        <w:t xml:space="preserve"> </w:t>
      </w:r>
      <w:r w:rsidR="00DC14A4" w:rsidRPr="0061141E">
        <w:rPr>
          <w:rFonts w:ascii="Arial" w:hAnsi="Arial" w:cs="Arial"/>
          <w:color w:val="000000"/>
          <w:lang w:eastAsia="ko-KR"/>
        </w:rPr>
        <w:t xml:space="preserve">associated to </w:t>
      </w:r>
      <w:r w:rsidR="0061141E">
        <w:rPr>
          <w:rFonts w:ascii="Arial" w:hAnsi="Arial" w:cs="Arial"/>
          <w:color w:val="000000"/>
          <w:lang w:eastAsia="ko-KR"/>
        </w:rPr>
        <w:t>one frequency</w:t>
      </w:r>
      <w:r w:rsidR="00415D12">
        <w:rPr>
          <w:rFonts w:ascii="Arial" w:hAnsi="Arial" w:cs="Arial"/>
          <w:color w:val="000000"/>
          <w:lang w:eastAsia="ko-KR"/>
        </w:rPr>
        <w:t>,</w:t>
      </w:r>
      <w:r w:rsidR="00415D12" w:rsidRPr="00415D12">
        <w:rPr>
          <w:rFonts w:ascii="Arial" w:hAnsi="Arial" w:cs="Arial"/>
          <w:color w:val="000000"/>
          <w:lang w:eastAsia="ko-KR"/>
        </w:rPr>
        <w:t xml:space="preserve"> </w:t>
      </w:r>
      <w:r w:rsidR="00C61F4B">
        <w:rPr>
          <w:rFonts w:ascii="Arial" w:hAnsi="Arial" w:cs="Arial"/>
          <w:color w:val="000000"/>
          <w:lang w:eastAsia="ko-KR"/>
        </w:rPr>
        <w:t xml:space="preserve">RAN2 would like </w:t>
      </w:r>
      <w:r w:rsidR="006344D0">
        <w:rPr>
          <w:rFonts w:ascii="Arial" w:hAnsi="Arial" w:cs="Arial"/>
          <w:color w:val="000000"/>
          <w:lang w:eastAsia="ko-KR"/>
        </w:rPr>
        <w:t xml:space="preserve">to ask </w:t>
      </w:r>
      <w:r w:rsidR="00C61F4B">
        <w:rPr>
          <w:rFonts w:ascii="Arial" w:hAnsi="Arial" w:cs="Arial"/>
          <w:color w:val="000000"/>
          <w:lang w:eastAsia="ko-KR"/>
        </w:rPr>
        <w:t>RAN4 the following question: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598E65B9" w14:textId="65A7A877" w:rsidR="003B079D" w:rsidRDefault="0003198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Is it feasible</w:t>
      </w:r>
      <w:r w:rsidR="00FD4CB1">
        <w:rPr>
          <w:rFonts w:ascii="Arial" w:hAnsi="Arial" w:cs="Arial"/>
          <w:color w:val="000000"/>
          <w:lang w:eastAsia="ko-KR"/>
        </w:rPr>
        <w:t>/possible</w:t>
      </w:r>
      <w:r w:rsidR="00EE7AA6">
        <w:rPr>
          <w:rFonts w:ascii="Arial" w:hAnsi="Arial" w:cs="Arial"/>
          <w:color w:val="000000"/>
          <w:lang w:eastAsia="ko-KR"/>
        </w:rPr>
        <w:t>, for NR NTN, that one frequency layer can</w:t>
      </w:r>
      <w:r w:rsidR="00833A10">
        <w:rPr>
          <w:rFonts w:ascii="Arial" w:hAnsi="Arial" w:cs="Arial"/>
          <w:color w:val="000000"/>
          <w:lang w:eastAsia="ko-KR"/>
        </w:rPr>
        <w:t xml:space="preserve"> also</w:t>
      </w:r>
      <w:r w:rsidR="00EE7AA6">
        <w:rPr>
          <w:rFonts w:ascii="Arial" w:hAnsi="Arial" w:cs="Arial"/>
          <w:color w:val="000000"/>
          <w:lang w:eastAsia="ko-KR"/>
        </w:rPr>
        <w:t xml:space="preserve"> be associated to </w:t>
      </w:r>
      <w:r w:rsidR="002811E2">
        <w:rPr>
          <w:rFonts w:ascii="Arial" w:hAnsi="Arial" w:cs="Arial"/>
          <w:color w:val="000000"/>
          <w:lang w:eastAsia="ko-KR"/>
        </w:rPr>
        <w:t xml:space="preserve">both concurrent </w:t>
      </w:r>
      <w:r w:rsidR="0051496D">
        <w:rPr>
          <w:rFonts w:ascii="Arial" w:hAnsi="Arial" w:cs="Arial"/>
          <w:color w:val="000000"/>
          <w:lang w:eastAsia="ko-KR"/>
        </w:rPr>
        <w:t>measurement gaps</w:t>
      </w:r>
      <w:r w:rsidR="00D70435">
        <w:rPr>
          <w:rFonts w:ascii="Arial" w:hAnsi="Arial" w:cs="Arial"/>
          <w:color w:val="000000"/>
          <w:lang w:eastAsia="ko-KR"/>
        </w:rPr>
        <w:t xml:space="preserve"> with the same gap type</w:t>
      </w:r>
      <w:r w:rsidR="00C0621D">
        <w:rPr>
          <w:rFonts w:ascii="Arial" w:hAnsi="Arial" w:cs="Arial"/>
          <w:color w:val="000000"/>
          <w:lang w:eastAsia="ko-KR"/>
        </w:rPr>
        <w:t>?</w:t>
      </w:r>
    </w:p>
    <w:p w14:paraId="6BF6BB0A" w14:textId="77777777" w:rsidR="00B372E7" w:rsidRDefault="00B372E7" w:rsidP="00E549C5">
      <w:pPr>
        <w:rPr>
          <w:rFonts w:ascii="Arial" w:hAnsi="Arial" w:cs="Arial"/>
          <w:color w:val="000000"/>
          <w:lang w:eastAsia="ko-KR"/>
        </w:rPr>
      </w:pPr>
    </w:p>
    <w:p w14:paraId="3EDC7EA5" w14:textId="77777777" w:rsidR="0003198C" w:rsidRDefault="0003198C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9742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6344D0">
        <w:rPr>
          <w:rFonts w:ascii="Arial" w:hAnsi="Arial" w:cs="Arial"/>
          <w:b/>
        </w:rPr>
        <w:t>RAN4</w:t>
      </w:r>
    </w:p>
    <w:p w14:paraId="6F2861B9" w14:textId="4546421C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2958E9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958E9">
        <w:rPr>
          <w:rFonts w:ascii="Arial" w:hAnsi="Arial" w:cs="Arial"/>
          <w:color w:val="000000"/>
        </w:rPr>
        <w:t>RAN4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</w:t>
      </w:r>
      <w:r w:rsidR="002958E9">
        <w:rPr>
          <w:rFonts w:ascii="Arial" w:hAnsi="Arial" w:cs="Arial"/>
          <w:color w:val="000000"/>
        </w:rPr>
        <w:t>question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08C2CFD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2A031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7E2E12DB" w:rsidR="005B71EA" w:rsidRPr="00D43F50" w:rsidRDefault="005B71EA" w:rsidP="001037D1">
      <w:pPr>
        <w:tabs>
          <w:tab w:val="left" w:pos="5245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</w:t>
      </w:r>
      <w:r w:rsidR="002958E9">
        <w:rPr>
          <w:rFonts w:ascii="Arial" w:hAnsi="Arial" w:cs="Arial"/>
          <w:bCs/>
          <w:lang w:val="sv-SE"/>
        </w:rPr>
        <w:t>2</w:t>
      </w:r>
      <w:r w:rsidRPr="00483BBC">
        <w:rPr>
          <w:rFonts w:ascii="Arial" w:hAnsi="Arial" w:cs="Arial"/>
          <w:bCs/>
          <w:lang w:val="sv-SE"/>
        </w:rPr>
        <w:t>#11</w:t>
      </w:r>
      <w:r w:rsidR="002958E9">
        <w:rPr>
          <w:rFonts w:ascii="Arial" w:hAnsi="Arial" w:cs="Arial"/>
          <w:bCs/>
          <w:lang w:val="sv-SE"/>
        </w:rPr>
        <w:t>8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2958E9">
        <w:rPr>
          <w:rFonts w:ascii="Arial" w:hAnsi="Arial" w:cs="Arial"/>
          <w:bCs/>
          <w:lang w:val="sv-SE"/>
        </w:rPr>
        <w:t>09</w:t>
      </w:r>
      <w:r w:rsidR="00AF1374">
        <w:rPr>
          <w:rFonts w:ascii="Arial" w:hAnsi="Arial" w:cs="Arial"/>
          <w:bCs/>
          <w:lang w:val="sv-SE"/>
        </w:rPr>
        <w:t xml:space="preserve"> </w:t>
      </w:r>
      <w:r w:rsidR="002958E9">
        <w:rPr>
          <w:rFonts w:ascii="Arial" w:hAnsi="Arial" w:cs="Arial"/>
          <w:bCs/>
          <w:lang w:val="sv-SE"/>
        </w:rPr>
        <w:t>May</w:t>
      </w:r>
      <w:r w:rsidR="00AF1374">
        <w:rPr>
          <w:rFonts w:ascii="Arial" w:hAnsi="Arial" w:cs="Arial"/>
          <w:bCs/>
          <w:lang w:val="sv-SE"/>
        </w:rPr>
        <w:t xml:space="preserve"> – </w:t>
      </w:r>
      <w:r w:rsidR="002958E9">
        <w:rPr>
          <w:rFonts w:ascii="Arial" w:hAnsi="Arial" w:cs="Arial"/>
          <w:bCs/>
          <w:lang w:val="sv-SE"/>
        </w:rPr>
        <w:t>20</w:t>
      </w:r>
      <w:r w:rsidR="00AF1374">
        <w:rPr>
          <w:rFonts w:ascii="Arial" w:hAnsi="Arial" w:cs="Arial"/>
          <w:bCs/>
          <w:lang w:val="sv-SE"/>
        </w:rPr>
        <w:t xml:space="preserve"> </w:t>
      </w:r>
      <w:r w:rsidR="002958E9">
        <w:rPr>
          <w:rFonts w:ascii="Arial" w:hAnsi="Arial" w:cs="Arial"/>
          <w:bCs/>
          <w:lang w:val="sv-SE"/>
        </w:rPr>
        <w:t>May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8F6D" w14:textId="77777777" w:rsidR="003111F3" w:rsidRDefault="003111F3">
      <w:r>
        <w:separator/>
      </w:r>
    </w:p>
  </w:endnote>
  <w:endnote w:type="continuationSeparator" w:id="0">
    <w:p w14:paraId="5C4A9D48" w14:textId="77777777" w:rsidR="003111F3" w:rsidRDefault="003111F3">
      <w:r>
        <w:continuationSeparator/>
      </w:r>
    </w:p>
  </w:endnote>
  <w:endnote w:type="continuationNotice" w:id="1">
    <w:p w14:paraId="26C6C9CC" w14:textId="77777777" w:rsidR="003111F3" w:rsidRDefault="00311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DDE9" w14:textId="77777777" w:rsidR="003111F3" w:rsidRDefault="003111F3">
      <w:r>
        <w:separator/>
      </w:r>
    </w:p>
  </w:footnote>
  <w:footnote w:type="continuationSeparator" w:id="0">
    <w:p w14:paraId="11BBBC3B" w14:textId="77777777" w:rsidR="003111F3" w:rsidRDefault="003111F3">
      <w:r>
        <w:continuationSeparator/>
      </w:r>
    </w:p>
  </w:footnote>
  <w:footnote w:type="continuationNotice" w:id="1">
    <w:p w14:paraId="6F32D47F" w14:textId="77777777" w:rsidR="003111F3" w:rsidRDefault="003111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8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20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6"/>
  </w:num>
  <w:num w:numId="31">
    <w:abstractNumId w:val="14"/>
  </w:num>
  <w:num w:numId="32">
    <w:abstractNumId w:val="15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198C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037D1"/>
    <w:rsid w:val="001157FA"/>
    <w:rsid w:val="001332EF"/>
    <w:rsid w:val="00135790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38D5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11E2"/>
    <w:rsid w:val="00286536"/>
    <w:rsid w:val="00287F98"/>
    <w:rsid w:val="00293531"/>
    <w:rsid w:val="002958E9"/>
    <w:rsid w:val="002A0311"/>
    <w:rsid w:val="002A693B"/>
    <w:rsid w:val="002A762C"/>
    <w:rsid w:val="002B5F12"/>
    <w:rsid w:val="002D7FF9"/>
    <w:rsid w:val="002E253C"/>
    <w:rsid w:val="002F469C"/>
    <w:rsid w:val="002F66BD"/>
    <w:rsid w:val="002F70B3"/>
    <w:rsid w:val="00304EBD"/>
    <w:rsid w:val="003108A2"/>
    <w:rsid w:val="00310B90"/>
    <w:rsid w:val="003111F3"/>
    <w:rsid w:val="0031263B"/>
    <w:rsid w:val="00313B5A"/>
    <w:rsid w:val="00321C9C"/>
    <w:rsid w:val="0032387A"/>
    <w:rsid w:val="0033196E"/>
    <w:rsid w:val="00342DF7"/>
    <w:rsid w:val="00344765"/>
    <w:rsid w:val="00351E58"/>
    <w:rsid w:val="00364CAE"/>
    <w:rsid w:val="0037661E"/>
    <w:rsid w:val="00384311"/>
    <w:rsid w:val="0038474C"/>
    <w:rsid w:val="0039216E"/>
    <w:rsid w:val="003A6C0B"/>
    <w:rsid w:val="003B079D"/>
    <w:rsid w:val="003E03FF"/>
    <w:rsid w:val="003E6948"/>
    <w:rsid w:val="003F61AD"/>
    <w:rsid w:val="003F7C1D"/>
    <w:rsid w:val="00401113"/>
    <w:rsid w:val="00406779"/>
    <w:rsid w:val="004120B7"/>
    <w:rsid w:val="00415D12"/>
    <w:rsid w:val="0042029F"/>
    <w:rsid w:val="00420E2F"/>
    <w:rsid w:val="00431615"/>
    <w:rsid w:val="0044039A"/>
    <w:rsid w:val="00441833"/>
    <w:rsid w:val="00447106"/>
    <w:rsid w:val="0044782E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C6F76"/>
    <w:rsid w:val="004D10A4"/>
    <w:rsid w:val="004D29B5"/>
    <w:rsid w:val="004E6585"/>
    <w:rsid w:val="005012BB"/>
    <w:rsid w:val="0051496D"/>
    <w:rsid w:val="00523593"/>
    <w:rsid w:val="00532A72"/>
    <w:rsid w:val="005449F0"/>
    <w:rsid w:val="00552B6F"/>
    <w:rsid w:val="00556862"/>
    <w:rsid w:val="00561240"/>
    <w:rsid w:val="005706B7"/>
    <w:rsid w:val="00570A65"/>
    <w:rsid w:val="00584B08"/>
    <w:rsid w:val="00597F38"/>
    <w:rsid w:val="005B71EA"/>
    <w:rsid w:val="005C1CA2"/>
    <w:rsid w:val="005C237F"/>
    <w:rsid w:val="005C2932"/>
    <w:rsid w:val="005D1466"/>
    <w:rsid w:val="0060149B"/>
    <w:rsid w:val="0061141E"/>
    <w:rsid w:val="006344D0"/>
    <w:rsid w:val="0064083A"/>
    <w:rsid w:val="00654743"/>
    <w:rsid w:val="00670000"/>
    <w:rsid w:val="00684D62"/>
    <w:rsid w:val="006901A0"/>
    <w:rsid w:val="006A00EB"/>
    <w:rsid w:val="006A1D13"/>
    <w:rsid w:val="006A4620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3FF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3A10"/>
    <w:rsid w:val="008347E9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C4D76"/>
    <w:rsid w:val="008D2B65"/>
    <w:rsid w:val="008D623A"/>
    <w:rsid w:val="008E2311"/>
    <w:rsid w:val="008F252A"/>
    <w:rsid w:val="008F5356"/>
    <w:rsid w:val="008F73F5"/>
    <w:rsid w:val="00913030"/>
    <w:rsid w:val="00914DD6"/>
    <w:rsid w:val="00922C25"/>
    <w:rsid w:val="00923E7C"/>
    <w:rsid w:val="00942D93"/>
    <w:rsid w:val="00944E0D"/>
    <w:rsid w:val="00945FEB"/>
    <w:rsid w:val="00946350"/>
    <w:rsid w:val="00951B1D"/>
    <w:rsid w:val="00971355"/>
    <w:rsid w:val="0099062F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277F"/>
    <w:rsid w:val="00AD50B2"/>
    <w:rsid w:val="00AD6DA0"/>
    <w:rsid w:val="00AF1374"/>
    <w:rsid w:val="00B05463"/>
    <w:rsid w:val="00B07AAA"/>
    <w:rsid w:val="00B2217D"/>
    <w:rsid w:val="00B31F71"/>
    <w:rsid w:val="00B372E7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0621D"/>
    <w:rsid w:val="00C160DD"/>
    <w:rsid w:val="00C20E8A"/>
    <w:rsid w:val="00C30113"/>
    <w:rsid w:val="00C3089B"/>
    <w:rsid w:val="00C5368D"/>
    <w:rsid w:val="00C55B87"/>
    <w:rsid w:val="00C61F4B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70435"/>
    <w:rsid w:val="00D8277B"/>
    <w:rsid w:val="00D8558C"/>
    <w:rsid w:val="00D87C98"/>
    <w:rsid w:val="00D964D6"/>
    <w:rsid w:val="00DA0364"/>
    <w:rsid w:val="00DA3228"/>
    <w:rsid w:val="00DA744B"/>
    <w:rsid w:val="00DC14A4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E7AA6"/>
    <w:rsid w:val="00EF2717"/>
    <w:rsid w:val="00EF4F52"/>
    <w:rsid w:val="00EF6455"/>
    <w:rsid w:val="00F04D4D"/>
    <w:rsid w:val="00F051EE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94457"/>
    <w:rsid w:val="00FA4164"/>
    <w:rsid w:val="00FA4657"/>
    <w:rsid w:val="00FC2ED2"/>
    <w:rsid w:val="00FC4365"/>
    <w:rsid w:val="00FC441D"/>
    <w:rsid w:val="00FD4CB1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2022-04-05T08:39:00Z</dcterms:created>
  <dcterms:modified xsi:type="dcterms:W3CDTF">2022-04-14T08:35:00Z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CWMcbc1ad7426d84e90bf9bb98b341ed831">
    <vt:lpwstr>CWM7pGCLtSjTVpCUi4eFUL4NlKDkqbWo2/zH93wCr2hHu2Cl+LnClyaQAqsknABIyWOQTLQBXIMfpS+aVIxHkeQgw==</vt:lpwstr>
  </property>
</Properties>
</file>