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C3E2" w14:textId="772E720D" w:rsidR="00021F51" w:rsidRPr="003073D5" w:rsidRDefault="00021F51" w:rsidP="00021F51">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722A8A" w:rsidRPr="00722A8A">
        <w:rPr>
          <w:rFonts w:cs="Arial"/>
          <w:color w:val="000000" w:themeColor="text1"/>
          <w:sz w:val="24"/>
          <w:szCs w:val="24"/>
        </w:rPr>
        <w:t>R4-2205982</w:t>
      </w:r>
    </w:p>
    <w:p w14:paraId="2270966F" w14:textId="77777777" w:rsidR="00021F51" w:rsidRDefault="00021F51" w:rsidP="00021F51">
      <w:pPr>
        <w:pStyle w:val="a"/>
        <w:rPr>
          <w:rFonts w:eastAsia="SimSun" w:cs="Arial"/>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0D0A2689" w14:textId="28D04F4B" w:rsidR="00B9734C" w:rsidRPr="00A27260" w:rsidRDefault="00B9734C" w:rsidP="00B9734C">
      <w:pPr>
        <w:pStyle w:val="a"/>
        <w:rPr>
          <w:rFonts w:eastAsia="SimSun"/>
          <w:color w:val="000000" w:themeColor="text1"/>
          <w:sz w:val="24"/>
          <w:highlight w:val="yellow"/>
          <w:lang w:eastAsia="zh-CN"/>
        </w:rPr>
      </w:pPr>
    </w:p>
    <w:p w14:paraId="36EF9C41" w14:textId="77777777" w:rsidR="000C34F6" w:rsidRPr="00A27260" w:rsidRDefault="000C34F6" w:rsidP="00A5625D">
      <w:pPr>
        <w:pStyle w:val="a"/>
        <w:rPr>
          <w:rFonts w:eastAsia="SimSun"/>
          <w:color w:val="000000" w:themeColor="text1"/>
          <w:sz w:val="24"/>
          <w:highlight w:val="yellow"/>
          <w:lang w:eastAsia="zh-CN"/>
        </w:rPr>
      </w:pPr>
    </w:p>
    <w:p w14:paraId="0AAA533D" w14:textId="77777777" w:rsidR="00D64225" w:rsidRPr="00763E28" w:rsidRDefault="00D64225" w:rsidP="00D64225">
      <w:pPr>
        <w:tabs>
          <w:tab w:val="left" w:pos="1985"/>
        </w:tabs>
        <w:jc w:val="both"/>
        <w:rPr>
          <w:rFonts w:ascii="Arial" w:eastAsia="SimSun" w:hAnsi="Arial" w:cs="Arial"/>
          <w:b/>
          <w:color w:val="000000" w:themeColor="text1"/>
          <w:sz w:val="22"/>
          <w:lang w:eastAsia="zh-CN"/>
        </w:rPr>
      </w:pPr>
      <w:r w:rsidRPr="00763E28">
        <w:rPr>
          <w:rFonts w:ascii="Arial" w:hAnsi="Arial" w:cs="Arial"/>
          <w:b/>
          <w:color w:val="000000" w:themeColor="text1"/>
          <w:sz w:val="22"/>
        </w:rPr>
        <w:t xml:space="preserve">Source: </w:t>
      </w:r>
      <w:r w:rsidRPr="00763E28">
        <w:rPr>
          <w:rFonts w:ascii="Arial" w:hAnsi="Arial" w:cs="Arial"/>
          <w:b/>
          <w:color w:val="000000" w:themeColor="text1"/>
          <w:sz w:val="22"/>
        </w:rPr>
        <w:tab/>
      </w:r>
      <w:r w:rsidRPr="00763E28">
        <w:rPr>
          <w:rFonts w:ascii="Arial" w:hAnsi="Arial" w:cs="Arial"/>
          <w:color w:val="000000" w:themeColor="text1"/>
          <w:sz w:val="22"/>
        </w:rPr>
        <w:t>Huawei</w:t>
      </w:r>
    </w:p>
    <w:p w14:paraId="3F7150BA" w14:textId="7136B5CF" w:rsidR="00435E4F" w:rsidRPr="00021F51" w:rsidRDefault="00D64225" w:rsidP="00902558">
      <w:pPr>
        <w:ind w:left="1985" w:hanging="1985"/>
        <w:rPr>
          <w:rFonts w:ascii="Arial" w:hAnsi="Arial" w:cs="Arial"/>
          <w:color w:val="000000" w:themeColor="text1"/>
          <w:sz w:val="22"/>
        </w:rPr>
      </w:pPr>
      <w:r w:rsidRPr="00763E28">
        <w:rPr>
          <w:rFonts w:ascii="Arial" w:hAnsi="Arial" w:cs="Arial"/>
          <w:b/>
          <w:color w:val="000000" w:themeColor="text1"/>
          <w:sz w:val="22"/>
        </w:rPr>
        <w:t>Title:</w:t>
      </w:r>
      <w:r w:rsidRPr="00763E28">
        <w:rPr>
          <w:rFonts w:ascii="Arial" w:hAnsi="Arial" w:cs="Arial"/>
          <w:color w:val="000000" w:themeColor="text1"/>
          <w:sz w:val="22"/>
        </w:rPr>
        <w:t xml:space="preserve"> </w:t>
      </w:r>
      <w:r w:rsidRPr="00763E28">
        <w:rPr>
          <w:rFonts w:ascii="Arial" w:hAnsi="Arial" w:cs="Arial"/>
          <w:color w:val="000000" w:themeColor="text1"/>
          <w:sz w:val="22"/>
        </w:rPr>
        <w:tab/>
      </w:r>
      <w:r w:rsidR="00763E28" w:rsidRPr="00021F51">
        <w:rPr>
          <w:rFonts w:ascii="Arial" w:hAnsi="Arial" w:cs="Arial"/>
          <w:color w:val="000000" w:themeColor="text1"/>
          <w:sz w:val="22"/>
        </w:rPr>
        <w:t>Further d</w:t>
      </w:r>
      <w:r w:rsidR="00894E37" w:rsidRPr="00021F51">
        <w:rPr>
          <w:rFonts w:ascii="Arial" w:hAnsi="Arial" w:cs="Arial"/>
          <w:color w:val="000000" w:themeColor="text1"/>
          <w:sz w:val="22"/>
        </w:rPr>
        <w:t>iscussion on Satellite Access N</w:t>
      </w:r>
      <w:r w:rsidR="0050111D" w:rsidRPr="00021F51">
        <w:rPr>
          <w:rFonts w:ascii="Arial" w:hAnsi="Arial" w:cs="Arial"/>
          <w:color w:val="000000" w:themeColor="text1"/>
          <w:sz w:val="22"/>
        </w:rPr>
        <w:t>ode conducted RF requirements: T</w:t>
      </w:r>
      <w:r w:rsidR="00894E37" w:rsidRPr="00021F51">
        <w:rPr>
          <w:rFonts w:ascii="Arial" w:hAnsi="Arial" w:cs="Arial"/>
          <w:color w:val="000000" w:themeColor="text1"/>
          <w:sz w:val="22"/>
        </w:rPr>
        <w:t>x</w:t>
      </w:r>
    </w:p>
    <w:p w14:paraId="3ACA12DB" w14:textId="44044BDB" w:rsidR="00D64225" w:rsidRPr="00021F51" w:rsidRDefault="00D64225" w:rsidP="00902558">
      <w:pPr>
        <w:ind w:left="1985" w:hanging="1985"/>
        <w:rPr>
          <w:rFonts w:ascii="Arial" w:hAnsi="Arial" w:cs="Arial"/>
          <w:color w:val="000000" w:themeColor="text1"/>
          <w:sz w:val="22"/>
        </w:rPr>
      </w:pPr>
      <w:r w:rsidRPr="00021F51">
        <w:rPr>
          <w:rFonts w:ascii="Arial" w:hAnsi="Arial" w:cs="Arial"/>
          <w:b/>
          <w:color w:val="000000" w:themeColor="text1"/>
          <w:sz w:val="22"/>
        </w:rPr>
        <w:t>Agen</w:t>
      </w:r>
      <w:r w:rsidRPr="00021F51">
        <w:rPr>
          <w:rFonts w:ascii="Arial" w:eastAsia="SimSun" w:hAnsi="Arial" w:cs="Arial" w:hint="eastAsia"/>
          <w:b/>
          <w:color w:val="000000" w:themeColor="text1"/>
          <w:sz w:val="22"/>
          <w:lang w:eastAsia="zh-CN"/>
        </w:rPr>
        <w:t>d</w:t>
      </w:r>
      <w:r w:rsidRPr="00021F51">
        <w:rPr>
          <w:rFonts w:ascii="Arial" w:hAnsi="Arial" w:cs="Arial"/>
          <w:b/>
          <w:color w:val="000000" w:themeColor="text1"/>
          <w:sz w:val="22"/>
        </w:rPr>
        <w:t>a Item:</w:t>
      </w:r>
      <w:r w:rsidRPr="00021F51">
        <w:rPr>
          <w:rFonts w:ascii="Arial" w:hAnsi="Arial" w:cs="Arial"/>
          <w:color w:val="000000" w:themeColor="text1"/>
          <w:sz w:val="22"/>
        </w:rPr>
        <w:tab/>
      </w:r>
      <w:r w:rsidR="00021F51" w:rsidRPr="00021F51">
        <w:rPr>
          <w:rFonts w:ascii="Arial" w:hAnsi="Arial" w:cs="Arial"/>
          <w:color w:val="000000" w:themeColor="text1"/>
          <w:sz w:val="22"/>
        </w:rPr>
        <w:t>10.13.3.3</w:t>
      </w:r>
      <w:bookmarkStart w:id="4" w:name="_GoBack"/>
      <w:bookmarkEnd w:id="4"/>
    </w:p>
    <w:p w14:paraId="754225A9" w14:textId="538A37B3" w:rsidR="00D64225" w:rsidRPr="00021F51" w:rsidRDefault="00D64225" w:rsidP="00D64225">
      <w:pPr>
        <w:tabs>
          <w:tab w:val="left" w:pos="1985"/>
        </w:tabs>
        <w:jc w:val="both"/>
        <w:rPr>
          <w:rFonts w:ascii="Arial" w:eastAsia="SimSun" w:hAnsi="Arial" w:cs="Arial"/>
          <w:color w:val="000000" w:themeColor="text1"/>
          <w:sz w:val="22"/>
          <w:lang w:eastAsia="zh-CN"/>
        </w:rPr>
      </w:pPr>
      <w:r w:rsidRPr="00021F51">
        <w:rPr>
          <w:rFonts w:ascii="Arial" w:hAnsi="Arial" w:cs="Arial"/>
          <w:b/>
          <w:color w:val="000000" w:themeColor="text1"/>
          <w:sz w:val="22"/>
        </w:rPr>
        <w:t>Document for:</w:t>
      </w:r>
      <w:r w:rsidRPr="00021F51">
        <w:rPr>
          <w:rFonts w:ascii="Arial" w:hAnsi="Arial" w:cs="Arial"/>
          <w:color w:val="000000" w:themeColor="text1"/>
          <w:sz w:val="22"/>
        </w:rPr>
        <w:tab/>
      </w:r>
      <w:r w:rsidR="00CF671C" w:rsidRPr="00021F51">
        <w:rPr>
          <w:rFonts w:ascii="Arial" w:hAnsi="Arial" w:cs="Arial"/>
          <w:color w:val="000000" w:themeColor="text1"/>
          <w:sz w:val="22"/>
        </w:rPr>
        <w:t>Discussion</w:t>
      </w:r>
      <w:r w:rsidR="00435E4F" w:rsidRPr="00021F51">
        <w:rPr>
          <w:rFonts w:ascii="Arial" w:hAnsi="Arial" w:cs="Arial"/>
          <w:color w:val="000000" w:themeColor="text1"/>
          <w:sz w:val="22"/>
        </w:rPr>
        <w:tab/>
      </w:r>
      <w:r w:rsidR="00575C92" w:rsidRPr="00021F51">
        <w:rPr>
          <w:rFonts w:ascii="Arial" w:hAnsi="Arial" w:cs="Arial"/>
          <w:color w:val="000000" w:themeColor="text1"/>
          <w:sz w:val="22"/>
        </w:rPr>
        <w:t xml:space="preserve"> </w:t>
      </w:r>
    </w:p>
    <w:p w14:paraId="05ABB6E4" w14:textId="77777777" w:rsidR="00D64225" w:rsidRPr="00021F51" w:rsidRDefault="00D64225" w:rsidP="00893260">
      <w:pPr>
        <w:pStyle w:val="Heading1"/>
        <w:numPr>
          <w:ilvl w:val="0"/>
          <w:numId w:val="1"/>
        </w:numPr>
        <w:overflowPunct w:val="0"/>
        <w:autoSpaceDE w:val="0"/>
        <w:autoSpaceDN w:val="0"/>
        <w:adjustRightInd w:val="0"/>
        <w:textAlignment w:val="baseline"/>
      </w:pPr>
      <w:r w:rsidRPr="00021F51">
        <w:t>Introduction</w:t>
      </w:r>
    </w:p>
    <w:bookmarkEnd w:id="2"/>
    <w:bookmarkEnd w:id="3"/>
    <w:p w14:paraId="2A78EE55" w14:textId="680D1229" w:rsidR="005D0CAE" w:rsidRPr="00021F51" w:rsidRDefault="005D0CAE" w:rsidP="0031533B">
      <w:r w:rsidRPr="00021F51">
        <w:t xml:space="preserve">In this contribution we provide discussion on the </w:t>
      </w:r>
      <w:r w:rsidR="00021F51">
        <w:t xml:space="preserve">remaining </w:t>
      </w:r>
      <w:r w:rsidRPr="00021F51">
        <w:t xml:space="preserve">conducted </w:t>
      </w:r>
      <w:r w:rsidR="0050111D" w:rsidRPr="00021F51">
        <w:t>T</w:t>
      </w:r>
      <w:r w:rsidRPr="00021F51">
        <w:t>x requirements for the Satellite Access Node.</w:t>
      </w:r>
    </w:p>
    <w:p w14:paraId="08252B66" w14:textId="053D121E" w:rsidR="00AF40A8" w:rsidRPr="00021F51" w:rsidRDefault="00AF40A8" w:rsidP="00893260">
      <w:pPr>
        <w:pStyle w:val="Heading1"/>
        <w:numPr>
          <w:ilvl w:val="0"/>
          <w:numId w:val="1"/>
        </w:numPr>
        <w:overflowPunct w:val="0"/>
        <w:autoSpaceDE w:val="0"/>
        <w:autoSpaceDN w:val="0"/>
        <w:adjustRightInd w:val="0"/>
        <w:textAlignment w:val="baseline"/>
      </w:pPr>
      <w:r w:rsidRPr="00021F51">
        <w:t>Discussion</w:t>
      </w:r>
    </w:p>
    <w:p w14:paraId="6DC38A55" w14:textId="33237260" w:rsidR="00083CF4" w:rsidRPr="00F01B7F" w:rsidRDefault="00CF671C" w:rsidP="00083CF4">
      <w:r w:rsidRPr="00F01B7F">
        <w:t xml:space="preserve">Referring to the WF in [1], the following </w:t>
      </w:r>
      <w:r w:rsidR="00F01B7F">
        <w:t xml:space="preserve">items were captured </w:t>
      </w:r>
      <w:r w:rsidRPr="00F01B7F">
        <w:t xml:space="preserve">on the </w:t>
      </w:r>
      <w:r w:rsidR="00953CEE" w:rsidRPr="00F01B7F">
        <w:t xml:space="preserve">conducted </w:t>
      </w:r>
      <w:r w:rsidR="00F56CED" w:rsidRPr="00F01B7F">
        <w:t>Tx</w:t>
      </w:r>
      <w:r w:rsidRPr="00F01B7F">
        <w:t xml:space="preserve"> requirements for </w:t>
      </w:r>
      <w:r w:rsidR="00953CEE" w:rsidRPr="00F01B7F">
        <w:t>SAN</w:t>
      </w:r>
      <w:r w:rsidR="00180A02" w:rsidRPr="00F01B7F">
        <w:t>:</w:t>
      </w:r>
      <w:r w:rsidR="00083CF4" w:rsidRPr="00F01B7F">
        <w:t xml:space="preserve"> </w:t>
      </w:r>
    </w:p>
    <w:tbl>
      <w:tblPr>
        <w:tblStyle w:val="TableGrid"/>
        <w:tblW w:w="9562" w:type="dxa"/>
        <w:tblLook w:val="04A0" w:firstRow="1" w:lastRow="0" w:firstColumn="1" w:lastColumn="0" w:noHBand="0" w:noVBand="1"/>
      </w:tblPr>
      <w:tblGrid>
        <w:gridCol w:w="9562"/>
      </w:tblGrid>
      <w:tr w:rsidR="00390E7D" w:rsidRPr="00A27260" w14:paraId="114D2CE8" w14:textId="77777777" w:rsidTr="00390E7D">
        <w:trPr>
          <w:trHeight w:val="243"/>
        </w:trPr>
        <w:tc>
          <w:tcPr>
            <w:tcW w:w="0" w:type="auto"/>
          </w:tcPr>
          <w:p w14:paraId="11129790" w14:textId="0109F6A3" w:rsidR="00390E7D" w:rsidRPr="002C300F" w:rsidRDefault="00390E7D" w:rsidP="002C300F">
            <w:pPr>
              <w:pStyle w:val="TAL"/>
              <w:rPr>
                <w:rFonts w:ascii="Times New Roman" w:hAnsi="Times New Roman"/>
              </w:rPr>
            </w:pPr>
            <w:r w:rsidRPr="002C300F">
              <w:rPr>
                <w:rFonts w:ascii="Times New Roman" w:hAnsi="Times New Roman"/>
                <w:lang w:eastAsia="zh-CN"/>
              </w:rPr>
              <w:t>Modulation quality (EVM)</w:t>
            </w:r>
            <w:r w:rsidR="006D2247" w:rsidRPr="002C300F">
              <w:rPr>
                <w:rFonts w:ascii="Times New Roman" w:hAnsi="Times New Roman"/>
                <w:lang w:eastAsia="zh-CN"/>
              </w:rPr>
              <w:t xml:space="preserve">: </w:t>
            </w:r>
            <w:r w:rsidRPr="002C300F">
              <w:rPr>
                <w:rFonts w:ascii="Times New Roman" w:hAnsi="Times New Roman"/>
              </w:rPr>
              <w:t>Include 64QAM as optional with manufacture declaration basis for SAN.</w:t>
            </w:r>
          </w:p>
        </w:tc>
      </w:tr>
      <w:tr w:rsidR="00FE20DF" w:rsidRPr="00A27260" w14:paraId="321D7D12" w14:textId="77777777" w:rsidTr="00E84CE6">
        <w:trPr>
          <w:trHeight w:val="257"/>
        </w:trPr>
        <w:tc>
          <w:tcPr>
            <w:tcW w:w="0" w:type="auto"/>
          </w:tcPr>
          <w:p w14:paraId="008CBC39" w14:textId="23E252DB" w:rsidR="00FE20DF" w:rsidRPr="002C300F" w:rsidRDefault="00F01B7F" w:rsidP="002C300F">
            <w:pPr>
              <w:pStyle w:val="TAL"/>
              <w:rPr>
                <w:rFonts w:ascii="Times New Roman" w:hAnsi="Times New Roman"/>
              </w:rPr>
            </w:pPr>
            <w:r w:rsidRPr="002C300F">
              <w:rPr>
                <w:rFonts w:ascii="Times New Roman" w:hAnsi="Times New Roman"/>
                <w:lang w:eastAsia="zh-CN"/>
              </w:rPr>
              <w:t>Intra system transmitter intermodulation requirements shall be defined for NTN</w:t>
            </w:r>
            <w:r w:rsidR="00390E7D" w:rsidRPr="002C300F">
              <w:rPr>
                <w:rFonts w:ascii="Times New Roman" w:hAnsi="Times New Roman"/>
                <w:lang w:eastAsia="zh-CN"/>
              </w:rPr>
              <w:t xml:space="preserve">: </w:t>
            </w:r>
            <w:r w:rsidRPr="002C300F">
              <w:rPr>
                <w:rFonts w:ascii="Times New Roman" w:hAnsi="Times New Roman"/>
              </w:rPr>
              <w:t>FFS</w:t>
            </w:r>
          </w:p>
        </w:tc>
      </w:tr>
    </w:tbl>
    <w:p w14:paraId="4E767BBB" w14:textId="7E558D87" w:rsidR="00390E7D" w:rsidRDefault="00390E7D" w:rsidP="00A6198F"/>
    <w:p w14:paraId="71E789F0" w14:textId="0ED4D376" w:rsidR="00390E7D" w:rsidRPr="00C04FC7" w:rsidRDefault="00390E7D" w:rsidP="00A6198F">
      <w:r>
        <w:t xml:space="preserve">Below we provide further discussion </w:t>
      </w:r>
      <w:r w:rsidRPr="00C04FC7">
        <w:t xml:space="preserve">on those aspects. </w:t>
      </w:r>
    </w:p>
    <w:p w14:paraId="59E05075" w14:textId="5681ED3F" w:rsidR="00C20F29" w:rsidRPr="00C04FC7" w:rsidRDefault="00C20F29" w:rsidP="00F56CED">
      <w:pPr>
        <w:pStyle w:val="Heading1"/>
        <w:numPr>
          <w:ilvl w:val="1"/>
          <w:numId w:val="1"/>
        </w:numPr>
        <w:overflowPunct w:val="0"/>
        <w:autoSpaceDE w:val="0"/>
        <w:autoSpaceDN w:val="0"/>
        <w:adjustRightInd w:val="0"/>
        <w:textAlignment w:val="baseline"/>
        <w:rPr>
          <w:color w:val="000000" w:themeColor="text1"/>
        </w:rPr>
      </w:pPr>
      <w:r w:rsidRPr="00C04FC7">
        <w:rPr>
          <w:color w:val="000000" w:themeColor="text1"/>
        </w:rPr>
        <w:t>EVM</w:t>
      </w:r>
    </w:p>
    <w:p w14:paraId="0895F946" w14:textId="4D6D973F" w:rsidR="00C04FC7" w:rsidRPr="00A9117F" w:rsidRDefault="00C04FC7" w:rsidP="00C04FC7">
      <w:r w:rsidRPr="00A9117F">
        <w:t xml:space="preserve">During the previous RAN4#101bis-e meeting, it was agreed to include 64QAM as optional with manufacture declaration basis for SAN. However, the requirements values was not specified. </w:t>
      </w:r>
    </w:p>
    <w:p w14:paraId="72B36BFF" w14:textId="05F252FE" w:rsidR="00C04FC7" w:rsidRPr="00A9117F" w:rsidRDefault="00A9117F" w:rsidP="00C04FC7">
      <w:r w:rsidRPr="00A9117F">
        <w:t xml:space="preserve">For SAN type 1-H, it is proposed to reuse the EVM requirement value for 64QAM from </w:t>
      </w:r>
      <w:r>
        <w:t>NR BS specification</w:t>
      </w:r>
      <w:r w:rsidRPr="00A9117F">
        <w:t xml:space="preserve">, i.e. 8 % as optional requirement subject to manufacturer declaration.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C04FC7" w:rsidRPr="00A9117F" w14:paraId="6C01ED84" w14:textId="77777777" w:rsidTr="00A7415C">
        <w:trPr>
          <w:cantSplit/>
          <w:jc w:val="center"/>
        </w:trPr>
        <w:tc>
          <w:tcPr>
            <w:tcW w:w="3214" w:type="dxa"/>
          </w:tcPr>
          <w:p w14:paraId="20B08E33" w14:textId="77777777" w:rsidR="00C04FC7" w:rsidRPr="00A9117F" w:rsidRDefault="00C04FC7" w:rsidP="00A7415C">
            <w:pPr>
              <w:pStyle w:val="TAH"/>
              <w:rPr>
                <w:rFonts w:cs="Arial"/>
              </w:rPr>
            </w:pPr>
            <w:r w:rsidRPr="00A9117F">
              <w:rPr>
                <w:rFonts w:cs="Arial"/>
              </w:rPr>
              <w:t>Modulation scheme for PDSCH</w:t>
            </w:r>
          </w:p>
        </w:tc>
        <w:tc>
          <w:tcPr>
            <w:tcW w:w="2583" w:type="dxa"/>
          </w:tcPr>
          <w:p w14:paraId="304BEE4E" w14:textId="77777777" w:rsidR="00C04FC7" w:rsidRPr="00A9117F" w:rsidRDefault="00C04FC7" w:rsidP="00A7415C">
            <w:pPr>
              <w:pStyle w:val="TAH"/>
              <w:rPr>
                <w:rFonts w:cs="Arial"/>
              </w:rPr>
            </w:pPr>
            <w:r w:rsidRPr="00A9117F">
              <w:rPr>
                <w:rFonts w:cs="Arial"/>
              </w:rPr>
              <w:t>Required EVM</w:t>
            </w:r>
          </w:p>
        </w:tc>
      </w:tr>
      <w:tr w:rsidR="00C04FC7" w:rsidRPr="00A9117F" w14:paraId="0E3A41DD" w14:textId="77777777" w:rsidTr="00A7415C">
        <w:trPr>
          <w:cantSplit/>
          <w:jc w:val="center"/>
        </w:trPr>
        <w:tc>
          <w:tcPr>
            <w:tcW w:w="3214" w:type="dxa"/>
          </w:tcPr>
          <w:p w14:paraId="2101D039" w14:textId="77777777" w:rsidR="00C04FC7" w:rsidRPr="00A9117F" w:rsidRDefault="00C04FC7" w:rsidP="00A7415C">
            <w:pPr>
              <w:pStyle w:val="TAC"/>
              <w:rPr>
                <w:rFonts w:cs="Arial"/>
              </w:rPr>
            </w:pPr>
            <w:r w:rsidRPr="00A9117F">
              <w:rPr>
                <w:rFonts w:cs="Arial"/>
              </w:rPr>
              <w:t>QPSK</w:t>
            </w:r>
          </w:p>
        </w:tc>
        <w:tc>
          <w:tcPr>
            <w:tcW w:w="2583" w:type="dxa"/>
          </w:tcPr>
          <w:p w14:paraId="5D9DEA81" w14:textId="77777777" w:rsidR="00C04FC7" w:rsidRPr="00A9117F" w:rsidRDefault="00C04FC7" w:rsidP="00A7415C">
            <w:pPr>
              <w:pStyle w:val="TAC"/>
              <w:rPr>
                <w:rFonts w:cs="Arial"/>
              </w:rPr>
            </w:pPr>
            <w:r w:rsidRPr="00A9117F">
              <w:rPr>
                <w:rFonts w:cs="Arial"/>
              </w:rPr>
              <w:t>17.5 %</w:t>
            </w:r>
          </w:p>
        </w:tc>
      </w:tr>
      <w:tr w:rsidR="00C04FC7" w:rsidRPr="00A9117F" w14:paraId="1AFC8DB4" w14:textId="77777777" w:rsidTr="00A7415C">
        <w:trPr>
          <w:cantSplit/>
          <w:jc w:val="center"/>
        </w:trPr>
        <w:tc>
          <w:tcPr>
            <w:tcW w:w="3214" w:type="dxa"/>
          </w:tcPr>
          <w:p w14:paraId="6BFD7D72" w14:textId="77777777" w:rsidR="00C04FC7" w:rsidRPr="00A9117F" w:rsidRDefault="00C04FC7" w:rsidP="00A7415C">
            <w:pPr>
              <w:pStyle w:val="TAC"/>
              <w:rPr>
                <w:rFonts w:cs="Arial"/>
              </w:rPr>
            </w:pPr>
            <w:r w:rsidRPr="00A9117F">
              <w:rPr>
                <w:rFonts w:cs="Arial"/>
              </w:rPr>
              <w:t>16QAM</w:t>
            </w:r>
          </w:p>
        </w:tc>
        <w:tc>
          <w:tcPr>
            <w:tcW w:w="2583" w:type="dxa"/>
          </w:tcPr>
          <w:p w14:paraId="76C26729" w14:textId="77777777" w:rsidR="00C04FC7" w:rsidRPr="00A9117F" w:rsidRDefault="00C04FC7" w:rsidP="00A7415C">
            <w:pPr>
              <w:pStyle w:val="TAC"/>
              <w:rPr>
                <w:rFonts w:cs="Arial"/>
              </w:rPr>
            </w:pPr>
            <w:r w:rsidRPr="00A9117F">
              <w:rPr>
                <w:rFonts w:cs="Arial"/>
              </w:rPr>
              <w:t>12.5 %</w:t>
            </w:r>
          </w:p>
        </w:tc>
      </w:tr>
      <w:tr w:rsidR="00C04FC7" w:rsidRPr="00A9117F" w14:paraId="2306F77E" w14:textId="77777777" w:rsidTr="00A7415C">
        <w:trPr>
          <w:cantSplit/>
          <w:jc w:val="center"/>
        </w:trPr>
        <w:tc>
          <w:tcPr>
            <w:tcW w:w="3214" w:type="dxa"/>
          </w:tcPr>
          <w:p w14:paraId="65D4E4F7" w14:textId="77777777" w:rsidR="00C04FC7" w:rsidRPr="00A9117F" w:rsidRDefault="00C04FC7" w:rsidP="00A7415C">
            <w:pPr>
              <w:pStyle w:val="TAC"/>
              <w:rPr>
                <w:rFonts w:cs="Arial"/>
              </w:rPr>
            </w:pPr>
            <w:r w:rsidRPr="00A9117F">
              <w:rPr>
                <w:rFonts w:cs="Arial"/>
              </w:rPr>
              <w:t>64QAM (NOTE)</w:t>
            </w:r>
          </w:p>
        </w:tc>
        <w:tc>
          <w:tcPr>
            <w:tcW w:w="2583" w:type="dxa"/>
          </w:tcPr>
          <w:p w14:paraId="3360C8E0" w14:textId="77777777" w:rsidR="00C04FC7" w:rsidRPr="00A9117F" w:rsidRDefault="00C04FC7" w:rsidP="00A7415C">
            <w:pPr>
              <w:pStyle w:val="PL"/>
              <w:jc w:val="center"/>
              <w:rPr>
                <w:rFonts w:ascii="Arial" w:hAnsi="Arial" w:cs="Arial"/>
                <w:noProof w:val="0"/>
                <w:sz w:val="18"/>
              </w:rPr>
            </w:pPr>
            <w:r w:rsidRPr="00A9117F">
              <w:rPr>
                <w:rFonts w:ascii="Arial" w:hAnsi="Arial" w:cs="Arial"/>
                <w:noProof w:val="0"/>
                <w:sz w:val="18"/>
              </w:rPr>
              <w:t>[8 %]</w:t>
            </w:r>
          </w:p>
        </w:tc>
      </w:tr>
      <w:tr w:rsidR="00C04FC7" w:rsidRPr="00A9117F" w14:paraId="16D63284" w14:textId="77777777" w:rsidTr="00A7415C">
        <w:trPr>
          <w:cantSplit/>
          <w:jc w:val="center"/>
        </w:trPr>
        <w:tc>
          <w:tcPr>
            <w:tcW w:w="5797" w:type="dxa"/>
            <w:gridSpan w:val="2"/>
          </w:tcPr>
          <w:p w14:paraId="5D516680" w14:textId="77777777" w:rsidR="00C04FC7" w:rsidRPr="00A9117F" w:rsidRDefault="00C04FC7" w:rsidP="00A7415C">
            <w:pPr>
              <w:pStyle w:val="TAN"/>
            </w:pPr>
            <w:r w:rsidRPr="00A9117F">
              <w:t>NOTE:</w:t>
            </w:r>
            <w:r w:rsidRPr="00A9117F">
              <w:tab/>
              <w:t>EVM requirement for 64QAM is optional.</w:t>
            </w:r>
          </w:p>
        </w:tc>
      </w:tr>
    </w:tbl>
    <w:p w14:paraId="7C88A1B5" w14:textId="77777777" w:rsidR="00C04FC7" w:rsidRPr="00A9117F" w:rsidRDefault="00C04FC7" w:rsidP="00C04FC7"/>
    <w:p w14:paraId="7B95AA49" w14:textId="53829E29" w:rsidR="001C6938" w:rsidRDefault="001C6938" w:rsidP="00C04FC7">
      <w:r w:rsidRPr="00A9117F">
        <w:rPr>
          <w:b/>
        </w:rPr>
        <w:t>Proposal</w:t>
      </w:r>
      <w:r w:rsidR="00A9117F">
        <w:rPr>
          <w:b/>
        </w:rPr>
        <w:t xml:space="preserve"> 1</w:t>
      </w:r>
      <w:r w:rsidRPr="00A9117F">
        <w:t xml:space="preserve">: </w:t>
      </w:r>
      <w:r w:rsidR="00A9117F">
        <w:t>R</w:t>
      </w:r>
      <w:r w:rsidR="00A9117F" w:rsidRPr="00A9117F">
        <w:t xml:space="preserve">euse the EVM requirement value for 64QAM from </w:t>
      </w:r>
      <w:r w:rsidR="00A9117F">
        <w:t>NR BS specification</w:t>
      </w:r>
      <w:r w:rsidR="00A9117F" w:rsidRPr="00A9117F">
        <w:t>, i.e. 8 % as optional requirement subject to manufacturer declaration.</w:t>
      </w:r>
    </w:p>
    <w:p w14:paraId="2AFB64B8" w14:textId="77777777" w:rsidR="00D84F55" w:rsidRDefault="001F2A9F" w:rsidP="00D84F55">
      <w:pPr>
        <w:rPr>
          <w:lang w:eastAsia="zh-CN"/>
        </w:rPr>
      </w:pPr>
      <w:r>
        <w:t xml:space="preserve">During past discussions, some companies expressed their concerns on the 64QAM benefits in NTN scenario. </w:t>
      </w:r>
      <w:r w:rsidR="001E66C7">
        <w:t>Simulation results to support the 64QAM requirement were submitted for the previous RAN4 meeting in [3].</w:t>
      </w:r>
      <w:r w:rsidR="00D84F55">
        <w:t xml:space="preserve"> </w:t>
      </w:r>
      <w:r w:rsidR="00D84F55">
        <w:rPr>
          <w:rFonts w:hint="eastAsia"/>
          <w:lang w:eastAsia="zh-CN"/>
        </w:rPr>
        <w:t>B</w:t>
      </w:r>
      <w:r w:rsidR="00D84F55">
        <w:rPr>
          <w:lang w:eastAsia="zh-CN"/>
        </w:rPr>
        <w:t>ased on the simulation results, the normalized throughput of 64QAM MCS can reach 100% when the received SNR is higher than 12dB for NTN system.</w:t>
      </w:r>
    </w:p>
    <w:p w14:paraId="255F8033" w14:textId="17C3DA6D" w:rsidR="00427458" w:rsidRPr="00A9117F" w:rsidRDefault="00427458" w:rsidP="00C04FC7">
      <w:r>
        <w:t>As alternative approach may be also to consider the 64QAM EVM requirement value as declaration</w:t>
      </w:r>
      <w:r w:rsidR="00B7554E">
        <w:t>, to potentially consider more relaxed EVM requirements for the challenging NTN scenario</w:t>
      </w:r>
      <w:r w:rsidR="009B7FC9">
        <w:t>, and for more implementation flexibility</w:t>
      </w:r>
      <w:r>
        <w:t xml:space="preserve">.  </w:t>
      </w:r>
    </w:p>
    <w:p w14:paraId="3346A0E7" w14:textId="77777777" w:rsidR="00F56CED" w:rsidRPr="00590488" w:rsidRDefault="00F56CED" w:rsidP="00F56CED">
      <w:pPr>
        <w:pStyle w:val="Heading1"/>
        <w:numPr>
          <w:ilvl w:val="1"/>
          <w:numId w:val="1"/>
        </w:numPr>
        <w:overflowPunct w:val="0"/>
        <w:autoSpaceDE w:val="0"/>
        <w:autoSpaceDN w:val="0"/>
        <w:adjustRightInd w:val="0"/>
        <w:textAlignment w:val="baseline"/>
        <w:rPr>
          <w:color w:val="000000" w:themeColor="text1"/>
        </w:rPr>
      </w:pPr>
      <w:r w:rsidRPr="00A9117F">
        <w:rPr>
          <w:color w:val="000000" w:themeColor="text1"/>
        </w:rPr>
        <w:t xml:space="preserve">Transmitter </w:t>
      </w:r>
      <w:r w:rsidRPr="00590488">
        <w:rPr>
          <w:color w:val="000000" w:themeColor="text1"/>
        </w:rPr>
        <w:t>intermodulation</w:t>
      </w:r>
    </w:p>
    <w:p w14:paraId="78240096" w14:textId="4EA7839F" w:rsidR="00F77EC5" w:rsidRPr="00590488" w:rsidRDefault="00F77EC5" w:rsidP="00F77EC5">
      <w:pPr>
        <w:rPr>
          <w:lang w:val="en-US"/>
        </w:rPr>
      </w:pPr>
      <w:r w:rsidRPr="00590488">
        <w:rPr>
          <w:lang w:val="en-US"/>
        </w:rPr>
        <w:t>According to the WF in [1], the following was agreed for the TX IMD requirement:</w:t>
      </w:r>
    </w:p>
    <w:p w14:paraId="3A83356F" w14:textId="77777777" w:rsidR="004C630E" w:rsidRPr="00590488" w:rsidRDefault="004C630E" w:rsidP="00142E52">
      <w:pPr>
        <w:pStyle w:val="BodyText"/>
        <w:numPr>
          <w:ilvl w:val="0"/>
          <w:numId w:val="44"/>
        </w:numPr>
        <w:spacing w:after="120" w:line="259" w:lineRule="auto"/>
        <w:rPr>
          <w:i/>
        </w:rPr>
      </w:pPr>
      <w:r w:rsidRPr="00590488">
        <w:rPr>
          <w:i/>
        </w:rPr>
        <w:lastRenderedPageBreak/>
        <w:t>This requirement is not needed since there is no nearby interfering signal reaching the transmitter unit via the antenna, RDN and antenna array.</w:t>
      </w:r>
    </w:p>
    <w:p w14:paraId="760B1479" w14:textId="77777777" w:rsidR="00142E52" w:rsidRPr="00590488" w:rsidRDefault="00142E52" w:rsidP="00142E52">
      <w:pPr>
        <w:pStyle w:val="BodyText"/>
        <w:spacing w:after="120" w:line="259" w:lineRule="auto"/>
      </w:pPr>
    </w:p>
    <w:p w14:paraId="71141A90" w14:textId="77777777" w:rsidR="00B62811" w:rsidRPr="00590488" w:rsidRDefault="00B62811" w:rsidP="00B62811">
      <w:pPr>
        <w:rPr>
          <w:rFonts w:eastAsia="SimSun"/>
        </w:rPr>
      </w:pPr>
      <w:r w:rsidRPr="00590488">
        <w:rPr>
          <w:rFonts w:eastAsia="SimSun"/>
        </w:rPr>
        <w:t xml:space="preserve">Referring to the Tx intermodulation requirement in NR BS specification, despite the general TX IMD, there is also an Intra system transmitter intermodulation requirement defined. </w:t>
      </w:r>
    </w:p>
    <w:p w14:paraId="1438CE94" w14:textId="77777777" w:rsidR="00B62811" w:rsidRPr="00590488" w:rsidRDefault="00B62811" w:rsidP="00B62811">
      <w:pPr>
        <w:rPr>
          <w:rFonts w:eastAsia="SimSun"/>
        </w:rPr>
      </w:pPr>
      <w:r w:rsidRPr="00590488">
        <w:rPr>
          <w:rFonts w:eastAsia="SimSun"/>
        </w:rPr>
        <w:t>In 1-H there could be coupling effects occurring in the RDN and the antenna array, which potentially can generate reverse interferers and consequently unwanted emissions due to intermodulation. In this case, the central frequencies of the transmitted signals are aligned in frequency domain, and they could transmit the same level of power.</w:t>
      </w:r>
    </w:p>
    <w:p w14:paraId="0BD17A9D" w14:textId="6259CB18" w:rsidR="00B62811" w:rsidRPr="00590488" w:rsidRDefault="00B62811" w:rsidP="00B62811">
      <w:pPr>
        <w:rPr>
          <w:rFonts w:eastAsia="SimSun"/>
        </w:rPr>
      </w:pPr>
      <w:r w:rsidRPr="00590488">
        <w:rPr>
          <w:rFonts w:eastAsia="SimSun"/>
        </w:rPr>
        <w:t xml:space="preserve">The wanted signal and the interfering signal in a corresponding test would thus be within the bandwidth of the same carriers. The wanted signal and the interfering signal would have the same waveform characteristics, but they would be non-coherent. </w:t>
      </w:r>
    </w:p>
    <w:p w14:paraId="7E5984DD" w14:textId="77777777" w:rsidR="00B62811" w:rsidRPr="00590488" w:rsidRDefault="00B62811" w:rsidP="00B62811">
      <w:pPr>
        <w:rPr>
          <w:rFonts w:eastAsia="SimSun"/>
        </w:rPr>
      </w:pPr>
      <w:r w:rsidRPr="00590488">
        <w:rPr>
          <w:rFonts w:eastAsia="SimSun"/>
        </w:rPr>
        <w:t>The transmitter intermodulation emission level caused by intra system interfering signal should not exceed the unwanted emission limits of the OBUE and ACLR in the presence of the interference signal declared by the manufacturer as described below.</w:t>
      </w:r>
    </w:p>
    <w:p w14:paraId="2F29363C" w14:textId="2E746B33" w:rsidR="00B62811" w:rsidRPr="00C838F5" w:rsidRDefault="00B62811" w:rsidP="00B62811">
      <w:pPr>
        <w:rPr>
          <w:rFonts w:eastAsia="SimSun"/>
        </w:rPr>
      </w:pPr>
      <w:r w:rsidRPr="00590488">
        <w:rPr>
          <w:rFonts w:eastAsia="SimSun"/>
          <w:lang w:eastAsia="zh-CN"/>
        </w:rPr>
        <w:t xml:space="preserve">Based on the above, it is seen that the </w:t>
      </w:r>
      <w:r w:rsidRPr="00590488">
        <w:rPr>
          <w:rFonts w:eastAsia="SimSun"/>
        </w:rPr>
        <w:t xml:space="preserve">Intra system </w:t>
      </w:r>
      <w:r w:rsidRPr="00C838F5">
        <w:rPr>
          <w:rFonts w:eastAsia="SimSun"/>
        </w:rPr>
        <w:t xml:space="preserve">transmitter intermodulation requirement is actually applicable to the NTN SAN, as it is scenario-agnostic. With this, the following is proposed: </w:t>
      </w:r>
    </w:p>
    <w:p w14:paraId="70DEBB27" w14:textId="679B8B51" w:rsidR="00B62811" w:rsidRPr="00C838F5" w:rsidRDefault="00B62811" w:rsidP="00B62811">
      <w:pPr>
        <w:rPr>
          <w:rFonts w:eastAsia="SimSun"/>
        </w:rPr>
      </w:pPr>
      <w:r w:rsidRPr="00C838F5">
        <w:rPr>
          <w:rFonts w:eastAsia="SimSun"/>
          <w:b/>
        </w:rPr>
        <w:t>Proposal</w:t>
      </w:r>
      <w:r w:rsidR="00590488" w:rsidRPr="00C838F5">
        <w:rPr>
          <w:rFonts w:eastAsia="SimSun"/>
          <w:b/>
        </w:rPr>
        <w:t xml:space="preserve"> 2</w:t>
      </w:r>
      <w:r w:rsidR="000C0435" w:rsidRPr="00C838F5">
        <w:rPr>
          <w:rFonts w:eastAsia="SimSun"/>
        </w:rPr>
        <w:t>: introduce the intra-</w:t>
      </w:r>
      <w:r w:rsidRPr="00C838F5">
        <w:rPr>
          <w:rFonts w:eastAsia="SimSun"/>
        </w:rPr>
        <w:t>system transmitter intermodulation requirement for NTN SAN</w:t>
      </w:r>
      <w:r w:rsidR="000C0435" w:rsidRPr="00C838F5">
        <w:rPr>
          <w:rFonts w:eastAsia="SimSun"/>
        </w:rPr>
        <w:t xml:space="preserve"> type 1-H</w:t>
      </w:r>
      <w:r w:rsidRPr="00C838F5">
        <w:rPr>
          <w:rFonts w:eastAsia="SimSun"/>
        </w:rPr>
        <w:t>.</w:t>
      </w:r>
    </w:p>
    <w:p w14:paraId="64B33E84" w14:textId="7F143E73" w:rsidR="000C0435" w:rsidRPr="00C838F5" w:rsidRDefault="00590488" w:rsidP="00B62811">
      <w:pPr>
        <w:rPr>
          <w:rFonts w:eastAsia="SimSun"/>
        </w:rPr>
      </w:pPr>
      <w:r w:rsidRPr="00C838F5">
        <w:rPr>
          <w:rFonts w:eastAsia="SimSun"/>
        </w:rPr>
        <w:t xml:space="preserve">Related TP to TS was submitted in </w:t>
      </w:r>
      <w:r w:rsidR="00C838F5" w:rsidRPr="00C838F5">
        <w:rPr>
          <w:rFonts w:eastAsia="SimSun"/>
        </w:rPr>
        <w:t>[2].</w:t>
      </w:r>
    </w:p>
    <w:p w14:paraId="4E7A1B04" w14:textId="61DB3213" w:rsidR="001C6938" w:rsidRDefault="001C6938" w:rsidP="001C6938">
      <w:pPr>
        <w:pStyle w:val="Heading1"/>
        <w:numPr>
          <w:ilvl w:val="0"/>
          <w:numId w:val="1"/>
        </w:numPr>
        <w:overflowPunct w:val="0"/>
        <w:autoSpaceDE w:val="0"/>
        <w:autoSpaceDN w:val="0"/>
        <w:adjustRightInd w:val="0"/>
        <w:textAlignment w:val="baseline"/>
      </w:pPr>
      <w:r w:rsidRPr="00D0455B">
        <w:t>Conclusion</w:t>
      </w:r>
      <w:r w:rsidR="00A9117F">
        <w:t>s</w:t>
      </w:r>
      <w:r w:rsidRPr="00D0455B">
        <w:t xml:space="preserve"> </w:t>
      </w:r>
    </w:p>
    <w:p w14:paraId="6ADEC40E" w14:textId="0EF9EF56" w:rsidR="00C838F5" w:rsidRPr="00427458" w:rsidRDefault="00427458" w:rsidP="00C838F5">
      <w:pPr>
        <w:rPr>
          <w:lang w:val="en-US"/>
        </w:rPr>
      </w:pPr>
      <w:r w:rsidRPr="00427458">
        <w:rPr>
          <w:lang w:val="en-US"/>
        </w:rPr>
        <w:t>Based on the above discussion, the following proposals were formulated:</w:t>
      </w:r>
    </w:p>
    <w:p w14:paraId="4E79502B" w14:textId="77777777" w:rsidR="00C838F5" w:rsidRDefault="00C838F5" w:rsidP="00C838F5">
      <w:r w:rsidRPr="00C838F5">
        <w:rPr>
          <w:b/>
        </w:rPr>
        <w:t>Proposal 1</w:t>
      </w:r>
      <w:r w:rsidRPr="00A9117F">
        <w:t xml:space="preserve">: </w:t>
      </w:r>
      <w:r>
        <w:t>R</w:t>
      </w:r>
      <w:r w:rsidRPr="00A9117F">
        <w:t xml:space="preserve">euse the EVM requirement value for 64QAM from </w:t>
      </w:r>
      <w:r>
        <w:t>NR BS specification</w:t>
      </w:r>
      <w:r w:rsidRPr="00A9117F">
        <w:t>, i.e. 8 % as optional requirement subject to manufacturer declaration.</w:t>
      </w:r>
    </w:p>
    <w:p w14:paraId="59274ADF" w14:textId="77777777" w:rsidR="009B7FC9" w:rsidRPr="00A9117F" w:rsidRDefault="009B7FC9" w:rsidP="009B7FC9">
      <w:r>
        <w:t xml:space="preserve">As alternative approach may be also to consider the 64QAM EVM requirement value as declaration, to potentially consider more relaxed EVM requirements for the challenging NTN scenario, and for more implementation flexibility.  </w:t>
      </w:r>
    </w:p>
    <w:p w14:paraId="47BD9140" w14:textId="64BABC82" w:rsidR="001C6938" w:rsidRDefault="00C838F5" w:rsidP="001C6938">
      <w:pPr>
        <w:rPr>
          <w:rFonts w:eastAsia="SimSun"/>
        </w:rPr>
      </w:pPr>
      <w:r w:rsidRPr="00C838F5">
        <w:rPr>
          <w:rFonts w:eastAsia="SimSun"/>
          <w:b/>
        </w:rPr>
        <w:t>Proposal 2</w:t>
      </w:r>
      <w:r w:rsidRPr="00C838F5">
        <w:rPr>
          <w:rFonts w:eastAsia="SimSun"/>
        </w:rPr>
        <w:t>: introduce the intra-system transmitter intermodulation requirement for NTN SAN type 1-H.</w:t>
      </w:r>
    </w:p>
    <w:p w14:paraId="76426FDA" w14:textId="1AF296E7" w:rsidR="00B5171B" w:rsidRPr="00021F51" w:rsidRDefault="00B5171B" w:rsidP="00345E13">
      <w:pPr>
        <w:pStyle w:val="Heading1"/>
        <w:numPr>
          <w:ilvl w:val="0"/>
          <w:numId w:val="1"/>
        </w:numPr>
        <w:overflowPunct w:val="0"/>
        <w:autoSpaceDE w:val="0"/>
        <w:autoSpaceDN w:val="0"/>
        <w:adjustRightInd w:val="0"/>
        <w:textAlignment w:val="baseline"/>
      </w:pPr>
      <w:r w:rsidRPr="00021F51">
        <w:t>References</w:t>
      </w:r>
    </w:p>
    <w:p w14:paraId="4CF3CCF5" w14:textId="699894B4" w:rsidR="00021F51" w:rsidRPr="00021F51" w:rsidRDefault="003E3F11" w:rsidP="00021F51">
      <w:r w:rsidRPr="00021F51">
        <w:t>[1]</w:t>
      </w:r>
      <w:r w:rsidRPr="00021F51">
        <w:tab/>
      </w:r>
      <w:r w:rsidRPr="00021F51">
        <w:tab/>
      </w:r>
      <w:r w:rsidR="00021F51" w:rsidRPr="00021F51">
        <w:t xml:space="preserve">R4-2203124 </w:t>
      </w:r>
      <w:r w:rsidR="007728B5">
        <w:tab/>
      </w:r>
      <w:r w:rsidR="007728B5">
        <w:tab/>
      </w:r>
      <w:r w:rsidR="00021F51" w:rsidRPr="00021F51">
        <w:rPr>
          <w:rFonts w:hint="eastAsia"/>
        </w:rPr>
        <w:t>WF on RF requirement for SAN type 1-H</w:t>
      </w:r>
      <w:r w:rsidR="00021F51">
        <w:t>, RAN4#101bis-e</w:t>
      </w:r>
    </w:p>
    <w:p w14:paraId="496DE88C" w14:textId="409F565B" w:rsidR="001D5A84" w:rsidRDefault="00590488" w:rsidP="00D16EE5">
      <w:pPr>
        <w:pStyle w:val="BodyText"/>
        <w:snapToGrid w:val="0"/>
      </w:pPr>
      <w:r>
        <w:t>[2]</w:t>
      </w:r>
      <w:r>
        <w:tab/>
      </w:r>
      <w:r>
        <w:tab/>
      </w:r>
      <w:r w:rsidR="007728B5" w:rsidRPr="007728B5">
        <w:t>R4-2205984</w:t>
      </w:r>
      <w:r w:rsidR="007728B5">
        <w:tab/>
      </w:r>
      <w:r>
        <w:tab/>
      </w:r>
      <w:r w:rsidRPr="00590488">
        <w:t>TP to TS 38.108: section 6.7 (Tx IMD)</w:t>
      </w:r>
    </w:p>
    <w:p w14:paraId="280D18B4" w14:textId="61D1CB93" w:rsidR="001F2A9F" w:rsidRDefault="001F2A9F" w:rsidP="00D16EE5">
      <w:pPr>
        <w:pStyle w:val="BodyText"/>
        <w:snapToGrid w:val="0"/>
      </w:pPr>
      <w:r>
        <w:t>[3]</w:t>
      </w:r>
      <w:r>
        <w:tab/>
      </w:r>
      <w:r>
        <w:tab/>
      </w:r>
      <w:r w:rsidRPr="001F2A9F">
        <w:t>R4-2201819</w:t>
      </w:r>
      <w:r>
        <w:tab/>
      </w:r>
      <w:r>
        <w:tab/>
      </w:r>
      <w:r w:rsidRPr="001F2A9F">
        <w:t>Discussion on 64QAM support for the Satellite Access Node operation in FR1</w:t>
      </w:r>
      <w:r>
        <w:t>, RAN4#101bis</w:t>
      </w:r>
      <w:r>
        <w:noBreakHyphen/>
        <w:t>e</w:t>
      </w:r>
    </w:p>
    <w:sectPr w:rsidR="001F2A9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D1883" w14:textId="77777777" w:rsidR="0005405B" w:rsidRDefault="0005405B">
      <w:r>
        <w:separator/>
      </w:r>
    </w:p>
  </w:endnote>
  <w:endnote w:type="continuationSeparator" w:id="0">
    <w:p w14:paraId="1ED848A0" w14:textId="77777777" w:rsidR="0005405B" w:rsidRDefault="0005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B88E7" w14:textId="77777777" w:rsidR="0005405B" w:rsidRDefault="0005405B">
      <w:r>
        <w:separator/>
      </w:r>
    </w:p>
  </w:footnote>
  <w:footnote w:type="continuationSeparator" w:id="0">
    <w:p w14:paraId="0824C6F7" w14:textId="77777777" w:rsidR="0005405B" w:rsidRDefault="00054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F3BEF"/>
    <w:multiLevelType w:val="hybridMultilevel"/>
    <w:tmpl w:val="FE00E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D7FD0"/>
    <w:multiLevelType w:val="hybridMultilevel"/>
    <w:tmpl w:val="62168384"/>
    <w:lvl w:ilvl="0" w:tplc="8A4C03FE">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566F122"/>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GB"/>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A6FA2"/>
    <w:multiLevelType w:val="hybridMultilevel"/>
    <w:tmpl w:val="484E3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F14388"/>
    <w:multiLevelType w:val="hybridMultilevel"/>
    <w:tmpl w:val="7FB47A42"/>
    <w:lvl w:ilvl="0" w:tplc="D562C4A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52630"/>
    <w:multiLevelType w:val="multilevel"/>
    <w:tmpl w:val="6EFC2712"/>
    <w:lvl w:ilvl="0">
      <w:start w:val="1"/>
      <w:numFmt w:val="decimal"/>
      <w:lvlText w:val="%1"/>
      <w:lvlJc w:val="left"/>
      <w:pPr>
        <w:tabs>
          <w:tab w:val="num" w:pos="397"/>
        </w:tabs>
        <w:ind w:left="533" w:hanging="533"/>
      </w:pPr>
      <w:rPr>
        <w:rFonts w:hint="eastAsia"/>
      </w:rPr>
    </w:lvl>
    <w:lvl w:ilvl="1">
      <w:start w:val="21"/>
      <w:numFmt w:val="bullet"/>
      <w:lvlText w:val="-"/>
      <w:lvlJc w:val="left"/>
      <w:pPr>
        <w:tabs>
          <w:tab w:val="num" w:pos="397"/>
        </w:tabs>
        <w:ind w:left="0" w:firstLine="0"/>
      </w:pPr>
      <w:rPr>
        <w:rFonts w:ascii="Calibri" w:eastAsiaTheme="minorHAnsi" w:hAnsi="Calibri" w:cs="Calibri" w:hint="default"/>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A076A8A"/>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3FB301A8"/>
    <w:multiLevelType w:val="hybridMultilevel"/>
    <w:tmpl w:val="5A92F0B8"/>
    <w:lvl w:ilvl="0" w:tplc="6C94D2D2">
      <w:start w:val="1"/>
      <w:numFmt w:val="bullet"/>
      <w:lvlText w:val=""/>
      <w:lvlJc w:val="left"/>
      <w:pPr>
        <w:tabs>
          <w:tab w:val="num" w:pos="360"/>
        </w:tabs>
        <w:ind w:left="360" w:hanging="360"/>
      </w:pPr>
      <w:rPr>
        <w:rFonts w:ascii="Wingdings" w:hAnsi="Wingdings" w:hint="default"/>
      </w:rPr>
    </w:lvl>
    <w:lvl w:ilvl="1" w:tplc="6770B09E">
      <w:numFmt w:val="bullet"/>
      <w:lvlText w:val="•"/>
      <w:lvlJc w:val="left"/>
      <w:pPr>
        <w:tabs>
          <w:tab w:val="num" w:pos="1080"/>
        </w:tabs>
        <w:ind w:left="1080" w:hanging="360"/>
      </w:pPr>
      <w:rPr>
        <w:rFonts w:ascii="Arial" w:hAnsi="Arial" w:hint="default"/>
      </w:rPr>
    </w:lvl>
    <w:lvl w:ilvl="2" w:tplc="27AAF566" w:tentative="1">
      <w:start w:val="1"/>
      <w:numFmt w:val="bullet"/>
      <w:lvlText w:val=""/>
      <w:lvlJc w:val="left"/>
      <w:pPr>
        <w:tabs>
          <w:tab w:val="num" w:pos="1800"/>
        </w:tabs>
        <w:ind w:left="1800" w:hanging="360"/>
      </w:pPr>
      <w:rPr>
        <w:rFonts w:ascii="Wingdings" w:hAnsi="Wingdings" w:hint="default"/>
      </w:rPr>
    </w:lvl>
    <w:lvl w:ilvl="3" w:tplc="CC5A171E" w:tentative="1">
      <w:start w:val="1"/>
      <w:numFmt w:val="bullet"/>
      <w:lvlText w:val=""/>
      <w:lvlJc w:val="left"/>
      <w:pPr>
        <w:tabs>
          <w:tab w:val="num" w:pos="2520"/>
        </w:tabs>
        <w:ind w:left="2520" w:hanging="360"/>
      </w:pPr>
      <w:rPr>
        <w:rFonts w:ascii="Wingdings" w:hAnsi="Wingdings" w:hint="default"/>
      </w:rPr>
    </w:lvl>
    <w:lvl w:ilvl="4" w:tplc="218A1560" w:tentative="1">
      <w:start w:val="1"/>
      <w:numFmt w:val="bullet"/>
      <w:lvlText w:val=""/>
      <w:lvlJc w:val="left"/>
      <w:pPr>
        <w:tabs>
          <w:tab w:val="num" w:pos="3240"/>
        </w:tabs>
        <w:ind w:left="3240" w:hanging="360"/>
      </w:pPr>
      <w:rPr>
        <w:rFonts w:ascii="Wingdings" w:hAnsi="Wingdings" w:hint="default"/>
      </w:rPr>
    </w:lvl>
    <w:lvl w:ilvl="5" w:tplc="49BC1E4C" w:tentative="1">
      <w:start w:val="1"/>
      <w:numFmt w:val="bullet"/>
      <w:lvlText w:val=""/>
      <w:lvlJc w:val="left"/>
      <w:pPr>
        <w:tabs>
          <w:tab w:val="num" w:pos="3960"/>
        </w:tabs>
        <w:ind w:left="3960" w:hanging="360"/>
      </w:pPr>
      <w:rPr>
        <w:rFonts w:ascii="Wingdings" w:hAnsi="Wingdings" w:hint="default"/>
      </w:rPr>
    </w:lvl>
    <w:lvl w:ilvl="6" w:tplc="9FF4C886" w:tentative="1">
      <w:start w:val="1"/>
      <w:numFmt w:val="bullet"/>
      <w:lvlText w:val=""/>
      <w:lvlJc w:val="left"/>
      <w:pPr>
        <w:tabs>
          <w:tab w:val="num" w:pos="4680"/>
        </w:tabs>
        <w:ind w:left="4680" w:hanging="360"/>
      </w:pPr>
      <w:rPr>
        <w:rFonts w:ascii="Wingdings" w:hAnsi="Wingdings" w:hint="default"/>
      </w:rPr>
    </w:lvl>
    <w:lvl w:ilvl="7" w:tplc="4A74B704" w:tentative="1">
      <w:start w:val="1"/>
      <w:numFmt w:val="bullet"/>
      <w:lvlText w:val=""/>
      <w:lvlJc w:val="left"/>
      <w:pPr>
        <w:tabs>
          <w:tab w:val="num" w:pos="5400"/>
        </w:tabs>
        <w:ind w:left="5400" w:hanging="360"/>
      </w:pPr>
      <w:rPr>
        <w:rFonts w:ascii="Wingdings" w:hAnsi="Wingdings" w:hint="default"/>
      </w:rPr>
    </w:lvl>
    <w:lvl w:ilvl="8" w:tplc="975C436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15:restartNumberingAfterBreak="0">
    <w:nsid w:val="446E64F0"/>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5" w15:restartNumberingAfterBreak="0">
    <w:nsid w:val="47A84030"/>
    <w:multiLevelType w:val="hybridMultilevel"/>
    <w:tmpl w:val="506805EC"/>
    <w:lvl w:ilvl="0" w:tplc="91E0EA94">
      <w:start w:val="21"/>
      <w:numFmt w:val="bullet"/>
      <w:lvlText w:val="-"/>
      <w:lvlJc w:val="left"/>
      <w:pPr>
        <w:tabs>
          <w:tab w:val="num" w:pos="360"/>
        </w:tabs>
        <w:ind w:left="360" w:hanging="360"/>
      </w:pPr>
      <w:rPr>
        <w:rFonts w:ascii="Calibri" w:eastAsiaTheme="minorHAnsi" w:hAnsi="Calibri" w:cs="Calibri"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B545DB"/>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6"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7" w15:restartNumberingAfterBreak="0">
    <w:nsid w:val="5B41226A"/>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D3464CC"/>
    <w:multiLevelType w:val="hybridMultilevel"/>
    <w:tmpl w:val="3D0E9D8E"/>
    <w:lvl w:ilvl="0" w:tplc="CEECD63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E004DA"/>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24139"/>
    <w:multiLevelType w:val="hybridMultilevel"/>
    <w:tmpl w:val="F4C6EF70"/>
    <w:lvl w:ilvl="0" w:tplc="2F2E4B3A">
      <w:start w:val="1"/>
      <w:numFmt w:val="bullet"/>
      <w:lvlText w:val=""/>
      <w:lvlJc w:val="left"/>
      <w:pPr>
        <w:tabs>
          <w:tab w:val="num" w:pos="360"/>
        </w:tabs>
        <w:ind w:left="360" w:hanging="360"/>
      </w:pPr>
      <w:rPr>
        <w:rFonts w:ascii="Wingdings" w:hAnsi="Wingdings"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25A00"/>
    <w:multiLevelType w:val="hybridMultilevel"/>
    <w:tmpl w:val="0A0E0212"/>
    <w:lvl w:ilvl="0" w:tplc="D1F66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8"/>
  </w:num>
  <w:num w:numId="4">
    <w:abstractNumId w:val="28"/>
  </w:num>
  <w:num w:numId="5">
    <w:abstractNumId w:val="11"/>
  </w:num>
  <w:num w:numId="6">
    <w:abstractNumId w:val="30"/>
  </w:num>
  <w:num w:numId="7">
    <w:abstractNumId w:val="2"/>
  </w:num>
  <w:num w:numId="8">
    <w:abstractNumId w:val="13"/>
  </w:num>
  <w:num w:numId="9">
    <w:abstractNumId w:val="10"/>
  </w:num>
  <w:num w:numId="10">
    <w:abstractNumId w:val="17"/>
  </w:num>
  <w:num w:numId="11">
    <w:abstractNumId w:val="3"/>
  </w:num>
  <w:num w:numId="12">
    <w:abstractNumId w:val="7"/>
  </w:num>
  <w:num w:numId="13">
    <w:abstractNumId w:val="16"/>
  </w:num>
  <w:num w:numId="14">
    <w:abstractNumId w:val="19"/>
  </w:num>
  <w:num w:numId="15">
    <w:abstractNumId w:val="42"/>
  </w:num>
  <w:num w:numId="16">
    <w:abstractNumId w:val="35"/>
  </w:num>
  <w:num w:numId="17">
    <w:abstractNumId w:val="32"/>
  </w:num>
  <w:num w:numId="18">
    <w:abstractNumId w:val="22"/>
  </w:num>
  <w:num w:numId="19">
    <w:abstractNumId w:val="1"/>
  </w:num>
  <w:num w:numId="20">
    <w:abstractNumId w:val="24"/>
  </w:num>
  <w:num w:numId="21">
    <w:abstractNumId w:val="31"/>
  </w:num>
  <w:num w:numId="22">
    <w:abstractNumId w:val="21"/>
  </w:num>
  <w:num w:numId="23">
    <w:abstractNumId w:val="39"/>
  </w:num>
  <w:num w:numId="24">
    <w:abstractNumId w:val="36"/>
  </w:num>
  <w:num w:numId="25">
    <w:abstractNumId w:val="12"/>
  </w:num>
  <w:num w:numId="26">
    <w:abstractNumId w:val="43"/>
  </w:num>
  <w:num w:numId="27">
    <w:abstractNumId w:val="26"/>
  </w:num>
  <w:num w:numId="28">
    <w:abstractNumId w:val="34"/>
  </w:num>
  <w:num w:numId="29">
    <w:abstractNumId w:val="15"/>
  </w:num>
  <w:num w:numId="30">
    <w:abstractNumId w:val="37"/>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9"/>
  </w:num>
  <w:num w:numId="34">
    <w:abstractNumId w:val="27"/>
  </w:num>
  <w:num w:numId="35">
    <w:abstractNumId w:val="23"/>
  </w:num>
  <w:num w:numId="36">
    <w:abstractNumId w:val="18"/>
  </w:num>
  <w:num w:numId="37">
    <w:abstractNumId w:val="14"/>
  </w:num>
  <w:num w:numId="38">
    <w:abstractNumId w:val="40"/>
  </w:num>
  <w:num w:numId="39">
    <w:abstractNumId w:val="0"/>
  </w:num>
  <w:num w:numId="40">
    <w:abstractNumId w:val="5"/>
  </w:num>
  <w:num w:numId="41">
    <w:abstractNumId w:val="41"/>
  </w:num>
  <w:num w:numId="42">
    <w:abstractNumId w:val="20"/>
  </w:num>
  <w:num w:numId="43">
    <w:abstractNumId w:val="9"/>
  </w:num>
  <w:num w:numId="44">
    <w:abstractNumId w:val="25"/>
  </w:num>
  <w:num w:numId="45">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15E49"/>
    <w:rsid w:val="00015FBE"/>
    <w:rsid w:val="00017C58"/>
    <w:rsid w:val="0002063D"/>
    <w:rsid w:val="00020719"/>
    <w:rsid w:val="000212A5"/>
    <w:rsid w:val="0002138C"/>
    <w:rsid w:val="0002191D"/>
    <w:rsid w:val="00021A48"/>
    <w:rsid w:val="00021F51"/>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405B"/>
    <w:rsid w:val="000540E3"/>
    <w:rsid w:val="0005554A"/>
    <w:rsid w:val="00056887"/>
    <w:rsid w:val="00057BB6"/>
    <w:rsid w:val="00057E74"/>
    <w:rsid w:val="000610D1"/>
    <w:rsid w:val="00062595"/>
    <w:rsid w:val="00065D6C"/>
    <w:rsid w:val="0006715B"/>
    <w:rsid w:val="000671EE"/>
    <w:rsid w:val="00067666"/>
    <w:rsid w:val="00072C56"/>
    <w:rsid w:val="00073ED1"/>
    <w:rsid w:val="00075DDA"/>
    <w:rsid w:val="0007612B"/>
    <w:rsid w:val="000814FC"/>
    <w:rsid w:val="00083CF4"/>
    <w:rsid w:val="00084488"/>
    <w:rsid w:val="00085221"/>
    <w:rsid w:val="00090437"/>
    <w:rsid w:val="00090CEC"/>
    <w:rsid w:val="00091216"/>
    <w:rsid w:val="00091797"/>
    <w:rsid w:val="0009253D"/>
    <w:rsid w:val="00093AF9"/>
    <w:rsid w:val="00093E7E"/>
    <w:rsid w:val="00094CDD"/>
    <w:rsid w:val="0009557D"/>
    <w:rsid w:val="000960FB"/>
    <w:rsid w:val="000963F5"/>
    <w:rsid w:val="00096E77"/>
    <w:rsid w:val="000A036B"/>
    <w:rsid w:val="000A2715"/>
    <w:rsid w:val="000A7DD0"/>
    <w:rsid w:val="000B131D"/>
    <w:rsid w:val="000B2E7E"/>
    <w:rsid w:val="000B58A9"/>
    <w:rsid w:val="000B5956"/>
    <w:rsid w:val="000C0435"/>
    <w:rsid w:val="000C2FE3"/>
    <w:rsid w:val="000C34F6"/>
    <w:rsid w:val="000C3A9E"/>
    <w:rsid w:val="000C3F3C"/>
    <w:rsid w:val="000C49AB"/>
    <w:rsid w:val="000C6A78"/>
    <w:rsid w:val="000C6E1F"/>
    <w:rsid w:val="000D0E83"/>
    <w:rsid w:val="000D2FDE"/>
    <w:rsid w:val="000D435B"/>
    <w:rsid w:val="000D4B8E"/>
    <w:rsid w:val="000D5509"/>
    <w:rsid w:val="000D5B15"/>
    <w:rsid w:val="000D6CFC"/>
    <w:rsid w:val="000D7234"/>
    <w:rsid w:val="000D7CB9"/>
    <w:rsid w:val="000E0032"/>
    <w:rsid w:val="000E07FB"/>
    <w:rsid w:val="000E1858"/>
    <w:rsid w:val="000E1B24"/>
    <w:rsid w:val="000E1E72"/>
    <w:rsid w:val="000E1E85"/>
    <w:rsid w:val="000E330F"/>
    <w:rsid w:val="000E3591"/>
    <w:rsid w:val="000E51ED"/>
    <w:rsid w:val="000F03AE"/>
    <w:rsid w:val="000F424A"/>
    <w:rsid w:val="000F5829"/>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098A"/>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2E52"/>
    <w:rsid w:val="001430D9"/>
    <w:rsid w:val="00144609"/>
    <w:rsid w:val="00144B28"/>
    <w:rsid w:val="001500C9"/>
    <w:rsid w:val="00150601"/>
    <w:rsid w:val="00150EB4"/>
    <w:rsid w:val="00151659"/>
    <w:rsid w:val="00151E9A"/>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588"/>
    <w:rsid w:val="00176F72"/>
    <w:rsid w:val="00177627"/>
    <w:rsid w:val="00177C05"/>
    <w:rsid w:val="00180A02"/>
    <w:rsid w:val="00184A1D"/>
    <w:rsid w:val="0019113C"/>
    <w:rsid w:val="00191FD0"/>
    <w:rsid w:val="00194123"/>
    <w:rsid w:val="001950BE"/>
    <w:rsid w:val="0019525B"/>
    <w:rsid w:val="00196545"/>
    <w:rsid w:val="001A08AA"/>
    <w:rsid w:val="001A0C53"/>
    <w:rsid w:val="001A192E"/>
    <w:rsid w:val="001A3120"/>
    <w:rsid w:val="001A4ABB"/>
    <w:rsid w:val="001A51E3"/>
    <w:rsid w:val="001A5D14"/>
    <w:rsid w:val="001A64DC"/>
    <w:rsid w:val="001A6E57"/>
    <w:rsid w:val="001A7C82"/>
    <w:rsid w:val="001A7E04"/>
    <w:rsid w:val="001B256C"/>
    <w:rsid w:val="001B2F0C"/>
    <w:rsid w:val="001B306F"/>
    <w:rsid w:val="001B627A"/>
    <w:rsid w:val="001B62C1"/>
    <w:rsid w:val="001B7EF8"/>
    <w:rsid w:val="001C0B57"/>
    <w:rsid w:val="001C14EC"/>
    <w:rsid w:val="001C1603"/>
    <w:rsid w:val="001C19EB"/>
    <w:rsid w:val="001C3A35"/>
    <w:rsid w:val="001C4319"/>
    <w:rsid w:val="001C4EB8"/>
    <w:rsid w:val="001C53E5"/>
    <w:rsid w:val="001C5C71"/>
    <w:rsid w:val="001C6938"/>
    <w:rsid w:val="001D0252"/>
    <w:rsid w:val="001D1877"/>
    <w:rsid w:val="001D1D21"/>
    <w:rsid w:val="001D53F5"/>
    <w:rsid w:val="001D5A84"/>
    <w:rsid w:val="001D5E31"/>
    <w:rsid w:val="001D635C"/>
    <w:rsid w:val="001D659F"/>
    <w:rsid w:val="001D704B"/>
    <w:rsid w:val="001E135B"/>
    <w:rsid w:val="001E2FCE"/>
    <w:rsid w:val="001E66C7"/>
    <w:rsid w:val="001F1A36"/>
    <w:rsid w:val="001F213D"/>
    <w:rsid w:val="001F28D7"/>
    <w:rsid w:val="001F2A9F"/>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277A6"/>
    <w:rsid w:val="00230CF1"/>
    <w:rsid w:val="00231222"/>
    <w:rsid w:val="00233269"/>
    <w:rsid w:val="00235394"/>
    <w:rsid w:val="0023738A"/>
    <w:rsid w:val="00241070"/>
    <w:rsid w:val="002443A5"/>
    <w:rsid w:val="00251844"/>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66F48"/>
    <w:rsid w:val="00274E1A"/>
    <w:rsid w:val="0027516D"/>
    <w:rsid w:val="002755AD"/>
    <w:rsid w:val="00275C58"/>
    <w:rsid w:val="0027731D"/>
    <w:rsid w:val="00277A5A"/>
    <w:rsid w:val="002806BB"/>
    <w:rsid w:val="002810D4"/>
    <w:rsid w:val="00282213"/>
    <w:rsid w:val="0028277F"/>
    <w:rsid w:val="0028438F"/>
    <w:rsid w:val="00285262"/>
    <w:rsid w:val="00285344"/>
    <w:rsid w:val="0028647F"/>
    <w:rsid w:val="002867EC"/>
    <w:rsid w:val="00287385"/>
    <w:rsid w:val="0028752F"/>
    <w:rsid w:val="0029016E"/>
    <w:rsid w:val="00294CB9"/>
    <w:rsid w:val="0029507C"/>
    <w:rsid w:val="00295FB6"/>
    <w:rsid w:val="00296077"/>
    <w:rsid w:val="00296CA4"/>
    <w:rsid w:val="002A0B51"/>
    <w:rsid w:val="002A1261"/>
    <w:rsid w:val="002A2CA3"/>
    <w:rsid w:val="002A2DC3"/>
    <w:rsid w:val="002A4929"/>
    <w:rsid w:val="002A4BC7"/>
    <w:rsid w:val="002B5451"/>
    <w:rsid w:val="002B59B7"/>
    <w:rsid w:val="002B5B77"/>
    <w:rsid w:val="002B5BC2"/>
    <w:rsid w:val="002C1909"/>
    <w:rsid w:val="002C1ACE"/>
    <w:rsid w:val="002C2331"/>
    <w:rsid w:val="002C300F"/>
    <w:rsid w:val="002C6647"/>
    <w:rsid w:val="002C66F7"/>
    <w:rsid w:val="002D0235"/>
    <w:rsid w:val="002D29D3"/>
    <w:rsid w:val="002D64B4"/>
    <w:rsid w:val="002D73D5"/>
    <w:rsid w:val="002E1216"/>
    <w:rsid w:val="002E7C37"/>
    <w:rsid w:val="002F03EF"/>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16184"/>
    <w:rsid w:val="003206A2"/>
    <w:rsid w:val="00321DB1"/>
    <w:rsid w:val="0032217C"/>
    <w:rsid w:val="0032228E"/>
    <w:rsid w:val="0032343E"/>
    <w:rsid w:val="00323DBD"/>
    <w:rsid w:val="00324C71"/>
    <w:rsid w:val="003252D8"/>
    <w:rsid w:val="00326BC2"/>
    <w:rsid w:val="00327A96"/>
    <w:rsid w:val="00330402"/>
    <w:rsid w:val="00330C94"/>
    <w:rsid w:val="00330F93"/>
    <w:rsid w:val="003324C1"/>
    <w:rsid w:val="00332D0D"/>
    <w:rsid w:val="0033454E"/>
    <w:rsid w:val="0033459B"/>
    <w:rsid w:val="00334C1F"/>
    <w:rsid w:val="0033563F"/>
    <w:rsid w:val="00337528"/>
    <w:rsid w:val="0034003D"/>
    <w:rsid w:val="00340946"/>
    <w:rsid w:val="00340E55"/>
    <w:rsid w:val="003421EE"/>
    <w:rsid w:val="00342E32"/>
    <w:rsid w:val="003433E6"/>
    <w:rsid w:val="0034395B"/>
    <w:rsid w:val="003450C4"/>
    <w:rsid w:val="00345E13"/>
    <w:rsid w:val="003473D0"/>
    <w:rsid w:val="00347A04"/>
    <w:rsid w:val="0035213C"/>
    <w:rsid w:val="00352B40"/>
    <w:rsid w:val="00353ABA"/>
    <w:rsid w:val="003547E6"/>
    <w:rsid w:val="003553B2"/>
    <w:rsid w:val="00357DFE"/>
    <w:rsid w:val="00357FBC"/>
    <w:rsid w:val="003602AF"/>
    <w:rsid w:val="00360BD6"/>
    <w:rsid w:val="00360D36"/>
    <w:rsid w:val="00362AE4"/>
    <w:rsid w:val="00367724"/>
    <w:rsid w:val="0037007D"/>
    <w:rsid w:val="00370E44"/>
    <w:rsid w:val="00372A75"/>
    <w:rsid w:val="00373BEF"/>
    <w:rsid w:val="003742EE"/>
    <w:rsid w:val="0037650E"/>
    <w:rsid w:val="00377081"/>
    <w:rsid w:val="00380500"/>
    <w:rsid w:val="0038250B"/>
    <w:rsid w:val="0038340E"/>
    <w:rsid w:val="003841C2"/>
    <w:rsid w:val="0038559F"/>
    <w:rsid w:val="003855D7"/>
    <w:rsid w:val="0039031F"/>
    <w:rsid w:val="00390E7D"/>
    <w:rsid w:val="0039185C"/>
    <w:rsid w:val="00391B92"/>
    <w:rsid w:val="003928D4"/>
    <w:rsid w:val="00393DA8"/>
    <w:rsid w:val="00393E68"/>
    <w:rsid w:val="003943E2"/>
    <w:rsid w:val="00396594"/>
    <w:rsid w:val="003A0FF3"/>
    <w:rsid w:val="003A232F"/>
    <w:rsid w:val="003A54B2"/>
    <w:rsid w:val="003A5703"/>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C26"/>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84"/>
    <w:rsid w:val="003E5F9F"/>
    <w:rsid w:val="003E6EF2"/>
    <w:rsid w:val="003F063B"/>
    <w:rsid w:val="003F07A3"/>
    <w:rsid w:val="003F0FF2"/>
    <w:rsid w:val="003F524E"/>
    <w:rsid w:val="003F5341"/>
    <w:rsid w:val="003F557B"/>
    <w:rsid w:val="0040024A"/>
    <w:rsid w:val="004002B3"/>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AA0"/>
    <w:rsid w:val="00422C8A"/>
    <w:rsid w:val="00425DC9"/>
    <w:rsid w:val="00426913"/>
    <w:rsid w:val="00427458"/>
    <w:rsid w:val="00430980"/>
    <w:rsid w:val="0043338E"/>
    <w:rsid w:val="00435913"/>
    <w:rsid w:val="00435E4F"/>
    <w:rsid w:val="00440BB1"/>
    <w:rsid w:val="004415FE"/>
    <w:rsid w:val="00441DBF"/>
    <w:rsid w:val="004423A4"/>
    <w:rsid w:val="00443021"/>
    <w:rsid w:val="0044356E"/>
    <w:rsid w:val="00444225"/>
    <w:rsid w:val="004460F4"/>
    <w:rsid w:val="00450ADA"/>
    <w:rsid w:val="00452035"/>
    <w:rsid w:val="004534A0"/>
    <w:rsid w:val="00456E06"/>
    <w:rsid w:val="00457D33"/>
    <w:rsid w:val="00457D94"/>
    <w:rsid w:val="004639CD"/>
    <w:rsid w:val="00463A59"/>
    <w:rsid w:val="0046505A"/>
    <w:rsid w:val="004654EC"/>
    <w:rsid w:val="00466181"/>
    <w:rsid w:val="0046645E"/>
    <w:rsid w:val="00467577"/>
    <w:rsid w:val="004729FF"/>
    <w:rsid w:val="00472D44"/>
    <w:rsid w:val="00472E74"/>
    <w:rsid w:val="0047420E"/>
    <w:rsid w:val="00481B4E"/>
    <w:rsid w:val="004836DA"/>
    <w:rsid w:val="00483FD9"/>
    <w:rsid w:val="004854CA"/>
    <w:rsid w:val="00486547"/>
    <w:rsid w:val="00486CFD"/>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B1D"/>
    <w:rsid w:val="004A5C20"/>
    <w:rsid w:val="004A6B8C"/>
    <w:rsid w:val="004B3A0A"/>
    <w:rsid w:val="004B5C8E"/>
    <w:rsid w:val="004B73DB"/>
    <w:rsid w:val="004C0631"/>
    <w:rsid w:val="004C3CE5"/>
    <w:rsid w:val="004C4342"/>
    <w:rsid w:val="004C4574"/>
    <w:rsid w:val="004C4C64"/>
    <w:rsid w:val="004C630E"/>
    <w:rsid w:val="004D1574"/>
    <w:rsid w:val="004D3854"/>
    <w:rsid w:val="004D71B0"/>
    <w:rsid w:val="004D7A3C"/>
    <w:rsid w:val="004D7E41"/>
    <w:rsid w:val="004E08F3"/>
    <w:rsid w:val="004E1FB4"/>
    <w:rsid w:val="004E54C1"/>
    <w:rsid w:val="004F5C15"/>
    <w:rsid w:val="004F761C"/>
    <w:rsid w:val="004F7A3D"/>
    <w:rsid w:val="0050111D"/>
    <w:rsid w:val="00505BFA"/>
    <w:rsid w:val="00505F46"/>
    <w:rsid w:val="00506DF6"/>
    <w:rsid w:val="00506FD0"/>
    <w:rsid w:val="0051313D"/>
    <w:rsid w:val="00513582"/>
    <w:rsid w:val="005151E8"/>
    <w:rsid w:val="005165AB"/>
    <w:rsid w:val="00517471"/>
    <w:rsid w:val="00517CC3"/>
    <w:rsid w:val="00520FE6"/>
    <w:rsid w:val="005228D8"/>
    <w:rsid w:val="00522E0F"/>
    <w:rsid w:val="00522EAA"/>
    <w:rsid w:val="00523C52"/>
    <w:rsid w:val="00523D7A"/>
    <w:rsid w:val="00535C93"/>
    <w:rsid w:val="00536155"/>
    <w:rsid w:val="0053686C"/>
    <w:rsid w:val="0054112D"/>
    <w:rsid w:val="00542158"/>
    <w:rsid w:val="005421E4"/>
    <w:rsid w:val="005425EF"/>
    <w:rsid w:val="00542A7B"/>
    <w:rsid w:val="00543803"/>
    <w:rsid w:val="00544D5B"/>
    <w:rsid w:val="005505FE"/>
    <w:rsid w:val="005524C2"/>
    <w:rsid w:val="005530AA"/>
    <w:rsid w:val="005530E2"/>
    <w:rsid w:val="00555EB2"/>
    <w:rsid w:val="00560786"/>
    <w:rsid w:val="00563274"/>
    <w:rsid w:val="00563B1C"/>
    <w:rsid w:val="005647DC"/>
    <w:rsid w:val="00564E44"/>
    <w:rsid w:val="0056620B"/>
    <w:rsid w:val="00573114"/>
    <w:rsid w:val="00573894"/>
    <w:rsid w:val="00574154"/>
    <w:rsid w:val="00574B15"/>
    <w:rsid w:val="00575C92"/>
    <w:rsid w:val="00576D46"/>
    <w:rsid w:val="00582327"/>
    <w:rsid w:val="005823B4"/>
    <w:rsid w:val="00583B03"/>
    <w:rsid w:val="0058480D"/>
    <w:rsid w:val="00584F15"/>
    <w:rsid w:val="005858AA"/>
    <w:rsid w:val="00587C96"/>
    <w:rsid w:val="00590488"/>
    <w:rsid w:val="0059149B"/>
    <w:rsid w:val="00591D45"/>
    <w:rsid w:val="0059335E"/>
    <w:rsid w:val="00593FBE"/>
    <w:rsid w:val="00595980"/>
    <w:rsid w:val="00596060"/>
    <w:rsid w:val="005A140F"/>
    <w:rsid w:val="005A21CB"/>
    <w:rsid w:val="005A22F1"/>
    <w:rsid w:val="005A23FC"/>
    <w:rsid w:val="005A7C3C"/>
    <w:rsid w:val="005B0171"/>
    <w:rsid w:val="005B0EA6"/>
    <w:rsid w:val="005B39D5"/>
    <w:rsid w:val="005C23C2"/>
    <w:rsid w:val="005C33E9"/>
    <w:rsid w:val="005C346B"/>
    <w:rsid w:val="005C55AF"/>
    <w:rsid w:val="005C5696"/>
    <w:rsid w:val="005C6F67"/>
    <w:rsid w:val="005C7082"/>
    <w:rsid w:val="005D0267"/>
    <w:rsid w:val="005D0CAE"/>
    <w:rsid w:val="005D0E6D"/>
    <w:rsid w:val="005D1371"/>
    <w:rsid w:val="005D1D8B"/>
    <w:rsid w:val="005E32B9"/>
    <w:rsid w:val="005E3ADA"/>
    <w:rsid w:val="005E3BCA"/>
    <w:rsid w:val="005E49CA"/>
    <w:rsid w:val="005E6887"/>
    <w:rsid w:val="005F20FD"/>
    <w:rsid w:val="005F4883"/>
    <w:rsid w:val="005F79BA"/>
    <w:rsid w:val="00600464"/>
    <w:rsid w:val="006013AA"/>
    <w:rsid w:val="00602FAF"/>
    <w:rsid w:val="00604092"/>
    <w:rsid w:val="00604673"/>
    <w:rsid w:val="006049AD"/>
    <w:rsid w:val="006073B3"/>
    <w:rsid w:val="00611A2C"/>
    <w:rsid w:val="00614AF8"/>
    <w:rsid w:val="00614C3C"/>
    <w:rsid w:val="00615C29"/>
    <w:rsid w:val="00616966"/>
    <w:rsid w:val="00620979"/>
    <w:rsid w:val="00620DBC"/>
    <w:rsid w:val="0062377C"/>
    <w:rsid w:val="00625737"/>
    <w:rsid w:val="00630A11"/>
    <w:rsid w:val="00630FD8"/>
    <w:rsid w:val="00631331"/>
    <w:rsid w:val="00631A5C"/>
    <w:rsid w:val="00632875"/>
    <w:rsid w:val="00633224"/>
    <w:rsid w:val="006333A5"/>
    <w:rsid w:val="006344B2"/>
    <w:rsid w:val="006344C9"/>
    <w:rsid w:val="00634D04"/>
    <w:rsid w:val="00635249"/>
    <w:rsid w:val="00636B8B"/>
    <w:rsid w:val="00641F74"/>
    <w:rsid w:val="00642BEA"/>
    <w:rsid w:val="00645857"/>
    <w:rsid w:val="00650D90"/>
    <w:rsid w:val="00651438"/>
    <w:rsid w:val="00652139"/>
    <w:rsid w:val="0065300F"/>
    <w:rsid w:val="006533B3"/>
    <w:rsid w:val="00655473"/>
    <w:rsid w:val="00655AA9"/>
    <w:rsid w:val="00656737"/>
    <w:rsid w:val="00657D51"/>
    <w:rsid w:val="00660438"/>
    <w:rsid w:val="00664491"/>
    <w:rsid w:val="00664D0B"/>
    <w:rsid w:val="006657D5"/>
    <w:rsid w:val="00666436"/>
    <w:rsid w:val="0066784C"/>
    <w:rsid w:val="00670496"/>
    <w:rsid w:val="00672163"/>
    <w:rsid w:val="006721A9"/>
    <w:rsid w:val="00675687"/>
    <w:rsid w:val="00675D22"/>
    <w:rsid w:val="0068057B"/>
    <w:rsid w:val="00681BA6"/>
    <w:rsid w:val="00681EF1"/>
    <w:rsid w:val="00682134"/>
    <w:rsid w:val="00685058"/>
    <w:rsid w:val="006856E5"/>
    <w:rsid w:val="006867CA"/>
    <w:rsid w:val="006903FC"/>
    <w:rsid w:val="00693018"/>
    <w:rsid w:val="00696140"/>
    <w:rsid w:val="006A3AF4"/>
    <w:rsid w:val="006B0BB1"/>
    <w:rsid w:val="006B0D02"/>
    <w:rsid w:val="006B3304"/>
    <w:rsid w:val="006B3C15"/>
    <w:rsid w:val="006B4324"/>
    <w:rsid w:val="006B614D"/>
    <w:rsid w:val="006B7184"/>
    <w:rsid w:val="006C14F6"/>
    <w:rsid w:val="006C1D31"/>
    <w:rsid w:val="006C2860"/>
    <w:rsid w:val="006C2918"/>
    <w:rsid w:val="006C2C96"/>
    <w:rsid w:val="006C4650"/>
    <w:rsid w:val="006C4738"/>
    <w:rsid w:val="006C5809"/>
    <w:rsid w:val="006C6E22"/>
    <w:rsid w:val="006C7E9A"/>
    <w:rsid w:val="006D2247"/>
    <w:rsid w:val="006D264C"/>
    <w:rsid w:val="006D2CB3"/>
    <w:rsid w:val="006D3D53"/>
    <w:rsid w:val="006E0096"/>
    <w:rsid w:val="006E289C"/>
    <w:rsid w:val="006E37EA"/>
    <w:rsid w:val="006E4283"/>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16798"/>
    <w:rsid w:val="0072130C"/>
    <w:rsid w:val="00722929"/>
    <w:rsid w:val="00722A8A"/>
    <w:rsid w:val="007243CA"/>
    <w:rsid w:val="007244A4"/>
    <w:rsid w:val="007247D5"/>
    <w:rsid w:val="00730E1F"/>
    <w:rsid w:val="00730FC2"/>
    <w:rsid w:val="00731074"/>
    <w:rsid w:val="0073182D"/>
    <w:rsid w:val="00731930"/>
    <w:rsid w:val="00731B4E"/>
    <w:rsid w:val="00732123"/>
    <w:rsid w:val="00733159"/>
    <w:rsid w:val="00733573"/>
    <w:rsid w:val="00734907"/>
    <w:rsid w:val="00734EF7"/>
    <w:rsid w:val="007350F6"/>
    <w:rsid w:val="00736F59"/>
    <w:rsid w:val="00737CA8"/>
    <w:rsid w:val="007460CB"/>
    <w:rsid w:val="00746BDC"/>
    <w:rsid w:val="0074791C"/>
    <w:rsid w:val="00751982"/>
    <w:rsid w:val="00751CD0"/>
    <w:rsid w:val="007541F7"/>
    <w:rsid w:val="007552FB"/>
    <w:rsid w:val="0075545A"/>
    <w:rsid w:val="00755E78"/>
    <w:rsid w:val="00757E3E"/>
    <w:rsid w:val="00761320"/>
    <w:rsid w:val="0076232E"/>
    <w:rsid w:val="00763E28"/>
    <w:rsid w:val="00764FC1"/>
    <w:rsid w:val="007651E3"/>
    <w:rsid w:val="00766A77"/>
    <w:rsid w:val="00767A3A"/>
    <w:rsid w:val="007728B5"/>
    <w:rsid w:val="0077310C"/>
    <w:rsid w:val="0078144D"/>
    <w:rsid w:val="007841C1"/>
    <w:rsid w:val="00787CE3"/>
    <w:rsid w:val="0079026B"/>
    <w:rsid w:val="00790646"/>
    <w:rsid w:val="0079140D"/>
    <w:rsid w:val="0079243C"/>
    <w:rsid w:val="00792546"/>
    <w:rsid w:val="007936BD"/>
    <w:rsid w:val="00793BA1"/>
    <w:rsid w:val="00795AB9"/>
    <w:rsid w:val="00795FF0"/>
    <w:rsid w:val="00797C2A"/>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E1E"/>
    <w:rsid w:val="007F1A7F"/>
    <w:rsid w:val="007F4253"/>
    <w:rsid w:val="007F6103"/>
    <w:rsid w:val="007F62EA"/>
    <w:rsid w:val="007F7B09"/>
    <w:rsid w:val="008003EE"/>
    <w:rsid w:val="00800744"/>
    <w:rsid w:val="008026AC"/>
    <w:rsid w:val="00802E9E"/>
    <w:rsid w:val="0080368A"/>
    <w:rsid w:val="00803ECC"/>
    <w:rsid w:val="00803F95"/>
    <w:rsid w:val="00805E3A"/>
    <w:rsid w:val="00812D42"/>
    <w:rsid w:val="008130C4"/>
    <w:rsid w:val="00814968"/>
    <w:rsid w:val="008166CC"/>
    <w:rsid w:val="00820B04"/>
    <w:rsid w:val="00820F90"/>
    <w:rsid w:val="00823717"/>
    <w:rsid w:val="008239B4"/>
    <w:rsid w:val="00823E1D"/>
    <w:rsid w:val="008246A1"/>
    <w:rsid w:val="008247AF"/>
    <w:rsid w:val="00825742"/>
    <w:rsid w:val="008267D5"/>
    <w:rsid w:val="00832EC2"/>
    <w:rsid w:val="00836C44"/>
    <w:rsid w:val="00837397"/>
    <w:rsid w:val="008375C1"/>
    <w:rsid w:val="00840512"/>
    <w:rsid w:val="00842E9E"/>
    <w:rsid w:val="00844063"/>
    <w:rsid w:val="00853E16"/>
    <w:rsid w:val="00856931"/>
    <w:rsid w:val="00862945"/>
    <w:rsid w:val="008648EE"/>
    <w:rsid w:val="00867FC7"/>
    <w:rsid w:val="008717AB"/>
    <w:rsid w:val="00873218"/>
    <w:rsid w:val="00873725"/>
    <w:rsid w:val="00874710"/>
    <w:rsid w:val="0087654B"/>
    <w:rsid w:val="0088044C"/>
    <w:rsid w:val="0088171A"/>
    <w:rsid w:val="00881770"/>
    <w:rsid w:val="00881911"/>
    <w:rsid w:val="00882D98"/>
    <w:rsid w:val="008854DE"/>
    <w:rsid w:val="008873FB"/>
    <w:rsid w:val="00887874"/>
    <w:rsid w:val="0089240B"/>
    <w:rsid w:val="00893260"/>
    <w:rsid w:val="00893454"/>
    <w:rsid w:val="00893DD9"/>
    <w:rsid w:val="00894E37"/>
    <w:rsid w:val="0089599A"/>
    <w:rsid w:val="00895EC8"/>
    <w:rsid w:val="0089621D"/>
    <w:rsid w:val="00897FDA"/>
    <w:rsid w:val="008A2533"/>
    <w:rsid w:val="008A4A85"/>
    <w:rsid w:val="008B29E5"/>
    <w:rsid w:val="008B3E96"/>
    <w:rsid w:val="008B5924"/>
    <w:rsid w:val="008B6EE0"/>
    <w:rsid w:val="008B77DD"/>
    <w:rsid w:val="008B7F74"/>
    <w:rsid w:val="008C1E19"/>
    <w:rsid w:val="008C2BE2"/>
    <w:rsid w:val="008C566C"/>
    <w:rsid w:val="008C59C4"/>
    <w:rsid w:val="008C60E9"/>
    <w:rsid w:val="008C6746"/>
    <w:rsid w:val="008C7A0B"/>
    <w:rsid w:val="008D09AE"/>
    <w:rsid w:val="008D0D6B"/>
    <w:rsid w:val="008D3724"/>
    <w:rsid w:val="008D4165"/>
    <w:rsid w:val="008D5796"/>
    <w:rsid w:val="008D5B31"/>
    <w:rsid w:val="008D6505"/>
    <w:rsid w:val="008E01FB"/>
    <w:rsid w:val="008E3BE5"/>
    <w:rsid w:val="008E4551"/>
    <w:rsid w:val="008E66E3"/>
    <w:rsid w:val="008E7619"/>
    <w:rsid w:val="008F0418"/>
    <w:rsid w:val="008F39CC"/>
    <w:rsid w:val="008F5F34"/>
    <w:rsid w:val="008F71C5"/>
    <w:rsid w:val="008F7D93"/>
    <w:rsid w:val="00900976"/>
    <w:rsid w:val="009013D4"/>
    <w:rsid w:val="00901701"/>
    <w:rsid w:val="0090245D"/>
    <w:rsid w:val="00902558"/>
    <w:rsid w:val="00903391"/>
    <w:rsid w:val="00904A82"/>
    <w:rsid w:val="00904CB7"/>
    <w:rsid w:val="00906E4D"/>
    <w:rsid w:val="00906FA2"/>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592C"/>
    <w:rsid w:val="00927470"/>
    <w:rsid w:val="0092773D"/>
    <w:rsid w:val="00930BD6"/>
    <w:rsid w:val="00931702"/>
    <w:rsid w:val="00931F09"/>
    <w:rsid w:val="00931F3F"/>
    <w:rsid w:val="0093235B"/>
    <w:rsid w:val="009329E7"/>
    <w:rsid w:val="00933892"/>
    <w:rsid w:val="00934CE2"/>
    <w:rsid w:val="00935FE2"/>
    <w:rsid w:val="00940B14"/>
    <w:rsid w:val="00942A1C"/>
    <w:rsid w:val="00942F20"/>
    <w:rsid w:val="00946169"/>
    <w:rsid w:val="00947009"/>
    <w:rsid w:val="009472CE"/>
    <w:rsid w:val="0094754B"/>
    <w:rsid w:val="00951AE4"/>
    <w:rsid w:val="00952FA0"/>
    <w:rsid w:val="009538B7"/>
    <w:rsid w:val="00953CEE"/>
    <w:rsid w:val="0095460F"/>
    <w:rsid w:val="009551D2"/>
    <w:rsid w:val="009600C3"/>
    <w:rsid w:val="00960513"/>
    <w:rsid w:val="00960B00"/>
    <w:rsid w:val="00961F97"/>
    <w:rsid w:val="00965659"/>
    <w:rsid w:val="00965F25"/>
    <w:rsid w:val="0096617A"/>
    <w:rsid w:val="0096682C"/>
    <w:rsid w:val="00970251"/>
    <w:rsid w:val="00970A09"/>
    <w:rsid w:val="009718EA"/>
    <w:rsid w:val="00971AD2"/>
    <w:rsid w:val="009725E5"/>
    <w:rsid w:val="009747CA"/>
    <w:rsid w:val="0097559C"/>
    <w:rsid w:val="00976C55"/>
    <w:rsid w:val="0097723C"/>
    <w:rsid w:val="0097727B"/>
    <w:rsid w:val="00977695"/>
    <w:rsid w:val="00977C5D"/>
    <w:rsid w:val="00977F8D"/>
    <w:rsid w:val="00980247"/>
    <w:rsid w:val="0098188E"/>
    <w:rsid w:val="0098279B"/>
    <w:rsid w:val="00983910"/>
    <w:rsid w:val="00983AC8"/>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1CDC"/>
    <w:rsid w:val="009B2AFC"/>
    <w:rsid w:val="009B2E99"/>
    <w:rsid w:val="009B33AB"/>
    <w:rsid w:val="009B3F98"/>
    <w:rsid w:val="009B7FC9"/>
    <w:rsid w:val="009C0727"/>
    <w:rsid w:val="009C1BA3"/>
    <w:rsid w:val="009C330C"/>
    <w:rsid w:val="009C3926"/>
    <w:rsid w:val="009C649A"/>
    <w:rsid w:val="009D0AB1"/>
    <w:rsid w:val="009D1CC7"/>
    <w:rsid w:val="009D39C5"/>
    <w:rsid w:val="009D3C34"/>
    <w:rsid w:val="009D442B"/>
    <w:rsid w:val="009D5421"/>
    <w:rsid w:val="009D564B"/>
    <w:rsid w:val="009D5D58"/>
    <w:rsid w:val="009D616A"/>
    <w:rsid w:val="009D728B"/>
    <w:rsid w:val="009E06B4"/>
    <w:rsid w:val="009E10FF"/>
    <w:rsid w:val="009E1278"/>
    <w:rsid w:val="009E229D"/>
    <w:rsid w:val="009E2A3C"/>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3F1"/>
    <w:rsid w:val="00A05300"/>
    <w:rsid w:val="00A0773A"/>
    <w:rsid w:val="00A07A1F"/>
    <w:rsid w:val="00A10F77"/>
    <w:rsid w:val="00A12D06"/>
    <w:rsid w:val="00A14560"/>
    <w:rsid w:val="00A15C35"/>
    <w:rsid w:val="00A1648E"/>
    <w:rsid w:val="00A16E2F"/>
    <w:rsid w:val="00A17556"/>
    <w:rsid w:val="00A17573"/>
    <w:rsid w:val="00A205A9"/>
    <w:rsid w:val="00A21EC9"/>
    <w:rsid w:val="00A22836"/>
    <w:rsid w:val="00A23753"/>
    <w:rsid w:val="00A23F49"/>
    <w:rsid w:val="00A248C4"/>
    <w:rsid w:val="00A25404"/>
    <w:rsid w:val="00A257F9"/>
    <w:rsid w:val="00A27260"/>
    <w:rsid w:val="00A30A9C"/>
    <w:rsid w:val="00A32B59"/>
    <w:rsid w:val="00A33A72"/>
    <w:rsid w:val="00A33D2C"/>
    <w:rsid w:val="00A35BBB"/>
    <w:rsid w:val="00A3660D"/>
    <w:rsid w:val="00A40EC8"/>
    <w:rsid w:val="00A42AFC"/>
    <w:rsid w:val="00A42CFB"/>
    <w:rsid w:val="00A433AA"/>
    <w:rsid w:val="00A435B4"/>
    <w:rsid w:val="00A4425E"/>
    <w:rsid w:val="00A47B15"/>
    <w:rsid w:val="00A535BB"/>
    <w:rsid w:val="00A5625D"/>
    <w:rsid w:val="00A566D8"/>
    <w:rsid w:val="00A6198F"/>
    <w:rsid w:val="00A623E9"/>
    <w:rsid w:val="00A63A9C"/>
    <w:rsid w:val="00A65439"/>
    <w:rsid w:val="00A70221"/>
    <w:rsid w:val="00A712D9"/>
    <w:rsid w:val="00A72864"/>
    <w:rsid w:val="00A7536B"/>
    <w:rsid w:val="00A759B2"/>
    <w:rsid w:val="00A76C5E"/>
    <w:rsid w:val="00A80B64"/>
    <w:rsid w:val="00A8194F"/>
    <w:rsid w:val="00A81B15"/>
    <w:rsid w:val="00A835D7"/>
    <w:rsid w:val="00A851F9"/>
    <w:rsid w:val="00A85DBC"/>
    <w:rsid w:val="00A9117F"/>
    <w:rsid w:val="00A9364F"/>
    <w:rsid w:val="00A96C36"/>
    <w:rsid w:val="00A96CA4"/>
    <w:rsid w:val="00A96F0D"/>
    <w:rsid w:val="00AA1A7D"/>
    <w:rsid w:val="00AA1ACA"/>
    <w:rsid w:val="00AA37BB"/>
    <w:rsid w:val="00AA46C6"/>
    <w:rsid w:val="00AA4A94"/>
    <w:rsid w:val="00AA5820"/>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31F"/>
    <w:rsid w:val="00AD7B11"/>
    <w:rsid w:val="00AE3E1C"/>
    <w:rsid w:val="00AE4558"/>
    <w:rsid w:val="00AE4C1E"/>
    <w:rsid w:val="00AE5630"/>
    <w:rsid w:val="00AE56CA"/>
    <w:rsid w:val="00AE5E8E"/>
    <w:rsid w:val="00AE64B3"/>
    <w:rsid w:val="00AE65AA"/>
    <w:rsid w:val="00AE6BBA"/>
    <w:rsid w:val="00AE75F4"/>
    <w:rsid w:val="00AE778F"/>
    <w:rsid w:val="00AF2B56"/>
    <w:rsid w:val="00AF3A9E"/>
    <w:rsid w:val="00AF40A8"/>
    <w:rsid w:val="00AF66D9"/>
    <w:rsid w:val="00AF6F25"/>
    <w:rsid w:val="00B02DAA"/>
    <w:rsid w:val="00B030F4"/>
    <w:rsid w:val="00B03FF9"/>
    <w:rsid w:val="00B06010"/>
    <w:rsid w:val="00B10E57"/>
    <w:rsid w:val="00B12AA0"/>
    <w:rsid w:val="00B12D97"/>
    <w:rsid w:val="00B141C2"/>
    <w:rsid w:val="00B1489F"/>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5407"/>
    <w:rsid w:val="00B373D3"/>
    <w:rsid w:val="00B37597"/>
    <w:rsid w:val="00B406F2"/>
    <w:rsid w:val="00B43095"/>
    <w:rsid w:val="00B4493D"/>
    <w:rsid w:val="00B454BB"/>
    <w:rsid w:val="00B46DDF"/>
    <w:rsid w:val="00B508C0"/>
    <w:rsid w:val="00B5171B"/>
    <w:rsid w:val="00B52779"/>
    <w:rsid w:val="00B53FE2"/>
    <w:rsid w:val="00B54641"/>
    <w:rsid w:val="00B579B9"/>
    <w:rsid w:val="00B62811"/>
    <w:rsid w:val="00B631B1"/>
    <w:rsid w:val="00B648C1"/>
    <w:rsid w:val="00B65641"/>
    <w:rsid w:val="00B65B96"/>
    <w:rsid w:val="00B663E1"/>
    <w:rsid w:val="00B7142D"/>
    <w:rsid w:val="00B72448"/>
    <w:rsid w:val="00B724A5"/>
    <w:rsid w:val="00B72691"/>
    <w:rsid w:val="00B736C2"/>
    <w:rsid w:val="00B746E7"/>
    <w:rsid w:val="00B7554E"/>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0E59"/>
    <w:rsid w:val="00BC3A23"/>
    <w:rsid w:val="00BC47D8"/>
    <w:rsid w:val="00BC4841"/>
    <w:rsid w:val="00BC658E"/>
    <w:rsid w:val="00BC790D"/>
    <w:rsid w:val="00BC7F2E"/>
    <w:rsid w:val="00BD17B8"/>
    <w:rsid w:val="00BD3654"/>
    <w:rsid w:val="00BD417D"/>
    <w:rsid w:val="00BD4712"/>
    <w:rsid w:val="00BD6420"/>
    <w:rsid w:val="00BD6F93"/>
    <w:rsid w:val="00BE140A"/>
    <w:rsid w:val="00BE21C8"/>
    <w:rsid w:val="00BE412C"/>
    <w:rsid w:val="00BE455A"/>
    <w:rsid w:val="00BE4AF3"/>
    <w:rsid w:val="00BE6D0F"/>
    <w:rsid w:val="00BF159A"/>
    <w:rsid w:val="00BF21CF"/>
    <w:rsid w:val="00BF497C"/>
    <w:rsid w:val="00BF52AB"/>
    <w:rsid w:val="00BF603D"/>
    <w:rsid w:val="00BF6153"/>
    <w:rsid w:val="00BF7E5A"/>
    <w:rsid w:val="00C017CD"/>
    <w:rsid w:val="00C02F3E"/>
    <w:rsid w:val="00C03A39"/>
    <w:rsid w:val="00C04FC7"/>
    <w:rsid w:val="00C06451"/>
    <w:rsid w:val="00C07DB0"/>
    <w:rsid w:val="00C1524E"/>
    <w:rsid w:val="00C15D42"/>
    <w:rsid w:val="00C1721B"/>
    <w:rsid w:val="00C20F29"/>
    <w:rsid w:val="00C2149E"/>
    <w:rsid w:val="00C23101"/>
    <w:rsid w:val="00C24B2F"/>
    <w:rsid w:val="00C2526D"/>
    <w:rsid w:val="00C25B49"/>
    <w:rsid w:val="00C27797"/>
    <w:rsid w:val="00C3068F"/>
    <w:rsid w:val="00C30B3A"/>
    <w:rsid w:val="00C3276E"/>
    <w:rsid w:val="00C33600"/>
    <w:rsid w:val="00C34350"/>
    <w:rsid w:val="00C34B0C"/>
    <w:rsid w:val="00C3586F"/>
    <w:rsid w:val="00C3608E"/>
    <w:rsid w:val="00C37066"/>
    <w:rsid w:val="00C37EA9"/>
    <w:rsid w:val="00C43A32"/>
    <w:rsid w:val="00C43C6E"/>
    <w:rsid w:val="00C443DB"/>
    <w:rsid w:val="00C44B55"/>
    <w:rsid w:val="00C50F5E"/>
    <w:rsid w:val="00C51828"/>
    <w:rsid w:val="00C526F9"/>
    <w:rsid w:val="00C53BAB"/>
    <w:rsid w:val="00C55C02"/>
    <w:rsid w:val="00C56F4A"/>
    <w:rsid w:val="00C57345"/>
    <w:rsid w:val="00C602F1"/>
    <w:rsid w:val="00C619D3"/>
    <w:rsid w:val="00C6213A"/>
    <w:rsid w:val="00C63147"/>
    <w:rsid w:val="00C635A7"/>
    <w:rsid w:val="00C63652"/>
    <w:rsid w:val="00C63F2C"/>
    <w:rsid w:val="00C65089"/>
    <w:rsid w:val="00C6601F"/>
    <w:rsid w:val="00C72303"/>
    <w:rsid w:val="00C72631"/>
    <w:rsid w:val="00C73069"/>
    <w:rsid w:val="00C7314F"/>
    <w:rsid w:val="00C732D5"/>
    <w:rsid w:val="00C7439D"/>
    <w:rsid w:val="00C75CA7"/>
    <w:rsid w:val="00C77433"/>
    <w:rsid w:val="00C77D3D"/>
    <w:rsid w:val="00C80450"/>
    <w:rsid w:val="00C80BF1"/>
    <w:rsid w:val="00C81249"/>
    <w:rsid w:val="00C8319E"/>
    <w:rsid w:val="00C838F5"/>
    <w:rsid w:val="00C841E3"/>
    <w:rsid w:val="00C8473B"/>
    <w:rsid w:val="00C851FA"/>
    <w:rsid w:val="00C94689"/>
    <w:rsid w:val="00C955B5"/>
    <w:rsid w:val="00CA2304"/>
    <w:rsid w:val="00CA4060"/>
    <w:rsid w:val="00CA44B5"/>
    <w:rsid w:val="00CA4B07"/>
    <w:rsid w:val="00CB1A01"/>
    <w:rsid w:val="00CB2802"/>
    <w:rsid w:val="00CB304B"/>
    <w:rsid w:val="00CB58F9"/>
    <w:rsid w:val="00CB6006"/>
    <w:rsid w:val="00CB76A8"/>
    <w:rsid w:val="00CC00F0"/>
    <w:rsid w:val="00CC0A92"/>
    <w:rsid w:val="00CC2547"/>
    <w:rsid w:val="00CC3085"/>
    <w:rsid w:val="00CC319B"/>
    <w:rsid w:val="00CC380B"/>
    <w:rsid w:val="00CC3A0F"/>
    <w:rsid w:val="00CC4027"/>
    <w:rsid w:val="00CC410F"/>
    <w:rsid w:val="00CC6BF3"/>
    <w:rsid w:val="00CC782C"/>
    <w:rsid w:val="00CD029F"/>
    <w:rsid w:val="00CD0627"/>
    <w:rsid w:val="00CD1615"/>
    <w:rsid w:val="00CD28F2"/>
    <w:rsid w:val="00CD325E"/>
    <w:rsid w:val="00CD5D39"/>
    <w:rsid w:val="00CE0819"/>
    <w:rsid w:val="00CE1BE6"/>
    <w:rsid w:val="00CE2F60"/>
    <w:rsid w:val="00CE3A0F"/>
    <w:rsid w:val="00CE498B"/>
    <w:rsid w:val="00CE5967"/>
    <w:rsid w:val="00CE5CCC"/>
    <w:rsid w:val="00CE627D"/>
    <w:rsid w:val="00CE6E30"/>
    <w:rsid w:val="00CF08D4"/>
    <w:rsid w:val="00CF3861"/>
    <w:rsid w:val="00CF4670"/>
    <w:rsid w:val="00CF61C0"/>
    <w:rsid w:val="00CF671C"/>
    <w:rsid w:val="00CF7012"/>
    <w:rsid w:val="00CF7BED"/>
    <w:rsid w:val="00D005DC"/>
    <w:rsid w:val="00D030A6"/>
    <w:rsid w:val="00D04E92"/>
    <w:rsid w:val="00D06B31"/>
    <w:rsid w:val="00D115EA"/>
    <w:rsid w:val="00D122C0"/>
    <w:rsid w:val="00D14F1A"/>
    <w:rsid w:val="00D15583"/>
    <w:rsid w:val="00D167EB"/>
    <w:rsid w:val="00D16EE5"/>
    <w:rsid w:val="00D1742D"/>
    <w:rsid w:val="00D2097A"/>
    <w:rsid w:val="00D217CB"/>
    <w:rsid w:val="00D223DE"/>
    <w:rsid w:val="00D233BA"/>
    <w:rsid w:val="00D2486E"/>
    <w:rsid w:val="00D248FE"/>
    <w:rsid w:val="00D25A82"/>
    <w:rsid w:val="00D26FE8"/>
    <w:rsid w:val="00D27F9E"/>
    <w:rsid w:val="00D318C7"/>
    <w:rsid w:val="00D32B25"/>
    <w:rsid w:val="00D32E25"/>
    <w:rsid w:val="00D3422E"/>
    <w:rsid w:val="00D34E20"/>
    <w:rsid w:val="00D3707F"/>
    <w:rsid w:val="00D41BEE"/>
    <w:rsid w:val="00D41C53"/>
    <w:rsid w:val="00D420B4"/>
    <w:rsid w:val="00D42AD2"/>
    <w:rsid w:val="00D42E9E"/>
    <w:rsid w:val="00D43BD3"/>
    <w:rsid w:val="00D45FA1"/>
    <w:rsid w:val="00D5006B"/>
    <w:rsid w:val="00D504DA"/>
    <w:rsid w:val="00D50727"/>
    <w:rsid w:val="00D50AE9"/>
    <w:rsid w:val="00D50BBD"/>
    <w:rsid w:val="00D510B7"/>
    <w:rsid w:val="00D516CB"/>
    <w:rsid w:val="00D520E4"/>
    <w:rsid w:val="00D526DB"/>
    <w:rsid w:val="00D52981"/>
    <w:rsid w:val="00D53B75"/>
    <w:rsid w:val="00D5770A"/>
    <w:rsid w:val="00D57DFA"/>
    <w:rsid w:val="00D61095"/>
    <w:rsid w:val="00D625B3"/>
    <w:rsid w:val="00D63764"/>
    <w:rsid w:val="00D641C9"/>
    <w:rsid w:val="00D64225"/>
    <w:rsid w:val="00D64EF6"/>
    <w:rsid w:val="00D65F0A"/>
    <w:rsid w:val="00D666E2"/>
    <w:rsid w:val="00D6766F"/>
    <w:rsid w:val="00D67CFC"/>
    <w:rsid w:val="00D70637"/>
    <w:rsid w:val="00D72BC9"/>
    <w:rsid w:val="00D734A3"/>
    <w:rsid w:val="00D7389F"/>
    <w:rsid w:val="00D73C0E"/>
    <w:rsid w:val="00D74418"/>
    <w:rsid w:val="00D756B6"/>
    <w:rsid w:val="00D77AAC"/>
    <w:rsid w:val="00D8154B"/>
    <w:rsid w:val="00D82203"/>
    <w:rsid w:val="00D83C95"/>
    <w:rsid w:val="00D84F55"/>
    <w:rsid w:val="00D865D0"/>
    <w:rsid w:val="00D8669A"/>
    <w:rsid w:val="00D872AE"/>
    <w:rsid w:val="00D87B15"/>
    <w:rsid w:val="00D90C69"/>
    <w:rsid w:val="00D9128E"/>
    <w:rsid w:val="00D91919"/>
    <w:rsid w:val="00D91B43"/>
    <w:rsid w:val="00D92FE0"/>
    <w:rsid w:val="00D95F0E"/>
    <w:rsid w:val="00DA02A9"/>
    <w:rsid w:val="00DA0EA0"/>
    <w:rsid w:val="00DA0F3D"/>
    <w:rsid w:val="00DA4E6B"/>
    <w:rsid w:val="00DB0795"/>
    <w:rsid w:val="00DB07C0"/>
    <w:rsid w:val="00DB4848"/>
    <w:rsid w:val="00DB71ED"/>
    <w:rsid w:val="00DB7ACD"/>
    <w:rsid w:val="00DC0640"/>
    <w:rsid w:val="00DC10BA"/>
    <w:rsid w:val="00DC47DD"/>
    <w:rsid w:val="00DC74D9"/>
    <w:rsid w:val="00DD0C2C"/>
    <w:rsid w:val="00DD4490"/>
    <w:rsid w:val="00DD67E4"/>
    <w:rsid w:val="00DE10B2"/>
    <w:rsid w:val="00DE2A22"/>
    <w:rsid w:val="00DE50CB"/>
    <w:rsid w:val="00DE68E2"/>
    <w:rsid w:val="00DF0BD9"/>
    <w:rsid w:val="00DF1EEC"/>
    <w:rsid w:val="00DF240E"/>
    <w:rsid w:val="00DF3AAB"/>
    <w:rsid w:val="00DF4787"/>
    <w:rsid w:val="00DF5DA0"/>
    <w:rsid w:val="00DF7083"/>
    <w:rsid w:val="00DF78AD"/>
    <w:rsid w:val="00DF7ED4"/>
    <w:rsid w:val="00E00EB4"/>
    <w:rsid w:val="00E04DAC"/>
    <w:rsid w:val="00E0589E"/>
    <w:rsid w:val="00E07222"/>
    <w:rsid w:val="00E100F7"/>
    <w:rsid w:val="00E11047"/>
    <w:rsid w:val="00E12420"/>
    <w:rsid w:val="00E12955"/>
    <w:rsid w:val="00E12EB7"/>
    <w:rsid w:val="00E13055"/>
    <w:rsid w:val="00E13A4A"/>
    <w:rsid w:val="00E21BC6"/>
    <w:rsid w:val="00E24717"/>
    <w:rsid w:val="00E24E03"/>
    <w:rsid w:val="00E24FE0"/>
    <w:rsid w:val="00E253A9"/>
    <w:rsid w:val="00E25C05"/>
    <w:rsid w:val="00E31856"/>
    <w:rsid w:val="00E3585D"/>
    <w:rsid w:val="00E3644A"/>
    <w:rsid w:val="00E40CAC"/>
    <w:rsid w:val="00E417C4"/>
    <w:rsid w:val="00E41B0B"/>
    <w:rsid w:val="00E42B42"/>
    <w:rsid w:val="00E43AD7"/>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6706"/>
    <w:rsid w:val="00E667C8"/>
    <w:rsid w:val="00E677DC"/>
    <w:rsid w:val="00E72D9D"/>
    <w:rsid w:val="00E73A60"/>
    <w:rsid w:val="00E7697D"/>
    <w:rsid w:val="00E77A9C"/>
    <w:rsid w:val="00E8167F"/>
    <w:rsid w:val="00E84CE6"/>
    <w:rsid w:val="00E8580C"/>
    <w:rsid w:val="00E8629F"/>
    <w:rsid w:val="00E8690F"/>
    <w:rsid w:val="00E87C64"/>
    <w:rsid w:val="00E90178"/>
    <w:rsid w:val="00E92601"/>
    <w:rsid w:val="00E92B11"/>
    <w:rsid w:val="00E94AA2"/>
    <w:rsid w:val="00E95B2E"/>
    <w:rsid w:val="00E96009"/>
    <w:rsid w:val="00E96535"/>
    <w:rsid w:val="00EA3C24"/>
    <w:rsid w:val="00EA45ED"/>
    <w:rsid w:val="00EA52D9"/>
    <w:rsid w:val="00EA7831"/>
    <w:rsid w:val="00EA7D8B"/>
    <w:rsid w:val="00EA7E60"/>
    <w:rsid w:val="00EB37D2"/>
    <w:rsid w:val="00EB3BDE"/>
    <w:rsid w:val="00EB5789"/>
    <w:rsid w:val="00EB5F9B"/>
    <w:rsid w:val="00EB679D"/>
    <w:rsid w:val="00EC0173"/>
    <w:rsid w:val="00EC1FB2"/>
    <w:rsid w:val="00EC280B"/>
    <w:rsid w:val="00EC42F4"/>
    <w:rsid w:val="00EC49B6"/>
    <w:rsid w:val="00EC4D3D"/>
    <w:rsid w:val="00EC7033"/>
    <w:rsid w:val="00EC7979"/>
    <w:rsid w:val="00EC7B7D"/>
    <w:rsid w:val="00ED04DF"/>
    <w:rsid w:val="00ED26E6"/>
    <w:rsid w:val="00ED2CEA"/>
    <w:rsid w:val="00ED41CC"/>
    <w:rsid w:val="00ED43A0"/>
    <w:rsid w:val="00EE171F"/>
    <w:rsid w:val="00EE2072"/>
    <w:rsid w:val="00EE3565"/>
    <w:rsid w:val="00EE370E"/>
    <w:rsid w:val="00EE41ED"/>
    <w:rsid w:val="00EE587A"/>
    <w:rsid w:val="00EE65B0"/>
    <w:rsid w:val="00EE65ED"/>
    <w:rsid w:val="00EE6E07"/>
    <w:rsid w:val="00EE71F1"/>
    <w:rsid w:val="00EF119D"/>
    <w:rsid w:val="00EF231C"/>
    <w:rsid w:val="00EF2512"/>
    <w:rsid w:val="00EF7683"/>
    <w:rsid w:val="00EF7FFB"/>
    <w:rsid w:val="00F00DE1"/>
    <w:rsid w:val="00F019DA"/>
    <w:rsid w:val="00F01B7F"/>
    <w:rsid w:val="00F072D8"/>
    <w:rsid w:val="00F07605"/>
    <w:rsid w:val="00F11183"/>
    <w:rsid w:val="00F11B45"/>
    <w:rsid w:val="00F14AF8"/>
    <w:rsid w:val="00F14C49"/>
    <w:rsid w:val="00F17FFD"/>
    <w:rsid w:val="00F21347"/>
    <w:rsid w:val="00F21F81"/>
    <w:rsid w:val="00F22A25"/>
    <w:rsid w:val="00F23306"/>
    <w:rsid w:val="00F250D8"/>
    <w:rsid w:val="00F25D2D"/>
    <w:rsid w:val="00F30686"/>
    <w:rsid w:val="00F331D1"/>
    <w:rsid w:val="00F3559F"/>
    <w:rsid w:val="00F36AA3"/>
    <w:rsid w:val="00F3704A"/>
    <w:rsid w:val="00F4046B"/>
    <w:rsid w:val="00F4055C"/>
    <w:rsid w:val="00F4067C"/>
    <w:rsid w:val="00F414FE"/>
    <w:rsid w:val="00F41AE8"/>
    <w:rsid w:val="00F43944"/>
    <w:rsid w:val="00F452AE"/>
    <w:rsid w:val="00F46D9C"/>
    <w:rsid w:val="00F47B8D"/>
    <w:rsid w:val="00F500D9"/>
    <w:rsid w:val="00F52C03"/>
    <w:rsid w:val="00F530BC"/>
    <w:rsid w:val="00F55D23"/>
    <w:rsid w:val="00F56CED"/>
    <w:rsid w:val="00F57FDA"/>
    <w:rsid w:val="00F62775"/>
    <w:rsid w:val="00F62826"/>
    <w:rsid w:val="00F63271"/>
    <w:rsid w:val="00F63459"/>
    <w:rsid w:val="00F636DB"/>
    <w:rsid w:val="00F64E36"/>
    <w:rsid w:val="00F65F8A"/>
    <w:rsid w:val="00F6636D"/>
    <w:rsid w:val="00F6718A"/>
    <w:rsid w:val="00F67E92"/>
    <w:rsid w:val="00F70DC1"/>
    <w:rsid w:val="00F72C4C"/>
    <w:rsid w:val="00F72D90"/>
    <w:rsid w:val="00F73D89"/>
    <w:rsid w:val="00F74FC5"/>
    <w:rsid w:val="00F75719"/>
    <w:rsid w:val="00F77EC5"/>
    <w:rsid w:val="00F81067"/>
    <w:rsid w:val="00F821F0"/>
    <w:rsid w:val="00F83094"/>
    <w:rsid w:val="00F831B6"/>
    <w:rsid w:val="00F8373B"/>
    <w:rsid w:val="00F84DD8"/>
    <w:rsid w:val="00F85588"/>
    <w:rsid w:val="00F859B5"/>
    <w:rsid w:val="00F871FC"/>
    <w:rsid w:val="00F91B11"/>
    <w:rsid w:val="00F91D25"/>
    <w:rsid w:val="00F91EC0"/>
    <w:rsid w:val="00F926AF"/>
    <w:rsid w:val="00F93542"/>
    <w:rsid w:val="00F95965"/>
    <w:rsid w:val="00F97EB5"/>
    <w:rsid w:val="00FA3290"/>
    <w:rsid w:val="00FA5865"/>
    <w:rsid w:val="00FA5947"/>
    <w:rsid w:val="00FA7F60"/>
    <w:rsid w:val="00FB374B"/>
    <w:rsid w:val="00FB43DD"/>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20DF"/>
    <w:rsid w:val="00FE4061"/>
    <w:rsid w:val="00FE4653"/>
    <w:rsid w:val="00FE4CA6"/>
    <w:rsid w:val="00FE689E"/>
    <w:rsid w:val="00FE694F"/>
    <w:rsid w:val="00FF0FD7"/>
    <w:rsid w:val="00FF1B17"/>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7CC3"/>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09599168">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67962138">
      <w:bodyDiv w:val="1"/>
      <w:marLeft w:val="0"/>
      <w:marRight w:val="0"/>
      <w:marTop w:val="0"/>
      <w:marBottom w:val="0"/>
      <w:divBdr>
        <w:top w:val="none" w:sz="0" w:space="0" w:color="auto"/>
        <w:left w:val="none" w:sz="0" w:space="0" w:color="auto"/>
        <w:bottom w:val="none" w:sz="0" w:space="0" w:color="auto"/>
        <w:right w:val="none" w:sz="0" w:space="0" w:color="auto"/>
      </w:divBdr>
      <w:divsChild>
        <w:div w:id="209342669">
          <w:marLeft w:val="360"/>
          <w:marRight w:val="0"/>
          <w:marTop w:val="200"/>
          <w:marBottom w:val="0"/>
          <w:divBdr>
            <w:top w:val="none" w:sz="0" w:space="0" w:color="auto"/>
            <w:left w:val="none" w:sz="0" w:space="0" w:color="auto"/>
            <w:bottom w:val="none" w:sz="0" w:space="0" w:color="auto"/>
            <w:right w:val="none" w:sz="0" w:space="0" w:color="auto"/>
          </w:divBdr>
        </w:div>
        <w:div w:id="371346848">
          <w:marLeft w:val="1080"/>
          <w:marRight w:val="0"/>
          <w:marTop w:val="100"/>
          <w:marBottom w:val="0"/>
          <w:divBdr>
            <w:top w:val="none" w:sz="0" w:space="0" w:color="auto"/>
            <w:left w:val="none" w:sz="0" w:space="0" w:color="auto"/>
            <w:bottom w:val="none" w:sz="0" w:space="0" w:color="auto"/>
            <w:right w:val="none" w:sz="0" w:space="0" w:color="auto"/>
          </w:divBdr>
        </w:div>
        <w:div w:id="27728167">
          <w:marLeft w:val="360"/>
          <w:marRight w:val="0"/>
          <w:marTop w:val="200"/>
          <w:marBottom w:val="0"/>
          <w:divBdr>
            <w:top w:val="none" w:sz="0" w:space="0" w:color="auto"/>
            <w:left w:val="none" w:sz="0" w:space="0" w:color="auto"/>
            <w:bottom w:val="none" w:sz="0" w:space="0" w:color="auto"/>
            <w:right w:val="none" w:sz="0" w:space="0" w:color="auto"/>
          </w:divBdr>
        </w:div>
        <w:div w:id="1449004443">
          <w:marLeft w:val="1080"/>
          <w:marRight w:val="0"/>
          <w:marTop w:val="100"/>
          <w:marBottom w:val="0"/>
          <w:divBdr>
            <w:top w:val="none" w:sz="0" w:space="0" w:color="auto"/>
            <w:left w:val="none" w:sz="0" w:space="0" w:color="auto"/>
            <w:bottom w:val="none" w:sz="0" w:space="0" w:color="auto"/>
            <w:right w:val="none" w:sz="0" w:space="0" w:color="auto"/>
          </w:divBdr>
        </w:div>
        <w:div w:id="832334573">
          <w:marLeft w:val="360"/>
          <w:marRight w:val="0"/>
          <w:marTop w:val="200"/>
          <w:marBottom w:val="0"/>
          <w:divBdr>
            <w:top w:val="none" w:sz="0" w:space="0" w:color="auto"/>
            <w:left w:val="none" w:sz="0" w:space="0" w:color="auto"/>
            <w:bottom w:val="none" w:sz="0" w:space="0" w:color="auto"/>
            <w:right w:val="none" w:sz="0" w:space="0" w:color="auto"/>
          </w:divBdr>
        </w:div>
        <w:div w:id="639924047">
          <w:marLeft w:val="1080"/>
          <w:marRight w:val="0"/>
          <w:marTop w:val="100"/>
          <w:marBottom w:val="0"/>
          <w:divBdr>
            <w:top w:val="none" w:sz="0" w:space="0" w:color="auto"/>
            <w:left w:val="none" w:sz="0" w:space="0" w:color="auto"/>
            <w:bottom w:val="none" w:sz="0" w:space="0" w:color="auto"/>
            <w:right w:val="none" w:sz="0" w:space="0" w:color="auto"/>
          </w:divBdr>
        </w:div>
        <w:div w:id="1078554433">
          <w:marLeft w:val="360"/>
          <w:marRight w:val="0"/>
          <w:marTop w:val="200"/>
          <w:marBottom w:val="0"/>
          <w:divBdr>
            <w:top w:val="none" w:sz="0" w:space="0" w:color="auto"/>
            <w:left w:val="none" w:sz="0" w:space="0" w:color="auto"/>
            <w:bottom w:val="none" w:sz="0" w:space="0" w:color="auto"/>
            <w:right w:val="none" w:sz="0" w:space="0" w:color="auto"/>
          </w:divBdr>
        </w:div>
        <w:div w:id="1708531612">
          <w:marLeft w:val="1080"/>
          <w:marRight w:val="0"/>
          <w:marTop w:val="100"/>
          <w:marBottom w:val="0"/>
          <w:divBdr>
            <w:top w:val="none" w:sz="0" w:space="0" w:color="auto"/>
            <w:left w:val="none" w:sz="0" w:space="0" w:color="auto"/>
            <w:bottom w:val="none" w:sz="0" w:space="0" w:color="auto"/>
            <w:right w:val="none" w:sz="0" w:space="0" w:color="auto"/>
          </w:divBdr>
        </w:div>
        <w:div w:id="341585880">
          <w:marLeft w:val="360"/>
          <w:marRight w:val="0"/>
          <w:marTop w:val="200"/>
          <w:marBottom w:val="0"/>
          <w:divBdr>
            <w:top w:val="none" w:sz="0" w:space="0" w:color="auto"/>
            <w:left w:val="none" w:sz="0" w:space="0" w:color="auto"/>
            <w:bottom w:val="none" w:sz="0" w:space="0" w:color="auto"/>
            <w:right w:val="none" w:sz="0" w:space="0" w:color="auto"/>
          </w:divBdr>
        </w:div>
        <w:div w:id="1613977222">
          <w:marLeft w:val="1080"/>
          <w:marRight w:val="0"/>
          <w:marTop w:val="100"/>
          <w:marBottom w:val="0"/>
          <w:divBdr>
            <w:top w:val="none" w:sz="0" w:space="0" w:color="auto"/>
            <w:left w:val="none" w:sz="0" w:space="0" w:color="auto"/>
            <w:bottom w:val="none" w:sz="0" w:space="0" w:color="auto"/>
            <w:right w:val="none" w:sz="0" w:space="0" w:color="auto"/>
          </w:divBdr>
        </w:div>
        <w:div w:id="86771725">
          <w:marLeft w:val="360"/>
          <w:marRight w:val="0"/>
          <w:marTop w:val="200"/>
          <w:marBottom w:val="0"/>
          <w:divBdr>
            <w:top w:val="none" w:sz="0" w:space="0" w:color="auto"/>
            <w:left w:val="none" w:sz="0" w:space="0" w:color="auto"/>
            <w:bottom w:val="none" w:sz="0" w:space="0" w:color="auto"/>
            <w:right w:val="none" w:sz="0" w:space="0" w:color="auto"/>
          </w:divBdr>
        </w:div>
        <w:div w:id="66651293">
          <w:marLeft w:val="1080"/>
          <w:marRight w:val="0"/>
          <w:marTop w:val="100"/>
          <w:marBottom w:val="0"/>
          <w:divBdr>
            <w:top w:val="none" w:sz="0" w:space="0" w:color="auto"/>
            <w:left w:val="none" w:sz="0" w:space="0" w:color="auto"/>
            <w:bottom w:val="none" w:sz="0" w:space="0" w:color="auto"/>
            <w:right w:val="none" w:sz="0" w:space="0" w:color="auto"/>
          </w:divBdr>
        </w:div>
        <w:div w:id="1193421851">
          <w:marLeft w:val="360"/>
          <w:marRight w:val="0"/>
          <w:marTop w:val="200"/>
          <w:marBottom w:val="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787383085">
      <w:bodyDiv w:val="1"/>
      <w:marLeft w:val="0"/>
      <w:marRight w:val="0"/>
      <w:marTop w:val="0"/>
      <w:marBottom w:val="0"/>
      <w:divBdr>
        <w:top w:val="none" w:sz="0" w:space="0" w:color="auto"/>
        <w:left w:val="none" w:sz="0" w:space="0" w:color="auto"/>
        <w:bottom w:val="none" w:sz="0" w:space="0" w:color="auto"/>
        <w:right w:val="none" w:sz="0" w:space="0" w:color="auto"/>
      </w:divBdr>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09281213">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3392F-16F3-4C80-9935-D5403697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4362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2022-02-14T20:47:00Z</dcterms:created>
  <dcterms:modified xsi:type="dcterms:W3CDTF">2022-02-14T20:47:00Z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1644871651</vt:lpwstr>
  </property>
</Properties>
</file>