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838" w:rsidRPr="00244441" w:rsidRDefault="00974838" w:rsidP="00974838">
      <w:pPr>
        <w:pStyle w:val="Header"/>
        <w:rPr>
          <w:rFonts w:cs="Arial"/>
          <w:sz w:val="24"/>
          <w:szCs w:val="24"/>
        </w:rPr>
      </w:pPr>
      <w:r w:rsidRPr="00244441">
        <w:rPr>
          <w:rFonts w:cs="Arial"/>
          <w:sz w:val="24"/>
          <w:szCs w:val="24"/>
        </w:rPr>
        <w:t>3GPP TSG-RAN WG4 Meeting # 10</w:t>
      </w:r>
      <w:r>
        <w:rPr>
          <w:rFonts w:cs="Arial"/>
          <w:sz w:val="24"/>
          <w:szCs w:val="24"/>
        </w:rPr>
        <w:t>2</w:t>
      </w:r>
      <w:r w:rsidRPr="00244441">
        <w:rPr>
          <w:rFonts w:cs="Arial"/>
          <w:sz w:val="24"/>
          <w:szCs w:val="24"/>
        </w:rPr>
        <w:t>-e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E22AF5" w:rsidRPr="00E22AF5">
        <w:rPr>
          <w:rFonts w:cs="Arial"/>
          <w:sz w:val="24"/>
          <w:szCs w:val="24"/>
        </w:rPr>
        <w:t>R4-2204882</w:t>
      </w:r>
    </w:p>
    <w:p w:rsidR="00974838" w:rsidRPr="002D2977" w:rsidRDefault="00974838" w:rsidP="00974838">
      <w:pPr>
        <w:pStyle w:val="Header"/>
        <w:rPr>
          <w:noProof w:val="0"/>
        </w:rPr>
      </w:pPr>
      <w:r w:rsidRPr="00244441">
        <w:rPr>
          <w:rFonts w:cs="Arial"/>
          <w:sz w:val="24"/>
          <w:szCs w:val="24"/>
        </w:rPr>
        <w:t xml:space="preserve">Electronic Meeting, </w:t>
      </w:r>
      <w:r w:rsidRPr="00FD7232">
        <w:rPr>
          <w:rFonts w:cs="Arial" w:hint="eastAsia"/>
          <w:sz w:val="24"/>
          <w:szCs w:val="24"/>
        </w:rPr>
        <w:t>February</w:t>
      </w:r>
      <w:r w:rsidRPr="00244441">
        <w:rPr>
          <w:rFonts w:cs="Arial"/>
          <w:sz w:val="24"/>
          <w:szCs w:val="24"/>
        </w:rPr>
        <w:t xml:space="preserve"> </w:t>
      </w:r>
      <w:r>
        <w:rPr>
          <w:rFonts w:cs="Arial"/>
          <w:sz w:val="24"/>
          <w:szCs w:val="24"/>
        </w:rPr>
        <w:t>21</w:t>
      </w:r>
      <w:r w:rsidRPr="00244441">
        <w:rPr>
          <w:rFonts w:cs="Arial"/>
          <w:sz w:val="24"/>
          <w:szCs w:val="24"/>
        </w:rPr>
        <w:t>-</w:t>
      </w:r>
      <w:r>
        <w:rPr>
          <w:rFonts w:cs="Arial"/>
          <w:sz w:val="24"/>
          <w:szCs w:val="24"/>
        </w:rPr>
        <w:t xml:space="preserve"> March 3</w:t>
      </w:r>
      <w:r w:rsidRPr="00244441">
        <w:rPr>
          <w:rFonts w:cs="Arial"/>
          <w:sz w:val="24"/>
          <w:szCs w:val="24"/>
        </w:rPr>
        <w:t>, 2022</w:t>
      </w:r>
    </w:p>
    <w:p w:rsidR="00650F1E" w:rsidRDefault="00650F1E" w:rsidP="00650F1E">
      <w:pPr>
        <w:pStyle w:val="Footer"/>
        <w:jc w:val="left"/>
        <w:rPr>
          <w:rFonts w:cs="Arial"/>
          <w:i w:val="0"/>
          <w:sz w:val="24"/>
          <w:szCs w:val="24"/>
        </w:rPr>
      </w:pPr>
    </w:p>
    <w:p w:rsidR="00650F1E" w:rsidRPr="002D2977" w:rsidRDefault="00650F1E" w:rsidP="00650F1E">
      <w:pPr>
        <w:pStyle w:val="Footer"/>
        <w:jc w:val="left"/>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A6239">
        <w:rPr>
          <w:rFonts w:ascii="Arial" w:hAnsi="Arial"/>
          <w:sz w:val="24"/>
          <w:lang w:val="en-US"/>
        </w:rPr>
        <w:t>12</w:t>
      </w:r>
      <w:r w:rsidR="006151A2" w:rsidRPr="006151A2">
        <w:rPr>
          <w:rFonts w:ascii="Arial" w:hAnsi="Arial"/>
          <w:sz w:val="24"/>
          <w:lang w:val="en-US"/>
        </w:rPr>
        <w:t>.9.4.1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F2371" w:rsidRPr="007F2371">
        <w:rPr>
          <w:rFonts w:ascii="Arial" w:hAnsi="Arial"/>
          <w:sz w:val="24"/>
          <w:lang w:val="en-US"/>
        </w:rPr>
        <w:t>Discussion on RRM requirements for Rel-17 NB-Io</w:t>
      </w:r>
      <w:r w:rsidR="007F2371">
        <w:rPr>
          <w:rFonts w:ascii="Arial" w:hAnsi="Arial"/>
          <w:sz w:val="24"/>
          <w:lang w:val="en-US"/>
        </w:rPr>
        <w:t>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650F1E" w:rsidRPr="00430357" w:rsidRDefault="00650F1E" w:rsidP="00DF0231">
      <w:pPr>
        <w:rPr>
          <w:rFonts w:eastAsiaTheme="minorEastAsia"/>
          <w:kern w:val="2"/>
          <w:lang w:eastAsia="zh-CN"/>
        </w:rPr>
      </w:pPr>
      <w:r>
        <w:rPr>
          <w:rFonts w:eastAsiaTheme="minorEastAsia"/>
          <w:kern w:val="2"/>
          <w:lang w:eastAsia="zh-CN"/>
        </w:rPr>
        <w:t>The requirements for neighbour cell measurements in connected model for NB-IoT was discussed in previous meetings. Based on the discussion in RAN4#101</w:t>
      </w:r>
      <w:r w:rsidR="00974838">
        <w:rPr>
          <w:rFonts w:eastAsiaTheme="minorEastAsia"/>
          <w:kern w:val="2"/>
          <w:lang w:eastAsia="zh-CN"/>
        </w:rPr>
        <w:t>-bis-</w:t>
      </w:r>
      <w:r>
        <w:rPr>
          <w:rFonts w:eastAsiaTheme="minorEastAsia"/>
          <w:kern w:val="2"/>
          <w:lang w:eastAsia="zh-CN"/>
        </w:rPr>
        <w:t>e meeting, the agreements and open issues are captured in WF [1].</w:t>
      </w:r>
    </w:p>
    <w:p w:rsidR="00DF0231" w:rsidRDefault="00DF0231" w:rsidP="00DF0231">
      <w:pPr>
        <w:pStyle w:val="Heading1"/>
        <w:numPr>
          <w:ilvl w:val="0"/>
          <w:numId w:val="1"/>
        </w:numPr>
        <w:rPr>
          <w:lang w:val="en-US"/>
        </w:rPr>
      </w:pPr>
      <w:r w:rsidRPr="002D2977">
        <w:rPr>
          <w:lang w:val="en-US"/>
        </w:rPr>
        <w:t>Discussion</w:t>
      </w:r>
    </w:p>
    <w:p w:rsidR="00541202" w:rsidRPr="00541202" w:rsidRDefault="00541202" w:rsidP="00D717A9">
      <w:pPr>
        <w:rPr>
          <w:rFonts w:eastAsiaTheme="minorEastAsia"/>
          <w:lang w:eastAsia="zh-CN"/>
        </w:rPr>
      </w:pPr>
    </w:p>
    <w:p w:rsidR="00D717A9" w:rsidRPr="00D717A9" w:rsidRDefault="00D717A9" w:rsidP="00D717A9">
      <w:pPr>
        <w:pStyle w:val="Heading2"/>
        <w:spacing w:line="240" w:lineRule="auto"/>
        <w:rPr>
          <w:lang w:eastAsia="zh-CN"/>
        </w:rPr>
      </w:pPr>
      <w:r>
        <w:rPr>
          <w:lang w:eastAsia="zh-CN"/>
        </w:rPr>
        <w:t>2.</w:t>
      </w:r>
      <w:r w:rsidR="00974838">
        <w:rPr>
          <w:lang w:eastAsia="zh-CN"/>
        </w:rPr>
        <w:t>1</w:t>
      </w:r>
      <w:r>
        <w:rPr>
          <w:lang w:eastAsia="zh-CN"/>
        </w:rPr>
        <w:t xml:space="preserve"> Requirement for inter-frequency measurement</w:t>
      </w:r>
    </w:p>
    <w:p w:rsidR="00974838" w:rsidRDefault="00974838" w:rsidP="00841386">
      <w:pPr>
        <w:rPr>
          <w:rFonts w:eastAsiaTheme="minorEastAsia"/>
          <w:lang w:val="en-US" w:eastAsia="zh-CN"/>
        </w:rPr>
      </w:pPr>
      <w:r>
        <w:rPr>
          <w:rFonts w:eastAsiaTheme="minorEastAsia" w:hint="eastAsia"/>
          <w:lang w:val="en-US" w:eastAsia="zh-CN"/>
        </w:rPr>
        <w:t xml:space="preserve">Based on the </w:t>
      </w:r>
      <w:r>
        <w:rPr>
          <w:rFonts w:eastAsiaTheme="minorEastAsia"/>
          <w:lang w:val="en-US" w:eastAsia="zh-CN"/>
        </w:rPr>
        <w:t>discussion</w:t>
      </w:r>
      <w:r>
        <w:rPr>
          <w:rFonts w:eastAsiaTheme="minorEastAsia" w:hint="eastAsia"/>
          <w:lang w:val="en-US" w:eastAsia="zh-CN"/>
        </w:rPr>
        <w:t xml:space="preserve"> </w:t>
      </w:r>
      <w:r>
        <w:rPr>
          <w:rFonts w:eastAsiaTheme="minorEastAsia"/>
          <w:lang w:val="en-US" w:eastAsia="zh-CN"/>
        </w:rPr>
        <w:t>in last meeting, the requirements for inter-frequency measurement and detection are agreed as follows:</w:t>
      </w:r>
    </w:p>
    <w:tbl>
      <w:tblPr>
        <w:tblStyle w:val="TableGrid"/>
        <w:tblW w:w="0" w:type="auto"/>
        <w:tblLook w:val="04A0" w:firstRow="1" w:lastRow="0" w:firstColumn="1" w:lastColumn="0" w:noHBand="0" w:noVBand="1"/>
      </w:tblPr>
      <w:tblGrid>
        <w:gridCol w:w="9562"/>
      </w:tblGrid>
      <w:tr w:rsidR="00974838" w:rsidTr="00974838">
        <w:tc>
          <w:tcPr>
            <w:tcW w:w="9562" w:type="dxa"/>
          </w:tcPr>
          <w:p w:rsidR="00974838" w:rsidRPr="00974838" w:rsidRDefault="00974838" w:rsidP="00974838">
            <w:pPr>
              <w:rPr>
                <w:rFonts w:eastAsia="Times New Roman"/>
                <w:b/>
                <w:lang w:eastAsia="ko-KR"/>
              </w:rPr>
            </w:pPr>
            <w:r w:rsidRPr="00974838">
              <w:rPr>
                <w:b/>
                <w:lang w:eastAsia="ko-KR"/>
              </w:rPr>
              <w:t>Issue 1-2-4: Detailed requirements for inter-frequency measurement</w:t>
            </w:r>
          </w:p>
          <w:p w:rsidR="00974838" w:rsidRDefault="00974838" w:rsidP="00974838">
            <w:pPr>
              <w:overflowPunct w:val="0"/>
              <w:autoSpaceDE w:val="0"/>
              <w:autoSpaceDN w:val="0"/>
              <w:textAlignment w:val="baseline"/>
            </w:pPr>
            <w:r>
              <w:t>Agreement</w:t>
            </w:r>
            <w:r>
              <w:rPr>
                <w:rFonts w:asciiTheme="minorEastAsia" w:eastAsiaTheme="minorEastAsia" w:hAnsiTheme="minorEastAsia" w:hint="eastAsia"/>
                <w:lang w:eastAsia="zh-CN"/>
              </w:rPr>
              <w:t>：</w:t>
            </w:r>
          </w:p>
          <w:p w:rsidR="00974838" w:rsidRDefault="00974838" w:rsidP="00974838">
            <w:pPr>
              <w:overflowPunct w:val="0"/>
              <w:autoSpaceDE w:val="0"/>
              <w:autoSpaceDN w:val="0"/>
              <w:ind w:leftChars="100" w:left="200"/>
              <w:textAlignment w:val="baseline"/>
              <w:rPr>
                <w:rFonts w:eastAsia="宋体"/>
                <w:lang w:val="en-US" w:eastAsia="zh-CN"/>
              </w:rPr>
            </w:pPr>
            <w:r>
              <w:t>Requirements for inter-frequency measurement on a carrier different from serving carrier requirements is defined as:</w:t>
            </w:r>
          </w:p>
          <w:p w:rsidR="00974838" w:rsidRDefault="00974838" w:rsidP="00974838">
            <w:pPr>
              <w:overflowPunct w:val="0"/>
              <w:autoSpaceDE w:val="0"/>
              <w:autoSpaceDN w:val="0"/>
              <w:adjustRightInd w:val="0"/>
              <w:ind w:firstLine="200"/>
              <w:textAlignment w:val="baseline"/>
              <w:rPr>
                <w:rFonts w:eastAsiaTheme="minorEastAsia"/>
                <w:lang w:val="en-US" w:eastAsia="zh-CN"/>
              </w:rPr>
            </w:pPr>
            <w:r>
              <w:rPr>
                <w:rFonts w:eastAsiaTheme="minorEastAsia"/>
                <w:lang w:val="en-US" w:eastAsia="zh-CN"/>
              </w:rPr>
              <w:t>T</w:t>
            </w:r>
            <w:r>
              <w:rPr>
                <w:rFonts w:eastAsiaTheme="minorEastAsia"/>
                <w:vertAlign w:val="subscript"/>
                <w:lang w:val="en-US" w:eastAsia="zh-CN"/>
              </w:rPr>
              <w:t xml:space="preserve">measure_inter </w:t>
            </w:r>
            <w:r>
              <w:rPr>
                <w:rFonts w:eastAsiaTheme="minorEastAsia"/>
                <w:lang w:val="en-US" w:eastAsia="zh-CN"/>
              </w:rPr>
              <w:t xml:space="preserve">= </w:t>
            </w:r>
            <w:r>
              <w:rPr>
                <w:rFonts w:eastAsiaTheme="minorEastAsia" w:hint="eastAsia"/>
                <w:lang w:val="en-US" w:eastAsia="zh-CN"/>
              </w:rPr>
              <w:t>∑</w:t>
            </w:r>
            <w:r>
              <w:rPr>
                <w:rFonts w:eastAsiaTheme="minorEastAsia"/>
                <w:vertAlign w:val="subscript"/>
                <w:lang w:val="en-US" w:eastAsia="zh-CN"/>
              </w:rPr>
              <w:t>(i=1)</w:t>
            </w:r>
            <w:r>
              <w:rPr>
                <w:rFonts w:eastAsiaTheme="minorEastAsia"/>
                <w:vertAlign w:val="superscript"/>
                <w:lang w:val="en-US" w:eastAsia="zh-CN"/>
              </w:rPr>
              <w:t>N</w:t>
            </w:r>
            <w:r>
              <w:rPr>
                <w:rFonts w:eastAsiaTheme="minorEastAsia"/>
                <w:lang w:val="en-US" w:eastAsia="zh-CN"/>
              </w:rPr>
              <w:t xml:space="preserve"> Min(5000,Ta,i )ms,</w:t>
            </w:r>
          </w:p>
          <w:p w:rsidR="00974838" w:rsidRDefault="00974838" w:rsidP="00974838">
            <w:pPr>
              <w:pStyle w:val="ListParagraph"/>
              <w:numPr>
                <w:ilvl w:val="0"/>
                <w:numId w:val="23"/>
              </w:numPr>
              <w:overflowPunct w:val="0"/>
              <w:autoSpaceDE w:val="0"/>
              <w:autoSpaceDN w:val="0"/>
              <w:spacing w:after="0"/>
              <w:ind w:firstLineChars="0"/>
              <w:jc w:val="both"/>
              <w:textAlignment w:val="baseline"/>
            </w:pPr>
            <w:r>
              <w:t xml:space="preserve">where Ta,i is the interval between available measurement samples in measurement occasions according to the conditions for inter-frequency measurement. And UE is not required to monitor NRS and NSSS more frequent than once per 20ms and once per 40ms, where Ta,i </w:t>
            </w:r>
            <w:r>
              <w:rPr>
                <w:rFonts w:ascii="宋体" w:hAnsi="宋体" w:hint="eastAsia"/>
                <w:lang w:val="en-US"/>
              </w:rPr>
              <w:t>≥</w:t>
            </w:r>
            <w:r>
              <w:t xml:space="preserve"> 20 ms for NRS and Ta,i </w:t>
            </w:r>
            <w:r>
              <w:rPr>
                <w:rFonts w:ascii="宋体" w:hAnsi="宋体" w:hint="eastAsia"/>
                <w:lang w:val="en-US"/>
              </w:rPr>
              <w:t>≥</w:t>
            </w:r>
            <w:r>
              <w:t xml:space="preserve"> 40 ms for NSSS. </w:t>
            </w:r>
          </w:p>
          <w:p w:rsidR="00974838" w:rsidRDefault="00974838" w:rsidP="00974838">
            <w:pPr>
              <w:pStyle w:val="ListParagraph"/>
              <w:numPr>
                <w:ilvl w:val="0"/>
                <w:numId w:val="23"/>
              </w:numPr>
              <w:overflowPunct w:val="0"/>
              <w:autoSpaceDE w:val="0"/>
              <w:autoSpaceDN w:val="0"/>
              <w:spacing w:after="0"/>
              <w:ind w:firstLineChars="0"/>
              <w:jc w:val="both"/>
              <w:textAlignment w:val="baseline"/>
            </w:pPr>
            <w:r>
              <w:t>N = 60 for NRS-based measurement and 40 for NSSS based measurement.</w:t>
            </w:r>
          </w:p>
          <w:p w:rsidR="00974838" w:rsidRDefault="00974838" w:rsidP="00974838">
            <w:pPr>
              <w:pStyle w:val="ListParagraph"/>
              <w:numPr>
                <w:ilvl w:val="0"/>
                <w:numId w:val="23"/>
              </w:numPr>
              <w:spacing w:after="0"/>
              <w:ind w:firstLineChars="0"/>
              <w:jc w:val="both"/>
            </w:pPr>
            <w:r>
              <w:t>UE will restart the measurement when the interval between two samples are larger than 5000 ms, and the delay requirements are extended accordingly.</w:t>
            </w:r>
          </w:p>
          <w:p w:rsidR="00974838" w:rsidRDefault="00974838" w:rsidP="00974838">
            <w:pPr>
              <w:pStyle w:val="ListParagraph"/>
              <w:numPr>
                <w:ilvl w:val="0"/>
                <w:numId w:val="23"/>
              </w:numPr>
              <w:spacing w:after="0"/>
              <w:ind w:firstLineChars="0"/>
              <w:jc w:val="both"/>
            </w:pPr>
            <w:r>
              <w:t>The requirements apply when the T</w:t>
            </w:r>
            <w:r>
              <w:rPr>
                <w:vertAlign w:val="subscript"/>
              </w:rPr>
              <w:t xml:space="preserve">measure_inter </w:t>
            </w:r>
            <w:r>
              <w:t>is less than X seconds. X is FFS.</w:t>
            </w:r>
          </w:p>
          <w:p w:rsidR="00974838" w:rsidRDefault="00974838" w:rsidP="00974838">
            <w:pPr>
              <w:ind w:leftChars="100" w:left="200"/>
              <w:rPr>
                <w:rFonts w:eastAsiaTheme="minorEastAsia"/>
                <w:lang w:eastAsia="zh-CN"/>
              </w:rPr>
            </w:pPr>
          </w:p>
          <w:p w:rsidR="00974838" w:rsidRPr="00974838" w:rsidRDefault="00974838" w:rsidP="00974838">
            <w:pPr>
              <w:rPr>
                <w:b/>
                <w:lang w:eastAsia="ko-KR"/>
              </w:rPr>
            </w:pPr>
            <w:r>
              <w:rPr>
                <w:b/>
                <w:lang w:eastAsia="ko-KR"/>
              </w:rPr>
              <w:t>Issue 1-2-5: Detailed requirements for inter-frequency detection:</w:t>
            </w:r>
          </w:p>
          <w:p w:rsidR="00974838" w:rsidRDefault="00974838" w:rsidP="00974838">
            <w:pPr>
              <w:overflowPunct w:val="0"/>
              <w:autoSpaceDE w:val="0"/>
              <w:autoSpaceDN w:val="0"/>
              <w:textAlignment w:val="baseline"/>
            </w:pPr>
            <w:r>
              <w:t>Agreement</w:t>
            </w:r>
            <w:r>
              <w:rPr>
                <w:rFonts w:asciiTheme="minorEastAsia" w:eastAsiaTheme="minorEastAsia" w:hAnsiTheme="minorEastAsia" w:hint="eastAsia"/>
                <w:lang w:eastAsia="zh-CN"/>
              </w:rPr>
              <w:t>：</w:t>
            </w:r>
          </w:p>
          <w:p w:rsidR="00974838" w:rsidRDefault="00974838" w:rsidP="00974838">
            <w:pPr>
              <w:overflowPunct w:val="0"/>
              <w:autoSpaceDE w:val="0"/>
              <w:autoSpaceDN w:val="0"/>
              <w:ind w:leftChars="100" w:left="200"/>
              <w:textAlignment w:val="baseline"/>
              <w:rPr>
                <w:rFonts w:eastAsia="宋体"/>
                <w:lang w:val="en-US" w:eastAsia="zh-CN"/>
              </w:rPr>
            </w:pPr>
            <w:r>
              <w:t>Requirements for inter-frequency detection on a carrier different from serving carrier requirements is defined as:</w:t>
            </w:r>
          </w:p>
          <w:p w:rsidR="00974838" w:rsidRDefault="00974838" w:rsidP="00974838">
            <w:pPr>
              <w:overflowPunct w:val="0"/>
              <w:autoSpaceDE w:val="0"/>
              <w:autoSpaceDN w:val="0"/>
              <w:adjustRightInd w:val="0"/>
              <w:ind w:firstLine="200"/>
              <w:textAlignment w:val="baseline"/>
              <w:rPr>
                <w:rFonts w:eastAsiaTheme="minorEastAsia"/>
                <w:lang w:val="en-US" w:eastAsia="zh-CN"/>
              </w:rPr>
            </w:pPr>
            <w:r>
              <w:rPr>
                <w:rFonts w:eastAsiaTheme="minorEastAsia"/>
                <w:lang w:val="en-US" w:eastAsia="zh-CN"/>
              </w:rPr>
              <w:t>T</w:t>
            </w:r>
            <w:r>
              <w:rPr>
                <w:rFonts w:eastAsiaTheme="minorEastAsia"/>
                <w:vertAlign w:val="subscript"/>
                <w:lang w:val="en-US" w:eastAsia="zh-CN"/>
              </w:rPr>
              <w:t xml:space="preserve">detect_inter </w:t>
            </w:r>
            <w:r>
              <w:rPr>
                <w:rFonts w:eastAsiaTheme="minorEastAsia"/>
                <w:lang w:val="en-US" w:eastAsia="zh-CN"/>
              </w:rPr>
              <w:t xml:space="preserve">= </w:t>
            </w:r>
            <w:r>
              <w:rPr>
                <w:rFonts w:eastAsiaTheme="minorEastAsia" w:hint="eastAsia"/>
                <w:lang w:val="en-US" w:eastAsia="zh-CN"/>
              </w:rPr>
              <w:t>∑</w:t>
            </w:r>
            <w:r>
              <w:rPr>
                <w:rFonts w:eastAsiaTheme="minorEastAsia"/>
                <w:vertAlign w:val="subscript"/>
                <w:lang w:val="en-US" w:eastAsia="zh-CN"/>
              </w:rPr>
              <w:t>(i=1)</w:t>
            </w:r>
            <w:r>
              <w:rPr>
                <w:rFonts w:eastAsiaTheme="minorEastAsia"/>
                <w:vertAlign w:val="superscript"/>
                <w:lang w:val="en-US" w:eastAsia="zh-CN"/>
              </w:rPr>
              <w:t>N</w:t>
            </w:r>
            <w:r>
              <w:rPr>
                <w:rFonts w:eastAsiaTheme="minorEastAsia"/>
                <w:lang w:val="en-US" w:eastAsia="zh-CN"/>
              </w:rPr>
              <w:t xml:space="preserve"> Min(5000,Ta,i )ms,</w:t>
            </w:r>
          </w:p>
          <w:p w:rsidR="00974838" w:rsidRDefault="00974838" w:rsidP="00974838">
            <w:pPr>
              <w:pStyle w:val="ListParagraph"/>
              <w:numPr>
                <w:ilvl w:val="0"/>
                <w:numId w:val="23"/>
              </w:numPr>
              <w:overflowPunct w:val="0"/>
              <w:autoSpaceDE w:val="0"/>
              <w:autoSpaceDN w:val="0"/>
              <w:spacing w:after="0"/>
              <w:ind w:firstLineChars="0"/>
              <w:jc w:val="both"/>
              <w:textAlignment w:val="baseline"/>
            </w:pPr>
            <w:r>
              <w:t xml:space="preserve">where Ta,i is the interval between available measurement samples in measurement occasions according to the conditions for inter-frequency measurement. And UE is not required to monitor NPSS/NSSS more frequent than once per 40ms, where Ta,i </w:t>
            </w:r>
            <w:r>
              <w:rPr>
                <w:rFonts w:ascii="宋体" w:hAnsi="宋体" w:hint="eastAsia"/>
                <w:lang w:val="en-US"/>
              </w:rPr>
              <w:t>≥</w:t>
            </w:r>
            <w:r>
              <w:t xml:space="preserve"> 40 ms, and N = 70.</w:t>
            </w:r>
          </w:p>
          <w:p w:rsidR="00974838" w:rsidRDefault="00974838" w:rsidP="00974838">
            <w:pPr>
              <w:pStyle w:val="ListParagraph"/>
              <w:numPr>
                <w:ilvl w:val="0"/>
                <w:numId w:val="23"/>
              </w:numPr>
              <w:spacing w:after="0"/>
              <w:ind w:firstLineChars="0"/>
              <w:jc w:val="both"/>
            </w:pPr>
            <w:r>
              <w:t>UE will restart the detection when the interval between two samples are larger than 5000 ms, and the delay requirements are extended accordingly.</w:t>
            </w:r>
          </w:p>
          <w:p w:rsidR="00974838" w:rsidRDefault="00974838" w:rsidP="00974838">
            <w:pPr>
              <w:pStyle w:val="ListParagraph"/>
              <w:numPr>
                <w:ilvl w:val="0"/>
                <w:numId w:val="23"/>
              </w:numPr>
              <w:spacing w:after="0"/>
              <w:ind w:firstLineChars="0"/>
              <w:jc w:val="both"/>
            </w:pPr>
            <w:r>
              <w:t>The requirements apply when the T</w:t>
            </w:r>
            <w:r>
              <w:rPr>
                <w:vertAlign w:val="subscript"/>
              </w:rPr>
              <w:t xml:space="preserve">detect_inter </w:t>
            </w:r>
            <w:r>
              <w:t>is less than X seconds. X is FFS.</w:t>
            </w:r>
          </w:p>
          <w:p w:rsidR="00974838" w:rsidRDefault="00974838" w:rsidP="00841386">
            <w:pPr>
              <w:rPr>
                <w:rFonts w:eastAsiaTheme="minorEastAsia"/>
                <w:lang w:val="en-US" w:eastAsia="zh-CN"/>
              </w:rPr>
            </w:pPr>
          </w:p>
        </w:tc>
      </w:tr>
    </w:tbl>
    <w:p w:rsidR="00974838" w:rsidRDefault="00974838" w:rsidP="00841386">
      <w:pPr>
        <w:rPr>
          <w:rFonts w:eastAsiaTheme="minorEastAsia"/>
          <w:lang w:val="en-US" w:eastAsia="zh-CN"/>
        </w:rPr>
      </w:pPr>
    </w:p>
    <w:p w:rsidR="00491A48" w:rsidRPr="00491A48" w:rsidRDefault="00974838" w:rsidP="00491A48">
      <w:pPr>
        <w:rPr>
          <w:rFonts w:eastAsiaTheme="minorEastAsia"/>
          <w:lang w:val="en-US" w:eastAsia="zh-CN"/>
        </w:rPr>
      </w:pPr>
      <w:r>
        <w:rPr>
          <w:rFonts w:eastAsiaTheme="minorEastAsia" w:hint="eastAsia"/>
          <w:lang w:val="en-US" w:eastAsia="zh-CN"/>
        </w:rPr>
        <w:t xml:space="preserve">We would </w:t>
      </w:r>
      <w:r>
        <w:rPr>
          <w:rFonts w:eastAsiaTheme="minorEastAsia"/>
          <w:lang w:val="en-US" w:eastAsia="zh-CN"/>
        </w:rPr>
        <w:t>like</w:t>
      </w:r>
      <w:r>
        <w:rPr>
          <w:rFonts w:eastAsiaTheme="minorEastAsia" w:hint="eastAsia"/>
          <w:lang w:val="en-US" w:eastAsia="zh-CN"/>
        </w:rPr>
        <w:t xml:space="preserve"> </w:t>
      </w:r>
      <w:r>
        <w:rPr>
          <w:rFonts w:eastAsiaTheme="minorEastAsia"/>
          <w:lang w:val="en-US" w:eastAsia="zh-CN"/>
        </w:rPr>
        <w:t>to first elaborate the sample-based approach and how to derive the requirements accordingly. Acco</w:t>
      </w:r>
      <w:r w:rsidR="00491A48">
        <w:rPr>
          <w:rFonts w:eastAsiaTheme="minorEastAsia"/>
          <w:lang w:val="en-US" w:eastAsia="zh-CN"/>
        </w:rPr>
        <w:t xml:space="preserve">rding to the </w:t>
      </w:r>
      <w:r w:rsidR="00865A7E">
        <w:rPr>
          <w:rFonts w:eastAsiaTheme="minorEastAsia"/>
          <w:lang w:val="en-US" w:eastAsia="zh-CN"/>
        </w:rPr>
        <w:t>agreement of</w:t>
      </w:r>
      <w:r w:rsidR="00491A48">
        <w:rPr>
          <w:rFonts w:eastAsiaTheme="minorEastAsia"/>
          <w:lang w:val="en-US" w:eastAsia="zh-CN"/>
        </w:rPr>
        <w:t xml:space="preserve"> measurement</w:t>
      </w:r>
      <w:r w:rsidR="00865A7E">
        <w:rPr>
          <w:rFonts w:eastAsiaTheme="minorEastAsia"/>
          <w:lang w:val="en-US" w:eastAsia="zh-CN"/>
        </w:rPr>
        <w:t xml:space="preserve"> delay</w:t>
      </w:r>
      <w:r w:rsidR="00491A48">
        <w:rPr>
          <w:rFonts w:eastAsiaTheme="minorEastAsia"/>
          <w:lang w:val="en-US" w:eastAsia="zh-CN"/>
        </w:rPr>
        <w:t>, the delay is derived by counting the number of available samples until UE get enough number of samples (e.g. 40 for NSSS measurement). The definition of available samples is the samples within the available measurement occasions which fulfills the conditions for inter-frequency measurement. Thus, based on the above an</w:t>
      </w:r>
      <w:r w:rsidR="00865A7E">
        <w:rPr>
          <w:rFonts w:eastAsiaTheme="minorEastAsia"/>
          <w:lang w:val="en-US" w:eastAsia="zh-CN"/>
        </w:rPr>
        <w:t xml:space="preserve">alysis, we can already derive the </w:t>
      </w:r>
      <w:r w:rsidR="00491A48">
        <w:rPr>
          <w:rFonts w:eastAsiaTheme="minorEastAsia"/>
          <w:lang w:val="en-US" w:eastAsia="zh-CN"/>
        </w:rPr>
        <w:t>value of total delay</w:t>
      </w:r>
      <w:r w:rsidR="00865A7E">
        <w:rPr>
          <w:rFonts w:eastAsiaTheme="minorEastAsia"/>
          <w:lang w:val="en-US" w:eastAsia="zh-CN"/>
        </w:rPr>
        <w:t xml:space="preserve"> as the number of NSSS in each occasions are deterministic</w:t>
      </w:r>
      <w:r w:rsidR="00491A48">
        <w:rPr>
          <w:rFonts w:eastAsiaTheme="minorEastAsia"/>
          <w:lang w:val="en-US" w:eastAsia="zh-CN"/>
        </w:rPr>
        <w:t xml:space="preserve">. In addition, the lower </w:t>
      </w:r>
      <w:r w:rsidR="007A6239">
        <w:rPr>
          <w:rFonts w:eastAsiaTheme="minorEastAsia"/>
          <w:lang w:val="en-US" w:eastAsia="zh-CN"/>
        </w:rPr>
        <w:t>bound</w:t>
      </w:r>
      <w:r w:rsidR="00491A48">
        <w:rPr>
          <w:rFonts w:eastAsiaTheme="minorEastAsia"/>
          <w:lang w:val="en-US" w:eastAsia="zh-CN"/>
        </w:rPr>
        <w:t xml:space="preserve"> and upper bound of interval between two samples is to have some conditions for UE implementations: 1) </w:t>
      </w:r>
      <w:r w:rsidR="00491A48" w:rsidRPr="00491A48">
        <w:rPr>
          <w:rFonts w:eastAsiaTheme="minorEastAsia"/>
          <w:lang w:val="en-US" w:eastAsia="zh-CN"/>
        </w:rPr>
        <w:t xml:space="preserve">UE is not required to monitor </w:t>
      </w:r>
      <w:r w:rsidR="007A6239">
        <w:rPr>
          <w:rFonts w:eastAsiaTheme="minorEastAsia"/>
          <w:lang w:val="en-US" w:eastAsia="zh-CN"/>
        </w:rPr>
        <w:t>every</w:t>
      </w:r>
      <w:r w:rsidR="00491A48" w:rsidRPr="00491A48">
        <w:rPr>
          <w:rFonts w:eastAsiaTheme="minorEastAsia"/>
          <w:lang w:val="en-US" w:eastAsia="zh-CN"/>
        </w:rPr>
        <w:t xml:space="preserve"> RS according to the sampling rate</w:t>
      </w:r>
      <w:r w:rsidR="00491A48">
        <w:rPr>
          <w:rFonts w:eastAsiaTheme="minorEastAsia"/>
          <w:lang w:val="en-US" w:eastAsia="zh-CN"/>
        </w:rPr>
        <w:t xml:space="preserve">; 2) </w:t>
      </w:r>
      <w:r w:rsidR="00491A48" w:rsidRPr="00491A48">
        <w:rPr>
          <w:rFonts w:eastAsiaTheme="minorEastAsia"/>
          <w:lang w:val="en-US" w:eastAsia="zh-CN"/>
        </w:rPr>
        <w:t>UE may not able to monitor the RS if the interval is too long.</w:t>
      </w:r>
    </w:p>
    <w:p w:rsidR="00491A48" w:rsidRDefault="00491A48" w:rsidP="00491A48">
      <w:pPr>
        <w:rPr>
          <w:rFonts w:eastAsia="宋体"/>
          <w:lang w:val="en-US" w:eastAsia="zh-CN"/>
        </w:rPr>
      </w:pPr>
      <w:r>
        <w:t xml:space="preserve">Then the above two conditions are needed. One example on how to derive the value is shown in following fig. </w:t>
      </w:r>
      <w:r w:rsidR="00865A7E">
        <w:t xml:space="preserve">1. </w:t>
      </w:r>
      <w:r>
        <w:t>Consider only 4 samples are needed for simplification. Then the total delay is Ta,1 + Ta,2 + Ta,3 + Ta,4 = 40+40+200+40 = 320 ms.</w:t>
      </w:r>
    </w:p>
    <w:p w:rsidR="00491A48" w:rsidRPr="00491A48" w:rsidRDefault="00491A48" w:rsidP="00841386">
      <w:pPr>
        <w:rPr>
          <w:rFonts w:eastAsiaTheme="minorEastAsia"/>
          <w:lang w:val="en-US" w:eastAsia="zh-CN"/>
        </w:rPr>
      </w:pPr>
      <w:r>
        <w:rPr>
          <w:noProof/>
          <w:lang w:val="en-US" w:eastAsia="zh-CN"/>
        </w:rPr>
        <w:drawing>
          <wp:inline distT="0" distB="0" distL="0" distR="0">
            <wp:extent cx="5274945" cy="2190750"/>
            <wp:effectExtent l="0" t="0" r="1905" b="0"/>
            <wp:docPr id="3" name="Picture 3" descr="cid:image006.jpg@01D811D8.34F1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6.jpg@01D811D8.34F1322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274945" cy="2190750"/>
                    </a:xfrm>
                    <a:prstGeom prst="rect">
                      <a:avLst/>
                    </a:prstGeom>
                    <a:noFill/>
                    <a:ln>
                      <a:noFill/>
                    </a:ln>
                  </pic:spPr>
                </pic:pic>
              </a:graphicData>
            </a:graphic>
          </wp:inline>
        </w:drawing>
      </w:r>
    </w:p>
    <w:p w:rsidR="00974838" w:rsidRDefault="00491A48" w:rsidP="00841386">
      <w:pPr>
        <w:rPr>
          <w:rFonts w:eastAsiaTheme="minorEastAsia"/>
          <w:lang w:val="en-US" w:eastAsia="zh-CN"/>
        </w:rPr>
      </w:pPr>
      <w:r>
        <w:rPr>
          <w:rFonts w:eastAsiaTheme="minorEastAsia" w:hint="eastAsia"/>
          <w:lang w:val="en-US" w:eastAsia="zh-CN"/>
        </w:rPr>
        <w:t>Fig</w:t>
      </w:r>
      <w:r>
        <w:rPr>
          <w:rFonts w:eastAsiaTheme="minorEastAsia"/>
          <w:lang w:val="en-US" w:eastAsia="zh-CN"/>
        </w:rPr>
        <w:t xml:space="preserve"> .1 Example on driving the total delay.</w:t>
      </w:r>
    </w:p>
    <w:p w:rsidR="00491A48" w:rsidRDefault="00491A48" w:rsidP="00841386">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of the remaining issue is about the conditions on minimum length of a measurement occasions. </w:t>
      </w:r>
      <w:r w:rsidR="003B5547">
        <w:rPr>
          <w:rFonts w:eastAsiaTheme="minorEastAsia" w:hint="eastAsia"/>
          <w:lang w:val="en-US" w:eastAsia="zh-CN"/>
        </w:rPr>
        <w:t>T</w:t>
      </w:r>
      <w:r w:rsidR="003B5547">
        <w:rPr>
          <w:rFonts w:eastAsiaTheme="minorEastAsia"/>
          <w:lang w:val="en-US" w:eastAsia="zh-CN"/>
        </w:rPr>
        <w:t>he motivation is that as there is no NW-configured measurement gap, UE cannot know whether there is available RS for detection and measurement within a certain measurement occasion. For cell detection, UE needs to search the NPSS/NSSS of neighbor cells. Considering the periodicity of NSSS is 20 ms, the measurement occasions has to be longer than 20 ms that UE can find at least one NPSS/NSSS within this measure occasion.</w:t>
      </w:r>
      <w:r w:rsidR="0027063D">
        <w:rPr>
          <w:rFonts w:eastAsiaTheme="minorEastAsia"/>
          <w:lang w:val="en-US" w:eastAsia="zh-CN"/>
        </w:rPr>
        <w:t xml:space="preserve"> If a measurement occasions is shorter than 20 ms (e.g. 10 ms), it is possible that UE cannot find </w:t>
      </w:r>
      <w:r w:rsidR="003750C3">
        <w:rPr>
          <w:rFonts w:eastAsiaTheme="minorEastAsia"/>
          <w:lang w:val="en-US" w:eastAsia="zh-CN"/>
        </w:rPr>
        <w:t>a</w:t>
      </w:r>
      <w:r w:rsidR="0027063D">
        <w:rPr>
          <w:rFonts w:eastAsiaTheme="minorEastAsia"/>
          <w:lang w:val="en-US" w:eastAsia="zh-CN"/>
        </w:rPr>
        <w:t xml:space="preserve"> NSSS of target cell.</w:t>
      </w:r>
      <w:r>
        <w:rPr>
          <w:rFonts w:eastAsiaTheme="minorEastAsia"/>
          <w:lang w:val="en-US" w:eastAsia="zh-CN"/>
        </w:rPr>
        <w:t xml:space="preserve"> One of the consideration is to guarantee that UE can obtain at least on</w:t>
      </w:r>
      <w:r w:rsidR="00865A7E">
        <w:rPr>
          <w:rFonts w:eastAsiaTheme="minorEastAsia"/>
          <w:lang w:val="en-US" w:eastAsia="zh-CN"/>
        </w:rPr>
        <w:t>e</w:t>
      </w:r>
      <w:r>
        <w:rPr>
          <w:rFonts w:eastAsiaTheme="minorEastAsia"/>
          <w:lang w:val="en-US" w:eastAsia="zh-CN"/>
        </w:rPr>
        <w:t xml:space="preserve"> RS for measurement/detection in one occasions. As discussed in last meeting, it will leads to too much RF retuning operation when UE can only get one </w:t>
      </w:r>
      <w:r w:rsidR="007A6239">
        <w:rPr>
          <w:rFonts w:eastAsiaTheme="minorEastAsia"/>
          <w:lang w:val="en-US" w:eastAsia="zh-CN"/>
        </w:rPr>
        <w:t>sample</w:t>
      </w:r>
      <w:r>
        <w:rPr>
          <w:rFonts w:eastAsiaTheme="minorEastAsia"/>
          <w:lang w:val="en-US" w:eastAsia="zh-CN"/>
        </w:rPr>
        <w:t xml:space="preserve"> in each occasion. And also it implies that UE is in heavy data traffic, and the total delay will be very long</w:t>
      </w:r>
      <w:r>
        <w:rPr>
          <w:rFonts w:eastAsiaTheme="minorEastAsia" w:hint="eastAsia"/>
          <w:lang w:val="en-US" w:eastAsia="zh-CN"/>
        </w:rPr>
        <w:t>.</w:t>
      </w:r>
      <w:r>
        <w:rPr>
          <w:rFonts w:eastAsiaTheme="minorEastAsia"/>
          <w:lang w:val="en-US" w:eastAsia="zh-CN"/>
        </w:rPr>
        <w:t xml:space="preserve"> Thus, it doesn’t make much sense to let UE perform inter-frequency measurement </w:t>
      </w:r>
      <w:r w:rsidR="00F132C1">
        <w:rPr>
          <w:rFonts w:eastAsiaTheme="minorEastAsia"/>
          <w:lang w:val="en-US" w:eastAsia="zh-CN"/>
        </w:rPr>
        <w:t>under this case (long delay and large overhead)</w:t>
      </w:r>
      <w:r w:rsidR="00F132C1">
        <w:rPr>
          <w:rFonts w:eastAsiaTheme="minorEastAsia" w:hint="eastAsia"/>
          <w:lang w:val="en-US" w:eastAsia="zh-CN"/>
        </w:rPr>
        <w:t>.</w:t>
      </w:r>
      <w:r w:rsidR="00F132C1">
        <w:rPr>
          <w:rFonts w:eastAsiaTheme="minorEastAsia"/>
          <w:lang w:val="en-US" w:eastAsia="zh-CN"/>
        </w:rPr>
        <w:t xml:space="preserve"> Thus, we support to have a longer period as condition for each measurement period. Based on the options in last meeting, we propose as compromised solution that minimum length of an occasion for measurement and detection are 50 ms/100 ms respectively.</w:t>
      </w:r>
    </w:p>
    <w:p w:rsidR="00F132C1" w:rsidRPr="00F132C1" w:rsidRDefault="00F132C1" w:rsidP="00841386">
      <w:pPr>
        <w:rPr>
          <w:rFonts w:eastAsiaTheme="minorEastAsia"/>
          <w:b/>
          <w:lang w:val="en-US" w:eastAsia="zh-CN"/>
        </w:rPr>
      </w:pPr>
      <w:r w:rsidRPr="00F132C1">
        <w:rPr>
          <w:rFonts w:eastAsiaTheme="minorEastAsia"/>
          <w:b/>
          <w:lang w:val="en-US" w:eastAsia="zh-CN"/>
        </w:rPr>
        <w:t xml:space="preserve">Proposal 1: </w:t>
      </w:r>
    </w:p>
    <w:p w:rsidR="00F132C1" w:rsidRPr="00F132C1" w:rsidRDefault="00F132C1" w:rsidP="00F132C1">
      <w:pPr>
        <w:ind w:leftChars="100" w:left="200"/>
        <w:rPr>
          <w:rFonts w:eastAsiaTheme="minorEastAsia"/>
          <w:b/>
          <w:lang w:val="en-US" w:eastAsia="zh-CN"/>
        </w:rPr>
      </w:pPr>
      <w:r w:rsidRPr="00F132C1">
        <w:rPr>
          <w:rFonts w:eastAsiaTheme="minorEastAsia"/>
          <w:b/>
          <w:lang w:val="en-US" w:eastAsia="zh-CN"/>
        </w:rPr>
        <w:t>Minimum length of occasion for measurements:  50 ms</w:t>
      </w:r>
    </w:p>
    <w:p w:rsidR="00F132C1" w:rsidRPr="00F132C1" w:rsidRDefault="00F132C1" w:rsidP="00F132C1">
      <w:pPr>
        <w:ind w:leftChars="100" w:left="200"/>
        <w:rPr>
          <w:rFonts w:eastAsiaTheme="minorEastAsia"/>
          <w:b/>
          <w:lang w:val="en-US" w:eastAsia="zh-CN"/>
        </w:rPr>
      </w:pPr>
      <w:r w:rsidRPr="00F132C1">
        <w:rPr>
          <w:rFonts w:eastAsiaTheme="minorEastAsia"/>
          <w:b/>
          <w:lang w:val="en-US" w:eastAsia="zh-CN"/>
        </w:rPr>
        <w:t>Minimum length of occasion for cell detection:  100 ms</w:t>
      </w:r>
    </w:p>
    <w:p w:rsidR="00491A48" w:rsidRDefault="00F132C1" w:rsidP="00841386">
      <w:pPr>
        <w:rPr>
          <w:rFonts w:eastAsiaTheme="minorEastAsia"/>
          <w:lang w:val="en-US" w:eastAsia="zh-CN"/>
        </w:rPr>
      </w:pPr>
      <w:r w:rsidRPr="00F132C1">
        <w:rPr>
          <w:rFonts w:eastAsiaTheme="minorEastAsia"/>
          <w:lang w:val="en-US" w:eastAsia="zh-CN"/>
        </w:rPr>
        <w:t>Another remaining issue</w:t>
      </w:r>
      <w:r>
        <w:rPr>
          <w:rFonts w:eastAsiaTheme="minorEastAsia"/>
          <w:lang w:val="en-US" w:eastAsia="zh-CN"/>
        </w:rPr>
        <w:t xml:space="preserve"> is about having a cap on total delay brought up in last meeting. The motivation is similar as having conditions on minimum length of occasions. If UE barely has usable sample for measurement which means UE is in heavy data traffic, the measurement delay could be extremely</w:t>
      </w:r>
      <w:r w:rsidR="00865A7E">
        <w:rPr>
          <w:rFonts w:eastAsiaTheme="minorEastAsia"/>
          <w:lang w:val="en-US" w:eastAsia="zh-CN"/>
        </w:rPr>
        <w:t xml:space="preserve"> long</w:t>
      </w:r>
      <w:r>
        <w:rPr>
          <w:rFonts w:eastAsiaTheme="minorEastAsia"/>
          <w:lang w:val="en-US" w:eastAsia="zh-CN"/>
        </w:rPr>
        <w:t xml:space="preserve"> if without any limitation. Regarding the value of this X seconds. We proposed 50 seconds in last meeting. </w:t>
      </w:r>
      <w:r w:rsidR="003F7C6B">
        <w:rPr>
          <w:rFonts w:eastAsiaTheme="minorEastAsia"/>
          <w:lang w:val="en-US" w:eastAsia="zh-CN"/>
        </w:rPr>
        <w:t xml:space="preserve">We give more analysis here for better understanding. One approach to define the limitation of inter-frequency measurement/detection is </w:t>
      </w:r>
      <w:r w:rsidR="006F70FE">
        <w:rPr>
          <w:rFonts w:eastAsiaTheme="minorEastAsia"/>
          <w:lang w:val="en-US" w:eastAsia="zh-CN"/>
        </w:rPr>
        <w:t xml:space="preserve">to follow </w:t>
      </w:r>
      <w:r w:rsidR="003F7C6B">
        <w:rPr>
          <w:rFonts w:eastAsiaTheme="minorEastAsia"/>
          <w:lang w:val="en-US" w:eastAsia="zh-CN"/>
        </w:rPr>
        <w:t>the delay for int</w:t>
      </w:r>
      <w:r w:rsidR="006F70FE">
        <w:rPr>
          <w:rFonts w:eastAsiaTheme="minorEastAsia"/>
          <w:lang w:val="en-US" w:eastAsia="zh-CN"/>
        </w:rPr>
        <w:t>ra</w:t>
      </w:r>
      <w:r w:rsidR="003F7C6B">
        <w:rPr>
          <w:rFonts w:eastAsiaTheme="minorEastAsia"/>
          <w:lang w:val="en-US" w:eastAsia="zh-CN"/>
        </w:rPr>
        <w:t>-frequency measurement.</w:t>
      </w:r>
      <w:r w:rsidR="00FB128E">
        <w:rPr>
          <w:rFonts w:eastAsiaTheme="minorEastAsia"/>
          <w:lang w:val="en-US" w:eastAsia="zh-CN"/>
        </w:rPr>
        <w:t xml:space="preserve"> The longest delay for intra-frequency measurement detection can be derived based maximum DRX cycle length, which is around 10 seconds. So the maximum delay for intra-frequency measurement/detection is aground 50 seconds (5*DRX cycle) and 60 seconds (6*DRX cycles).</w:t>
      </w:r>
    </w:p>
    <w:p w:rsidR="00F132C1" w:rsidRPr="00F132C1" w:rsidRDefault="00FB128E" w:rsidP="00841386">
      <w:pPr>
        <w:rPr>
          <w:rFonts w:eastAsiaTheme="minorEastAsia"/>
          <w:lang w:val="en-US" w:eastAsia="zh-CN"/>
        </w:rPr>
      </w:pPr>
      <w:r>
        <w:rPr>
          <w:noProof/>
          <w:lang w:val="en-US" w:eastAsia="zh-CN"/>
        </w:rPr>
        <w:lastRenderedPageBreak/>
        <w:drawing>
          <wp:inline distT="0" distB="0" distL="0" distR="0" wp14:anchorId="3D150E6D" wp14:editId="6BD747AF">
            <wp:extent cx="6096057" cy="29342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31833" cy="2951489"/>
                    </a:xfrm>
                    <a:prstGeom prst="rect">
                      <a:avLst/>
                    </a:prstGeom>
                  </pic:spPr>
                </pic:pic>
              </a:graphicData>
            </a:graphic>
          </wp:inline>
        </w:drawing>
      </w:r>
    </w:p>
    <w:p w:rsidR="00491A48" w:rsidRDefault="00FB128E" w:rsidP="00841386">
      <w:pPr>
        <w:rPr>
          <w:rFonts w:eastAsiaTheme="minorEastAsia"/>
          <w:lang w:val="en-US" w:eastAsia="zh-CN"/>
        </w:rPr>
      </w:pPr>
      <w:r>
        <w:rPr>
          <w:rFonts w:eastAsiaTheme="minorEastAsia"/>
          <w:lang w:val="en-US" w:eastAsia="zh-CN"/>
        </w:rPr>
        <w:t xml:space="preserve">Companies </w:t>
      </w:r>
      <w:r w:rsidR="006F70FE">
        <w:rPr>
          <w:rFonts w:eastAsiaTheme="minorEastAsia"/>
          <w:lang w:val="en-US" w:eastAsia="zh-CN"/>
        </w:rPr>
        <w:t>proposed</w:t>
      </w:r>
      <w:r>
        <w:rPr>
          <w:rFonts w:eastAsiaTheme="minorEastAsia"/>
          <w:lang w:val="en-US" w:eastAsia="zh-CN"/>
        </w:rPr>
        <w:t xml:space="preserve"> to set the limitation for inter-frequency as 5 seconds or 10 seconds. However, it is not reasonable to define the limitation for inter-frequency shorter than that of intra-frequency since UE has more measurement opportunities for measurement. Thus, we propose to set the limitation for inter-frequency measurement/detection same as the maximum length of intra-frequency case, which is 50-60 seconds. </w:t>
      </w:r>
    </w:p>
    <w:p w:rsidR="00FB128E" w:rsidRDefault="00FB128E" w:rsidP="00841386">
      <w:pPr>
        <w:rPr>
          <w:rFonts w:eastAsiaTheme="minorEastAsia"/>
          <w:lang w:val="en-US" w:eastAsia="zh-CN"/>
        </w:rPr>
      </w:pPr>
      <w:r>
        <w:rPr>
          <w:rFonts w:eastAsiaTheme="minorEastAsia"/>
          <w:lang w:val="en-US" w:eastAsia="zh-CN"/>
        </w:rPr>
        <w:t>Observation 1</w:t>
      </w:r>
      <w:r>
        <w:rPr>
          <w:rFonts w:eastAsiaTheme="minorEastAsia" w:hint="eastAsia"/>
          <w:lang w:val="en-US" w:eastAsia="zh-CN"/>
        </w:rPr>
        <w:t>:</w:t>
      </w:r>
      <w:r>
        <w:rPr>
          <w:rFonts w:eastAsiaTheme="minorEastAsia"/>
          <w:lang w:val="en-US" w:eastAsia="zh-CN"/>
        </w:rPr>
        <w:t xml:space="preserve"> It is reasonable to define the limitation for inter-frequency measurement/detection same as the maximum length of intra-frequency case which is 50-60 seconds. </w:t>
      </w:r>
    </w:p>
    <w:p w:rsidR="00FB128E" w:rsidRPr="00FB128E" w:rsidRDefault="00FB128E" w:rsidP="00841386">
      <w:pPr>
        <w:rPr>
          <w:rFonts w:eastAsiaTheme="minorEastAsia"/>
          <w:b/>
          <w:lang w:val="en-US" w:eastAsia="zh-CN"/>
        </w:rPr>
      </w:pPr>
      <w:r w:rsidRPr="00FB128E">
        <w:rPr>
          <w:rFonts w:eastAsiaTheme="minorEastAsia"/>
          <w:b/>
          <w:lang w:val="en-US" w:eastAsia="zh-CN"/>
        </w:rPr>
        <w:t xml:space="preserve">Proposal 2: </w:t>
      </w:r>
    </w:p>
    <w:p w:rsidR="00FB128E" w:rsidRPr="00FB128E" w:rsidRDefault="00FB128E" w:rsidP="00FB128E">
      <w:pPr>
        <w:spacing w:after="0"/>
        <w:jc w:val="both"/>
        <w:rPr>
          <w:b/>
        </w:rPr>
      </w:pPr>
      <w:r w:rsidRPr="00FB128E">
        <w:rPr>
          <w:b/>
        </w:rPr>
        <w:t>The requirements apply when the T</w:t>
      </w:r>
      <w:r w:rsidRPr="00FB128E">
        <w:rPr>
          <w:b/>
          <w:vertAlign w:val="subscript"/>
        </w:rPr>
        <w:t>detect_inter</w:t>
      </w:r>
      <w:r w:rsidR="006F70FE">
        <w:rPr>
          <w:b/>
        </w:rPr>
        <w:t xml:space="preserve"> and</w:t>
      </w:r>
      <w:r w:rsidRPr="00FB128E">
        <w:rPr>
          <w:b/>
        </w:rPr>
        <w:t xml:space="preserve"> T</w:t>
      </w:r>
      <w:r w:rsidRPr="00FB128E">
        <w:rPr>
          <w:b/>
          <w:vertAlign w:val="subscript"/>
        </w:rPr>
        <w:t>measure_inter</w:t>
      </w:r>
      <w:r w:rsidRPr="00FB128E">
        <w:rPr>
          <w:b/>
        </w:rPr>
        <w:t xml:space="preserve"> is less than 50 seconds.</w:t>
      </w:r>
    </w:p>
    <w:p w:rsidR="003B5547" w:rsidRDefault="003B5547" w:rsidP="00841386">
      <w:pPr>
        <w:rPr>
          <w:rFonts w:eastAsiaTheme="minorEastAsia"/>
          <w:lang w:val="en-US" w:eastAsia="zh-CN"/>
        </w:rPr>
      </w:pPr>
    </w:p>
    <w:p w:rsidR="00690058" w:rsidRDefault="00690058" w:rsidP="00690058">
      <w:pPr>
        <w:pStyle w:val="Heading2"/>
        <w:spacing w:line="240" w:lineRule="auto"/>
        <w:rPr>
          <w:lang w:eastAsia="zh-CN"/>
        </w:rPr>
      </w:pPr>
      <w:r>
        <w:rPr>
          <w:lang w:eastAsia="zh-CN"/>
        </w:rPr>
        <w:t>2.</w:t>
      </w:r>
      <w:r w:rsidR="00A24A13">
        <w:rPr>
          <w:lang w:eastAsia="zh-CN"/>
        </w:rPr>
        <w:t>3</w:t>
      </w:r>
      <w:r>
        <w:rPr>
          <w:lang w:eastAsia="zh-CN"/>
        </w:rPr>
        <w:t xml:space="preserve"> </w:t>
      </w:r>
      <w:r w:rsidRPr="00AE384C">
        <w:rPr>
          <w:lang w:eastAsia="zh-CN"/>
        </w:rPr>
        <w:t xml:space="preserve">Multiple </w:t>
      </w:r>
      <w:r>
        <w:rPr>
          <w:lang w:eastAsia="zh-CN"/>
        </w:rPr>
        <w:t>carriers operation</w:t>
      </w:r>
    </w:p>
    <w:p w:rsidR="00A44DAE" w:rsidRDefault="00970DB1" w:rsidP="00841386">
      <w:pPr>
        <w:rPr>
          <w:rFonts w:eastAsiaTheme="minorEastAsia"/>
          <w:lang w:eastAsia="zh-CN"/>
        </w:rPr>
      </w:pPr>
      <w:r>
        <w:rPr>
          <w:rFonts w:eastAsiaTheme="minorEastAsia" w:hint="eastAsia"/>
          <w:lang w:eastAsia="zh-CN"/>
        </w:rPr>
        <w:t>R</w:t>
      </w:r>
      <w:r>
        <w:rPr>
          <w:rFonts w:eastAsiaTheme="minorEastAsia"/>
          <w:lang w:eastAsia="zh-CN"/>
        </w:rPr>
        <w:t>egarding the requirements involving multiple carriers, one of the remaining issue is whether to define additional measurement behaviour that UE shall continue measure the cell detected in RRC_IDLE/INACTIVE mode after transition to RRC_CONNECTED mode as follows. Based on explanation from proponent companies, the motivation is clearer that UE shall continue measurement</w:t>
      </w:r>
      <w:r w:rsidR="007A6239">
        <w:rPr>
          <w:rFonts w:eastAsiaTheme="minorEastAsia"/>
          <w:lang w:eastAsia="zh-CN"/>
        </w:rPr>
        <w:t xml:space="preserve"> on</w:t>
      </w:r>
      <w:r>
        <w:rPr>
          <w:rFonts w:eastAsiaTheme="minorEastAsia"/>
          <w:lang w:eastAsia="zh-CN"/>
        </w:rPr>
        <w:t xml:space="preserve"> intra-frequency neighbour cell immediately enters RRC_CONNECTED mode. However, as also commented by companies, it is some new behaviour compared with RAN2’s design. According to RAN2’s agreement, UE is only required to start monitoring neighbour cell when the criteria is met and UE is not in relaxed monitoring. While the following proposal is to say that UE needs to start intra-frequency measurement regardless of the above two criteria defined in RAN2. </w:t>
      </w:r>
    </w:p>
    <w:tbl>
      <w:tblPr>
        <w:tblStyle w:val="TableGrid"/>
        <w:tblW w:w="0" w:type="auto"/>
        <w:tblLook w:val="04A0" w:firstRow="1" w:lastRow="0" w:firstColumn="1" w:lastColumn="0" w:noHBand="0" w:noVBand="1"/>
      </w:tblPr>
      <w:tblGrid>
        <w:gridCol w:w="9562"/>
      </w:tblGrid>
      <w:tr w:rsidR="008F4A14" w:rsidTr="008F4A14">
        <w:tc>
          <w:tcPr>
            <w:tcW w:w="9562" w:type="dxa"/>
          </w:tcPr>
          <w:p w:rsidR="00FB128E" w:rsidRDefault="00FB128E" w:rsidP="00FB128E">
            <w:pPr>
              <w:pStyle w:val="Heading3"/>
              <w:rPr>
                <w:rFonts w:ascii="Times New Roman" w:eastAsia="Times New Roman" w:hAnsi="Times New Roman" w:cs="Times New Roman"/>
                <w:b/>
                <w:lang w:eastAsia="ko-KR"/>
              </w:rPr>
            </w:pPr>
            <w:r>
              <w:rPr>
                <w:rFonts w:ascii="Times New Roman" w:hAnsi="Times New Roman" w:cs="Times New Roman"/>
                <w:b/>
                <w:lang w:eastAsia="ko-KR"/>
              </w:rPr>
              <w:t xml:space="preserve">Issue 1-3-2: Carriers for neighbour cell measurement  </w:t>
            </w:r>
          </w:p>
          <w:p w:rsidR="00FB128E" w:rsidRDefault="00FB128E" w:rsidP="00FB128E">
            <w:pPr>
              <w:rPr>
                <w:rFonts w:eastAsiaTheme="minorEastAsia"/>
                <w:lang w:eastAsia="zh-CN"/>
              </w:rPr>
            </w:pPr>
            <w:r>
              <w:rPr>
                <w:rFonts w:eastAsiaTheme="minorEastAsia"/>
                <w:lang w:eastAsia="zh-CN"/>
              </w:rPr>
              <w:t>FFS:</w:t>
            </w:r>
          </w:p>
          <w:p w:rsidR="00FB128E" w:rsidRDefault="00FB128E" w:rsidP="00FB128E">
            <w:pPr>
              <w:ind w:leftChars="100" w:left="200"/>
              <w:rPr>
                <w:rFonts w:eastAsiaTheme="minorEastAsia"/>
                <w:lang w:eastAsia="zh-CN"/>
              </w:rPr>
            </w:pPr>
            <w:r>
              <w:rPr>
                <w:rFonts w:eastAsiaTheme="minorEastAsia"/>
                <w:lang w:eastAsia="zh-CN"/>
              </w:rPr>
              <w:t>Option 1:</w:t>
            </w:r>
          </w:p>
          <w:p w:rsidR="00FB128E" w:rsidRDefault="00FB128E" w:rsidP="00FB128E">
            <w:pPr>
              <w:ind w:leftChars="100" w:left="200"/>
              <w:rPr>
                <w:rFonts w:eastAsiaTheme="minorEastAsia"/>
                <w:lang w:val="en-US" w:eastAsia="zh-CN"/>
              </w:rPr>
            </w:pPr>
            <w:r>
              <w:rPr>
                <w:rFonts w:eastAsiaTheme="minorEastAsia"/>
                <w:lang w:val="en-US" w:eastAsia="zh-CN"/>
              </w:rPr>
              <w:t>The UE continues measuring on at least one neighbour cell detected in RRC_IDLE/INACTIVE modes at least once every 5 seconds after transition to RRC_CONNECTED state provided that it belongs to the serving carrier frequency and meets the side condition (Es/Iot &gt;= -6 dB).</w:t>
            </w:r>
          </w:p>
          <w:p w:rsidR="008F4A14" w:rsidRPr="00FB128E" w:rsidRDefault="008F4A14" w:rsidP="00516B30">
            <w:pPr>
              <w:pStyle w:val="ListParagraph"/>
              <w:ind w:left="720" w:firstLineChars="0" w:firstLine="0"/>
              <w:rPr>
                <w:rFonts w:eastAsiaTheme="minorEastAsia"/>
                <w:lang w:val="en-US" w:eastAsia="zh-CN"/>
              </w:rPr>
            </w:pPr>
          </w:p>
        </w:tc>
      </w:tr>
    </w:tbl>
    <w:p w:rsidR="008F4A14" w:rsidRDefault="008F4A14" w:rsidP="00841386">
      <w:pPr>
        <w:rPr>
          <w:rFonts w:eastAsiaTheme="minorEastAsia"/>
          <w:lang w:eastAsia="zh-CN"/>
        </w:rPr>
      </w:pPr>
    </w:p>
    <w:p w:rsidR="00970DB1" w:rsidRDefault="00970DB1" w:rsidP="00970DB1">
      <w:pPr>
        <w:rPr>
          <w:rFonts w:eastAsiaTheme="minorEastAsia"/>
          <w:lang w:eastAsia="zh-CN"/>
        </w:rPr>
      </w:pPr>
      <w:r>
        <w:rPr>
          <w:rFonts w:eastAsiaTheme="minorEastAsia"/>
          <w:lang w:eastAsia="zh-CN"/>
        </w:rPr>
        <w:t xml:space="preserve">From our understanding, it is more like an UE implementation which may have benefits, and it should not have spec impact as it contradicts with RAN2’s design on starting the neighbour cell measurement. Thus, we would like to focus </w:t>
      </w:r>
      <w:r>
        <w:rPr>
          <w:rFonts w:eastAsiaTheme="minorEastAsia"/>
          <w:lang w:eastAsia="zh-CN"/>
        </w:rPr>
        <w:lastRenderedPageBreak/>
        <w:t>on the neighbour cell measurement defined in RAN2 in this WI, and whether UE continues measurement on cells detected in RRC_IDLE/INACTIVE mode is left to UE implementation without spec impact.</w:t>
      </w:r>
    </w:p>
    <w:p w:rsidR="00970DB1" w:rsidRPr="00C75283" w:rsidRDefault="00970DB1" w:rsidP="00970DB1">
      <w:pPr>
        <w:rPr>
          <w:rFonts w:eastAsiaTheme="minorEastAsia"/>
          <w:b/>
          <w:lang w:eastAsia="zh-CN"/>
        </w:rPr>
      </w:pPr>
      <w:r w:rsidRPr="00C75283">
        <w:rPr>
          <w:rFonts w:eastAsiaTheme="minorEastAsia"/>
          <w:b/>
          <w:lang w:eastAsia="zh-CN"/>
        </w:rPr>
        <w:t xml:space="preserve">Observation </w:t>
      </w:r>
      <w:r w:rsidR="00A27064">
        <w:rPr>
          <w:rFonts w:eastAsiaTheme="minorEastAsia"/>
          <w:b/>
          <w:lang w:eastAsia="zh-CN"/>
        </w:rPr>
        <w:t>1</w:t>
      </w:r>
      <w:r w:rsidRPr="00C75283">
        <w:rPr>
          <w:rFonts w:eastAsiaTheme="minorEastAsia"/>
          <w:b/>
          <w:lang w:eastAsia="zh-CN"/>
        </w:rPr>
        <w:t xml:space="preserve">: </w:t>
      </w:r>
      <w:r w:rsidR="004813F6" w:rsidRPr="00C75283">
        <w:rPr>
          <w:rFonts w:eastAsiaTheme="minorEastAsia"/>
          <w:b/>
          <w:lang w:eastAsia="zh-CN"/>
        </w:rPr>
        <w:t xml:space="preserve">According to RAN2 design, UE will start neighbour cell measurement when criteria is met and UE is not in relaxed monitoring. </w:t>
      </w:r>
    </w:p>
    <w:p w:rsidR="004813F6" w:rsidRPr="00C75283" w:rsidRDefault="004813F6" w:rsidP="00970DB1">
      <w:pPr>
        <w:rPr>
          <w:rFonts w:eastAsiaTheme="minorEastAsia"/>
          <w:b/>
          <w:lang w:eastAsia="zh-CN"/>
        </w:rPr>
      </w:pPr>
      <w:r w:rsidRPr="00C75283">
        <w:rPr>
          <w:rFonts w:eastAsiaTheme="minorEastAsia"/>
          <w:b/>
          <w:lang w:eastAsia="zh-CN"/>
        </w:rPr>
        <w:t xml:space="preserve">Proposal </w:t>
      </w:r>
      <w:r w:rsidR="00C75283" w:rsidRPr="00C75283">
        <w:rPr>
          <w:rFonts w:eastAsiaTheme="minorEastAsia"/>
          <w:b/>
          <w:lang w:eastAsia="zh-CN"/>
        </w:rPr>
        <w:t>3</w:t>
      </w:r>
      <w:r w:rsidRPr="00C75283">
        <w:rPr>
          <w:rFonts w:eastAsiaTheme="minorEastAsia"/>
          <w:b/>
          <w:lang w:eastAsia="zh-CN"/>
        </w:rPr>
        <w:t>:</w:t>
      </w:r>
      <w:r w:rsidR="00C75283" w:rsidRPr="00C75283">
        <w:rPr>
          <w:rFonts w:eastAsiaTheme="minorEastAsia"/>
          <w:b/>
          <w:lang w:eastAsia="zh-CN"/>
        </w:rPr>
        <w:t xml:space="preserve"> Follow the neighbour cell measurement defined in RAN2, and whether UE continues measurement on cells detected in RRC_IDLE/INACTIVE mode is left to UE implementation without spec impact</w:t>
      </w:r>
    </w:p>
    <w:p w:rsidR="00970DB1" w:rsidRDefault="00C75283" w:rsidP="00841386">
      <w:pPr>
        <w:rPr>
          <w:rFonts w:eastAsiaTheme="minorEastAsia"/>
          <w:lang w:eastAsia="zh-CN"/>
        </w:rPr>
      </w:pPr>
      <w:r>
        <w:rPr>
          <w:rFonts w:eastAsiaTheme="minorEastAsia"/>
          <w:lang w:eastAsia="zh-CN"/>
        </w:rPr>
        <w:t>Another remaining issue is also related to RAN2 design on whether to have additional triggering conditions. The status are as follows:</w:t>
      </w:r>
    </w:p>
    <w:tbl>
      <w:tblPr>
        <w:tblStyle w:val="TableGrid"/>
        <w:tblW w:w="0" w:type="auto"/>
        <w:tblLook w:val="04A0" w:firstRow="1" w:lastRow="0" w:firstColumn="1" w:lastColumn="0" w:noHBand="0" w:noVBand="1"/>
      </w:tblPr>
      <w:tblGrid>
        <w:gridCol w:w="9562"/>
      </w:tblGrid>
      <w:tr w:rsidR="00BA1E0A" w:rsidTr="00BA1E0A">
        <w:tc>
          <w:tcPr>
            <w:tcW w:w="9562" w:type="dxa"/>
          </w:tcPr>
          <w:p w:rsidR="00BA1E0A" w:rsidRDefault="00BA1E0A" w:rsidP="00BA1E0A">
            <w:pPr>
              <w:pStyle w:val="Heading3"/>
              <w:rPr>
                <w:rFonts w:ascii="Times New Roman" w:eastAsia="Times New Roman" w:hAnsi="Times New Roman" w:cs="Times New Roman"/>
                <w:b/>
                <w:lang w:eastAsia="ko-KR"/>
              </w:rPr>
            </w:pPr>
            <w:r>
              <w:rPr>
                <w:rFonts w:ascii="Times New Roman" w:hAnsi="Times New Roman" w:cs="Times New Roman"/>
                <w:b/>
                <w:lang w:eastAsia="ko-KR"/>
              </w:rPr>
              <w:t xml:space="preserve">Issue 1-5-1: Whether to have additional triggering conditions </w:t>
            </w:r>
          </w:p>
          <w:p w:rsidR="00BA1E0A" w:rsidRDefault="00BA1E0A" w:rsidP="00BA1E0A">
            <w:pPr>
              <w:rPr>
                <w:lang w:eastAsia="ko-KR"/>
              </w:rPr>
            </w:pPr>
            <w:r>
              <w:rPr>
                <w:lang w:eastAsia="ko-KR"/>
              </w:rPr>
              <w:t>FFS:</w:t>
            </w:r>
          </w:p>
          <w:p w:rsidR="00BA1E0A" w:rsidRPr="00BA1E0A" w:rsidRDefault="00BA1E0A" w:rsidP="00841386">
            <w:pPr>
              <w:rPr>
                <w:rFonts w:eastAsia="宋体"/>
                <w:szCs w:val="24"/>
                <w:lang w:eastAsia="zh-CN"/>
              </w:rPr>
            </w:pPr>
            <w:r>
              <w:rPr>
                <w:rFonts w:eastAsia="宋体"/>
                <w:szCs w:val="24"/>
                <w:lang w:eastAsia="zh-CN"/>
              </w:rPr>
              <w:t>Option 1: In addition to the already agreed triggering conditions, the UE shall initiate the neighbour cell measurements if K number of out-of-sync indications are detected in the cell.</w:t>
            </w:r>
          </w:p>
        </w:tc>
      </w:tr>
    </w:tbl>
    <w:p w:rsidR="00C75283" w:rsidRPr="00970DB1" w:rsidRDefault="00C75283" w:rsidP="00841386">
      <w:pPr>
        <w:rPr>
          <w:rFonts w:eastAsiaTheme="minorEastAsia"/>
          <w:lang w:eastAsia="zh-CN"/>
        </w:rPr>
      </w:pPr>
    </w:p>
    <w:p w:rsidR="00970DB1" w:rsidRDefault="00E17B92" w:rsidP="00841386">
      <w:pPr>
        <w:rPr>
          <w:rFonts w:eastAsiaTheme="minorEastAsia"/>
          <w:lang w:eastAsia="zh-CN"/>
        </w:rPr>
      </w:pPr>
      <w:r>
        <w:rPr>
          <w:rFonts w:eastAsiaTheme="minorEastAsia"/>
          <w:lang w:eastAsia="zh-CN"/>
        </w:rPr>
        <w:t xml:space="preserve">First based on RAN2 discussion and agreements, triggering by OOS signal was once discussed but not supported finally. So at this stage of REl-17, we prefer not to reopen the discussion which has been </w:t>
      </w:r>
      <w:r w:rsidR="008D29EE">
        <w:rPr>
          <w:rFonts w:eastAsiaTheme="minorEastAsia"/>
          <w:lang w:eastAsia="zh-CN"/>
        </w:rPr>
        <w:t>considered</w:t>
      </w:r>
      <w:r>
        <w:rPr>
          <w:rFonts w:eastAsiaTheme="minorEastAsia"/>
          <w:lang w:eastAsia="zh-CN"/>
        </w:rPr>
        <w:t xml:space="preserve"> by RAN2. Secondly, according to proponent company’s analysis, the motivation is that the measure</w:t>
      </w:r>
      <w:r w:rsidR="008D29EE">
        <w:rPr>
          <w:rFonts w:eastAsiaTheme="minorEastAsia"/>
          <w:lang w:eastAsia="zh-CN"/>
        </w:rPr>
        <w:t>ment</w:t>
      </w:r>
      <w:r>
        <w:rPr>
          <w:rFonts w:eastAsiaTheme="minorEastAsia"/>
          <w:lang w:eastAsia="zh-CN"/>
        </w:rPr>
        <w:t xml:space="preserve"> delay of OOS may be shorter than that for </w:t>
      </w:r>
      <w:r w:rsidR="008D29EE">
        <w:rPr>
          <w:rFonts w:eastAsiaTheme="minorEastAsia"/>
          <w:lang w:eastAsia="zh-CN"/>
        </w:rPr>
        <w:t xml:space="preserve">neighbour cell </w:t>
      </w:r>
      <w:r>
        <w:rPr>
          <w:rFonts w:eastAsiaTheme="minorEastAsia"/>
          <w:lang w:eastAsia="zh-CN"/>
        </w:rPr>
        <w:t>measurement. Regarding to this issue, we didn't see the problem if neighbour cell is triggered later than OOS signal. If NW wants UE to start neighbour cell measurement earlier, NW can simply configure a larger threshold (</w:t>
      </w:r>
      <w:r w:rsidRPr="00E17B92">
        <w:rPr>
          <w:rFonts w:eastAsiaTheme="minorEastAsia"/>
          <w:lang w:eastAsia="zh-CN"/>
        </w:rPr>
        <w:t>S</w:t>
      </w:r>
      <w:r w:rsidRPr="00E17B92">
        <w:rPr>
          <w:rFonts w:eastAsiaTheme="minorEastAsia"/>
          <w:vertAlign w:val="subscript"/>
          <w:lang w:eastAsia="zh-CN"/>
        </w:rPr>
        <w:t>IntraSearchP-Conn</w:t>
      </w:r>
      <w:r>
        <w:rPr>
          <w:rFonts w:eastAsiaTheme="minorEastAsia"/>
          <w:lang w:eastAsia="zh-CN"/>
        </w:rPr>
        <w:t>/</w:t>
      </w:r>
      <w:r w:rsidRPr="00E17B92">
        <w:rPr>
          <w:rFonts w:eastAsiaTheme="minorEastAsia"/>
          <w:lang w:eastAsia="zh-CN"/>
        </w:rPr>
        <w:t xml:space="preserve"> S</w:t>
      </w:r>
      <w:r w:rsidRPr="00E17B92">
        <w:rPr>
          <w:rFonts w:eastAsiaTheme="minorEastAsia"/>
          <w:vertAlign w:val="subscript"/>
          <w:lang w:eastAsia="zh-CN"/>
        </w:rPr>
        <w:t>nonIntraSearchP-Conn</w:t>
      </w:r>
      <w:r>
        <w:rPr>
          <w:rFonts w:eastAsiaTheme="minorEastAsia"/>
          <w:lang w:eastAsia="zh-CN"/>
        </w:rPr>
        <w:t xml:space="preserve">), then it can make sure that UE start measurement even before first OOS. So, </w:t>
      </w:r>
      <w:r w:rsidR="008D29EE">
        <w:rPr>
          <w:rFonts w:eastAsiaTheme="minorEastAsia"/>
          <w:lang w:eastAsia="zh-CN"/>
        </w:rPr>
        <w:t>it is not very clear</w:t>
      </w:r>
      <w:r>
        <w:rPr>
          <w:rFonts w:eastAsiaTheme="minorEastAsia"/>
          <w:lang w:eastAsia="zh-CN"/>
        </w:rPr>
        <w:t xml:space="preserve"> why trigger neighbour cell by K OOS can serve the purpose. Thus, we suggest to follow RAN2 design about neighbour cell measurement triggering and no need to have further discussion in RAN4.</w:t>
      </w:r>
    </w:p>
    <w:p w:rsidR="00E17B92" w:rsidRPr="00E6596E" w:rsidRDefault="00E17B92" w:rsidP="008D29EE">
      <w:pPr>
        <w:rPr>
          <w:rFonts w:eastAsiaTheme="minorEastAsia"/>
          <w:b/>
          <w:lang w:eastAsia="zh-CN"/>
        </w:rPr>
      </w:pPr>
      <w:r w:rsidRPr="00E17B92">
        <w:rPr>
          <w:rFonts w:eastAsiaTheme="minorEastAsia"/>
          <w:b/>
          <w:lang w:eastAsia="zh-CN"/>
        </w:rPr>
        <w:t>Proposal 4: It is suggested to follow RAN2 design about neighbour cell measurement triggering and no need to have further discussion in RAN4.</w:t>
      </w:r>
    </w:p>
    <w:p w:rsidR="00DF0231" w:rsidRDefault="00DF0231" w:rsidP="00DF0231">
      <w:pPr>
        <w:pStyle w:val="Heading1"/>
        <w:numPr>
          <w:ilvl w:val="0"/>
          <w:numId w:val="1"/>
        </w:numPr>
        <w:rPr>
          <w:lang w:val="en-US"/>
        </w:rPr>
      </w:pPr>
      <w:r w:rsidRPr="002D2977">
        <w:rPr>
          <w:lang w:val="en-US"/>
        </w:rPr>
        <w:t>Conclusions</w:t>
      </w:r>
    </w:p>
    <w:p w:rsidR="00A27064" w:rsidRPr="00F132C1" w:rsidRDefault="00A27064" w:rsidP="00A27064">
      <w:pPr>
        <w:rPr>
          <w:rFonts w:eastAsiaTheme="minorEastAsia"/>
          <w:b/>
          <w:lang w:val="en-US" w:eastAsia="zh-CN"/>
        </w:rPr>
      </w:pPr>
      <w:r w:rsidRPr="00F132C1">
        <w:rPr>
          <w:rFonts w:eastAsiaTheme="minorEastAsia"/>
          <w:b/>
          <w:lang w:val="en-US" w:eastAsia="zh-CN"/>
        </w:rPr>
        <w:t xml:space="preserve">Proposal 1: </w:t>
      </w:r>
    </w:p>
    <w:p w:rsidR="00A27064" w:rsidRPr="00F132C1" w:rsidRDefault="00A27064" w:rsidP="00A27064">
      <w:pPr>
        <w:ind w:leftChars="100" w:left="200"/>
        <w:rPr>
          <w:rFonts w:eastAsiaTheme="minorEastAsia"/>
          <w:b/>
          <w:lang w:val="en-US" w:eastAsia="zh-CN"/>
        </w:rPr>
      </w:pPr>
      <w:r w:rsidRPr="00F132C1">
        <w:rPr>
          <w:rFonts w:eastAsiaTheme="minorEastAsia"/>
          <w:b/>
          <w:lang w:val="en-US" w:eastAsia="zh-CN"/>
        </w:rPr>
        <w:t>Minimum length of occasion for measurements:  50 ms</w:t>
      </w:r>
    </w:p>
    <w:p w:rsidR="00A27064" w:rsidRPr="00A27064" w:rsidRDefault="00A27064" w:rsidP="00A27064">
      <w:pPr>
        <w:ind w:leftChars="100" w:left="200"/>
        <w:rPr>
          <w:rFonts w:eastAsiaTheme="minorEastAsia"/>
          <w:b/>
          <w:lang w:val="en-US" w:eastAsia="zh-CN"/>
        </w:rPr>
      </w:pPr>
      <w:r w:rsidRPr="00F132C1">
        <w:rPr>
          <w:rFonts w:eastAsiaTheme="minorEastAsia"/>
          <w:b/>
          <w:lang w:val="en-US" w:eastAsia="zh-CN"/>
        </w:rPr>
        <w:t>Minimum length of occas</w:t>
      </w:r>
      <w:r>
        <w:rPr>
          <w:rFonts w:eastAsiaTheme="minorEastAsia"/>
          <w:b/>
          <w:lang w:val="en-US" w:eastAsia="zh-CN"/>
        </w:rPr>
        <w:t>ion for cell detection:  100 ms</w:t>
      </w:r>
    </w:p>
    <w:p w:rsidR="00E17B92" w:rsidRPr="00FB128E" w:rsidRDefault="00E17B92" w:rsidP="00E17B92">
      <w:pPr>
        <w:rPr>
          <w:rFonts w:eastAsiaTheme="minorEastAsia"/>
          <w:b/>
          <w:lang w:val="en-US" w:eastAsia="zh-CN"/>
        </w:rPr>
      </w:pPr>
      <w:r w:rsidRPr="00FB128E">
        <w:rPr>
          <w:rFonts w:eastAsiaTheme="minorEastAsia"/>
          <w:b/>
          <w:lang w:val="en-US" w:eastAsia="zh-CN"/>
        </w:rPr>
        <w:t xml:space="preserve">Proposal 2: </w:t>
      </w:r>
    </w:p>
    <w:p w:rsidR="00E17B92" w:rsidRPr="00A27064" w:rsidRDefault="00E17B92" w:rsidP="00A27064">
      <w:pPr>
        <w:rPr>
          <w:rFonts w:eastAsiaTheme="minorEastAsia"/>
          <w:b/>
          <w:lang w:eastAsia="zh-CN"/>
        </w:rPr>
      </w:pPr>
      <w:r w:rsidRPr="00A27064">
        <w:rPr>
          <w:rFonts w:eastAsiaTheme="minorEastAsia"/>
          <w:b/>
          <w:lang w:eastAsia="zh-CN"/>
        </w:rPr>
        <w:t>The requirements apply when the T</w:t>
      </w:r>
      <w:r w:rsidRPr="00A27064">
        <w:rPr>
          <w:rFonts w:eastAsiaTheme="minorEastAsia"/>
          <w:b/>
          <w:vertAlign w:val="subscript"/>
          <w:lang w:eastAsia="zh-CN"/>
        </w:rPr>
        <w:t>detect_inter</w:t>
      </w:r>
      <w:r w:rsidRPr="00A27064">
        <w:rPr>
          <w:rFonts w:eastAsiaTheme="minorEastAsia"/>
          <w:b/>
          <w:lang w:eastAsia="zh-CN"/>
        </w:rPr>
        <w:t xml:space="preserve"> </w:t>
      </w:r>
      <w:r w:rsidR="00A27064">
        <w:rPr>
          <w:rFonts w:eastAsiaTheme="minorEastAsia"/>
          <w:b/>
          <w:lang w:eastAsia="zh-CN"/>
        </w:rPr>
        <w:t>and</w:t>
      </w:r>
      <w:r w:rsidRPr="00A27064">
        <w:rPr>
          <w:rFonts w:eastAsiaTheme="minorEastAsia"/>
          <w:b/>
          <w:lang w:eastAsia="zh-CN"/>
        </w:rPr>
        <w:t xml:space="preserve"> T</w:t>
      </w:r>
      <w:r w:rsidRPr="00A27064">
        <w:rPr>
          <w:rFonts w:eastAsiaTheme="minorEastAsia"/>
          <w:b/>
          <w:vertAlign w:val="subscript"/>
          <w:lang w:eastAsia="zh-CN"/>
        </w:rPr>
        <w:t>measure_inter</w:t>
      </w:r>
      <w:r w:rsidRPr="00A27064">
        <w:rPr>
          <w:rFonts w:eastAsiaTheme="minorEastAsia"/>
          <w:b/>
          <w:lang w:eastAsia="zh-CN"/>
        </w:rPr>
        <w:t xml:space="preserve"> is less than 50 seconds.</w:t>
      </w:r>
    </w:p>
    <w:p w:rsidR="00E17B92" w:rsidRPr="00C75283" w:rsidRDefault="00E17B92" w:rsidP="00E17B92">
      <w:pPr>
        <w:rPr>
          <w:rFonts w:eastAsiaTheme="minorEastAsia"/>
          <w:b/>
          <w:lang w:eastAsia="zh-CN"/>
        </w:rPr>
      </w:pPr>
      <w:r w:rsidRPr="00C75283">
        <w:rPr>
          <w:rFonts w:eastAsiaTheme="minorEastAsia"/>
          <w:b/>
          <w:lang w:eastAsia="zh-CN"/>
        </w:rPr>
        <w:t xml:space="preserve">Observation </w:t>
      </w:r>
      <w:r w:rsidR="00A27064">
        <w:rPr>
          <w:rFonts w:eastAsiaTheme="minorEastAsia"/>
          <w:b/>
          <w:lang w:eastAsia="zh-CN"/>
        </w:rPr>
        <w:t>1</w:t>
      </w:r>
      <w:r w:rsidRPr="00C75283">
        <w:rPr>
          <w:rFonts w:eastAsiaTheme="minorEastAsia"/>
          <w:b/>
          <w:lang w:eastAsia="zh-CN"/>
        </w:rPr>
        <w:t xml:space="preserve">: According to RAN2 design, UE will start neighbour cell measurement when criteria is met and UE is not in relaxed monitoring. </w:t>
      </w:r>
    </w:p>
    <w:p w:rsidR="00E17B92" w:rsidRPr="00C75283" w:rsidRDefault="00E17B92" w:rsidP="00E17B92">
      <w:pPr>
        <w:rPr>
          <w:rFonts w:eastAsiaTheme="minorEastAsia"/>
          <w:b/>
          <w:lang w:eastAsia="zh-CN"/>
        </w:rPr>
      </w:pPr>
      <w:r w:rsidRPr="00C75283">
        <w:rPr>
          <w:rFonts w:eastAsiaTheme="minorEastAsia"/>
          <w:b/>
          <w:lang w:eastAsia="zh-CN"/>
        </w:rPr>
        <w:t>Proposal 3: Follow the neighbour cell measurement defined in RAN2, and whether UE continues measurement on cells detected in RRC_IDLE/INACTIVE mode is left to UE implementation without spec impact</w:t>
      </w:r>
    </w:p>
    <w:p w:rsidR="00E17B92" w:rsidRPr="00E17B92" w:rsidRDefault="00E17B92" w:rsidP="00E17B92">
      <w:pPr>
        <w:rPr>
          <w:rFonts w:eastAsiaTheme="minorEastAsia"/>
          <w:b/>
          <w:lang w:eastAsia="zh-CN"/>
        </w:rPr>
      </w:pPr>
      <w:r w:rsidRPr="00E17B92">
        <w:rPr>
          <w:rFonts w:eastAsiaTheme="minorEastAsia"/>
          <w:b/>
          <w:lang w:eastAsia="zh-CN"/>
        </w:rPr>
        <w:t>Proposal 4: It is suggested to follow RAN2 design about neighbour cell measurement triggering and no need to have further discussion in RAN4.</w:t>
      </w:r>
    </w:p>
    <w:p w:rsidR="00E17B92" w:rsidRPr="00E17B92" w:rsidRDefault="00E17B92" w:rsidP="00BF3A08">
      <w:pPr>
        <w:jc w:val="both"/>
        <w:rPr>
          <w:rFonts w:eastAsiaTheme="minorEastAsia"/>
          <w:b/>
          <w:lang w:eastAsia="zh-CN"/>
        </w:rPr>
      </w:pPr>
    </w:p>
    <w:p w:rsidR="00DF0231" w:rsidRPr="002D2977" w:rsidRDefault="00DF0231" w:rsidP="00DF0231">
      <w:pPr>
        <w:pStyle w:val="Heading1"/>
        <w:tabs>
          <w:tab w:val="clear" w:pos="432"/>
        </w:tabs>
        <w:ind w:left="0" w:firstLine="0"/>
        <w:rPr>
          <w:lang w:val="en-US"/>
        </w:rPr>
      </w:pPr>
      <w:bookmarkStart w:id="0" w:name="_GoBack"/>
      <w:bookmarkEnd w:id="0"/>
      <w:r w:rsidRPr="002D2977">
        <w:rPr>
          <w:lang w:val="en-US"/>
        </w:rPr>
        <w:t>References</w:t>
      </w:r>
    </w:p>
    <w:p w:rsidR="00A7739E" w:rsidRDefault="00A7739E" w:rsidP="000C2147">
      <w:r>
        <w:rPr>
          <w:lang w:val="en-US"/>
        </w:rPr>
        <w:t>[</w:t>
      </w:r>
      <w:r w:rsidR="00067A48">
        <w:rPr>
          <w:lang w:val="en-US"/>
        </w:rPr>
        <w:t>1</w:t>
      </w:r>
      <w:r>
        <w:rPr>
          <w:lang w:val="en-US"/>
        </w:rPr>
        <w:t xml:space="preserve">] </w:t>
      </w:r>
      <w:r w:rsidR="00974838" w:rsidRPr="00974838">
        <w:t>R4-2202764</w:t>
      </w:r>
      <w:r w:rsidR="00650F1E">
        <w:t xml:space="preserve">, </w:t>
      </w:r>
      <w:r w:rsidR="00650F1E" w:rsidRPr="00650F1E">
        <w:t>WF on RRM requirements for Rel-17 NB-IoT and LTE-MTC</w:t>
      </w:r>
      <w:r w:rsidR="00650F1E">
        <w:t>, Huawei, HiSilicon</w:t>
      </w:r>
      <w:r w:rsidR="00AC2CD4" w:rsidRPr="00AC2CD4">
        <w:t xml:space="preserve"> </w:t>
      </w:r>
    </w:p>
    <w:p w:rsidR="005F06D5" w:rsidRPr="008752C5" w:rsidRDefault="005F06D5">
      <w:pPr>
        <w:rPr>
          <w:rFonts w:eastAsiaTheme="minorEastAsia"/>
          <w:lang w:eastAsia="zh-CN"/>
        </w:rPr>
      </w:pPr>
    </w:p>
    <w:sectPr w:rsidR="005F06D5" w:rsidRPr="008752C5"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672" w:rsidRDefault="00892672">
      <w:pPr>
        <w:spacing w:after="0"/>
      </w:pPr>
      <w:r>
        <w:separator/>
      </w:r>
    </w:p>
  </w:endnote>
  <w:endnote w:type="continuationSeparator" w:id="0">
    <w:p w:rsidR="00892672" w:rsidRDefault="008926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B92" w:rsidRDefault="00E17B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E17B92" w:rsidRDefault="00E17B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B92" w:rsidRDefault="00E17B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22AF5">
      <w:rPr>
        <w:rStyle w:val="PageNumber"/>
      </w:rPr>
      <w:t>4</w:t>
    </w:r>
    <w:r>
      <w:rPr>
        <w:rStyle w:val="PageNumber"/>
      </w:rPr>
      <w:fldChar w:fldCharType="end"/>
    </w:r>
  </w:p>
  <w:p w:rsidR="00E17B92" w:rsidRDefault="00E17B9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672" w:rsidRDefault="00892672">
      <w:pPr>
        <w:spacing w:after="0"/>
      </w:pPr>
      <w:r>
        <w:separator/>
      </w:r>
    </w:p>
  </w:footnote>
  <w:footnote w:type="continuationSeparator" w:id="0">
    <w:p w:rsidR="00892672" w:rsidRDefault="0089267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0DE2B30"/>
    <w:multiLevelType w:val="hybridMultilevel"/>
    <w:tmpl w:val="0B74CB22"/>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23C098D"/>
    <w:multiLevelType w:val="hybridMultilevel"/>
    <w:tmpl w:val="4664F4F4"/>
    <w:lvl w:ilvl="0" w:tplc="DD56BEB8">
      <w:start w:val="2"/>
      <w:numFmt w:val="bullet"/>
      <w:lvlText w:val="-"/>
      <w:lvlJc w:val="left"/>
      <w:pPr>
        <w:ind w:left="1620" w:hanging="360"/>
      </w:pPr>
      <w:rPr>
        <w:rFonts w:ascii="Calibri" w:eastAsia="Calibri" w:hAnsi="Calibri" w:cs="Times New Roman"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start w:val="1"/>
      <w:numFmt w:val="bullet"/>
      <w:lvlText w:val=""/>
      <w:lvlJc w:val="left"/>
      <w:pPr>
        <w:ind w:left="5940" w:hanging="360"/>
      </w:pPr>
      <w:rPr>
        <w:rFonts w:ascii="Symbol" w:hAnsi="Symbol" w:hint="default"/>
      </w:rPr>
    </w:lvl>
    <w:lvl w:ilvl="7" w:tplc="04190003">
      <w:start w:val="1"/>
      <w:numFmt w:val="bullet"/>
      <w:lvlText w:val="o"/>
      <w:lvlJc w:val="left"/>
      <w:pPr>
        <w:ind w:left="6660" w:hanging="360"/>
      </w:pPr>
      <w:rPr>
        <w:rFonts w:ascii="Courier New" w:hAnsi="Courier New" w:cs="Courier New" w:hint="default"/>
      </w:rPr>
    </w:lvl>
    <w:lvl w:ilvl="8" w:tplc="04190005">
      <w:start w:val="1"/>
      <w:numFmt w:val="bullet"/>
      <w:lvlText w:val=""/>
      <w:lvlJc w:val="left"/>
      <w:pPr>
        <w:ind w:left="7380" w:hanging="360"/>
      </w:pPr>
      <w:rPr>
        <w:rFonts w:ascii="Wingdings" w:hAnsi="Wingdings" w:hint="default"/>
      </w:rPr>
    </w:lvl>
  </w:abstractNum>
  <w:abstractNum w:abstractNumId="5" w15:restartNumberingAfterBreak="0">
    <w:nsid w:val="26442A3D"/>
    <w:multiLevelType w:val="hybridMultilevel"/>
    <w:tmpl w:val="A58C7AE2"/>
    <w:lvl w:ilvl="0" w:tplc="85D6C9FE">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AF3132"/>
    <w:multiLevelType w:val="hybridMultilevel"/>
    <w:tmpl w:val="2DFA5842"/>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C9A1B82"/>
    <w:multiLevelType w:val="hybridMultilevel"/>
    <w:tmpl w:val="B2EEDD6E"/>
    <w:lvl w:ilvl="0" w:tplc="6B0623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841974"/>
    <w:multiLevelType w:val="hybridMultilevel"/>
    <w:tmpl w:val="B1D0F7E6"/>
    <w:lvl w:ilvl="0" w:tplc="5A362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73482"/>
    <w:multiLevelType w:val="hybridMultilevel"/>
    <w:tmpl w:val="0148A658"/>
    <w:lvl w:ilvl="0" w:tplc="08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5"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594307"/>
    <w:multiLevelType w:val="hybridMultilevel"/>
    <w:tmpl w:val="637CF224"/>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6BD0080"/>
    <w:multiLevelType w:val="hybridMultilevel"/>
    <w:tmpl w:val="9BEE945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933289"/>
    <w:multiLevelType w:val="hybridMultilevel"/>
    <w:tmpl w:val="FFD8AEF6"/>
    <w:lvl w:ilvl="0" w:tplc="02AE31E0">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9"/>
  </w:num>
  <w:num w:numId="3">
    <w:abstractNumId w:val="22"/>
  </w:num>
  <w:num w:numId="4">
    <w:abstractNumId w:val="21"/>
  </w:num>
  <w:num w:numId="5">
    <w:abstractNumId w:val="0"/>
  </w:num>
  <w:num w:numId="6">
    <w:abstractNumId w:val="10"/>
  </w:num>
  <w:num w:numId="7">
    <w:abstractNumId w:val="2"/>
  </w:num>
  <w:num w:numId="8">
    <w:abstractNumId w:val="15"/>
  </w:num>
  <w:num w:numId="9">
    <w:abstractNumId w:val="18"/>
  </w:num>
  <w:num w:numId="10">
    <w:abstractNumId w:val="11"/>
  </w:num>
  <w:num w:numId="11">
    <w:abstractNumId w:val="13"/>
  </w:num>
  <w:num w:numId="12">
    <w:abstractNumId w:val="1"/>
  </w:num>
  <w:num w:numId="13">
    <w:abstractNumId w:val="17"/>
  </w:num>
  <w:num w:numId="14">
    <w:abstractNumId w:val="5"/>
  </w:num>
  <w:num w:numId="15">
    <w:abstractNumId w:val="23"/>
  </w:num>
  <w:num w:numId="16">
    <w:abstractNumId w:val="3"/>
  </w:num>
  <w:num w:numId="17">
    <w:abstractNumId w:val="12"/>
  </w:num>
  <w:num w:numId="18">
    <w:abstractNumId w:val="16"/>
  </w:num>
  <w:num w:numId="19">
    <w:abstractNumId w:val="20"/>
  </w:num>
  <w:num w:numId="20">
    <w:abstractNumId w:val="14"/>
  </w:num>
  <w:num w:numId="21">
    <w:abstractNumId w:val="7"/>
  </w:num>
  <w:num w:numId="22">
    <w:abstractNumId w:val="4"/>
  </w:num>
  <w:num w:numId="23">
    <w:abstractNumId w:val="6"/>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74CF"/>
    <w:rsid w:val="000131D4"/>
    <w:rsid w:val="00014B0A"/>
    <w:rsid w:val="00025036"/>
    <w:rsid w:val="0004558E"/>
    <w:rsid w:val="00055B5D"/>
    <w:rsid w:val="00063E08"/>
    <w:rsid w:val="00067A48"/>
    <w:rsid w:val="00067B89"/>
    <w:rsid w:val="00076C0A"/>
    <w:rsid w:val="00084D2B"/>
    <w:rsid w:val="00085743"/>
    <w:rsid w:val="00087858"/>
    <w:rsid w:val="000903D2"/>
    <w:rsid w:val="00096503"/>
    <w:rsid w:val="00097E39"/>
    <w:rsid w:val="000A1878"/>
    <w:rsid w:val="000A2ED7"/>
    <w:rsid w:val="000A4BCB"/>
    <w:rsid w:val="000A7A19"/>
    <w:rsid w:val="000B15EC"/>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578FE"/>
    <w:rsid w:val="00161981"/>
    <w:rsid w:val="001640B5"/>
    <w:rsid w:val="00173848"/>
    <w:rsid w:val="0017747E"/>
    <w:rsid w:val="0018314E"/>
    <w:rsid w:val="00184719"/>
    <w:rsid w:val="00196ED6"/>
    <w:rsid w:val="00197964"/>
    <w:rsid w:val="001A1E7C"/>
    <w:rsid w:val="001B5DEC"/>
    <w:rsid w:val="001C4240"/>
    <w:rsid w:val="001D3006"/>
    <w:rsid w:val="001E7174"/>
    <w:rsid w:val="0020033A"/>
    <w:rsid w:val="00207E4F"/>
    <w:rsid w:val="00212C6E"/>
    <w:rsid w:val="00216AAB"/>
    <w:rsid w:val="00217770"/>
    <w:rsid w:val="002221AC"/>
    <w:rsid w:val="00222A85"/>
    <w:rsid w:val="00222AF7"/>
    <w:rsid w:val="002328DD"/>
    <w:rsid w:val="00234AA1"/>
    <w:rsid w:val="00243552"/>
    <w:rsid w:val="00243BFC"/>
    <w:rsid w:val="00245155"/>
    <w:rsid w:val="00245810"/>
    <w:rsid w:val="00254F38"/>
    <w:rsid w:val="00265340"/>
    <w:rsid w:val="00267D3F"/>
    <w:rsid w:val="0027063D"/>
    <w:rsid w:val="00272F1F"/>
    <w:rsid w:val="0027365E"/>
    <w:rsid w:val="002736F0"/>
    <w:rsid w:val="00282D3C"/>
    <w:rsid w:val="00286918"/>
    <w:rsid w:val="00294B79"/>
    <w:rsid w:val="002A235C"/>
    <w:rsid w:val="002A2EF8"/>
    <w:rsid w:val="002A5E54"/>
    <w:rsid w:val="002B368E"/>
    <w:rsid w:val="002B45C3"/>
    <w:rsid w:val="002E3A74"/>
    <w:rsid w:val="002E668C"/>
    <w:rsid w:val="002F00F2"/>
    <w:rsid w:val="002F579F"/>
    <w:rsid w:val="002F6B70"/>
    <w:rsid w:val="00311CF9"/>
    <w:rsid w:val="003158EC"/>
    <w:rsid w:val="00321181"/>
    <w:rsid w:val="00323702"/>
    <w:rsid w:val="00331377"/>
    <w:rsid w:val="00336939"/>
    <w:rsid w:val="003422A4"/>
    <w:rsid w:val="00352697"/>
    <w:rsid w:val="00356FB6"/>
    <w:rsid w:val="003622B2"/>
    <w:rsid w:val="00365A49"/>
    <w:rsid w:val="003664ED"/>
    <w:rsid w:val="003750C3"/>
    <w:rsid w:val="00375B05"/>
    <w:rsid w:val="00375EC8"/>
    <w:rsid w:val="00377D59"/>
    <w:rsid w:val="0038462A"/>
    <w:rsid w:val="0038557C"/>
    <w:rsid w:val="003A5CBC"/>
    <w:rsid w:val="003A5E2B"/>
    <w:rsid w:val="003B18BF"/>
    <w:rsid w:val="003B2E51"/>
    <w:rsid w:val="003B5547"/>
    <w:rsid w:val="003B6687"/>
    <w:rsid w:val="003D349A"/>
    <w:rsid w:val="003D6F09"/>
    <w:rsid w:val="003E7C96"/>
    <w:rsid w:val="003F0CC8"/>
    <w:rsid w:val="003F762D"/>
    <w:rsid w:val="003F7C6B"/>
    <w:rsid w:val="00401473"/>
    <w:rsid w:val="00415933"/>
    <w:rsid w:val="00430357"/>
    <w:rsid w:val="00430F24"/>
    <w:rsid w:val="00435D65"/>
    <w:rsid w:val="00435EBD"/>
    <w:rsid w:val="00451B80"/>
    <w:rsid w:val="00455FD0"/>
    <w:rsid w:val="00466D02"/>
    <w:rsid w:val="00477263"/>
    <w:rsid w:val="004813F6"/>
    <w:rsid w:val="00481F33"/>
    <w:rsid w:val="00491A48"/>
    <w:rsid w:val="0049501A"/>
    <w:rsid w:val="004A29B2"/>
    <w:rsid w:val="004A678E"/>
    <w:rsid w:val="004A6AB7"/>
    <w:rsid w:val="004A7CF2"/>
    <w:rsid w:val="004B1ECE"/>
    <w:rsid w:val="004B4633"/>
    <w:rsid w:val="004C11F4"/>
    <w:rsid w:val="004C20D8"/>
    <w:rsid w:val="004C4868"/>
    <w:rsid w:val="004D157B"/>
    <w:rsid w:val="004D3C97"/>
    <w:rsid w:val="004E3732"/>
    <w:rsid w:val="004E5D51"/>
    <w:rsid w:val="004F0167"/>
    <w:rsid w:val="004F344B"/>
    <w:rsid w:val="004F7E91"/>
    <w:rsid w:val="00502991"/>
    <w:rsid w:val="00513C73"/>
    <w:rsid w:val="00516B30"/>
    <w:rsid w:val="00517494"/>
    <w:rsid w:val="005235DB"/>
    <w:rsid w:val="00530EB0"/>
    <w:rsid w:val="005375AA"/>
    <w:rsid w:val="005409B9"/>
    <w:rsid w:val="00541202"/>
    <w:rsid w:val="00545EC2"/>
    <w:rsid w:val="0054734A"/>
    <w:rsid w:val="005546D8"/>
    <w:rsid w:val="00557527"/>
    <w:rsid w:val="00565CDD"/>
    <w:rsid w:val="005755A4"/>
    <w:rsid w:val="005763DF"/>
    <w:rsid w:val="00582652"/>
    <w:rsid w:val="005A02A6"/>
    <w:rsid w:val="005A2C70"/>
    <w:rsid w:val="005A456B"/>
    <w:rsid w:val="005B0D68"/>
    <w:rsid w:val="005B6053"/>
    <w:rsid w:val="005C337F"/>
    <w:rsid w:val="005D231A"/>
    <w:rsid w:val="005D3DC0"/>
    <w:rsid w:val="005D6BEF"/>
    <w:rsid w:val="005E29AA"/>
    <w:rsid w:val="005E45DA"/>
    <w:rsid w:val="005E4CCD"/>
    <w:rsid w:val="005F06D5"/>
    <w:rsid w:val="005F33C7"/>
    <w:rsid w:val="005F5231"/>
    <w:rsid w:val="00604490"/>
    <w:rsid w:val="0060650F"/>
    <w:rsid w:val="00607CE8"/>
    <w:rsid w:val="006151A2"/>
    <w:rsid w:val="0061679F"/>
    <w:rsid w:val="00630088"/>
    <w:rsid w:val="00631E6C"/>
    <w:rsid w:val="00635C9B"/>
    <w:rsid w:val="00645EE9"/>
    <w:rsid w:val="00650F1E"/>
    <w:rsid w:val="0066186B"/>
    <w:rsid w:val="00672FCE"/>
    <w:rsid w:val="00681F59"/>
    <w:rsid w:val="00690058"/>
    <w:rsid w:val="00695539"/>
    <w:rsid w:val="006A68E5"/>
    <w:rsid w:val="006C4BDB"/>
    <w:rsid w:val="006D43CD"/>
    <w:rsid w:val="006D7325"/>
    <w:rsid w:val="006F1BAF"/>
    <w:rsid w:val="006F27CD"/>
    <w:rsid w:val="006F70FE"/>
    <w:rsid w:val="00701521"/>
    <w:rsid w:val="00701598"/>
    <w:rsid w:val="00701950"/>
    <w:rsid w:val="00702FA5"/>
    <w:rsid w:val="0070622D"/>
    <w:rsid w:val="00712608"/>
    <w:rsid w:val="00714064"/>
    <w:rsid w:val="007200C7"/>
    <w:rsid w:val="00723883"/>
    <w:rsid w:val="00732D90"/>
    <w:rsid w:val="007334B6"/>
    <w:rsid w:val="00734B34"/>
    <w:rsid w:val="00736D84"/>
    <w:rsid w:val="00763EF7"/>
    <w:rsid w:val="00766048"/>
    <w:rsid w:val="0077159B"/>
    <w:rsid w:val="00784099"/>
    <w:rsid w:val="00786C50"/>
    <w:rsid w:val="007902A8"/>
    <w:rsid w:val="00790CAC"/>
    <w:rsid w:val="007A336E"/>
    <w:rsid w:val="007A3715"/>
    <w:rsid w:val="007A37DA"/>
    <w:rsid w:val="007A4953"/>
    <w:rsid w:val="007A52D1"/>
    <w:rsid w:val="007A6239"/>
    <w:rsid w:val="007A6ED4"/>
    <w:rsid w:val="007B119C"/>
    <w:rsid w:val="007B3DC0"/>
    <w:rsid w:val="007B57F3"/>
    <w:rsid w:val="007B7B6A"/>
    <w:rsid w:val="007C0D2E"/>
    <w:rsid w:val="007C5B24"/>
    <w:rsid w:val="007D0DF7"/>
    <w:rsid w:val="007D3409"/>
    <w:rsid w:val="007D3927"/>
    <w:rsid w:val="007D4447"/>
    <w:rsid w:val="007D58F5"/>
    <w:rsid w:val="007E05B0"/>
    <w:rsid w:val="007E2057"/>
    <w:rsid w:val="007E2E8A"/>
    <w:rsid w:val="007E5F97"/>
    <w:rsid w:val="007E67EC"/>
    <w:rsid w:val="007F045C"/>
    <w:rsid w:val="007F2371"/>
    <w:rsid w:val="007F2E6A"/>
    <w:rsid w:val="007F4F3E"/>
    <w:rsid w:val="007F7E14"/>
    <w:rsid w:val="00804945"/>
    <w:rsid w:val="00821B76"/>
    <w:rsid w:val="00836C28"/>
    <w:rsid w:val="008408E7"/>
    <w:rsid w:val="00840E09"/>
    <w:rsid w:val="00841386"/>
    <w:rsid w:val="008446CE"/>
    <w:rsid w:val="00852630"/>
    <w:rsid w:val="00865A7E"/>
    <w:rsid w:val="008708B9"/>
    <w:rsid w:val="0087326D"/>
    <w:rsid w:val="00873C1C"/>
    <w:rsid w:val="00873F55"/>
    <w:rsid w:val="00874D51"/>
    <w:rsid w:val="008752C5"/>
    <w:rsid w:val="008766C3"/>
    <w:rsid w:val="00885469"/>
    <w:rsid w:val="008921D4"/>
    <w:rsid w:val="008924AB"/>
    <w:rsid w:val="00892672"/>
    <w:rsid w:val="00892EAE"/>
    <w:rsid w:val="008934A3"/>
    <w:rsid w:val="00893C66"/>
    <w:rsid w:val="008A1C4E"/>
    <w:rsid w:val="008A2B76"/>
    <w:rsid w:val="008A4FA1"/>
    <w:rsid w:val="008B1D92"/>
    <w:rsid w:val="008B3970"/>
    <w:rsid w:val="008B4A2C"/>
    <w:rsid w:val="008B4F73"/>
    <w:rsid w:val="008B6FAF"/>
    <w:rsid w:val="008C31D2"/>
    <w:rsid w:val="008C398B"/>
    <w:rsid w:val="008D29EE"/>
    <w:rsid w:val="008D2D3D"/>
    <w:rsid w:val="008D55C5"/>
    <w:rsid w:val="008E2591"/>
    <w:rsid w:val="008E62F1"/>
    <w:rsid w:val="008E79C6"/>
    <w:rsid w:val="008F0D43"/>
    <w:rsid w:val="008F2C35"/>
    <w:rsid w:val="008F4A14"/>
    <w:rsid w:val="008F67CF"/>
    <w:rsid w:val="00904C87"/>
    <w:rsid w:val="009118FA"/>
    <w:rsid w:val="00914A03"/>
    <w:rsid w:val="00915DEA"/>
    <w:rsid w:val="0092386A"/>
    <w:rsid w:val="00923CC3"/>
    <w:rsid w:val="009316D0"/>
    <w:rsid w:val="00931830"/>
    <w:rsid w:val="009333B5"/>
    <w:rsid w:val="00942100"/>
    <w:rsid w:val="009450D8"/>
    <w:rsid w:val="00957098"/>
    <w:rsid w:val="009708D0"/>
    <w:rsid w:val="00970DB1"/>
    <w:rsid w:val="00972D26"/>
    <w:rsid w:val="00973C4C"/>
    <w:rsid w:val="00974838"/>
    <w:rsid w:val="009814D6"/>
    <w:rsid w:val="0099102E"/>
    <w:rsid w:val="009968CF"/>
    <w:rsid w:val="009A2380"/>
    <w:rsid w:val="009A5118"/>
    <w:rsid w:val="009B1F72"/>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4A13"/>
    <w:rsid w:val="00A26AB0"/>
    <w:rsid w:val="00A27064"/>
    <w:rsid w:val="00A34913"/>
    <w:rsid w:val="00A35F07"/>
    <w:rsid w:val="00A42E3A"/>
    <w:rsid w:val="00A44DAE"/>
    <w:rsid w:val="00A61C54"/>
    <w:rsid w:val="00A7739E"/>
    <w:rsid w:val="00A848D0"/>
    <w:rsid w:val="00A87084"/>
    <w:rsid w:val="00A91EB0"/>
    <w:rsid w:val="00A93E0D"/>
    <w:rsid w:val="00AA3E7E"/>
    <w:rsid w:val="00AC2317"/>
    <w:rsid w:val="00AC2C97"/>
    <w:rsid w:val="00AC2CD4"/>
    <w:rsid w:val="00AC7A7B"/>
    <w:rsid w:val="00AD2390"/>
    <w:rsid w:val="00AD65F4"/>
    <w:rsid w:val="00AD69AA"/>
    <w:rsid w:val="00AE142C"/>
    <w:rsid w:val="00AE384C"/>
    <w:rsid w:val="00AE6BE0"/>
    <w:rsid w:val="00AF02CB"/>
    <w:rsid w:val="00AF5966"/>
    <w:rsid w:val="00AF72E0"/>
    <w:rsid w:val="00B02A13"/>
    <w:rsid w:val="00B10C6E"/>
    <w:rsid w:val="00B1402B"/>
    <w:rsid w:val="00B22016"/>
    <w:rsid w:val="00B23292"/>
    <w:rsid w:val="00B26D02"/>
    <w:rsid w:val="00B343A3"/>
    <w:rsid w:val="00B41E6D"/>
    <w:rsid w:val="00B450D5"/>
    <w:rsid w:val="00B51F58"/>
    <w:rsid w:val="00B55463"/>
    <w:rsid w:val="00B57DA0"/>
    <w:rsid w:val="00B60998"/>
    <w:rsid w:val="00B620B5"/>
    <w:rsid w:val="00B678D2"/>
    <w:rsid w:val="00B71C35"/>
    <w:rsid w:val="00B72BEC"/>
    <w:rsid w:val="00B73A82"/>
    <w:rsid w:val="00B76F4D"/>
    <w:rsid w:val="00B77412"/>
    <w:rsid w:val="00B77752"/>
    <w:rsid w:val="00B83BC0"/>
    <w:rsid w:val="00B87A6F"/>
    <w:rsid w:val="00B9010D"/>
    <w:rsid w:val="00BA1E0A"/>
    <w:rsid w:val="00BA4C0A"/>
    <w:rsid w:val="00BB2A32"/>
    <w:rsid w:val="00BB6484"/>
    <w:rsid w:val="00BC3920"/>
    <w:rsid w:val="00BC47AB"/>
    <w:rsid w:val="00BD2AB1"/>
    <w:rsid w:val="00BE09C1"/>
    <w:rsid w:val="00BE194F"/>
    <w:rsid w:val="00BE1FD4"/>
    <w:rsid w:val="00BE4A9E"/>
    <w:rsid w:val="00BE677A"/>
    <w:rsid w:val="00BE6A2E"/>
    <w:rsid w:val="00BF00A7"/>
    <w:rsid w:val="00BF138B"/>
    <w:rsid w:val="00BF33D9"/>
    <w:rsid w:val="00BF3A08"/>
    <w:rsid w:val="00BF725F"/>
    <w:rsid w:val="00C00EBF"/>
    <w:rsid w:val="00C075BD"/>
    <w:rsid w:val="00C11B10"/>
    <w:rsid w:val="00C15E40"/>
    <w:rsid w:val="00C338CA"/>
    <w:rsid w:val="00C50A0A"/>
    <w:rsid w:val="00C572D7"/>
    <w:rsid w:val="00C60016"/>
    <w:rsid w:val="00C611A8"/>
    <w:rsid w:val="00C638D8"/>
    <w:rsid w:val="00C63D6B"/>
    <w:rsid w:val="00C64128"/>
    <w:rsid w:val="00C674F5"/>
    <w:rsid w:val="00C679D3"/>
    <w:rsid w:val="00C75283"/>
    <w:rsid w:val="00C76E52"/>
    <w:rsid w:val="00C83525"/>
    <w:rsid w:val="00C95EB7"/>
    <w:rsid w:val="00CA1729"/>
    <w:rsid w:val="00CA1984"/>
    <w:rsid w:val="00CA1DAE"/>
    <w:rsid w:val="00CA7429"/>
    <w:rsid w:val="00CB6216"/>
    <w:rsid w:val="00CC4578"/>
    <w:rsid w:val="00CD0284"/>
    <w:rsid w:val="00CD160F"/>
    <w:rsid w:val="00CE0DA0"/>
    <w:rsid w:val="00CF030B"/>
    <w:rsid w:val="00CF1DFC"/>
    <w:rsid w:val="00CF2856"/>
    <w:rsid w:val="00CF5CE7"/>
    <w:rsid w:val="00CF5EF5"/>
    <w:rsid w:val="00CF7481"/>
    <w:rsid w:val="00CF7EE3"/>
    <w:rsid w:val="00D137E5"/>
    <w:rsid w:val="00D13FC8"/>
    <w:rsid w:val="00D3442D"/>
    <w:rsid w:val="00D34F1B"/>
    <w:rsid w:val="00D41D2D"/>
    <w:rsid w:val="00D463A3"/>
    <w:rsid w:val="00D467C1"/>
    <w:rsid w:val="00D51833"/>
    <w:rsid w:val="00D717A9"/>
    <w:rsid w:val="00D73373"/>
    <w:rsid w:val="00D828E1"/>
    <w:rsid w:val="00D94E39"/>
    <w:rsid w:val="00DB10D2"/>
    <w:rsid w:val="00DB1DD4"/>
    <w:rsid w:val="00DB61B3"/>
    <w:rsid w:val="00DC0B4F"/>
    <w:rsid w:val="00DC63F8"/>
    <w:rsid w:val="00DD0915"/>
    <w:rsid w:val="00DD1DFF"/>
    <w:rsid w:val="00DE3896"/>
    <w:rsid w:val="00DE5801"/>
    <w:rsid w:val="00DF0231"/>
    <w:rsid w:val="00E04C43"/>
    <w:rsid w:val="00E05732"/>
    <w:rsid w:val="00E13E91"/>
    <w:rsid w:val="00E16D37"/>
    <w:rsid w:val="00E17B92"/>
    <w:rsid w:val="00E17E17"/>
    <w:rsid w:val="00E17F78"/>
    <w:rsid w:val="00E21B03"/>
    <w:rsid w:val="00E222F0"/>
    <w:rsid w:val="00E22AF5"/>
    <w:rsid w:val="00E22D0F"/>
    <w:rsid w:val="00E31284"/>
    <w:rsid w:val="00E406F2"/>
    <w:rsid w:val="00E415BA"/>
    <w:rsid w:val="00E470EC"/>
    <w:rsid w:val="00E54AE4"/>
    <w:rsid w:val="00E5666B"/>
    <w:rsid w:val="00E577DD"/>
    <w:rsid w:val="00E6596E"/>
    <w:rsid w:val="00E6796D"/>
    <w:rsid w:val="00E67D2E"/>
    <w:rsid w:val="00E72064"/>
    <w:rsid w:val="00E76A71"/>
    <w:rsid w:val="00E85BF2"/>
    <w:rsid w:val="00E91110"/>
    <w:rsid w:val="00E9184C"/>
    <w:rsid w:val="00E94DD3"/>
    <w:rsid w:val="00E95EF6"/>
    <w:rsid w:val="00EA49BA"/>
    <w:rsid w:val="00EA4E79"/>
    <w:rsid w:val="00EA5149"/>
    <w:rsid w:val="00EB02DF"/>
    <w:rsid w:val="00EE1CF7"/>
    <w:rsid w:val="00EE6F45"/>
    <w:rsid w:val="00EF0E38"/>
    <w:rsid w:val="00EF2DE4"/>
    <w:rsid w:val="00EF66B2"/>
    <w:rsid w:val="00F0497C"/>
    <w:rsid w:val="00F076D1"/>
    <w:rsid w:val="00F0770B"/>
    <w:rsid w:val="00F10653"/>
    <w:rsid w:val="00F132C1"/>
    <w:rsid w:val="00F14670"/>
    <w:rsid w:val="00F1617A"/>
    <w:rsid w:val="00F17864"/>
    <w:rsid w:val="00F2033F"/>
    <w:rsid w:val="00F20D63"/>
    <w:rsid w:val="00F22DF5"/>
    <w:rsid w:val="00F27D6E"/>
    <w:rsid w:val="00F303F4"/>
    <w:rsid w:val="00F34526"/>
    <w:rsid w:val="00F3605A"/>
    <w:rsid w:val="00F413E7"/>
    <w:rsid w:val="00F52FE8"/>
    <w:rsid w:val="00F5790A"/>
    <w:rsid w:val="00F609CD"/>
    <w:rsid w:val="00F7181E"/>
    <w:rsid w:val="00F74CD4"/>
    <w:rsid w:val="00F76B81"/>
    <w:rsid w:val="00FA4943"/>
    <w:rsid w:val="00FB128E"/>
    <w:rsid w:val="00FB6BD9"/>
    <w:rsid w:val="00FC0603"/>
    <w:rsid w:val="00FC0F9D"/>
    <w:rsid w:val="00FC3492"/>
    <w:rsid w:val="00FC59EC"/>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清單段落1"/>
    <w:basedOn w:val="Normal"/>
    <w:link w:val="ListParagraphChar"/>
    <w:uiPriority w:val="34"/>
    <w:qFormat/>
    <w:rsid w:val="007D3409"/>
    <w:pPr>
      <w:ind w:firstLineChars="200" w:firstLine="420"/>
    </w:pPr>
  </w:style>
  <w:style w:type="table" w:styleId="TableGrid">
    <w:name w:val="Table Grid"/>
    <w:basedOn w:val="TableNormal"/>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semiHidden/>
    <w:unhideWhenUsed/>
    <w:rsid w:val="000F04C6"/>
    <w:rPr>
      <w:sz w:val="16"/>
      <w:szCs w:val="16"/>
    </w:rPr>
  </w:style>
  <w:style w:type="character" w:customStyle="1" w:styleId="CRCoverPageZchn">
    <w:name w:val="CR Cover Page Zchn"/>
    <w:link w:val="CRCoverPage"/>
    <w:locked/>
    <w:rsid w:val="00AE142C"/>
    <w:rPr>
      <w:rFonts w:ascii="Arial" w:hAnsi="Arial" w:cs="Arial"/>
      <w:lang w:val="en-GB" w:eastAsia="en-US"/>
    </w:rPr>
  </w:style>
  <w:style w:type="paragraph" w:customStyle="1" w:styleId="CRCoverPage">
    <w:name w:val="CR Cover Page"/>
    <w:link w:val="CRCoverPageZchn"/>
    <w:rsid w:val="00AE142C"/>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4592">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57637068">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0630623">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928895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9352310">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72481519">
      <w:bodyDiv w:val="1"/>
      <w:marLeft w:val="0"/>
      <w:marRight w:val="0"/>
      <w:marTop w:val="0"/>
      <w:marBottom w:val="0"/>
      <w:divBdr>
        <w:top w:val="none" w:sz="0" w:space="0" w:color="auto"/>
        <w:left w:val="none" w:sz="0" w:space="0" w:color="auto"/>
        <w:bottom w:val="none" w:sz="0" w:space="0" w:color="auto"/>
        <w:right w:val="none" w:sz="0" w:space="0" w:color="auto"/>
      </w:divBdr>
    </w:div>
    <w:div w:id="491527326">
      <w:bodyDiv w:val="1"/>
      <w:marLeft w:val="0"/>
      <w:marRight w:val="0"/>
      <w:marTop w:val="0"/>
      <w:marBottom w:val="0"/>
      <w:divBdr>
        <w:top w:val="none" w:sz="0" w:space="0" w:color="auto"/>
        <w:left w:val="none" w:sz="0" w:space="0" w:color="auto"/>
        <w:bottom w:val="none" w:sz="0" w:space="0" w:color="auto"/>
        <w:right w:val="none" w:sz="0" w:space="0" w:color="auto"/>
      </w:divBdr>
    </w:div>
    <w:div w:id="491682947">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266560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49813392">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27750035">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5778252">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268028">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27746975">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7749167">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54383294">
      <w:bodyDiv w:val="1"/>
      <w:marLeft w:val="0"/>
      <w:marRight w:val="0"/>
      <w:marTop w:val="0"/>
      <w:marBottom w:val="0"/>
      <w:divBdr>
        <w:top w:val="none" w:sz="0" w:space="0" w:color="auto"/>
        <w:left w:val="none" w:sz="0" w:space="0" w:color="auto"/>
        <w:bottom w:val="none" w:sz="0" w:space="0" w:color="auto"/>
        <w:right w:val="none" w:sz="0" w:space="0" w:color="auto"/>
      </w:divBdr>
    </w:div>
    <w:div w:id="1385327118">
      <w:bodyDiv w:val="1"/>
      <w:marLeft w:val="0"/>
      <w:marRight w:val="0"/>
      <w:marTop w:val="0"/>
      <w:marBottom w:val="0"/>
      <w:divBdr>
        <w:top w:val="none" w:sz="0" w:space="0" w:color="auto"/>
        <w:left w:val="none" w:sz="0" w:space="0" w:color="auto"/>
        <w:bottom w:val="none" w:sz="0" w:space="0" w:color="auto"/>
        <w:right w:val="none" w:sz="0" w:space="0" w:color="auto"/>
      </w:divBdr>
    </w:div>
    <w:div w:id="1388994370">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1554596">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57938085">
      <w:bodyDiv w:val="1"/>
      <w:marLeft w:val="0"/>
      <w:marRight w:val="0"/>
      <w:marTop w:val="0"/>
      <w:marBottom w:val="0"/>
      <w:divBdr>
        <w:top w:val="none" w:sz="0" w:space="0" w:color="auto"/>
        <w:left w:val="none" w:sz="0" w:space="0" w:color="auto"/>
        <w:bottom w:val="none" w:sz="0" w:space="0" w:color="auto"/>
        <w:right w:val="none" w:sz="0" w:space="0" w:color="auto"/>
      </w:divBdr>
    </w:div>
    <w:div w:id="1559508147">
      <w:bodyDiv w:val="1"/>
      <w:marLeft w:val="0"/>
      <w:marRight w:val="0"/>
      <w:marTop w:val="0"/>
      <w:marBottom w:val="0"/>
      <w:divBdr>
        <w:top w:val="none" w:sz="0" w:space="0" w:color="auto"/>
        <w:left w:val="none" w:sz="0" w:space="0" w:color="auto"/>
        <w:bottom w:val="none" w:sz="0" w:space="0" w:color="auto"/>
        <w:right w:val="none" w:sz="0" w:space="0" w:color="auto"/>
      </w:divBdr>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0842717">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64537388">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694672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6.jpg@01D811D8.34F13220"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C5C09-E69F-4DFC-8DDF-445F18CB8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11585</TotalTime>
  <Pages>1</Pages>
  <Words>1589</Words>
  <Characters>9060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204</cp:revision>
  <dcterms:created xsi:type="dcterms:W3CDTF">2019-09-18T02:52:00Z</dcterms:created>
  <dcterms:modified xsi:type="dcterms:W3CDTF">2022-02-14T12:46:00Z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(3)3ahYfiuHCObdsDlcl7kI5FxrHIbN80HOpssZdkCCE6ooyOby3Wyd3eaoW976TzbHM/1l9m2l
Z12fNrNABlytxpFFiFLUhNoX8zUms9knXbgOl+I7ZFxy6R6PKZNrwqhjPq8AmFv4wAmETGpY
8ZwOAt5nl2W8GBJ1d7z7mJGPLIHGuPbRwWD7wyf1h7YTuIbWRLTg4WJSXtxAlG1q11/YT4Gm
9LVeMgqmq/k6QAkIa5</vt:lpwstr>
  </property>
  <property fmtid="{D5CDD505-2E9C-101B-9397-08002B2CF9AE}" pid="3" name="_2015_ms_pID_7253431">
    <vt:lpwstr>afH1+tbqdtFk80/Z994jjQ+83DKXvwXTVWK8hNfsY2jAQuK4zi4qGb
dTOkUDSs+JJisRVZ8NkdjM0hzWHq93kIBRMNCzR7Th87jMXntoO2RodgbKdQfpXw4OX8Zrbi
kkyeLylVBmsyotmF6dORpNy3nge1NxzE0JlWTZiq1cHdTUysTwMdlIXu58oDuwXK2PCAZ0qn
aMFMwr5xK6UuTLR0aalI9DfeuzwOWVqKs3kF</vt:lpwstr>
  </property>
  <property fmtid="{D5CDD505-2E9C-101B-9397-08002B2CF9AE}" pid="4" name="_2015_ms_pID_7253432">
    <vt:lpwstr>Q9QYubXRJzDAce76FWdIIOE=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