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4CC5E" w14:textId="03305493" w:rsidR="008E082B" w:rsidRDefault="008E082B" w:rsidP="008E082B">
      <w:pPr>
        <w:pStyle w:val="3GPPHeader"/>
        <w:spacing w:after="60"/>
        <w:rPr>
          <w:rFonts w:ascii="Arial" w:hAnsi="Arial" w:cs="Arial"/>
          <w:lang w:val="en-US"/>
        </w:rPr>
      </w:pPr>
      <w:bookmarkStart w:id="0" w:name="_Hlk487029736"/>
      <w:bookmarkStart w:id="1" w:name="_Toc2086441"/>
      <w:bookmarkEnd w:id="0"/>
      <w:r>
        <w:rPr>
          <w:rFonts w:ascii="Arial" w:hAnsi="Arial" w:cs="Arial"/>
          <w:lang w:val="en-US"/>
        </w:rPr>
        <w:t>3GPP TSG-RAN WG4 Meeting #102-e</w:t>
      </w:r>
      <w:r>
        <w:rPr>
          <w:rFonts w:ascii="Arial" w:hAnsi="Arial" w:cs="Arial"/>
          <w:lang w:val="en-US"/>
        </w:rPr>
        <w:tab/>
      </w:r>
      <w:r w:rsidR="002B3470" w:rsidRPr="002B3470">
        <w:rPr>
          <w:rFonts w:ascii="Arial" w:hAnsi="Arial" w:cs="Arial"/>
          <w:szCs w:val="24"/>
          <w:lang w:val="en-US"/>
        </w:rPr>
        <w:t>R4-2204724</w:t>
      </w:r>
    </w:p>
    <w:p w14:paraId="30510432" w14:textId="77777777" w:rsidR="008E082B" w:rsidRPr="008E082B" w:rsidRDefault="008E082B" w:rsidP="008E082B">
      <w:pPr>
        <w:pStyle w:val="3GPPHeader"/>
        <w:rPr>
          <w:rFonts w:ascii="Arial" w:hAnsi="Arial" w:cs="Arial"/>
          <w:lang w:val="en-US"/>
        </w:rPr>
      </w:pPr>
      <w:bookmarkStart w:id="2" w:name="OLE_LINK3"/>
      <w:bookmarkStart w:id="3" w:name="OLE_LINK4"/>
      <w:r w:rsidRPr="008E082B">
        <w:rPr>
          <w:rFonts w:ascii="Arial" w:hAnsi="Arial" w:cs="Arial"/>
          <w:lang w:val="en-US"/>
        </w:rPr>
        <w:t>Electronic Meeting, 21 February – 3 March 2022</w:t>
      </w:r>
      <w:bookmarkEnd w:id="2"/>
      <w:bookmarkEnd w:id="3"/>
    </w:p>
    <w:p w14:paraId="30100EF6" w14:textId="77777777" w:rsidR="00CE0A1A" w:rsidRPr="00DE23B1" w:rsidRDefault="00CE0A1A" w:rsidP="000D16EF">
      <w:pPr>
        <w:pStyle w:val="3GPPHeader"/>
        <w:spacing w:after="180"/>
        <w:rPr>
          <w:rFonts w:ascii="Arial" w:hAnsi="Arial" w:cs="Arial"/>
          <w:lang w:val="en-US"/>
        </w:rPr>
      </w:pPr>
    </w:p>
    <w:p w14:paraId="731AB78D" w14:textId="77777777" w:rsidR="00CE0A1A" w:rsidRPr="00DE23B1" w:rsidRDefault="00CE0A1A" w:rsidP="000D16EF">
      <w:pPr>
        <w:pStyle w:val="3GPPHeader"/>
        <w:spacing w:after="180"/>
        <w:rPr>
          <w:rFonts w:ascii="Arial" w:hAnsi="Arial" w:cs="Arial"/>
          <w:sz w:val="22"/>
          <w:lang w:val="en-US"/>
        </w:rPr>
      </w:pPr>
      <w:r w:rsidRPr="00DE23B1">
        <w:rPr>
          <w:rFonts w:ascii="Arial" w:hAnsi="Arial" w:cs="Arial"/>
          <w:sz w:val="22"/>
          <w:lang w:val="en-US"/>
        </w:rPr>
        <w:t xml:space="preserve">Source: </w:t>
      </w:r>
      <w:r w:rsidRPr="00DE23B1">
        <w:rPr>
          <w:rFonts w:ascii="Arial" w:hAnsi="Arial" w:cs="Arial"/>
          <w:sz w:val="22"/>
          <w:lang w:val="en-US"/>
        </w:rPr>
        <w:tab/>
        <w:t xml:space="preserve">Ericsson </w:t>
      </w:r>
    </w:p>
    <w:p w14:paraId="6300814D" w14:textId="30AEB295" w:rsidR="00CE0A1A" w:rsidRPr="00626BE6" w:rsidRDefault="00CE0A1A" w:rsidP="000D16EF">
      <w:pPr>
        <w:pStyle w:val="3GPPHeader"/>
        <w:spacing w:after="180"/>
        <w:rPr>
          <w:rFonts w:ascii="Arial" w:hAnsi="Arial" w:cs="Arial"/>
          <w:color w:val="000000" w:themeColor="text1"/>
          <w:sz w:val="22"/>
          <w:lang w:val="en-US"/>
        </w:rPr>
      </w:pPr>
      <w:r w:rsidRPr="00626BE6">
        <w:rPr>
          <w:rFonts w:ascii="Arial" w:hAnsi="Arial" w:cs="Arial"/>
          <w:color w:val="000000" w:themeColor="text1"/>
          <w:sz w:val="22"/>
          <w:lang w:val="en-US"/>
        </w:rPr>
        <w:t xml:space="preserve">Title:  </w:t>
      </w:r>
      <w:r w:rsidRPr="00626BE6">
        <w:rPr>
          <w:rFonts w:ascii="Arial" w:hAnsi="Arial" w:cs="Arial"/>
          <w:color w:val="000000" w:themeColor="text1"/>
          <w:sz w:val="22"/>
          <w:lang w:val="en-US"/>
        </w:rPr>
        <w:tab/>
      </w:r>
      <w:r w:rsidR="000956DE" w:rsidRPr="00626BE6">
        <w:rPr>
          <w:rFonts w:ascii="Arial" w:hAnsi="Arial" w:cs="Arial"/>
          <w:color w:val="000000" w:themeColor="text1"/>
          <w:sz w:val="22"/>
          <w:lang w:val="en-US"/>
        </w:rPr>
        <w:t>Mobility requirements</w:t>
      </w:r>
      <w:r w:rsidR="008673C6" w:rsidRPr="00626BE6">
        <w:rPr>
          <w:rFonts w:ascii="Arial" w:hAnsi="Arial" w:cs="Arial"/>
          <w:color w:val="000000" w:themeColor="text1"/>
          <w:sz w:val="22"/>
          <w:lang w:val="en-US"/>
        </w:rPr>
        <w:t xml:space="preserve"> </w:t>
      </w:r>
      <w:r w:rsidRPr="00626BE6">
        <w:rPr>
          <w:rFonts w:ascii="Arial" w:hAnsi="Arial" w:cs="Arial"/>
          <w:color w:val="000000" w:themeColor="text1"/>
          <w:sz w:val="22"/>
          <w:lang w:val="en-US"/>
        </w:rPr>
        <w:t xml:space="preserve">for </w:t>
      </w:r>
      <w:r w:rsidR="00E2350A" w:rsidRPr="00626BE6">
        <w:rPr>
          <w:rFonts w:ascii="Arial" w:hAnsi="Arial" w:cs="Arial"/>
          <w:color w:val="000000" w:themeColor="text1"/>
          <w:sz w:val="22"/>
          <w:lang w:val="en-US"/>
        </w:rPr>
        <w:t>NTN</w:t>
      </w:r>
    </w:p>
    <w:p w14:paraId="256D422A" w14:textId="56184628" w:rsidR="00CE0A1A" w:rsidRPr="0036570E" w:rsidRDefault="00CE0A1A" w:rsidP="000D16EF">
      <w:pPr>
        <w:pStyle w:val="3GPPHeader"/>
        <w:spacing w:after="180"/>
        <w:rPr>
          <w:rFonts w:ascii="Arial" w:hAnsi="Arial" w:cs="Arial"/>
          <w:sz w:val="22"/>
          <w:lang w:val="en-US"/>
        </w:rPr>
      </w:pPr>
      <w:r w:rsidRPr="00626BE6">
        <w:rPr>
          <w:rFonts w:ascii="Arial" w:hAnsi="Arial" w:cs="Arial"/>
          <w:color w:val="000000" w:themeColor="text1"/>
          <w:sz w:val="22"/>
          <w:lang w:val="en-US"/>
        </w:rPr>
        <w:t>Agenda Item:</w:t>
      </w:r>
      <w:r w:rsidRPr="00626BE6">
        <w:rPr>
          <w:rFonts w:ascii="Arial" w:hAnsi="Arial" w:cs="Arial"/>
          <w:color w:val="000000" w:themeColor="text1"/>
          <w:sz w:val="22"/>
          <w:lang w:val="en-US"/>
        </w:rPr>
        <w:tab/>
      </w:r>
      <w:r w:rsidR="00FF36F9" w:rsidRPr="00626BE6">
        <w:rPr>
          <w:rFonts w:ascii="Arial" w:hAnsi="Arial" w:cs="Arial"/>
          <w:color w:val="000000" w:themeColor="text1"/>
          <w:sz w:val="22"/>
          <w:lang w:val="en-US"/>
        </w:rPr>
        <w:t>10</w:t>
      </w:r>
      <w:r w:rsidR="000956DE" w:rsidRPr="00626BE6">
        <w:rPr>
          <w:rFonts w:ascii="Arial" w:hAnsi="Arial" w:cs="Arial"/>
          <w:color w:val="000000" w:themeColor="text1"/>
          <w:sz w:val="22"/>
          <w:lang w:val="en-US"/>
        </w:rPr>
        <w:t>.13.5.3</w:t>
      </w:r>
      <w:r w:rsidR="000956DE" w:rsidRPr="000956DE">
        <w:rPr>
          <w:rFonts w:ascii="Arial" w:hAnsi="Arial" w:cs="Arial"/>
          <w:sz w:val="22"/>
          <w:lang w:val="en-US"/>
        </w:rPr>
        <w:tab/>
      </w:r>
    </w:p>
    <w:p w14:paraId="6B8FFAE7" w14:textId="77777777" w:rsidR="00CE0A1A" w:rsidRPr="00DE23B1" w:rsidRDefault="00CE0A1A" w:rsidP="000D16EF">
      <w:pPr>
        <w:pStyle w:val="3GPPHeader"/>
        <w:spacing w:after="180"/>
        <w:rPr>
          <w:rFonts w:ascii="Arial" w:hAnsi="Arial" w:cs="Arial"/>
          <w:sz w:val="22"/>
          <w:lang w:val="en-US"/>
        </w:rPr>
      </w:pPr>
      <w:r w:rsidRPr="00DE23B1">
        <w:rPr>
          <w:rFonts w:ascii="Arial" w:hAnsi="Arial" w:cs="Arial"/>
          <w:sz w:val="22"/>
          <w:lang w:val="en-US"/>
        </w:rPr>
        <w:t>Document for:</w:t>
      </w:r>
      <w:r w:rsidRPr="00DE23B1">
        <w:rPr>
          <w:rFonts w:ascii="Arial" w:hAnsi="Arial" w:cs="Arial"/>
          <w:sz w:val="22"/>
          <w:lang w:val="en-US"/>
        </w:rPr>
        <w:tab/>
        <w:t>Discussion</w:t>
      </w:r>
    </w:p>
    <w:p w14:paraId="438BBA8B" w14:textId="3909F88C" w:rsidR="00080512" w:rsidRPr="00DE23B1" w:rsidRDefault="00985F99" w:rsidP="000D16EF">
      <w:pPr>
        <w:pStyle w:val="Heading1"/>
        <w:rPr>
          <w:rFonts w:cs="Arial"/>
          <w:lang w:val="en-US"/>
        </w:rPr>
      </w:pPr>
      <w:r w:rsidRPr="00DE23B1">
        <w:rPr>
          <w:rFonts w:cs="Arial"/>
          <w:lang w:val="en-US"/>
        </w:rPr>
        <w:t>1</w:t>
      </w:r>
      <w:r w:rsidR="00080512" w:rsidRPr="00DE23B1">
        <w:rPr>
          <w:rFonts w:cs="Arial"/>
          <w:lang w:val="en-US"/>
        </w:rPr>
        <w:tab/>
      </w:r>
      <w:bookmarkEnd w:id="1"/>
      <w:r w:rsidR="00B93FB3" w:rsidRPr="00DE23B1">
        <w:rPr>
          <w:rFonts w:cs="Arial"/>
          <w:lang w:val="en-US"/>
        </w:rPr>
        <w:t>Introduction</w:t>
      </w:r>
    </w:p>
    <w:p w14:paraId="3A82A2C3" w14:textId="634BBD60" w:rsidR="008D7F32" w:rsidRPr="00DE23B1" w:rsidRDefault="008D7F32" w:rsidP="008D7F32">
      <w:pPr>
        <w:spacing w:after="180"/>
        <w:rPr>
          <w:rFonts w:ascii="Arial" w:hAnsi="Arial" w:cs="Arial"/>
          <w:lang w:val="en-US"/>
        </w:rPr>
      </w:pPr>
      <w:r w:rsidRPr="00DE23B1">
        <w:rPr>
          <w:rFonts w:ascii="Arial" w:hAnsi="Arial" w:cs="Arial"/>
          <w:lang w:val="en-US"/>
        </w:rPr>
        <w:t>In RAN4#</w:t>
      </w:r>
      <w:r w:rsidRPr="0036570E">
        <w:rPr>
          <w:rFonts w:ascii="Arial" w:hAnsi="Arial" w:cs="Arial"/>
          <w:lang w:val="en-US"/>
        </w:rPr>
        <w:t xml:space="preserve"> </w:t>
      </w:r>
      <w:r>
        <w:rPr>
          <w:rFonts w:ascii="Arial" w:hAnsi="Arial" w:cs="Arial"/>
          <w:lang w:val="en-US"/>
        </w:rPr>
        <w:t>10</w:t>
      </w:r>
      <w:r w:rsidR="003A5ED1">
        <w:rPr>
          <w:rFonts w:ascii="Arial" w:hAnsi="Arial" w:cs="Arial"/>
          <w:lang w:val="en-US"/>
        </w:rPr>
        <w:t>1</w:t>
      </w:r>
      <w:r w:rsidRPr="00DE23B1">
        <w:rPr>
          <w:rFonts w:ascii="Arial" w:hAnsi="Arial" w:cs="Arial"/>
          <w:lang w:val="en-US"/>
        </w:rPr>
        <w:t>-e a WF on NTN RRM measurement requirements was approved [1]. In this contribution we develop topics</w:t>
      </w:r>
      <w:r>
        <w:rPr>
          <w:rFonts w:ascii="Arial" w:hAnsi="Arial" w:cs="Arial"/>
          <w:lang w:val="en-US"/>
        </w:rPr>
        <w:t xml:space="preserve"> on </w:t>
      </w:r>
      <w:r w:rsidR="0060394D">
        <w:rPr>
          <w:rFonts w:ascii="Arial" w:hAnsi="Arial" w:cs="Arial"/>
          <w:lang w:val="en-US"/>
        </w:rPr>
        <w:t>m</w:t>
      </w:r>
      <w:r w:rsidR="0060394D" w:rsidRPr="0060394D">
        <w:rPr>
          <w:rFonts w:ascii="Arial" w:hAnsi="Arial" w:cs="Arial"/>
          <w:lang w:val="en-US"/>
        </w:rPr>
        <w:t xml:space="preserve">obility </w:t>
      </w:r>
      <w:r>
        <w:rPr>
          <w:rFonts w:ascii="Arial" w:hAnsi="Arial" w:cs="Arial"/>
          <w:lang w:val="en-US"/>
        </w:rPr>
        <w:t>requirements which were agreed to continue study in RRM measurement part</w:t>
      </w:r>
      <w:r w:rsidRPr="00DE23B1">
        <w:rPr>
          <w:rFonts w:ascii="Arial" w:hAnsi="Arial" w:cs="Arial"/>
          <w:lang w:val="en-US"/>
        </w:rPr>
        <w:t xml:space="preserve"> in the WF</w:t>
      </w:r>
      <w:r>
        <w:rPr>
          <w:rFonts w:ascii="Arial" w:hAnsi="Arial" w:cs="Arial"/>
          <w:lang w:val="en-US"/>
        </w:rPr>
        <w:t>.</w:t>
      </w:r>
    </w:p>
    <w:p w14:paraId="41D58D2D" w14:textId="56ACA76A" w:rsidR="004169D7" w:rsidRDefault="004169D7" w:rsidP="000D16EF">
      <w:pPr>
        <w:pStyle w:val="Heading1"/>
        <w:rPr>
          <w:rFonts w:cs="Arial"/>
          <w:lang w:val="en-US"/>
        </w:rPr>
      </w:pPr>
      <w:r w:rsidRPr="00DE23B1">
        <w:rPr>
          <w:rFonts w:cs="Arial"/>
          <w:lang w:val="en-US"/>
        </w:rPr>
        <w:t>2</w:t>
      </w:r>
      <w:r w:rsidRPr="00DE23B1">
        <w:rPr>
          <w:rFonts w:cs="Arial"/>
          <w:lang w:val="en-US"/>
        </w:rPr>
        <w:tab/>
      </w:r>
      <w:r w:rsidR="0089210D" w:rsidRPr="00DE23B1">
        <w:rPr>
          <w:rFonts w:cs="Arial"/>
          <w:lang w:val="en-US"/>
        </w:rPr>
        <w:t>Discussion</w:t>
      </w:r>
    </w:p>
    <w:p w14:paraId="389F6447" w14:textId="58C1EC02" w:rsidR="00C03945" w:rsidRPr="00EE4057" w:rsidRDefault="00EE4057" w:rsidP="008C0ECD">
      <w:pPr>
        <w:pStyle w:val="Heading2"/>
        <w:rPr>
          <w:rFonts w:cs="Arial"/>
          <w:lang w:val="en-US"/>
        </w:rPr>
      </w:pPr>
      <w:r w:rsidRPr="00EE4057">
        <w:rPr>
          <w:rFonts w:cs="Arial"/>
          <w:lang w:val="en-US"/>
        </w:rPr>
        <w:t>2.</w:t>
      </w:r>
      <w:r>
        <w:rPr>
          <w:rFonts w:cs="Arial"/>
          <w:lang w:val="en-US"/>
        </w:rPr>
        <w:t>1</w:t>
      </w:r>
      <w:r w:rsidRPr="00EE4057">
        <w:rPr>
          <w:rFonts w:cs="Arial"/>
          <w:lang w:val="en-US"/>
        </w:rPr>
        <w:t xml:space="preserve"> Cell selection and reselection</w:t>
      </w:r>
    </w:p>
    <w:p w14:paraId="2969713D" w14:textId="4D29F006" w:rsidR="00C03945" w:rsidRDefault="00C03945" w:rsidP="00C03945">
      <w:pPr>
        <w:rPr>
          <w:lang w:val="en-US"/>
        </w:rPr>
      </w:pPr>
    </w:p>
    <w:tbl>
      <w:tblPr>
        <w:tblStyle w:val="TableGrid"/>
        <w:tblW w:w="0" w:type="auto"/>
        <w:tblLook w:val="04A0" w:firstRow="1" w:lastRow="0" w:firstColumn="1" w:lastColumn="0" w:noHBand="0" w:noVBand="1"/>
      </w:tblPr>
      <w:tblGrid>
        <w:gridCol w:w="9631"/>
      </w:tblGrid>
      <w:tr w:rsidR="003B0F31" w14:paraId="5589BC0F" w14:textId="77777777" w:rsidTr="003B0F31">
        <w:tc>
          <w:tcPr>
            <w:tcW w:w="9631" w:type="dxa"/>
          </w:tcPr>
          <w:p w14:paraId="0A8B5F0C" w14:textId="77777777" w:rsidR="00815A1D" w:rsidRDefault="00815A1D" w:rsidP="00815A1D">
            <w:pPr>
              <w:outlineLvl w:val="3"/>
              <w:rPr>
                <w:rFonts w:eastAsiaTheme="minorEastAsia"/>
                <w:b/>
                <w:color w:val="0070C0"/>
                <w:u w:val="single"/>
                <w:lang w:eastAsia="ko-KR"/>
              </w:rPr>
            </w:pPr>
            <w:r>
              <w:rPr>
                <w:b/>
                <w:color w:val="0070C0"/>
                <w:u w:val="single"/>
                <w:lang w:eastAsia="ko-KR"/>
              </w:rPr>
              <w:t>Issue 2</w:t>
            </w:r>
            <w:r>
              <w:rPr>
                <w:b/>
                <w:color w:val="0070C0"/>
                <w:u w:val="single"/>
                <w:lang w:eastAsia="zh-CN"/>
              </w:rPr>
              <w:t>-</w:t>
            </w:r>
            <w:r>
              <w:rPr>
                <w:b/>
                <w:color w:val="0070C0"/>
                <w:u w:val="single"/>
                <w:lang w:eastAsia="ko-KR"/>
              </w:rPr>
              <w:t>1-3: Cell Selection/Reselection delay requirements</w:t>
            </w:r>
          </w:p>
          <w:p w14:paraId="1FCA0B9B" w14:textId="77777777" w:rsidR="00815A1D" w:rsidRDefault="00815A1D" w:rsidP="00815A1D">
            <w:pPr>
              <w:pStyle w:val="ListParagraph"/>
              <w:numPr>
                <w:ilvl w:val="0"/>
                <w:numId w:val="43"/>
              </w:numPr>
              <w:autoSpaceDN w:val="0"/>
              <w:spacing w:after="120" w:line="252" w:lineRule="auto"/>
              <w:ind w:left="360"/>
              <w:rPr>
                <w:lang w:eastAsia="ja-JP"/>
              </w:rPr>
            </w:pPr>
            <w:r>
              <w:rPr>
                <w:lang w:eastAsia="ja-JP"/>
              </w:rPr>
              <w:t>Agreements</w:t>
            </w:r>
          </w:p>
          <w:p w14:paraId="252BEE49" w14:textId="77777777" w:rsidR="00815A1D" w:rsidRPr="00815A1D" w:rsidRDefault="00815A1D" w:rsidP="00815A1D">
            <w:pPr>
              <w:pStyle w:val="ListParagraph"/>
              <w:numPr>
                <w:ilvl w:val="1"/>
                <w:numId w:val="43"/>
              </w:numPr>
              <w:autoSpaceDN w:val="0"/>
              <w:spacing w:after="120" w:line="252" w:lineRule="auto"/>
              <w:ind w:left="1080"/>
              <w:rPr>
                <w:lang w:val="en-US" w:eastAsia="ja-JP"/>
              </w:rPr>
            </w:pPr>
            <w:r w:rsidRPr="00815A1D">
              <w:rPr>
                <w:lang w:val="en-US" w:eastAsia="ja-JP"/>
              </w:rPr>
              <w:t xml:space="preserve">Same cell </w:t>
            </w:r>
            <w:bookmarkStart w:id="4" w:name="_Hlk95210886"/>
            <w:r w:rsidRPr="00815A1D">
              <w:rPr>
                <w:lang w:val="en-US" w:eastAsia="ja-JP"/>
              </w:rPr>
              <w:t xml:space="preserve">Selection/Reselection delay requirements </w:t>
            </w:r>
            <w:bookmarkEnd w:id="4"/>
            <w:r w:rsidRPr="00815A1D">
              <w:rPr>
                <w:lang w:val="en-US" w:eastAsia="ja-JP"/>
              </w:rPr>
              <w:t>will apply for UE Idle/Inactive mode for LEO and GEO scenarios</w:t>
            </w:r>
          </w:p>
          <w:p w14:paraId="21612A1B" w14:textId="77777777" w:rsidR="00815A1D" w:rsidRPr="00815A1D" w:rsidRDefault="00815A1D" w:rsidP="00815A1D">
            <w:pPr>
              <w:pStyle w:val="ListParagraph"/>
              <w:numPr>
                <w:ilvl w:val="2"/>
                <w:numId w:val="43"/>
              </w:numPr>
              <w:autoSpaceDN w:val="0"/>
              <w:spacing w:after="120" w:line="252" w:lineRule="auto"/>
              <w:ind w:left="1800"/>
              <w:rPr>
                <w:lang w:val="en-US" w:eastAsia="ja-JP"/>
              </w:rPr>
            </w:pPr>
            <w:r w:rsidRPr="00815A1D">
              <w:rPr>
                <w:lang w:val="en-US" w:eastAsia="ja-JP"/>
              </w:rPr>
              <w:t>The requirements shall be based on LEO scenario assumptions</w:t>
            </w:r>
          </w:p>
          <w:p w14:paraId="27992181" w14:textId="77777777" w:rsidR="00815A1D" w:rsidRDefault="00815A1D" w:rsidP="00815A1D">
            <w:pPr>
              <w:spacing w:after="120"/>
              <w:rPr>
                <w:lang w:eastAsia="zh-CN"/>
              </w:rPr>
            </w:pPr>
          </w:p>
          <w:p w14:paraId="38A72795" w14:textId="77777777" w:rsidR="00815A1D" w:rsidRDefault="00815A1D" w:rsidP="00815A1D">
            <w:pPr>
              <w:rPr>
                <w:i/>
                <w:lang w:val="en-US" w:eastAsia="zh-CN"/>
              </w:rPr>
            </w:pPr>
            <w:r>
              <w:rPr>
                <w:i/>
                <w:lang w:val="en-US" w:eastAsia="zh-CN"/>
              </w:rPr>
              <w:t>Agreement:</w:t>
            </w:r>
          </w:p>
          <w:p w14:paraId="7FA6512C" w14:textId="77777777" w:rsidR="00815A1D" w:rsidRDefault="00815A1D" w:rsidP="00815A1D">
            <w:pPr>
              <w:pStyle w:val="ListParagraph"/>
              <w:numPr>
                <w:ilvl w:val="0"/>
                <w:numId w:val="44"/>
              </w:numPr>
              <w:overflowPunct w:val="0"/>
              <w:autoSpaceDE w:val="0"/>
              <w:autoSpaceDN w:val="0"/>
              <w:adjustRightInd w:val="0"/>
              <w:spacing w:after="180" w:line="276" w:lineRule="auto"/>
              <w:rPr>
                <w:szCs w:val="24"/>
                <w:lang w:val="en-GB" w:eastAsia="zh-CN"/>
              </w:rPr>
            </w:pPr>
            <w:r w:rsidRPr="00815A1D">
              <w:rPr>
                <w:szCs w:val="24"/>
                <w:lang w:val="en-US" w:eastAsia="zh-CN"/>
              </w:rPr>
              <w:t xml:space="preserve">The above agreement also applies to TN cells when UE is in NTN NR Idle/Inactive mode, </w:t>
            </w:r>
            <w:proofErr w:type="gramStart"/>
            <w:r w:rsidRPr="00815A1D">
              <w:rPr>
                <w:szCs w:val="24"/>
                <w:lang w:val="en-US" w:eastAsia="zh-CN"/>
              </w:rPr>
              <w:t>i.e.</w:t>
            </w:r>
            <w:proofErr w:type="gramEnd"/>
            <w:r w:rsidRPr="00815A1D">
              <w:rPr>
                <w:szCs w:val="24"/>
                <w:lang w:val="en-US" w:eastAsia="zh-CN"/>
              </w:rPr>
              <w:t xml:space="preserve"> when UE is monitoring paging channel from NTN cell.</w:t>
            </w:r>
          </w:p>
          <w:p w14:paraId="2A850138" w14:textId="77777777" w:rsidR="00815A1D" w:rsidRPr="00815A1D" w:rsidRDefault="00815A1D" w:rsidP="00815A1D">
            <w:pPr>
              <w:pStyle w:val="ListParagraph"/>
              <w:numPr>
                <w:ilvl w:val="0"/>
                <w:numId w:val="44"/>
              </w:numPr>
              <w:overflowPunct w:val="0"/>
              <w:autoSpaceDE w:val="0"/>
              <w:autoSpaceDN w:val="0"/>
              <w:adjustRightInd w:val="0"/>
              <w:spacing w:after="180" w:line="276" w:lineRule="auto"/>
              <w:rPr>
                <w:szCs w:val="24"/>
                <w:lang w:val="en-US" w:eastAsia="zh-CN"/>
              </w:rPr>
            </w:pPr>
            <w:r w:rsidRPr="00815A1D">
              <w:rPr>
                <w:szCs w:val="24"/>
                <w:lang w:val="en-US" w:eastAsia="zh-CN"/>
              </w:rPr>
              <w:t xml:space="preserve">(note) The above doesn’t stop further enhancement/relaxation due to certain reasons, </w:t>
            </w:r>
            <w:proofErr w:type="gramStart"/>
            <w:r w:rsidRPr="00815A1D">
              <w:rPr>
                <w:szCs w:val="24"/>
                <w:lang w:val="en-US" w:eastAsia="zh-CN"/>
              </w:rPr>
              <w:t>e.g.</w:t>
            </w:r>
            <w:proofErr w:type="gramEnd"/>
            <w:r w:rsidRPr="00815A1D">
              <w:rPr>
                <w:szCs w:val="24"/>
                <w:lang w:val="en-US" w:eastAsia="zh-CN"/>
              </w:rPr>
              <w:t xml:space="preserve"> similar manner in present specification: reselection with relaxed measurement criterion besides of normal reselection requirement.</w:t>
            </w:r>
          </w:p>
          <w:p w14:paraId="2BFAF4B0" w14:textId="77777777" w:rsidR="003B0F31" w:rsidRPr="00815A1D" w:rsidRDefault="003B0F31" w:rsidP="00C03945">
            <w:pPr>
              <w:rPr>
                <w:lang w:val="en-US"/>
              </w:rPr>
            </w:pPr>
          </w:p>
        </w:tc>
      </w:tr>
    </w:tbl>
    <w:p w14:paraId="5CE9FF3A" w14:textId="17F1473D" w:rsidR="00C03945" w:rsidRDefault="00C03945" w:rsidP="00C03945">
      <w:pPr>
        <w:rPr>
          <w:lang w:val="en-US"/>
        </w:rPr>
      </w:pPr>
    </w:p>
    <w:p w14:paraId="741AB515" w14:textId="4C6377AF" w:rsidR="008E033A" w:rsidRDefault="00B55EE8" w:rsidP="00527C8D">
      <w:pPr>
        <w:spacing w:after="180"/>
        <w:rPr>
          <w:rFonts w:ascii="Arial" w:hAnsi="Arial" w:cs="Arial"/>
          <w:lang w:eastAsia="zh-CN"/>
        </w:rPr>
      </w:pPr>
      <w:r>
        <w:rPr>
          <w:rFonts w:ascii="Arial" w:hAnsi="Arial" w:cs="Arial"/>
          <w:lang w:eastAsia="zh-CN"/>
        </w:rPr>
        <w:t xml:space="preserve">With regarding </w:t>
      </w:r>
      <w:r w:rsidR="00DF1DC1">
        <w:rPr>
          <w:rFonts w:ascii="Arial" w:hAnsi="Arial" w:cs="Arial"/>
          <w:lang w:eastAsia="zh-CN"/>
        </w:rPr>
        <w:t xml:space="preserve">to </w:t>
      </w:r>
      <w:r w:rsidR="00A3027E">
        <w:rPr>
          <w:rFonts w:ascii="Arial" w:hAnsi="Arial" w:cs="Arial"/>
          <w:lang w:eastAsia="zh-CN"/>
        </w:rPr>
        <w:t xml:space="preserve">agreement that same </w:t>
      </w:r>
      <w:r w:rsidR="00276DBA" w:rsidRPr="00276DBA">
        <w:rPr>
          <w:rFonts w:ascii="Arial" w:hAnsi="Arial" w:cs="Arial"/>
          <w:lang w:eastAsia="zh-CN"/>
        </w:rPr>
        <w:t>requirements shall be based on LEO scenario assumptions</w:t>
      </w:r>
      <w:r w:rsidR="00276DBA">
        <w:rPr>
          <w:rFonts w:ascii="Arial" w:hAnsi="Arial" w:cs="Arial"/>
          <w:lang w:eastAsia="zh-CN"/>
        </w:rPr>
        <w:t xml:space="preserve">, the worst case of LEO Earth-moving scenario shall be treated as benchmark to define </w:t>
      </w:r>
      <w:r w:rsidR="00276DBA" w:rsidRPr="00276DBA">
        <w:rPr>
          <w:rFonts w:ascii="Arial" w:hAnsi="Arial" w:cs="Arial"/>
          <w:lang w:eastAsia="zh-CN"/>
        </w:rPr>
        <w:t>Selection/Reselection delay requirements</w:t>
      </w:r>
      <w:r w:rsidR="00276DBA">
        <w:rPr>
          <w:rFonts w:ascii="Arial" w:hAnsi="Arial" w:cs="Arial"/>
          <w:lang w:eastAsia="zh-CN"/>
        </w:rPr>
        <w:t xml:space="preserve">. </w:t>
      </w:r>
      <w:r w:rsidR="00E33AD7">
        <w:rPr>
          <w:rFonts w:ascii="Arial" w:hAnsi="Arial" w:cs="Arial"/>
          <w:lang w:eastAsia="zh-CN"/>
        </w:rPr>
        <w:t xml:space="preserve"> </w:t>
      </w:r>
      <w:r w:rsidR="00495FB1">
        <w:rPr>
          <w:rFonts w:ascii="Arial" w:hAnsi="Arial" w:cs="Arial"/>
          <w:lang w:eastAsia="zh-CN"/>
        </w:rPr>
        <w:t>Assume that t</w:t>
      </w:r>
      <w:r w:rsidR="008E7E65" w:rsidRPr="008E7E65">
        <w:rPr>
          <w:rFonts w:ascii="Arial" w:hAnsi="Arial" w:cs="Arial"/>
          <w:lang w:eastAsia="zh-CN"/>
        </w:rPr>
        <w:t xml:space="preserve">he velocity of LEO1200 satellites </w:t>
      </w:r>
      <w:r w:rsidR="008E7E65">
        <w:rPr>
          <w:rFonts w:ascii="Arial" w:hAnsi="Arial" w:cs="Arial"/>
          <w:lang w:eastAsia="zh-CN"/>
        </w:rPr>
        <w:t>is</w:t>
      </w:r>
      <w:r w:rsidR="008E7E65" w:rsidRPr="008E7E65">
        <w:rPr>
          <w:rFonts w:ascii="Arial" w:hAnsi="Arial" w:cs="Arial"/>
          <w:lang w:eastAsia="zh-CN"/>
        </w:rPr>
        <w:t xml:space="preserve"> 7.56km/s</w:t>
      </w:r>
      <w:r w:rsidR="008E7E65">
        <w:rPr>
          <w:rFonts w:ascii="Arial" w:hAnsi="Arial" w:cs="Arial"/>
          <w:lang w:eastAsia="zh-CN"/>
        </w:rPr>
        <w:t xml:space="preserve"> and </w:t>
      </w:r>
      <w:r w:rsidR="00495FB1">
        <w:rPr>
          <w:rFonts w:ascii="Arial" w:hAnsi="Arial" w:cs="Arial"/>
          <w:lang w:eastAsia="zh-CN"/>
        </w:rPr>
        <w:t>t</w:t>
      </w:r>
      <w:r w:rsidR="008E7E65" w:rsidRPr="008E7E65">
        <w:rPr>
          <w:rFonts w:ascii="Arial" w:hAnsi="Arial" w:cs="Arial"/>
          <w:lang w:eastAsia="zh-CN"/>
        </w:rPr>
        <w:t>he diameter of cell will be at 90km ~190km range for FR1</w:t>
      </w:r>
      <w:r w:rsidR="00495FB1">
        <w:rPr>
          <w:rFonts w:ascii="Arial" w:hAnsi="Arial" w:cs="Arial"/>
          <w:lang w:eastAsia="zh-CN"/>
        </w:rPr>
        <w:t>, a</w:t>
      </w:r>
      <w:r w:rsidR="008E7E65" w:rsidRPr="008E7E65">
        <w:rPr>
          <w:rFonts w:ascii="Arial" w:hAnsi="Arial" w:cs="Arial"/>
          <w:lang w:eastAsia="zh-CN"/>
        </w:rPr>
        <w:t xml:space="preserve"> UE </w:t>
      </w:r>
      <w:r w:rsidR="00495FB1">
        <w:rPr>
          <w:rFonts w:ascii="Arial" w:hAnsi="Arial" w:cs="Arial"/>
          <w:lang w:eastAsia="zh-CN"/>
        </w:rPr>
        <w:t>can</w:t>
      </w:r>
      <w:r w:rsidR="008E7E65" w:rsidRPr="008E7E65">
        <w:rPr>
          <w:rFonts w:ascii="Arial" w:hAnsi="Arial" w:cs="Arial"/>
          <w:lang w:eastAsia="zh-CN"/>
        </w:rPr>
        <w:t xml:space="preserve"> stay in a cell 11.9s ~ 25.1s for FR1</w:t>
      </w:r>
      <w:r w:rsidR="00495FB1">
        <w:rPr>
          <w:rFonts w:ascii="Arial" w:hAnsi="Arial" w:cs="Arial"/>
          <w:lang w:eastAsia="zh-CN"/>
        </w:rPr>
        <w:t xml:space="preserve"> maximally. </w:t>
      </w:r>
    </w:p>
    <w:p w14:paraId="33FD2633" w14:textId="6E2D0F64" w:rsidR="00B331AB" w:rsidRPr="00547D16" w:rsidRDefault="00B331AB" w:rsidP="00527C8D">
      <w:pPr>
        <w:spacing w:after="180"/>
        <w:rPr>
          <w:rFonts w:ascii="Arial" w:hAnsi="Arial" w:cs="Arial"/>
          <w:b/>
          <w:bCs/>
          <w:i/>
          <w:iCs/>
          <w:lang w:eastAsia="zh-CN"/>
        </w:rPr>
      </w:pPr>
      <w:r w:rsidRPr="00547D16">
        <w:rPr>
          <w:rFonts w:ascii="Arial" w:hAnsi="Arial" w:cs="Arial"/>
          <w:b/>
          <w:bCs/>
          <w:i/>
          <w:iCs/>
          <w:lang w:eastAsia="zh-CN"/>
        </w:rPr>
        <w:t xml:space="preserve">Proposal 1: </w:t>
      </w:r>
      <w:r w:rsidR="00547D16" w:rsidRPr="00547D16">
        <w:rPr>
          <w:rFonts w:ascii="Arial" w:hAnsi="Arial" w:cs="Arial"/>
          <w:b/>
          <w:bCs/>
          <w:i/>
          <w:iCs/>
        </w:rPr>
        <w:t>T</w:t>
      </w:r>
      <w:r w:rsidR="00547D16" w:rsidRPr="00547D16">
        <w:rPr>
          <w:rFonts w:ascii="Arial" w:hAnsi="Arial" w:cs="Arial"/>
          <w:b/>
          <w:bCs/>
          <w:i/>
          <w:iCs/>
          <w:vertAlign w:val="subscript"/>
        </w:rPr>
        <w:t>detect,NR_Intra,</w:t>
      </w:r>
      <w:r w:rsidR="00547D16" w:rsidRPr="00547D16">
        <w:rPr>
          <w:rFonts w:ascii="Arial" w:hAnsi="Arial" w:cs="Arial"/>
          <w:b/>
          <w:bCs/>
          <w:i/>
          <w:iCs/>
        </w:rPr>
        <w:t xml:space="preserve"> T</w:t>
      </w:r>
      <w:r w:rsidR="00547D16" w:rsidRPr="00547D16">
        <w:rPr>
          <w:rFonts w:ascii="Arial" w:hAnsi="Arial" w:cs="Arial"/>
          <w:b/>
          <w:bCs/>
          <w:i/>
          <w:iCs/>
          <w:vertAlign w:val="subscript"/>
        </w:rPr>
        <w:t>measure,NR_Intra</w:t>
      </w:r>
      <w:r w:rsidR="00547D16" w:rsidRPr="00547D16">
        <w:rPr>
          <w:rFonts w:ascii="Arial" w:hAnsi="Arial" w:cs="Arial"/>
          <w:b/>
          <w:bCs/>
          <w:i/>
          <w:iCs/>
        </w:rPr>
        <w:t xml:space="preserve"> and T</w:t>
      </w:r>
      <w:r w:rsidR="00547D16" w:rsidRPr="00547D16">
        <w:rPr>
          <w:rFonts w:ascii="Arial" w:hAnsi="Arial" w:cs="Arial"/>
          <w:b/>
          <w:bCs/>
          <w:i/>
          <w:iCs/>
          <w:vertAlign w:val="subscript"/>
        </w:rPr>
        <w:t>evaluate,NR_Intra</w:t>
      </w:r>
      <w:r w:rsidR="00547D16" w:rsidRPr="00547D16">
        <w:rPr>
          <w:rFonts w:ascii="Arial" w:hAnsi="Arial" w:cs="Arial"/>
          <w:b/>
          <w:bCs/>
          <w:i/>
          <w:iCs/>
        </w:rPr>
        <w:t xml:space="preserve"> can use enhancement for HST as start point as base line for </w:t>
      </w:r>
      <w:r w:rsidR="00547D16" w:rsidRPr="00547D16">
        <w:rPr>
          <w:rFonts w:ascii="Arial" w:hAnsi="Arial" w:cs="Arial"/>
          <w:b/>
          <w:bCs/>
          <w:i/>
          <w:iCs/>
          <w:lang w:val="en-US" w:eastAsia="ja-JP"/>
        </w:rPr>
        <w:t>LEO and GEO scenarios</w:t>
      </w:r>
      <w:r w:rsidR="00D42F5E">
        <w:rPr>
          <w:rFonts w:ascii="Arial" w:hAnsi="Arial" w:cs="Arial"/>
          <w:b/>
          <w:bCs/>
          <w:i/>
          <w:iCs/>
          <w:lang w:val="en-US" w:eastAsia="ja-JP"/>
        </w:rPr>
        <w:t xml:space="preserve">. </w:t>
      </w:r>
    </w:p>
    <w:p w14:paraId="375A3BA5" w14:textId="77777777" w:rsidR="00B331AB" w:rsidRPr="009C5807" w:rsidRDefault="00B331AB" w:rsidP="00B331AB">
      <w:pPr>
        <w:pStyle w:val="TH"/>
      </w:pPr>
      <w:r w:rsidRPr="009C5807">
        <w:lastRenderedPageBreak/>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3"/>
        <w:gridCol w:w="2141"/>
      </w:tblGrid>
      <w:tr w:rsidR="00B331AB" w:rsidRPr="009C5807" w14:paraId="6ECE7404" w14:textId="77777777" w:rsidTr="00CA0152">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BAEFC7D" w14:textId="77777777" w:rsidR="00B331AB" w:rsidRPr="009C5807" w:rsidRDefault="00B331AB" w:rsidP="00CA0152">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3190F32" w14:textId="77777777" w:rsidR="00B331AB" w:rsidRPr="009C5807" w:rsidRDefault="00B331AB" w:rsidP="00CA0152">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368A518" w14:textId="77777777" w:rsidR="00B331AB" w:rsidRPr="009C5807" w:rsidRDefault="00B331AB" w:rsidP="00CA0152">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92387A" w14:textId="77777777" w:rsidR="00B331AB" w:rsidRPr="009C5807" w:rsidRDefault="00B331AB" w:rsidP="00CA0152">
            <w:pPr>
              <w:pStyle w:val="TAH"/>
              <w:rPr>
                <w:vertAlign w:val="subscript"/>
              </w:rPr>
            </w:pPr>
            <w:r w:rsidRPr="009C5807">
              <w:t>T</w:t>
            </w:r>
            <w:r w:rsidRPr="009C5807">
              <w:rPr>
                <w:vertAlign w:val="subscript"/>
              </w:rPr>
              <w:t>evaluate,NR_</w:t>
            </w:r>
            <w:r w:rsidRPr="009C5807">
              <w:rPr>
                <w:rFonts w:cs="v4.2.0"/>
                <w:vertAlign w:val="subscript"/>
              </w:rPr>
              <w:t>Intra</w:t>
            </w:r>
          </w:p>
          <w:p w14:paraId="748D60FB" w14:textId="77777777" w:rsidR="00B331AB" w:rsidRPr="009C5807" w:rsidRDefault="00B331AB" w:rsidP="00CA0152">
            <w:pPr>
              <w:pStyle w:val="TAH"/>
            </w:pPr>
            <w:r w:rsidRPr="009C5807">
              <w:t>[s] (number of DRX cycles)</w:t>
            </w:r>
          </w:p>
        </w:tc>
      </w:tr>
      <w:tr w:rsidR="00B331AB" w:rsidRPr="009C5807" w14:paraId="2B3EBD61" w14:textId="77777777" w:rsidTr="00CA0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5C0F5" w14:textId="77777777" w:rsidR="00B331AB" w:rsidRPr="009C5807" w:rsidRDefault="00B331AB" w:rsidP="00CA0152"/>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82216" w14:textId="77777777" w:rsidR="00B331AB" w:rsidRPr="009C5807" w:rsidRDefault="00B331AB" w:rsidP="00CA0152"/>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090D8" w14:textId="77777777" w:rsidR="00B331AB" w:rsidRPr="009C5807" w:rsidRDefault="00B331AB" w:rsidP="00CA0152"/>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16E3D" w14:textId="77777777" w:rsidR="00B331AB" w:rsidRPr="009C5807" w:rsidRDefault="00B331AB" w:rsidP="00CA0152"/>
        </w:tc>
      </w:tr>
      <w:tr w:rsidR="00B331AB" w:rsidRPr="009C5807" w14:paraId="4E9F5235" w14:textId="77777777" w:rsidTr="00CA015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0F3F3F4" w14:textId="77777777" w:rsidR="00B331AB" w:rsidRPr="009C5807" w:rsidRDefault="00B331AB" w:rsidP="00CA0152">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49E29695" w14:textId="77777777" w:rsidR="00B331AB" w:rsidRPr="009C5807" w:rsidRDefault="00B331AB" w:rsidP="00CA0152">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14B79BC9" w14:textId="77777777" w:rsidR="00B331AB" w:rsidRPr="009C5807" w:rsidRDefault="00B331AB" w:rsidP="00CA0152">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2E036B3" w14:textId="77777777" w:rsidR="00B331AB" w:rsidRPr="009C5807" w:rsidRDefault="00B331AB" w:rsidP="00CA0152">
            <w:pPr>
              <w:pStyle w:val="TAC"/>
            </w:pPr>
            <w:r w:rsidRPr="009C5807">
              <w:t>0.96 x M4 (3 x M4)</w:t>
            </w:r>
          </w:p>
        </w:tc>
      </w:tr>
      <w:tr w:rsidR="00B331AB" w:rsidRPr="009C5807" w14:paraId="19D8E95D" w14:textId="77777777" w:rsidTr="00CA015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121ABA5" w14:textId="77777777" w:rsidR="00B331AB" w:rsidRPr="009C5807" w:rsidRDefault="00B331AB" w:rsidP="00CA0152">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13C2C477" w14:textId="77777777" w:rsidR="00B331AB" w:rsidRPr="009C5807" w:rsidRDefault="00B331AB" w:rsidP="00CA0152">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31F7D5CF" w14:textId="77777777" w:rsidR="00B331AB" w:rsidRPr="009C5807" w:rsidRDefault="00B331AB" w:rsidP="00CA0152">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0BD2321B" w14:textId="77777777" w:rsidR="00B331AB" w:rsidRPr="009C5807" w:rsidRDefault="00B331AB" w:rsidP="00CA0152">
            <w:pPr>
              <w:pStyle w:val="TAC"/>
            </w:pPr>
            <w:r w:rsidRPr="009C5807">
              <w:t>1.92 (3)</w:t>
            </w:r>
          </w:p>
        </w:tc>
      </w:tr>
      <w:tr w:rsidR="00B331AB" w:rsidRPr="009C5807" w14:paraId="7781CC7D" w14:textId="77777777" w:rsidTr="00CA015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17D4710" w14:textId="77777777" w:rsidR="00B331AB" w:rsidRPr="009C5807" w:rsidRDefault="00B331AB" w:rsidP="00CA0152">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2E1C0615" w14:textId="77777777" w:rsidR="00B331AB" w:rsidRPr="009C5807" w:rsidRDefault="00B331AB" w:rsidP="00CA0152">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0422223C" w14:textId="77777777" w:rsidR="00B331AB" w:rsidRPr="009C5807" w:rsidRDefault="00B331AB" w:rsidP="00CA0152">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2C87F9AA" w14:textId="77777777" w:rsidR="00B331AB" w:rsidRPr="009C5807" w:rsidRDefault="00B331AB" w:rsidP="00CA0152">
            <w:pPr>
              <w:pStyle w:val="TAC"/>
            </w:pPr>
            <w:r w:rsidRPr="009C5807">
              <w:t>3.84 (3)</w:t>
            </w:r>
          </w:p>
        </w:tc>
      </w:tr>
      <w:tr w:rsidR="00B331AB" w:rsidRPr="009C5807" w14:paraId="3C2F3E31" w14:textId="77777777" w:rsidTr="00CA015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98EE087" w14:textId="77777777" w:rsidR="00B331AB" w:rsidRPr="009C5807" w:rsidRDefault="00B331AB" w:rsidP="00CA0152">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09488479" w14:textId="77777777" w:rsidR="00B331AB" w:rsidRPr="009C5807" w:rsidRDefault="00B331AB" w:rsidP="00CA0152">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3E0EB8E0" w14:textId="77777777" w:rsidR="00B331AB" w:rsidRPr="009C5807" w:rsidRDefault="00B331AB" w:rsidP="00CA0152">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55D73593" w14:textId="77777777" w:rsidR="00B331AB" w:rsidRPr="009C5807" w:rsidRDefault="00B331AB" w:rsidP="00CA0152">
            <w:pPr>
              <w:pStyle w:val="TAC"/>
            </w:pPr>
            <w:r w:rsidRPr="009C5807">
              <w:t>7.68 (3)</w:t>
            </w:r>
          </w:p>
        </w:tc>
      </w:tr>
      <w:tr w:rsidR="00B331AB" w:rsidRPr="009C5807" w14:paraId="45243298" w14:textId="77777777" w:rsidTr="00CA015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B71A5F4" w14:textId="77777777" w:rsidR="00B331AB" w:rsidRDefault="00B331AB" w:rsidP="00CA0152">
            <w:pPr>
              <w:pStyle w:val="TAN"/>
              <w:rPr>
                <w:rFonts w:eastAsia="DengXian"/>
                <w:lang w:eastAsia="zh-CN"/>
              </w:rPr>
            </w:pPr>
            <w:r w:rsidRPr="009C5807">
              <w:rPr>
                <w:rFonts w:eastAsia="DengXian" w:hint="eastAsia"/>
                <w:lang w:eastAsia="zh-CN"/>
              </w:rPr>
              <w:t>N</w:t>
            </w:r>
            <w:r w:rsidRPr="009C5807">
              <w:rPr>
                <w:rFonts w:eastAsia="DengXian"/>
                <w:lang w:eastAsia="zh-CN"/>
              </w:rPr>
              <w:t>ote 1:</w:t>
            </w:r>
            <w:r w:rsidRPr="009C5807">
              <w:rPr>
                <w:lang w:val="en-US"/>
              </w:rPr>
              <w:tab/>
            </w:r>
            <w:r w:rsidRPr="009C5807">
              <w:rPr>
                <w:rFonts w:eastAsia="DengXian"/>
                <w:lang w:eastAsia="zh-CN"/>
              </w:rPr>
              <w:t>when SMTC &lt; = 40 ms, M2 = M3 = M4 = 1; and when SMTC &gt; 40 ms, M2 = 1.5, M3 = M4 = 2</w:t>
            </w:r>
          </w:p>
          <w:p w14:paraId="51F87EC5" w14:textId="77777777" w:rsidR="00B331AB" w:rsidRPr="009C5807" w:rsidRDefault="00B331AB" w:rsidP="00CA0152">
            <w:pPr>
              <w:pStyle w:val="TAN"/>
              <w:rPr>
                <w:rFonts w:eastAsia="DengXian"/>
                <w:lang w:eastAsia="zh-CN"/>
              </w:rPr>
            </w:pPr>
            <w:r>
              <w:rPr>
                <w:rFonts w:eastAsia="DengXian"/>
                <w:lang w:eastAsia="zh-CN"/>
              </w:rPr>
              <w:t>Note 2:</w:t>
            </w:r>
            <w:r w:rsidRPr="009C5807">
              <w:rPr>
                <w:lang w:val="en-US"/>
              </w:rPr>
              <w:tab/>
            </w:r>
            <w:r w:rsidRPr="00FE7368">
              <w:rPr>
                <w:rFonts w:eastAsiaTheme="minorEastAsia"/>
                <w:lang w:val="en-US" w:eastAsia="zh-CN"/>
              </w:rPr>
              <w:t xml:space="preserve">When </w:t>
            </w:r>
            <w:r w:rsidRPr="00FE7368">
              <w:rPr>
                <w:rFonts w:eastAsiaTheme="minorEastAsia"/>
                <w:i/>
                <w:iCs/>
                <w:lang w:val="en-US" w:eastAsia="zh-CN"/>
              </w:rPr>
              <w:t>highSpeedMeasFlag-r16</w:t>
            </w:r>
            <w:r w:rsidRPr="00FE7368">
              <w:rPr>
                <w:rFonts w:eastAsiaTheme="minorEastAsia"/>
                <w:lang w:val="en-US" w:eastAsia="zh-CN"/>
              </w:rPr>
              <w:t xml:space="preserve"> is configured, the requirements apply only to </w:t>
            </w:r>
            <w:r w:rsidRPr="00FE7368">
              <w:t xml:space="preserve">UE supporting either </w:t>
            </w:r>
            <w:r w:rsidRPr="00FE7368">
              <w:rPr>
                <w:i/>
                <w:iCs/>
              </w:rPr>
              <w:t xml:space="preserve">measurementEnhancement-r16 </w:t>
            </w:r>
            <w:r>
              <w:t>or</w:t>
            </w:r>
            <w:r>
              <w:rPr>
                <w:i/>
                <w:iCs/>
              </w:rPr>
              <w:t xml:space="preserve"> [intraRAT-</w:t>
            </w:r>
            <w:r>
              <w:rPr>
                <w:i/>
                <w:iCs/>
                <w:lang w:val="en-US"/>
              </w:rPr>
              <w:t>M</w:t>
            </w:r>
            <w:r>
              <w:rPr>
                <w:i/>
                <w:iCs/>
              </w:rPr>
              <w:t>easurementEnhancement-r16].</w:t>
            </w:r>
          </w:p>
        </w:tc>
      </w:tr>
    </w:tbl>
    <w:p w14:paraId="6F7A068D" w14:textId="77777777" w:rsidR="00B331AB" w:rsidRPr="00426CC6" w:rsidRDefault="00B331AB" w:rsidP="00527C8D">
      <w:pPr>
        <w:spacing w:after="180"/>
        <w:rPr>
          <w:rFonts w:ascii="Arial" w:hAnsi="Arial" w:cs="Arial"/>
          <w:lang w:eastAsia="zh-CN"/>
        </w:rPr>
      </w:pPr>
    </w:p>
    <w:p w14:paraId="0F514873" w14:textId="34CE2175" w:rsidR="000F73FE" w:rsidRDefault="00547D16" w:rsidP="000F73FE">
      <w:pPr>
        <w:spacing w:after="180"/>
        <w:rPr>
          <w:rFonts w:ascii="Arial" w:hAnsi="Arial" w:cs="Arial"/>
          <w:lang w:eastAsia="zh-CN"/>
        </w:rPr>
      </w:pPr>
      <w:r w:rsidRPr="00E26DDA">
        <w:rPr>
          <w:rFonts w:ascii="Arial" w:hAnsi="Arial" w:cs="Arial"/>
          <w:lang w:eastAsia="zh-CN"/>
        </w:rPr>
        <w:t>On the contrary, GEO satellite</w:t>
      </w:r>
      <w:r w:rsidR="00D962CB">
        <w:rPr>
          <w:rFonts w:ascii="Arial" w:hAnsi="Arial" w:cs="Arial"/>
          <w:lang w:eastAsia="zh-CN"/>
        </w:rPr>
        <w:t>’s position</w:t>
      </w:r>
      <w:r w:rsidRPr="00E26DDA">
        <w:rPr>
          <w:rFonts w:ascii="Arial" w:hAnsi="Arial" w:cs="Arial"/>
          <w:lang w:eastAsia="zh-CN"/>
        </w:rPr>
        <w:t xml:space="preserve"> is </w:t>
      </w:r>
      <w:r w:rsidR="00C102C5" w:rsidRPr="00E26DDA">
        <w:rPr>
          <w:rFonts w:ascii="Arial" w:hAnsi="Arial" w:cs="Arial"/>
          <w:lang w:eastAsia="zh-CN"/>
        </w:rPr>
        <w:t>fixed,</w:t>
      </w:r>
      <w:r w:rsidR="001625D0" w:rsidRPr="00E26DDA">
        <w:rPr>
          <w:rFonts w:ascii="Arial" w:hAnsi="Arial" w:cs="Arial"/>
          <w:lang w:eastAsia="zh-CN"/>
        </w:rPr>
        <w:t xml:space="preserve"> and LEO Earth</w:t>
      </w:r>
      <w:r w:rsidR="003560AA" w:rsidRPr="00E26DDA">
        <w:rPr>
          <w:rFonts w:ascii="Arial" w:hAnsi="Arial" w:cs="Arial"/>
          <w:lang w:eastAsia="zh-CN"/>
        </w:rPr>
        <w:t>-</w:t>
      </w:r>
      <w:r w:rsidR="002717E8" w:rsidRPr="00E26DDA">
        <w:rPr>
          <w:rFonts w:ascii="Arial" w:hAnsi="Arial" w:cs="Arial" w:hint="eastAsia"/>
          <w:lang w:eastAsia="zh-CN"/>
        </w:rPr>
        <w:t>fixed</w:t>
      </w:r>
      <w:r w:rsidR="002717E8" w:rsidRPr="00E26DDA">
        <w:rPr>
          <w:rFonts w:ascii="Arial" w:hAnsi="Arial" w:cs="Arial"/>
          <w:lang w:eastAsia="zh-CN"/>
        </w:rPr>
        <w:t xml:space="preserve"> satellite</w:t>
      </w:r>
      <w:r w:rsidR="00EA6170" w:rsidRPr="00E26DDA">
        <w:rPr>
          <w:rFonts w:ascii="Arial" w:hAnsi="Arial" w:cs="Arial"/>
          <w:lang w:eastAsia="zh-CN"/>
        </w:rPr>
        <w:t xml:space="preserve"> also can keep adequate signal level or signal quality </w:t>
      </w:r>
      <w:r w:rsidR="00E26DDA" w:rsidRPr="00E26DDA">
        <w:rPr>
          <w:rFonts w:ascii="Arial" w:hAnsi="Arial" w:cs="Arial"/>
          <w:lang w:eastAsia="zh-CN"/>
        </w:rPr>
        <w:t>for a UE for up to several minutes</w:t>
      </w:r>
      <w:r w:rsidR="00D962CB">
        <w:rPr>
          <w:rFonts w:ascii="Arial" w:hAnsi="Arial" w:cs="Arial"/>
          <w:lang w:eastAsia="zh-CN"/>
        </w:rPr>
        <w:t xml:space="preserve">. </w:t>
      </w:r>
    </w:p>
    <w:p w14:paraId="19F7AA58" w14:textId="1E9EF986" w:rsidR="00644CAC" w:rsidRDefault="00644CAC" w:rsidP="009A2C53">
      <w:pPr>
        <w:spacing w:after="180"/>
        <w:rPr>
          <w:rFonts w:ascii="Arial" w:hAnsi="Arial" w:cs="Arial"/>
          <w:lang w:eastAsia="zh-CN"/>
        </w:rPr>
      </w:pPr>
      <w:r>
        <w:rPr>
          <w:rFonts w:ascii="Arial" w:hAnsi="Arial" w:cs="Arial"/>
          <w:lang w:eastAsia="zh-CN"/>
        </w:rPr>
        <w:t xml:space="preserve">Referring to present </w:t>
      </w:r>
      <w:r w:rsidR="009A2C53" w:rsidRPr="009A2C53">
        <w:rPr>
          <w:rFonts w:ascii="Arial" w:hAnsi="Arial" w:cs="Arial"/>
          <w:lang w:eastAsia="zh-CN"/>
        </w:rPr>
        <w:t>Measurements of intra-frequency NR cells for UE configured with relaxed measurement criterion</w:t>
      </w:r>
      <w:r w:rsidR="009A2C53">
        <w:rPr>
          <w:rFonts w:ascii="Arial" w:hAnsi="Arial" w:cs="Arial"/>
          <w:lang w:eastAsia="zh-CN"/>
        </w:rPr>
        <w:t xml:space="preserve">’ in clause 4.2.2.9, TR38.133, the </w:t>
      </w:r>
      <w:r w:rsidR="00D5474C">
        <w:rPr>
          <w:rFonts w:ascii="Arial" w:hAnsi="Arial" w:cs="Arial"/>
          <w:lang w:eastAsia="zh-CN"/>
        </w:rPr>
        <w:t xml:space="preserve">relaxation </w:t>
      </w:r>
      <w:r w:rsidR="00514331">
        <w:rPr>
          <w:rFonts w:ascii="Arial" w:hAnsi="Arial" w:cs="Arial"/>
          <w:lang w:eastAsia="zh-CN"/>
        </w:rPr>
        <w:t>results from</w:t>
      </w:r>
      <w:r w:rsidR="00D5474C">
        <w:rPr>
          <w:rFonts w:ascii="Arial" w:hAnsi="Arial" w:cs="Arial"/>
          <w:lang w:eastAsia="zh-CN"/>
        </w:rPr>
        <w:t xml:space="preserve"> low-mobility or not-</w:t>
      </w:r>
      <w:r w:rsidR="00514331">
        <w:rPr>
          <w:rFonts w:ascii="Arial" w:hAnsi="Arial" w:cs="Arial"/>
          <w:lang w:eastAsia="zh-CN"/>
        </w:rPr>
        <w:t>at-</w:t>
      </w:r>
      <w:r w:rsidR="00D5474C">
        <w:rPr>
          <w:rFonts w:ascii="Arial" w:hAnsi="Arial" w:cs="Arial"/>
          <w:lang w:eastAsia="zh-CN"/>
        </w:rPr>
        <w:t>cell-edge UE</w:t>
      </w:r>
      <w:r w:rsidR="00514331">
        <w:rPr>
          <w:rFonts w:ascii="Arial" w:hAnsi="Arial" w:cs="Arial"/>
          <w:lang w:eastAsia="zh-CN"/>
        </w:rPr>
        <w:t>.</w:t>
      </w:r>
      <w:r w:rsidR="00D5474C">
        <w:rPr>
          <w:rFonts w:ascii="Arial" w:hAnsi="Arial" w:cs="Arial"/>
          <w:lang w:eastAsia="zh-CN"/>
        </w:rPr>
        <w:t xml:space="preserve"> </w:t>
      </w:r>
      <w:r w:rsidR="00B90F4E">
        <w:rPr>
          <w:rFonts w:ascii="Arial" w:hAnsi="Arial" w:cs="Arial"/>
          <w:lang w:eastAsia="zh-CN"/>
        </w:rPr>
        <w:t xml:space="preserve">Similarly, </w:t>
      </w:r>
      <w:r w:rsidR="00396C5D">
        <w:rPr>
          <w:rFonts w:ascii="Arial" w:hAnsi="Arial" w:cs="Arial"/>
          <w:lang w:eastAsia="zh-CN"/>
        </w:rPr>
        <w:t>UE’s mobility can be ignored compared to satellite’s moving</w:t>
      </w:r>
      <w:r w:rsidR="004478E8">
        <w:rPr>
          <w:rFonts w:ascii="Arial" w:hAnsi="Arial" w:cs="Arial"/>
          <w:lang w:eastAsia="zh-CN"/>
        </w:rPr>
        <w:t xml:space="preserve"> in NTN</w:t>
      </w:r>
      <w:r w:rsidR="00396C5D">
        <w:rPr>
          <w:rFonts w:ascii="Arial" w:hAnsi="Arial" w:cs="Arial"/>
          <w:lang w:eastAsia="zh-CN"/>
        </w:rPr>
        <w:t xml:space="preserve"> and </w:t>
      </w:r>
      <w:r w:rsidR="00BF227B" w:rsidRPr="00E26DDA">
        <w:rPr>
          <w:rFonts w:ascii="Arial" w:hAnsi="Arial" w:cs="Arial"/>
          <w:lang w:eastAsia="zh-CN"/>
        </w:rPr>
        <w:t>GEO satellite</w:t>
      </w:r>
      <w:r w:rsidR="00BF227B">
        <w:rPr>
          <w:rFonts w:ascii="Arial" w:hAnsi="Arial" w:cs="Arial"/>
          <w:lang w:eastAsia="zh-CN"/>
        </w:rPr>
        <w:t xml:space="preserve"> </w:t>
      </w:r>
      <w:r w:rsidR="00BF227B" w:rsidRPr="00E26DDA">
        <w:rPr>
          <w:rFonts w:ascii="Arial" w:hAnsi="Arial" w:cs="Arial"/>
          <w:lang w:eastAsia="zh-CN"/>
        </w:rPr>
        <w:t>LEO Earth-</w:t>
      </w:r>
      <w:r w:rsidR="00BF227B" w:rsidRPr="00E26DDA">
        <w:rPr>
          <w:rFonts w:ascii="Arial" w:hAnsi="Arial" w:cs="Arial" w:hint="eastAsia"/>
          <w:lang w:eastAsia="zh-CN"/>
        </w:rPr>
        <w:t>fixed</w:t>
      </w:r>
      <w:r w:rsidR="00BF227B" w:rsidRPr="00E26DDA">
        <w:rPr>
          <w:rFonts w:ascii="Arial" w:hAnsi="Arial" w:cs="Arial"/>
          <w:lang w:eastAsia="zh-CN"/>
        </w:rPr>
        <w:t xml:space="preserve"> satellite</w:t>
      </w:r>
      <w:r w:rsidR="00BF227B">
        <w:rPr>
          <w:rFonts w:ascii="Arial" w:hAnsi="Arial" w:cs="Arial"/>
          <w:lang w:eastAsia="zh-CN"/>
        </w:rPr>
        <w:t xml:space="preserve"> can keep </w:t>
      </w:r>
      <w:r w:rsidR="00456E15">
        <w:rPr>
          <w:rFonts w:ascii="Arial" w:hAnsi="Arial" w:cs="Arial"/>
          <w:lang w:eastAsia="zh-CN"/>
        </w:rPr>
        <w:t>relatively fixed position for rather longer time compared to</w:t>
      </w:r>
      <w:r w:rsidR="00DE73C8">
        <w:rPr>
          <w:rFonts w:ascii="Arial" w:hAnsi="Arial" w:cs="Arial"/>
          <w:lang w:eastAsia="zh-CN"/>
        </w:rPr>
        <w:t xml:space="preserve"> relaxed measurement criteria </w:t>
      </w:r>
      <w:r w:rsidR="00456E15">
        <w:rPr>
          <w:rFonts w:ascii="Arial" w:hAnsi="Arial" w:cs="Arial"/>
          <w:lang w:eastAsia="zh-CN"/>
        </w:rPr>
        <w:t xml:space="preserve"> </w:t>
      </w:r>
      <w:r w:rsidR="00F94397">
        <w:rPr>
          <w:rFonts w:ascii="Arial" w:hAnsi="Arial" w:cs="Arial"/>
          <w:lang w:eastAsia="zh-CN"/>
        </w:rPr>
        <w:t xml:space="preserve">, </w:t>
      </w:r>
      <w:r w:rsidR="00F94397" w:rsidRPr="00DE73C8">
        <w:rPr>
          <w:rFonts w:ascii="Arial" w:hAnsi="Arial" w:cs="Arial"/>
          <w:i/>
          <w:iCs/>
        </w:rPr>
        <w:t>T</w:t>
      </w:r>
      <w:r w:rsidR="00F94397" w:rsidRPr="00DE73C8">
        <w:rPr>
          <w:rFonts w:ascii="Arial" w:hAnsi="Arial" w:cs="Arial"/>
          <w:i/>
          <w:iCs/>
          <w:vertAlign w:val="subscript"/>
        </w:rPr>
        <w:t>detect,NR_Intra,</w:t>
      </w:r>
      <w:r w:rsidR="00F94397" w:rsidRPr="00DE73C8">
        <w:rPr>
          <w:rFonts w:ascii="Arial" w:hAnsi="Arial" w:cs="Arial"/>
          <w:i/>
          <w:iCs/>
        </w:rPr>
        <w:t xml:space="preserve"> T</w:t>
      </w:r>
      <w:r w:rsidR="00F94397" w:rsidRPr="00DE73C8">
        <w:rPr>
          <w:rFonts w:ascii="Arial" w:hAnsi="Arial" w:cs="Arial"/>
          <w:i/>
          <w:iCs/>
          <w:vertAlign w:val="subscript"/>
        </w:rPr>
        <w:t>measure,NR_Intra</w:t>
      </w:r>
      <w:r w:rsidR="00F94397" w:rsidRPr="00DE73C8">
        <w:rPr>
          <w:rFonts w:ascii="Arial" w:hAnsi="Arial" w:cs="Arial"/>
          <w:i/>
          <w:iCs/>
        </w:rPr>
        <w:t xml:space="preserve"> and T</w:t>
      </w:r>
      <w:r w:rsidR="00F94397" w:rsidRPr="00DE73C8">
        <w:rPr>
          <w:rFonts w:ascii="Arial" w:hAnsi="Arial" w:cs="Arial"/>
          <w:i/>
          <w:iCs/>
          <w:vertAlign w:val="subscript"/>
        </w:rPr>
        <w:t>evaluate,NR_Intra</w:t>
      </w:r>
      <w:r w:rsidR="00F94397" w:rsidRPr="00DE73C8">
        <w:rPr>
          <w:rFonts w:ascii="Arial" w:hAnsi="Arial" w:cs="Arial"/>
          <w:i/>
          <w:iCs/>
        </w:rPr>
        <w:t xml:space="preserve"> </w:t>
      </w:r>
      <w:r w:rsidR="00DE73C8" w:rsidRPr="00DE73C8">
        <w:rPr>
          <w:rFonts w:ascii="Arial" w:hAnsi="Arial" w:cs="Arial"/>
          <w:i/>
          <w:iCs/>
        </w:rPr>
        <w:t xml:space="preserve"> </w:t>
      </w:r>
      <w:r w:rsidR="00DE73C8" w:rsidRPr="00DE73C8">
        <w:rPr>
          <w:rFonts w:ascii="Arial" w:hAnsi="Arial" w:cs="Arial"/>
        </w:rPr>
        <w:t xml:space="preserve">in </w:t>
      </w:r>
      <w:r w:rsidR="00DE73C8" w:rsidRPr="00DE73C8">
        <w:rPr>
          <w:rFonts w:ascii="Arial" w:hAnsi="Arial" w:cs="Arial"/>
          <w:lang w:eastAsia="zh-CN"/>
        </w:rPr>
        <w:t>Table 4.2.2.9. 2-1</w:t>
      </w:r>
      <w:r w:rsidR="00DE73C8">
        <w:rPr>
          <w:rFonts w:ascii="Arial" w:hAnsi="Arial" w:cs="Arial"/>
          <w:lang w:eastAsia="zh-CN"/>
        </w:rPr>
        <w:t xml:space="preserve">, </w:t>
      </w:r>
      <w:r w:rsidR="004478E8">
        <w:rPr>
          <w:rFonts w:ascii="Arial" w:hAnsi="Arial" w:cs="Arial"/>
          <w:lang w:eastAsia="zh-CN"/>
        </w:rPr>
        <w:t>TR 38.133.</w:t>
      </w:r>
    </w:p>
    <w:p w14:paraId="4F01F116" w14:textId="7EE70F53" w:rsidR="004478E8" w:rsidRPr="008A50BF" w:rsidRDefault="00CF4353" w:rsidP="009A2C53">
      <w:pPr>
        <w:spacing w:after="180"/>
        <w:rPr>
          <w:rFonts w:ascii="Arial" w:hAnsi="Arial" w:cs="Arial"/>
          <w:lang w:eastAsia="zh-CN"/>
        </w:rPr>
      </w:pPr>
      <w:r w:rsidRPr="00864801">
        <w:rPr>
          <w:rFonts w:ascii="Arial" w:hAnsi="Arial" w:cs="Arial"/>
          <w:b/>
          <w:bCs/>
          <w:i/>
          <w:iCs/>
          <w:lang w:eastAsia="zh-CN"/>
        </w:rPr>
        <w:t>Proposal 2:</w:t>
      </w:r>
      <w:r w:rsidRPr="00864801">
        <w:rPr>
          <w:rFonts w:ascii="Arial" w:hAnsi="Arial" w:cs="Arial"/>
          <w:i/>
          <w:iCs/>
          <w:lang w:eastAsia="zh-CN"/>
        </w:rPr>
        <w:t xml:space="preserve"> </w:t>
      </w:r>
      <w:r w:rsidRPr="00864801">
        <w:rPr>
          <w:rFonts w:ascii="Arial" w:hAnsi="Arial" w:cs="Arial"/>
          <w:b/>
          <w:bCs/>
          <w:i/>
          <w:iCs/>
        </w:rPr>
        <w:t>T</w:t>
      </w:r>
      <w:r w:rsidRPr="00864801">
        <w:rPr>
          <w:rFonts w:ascii="Arial" w:hAnsi="Arial" w:cs="Arial"/>
          <w:b/>
          <w:bCs/>
          <w:i/>
          <w:iCs/>
          <w:vertAlign w:val="subscript"/>
        </w:rPr>
        <w:t>detect,NR_Intra,</w:t>
      </w:r>
      <w:r w:rsidRPr="00864801">
        <w:rPr>
          <w:rFonts w:ascii="Arial" w:hAnsi="Arial" w:cs="Arial"/>
          <w:b/>
          <w:bCs/>
          <w:i/>
          <w:iCs/>
        </w:rPr>
        <w:t xml:space="preserve"> T</w:t>
      </w:r>
      <w:r w:rsidRPr="00864801">
        <w:rPr>
          <w:rFonts w:ascii="Arial" w:hAnsi="Arial" w:cs="Arial"/>
          <w:b/>
          <w:bCs/>
          <w:i/>
          <w:iCs/>
          <w:vertAlign w:val="subscript"/>
        </w:rPr>
        <w:t>measure,NR_Intra</w:t>
      </w:r>
      <w:r w:rsidRPr="00864801">
        <w:rPr>
          <w:rFonts w:ascii="Arial" w:hAnsi="Arial" w:cs="Arial"/>
          <w:b/>
          <w:bCs/>
          <w:i/>
          <w:iCs/>
        </w:rPr>
        <w:t xml:space="preserve"> and T</w:t>
      </w:r>
      <w:r w:rsidRPr="00864801">
        <w:rPr>
          <w:rFonts w:ascii="Arial" w:hAnsi="Arial" w:cs="Arial"/>
          <w:b/>
          <w:bCs/>
          <w:i/>
          <w:iCs/>
          <w:vertAlign w:val="subscript"/>
        </w:rPr>
        <w:t>evaluate,NR_Intra</w:t>
      </w:r>
      <w:r w:rsidRPr="00864801">
        <w:rPr>
          <w:rFonts w:ascii="Arial" w:hAnsi="Arial" w:cs="Arial"/>
          <w:b/>
          <w:bCs/>
          <w:i/>
          <w:iCs/>
        </w:rPr>
        <w:t xml:space="preserve"> can use </w:t>
      </w:r>
      <w:r w:rsidR="001D2FF3" w:rsidRPr="00864801">
        <w:rPr>
          <w:rFonts w:ascii="Arial" w:hAnsi="Arial" w:cs="Arial"/>
          <w:b/>
          <w:bCs/>
          <w:i/>
          <w:iCs/>
        </w:rPr>
        <w:t xml:space="preserve">relaxation for </w:t>
      </w:r>
      <w:r w:rsidR="008A50BF" w:rsidRPr="00864801">
        <w:rPr>
          <w:rFonts w:ascii="Arial" w:hAnsi="Arial" w:cs="Arial"/>
          <w:b/>
          <w:bCs/>
          <w:i/>
          <w:iCs/>
        </w:rPr>
        <w:t>UE fulfilling low mobility criterion</w:t>
      </w:r>
      <w:r w:rsidRPr="00864801">
        <w:rPr>
          <w:rFonts w:ascii="Arial" w:hAnsi="Arial" w:cs="Arial"/>
          <w:b/>
          <w:bCs/>
          <w:i/>
          <w:iCs/>
        </w:rPr>
        <w:t xml:space="preserve"> for GEO </w:t>
      </w:r>
      <w:r w:rsidR="00864801" w:rsidRPr="00864801">
        <w:rPr>
          <w:rFonts w:ascii="Arial" w:hAnsi="Arial" w:cs="Arial"/>
          <w:b/>
          <w:bCs/>
          <w:i/>
          <w:iCs/>
        </w:rPr>
        <w:t>and LEO Earth-</w:t>
      </w:r>
      <w:r w:rsidR="00864801" w:rsidRPr="00864801">
        <w:rPr>
          <w:rFonts w:ascii="Arial" w:hAnsi="Arial" w:cs="Arial" w:hint="eastAsia"/>
          <w:b/>
          <w:bCs/>
          <w:i/>
          <w:iCs/>
        </w:rPr>
        <w:t>fixed</w:t>
      </w:r>
      <w:r w:rsidR="00864801" w:rsidRPr="00864801">
        <w:rPr>
          <w:rFonts w:ascii="Arial" w:hAnsi="Arial" w:cs="Arial"/>
          <w:b/>
          <w:bCs/>
          <w:i/>
          <w:iCs/>
        </w:rPr>
        <w:t xml:space="preserve"> </w:t>
      </w:r>
      <w:r w:rsidRPr="008A50BF">
        <w:rPr>
          <w:rFonts w:ascii="Arial" w:hAnsi="Arial" w:cs="Arial"/>
          <w:b/>
          <w:bCs/>
          <w:i/>
          <w:iCs/>
        </w:rPr>
        <w:t>scenarios</w:t>
      </w:r>
      <w:r w:rsidR="00431E40">
        <w:rPr>
          <w:rFonts w:ascii="Arial" w:hAnsi="Arial" w:cs="Arial"/>
          <w:b/>
          <w:bCs/>
          <w:i/>
          <w:iCs/>
        </w:rPr>
        <w:t xml:space="preserve">. Similar </w:t>
      </w:r>
      <w:r w:rsidR="008A64C4">
        <w:rPr>
          <w:rFonts w:ascii="Arial" w:hAnsi="Arial" w:cs="Arial"/>
          <w:b/>
          <w:bCs/>
          <w:i/>
          <w:iCs/>
        </w:rPr>
        <w:t>signalling can be defined.</w:t>
      </w:r>
      <w:r w:rsidR="00431E40">
        <w:rPr>
          <w:rFonts w:ascii="Arial" w:hAnsi="Arial" w:cs="Arial"/>
          <w:b/>
          <w:bCs/>
          <w:i/>
          <w:iCs/>
        </w:rPr>
        <w:t xml:space="preserve"> </w:t>
      </w:r>
    </w:p>
    <w:p w14:paraId="327D078E" w14:textId="77777777" w:rsidR="00431E40" w:rsidRPr="00885F53" w:rsidRDefault="00431E40" w:rsidP="00431E40">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694"/>
        <w:gridCol w:w="1109"/>
        <w:gridCol w:w="2117"/>
        <w:gridCol w:w="2276"/>
        <w:gridCol w:w="2197"/>
      </w:tblGrid>
      <w:tr w:rsidR="00431E40" w:rsidRPr="00EF59D1" w14:paraId="75D0DAAD" w14:textId="77777777" w:rsidTr="00CA015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979CC5" w14:textId="77777777" w:rsidR="00431E40" w:rsidRPr="00885F53" w:rsidRDefault="00431E40" w:rsidP="00CA0152">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065DE4D" w14:textId="77777777" w:rsidR="00431E40" w:rsidRPr="00885F53" w:rsidRDefault="00431E40" w:rsidP="00CA0152">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0DF44F" w14:textId="77777777" w:rsidR="00431E40" w:rsidRPr="007D632B" w:rsidRDefault="00431E40" w:rsidP="00CA0152">
            <w:pPr>
              <w:pStyle w:val="TAH"/>
            </w:pPr>
            <w:r w:rsidRPr="00EF59D1">
              <w:t>T</w:t>
            </w:r>
            <w:r w:rsidRPr="00EF59D1">
              <w:rPr>
                <w:vertAlign w:val="subscript"/>
              </w:rPr>
              <w:t>detect,NR_Intra</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6252DA" w14:textId="77777777" w:rsidR="00431E40" w:rsidRPr="00E9086F" w:rsidRDefault="00431E40" w:rsidP="00CA0152">
            <w:pPr>
              <w:pStyle w:val="TAH"/>
            </w:pPr>
            <w:r w:rsidRPr="007D632B">
              <w:t>T</w:t>
            </w:r>
            <w:r w:rsidRPr="007D632B">
              <w:rPr>
                <w:vertAlign w:val="subscript"/>
              </w:rPr>
              <w:t>measure,NR_Intra</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1156C1" w14:textId="77777777" w:rsidR="00431E40" w:rsidRPr="007C2D19" w:rsidRDefault="00431E40" w:rsidP="00CA0152">
            <w:pPr>
              <w:pStyle w:val="TAH"/>
              <w:rPr>
                <w:vertAlign w:val="subscript"/>
              </w:rPr>
            </w:pPr>
            <w:r w:rsidRPr="00996B49">
              <w:t>T</w:t>
            </w:r>
            <w:r w:rsidRPr="00996B49">
              <w:rPr>
                <w:vertAlign w:val="subscript"/>
              </w:rPr>
              <w:t>evaluate,NR_</w:t>
            </w:r>
            <w:r w:rsidRPr="007C2D19">
              <w:rPr>
                <w:rFonts w:cs="v4.2.0"/>
                <w:vertAlign w:val="subscript"/>
              </w:rPr>
              <w:t>Intra</w:t>
            </w:r>
          </w:p>
          <w:p w14:paraId="1C39F0A0" w14:textId="77777777" w:rsidR="00431E40" w:rsidRPr="00C33767" w:rsidRDefault="00431E40" w:rsidP="00CA0152">
            <w:pPr>
              <w:pStyle w:val="TAH"/>
            </w:pPr>
            <w:r w:rsidRPr="00C33767">
              <w:t>[s] (number of DRX cycles)</w:t>
            </w:r>
          </w:p>
        </w:tc>
      </w:tr>
      <w:tr w:rsidR="00431E40" w:rsidRPr="00EF59D1" w14:paraId="4877CBF2" w14:textId="77777777" w:rsidTr="00CA015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6213A9" w14:textId="77777777" w:rsidR="00431E40" w:rsidRPr="00885F53" w:rsidRDefault="00431E40" w:rsidP="00CA015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5991B21" w14:textId="77777777" w:rsidR="00431E40" w:rsidRPr="00885F53" w:rsidRDefault="00431E40" w:rsidP="00CA0152">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DB28792" w14:textId="77777777" w:rsidR="00431E40" w:rsidRPr="00885F53" w:rsidRDefault="00431E40" w:rsidP="00CA0152">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7C9ED" w14:textId="77777777" w:rsidR="00431E40" w:rsidRPr="00EF59D1" w:rsidRDefault="00431E40" w:rsidP="00CA015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A536E" w14:textId="77777777" w:rsidR="00431E40" w:rsidRPr="00EF59D1" w:rsidRDefault="00431E40" w:rsidP="00CA015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F5DA2" w14:textId="77777777" w:rsidR="00431E40" w:rsidRPr="00EF59D1" w:rsidRDefault="00431E40" w:rsidP="00CA0152">
            <w:pPr>
              <w:pStyle w:val="TAH"/>
            </w:pPr>
          </w:p>
        </w:tc>
      </w:tr>
      <w:tr w:rsidR="00431E40" w:rsidRPr="002B3470" w14:paraId="5C32CA36" w14:textId="77777777" w:rsidTr="00CA015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D7D051" w14:textId="77777777" w:rsidR="00431E40" w:rsidRPr="00885F53" w:rsidRDefault="00431E40" w:rsidP="00CA0152">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05F8AB8" w14:textId="77777777" w:rsidR="00431E40" w:rsidRPr="00885F53" w:rsidRDefault="00431E40" w:rsidP="00CA0152">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C597FC6" w14:textId="77777777" w:rsidR="00431E40" w:rsidRPr="00885F53" w:rsidRDefault="00431E40" w:rsidP="00CA0152">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50879AFB" w14:textId="77777777" w:rsidR="00431E40" w:rsidRPr="00EF59D1" w:rsidRDefault="00431E40" w:rsidP="00CA0152">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D517708" w14:textId="77777777" w:rsidR="00431E40" w:rsidRPr="00EF59D1" w:rsidRDefault="00431E40" w:rsidP="00CA0152">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95064AB" w14:textId="77777777" w:rsidR="00431E40" w:rsidRPr="00EF59D1" w:rsidRDefault="00431E40" w:rsidP="00CA0152">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431E40" w:rsidRPr="00EF59D1" w14:paraId="3DE0A052" w14:textId="77777777" w:rsidTr="00CA015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846E82" w14:textId="77777777" w:rsidR="00431E40" w:rsidRPr="00885F53" w:rsidRDefault="00431E40" w:rsidP="00CA0152">
            <w:pPr>
              <w:pStyle w:val="TAC"/>
            </w:pPr>
            <w:r w:rsidRPr="00885F53">
              <w:t>0.64</w:t>
            </w:r>
          </w:p>
        </w:tc>
        <w:tc>
          <w:tcPr>
            <w:tcW w:w="0" w:type="auto"/>
            <w:tcBorders>
              <w:top w:val="nil"/>
              <w:left w:val="single" w:sz="4" w:space="0" w:color="auto"/>
              <w:bottom w:val="nil"/>
              <w:right w:val="single" w:sz="4" w:space="0" w:color="auto"/>
            </w:tcBorders>
            <w:hideMark/>
          </w:tcPr>
          <w:p w14:paraId="2A90327E" w14:textId="77777777" w:rsidR="00431E40" w:rsidRPr="00885F53" w:rsidRDefault="00431E40" w:rsidP="00CA015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EDC743" w14:textId="77777777" w:rsidR="00431E40" w:rsidRPr="00885F53" w:rsidRDefault="00431E40" w:rsidP="00CA0152">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5025E15" w14:textId="77777777" w:rsidR="00431E40" w:rsidRPr="00EF59D1" w:rsidRDefault="00431E40" w:rsidP="00CA0152">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6E03880" w14:textId="77777777" w:rsidR="00431E40" w:rsidRPr="00EF59D1" w:rsidRDefault="00431E40" w:rsidP="00CA0152">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2E45D6A" w14:textId="77777777" w:rsidR="00431E40" w:rsidRPr="00EF59D1" w:rsidRDefault="00431E40" w:rsidP="00CA0152">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431E40" w:rsidRPr="00EF59D1" w14:paraId="3DB53FF0" w14:textId="77777777" w:rsidTr="00CA015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34A85" w14:textId="77777777" w:rsidR="00431E40" w:rsidRPr="00885F53" w:rsidRDefault="00431E40" w:rsidP="00CA0152">
            <w:pPr>
              <w:pStyle w:val="TAC"/>
            </w:pPr>
            <w:r w:rsidRPr="00885F53">
              <w:t>1.28</w:t>
            </w:r>
          </w:p>
        </w:tc>
        <w:tc>
          <w:tcPr>
            <w:tcW w:w="0" w:type="auto"/>
            <w:tcBorders>
              <w:top w:val="nil"/>
              <w:left w:val="single" w:sz="4" w:space="0" w:color="auto"/>
              <w:bottom w:val="nil"/>
              <w:right w:val="single" w:sz="4" w:space="0" w:color="auto"/>
            </w:tcBorders>
            <w:hideMark/>
          </w:tcPr>
          <w:p w14:paraId="7AFEBD42" w14:textId="77777777" w:rsidR="00431E40" w:rsidRPr="00885F53" w:rsidRDefault="00431E40" w:rsidP="00CA015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AF9161" w14:textId="77777777" w:rsidR="00431E40" w:rsidRPr="00885F53" w:rsidRDefault="00431E40" w:rsidP="00CA0152">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F68E836" w14:textId="77777777" w:rsidR="00431E40" w:rsidRPr="00EF59D1" w:rsidRDefault="00431E40" w:rsidP="00CA0152">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6A165BC" w14:textId="77777777" w:rsidR="00431E40" w:rsidRPr="00EF59D1" w:rsidRDefault="00431E40" w:rsidP="00CA0152">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8C8E2E5" w14:textId="77777777" w:rsidR="00431E40" w:rsidRPr="00EF59D1" w:rsidRDefault="00431E40" w:rsidP="00CA0152">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431E40" w:rsidRPr="00EF59D1" w14:paraId="3FDF87DD" w14:textId="77777777" w:rsidTr="00CA015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629E5F" w14:textId="77777777" w:rsidR="00431E40" w:rsidRPr="00885F53" w:rsidRDefault="00431E40" w:rsidP="00CA0152">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B628796" w14:textId="77777777" w:rsidR="00431E40" w:rsidRPr="00885F53" w:rsidRDefault="00431E40" w:rsidP="00CA015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F8870C" w14:textId="77777777" w:rsidR="00431E40" w:rsidRPr="00885F53" w:rsidRDefault="00431E40" w:rsidP="00CA0152">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2618D16" w14:textId="77777777" w:rsidR="00431E40" w:rsidRPr="00EF59D1" w:rsidRDefault="00431E40" w:rsidP="00CA0152">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36E4189" w14:textId="77777777" w:rsidR="00431E40" w:rsidRPr="00EF59D1" w:rsidRDefault="00431E40" w:rsidP="00CA0152">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7D4F59D" w14:textId="77777777" w:rsidR="00431E40" w:rsidRPr="00EF59D1" w:rsidRDefault="00431E40" w:rsidP="00CA0152">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431E40" w:rsidRPr="00EF59D1" w14:paraId="793D3ECC" w14:textId="77777777" w:rsidTr="00CA0152">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D6BFEA0" w14:textId="77777777" w:rsidR="00431E40" w:rsidRPr="00EF59D1" w:rsidRDefault="00431E40" w:rsidP="00CA0152">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w:t>
            </w:r>
            <w:r>
              <w:t xml:space="preserve"> or 5</w:t>
            </w:r>
            <w:r w:rsidRPr="00EF59D1">
              <w:t>, N1 = 8 for all DRX cycle length.</w:t>
            </w:r>
          </w:p>
          <w:p w14:paraId="33143C0F" w14:textId="77777777" w:rsidR="00431E40" w:rsidRPr="00EF59D1" w:rsidRDefault="00431E40" w:rsidP="00CA0152">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2A50CFB6" w14:textId="77777777" w:rsidR="00431E40" w:rsidRPr="00EF59D1" w:rsidRDefault="00431E40" w:rsidP="00CA0152">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54ACC204" w14:textId="0AC37232" w:rsidR="00A43B5E" w:rsidRDefault="00A43B5E" w:rsidP="00527C8D">
      <w:pPr>
        <w:spacing w:after="180"/>
        <w:rPr>
          <w:rFonts w:ascii="Arial" w:hAnsi="Arial" w:cs="Arial"/>
          <w:lang w:eastAsia="zh-CN"/>
        </w:rPr>
      </w:pPr>
    </w:p>
    <w:p w14:paraId="0700AFB9" w14:textId="36F1C8AE" w:rsidR="00431E40" w:rsidRDefault="00431E40" w:rsidP="00527C8D">
      <w:pPr>
        <w:spacing w:after="180"/>
        <w:rPr>
          <w:rFonts w:ascii="Arial" w:hAnsi="Arial" w:cs="Arial"/>
          <w:lang w:eastAsia="zh-CN"/>
        </w:rPr>
      </w:pPr>
    </w:p>
    <w:tbl>
      <w:tblPr>
        <w:tblStyle w:val="TableGrid"/>
        <w:tblW w:w="0" w:type="auto"/>
        <w:tblLook w:val="04A0" w:firstRow="1" w:lastRow="0" w:firstColumn="1" w:lastColumn="0" w:noHBand="0" w:noVBand="1"/>
      </w:tblPr>
      <w:tblGrid>
        <w:gridCol w:w="9631"/>
      </w:tblGrid>
      <w:tr w:rsidR="00A56908" w14:paraId="0EE33301" w14:textId="77777777" w:rsidTr="00A56908">
        <w:tc>
          <w:tcPr>
            <w:tcW w:w="9631" w:type="dxa"/>
          </w:tcPr>
          <w:p w14:paraId="43E60E3D" w14:textId="77777777" w:rsidR="00A56908" w:rsidRDefault="00A56908" w:rsidP="00A56908">
            <w:pPr>
              <w:outlineLvl w:val="3"/>
              <w:rPr>
                <w:rFonts w:eastAsiaTheme="minorEastAsia"/>
                <w:b/>
                <w:color w:val="0070C0"/>
                <w:u w:val="single"/>
                <w:lang w:eastAsia="ko-KR"/>
              </w:rPr>
            </w:pPr>
            <w:r>
              <w:rPr>
                <w:b/>
                <w:color w:val="0070C0"/>
                <w:u w:val="single"/>
                <w:lang w:eastAsia="ko-KR"/>
              </w:rPr>
              <w:t>Issue 2</w:t>
            </w:r>
            <w:r>
              <w:rPr>
                <w:b/>
                <w:color w:val="0070C0"/>
                <w:u w:val="single"/>
                <w:lang w:eastAsia="zh-CN"/>
              </w:rPr>
              <w:t>-</w:t>
            </w:r>
            <w:r>
              <w:rPr>
                <w:b/>
                <w:color w:val="0070C0"/>
                <w:u w:val="single"/>
                <w:lang w:eastAsia="ko-KR"/>
              </w:rPr>
              <w:t>1-4: Higher priority search</w:t>
            </w:r>
          </w:p>
          <w:p w14:paraId="6BBD0310" w14:textId="77777777" w:rsidR="00A56908" w:rsidRDefault="00A56908" w:rsidP="00A56908">
            <w:pPr>
              <w:rPr>
                <w:i/>
                <w:lang w:val="en-US" w:eastAsia="zh-CN"/>
              </w:rPr>
            </w:pPr>
            <w:r>
              <w:rPr>
                <w:i/>
                <w:lang w:val="en-US" w:eastAsia="zh-CN"/>
              </w:rPr>
              <w:t>Agreement:</w:t>
            </w:r>
          </w:p>
          <w:p w14:paraId="4D2B72E6" w14:textId="77777777" w:rsidR="00A56908" w:rsidRDefault="00A56908" w:rsidP="00A56908">
            <w:pPr>
              <w:pStyle w:val="ListParagraph"/>
              <w:numPr>
                <w:ilvl w:val="0"/>
                <w:numId w:val="45"/>
              </w:numPr>
              <w:overflowPunct w:val="0"/>
              <w:autoSpaceDE w:val="0"/>
              <w:autoSpaceDN w:val="0"/>
              <w:adjustRightInd w:val="0"/>
              <w:spacing w:after="180" w:line="276" w:lineRule="auto"/>
              <w:rPr>
                <w:szCs w:val="24"/>
                <w:lang w:val="en-GB" w:eastAsia="zh-CN"/>
              </w:rPr>
            </w:pPr>
            <w:r w:rsidRPr="00A56908">
              <w:rPr>
                <w:szCs w:val="24"/>
                <w:lang w:val="en-US" w:eastAsia="zh-CN"/>
              </w:rPr>
              <w:t>The current T_higher_priority_search can be modified as (K * M_layers) seconds for NTN UE requirement. And E-UTRAN carrier won’t be included in the definition of M_layers.</w:t>
            </w:r>
          </w:p>
          <w:p w14:paraId="16E3C596" w14:textId="77777777" w:rsidR="00A56908" w:rsidRDefault="00A56908" w:rsidP="00A56908">
            <w:pPr>
              <w:pStyle w:val="ListParagraph"/>
              <w:numPr>
                <w:ilvl w:val="0"/>
                <w:numId w:val="45"/>
              </w:numPr>
              <w:overflowPunct w:val="0"/>
              <w:autoSpaceDE w:val="0"/>
              <w:autoSpaceDN w:val="0"/>
              <w:adjustRightInd w:val="0"/>
              <w:spacing w:after="180" w:line="276" w:lineRule="auto"/>
              <w:rPr>
                <w:szCs w:val="24"/>
                <w:lang w:eastAsia="zh-CN"/>
              </w:rPr>
            </w:pPr>
            <w:r>
              <w:rPr>
                <w:szCs w:val="24"/>
                <w:lang w:eastAsia="zh-CN"/>
              </w:rPr>
              <w:t>For GEO,</w:t>
            </w:r>
          </w:p>
          <w:p w14:paraId="3B1FD1C7" w14:textId="77777777" w:rsidR="00A56908" w:rsidRPr="00A56908" w:rsidRDefault="00A56908" w:rsidP="00A56908">
            <w:pPr>
              <w:pStyle w:val="ListParagraph"/>
              <w:numPr>
                <w:ilvl w:val="1"/>
                <w:numId w:val="45"/>
              </w:numPr>
              <w:overflowPunct w:val="0"/>
              <w:autoSpaceDE w:val="0"/>
              <w:autoSpaceDN w:val="0"/>
              <w:adjustRightInd w:val="0"/>
              <w:spacing w:after="180" w:line="276" w:lineRule="auto"/>
              <w:rPr>
                <w:szCs w:val="24"/>
                <w:lang w:val="en-US" w:eastAsia="zh-CN"/>
              </w:rPr>
            </w:pPr>
            <w:r w:rsidRPr="00A56908">
              <w:rPr>
                <w:szCs w:val="24"/>
                <w:lang w:val="en-US" w:eastAsia="zh-CN"/>
              </w:rPr>
              <w:t>Option 1: K 60 and M_layers = N_layers (same as the current requirement)</w:t>
            </w:r>
          </w:p>
          <w:p w14:paraId="4EBF814E" w14:textId="77777777" w:rsidR="00A56908" w:rsidRPr="00A56908" w:rsidRDefault="00A56908" w:rsidP="00A56908">
            <w:pPr>
              <w:pStyle w:val="ListParagraph"/>
              <w:numPr>
                <w:ilvl w:val="1"/>
                <w:numId w:val="45"/>
              </w:numPr>
              <w:overflowPunct w:val="0"/>
              <w:autoSpaceDE w:val="0"/>
              <w:autoSpaceDN w:val="0"/>
              <w:adjustRightInd w:val="0"/>
              <w:spacing w:after="180" w:line="276" w:lineRule="auto"/>
              <w:rPr>
                <w:szCs w:val="24"/>
                <w:lang w:val="en-US" w:eastAsia="zh-CN"/>
              </w:rPr>
            </w:pPr>
            <w:r w:rsidRPr="00A56908">
              <w:rPr>
                <w:rFonts w:eastAsia="SimSun"/>
                <w:szCs w:val="24"/>
                <w:lang w:val="en-US" w:eastAsia="zh-CN"/>
              </w:rPr>
              <w:t>Option 2: Modify K and/or M_layers (&lt; N_layers)</w:t>
            </w:r>
          </w:p>
          <w:p w14:paraId="23D06827" w14:textId="77777777" w:rsidR="00A56908" w:rsidRDefault="00A56908" w:rsidP="00A56908">
            <w:pPr>
              <w:pStyle w:val="ListParagraph"/>
              <w:numPr>
                <w:ilvl w:val="2"/>
                <w:numId w:val="45"/>
              </w:numPr>
              <w:overflowPunct w:val="0"/>
              <w:autoSpaceDE w:val="0"/>
              <w:autoSpaceDN w:val="0"/>
              <w:adjustRightInd w:val="0"/>
              <w:spacing w:after="180" w:line="276" w:lineRule="auto"/>
              <w:rPr>
                <w:szCs w:val="24"/>
                <w:lang w:eastAsia="zh-CN"/>
              </w:rPr>
            </w:pPr>
            <w:r>
              <w:rPr>
                <w:rFonts w:eastAsia="SimSun"/>
                <w:szCs w:val="24"/>
                <w:lang w:eastAsia="zh-CN"/>
              </w:rPr>
              <w:lastRenderedPageBreak/>
              <w:t>Option 2a: Fixed value</w:t>
            </w:r>
          </w:p>
          <w:p w14:paraId="0D385957" w14:textId="77777777" w:rsidR="00A56908" w:rsidRPr="00A56908" w:rsidRDefault="00A56908" w:rsidP="00A56908">
            <w:pPr>
              <w:pStyle w:val="ListParagraph"/>
              <w:numPr>
                <w:ilvl w:val="2"/>
                <w:numId w:val="45"/>
              </w:numPr>
              <w:overflowPunct w:val="0"/>
              <w:autoSpaceDE w:val="0"/>
              <w:autoSpaceDN w:val="0"/>
              <w:adjustRightInd w:val="0"/>
              <w:spacing w:after="180" w:line="276" w:lineRule="auto"/>
              <w:rPr>
                <w:szCs w:val="24"/>
                <w:lang w:val="en-US" w:eastAsia="zh-CN"/>
              </w:rPr>
            </w:pPr>
            <w:r w:rsidRPr="00A56908">
              <w:rPr>
                <w:rFonts w:eastAsia="SimSun"/>
                <w:szCs w:val="24"/>
                <w:lang w:val="en-US" w:eastAsia="zh-CN"/>
              </w:rPr>
              <w:t>Option 2b: Based on system information (</w:t>
            </w:r>
            <w:proofErr w:type="gramStart"/>
            <w:r w:rsidRPr="00A56908">
              <w:rPr>
                <w:rFonts w:eastAsia="SimSun"/>
                <w:szCs w:val="24"/>
                <w:lang w:val="en-US" w:eastAsia="zh-CN"/>
              </w:rPr>
              <w:t>e.g.</w:t>
            </w:r>
            <w:proofErr w:type="gramEnd"/>
            <w:r w:rsidRPr="00A56908">
              <w:rPr>
                <w:rFonts w:eastAsia="SimSun"/>
                <w:szCs w:val="24"/>
                <w:lang w:val="en-US" w:eastAsia="zh-CN"/>
              </w:rPr>
              <w:t xml:space="preserve"> reference location, remain service time) and UE assist information (e.g. UE location), K and M_layers can be differently determined.</w:t>
            </w:r>
          </w:p>
          <w:p w14:paraId="45C828C9" w14:textId="77777777" w:rsidR="00A56908" w:rsidRDefault="00A56908" w:rsidP="00A56908">
            <w:pPr>
              <w:pStyle w:val="ListParagraph"/>
              <w:numPr>
                <w:ilvl w:val="0"/>
                <w:numId w:val="45"/>
              </w:numPr>
              <w:overflowPunct w:val="0"/>
              <w:autoSpaceDE w:val="0"/>
              <w:autoSpaceDN w:val="0"/>
              <w:adjustRightInd w:val="0"/>
              <w:spacing w:after="180" w:line="276" w:lineRule="auto"/>
              <w:rPr>
                <w:szCs w:val="24"/>
                <w:lang w:eastAsia="zh-CN"/>
              </w:rPr>
            </w:pPr>
            <w:r>
              <w:rPr>
                <w:szCs w:val="24"/>
                <w:lang w:eastAsia="zh-CN"/>
              </w:rPr>
              <w:t>For LEO,</w:t>
            </w:r>
          </w:p>
          <w:p w14:paraId="2AD17A1E" w14:textId="77777777" w:rsidR="00A56908" w:rsidRPr="00A56908" w:rsidRDefault="00A56908" w:rsidP="00A56908">
            <w:pPr>
              <w:pStyle w:val="ListParagraph"/>
              <w:numPr>
                <w:ilvl w:val="1"/>
                <w:numId w:val="45"/>
              </w:numPr>
              <w:overflowPunct w:val="0"/>
              <w:autoSpaceDE w:val="0"/>
              <w:autoSpaceDN w:val="0"/>
              <w:adjustRightInd w:val="0"/>
              <w:spacing w:after="180" w:line="276" w:lineRule="auto"/>
              <w:rPr>
                <w:szCs w:val="24"/>
                <w:lang w:val="en-US" w:eastAsia="zh-CN"/>
              </w:rPr>
            </w:pPr>
            <w:r w:rsidRPr="00A56908">
              <w:rPr>
                <w:szCs w:val="24"/>
                <w:lang w:val="en-US" w:eastAsia="zh-CN"/>
              </w:rPr>
              <w:t>Option 1: K 60 and M_layers = N_layers (same as the current requirement)</w:t>
            </w:r>
          </w:p>
          <w:p w14:paraId="4146953C" w14:textId="77777777" w:rsidR="00A56908" w:rsidRPr="00A56908" w:rsidRDefault="00A56908" w:rsidP="00A56908">
            <w:pPr>
              <w:pStyle w:val="ListParagraph"/>
              <w:numPr>
                <w:ilvl w:val="1"/>
                <w:numId w:val="45"/>
              </w:numPr>
              <w:overflowPunct w:val="0"/>
              <w:autoSpaceDE w:val="0"/>
              <w:autoSpaceDN w:val="0"/>
              <w:adjustRightInd w:val="0"/>
              <w:spacing w:after="180" w:line="276" w:lineRule="auto"/>
              <w:rPr>
                <w:szCs w:val="24"/>
                <w:lang w:val="en-US" w:eastAsia="zh-CN"/>
              </w:rPr>
            </w:pPr>
            <w:r w:rsidRPr="00A56908">
              <w:rPr>
                <w:rFonts w:eastAsia="SimSun"/>
                <w:szCs w:val="24"/>
                <w:lang w:val="en-US" w:eastAsia="zh-CN"/>
              </w:rPr>
              <w:t>Option 2: Modify K and/or M_layers (&lt; N_layers)</w:t>
            </w:r>
          </w:p>
          <w:p w14:paraId="4BD7EB73" w14:textId="77777777" w:rsidR="00A56908" w:rsidRDefault="00A56908" w:rsidP="00A56908">
            <w:pPr>
              <w:pStyle w:val="ListParagraph"/>
              <w:numPr>
                <w:ilvl w:val="2"/>
                <w:numId w:val="45"/>
              </w:numPr>
              <w:overflowPunct w:val="0"/>
              <w:autoSpaceDE w:val="0"/>
              <w:autoSpaceDN w:val="0"/>
              <w:adjustRightInd w:val="0"/>
              <w:spacing w:after="180" w:line="276" w:lineRule="auto"/>
              <w:rPr>
                <w:szCs w:val="24"/>
                <w:lang w:eastAsia="zh-CN"/>
              </w:rPr>
            </w:pPr>
            <w:r>
              <w:rPr>
                <w:rFonts w:eastAsia="SimSun"/>
                <w:szCs w:val="24"/>
                <w:lang w:eastAsia="zh-CN"/>
              </w:rPr>
              <w:t>Option 2a: Fixed value</w:t>
            </w:r>
          </w:p>
          <w:p w14:paraId="35706DA6" w14:textId="77777777" w:rsidR="00A56908" w:rsidRPr="00A56908" w:rsidRDefault="00A56908" w:rsidP="00A56908">
            <w:pPr>
              <w:pStyle w:val="ListParagraph"/>
              <w:numPr>
                <w:ilvl w:val="2"/>
                <w:numId w:val="45"/>
              </w:numPr>
              <w:overflowPunct w:val="0"/>
              <w:autoSpaceDE w:val="0"/>
              <w:autoSpaceDN w:val="0"/>
              <w:adjustRightInd w:val="0"/>
              <w:spacing w:after="180" w:line="276" w:lineRule="auto"/>
              <w:rPr>
                <w:szCs w:val="24"/>
                <w:lang w:val="en-US" w:eastAsia="zh-CN"/>
              </w:rPr>
            </w:pPr>
            <w:r w:rsidRPr="00A56908">
              <w:rPr>
                <w:rFonts w:eastAsia="SimSun"/>
                <w:szCs w:val="24"/>
                <w:lang w:val="en-US" w:eastAsia="zh-CN"/>
              </w:rPr>
              <w:t>Option 2b: Based on system information (</w:t>
            </w:r>
            <w:proofErr w:type="gramStart"/>
            <w:r w:rsidRPr="00A56908">
              <w:rPr>
                <w:rFonts w:eastAsia="SimSun"/>
                <w:szCs w:val="24"/>
                <w:lang w:val="en-US" w:eastAsia="zh-CN"/>
              </w:rPr>
              <w:t>e.g.</w:t>
            </w:r>
            <w:proofErr w:type="gramEnd"/>
            <w:r w:rsidRPr="00A56908">
              <w:rPr>
                <w:rFonts w:eastAsia="SimSun"/>
                <w:szCs w:val="24"/>
                <w:lang w:val="en-US" w:eastAsia="zh-CN"/>
              </w:rPr>
              <w:t xml:space="preserve"> reference location, remain service time) and UE assist information (e.g. UE location), K and M_layers can be differently determined.</w:t>
            </w:r>
          </w:p>
          <w:p w14:paraId="00DBE4BF" w14:textId="647F9840" w:rsidR="00A56908" w:rsidRPr="00A56908" w:rsidRDefault="00A56908" w:rsidP="00A56908">
            <w:pPr>
              <w:pStyle w:val="ListParagraph"/>
              <w:numPr>
                <w:ilvl w:val="0"/>
                <w:numId w:val="45"/>
              </w:numPr>
              <w:overflowPunct w:val="0"/>
              <w:autoSpaceDE w:val="0"/>
              <w:autoSpaceDN w:val="0"/>
              <w:adjustRightInd w:val="0"/>
              <w:spacing w:after="180" w:line="276" w:lineRule="auto"/>
              <w:rPr>
                <w:rFonts w:ascii="Arial" w:hAnsi="Arial" w:cs="Arial"/>
                <w:lang w:val="en-US" w:eastAsia="zh-CN"/>
              </w:rPr>
            </w:pPr>
            <w:r w:rsidRPr="00A56908">
              <w:rPr>
                <w:szCs w:val="24"/>
                <w:lang w:val="en-US" w:eastAsia="zh-CN"/>
              </w:rPr>
              <w:t>(Note) It should be also addressed how the requirement applies if UE can’t know whether target measurement cells are TN, GEO, LEO earth moving, or LEO earth fixed.</w:t>
            </w:r>
          </w:p>
        </w:tc>
      </w:tr>
    </w:tbl>
    <w:p w14:paraId="74AC8995" w14:textId="1A27192F" w:rsidR="00A56908" w:rsidRPr="005D2A83" w:rsidRDefault="00A56908" w:rsidP="00527C8D">
      <w:pPr>
        <w:spacing w:after="180"/>
        <w:rPr>
          <w:rFonts w:ascii="Arial" w:hAnsi="Arial" w:cs="Arial"/>
          <w:b/>
          <w:bCs/>
          <w:i/>
          <w:iCs/>
          <w:lang w:eastAsia="zh-CN"/>
        </w:rPr>
      </w:pPr>
    </w:p>
    <w:p w14:paraId="24D770C8" w14:textId="5067BA0B" w:rsidR="00C55318" w:rsidRPr="005D2A83" w:rsidRDefault="00EB2D41" w:rsidP="001343BC">
      <w:pPr>
        <w:overflowPunct w:val="0"/>
        <w:autoSpaceDE w:val="0"/>
        <w:autoSpaceDN w:val="0"/>
        <w:adjustRightInd w:val="0"/>
        <w:spacing w:after="180" w:line="276" w:lineRule="auto"/>
        <w:rPr>
          <w:b/>
          <w:bCs/>
          <w:i/>
          <w:iCs/>
          <w:szCs w:val="24"/>
          <w:lang w:val="en-US" w:eastAsia="zh-CN"/>
        </w:rPr>
      </w:pPr>
      <w:r w:rsidRPr="005D2A83">
        <w:rPr>
          <w:rFonts w:ascii="Arial" w:hAnsi="Arial" w:cs="Arial"/>
          <w:b/>
          <w:bCs/>
          <w:i/>
          <w:iCs/>
          <w:lang w:val="en-US" w:eastAsia="zh-CN"/>
        </w:rPr>
        <w:t>Proposal</w:t>
      </w:r>
      <w:r w:rsidR="005D2A83">
        <w:rPr>
          <w:rFonts w:ascii="Arial" w:hAnsi="Arial" w:cs="Arial"/>
          <w:b/>
          <w:bCs/>
          <w:i/>
          <w:iCs/>
          <w:lang w:val="en-US" w:eastAsia="zh-CN"/>
        </w:rPr>
        <w:t xml:space="preserve"> 3</w:t>
      </w:r>
      <w:r w:rsidRPr="005D2A83">
        <w:rPr>
          <w:rFonts w:ascii="Arial" w:hAnsi="Arial" w:cs="Arial"/>
          <w:b/>
          <w:bCs/>
          <w:i/>
          <w:iCs/>
          <w:lang w:val="en-US" w:eastAsia="zh-CN"/>
        </w:rPr>
        <w:t xml:space="preserve">: </w:t>
      </w:r>
      <w:r w:rsidR="00C102C5" w:rsidRPr="005D2A83">
        <w:rPr>
          <w:rFonts w:ascii="Arial" w:hAnsi="Arial" w:cs="Arial"/>
          <w:b/>
          <w:bCs/>
          <w:i/>
          <w:iCs/>
          <w:lang w:val="en-US" w:eastAsia="zh-CN"/>
        </w:rPr>
        <w:t>For GEO,</w:t>
      </w:r>
      <w:r w:rsidR="00342144" w:rsidRPr="005D2A83">
        <w:rPr>
          <w:rFonts w:ascii="Arial" w:hAnsi="Arial" w:cs="Arial"/>
          <w:b/>
          <w:bCs/>
          <w:i/>
          <w:iCs/>
          <w:lang w:val="en-US" w:eastAsia="zh-CN"/>
        </w:rPr>
        <w:t xml:space="preserve"> </w:t>
      </w:r>
      <w:r w:rsidR="005D2A83" w:rsidRPr="005D2A83">
        <w:rPr>
          <w:rFonts w:ascii="Arial" w:hAnsi="Arial" w:cs="Arial"/>
          <w:b/>
          <w:bCs/>
          <w:i/>
          <w:iCs/>
          <w:lang w:val="en-US" w:eastAsia="zh-CN"/>
        </w:rPr>
        <w:t xml:space="preserve">support </w:t>
      </w:r>
      <w:r w:rsidR="001343BC" w:rsidRPr="005D2A83">
        <w:rPr>
          <w:rFonts w:ascii="Arial" w:hAnsi="Arial" w:cs="Arial"/>
          <w:b/>
          <w:bCs/>
          <w:i/>
          <w:iCs/>
          <w:lang w:val="en-US" w:eastAsia="zh-CN"/>
        </w:rPr>
        <w:t>Option 1: K 60 and M_layers = N_layers (same as the current requirement)</w:t>
      </w:r>
      <w:r w:rsidR="00C55318" w:rsidRPr="005D2A83">
        <w:rPr>
          <w:rFonts w:ascii="Arial" w:hAnsi="Arial" w:cs="Arial"/>
          <w:b/>
          <w:bCs/>
          <w:i/>
          <w:iCs/>
          <w:lang w:val="en-US" w:eastAsia="zh-CN"/>
        </w:rPr>
        <w:t>;</w:t>
      </w:r>
      <w:r w:rsidR="005D2A83" w:rsidRPr="005D2A83">
        <w:rPr>
          <w:rFonts w:ascii="Arial" w:hAnsi="Arial" w:cs="Arial"/>
          <w:b/>
          <w:bCs/>
          <w:i/>
          <w:iCs/>
          <w:lang w:val="en-US" w:eastAsia="zh-CN"/>
        </w:rPr>
        <w:t xml:space="preserve"> </w:t>
      </w:r>
      <w:r w:rsidR="005D2A83">
        <w:rPr>
          <w:rFonts w:ascii="Arial" w:hAnsi="Arial" w:cs="Arial"/>
          <w:b/>
          <w:bCs/>
          <w:i/>
          <w:iCs/>
          <w:lang w:val="en-US" w:eastAsia="zh-CN"/>
        </w:rPr>
        <w:t>f</w:t>
      </w:r>
      <w:r w:rsidR="005D2A83" w:rsidRPr="005D2A83">
        <w:rPr>
          <w:rFonts w:ascii="Arial" w:hAnsi="Arial" w:cs="Arial"/>
          <w:b/>
          <w:bCs/>
          <w:i/>
          <w:iCs/>
          <w:lang w:val="en-US" w:eastAsia="zh-CN"/>
        </w:rPr>
        <w:t>or LEO, the cell residence duration for a UE should differ between Earthing-moving and Earthing-fixed, but we're fine with Option 2a to keep the number uniform.</w:t>
      </w:r>
    </w:p>
    <w:p w14:paraId="04AB3540" w14:textId="6D48EFD3" w:rsidR="00C102C5" w:rsidRPr="001343BC" w:rsidRDefault="00C102C5" w:rsidP="00C102C5">
      <w:pPr>
        <w:spacing w:after="180"/>
        <w:rPr>
          <w:rFonts w:ascii="Arial" w:hAnsi="Arial" w:cs="Arial"/>
          <w:lang w:val="en-US" w:eastAsia="zh-CN"/>
        </w:rPr>
      </w:pPr>
    </w:p>
    <w:tbl>
      <w:tblPr>
        <w:tblStyle w:val="TableGrid"/>
        <w:tblW w:w="0" w:type="auto"/>
        <w:tblLook w:val="04A0" w:firstRow="1" w:lastRow="0" w:firstColumn="1" w:lastColumn="0" w:noHBand="0" w:noVBand="1"/>
      </w:tblPr>
      <w:tblGrid>
        <w:gridCol w:w="9631"/>
      </w:tblGrid>
      <w:tr w:rsidR="001B7678" w14:paraId="4388CE10" w14:textId="77777777" w:rsidTr="001B7678">
        <w:tc>
          <w:tcPr>
            <w:tcW w:w="9631" w:type="dxa"/>
          </w:tcPr>
          <w:p w14:paraId="3CC10B1F" w14:textId="77777777" w:rsidR="001B7678" w:rsidRDefault="001B7678" w:rsidP="001B7678">
            <w:pPr>
              <w:outlineLvl w:val="3"/>
              <w:rPr>
                <w:rFonts w:eastAsiaTheme="minorEastAsia"/>
                <w:b/>
                <w:color w:val="0070C0"/>
                <w:u w:val="single"/>
                <w:lang w:eastAsia="ko-KR"/>
              </w:rPr>
            </w:pPr>
            <w:r>
              <w:rPr>
                <w:b/>
                <w:color w:val="0070C0"/>
                <w:u w:val="single"/>
                <w:lang w:eastAsia="ko-KR"/>
              </w:rPr>
              <w:t>Issue 2</w:t>
            </w:r>
            <w:r>
              <w:rPr>
                <w:b/>
                <w:color w:val="0070C0"/>
                <w:u w:val="single"/>
                <w:lang w:eastAsia="zh-CN"/>
              </w:rPr>
              <w:t>-</w:t>
            </w:r>
            <w:r>
              <w:rPr>
                <w:b/>
                <w:color w:val="0070C0"/>
                <w:u w:val="single"/>
                <w:lang w:eastAsia="ko-KR"/>
              </w:rPr>
              <w:t xml:space="preserve">1-5: </w:t>
            </w:r>
            <w:r>
              <w:rPr>
                <w:b/>
                <w:color w:val="0070C0"/>
                <w:u w:val="single"/>
                <w:lang w:eastAsia="zh-CN"/>
              </w:rPr>
              <w:t>Maximum</w:t>
            </w:r>
            <w:r>
              <w:rPr>
                <w:b/>
                <w:color w:val="0070C0"/>
                <w:u w:val="single"/>
                <w:lang w:eastAsia="ko-KR"/>
              </w:rPr>
              <w:t xml:space="preserve"> interruption in paging reception</w:t>
            </w:r>
          </w:p>
          <w:p w14:paraId="54D47C9A" w14:textId="77777777" w:rsidR="001B7678" w:rsidRDefault="001B7678" w:rsidP="001B7678">
            <w:pPr>
              <w:rPr>
                <w:i/>
                <w:lang w:val="en-US" w:eastAsia="zh-CN"/>
              </w:rPr>
            </w:pPr>
            <w:r>
              <w:rPr>
                <w:i/>
                <w:lang w:val="en-US" w:eastAsia="zh-CN"/>
              </w:rPr>
              <w:t>Agreement:</w:t>
            </w:r>
          </w:p>
          <w:p w14:paraId="76BCFFB3" w14:textId="77777777" w:rsidR="001B7678" w:rsidRDefault="001B7678" w:rsidP="001B7678">
            <w:pPr>
              <w:pStyle w:val="ListParagraph"/>
              <w:numPr>
                <w:ilvl w:val="0"/>
                <w:numId w:val="45"/>
              </w:numPr>
              <w:overflowPunct w:val="0"/>
              <w:autoSpaceDE w:val="0"/>
              <w:autoSpaceDN w:val="0"/>
              <w:adjustRightInd w:val="0"/>
              <w:spacing w:after="180" w:line="276" w:lineRule="auto"/>
              <w:rPr>
                <w:szCs w:val="24"/>
                <w:lang w:val="en-GB" w:eastAsia="zh-CN"/>
              </w:rPr>
            </w:pPr>
            <w:r w:rsidRPr="001B7678">
              <w:rPr>
                <w:lang w:val="en-US" w:eastAsia="zh-CN"/>
              </w:rPr>
              <w:t xml:space="preserve">Option 1: </w:t>
            </w:r>
            <w:r w:rsidRPr="001B7678">
              <w:rPr>
                <w:szCs w:val="24"/>
                <w:lang w:val="en-US" w:eastAsia="zh-CN"/>
              </w:rPr>
              <w:t>The maximum interruption in paging reception for NTN cell reselection shall not exceed TSI-NR + 2*Ttarget_cell_SMTC_period + X*Tsearch [ms], where,</w:t>
            </w:r>
          </w:p>
          <w:p w14:paraId="4BAA7B79" w14:textId="77777777" w:rsidR="001B7678" w:rsidRPr="001B7678" w:rsidRDefault="001B7678" w:rsidP="001B7678">
            <w:pPr>
              <w:pStyle w:val="ListParagraph"/>
              <w:numPr>
                <w:ilvl w:val="1"/>
                <w:numId w:val="45"/>
              </w:numPr>
              <w:overflowPunct w:val="0"/>
              <w:autoSpaceDE w:val="0"/>
              <w:autoSpaceDN w:val="0"/>
              <w:adjustRightInd w:val="0"/>
              <w:spacing w:after="180" w:line="276" w:lineRule="auto"/>
              <w:rPr>
                <w:szCs w:val="24"/>
                <w:lang w:val="en-US" w:eastAsia="zh-CN"/>
              </w:rPr>
            </w:pPr>
            <w:r w:rsidRPr="001B7678">
              <w:rPr>
                <w:szCs w:val="24"/>
                <w:lang w:val="en-US" w:eastAsia="zh-CN"/>
              </w:rPr>
              <w:t xml:space="preserve">T_SI-NR is the time required for receiving all the relevant system information </w:t>
            </w:r>
            <w:proofErr w:type="gramStart"/>
            <w:r w:rsidRPr="001B7678">
              <w:rPr>
                <w:szCs w:val="24"/>
                <w:lang w:val="en-US" w:eastAsia="zh-CN"/>
              </w:rPr>
              <w:t>data;</w:t>
            </w:r>
            <w:proofErr w:type="gramEnd"/>
          </w:p>
          <w:p w14:paraId="664FBE20" w14:textId="77777777" w:rsidR="001B7678" w:rsidRPr="001B7678" w:rsidRDefault="001B7678" w:rsidP="001B7678">
            <w:pPr>
              <w:pStyle w:val="ListParagraph"/>
              <w:numPr>
                <w:ilvl w:val="1"/>
                <w:numId w:val="45"/>
              </w:numPr>
              <w:overflowPunct w:val="0"/>
              <w:autoSpaceDE w:val="0"/>
              <w:autoSpaceDN w:val="0"/>
              <w:adjustRightInd w:val="0"/>
              <w:spacing w:after="180" w:line="276" w:lineRule="auto"/>
              <w:rPr>
                <w:szCs w:val="24"/>
                <w:lang w:val="en-US" w:eastAsia="zh-CN"/>
              </w:rPr>
            </w:pPr>
            <w:r w:rsidRPr="001B7678">
              <w:rPr>
                <w:szCs w:val="24"/>
                <w:lang w:val="en-US" w:eastAsia="zh-CN"/>
              </w:rPr>
              <w:t xml:space="preserve">Ttarget_cell_SMTC_period is the periodicity of the SMTC occasions configured for the target NR </w:t>
            </w:r>
            <w:proofErr w:type="gramStart"/>
            <w:r w:rsidRPr="001B7678">
              <w:rPr>
                <w:szCs w:val="24"/>
                <w:lang w:val="en-US" w:eastAsia="zh-CN"/>
              </w:rPr>
              <w:t>cell;</w:t>
            </w:r>
            <w:proofErr w:type="gramEnd"/>
          </w:p>
          <w:p w14:paraId="1C3DC46B" w14:textId="77777777" w:rsidR="001B7678" w:rsidRPr="001B7678" w:rsidRDefault="001B7678" w:rsidP="001B7678">
            <w:pPr>
              <w:pStyle w:val="ListParagraph"/>
              <w:numPr>
                <w:ilvl w:val="1"/>
                <w:numId w:val="45"/>
              </w:numPr>
              <w:overflowPunct w:val="0"/>
              <w:autoSpaceDE w:val="0"/>
              <w:autoSpaceDN w:val="0"/>
              <w:adjustRightInd w:val="0"/>
              <w:spacing w:after="180" w:line="276" w:lineRule="auto"/>
              <w:rPr>
                <w:szCs w:val="24"/>
                <w:lang w:val="en-US" w:eastAsia="zh-CN"/>
              </w:rPr>
            </w:pPr>
            <w:r w:rsidRPr="001B7678">
              <w:rPr>
                <w:szCs w:val="24"/>
                <w:lang w:val="en-US" w:eastAsia="zh-CN"/>
              </w:rPr>
              <w:t>Tsearch is the time required to search the target intra/inter-frequency cell.</w:t>
            </w:r>
          </w:p>
          <w:p w14:paraId="08A4FAD7" w14:textId="77777777" w:rsidR="001B7678" w:rsidRPr="001B7678" w:rsidRDefault="001B7678" w:rsidP="001B7678">
            <w:pPr>
              <w:pStyle w:val="ListParagraph"/>
              <w:numPr>
                <w:ilvl w:val="1"/>
                <w:numId w:val="45"/>
              </w:numPr>
              <w:overflowPunct w:val="0"/>
              <w:autoSpaceDE w:val="0"/>
              <w:autoSpaceDN w:val="0"/>
              <w:adjustRightInd w:val="0"/>
              <w:spacing w:after="180" w:line="276" w:lineRule="auto"/>
              <w:rPr>
                <w:szCs w:val="24"/>
                <w:lang w:val="en-US" w:eastAsia="zh-CN"/>
              </w:rPr>
            </w:pPr>
            <w:r w:rsidRPr="001B7678">
              <w:rPr>
                <w:szCs w:val="24"/>
                <w:lang w:val="en-US" w:eastAsia="zh-CN"/>
              </w:rPr>
              <w:t>X = 0 or 1. How to determine the value is FFS.</w:t>
            </w:r>
          </w:p>
          <w:p w14:paraId="3C37C5E6" w14:textId="77777777" w:rsidR="001B7678" w:rsidRPr="001B7678" w:rsidRDefault="001B7678" w:rsidP="001B7678">
            <w:pPr>
              <w:pStyle w:val="ListParagraph"/>
              <w:numPr>
                <w:ilvl w:val="0"/>
                <w:numId w:val="45"/>
              </w:numPr>
              <w:overflowPunct w:val="0"/>
              <w:autoSpaceDE w:val="0"/>
              <w:autoSpaceDN w:val="0"/>
              <w:adjustRightInd w:val="0"/>
              <w:spacing w:after="180" w:line="276" w:lineRule="auto"/>
              <w:rPr>
                <w:szCs w:val="24"/>
                <w:lang w:val="en-US" w:eastAsia="zh-CN"/>
              </w:rPr>
            </w:pPr>
            <w:r w:rsidRPr="001B7678">
              <w:rPr>
                <w:lang w:val="en-US" w:eastAsia="zh-CN"/>
              </w:rPr>
              <w:t xml:space="preserve">Option 2: </w:t>
            </w:r>
            <w:r w:rsidRPr="001B7678">
              <w:rPr>
                <w:szCs w:val="24"/>
                <w:lang w:val="en-US" w:eastAsia="zh-CN"/>
              </w:rPr>
              <w:t>TSI-NR + Y*Ttarget_cell_SMTC_period + X*Tsearch [ms]</w:t>
            </w:r>
          </w:p>
          <w:p w14:paraId="5219D18C" w14:textId="5DFC56D5" w:rsidR="001B7678" w:rsidRDefault="001B7678" w:rsidP="001B7678">
            <w:pPr>
              <w:pStyle w:val="ListParagraph"/>
              <w:numPr>
                <w:ilvl w:val="1"/>
                <w:numId w:val="45"/>
              </w:numPr>
              <w:overflowPunct w:val="0"/>
              <w:autoSpaceDE w:val="0"/>
              <w:autoSpaceDN w:val="0"/>
              <w:adjustRightInd w:val="0"/>
              <w:spacing w:after="180" w:line="276" w:lineRule="auto"/>
              <w:rPr>
                <w:rFonts w:ascii="Arial" w:hAnsi="Arial" w:cs="Arial"/>
                <w:lang w:eastAsia="zh-CN"/>
              </w:rPr>
            </w:pPr>
            <w:r>
              <w:rPr>
                <w:lang w:eastAsia="zh-CN"/>
              </w:rPr>
              <w:t>When X</w:t>
            </w:r>
            <w:r>
              <w:rPr>
                <w:rFonts w:eastAsiaTheme="minorEastAsia" w:hint="eastAsia"/>
                <w:lang w:eastAsia="zh-CN"/>
              </w:rPr>
              <w:t>≠</w:t>
            </w:r>
            <w:r>
              <w:rPr>
                <w:rFonts w:eastAsiaTheme="minorEastAsia"/>
                <w:lang w:eastAsia="zh-CN"/>
              </w:rPr>
              <w:t>0</w:t>
            </w:r>
            <w:r>
              <w:rPr>
                <w:rFonts w:eastAsiaTheme="minorEastAsia" w:hint="eastAsia"/>
                <w:lang w:eastAsia="zh-CN"/>
              </w:rPr>
              <w:t>，</w:t>
            </w:r>
            <w:r>
              <w:rPr>
                <w:rFonts w:eastAsiaTheme="minorEastAsia"/>
                <w:lang w:eastAsia="zh-CN"/>
              </w:rPr>
              <w:t>Y=0 or 1</w:t>
            </w:r>
          </w:p>
        </w:tc>
      </w:tr>
    </w:tbl>
    <w:p w14:paraId="68FDE3E2" w14:textId="37267D31" w:rsidR="00A56908" w:rsidRDefault="00A56908" w:rsidP="00527C8D">
      <w:pPr>
        <w:spacing w:after="180"/>
        <w:rPr>
          <w:rFonts w:ascii="Arial" w:hAnsi="Arial" w:cs="Arial"/>
          <w:lang w:eastAsia="zh-CN"/>
        </w:rPr>
      </w:pPr>
    </w:p>
    <w:p w14:paraId="2977EBBF" w14:textId="4E7EB541" w:rsidR="00A56908" w:rsidRDefault="0069718B" w:rsidP="00527C8D">
      <w:pPr>
        <w:spacing w:after="180"/>
        <w:rPr>
          <w:rFonts w:ascii="Arial" w:hAnsi="Arial" w:cs="Arial"/>
          <w:lang w:val="en-US" w:eastAsia="zh-CN"/>
        </w:rPr>
      </w:pPr>
      <w:r>
        <w:rPr>
          <w:rFonts w:ascii="Arial" w:hAnsi="Arial" w:cs="Arial"/>
          <w:lang w:eastAsia="zh-CN"/>
        </w:rPr>
        <w:t xml:space="preserve">Regarding historical discussion, </w:t>
      </w:r>
      <w:r w:rsidRPr="0069718B">
        <w:rPr>
          <w:rFonts w:ascii="Arial" w:hAnsi="Arial" w:cs="Arial"/>
          <w:lang w:eastAsia="zh-CN"/>
        </w:rPr>
        <w:t>2*Ttarget_cell_SMTC_period</w:t>
      </w:r>
      <w:r>
        <w:rPr>
          <w:rFonts w:ascii="Arial" w:hAnsi="Arial" w:cs="Arial"/>
          <w:lang w:eastAsia="zh-CN"/>
        </w:rPr>
        <w:t xml:space="preserve"> </w:t>
      </w:r>
      <w:r w:rsidR="00C479EF">
        <w:rPr>
          <w:rFonts w:ascii="Arial" w:hAnsi="Arial" w:cs="Arial"/>
          <w:lang w:eastAsia="zh-CN"/>
        </w:rPr>
        <w:t>is defined for time or frequency tuning</w:t>
      </w:r>
      <w:r w:rsidR="006757FB">
        <w:rPr>
          <w:rFonts w:ascii="Arial" w:hAnsi="Arial" w:cs="Arial"/>
          <w:lang w:eastAsia="zh-CN"/>
        </w:rPr>
        <w:t xml:space="preserve"> for know target cell. If </w:t>
      </w:r>
      <w:r w:rsidR="006757FB" w:rsidRPr="006757FB">
        <w:rPr>
          <w:rFonts w:ascii="Arial" w:hAnsi="Arial" w:cs="Arial"/>
          <w:lang w:eastAsia="zh-CN"/>
        </w:rPr>
        <w:t>Tsearch</w:t>
      </w:r>
      <w:r w:rsidR="006757FB">
        <w:rPr>
          <w:rFonts w:ascii="Arial" w:hAnsi="Arial" w:cs="Arial"/>
          <w:lang w:eastAsia="zh-CN"/>
        </w:rPr>
        <w:t xml:space="preserve"> is added, </w:t>
      </w:r>
      <w:r w:rsidR="005C1871">
        <w:rPr>
          <w:rFonts w:ascii="Arial" w:hAnsi="Arial" w:cs="Arial"/>
          <w:lang w:val="en-US" w:eastAsia="zh-CN"/>
        </w:rPr>
        <w:t xml:space="preserve">normally Tsearch </w:t>
      </w:r>
      <w:r w:rsidR="009710E7">
        <w:rPr>
          <w:rFonts w:ascii="Arial" w:hAnsi="Arial" w:cs="Arial"/>
          <w:lang w:val="en-US" w:eastAsia="zh-CN"/>
        </w:rPr>
        <w:t>=Trs or 3Trs in terms of different target cell Es/Iot</w:t>
      </w:r>
      <w:r w:rsidR="00525A59">
        <w:rPr>
          <w:rFonts w:ascii="Arial" w:hAnsi="Arial" w:cs="Arial"/>
          <w:lang w:val="en-US" w:eastAsia="zh-CN"/>
        </w:rPr>
        <w:t xml:space="preserve">, </w:t>
      </w:r>
      <w:r w:rsidR="009D5DF9">
        <w:rPr>
          <w:rFonts w:ascii="Arial" w:hAnsi="Arial" w:cs="Arial"/>
          <w:lang w:val="en-US" w:eastAsia="zh-CN"/>
        </w:rPr>
        <w:t xml:space="preserve">it can cover </w:t>
      </w:r>
      <w:r w:rsidR="00B714B3">
        <w:rPr>
          <w:rFonts w:ascii="Arial" w:hAnsi="Arial" w:cs="Arial"/>
          <w:lang w:val="en-US" w:eastAsia="zh-CN"/>
        </w:rPr>
        <w:t>timing</w:t>
      </w:r>
      <w:r w:rsidR="00AC4077">
        <w:rPr>
          <w:rFonts w:ascii="Arial" w:hAnsi="Arial" w:cs="Arial"/>
          <w:lang w:val="en-US" w:eastAsia="zh-CN"/>
        </w:rPr>
        <w:t xml:space="preserve"> tuning </w:t>
      </w:r>
      <w:r w:rsidR="0002721E">
        <w:rPr>
          <w:rFonts w:ascii="Arial" w:hAnsi="Arial" w:cs="Arial"/>
          <w:lang w:val="en-US" w:eastAsia="zh-CN"/>
        </w:rPr>
        <w:t>performed</w:t>
      </w:r>
      <w:r w:rsidR="00546994">
        <w:rPr>
          <w:rFonts w:ascii="Arial" w:hAnsi="Arial" w:cs="Arial"/>
          <w:lang w:val="en-US" w:eastAsia="zh-CN"/>
        </w:rPr>
        <w:t xml:space="preserve"> in</w:t>
      </w:r>
      <w:r w:rsidR="0002721E">
        <w:rPr>
          <w:rFonts w:ascii="Arial" w:hAnsi="Arial" w:cs="Arial"/>
          <w:lang w:val="en-US" w:eastAsia="zh-CN"/>
        </w:rPr>
        <w:t xml:space="preserve"> </w:t>
      </w:r>
      <w:r w:rsidR="0002721E" w:rsidRPr="0002721E">
        <w:rPr>
          <w:rFonts w:ascii="Arial" w:hAnsi="Arial" w:cs="Arial"/>
          <w:lang w:val="en-US" w:eastAsia="zh-CN"/>
        </w:rPr>
        <w:t>2*Ttarget_cell_SMTC_period</w:t>
      </w:r>
      <w:r w:rsidR="0002721E">
        <w:rPr>
          <w:rFonts w:ascii="Arial" w:hAnsi="Arial" w:cs="Arial"/>
          <w:lang w:val="en-US" w:eastAsia="zh-CN"/>
        </w:rPr>
        <w:t>.</w:t>
      </w:r>
      <w:r w:rsidR="00584311">
        <w:rPr>
          <w:rFonts w:ascii="Arial" w:hAnsi="Arial" w:cs="Arial"/>
          <w:lang w:val="en-US" w:eastAsia="zh-CN"/>
        </w:rPr>
        <w:t xml:space="preserve"> </w:t>
      </w:r>
    </w:p>
    <w:p w14:paraId="139CBE61" w14:textId="38D93369" w:rsidR="006757FB" w:rsidRDefault="00546994" w:rsidP="00527C8D">
      <w:pPr>
        <w:spacing w:after="180"/>
        <w:rPr>
          <w:rFonts w:ascii="Arial" w:hAnsi="Arial" w:cs="Arial"/>
        </w:rPr>
      </w:pPr>
      <w:r>
        <w:rPr>
          <w:rFonts w:ascii="Arial" w:eastAsiaTheme="minorEastAsia" w:hAnsi="Arial" w:cs="Arial"/>
          <w:lang w:val="en-US" w:eastAsia="zh-CN"/>
        </w:rPr>
        <w:t>T</w:t>
      </w:r>
      <w:r w:rsidRPr="00546994">
        <w:rPr>
          <w:rFonts w:ascii="Arial" w:eastAsiaTheme="minorEastAsia" w:hAnsi="Arial" w:cs="Arial"/>
          <w:lang w:val="en-US" w:eastAsia="zh-CN"/>
        </w:rPr>
        <w:t xml:space="preserve">he </w:t>
      </w:r>
      <w:r w:rsidRPr="00CB1FDB">
        <w:rPr>
          <w:rFonts w:ascii="Arial" w:eastAsiaTheme="minorEastAsia" w:hAnsi="Arial" w:cs="Arial"/>
          <w:lang w:val="en-US" w:eastAsia="zh-CN"/>
        </w:rPr>
        <w:t xml:space="preserve">similarity is </w:t>
      </w:r>
      <w:proofErr w:type="gramStart"/>
      <w:r w:rsidRPr="00CB1FDB">
        <w:rPr>
          <w:rFonts w:ascii="Arial" w:eastAsiaTheme="minorEastAsia" w:hAnsi="Arial" w:cs="Arial"/>
          <w:lang w:val="en-US" w:eastAsia="zh-CN"/>
        </w:rPr>
        <w:t>that</w:t>
      </w:r>
      <w:r w:rsidR="001E380B" w:rsidRPr="00CB1FDB">
        <w:rPr>
          <w:rFonts w:ascii="Arial" w:eastAsiaTheme="minorEastAsia" w:hAnsi="Arial" w:cs="Arial"/>
          <w:lang w:val="en-US" w:eastAsia="zh-CN"/>
        </w:rPr>
        <w:t xml:space="preserve">  </w:t>
      </w:r>
      <w:r w:rsidR="00584311" w:rsidRPr="00CB1FDB">
        <w:rPr>
          <w:rFonts w:ascii="Arial" w:hAnsi="Arial" w:cs="Arial"/>
        </w:rPr>
        <w:t>T</w:t>
      </w:r>
      <w:r w:rsidR="00584311" w:rsidRPr="00CB1FDB">
        <w:rPr>
          <w:rFonts w:ascii="Arial" w:hAnsi="Arial" w:cs="Arial"/>
          <w:vertAlign w:val="subscript"/>
        </w:rPr>
        <w:t>interrupt</w:t>
      </w:r>
      <w:proofErr w:type="gramEnd"/>
      <w:r w:rsidR="00584311" w:rsidRPr="00CB1FDB">
        <w:rPr>
          <w:rFonts w:ascii="Arial" w:hAnsi="Arial" w:cs="Arial"/>
        </w:rPr>
        <w:t xml:space="preserve"> = T</w:t>
      </w:r>
      <w:r w:rsidR="00584311" w:rsidRPr="00CB1FDB">
        <w:rPr>
          <w:rFonts w:ascii="Arial" w:hAnsi="Arial" w:cs="Arial"/>
          <w:vertAlign w:val="subscript"/>
        </w:rPr>
        <w:t>search</w:t>
      </w:r>
      <w:r w:rsidR="00584311" w:rsidRPr="00CB1FDB">
        <w:rPr>
          <w:rFonts w:ascii="Arial" w:hAnsi="Arial" w:cs="Arial"/>
        </w:rPr>
        <w:t xml:space="preserve"> + T</w:t>
      </w:r>
      <w:r w:rsidR="00584311" w:rsidRPr="00CB1FDB">
        <w:rPr>
          <w:rFonts w:ascii="Arial" w:hAnsi="Arial" w:cs="Arial"/>
          <w:vertAlign w:val="subscript"/>
        </w:rPr>
        <w:t>IU</w:t>
      </w:r>
      <w:r w:rsidR="00584311" w:rsidRPr="00CB1FDB">
        <w:rPr>
          <w:rFonts w:ascii="Arial" w:hAnsi="Arial" w:cs="Arial"/>
        </w:rPr>
        <w:t xml:space="preserve"> + T</w:t>
      </w:r>
      <w:r w:rsidR="00584311" w:rsidRPr="00CB1FDB">
        <w:rPr>
          <w:rFonts w:ascii="Arial" w:hAnsi="Arial" w:cs="Arial"/>
          <w:vertAlign w:val="subscript"/>
          <w:lang w:eastAsia="zh-CN"/>
        </w:rPr>
        <w:t xml:space="preserve">processing </w:t>
      </w:r>
      <w:r w:rsidR="00584311" w:rsidRPr="00CB1FDB">
        <w:rPr>
          <w:rFonts w:ascii="Arial" w:hAnsi="Arial" w:cs="Arial"/>
          <w:lang w:eastAsia="zh-CN"/>
        </w:rPr>
        <w:t>+ T</w:t>
      </w:r>
      <w:r w:rsidR="00584311" w:rsidRPr="00CB1FDB">
        <w:rPr>
          <w:rFonts w:ascii="Arial" w:hAnsi="Arial" w:cs="Arial"/>
          <w:vertAlign w:val="subscript"/>
          <w:lang w:eastAsia="zh-CN"/>
        </w:rPr>
        <w:t xml:space="preserve">∆ </w:t>
      </w:r>
      <w:r w:rsidR="00584311" w:rsidRPr="00CB1FDB">
        <w:rPr>
          <w:rFonts w:ascii="Arial" w:hAnsi="Arial" w:cs="Arial"/>
          <w:lang w:eastAsia="zh-CN"/>
        </w:rPr>
        <w:t>+ T</w:t>
      </w:r>
      <w:r w:rsidR="00584311" w:rsidRPr="00CB1FDB">
        <w:rPr>
          <w:rFonts w:ascii="Arial" w:hAnsi="Arial" w:cs="Arial"/>
          <w:vertAlign w:val="subscript"/>
          <w:lang w:eastAsia="zh-CN"/>
        </w:rPr>
        <w:t>margin</w:t>
      </w:r>
      <w:r w:rsidR="00584311" w:rsidRPr="00CB1FDB">
        <w:rPr>
          <w:rFonts w:ascii="Arial" w:hAnsi="Arial" w:cs="Arial"/>
          <w:lang w:eastAsia="zh-CN"/>
        </w:rPr>
        <w:t xml:space="preserve"> </w:t>
      </w:r>
      <w:r w:rsidR="00584311" w:rsidRPr="00CB1FDB">
        <w:rPr>
          <w:rFonts w:ascii="Arial" w:hAnsi="Arial" w:cs="Arial"/>
        </w:rPr>
        <w:t xml:space="preserve">ms for </w:t>
      </w:r>
      <w:r w:rsidR="009D7037" w:rsidRPr="00CB1FDB">
        <w:rPr>
          <w:rFonts w:ascii="Arial" w:hAnsi="Arial" w:cs="Arial"/>
        </w:rPr>
        <w:t>handover interruption time. Only T</w:t>
      </w:r>
      <w:r w:rsidR="009D7037" w:rsidRPr="00CB1FDB">
        <w:rPr>
          <w:rFonts w:ascii="Arial" w:hAnsi="Arial" w:cs="Arial"/>
          <w:vertAlign w:val="subscript"/>
        </w:rPr>
        <w:t xml:space="preserve">search </w:t>
      </w:r>
      <w:r w:rsidR="009D7037" w:rsidRPr="00CB1FDB">
        <w:rPr>
          <w:rFonts w:ascii="Arial" w:hAnsi="Arial" w:cs="Arial"/>
        </w:rPr>
        <w:t>is included</w:t>
      </w:r>
      <w:r w:rsidR="0053785E" w:rsidRPr="00CB1FDB">
        <w:rPr>
          <w:rFonts w:ascii="Arial" w:hAnsi="Arial" w:cs="Arial"/>
        </w:rPr>
        <w:t>. But considering worse side condition</w:t>
      </w:r>
      <w:r w:rsidR="00982B17" w:rsidRPr="00CB1FDB">
        <w:rPr>
          <w:rFonts w:ascii="Arial" w:hAnsi="Arial" w:cs="Arial"/>
        </w:rPr>
        <w:t>, T</w:t>
      </w:r>
      <w:r w:rsidR="00982B17" w:rsidRPr="00CB1FDB">
        <w:rPr>
          <w:rFonts w:ascii="Arial" w:hAnsi="Arial" w:cs="Arial"/>
          <w:vertAlign w:val="subscript"/>
        </w:rPr>
        <w:t xml:space="preserve">search  </w:t>
      </w:r>
      <w:r w:rsidR="00982B17" w:rsidRPr="00CB1FDB">
        <w:rPr>
          <w:rFonts w:ascii="Arial" w:hAnsi="Arial" w:cs="Arial"/>
        </w:rPr>
        <w:t>in res</w:t>
      </w:r>
      <w:r w:rsidR="00CB1FDB" w:rsidRPr="00CB1FDB">
        <w:rPr>
          <w:rFonts w:ascii="Arial" w:hAnsi="Arial" w:cs="Arial"/>
        </w:rPr>
        <w:t xml:space="preserve">election </w:t>
      </w:r>
      <w:r w:rsidR="00982B17" w:rsidRPr="00CB1FDB">
        <w:rPr>
          <w:rFonts w:ascii="Arial" w:hAnsi="Arial" w:cs="Arial"/>
        </w:rPr>
        <w:t>shall be longer than</w:t>
      </w:r>
      <w:r w:rsidR="00CB1FDB" w:rsidRPr="00CB1FDB">
        <w:rPr>
          <w:rFonts w:ascii="Arial" w:hAnsi="Arial" w:cs="Arial"/>
        </w:rPr>
        <w:t xml:space="preserve"> T</w:t>
      </w:r>
      <w:r w:rsidR="00CB1FDB" w:rsidRPr="00CB1FDB">
        <w:rPr>
          <w:rFonts w:ascii="Arial" w:hAnsi="Arial" w:cs="Arial"/>
          <w:vertAlign w:val="subscript"/>
        </w:rPr>
        <w:t xml:space="preserve">search </w:t>
      </w:r>
      <w:r w:rsidR="00CB1FDB" w:rsidRPr="00CB1FDB">
        <w:rPr>
          <w:rFonts w:ascii="Arial" w:hAnsi="Arial" w:cs="Arial"/>
        </w:rPr>
        <w:t xml:space="preserve"> in handover.</w:t>
      </w:r>
    </w:p>
    <w:p w14:paraId="60CCA6A5" w14:textId="657F21E6" w:rsidR="002E1DD0" w:rsidRPr="00621B27" w:rsidRDefault="00CB1FDB" w:rsidP="00527C8D">
      <w:pPr>
        <w:spacing w:after="180"/>
        <w:rPr>
          <w:rFonts w:ascii="Arial" w:hAnsi="Arial" w:cs="Arial"/>
          <w:b/>
          <w:bCs/>
          <w:i/>
          <w:iCs/>
          <w:lang w:eastAsia="zh-CN"/>
        </w:rPr>
      </w:pPr>
      <w:r w:rsidRPr="00621B27">
        <w:rPr>
          <w:rFonts w:ascii="Arial" w:hAnsi="Arial" w:cs="Arial"/>
          <w:b/>
          <w:bCs/>
          <w:i/>
          <w:iCs/>
          <w:lang w:eastAsia="zh-CN"/>
        </w:rPr>
        <w:t>Proposal</w:t>
      </w:r>
      <w:r w:rsidR="000623F6">
        <w:rPr>
          <w:rFonts w:ascii="Arial" w:hAnsi="Arial" w:cs="Arial"/>
          <w:b/>
          <w:bCs/>
          <w:i/>
          <w:iCs/>
          <w:lang w:eastAsia="zh-CN"/>
        </w:rPr>
        <w:t xml:space="preserve"> 4</w:t>
      </w:r>
      <w:r w:rsidRPr="00621B27">
        <w:rPr>
          <w:rFonts w:ascii="Arial" w:hAnsi="Arial" w:cs="Arial"/>
          <w:b/>
          <w:bCs/>
          <w:i/>
          <w:iCs/>
          <w:lang w:eastAsia="zh-CN"/>
        </w:rPr>
        <w:t xml:space="preserve">: </w:t>
      </w:r>
      <w:r w:rsidR="002E1DD0" w:rsidRPr="00621B27">
        <w:rPr>
          <w:rFonts w:ascii="Arial" w:hAnsi="Arial" w:cs="Arial"/>
          <w:b/>
          <w:bCs/>
          <w:i/>
          <w:iCs/>
          <w:lang w:val="en-US" w:eastAsia="zh-CN"/>
        </w:rPr>
        <w:t>The maximum interruption in paging reception for NTN cell reselection shall not exceed</w:t>
      </w:r>
    </w:p>
    <w:p w14:paraId="7F961663" w14:textId="7E3339A5" w:rsidR="00CB1FDB" w:rsidRPr="00621B27" w:rsidRDefault="00D2256E" w:rsidP="002E1DD0">
      <w:pPr>
        <w:pStyle w:val="ListParagraph"/>
        <w:numPr>
          <w:ilvl w:val="0"/>
          <w:numId w:val="47"/>
        </w:numPr>
        <w:spacing w:after="180"/>
        <w:rPr>
          <w:rFonts w:ascii="Arial" w:hAnsi="Arial" w:cs="Arial"/>
          <w:b/>
          <w:bCs/>
          <w:i/>
          <w:iCs/>
          <w:sz w:val="20"/>
          <w:szCs w:val="20"/>
          <w:lang w:val="en-US" w:eastAsia="zh-CN"/>
        </w:rPr>
      </w:pPr>
      <w:r w:rsidRPr="00621B27">
        <w:rPr>
          <w:rFonts w:ascii="Arial" w:hAnsi="Arial" w:cs="Arial"/>
          <w:b/>
          <w:bCs/>
          <w:i/>
          <w:iCs/>
          <w:sz w:val="20"/>
          <w:szCs w:val="20"/>
          <w:lang w:val="en-US" w:eastAsia="zh-CN"/>
        </w:rPr>
        <w:lastRenderedPageBreak/>
        <w:t>TSI-NR + 2*Ttarget_cell_SMTC_period</w:t>
      </w:r>
      <w:r w:rsidR="00621B27">
        <w:rPr>
          <w:rFonts w:ascii="Arial" w:hAnsi="Arial" w:cs="Arial"/>
          <w:b/>
          <w:bCs/>
          <w:i/>
          <w:iCs/>
          <w:sz w:val="20"/>
          <w:szCs w:val="20"/>
          <w:lang w:val="en-US" w:eastAsia="zh-CN"/>
        </w:rPr>
        <w:t>,</w:t>
      </w:r>
      <w:r w:rsidRPr="00621B27">
        <w:rPr>
          <w:rFonts w:ascii="Arial" w:hAnsi="Arial" w:cs="Arial"/>
          <w:b/>
          <w:bCs/>
          <w:i/>
          <w:iCs/>
          <w:sz w:val="20"/>
          <w:szCs w:val="20"/>
          <w:lang w:val="en-US" w:eastAsia="zh-CN"/>
        </w:rPr>
        <w:t xml:space="preserve"> </w:t>
      </w:r>
      <w:r w:rsidR="002E1DD0" w:rsidRPr="00621B27">
        <w:rPr>
          <w:rFonts w:ascii="Arial" w:hAnsi="Arial" w:cs="Arial"/>
          <w:b/>
          <w:bCs/>
          <w:i/>
          <w:iCs/>
          <w:sz w:val="20"/>
          <w:szCs w:val="20"/>
          <w:lang w:val="en-US" w:eastAsia="zh-CN"/>
        </w:rPr>
        <w:t>when the target cell is already known.</w:t>
      </w:r>
    </w:p>
    <w:p w14:paraId="23D33CFC" w14:textId="4346A17E" w:rsidR="002E1DD0" w:rsidRPr="00621B27" w:rsidRDefault="00B55129" w:rsidP="002017BB">
      <w:pPr>
        <w:pStyle w:val="ListParagraph"/>
        <w:numPr>
          <w:ilvl w:val="0"/>
          <w:numId w:val="47"/>
        </w:numPr>
        <w:spacing w:after="180"/>
        <w:rPr>
          <w:rFonts w:ascii="Arial" w:hAnsi="Arial" w:cs="Arial"/>
          <w:b/>
          <w:bCs/>
          <w:i/>
          <w:iCs/>
          <w:sz w:val="20"/>
          <w:szCs w:val="20"/>
          <w:lang w:val="en-US" w:eastAsia="zh-CN"/>
        </w:rPr>
      </w:pPr>
      <w:r w:rsidRPr="00621B27">
        <w:rPr>
          <w:rFonts w:ascii="Arial" w:hAnsi="Arial" w:cs="Arial"/>
          <w:b/>
          <w:bCs/>
          <w:i/>
          <w:iCs/>
          <w:sz w:val="20"/>
          <w:szCs w:val="20"/>
          <w:lang w:val="en-US" w:eastAsia="zh-CN"/>
        </w:rPr>
        <w:t xml:space="preserve">TSI-NR + </w:t>
      </w:r>
      <w:proofErr w:type="gramStart"/>
      <w:r w:rsidR="00662F1C" w:rsidRPr="00621B27">
        <w:rPr>
          <w:b/>
          <w:bCs/>
          <w:i/>
          <w:iCs/>
          <w:szCs w:val="24"/>
          <w:lang w:val="en-US" w:eastAsia="zh-CN"/>
        </w:rPr>
        <w:t>Tsearch</w:t>
      </w:r>
      <w:r w:rsidR="00662F1C">
        <w:rPr>
          <w:b/>
          <w:bCs/>
          <w:i/>
          <w:iCs/>
          <w:szCs w:val="24"/>
          <w:lang w:val="en-US" w:eastAsia="zh-CN"/>
        </w:rPr>
        <w:t>,</w:t>
      </w:r>
      <w:r w:rsidR="00662F1C" w:rsidRPr="00621B27">
        <w:rPr>
          <w:b/>
          <w:bCs/>
          <w:i/>
          <w:iCs/>
          <w:szCs w:val="24"/>
          <w:lang w:val="en-US" w:eastAsia="zh-CN"/>
        </w:rPr>
        <w:t xml:space="preserve"> when</w:t>
      </w:r>
      <w:proofErr w:type="gramEnd"/>
      <w:r w:rsidRPr="00621B27">
        <w:rPr>
          <w:rFonts w:ascii="Arial" w:hAnsi="Arial" w:cs="Arial"/>
          <w:b/>
          <w:bCs/>
          <w:i/>
          <w:iCs/>
          <w:sz w:val="20"/>
          <w:szCs w:val="20"/>
          <w:lang w:val="en-US" w:eastAsia="zh-CN"/>
        </w:rPr>
        <w:t xml:space="preserve"> the target cell is not already known. </w:t>
      </w:r>
      <w:r w:rsidR="00621B27">
        <w:rPr>
          <w:rFonts w:ascii="Arial" w:hAnsi="Arial" w:cs="Arial"/>
          <w:b/>
          <w:bCs/>
          <w:i/>
          <w:iCs/>
          <w:sz w:val="20"/>
          <w:szCs w:val="20"/>
          <w:lang w:val="en-US" w:eastAsia="zh-CN"/>
        </w:rPr>
        <w:t xml:space="preserve">Where, </w:t>
      </w:r>
      <w:r w:rsidRPr="00621B27">
        <w:rPr>
          <w:b/>
          <w:bCs/>
          <w:i/>
          <w:iCs/>
          <w:szCs w:val="24"/>
          <w:lang w:val="en-US" w:eastAsia="zh-CN"/>
        </w:rPr>
        <w:t xml:space="preserve">Tsearch </w:t>
      </w:r>
      <w:r w:rsidR="007B4A35">
        <w:rPr>
          <w:b/>
          <w:bCs/>
          <w:i/>
          <w:iCs/>
          <w:szCs w:val="24"/>
          <w:lang w:val="en-US" w:eastAsia="zh-CN"/>
        </w:rPr>
        <w:t>=</w:t>
      </w:r>
      <w:r w:rsidRPr="00621B27">
        <w:rPr>
          <w:b/>
          <w:bCs/>
          <w:i/>
          <w:iCs/>
          <w:szCs w:val="24"/>
          <w:lang w:val="en-US" w:eastAsia="zh-CN"/>
        </w:rPr>
        <w:t xml:space="preserve"> </w:t>
      </w:r>
      <w:r w:rsidR="00621B27" w:rsidRPr="00621B27">
        <w:rPr>
          <w:b/>
          <w:bCs/>
          <w:i/>
          <w:iCs/>
          <w:szCs w:val="24"/>
          <w:lang w:val="en-US" w:eastAsia="zh-CN"/>
        </w:rPr>
        <w:t>[</w:t>
      </w:r>
      <w:proofErr w:type="gramStart"/>
      <w:r w:rsidR="00621B27" w:rsidRPr="00621B27">
        <w:rPr>
          <w:b/>
          <w:bCs/>
          <w:i/>
          <w:iCs/>
          <w:szCs w:val="24"/>
          <w:lang w:val="en-US" w:eastAsia="zh-CN"/>
        </w:rPr>
        <w:t>5]Trs</w:t>
      </w:r>
      <w:proofErr w:type="gramEnd"/>
      <w:r w:rsidR="00621B27" w:rsidRPr="00621B27">
        <w:rPr>
          <w:b/>
          <w:bCs/>
          <w:i/>
          <w:iCs/>
          <w:szCs w:val="24"/>
          <w:lang w:val="en-US" w:eastAsia="zh-CN"/>
        </w:rPr>
        <w:t>.</w:t>
      </w:r>
    </w:p>
    <w:p w14:paraId="0CC60620" w14:textId="23E5BE30" w:rsidR="00A56908" w:rsidRDefault="00A56908" w:rsidP="00527C8D">
      <w:pPr>
        <w:spacing w:after="180"/>
        <w:rPr>
          <w:rFonts w:ascii="Arial" w:hAnsi="Arial" w:cs="Arial"/>
          <w:lang w:eastAsia="zh-CN"/>
        </w:rPr>
      </w:pPr>
    </w:p>
    <w:p w14:paraId="3FBDF2A2" w14:textId="06164BB4" w:rsidR="00A56908" w:rsidRDefault="00921233" w:rsidP="00527C8D">
      <w:pPr>
        <w:spacing w:after="180"/>
        <w:rPr>
          <w:rFonts w:ascii="Arial" w:hAnsi="Arial" w:cs="Arial"/>
          <w:lang w:eastAsia="zh-CN"/>
        </w:rPr>
      </w:pPr>
      <w:r w:rsidRPr="00921233">
        <w:rPr>
          <w:rFonts w:ascii="Arial" w:hAnsi="Arial" w:cs="Arial"/>
          <w:lang w:eastAsia="zh-CN"/>
        </w:rPr>
        <w:t>2.1.5</w:t>
      </w:r>
      <w:r w:rsidRPr="00921233">
        <w:rPr>
          <w:rFonts w:ascii="Arial" w:hAnsi="Arial" w:cs="Arial"/>
          <w:lang w:eastAsia="zh-CN"/>
        </w:rPr>
        <w:tab/>
        <w:t>Measurement relaxation with paging</w:t>
      </w:r>
    </w:p>
    <w:tbl>
      <w:tblPr>
        <w:tblStyle w:val="TableGrid"/>
        <w:tblW w:w="0" w:type="auto"/>
        <w:tblLook w:val="04A0" w:firstRow="1" w:lastRow="0" w:firstColumn="1" w:lastColumn="0" w:noHBand="0" w:noVBand="1"/>
      </w:tblPr>
      <w:tblGrid>
        <w:gridCol w:w="9631"/>
      </w:tblGrid>
      <w:tr w:rsidR="00B863D0" w14:paraId="3F4523E5" w14:textId="77777777" w:rsidTr="00B863D0">
        <w:tc>
          <w:tcPr>
            <w:tcW w:w="9631" w:type="dxa"/>
          </w:tcPr>
          <w:p w14:paraId="5A7ED704" w14:textId="77777777" w:rsidR="00B863D0" w:rsidRPr="00777839" w:rsidRDefault="00B863D0" w:rsidP="00B863D0">
            <w:pPr>
              <w:rPr>
                <w:rFonts w:ascii="Arial" w:hAnsi="Arial" w:cs="Arial"/>
              </w:rPr>
            </w:pPr>
            <w:r w:rsidRPr="00777839">
              <w:rPr>
                <w:rFonts w:ascii="Arial" w:hAnsi="Arial" w:cs="Arial"/>
              </w:rPr>
              <w:t>The UE shall measure the SS-RSRP and SS-RSRQ level of the serving cell and evaluate the cell selection criterion S defined in TS 38.304 v16.7.0 for the serving cell at least once every M1*N1 DRX cycle; where:</w:t>
            </w:r>
          </w:p>
          <w:p w14:paraId="4F0B9197" w14:textId="77777777" w:rsidR="00B863D0" w:rsidRPr="00777839" w:rsidRDefault="00B863D0" w:rsidP="00B863D0">
            <w:pPr>
              <w:rPr>
                <w:rFonts w:ascii="Arial" w:hAnsi="Arial" w:cs="Arial"/>
              </w:rPr>
            </w:pPr>
            <w:r w:rsidRPr="00777839">
              <w:rPr>
                <w:rFonts w:ascii="Arial" w:hAnsi="Arial" w:cs="Arial"/>
                <w:highlight w:val="yellow"/>
              </w:rPr>
              <w:t>M1=2 if SMTC periodicity (TSMTC) &gt; 20 ms and DRX cycle ≤ 0.64 second,</w:t>
            </w:r>
          </w:p>
          <w:p w14:paraId="09DD1F3B" w14:textId="77777777" w:rsidR="00B863D0" w:rsidRPr="00777839" w:rsidRDefault="00B863D0" w:rsidP="00B863D0">
            <w:pPr>
              <w:rPr>
                <w:rFonts w:ascii="Arial" w:hAnsi="Arial" w:cs="Arial"/>
              </w:rPr>
            </w:pPr>
            <w:r w:rsidRPr="00777839">
              <w:rPr>
                <w:rFonts w:ascii="Arial" w:hAnsi="Arial" w:cs="Arial"/>
              </w:rPr>
              <w:t>otherwise M1=1.</w:t>
            </w:r>
          </w:p>
          <w:p w14:paraId="1F99F786" w14:textId="77777777" w:rsidR="00EF146E" w:rsidRPr="00777839" w:rsidRDefault="00EF146E" w:rsidP="00EF146E">
            <w:pPr>
              <w:pStyle w:val="TH"/>
              <w:rPr>
                <w:rFonts w:cs="Arial"/>
                <w:vertAlign w:val="subscript"/>
              </w:rPr>
            </w:pPr>
            <w:r w:rsidRPr="00777839">
              <w:rPr>
                <w:rFonts w:cs="Arial"/>
              </w:rPr>
              <w:t xml:space="preserve">Table 3: </w:t>
            </w:r>
            <w:bookmarkStart w:id="5" w:name="_Hlk94364967"/>
            <w:r w:rsidRPr="00777839">
              <w:rPr>
                <w:rFonts w:cs="Arial"/>
              </w:rPr>
              <w:t>N</w:t>
            </w:r>
            <w:r w:rsidRPr="00777839">
              <w:rPr>
                <w:rFonts w:cs="Arial"/>
                <w:vertAlign w:val="subscript"/>
              </w:rPr>
              <w:t>serv</w:t>
            </w:r>
            <w:bookmarkEnd w:id="5"/>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5"/>
              <w:gridCol w:w="1070"/>
              <w:gridCol w:w="1070"/>
              <w:gridCol w:w="2850"/>
            </w:tblGrid>
            <w:tr w:rsidR="00EF146E" w:rsidRPr="00777839" w14:paraId="552D7177" w14:textId="77777777" w:rsidTr="00CA0152">
              <w:trPr>
                <w:cantSplit/>
                <w:trHeight w:val="207"/>
                <w:jc w:val="center"/>
              </w:trPr>
              <w:tc>
                <w:tcPr>
                  <w:tcW w:w="1498" w:type="pct"/>
                  <w:tcBorders>
                    <w:bottom w:val="nil"/>
                  </w:tcBorders>
                </w:tcPr>
                <w:p w14:paraId="70B98567" w14:textId="77777777" w:rsidR="00EF146E" w:rsidRPr="00777839" w:rsidRDefault="00EF146E" w:rsidP="00EF146E">
                  <w:pPr>
                    <w:pStyle w:val="TAH"/>
                    <w:rPr>
                      <w:rFonts w:cs="Arial"/>
                    </w:rPr>
                  </w:pPr>
                  <w:r w:rsidRPr="00777839">
                    <w:rPr>
                      <w:rFonts w:cs="Arial"/>
                    </w:rPr>
                    <w:t>DRX cycle length [s]</w:t>
                  </w:r>
                </w:p>
              </w:tc>
              <w:tc>
                <w:tcPr>
                  <w:tcW w:w="1502" w:type="pct"/>
                  <w:gridSpan w:val="2"/>
                </w:tcPr>
                <w:p w14:paraId="183FA353" w14:textId="77777777" w:rsidR="00EF146E" w:rsidRPr="00777839" w:rsidRDefault="00EF146E" w:rsidP="00EF146E">
                  <w:pPr>
                    <w:pStyle w:val="TAH"/>
                    <w:rPr>
                      <w:rFonts w:cs="Arial"/>
                    </w:rPr>
                  </w:pPr>
                  <w:r w:rsidRPr="00777839">
                    <w:rPr>
                      <w:rFonts w:cs="Arial"/>
                    </w:rPr>
                    <w:t>Scaling Factor (N1)</w:t>
                  </w:r>
                </w:p>
              </w:tc>
              <w:tc>
                <w:tcPr>
                  <w:tcW w:w="2000" w:type="pct"/>
                  <w:tcBorders>
                    <w:bottom w:val="nil"/>
                  </w:tcBorders>
                </w:tcPr>
                <w:p w14:paraId="5C697800" w14:textId="77777777" w:rsidR="00EF146E" w:rsidRPr="00777839" w:rsidRDefault="00EF146E" w:rsidP="00EF146E">
                  <w:pPr>
                    <w:pStyle w:val="TAH"/>
                    <w:rPr>
                      <w:rFonts w:cs="Arial"/>
                    </w:rPr>
                  </w:pPr>
                  <w:r w:rsidRPr="00777839">
                    <w:rPr>
                      <w:rFonts w:cs="Arial"/>
                    </w:rPr>
                    <w:t>N</w:t>
                  </w:r>
                  <w:r w:rsidRPr="00777839">
                    <w:rPr>
                      <w:rFonts w:cs="Arial"/>
                      <w:vertAlign w:val="subscript"/>
                    </w:rPr>
                    <w:t xml:space="preserve">serv </w:t>
                  </w:r>
                  <w:r w:rsidRPr="00777839">
                    <w:rPr>
                      <w:rFonts w:cs="Arial"/>
                    </w:rPr>
                    <w:t>[number of DRX cycles]</w:t>
                  </w:r>
                </w:p>
              </w:tc>
            </w:tr>
            <w:tr w:rsidR="00EF146E" w:rsidRPr="00777839" w14:paraId="252AEE84" w14:textId="77777777" w:rsidTr="00CA0152">
              <w:trPr>
                <w:cantSplit/>
                <w:trHeight w:val="207"/>
                <w:jc w:val="center"/>
              </w:trPr>
              <w:tc>
                <w:tcPr>
                  <w:tcW w:w="1498" w:type="pct"/>
                  <w:tcBorders>
                    <w:top w:val="nil"/>
                  </w:tcBorders>
                </w:tcPr>
                <w:p w14:paraId="4B66B76C" w14:textId="77777777" w:rsidR="00EF146E" w:rsidRPr="00777839" w:rsidRDefault="00EF146E" w:rsidP="00EF146E">
                  <w:pPr>
                    <w:pStyle w:val="TAH"/>
                    <w:rPr>
                      <w:rFonts w:cs="Arial"/>
                    </w:rPr>
                  </w:pPr>
                </w:p>
              </w:tc>
              <w:tc>
                <w:tcPr>
                  <w:tcW w:w="751" w:type="pct"/>
                </w:tcPr>
                <w:p w14:paraId="3E97983B" w14:textId="77777777" w:rsidR="00EF146E" w:rsidRPr="00777839" w:rsidRDefault="00EF146E" w:rsidP="00EF146E">
                  <w:pPr>
                    <w:pStyle w:val="TAH"/>
                    <w:rPr>
                      <w:rFonts w:cs="Arial"/>
                    </w:rPr>
                  </w:pPr>
                  <w:r w:rsidRPr="00777839">
                    <w:rPr>
                      <w:rFonts w:cs="Arial"/>
                    </w:rPr>
                    <w:t>FR1</w:t>
                  </w:r>
                </w:p>
              </w:tc>
              <w:tc>
                <w:tcPr>
                  <w:tcW w:w="751" w:type="pct"/>
                </w:tcPr>
                <w:p w14:paraId="58B7DBC9" w14:textId="77777777" w:rsidR="00EF146E" w:rsidRPr="00777839" w:rsidRDefault="00EF146E" w:rsidP="00EF146E">
                  <w:pPr>
                    <w:pStyle w:val="TAH"/>
                    <w:rPr>
                      <w:rFonts w:cs="Arial"/>
                      <w:vertAlign w:val="superscript"/>
                    </w:rPr>
                  </w:pPr>
                  <w:r w:rsidRPr="00777839">
                    <w:rPr>
                      <w:rFonts w:cs="Arial"/>
                    </w:rPr>
                    <w:t>FR2</w:t>
                  </w:r>
                  <w:r w:rsidRPr="00777839">
                    <w:rPr>
                      <w:rFonts w:cs="Arial"/>
                      <w:vertAlign w:val="superscript"/>
                    </w:rPr>
                    <w:t>Note1</w:t>
                  </w:r>
                </w:p>
              </w:tc>
              <w:tc>
                <w:tcPr>
                  <w:tcW w:w="2000" w:type="pct"/>
                  <w:tcBorders>
                    <w:top w:val="nil"/>
                  </w:tcBorders>
                </w:tcPr>
                <w:p w14:paraId="20778B62" w14:textId="77777777" w:rsidR="00EF146E" w:rsidRPr="00777839" w:rsidRDefault="00EF146E" w:rsidP="00EF146E">
                  <w:pPr>
                    <w:pStyle w:val="TAH"/>
                    <w:rPr>
                      <w:rFonts w:cs="Arial"/>
                    </w:rPr>
                  </w:pPr>
                </w:p>
              </w:tc>
            </w:tr>
            <w:tr w:rsidR="00EF146E" w:rsidRPr="00777839" w14:paraId="6243BE07" w14:textId="77777777" w:rsidTr="00CA0152">
              <w:trPr>
                <w:cantSplit/>
                <w:jc w:val="center"/>
              </w:trPr>
              <w:tc>
                <w:tcPr>
                  <w:tcW w:w="1498" w:type="pct"/>
                </w:tcPr>
                <w:p w14:paraId="7B0D1577" w14:textId="77777777" w:rsidR="00EF146E" w:rsidRPr="00777839" w:rsidRDefault="00EF146E" w:rsidP="00EF146E">
                  <w:pPr>
                    <w:pStyle w:val="TAC"/>
                    <w:rPr>
                      <w:rFonts w:cs="Arial"/>
                    </w:rPr>
                  </w:pPr>
                  <w:r w:rsidRPr="00777839">
                    <w:rPr>
                      <w:rFonts w:cs="Arial"/>
                    </w:rPr>
                    <w:t>0.32</w:t>
                  </w:r>
                </w:p>
              </w:tc>
              <w:tc>
                <w:tcPr>
                  <w:tcW w:w="751" w:type="pct"/>
                  <w:tcBorders>
                    <w:bottom w:val="nil"/>
                  </w:tcBorders>
                  <w:vAlign w:val="center"/>
                </w:tcPr>
                <w:p w14:paraId="3FFD7C6D" w14:textId="77777777" w:rsidR="00EF146E" w:rsidRPr="00777839" w:rsidRDefault="00EF146E" w:rsidP="00EF146E">
                  <w:pPr>
                    <w:pStyle w:val="TAC"/>
                    <w:rPr>
                      <w:rFonts w:cs="Arial"/>
                      <w:sz w:val="16"/>
                      <w:lang w:eastAsia="zh-CN"/>
                    </w:rPr>
                  </w:pPr>
                  <w:r w:rsidRPr="00777839">
                    <w:rPr>
                      <w:rFonts w:cs="Arial"/>
                      <w:sz w:val="16"/>
                      <w:lang w:eastAsia="zh-CN"/>
                    </w:rPr>
                    <w:t>1</w:t>
                  </w:r>
                </w:p>
              </w:tc>
              <w:tc>
                <w:tcPr>
                  <w:tcW w:w="751" w:type="pct"/>
                </w:tcPr>
                <w:p w14:paraId="7A9B47B9" w14:textId="77777777" w:rsidR="00EF146E" w:rsidRPr="00777839" w:rsidRDefault="00EF146E" w:rsidP="00EF146E">
                  <w:pPr>
                    <w:pStyle w:val="TAC"/>
                    <w:rPr>
                      <w:rFonts w:cs="Arial"/>
                      <w:sz w:val="16"/>
                      <w:lang w:eastAsia="zh-CN"/>
                    </w:rPr>
                  </w:pPr>
                  <w:r w:rsidRPr="00777839">
                    <w:rPr>
                      <w:rFonts w:cs="Arial"/>
                      <w:sz w:val="16"/>
                      <w:lang w:eastAsia="zh-CN"/>
                    </w:rPr>
                    <w:t>8</w:t>
                  </w:r>
                </w:p>
              </w:tc>
              <w:tc>
                <w:tcPr>
                  <w:tcW w:w="2000" w:type="pct"/>
                </w:tcPr>
                <w:p w14:paraId="321B7427" w14:textId="77777777" w:rsidR="00EF146E" w:rsidRPr="00777839" w:rsidRDefault="00EF146E" w:rsidP="00EF146E">
                  <w:pPr>
                    <w:pStyle w:val="TAC"/>
                    <w:rPr>
                      <w:rFonts w:cs="Arial"/>
                    </w:rPr>
                  </w:pPr>
                  <w:r w:rsidRPr="00777839">
                    <w:rPr>
                      <w:rFonts w:cs="Arial"/>
                      <w:sz w:val="16"/>
                      <w:lang w:eastAsia="zh-CN"/>
                    </w:rPr>
                    <w:t>M1*N1*</w:t>
                  </w:r>
                  <w:r w:rsidRPr="00777839">
                    <w:rPr>
                      <w:rFonts w:cs="Arial"/>
                    </w:rPr>
                    <w:t>4</w:t>
                  </w:r>
                </w:p>
              </w:tc>
            </w:tr>
            <w:tr w:rsidR="00EF146E" w:rsidRPr="00777839" w14:paraId="1EDAEACC" w14:textId="77777777" w:rsidTr="00CA0152">
              <w:trPr>
                <w:cantSplit/>
                <w:jc w:val="center"/>
              </w:trPr>
              <w:tc>
                <w:tcPr>
                  <w:tcW w:w="1498" w:type="pct"/>
                </w:tcPr>
                <w:p w14:paraId="5BDE05C8" w14:textId="77777777" w:rsidR="00EF146E" w:rsidRPr="00777839" w:rsidRDefault="00EF146E" w:rsidP="00EF146E">
                  <w:pPr>
                    <w:pStyle w:val="TAC"/>
                    <w:rPr>
                      <w:rFonts w:cs="Arial"/>
                    </w:rPr>
                  </w:pPr>
                  <w:r w:rsidRPr="00777839">
                    <w:rPr>
                      <w:rFonts w:cs="Arial"/>
                    </w:rPr>
                    <w:t>0.64</w:t>
                  </w:r>
                </w:p>
              </w:tc>
              <w:tc>
                <w:tcPr>
                  <w:tcW w:w="751" w:type="pct"/>
                  <w:tcBorders>
                    <w:top w:val="nil"/>
                    <w:bottom w:val="nil"/>
                  </w:tcBorders>
                </w:tcPr>
                <w:p w14:paraId="6F90B16E" w14:textId="77777777" w:rsidR="00EF146E" w:rsidRPr="00777839" w:rsidRDefault="00EF146E" w:rsidP="00EF146E">
                  <w:pPr>
                    <w:pStyle w:val="TAC"/>
                    <w:rPr>
                      <w:rFonts w:cs="Arial"/>
                      <w:sz w:val="16"/>
                      <w:lang w:eastAsia="zh-CN"/>
                    </w:rPr>
                  </w:pPr>
                </w:p>
              </w:tc>
              <w:tc>
                <w:tcPr>
                  <w:tcW w:w="751" w:type="pct"/>
                </w:tcPr>
                <w:p w14:paraId="1CF3B8C2" w14:textId="77777777" w:rsidR="00EF146E" w:rsidRPr="00777839" w:rsidRDefault="00EF146E" w:rsidP="00EF146E">
                  <w:pPr>
                    <w:pStyle w:val="TAC"/>
                    <w:rPr>
                      <w:rFonts w:cs="Arial"/>
                      <w:sz w:val="16"/>
                      <w:lang w:eastAsia="zh-CN"/>
                    </w:rPr>
                  </w:pPr>
                  <w:r w:rsidRPr="00777839">
                    <w:rPr>
                      <w:rFonts w:cs="Arial"/>
                      <w:sz w:val="16"/>
                      <w:lang w:eastAsia="zh-CN"/>
                    </w:rPr>
                    <w:t>5</w:t>
                  </w:r>
                </w:p>
              </w:tc>
              <w:tc>
                <w:tcPr>
                  <w:tcW w:w="2000" w:type="pct"/>
                </w:tcPr>
                <w:p w14:paraId="4D039E40" w14:textId="77777777" w:rsidR="00EF146E" w:rsidRPr="00777839" w:rsidRDefault="00EF146E" w:rsidP="00EF146E">
                  <w:pPr>
                    <w:pStyle w:val="TAC"/>
                    <w:rPr>
                      <w:rFonts w:cs="Arial"/>
                    </w:rPr>
                  </w:pPr>
                  <w:r w:rsidRPr="00777839">
                    <w:rPr>
                      <w:rFonts w:cs="Arial"/>
                      <w:sz w:val="16"/>
                      <w:lang w:eastAsia="zh-CN"/>
                    </w:rPr>
                    <w:t>M1*N1*</w:t>
                  </w:r>
                  <w:r w:rsidRPr="00777839">
                    <w:rPr>
                      <w:rFonts w:cs="Arial"/>
                    </w:rPr>
                    <w:t>4</w:t>
                  </w:r>
                </w:p>
              </w:tc>
            </w:tr>
            <w:tr w:rsidR="00EF146E" w:rsidRPr="00777839" w14:paraId="0D9AB5B2" w14:textId="77777777" w:rsidTr="00CA0152">
              <w:trPr>
                <w:cantSplit/>
                <w:jc w:val="center"/>
              </w:trPr>
              <w:tc>
                <w:tcPr>
                  <w:tcW w:w="1498" w:type="pct"/>
                </w:tcPr>
                <w:p w14:paraId="4F6E5D04" w14:textId="77777777" w:rsidR="00EF146E" w:rsidRPr="00777839" w:rsidRDefault="00EF146E" w:rsidP="00EF146E">
                  <w:pPr>
                    <w:pStyle w:val="TAC"/>
                    <w:rPr>
                      <w:rFonts w:cs="Arial"/>
                    </w:rPr>
                  </w:pPr>
                  <w:r w:rsidRPr="00777839">
                    <w:rPr>
                      <w:rFonts w:cs="Arial"/>
                    </w:rPr>
                    <w:t>1.28</w:t>
                  </w:r>
                </w:p>
              </w:tc>
              <w:tc>
                <w:tcPr>
                  <w:tcW w:w="751" w:type="pct"/>
                  <w:tcBorders>
                    <w:top w:val="nil"/>
                    <w:bottom w:val="nil"/>
                  </w:tcBorders>
                </w:tcPr>
                <w:p w14:paraId="57F3322D" w14:textId="77777777" w:rsidR="00EF146E" w:rsidRPr="00777839" w:rsidRDefault="00EF146E" w:rsidP="00EF146E">
                  <w:pPr>
                    <w:pStyle w:val="TAC"/>
                    <w:rPr>
                      <w:rFonts w:cs="Arial"/>
                      <w:sz w:val="16"/>
                      <w:lang w:eastAsia="zh-CN"/>
                    </w:rPr>
                  </w:pPr>
                </w:p>
              </w:tc>
              <w:tc>
                <w:tcPr>
                  <w:tcW w:w="751" w:type="pct"/>
                </w:tcPr>
                <w:p w14:paraId="27D8CC61" w14:textId="77777777" w:rsidR="00EF146E" w:rsidRPr="00777839" w:rsidRDefault="00EF146E" w:rsidP="00EF146E">
                  <w:pPr>
                    <w:pStyle w:val="TAC"/>
                    <w:rPr>
                      <w:rFonts w:cs="Arial"/>
                      <w:sz w:val="16"/>
                      <w:lang w:eastAsia="zh-CN"/>
                    </w:rPr>
                  </w:pPr>
                  <w:r w:rsidRPr="00777839">
                    <w:rPr>
                      <w:rFonts w:cs="Arial"/>
                      <w:sz w:val="16"/>
                      <w:lang w:eastAsia="zh-CN"/>
                    </w:rPr>
                    <w:t>4</w:t>
                  </w:r>
                </w:p>
              </w:tc>
              <w:tc>
                <w:tcPr>
                  <w:tcW w:w="2000" w:type="pct"/>
                </w:tcPr>
                <w:p w14:paraId="43256B85" w14:textId="77777777" w:rsidR="00EF146E" w:rsidRPr="00777839" w:rsidRDefault="00EF146E" w:rsidP="00EF146E">
                  <w:pPr>
                    <w:pStyle w:val="TAC"/>
                    <w:rPr>
                      <w:rFonts w:cs="Arial"/>
                    </w:rPr>
                  </w:pPr>
                  <w:r w:rsidRPr="00777839">
                    <w:rPr>
                      <w:rFonts w:cs="Arial"/>
                      <w:sz w:val="16"/>
                      <w:lang w:eastAsia="zh-CN"/>
                    </w:rPr>
                    <w:t>N1*</w:t>
                  </w:r>
                  <w:r w:rsidRPr="00777839">
                    <w:rPr>
                      <w:rFonts w:cs="Arial"/>
                    </w:rPr>
                    <w:t>2</w:t>
                  </w:r>
                </w:p>
              </w:tc>
            </w:tr>
            <w:tr w:rsidR="00EF146E" w:rsidRPr="00777839" w14:paraId="2E6B412F" w14:textId="77777777" w:rsidTr="00CA0152">
              <w:trPr>
                <w:cantSplit/>
                <w:jc w:val="center"/>
              </w:trPr>
              <w:tc>
                <w:tcPr>
                  <w:tcW w:w="1498" w:type="pct"/>
                </w:tcPr>
                <w:p w14:paraId="0339221E" w14:textId="77777777" w:rsidR="00EF146E" w:rsidRPr="00777839" w:rsidRDefault="00EF146E" w:rsidP="00EF146E">
                  <w:pPr>
                    <w:pStyle w:val="TAC"/>
                    <w:rPr>
                      <w:rFonts w:cs="Arial"/>
                    </w:rPr>
                  </w:pPr>
                  <w:r w:rsidRPr="00777839">
                    <w:rPr>
                      <w:rFonts w:cs="Arial"/>
                    </w:rPr>
                    <w:t>2.56</w:t>
                  </w:r>
                </w:p>
              </w:tc>
              <w:tc>
                <w:tcPr>
                  <w:tcW w:w="751" w:type="pct"/>
                  <w:tcBorders>
                    <w:top w:val="nil"/>
                  </w:tcBorders>
                </w:tcPr>
                <w:p w14:paraId="41DE9212" w14:textId="77777777" w:rsidR="00EF146E" w:rsidRPr="00777839" w:rsidRDefault="00EF146E" w:rsidP="00EF146E">
                  <w:pPr>
                    <w:pStyle w:val="TAC"/>
                    <w:rPr>
                      <w:rFonts w:cs="Arial"/>
                      <w:sz w:val="16"/>
                      <w:lang w:eastAsia="zh-CN"/>
                    </w:rPr>
                  </w:pPr>
                </w:p>
              </w:tc>
              <w:tc>
                <w:tcPr>
                  <w:tcW w:w="751" w:type="pct"/>
                </w:tcPr>
                <w:p w14:paraId="129686B9" w14:textId="77777777" w:rsidR="00EF146E" w:rsidRPr="00777839" w:rsidRDefault="00EF146E" w:rsidP="00EF146E">
                  <w:pPr>
                    <w:pStyle w:val="TAC"/>
                    <w:rPr>
                      <w:rFonts w:cs="Arial"/>
                      <w:sz w:val="16"/>
                      <w:lang w:eastAsia="zh-CN"/>
                    </w:rPr>
                  </w:pPr>
                  <w:r w:rsidRPr="00777839">
                    <w:rPr>
                      <w:rFonts w:cs="Arial"/>
                      <w:sz w:val="16"/>
                      <w:lang w:eastAsia="zh-CN"/>
                    </w:rPr>
                    <w:t>3</w:t>
                  </w:r>
                </w:p>
              </w:tc>
              <w:tc>
                <w:tcPr>
                  <w:tcW w:w="2000" w:type="pct"/>
                </w:tcPr>
                <w:p w14:paraId="33BB2AF1" w14:textId="77777777" w:rsidR="00EF146E" w:rsidRPr="00777839" w:rsidRDefault="00EF146E" w:rsidP="00EF146E">
                  <w:pPr>
                    <w:pStyle w:val="TAC"/>
                    <w:rPr>
                      <w:rFonts w:cs="Arial"/>
                    </w:rPr>
                  </w:pPr>
                  <w:r w:rsidRPr="00777839">
                    <w:rPr>
                      <w:rFonts w:cs="Arial"/>
                      <w:sz w:val="16"/>
                      <w:lang w:eastAsia="zh-CN"/>
                    </w:rPr>
                    <w:t>N1*</w:t>
                  </w:r>
                  <w:r w:rsidRPr="00777839">
                    <w:rPr>
                      <w:rFonts w:cs="Arial"/>
                    </w:rPr>
                    <w:t>2</w:t>
                  </w:r>
                </w:p>
              </w:tc>
            </w:tr>
            <w:tr w:rsidR="00EF146E" w:rsidRPr="00777839" w14:paraId="039A7506" w14:textId="77777777" w:rsidTr="00CA0152">
              <w:trPr>
                <w:cantSplit/>
                <w:jc w:val="center"/>
              </w:trPr>
              <w:tc>
                <w:tcPr>
                  <w:tcW w:w="5000" w:type="pct"/>
                  <w:gridSpan w:val="4"/>
                </w:tcPr>
                <w:p w14:paraId="63B0758C" w14:textId="77777777" w:rsidR="00EF146E" w:rsidRPr="00777839" w:rsidRDefault="00EF146E" w:rsidP="00EF146E">
                  <w:pPr>
                    <w:pStyle w:val="TAN"/>
                    <w:rPr>
                      <w:rFonts w:cs="Arial"/>
                      <w:lang w:eastAsia="zh-CN"/>
                    </w:rPr>
                  </w:pPr>
                  <w:r w:rsidRPr="00777839">
                    <w:rPr>
                      <w:rFonts w:cs="Arial"/>
                      <w:lang w:eastAsia="zh-CN"/>
                    </w:rPr>
                    <w:t>Note 1:</w:t>
                  </w:r>
                  <w:r w:rsidRPr="00777839">
                    <w:rPr>
                      <w:rFonts w:cs="Arial"/>
                      <w:lang w:eastAsia="zh-CN"/>
                    </w:rPr>
                    <w:tab/>
                    <w:t>Applies for UE supporting power class 2&amp;3&amp;4. For UE supporting power class 1 or 5, N1 = 8 for all DRX cycle length.</w:t>
                  </w:r>
                </w:p>
              </w:tc>
            </w:tr>
          </w:tbl>
          <w:p w14:paraId="68811C90" w14:textId="77777777" w:rsidR="00B863D0" w:rsidRPr="00777839" w:rsidRDefault="00B863D0" w:rsidP="00527C8D">
            <w:pPr>
              <w:spacing w:after="180"/>
              <w:rPr>
                <w:rFonts w:ascii="Arial" w:hAnsi="Arial" w:cs="Arial"/>
                <w:lang w:eastAsia="zh-CN"/>
              </w:rPr>
            </w:pPr>
          </w:p>
          <w:p w14:paraId="59889295" w14:textId="77777777" w:rsidR="00777839" w:rsidRPr="00777839" w:rsidRDefault="00777839" w:rsidP="00527C8D">
            <w:pPr>
              <w:spacing w:after="180"/>
              <w:rPr>
                <w:rFonts w:ascii="Arial" w:hAnsi="Arial" w:cs="Arial"/>
                <w:lang w:eastAsia="zh-CN"/>
              </w:rPr>
            </w:pPr>
          </w:p>
          <w:p w14:paraId="676C539D" w14:textId="77777777" w:rsidR="00777839" w:rsidRPr="00777839" w:rsidRDefault="00777839" w:rsidP="00777839">
            <w:pPr>
              <w:rPr>
                <w:rFonts w:ascii="Arial" w:hAnsi="Arial" w:cs="Arial"/>
              </w:rPr>
            </w:pPr>
            <w:r w:rsidRPr="00777839">
              <w:rPr>
                <w:rFonts w:ascii="Arial" w:hAnsi="Arial" w:cs="Arial"/>
              </w:rPr>
              <w:t xml:space="preserve">The UE shall not drop PO regardless of whether the PO and the SSB occur in the same time resources or when they are close to other in time. </w:t>
            </w:r>
            <w:proofErr w:type="gramStart"/>
            <w:r w:rsidRPr="00777839">
              <w:rPr>
                <w:rFonts w:ascii="Arial" w:hAnsi="Arial" w:cs="Arial"/>
                <w:highlight w:val="yellow"/>
              </w:rPr>
              <w:t>However</w:t>
            </w:r>
            <w:proofErr w:type="gramEnd"/>
            <w:r w:rsidRPr="00777839">
              <w:rPr>
                <w:rFonts w:ascii="Arial" w:hAnsi="Arial" w:cs="Arial"/>
                <w:highlight w:val="yellow"/>
              </w:rPr>
              <w:t xml:space="preserve"> in this case the measurement time is extended by factor of 1.5 for DRX cycle = 0.32 seconds under certain conditions e.g. when PO and SSB are 20 ms or more apart.</w:t>
            </w:r>
          </w:p>
          <w:p w14:paraId="41D0A70B" w14:textId="77777777" w:rsidR="00777839" w:rsidRPr="00777839" w:rsidRDefault="00777839" w:rsidP="00777839">
            <w:pPr>
              <w:pStyle w:val="TH"/>
              <w:rPr>
                <w:rFonts w:cs="Arial"/>
                <w:lang w:val="en-US"/>
              </w:rPr>
            </w:pPr>
            <w:r w:rsidRPr="00777839">
              <w:rPr>
                <w:rFonts w:cs="Arial"/>
                <w:lang w:val="en-US"/>
              </w:rPr>
              <w:t xml:space="preserve">Table 4: </w:t>
            </w:r>
            <w:proofErr w:type="gramStart"/>
            <w:r w:rsidRPr="00777839">
              <w:rPr>
                <w:rFonts w:cs="Arial"/>
                <w:lang w:val="en-US"/>
              </w:rPr>
              <w:t>T</w:t>
            </w:r>
            <w:r w:rsidRPr="00777839">
              <w:rPr>
                <w:rFonts w:cs="Arial"/>
                <w:vertAlign w:val="subscript"/>
                <w:lang w:val="en-US"/>
              </w:rPr>
              <w:t>detect,NR</w:t>
            </w:r>
            <w:proofErr w:type="gramEnd"/>
            <w:r w:rsidRPr="00777839">
              <w:rPr>
                <w:rFonts w:cs="Arial"/>
                <w:vertAlign w:val="subscript"/>
                <w:lang w:val="en-US"/>
              </w:rPr>
              <w:t>_Intra,</w:t>
            </w:r>
            <w:r w:rsidRPr="00777839">
              <w:rPr>
                <w:rFonts w:cs="Arial"/>
                <w:lang w:val="en-US"/>
              </w:rPr>
              <w:t xml:space="preserve"> T</w:t>
            </w:r>
            <w:r w:rsidRPr="00777839">
              <w:rPr>
                <w:rFonts w:cs="Arial"/>
                <w:vertAlign w:val="subscript"/>
                <w:lang w:val="en-US"/>
              </w:rPr>
              <w:t>measure,NR_Intra</w:t>
            </w:r>
            <w:r w:rsidRPr="00777839">
              <w:rPr>
                <w:rFonts w:cs="Arial"/>
                <w:lang w:val="en-US"/>
              </w:rPr>
              <w:t xml:space="preserve"> and T</w:t>
            </w:r>
            <w:r w:rsidRPr="00777839">
              <w:rPr>
                <w:rFonts w:cs="Arial"/>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997"/>
              <w:gridCol w:w="999"/>
              <w:gridCol w:w="2090"/>
              <w:gridCol w:w="2092"/>
              <w:gridCol w:w="2092"/>
            </w:tblGrid>
            <w:tr w:rsidR="00777839" w:rsidRPr="00777839" w14:paraId="6A162A07" w14:textId="77777777" w:rsidTr="00CA0152">
              <w:trPr>
                <w:cantSplit/>
                <w:trHeight w:val="308"/>
                <w:jc w:val="center"/>
              </w:trPr>
              <w:tc>
                <w:tcPr>
                  <w:tcW w:w="604" w:type="pct"/>
                  <w:tcBorders>
                    <w:top w:val="single" w:sz="4" w:space="0" w:color="auto"/>
                    <w:left w:val="single" w:sz="4" w:space="0" w:color="auto"/>
                    <w:bottom w:val="nil"/>
                    <w:right w:val="single" w:sz="4" w:space="0" w:color="auto"/>
                  </w:tcBorders>
                  <w:hideMark/>
                </w:tcPr>
                <w:p w14:paraId="7CA5383E" w14:textId="77777777" w:rsidR="00777839" w:rsidRPr="00777839" w:rsidRDefault="00777839" w:rsidP="00777839">
                  <w:pPr>
                    <w:pStyle w:val="TAH"/>
                    <w:rPr>
                      <w:rFonts w:cs="Arial"/>
                    </w:rPr>
                  </w:pPr>
                  <w:r w:rsidRPr="00777839">
                    <w:rPr>
                      <w:rFonts w:cs="Arial"/>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96BAE43" w14:textId="77777777" w:rsidR="00777839" w:rsidRPr="00777839" w:rsidRDefault="00777839" w:rsidP="00777839">
                  <w:pPr>
                    <w:pStyle w:val="TAH"/>
                    <w:rPr>
                      <w:rFonts w:cs="Arial"/>
                    </w:rPr>
                  </w:pPr>
                  <w:r w:rsidRPr="00777839">
                    <w:rPr>
                      <w:rFonts w:cs="Arial"/>
                    </w:rPr>
                    <w:t>Scaling Factor (N1)</w:t>
                  </w:r>
                </w:p>
              </w:tc>
              <w:tc>
                <w:tcPr>
                  <w:tcW w:w="1111" w:type="pct"/>
                  <w:tcBorders>
                    <w:top w:val="single" w:sz="4" w:space="0" w:color="auto"/>
                    <w:left w:val="single" w:sz="4" w:space="0" w:color="auto"/>
                    <w:bottom w:val="nil"/>
                    <w:right w:val="single" w:sz="4" w:space="0" w:color="auto"/>
                  </w:tcBorders>
                  <w:hideMark/>
                </w:tcPr>
                <w:p w14:paraId="63093766" w14:textId="77777777" w:rsidR="00777839" w:rsidRPr="00777839" w:rsidRDefault="00777839" w:rsidP="00777839">
                  <w:pPr>
                    <w:pStyle w:val="TAH"/>
                    <w:rPr>
                      <w:rFonts w:cs="Arial"/>
                    </w:rPr>
                  </w:pPr>
                  <w:r w:rsidRPr="00777839">
                    <w:rPr>
                      <w:rFonts w:cs="Arial"/>
                    </w:rPr>
                    <w:t>T</w:t>
                  </w:r>
                  <w:r w:rsidRPr="00777839">
                    <w:rPr>
                      <w:rFonts w:cs="Arial"/>
                      <w:vertAlign w:val="subscript"/>
                    </w:rPr>
                    <w:t>detect,NR_Intra</w:t>
                  </w:r>
                  <w:r w:rsidRPr="00777839">
                    <w:rPr>
                      <w:rFonts w:cs="Arial"/>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39F35F1" w14:textId="77777777" w:rsidR="00777839" w:rsidRPr="00777839" w:rsidRDefault="00777839" w:rsidP="00777839">
                  <w:pPr>
                    <w:pStyle w:val="TAH"/>
                    <w:rPr>
                      <w:rFonts w:cs="Arial"/>
                    </w:rPr>
                  </w:pPr>
                  <w:r w:rsidRPr="00777839">
                    <w:rPr>
                      <w:rFonts w:cs="Arial"/>
                    </w:rPr>
                    <w:t>T</w:t>
                  </w:r>
                  <w:r w:rsidRPr="00777839">
                    <w:rPr>
                      <w:rFonts w:cs="Arial"/>
                      <w:vertAlign w:val="subscript"/>
                    </w:rPr>
                    <w:t>measure,NR_Intra</w:t>
                  </w:r>
                  <w:r w:rsidRPr="00777839">
                    <w:rPr>
                      <w:rFonts w:cs="Arial"/>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3DE5625A" w14:textId="77777777" w:rsidR="00777839" w:rsidRPr="00777839" w:rsidRDefault="00777839" w:rsidP="00777839">
                  <w:pPr>
                    <w:pStyle w:val="TAH"/>
                    <w:rPr>
                      <w:rFonts w:cs="Arial"/>
                      <w:vertAlign w:val="subscript"/>
                    </w:rPr>
                  </w:pPr>
                  <w:r w:rsidRPr="00777839">
                    <w:rPr>
                      <w:rFonts w:cs="Arial"/>
                    </w:rPr>
                    <w:t>T</w:t>
                  </w:r>
                  <w:r w:rsidRPr="00777839">
                    <w:rPr>
                      <w:rFonts w:cs="Arial"/>
                      <w:vertAlign w:val="subscript"/>
                    </w:rPr>
                    <w:t>evaluate,NR_Intra</w:t>
                  </w:r>
                </w:p>
                <w:p w14:paraId="23FADDA8" w14:textId="77777777" w:rsidR="00777839" w:rsidRPr="00777839" w:rsidRDefault="00777839" w:rsidP="00777839">
                  <w:pPr>
                    <w:pStyle w:val="TAH"/>
                    <w:rPr>
                      <w:rFonts w:cs="Arial"/>
                    </w:rPr>
                  </w:pPr>
                  <w:r w:rsidRPr="00777839">
                    <w:rPr>
                      <w:rFonts w:cs="Arial"/>
                    </w:rPr>
                    <w:t>[s] (number of DRX cycles)</w:t>
                  </w:r>
                </w:p>
              </w:tc>
            </w:tr>
            <w:tr w:rsidR="00777839" w:rsidRPr="00777839" w14:paraId="05014D68" w14:textId="77777777" w:rsidTr="00CA015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F5750FE" w14:textId="77777777" w:rsidR="00777839" w:rsidRPr="00777839" w:rsidRDefault="00777839" w:rsidP="00777839">
                  <w:pPr>
                    <w:pStyle w:val="TAH"/>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3CB032F" w14:textId="77777777" w:rsidR="00777839" w:rsidRPr="00777839" w:rsidRDefault="00777839" w:rsidP="00777839">
                  <w:pPr>
                    <w:pStyle w:val="TAH"/>
                    <w:rPr>
                      <w:rFonts w:cs="Arial"/>
                    </w:rPr>
                  </w:pPr>
                  <w:r w:rsidRPr="00777839">
                    <w:rPr>
                      <w:rFonts w:cs="Arial"/>
                    </w:rPr>
                    <w:t>FR1</w:t>
                  </w:r>
                </w:p>
              </w:tc>
              <w:tc>
                <w:tcPr>
                  <w:tcW w:w="530" w:type="pct"/>
                  <w:tcBorders>
                    <w:top w:val="single" w:sz="4" w:space="0" w:color="auto"/>
                    <w:left w:val="single" w:sz="4" w:space="0" w:color="auto"/>
                    <w:bottom w:val="single" w:sz="4" w:space="0" w:color="auto"/>
                    <w:right w:val="single" w:sz="4" w:space="0" w:color="auto"/>
                  </w:tcBorders>
                  <w:hideMark/>
                </w:tcPr>
                <w:p w14:paraId="1E45CC90" w14:textId="77777777" w:rsidR="00777839" w:rsidRPr="00777839" w:rsidRDefault="00777839" w:rsidP="00777839">
                  <w:pPr>
                    <w:pStyle w:val="TAH"/>
                    <w:rPr>
                      <w:rFonts w:cs="Arial"/>
                      <w:vertAlign w:val="superscript"/>
                    </w:rPr>
                  </w:pPr>
                  <w:r w:rsidRPr="00777839">
                    <w:rPr>
                      <w:rFonts w:cs="Arial"/>
                    </w:rPr>
                    <w:t>FR2</w:t>
                  </w:r>
                  <w:r w:rsidRPr="00777839">
                    <w:rPr>
                      <w:rFonts w:cs="Arial"/>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76C56369" w14:textId="77777777" w:rsidR="00777839" w:rsidRPr="00777839" w:rsidRDefault="00777839" w:rsidP="00777839">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0D83AEB4" w14:textId="77777777" w:rsidR="00777839" w:rsidRPr="00777839" w:rsidRDefault="00777839" w:rsidP="00777839">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0FD1F71A" w14:textId="77777777" w:rsidR="00777839" w:rsidRPr="00777839" w:rsidRDefault="00777839" w:rsidP="00777839">
                  <w:pPr>
                    <w:pStyle w:val="TAH"/>
                    <w:rPr>
                      <w:rFonts w:cs="Arial"/>
                    </w:rPr>
                  </w:pPr>
                </w:p>
              </w:tc>
            </w:tr>
            <w:tr w:rsidR="00777839" w:rsidRPr="00777839" w14:paraId="6EEA6FA8" w14:textId="77777777" w:rsidTr="00CA0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E0341A9" w14:textId="77777777" w:rsidR="00777839" w:rsidRPr="00777839" w:rsidRDefault="00777839" w:rsidP="00777839">
                  <w:pPr>
                    <w:pStyle w:val="TAC"/>
                    <w:rPr>
                      <w:rFonts w:cs="Arial"/>
                    </w:rPr>
                  </w:pPr>
                  <w:r w:rsidRPr="00777839">
                    <w:rPr>
                      <w:rFonts w:cs="Arial"/>
                    </w:rPr>
                    <w:t>0.32</w:t>
                  </w:r>
                </w:p>
              </w:tc>
              <w:tc>
                <w:tcPr>
                  <w:tcW w:w="530" w:type="pct"/>
                  <w:tcBorders>
                    <w:top w:val="single" w:sz="4" w:space="0" w:color="auto"/>
                    <w:left w:val="single" w:sz="4" w:space="0" w:color="auto"/>
                    <w:bottom w:val="nil"/>
                    <w:right w:val="single" w:sz="4" w:space="0" w:color="auto"/>
                  </w:tcBorders>
                  <w:vAlign w:val="center"/>
                  <w:hideMark/>
                </w:tcPr>
                <w:p w14:paraId="7DFAB0AE" w14:textId="77777777" w:rsidR="00777839" w:rsidRPr="00777839" w:rsidRDefault="00777839" w:rsidP="00777839">
                  <w:pPr>
                    <w:pStyle w:val="TAC"/>
                    <w:rPr>
                      <w:rFonts w:cs="Arial"/>
                    </w:rPr>
                  </w:pPr>
                  <w:r w:rsidRPr="00777839">
                    <w:rPr>
                      <w:rFonts w:cs="Arial"/>
                    </w:rPr>
                    <w:t>1</w:t>
                  </w:r>
                </w:p>
              </w:tc>
              <w:tc>
                <w:tcPr>
                  <w:tcW w:w="530" w:type="pct"/>
                  <w:tcBorders>
                    <w:top w:val="single" w:sz="4" w:space="0" w:color="auto"/>
                    <w:left w:val="single" w:sz="4" w:space="0" w:color="auto"/>
                    <w:bottom w:val="single" w:sz="4" w:space="0" w:color="auto"/>
                    <w:right w:val="single" w:sz="4" w:space="0" w:color="auto"/>
                  </w:tcBorders>
                  <w:hideMark/>
                </w:tcPr>
                <w:p w14:paraId="1558FD92" w14:textId="77777777" w:rsidR="00777839" w:rsidRPr="00777839" w:rsidRDefault="00777839" w:rsidP="00777839">
                  <w:pPr>
                    <w:pStyle w:val="TAC"/>
                    <w:rPr>
                      <w:rFonts w:cs="Arial"/>
                    </w:rPr>
                  </w:pPr>
                  <w:r w:rsidRPr="00777839">
                    <w:rPr>
                      <w:rFonts w:cs="Arial"/>
                    </w:rPr>
                    <w:t>8</w:t>
                  </w:r>
                </w:p>
              </w:tc>
              <w:tc>
                <w:tcPr>
                  <w:tcW w:w="1111" w:type="pct"/>
                  <w:tcBorders>
                    <w:top w:val="single" w:sz="4" w:space="0" w:color="auto"/>
                    <w:left w:val="single" w:sz="4" w:space="0" w:color="auto"/>
                    <w:bottom w:val="single" w:sz="4" w:space="0" w:color="auto"/>
                    <w:right w:val="single" w:sz="4" w:space="0" w:color="auto"/>
                  </w:tcBorders>
                  <w:hideMark/>
                </w:tcPr>
                <w:p w14:paraId="12049558" w14:textId="77777777" w:rsidR="00777839" w:rsidRPr="00777839" w:rsidRDefault="00777839" w:rsidP="00777839">
                  <w:pPr>
                    <w:pStyle w:val="TAC"/>
                    <w:rPr>
                      <w:rFonts w:cs="Arial"/>
                    </w:rPr>
                  </w:pPr>
                  <w:r w:rsidRPr="00777839">
                    <w:rPr>
                      <w:rFonts w:cs="Arial"/>
                    </w:rPr>
                    <w:t xml:space="preserve">11.52 x N1 </w:t>
                  </w:r>
                  <w:r w:rsidRPr="00777839">
                    <w:rPr>
                      <w:rFonts w:cs="Arial"/>
                      <w:lang w:eastAsia="zh-CN"/>
                    </w:rPr>
                    <w:t xml:space="preserve">x M2 </w:t>
                  </w:r>
                  <w:r w:rsidRPr="00777839">
                    <w:rPr>
                      <w:rFonts w:cs="Arial"/>
                    </w:rPr>
                    <w:t>(36 x N1</w:t>
                  </w:r>
                  <w:r w:rsidRPr="00777839">
                    <w:rPr>
                      <w:rFonts w:cs="Arial"/>
                      <w:lang w:eastAsia="zh-CN"/>
                    </w:rPr>
                    <w:t xml:space="preserve"> x M2</w:t>
                  </w:r>
                  <w:r w:rsidRPr="00777839">
                    <w:rPr>
                      <w:rFonts w:cs="Arial"/>
                    </w:rPr>
                    <w:t>)</w:t>
                  </w:r>
                </w:p>
              </w:tc>
              <w:tc>
                <w:tcPr>
                  <w:tcW w:w="1112" w:type="pct"/>
                  <w:tcBorders>
                    <w:top w:val="single" w:sz="4" w:space="0" w:color="auto"/>
                    <w:left w:val="single" w:sz="4" w:space="0" w:color="auto"/>
                    <w:bottom w:val="single" w:sz="4" w:space="0" w:color="auto"/>
                    <w:right w:val="single" w:sz="4" w:space="0" w:color="auto"/>
                  </w:tcBorders>
                  <w:hideMark/>
                </w:tcPr>
                <w:p w14:paraId="54E21980" w14:textId="77777777" w:rsidR="00777839" w:rsidRPr="00777839" w:rsidRDefault="00777839" w:rsidP="00777839">
                  <w:pPr>
                    <w:pStyle w:val="TAC"/>
                    <w:rPr>
                      <w:rFonts w:cs="Arial"/>
                    </w:rPr>
                  </w:pPr>
                  <w:r w:rsidRPr="00777839">
                    <w:rPr>
                      <w:rFonts w:cs="Arial"/>
                    </w:rPr>
                    <w:t xml:space="preserve">1.28 x N1 </w:t>
                  </w:r>
                  <w:r w:rsidRPr="00777839">
                    <w:rPr>
                      <w:rFonts w:cs="Arial"/>
                      <w:lang w:eastAsia="zh-CN"/>
                    </w:rPr>
                    <w:t>x M2</w:t>
                  </w:r>
                  <w:r w:rsidRPr="00777839">
                    <w:rPr>
                      <w:rFonts w:cs="Arial"/>
                      <w:snapToGrid w:val="0"/>
                    </w:rPr>
                    <w:t xml:space="preserve"> </w:t>
                  </w:r>
                  <w:r w:rsidRPr="00777839">
                    <w:rPr>
                      <w:rFonts w:cs="Arial"/>
                    </w:rPr>
                    <w:t>(4 x N1</w:t>
                  </w:r>
                  <w:r w:rsidRPr="00777839">
                    <w:rPr>
                      <w:rFonts w:cs="Arial"/>
                      <w:lang w:eastAsia="zh-CN"/>
                    </w:rPr>
                    <w:t xml:space="preserve"> x M2</w:t>
                  </w:r>
                  <w:r w:rsidRPr="00777839">
                    <w:rPr>
                      <w:rFonts w:cs="Arial"/>
                    </w:rPr>
                    <w:t>)</w:t>
                  </w:r>
                </w:p>
              </w:tc>
              <w:tc>
                <w:tcPr>
                  <w:tcW w:w="1112" w:type="pct"/>
                  <w:tcBorders>
                    <w:top w:val="single" w:sz="4" w:space="0" w:color="auto"/>
                    <w:left w:val="single" w:sz="4" w:space="0" w:color="auto"/>
                    <w:bottom w:val="single" w:sz="4" w:space="0" w:color="auto"/>
                    <w:right w:val="single" w:sz="4" w:space="0" w:color="auto"/>
                  </w:tcBorders>
                  <w:hideMark/>
                </w:tcPr>
                <w:p w14:paraId="00F916C0" w14:textId="77777777" w:rsidR="00777839" w:rsidRPr="00777839" w:rsidRDefault="00777839" w:rsidP="00777839">
                  <w:pPr>
                    <w:pStyle w:val="TAC"/>
                    <w:rPr>
                      <w:rFonts w:cs="Arial"/>
                    </w:rPr>
                  </w:pPr>
                  <w:r w:rsidRPr="00777839">
                    <w:rPr>
                      <w:rFonts w:cs="Arial"/>
                    </w:rPr>
                    <w:t xml:space="preserve">5.12 x N1 </w:t>
                  </w:r>
                  <w:r w:rsidRPr="00777839">
                    <w:rPr>
                      <w:rFonts w:cs="Arial"/>
                      <w:lang w:eastAsia="zh-CN"/>
                    </w:rPr>
                    <w:t>x M2</w:t>
                  </w:r>
                  <w:r w:rsidRPr="00777839">
                    <w:rPr>
                      <w:rFonts w:cs="Arial"/>
                      <w:snapToGrid w:val="0"/>
                    </w:rPr>
                    <w:t xml:space="preserve"> </w:t>
                  </w:r>
                  <w:r w:rsidRPr="00777839">
                    <w:rPr>
                      <w:rFonts w:cs="Arial"/>
                    </w:rPr>
                    <w:t>(16 x N1</w:t>
                  </w:r>
                  <w:r w:rsidRPr="00777839">
                    <w:rPr>
                      <w:rFonts w:cs="Arial"/>
                      <w:lang w:eastAsia="zh-CN"/>
                    </w:rPr>
                    <w:t xml:space="preserve"> x M2</w:t>
                  </w:r>
                  <w:r w:rsidRPr="00777839">
                    <w:rPr>
                      <w:rFonts w:cs="Arial"/>
                    </w:rPr>
                    <w:t>)</w:t>
                  </w:r>
                </w:p>
              </w:tc>
            </w:tr>
            <w:tr w:rsidR="00777839" w:rsidRPr="00777839" w14:paraId="6DB22480" w14:textId="77777777" w:rsidTr="00CA0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2CA6ACE" w14:textId="77777777" w:rsidR="00777839" w:rsidRPr="00777839" w:rsidRDefault="00777839" w:rsidP="00777839">
                  <w:pPr>
                    <w:pStyle w:val="TAC"/>
                    <w:rPr>
                      <w:rFonts w:cs="Arial"/>
                    </w:rPr>
                  </w:pPr>
                  <w:r w:rsidRPr="00777839">
                    <w:rPr>
                      <w:rFonts w:cs="Arial"/>
                    </w:rPr>
                    <w:t>0.64</w:t>
                  </w:r>
                </w:p>
              </w:tc>
              <w:tc>
                <w:tcPr>
                  <w:tcW w:w="0" w:type="auto"/>
                  <w:tcBorders>
                    <w:top w:val="nil"/>
                    <w:left w:val="single" w:sz="4" w:space="0" w:color="auto"/>
                    <w:bottom w:val="nil"/>
                    <w:right w:val="single" w:sz="4" w:space="0" w:color="auto"/>
                  </w:tcBorders>
                  <w:vAlign w:val="center"/>
                  <w:hideMark/>
                </w:tcPr>
                <w:p w14:paraId="1A704013" w14:textId="77777777" w:rsidR="00777839" w:rsidRPr="00777839" w:rsidRDefault="00777839" w:rsidP="00777839">
                  <w:pPr>
                    <w:pStyle w:val="TAC"/>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5F56C735" w14:textId="77777777" w:rsidR="00777839" w:rsidRPr="00777839" w:rsidRDefault="00777839" w:rsidP="00777839">
                  <w:pPr>
                    <w:pStyle w:val="TAC"/>
                    <w:rPr>
                      <w:rFonts w:cs="Arial"/>
                    </w:rPr>
                  </w:pPr>
                  <w:r w:rsidRPr="00777839">
                    <w:rPr>
                      <w:rFonts w:cs="Arial"/>
                    </w:rPr>
                    <w:t>5</w:t>
                  </w:r>
                </w:p>
              </w:tc>
              <w:tc>
                <w:tcPr>
                  <w:tcW w:w="1111" w:type="pct"/>
                  <w:tcBorders>
                    <w:top w:val="single" w:sz="4" w:space="0" w:color="auto"/>
                    <w:left w:val="single" w:sz="4" w:space="0" w:color="auto"/>
                    <w:bottom w:val="single" w:sz="4" w:space="0" w:color="auto"/>
                    <w:right w:val="single" w:sz="4" w:space="0" w:color="auto"/>
                  </w:tcBorders>
                  <w:hideMark/>
                </w:tcPr>
                <w:p w14:paraId="1F251FD6" w14:textId="77777777" w:rsidR="00777839" w:rsidRPr="00777839" w:rsidRDefault="00777839" w:rsidP="00777839">
                  <w:pPr>
                    <w:pStyle w:val="TAC"/>
                    <w:rPr>
                      <w:rFonts w:cs="Arial"/>
                    </w:rPr>
                  </w:pPr>
                  <w:r w:rsidRPr="00777839">
                    <w:rPr>
                      <w:rFonts w:cs="Arial"/>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E431793" w14:textId="77777777" w:rsidR="00777839" w:rsidRPr="00777839" w:rsidRDefault="00777839" w:rsidP="00777839">
                  <w:pPr>
                    <w:pStyle w:val="TAC"/>
                    <w:rPr>
                      <w:rFonts w:cs="Arial"/>
                    </w:rPr>
                  </w:pPr>
                  <w:r w:rsidRPr="00777839">
                    <w:rPr>
                      <w:rFonts w:cs="Arial"/>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EEC6382" w14:textId="77777777" w:rsidR="00777839" w:rsidRPr="00777839" w:rsidRDefault="00777839" w:rsidP="00777839">
                  <w:pPr>
                    <w:pStyle w:val="TAC"/>
                    <w:rPr>
                      <w:rFonts w:cs="Arial"/>
                    </w:rPr>
                  </w:pPr>
                  <w:r w:rsidRPr="00777839">
                    <w:rPr>
                      <w:rFonts w:cs="Arial"/>
                    </w:rPr>
                    <w:t>5.12 x N1 (8 x N1)</w:t>
                  </w:r>
                </w:p>
              </w:tc>
            </w:tr>
            <w:tr w:rsidR="00777839" w:rsidRPr="00777839" w14:paraId="4F47F21B" w14:textId="77777777" w:rsidTr="00CA0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62F3E21" w14:textId="77777777" w:rsidR="00777839" w:rsidRPr="00777839" w:rsidRDefault="00777839" w:rsidP="00777839">
                  <w:pPr>
                    <w:pStyle w:val="TAC"/>
                    <w:rPr>
                      <w:rFonts w:cs="Arial"/>
                    </w:rPr>
                  </w:pPr>
                  <w:r w:rsidRPr="00777839">
                    <w:rPr>
                      <w:rFonts w:cs="Arial"/>
                    </w:rPr>
                    <w:t>1.28</w:t>
                  </w:r>
                </w:p>
              </w:tc>
              <w:tc>
                <w:tcPr>
                  <w:tcW w:w="0" w:type="auto"/>
                  <w:tcBorders>
                    <w:top w:val="nil"/>
                    <w:left w:val="single" w:sz="4" w:space="0" w:color="auto"/>
                    <w:bottom w:val="nil"/>
                    <w:right w:val="single" w:sz="4" w:space="0" w:color="auto"/>
                  </w:tcBorders>
                  <w:vAlign w:val="center"/>
                  <w:hideMark/>
                </w:tcPr>
                <w:p w14:paraId="3D6F6D1A" w14:textId="77777777" w:rsidR="00777839" w:rsidRPr="00777839" w:rsidRDefault="00777839" w:rsidP="00777839">
                  <w:pPr>
                    <w:pStyle w:val="TAC"/>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6B9549C" w14:textId="77777777" w:rsidR="00777839" w:rsidRPr="00777839" w:rsidRDefault="00777839" w:rsidP="00777839">
                  <w:pPr>
                    <w:pStyle w:val="TAC"/>
                    <w:rPr>
                      <w:rFonts w:cs="Arial"/>
                    </w:rPr>
                  </w:pPr>
                  <w:r w:rsidRPr="00777839">
                    <w:rPr>
                      <w:rFonts w:cs="Arial"/>
                    </w:rPr>
                    <w:t>4</w:t>
                  </w:r>
                </w:p>
              </w:tc>
              <w:tc>
                <w:tcPr>
                  <w:tcW w:w="1111" w:type="pct"/>
                  <w:tcBorders>
                    <w:top w:val="single" w:sz="4" w:space="0" w:color="auto"/>
                    <w:left w:val="single" w:sz="4" w:space="0" w:color="auto"/>
                    <w:bottom w:val="single" w:sz="4" w:space="0" w:color="auto"/>
                    <w:right w:val="single" w:sz="4" w:space="0" w:color="auto"/>
                  </w:tcBorders>
                  <w:hideMark/>
                </w:tcPr>
                <w:p w14:paraId="3EEFE087" w14:textId="77777777" w:rsidR="00777839" w:rsidRPr="00777839" w:rsidRDefault="00777839" w:rsidP="00777839">
                  <w:pPr>
                    <w:pStyle w:val="TAC"/>
                    <w:rPr>
                      <w:rFonts w:cs="Arial"/>
                    </w:rPr>
                  </w:pPr>
                  <w:r w:rsidRPr="00777839">
                    <w:rPr>
                      <w:rFonts w:cs="Arial"/>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3857EA0" w14:textId="77777777" w:rsidR="00777839" w:rsidRPr="00777839" w:rsidRDefault="00777839" w:rsidP="00777839">
                  <w:pPr>
                    <w:pStyle w:val="TAC"/>
                    <w:rPr>
                      <w:rFonts w:cs="Arial"/>
                    </w:rPr>
                  </w:pPr>
                  <w:r w:rsidRPr="00777839">
                    <w:rPr>
                      <w:rFonts w:cs="Arial"/>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35782F7" w14:textId="77777777" w:rsidR="00777839" w:rsidRPr="00777839" w:rsidRDefault="00777839" w:rsidP="00777839">
                  <w:pPr>
                    <w:pStyle w:val="TAC"/>
                    <w:rPr>
                      <w:rFonts w:cs="Arial"/>
                    </w:rPr>
                  </w:pPr>
                  <w:r w:rsidRPr="00777839">
                    <w:rPr>
                      <w:rFonts w:cs="Arial"/>
                    </w:rPr>
                    <w:t>6.4 x N1 (5 x N1)</w:t>
                  </w:r>
                </w:p>
              </w:tc>
            </w:tr>
            <w:tr w:rsidR="00777839" w:rsidRPr="00777839" w14:paraId="2A826CD5" w14:textId="77777777" w:rsidTr="00CA0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1FCE60" w14:textId="77777777" w:rsidR="00777839" w:rsidRPr="00777839" w:rsidRDefault="00777839" w:rsidP="00777839">
                  <w:pPr>
                    <w:pStyle w:val="TAC"/>
                    <w:rPr>
                      <w:rFonts w:cs="Arial"/>
                    </w:rPr>
                  </w:pPr>
                  <w:r w:rsidRPr="00777839">
                    <w:rPr>
                      <w:rFonts w:cs="Arial"/>
                    </w:rPr>
                    <w:t>2.56</w:t>
                  </w:r>
                </w:p>
              </w:tc>
              <w:tc>
                <w:tcPr>
                  <w:tcW w:w="0" w:type="auto"/>
                  <w:tcBorders>
                    <w:top w:val="nil"/>
                    <w:left w:val="single" w:sz="4" w:space="0" w:color="auto"/>
                    <w:bottom w:val="single" w:sz="4" w:space="0" w:color="auto"/>
                    <w:right w:val="single" w:sz="4" w:space="0" w:color="auto"/>
                  </w:tcBorders>
                  <w:vAlign w:val="center"/>
                  <w:hideMark/>
                </w:tcPr>
                <w:p w14:paraId="5D3D072C" w14:textId="77777777" w:rsidR="00777839" w:rsidRPr="00777839" w:rsidRDefault="00777839" w:rsidP="00777839">
                  <w:pPr>
                    <w:pStyle w:val="TAC"/>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09491C12" w14:textId="77777777" w:rsidR="00777839" w:rsidRPr="00777839" w:rsidRDefault="00777839" w:rsidP="00777839">
                  <w:pPr>
                    <w:pStyle w:val="TAC"/>
                    <w:rPr>
                      <w:rFonts w:cs="Arial"/>
                      <w:lang w:eastAsia="zh-CN"/>
                    </w:rPr>
                  </w:pPr>
                  <w:r w:rsidRPr="00777839">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54C6A665" w14:textId="77777777" w:rsidR="00777839" w:rsidRPr="00777839" w:rsidRDefault="00777839" w:rsidP="00777839">
                  <w:pPr>
                    <w:pStyle w:val="TAC"/>
                    <w:rPr>
                      <w:rFonts w:cs="Arial"/>
                    </w:rPr>
                  </w:pPr>
                  <w:r w:rsidRPr="00777839">
                    <w:rPr>
                      <w:rFonts w:cs="Arial"/>
                      <w:lang w:eastAsia="zh-CN"/>
                    </w:rPr>
                    <w:t>58.88</w:t>
                  </w:r>
                  <w:r w:rsidRPr="00777839">
                    <w:rPr>
                      <w:rFonts w:cs="Arial"/>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63EA51F2" w14:textId="77777777" w:rsidR="00777839" w:rsidRPr="00777839" w:rsidRDefault="00777839" w:rsidP="00777839">
                  <w:pPr>
                    <w:pStyle w:val="TAC"/>
                    <w:rPr>
                      <w:rFonts w:cs="Arial"/>
                    </w:rPr>
                  </w:pPr>
                  <w:r w:rsidRPr="00777839">
                    <w:rPr>
                      <w:rFonts w:cs="Arial"/>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F56A847" w14:textId="77777777" w:rsidR="00777839" w:rsidRPr="00777839" w:rsidRDefault="00777839" w:rsidP="00777839">
                  <w:pPr>
                    <w:pStyle w:val="TAC"/>
                    <w:rPr>
                      <w:rFonts w:cs="Arial"/>
                    </w:rPr>
                  </w:pPr>
                  <w:r w:rsidRPr="00777839">
                    <w:rPr>
                      <w:rFonts w:cs="Arial"/>
                    </w:rPr>
                    <w:t>7.68 x N1 (3 x N1)</w:t>
                  </w:r>
                </w:p>
              </w:tc>
            </w:tr>
            <w:tr w:rsidR="00777839" w:rsidRPr="00777839" w14:paraId="1BFAB4A7" w14:textId="77777777" w:rsidTr="00CA0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95F454" w14:textId="77777777" w:rsidR="00777839" w:rsidRPr="00777839" w:rsidRDefault="00777839" w:rsidP="00777839">
                  <w:pPr>
                    <w:pStyle w:val="TAN"/>
                    <w:rPr>
                      <w:rFonts w:cs="Arial"/>
                      <w:snapToGrid w:val="0"/>
                      <w:lang w:eastAsia="zh-CN"/>
                    </w:rPr>
                  </w:pPr>
                  <w:r w:rsidRPr="00777839">
                    <w:rPr>
                      <w:rFonts w:cs="Arial"/>
                      <w:snapToGrid w:val="0"/>
                      <w:lang w:eastAsia="zh-CN"/>
                    </w:rPr>
                    <w:t>Note 1</w:t>
                  </w:r>
                  <w:r w:rsidRPr="00777839">
                    <w:rPr>
                      <w:rFonts w:cs="Arial"/>
                    </w:rPr>
                    <w:t>:</w:t>
                  </w:r>
                  <w:r w:rsidRPr="00777839">
                    <w:rPr>
                      <w:rFonts w:cs="Arial"/>
                    </w:rPr>
                    <w:tab/>
                    <w:t xml:space="preserve">Applies for UE supporting power class </w:t>
                  </w:r>
                  <w:r w:rsidRPr="00777839">
                    <w:rPr>
                      <w:rFonts w:cs="Arial"/>
                      <w:lang w:eastAsia="zh-CN"/>
                    </w:rPr>
                    <w:t>2&amp;3&amp;4</w:t>
                  </w:r>
                  <w:r w:rsidRPr="00777839">
                    <w:rPr>
                      <w:rFonts w:cs="Arial"/>
                    </w:rPr>
                    <w:t>. For UE supporting power class 1</w:t>
                  </w:r>
                  <w:r w:rsidRPr="00777839">
                    <w:rPr>
                      <w:rFonts w:cs="Arial"/>
                      <w:lang w:eastAsia="zh-CN"/>
                    </w:rPr>
                    <w:t xml:space="preserve"> or 5</w:t>
                  </w:r>
                  <w:r w:rsidRPr="00777839">
                    <w:rPr>
                      <w:rFonts w:cs="Arial"/>
                    </w:rPr>
                    <w:t>, N1 = 8 for all DRX cycle length.</w:t>
                  </w:r>
                </w:p>
                <w:p w14:paraId="5BCB2942" w14:textId="77777777" w:rsidR="00777839" w:rsidRPr="00777839" w:rsidRDefault="00777839" w:rsidP="00777839">
                  <w:pPr>
                    <w:pStyle w:val="TAN"/>
                    <w:rPr>
                      <w:rFonts w:cs="Arial"/>
                    </w:rPr>
                  </w:pPr>
                  <w:r w:rsidRPr="00777839">
                    <w:rPr>
                      <w:rFonts w:cs="Arial"/>
                      <w:snapToGrid w:val="0"/>
                      <w:lang w:eastAsia="zh-CN"/>
                    </w:rPr>
                    <w:t>Note 2:</w:t>
                  </w:r>
                  <w:r w:rsidRPr="00777839">
                    <w:rPr>
                      <w:rFonts w:cs="Arial"/>
                    </w:rPr>
                    <w:tab/>
                  </w:r>
                  <w:r w:rsidRPr="00777839">
                    <w:rPr>
                      <w:rFonts w:cs="Arial"/>
                      <w:snapToGrid w:val="0"/>
                      <w:lang w:eastAsia="zh-CN"/>
                    </w:rPr>
                    <w:t>M2 = 1.5 if SMTC periodicity</w:t>
                  </w:r>
                  <w:r w:rsidRPr="00777839">
                    <w:rPr>
                      <w:rFonts w:cs="Arial"/>
                    </w:rPr>
                    <w:t xml:space="preserve"> </w:t>
                  </w:r>
                  <w:r w:rsidRPr="00777839">
                    <w:rPr>
                      <w:rFonts w:cs="Arial"/>
                      <w:snapToGrid w:val="0"/>
                      <w:lang w:eastAsia="zh-CN"/>
                    </w:rPr>
                    <w:t>of measured intra-frequency cell &gt; 20 ms; otherwise M2=1.</w:t>
                  </w:r>
                  <w:r w:rsidRPr="00777839">
                    <w:rPr>
                      <w:rFonts w:cs="Arial"/>
                    </w:rPr>
                    <w:t xml:space="preserve"> </w:t>
                  </w:r>
                  <w:r w:rsidRPr="00777839">
                    <w:rPr>
                      <w:rFonts w:cs="Arial"/>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777839">
                    <w:rPr>
                      <w:rFonts w:cs="Arial"/>
                      <w:snapToGrid w:val="0"/>
                      <w:vertAlign w:val="subscript"/>
                      <w:lang w:eastAsia="zh-CN"/>
                    </w:rPr>
                    <w:t xml:space="preserve">detect, NR_intra </w:t>
                  </w:r>
                  <w:r w:rsidRPr="00777839">
                    <w:rPr>
                      <w:rFonts w:cs="Arial"/>
                      <w:snapToGrid w:val="0"/>
                      <w:lang w:eastAsia="zh-CN"/>
                    </w:rPr>
                    <w:t>is expected.</w:t>
                  </w:r>
                </w:p>
              </w:tc>
            </w:tr>
          </w:tbl>
          <w:p w14:paraId="29E131ED" w14:textId="3C31B20E" w:rsidR="00777839" w:rsidRDefault="00777839" w:rsidP="00527C8D">
            <w:pPr>
              <w:spacing w:after="180"/>
              <w:rPr>
                <w:rFonts w:ascii="Arial" w:hAnsi="Arial" w:cs="Arial"/>
                <w:lang w:eastAsia="zh-CN"/>
              </w:rPr>
            </w:pPr>
          </w:p>
        </w:tc>
      </w:tr>
    </w:tbl>
    <w:p w14:paraId="4D4B5B57" w14:textId="6F69AAA3" w:rsidR="00A56908" w:rsidRDefault="00A56908" w:rsidP="00527C8D">
      <w:pPr>
        <w:spacing w:after="180"/>
        <w:rPr>
          <w:rFonts w:ascii="Arial" w:hAnsi="Arial" w:cs="Arial"/>
          <w:lang w:eastAsia="zh-CN"/>
        </w:rPr>
      </w:pPr>
    </w:p>
    <w:p w14:paraId="43C43137" w14:textId="21D93DED" w:rsidR="00777839" w:rsidRPr="00777839" w:rsidRDefault="00EB7600" w:rsidP="00527C8D">
      <w:pPr>
        <w:spacing w:after="180"/>
        <w:rPr>
          <w:rFonts w:ascii="Arial" w:hAnsi="Arial" w:cs="Arial"/>
          <w:lang w:val="en-US" w:eastAsia="zh-CN"/>
        </w:rPr>
      </w:pPr>
      <w:r w:rsidRPr="00EB7600">
        <w:rPr>
          <w:rFonts w:ascii="Arial" w:hAnsi="Arial" w:cs="Arial"/>
          <w:lang w:val="en-US" w:eastAsia="zh-CN"/>
        </w:rPr>
        <w:t>In Idle/Inactive mode, UE will only wake-up limited times to AGC retuning, monitor paging occasions, perform intra-frequency measurements, and inter-frequency measurements</w:t>
      </w:r>
      <w:r>
        <w:rPr>
          <w:rFonts w:ascii="Arial" w:hAnsi="Arial" w:cs="Arial"/>
          <w:lang w:val="en-US" w:eastAsia="zh-CN"/>
        </w:rPr>
        <w:t xml:space="preserve">. </w:t>
      </w:r>
      <w:r w:rsidR="00D57195">
        <w:rPr>
          <w:rFonts w:ascii="Arial" w:hAnsi="Arial" w:cs="Arial"/>
          <w:lang w:val="en-US" w:eastAsia="zh-CN"/>
        </w:rPr>
        <w:t>Scaling factor M1 and M2 are in</w:t>
      </w:r>
      <w:r w:rsidR="009C0147">
        <w:rPr>
          <w:rFonts w:ascii="Arial" w:hAnsi="Arial" w:cs="Arial"/>
          <w:lang w:val="en-US" w:eastAsia="zh-CN"/>
        </w:rPr>
        <w:t xml:space="preserve">troduced </w:t>
      </w:r>
      <w:r w:rsidR="00C46E10">
        <w:rPr>
          <w:rFonts w:ascii="Arial" w:hAnsi="Arial" w:cs="Arial"/>
          <w:lang w:val="en-US" w:eastAsia="zh-CN"/>
        </w:rPr>
        <w:t xml:space="preserve">to </w:t>
      </w:r>
      <w:r w:rsidR="00671889">
        <w:rPr>
          <w:rFonts w:ascii="Arial" w:hAnsi="Arial" w:cs="Arial"/>
          <w:lang w:val="en-US" w:eastAsia="zh-CN"/>
        </w:rPr>
        <w:t>ensure PO receiving through allowing longer measurement time.</w:t>
      </w:r>
    </w:p>
    <w:p w14:paraId="70F1522C" w14:textId="422879C8" w:rsidR="00B863D0" w:rsidRDefault="0073484E" w:rsidP="00527C8D">
      <w:pPr>
        <w:spacing w:after="180"/>
        <w:rPr>
          <w:rFonts w:ascii="Arial" w:hAnsi="Arial" w:cs="Arial"/>
          <w:lang w:val="en-US" w:eastAsia="zh-CN"/>
        </w:rPr>
      </w:pPr>
      <w:r>
        <w:rPr>
          <w:rFonts w:ascii="Arial" w:hAnsi="Arial" w:cs="Arial"/>
          <w:lang w:eastAsia="zh-CN"/>
        </w:rPr>
        <w:t xml:space="preserve">In </w:t>
      </w:r>
      <w:r w:rsidR="00346943">
        <w:rPr>
          <w:rFonts w:ascii="Arial" w:hAnsi="Arial" w:cs="Arial"/>
          <w:lang w:eastAsia="zh-CN"/>
        </w:rPr>
        <w:t>NTN,</w:t>
      </w:r>
      <w:r w:rsidR="00346943">
        <w:rPr>
          <w:rFonts w:ascii="Arial" w:hAnsi="Arial" w:cs="Arial"/>
          <w:lang w:val="en-US" w:eastAsia="zh-CN"/>
        </w:rPr>
        <w:t xml:space="preserve"> number of SMTC can be up to 4</w:t>
      </w:r>
      <w:r w:rsidR="00FB245F">
        <w:rPr>
          <w:rFonts w:ascii="Arial" w:hAnsi="Arial" w:cs="Arial"/>
          <w:lang w:val="en-US" w:eastAsia="zh-CN"/>
        </w:rPr>
        <w:t xml:space="preserve"> and </w:t>
      </w:r>
      <w:r w:rsidR="00EB7600">
        <w:rPr>
          <w:rFonts w:ascii="Arial" w:hAnsi="Arial" w:cs="Arial"/>
          <w:lang w:val="en-US" w:eastAsia="zh-CN"/>
        </w:rPr>
        <w:t xml:space="preserve">causes </w:t>
      </w:r>
      <w:r w:rsidR="008F6CE1">
        <w:rPr>
          <w:rFonts w:ascii="Arial" w:hAnsi="Arial" w:cs="Arial"/>
          <w:lang w:val="en-US" w:eastAsia="zh-CN"/>
        </w:rPr>
        <w:t xml:space="preserve">more probabilities </w:t>
      </w:r>
      <w:r w:rsidR="007E5DCA">
        <w:rPr>
          <w:rFonts w:ascii="Arial" w:hAnsi="Arial" w:cs="Arial"/>
          <w:lang w:val="en-US" w:eastAsia="zh-CN"/>
        </w:rPr>
        <w:t>on collision between SMTC and PO.</w:t>
      </w:r>
      <w:r w:rsidR="00662F1C">
        <w:rPr>
          <w:rFonts w:ascii="Arial" w:hAnsi="Arial" w:cs="Arial"/>
          <w:lang w:val="en-US" w:eastAsia="zh-CN"/>
        </w:rPr>
        <w:t xml:space="preserve"> T</w:t>
      </w:r>
      <w:r w:rsidR="007E5DCA">
        <w:rPr>
          <w:rFonts w:ascii="Arial" w:hAnsi="Arial" w:cs="Arial"/>
          <w:lang w:val="en-US" w:eastAsia="zh-CN"/>
        </w:rPr>
        <w:t xml:space="preserve">he phenomenon </w:t>
      </w:r>
      <w:r w:rsidR="00B43C1E">
        <w:rPr>
          <w:rFonts w:ascii="Arial" w:hAnsi="Arial" w:cs="Arial"/>
          <w:lang w:val="en-US" w:eastAsia="zh-CN"/>
        </w:rPr>
        <w:t xml:space="preserve">occurs in both cases: </w:t>
      </w:r>
      <w:r w:rsidR="00B43C1E" w:rsidRPr="00B43C1E">
        <w:rPr>
          <w:rFonts w:ascii="Arial" w:hAnsi="Arial" w:cs="Arial"/>
          <w:lang w:val="en-US" w:eastAsia="zh-CN"/>
        </w:rPr>
        <w:t>PO TDM wrt SSB</w:t>
      </w:r>
      <w:r w:rsidR="00B43C1E">
        <w:rPr>
          <w:rFonts w:ascii="Arial" w:hAnsi="Arial" w:cs="Arial"/>
          <w:lang w:val="en-US" w:eastAsia="zh-CN"/>
        </w:rPr>
        <w:t xml:space="preserve"> and </w:t>
      </w:r>
      <w:r w:rsidR="00B43C1E" w:rsidRPr="00B43C1E">
        <w:rPr>
          <w:rFonts w:ascii="Arial" w:hAnsi="Arial" w:cs="Arial"/>
          <w:lang w:val="en-US" w:eastAsia="zh-CN"/>
        </w:rPr>
        <w:t xml:space="preserve">PO </w:t>
      </w:r>
      <w:r w:rsidR="00B43C1E">
        <w:rPr>
          <w:rFonts w:ascii="Arial" w:hAnsi="Arial" w:cs="Arial"/>
          <w:lang w:val="en-US" w:eastAsia="zh-CN"/>
        </w:rPr>
        <w:t>F</w:t>
      </w:r>
      <w:r w:rsidR="00B43C1E" w:rsidRPr="00B43C1E">
        <w:rPr>
          <w:rFonts w:ascii="Arial" w:hAnsi="Arial" w:cs="Arial"/>
          <w:lang w:val="en-US" w:eastAsia="zh-CN"/>
        </w:rPr>
        <w:t>DM wrt SS</w:t>
      </w:r>
      <w:r w:rsidR="00071E85">
        <w:rPr>
          <w:rFonts w:ascii="Arial" w:hAnsi="Arial" w:cs="Arial"/>
          <w:lang w:val="en-US" w:eastAsia="zh-CN"/>
        </w:rPr>
        <w:t>B, depicted in Figure 1</w:t>
      </w:r>
      <w:r w:rsidR="00B43C1E">
        <w:rPr>
          <w:rFonts w:ascii="Arial" w:hAnsi="Arial" w:cs="Arial"/>
          <w:lang w:val="en-US" w:eastAsia="zh-CN"/>
        </w:rPr>
        <w:t>.</w:t>
      </w:r>
      <w:r w:rsidR="00662F1C">
        <w:rPr>
          <w:rFonts w:ascii="Arial" w:hAnsi="Arial" w:cs="Arial"/>
          <w:lang w:val="en-US" w:eastAsia="zh-CN"/>
        </w:rPr>
        <w:t xml:space="preserve"> </w:t>
      </w:r>
    </w:p>
    <w:p w14:paraId="228F7D3D" w14:textId="427AE9FA" w:rsidR="000A45F8" w:rsidRDefault="00071E85" w:rsidP="000A45F8">
      <w:pPr>
        <w:pStyle w:val="IvDInstructiontext"/>
        <w:numPr>
          <w:ilvl w:val="0"/>
          <w:numId w:val="50"/>
        </w:numPr>
        <w:ind w:left="1080"/>
        <w:rPr>
          <w:rStyle w:val="IvDbodytextChar"/>
          <w:rFonts w:eastAsia="SimSun"/>
          <w:i w:val="0"/>
          <w:color w:val="auto"/>
          <w:sz w:val="20"/>
          <w:szCs w:val="20"/>
          <w:lang w:eastAsia="zh-CN"/>
        </w:rPr>
      </w:pPr>
      <w:r>
        <w:rPr>
          <w:rStyle w:val="IvDbodytextChar"/>
          <w:rFonts w:eastAsia="SimSun"/>
          <w:i w:val="0"/>
          <w:color w:val="auto"/>
          <w:sz w:val="20"/>
          <w:szCs w:val="20"/>
          <w:lang w:eastAsia="zh-CN"/>
        </w:rPr>
        <w:t>I</w:t>
      </w:r>
      <w:r w:rsidR="000A45F8">
        <w:rPr>
          <w:rStyle w:val="IvDbodytextChar"/>
          <w:rFonts w:eastAsia="SimSun"/>
          <w:i w:val="0"/>
          <w:color w:val="auto"/>
          <w:sz w:val="20"/>
          <w:szCs w:val="20"/>
          <w:lang w:eastAsia="zh-CN"/>
        </w:rPr>
        <w:t>n case1, all 4 SMTC windows are close together, when the serving cell SMTC is close to PO, same as present 1 SMTC case, the other 3 SMTC windows may collide with PO. More relaxation on measurement is needed to keep PO reception.</w:t>
      </w:r>
    </w:p>
    <w:p w14:paraId="75C46220" w14:textId="7F69E59B" w:rsidR="000A45F8" w:rsidRDefault="000A45F8" w:rsidP="000A45F8">
      <w:pPr>
        <w:pStyle w:val="IvDInstructiontext"/>
        <w:numPr>
          <w:ilvl w:val="0"/>
          <w:numId w:val="50"/>
        </w:numPr>
        <w:ind w:left="1080"/>
        <w:rPr>
          <w:rStyle w:val="IvDbodytextChar"/>
          <w:rFonts w:eastAsia="SimSun"/>
          <w:i w:val="0"/>
          <w:color w:val="auto"/>
          <w:sz w:val="20"/>
          <w:szCs w:val="20"/>
          <w:lang w:eastAsia="zh-CN"/>
        </w:rPr>
      </w:pPr>
      <w:r>
        <w:rPr>
          <w:rStyle w:val="IvDbodytextChar"/>
          <w:rFonts w:eastAsia="SimSun"/>
          <w:i w:val="0"/>
          <w:color w:val="auto"/>
          <w:sz w:val="20"/>
          <w:szCs w:val="20"/>
          <w:lang w:eastAsia="zh-CN"/>
        </w:rPr>
        <w:lastRenderedPageBreak/>
        <w:t>In case2,</w:t>
      </w:r>
      <w:r w:rsidRPr="00697527">
        <w:rPr>
          <w:rStyle w:val="IvDbodytextChar"/>
          <w:rFonts w:eastAsia="SimSun" w:hint="eastAsia"/>
          <w:i w:val="0"/>
          <w:color w:val="auto"/>
          <w:sz w:val="20"/>
          <w:szCs w:val="20"/>
          <w:lang w:eastAsia="zh-CN"/>
        </w:rPr>
        <w:t xml:space="preserve"> </w:t>
      </w:r>
      <w:r>
        <w:rPr>
          <w:rStyle w:val="IvDbodytextChar"/>
          <w:rFonts w:eastAsia="SimSun"/>
          <w:i w:val="0"/>
          <w:color w:val="auto"/>
          <w:sz w:val="20"/>
          <w:szCs w:val="20"/>
          <w:lang w:eastAsia="zh-CN"/>
        </w:rPr>
        <w:t>3 SMTC windows are separated in distance from serving cell SMTC, part of total 4 SMTC windows may be out of reception window for AGC and measurement</w:t>
      </w:r>
      <w:r w:rsidR="007B48EE">
        <w:rPr>
          <w:rStyle w:val="IvDbodytextChar"/>
          <w:rFonts w:eastAsia="SimSun"/>
          <w:i w:val="0"/>
          <w:color w:val="auto"/>
          <w:sz w:val="20"/>
          <w:szCs w:val="20"/>
          <w:lang w:eastAsia="zh-CN"/>
        </w:rPr>
        <w:t>, a</w:t>
      </w:r>
      <w:r w:rsidR="00347ECF">
        <w:rPr>
          <w:rStyle w:val="IvDbodytextChar"/>
          <w:rFonts w:eastAsia="SimSun"/>
          <w:i w:val="0"/>
          <w:color w:val="auto"/>
          <w:sz w:val="20"/>
          <w:szCs w:val="20"/>
          <w:lang w:eastAsia="zh-CN"/>
        </w:rPr>
        <w:t xml:space="preserve">nd collision </w:t>
      </w:r>
      <w:r w:rsidR="00DA07B6">
        <w:rPr>
          <w:rStyle w:val="IvDbodytextChar"/>
          <w:rFonts w:eastAsia="SimSun"/>
          <w:i w:val="0"/>
          <w:color w:val="auto"/>
          <w:sz w:val="20"/>
          <w:szCs w:val="20"/>
          <w:lang w:eastAsia="zh-CN"/>
        </w:rPr>
        <w:t>SMTC and PO may happen</w:t>
      </w:r>
      <w:r w:rsidR="007B48EE">
        <w:rPr>
          <w:rStyle w:val="IvDbodytextChar"/>
          <w:rFonts w:eastAsia="SimSun"/>
          <w:i w:val="0"/>
          <w:color w:val="auto"/>
          <w:sz w:val="20"/>
          <w:szCs w:val="20"/>
          <w:lang w:eastAsia="zh-CN"/>
        </w:rPr>
        <w:t>.</w:t>
      </w:r>
      <w:r>
        <w:rPr>
          <w:rStyle w:val="IvDbodytextChar"/>
          <w:rFonts w:eastAsia="SimSun"/>
          <w:i w:val="0"/>
          <w:color w:val="auto"/>
          <w:sz w:val="20"/>
          <w:szCs w:val="20"/>
          <w:lang w:eastAsia="zh-CN"/>
        </w:rPr>
        <w:t xml:space="preserve"> </w:t>
      </w:r>
      <w:r w:rsidR="00A4492A">
        <w:rPr>
          <w:rStyle w:val="IvDbodytextChar"/>
          <w:rFonts w:eastAsia="SimSun"/>
          <w:i w:val="0"/>
          <w:color w:val="auto"/>
          <w:sz w:val="20"/>
          <w:szCs w:val="20"/>
          <w:lang w:eastAsia="zh-CN"/>
        </w:rPr>
        <w:t>E</w:t>
      </w:r>
      <w:r>
        <w:rPr>
          <w:rStyle w:val="IvDbodytextChar"/>
          <w:rFonts w:eastAsia="SimSun"/>
          <w:i w:val="0"/>
          <w:color w:val="auto"/>
          <w:sz w:val="20"/>
          <w:szCs w:val="20"/>
          <w:lang w:eastAsia="zh-CN"/>
        </w:rPr>
        <w:t>xtra measurement time is needed to adjust receiving window to cover proper AGC and measurement.</w:t>
      </w:r>
    </w:p>
    <w:p w14:paraId="0520D9B5" w14:textId="270701EA" w:rsidR="006770BE" w:rsidRPr="008B5EDF" w:rsidRDefault="000A45F8" w:rsidP="008B5EDF">
      <w:pPr>
        <w:pStyle w:val="IvDInstructiontext"/>
        <w:numPr>
          <w:ilvl w:val="0"/>
          <w:numId w:val="50"/>
        </w:numPr>
        <w:ind w:left="1080"/>
        <w:rPr>
          <w:rStyle w:val="IvDbodytextChar"/>
          <w:rFonts w:eastAsia="SimSun"/>
          <w:i w:val="0"/>
          <w:color w:val="auto"/>
          <w:sz w:val="20"/>
          <w:szCs w:val="20"/>
          <w:lang w:eastAsia="zh-CN"/>
        </w:rPr>
      </w:pPr>
      <w:r>
        <w:rPr>
          <w:rStyle w:val="IvDbodytextChar"/>
          <w:rFonts w:eastAsia="SimSun"/>
          <w:i w:val="0"/>
          <w:color w:val="auto"/>
          <w:sz w:val="20"/>
          <w:szCs w:val="20"/>
          <w:lang w:eastAsia="zh-CN"/>
        </w:rPr>
        <w:t>In case2,</w:t>
      </w:r>
      <w:r w:rsidRPr="00697527">
        <w:rPr>
          <w:rStyle w:val="IvDbodytextChar"/>
          <w:rFonts w:eastAsia="SimSun" w:hint="eastAsia"/>
          <w:i w:val="0"/>
          <w:color w:val="auto"/>
          <w:sz w:val="20"/>
          <w:szCs w:val="20"/>
          <w:lang w:eastAsia="zh-CN"/>
        </w:rPr>
        <w:t xml:space="preserve"> </w:t>
      </w:r>
      <w:r>
        <w:rPr>
          <w:rStyle w:val="IvDbodytextChar"/>
          <w:rFonts w:eastAsia="SimSun"/>
          <w:i w:val="0"/>
          <w:color w:val="auto"/>
          <w:sz w:val="20"/>
          <w:szCs w:val="20"/>
          <w:lang w:eastAsia="zh-CN"/>
        </w:rPr>
        <w:t xml:space="preserve">the fact a SSB is used for AGC before measurement </w:t>
      </w:r>
      <w:r>
        <w:rPr>
          <w:rStyle w:val="IvDbodytextChar"/>
          <w:rFonts w:eastAsia="SimSun" w:hint="eastAsia"/>
          <w:i w:val="0"/>
          <w:color w:val="auto"/>
          <w:sz w:val="20"/>
          <w:szCs w:val="20"/>
          <w:lang w:eastAsia="zh-CN"/>
        </w:rPr>
        <w:t>shall</w:t>
      </w:r>
      <w:r>
        <w:rPr>
          <w:rStyle w:val="IvDbodytextChar"/>
          <w:rFonts w:eastAsia="SimSun"/>
          <w:i w:val="0"/>
          <w:color w:val="auto"/>
          <w:sz w:val="20"/>
          <w:szCs w:val="20"/>
          <w:lang w:eastAsia="zh-CN"/>
        </w:rPr>
        <w:t xml:space="preserve"> be valid in </w:t>
      </w:r>
      <w:r>
        <w:rPr>
          <w:rStyle w:val="IvDbodytextChar"/>
          <w:rFonts w:eastAsia="SimSun" w:hint="eastAsia"/>
          <w:i w:val="0"/>
          <w:color w:val="auto"/>
          <w:sz w:val="20"/>
          <w:szCs w:val="20"/>
          <w:lang w:eastAsia="zh-CN"/>
        </w:rPr>
        <w:t>mu</w:t>
      </w:r>
      <w:r>
        <w:rPr>
          <w:rStyle w:val="IvDbodytextChar"/>
          <w:rFonts w:eastAsia="SimSun"/>
          <w:i w:val="0"/>
          <w:color w:val="auto"/>
          <w:sz w:val="20"/>
          <w:szCs w:val="20"/>
          <w:lang w:eastAsia="zh-CN"/>
        </w:rPr>
        <w:t>lti-SMTC configuration, but multi-SMTC may cause last SSB for AGC is very close to next SSB for measurement and radio circuit can’t complete retuning in so short time.</w:t>
      </w:r>
    </w:p>
    <w:p w14:paraId="5657965A" w14:textId="77777777" w:rsidR="00346943" w:rsidRDefault="00346943" w:rsidP="00624B9B">
      <w:pPr>
        <w:pStyle w:val="IvDInstructiontext"/>
        <w:keepNext/>
        <w:ind w:left="360"/>
      </w:pPr>
      <w:r w:rsidRPr="007A1545">
        <w:rPr>
          <w:rStyle w:val="IvDbodytextChar"/>
          <w:rFonts w:eastAsia="SimSun"/>
          <w:i w:val="0"/>
          <w:color w:val="auto"/>
          <w:sz w:val="20"/>
          <w:szCs w:val="20"/>
        </w:rPr>
        <w:object w:dxaOrig="10800" w:dyaOrig="3139" w14:anchorId="4D79D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1pt;height:124.3pt" o:ole="">
            <v:imagedata r:id="rId12" o:title=""/>
          </v:shape>
          <o:OLEObject Type="Embed" ProgID="Visio.Drawing.11" ShapeID="_x0000_i1025" DrawAspect="Content" ObjectID="_1706349865" r:id="rId13"/>
        </w:object>
      </w:r>
    </w:p>
    <w:p w14:paraId="792FE936" w14:textId="50B8E7A2" w:rsidR="00346943" w:rsidRPr="00A4492A" w:rsidRDefault="00346943" w:rsidP="00624B9B">
      <w:pPr>
        <w:pStyle w:val="Caption"/>
        <w:ind w:left="2798"/>
        <w:rPr>
          <w:rFonts w:ascii="Arial" w:hAnsi="Arial" w:cs="Arial"/>
          <w:b w:val="0"/>
          <w:bCs/>
          <w:sz w:val="20"/>
          <w:szCs w:val="20"/>
          <w:lang w:val="en-US"/>
        </w:rPr>
      </w:pPr>
      <w:bookmarkStart w:id="6" w:name="_Ref94361664"/>
      <w:r w:rsidRPr="00A4492A">
        <w:rPr>
          <w:rFonts w:ascii="Arial" w:hAnsi="Arial" w:cs="Arial"/>
          <w:b w:val="0"/>
          <w:bCs/>
          <w:sz w:val="20"/>
          <w:szCs w:val="20"/>
          <w:lang w:val="en-US"/>
        </w:rPr>
        <w:t xml:space="preserve">Figure </w:t>
      </w:r>
      <w:bookmarkEnd w:id="6"/>
      <w:r w:rsidR="00D201C8" w:rsidRPr="00A4492A">
        <w:rPr>
          <w:rFonts w:ascii="Arial" w:hAnsi="Arial" w:cs="Arial"/>
          <w:b w:val="0"/>
          <w:bCs/>
          <w:sz w:val="20"/>
          <w:szCs w:val="20"/>
          <w:lang w:val="en-US"/>
        </w:rPr>
        <w:t>1</w:t>
      </w:r>
      <w:r w:rsidRPr="00A4492A">
        <w:rPr>
          <w:rFonts w:ascii="Arial" w:hAnsi="Arial" w:cs="Arial"/>
          <w:b w:val="0"/>
          <w:bCs/>
          <w:sz w:val="20"/>
          <w:szCs w:val="20"/>
          <w:lang w:val="en-US"/>
        </w:rPr>
        <w:t xml:space="preserve"> </w:t>
      </w:r>
      <w:bookmarkStart w:id="7" w:name="_Hlk95220606"/>
      <w:r w:rsidRPr="00A4492A">
        <w:rPr>
          <w:rFonts w:ascii="Arial" w:hAnsi="Arial" w:cs="Arial"/>
          <w:b w:val="0"/>
          <w:bCs/>
          <w:sz w:val="20"/>
          <w:szCs w:val="20"/>
          <w:lang w:val="en-US"/>
        </w:rPr>
        <w:t>PO TDM wrt SSB</w:t>
      </w:r>
      <w:bookmarkEnd w:id="7"/>
      <w:r w:rsidRPr="00A4492A">
        <w:rPr>
          <w:rFonts w:ascii="Arial" w:hAnsi="Arial" w:cs="Arial"/>
          <w:b w:val="0"/>
          <w:bCs/>
          <w:sz w:val="20"/>
          <w:szCs w:val="20"/>
          <w:lang w:val="en-US"/>
        </w:rPr>
        <w:t>, DRX=320ms</w:t>
      </w:r>
    </w:p>
    <w:p w14:paraId="793C7DEF" w14:textId="77777777" w:rsidR="00FB245F" w:rsidRPr="00A4492A" w:rsidRDefault="00FB245F" w:rsidP="00624B9B">
      <w:pPr>
        <w:pStyle w:val="IvDInstructiontext"/>
        <w:keepNext/>
        <w:ind w:left="360"/>
        <w:rPr>
          <w:rFonts w:cs="Arial"/>
          <w:sz w:val="20"/>
          <w:szCs w:val="20"/>
        </w:rPr>
      </w:pPr>
      <w:r w:rsidRPr="00A4492A">
        <w:rPr>
          <w:rStyle w:val="IvDbodytextChar"/>
          <w:rFonts w:eastAsia="SimSun" w:cs="Arial"/>
          <w:i w:val="0"/>
          <w:color w:val="auto"/>
          <w:sz w:val="20"/>
          <w:szCs w:val="20"/>
        </w:rPr>
        <w:object w:dxaOrig="10800" w:dyaOrig="3139" w14:anchorId="78F5654F">
          <v:shape id="_x0000_i1026" type="#_x0000_t75" style="width:419.1pt;height:124.3pt" o:ole="">
            <v:imagedata r:id="rId14" o:title=""/>
          </v:shape>
          <o:OLEObject Type="Embed" ProgID="Visio.Drawing.11" ShapeID="_x0000_i1026" DrawAspect="Content" ObjectID="_1706349866" r:id="rId15"/>
        </w:object>
      </w:r>
    </w:p>
    <w:p w14:paraId="20B82BF1" w14:textId="1F81CAF7" w:rsidR="00FB245F" w:rsidRPr="00A4492A" w:rsidRDefault="00FB245F" w:rsidP="00624B9B">
      <w:pPr>
        <w:pStyle w:val="Caption"/>
        <w:ind w:left="2798"/>
        <w:rPr>
          <w:rFonts w:ascii="Arial" w:hAnsi="Arial" w:cs="Arial"/>
          <w:b w:val="0"/>
          <w:bCs/>
          <w:sz w:val="20"/>
          <w:szCs w:val="20"/>
          <w:lang w:val="en-US"/>
        </w:rPr>
      </w:pPr>
      <w:bookmarkStart w:id="8" w:name="_Ref94380624"/>
      <w:r w:rsidRPr="00A4492A">
        <w:rPr>
          <w:rFonts w:ascii="Arial" w:hAnsi="Arial" w:cs="Arial"/>
          <w:b w:val="0"/>
          <w:bCs/>
          <w:sz w:val="20"/>
          <w:szCs w:val="20"/>
          <w:lang w:val="en-US"/>
        </w:rPr>
        <w:t xml:space="preserve">Figure </w:t>
      </w:r>
      <w:bookmarkEnd w:id="8"/>
      <w:proofErr w:type="gramStart"/>
      <w:r w:rsidRPr="00A4492A">
        <w:rPr>
          <w:rFonts w:ascii="Arial" w:hAnsi="Arial" w:cs="Arial"/>
          <w:b w:val="0"/>
          <w:bCs/>
          <w:sz w:val="20"/>
          <w:szCs w:val="20"/>
          <w:lang w:val="en-US"/>
        </w:rPr>
        <w:t>2  PO</w:t>
      </w:r>
      <w:proofErr w:type="gramEnd"/>
      <w:r w:rsidRPr="00A4492A">
        <w:rPr>
          <w:rFonts w:ascii="Arial" w:hAnsi="Arial" w:cs="Arial"/>
          <w:b w:val="0"/>
          <w:bCs/>
          <w:sz w:val="20"/>
          <w:szCs w:val="20"/>
          <w:lang w:val="en-US"/>
        </w:rPr>
        <w:t xml:space="preserve"> FDM wrt SSB, DRX=320ms</w:t>
      </w:r>
    </w:p>
    <w:p w14:paraId="51542A10" w14:textId="77777777" w:rsidR="00201209" w:rsidRPr="00201209" w:rsidRDefault="00201209" w:rsidP="00201209">
      <w:pPr>
        <w:rPr>
          <w:lang w:val="en-US" w:eastAsia="en-GB"/>
        </w:rPr>
      </w:pPr>
    </w:p>
    <w:p w14:paraId="5DB8DB85" w14:textId="4B6CE6A0" w:rsidR="00753846" w:rsidRPr="00FA5397" w:rsidRDefault="00662F1C" w:rsidP="00624B9B">
      <w:pPr>
        <w:spacing w:after="180"/>
        <w:rPr>
          <w:rFonts w:ascii="Arial" w:hAnsi="Arial" w:cs="Arial"/>
          <w:b/>
          <w:bCs/>
          <w:i/>
          <w:iCs/>
          <w:lang w:val="en-US" w:eastAsia="zh-CN"/>
        </w:rPr>
      </w:pPr>
      <w:r w:rsidRPr="00FA5397">
        <w:rPr>
          <w:rFonts w:ascii="Arial" w:hAnsi="Arial" w:cs="Arial"/>
          <w:b/>
          <w:bCs/>
          <w:i/>
          <w:iCs/>
          <w:lang w:val="en-US" w:eastAsia="zh-CN"/>
        </w:rPr>
        <w:t xml:space="preserve">Proposal </w:t>
      </w:r>
      <w:r w:rsidR="00FA5397">
        <w:rPr>
          <w:rFonts w:ascii="Arial" w:hAnsi="Arial" w:cs="Arial"/>
          <w:b/>
          <w:bCs/>
          <w:i/>
          <w:iCs/>
          <w:lang w:val="en-US" w:eastAsia="zh-CN"/>
        </w:rPr>
        <w:t>5</w:t>
      </w:r>
      <w:r w:rsidRPr="00FA5397">
        <w:rPr>
          <w:rFonts w:ascii="Arial" w:hAnsi="Arial" w:cs="Arial"/>
          <w:b/>
          <w:bCs/>
          <w:i/>
          <w:iCs/>
          <w:lang w:val="en-US" w:eastAsia="zh-CN"/>
        </w:rPr>
        <w:t xml:space="preserve">: </w:t>
      </w:r>
      <w:r w:rsidR="00624B9B" w:rsidRPr="00FA5397">
        <w:rPr>
          <w:rFonts w:ascii="Arial" w:hAnsi="Arial" w:cs="Arial"/>
          <w:b/>
          <w:bCs/>
          <w:i/>
          <w:iCs/>
          <w:lang w:val="en-US" w:eastAsia="zh-CN"/>
        </w:rPr>
        <w:t xml:space="preserve"> </w:t>
      </w:r>
      <w:r w:rsidR="00753846" w:rsidRPr="00FA5397">
        <w:rPr>
          <w:rFonts w:ascii="Arial" w:hAnsi="Arial" w:cs="Arial"/>
          <w:b/>
          <w:bCs/>
          <w:i/>
          <w:iCs/>
          <w:lang w:val="en-US" w:eastAsia="zh-CN"/>
        </w:rPr>
        <w:t>Scaling factor M1 and M2 on m</w:t>
      </w:r>
      <w:r w:rsidR="00D059B2" w:rsidRPr="00FA5397">
        <w:rPr>
          <w:rFonts w:ascii="Arial" w:hAnsi="Arial" w:cs="Arial"/>
          <w:b/>
          <w:bCs/>
          <w:i/>
          <w:iCs/>
          <w:lang w:eastAsia="zh-CN"/>
        </w:rPr>
        <w:t>easurement</w:t>
      </w:r>
      <w:r w:rsidR="00753846" w:rsidRPr="00FA5397">
        <w:rPr>
          <w:rFonts w:ascii="Arial" w:hAnsi="Arial" w:cs="Arial"/>
          <w:b/>
          <w:bCs/>
          <w:i/>
          <w:iCs/>
          <w:lang w:eastAsia="zh-CN"/>
        </w:rPr>
        <w:t xml:space="preserve"> relaxation with paging shall be updated in NTN.</w:t>
      </w:r>
    </w:p>
    <w:p w14:paraId="329EB2B2" w14:textId="539D27BE" w:rsidR="00624B9B" w:rsidRPr="00FA5397" w:rsidRDefault="00624B9B" w:rsidP="00753846">
      <w:pPr>
        <w:pStyle w:val="ListParagraph"/>
        <w:numPr>
          <w:ilvl w:val="0"/>
          <w:numId w:val="49"/>
        </w:numPr>
        <w:spacing w:after="180"/>
        <w:rPr>
          <w:rFonts w:ascii="Arial" w:hAnsi="Arial" w:cs="Arial"/>
          <w:b/>
          <w:bCs/>
          <w:i/>
          <w:iCs/>
          <w:sz w:val="20"/>
          <w:szCs w:val="20"/>
          <w:lang w:val="en-US" w:eastAsia="zh-CN"/>
        </w:rPr>
      </w:pPr>
      <w:r w:rsidRPr="00FA5397">
        <w:rPr>
          <w:rFonts w:ascii="Arial" w:hAnsi="Arial" w:cs="Arial"/>
          <w:b/>
          <w:bCs/>
          <w:i/>
          <w:iCs/>
          <w:sz w:val="20"/>
          <w:szCs w:val="20"/>
          <w:lang w:val="en-US" w:eastAsia="zh-CN"/>
        </w:rPr>
        <w:t>M1</w:t>
      </w:r>
      <w:proofErr w:type="gramStart"/>
      <w:r w:rsidRPr="00FA5397">
        <w:rPr>
          <w:rFonts w:ascii="Arial" w:hAnsi="Arial" w:cs="Arial"/>
          <w:b/>
          <w:bCs/>
          <w:i/>
          <w:iCs/>
          <w:sz w:val="20"/>
          <w:szCs w:val="20"/>
          <w:lang w:val="en-US" w:eastAsia="zh-CN"/>
        </w:rPr>
        <w:t>=</w:t>
      </w:r>
      <w:r w:rsidRPr="00FA5397">
        <w:rPr>
          <w:rFonts w:ascii="Arial" w:eastAsia="Malgun Gothic" w:hAnsi="Arial" w:cs="Arial"/>
          <w:b/>
          <w:bCs/>
          <w:i/>
          <w:iCs/>
          <w:sz w:val="20"/>
          <w:szCs w:val="20"/>
          <w:highlight w:val="yellow"/>
          <w:lang w:val="en-US" w:eastAsia="zh-CN"/>
        </w:rPr>
        <w:t>[</w:t>
      </w:r>
      <w:proofErr w:type="gramEnd"/>
      <w:r w:rsidR="00D059B2" w:rsidRPr="00FA5397">
        <w:rPr>
          <w:rFonts w:ascii="Arial" w:eastAsia="Malgun Gothic" w:hAnsi="Arial" w:cs="Arial"/>
          <w:b/>
          <w:bCs/>
          <w:i/>
          <w:iCs/>
          <w:sz w:val="20"/>
          <w:szCs w:val="20"/>
          <w:highlight w:val="yellow"/>
          <w:lang w:val="en-US" w:eastAsia="zh-CN"/>
        </w:rPr>
        <w:t>2</w:t>
      </w:r>
      <w:r w:rsidRPr="00FA5397">
        <w:rPr>
          <w:rFonts w:ascii="Arial" w:eastAsia="Malgun Gothic" w:hAnsi="Arial" w:cs="Arial"/>
          <w:b/>
          <w:bCs/>
          <w:i/>
          <w:iCs/>
          <w:sz w:val="20"/>
          <w:szCs w:val="20"/>
          <w:highlight w:val="yellow"/>
          <w:lang w:val="en-US" w:eastAsia="zh-CN"/>
        </w:rPr>
        <w:t>]</w:t>
      </w:r>
      <w:r w:rsidRPr="00FA5397">
        <w:rPr>
          <w:rFonts w:ascii="Arial" w:eastAsia="Malgun Gothic" w:hAnsi="Arial" w:cs="Arial"/>
          <w:b/>
          <w:bCs/>
          <w:i/>
          <w:iCs/>
          <w:sz w:val="20"/>
          <w:szCs w:val="20"/>
          <w:lang w:val="en-US" w:eastAsia="zh-CN"/>
        </w:rPr>
        <w:t xml:space="preserve"> </w:t>
      </w:r>
      <w:r w:rsidRPr="00FA5397">
        <w:rPr>
          <w:rFonts w:ascii="Arial" w:hAnsi="Arial" w:cs="Arial"/>
          <w:b/>
          <w:bCs/>
          <w:i/>
          <w:iCs/>
          <w:sz w:val="20"/>
          <w:szCs w:val="20"/>
          <w:lang w:val="en-US" w:eastAsia="zh-CN"/>
        </w:rPr>
        <w:t>if SMTC periodicity (TSMTC) &gt; 20 ms and DRX cycle ≤ 0.64 second, for serving cell measurement</w:t>
      </w:r>
      <w:r w:rsidR="00482DD6" w:rsidRPr="00FA5397">
        <w:rPr>
          <w:rFonts w:ascii="Arial" w:hAnsi="Arial" w:cs="Arial"/>
          <w:b/>
          <w:bCs/>
          <w:i/>
          <w:iCs/>
          <w:sz w:val="20"/>
          <w:szCs w:val="20"/>
          <w:lang w:val="en-US" w:eastAsia="zh-CN"/>
        </w:rPr>
        <w:t xml:space="preserve">, </w:t>
      </w:r>
      <w:r w:rsidR="00FA5397" w:rsidRPr="00FA5397">
        <w:rPr>
          <w:rFonts w:ascii="Arial" w:hAnsi="Arial" w:cs="Arial"/>
          <w:b/>
          <w:bCs/>
          <w:i/>
          <w:iCs/>
          <w:sz w:val="20"/>
          <w:szCs w:val="20"/>
          <w:lang w:val="en-US" w:eastAsia="zh-CN"/>
        </w:rPr>
        <w:t>upon more than one SMTC</w:t>
      </w:r>
      <w:r w:rsidRPr="00FA5397">
        <w:rPr>
          <w:rFonts w:ascii="Arial" w:hAnsi="Arial" w:cs="Arial"/>
          <w:b/>
          <w:bCs/>
          <w:i/>
          <w:iCs/>
          <w:sz w:val="20"/>
          <w:szCs w:val="20"/>
          <w:lang w:val="en-US" w:eastAsia="zh-CN"/>
        </w:rPr>
        <w:t>.</w:t>
      </w:r>
    </w:p>
    <w:p w14:paraId="464E0AF5" w14:textId="24EE5D47" w:rsidR="00624B9B" w:rsidRPr="00FA5397" w:rsidRDefault="00624B9B" w:rsidP="00FA5397">
      <w:pPr>
        <w:pStyle w:val="ListParagraph"/>
        <w:numPr>
          <w:ilvl w:val="0"/>
          <w:numId w:val="49"/>
        </w:numPr>
        <w:spacing w:after="180"/>
        <w:rPr>
          <w:rFonts w:ascii="Arial" w:hAnsi="Arial" w:cs="Arial"/>
          <w:b/>
          <w:bCs/>
          <w:i/>
          <w:iCs/>
          <w:sz w:val="20"/>
          <w:szCs w:val="20"/>
          <w:lang w:val="en-US" w:eastAsia="zh-CN"/>
        </w:rPr>
      </w:pPr>
      <w:r w:rsidRPr="00FA5397">
        <w:rPr>
          <w:rFonts w:ascii="Arial" w:hAnsi="Arial" w:cs="Arial"/>
          <w:b/>
          <w:bCs/>
          <w:i/>
          <w:iCs/>
          <w:sz w:val="20"/>
          <w:szCs w:val="20"/>
          <w:lang w:val="en-US" w:eastAsia="zh-CN"/>
        </w:rPr>
        <w:t>M2=</w:t>
      </w:r>
      <w:r w:rsidR="00753846" w:rsidRPr="00FA5397">
        <w:rPr>
          <w:rFonts w:ascii="Arial" w:hAnsi="Arial" w:cs="Arial"/>
          <w:b/>
          <w:bCs/>
          <w:i/>
          <w:iCs/>
          <w:sz w:val="20"/>
          <w:szCs w:val="20"/>
          <w:lang w:val="en-US" w:eastAsia="zh-CN"/>
        </w:rPr>
        <w:t xml:space="preserve"> </w:t>
      </w:r>
      <w:r w:rsidRPr="00FA5397">
        <w:rPr>
          <w:rFonts w:ascii="Arial" w:eastAsia="Malgun Gothic" w:hAnsi="Arial" w:cs="Arial"/>
          <w:b/>
          <w:bCs/>
          <w:i/>
          <w:iCs/>
          <w:sz w:val="20"/>
          <w:szCs w:val="20"/>
          <w:highlight w:val="yellow"/>
          <w:lang w:val="en-US" w:eastAsia="zh-CN"/>
        </w:rPr>
        <w:t>[</w:t>
      </w:r>
      <w:r w:rsidR="00D059B2" w:rsidRPr="00FA5397">
        <w:rPr>
          <w:rFonts w:ascii="Arial" w:eastAsia="Malgun Gothic" w:hAnsi="Arial" w:cs="Arial"/>
          <w:b/>
          <w:bCs/>
          <w:i/>
          <w:iCs/>
          <w:sz w:val="20"/>
          <w:szCs w:val="20"/>
          <w:highlight w:val="yellow"/>
          <w:lang w:val="en-US" w:eastAsia="zh-CN"/>
        </w:rPr>
        <w:t>2</w:t>
      </w:r>
      <w:r w:rsidRPr="00FA5397">
        <w:rPr>
          <w:rFonts w:ascii="Arial" w:eastAsia="Malgun Gothic" w:hAnsi="Arial" w:cs="Arial"/>
          <w:b/>
          <w:bCs/>
          <w:i/>
          <w:iCs/>
          <w:sz w:val="20"/>
          <w:szCs w:val="20"/>
          <w:highlight w:val="yellow"/>
          <w:lang w:val="en-US" w:eastAsia="zh-CN"/>
        </w:rPr>
        <w:t>]</w:t>
      </w:r>
      <w:r w:rsidRPr="00FA5397">
        <w:rPr>
          <w:rFonts w:ascii="Arial" w:eastAsia="Malgun Gothic" w:hAnsi="Arial" w:cs="Arial"/>
          <w:b/>
          <w:bCs/>
          <w:i/>
          <w:iCs/>
          <w:sz w:val="20"/>
          <w:szCs w:val="20"/>
          <w:lang w:val="en-US" w:eastAsia="zh-CN"/>
        </w:rPr>
        <w:t xml:space="preserve"> </w:t>
      </w:r>
      <w:r w:rsidRPr="00FA5397">
        <w:rPr>
          <w:rFonts w:ascii="Arial" w:hAnsi="Arial" w:cs="Arial"/>
          <w:b/>
          <w:bCs/>
          <w:i/>
          <w:iCs/>
          <w:sz w:val="20"/>
          <w:szCs w:val="20"/>
          <w:lang w:val="en-US" w:eastAsia="zh-CN"/>
        </w:rPr>
        <w:t xml:space="preserve">if SMTC periodicity (TSMTC) &gt; 20 ms and DRX cycle </w:t>
      </w:r>
      <w:r w:rsidRPr="00FA5397">
        <w:rPr>
          <w:rFonts w:ascii="Arial" w:hAnsi="Arial" w:cs="Arial"/>
          <w:b/>
          <w:bCs/>
          <w:i/>
          <w:iCs/>
          <w:sz w:val="20"/>
          <w:szCs w:val="20"/>
          <w:highlight w:val="yellow"/>
          <w:lang w:val="en-US" w:eastAsia="zh-CN"/>
        </w:rPr>
        <w:t>≤</w:t>
      </w:r>
      <w:r w:rsidRPr="00FA5397">
        <w:rPr>
          <w:rFonts w:ascii="Arial" w:hAnsi="Arial" w:cs="Arial"/>
          <w:b/>
          <w:bCs/>
          <w:i/>
          <w:iCs/>
          <w:sz w:val="20"/>
          <w:szCs w:val="20"/>
          <w:lang w:val="en-US" w:eastAsia="zh-CN"/>
        </w:rPr>
        <w:t xml:space="preserve"> 0.64 second, for </w:t>
      </w:r>
      <w:r w:rsidR="00D059B2" w:rsidRPr="00FA5397">
        <w:rPr>
          <w:rFonts w:ascii="Arial" w:hAnsi="Arial" w:cs="Arial"/>
          <w:b/>
          <w:bCs/>
          <w:i/>
          <w:iCs/>
          <w:sz w:val="20"/>
          <w:szCs w:val="20"/>
          <w:lang w:val="en-US" w:eastAsia="zh-CN"/>
        </w:rPr>
        <w:t>intra-frequency and inter-frequency</w:t>
      </w:r>
      <w:r w:rsidRPr="00FA5397">
        <w:rPr>
          <w:rFonts w:ascii="Arial" w:hAnsi="Arial" w:cs="Arial"/>
          <w:b/>
          <w:bCs/>
          <w:i/>
          <w:iCs/>
          <w:sz w:val="20"/>
          <w:szCs w:val="20"/>
          <w:lang w:val="en-US" w:eastAsia="zh-CN"/>
        </w:rPr>
        <w:t xml:space="preserve"> cell measurement</w:t>
      </w:r>
      <w:r w:rsidR="00FA5397" w:rsidRPr="00FA5397">
        <w:rPr>
          <w:rFonts w:ascii="Arial" w:hAnsi="Arial" w:cs="Arial"/>
          <w:b/>
          <w:bCs/>
          <w:i/>
          <w:iCs/>
          <w:sz w:val="20"/>
          <w:szCs w:val="20"/>
          <w:lang w:val="en-US" w:eastAsia="zh-CN"/>
        </w:rPr>
        <w:t>, upon more than one SMTC.</w:t>
      </w:r>
    </w:p>
    <w:p w14:paraId="14CB5AE2" w14:textId="608DECA8" w:rsidR="00662F1C" w:rsidRPr="00662F1C" w:rsidRDefault="00662F1C" w:rsidP="00662F1C">
      <w:pPr>
        <w:rPr>
          <w:rFonts w:ascii="Arial" w:hAnsi="Arial" w:cs="Arial"/>
          <w:lang w:eastAsia="zh-CN"/>
        </w:rPr>
      </w:pPr>
    </w:p>
    <w:p w14:paraId="4559C21B" w14:textId="3F345A41" w:rsidR="008C0ECD" w:rsidRDefault="008C0ECD" w:rsidP="008C0ECD">
      <w:pPr>
        <w:pStyle w:val="Heading2"/>
      </w:pPr>
      <w:r>
        <w:t>2.2 CHO</w:t>
      </w:r>
    </w:p>
    <w:tbl>
      <w:tblPr>
        <w:tblStyle w:val="TableGrid"/>
        <w:tblW w:w="0" w:type="auto"/>
        <w:tblLook w:val="04A0" w:firstRow="1" w:lastRow="0" w:firstColumn="1" w:lastColumn="0" w:noHBand="0" w:noVBand="1"/>
      </w:tblPr>
      <w:tblGrid>
        <w:gridCol w:w="9631"/>
      </w:tblGrid>
      <w:tr w:rsidR="007C502A" w14:paraId="11C3E10D" w14:textId="77777777" w:rsidTr="007C502A">
        <w:tc>
          <w:tcPr>
            <w:tcW w:w="9631" w:type="dxa"/>
          </w:tcPr>
          <w:p w14:paraId="6FFE395A" w14:textId="77777777" w:rsidR="003764DA" w:rsidRDefault="003764DA" w:rsidP="003764DA">
            <w:pPr>
              <w:outlineLvl w:val="3"/>
              <w:rPr>
                <w:rFonts w:eastAsiaTheme="minorEastAsia"/>
                <w:b/>
                <w:color w:val="0070C0"/>
                <w:u w:val="single"/>
                <w:lang w:eastAsia="ko-KR"/>
              </w:rPr>
            </w:pPr>
            <w:r>
              <w:rPr>
                <w:b/>
                <w:color w:val="0070C0"/>
                <w:u w:val="single"/>
                <w:lang w:eastAsia="ko-KR"/>
              </w:rPr>
              <w:t>Issue 2</w:t>
            </w:r>
            <w:r>
              <w:rPr>
                <w:b/>
                <w:color w:val="0070C0"/>
                <w:u w:val="single"/>
                <w:lang w:eastAsia="zh-CN"/>
              </w:rPr>
              <w:t>-</w:t>
            </w:r>
            <w:r>
              <w:rPr>
                <w:b/>
                <w:color w:val="0070C0"/>
                <w:u w:val="single"/>
                <w:lang w:eastAsia="ko-KR"/>
              </w:rPr>
              <w:t>2-1: Timeline for NTN CHO</w:t>
            </w:r>
          </w:p>
          <w:p w14:paraId="06EB197A" w14:textId="77777777" w:rsidR="003764DA" w:rsidRDefault="003764DA" w:rsidP="003764DA">
            <w:pPr>
              <w:rPr>
                <w:i/>
                <w:lang w:val="en-US" w:eastAsia="zh-CN"/>
              </w:rPr>
            </w:pPr>
            <w:r>
              <w:rPr>
                <w:i/>
                <w:lang w:val="en-US" w:eastAsia="zh-CN"/>
              </w:rPr>
              <w:t>Agreement:</w:t>
            </w:r>
          </w:p>
          <w:p w14:paraId="043D0077" w14:textId="77777777" w:rsidR="003764DA" w:rsidRDefault="003764DA" w:rsidP="003764DA">
            <w:pPr>
              <w:pStyle w:val="ListParagraph"/>
              <w:numPr>
                <w:ilvl w:val="0"/>
                <w:numId w:val="44"/>
              </w:numPr>
              <w:overflowPunct w:val="0"/>
              <w:autoSpaceDE w:val="0"/>
              <w:autoSpaceDN w:val="0"/>
              <w:adjustRightInd w:val="0"/>
              <w:spacing w:after="180" w:line="276" w:lineRule="auto"/>
              <w:rPr>
                <w:bCs/>
                <w:lang w:val="en-GB"/>
              </w:rPr>
            </w:pPr>
            <w:r w:rsidRPr="003764DA">
              <w:rPr>
                <w:bCs/>
                <w:lang w:val="en-US"/>
              </w:rPr>
              <w:t>Option 1: The timeline for NTN CHO is defined as the time between the end of the last TTI containing the RRC command and the start the transmission of the new uplink PRACH, which can be expressed as follows:</w:t>
            </w:r>
          </w:p>
          <w:p w14:paraId="33478FFA" w14:textId="77777777" w:rsidR="003764DA" w:rsidRPr="003764DA" w:rsidRDefault="003764DA" w:rsidP="003764DA">
            <w:pPr>
              <w:pStyle w:val="ListParagraph"/>
              <w:numPr>
                <w:ilvl w:val="1"/>
                <w:numId w:val="44"/>
              </w:numPr>
              <w:overflowPunct w:val="0"/>
              <w:autoSpaceDE w:val="0"/>
              <w:autoSpaceDN w:val="0"/>
              <w:adjustRightInd w:val="0"/>
              <w:spacing w:after="240" w:line="276" w:lineRule="auto"/>
              <w:rPr>
                <w:bCs/>
                <w:lang w:val="en-US"/>
              </w:rPr>
            </w:pPr>
            <w:r w:rsidRPr="003764DA">
              <w:rPr>
                <w:bCs/>
                <w:lang w:val="en-US"/>
              </w:rPr>
              <w:t>D</w:t>
            </w:r>
            <w:r w:rsidRPr="003764DA">
              <w:rPr>
                <w:bCs/>
                <w:vertAlign w:val="subscript"/>
                <w:lang w:val="en-US"/>
              </w:rPr>
              <w:t>CHO</w:t>
            </w:r>
            <w:r w:rsidRPr="003764DA">
              <w:rPr>
                <w:bCs/>
                <w:lang w:val="en-US"/>
              </w:rPr>
              <w:t xml:space="preserve"> = T</w:t>
            </w:r>
            <w:r w:rsidRPr="003764DA">
              <w:rPr>
                <w:bCs/>
                <w:vertAlign w:val="subscript"/>
                <w:lang w:val="en-US"/>
              </w:rPr>
              <w:t>RRC</w:t>
            </w:r>
            <w:r w:rsidRPr="003764DA">
              <w:rPr>
                <w:bCs/>
                <w:lang w:val="en-US"/>
              </w:rPr>
              <w:t xml:space="preserve"> + T</w:t>
            </w:r>
            <w:r w:rsidRPr="003764DA">
              <w:rPr>
                <w:bCs/>
                <w:vertAlign w:val="subscript"/>
                <w:lang w:val="en-US"/>
              </w:rPr>
              <w:t>Event_DU</w:t>
            </w:r>
            <w:r w:rsidRPr="003764DA">
              <w:rPr>
                <w:bCs/>
                <w:lang w:val="en-US"/>
              </w:rPr>
              <w:t xml:space="preserve"> + [T</w:t>
            </w:r>
            <w:r w:rsidRPr="003764DA">
              <w:rPr>
                <w:bCs/>
                <w:vertAlign w:val="subscript"/>
                <w:lang w:val="en-US"/>
              </w:rPr>
              <w:t>measure</w:t>
            </w:r>
            <w:r w:rsidRPr="003764DA">
              <w:rPr>
                <w:bCs/>
                <w:lang w:val="en-US"/>
              </w:rPr>
              <w:t>] + T</w:t>
            </w:r>
            <w:r w:rsidRPr="003764DA">
              <w:rPr>
                <w:bCs/>
                <w:vertAlign w:val="subscript"/>
                <w:lang w:val="en-US"/>
              </w:rPr>
              <w:t>interrupt</w:t>
            </w:r>
            <w:r w:rsidRPr="003764DA">
              <w:rPr>
                <w:bCs/>
                <w:lang w:val="en-US"/>
              </w:rPr>
              <w:t xml:space="preserve"> + T</w:t>
            </w:r>
            <w:r w:rsidRPr="003764DA">
              <w:rPr>
                <w:bCs/>
                <w:vertAlign w:val="subscript"/>
                <w:lang w:val="en-US"/>
              </w:rPr>
              <w:t>CHO_execution</w:t>
            </w:r>
            <w:r w:rsidRPr="003764DA">
              <w:rPr>
                <w:bCs/>
                <w:lang w:val="en-US"/>
              </w:rPr>
              <w:t>, where</w:t>
            </w:r>
          </w:p>
          <w:p w14:paraId="5B6B2CE1" w14:textId="77777777" w:rsidR="003764DA" w:rsidRPr="003764DA" w:rsidRDefault="003764DA" w:rsidP="003764DA">
            <w:pPr>
              <w:pStyle w:val="ListParagraph"/>
              <w:widowControl w:val="0"/>
              <w:numPr>
                <w:ilvl w:val="2"/>
                <w:numId w:val="44"/>
              </w:numPr>
              <w:autoSpaceDN w:val="0"/>
              <w:spacing w:after="0" w:line="240" w:lineRule="auto"/>
              <w:jc w:val="both"/>
              <w:rPr>
                <w:bCs/>
                <w:lang w:val="en-US"/>
              </w:rPr>
            </w:pPr>
            <w:r w:rsidRPr="003764DA">
              <w:rPr>
                <w:bCs/>
                <w:lang w:val="en-US"/>
              </w:rPr>
              <w:t>T</w:t>
            </w:r>
            <w:r w:rsidRPr="003764DA">
              <w:rPr>
                <w:bCs/>
                <w:vertAlign w:val="subscript"/>
                <w:lang w:val="en-US"/>
              </w:rPr>
              <w:t>RRC</w:t>
            </w:r>
            <w:r w:rsidRPr="003764DA">
              <w:rPr>
                <w:bCs/>
                <w:lang w:val="en-US"/>
              </w:rPr>
              <w:t xml:space="preserve"> is the RRC procedure delay.</w:t>
            </w:r>
          </w:p>
          <w:p w14:paraId="39A5A362" w14:textId="77777777" w:rsidR="003764DA" w:rsidRPr="003764DA" w:rsidRDefault="003764DA" w:rsidP="003764DA">
            <w:pPr>
              <w:pStyle w:val="ListParagraph"/>
              <w:widowControl w:val="0"/>
              <w:numPr>
                <w:ilvl w:val="2"/>
                <w:numId w:val="44"/>
              </w:numPr>
              <w:autoSpaceDN w:val="0"/>
              <w:spacing w:after="0" w:line="240" w:lineRule="auto"/>
              <w:jc w:val="both"/>
              <w:rPr>
                <w:bCs/>
                <w:lang w:val="en-US"/>
              </w:rPr>
            </w:pPr>
            <w:r w:rsidRPr="003764DA">
              <w:rPr>
                <w:bCs/>
                <w:lang w:val="en-US"/>
              </w:rPr>
              <w:t>T</w:t>
            </w:r>
            <w:r w:rsidRPr="003764DA">
              <w:rPr>
                <w:bCs/>
                <w:vertAlign w:val="subscript"/>
                <w:lang w:val="en-US"/>
              </w:rPr>
              <w:t>Event_DU</w:t>
            </w:r>
            <w:r w:rsidRPr="003764DA">
              <w:rPr>
                <w:bCs/>
                <w:lang w:val="en-US"/>
              </w:rPr>
              <w:t xml:space="preserve"> is the delay uncertainty which is </w:t>
            </w:r>
          </w:p>
          <w:p w14:paraId="2279B2CE" w14:textId="77777777" w:rsidR="003764DA" w:rsidRPr="003764DA" w:rsidRDefault="003764DA" w:rsidP="003764DA">
            <w:pPr>
              <w:pStyle w:val="ListParagraph"/>
              <w:widowControl w:val="0"/>
              <w:numPr>
                <w:ilvl w:val="3"/>
                <w:numId w:val="44"/>
              </w:numPr>
              <w:autoSpaceDN w:val="0"/>
              <w:spacing w:after="0" w:line="240" w:lineRule="auto"/>
              <w:jc w:val="both"/>
              <w:rPr>
                <w:bCs/>
                <w:lang w:val="en-US"/>
              </w:rPr>
            </w:pPr>
            <w:r w:rsidRPr="003764DA">
              <w:rPr>
                <w:bCs/>
                <w:lang w:val="en-US"/>
              </w:rPr>
              <w:lastRenderedPageBreak/>
              <w:t xml:space="preserve">Option 1-1-1: the time from either when the UE successfully decodes a conditional handover command or T1, whichever comes second until a condition exists at the measurement reference point which will trigger the conditional handover. </w:t>
            </w:r>
          </w:p>
          <w:p w14:paraId="31CD5843" w14:textId="77777777" w:rsidR="003764DA" w:rsidRPr="003764DA" w:rsidRDefault="003764DA" w:rsidP="003764DA">
            <w:pPr>
              <w:pStyle w:val="ListParagraph"/>
              <w:widowControl w:val="0"/>
              <w:numPr>
                <w:ilvl w:val="3"/>
                <w:numId w:val="44"/>
              </w:numPr>
              <w:autoSpaceDN w:val="0"/>
              <w:spacing w:after="0" w:line="240" w:lineRule="auto"/>
              <w:jc w:val="both"/>
              <w:rPr>
                <w:bCs/>
                <w:lang w:val="en-US"/>
              </w:rPr>
            </w:pPr>
            <w:r w:rsidRPr="003764DA">
              <w:rPr>
                <w:bCs/>
                <w:lang w:val="en-US"/>
              </w:rPr>
              <w:t>Option 1-1-2: the time from when the UE successfully decodes a conditional handover command until the later of the time when a measurement condition exists at the measurement reference point and the time when a time or location condition (if configured) exists.</w:t>
            </w:r>
          </w:p>
          <w:p w14:paraId="2DBFCA7F" w14:textId="77777777" w:rsidR="003764DA" w:rsidRPr="003764DA" w:rsidRDefault="003764DA" w:rsidP="003764DA">
            <w:pPr>
              <w:pStyle w:val="ListParagraph"/>
              <w:widowControl w:val="0"/>
              <w:numPr>
                <w:ilvl w:val="3"/>
                <w:numId w:val="44"/>
              </w:numPr>
              <w:autoSpaceDN w:val="0"/>
              <w:spacing w:after="0" w:line="240" w:lineRule="auto"/>
              <w:jc w:val="both"/>
              <w:rPr>
                <w:bCs/>
                <w:lang w:val="en-US"/>
              </w:rPr>
            </w:pPr>
            <w:r w:rsidRPr="003764DA">
              <w:rPr>
                <w:bCs/>
                <w:lang w:val="en-US"/>
              </w:rPr>
              <w:t>Other options are not precluded.</w:t>
            </w:r>
          </w:p>
          <w:p w14:paraId="31C840E8" w14:textId="77777777" w:rsidR="003764DA" w:rsidRPr="003764DA" w:rsidRDefault="003764DA" w:rsidP="003764DA">
            <w:pPr>
              <w:pStyle w:val="ListParagraph"/>
              <w:widowControl w:val="0"/>
              <w:numPr>
                <w:ilvl w:val="2"/>
                <w:numId w:val="44"/>
              </w:numPr>
              <w:autoSpaceDN w:val="0"/>
              <w:spacing w:after="0" w:line="240" w:lineRule="auto"/>
              <w:jc w:val="both"/>
              <w:rPr>
                <w:bCs/>
                <w:lang w:val="en-US"/>
              </w:rPr>
            </w:pPr>
            <w:r w:rsidRPr="003764DA">
              <w:rPr>
                <w:bCs/>
                <w:lang w:val="en-US"/>
              </w:rPr>
              <w:t>T</w:t>
            </w:r>
            <w:r w:rsidRPr="003764DA">
              <w:rPr>
                <w:bCs/>
                <w:vertAlign w:val="subscript"/>
                <w:lang w:val="en-US"/>
              </w:rPr>
              <w:t>measure</w:t>
            </w:r>
            <w:r w:rsidRPr="003764DA">
              <w:rPr>
                <w:bCs/>
                <w:lang w:val="en-US"/>
              </w:rPr>
              <w:t xml:space="preserve"> is the measurements time delay, and the exact definition is</w:t>
            </w:r>
          </w:p>
          <w:p w14:paraId="6A6EC4CB" w14:textId="77777777" w:rsidR="003764DA" w:rsidRPr="003764DA" w:rsidRDefault="003764DA" w:rsidP="003764DA">
            <w:pPr>
              <w:pStyle w:val="ListParagraph"/>
              <w:widowControl w:val="0"/>
              <w:numPr>
                <w:ilvl w:val="3"/>
                <w:numId w:val="44"/>
              </w:numPr>
              <w:autoSpaceDN w:val="0"/>
              <w:spacing w:after="0" w:line="240" w:lineRule="auto"/>
              <w:jc w:val="both"/>
              <w:rPr>
                <w:bCs/>
                <w:lang w:val="en-US"/>
              </w:rPr>
            </w:pPr>
            <w:r w:rsidRPr="003764DA">
              <w:rPr>
                <w:bCs/>
                <w:lang w:val="en-US"/>
              </w:rPr>
              <w:t>Option 1-2-1: the time from the end of T</w:t>
            </w:r>
            <w:r w:rsidRPr="003764DA">
              <w:rPr>
                <w:bCs/>
                <w:vertAlign w:val="subscript"/>
                <w:lang w:val="en-US"/>
              </w:rPr>
              <w:t>Event_DU</w:t>
            </w:r>
            <w:r w:rsidRPr="003764DA">
              <w:rPr>
                <w:bCs/>
                <w:lang w:val="en-US"/>
              </w:rPr>
              <w:t xml:space="preserve"> until UE executes a handover to a target cell and interruption starts.</w:t>
            </w:r>
          </w:p>
          <w:p w14:paraId="368088A6" w14:textId="77777777" w:rsidR="003764DA" w:rsidRPr="003764DA" w:rsidRDefault="003764DA" w:rsidP="003764DA">
            <w:pPr>
              <w:pStyle w:val="ListParagraph"/>
              <w:widowControl w:val="0"/>
              <w:numPr>
                <w:ilvl w:val="3"/>
                <w:numId w:val="44"/>
              </w:numPr>
              <w:autoSpaceDN w:val="0"/>
              <w:spacing w:after="0" w:line="240" w:lineRule="auto"/>
              <w:jc w:val="both"/>
              <w:rPr>
                <w:bCs/>
                <w:lang w:val="en-US"/>
              </w:rPr>
            </w:pPr>
            <w:r w:rsidRPr="003764DA">
              <w:rPr>
                <w:bCs/>
                <w:lang w:val="en-US"/>
              </w:rPr>
              <w:t>Option 1-2-2: time uncertainty between RSRP trigger event and T1/T2 for time-based CHO or between RSRP trigger event and location event trigger for location-based CHO</w:t>
            </w:r>
          </w:p>
          <w:p w14:paraId="7C07072B" w14:textId="77777777" w:rsidR="003764DA" w:rsidRDefault="003764DA" w:rsidP="003764DA">
            <w:pPr>
              <w:pStyle w:val="ListParagraph"/>
              <w:widowControl w:val="0"/>
              <w:numPr>
                <w:ilvl w:val="3"/>
                <w:numId w:val="44"/>
              </w:numPr>
              <w:autoSpaceDN w:val="0"/>
              <w:spacing w:after="0" w:line="240" w:lineRule="auto"/>
              <w:jc w:val="both"/>
              <w:rPr>
                <w:bCs/>
              </w:rPr>
            </w:pPr>
            <w:r w:rsidRPr="003764DA">
              <w:rPr>
                <w:bCs/>
                <w:lang w:val="en-US"/>
              </w:rPr>
              <w:t xml:space="preserve">Option 1-2-3: for time-based CHO, Ttime is added to DCHO: Ttime is the delay between UE successfully decodes the command until T1 which is configured by the network; only after T1 does the UE monitors the event triggering CHO. </w:t>
            </w:r>
            <w:r>
              <w:rPr>
                <w:bCs/>
              </w:rPr>
              <w:t>If T1 is before RRC decoding completion, Ttime = 0.</w:t>
            </w:r>
          </w:p>
          <w:p w14:paraId="34AAE5AC" w14:textId="77777777" w:rsidR="003764DA" w:rsidRPr="003764DA" w:rsidRDefault="003764DA" w:rsidP="003764DA">
            <w:pPr>
              <w:pStyle w:val="ListParagraph"/>
              <w:widowControl w:val="0"/>
              <w:numPr>
                <w:ilvl w:val="3"/>
                <w:numId w:val="44"/>
              </w:numPr>
              <w:autoSpaceDN w:val="0"/>
              <w:spacing w:after="0" w:line="240" w:lineRule="auto"/>
              <w:jc w:val="both"/>
              <w:rPr>
                <w:bCs/>
                <w:lang w:val="en-US"/>
              </w:rPr>
            </w:pPr>
            <w:r w:rsidRPr="003764DA">
              <w:rPr>
                <w:bCs/>
                <w:lang w:val="en-US"/>
              </w:rPr>
              <w:t>Other options are not precluded.</w:t>
            </w:r>
          </w:p>
          <w:p w14:paraId="1B39C470" w14:textId="77777777" w:rsidR="003764DA" w:rsidRPr="003764DA" w:rsidRDefault="003764DA" w:rsidP="003764DA">
            <w:pPr>
              <w:pStyle w:val="ListParagraph"/>
              <w:widowControl w:val="0"/>
              <w:numPr>
                <w:ilvl w:val="3"/>
                <w:numId w:val="44"/>
              </w:numPr>
              <w:autoSpaceDN w:val="0"/>
              <w:spacing w:after="0" w:line="240" w:lineRule="auto"/>
              <w:jc w:val="both"/>
              <w:rPr>
                <w:bCs/>
                <w:lang w:val="en-US"/>
              </w:rPr>
            </w:pPr>
            <w:r w:rsidRPr="003764DA">
              <w:rPr>
                <w:bCs/>
                <w:lang w:val="en-US"/>
              </w:rPr>
              <w:t>FFS whether the timing differences between serving and target cells are included in Tmeasure</w:t>
            </w:r>
          </w:p>
          <w:p w14:paraId="1231C512" w14:textId="77777777" w:rsidR="003764DA" w:rsidRPr="003764DA" w:rsidRDefault="003764DA" w:rsidP="003764DA">
            <w:pPr>
              <w:pStyle w:val="ListParagraph"/>
              <w:widowControl w:val="0"/>
              <w:numPr>
                <w:ilvl w:val="2"/>
                <w:numId w:val="44"/>
              </w:numPr>
              <w:autoSpaceDN w:val="0"/>
              <w:spacing w:after="0" w:line="240" w:lineRule="auto"/>
              <w:jc w:val="both"/>
              <w:rPr>
                <w:bCs/>
                <w:lang w:val="en-US"/>
              </w:rPr>
            </w:pPr>
            <w:r w:rsidRPr="003764DA">
              <w:rPr>
                <w:bCs/>
                <w:lang w:val="en-US"/>
              </w:rPr>
              <w:t>T</w:t>
            </w:r>
            <w:r w:rsidRPr="003764DA">
              <w:rPr>
                <w:bCs/>
                <w:vertAlign w:val="subscript"/>
                <w:lang w:val="en-US"/>
              </w:rPr>
              <w:t>CHO_execution</w:t>
            </w:r>
            <w:r w:rsidRPr="003764DA">
              <w:rPr>
                <w:bCs/>
                <w:lang w:val="en-US"/>
              </w:rPr>
              <w:t xml:space="preserve"> is the UE execution preparation time for conditional handover. </w:t>
            </w:r>
          </w:p>
          <w:p w14:paraId="1A6208DA" w14:textId="77777777" w:rsidR="003764DA" w:rsidRPr="003764DA" w:rsidRDefault="003764DA" w:rsidP="003764DA">
            <w:pPr>
              <w:pStyle w:val="ListParagraph"/>
              <w:widowControl w:val="0"/>
              <w:numPr>
                <w:ilvl w:val="2"/>
                <w:numId w:val="44"/>
              </w:numPr>
              <w:autoSpaceDN w:val="0"/>
              <w:spacing w:after="240" w:line="240" w:lineRule="auto"/>
              <w:jc w:val="both"/>
              <w:rPr>
                <w:bCs/>
                <w:lang w:val="en-US"/>
              </w:rPr>
            </w:pPr>
            <w:r w:rsidRPr="003764DA">
              <w:rPr>
                <w:bCs/>
                <w:lang w:val="en-US"/>
              </w:rPr>
              <w:t>T</w:t>
            </w:r>
            <w:r w:rsidRPr="003764DA">
              <w:rPr>
                <w:bCs/>
                <w:vertAlign w:val="subscript"/>
                <w:lang w:val="en-US"/>
              </w:rPr>
              <w:t>interrupt</w:t>
            </w:r>
            <w:r w:rsidRPr="003764DA">
              <w:rPr>
                <w:bCs/>
                <w:lang w:val="en-US"/>
              </w:rPr>
              <w:t xml:space="preserve"> is the time between when the UE starts to execute the conditional handover to the target cell and the time the UE starts transmission of the new PRACH. </w:t>
            </w:r>
            <w:r>
              <w:rPr>
                <w:rFonts w:eastAsiaTheme="minorEastAsia"/>
                <w:lang w:val="en-US" w:eastAsia="zh-CN"/>
              </w:rPr>
              <w:t xml:space="preserve">FFS on whether to add an </w:t>
            </w:r>
            <w:r w:rsidRPr="003764DA">
              <w:rPr>
                <w:szCs w:val="24"/>
                <w:lang w:val="en-US" w:eastAsia="zh-CN"/>
              </w:rPr>
              <w:t xml:space="preserve">additional delay due to system information reading from a target cell when UE does not have a valid </w:t>
            </w:r>
            <w:r>
              <w:rPr>
                <w:rFonts w:eastAsiaTheme="minorEastAsia"/>
                <w:lang w:val="en-US" w:eastAsia="zh-CN"/>
              </w:rPr>
              <w:t>target’s cell information by the time when UE transmits PRACH toward the target cell, which will be determined when RAN2 response LS is received.</w:t>
            </w:r>
          </w:p>
          <w:p w14:paraId="3DFA4759" w14:textId="77777777" w:rsidR="003764DA" w:rsidRDefault="003764DA" w:rsidP="003764DA">
            <w:pPr>
              <w:pStyle w:val="ListParagraph"/>
              <w:numPr>
                <w:ilvl w:val="1"/>
                <w:numId w:val="44"/>
              </w:numPr>
              <w:overflowPunct w:val="0"/>
              <w:autoSpaceDE w:val="0"/>
              <w:autoSpaceDN w:val="0"/>
              <w:adjustRightInd w:val="0"/>
              <w:spacing w:after="120" w:line="276" w:lineRule="auto"/>
              <w:rPr>
                <w:rFonts w:eastAsiaTheme="minorEastAsia"/>
                <w:lang w:val="en-US" w:eastAsia="zh-CN"/>
              </w:rPr>
            </w:pPr>
            <w:r>
              <w:rPr>
                <w:rFonts w:eastAsiaTheme="minorEastAsia"/>
                <w:lang w:val="en-US" w:eastAsia="zh-CN"/>
              </w:rPr>
              <w:t>For time-based CHO (in combination with the existing R16 CHO measurement):</w:t>
            </w:r>
          </w:p>
          <w:p w14:paraId="458FE4FE" w14:textId="77777777" w:rsidR="003764DA" w:rsidRDefault="003764DA" w:rsidP="003764DA">
            <w:pPr>
              <w:pStyle w:val="ListParagraph"/>
              <w:numPr>
                <w:ilvl w:val="2"/>
                <w:numId w:val="44"/>
              </w:numPr>
              <w:overflowPunct w:val="0"/>
              <w:autoSpaceDE w:val="0"/>
              <w:autoSpaceDN w:val="0"/>
              <w:adjustRightInd w:val="0"/>
              <w:spacing w:after="120" w:line="276" w:lineRule="auto"/>
              <w:rPr>
                <w:rFonts w:eastAsiaTheme="minorEastAsia"/>
                <w:lang w:val="en-US" w:eastAsia="zh-CN"/>
              </w:rPr>
            </w:pPr>
            <w:bookmarkStart w:id="9" w:name="_Hlk95214889"/>
            <w:r>
              <w:rPr>
                <w:rFonts w:eastAsiaTheme="minorEastAsia"/>
                <w:lang w:val="en-US" w:eastAsia="zh-CN"/>
              </w:rPr>
              <w:t>CHO shall not be carried out before T1</w:t>
            </w:r>
            <w:bookmarkEnd w:id="9"/>
            <w:r>
              <w:rPr>
                <w:rFonts w:eastAsiaTheme="minorEastAsia"/>
                <w:lang w:val="en-US" w:eastAsia="zh-CN"/>
              </w:rPr>
              <w:t>. Here, T1 is defined by RAN2 and represents the earliest point in time when the UE can perform CHO to the candidate target cell.</w:t>
            </w:r>
          </w:p>
          <w:p w14:paraId="3C50BEF0" w14:textId="77777777" w:rsidR="003764DA" w:rsidRDefault="003764DA" w:rsidP="003764DA">
            <w:pPr>
              <w:pStyle w:val="ListParagraph"/>
              <w:numPr>
                <w:ilvl w:val="2"/>
                <w:numId w:val="44"/>
              </w:numPr>
              <w:overflowPunct w:val="0"/>
              <w:autoSpaceDE w:val="0"/>
              <w:autoSpaceDN w:val="0"/>
              <w:adjustRightInd w:val="0"/>
              <w:spacing w:after="120" w:line="276" w:lineRule="auto"/>
              <w:rPr>
                <w:rFonts w:eastAsiaTheme="minorEastAsia"/>
                <w:lang w:val="en-US" w:eastAsia="zh-CN"/>
              </w:rPr>
            </w:pPr>
            <w:r>
              <w:rPr>
                <w:rFonts w:eastAsiaTheme="minorEastAsia"/>
                <w:lang w:val="en-US" w:eastAsia="zh-CN"/>
              </w:rPr>
              <w:t>CHO shall not be carried out after T2. Here, T2 is defined by RAN2 and represents the end of the time window.</w:t>
            </w:r>
          </w:p>
          <w:p w14:paraId="00B9CECA" w14:textId="77777777" w:rsidR="003764DA" w:rsidRDefault="003764DA" w:rsidP="003764DA">
            <w:pPr>
              <w:pStyle w:val="ListParagraph"/>
              <w:numPr>
                <w:ilvl w:val="2"/>
                <w:numId w:val="44"/>
              </w:numPr>
              <w:overflowPunct w:val="0"/>
              <w:autoSpaceDE w:val="0"/>
              <w:autoSpaceDN w:val="0"/>
              <w:adjustRightInd w:val="0"/>
              <w:spacing w:after="120" w:line="276" w:lineRule="auto"/>
              <w:rPr>
                <w:rFonts w:eastAsiaTheme="minorEastAsia"/>
                <w:lang w:val="en-US" w:eastAsia="zh-CN"/>
              </w:rPr>
            </w:pPr>
            <w:r>
              <w:rPr>
                <w:rFonts w:eastAsiaTheme="minorEastAsia"/>
                <w:lang w:val="en-US" w:eastAsia="zh-CN"/>
              </w:rPr>
              <w:t>Exact position of T1 in time is FFS</w:t>
            </w:r>
          </w:p>
          <w:p w14:paraId="733EC770" w14:textId="77777777" w:rsidR="003764DA" w:rsidRDefault="003764DA" w:rsidP="003764DA">
            <w:pPr>
              <w:pStyle w:val="ListParagraph"/>
              <w:numPr>
                <w:ilvl w:val="2"/>
                <w:numId w:val="44"/>
              </w:numPr>
              <w:overflowPunct w:val="0"/>
              <w:autoSpaceDE w:val="0"/>
              <w:autoSpaceDN w:val="0"/>
              <w:adjustRightInd w:val="0"/>
              <w:spacing w:after="120" w:line="276" w:lineRule="auto"/>
              <w:rPr>
                <w:rFonts w:eastAsiaTheme="minorEastAsia"/>
                <w:lang w:val="en-US" w:eastAsia="zh-CN"/>
              </w:rPr>
            </w:pPr>
            <w:r>
              <w:rPr>
                <w:rFonts w:eastAsiaTheme="minorEastAsia"/>
                <w:lang w:val="en-US" w:eastAsia="zh-CN"/>
              </w:rPr>
              <w:t>FFS on if ‘T2-T1’ is less than ‘</w:t>
            </w:r>
            <w:r w:rsidRPr="003764DA">
              <w:rPr>
                <w:bCs/>
                <w:lang w:val="en-US"/>
              </w:rPr>
              <w:t>T</w:t>
            </w:r>
            <w:r w:rsidRPr="003764DA">
              <w:rPr>
                <w:bCs/>
                <w:vertAlign w:val="subscript"/>
                <w:lang w:val="en-US"/>
              </w:rPr>
              <w:t>measure</w:t>
            </w:r>
            <w:r w:rsidRPr="003764DA">
              <w:rPr>
                <w:bCs/>
                <w:lang w:val="en-US"/>
              </w:rPr>
              <w:t xml:space="preserve"> + T</w:t>
            </w:r>
            <w:r w:rsidRPr="003764DA">
              <w:rPr>
                <w:bCs/>
                <w:vertAlign w:val="subscript"/>
                <w:lang w:val="en-US"/>
              </w:rPr>
              <w:t>interrupt</w:t>
            </w:r>
            <w:r w:rsidRPr="003764DA">
              <w:rPr>
                <w:bCs/>
                <w:lang w:val="en-US"/>
              </w:rPr>
              <w:t xml:space="preserve"> + T</w:t>
            </w:r>
            <w:r w:rsidRPr="003764DA">
              <w:rPr>
                <w:bCs/>
                <w:vertAlign w:val="subscript"/>
                <w:lang w:val="en-US"/>
              </w:rPr>
              <w:t>CHO_execution</w:t>
            </w:r>
            <w:r>
              <w:rPr>
                <w:rFonts w:eastAsiaTheme="minorEastAsia"/>
                <w:lang w:val="en-US" w:eastAsia="zh-CN"/>
              </w:rPr>
              <w:t>’, the requirement is not applied.</w:t>
            </w:r>
          </w:p>
          <w:p w14:paraId="4A760C66" w14:textId="77777777" w:rsidR="003764DA" w:rsidRDefault="003764DA" w:rsidP="003764DA">
            <w:pPr>
              <w:pStyle w:val="ListParagraph"/>
              <w:numPr>
                <w:ilvl w:val="3"/>
                <w:numId w:val="44"/>
              </w:numPr>
              <w:overflowPunct w:val="0"/>
              <w:autoSpaceDE w:val="0"/>
              <w:autoSpaceDN w:val="0"/>
              <w:adjustRightInd w:val="0"/>
              <w:spacing w:after="120" w:line="276" w:lineRule="auto"/>
              <w:rPr>
                <w:rFonts w:eastAsiaTheme="minorEastAsia"/>
                <w:lang w:val="en-US" w:eastAsia="zh-CN"/>
              </w:rPr>
            </w:pPr>
            <w:r>
              <w:rPr>
                <w:rFonts w:eastAsiaTheme="minorEastAsia"/>
                <w:lang w:val="en-US" w:eastAsia="zh-CN"/>
              </w:rPr>
              <w:t>Needs RAN2 confirmation on whether UE should complete the CHO during [T1, T2].</w:t>
            </w:r>
          </w:p>
          <w:p w14:paraId="2DC67C0C" w14:textId="77777777" w:rsidR="003764DA" w:rsidRDefault="003764DA" w:rsidP="003764DA">
            <w:pPr>
              <w:pStyle w:val="ListParagraph"/>
              <w:numPr>
                <w:ilvl w:val="1"/>
                <w:numId w:val="44"/>
              </w:numPr>
              <w:overflowPunct w:val="0"/>
              <w:autoSpaceDE w:val="0"/>
              <w:autoSpaceDN w:val="0"/>
              <w:adjustRightInd w:val="0"/>
              <w:spacing w:after="120" w:line="276" w:lineRule="auto"/>
              <w:rPr>
                <w:rFonts w:eastAsiaTheme="minorEastAsia"/>
                <w:lang w:val="en-US" w:eastAsia="zh-CN"/>
              </w:rPr>
            </w:pPr>
            <w:r>
              <w:rPr>
                <w:rFonts w:eastAsiaTheme="minorEastAsia"/>
                <w:lang w:val="en-US" w:eastAsia="zh-CN"/>
              </w:rPr>
              <w:t>For location-based CHO (in combination with the existing R16 CHO measurement):</w:t>
            </w:r>
          </w:p>
          <w:p w14:paraId="3291ADC7" w14:textId="77777777" w:rsidR="003764DA" w:rsidRDefault="003764DA" w:rsidP="003764DA">
            <w:pPr>
              <w:pStyle w:val="ListParagraph"/>
              <w:numPr>
                <w:ilvl w:val="2"/>
                <w:numId w:val="44"/>
              </w:numPr>
              <w:overflowPunct w:val="0"/>
              <w:autoSpaceDE w:val="0"/>
              <w:autoSpaceDN w:val="0"/>
              <w:adjustRightInd w:val="0"/>
              <w:spacing w:after="120" w:line="276" w:lineRule="auto"/>
              <w:rPr>
                <w:rFonts w:eastAsiaTheme="minorEastAsia"/>
                <w:lang w:val="en-GB" w:eastAsia="zh-CN"/>
              </w:rPr>
            </w:pPr>
            <w:r w:rsidRPr="003764DA">
              <w:rPr>
                <w:rFonts w:eastAsiaTheme="minorEastAsia"/>
                <w:lang w:val="en-US" w:eastAsia="zh-CN"/>
              </w:rPr>
              <w:t xml:space="preserve">FFS: CHO shall not be carried out when </w:t>
            </w:r>
            <w:r w:rsidRPr="003764DA">
              <w:rPr>
                <w:rFonts w:eastAsiaTheme="minorEastAsia"/>
                <w:i/>
                <w:iCs/>
                <w:lang w:val="en-US" w:eastAsia="zh-CN"/>
              </w:rPr>
              <w:t>condEvent L4</w:t>
            </w:r>
            <w:r w:rsidRPr="003764DA">
              <w:rPr>
                <w:rFonts w:eastAsiaTheme="minorEastAsia"/>
                <w:lang w:val="en-US" w:eastAsia="zh-CN"/>
              </w:rPr>
              <w:t xml:space="preserve"> is not met.</w:t>
            </w:r>
          </w:p>
          <w:p w14:paraId="19C487D5" w14:textId="77777777" w:rsidR="003764DA" w:rsidRPr="003764DA" w:rsidRDefault="003764DA" w:rsidP="003764DA">
            <w:pPr>
              <w:pStyle w:val="ListParagraph"/>
              <w:numPr>
                <w:ilvl w:val="2"/>
                <w:numId w:val="44"/>
              </w:numPr>
              <w:overflowPunct w:val="0"/>
              <w:autoSpaceDE w:val="0"/>
              <w:autoSpaceDN w:val="0"/>
              <w:adjustRightInd w:val="0"/>
              <w:spacing w:after="120" w:line="276" w:lineRule="auto"/>
              <w:rPr>
                <w:rFonts w:eastAsiaTheme="minorEastAsia"/>
                <w:lang w:val="en-US" w:eastAsia="zh-CN"/>
              </w:rPr>
            </w:pPr>
            <w:r w:rsidRPr="003764DA">
              <w:rPr>
                <w:rFonts w:eastAsiaTheme="minorEastAsia"/>
                <w:lang w:val="en-US" w:eastAsia="zh-CN"/>
              </w:rPr>
              <w:t xml:space="preserve">(Note) </w:t>
            </w:r>
            <w:r w:rsidRPr="003764DA">
              <w:rPr>
                <w:rFonts w:eastAsiaTheme="minorEastAsia"/>
                <w:i/>
                <w:iCs/>
                <w:lang w:val="en-US" w:eastAsia="zh-CN"/>
              </w:rPr>
              <w:t>condEvent L4</w:t>
            </w:r>
            <w:r w:rsidRPr="003764DA">
              <w:rPr>
                <w:rFonts w:eastAsiaTheme="minorEastAsia"/>
                <w:lang w:val="en-US" w:eastAsia="zh-CN"/>
              </w:rPr>
              <w:t xml:space="preserve">: Distance between UE and the PCell’s reference location becomes larger than absolute threshold1 AND the distance between UE and </w:t>
            </w:r>
            <w:r w:rsidRPr="003764DA">
              <w:rPr>
                <w:rFonts w:eastAsiaTheme="minorEastAsia"/>
                <w:lang w:val="en-US" w:eastAsia="zh-CN"/>
              </w:rPr>
              <w:lastRenderedPageBreak/>
              <w:t>the Conditional reconfiguration candidate becomes shorter than absolute threshold2</w:t>
            </w:r>
          </w:p>
          <w:p w14:paraId="239BB65F" w14:textId="77777777" w:rsidR="003764DA" w:rsidRPr="003764DA" w:rsidRDefault="003764DA" w:rsidP="003764DA">
            <w:pPr>
              <w:pStyle w:val="ListParagraph"/>
              <w:numPr>
                <w:ilvl w:val="0"/>
                <w:numId w:val="44"/>
              </w:numPr>
              <w:overflowPunct w:val="0"/>
              <w:autoSpaceDE w:val="0"/>
              <w:autoSpaceDN w:val="0"/>
              <w:adjustRightInd w:val="0"/>
              <w:spacing w:after="180" w:line="276" w:lineRule="auto"/>
              <w:rPr>
                <w:rFonts w:eastAsia="MS Mincho"/>
                <w:bCs/>
                <w:lang w:val="en-US"/>
              </w:rPr>
            </w:pPr>
            <w:r w:rsidRPr="003764DA">
              <w:rPr>
                <w:bCs/>
                <w:lang w:val="en-US"/>
              </w:rPr>
              <w:t xml:space="preserve">Option 2: </w:t>
            </w:r>
            <w:r>
              <w:rPr>
                <w:lang w:val="en-US" w:eastAsia="zh-CN"/>
              </w:rPr>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sidRPr="003764DA">
              <w:rPr>
                <w:lang w:val="en-US"/>
              </w:rPr>
              <w:t>T</w:t>
            </w:r>
            <w:r w:rsidRPr="003764DA">
              <w:rPr>
                <w:vertAlign w:val="subscript"/>
                <w:lang w:val="en-US"/>
              </w:rPr>
              <w:t>time</w:t>
            </w:r>
            <w:r w:rsidRPr="003764DA">
              <w:rPr>
                <w:lang w:val="en-US"/>
              </w:rPr>
              <w:t xml:space="preserve"> + </w:t>
            </w:r>
            <w:r w:rsidRPr="003764DA">
              <w:rPr>
                <w:iCs/>
                <w:lang w:val="en-US"/>
              </w:rPr>
              <w:t>T</w:t>
            </w:r>
            <w:r w:rsidRPr="003764DA">
              <w:rPr>
                <w:iCs/>
                <w:vertAlign w:val="subscript"/>
                <w:lang w:val="en-US"/>
              </w:rPr>
              <w:t>Event_DU</w:t>
            </w:r>
            <w:r w:rsidRPr="003764DA">
              <w:rPr>
                <w:iCs/>
                <w:lang w:val="en-US"/>
              </w:rPr>
              <w:t xml:space="preserve"> + </w:t>
            </w:r>
            <w:r>
              <w:rPr>
                <w:lang w:val="en-US" w:eastAsia="zh-CN"/>
              </w:rPr>
              <w:t>T</w:t>
            </w:r>
            <w:r>
              <w:rPr>
                <w:vertAlign w:val="subscript"/>
                <w:lang w:val="en-US" w:eastAsia="zh-CN"/>
              </w:rPr>
              <w:t>measure</w:t>
            </w:r>
            <w:r>
              <w:rPr>
                <w:lang w:val="en-US" w:eastAsia="zh-CN"/>
              </w:rPr>
              <w:t xml:space="preserve"> + </w:t>
            </w:r>
            <w:r w:rsidRPr="003764DA">
              <w:rPr>
                <w:lang w:val="en-US" w:eastAsia="zh-CN"/>
              </w:rPr>
              <w:t>T</w:t>
            </w:r>
            <w:r w:rsidRPr="003764DA">
              <w:rPr>
                <w:vertAlign w:val="subscript"/>
                <w:lang w:val="en-US" w:eastAsia="zh-CN"/>
              </w:rPr>
              <w:t>interrupt</w:t>
            </w:r>
            <w:r w:rsidRPr="003764DA">
              <w:rPr>
                <w:lang w:val="en-US" w:eastAsia="zh-CN"/>
              </w:rPr>
              <w:t xml:space="preserve"> </w:t>
            </w:r>
            <w:r>
              <w:rPr>
                <w:lang w:val="en-US" w:eastAsia="zh-CN"/>
              </w:rPr>
              <w:t xml:space="preserve">+ </w:t>
            </w:r>
            <w:r w:rsidRPr="003764DA">
              <w:rPr>
                <w:lang w:val="en-US"/>
              </w:rPr>
              <w:t>T</w:t>
            </w:r>
            <w:r w:rsidRPr="003764DA">
              <w:rPr>
                <w:vertAlign w:val="subscript"/>
                <w:lang w:val="en-US"/>
              </w:rPr>
              <w:t>CHO_execution</w:t>
            </w:r>
            <w:r w:rsidRPr="003764DA">
              <w:rPr>
                <w:lang w:val="en-US"/>
              </w:rPr>
              <w:t>+ T</w:t>
            </w:r>
            <w:r w:rsidRPr="003764DA">
              <w:rPr>
                <w:vertAlign w:val="subscript"/>
                <w:lang w:val="en-US"/>
              </w:rPr>
              <w:t>diff</w:t>
            </w:r>
            <w:r w:rsidRPr="003764DA">
              <w:rPr>
                <w:lang w:val="en-US"/>
              </w:rPr>
              <w:t>, where</w:t>
            </w:r>
          </w:p>
          <w:p w14:paraId="27B012A3" w14:textId="77777777" w:rsidR="003764DA" w:rsidRPr="003764DA" w:rsidRDefault="003764DA" w:rsidP="003764DA">
            <w:pPr>
              <w:pStyle w:val="ListParagraph"/>
              <w:numPr>
                <w:ilvl w:val="1"/>
                <w:numId w:val="44"/>
              </w:numPr>
              <w:overflowPunct w:val="0"/>
              <w:autoSpaceDE w:val="0"/>
              <w:autoSpaceDN w:val="0"/>
              <w:adjustRightInd w:val="0"/>
              <w:spacing w:after="240" w:line="276" w:lineRule="auto"/>
              <w:rPr>
                <w:bCs/>
                <w:lang w:val="en-US"/>
              </w:rPr>
            </w:pPr>
            <w:r w:rsidRPr="003764DA">
              <w:rPr>
                <w:bCs/>
                <w:lang w:val="en-US"/>
              </w:rPr>
              <w:t>T</w:t>
            </w:r>
            <w:r w:rsidRPr="003764DA">
              <w:rPr>
                <w:bCs/>
                <w:vertAlign w:val="subscript"/>
                <w:lang w:val="en-US"/>
              </w:rPr>
              <w:t>time</w:t>
            </w:r>
            <w:r w:rsidRPr="003764DA">
              <w:rPr>
                <w:bCs/>
                <w:lang w:val="en-US"/>
              </w:rPr>
              <w:t xml:space="preserve"> is the time duration from UE successfully decode the CO command to the time point configured by the network as the starting point of UE monitoring the triggering of CHO, which is T1.</w:t>
            </w:r>
          </w:p>
          <w:p w14:paraId="28C7AC91" w14:textId="77777777" w:rsidR="003764DA" w:rsidRDefault="003764DA" w:rsidP="003764DA">
            <w:pPr>
              <w:pStyle w:val="ListParagraph"/>
              <w:numPr>
                <w:ilvl w:val="1"/>
                <w:numId w:val="44"/>
              </w:numPr>
              <w:overflowPunct w:val="0"/>
              <w:autoSpaceDE w:val="0"/>
              <w:autoSpaceDN w:val="0"/>
              <w:adjustRightInd w:val="0"/>
              <w:spacing w:after="240" w:line="276" w:lineRule="auto"/>
              <w:rPr>
                <w:bCs/>
              </w:rPr>
            </w:pPr>
            <w:r w:rsidRPr="003764DA">
              <w:rPr>
                <w:bCs/>
                <w:lang w:val="en-US"/>
              </w:rPr>
              <w:t>T</w:t>
            </w:r>
            <w:r w:rsidRPr="003764DA">
              <w:rPr>
                <w:bCs/>
                <w:vertAlign w:val="subscript"/>
                <w:lang w:val="en-US"/>
              </w:rPr>
              <w:t>diff</w:t>
            </w:r>
            <w:r w:rsidRPr="003764DA">
              <w:rPr>
                <w:bCs/>
                <w:lang w:val="en-US"/>
              </w:rPr>
              <w:t xml:space="preserve"> is the absolute timing difference in ms, between serving and target cells. </w:t>
            </w:r>
            <w:r>
              <w:rPr>
                <w:bCs/>
              </w:rPr>
              <w:t>FFS whether it can be included in Tmeasure.</w:t>
            </w:r>
          </w:p>
          <w:p w14:paraId="0F33F6BE" w14:textId="77777777" w:rsidR="003764DA" w:rsidRPr="003764DA" w:rsidRDefault="003764DA" w:rsidP="003764DA">
            <w:pPr>
              <w:pStyle w:val="ListParagraph"/>
              <w:numPr>
                <w:ilvl w:val="1"/>
                <w:numId w:val="44"/>
              </w:numPr>
              <w:overflowPunct w:val="0"/>
              <w:autoSpaceDE w:val="0"/>
              <w:autoSpaceDN w:val="0"/>
              <w:adjustRightInd w:val="0"/>
              <w:spacing w:after="240" w:line="276" w:lineRule="auto"/>
              <w:rPr>
                <w:bCs/>
                <w:lang w:val="en-US"/>
              </w:rPr>
            </w:pPr>
            <w:r w:rsidRPr="003764DA">
              <w:rPr>
                <w:bCs/>
                <w:lang w:val="en-US"/>
              </w:rPr>
              <w:tab/>
              <w:t>T</w:t>
            </w:r>
            <w:r w:rsidRPr="003764DA">
              <w:rPr>
                <w:bCs/>
                <w:vertAlign w:val="subscript"/>
                <w:lang w:val="en-US"/>
              </w:rPr>
              <w:t>Event_DU</w:t>
            </w:r>
            <w:r w:rsidRPr="003764DA">
              <w:rPr>
                <w:bCs/>
                <w:lang w:val="en-US"/>
              </w:rPr>
              <w:t xml:space="preserve"> is the delay </w:t>
            </w:r>
            <w:proofErr w:type="gramStart"/>
            <w:r w:rsidRPr="003764DA">
              <w:rPr>
                <w:bCs/>
                <w:lang w:val="en-US"/>
              </w:rPr>
              <w:t>uncertainty</w:t>
            </w:r>
            <w:proofErr w:type="gramEnd"/>
            <w:r w:rsidRPr="003764DA">
              <w:rPr>
                <w:bCs/>
                <w:lang w:val="en-US"/>
              </w:rPr>
              <w:t xml:space="preserve"> which is the time from T1, to the time instance where a condition exists at the measurement reference point which will trigger the conditional handover.</w:t>
            </w:r>
          </w:p>
          <w:p w14:paraId="67931CC7" w14:textId="4A0DD935" w:rsidR="007C502A" w:rsidRPr="00921233" w:rsidRDefault="003764DA" w:rsidP="003764DA">
            <w:pPr>
              <w:pStyle w:val="ListParagraph"/>
              <w:numPr>
                <w:ilvl w:val="0"/>
                <w:numId w:val="44"/>
              </w:numPr>
              <w:overflowPunct w:val="0"/>
              <w:autoSpaceDE w:val="0"/>
              <w:autoSpaceDN w:val="0"/>
              <w:adjustRightInd w:val="0"/>
              <w:spacing w:after="120" w:line="276" w:lineRule="auto"/>
              <w:rPr>
                <w:rFonts w:ascii="Arial" w:hAnsi="Arial" w:cs="Arial"/>
                <w:lang w:val="en-US" w:eastAsia="zh-CN"/>
              </w:rPr>
            </w:pPr>
            <w:r>
              <w:rPr>
                <w:rFonts w:eastAsiaTheme="minorEastAsia"/>
                <w:lang w:val="en-US" w:eastAsia="zh-CN"/>
              </w:rPr>
              <w:t xml:space="preserve">Other detailed side conditions need to be further checked, e.g. </w:t>
            </w:r>
            <w:proofErr w:type="gramStart"/>
            <w:r>
              <w:rPr>
                <w:rFonts w:eastAsiaTheme="minorEastAsia"/>
                <w:lang w:val="en-US" w:eastAsia="zh-CN"/>
              </w:rPr>
              <w:t>±[</w:t>
            </w:r>
            <w:proofErr w:type="gramEnd"/>
            <w:r>
              <w:rPr>
                <w:rFonts w:eastAsiaTheme="minorEastAsia"/>
                <w:lang w:val="en-US" w:eastAsia="zh-CN"/>
              </w:rPr>
              <w:t>3200]Tc in 6.1.4.2.2 Measurement time.</w:t>
            </w:r>
          </w:p>
        </w:tc>
      </w:tr>
    </w:tbl>
    <w:p w14:paraId="3320CFE0" w14:textId="58A1D9B9" w:rsidR="00C03945" w:rsidRDefault="00C03945" w:rsidP="00527C8D">
      <w:pPr>
        <w:spacing w:after="180"/>
        <w:rPr>
          <w:rFonts w:ascii="Arial" w:hAnsi="Arial" w:cs="Arial"/>
          <w:lang w:eastAsia="zh-CN"/>
        </w:rPr>
      </w:pPr>
    </w:p>
    <w:p w14:paraId="6B18CC6B" w14:textId="6671AE1E" w:rsidR="00FC22C7" w:rsidRPr="000623F6" w:rsidRDefault="00D3248D" w:rsidP="00E647A9">
      <w:pPr>
        <w:spacing w:after="180"/>
        <w:rPr>
          <w:rFonts w:ascii="Arial" w:hAnsi="Arial" w:cs="Arial"/>
          <w:b/>
          <w:bCs/>
          <w:i/>
          <w:iCs/>
          <w:lang w:eastAsia="zh-CN"/>
        </w:rPr>
      </w:pPr>
      <w:r w:rsidRPr="000623F6">
        <w:rPr>
          <w:rFonts w:ascii="Arial" w:hAnsi="Arial" w:cs="Arial"/>
          <w:b/>
          <w:bCs/>
          <w:i/>
          <w:iCs/>
          <w:lang w:eastAsia="zh-CN"/>
        </w:rPr>
        <w:t>Proposal</w:t>
      </w:r>
      <w:r w:rsidR="000623F6">
        <w:rPr>
          <w:rFonts w:ascii="Arial" w:hAnsi="Arial" w:cs="Arial"/>
          <w:b/>
          <w:bCs/>
          <w:i/>
          <w:iCs/>
          <w:lang w:eastAsia="zh-CN"/>
        </w:rPr>
        <w:t xml:space="preserve"> </w:t>
      </w:r>
      <w:r w:rsidR="00FA5397">
        <w:rPr>
          <w:rFonts w:ascii="Arial" w:hAnsi="Arial" w:cs="Arial"/>
          <w:b/>
          <w:bCs/>
          <w:i/>
          <w:iCs/>
          <w:lang w:eastAsia="zh-CN"/>
        </w:rPr>
        <w:t>6</w:t>
      </w:r>
      <w:r w:rsidRPr="000623F6">
        <w:rPr>
          <w:rFonts w:ascii="Arial" w:hAnsi="Arial" w:cs="Arial"/>
          <w:b/>
          <w:bCs/>
          <w:i/>
          <w:iCs/>
          <w:lang w:eastAsia="zh-CN"/>
        </w:rPr>
        <w:t xml:space="preserve">: </w:t>
      </w:r>
      <w:r w:rsidR="00865729" w:rsidRPr="000623F6">
        <w:rPr>
          <w:rFonts w:ascii="Arial" w:hAnsi="Arial" w:cs="Arial"/>
          <w:b/>
          <w:bCs/>
          <w:i/>
          <w:iCs/>
          <w:lang w:eastAsia="zh-CN"/>
        </w:rPr>
        <w:t xml:space="preserve">In Option 1, </w:t>
      </w:r>
      <w:r w:rsidR="00E647A9" w:rsidRPr="000623F6">
        <w:rPr>
          <w:rFonts w:ascii="Arial" w:hAnsi="Arial" w:cs="Arial"/>
          <w:b/>
          <w:bCs/>
          <w:i/>
          <w:iCs/>
          <w:lang w:eastAsia="zh-CN"/>
        </w:rPr>
        <w:t>We suppose</w:t>
      </w:r>
      <w:r w:rsidR="00FC22C7" w:rsidRPr="000623F6">
        <w:rPr>
          <w:rFonts w:ascii="Arial" w:hAnsi="Arial" w:cs="Arial"/>
          <w:b/>
          <w:bCs/>
          <w:i/>
          <w:iCs/>
          <w:lang w:eastAsia="zh-CN"/>
        </w:rPr>
        <w:t xml:space="preserve"> </w:t>
      </w:r>
      <w:r w:rsidR="0014289B" w:rsidRPr="000623F6">
        <w:rPr>
          <w:rFonts w:ascii="Arial" w:hAnsi="Arial" w:cs="Arial"/>
          <w:b/>
          <w:bCs/>
          <w:i/>
          <w:iCs/>
          <w:lang w:eastAsia="zh-CN"/>
        </w:rPr>
        <w:t>several</w:t>
      </w:r>
      <w:r w:rsidR="00FC22C7" w:rsidRPr="000623F6">
        <w:rPr>
          <w:rFonts w:ascii="Arial" w:hAnsi="Arial" w:cs="Arial"/>
          <w:b/>
          <w:bCs/>
          <w:i/>
          <w:iCs/>
          <w:lang w:eastAsia="zh-CN"/>
        </w:rPr>
        <w:t xml:space="preserve"> points: </w:t>
      </w:r>
    </w:p>
    <w:p w14:paraId="430D17DF" w14:textId="42B6E129" w:rsidR="00E647A9" w:rsidRPr="000623F6" w:rsidRDefault="00E647A9" w:rsidP="00FC22C7">
      <w:pPr>
        <w:pStyle w:val="ListParagraph"/>
        <w:numPr>
          <w:ilvl w:val="0"/>
          <w:numId w:val="48"/>
        </w:numPr>
        <w:spacing w:after="180"/>
        <w:rPr>
          <w:rFonts w:ascii="Arial" w:hAnsi="Arial" w:cs="Arial"/>
          <w:b/>
          <w:bCs/>
          <w:i/>
          <w:iCs/>
          <w:sz w:val="20"/>
          <w:szCs w:val="20"/>
          <w:lang w:val="en-US" w:eastAsia="zh-CN"/>
        </w:rPr>
      </w:pPr>
      <w:r w:rsidRPr="000623F6">
        <w:rPr>
          <w:rFonts w:ascii="Arial" w:hAnsi="Arial" w:cs="Arial"/>
          <w:b/>
          <w:bCs/>
          <w:i/>
          <w:iCs/>
          <w:sz w:val="20"/>
          <w:szCs w:val="20"/>
          <w:lang w:val="en-US" w:eastAsia="zh-CN"/>
        </w:rPr>
        <w:t>T</w:t>
      </w:r>
      <w:r w:rsidRPr="000623F6">
        <w:rPr>
          <w:rFonts w:ascii="Arial" w:hAnsi="Arial" w:cs="Arial"/>
          <w:b/>
          <w:bCs/>
          <w:i/>
          <w:iCs/>
          <w:sz w:val="20"/>
          <w:szCs w:val="20"/>
          <w:vertAlign w:val="subscript"/>
          <w:lang w:val="en-US" w:eastAsia="zh-CN"/>
        </w:rPr>
        <w:t xml:space="preserve">interrupt </w:t>
      </w:r>
      <w:r w:rsidRPr="000623F6">
        <w:rPr>
          <w:rFonts w:ascii="Arial" w:hAnsi="Arial" w:cs="Arial"/>
          <w:b/>
          <w:bCs/>
          <w:i/>
          <w:iCs/>
          <w:sz w:val="20"/>
          <w:szCs w:val="20"/>
          <w:lang w:val="en-US" w:eastAsia="zh-CN"/>
        </w:rPr>
        <w:t>+ T</w:t>
      </w:r>
      <w:r w:rsidRPr="000623F6">
        <w:rPr>
          <w:rFonts w:ascii="Arial" w:hAnsi="Arial" w:cs="Arial"/>
          <w:b/>
          <w:bCs/>
          <w:i/>
          <w:iCs/>
          <w:sz w:val="20"/>
          <w:szCs w:val="20"/>
          <w:vertAlign w:val="subscript"/>
          <w:lang w:val="en-US" w:eastAsia="zh-CN"/>
        </w:rPr>
        <w:t xml:space="preserve">CHO_execution </w:t>
      </w:r>
      <w:r w:rsidRPr="000623F6">
        <w:rPr>
          <w:rFonts w:ascii="Arial" w:hAnsi="Arial" w:cs="Arial"/>
          <w:b/>
          <w:bCs/>
          <w:i/>
          <w:iCs/>
          <w:sz w:val="20"/>
          <w:szCs w:val="20"/>
          <w:lang w:val="en-US" w:eastAsia="zh-CN"/>
        </w:rPr>
        <w:t>can be later than T2</w:t>
      </w:r>
      <w:r w:rsidR="006A61ED" w:rsidRPr="000623F6">
        <w:rPr>
          <w:rFonts w:ascii="Arial" w:hAnsi="Arial" w:cs="Arial"/>
          <w:b/>
          <w:bCs/>
          <w:i/>
          <w:iCs/>
          <w:sz w:val="20"/>
          <w:szCs w:val="20"/>
          <w:lang w:val="en-US" w:eastAsia="zh-CN"/>
        </w:rPr>
        <w:t xml:space="preserve"> which </w:t>
      </w:r>
      <w:r w:rsidR="00BE7419" w:rsidRPr="000623F6">
        <w:rPr>
          <w:rFonts w:ascii="Arial" w:hAnsi="Arial" w:cs="Arial"/>
          <w:b/>
          <w:bCs/>
          <w:i/>
          <w:iCs/>
          <w:sz w:val="20"/>
          <w:szCs w:val="20"/>
          <w:lang w:val="en-US" w:eastAsia="zh-CN"/>
        </w:rPr>
        <w:t>are not impacted by expiry of serving cell</w:t>
      </w:r>
      <w:r w:rsidRPr="000623F6">
        <w:rPr>
          <w:rFonts w:ascii="Arial" w:hAnsi="Arial" w:cs="Arial"/>
          <w:b/>
          <w:bCs/>
          <w:i/>
          <w:iCs/>
          <w:sz w:val="20"/>
          <w:szCs w:val="20"/>
          <w:lang w:val="en-US" w:eastAsia="zh-CN"/>
        </w:rPr>
        <w:t xml:space="preserve">. </w:t>
      </w:r>
    </w:p>
    <w:p w14:paraId="68599B81" w14:textId="1CDD9653" w:rsidR="00E647A9" w:rsidRPr="000623F6" w:rsidRDefault="00FC22C7" w:rsidP="00D3248D">
      <w:pPr>
        <w:pStyle w:val="ListParagraph"/>
        <w:numPr>
          <w:ilvl w:val="0"/>
          <w:numId w:val="48"/>
        </w:numPr>
        <w:spacing w:after="180"/>
        <w:rPr>
          <w:rFonts w:ascii="Arial" w:hAnsi="Arial" w:cs="Arial"/>
          <w:b/>
          <w:bCs/>
          <w:i/>
          <w:iCs/>
          <w:sz w:val="20"/>
          <w:szCs w:val="20"/>
          <w:lang w:val="en-US" w:eastAsia="zh-CN"/>
        </w:rPr>
      </w:pPr>
      <w:r w:rsidRPr="000623F6">
        <w:rPr>
          <w:rFonts w:ascii="Arial" w:hAnsi="Arial" w:cs="Arial"/>
          <w:b/>
          <w:bCs/>
          <w:i/>
          <w:iCs/>
          <w:sz w:val="20"/>
          <w:szCs w:val="20"/>
          <w:lang w:val="en-US" w:eastAsia="zh-CN"/>
        </w:rPr>
        <w:t>With respect to</w:t>
      </w:r>
      <w:r w:rsidR="00E647A9" w:rsidRPr="000623F6">
        <w:rPr>
          <w:rFonts w:ascii="Arial" w:hAnsi="Arial" w:cs="Arial"/>
          <w:b/>
          <w:bCs/>
          <w:i/>
          <w:iCs/>
          <w:sz w:val="20"/>
          <w:szCs w:val="20"/>
          <w:lang w:val="en-US" w:eastAsia="zh-CN"/>
        </w:rPr>
        <w:t xml:space="preserve"> </w:t>
      </w:r>
      <w:r w:rsidR="00216D15" w:rsidRPr="000623F6">
        <w:rPr>
          <w:rFonts w:ascii="Arial" w:hAnsi="Arial" w:cs="Arial"/>
          <w:b/>
          <w:bCs/>
          <w:i/>
          <w:iCs/>
          <w:sz w:val="20"/>
          <w:szCs w:val="20"/>
          <w:lang w:val="en-US" w:eastAsia="zh-CN"/>
        </w:rPr>
        <w:t>the agreement</w:t>
      </w:r>
      <w:r w:rsidR="005C13D1" w:rsidRPr="000623F6">
        <w:rPr>
          <w:rFonts w:ascii="Arial" w:hAnsi="Arial" w:cs="Arial"/>
          <w:b/>
          <w:bCs/>
          <w:i/>
          <w:iCs/>
          <w:sz w:val="20"/>
          <w:szCs w:val="20"/>
          <w:lang w:val="en-US" w:eastAsia="zh-CN"/>
        </w:rPr>
        <w:t xml:space="preserve">: </w:t>
      </w:r>
      <w:r w:rsidR="00E647A9" w:rsidRPr="000623F6">
        <w:rPr>
          <w:rFonts w:ascii="Arial" w:hAnsi="Arial" w:cs="Arial"/>
          <w:b/>
          <w:bCs/>
          <w:i/>
          <w:iCs/>
          <w:sz w:val="20"/>
          <w:szCs w:val="20"/>
          <w:lang w:val="en-US" w:eastAsia="zh-CN"/>
        </w:rPr>
        <w:t xml:space="preserve"> </w:t>
      </w:r>
      <w:r w:rsidR="00E7366B" w:rsidRPr="000623F6">
        <w:rPr>
          <w:rFonts w:ascii="Arial" w:hAnsi="Arial" w:cs="Arial"/>
          <w:b/>
          <w:bCs/>
          <w:i/>
          <w:iCs/>
          <w:sz w:val="20"/>
          <w:szCs w:val="20"/>
          <w:lang w:val="en-US" w:eastAsia="zh-CN"/>
        </w:rPr>
        <w:t>CHO shall not be carried out before T1</w:t>
      </w:r>
      <w:r w:rsidR="00550FAF" w:rsidRPr="000623F6">
        <w:rPr>
          <w:rFonts w:ascii="Arial" w:hAnsi="Arial" w:cs="Arial"/>
          <w:b/>
          <w:bCs/>
          <w:i/>
          <w:iCs/>
          <w:sz w:val="20"/>
          <w:szCs w:val="20"/>
          <w:lang w:val="en-US" w:eastAsia="zh-CN"/>
        </w:rPr>
        <w:t xml:space="preserve">, </w:t>
      </w:r>
      <w:r w:rsidR="00A84861" w:rsidRPr="000623F6">
        <w:rPr>
          <w:rFonts w:ascii="Arial" w:hAnsi="Arial" w:cs="Arial"/>
          <w:b/>
          <w:bCs/>
          <w:i/>
          <w:iCs/>
          <w:sz w:val="20"/>
          <w:szCs w:val="20"/>
          <w:lang w:val="en-US"/>
        </w:rPr>
        <w:t>T</w:t>
      </w:r>
      <w:r w:rsidR="00A84861" w:rsidRPr="000623F6">
        <w:rPr>
          <w:rFonts w:ascii="Arial" w:hAnsi="Arial" w:cs="Arial"/>
          <w:b/>
          <w:bCs/>
          <w:i/>
          <w:iCs/>
          <w:sz w:val="20"/>
          <w:szCs w:val="20"/>
          <w:vertAlign w:val="subscript"/>
          <w:lang w:val="en-US"/>
        </w:rPr>
        <w:t>RRC</w:t>
      </w:r>
      <w:r w:rsidR="00A84861" w:rsidRPr="000623F6">
        <w:rPr>
          <w:rFonts w:ascii="Arial" w:hAnsi="Arial" w:cs="Arial"/>
          <w:b/>
          <w:bCs/>
          <w:i/>
          <w:iCs/>
          <w:sz w:val="20"/>
          <w:szCs w:val="20"/>
          <w:lang w:val="en-US"/>
        </w:rPr>
        <w:t xml:space="preserve"> </w:t>
      </w:r>
      <w:r w:rsidR="00F00C7A" w:rsidRPr="000623F6">
        <w:rPr>
          <w:rFonts w:ascii="Arial" w:hAnsi="Arial" w:cs="Arial"/>
          <w:b/>
          <w:bCs/>
          <w:i/>
          <w:iCs/>
          <w:sz w:val="20"/>
          <w:szCs w:val="20"/>
          <w:lang w:val="en-US"/>
        </w:rPr>
        <w:t xml:space="preserve">can be </w:t>
      </w:r>
      <w:r w:rsidR="007431B2" w:rsidRPr="000623F6">
        <w:rPr>
          <w:rFonts w:ascii="Arial" w:hAnsi="Arial" w:cs="Arial"/>
          <w:b/>
          <w:bCs/>
          <w:i/>
          <w:iCs/>
          <w:sz w:val="20"/>
          <w:szCs w:val="20"/>
          <w:lang w:val="en-US"/>
        </w:rPr>
        <w:t xml:space="preserve">earlier than T1 because not RRC signaling will be received after T1. </w:t>
      </w:r>
    </w:p>
    <w:p w14:paraId="7BDCACB7" w14:textId="0D8BAF49" w:rsidR="0014289B" w:rsidRPr="000623F6" w:rsidRDefault="004F4892" w:rsidP="00D3248D">
      <w:pPr>
        <w:pStyle w:val="ListParagraph"/>
        <w:numPr>
          <w:ilvl w:val="0"/>
          <w:numId w:val="48"/>
        </w:numPr>
        <w:spacing w:after="180"/>
        <w:rPr>
          <w:rFonts w:ascii="Arial" w:hAnsi="Arial" w:cs="Arial"/>
          <w:b/>
          <w:bCs/>
          <w:i/>
          <w:iCs/>
          <w:sz w:val="20"/>
          <w:szCs w:val="20"/>
          <w:lang w:val="en-US" w:eastAsia="zh-CN"/>
        </w:rPr>
      </w:pPr>
      <w:r w:rsidRPr="000623F6">
        <w:rPr>
          <w:rFonts w:ascii="Arial" w:hAnsi="Arial" w:cs="Arial"/>
          <w:b/>
          <w:bCs/>
          <w:i/>
          <w:iCs/>
          <w:sz w:val="20"/>
          <w:szCs w:val="20"/>
          <w:lang w:val="en-US" w:eastAsia="zh-CN"/>
        </w:rPr>
        <w:t>T</w:t>
      </w:r>
      <w:r w:rsidRPr="000623F6">
        <w:rPr>
          <w:rFonts w:ascii="Arial" w:hAnsi="Arial" w:cs="Arial"/>
          <w:b/>
          <w:bCs/>
          <w:i/>
          <w:iCs/>
          <w:sz w:val="20"/>
          <w:szCs w:val="20"/>
          <w:vertAlign w:val="subscript"/>
          <w:lang w:val="en-US" w:eastAsia="zh-CN"/>
        </w:rPr>
        <w:t xml:space="preserve">Event_DU </w:t>
      </w:r>
      <w:r w:rsidRPr="000623F6">
        <w:rPr>
          <w:rFonts w:ascii="Arial" w:hAnsi="Arial" w:cs="Arial"/>
          <w:b/>
          <w:bCs/>
          <w:i/>
          <w:iCs/>
          <w:sz w:val="20"/>
          <w:szCs w:val="20"/>
          <w:lang w:val="en-US" w:eastAsia="zh-CN"/>
        </w:rPr>
        <w:t>+ T</w:t>
      </w:r>
      <w:r w:rsidRPr="000623F6">
        <w:rPr>
          <w:rFonts w:ascii="Arial" w:hAnsi="Arial" w:cs="Arial"/>
          <w:b/>
          <w:bCs/>
          <w:i/>
          <w:iCs/>
          <w:sz w:val="20"/>
          <w:szCs w:val="20"/>
          <w:vertAlign w:val="subscript"/>
          <w:lang w:val="en-US" w:eastAsia="zh-CN"/>
        </w:rPr>
        <w:t xml:space="preserve">measure </w:t>
      </w:r>
      <w:r w:rsidRPr="000623F6">
        <w:rPr>
          <w:rFonts w:ascii="Arial" w:hAnsi="Arial" w:cs="Arial"/>
          <w:b/>
          <w:bCs/>
          <w:i/>
          <w:iCs/>
          <w:sz w:val="20"/>
          <w:szCs w:val="20"/>
          <w:lang w:val="en-US" w:eastAsia="zh-CN"/>
        </w:rPr>
        <w:t xml:space="preserve">shall be in </w:t>
      </w:r>
      <w:r w:rsidR="000623F6" w:rsidRPr="000623F6">
        <w:rPr>
          <w:rFonts w:ascii="Arial" w:hAnsi="Arial" w:cs="Arial"/>
          <w:b/>
          <w:bCs/>
          <w:i/>
          <w:iCs/>
          <w:sz w:val="20"/>
          <w:szCs w:val="20"/>
          <w:lang w:val="en-US" w:eastAsia="zh-CN"/>
        </w:rPr>
        <w:t>[T1, T2].</w:t>
      </w:r>
    </w:p>
    <w:p w14:paraId="210011D8" w14:textId="1AB94D42" w:rsidR="00077935" w:rsidRDefault="00077935" w:rsidP="00527C8D">
      <w:pPr>
        <w:spacing w:after="180"/>
        <w:rPr>
          <w:rFonts w:ascii="Arial" w:hAnsi="Arial" w:cs="Arial"/>
          <w:lang w:eastAsia="zh-CN"/>
        </w:rPr>
      </w:pPr>
    </w:p>
    <w:p w14:paraId="51D5A2E2" w14:textId="0BD6A400" w:rsidR="00077935" w:rsidRDefault="00077935" w:rsidP="00527C8D">
      <w:pPr>
        <w:spacing w:after="180"/>
        <w:rPr>
          <w:rFonts w:ascii="Arial" w:hAnsi="Arial" w:cs="Arial"/>
          <w:lang w:eastAsia="zh-CN"/>
        </w:rPr>
      </w:pPr>
    </w:p>
    <w:p w14:paraId="445E5D0E" w14:textId="7324BFBE" w:rsidR="00077935" w:rsidRDefault="00077935" w:rsidP="00527C8D">
      <w:pPr>
        <w:spacing w:after="180"/>
        <w:rPr>
          <w:rFonts w:ascii="Arial" w:hAnsi="Arial" w:cs="Arial"/>
          <w:lang w:eastAsia="zh-CN"/>
        </w:rPr>
      </w:pPr>
    </w:p>
    <w:p w14:paraId="63DCDE2C" w14:textId="77777777" w:rsidR="00077935" w:rsidRPr="001F775F" w:rsidRDefault="00077935" w:rsidP="00527C8D">
      <w:pPr>
        <w:spacing w:after="180"/>
        <w:rPr>
          <w:rFonts w:ascii="Arial" w:hAnsi="Arial" w:cs="Arial"/>
          <w:lang w:eastAsia="zh-CN"/>
        </w:rPr>
      </w:pPr>
    </w:p>
    <w:tbl>
      <w:tblPr>
        <w:tblStyle w:val="TableGrid"/>
        <w:tblW w:w="0" w:type="auto"/>
        <w:tblLook w:val="04A0" w:firstRow="1" w:lastRow="0" w:firstColumn="1" w:lastColumn="0" w:noHBand="0" w:noVBand="1"/>
      </w:tblPr>
      <w:tblGrid>
        <w:gridCol w:w="9631"/>
      </w:tblGrid>
      <w:tr w:rsidR="00D1702D" w14:paraId="5FB9A76A" w14:textId="77777777" w:rsidTr="00D1702D">
        <w:tc>
          <w:tcPr>
            <w:tcW w:w="9631" w:type="dxa"/>
          </w:tcPr>
          <w:p w14:paraId="01175209" w14:textId="77777777" w:rsidR="00160988" w:rsidRDefault="00160988" w:rsidP="00160988">
            <w:pPr>
              <w:outlineLvl w:val="3"/>
              <w:rPr>
                <w:rFonts w:eastAsiaTheme="minorEastAsia"/>
                <w:b/>
                <w:color w:val="0070C0"/>
                <w:u w:val="single"/>
                <w:lang w:eastAsia="ko-KR"/>
              </w:rPr>
            </w:pPr>
            <w:r>
              <w:rPr>
                <w:b/>
                <w:color w:val="0070C0"/>
                <w:u w:val="single"/>
                <w:lang w:eastAsia="ko-KR"/>
              </w:rPr>
              <w:t>Issue 2</w:t>
            </w:r>
            <w:r>
              <w:rPr>
                <w:b/>
                <w:color w:val="0070C0"/>
                <w:u w:val="single"/>
                <w:lang w:eastAsia="zh-CN"/>
              </w:rPr>
              <w:t>-</w:t>
            </w:r>
            <w:r>
              <w:rPr>
                <w:b/>
                <w:color w:val="0070C0"/>
                <w:u w:val="single"/>
                <w:lang w:eastAsia="ko-KR"/>
              </w:rPr>
              <w:t>2-3: Measurement Prioritization during CHO</w:t>
            </w:r>
          </w:p>
          <w:p w14:paraId="76B2CB34" w14:textId="77777777" w:rsidR="00160988" w:rsidRDefault="00160988" w:rsidP="00160988">
            <w:pPr>
              <w:rPr>
                <w:i/>
                <w:lang w:val="en-US" w:eastAsia="zh-CN"/>
              </w:rPr>
            </w:pPr>
            <w:r>
              <w:rPr>
                <w:i/>
                <w:lang w:val="en-US" w:eastAsia="zh-CN"/>
              </w:rPr>
              <w:t>Agreement:</w:t>
            </w:r>
          </w:p>
          <w:p w14:paraId="442A82FA" w14:textId="77777777" w:rsidR="00160988" w:rsidRDefault="00160988" w:rsidP="00160988">
            <w:pPr>
              <w:spacing w:after="120"/>
              <w:ind w:firstLine="284"/>
              <w:rPr>
                <w:szCs w:val="24"/>
                <w:lang w:eastAsia="zh-CN"/>
              </w:rPr>
            </w:pPr>
            <w:r>
              <w:rPr>
                <w:szCs w:val="24"/>
                <w:lang w:eastAsia="zh-CN"/>
              </w:rPr>
              <w:t>The following three options will be further discussed in RAN4#102 e-meeting.</w:t>
            </w:r>
          </w:p>
          <w:p w14:paraId="2DEF8438" w14:textId="77777777" w:rsidR="00160988" w:rsidRDefault="00160988" w:rsidP="00160988">
            <w:pPr>
              <w:pStyle w:val="ListParagraph"/>
              <w:numPr>
                <w:ilvl w:val="0"/>
                <w:numId w:val="30"/>
              </w:numPr>
              <w:autoSpaceDN w:val="0"/>
              <w:spacing w:after="120" w:line="276" w:lineRule="auto"/>
              <w:rPr>
                <w:rFonts w:eastAsia="SimSun"/>
                <w:szCs w:val="24"/>
                <w:lang w:eastAsia="zh-CN"/>
              </w:rPr>
            </w:pPr>
            <w:r>
              <w:rPr>
                <w:rFonts w:eastAsia="SimSun"/>
                <w:szCs w:val="24"/>
                <w:lang w:eastAsia="zh-CN"/>
              </w:rPr>
              <w:t>Option 1:</w:t>
            </w:r>
          </w:p>
          <w:p w14:paraId="58B01230" w14:textId="77777777" w:rsidR="00160988" w:rsidRPr="00160988" w:rsidRDefault="00160988" w:rsidP="00160988">
            <w:pPr>
              <w:pStyle w:val="ListParagraph"/>
              <w:numPr>
                <w:ilvl w:val="1"/>
                <w:numId w:val="30"/>
              </w:numPr>
              <w:autoSpaceDN w:val="0"/>
              <w:spacing w:after="120" w:line="276" w:lineRule="auto"/>
              <w:rPr>
                <w:rFonts w:eastAsia="SimSun"/>
                <w:szCs w:val="24"/>
                <w:lang w:val="en-US" w:eastAsia="zh-CN"/>
              </w:rPr>
            </w:pPr>
            <w:r w:rsidRPr="00160988">
              <w:rPr>
                <w:rFonts w:eastAsia="SimSun"/>
                <w:szCs w:val="24"/>
                <w:lang w:val="en-US" w:eastAsia="zh-CN"/>
              </w:rPr>
              <w:t xml:space="preserve">Measurement prioritization during CHO depends on NW implementation, </w:t>
            </w:r>
            <w:proofErr w:type="gramStart"/>
            <w:r w:rsidRPr="00160988">
              <w:rPr>
                <w:rFonts w:eastAsia="SimSun"/>
                <w:szCs w:val="24"/>
                <w:lang w:val="en-US" w:eastAsia="zh-CN"/>
              </w:rPr>
              <w:t>i.e.</w:t>
            </w:r>
            <w:proofErr w:type="gramEnd"/>
            <w:r w:rsidRPr="00160988">
              <w:rPr>
                <w:rFonts w:eastAsia="SimSun"/>
                <w:szCs w:val="24"/>
                <w:lang w:val="en-US" w:eastAsia="zh-CN"/>
              </w:rPr>
              <w:t xml:space="preserve"> no enhancement.</w:t>
            </w:r>
          </w:p>
          <w:p w14:paraId="75B69DF7" w14:textId="77777777" w:rsidR="00160988" w:rsidRDefault="00160988" w:rsidP="00160988">
            <w:pPr>
              <w:pStyle w:val="ListParagraph"/>
              <w:numPr>
                <w:ilvl w:val="0"/>
                <w:numId w:val="30"/>
              </w:numPr>
              <w:autoSpaceDN w:val="0"/>
              <w:spacing w:after="120" w:line="276" w:lineRule="auto"/>
              <w:rPr>
                <w:rFonts w:eastAsia="SimSun"/>
                <w:szCs w:val="24"/>
                <w:lang w:eastAsia="zh-CN"/>
              </w:rPr>
            </w:pPr>
            <w:r>
              <w:rPr>
                <w:rFonts w:eastAsia="SimSun"/>
                <w:szCs w:val="24"/>
                <w:lang w:eastAsia="zh-CN"/>
              </w:rPr>
              <w:t>Option 2:</w:t>
            </w:r>
          </w:p>
          <w:p w14:paraId="79D70776" w14:textId="77777777" w:rsidR="00160988" w:rsidRPr="00160988" w:rsidRDefault="00160988" w:rsidP="00160988">
            <w:pPr>
              <w:pStyle w:val="ListParagraph"/>
              <w:numPr>
                <w:ilvl w:val="1"/>
                <w:numId w:val="30"/>
              </w:numPr>
              <w:overflowPunct w:val="0"/>
              <w:autoSpaceDE w:val="0"/>
              <w:autoSpaceDN w:val="0"/>
              <w:adjustRightInd w:val="0"/>
              <w:spacing w:after="120" w:line="276" w:lineRule="auto"/>
              <w:rPr>
                <w:rFonts w:eastAsia="SimSun"/>
                <w:szCs w:val="24"/>
                <w:lang w:val="en-US" w:eastAsia="zh-CN"/>
              </w:rPr>
            </w:pPr>
            <w:r w:rsidRPr="00160988">
              <w:rPr>
                <w:rFonts w:eastAsia="SimSun"/>
                <w:szCs w:val="24"/>
                <w:lang w:val="en-US" w:eastAsia="zh-CN"/>
              </w:rPr>
              <w:t>When UE is configured with C (location and RRM) or D (time and RRM) for CHO, UE only:</w:t>
            </w:r>
          </w:p>
          <w:p w14:paraId="49462816" w14:textId="77777777" w:rsidR="00160988" w:rsidRPr="00160988" w:rsidRDefault="00160988" w:rsidP="00160988">
            <w:pPr>
              <w:pStyle w:val="ListParagraph"/>
              <w:numPr>
                <w:ilvl w:val="2"/>
                <w:numId w:val="30"/>
              </w:numPr>
              <w:overflowPunct w:val="0"/>
              <w:autoSpaceDE w:val="0"/>
              <w:autoSpaceDN w:val="0"/>
              <w:adjustRightInd w:val="0"/>
              <w:spacing w:after="120" w:line="276" w:lineRule="auto"/>
              <w:rPr>
                <w:rFonts w:eastAsia="SimSun"/>
                <w:szCs w:val="24"/>
                <w:lang w:val="en-US" w:eastAsia="zh-CN"/>
              </w:rPr>
            </w:pPr>
            <w:r w:rsidRPr="00160988">
              <w:rPr>
                <w:rFonts w:eastAsia="SimSun"/>
                <w:szCs w:val="24"/>
                <w:lang w:val="en-US" w:eastAsia="zh-CN"/>
              </w:rPr>
              <w:t>measures the SMTC window which the target cell belongs to</w:t>
            </w:r>
          </w:p>
          <w:p w14:paraId="237CB553" w14:textId="77777777" w:rsidR="00160988" w:rsidRPr="00160988" w:rsidRDefault="00160988" w:rsidP="00160988">
            <w:pPr>
              <w:pStyle w:val="ListParagraph"/>
              <w:numPr>
                <w:ilvl w:val="2"/>
                <w:numId w:val="30"/>
              </w:numPr>
              <w:overflowPunct w:val="0"/>
              <w:autoSpaceDE w:val="0"/>
              <w:autoSpaceDN w:val="0"/>
              <w:adjustRightInd w:val="0"/>
              <w:spacing w:after="120" w:line="276" w:lineRule="auto"/>
              <w:rPr>
                <w:rFonts w:eastAsia="SimSun"/>
                <w:szCs w:val="24"/>
                <w:lang w:val="en-US" w:eastAsia="zh-CN"/>
              </w:rPr>
            </w:pPr>
            <w:r w:rsidRPr="00160988">
              <w:rPr>
                <w:rFonts w:eastAsia="SimSun"/>
                <w:szCs w:val="24"/>
                <w:lang w:val="en-US" w:eastAsia="zh-CN"/>
              </w:rPr>
              <w:t>measures frequency layer which the target cell belongs to</w:t>
            </w:r>
          </w:p>
          <w:p w14:paraId="0245091F" w14:textId="77777777" w:rsidR="00160988" w:rsidRPr="00160988" w:rsidRDefault="00160988" w:rsidP="00160988">
            <w:pPr>
              <w:pStyle w:val="ListParagraph"/>
              <w:numPr>
                <w:ilvl w:val="1"/>
                <w:numId w:val="30"/>
              </w:numPr>
              <w:overflowPunct w:val="0"/>
              <w:autoSpaceDE w:val="0"/>
              <w:autoSpaceDN w:val="0"/>
              <w:adjustRightInd w:val="0"/>
              <w:spacing w:after="120" w:line="276" w:lineRule="auto"/>
              <w:rPr>
                <w:rFonts w:eastAsia="SimSun"/>
                <w:szCs w:val="24"/>
                <w:lang w:val="en-US" w:eastAsia="zh-CN"/>
              </w:rPr>
            </w:pPr>
            <w:r w:rsidRPr="00160988">
              <w:rPr>
                <w:rFonts w:eastAsia="SimSun"/>
                <w:szCs w:val="24"/>
                <w:lang w:val="en-US" w:eastAsia="zh-CN"/>
              </w:rPr>
              <w:t>If the condition for location or time is met,</w:t>
            </w:r>
          </w:p>
          <w:p w14:paraId="2D7BA72E" w14:textId="77777777" w:rsidR="00160988" w:rsidRPr="00160988" w:rsidRDefault="00160988" w:rsidP="00160988">
            <w:pPr>
              <w:pStyle w:val="ListParagraph"/>
              <w:numPr>
                <w:ilvl w:val="2"/>
                <w:numId w:val="30"/>
              </w:numPr>
              <w:overflowPunct w:val="0"/>
              <w:autoSpaceDE w:val="0"/>
              <w:autoSpaceDN w:val="0"/>
              <w:adjustRightInd w:val="0"/>
              <w:spacing w:after="120" w:line="276" w:lineRule="auto"/>
              <w:rPr>
                <w:rFonts w:eastAsia="SimSun"/>
                <w:szCs w:val="24"/>
                <w:lang w:val="en-US" w:eastAsia="zh-CN"/>
              </w:rPr>
            </w:pPr>
            <w:r w:rsidRPr="00160988">
              <w:rPr>
                <w:rFonts w:eastAsia="SimSun"/>
                <w:szCs w:val="24"/>
                <w:lang w:val="en-US" w:eastAsia="zh-CN"/>
              </w:rPr>
              <w:t>condition may be a time or location (</w:t>
            </w:r>
            <w:proofErr w:type="gramStart"/>
            <w:r w:rsidRPr="00160988">
              <w:rPr>
                <w:rFonts w:eastAsia="SimSun"/>
                <w:szCs w:val="24"/>
                <w:lang w:val="en-US" w:eastAsia="zh-CN"/>
              </w:rPr>
              <w:t>e.g.</w:t>
            </w:r>
            <w:proofErr w:type="gramEnd"/>
            <w:r w:rsidRPr="00160988">
              <w:rPr>
                <w:rFonts w:eastAsia="SimSun"/>
                <w:szCs w:val="24"/>
                <w:lang w:val="en-US" w:eastAsia="zh-CN"/>
              </w:rPr>
              <w:t xml:space="preserve"> T1 or location) configured by NW.</w:t>
            </w:r>
          </w:p>
          <w:p w14:paraId="7BC95D09" w14:textId="77777777" w:rsidR="00160988" w:rsidRPr="00160988" w:rsidRDefault="00160988" w:rsidP="00160988">
            <w:pPr>
              <w:pStyle w:val="ListParagraph"/>
              <w:numPr>
                <w:ilvl w:val="2"/>
                <w:numId w:val="30"/>
              </w:numPr>
              <w:overflowPunct w:val="0"/>
              <w:autoSpaceDE w:val="0"/>
              <w:autoSpaceDN w:val="0"/>
              <w:adjustRightInd w:val="0"/>
              <w:spacing w:after="120" w:line="276" w:lineRule="auto"/>
              <w:rPr>
                <w:rFonts w:eastAsia="SimSun"/>
                <w:szCs w:val="24"/>
                <w:lang w:val="en-US" w:eastAsia="zh-CN"/>
              </w:rPr>
            </w:pPr>
            <w:r w:rsidRPr="00160988">
              <w:rPr>
                <w:rFonts w:eastAsia="SimSun"/>
                <w:szCs w:val="24"/>
                <w:lang w:val="en-US" w:eastAsia="zh-CN"/>
              </w:rPr>
              <w:lastRenderedPageBreak/>
              <w:t>condition may be T2-T1&lt; 2 * SMTC periodicity</w:t>
            </w:r>
          </w:p>
          <w:p w14:paraId="44BB47AE" w14:textId="51649778" w:rsidR="00D1702D" w:rsidRPr="00160988" w:rsidRDefault="00160988" w:rsidP="00160988">
            <w:pPr>
              <w:pStyle w:val="ListParagraph"/>
              <w:numPr>
                <w:ilvl w:val="1"/>
                <w:numId w:val="30"/>
              </w:numPr>
              <w:autoSpaceDN w:val="0"/>
              <w:spacing w:after="120" w:line="276" w:lineRule="auto"/>
              <w:rPr>
                <w:rFonts w:ascii="Arial" w:hAnsi="Arial" w:cs="Arial"/>
                <w:lang w:val="en-US" w:eastAsia="zh-CN"/>
              </w:rPr>
            </w:pPr>
            <w:r w:rsidRPr="00160988">
              <w:rPr>
                <w:rFonts w:eastAsia="SimSun"/>
                <w:szCs w:val="24"/>
                <w:lang w:val="en-US" w:eastAsia="zh-CN"/>
              </w:rPr>
              <w:t>(Note) T1 or location thread signaled by network may leave long time till serving cell expire time, in these cases, priority is not very urgent.</w:t>
            </w:r>
          </w:p>
        </w:tc>
      </w:tr>
    </w:tbl>
    <w:p w14:paraId="6B69EEDE" w14:textId="17A98975" w:rsidR="00C03945" w:rsidRDefault="00C03945" w:rsidP="00527C8D">
      <w:pPr>
        <w:spacing w:after="180"/>
        <w:rPr>
          <w:rFonts w:ascii="Arial" w:hAnsi="Arial" w:cs="Arial"/>
          <w:lang w:eastAsia="zh-CN"/>
        </w:rPr>
      </w:pPr>
    </w:p>
    <w:p w14:paraId="0A5CFF97" w14:textId="4044A424" w:rsidR="00811BB8" w:rsidRDefault="00811BB8" w:rsidP="00CD352B">
      <w:pPr>
        <w:spacing w:after="180"/>
        <w:rPr>
          <w:rFonts w:ascii="Arial" w:hAnsi="Arial" w:cs="Arial"/>
          <w:lang w:val="en-US" w:eastAsia="zh-CN"/>
        </w:rPr>
      </w:pPr>
      <w:r>
        <w:rPr>
          <w:rFonts w:ascii="Arial" w:eastAsiaTheme="minorEastAsia" w:hAnsi="Arial" w:cs="Arial"/>
          <w:lang w:val="en-US" w:eastAsia="zh-CN"/>
        </w:rPr>
        <w:t xml:space="preserve">Essentially, it’s up to UE to start measurement between 2 bounds: the earliest detectable time for a neighbor cell and </w:t>
      </w:r>
      <w:r w:rsidRPr="00C61EC5">
        <w:rPr>
          <w:rFonts w:ascii="Arial" w:hAnsi="Arial" w:cs="Arial"/>
          <w:lang w:val="en-US" w:eastAsia="zh-CN"/>
        </w:rPr>
        <w:t>stop time of the serving cell</w:t>
      </w:r>
      <w:r>
        <w:rPr>
          <w:rFonts w:ascii="Arial" w:hAnsi="Arial" w:cs="Arial"/>
          <w:lang w:val="en-US" w:eastAsia="zh-CN"/>
        </w:rPr>
        <w:t xml:space="preserve">. </w:t>
      </w:r>
      <w:r>
        <w:rPr>
          <w:rFonts w:ascii="Arial" w:eastAsiaTheme="minorEastAsia" w:hAnsi="Arial" w:cs="Arial"/>
          <w:lang w:val="en-US" w:eastAsia="zh-CN"/>
        </w:rPr>
        <w:t xml:space="preserve">earliest detectable time for a neighbor cell is various to different neighbor cells. </w:t>
      </w:r>
      <w:r w:rsidR="007F34A0">
        <w:rPr>
          <w:rFonts w:ascii="Arial" w:hAnsi="Arial" w:cs="Arial"/>
          <w:lang w:val="en-US" w:eastAsia="zh-CN"/>
        </w:rPr>
        <w:t>upon detected</w:t>
      </w:r>
      <w:r>
        <w:rPr>
          <w:rFonts w:ascii="Arial" w:hAnsi="Arial" w:cs="Arial"/>
          <w:lang w:val="en-US" w:eastAsia="zh-CN"/>
        </w:rPr>
        <w:t xml:space="preserve"> </w:t>
      </w:r>
      <w:r w:rsidR="007F34A0">
        <w:rPr>
          <w:rFonts w:ascii="Arial" w:hAnsi="Arial" w:cs="Arial"/>
          <w:lang w:val="en-US" w:eastAsia="zh-CN"/>
        </w:rPr>
        <w:t xml:space="preserve">and qualified </w:t>
      </w:r>
      <w:r>
        <w:rPr>
          <w:rFonts w:ascii="Arial" w:hAnsi="Arial" w:cs="Arial"/>
          <w:lang w:val="en-US" w:eastAsia="zh-CN"/>
        </w:rPr>
        <w:t>neighbor cell</w:t>
      </w:r>
      <w:r w:rsidR="007F34A0">
        <w:rPr>
          <w:rFonts w:ascii="Arial" w:hAnsi="Arial" w:cs="Arial"/>
          <w:lang w:val="en-US" w:eastAsia="zh-CN"/>
        </w:rPr>
        <w:t xml:space="preserve">, </w:t>
      </w:r>
      <w:r>
        <w:rPr>
          <w:rFonts w:ascii="Arial" w:hAnsi="Arial" w:cs="Arial"/>
          <w:lang w:val="en-US" w:eastAsia="zh-CN"/>
        </w:rPr>
        <w:t xml:space="preserve">UE shall complete measurement as soon as possible.  </w:t>
      </w:r>
    </w:p>
    <w:p w14:paraId="5357E09D" w14:textId="77777777" w:rsidR="0071283C" w:rsidRDefault="00811BB8" w:rsidP="00811BB8">
      <w:pPr>
        <w:spacing w:after="180"/>
        <w:rPr>
          <w:rFonts w:ascii="Arial" w:eastAsiaTheme="minorEastAsia" w:hAnsi="Arial" w:cs="Arial"/>
          <w:lang w:val="en-US" w:eastAsia="zh-CN"/>
        </w:rPr>
      </w:pPr>
      <w:r>
        <w:rPr>
          <w:rFonts w:ascii="Arial" w:hAnsi="Arial" w:cs="Arial"/>
          <w:lang w:val="en-US" w:eastAsia="zh-CN"/>
        </w:rPr>
        <w:t>The earliest detectable time</w:t>
      </w:r>
      <w:r w:rsidRPr="00EB1EE4">
        <w:rPr>
          <w:rFonts w:ascii="Arial" w:eastAsiaTheme="minorEastAsia" w:hAnsi="Arial" w:cs="Arial"/>
          <w:lang w:val="en-US" w:eastAsia="zh-CN"/>
        </w:rPr>
        <w:t xml:space="preserve"> </w:t>
      </w:r>
      <w:r>
        <w:rPr>
          <w:rFonts w:ascii="Arial" w:eastAsiaTheme="minorEastAsia" w:hAnsi="Arial" w:cs="Arial"/>
          <w:lang w:val="en-US" w:eastAsia="zh-CN"/>
        </w:rPr>
        <w:t>for a neighbor cell</w:t>
      </w:r>
      <w:r>
        <w:rPr>
          <w:rFonts w:ascii="Arial" w:hAnsi="Arial" w:cs="Arial"/>
          <w:lang w:val="en-US" w:eastAsia="zh-CN"/>
        </w:rPr>
        <w:t xml:space="preserve"> has not definition right now, but </w:t>
      </w:r>
      <w:r w:rsidR="00213389">
        <w:rPr>
          <w:rFonts w:ascii="Arial" w:hAnsi="Arial" w:cs="Arial"/>
          <w:lang w:val="en-US" w:eastAsia="zh-CN"/>
        </w:rPr>
        <w:t xml:space="preserve">we suppose that </w:t>
      </w:r>
      <w:r>
        <w:rPr>
          <w:rFonts w:ascii="Arial" w:eastAsiaTheme="minorEastAsia" w:hAnsi="Arial" w:cs="Arial"/>
          <w:lang w:val="en-US" w:eastAsia="zh-CN"/>
        </w:rPr>
        <w:t xml:space="preserve">the earliest detectable time for a neighbor cell can determined by </w:t>
      </w:r>
      <w:r w:rsidR="00213389">
        <w:rPr>
          <w:rFonts w:ascii="Arial" w:eastAsiaTheme="minorEastAsia" w:hAnsi="Arial" w:cs="Arial"/>
          <w:lang w:val="en-US" w:eastAsia="zh-CN"/>
        </w:rPr>
        <w:t xml:space="preserve">UE with </w:t>
      </w:r>
      <w:r>
        <w:rPr>
          <w:rFonts w:ascii="Arial" w:eastAsiaTheme="minorEastAsia" w:hAnsi="Arial" w:cs="Arial"/>
          <w:lang w:val="en-US" w:eastAsia="zh-CN"/>
        </w:rPr>
        <w:t>ephemeris data of neighbor cells</w:t>
      </w:r>
      <w:r w:rsidR="00213389">
        <w:rPr>
          <w:rFonts w:ascii="Arial" w:eastAsiaTheme="minorEastAsia" w:hAnsi="Arial" w:cs="Arial"/>
          <w:lang w:val="en-US" w:eastAsia="zh-CN"/>
        </w:rPr>
        <w:t xml:space="preserve">. UE shall have </w:t>
      </w:r>
      <w:r w:rsidR="000441EE">
        <w:rPr>
          <w:rFonts w:ascii="Arial" w:eastAsiaTheme="minorEastAsia" w:hAnsi="Arial" w:cs="Arial"/>
          <w:lang w:val="en-US" w:eastAsia="zh-CN"/>
        </w:rPr>
        <w:t xml:space="preserve">enough knowledge on SMTC which target cell belongs to. </w:t>
      </w:r>
    </w:p>
    <w:p w14:paraId="51D7BDDB" w14:textId="509F6098" w:rsidR="0071283C" w:rsidRDefault="0071283C" w:rsidP="0071283C">
      <w:pPr>
        <w:spacing w:after="180"/>
        <w:rPr>
          <w:rFonts w:ascii="Arial" w:hAnsi="Arial" w:cs="Arial"/>
          <w:lang w:eastAsia="zh-CN"/>
        </w:rPr>
      </w:pPr>
      <w:r>
        <w:rPr>
          <w:rFonts w:ascii="Arial" w:hAnsi="Arial" w:cs="Arial"/>
          <w:lang w:eastAsia="zh-CN"/>
        </w:rPr>
        <w:t xml:space="preserve">When CHO is configured, the parameters: location, time already imply priority behinds. If target cell is determined by UE with fulfilling timing or location criteria, </w:t>
      </w:r>
      <w:proofErr w:type="gramStart"/>
      <w:r>
        <w:rPr>
          <w:rFonts w:ascii="Arial" w:hAnsi="Arial" w:cs="Arial"/>
          <w:lang w:eastAsia="zh-CN"/>
        </w:rPr>
        <w:t>i.e.</w:t>
      </w:r>
      <w:proofErr w:type="gramEnd"/>
      <w:r>
        <w:rPr>
          <w:rFonts w:ascii="Arial" w:hAnsi="Arial" w:cs="Arial"/>
          <w:lang w:eastAsia="zh-CN"/>
        </w:rPr>
        <w:t xml:space="preserve"> UE always know when it is time to do handover, it is not necessary to keep all SMTCs monitoring in which those cells don’t fulfil timing or location criteria. </w:t>
      </w:r>
    </w:p>
    <w:p w14:paraId="18236445" w14:textId="4726FC34" w:rsidR="00160988" w:rsidRPr="00DA70D3" w:rsidRDefault="001715B0" w:rsidP="008929B7">
      <w:pPr>
        <w:spacing w:after="180"/>
        <w:rPr>
          <w:rFonts w:ascii="Arial" w:eastAsia="SimSun" w:hAnsi="Arial" w:cs="Arial"/>
          <w:b/>
          <w:bCs/>
          <w:i/>
          <w:iCs/>
          <w:szCs w:val="24"/>
          <w:lang w:val="en-US" w:eastAsia="zh-CN"/>
        </w:rPr>
      </w:pPr>
      <w:r w:rsidRPr="00B04AA4">
        <w:rPr>
          <w:rFonts w:ascii="Arial" w:hAnsi="Arial" w:cs="Arial"/>
          <w:b/>
          <w:bCs/>
          <w:i/>
          <w:iCs/>
          <w:lang w:eastAsia="zh-CN"/>
        </w:rPr>
        <w:t>Proposal</w:t>
      </w:r>
      <w:r>
        <w:rPr>
          <w:rFonts w:ascii="Arial" w:hAnsi="Arial" w:cs="Arial"/>
          <w:b/>
          <w:bCs/>
          <w:i/>
          <w:iCs/>
          <w:lang w:eastAsia="zh-CN"/>
        </w:rPr>
        <w:t xml:space="preserve"> </w:t>
      </w:r>
      <w:r w:rsidR="00FA5397">
        <w:rPr>
          <w:rFonts w:ascii="Arial" w:hAnsi="Arial" w:cs="Arial"/>
          <w:b/>
          <w:bCs/>
          <w:i/>
          <w:iCs/>
          <w:lang w:eastAsia="zh-CN"/>
        </w:rPr>
        <w:t>7</w:t>
      </w:r>
      <w:r w:rsidRPr="00B04AA4">
        <w:rPr>
          <w:rFonts w:ascii="Arial" w:hAnsi="Arial" w:cs="Arial"/>
          <w:b/>
          <w:bCs/>
          <w:i/>
          <w:iCs/>
          <w:lang w:eastAsia="zh-CN"/>
        </w:rPr>
        <w:t xml:space="preserve">: </w:t>
      </w:r>
      <w:r w:rsidR="00160988">
        <w:rPr>
          <w:rFonts w:ascii="Arial" w:hAnsi="Arial" w:cs="Arial"/>
          <w:b/>
          <w:bCs/>
          <w:i/>
          <w:iCs/>
          <w:lang w:eastAsia="zh-CN"/>
        </w:rPr>
        <w:t>We support Option</w:t>
      </w:r>
      <w:r w:rsidR="00860330">
        <w:rPr>
          <w:rFonts w:ascii="Arial" w:hAnsi="Arial" w:cs="Arial"/>
          <w:b/>
          <w:bCs/>
          <w:i/>
          <w:iCs/>
          <w:lang w:eastAsia="zh-CN"/>
        </w:rPr>
        <w:t>2</w:t>
      </w:r>
      <w:r w:rsidR="008929B7">
        <w:rPr>
          <w:rFonts w:ascii="Arial" w:hAnsi="Arial" w:cs="Arial"/>
          <w:b/>
          <w:bCs/>
          <w:i/>
          <w:iCs/>
          <w:lang w:eastAsia="zh-CN"/>
        </w:rPr>
        <w:t>, w</w:t>
      </w:r>
      <w:r w:rsidR="00160988" w:rsidRPr="00DA70D3">
        <w:rPr>
          <w:rFonts w:ascii="Arial" w:eastAsia="SimSun" w:hAnsi="Arial" w:cs="Arial"/>
          <w:b/>
          <w:bCs/>
          <w:i/>
          <w:iCs/>
          <w:szCs w:val="24"/>
          <w:lang w:val="en-US" w:eastAsia="zh-CN"/>
        </w:rPr>
        <w:t>hen UE is configured with C (location and RRM) or D (time and RRM) for CHO, UE only: measures the SMTC window which the target cell belongs to</w:t>
      </w:r>
      <w:r w:rsidR="00624F85">
        <w:rPr>
          <w:rFonts w:ascii="Arial" w:eastAsia="SimSun" w:hAnsi="Arial" w:cs="Arial"/>
          <w:b/>
          <w:bCs/>
          <w:i/>
          <w:iCs/>
          <w:szCs w:val="24"/>
          <w:lang w:val="en-US" w:eastAsia="zh-CN"/>
        </w:rPr>
        <w:t>.</w:t>
      </w:r>
    </w:p>
    <w:p w14:paraId="3B13A895" w14:textId="7C373CA2" w:rsidR="00C03945" w:rsidRPr="00261F73" w:rsidRDefault="00C03945" w:rsidP="002E7627">
      <w:pPr>
        <w:spacing w:after="180"/>
        <w:rPr>
          <w:rFonts w:ascii="Arial" w:hAnsi="Arial" w:cs="Arial"/>
          <w:lang w:eastAsia="zh-CN"/>
        </w:rPr>
      </w:pPr>
    </w:p>
    <w:p w14:paraId="7DE08BE8" w14:textId="4211DB2F" w:rsidR="00B93FB3" w:rsidRPr="00622A42" w:rsidRDefault="00EE4057" w:rsidP="000D16EF">
      <w:pPr>
        <w:pStyle w:val="Heading1"/>
        <w:rPr>
          <w:rFonts w:cs="Arial"/>
          <w:lang w:val="en-US"/>
        </w:rPr>
      </w:pPr>
      <w:r>
        <w:rPr>
          <w:rFonts w:cs="Arial"/>
          <w:lang w:val="en-US"/>
        </w:rPr>
        <w:t>3</w:t>
      </w:r>
      <w:r w:rsidR="00B93FB3" w:rsidRPr="00622A42">
        <w:rPr>
          <w:rFonts w:cs="Arial"/>
          <w:lang w:val="en-US"/>
        </w:rPr>
        <w:tab/>
        <w:t>Summary</w:t>
      </w:r>
    </w:p>
    <w:p w14:paraId="1460113A" w14:textId="77777777" w:rsidR="00860330" w:rsidRPr="00547D16" w:rsidRDefault="00860330" w:rsidP="00860330">
      <w:pPr>
        <w:spacing w:after="180"/>
        <w:rPr>
          <w:rFonts w:ascii="Arial" w:hAnsi="Arial" w:cs="Arial"/>
          <w:b/>
          <w:bCs/>
          <w:i/>
          <w:iCs/>
          <w:lang w:eastAsia="zh-CN"/>
        </w:rPr>
      </w:pPr>
      <w:r w:rsidRPr="00547D16">
        <w:rPr>
          <w:rFonts w:ascii="Arial" w:hAnsi="Arial" w:cs="Arial"/>
          <w:b/>
          <w:bCs/>
          <w:i/>
          <w:iCs/>
          <w:lang w:eastAsia="zh-CN"/>
        </w:rPr>
        <w:t xml:space="preserve">Proposal 1: </w:t>
      </w:r>
      <w:r w:rsidRPr="00547D16">
        <w:rPr>
          <w:rFonts w:ascii="Arial" w:hAnsi="Arial" w:cs="Arial"/>
          <w:b/>
          <w:bCs/>
          <w:i/>
          <w:iCs/>
        </w:rPr>
        <w:t>T</w:t>
      </w:r>
      <w:r w:rsidRPr="00547D16">
        <w:rPr>
          <w:rFonts w:ascii="Arial" w:hAnsi="Arial" w:cs="Arial"/>
          <w:b/>
          <w:bCs/>
          <w:i/>
          <w:iCs/>
          <w:vertAlign w:val="subscript"/>
        </w:rPr>
        <w:t>detect,NR_Intra,</w:t>
      </w:r>
      <w:r w:rsidRPr="00547D16">
        <w:rPr>
          <w:rFonts w:ascii="Arial" w:hAnsi="Arial" w:cs="Arial"/>
          <w:b/>
          <w:bCs/>
          <w:i/>
          <w:iCs/>
        </w:rPr>
        <w:t xml:space="preserve"> T</w:t>
      </w:r>
      <w:r w:rsidRPr="00547D16">
        <w:rPr>
          <w:rFonts w:ascii="Arial" w:hAnsi="Arial" w:cs="Arial"/>
          <w:b/>
          <w:bCs/>
          <w:i/>
          <w:iCs/>
          <w:vertAlign w:val="subscript"/>
        </w:rPr>
        <w:t>measure,NR_Intra</w:t>
      </w:r>
      <w:r w:rsidRPr="00547D16">
        <w:rPr>
          <w:rFonts w:ascii="Arial" w:hAnsi="Arial" w:cs="Arial"/>
          <w:b/>
          <w:bCs/>
          <w:i/>
          <w:iCs/>
        </w:rPr>
        <w:t xml:space="preserve"> and T</w:t>
      </w:r>
      <w:r w:rsidRPr="00547D16">
        <w:rPr>
          <w:rFonts w:ascii="Arial" w:hAnsi="Arial" w:cs="Arial"/>
          <w:b/>
          <w:bCs/>
          <w:i/>
          <w:iCs/>
          <w:vertAlign w:val="subscript"/>
        </w:rPr>
        <w:t>evaluate,NR_Intra</w:t>
      </w:r>
      <w:r w:rsidRPr="00547D16">
        <w:rPr>
          <w:rFonts w:ascii="Arial" w:hAnsi="Arial" w:cs="Arial"/>
          <w:b/>
          <w:bCs/>
          <w:i/>
          <w:iCs/>
        </w:rPr>
        <w:t xml:space="preserve"> can use enhancement for HST as start point as base line for </w:t>
      </w:r>
      <w:r w:rsidRPr="00547D16">
        <w:rPr>
          <w:rFonts w:ascii="Arial" w:hAnsi="Arial" w:cs="Arial"/>
          <w:b/>
          <w:bCs/>
          <w:i/>
          <w:iCs/>
          <w:lang w:val="en-US" w:eastAsia="ja-JP"/>
        </w:rPr>
        <w:t>LEO and GEO scenarios</w:t>
      </w:r>
    </w:p>
    <w:p w14:paraId="4481A2A1" w14:textId="77777777" w:rsidR="00860330" w:rsidRPr="009C5807" w:rsidRDefault="00860330" w:rsidP="00860330">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3"/>
        <w:gridCol w:w="2141"/>
      </w:tblGrid>
      <w:tr w:rsidR="00860330" w:rsidRPr="009C5807" w14:paraId="6EF32222" w14:textId="77777777" w:rsidTr="00CA0152">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3C48DC0C" w14:textId="77777777" w:rsidR="00860330" w:rsidRPr="009C5807" w:rsidRDefault="00860330" w:rsidP="00CA0152">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22E7EDE" w14:textId="77777777" w:rsidR="00860330" w:rsidRPr="009C5807" w:rsidRDefault="00860330" w:rsidP="00CA0152">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5CC5E190" w14:textId="77777777" w:rsidR="00860330" w:rsidRPr="009C5807" w:rsidRDefault="00860330" w:rsidP="00CA0152">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E6B4621" w14:textId="77777777" w:rsidR="00860330" w:rsidRPr="009C5807" w:rsidRDefault="00860330" w:rsidP="00CA0152">
            <w:pPr>
              <w:pStyle w:val="TAH"/>
              <w:rPr>
                <w:vertAlign w:val="subscript"/>
              </w:rPr>
            </w:pPr>
            <w:r w:rsidRPr="009C5807">
              <w:t>T</w:t>
            </w:r>
            <w:r w:rsidRPr="009C5807">
              <w:rPr>
                <w:vertAlign w:val="subscript"/>
              </w:rPr>
              <w:t>evaluate,NR_</w:t>
            </w:r>
            <w:r w:rsidRPr="009C5807">
              <w:rPr>
                <w:rFonts w:cs="v4.2.0"/>
                <w:vertAlign w:val="subscript"/>
              </w:rPr>
              <w:t>Intra</w:t>
            </w:r>
          </w:p>
          <w:p w14:paraId="646E1A48" w14:textId="77777777" w:rsidR="00860330" w:rsidRPr="009C5807" w:rsidRDefault="00860330" w:rsidP="00CA0152">
            <w:pPr>
              <w:pStyle w:val="TAH"/>
            </w:pPr>
            <w:r w:rsidRPr="009C5807">
              <w:t>[s] (number of DRX cycles)</w:t>
            </w:r>
          </w:p>
        </w:tc>
      </w:tr>
      <w:tr w:rsidR="00860330" w:rsidRPr="009C5807" w14:paraId="1D502913" w14:textId="77777777" w:rsidTr="00CA0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1545D" w14:textId="77777777" w:rsidR="00860330" w:rsidRPr="009C5807" w:rsidRDefault="00860330" w:rsidP="00CA0152"/>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E1761" w14:textId="77777777" w:rsidR="00860330" w:rsidRPr="009C5807" w:rsidRDefault="00860330" w:rsidP="00CA0152"/>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3A26F" w14:textId="77777777" w:rsidR="00860330" w:rsidRPr="009C5807" w:rsidRDefault="00860330" w:rsidP="00CA0152"/>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B3229" w14:textId="77777777" w:rsidR="00860330" w:rsidRPr="009C5807" w:rsidRDefault="00860330" w:rsidP="00CA0152"/>
        </w:tc>
      </w:tr>
      <w:tr w:rsidR="00860330" w:rsidRPr="009C5807" w14:paraId="0CBF7C74" w14:textId="77777777" w:rsidTr="00CA015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744755A" w14:textId="77777777" w:rsidR="00860330" w:rsidRPr="009C5807" w:rsidRDefault="00860330" w:rsidP="00CA0152">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0856C10F" w14:textId="77777777" w:rsidR="00860330" w:rsidRPr="009C5807" w:rsidRDefault="00860330" w:rsidP="00CA0152">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03391B3E" w14:textId="77777777" w:rsidR="00860330" w:rsidRPr="009C5807" w:rsidRDefault="00860330" w:rsidP="00CA0152">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40D6D53E" w14:textId="77777777" w:rsidR="00860330" w:rsidRPr="009C5807" w:rsidRDefault="00860330" w:rsidP="00CA0152">
            <w:pPr>
              <w:pStyle w:val="TAC"/>
            </w:pPr>
            <w:r w:rsidRPr="009C5807">
              <w:t>0.96 x M4 (3 x M4)</w:t>
            </w:r>
          </w:p>
        </w:tc>
      </w:tr>
      <w:tr w:rsidR="00860330" w:rsidRPr="009C5807" w14:paraId="5E29E484" w14:textId="77777777" w:rsidTr="00CA015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91618DA" w14:textId="77777777" w:rsidR="00860330" w:rsidRPr="009C5807" w:rsidRDefault="00860330" w:rsidP="00CA0152">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4FC42B33" w14:textId="77777777" w:rsidR="00860330" w:rsidRPr="009C5807" w:rsidRDefault="00860330" w:rsidP="00CA0152">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33BA32B9" w14:textId="77777777" w:rsidR="00860330" w:rsidRPr="009C5807" w:rsidRDefault="00860330" w:rsidP="00CA0152">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0938ABF7" w14:textId="77777777" w:rsidR="00860330" w:rsidRPr="009C5807" w:rsidRDefault="00860330" w:rsidP="00CA0152">
            <w:pPr>
              <w:pStyle w:val="TAC"/>
            </w:pPr>
            <w:r w:rsidRPr="009C5807">
              <w:t>1.92 (3)</w:t>
            </w:r>
          </w:p>
        </w:tc>
      </w:tr>
      <w:tr w:rsidR="00860330" w:rsidRPr="009C5807" w14:paraId="54B81B33" w14:textId="77777777" w:rsidTr="00CA015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830883A" w14:textId="77777777" w:rsidR="00860330" w:rsidRPr="009C5807" w:rsidRDefault="00860330" w:rsidP="00CA0152">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48E6DE9B" w14:textId="77777777" w:rsidR="00860330" w:rsidRPr="009C5807" w:rsidRDefault="00860330" w:rsidP="00CA0152">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5BF6A95D" w14:textId="77777777" w:rsidR="00860330" w:rsidRPr="009C5807" w:rsidRDefault="00860330" w:rsidP="00CA0152">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20CC3273" w14:textId="77777777" w:rsidR="00860330" w:rsidRPr="009C5807" w:rsidRDefault="00860330" w:rsidP="00CA0152">
            <w:pPr>
              <w:pStyle w:val="TAC"/>
            </w:pPr>
            <w:r w:rsidRPr="009C5807">
              <w:t>3.84 (3)</w:t>
            </w:r>
          </w:p>
        </w:tc>
      </w:tr>
      <w:tr w:rsidR="00860330" w:rsidRPr="009C5807" w14:paraId="03E7DDC0" w14:textId="77777777" w:rsidTr="00CA015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5F860EC" w14:textId="77777777" w:rsidR="00860330" w:rsidRPr="009C5807" w:rsidRDefault="00860330" w:rsidP="00CA0152">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14AB1F12" w14:textId="77777777" w:rsidR="00860330" w:rsidRPr="009C5807" w:rsidRDefault="00860330" w:rsidP="00CA0152">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03D3A725" w14:textId="77777777" w:rsidR="00860330" w:rsidRPr="009C5807" w:rsidRDefault="00860330" w:rsidP="00CA0152">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69BFF35B" w14:textId="77777777" w:rsidR="00860330" w:rsidRPr="009C5807" w:rsidRDefault="00860330" w:rsidP="00CA0152">
            <w:pPr>
              <w:pStyle w:val="TAC"/>
            </w:pPr>
            <w:r w:rsidRPr="009C5807">
              <w:t>7.68 (3)</w:t>
            </w:r>
          </w:p>
        </w:tc>
      </w:tr>
      <w:tr w:rsidR="00860330" w:rsidRPr="009C5807" w14:paraId="2B29D533" w14:textId="77777777" w:rsidTr="00CA015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132D39B" w14:textId="77777777" w:rsidR="00860330" w:rsidRDefault="00860330" w:rsidP="00CA0152">
            <w:pPr>
              <w:pStyle w:val="TAN"/>
              <w:rPr>
                <w:rFonts w:eastAsia="DengXian"/>
                <w:lang w:eastAsia="zh-CN"/>
              </w:rPr>
            </w:pPr>
            <w:r w:rsidRPr="009C5807">
              <w:rPr>
                <w:rFonts w:eastAsia="DengXian" w:hint="eastAsia"/>
                <w:lang w:eastAsia="zh-CN"/>
              </w:rPr>
              <w:t>N</w:t>
            </w:r>
            <w:r w:rsidRPr="009C5807">
              <w:rPr>
                <w:rFonts w:eastAsia="DengXian"/>
                <w:lang w:eastAsia="zh-CN"/>
              </w:rPr>
              <w:t>ote 1:</w:t>
            </w:r>
            <w:r w:rsidRPr="009C5807">
              <w:rPr>
                <w:lang w:val="en-US"/>
              </w:rPr>
              <w:tab/>
            </w:r>
            <w:r w:rsidRPr="009C5807">
              <w:rPr>
                <w:rFonts w:eastAsia="DengXian"/>
                <w:lang w:eastAsia="zh-CN"/>
              </w:rPr>
              <w:t>when SMTC &lt; = 40 ms, M2 = M3 = M4 = 1; and when SMTC &gt; 40 ms, M2 = 1.5, M3 = M4 = 2</w:t>
            </w:r>
          </w:p>
          <w:p w14:paraId="45ECDEBD" w14:textId="77777777" w:rsidR="00860330" w:rsidRPr="009C5807" w:rsidRDefault="00860330" w:rsidP="00CA0152">
            <w:pPr>
              <w:pStyle w:val="TAN"/>
              <w:rPr>
                <w:rFonts w:eastAsia="DengXian"/>
                <w:lang w:eastAsia="zh-CN"/>
              </w:rPr>
            </w:pPr>
            <w:r>
              <w:rPr>
                <w:rFonts w:eastAsia="DengXian"/>
                <w:lang w:eastAsia="zh-CN"/>
              </w:rPr>
              <w:t>Note 2:</w:t>
            </w:r>
            <w:r w:rsidRPr="009C5807">
              <w:rPr>
                <w:lang w:val="en-US"/>
              </w:rPr>
              <w:tab/>
            </w:r>
            <w:r w:rsidRPr="00FE7368">
              <w:rPr>
                <w:rFonts w:eastAsiaTheme="minorEastAsia"/>
                <w:lang w:val="en-US" w:eastAsia="zh-CN"/>
              </w:rPr>
              <w:t xml:space="preserve">When </w:t>
            </w:r>
            <w:r w:rsidRPr="00FE7368">
              <w:rPr>
                <w:rFonts w:eastAsiaTheme="minorEastAsia"/>
                <w:i/>
                <w:iCs/>
                <w:lang w:val="en-US" w:eastAsia="zh-CN"/>
              </w:rPr>
              <w:t>highSpeedMeasFlag-r16</w:t>
            </w:r>
            <w:r w:rsidRPr="00FE7368">
              <w:rPr>
                <w:rFonts w:eastAsiaTheme="minorEastAsia"/>
                <w:lang w:val="en-US" w:eastAsia="zh-CN"/>
              </w:rPr>
              <w:t xml:space="preserve"> is configured, the requirements apply only to </w:t>
            </w:r>
            <w:r w:rsidRPr="00FE7368">
              <w:t xml:space="preserve">UE supporting either </w:t>
            </w:r>
            <w:r w:rsidRPr="00FE7368">
              <w:rPr>
                <w:i/>
                <w:iCs/>
              </w:rPr>
              <w:t xml:space="preserve">measurementEnhancement-r16 </w:t>
            </w:r>
            <w:r>
              <w:t>or</w:t>
            </w:r>
            <w:r>
              <w:rPr>
                <w:i/>
                <w:iCs/>
              </w:rPr>
              <w:t xml:space="preserve"> [intraRAT-</w:t>
            </w:r>
            <w:r>
              <w:rPr>
                <w:i/>
                <w:iCs/>
                <w:lang w:val="en-US"/>
              </w:rPr>
              <w:t>M</w:t>
            </w:r>
            <w:r>
              <w:rPr>
                <w:i/>
                <w:iCs/>
              </w:rPr>
              <w:t>easurementEnhancement-r16].</w:t>
            </w:r>
          </w:p>
        </w:tc>
      </w:tr>
    </w:tbl>
    <w:p w14:paraId="3DF5A906" w14:textId="1E3F0103" w:rsidR="00EF48CB" w:rsidRDefault="00EF48CB" w:rsidP="002A4710">
      <w:pPr>
        <w:spacing w:after="180"/>
        <w:rPr>
          <w:rFonts w:ascii="Arial" w:hAnsi="Arial" w:cs="Arial"/>
          <w:b/>
          <w:bCs/>
          <w:i/>
          <w:iCs/>
          <w:lang w:eastAsia="zh-CN"/>
        </w:rPr>
      </w:pPr>
    </w:p>
    <w:p w14:paraId="6928F0A6" w14:textId="77777777" w:rsidR="00860330" w:rsidRPr="008A50BF" w:rsidRDefault="00860330" w:rsidP="00860330">
      <w:pPr>
        <w:spacing w:after="180"/>
        <w:rPr>
          <w:rFonts w:ascii="Arial" w:hAnsi="Arial" w:cs="Arial"/>
          <w:lang w:eastAsia="zh-CN"/>
        </w:rPr>
      </w:pPr>
      <w:r w:rsidRPr="00864801">
        <w:rPr>
          <w:rFonts w:ascii="Arial" w:hAnsi="Arial" w:cs="Arial"/>
          <w:b/>
          <w:bCs/>
          <w:i/>
          <w:iCs/>
          <w:lang w:eastAsia="zh-CN"/>
        </w:rPr>
        <w:t>Proposal 2:</w:t>
      </w:r>
      <w:r w:rsidRPr="00864801">
        <w:rPr>
          <w:rFonts w:ascii="Arial" w:hAnsi="Arial" w:cs="Arial"/>
          <w:i/>
          <w:iCs/>
          <w:lang w:eastAsia="zh-CN"/>
        </w:rPr>
        <w:t xml:space="preserve"> </w:t>
      </w:r>
      <w:r w:rsidRPr="00864801">
        <w:rPr>
          <w:rFonts w:ascii="Arial" w:hAnsi="Arial" w:cs="Arial"/>
          <w:b/>
          <w:bCs/>
          <w:i/>
          <w:iCs/>
        </w:rPr>
        <w:t>T</w:t>
      </w:r>
      <w:r w:rsidRPr="00864801">
        <w:rPr>
          <w:rFonts w:ascii="Arial" w:hAnsi="Arial" w:cs="Arial"/>
          <w:b/>
          <w:bCs/>
          <w:i/>
          <w:iCs/>
          <w:vertAlign w:val="subscript"/>
        </w:rPr>
        <w:t>detect,NR_Intra,</w:t>
      </w:r>
      <w:r w:rsidRPr="00864801">
        <w:rPr>
          <w:rFonts w:ascii="Arial" w:hAnsi="Arial" w:cs="Arial"/>
          <w:b/>
          <w:bCs/>
          <w:i/>
          <w:iCs/>
        </w:rPr>
        <w:t xml:space="preserve"> T</w:t>
      </w:r>
      <w:r w:rsidRPr="00864801">
        <w:rPr>
          <w:rFonts w:ascii="Arial" w:hAnsi="Arial" w:cs="Arial"/>
          <w:b/>
          <w:bCs/>
          <w:i/>
          <w:iCs/>
          <w:vertAlign w:val="subscript"/>
        </w:rPr>
        <w:t>measure,NR_Intra</w:t>
      </w:r>
      <w:r w:rsidRPr="00864801">
        <w:rPr>
          <w:rFonts w:ascii="Arial" w:hAnsi="Arial" w:cs="Arial"/>
          <w:b/>
          <w:bCs/>
          <w:i/>
          <w:iCs/>
        </w:rPr>
        <w:t xml:space="preserve"> and T</w:t>
      </w:r>
      <w:r w:rsidRPr="00864801">
        <w:rPr>
          <w:rFonts w:ascii="Arial" w:hAnsi="Arial" w:cs="Arial"/>
          <w:b/>
          <w:bCs/>
          <w:i/>
          <w:iCs/>
          <w:vertAlign w:val="subscript"/>
        </w:rPr>
        <w:t>evaluate,NR_Intra</w:t>
      </w:r>
      <w:r w:rsidRPr="00864801">
        <w:rPr>
          <w:rFonts w:ascii="Arial" w:hAnsi="Arial" w:cs="Arial"/>
          <w:b/>
          <w:bCs/>
          <w:i/>
          <w:iCs/>
        </w:rPr>
        <w:t xml:space="preserve"> can use relaxation for UE fulfilling low mobility criterion for GEO and LEO Earth-</w:t>
      </w:r>
      <w:r w:rsidRPr="00864801">
        <w:rPr>
          <w:rFonts w:ascii="Arial" w:hAnsi="Arial" w:cs="Arial" w:hint="eastAsia"/>
          <w:b/>
          <w:bCs/>
          <w:i/>
          <w:iCs/>
        </w:rPr>
        <w:t>fixed</w:t>
      </w:r>
      <w:r w:rsidRPr="00864801">
        <w:rPr>
          <w:rFonts w:ascii="Arial" w:hAnsi="Arial" w:cs="Arial"/>
          <w:b/>
          <w:bCs/>
          <w:i/>
          <w:iCs/>
        </w:rPr>
        <w:t xml:space="preserve"> </w:t>
      </w:r>
      <w:r w:rsidRPr="008A50BF">
        <w:rPr>
          <w:rFonts w:ascii="Arial" w:hAnsi="Arial" w:cs="Arial"/>
          <w:b/>
          <w:bCs/>
          <w:i/>
          <w:iCs/>
        </w:rPr>
        <w:t>scenarios</w:t>
      </w:r>
      <w:r>
        <w:rPr>
          <w:rFonts w:ascii="Arial" w:hAnsi="Arial" w:cs="Arial"/>
          <w:b/>
          <w:bCs/>
          <w:i/>
          <w:iCs/>
        </w:rPr>
        <w:t xml:space="preserve">. Similar signalling can be defined. </w:t>
      </w:r>
    </w:p>
    <w:p w14:paraId="62A50C02" w14:textId="77777777" w:rsidR="00860330" w:rsidRPr="00885F53" w:rsidRDefault="00860330" w:rsidP="00860330">
      <w:pPr>
        <w:pStyle w:val="TH"/>
      </w:pPr>
      <w:r w:rsidRPr="00885F53">
        <w:lastRenderedPageBreak/>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694"/>
        <w:gridCol w:w="1109"/>
        <w:gridCol w:w="2117"/>
        <w:gridCol w:w="2276"/>
        <w:gridCol w:w="2197"/>
      </w:tblGrid>
      <w:tr w:rsidR="00860330" w:rsidRPr="00EF59D1" w14:paraId="6386F60D" w14:textId="77777777" w:rsidTr="00CA015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0CAA4A8" w14:textId="77777777" w:rsidR="00860330" w:rsidRPr="00885F53" w:rsidRDefault="00860330" w:rsidP="00CA0152">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91BAB82" w14:textId="77777777" w:rsidR="00860330" w:rsidRPr="00885F53" w:rsidRDefault="00860330" w:rsidP="00CA0152">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8F520D" w14:textId="77777777" w:rsidR="00860330" w:rsidRPr="007D632B" w:rsidRDefault="00860330" w:rsidP="00CA0152">
            <w:pPr>
              <w:pStyle w:val="TAH"/>
            </w:pPr>
            <w:r w:rsidRPr="00EF59D1">
              <w:t>T</w:t>
            </w:r>
            <w:r w:rsidRPr="00EF59D1">
              <w:rPr>
                <w:vertAlign w:val="subscript"/>
              </w:rPr>
              <w:t>detect,NR_Intra</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4B7C91" w14:textId="77777777" w:rsidR="00860330" w:rsidRPr="00E9086F" w:rsidRDefault="00860330" w:rsidP="00CA0152">
            <w:pPr>
              <w:pStyle w:val="TAH"/>
            </w:pPr>
            <w:r w:rsidRPr="007D632B">
              <w:t>T</w:t>
            </w:r>
            <w:r w:rsidRPr="007D632B">
              <w:rPr>
                <w:vertAlign w:val="subscript"/>
              </w:rPr>
              <w:t>measure,NR_Intra</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F670DD" w14:textId="77777777" w:rsidR="00860330" w:rsidRPr="007C2D19" w:rsidRDefault="00860330" w:rsidP="00CA0152">
            <w:pPr>
              <w:pStyle w:val="TAH"/>
              <w:rPr>
                <w:vertAlign w:val="subscript"/>
              </w:rPr>
            </w:pPr>
            <w:r w:rsidRPr="00996B49">
              <w:t>T</w:t>
            </w:r>
            <w:r w:rsidRPr="00996B49">
              <w:rPr>
                <w:vertAlign w:val="subscript"/>
              </w:rPr>
              <w:t>evaluate,NR_</w:t>
            </w:r>
            <w:r w:rsidRPr="007C2D19">
              <w:rPr>
                <w:rFonts w:cs="v4.2.0"/>
                <w:vertAlign w:val="subscript"/>
              </w:rPr>
              <w:t>Intra</w:t>
            </w:r>
          </w:p>
          <w:p w14:paraId="41548BE0" w14:textId="77777777" w:rsidR="00860330" w:rsidRPr="00C33767" w:rsidRDefault="00860330" w:rsidP="00CA0152">
            <w:pPr>
              <w:pStyle w:val="TAH"/>
            </w:pPr>
            <w:r w:rsidRPr="00C33767">
              <w:t>[s] (number of DRX cycles)</w:t>
            </w:r>
          </w:p>
        </w:tc>
      </w:tr>
      <w:tr w:rsidR="00860330" w:rsidRPr="00EF59D1" w14:paraId="6B0DB73F" w14:textId="77777777" w:rsidTr="00CA015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9A3D38" w14:textId="77777777" w:rsidR="00860330" w:rsidRPr="00885F53" w:rsidRDefault="00860330" w:rsidP="00CA015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72B67C7" w14:textId="77777777" w:rsidR="00860330" w:rsidRPr="00885F53" w:rsidRDefault="00860330" w:rsidP="00CA0152">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73946B6" w14:textId="77777777" w:rsidR="00860330" w:rsidRPr="00885F53" w:rsidRDefault="00860330" w:rsidP="00CA0152">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A930D" w14:textId="77777777" w:rsidR="00860330" w:rsidRPr="00EF59D1" w:rsidRDefault="00860330" w:rsidP="00CA015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838E1" w14:textId="77777777" w:rsidR="00860330" w:rsidRPr="00EF59D1" w:rsidRDefault="00860330" w:rsidP="00CA015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B03CD" w14:textId="77777777" w:rsidR="00860330" w:rsidRPr="00EF59D1" w:rsidRDefault="00860330" w:rsidP="00CA0152">
            <w:pPr>
              <w:pStyle w:val="TAH"/>
            </w:pPr>
          </w:p>
        </w:tc>
      </w:tr>
      <w:tr w:rsidR="00860330" w:rsidRPr="009372E2" w14:paraId="614B0512" w14:textId="77777777" w:rsidTr="00CA015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3BDBAF" w14:textId="77777777" w:rsidR="00860330" w:rsidRPr="00885F53" w:rsidRDefault="00860330" w:rsidP="00CA0152">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B677C59" w14:textId="77777777" w:rsidR="00860330" w:rsidRPr="00885F53" w:rsidRDefault="00860330" w:rsidP="00CA0152">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C1A4FE0" w14:textId="77777777" w:rsidR="00860330" w:rsidRPr="00885F53" w:rsidRDefault="00860330" w:rsidP="00CA0152">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87733CC" w14:textId="77777777" w:rsidR="00860330" w:rsidRPr="00EF59D1" w:rsidRDefault="00860330" w:rsidP="00CA0152">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00AD069" w14:textId="77777777" w:rsidR="00860330" w:rsidRPr="00EF59D1" w:rsidRDefault="00860330" w:rsidP="00CA0152">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9EA0192" w14:textId="77777777" w:rsidR="00860330" w:rsidRPr="00EF59D1" w:rsidRDefault="00860330" w:rsidP="00CA0152">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860330" w:rsidRPr="00EF59D1" w14:paraId="6359A246" w14:textId="77777777" w:rsidTr="00CA015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0E7283" w14:textId="77777777" w:rsidR="00860330" w:rsidRPr="00885F53" w:rsidRDefault="00860330" w:rsidP="00CA0152">
            <w:pPr>
              <w:pStyle w:val="TAC"/>
            </w:pPr>
            <w:r w:rsidRPr="00885F53">
              <w:t>0.64</w:t>
            </w:r>
          </w:p>
        </w:tc>
        <w:tc>
          <w:tcPr>
            <w:tcW w:w="0" w:type="auto"/>
            <w:tcBorders>
              <w:top w:val="nil"/>
              <w:left w:val="single" w:sz="4" w:space="0" w:color="auto"/>
              <w:bottom w:val="nil"/>
              <w:right w:val="single" w:sz="4" w:space="0" w:color="auto"/>
            </w:tcBorders>
            <w:hideMark/>
          </w:tcPr>
          <w:p w14:paraId="434BBF71" w14:textId="77777777" w:rsidR="00860330" w:rsidRPr="00885F53" w:rsidRDefault="00860330" w:rsidP="00CA015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BFC2033" w14:textId="77777777" w:rsidR="00860330" w:rsidRPr="00885F53" w:rsidRDefault="00860330" w:rsidP="00CA0152">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226C2FAD" w14:textId="77777777" w:rsidR="00860330" w:rsidRPr="00EF59D1" w:rsidRDefault="00860330" w:rsidP="00CA0152">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B6DCFF3" w14:textId="77777777" w:rsidR="00860330" w:rsidRPr="00EF59D1" w:rsidRDefault="00860330" w:rsidP="00CA0152">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ECF576C" w14:textId="77777777" w:rsidR="00860330" w:rsidRPr="00EF59D1" w:rsidRDefault="00860330" w:rsidP="00CA0152">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860330" w:rsidRPr="00EF59D1" w14:paraId="30DCA00A" w14:textId="77777777" w:rsidTr="00CA015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B341AF" w14:textId="77777777" w:rsidR="00860330" w:rsidRPr="00885F53" w:rsidRDefault="00860330" w:rsidP="00CA0152">
            <w:pPr>
              <w:pStyle w:val="TAC"/>
            </w:pPr>
            <w:r w:rsidRPr="00885F53">
              <w:t>1.28</w:t>
            </w:r>
          </w:p>
        </w:tc>
        <w:tc>
          <w:tcPr>
            <w:tcW w:w="0" w:type="auto"/>
            <w:tcBorders>
              <w:top w:val="nil"/>
              <w:left w:val="single" w:sz="4" w:space="0" w:color="auto"/>
              <w:bottom w:val="nil"/>
              <w:right w:val="single" w:sz="4" w:space="0" w:color="auto"/>
            </w:tcBorders>
            <w:hideMark/>
          </w:tcPr>
          <w:p w14:paraId="77EB796A" w14:textId="77777777" w:rsidR="00860330" w:rsidRPr="00885F53" w:rsidRDefault="00860330" w:rsidP="00CA015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9DC31C" w14:textId="77777777" w:rsidR="00860330" w:rsidRPr="00885F53" w:rsidRDefault="00860330" w:rsidP="00CA0152">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0252C1E6" w14:textId="77777777" w:rsidR="00860330" w:rsidRPr="00EF59D1" w:rsidRDefault="00860330" w:rsidP="00CA0152">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BE534ED" w14:textId="77777777" w:rsidR="00860330" w:rsidRPr="00EF59D1" w:rsidRDefault="00860330" w:rsidP="00CA0152">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32C2D8F" w14:textId="77777777" w:rsidR="00860330" w:rsidRPr="00EF59D1" w:rsidRDefault="00860330" w:rsidP="00CA0152">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860330" w:rsidRPr="00EF59D1" w14:paraId="420AF2BF" w14:textId="77777777" w:rsidTr="00CA015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F4785A" w14:textId="77777777" w:rsidR="00860330" w:rsidRPr="00885F53" w:rsidRDefault="00860330" w:rsidP="00CA0152">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2FB9CA92" w14:textId="77777777" w:rsidR="00860330" w:rsidRPr="00885F53" w:rsidRDefault="00860330" w:rsidP="00CA015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9D0D86" w14:textId="77777777" w:rsidR="00860330" w:rsidRPr="00885F53" w:rsidRDefault="00860330" w:rsidP="00CA0152">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51C6FEB" w14:textId="77777777" w:rsidR="00860330" w:rsidRPr="00EF59D1" w:rsidRDefault="00860330" w:rsidP="00CA0152">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EFE8AF2" w14:textId="77777777" w:rsidR="00860330" w:rsidRPr="00EF59D1" w:rsidRDefault="00860330" w:rsidP="00CA0152">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6255A6D" w14:textId="77777777" w:rsidR="00860330" w:rsidRPr="00EF59D1" w:rsidRDefault="00860330" w:rsidP="00CA0152">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860330" w:rsidRPr="00EF59D1" w14:paraId="4D0CC15F" w14:textId="77777777" w:rsidTr="00CA0152">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90F597C" w14:textId="77777777" w:rsidR="00860330" w:rsidRPr="00EF59D1" w:rsidRDefault="00860330" w:rsidP="00CA0152">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w:t>
            </w:r>
            <w:r>
              <w:t xml:space="preserve"> or 5</w:t>
            </w:r>
            <w:r w:rsidRPr="00EF59D1">
              <w:t>, N1 = 8 for all DRX cycle length.</w:t>
            </w:r>
          </w:p>
          <w:p w14:paraId="1CE8CA8F" w14:textId="77777777" w:rsidR="00860330" w:rsidRPr="00EF59D1" w:rsidRDefault="00860330" w:rsidP="00CA0152">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29AF81A1" w14:textId="77777777" w:rsidR="00860330" w:rsidRPr="00EF59D1" w:rsidRDefault="00860330" w:rsidP="00CA0152">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7216A0EF" w14:textId="64F76FDC" w:rsidR="00860330" w:rsidRDefault="00860330" w:rsidP="002A4710">
      <w:pPr>
        <w:spacing w:after="180"/>
        <w:rPr>
          <w:rFonts w:ascii="Arial" w:hAnsi="Arial" w:cs="Arial"/>
          <w:b/>
          <w:bCs/>
          <w:i/>
          <w:iCs/>
          <w:lang w:eastAsia="zh-CN"/>
        </w:rPr>
      </w:pPr>
    </w:p>
    <w:p w14:paraId="10DC672A" w14:textId="07019D38" w:rsidR="00860330" w:rsidRDefault="00860330" w:rsidP="00860330">
      <w:pPr>
        <w:overflowPunct w:val="0"/>
        <w:autoSpaceDE w:val="0"/>
        <w:autoSpaceDN w:val="0"/>
        <w:adjustRightInd w:val="0"/>
        <w:spacing w:after="180" w:line="276" w:lineRule="auto"/>
        <w:rPr>
          <w:rFonts w:ascii="Arial" w:hAnsi="Arial" w:cs="Arial"/>
          <w:b/>
          <w:bCs/>
          <w:i/>
          <w:iCs/>
          <w:lang w:val="en-US" w:eastAsia="zh-CN"/>
        </w:rPr>
      </w:pPr>
      <w:r w:rsidRPr="005D2A83">
        <w:rPr>
          <w:rFonts w:ascii="Arial" w:hAnsi="Arial" w:cs="Arial"/>
          <w:b/>
          <w:bCs/>
          <w:i/>
          <w:iCs/>
          <w:lang w:val="en-US" w:eastAsia="zh-CN"/>
        </w:rPr>
        <w:t>Proposal</w:t>
      </w:r>
      <w:r>
        <w:rPr>
          <w:rFonts w:ascii="Arial" w:hAnsi="Arial" w:cs="Arial"/>
          <w:b/>
          <w:bCs/>
          <w:i/>
          <w:iCs/>
          <w:lang w:val="en-US" w:eastAsia="zh-CN"/>
        </w:rPr>
        <w:t xml:space="preserve"> 3</w:t>
      </w:r>
      <w:r w:rsidRPr="005D2A83">
        <w:rPr>
          <w:rFonts w:ascii="Arial" w:hAnsi="Arial" w:cs="Arial"/>
          <w:b/>
          <w:bCs/>
          <w:i/>
          <w:iCs/>
          <w:lang w:val="en-US" w:eastAsia="zh-CN"/>
        </w:rPr>
        <w:t xml:space="preserve">: For GEO, support Option 1: K 60 and M_layers = N_layers (same as the current requirement); </w:t>
      </w:r>
      <w:r>
        <w:rPr>
          <w:rFonts w:ascii="Arial" w:hAnsi="Arial" w:cs="Arial"/>
          <w:b/>
          <w:bCs/>
          <w:i/>
          <w:iCs/>
          <w:lang w:val="en-US" w:eastAsia="zh-CN"/>
        </w:rPr>
        <w:t>f</w:t>
      </w:r>
      <w:r w:rsidRPr="005D2A83">
        <w:rPr>
          <w:rFonts w:ascii="Arial" w:hAnsi="Arial" w:cs="Arial"/>
          <w:b/>
          <w:bCs/>
          <w:i/>
          <w:iCs/>
          <w:lang w:val="en-US" w:eastAsia="zh-CN"/>
        </w:rPr>
        <w:t>or LEO, the cell residence duration for a UE should differ between Earthing-moving and Earthing-fixed, but we're fine with Option 2a to keep the number uniform.</w:t>
      </w:r>
    </w:p>
    <w:p w14:paraId="63F923D1" w14:textId="77777777" w:rsidR="00860330" w:rsidRPr="005D2A83" w:rsidRDefault="00860330" w:rsidP="00860330">
      <w:pPr>
        <w:overflowPunct w:val="0"/>
        <w:autoSpaceDE w:val="0"/>
        <w:autoSpaceDN w:val="0"/>
        <w:adjustRightInd w:val="0"/>
        <w:spacing w:after="180" w:line="276" w:lineRule="auto"/>
        <w:rPr>
          <w:b/>
          <w:bCs/>
          <w:i/>
          <w:iCs/>
          <w:szCs w:val="24"/>
          <w:lang w:val="en-US" w:eastAsia="zh-CN"/>
        </w:rPr>
      </w:pPr>
    </w:p>
    <w:p w14:paraId="5EAE0D7D" w14:textId="77777777" w:rsidR="00860330" w:rsidRPr="00621B27" w:rsidRDefault="00860330" w:rsidP="00860330">
      <w:pPr>
        <w:spacing w:after="180"/>
        <w:rPr>
          <w:rFonts w:ascii="Arial" w:hAnsi="Arial" w:cs="Arial"/>
          <w:b/>
          <w:bCs/>
          <w:i/>
          <w:iCs/>
          <w:lang w:eastAsia="zh-CN"/>
        </w:rPr>
      </w:pPr>
      <w:r w:rsidRPr="00621B27">
        <w:rPr>
          <w:rFonts w:ascii="Arial" w:hAnsi="Arial" w:cs="Arial"/>
          <w:b/>
          <w:bCs/>
          <w:i/>
          <w:iCs/>
          <w:lang w:eastAsia="zh-CN"/>
        </w:rPr>
        <w:t>Proposal</w:t>
      </w:r>
      <w:r>
        <w:rPr>
          <w:rFonts w:ascii="Arial" w:hAnsi="Arial" w:cs="Arial"/>
          <w:b/>
          <w:bCs/>
          <w:i/>
          <w:iCs/>
          <w:lang w:eastAsia="zh-CN"/>
        </w:rPr>
        <w:t xml:space="preserve"> 4</w:t>
      </w:r>
      <w:r w:rsidRPr="00621B27">
        <w:rPr>
          <w:rFonts w:ascii="Arial" w:hAnsi="Arial" w:cs="Arial"/>
          <w:b/>
          <w:bCs/>
          <w:i/>
          <w:iCs/>
          <w:lang w:eastAsia="zh-CN"/>
        </w:rPr>
        <w:t xml:space="preserve">: </w:t>
      </w:r>
      <w:r w:rsidRPr="00621B27">
        <w:rPr>
          <w:rFonts w:ascii="Arial" w:hAnsi="Arial" w:cs="Arial"/>
          <w:b/>
          <w:bCs/>
          <w:i/>
          <w:iCs/>
          <w:lang w:val="en-US" w:eastAsia="zh-CN"/>
        </w:rPr>
        <w:t>The maximum interruption in paging reception for NTN cell reselection shall not exceed</w:t>
      </w:r>
    </w:p>
    <w:p w14:paraId="56485165" w14:textId="77777777" w:rsidR="00860330" w:rsidRPr="00621B27" w:rsidRDefault="00860330" w:rsidP="00860330">
      <w:pPr>
        <w:pStyle w:val="ListParagraph"/>
        <w:numPr>
          <w:ilvl w:val="0"/>
          <w:numId w:val="47"/>
        </w:numPr>
        <w:spacing w:after="180"/>
        <w:rPr>
          <w:rFonts w:ascii="Arial" w:hAnsi="Arial" w:cs="Arial"/>
          <w:b/>
          <w:bCs/>
          <w:i/>
          <w:iCs/>
          <w:sz w:val="20"/>
          <w:szCs w:val="20"/>
          <w:lang w:val="en-US" w:eastAsia="zh-CN"/>
        </w:rPr>
      </w:pPr>
      <w:r w:rsidRPr="00621B27">
        <w:rPr>
          <w:rFonts w:ascii="Arial" w:hAnsi="Arial" w:cs="Arial"/>
          <w:b/>
          <w:bCs/>
          <w:i/>
          <w:iCs/>
          <w:sz w:val="20"/>
          <w:szCs w:val="20"/>
          <w:lang w:val="en-US" w:eastAsia="zh-CN"/>
        </w:rPr>
        <w:t>TSI-NR + 2*Ttarget_cell_SMTC_period</w:t>
      </w:r>
      <w:r>
        <w:rPr>
          <w:rFonts w:ascii="Arial" w:hAnsi="Arial" w:cs="Arial"/>
          <w:b/>
          <w:bCs/>
          <w:i/>
          <w:iCs/>
          <w:sz w:val="20"/>
          <w:szCs w:val="20"/>
          <w:lang w:val="en-US" w:eastAsia="zh-CN"/>
        </w:rPr>
        <w:t>,</w:t>
      </w:r>
      <w:r w:rsidRPr="00621B27">
        <w:rPr>
          <w:rFonts w:ascii="Arial" w:hAnsi="Arial" w:cs="Arial"/>
          <w:b/>
          <w:bCs/>
          <w:i/>
          <w:iCs/>
          <w:sz w:val="20"/>
          <w:szCs w:val="20"/>
          <w:lang w:val="en-US" w:eastAsia="zh-CN"/>
        </w:rPr>
        <w:t xml:space="preserve"> when the target cell is already known.</w:t>
      </w:r>
    </w:p>
    <w:p w14:paraId="1358E763" w14:textId="7274DEC8" w:rsidR="00860330" w:rsidRPr="00B3186B" w:rsidRDefault="00860330" w:rsidP="00860330">
      <w:pPr>
        <w:pStyle w:val="ListParagraph"/>
        <w:numPr>
          <w:ilvl w:val="0"/>
          <w:numId w:val="47"/>
        </w:numPr>
        <w:spacing w:after="180"/>
        <w:rPr>
          <w:rFonts w:ascii="Arial" w:hAnsi="Arial" w:cs="Arial"/>
          <w:b/>
          <w:bCs/>
          <w:i/>
          <w:iCs/>
          <w:sz w:val="20"/>
          <w:szCs w:val="20"/>
          <w:lang w:val="en-US" w:eastAsia="zh-CN"/>
        </w:rPr>
      </w:pPr>
      <w:r w:rsidRPr="00621B27">
        <w:rPr>
          <w:rFonts w:ascii="Arial" w:hAnsi="Arial" w:cs="Arial"/>
          <w:b/>
          <w:bCs/>
          <w:i/>
          <w:iCs/>
          <w:sz w:val="20"/>
          <w:szCs w:val="20"/>
          <w:lang w:val="en-US" w:eastAsia="zh-CN"/>
        </w:rPr>
        <w:t xml:space="preserve">TSI-NR + </w:t>
      </w:r>
      <w:proofErr w:type="gramStart"/>
      <w:r w:rsidRPr="00621B27">
        <w:rPr>
          <w:b/>
          <w:bCs/>
          <w:i/>
          <w:iCs/>
          <w:szCs w:val="24"/>
          <w:lang w:val="en-US" w:eastAsia="zh-CN"/>
        </w:rPr>
        <w:t>Tsearch</w:t>
      </w:r>
      <w:r>
        <w:rPr>
          <w:b/>
          <w:bCs/>
          <w:i/>
          <w:iCs/>
          <w:szCs w:val="24"/>
          <w:lang w:val="en-US" w:eastAsia="zh-CN"/>
        </w:rPr>
        <w:t>,</w:t>
      </w:r>
      <w:r w:rsidRPr="00621B27">
        <w:rPr>
          <w:b/>
          <w:bCs/>
          <w:i/>
          <w:iCs/>
          <w:szCs w:val="24"/>
          <w:lang w:val="en-US" w:eastAsia="zh-CN"/>
        </w:rPr>
        <w:t xml:space="preserve">  </w:t>
      </w:r>
      <w:r w:rsidRPr="00621B27">
        <w:rPr>
          <w:rFonts w:ascii="Arial" w:hAnsi="Arial" w:cs="Arial"/>
          <w:b/>
          <w:bCs/>
          <w:i/>
          <w:iCs/>
          <w:sz w:val="20"/>
          <w:szCs w:val="20"/>
          <w:lang w:val="en-US" w:eastAsia="zh-CN"/>
        </w:rPr>
        <w:t>when</w:t>
      </w:r>
      <w:proofErr w:type="gramEnd"/>
      <w:r w:rsidRPr="00621B27">
        <w:rPr>
          <w:rFonts w:ascii="Arial" w:hAnsi="Arial" w:cs="Arial"/>
          <w:b/>
          <w:bCs/>
          <w:i/>
          <w:iCs/>
          <w:sz w:val="20"/>
          <w:szCs w:val="20"/>
          <w:lang w:val="en-US" w:eastAsia="zh-CN"/>
        </w:rPr>
        <w:t xml:space="preserve"> the target cell is not already known. </w:t>
      </w:r>
      <w:r>
        <w:rPr>
          <w:rFonts w:ascii="Arial" w:hAnsi="Arial" w:cs="Arial"/>
          <w:b/>
          <w:bCs/>
          <w:i/>
          <w:iCs/>
          <w:sz w:val="20"/>
          <w:szCs w:val="20"/>
          <w:lang w:val="en-US" w:eastAsia="zh-CN"/>
        </w:rPr>
        <w:t xml:space="preserve">Where, </w:t>
      </w:r>
      <w:r w:rsidRPr="00621B27">
        <w:rPr>
          <w:b/>
          <w:bCs/>
          <w:i/>
          <w:iCs/>
          <w:szCs w:val="24"/>
          <w:lang w:val="en-US" w:eastAsia="zh-CN"/>
        </w:rPr>
        <w:t xml:space="preserve">Tsearch </w:t>
      </w:r>
      <w:r>
        <w:rPr>
          <w:b/>
          <w:bCs/>
          <w:i/>
          <w:iCs/>
          <w:szCs w:val="24"/>
          <w:lang w:val="en-US" w:eastAsia="zh-CN"/>
        </w:rPr>
        <w:t>=</w:t>
      </w:r>
      <w:r w:rsidRPr="00621B27">
        <w:rPr>
          <w:b/>
          <w:bCs/>
          <w:i/>
          <w:iCs/>
          <w:szCs w:val="24"/>
          <w:lang w:val="en-US" w:eastAsia="zh-CN"/>
        </w:rPr>
        <w:t xml:space="preserve"> [</w:t>
      </w:r>
      <w:proofErr w:type="gramStart"/>
      <w:r w:rsidRPr="00621B27">
        <w:rPr>
          <w:b/>
          <w:bCs/>
          <w:i/>
          <w:iCs/>
          <w:szCs w:val="24"/>
          <w:lang w:val="en-US" w:eastAsia="zh-CN"/>
        </w:rPr>
        <w:t>5]Trs</w:t>
      </w:r>
      <w:proofErr w:type="gramEnd"/>
      <w:r w:rsidRPr="00621B27">
        <w:rPr>
          <w:b/>
          <w:bCs/>
          <w:i/>
          <w:iCs/>
          <w:szCs w:val="24"/>
          <w:lang w:val="en-US" w:eastAsia="zh-CN"/>
        </w:rPr>
        <w:t>.</w:t>
      </w:r>
    </w:p>
    <w:p w14:paraId="089397F8" w14:textId="77777777" w:rsidR="00B3186B" w:rsidRPr="00B3186B" w:rsidRDefault="00B3186B" w:rsidP="00B3186B">
      <w:pPr>
        <w:spacing w:after="180"/>
        <w:rPr>
          <w:rFonts w:ascii="Arial" w:hAnsi="Arial" w:cs="Arial"/>
          <w:b/>
          <w:bCs/>
          <w:i/>
          <w:iCs/>
          <w:lang w:val="en-US" w:eastAsia="zh-CN"/>
        </w:rPr>
      </w:pPr>
    </w:p>
    <w:p w14:paraId="0A88FD8A" w14:textId="2BD86842" w:rsidR="00B3186B" w:rsidRPr="00FA5397" w:rsidRDefault="00B3186B" w:rsidP="00B3186B">
      <w:pPr>
        <w:spacing w:after="180"/>
        <w:rPr>
          <w:rFonts w:ascii="Arial" w:hAnsi="Arial" w:cs="Arial"/>
          <w:b/>
          <w:bCs/>
          <w:i/>
          <w:iCs/>
          <w:lang w:val="en-US" w:eastAsia="zh-CN"/>
        </w:rPr>
      </w:pPr>
      <w:r w:rsidRPr="00FA5397">
        <w:rPr>
          <w:rFonts w:ascii="Arial" w:hAnsi="Arial" w:cs="Arial"/>
          <w:b/>
          <w:bCs/>
          <w:i/>
          <w:iCs/>
          <w:lang w:val="en-US" w:eastAsia="zh-CN"/>
        </w:rPr>
        <w:t xml:space="preserve">Proposal </w:t>
      </w:r>
      <w:r>
        <w:rPr>
          <w:rFonts w:ascii="Arial" w:hAnsi="Arial" w:cs="Arial"/>
          <w:b/>
          <w:bCs/>
          <w:i/>
          <w:iCs/>
          <w:lang w:val="en-US" w:eastAsia="zh-CN"/>
        </w:rPr>
        <w:t>5</w:t>
      </w:r>
      <w:r w:rsidRPr="00FA5397">
        <w:rPr>
          <w:rFonts w:ascii="Arial" w:hAnsi="Arial" w:cs="Arial"/>
          <w:b/>
          <w:bCs/>
          <w:i/>
          <w:iCs/>
          <w:lang w:val="en-US" w:eastAsia="zh-CN"/>
        </w:rPr>
        <w:t>:  Scaling factor M1 and M2 on m</w:t>
      </w:r>
      <w:r w:rsidRPr="00FA5397">
        <w:rPr>
          <w:rFonts w:ascii="Arial" w:hAnsi="Arial" w:cs="Arial"/>
          <w:b/>
          <w:bCs/>
          <w:i/>
          <w:iCs/>
          <w:lang w:eastAsia="zh-CN"/>
        </w:rPr>
        <w:t>easurement relaxation with paging shall be updated in NTN.</w:t>
      </w:r>
    </w:p>
    <w:p w14:paraId="4473533A" w14:textId="77777777" w:rsidR="00B3186B" w:rsidRPr="00FA5397" w:rsidRDefault="00B3186B" w:rsidP="00B3186B">
      <w:pPr>
        <w:pStyle w:val="ListParagraph"/>
        <w:numPr>
          <w:ilvl w:val="0"/>
          <w:numId w:val="49"/>
        </w:numPr>
        <w:spacing w:after="180"/>
        <w:rPr>
          <w:rFonts w:ascii="Arial" w:hAnsi="Arial" w:cs="Arial"/>
          <w:b/>
          <w:bCs/>
          <w:i/>
          <w:iCs/>
          <w:sz w:val="20"/>
          <w:szCs w:val="20"/>
          <w:lang w:val="en-US" w:eastAsia="zh-CN"/>
        </w:rPr>
      </w:pPr>
      <w:r w:rsidRPr="00FA5397">
        <w:rPr>
          <w:rFonts w:ascii="Arial" w:hAnsi="Arial" w:cs="Arial"/>
          <w:b/>
          <w:bCs/>
          <w:i/>
          <w:iCs/>
          <w:sz w:val="20"/>
          <w:szCs w:val="20"/>
          <w:lang w:val="en-US" w:eastAsia="zh-CN"/>
        </w:rPr>
        <w:t>M1</w:t>
      </w:r>
      <w:proofErr w:type="gramStart"/>
      <w:r w:rsidRPr="00FA5397">
        <w:rPr>
          <w:rFonts w:ascii="Arial" w:hAnsi="Arial" w:cs="Arial"/>
          <w:b/>
          <w:bCs/>
          <w:i/>
          <w:iCs/>
          <w:sz w:val="20"/>
          <w:szCs w:val="20"/>
          <w:lang w:val="en-US" w:eastAsia="zh-CN"/>
        </w:rPr>
        <w:t>=</w:t>
      </w:r>
      <w:r w:rsidRPr="00FA5397">
        <w:rPr>
          <w:rFonts w:ascii="Arial" w:eastAsia="Malgun Gothic" w:hAnsi="Arial" w:cs="Arial"/>
          <w:b/>
          <w:bCs/>
          <w:i/>
          <w:iCs/>
          <w:sz w:val="20"/>
          <w:szCs w:val="20"/>
          <w:highlight w:val="yellow"/>
          <w:lang w:val="en-US" w:eastAsia="zh-CN"/>
        </w:rPr>
        <w:t>[</w:t>
      </w:r>
      <w:proofErr w:type="gramEnd"/>
      <w:r w:rsidRPr="00FA5397">
        <w:rPr>
          <w:rFonts w:ascii="Arial" w:eastAsia="Malgun Gothic" w:hAnsi="Arial" w:cs="Arial"/>
          <w:b/>
          <w:bCs/>
          <w:i/>
          <w:iCs/>
          <w:sz w:val="20"/>
          <w:szCs w:val="20"/>
          <w:highlight w:val="yellow"/>
          <w:lang w:val="en-US" w:eastAsia="zh-CN"/>
        </w:rPr>
        <w:t>2]</w:t>
      </w:r>
      <w:r w:rsidRPr="00FA5397">
        <w:rPr>
          <w:rFonts w:ascii="Arial" w:eastAsia="Malgun Gothic" w:hAnsi="Arial" w:cs="Arial"/>
          <w:b/>
          <w:bCs/>
          <w:i/>
          <w:iCs/>
          <w:sz w:val="20"/>
          <w:szCs w:val="20"/>
          <w:lang w:val="en-US" w:eastAsia="zh-CN"/>
        </w:rPr>
        <w:t xml:space="preserve"> </w:t>
      </w:r>
      <w:r w:rsidRPr="00FA5397">
        <w:rPr>
          <w:rFonts w:ascii="Arial" w:hAnsi="Arial" w:cs="Arial"/>
          <w:b/>
          <w:bCs/>
          <w:i/>
          <w:iCs/>
          <w:sz w:val="20"/>
          <w:szCs w:val="20"/>
          <w:lang w:val="en-US" w:eastAsia="zh-CN"/>
        </w:rPr>
        <w:t>if SMTC periodicity (TSMTC) &gt; 20 ms and DRX cycle ≤ 0.64 second, for serving cell measurement, upon more than one SMTC.</w:t>
      </w:r>
    </w:p>
    <w:p w14:paraId="174CA579" w14:textId="77777777" w:rsidR="00B3186B" w:rsidRPr="00FA5397" w:rsidRDefault="00B3186B" w:rsidP="00B3186B">
      <w:pPr>
        <w:pStyle w:val="ListParagraph"/>
        <w:numPr>
          <w:ilvl w:val="0"/>
          <w:numId w:val="49"/>
        </w:numPr>
        <w:spacing w:after="180"/>
        <w:rPr>
          <w:rFonts w:ascii="Arial" w:hAnsi="Arial" w:cs="Arial"/>
          <w:b/>
          <w:bCs/>
          <w:i/>
          <w:iCs/>
          <w:sz w:val="20"/>
          <w:szCs w:val="20"/>
          <w:lang w:val="en-US" w:eastAsia="zh-CN"/>
        </w:rPr>
      </w:pPr>
      <w:r w:rsidRPr="00FA5397">
        <w:rPr>
          <w:rFonts w:ascii="Arial" w:hAnsi="Arial" w:cs="Arial"/>
          <w:b/>
          <w:bCs/>
          <w:i/>
          <w:iCs/>
          <w:sz w:val="20"/>
          <w:szCs w:val="20"/>
          <w:lang w:val="en-US" w:eastAsia="zh-CN"/>
        </w:rPr>
        <w:t xml:space="preserve">M2= </w:t>
      </w:r>
      <w:r w:rsidRPr="00FA5397">
        <w:rPr>
          <w:rFonts w:ascii="Arial" w:eastAsia="Malgun Gothic" w:hAnsi="Arial" w:cs="Arial"/>
          <w:b/>
          <w:bCs/>
          <w:i/>
          <w:iCs/>
          <w:sz w:val="20"/>
          <w:szCs w:val="20"/>
          <w:highlight w:val="yellow"/>
          <w:lang w:val="en-US" w:eastAsia="zh-CN"/>
        </w:rPr>
        <w:t>[2]</w:t>
      </w:r>
      <w:r w:rsidRPr="00FA5397">
        <w:rPr>
          <w:rFonts w:ascii="Arial" w:eastAsia="Malgun Gothic" w:hAnsi="Arial" w:cs="Arial"/>
          <w:b/>
          <w:bCs/>
          <w:i/>
          <w:iCs/>
          <w:sz w:val="20"/>
          <w:szCs w:val="20"/>
          <w:lang w:val="en-US" w:eastAsia="zh-CN"/>
        </w:rPr>
        <w:t xml:space="preserve"> </w:t>
      </w:r>
      <w:r w:rsidRPr="00FA5397">
        <w:rPr>
          <w:rFonts w:ascii="Arial" w:hAnsi="Arial" w:cs="Arial"/>
          <w:b/>
          <w:bCs/>
          <w:i/>
          <w:iCs/>
          <w:sz w:val="20"/>
          <w:szCs w:val="20"/>
          <w:lang w:val="en-US" w:eastAsia="zh-CN"/>
        </w:rPr>
        <w:t xml:space="preserve">if SMTC periodicity (TSMTC) &gt; 20 ms and DRX cycle </w:t>
      </w:r>
      <w:r w:rsidRPr="00FA5397">
        <w:rPr>
          <w:rFonts w:ascii="Arial" w:hAnsi="Arial" w:cs="Arial"/>
          <w:b/>
          <w:bCs/>
          <w:i/>
          <w:iCs/>
          <w:sz w:val="20"/>
          <w:szCs w:val="20"/>
          <w:highlight w:val="yellow"/>
          <w:lang w:val="en-US" w:eastAsia="zh-CN"/>
        </w:rPr>
        <w:t>≤</w:t>
      </w:r>
      <w:r w:rsidRPr="00FA5397">
        <w:rPr>
          <w:rFonts w:ascii="Arial" w:hAnsi="Arial" w:cs="Arial"/>
          <w:b/>
          <w:bCs/>
          <w:i/>
          <w:iCs/>
          <w:sz w:val="20"/>
          <w:szCs w:val="20"/>
          <w:lang w:val="en-US" w:eastAsia="zh-CN"/>
        </w:rPr>
        <w:t xml:space="preserve"> 0.64 second, for intra-frequency and inter-frequency cell measurement, upon more than one SMTC.</w:t>
      </w:r>
    </w:p>
    <w:p w14:paraId="4E16AA12" w14:textId="77777777" w:rsidR="00860330" w:rsidRPr="00860330" w:rsidRDefault="00860330" w:rsidP="00860330">
      <w:pPr>
        <w:spacing w:after="180"/>
        <w:rPr>
          <w:rFonts w:ascii="Arial" w:hAnsi="Arial" w:cs="Arial"/>
          <w:b/>
          <w:bCs/>
          <w:i/>
          <w:iCs/>
          <w:lang w:val="en-US" w:eastAsia="zh-CN"/>
        </w:rPr>
      </w:pPr>
    </w:p>
    <w:p w14:paraId="311E32FC" w14:textId="1CFAB184" w:rsidR="00860330" w:rsidRPr="000623F6" w:rsidRDefault="00860330" w:rsidP="00860330">
      <w:pPr>
        <w:spacing w:after="180"/>
        <w:rPr>
          <w:rFonts w:ascii="Arial" w:hAnsi="Arial" w:cs="Arial"/>
          <w:b/>
          <w:bCs/>
          <w:i/>
          <w:iCs/>
          <w:lang w:eastAsia="zh-CN"/>
        </w:rPr>
      </w:pPr>
      <w:r w:rsidRPr="000623F6">
        <w:rPr>
          <w:rFonts w:ascii="Arial" w:hAnsi="Arial" w:cs="Arial"/>
          <w:b/>
          <w:bCs/>
          <w:i/>
          <w:iCs/>
          <w:lang w:eastAsia="zh-CN"/>
        </w:rPr>
        <w:t>Proposal</w:t>
      </w:r>
      <w:r>
        <w:rPr>
          <w:rFonts w:ascii="Arial" w:hAnsi="Arial" w:cs="Arial"/>
          <w:b/>
          <w:bCs/>
          <w:i/>
          <w:iCs/>
          <w:lang w:eastAsia="zh-CN"/>
        </w:rPr>
        <w:t xml:space="preserve"> </w:t>
      </w:r>
      <w:r w:rsidR="00B3186B">
        <w:rPr>
          <w:rFonts w:ascii="Arial" w:hAnsi="Arial" w:cs="Arial"/>
          <w:b/>
          <w:bCs/>
          <w:i/>
          <w:iCs/>
          <w:lang w:eastAsia="zh-CN"/>
        </w:rPr>
        <w:t>6</w:t>
      </w:r>
      <w:r w:rsidRPr="000623F6">
        <w:rPr>
          <w:rFonts w:ascii="Arial" w:hAnsi="Arial" w:cs="Arial"/>
          <w:b/>
          <w:bCs/>
          <w:i/>
          <w:iCs/>
          <w:lang w:eastAsia="zh-CN"/>
        </w:rPr>
        <w:t xml:space="preserve">: In Option 1, We suppose several points: </w:t>
      </w:r>
    </w:p>
    <w:p w14:paraId="6E96B76C" w14:textId="77777777" w:rsidR="00860330" w:rsidRPr="000623F6" w:rsidRDefault="00860330" w:rsidP="00860330">
      <w:pPr>
        <w:pStyle w:val="ListParagraph"/>
        <w:numPr>
          <w:ilvl w:val="0"/>
          <w:numId w:val="48"/>
        </w:numPr>
        <w:spacing w:after="180"/>
        <w:rPr>
          <w:rFonts w:ascii="Arial" w:hAnsi="Arial" w:cs="Arial"/>
          <w:b/>
          <w:bCs/>
          <w:i/>
          <w:iCs/>
          <w:sz w:val="20"/>
          <w:szCs w:val="20"/>
          <w:lang w:val="en-US" w:eastAsia="zh-CN"/>
        </w:rPr>
      </w:pPr>
      <w:r w:rsidRPr="000623F6">
        <w:rPr>
          <w:rFonts w:ascii="Arial" w:hAnsi="Arial" w:cs="Arial"/>
          <w:b/>
          <w:bCs/>
          <w:i/>
          <w:iCs/>
          <w:sz w:val="20"/>
          <w:szCs w:val="20"/>
          <w:lang w:val="en-US" w:eastAsia="zh-CN"/>
        </w:rPr>
        <w:t>T</w:t>
      </w:r>
      <w:r w:rsidRPr="000623F6">
        <w:rPr>
          <w:rFonts w:ascii="Arial" w:hAnsi="Arial" w:cs="Arial"/>
          <w:b/>
          <w:bCs/>
          <w:i/>
          <w:iCs/>
          <w:sz w:val="20"/>
          <w:szCs w:val="20"/>
          <w:vertAlign w:val="subscript"/>
          <w:lang w:val="en-US" w:eastAsia="zh-CN"/>
        </w:rPr>
        <w:t xml:space="preserve">interrupt </w:t>
      </w:r>
      <w:r w:rsidRPr="000623F6">
        <w:rPr>
          <w:rFonts w:ascii="Arial" w:hAnsi="Arial" w:cs="Arial"/>
          <w:b/>
          <w:bCs/>
          <w:i/>
          <w:iCs/>
          <w:sz w:val="20"/>
          <w:szCs w:val="20"/>
          <w:lang w:val="en-US" w:eastAsia="zh-CN"/>
        </w:rPr>
        <w:t>+ T</w:t>
      </w:r>
      <w:r w:rsidRPr="000623F6">
        <w:rPr>
          <w:rFonts w:ascii="Arial" w:hAnsi="Arial" w:cs="Arial"/>
          <w:b/>
          <w:bCs/>
          <w:i/>
          <w:iCs/>
          <w:sz w:val="20"/>
          <w:szCs w:val="20"/>
          <w:vertAlign w:val="subscript"/>
          <w:lang w:val="en-US" w:eastAsia="zh-CN"/>
        </w:rPr>
        <w:t xml:space="preserve">CHO_execution </w:t>
      </w:r>
      <w:r w:rsidRPr="000623F6">
        <w:rPr>
          <w:rFonts w:ascii="Arial" w:hAnsi="Arial" w:cs="Arial"/>
          <w:b/>
          <w:bCs/>
          <w:i/>
          <w:iCs/>
          <w:sz w:val="20"/>
          <w:szCs w:val="20"/>
          <w:lang w:val="en-US" w:eastAsia="zh-CN"/>
        </w:rPr>
        <w:t xml:space="preserve">can be later than T2 which are not impacted by expiry of serving cell. </w:t>
      </w:r>
    </w:p>
    <w:p w14:paraId="2707AE2F" w14:textId="77777777" w:rsidR="00860330" w:rsidRPr="000623F6" w:rsidRDefault="00860330" w:rsidP="00860330">
      <w:pPr>
        <w:pStyle w:val="ListParagraph"/>
        <w:numPr>
          <w:ilvl w:val="0"/>
          <w:numId w:val="48"/>
        </w:numPr>
        <w:spacing w:after="180"/>
        <w:rPr>
          <w:rFonts w:ascii="Arial" w:hAnsi="Arial" w:cs="Arial"/>
          <w:b/>
          <w:bCs/>
          <w:i/>
          <w:iCs/>
          <w:sz w:val="20"/>
          <w:szCs w:val="20"/>
          <w:lang w:val="en-US" w:eastAsia="zh-CN"/>
        </w:rPr>
      </w:pPr>
      <w:r w:rsidRPr="000623F6">
        <w:rPr>
          <w:rFonts w:ascii="Arial" w:hAnsi="Arial" w:cs="Arial"/>
          <w:b/>
          <w:bCs/>
          <w:i/>
          <w:iCs/>
          <w:sz w:val="20"/>
          <w:szCs w:val="20"/>
          <w:lang w:val="en-US" w:eastAsia="zh-CN"/>
        </w:rPr>
        <w:t xml:space="preserve">With respect to the agreement:  CHO shall not be carried out before T1, </w:t>
      </w:r>
      <w:r w:rsidRPr="000623F6">
        <w:rPr>
          <w:rFonts w:ascii="Arial" w:hAnsi="Arial" w:cs="Arial"/>
          <w:b/>
          <w:bCs/>
          <w:i/>
          <w:iCs/>
          <w:sz w:val="20"/>
          <w:szCs w:val="20"/>
          <w:lang w:val="en-US"/>
        </w:rPr>
        <w:t>T</w:t>
      </w:r>
      <w:r w:rsidRPr="000623F6">
        <w:rPr>
          <w:rFonts w:ascii="Arial" w:hAnsi="Arial" w:cs="Arial"/>
          <w:b/>
          <w:bCs/>
          <w:i/>
          <w:iCs/>
          <w:sz w:val="20"/>
          <w:szCs w:val="20"/>
          <w:vertAlign w:val="subscript"/>
          <w:lang w:val="en-US"/>
        </w:rPr>
        <w:t>RRC</w:t>
      </w:r>
      <w:r w:rsidRPr="000623F6">
        <w:rPr>
          <w:rFonts w:ascii="Arial" w:hAnsi="Arial" w:cs="Arial"/>
          <w:b/>
          <w:bCs/>
          <w:i/>
          <w:iCs/>
          <w:sz w:val="20"/>
          <w:szCs w:val="20"/>
          <w:lang w:val="en-US"/>
        </w:rPr>
        <w:t xml:space="preserve"> can be earlier than T1 because not RRC signaling will be received after T1. </w:t>
      </w:r>
    </w:p>
    <w:p w14:paraId="6CB215F7" w14:textId="77777777" w:rsidR="00860330" w:rsidRPr="000623F6" w:rsidRDefault="00860330" w:rsidP="00860330">
      <w:pPr>
        <w:pStyle w:val="ListParagraph"/>
        <w:numPr>
          <w:ilvl w:val="0"/>
          <w:numId w:val="48"/>
        </w:numPr>
        <w:spacing w:after="180"/>
        <w:rPr>
          <w:rFonts w:ascii="Arial" w:hAnsi="Arial" w:cs="Arial"/>
          <w:b/>
          <w:bCs/>
          <w:i/>
          <w:iCs/>
          <w:sz w:val="20"/>
          <w:szCs w:val="20"/>
          <w:lang w:val="en-US" w:eastAsia="zh-CN"/>
        </w:rPr>
      </w:pPr>
      <w:r w:rsidRPr="000623F6">
        <w:rPr>
          <w:rFonts w:ascii="Arial" w:hAnsi="Arial" w:cs="Arial"/>
          <w:b/>
          <w:bCs/>
          <w:i/>
          <w:iCs/>
          <w:sz w:val="20"/>
          <w:szCs w:val="20"/>
          <w:lang w:val="en-US" w:eastAsia="zh-CN"/>
        </w:rPr>
        <w:t>T</w:t>
      </w:r>
      <w:r w:rsidRPr="000623F6">
        <w:rPr>
          <w:rFonts w:ascii="Arial" w:hAnsi="Arial" w:cs="Arial"/>
          <w:b/>
          <w:bCs/>
          <w:i/>
          <w:iCs/>
          <w:sz w:val="20"/>
          <w:szCs w:val="20"/>
          <w:vertAlign w:val="subscript"/>
          <w:lang w:val="en-US" w:eastAsia="zh-CN"/>
        </w:rPr>
        <w:t xml:space="preserve">Event_DU </w:t>
      </w:r>
      <w:r w:rsidRPr="000623F6">
        <w:rPr>
          <w:rFonts w:ascii="Arial" w:hAnsi="Arial" w:cs="Arial"/>
          <w:b/>
          <w:bCs/>
          <w:i/>
          <w:iCs/>
          <w:sz w:val="20"/>
          <w:szCs w:val="20"/>
          <w:lang w:val="en-US" w:eastAsia="zh-CN"/>
        </w:rPr>
        <w:t>+ T</w:t>
      </w:r>
      <w:r w:rsidRPr="000623F6">
        <w:rPr>
          <w:rFonts w:ascii="Arial" w:hAnsi="Arial" w:cs="Arial"/>
          <w:b/>
          <w:bCs/>
          <w:i/>
          <w:iCs/>
          <w:sz w:val="20"/>
          <w:szCs w:val="20"/>
          <w:vertAlign w:val="subscript"/>
          <w:lang w:val="en-US" w:eastAsia="zh-CN"/>
        </w:rPr>
        <w:t xml:space="preserve">measure </w:t>
      </w:r>
      <w:r w:rsidRPr="000623F6">
        <w:rPr>
          <w:rFonts w:ascii="Arial" w:hAnsi="Arial" w:cs="Arial"/>
          <w:b/>
          <w:bCs/>
          <w:i/>
          <w:iCs/>
          <w:sz w:val="20"/>
          <w:szCs w:val="20"/>
          <w:lang w:val="en-US" w:eastAsia="zh-CN"/>
        </w:rPr>
        <w:t>shall be in [T1, T2].</w:t>
      </w:r>
    </w:p>
    <w:p w14:paraId="038B44D6" w14:textId="306998FC" w:rsidR="00860330" w:rsidRDefault="00860330" w:rsidP="002A4710">
      <w:pPr>
        <w:spacing w:after="180"/>
        <w:rPr>
          <w:rFonts w:ascii="Arial" w:hAnsi="Arial" w:cs="Arial"/>
          <w:b/>
          <w:bCs/>
          <w:i/>
          <w:iCs/>
          <w:lang w:val="en-US" w:eastAsia="zh-CN"/>
        </w:rPr>
      </w:pPr>
    </w:p>
    <w:p w14:paraId="31F88E1F" w14:textId="2DEA0D9D" w:rsidR="00F54EF1" w:rsidRPr="00DA70D3" w:rsidRDefault="00F54EF1" w:rsidP="008929B7">
      <w:pPr>
        <w:spacing w:after="180"/>
        <w:rPr>
          <w:rFonts w:ascii="Arial" w:eastAsia="SimSun" w:hAnsi="Arial" w:cs="Arial"/>
          <w:b/>
          <w:bCs/>
          <w:i/>
          <w:iCs/>
          <w:szCs w:val="24"/>
          <w:lang w:val="en-US" w:eastAsia="zh-CN"/>
        </w:rPr>
      </w:pPr>
      <w:r w:rsidRPr="00B04AA4">
        <w:rPr>
          <w:rFonts w:ascii="Arial" w:hAnsi="Arial" w:cs="Arial"/>
          <w:b/>
          <w:bCs/>
          <w:i/>
          <w:iCs/>
          <w:lang w:eastAsia="zh-CN"/>
        </w:rPr>
        <w:t>Proposal</w:t>
      </w:r>
      <w:r>
        <w:rPr>
          <w:rFonts w:ascii="Arial" w:hAnsi="Arial" w:cs="Arial"/>
          <w:b/>
          <w:bCs/>
          <w:i/>
          <w:iCs/>
          <w:lang w:eastAsia="zh-CN"/>
        </w:rPr>
        <w:t xml:space="preserve"> </w:t>
      </w:r>
      <w:r w:rsidR="00B3186B">
        <w:rPr>
          <w:rFonts w:ascii="Arial" w:hAnsi="Arial" w:cs="Arial"/>
          <w:b/>
          <w:bCs/>
          <w:i/>
          <w:iCs/>
          <w:lang w:eastAsia="zh-CN"/>
        </w:rPr>
        <w:t>7</w:t>
      </w:r>
      <w:r w:rsidRPr="00B04AA4">
        <w:rPr>
          <w:rFonts w:ascii="Arial" w:hAnsi="Arial" w:cs="Arial"/>
          <w:b/>
          <w:bCs/>
          <w:i/>
          <w:iCs/>
          <w:lang w:eastAsia="zh-CN"/>
        </w:rPr>
        <w:t xml:space="preserve">: </w:t>
      </w:r>
      <w:r>
        <w:rPr>
          <w:rFonts w:ascii="Arial" w:hAnsi="Arial" w:cs="Arial"/>
          <w:b/>
          <w:bCs/>
          <w:i/>
          <w:iCs/>
          <w:lang w:eastAsia="zh-CN"/>
        </w:rPr>
        <w:t>We support Option2</w:t>
      </w:r>
      <w:r w:rsidR="008929B7">
        <w:rPr>
          <w:rFonts w:ascii="Arial" w:hAnsi="Arial" w:cs="Arial"/>
          <w:b/>
          <w:bCs/>
          <w:i/>
          <w:iCs/>
          <w:lang w:eastAsia="zh-CN"/>
        </w:rPr>
        <w:t xml:space="preserve">,  </w:t>
      </w:r>
      <w:r w:rsidR="008929B7">
        <w:rPr>
          <w:rFonts w:ascii="Arial" w:eastAsia="SimSun" w:hAnsi="Arial" w:cs="Arial"/>
          <w:b/>
          <w:bCs/>
          <w:i/>
          <w:iCs/>
          <w:szCs w:val="24"/>
          <w:lang w:val="en-US" w:eastAsia="zh-CN"/>
        </w:rPr>
        <w:t>w</w:t>
      </w:r>
      <w:r w:rsidRPr="00DA70D3">
        <w:rPr>
          <w:rFonts w:ascii="Arial" w:eastAsia="SimSun" w:hAnsi="Arial" w:cs="Arial"/>
          <w:b/>
          <w:bCs/>
          <w:i/>
          <w:iCs/>
          <w:szCs w:val="24"/>
          <w:lang w:val="en-US" w:eastAsia="zh-CN"/>
        </w:rPr>
        <w:t>hen UE is configured with C (location and RRM) or D (time and RRM) for CHO, UE only: measures the SMTC window which the target cell belongs to</w:t>
      </w:r>
      <w:r>
        <w:rPr>
          <w:rFonts w:ascii="Arial" w:eastAsia="SimSun" w:hAnsi="Arial" w:cs="Arial"/>
          <w:b/>
          <w:bCs/>
          <w:i/>
          <w:iCs/>
          <w:szCs w:val="24"/>
          <w:lang w:val="en-US" w:eastAsia="zh-CN"/>
        </w:rPr>
        <w:t>.</w:t>
      </w:r>
    </w:p>
    <w:p w14:paraId="5E1EB790" w14:textId="77777777" w:rsidR="00F54EF1" w:rsidRPr="00860330" w:rsidRDefault="00F54EF1" w:rsidP="002A4710">
      <w:pPr>
        <w:spacing w:after="180"/>
        <w:rPr>
          <w:rFonts w:ascii="Arial" w:hAnsi="Arial" w:cs="Arial"/>
          <w:b/>
          <w:bCs/>
          <w:i/>
          <w:iCs/>
          <w:lang w:val="en-US" w:eastAsia="zh-CN"/>
        </w:rPr>
      </w:pPr>
    </w:p>
    <w:p w14:paraId="42C2E795" w14:textId="63D6AD7F" w:rsidR="003D429A" w:rsidRPr="00DE23B1" w:rsidRDefault="003D429A" w:rsidP="000D16EF">
      <w:pPr>
        <w:pStyle w:val="Heading1"/>
        <w:rPr>
          <w:rFonts w:cs="Arial"/>
          <w:lang w:val="en-US"/>
        </w:rPr>
      </w:pPr>
      <w:r w:rsidRPr="00DE23B1">
        <w:rPr>
          <w:rFonts w:cs="Arial"/>
          <w:lang w:val="en-US"/>
        </w:rPr>
        <w:lastRenderedPageBreak/>
        <w:t>References</w:t>
      </w:r>
    </w:p>
    <w:p w14:paraId="7B28D7C9" w14:textId="05FF6242" w:rsidR="009421A1" w:rsidRDefault="009421A1" w:rsidP="009421A1">
      <w:pPr>
        <w:pStyle w:val="B1"/>
        <w:numPr>
          <w:ilvl w:val="0"/>
          <w:numId w:val="2"/>
        </w:numPr>
        <w:spacing w:after="180" w:line="259" w:lineRule="auto"/>
        <w:ind w:left="426" w:hanging="426"/>
        <w:rPr>
          <w:rFonts w:ascii="Arial" w:hAnsi="Arial" w:cs="Arial"/>
        </w:rPr>
      </w:pPr>
      <w:bookmarkStart w:id="10" w:name="_Ref508638450"/>
      <w:bookmarkStart w:id="11" w:name="_Ref3386619"/>
      <w:r w:rsidRPr="005F2B9A">
        <w:rPr>
          <w:rFonts w:ascii="Arial" w:hAnsi="Arial" w:cs="Arial"/>
        </w:rPr>
        <w:t>R4</w:t>
      </w:r>
      <w:r w:rsidR="00860330" w:rsidRPr="00860330">
        <w:rPr>
          <w:rFonts w:ascii="Arial" w:hAnsi="Arial" w:cs="Arial"/>
        </w:rPr>
        <w:t>-2202637</w:t>
      </w:r>
      <w:r w:rsidRPr="00056AE7">
        <w:rPr>
          <w:rFonts w:ascii="Arial" w:hAnsi="Arial" w:cs="Arial"/>
        </w:rPr>
        <w:tab/>
      </w:r>
      <w:r w:rsidRPr="005F2B9A">
        <w:rPr>
          <w:rFonts w:ascii="Arial" w:hAnsi="Arial" w:cs="Arial"/>
        </w:rPr>
        <w:t>WF on RRM requirements for NTN measurement and mobility</w:t>
      </w:r>
      <w:r w:rsidRPr="00056AE7">
        <w:rPr>
          <w:rFonts w:ascii="Arial" w:hAnsi="Arial" w:cs="Arial"/>
        </w:rPr>
        <w:tab/>
      </w:r>
      <w:bookmarkEnd w:id="10"/>
      <w:bookmarkEnd w:id="11"/>
      <w:r w:rsidRPr="005F2B9A">
        <w:rPr>
          <w:rFonts w:ascii="Arial" w:hAnsi="Arial" w:cs="Arial"/>
        </w:rPr>
        <w:t>Qualcomm</w:t>
      </w:r>
    </w:p>
    <w:sectPr w:rsidR="009421A1">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C5AD6" w14:textId="77777777" w:rsidR="00B315A8" w:rsidRDefault="00B315A8">
      <w:r>
        <w:separator/>
      </w:r>
    </w:p>
  </w:endnote>
  <w:endnote w:type="continuationSeparator" w:id="0">
    <w:p w14:paraId="6D846BE6" w14:textId="77777777" w:rsidR="00B315A8" w:rsidRDefault="00B31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A54DDF" w:rsidRDefault="00A54DDF"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A54DDF" w:rsidRPr="006F61D7" w:rsidRDefault="00A54DDF"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6235C" w14:textId="77777777" w:rsidR="00B315A8" w:rsidRDefault="00B315A8">
      <w:r>
        <w:separator/>
      </w:r>
    </w:p>
  </w:footnote>
  <w:footnote w:type="continuationSeparator" w:id="0">
    <w:p w14:paraId="479272F1" w14:textId="77777777" w:rsidR="00B315A8" w:rsidRDefault="00B315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070D"/>
    <w:multiLevelType w:val="hybridMultilevel"/>
    <w:tmpl w:val="6E4232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5662D"/>
    <w:multiLevelType w:val="hybridMultilevel"/>
    <w:tmpl w:val="937A264E"/>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EE862A48">
      <w:start w:val="7"/>
      <w:numFmt w:val="bullet"/>
      <w:lvlText w:val="-"/>
      <w:lvlJc w:val="left"/>
      <w:pPr>
        <w:ind w:left="2880" w:hanging="360"/>
      </w:pPr>
      <w:rPr>
        <w:rFonts w:ascii="Times New Roman" w:eastAsia="Times New Roman"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470D2E"/>
    <w:multiLevelType w:val="hybridMultilevel"/>
    <w:tmpl w:val="BF60752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8A7E6764">
      <w:start w:val="2"/>
      <w:numFmt w:val="bullet"/>
      <w:lvlText w:val="-"/>
      <w:lvlJc w:val="left"/>
      <w:pPr>
        <w:ind w:left="2880" w:hanging="360"/>
      </w:pPr>
      <w:rPr>
        <w:rFonts w:ascii="Times New Roman" w:eastAsia="MS Mincho"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6F14F1"/>
    <w:multiLevelType w:val="hybridMultilevel"/>
    <w:tmpl w:val="3496DE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8124581"/>
    <w:multiLevelType w:val="hybridMultilevel"/>
    <w:tmpl w:val="75965C16"/>
    <w:lvl w:ilvl="0" w:tplc="1156506E">
      <w:start w:val="1"/>
      <w:numFmt w:val="bullet"/>
      <w:lvlText w:val=""/>
      <w:lvlJc w:val="left"/>
      <w:pPr>
        <w:tabs>
          <w:tab w:val="num" w:pos="720"/>
        </w:tabs>
        <w:ind w:left="720" w:hanging="360"/>
      </w:pPr>
      <w:rPr>
        <w:rFonts w:ascii="Symbol" w:hAnsi="Symbol" w:hint="default"/>
      </w:rPr>
    </w:lvl>
    <w:lvl w:ilvl="1" w:tplc="1250D3FE">
      <w:numFmt w:val="bullet"/>
      <w:lvlText w:val="•"/>
      <w:lvlJc w:val="left"/>
      <w:pPr>
        <w:tabs>
          <w:tab w:val="num" w:pos="1440"/>
        </w:tabs>
        <w:ind w:left="1440" w:hanging="360"/>
      </w:pPr>
      <w:rPr>
        <w:rFonts w:ascii="Arial" w:hAnsi="Arial" w:hint="default"/>
      </w:rPr>
    </w:lvl>
    <w:lvl w:ilvl="2" w:tplc="3DF437FE" w:tentative="1">
      <w:start w:val="1"/>
      <w:numFmt w:val="bullet"/>
      <w:lvlText w:val=""/>
      <w:lvlJc w:val="left"/>
      <w:pPr>
        <w:tabs>
          <w:tab w:val="num" w:pos="2160"/>
        </w:tabs>
        <w:ind w:left="2160" w:hanging="360"/>
      </w:pPr>
      <w:rPr>
        <w:rFonts w:ascii="Symbol" w:hAnsi="Symbol" w:hint="default"/>
      </w:rPr>
    </w:lvl>
    <w:lvl w:ilvl="3" w:tplc="9D30AD5A" w:tentative="1">
      <w:start w:val="1"/>
      <w:numFmt w:val="bullet"/>
      <w:lvlText w:val=""/>
      <w:lvlJc w:val="left"/>
      <w:pPr>
        <w:tabs>
          <w:tab w:val="num" w:pos="2880"/>
        </w:tabs>
        <w:ind w:left="2880" w:hanging="360"/>
      </w:pPr>
      <w:rPr>
        <w:rFonts w:ascii="Symbol" w:hAnsi="Symbol" w:hint="default"/>
      </w:rPr>
    </w:lvl>
    <w:lvl w:ilvl="4" w:tplc="E99A5700" w:tentative="1">
      <w:start w:val="1"/>
      <w:numFmt w:val="bullet"/>
      <w:lvlText w:val=""/>
      <w:lvlJc w:val="left"/>
      <w:pPr>
        <w:tabs>
          <w:tab w:val="num" w:pos="3600"/>
        </w:tabs>
        <w:ind w:left="3600" w:hanging="360"/>
      </w:pPr>
      <w:rPr>
        <w:rFonts w:ascii="Symbol" w:hAnsi="Symbol" w:hint="default"/>
      </w:rPr>
    </w:lvl>
    <w:lvl w:ilvl="5" w:tplc="141E3372" w:tentative="1">
      <w:start w:val="1"/>
      <w:numFmt w:val="bullet"/>
      <w:lvlText w:val=""/>
      <w:lvlJc w:val="left"/>
      <w:pPr>
        <w:tabs>
          <w:tab w:val="num" w:pos="4320"/>
        </w:tabs>
        <w:ind w:left="4320" w:hanging="360"/>
      </w:pPr>
      <w:rPr>
        <w:rFonts w:ascii="Symbol" w:hAnsi="Symbol" w:hint="default"/>
      </w:rPr>
    </w:lvl>
    <w:lvl w:ilvl="6" w:tplc="1C2E796C" w:tentative="1">
      <w:start w:val="1"/>
      <w:numFmt w:val="bullet"/>
      <w:lvlText w:val=""/>
      <w:lvlJc w:val="left"/>
      <w:pPr>
        <w:tabs>
          <w:tab w:val="num" w:pos="5040"/>
        </w:tabs>
        <w:ind w:left="5040" w:hanging="360"/>
      </w:pPr>
      <w:rPr>
        <w:rFonts w:ascii="Symbol" w:hAnsi="Symbol" w:hint="default"/>
      </w:rPr>
    </w:lvl>
    <w:lvl w:ilvl="7" w:tplc="ABFED106" w:tentative="1">
      <w:start w:val="1"/>
      <w:numFmt w:val="bullet"/>
      <w:lvlText w:val=""/>
      <w:lvlJc w:val="left"/>
      <w:pPr>
        <w:tabs>
          <w:tab w:val="num" w:pos="5760"/>
        </w:tabs>
        <w:ind w:left="5760" w:hanging="360"/>
      </w:pPr>
      <w:rPr>
        <w:rFonts w:ascii="Symbol" w:hAnsi="Symbol" w:hint="default"/>
      </w:rPr>
    </w:lvl>
    <w:lvl w:ilvl="8" w:tplc="4994399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2A2769"/>
    <w:multiLevelType w:val="hybridMultilevel"/>
    <w:tmpl w:val="3392E92C"/>
    <w:lvl w:ilvl="0" w:tplc="CAA6E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8F732D"/>
    <w:multiLevelType w:val="hybridMultilevel"/>
    <w:tmpl w:val="7520F0E8"/>
    <w:lvl w:ilvl="0" w:tplc="6E88B356">
      <w:numFmt w:val="bullet"/>
      <w:lvlText w:val="·"/>
      <w:lvlJc w:val="left"/>
      <w:pPr>
        <w:ind w:left="1830" w:hanging="571"/>
      </w:pPr>
      <w:rPr>
        <w:rFonts w:ascii="Arial" w:eastAsia="SimSun"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7" w15:restartNumberingAfterBreak="0">
    <w:nsid w:val="1CFF2316"/>
    <w:multiLevelType w:val="hybridMultilevel"/>
    <w:tmpl w:val="6CA6B9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D365B2C"/>
    <w:multiLevelType w:val="hybridMultilevel"/>
    <w:tmpl w:val="12E41ADE"/>
    <w:lvl w:ilvl="0" w:tplc="4EE2B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3A5474"/>
    <w:multiLevelType w:val="hybridMultilevel"/>
    <w:tmpl w:val="3E68A7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A4763B"/>
    <w:multiLevelType w:val="hybridMultilevel"/>
    <w:tmpl w:val="F09E9E02"/>
    <w:lvl w:ilvl="0" w:tplc="712C1A2E">
      <w:start w:val="1"/>
      <w:numFmt w:val="decimal"/>
      <w:lvlText w:val="%1."/>
      <w:lvlJc w:val="left"/>
      <w:pPr>
        <w:ind w:left="720" w:hanging="360"/>
      </w:pPr>
      <w:rPr>
        <w:rFonts w:ascii="Tahoma" w:eastAsia="Malgun Gothic" w:hAnsi="Tahoma" w:cs="Tahoma" w:hint="default"/>
        <w:color w:val="333333"/>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1A15995"/>
    <w:multiLevelType w:val="hybridMultilevel"/>
    <w:tmpl w:val="C3262628"/>
    <w:lvl w:ilvl="0" w:tplc="31D05F8C">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AB0AA3"/>
    <w:multiLevelType w:val="hybridMultilevel"/>
    <w:tmpl w:val="90E29B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6217FBE"/>
    <w:multiLevelType w:val="hybridMultilevel"/>
    <w:tmpl w:val="D980A2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9170465"/>
    <w:multiLevelType w:val="hybridMultilevel"/>
    <w:tmpl w:val="6470A500"/>
    <w:lvl w:ilvl="0" w:tplc="BFD24B8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AEA0E45"/>
    <w:multiLevelType w:val="multilevel"/>
    <w:tmpl w:val="2AEA0E45"/>
    <w:lvl w:ilvl="0">
      <w:start w:val="1"/>
      <w:numFmt w:val="decimal"/>
      <w:lvlText w:val="[%1]"/>
      <w:lvlJc w:val="left"/>
      <w:pPr>
        <w:ind w:left="520" w:hanging="360"/>
      </w:pPr>
      <w:rPr>
        <w:rFonts w:hint="default"/>
      </w:rPr>
    </w:lvl>
    <w:lvl w:ilvl="1">
      <w:start w:val="1"/>
      <w:numFmt w:val="lowerLetter"/>
      <w:lvlText w:val="%2."/>
      <w:lvlJc w:val="left"/>
      <w:pPr>
        <w:ind w:left="1240" w:hanging="360"/>
      </w:pPr>
    </w:lvl>
    <w:lvl w:ilvl="2">
      <w:start w:val="1"/>
      <w:numFmt w:val="lowerRoman"/>
      <w:lvlText w:val="%3."/>
      <w:lvlJc w:val="right"/>
      <w:pPr>
        <w:ind w:left="1960" w:hanging="180"/>
      </w:pPr>
    </w:lvl>
    <w:lvl w:ilvl="3">
      <w:start w:val="1"/>
      <w:numFmt w:val="decimal"/>
      <w:lvlText w:val="%4."/>
      <w:lvlJc w:val="left"/>
      <w:pPr>
        <w:ind w:left="2680" w:hanging="360"/>
      </w:pPr>
    </w:lvl>
    <w:lvl w:ilvl="4">
      <w:start w:val="1"/>
      <w:numFmt w:val="lowerLetter"/>
      <w:lvlText w:val="%5."/>
      <w:lvlJc w:val="left"/>
      <w:pPr>
        <w:ind w:left="3400" w:hanging="360"/>
      </w:pPr>
    </w:lvl>
    <w:lvl w:ilvl="5">
      <w:start w:val="1"/>
      <w:numFmt w:val="lowerRoman"/>
      <w:lvlText w:val="%6."/>
      <w:lvlJc w:val="right"/>
      <w:pPr>
        <w:ind w:left="4120" w:hanging="180"/>
      </w:pPr>
    </w:lvl>
    <w:lvl w:ilvl="6">
      <w:start w:val="1"/>
      <w:numFmt w:val="decimal"/>
      <w:lvlText w:val="%7."/>
      <w:lvlJc w:val="left"/>
      <w:pPr>
        <w:ind w:left="4840" w:hanging="360"/>
      </w:pPr>
    </w:lvl>
    <w:lvl w:ilvl="7">
      <w:start w:val="1"/>
      <w:numFmt w:val="lowerLetter"/>
      <w:lvlText w:val="%8."/>
      <w:lvlJc w:val="left"/>
      <w:pPr>
        <w:ind w:left="5560" w:hanging="360"/>
      </w:pPr>
    </w:lvl>
    <w:lvl w:ilvl="8">
      <w:start w:val="1"/>
      <w:numFmt w:val="lowerRoman"/>
      <w:lvlText w:val="%9."/>
      <w:lvlJc w:val="right"/>
      <w:pPr>
        <w:ind w:left="6280" w:hanging="180"/>
      </w:pPr>
    </w:lvl>
  </w:abstractNum>
  <w:abstractNum w:abstractNumId="16" w15:restartNumberingAfterBreak="0">
    <w:nsid w:val="31AD6F41"/>
    <w:multiLevelType w:val="hybridMultilevel"/>
    <w:tmpl w:val="CED688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E91E51"/>
    <w:multiLevelType w:val="hybridMultilevel"/>
    <w:tmpl w:val="357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C96C21"/>
    <w:multiLevelType w:val="hybridMultilevel"/>
    <w:tmpl w:val="07188958"/>
    <w:lvl w:ilvl="0" w:tplc="919229FA">
      <w:start w:val="1"/>
      <w:numFmt w:val="bullet"/>
      <w:lvlText w:val=""/>
      <w:lvlJc w:val="left"/>
      <w:pPr>
        <w:tabs>
          <w:tab w:val="num" w:pos="720"/>
        </w:tabs>
        <w:ind w:left="720" w:hanging="360"/>
      </w:pPr>
      <w:rPr>
        <w:rFonts w:ascii="Symbol" w:hAnsi="Symbol" w:hint="default"/>
      </w:rPr>
    </w:lvl>
    <w:lvl w:ilvl="1" w:tplc="E940D606">
      <w:numFmt w:val="bullet"/>
      <w:lvlText w:val="•"/>
      <w:lvlJc w:val="left"/>
      <w:pPr>
        <w:tabs>
          <w:tab w:val="num" w:pos="1440"/>
        </w:tabs>
        <w:ind w:left="1440" w:hanging="360"/>
      </w:pPr>
      <w:rPr>
        <w:rFonts w:ascii="Arial" w:hAnsi="Arial" w:hint="default"/>
      </w:rPr>
    </w:lvl>
    <w:lvl w:ilvl="2" w:tplc="65E6A962">
      <w:numFmt w:val="bullet"/>
      <w:lvlText w:val="•"/>
      <w:lvlJc w:val="left"/>
      <w:pPr>
        <w:tabs>
          <w:tab w:val="num" w:pos="2160"/>
        </w:tabs>
        <w:ind w:left="2160" w:hanging="360"/>
      </w:pPr>
      <w:rPr>
        <w:rFonts w:ascii="Arial" w:hAnsi="Arial" w:hint="default"/>
      </w:rPr>
    </w:lvl>
    <w:lvl w:ilvl="3" w:tplc="91444428" w:tentative="1">
      <w:start w:val="1"/>
      <w:numFmt w:val="bullet"/>
      <w:lvlText w:val=""/>
      <w:lvlJc w:val="left"/>
      <w:pPr>
        <w:tabs>
          <w:tab w:val="num" w:pos="2880"/>
        </w:tabs>
        <w:ind w:left="2880" w:hanging="360"/>
      </w:pPr>
      <w:rPr>
        <w:rFonts w:ascii="Symbol" w:hAnsi="Symbol" w:hint="default"/>
      </w:rPr>
    </w:lvl>
    <w:lvl w:ilvl="4" w:tplc="1F22C74A" w:tentative="1">
      <w:start w:val="1"/>
      <w:numFmt w:val="bullet"/>
      <w:lvlText w:val=""/>
      <w:lvlJc w:val="left"/>
      <w:pPr>
        <w:tabs>
          <w:tab w:val="num" w:pos="3600"/>
        </w:tabs>
        <w:ind w:left="3600" w:hanging="360"/>
      </w:pPr>
      <w:rPr>
        <w:rFonts w:ascii="Symbol" w:hAnsi="Symbol" w:hint="default"/>
      </w:rPr>
    </w:lvl>
    <w:lvl w:ilvl="5" w:tplc="E36C4286" w:tentative="1">
      <w:start w:val="1"/>
      <w:numFmt w:val="bullet"/>
      <w:lvlText w:val=""/>
      <w:lvlJc w:val="left"/>
      <w:pPr>
        <w:tabs>
          <w:tab w:val="num" w:pos="4320"/>
        </w:tabs>
        <w:ind w:left="4320" w:hanging="360"/>
      </w:pPr>
      <w:rPr>
        <w:rFonts w:ascii="Symbol" w:hAnsi="Symbol" w:hint="default"/>
      </w:rPr>
    </w:lvl>
    <w:lvl w:ilvl="6" w:tplc="8FD433A2" w:tentative="1">
      <w:start w:val="1"/>
      <w:numFmt w:val="bullet"/>
      <w:lvlText w:val=""/>
      <w:lvlJc w:val="left"/>
      <w:pPr>
        <w:tabs>
          <w:tab w:val="num" w:pos="5040"/>
        </w:tabs>
        <w:ind w:left="5040" w:hanging="360"/>
      </w:pPr>
      <w:rPr>
        <w:rFonts w:ascii="Symbol" w:hAnsi="Symbol" w:hint="default"/>
      </w:rPr>
    </w:lvl>
    <w:lvl w:ilvl="7" w:tplc="34E6C9B0" w:tentative="1">
      <w:start w:val="1"/>
      <w:numFmt w:val="bullet"/>
      <w:lvlText w:val=""/>
      <w:lvlJc w:val="left"/>
      <w:pPr>
        <w:tabs>
          <w:tab w:val="num" w:pos="5760"/>
        </w:tabs>
        <w:ind w:left="5760" w:hanging="360"/>
      </w:pPr>
      <w:rPr>
        <w:rFonts w:ascii="Symbol" w:hAnsi="Symbol" w:hint="default"/>
      </w:rPr>
    </w:lvl>
    <w:lvl w:ilvl="8" w:tplc="FA4A929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8265B80"/>
    <w:multiLevelType w:val="hybridMultilevel"/>
    <w:tmpl w:val="0D34DDDA"/>
    <w:lvl w:ilvl="0" w:tplc="7AA470FA">
      <w:start w:val="1"/>
      <w:numFmt w:val="bullet"/>
      <w:lvlText w:val=""/>
      <w:lvlJc w:val="left"/>
      <w:pPr>
        <w:tabs>
          <w:tab w:val="num" w:pos="720"/>
        </w:tabs>
        <w:ind w:left="720" w:hanging="360"/>
      </w:pPr>
      <w:rPr>
        <w:rFonts w:ascii="Symbol" w:hAnsi="Symbol" w:hint="default"/>
      </w:rPr>
    </w:lvl>
    <w:lvl w:ilvl="1" w:tplc="C14C11D8">
      <w:numFmt w:val="bullet"/>
      <w:lvlText w:val="•"/>
      <w:lvlJc w:val="left"/>
      <w:pPr>
        <w:tabs>
          <w:tab w:val="num" w:pos="1440"/>
        </w:tabs>
        <w:ind w:left="1440" w:hanging="360"/>
      </w:pPr>
      <w:rPr>
        <w:rFonts w:ascii="Arial" w:hAnsi="Arial" w:hint="default"/>
      </w:rPr>
    </w:lvl>
    <w:lvl w:ilvl="2" w:tplc="02C6BB88">
      <w:numFmt w:val="bullet"/>
      <w:lvlText w:val="•"/>
      <w:lvlJc w:val="left"/>
      <w:pPr>
        <w:tabs>
          <w:tab w:val="num" w:pos="2160"/>
        </w:tabs>
        <w:ind w:left="2160" w:hanging="360"/>
      </w:pPr>
      <w:rPr>
        <w:rFonts w:ascii="Arial" w:hAnsi="Arial" w:hint="default"/>
      </w:rPr>
    </w:lvl>
    <w:lvl w:ilvl="3" w:tplc="EFC63DB6" w:tentative="1">
      <w:start w:val="1"/>
      <w:numFmt w:val="bullet"/>
      <w:lvlText w:val=""/>
      <w:lvlJc w:val="left"/>
      <w:pPr>
        <w:tabs>
          <w:tab w:val="num" w:pos="2880"/>
        </w:tabs>
        <w:ind w:left="2880" w:hanging="360"/>
      </w:pPr>
      <w:rPr>
        <w:rFonts w:ascii="Symbol" w:hAnsi="Symbol" w:hint="default"/>
      </w:rPr>
    </w:lvl>
    <w:lvl w:ilvl="4" w:tplc="EA08C35C" w:tentative="1">
      <w:start w:val="1"/>
      <w:numFmt w:val="bullet"/>
      <w:lvlText w:val=""/>
      <w:lvlJc w:val="left"/>
      <w:pPr>
        <w:tabs>
          <w:tab w:val="num" w:pos="3600"/>
        </w:tabs>
        <w:ind w:left="3600" w:hanging="360"/>
      </w:pPr>
      <w:rPr>
        <w:rFonts w:ascii="Symbol" w:hAnsi="Symbol" w:hint="default"/>
      </w:rPr>
    </w:lvl>
    <w:lvl w:ilvl="5" w:tplc="4E1612FE" w:tentative="1">
      <w:start w:val="1"/>
      <w:numFmt w:val="bullet"/>
      <w:lvlText w:val=""/>
      <w:lvlJc w:val="left"/>
      <w:pPr>
        <w:tabs>
          <w:tab w:val="num" w:pos="4320"/>
        </w:tabs>
        <w:ind w:left="4320" w:hanging="360"/>
      </w:pPr>
      <w:rPr>
        <w:rFonts w:ascii="Symbol" w:hAnsi="Symbol" w:hint="default"/>
      </w:rPr>
    </w:lvl>
    <w:lvl w:ilvl="6" w:tplc="02AAA95E" w:tentative="1">
      <w:start w:val="1"/>
      <w:numFmt w:val="bullet"/>
      <w:lvlText w:val=""/>
      <w:lvlJc w:val="left"/>
      <w:pPr>
        <w:tabs>
          <w:tab w:val="num" w:pos="5040"/>
        </w:tabs>
        <w:ind w:left="5040" w:hanging="360"/>
      </w:pPr>
      <w:rPr>
        <w:rFonts w:ascii="Symbol" w:hAnsi="Symbol" w:hint="default"/>
      </w:rPr>
    </w:lvl>
    <w:lvl w:ilvl="7" w:tplc="E72045B6" w:tentative="1">
      <w:start w:val="1"/>
      <w:numFmt w:val="bullet"/>
      <w:lvlText w:val=""/>
      <w:lvlJc w:val="left"/>
      <w:pPr>
        <w:tabs>
          <w:tab w:val="num" w:pos="5760"/>
        </w:tabs>
        <w:ind w:left="5760" w:hanging="360"/>
      </w:pPr>
      <w:rPr>
        <w:rFonts w:ascii="Symbol" w:hAnsi="Symbol" w:hint="default"/>
      </w:rPr>
    </w:lvl>
    <w:lvl w:ilvl="8" w:tplc="C250135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8A717F7"/>
    <w:multiLevelType w:val="hybridMultilevel"/>
    <w:tmpl w:val="2752E35E"/>
    <w:lvl w:ilvl="0" w:tplc="56FA0A5C">
      <w:start w:val="1"/>
      <w:numFmt w:val="bullet"/>
      <w:lvlText w:val=""/>
      <w:lvlJc w:val="left"/>
      <w:pPr>
        <w:tabs>
          <w:tab w:val="num" w:pos="720"/>
        </w:tabs>
        <w:ind w:left="720" w:hanging="360"/>
      </w:pPr>
      <w:rPr>
        <w:rFonts w:ascii="Symbol" w:hAnsi="Symbol" w:hint="default"/>
      </w:rPr>
    </w:lvl>
    <w:lvl w:ilvl="1" w:tplc="CB924A1E">
      <w:numFmt w:val="bullet"/>
      <w:lvlText w:val="•"/>
      <w:lvlJc w:val="left"/>
      <w:pPr>
        <w:tabs>
          <w:tab w:val="num" w:pos="1440"/>
        </w:tabs>
        <w:ind w:left="1440" w:hanging="360"/>
      </w:pPr>
      <w:rPr>
        <w:rFonts w:ascii="Arial" w:hAnsi="Arial" w:hint="default"/>
      </w:rPr>
    </w:lvl>
    <w:lvl w:ilvl="2" w:tplc="C2E2EC30">
      <w:numFmt w:val="bullet"/>
      <w:lvlText w:val="•"/>
      <w:lvlJc w:val="left"/>
      <w:pPr>
        <w:tabs>
          <w:tab w:val="num" w:pos="2160"/>
        </w:tabs>
        <w:ind w:left="2160" w:hanging="360"/>
      </w:pPr>
      <w:rPr>
        <w:rFonts w:ascii="Arial" w:hAnsi="Arial" w:hint="default"/>
      </w:rPr>
    </w:lvl>
    <w:lvl w:ilvl="3" w:tplc="8034AB8A" w:tentative="1">
      <w:start w:val="1"/>
      <w:numFmt w:val="bullet"/>
      <w:lvlText w:val=""/>
      <w:lvlJc w:val="left"/>
      <w:pPr>
        <w:tabs>
          <w:tab w:val="num" w:pos="2880"/>
        </w:tabs>
        <w:ind w:left="2880" w:hanging="360"/>
      </w:pPr>
      <w:rPr>
        <w:rFonts w:ascii="Symbol" w:hAnsi="Symbol" w:hint="default"/>
      </w:rPr>
    </w:lvl>
    <w:lvl w:ilvl="4" w:tplc="4FF84276" w:tentative="1">
      <w:start w:val="1"/>
      <w:numFmt w:val="bullet"/>
      <w:lvlText w:val=""/>
      <w:lvlJc w:val="left"/>
      <w:pPr>
        <w:tabs>
          <w:tab w:val="num" w:pos="3600"/>
        </w:tabs>
        <w:ind w:left="3600" w:hanging="360"/>
      </w:pPr>
      <w:rPr>
        <w:rFonts w:ascii="Symbol" w:hAnsi="Symbol" w:hint="default"/>
      </w:rPr>
    </w:lvl>
    <w:lvl w:ilvl="5" w:tplc="27BCD69A" w:tentative="1">
      <w:start w:val="1"/>
      <w:numFmt w:val="bullet"/>
      <w:lvlText w:val=""/>
      <w:lvlJc w:val="left"/>
      <w:pPr>
        <w:tabs>
          <w:tab w:val="num" w:pos="4320"/>
        </w:tabs>
        <w:ind w:left="4320" w:hanging="360"/>
      </w:pPr>
      <w:rPr>
        <w:rFonts w:ascii="Symbol" w:hAnsi="Symbol" w:hint="default"/>
      </w:rPr>
    </w:lvl>
    <w:lvl w:ilvl="6" w:tplc="4EAEC1A8" w:tentative="1">
      <w:start w:val="1"/>
      <w:numFmt w:val="bullet"/>
      <w:lvlText w:val=""/>
      <w:lvlJc w:val="left"/>
      <w:pPr>
        <w:tabs>
          <w:tab w:val="num" w:pos="5040"/>
        </w:tabs>
        <w:ind w:left="5040" w:hanging="360"/>
      </w:pPr>
      <w:rPr>
        <w:rFonts w:ascii="Symbol" w:hAnsi="Symbol" w:hint="default"/>
      </w:rPr>
    </w:lvl>
    <w:lvl w:ilvl="7" w:tplc="05C83028" w:tentative="1">
      <w:start w:val="1"/>
      <w:numFmt w:val="bullet"/>
      <w:lvlText w:val=""/>
      <w:lvlJc w:val="left"/>
      <w:pPr>
        <w:tabs>
          <w:tab w:val="num" w:pos="5760"/>
        </w:tabs>
        <w:ind w:left="5760" w:hanging="360"/>
      </w:pPr>
      <w:rPr>
        <w:rFonts w:ascii="Symbol" w:hAnsi="Symbol" w:hint="default"/>
      </w:rPr>
    </w:lvl>
    <w:lvl w:ilvl="8" w:tplc="F4F62BA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BD22480"/>
    <w:multiLevelType w:val="hybridMultilevel"/>
    <w:tmpl w:val="AE7EBE68"/>
    <w:lvl w:ilvl="0" w:tplc="712C1A2E">
      <w:start w:val="1"/>
      <w:numFmt w:val="decimal"/>
      <w:lvlText w:val="%1."/>
      <w:lvlJc w:val="left"/>
      <w:pPr>
        <w:ind w:left="720" w:hanging="360"/>
      </w:pPr>
      <w:rPr>
        <w:rFonts w:ascii="Tahoma" w:eastAsia="Malgun Gothic" w:hAnsi="Tahoma" w:cs="Tahoma" w:hint="default"/>
        <w:color w:val="333333"/>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BEA3A58"/>
    <w:multiLevelType w:val="hybridMultilevel"/>
    <w:tmpl w:val="DFE25B7A"/>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C4E3899"/>
    <w:multiLevelType w:val="hybridMultilevel"/>
    <w:tmpl w:val="0FA6AAF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FE02E69"/>
    <w:multiLevelType w:val="hybridMultilevel"/>
    <w:tmpl w:val="70D0640C"/>
    <w:lvl w:ilvl="0" w:tplc="77045806">
      <w:start w:val="1"/>
      <w:numFmt w:val="bullet"/>
      <w:lvlText w:val=""/>
      <w:lvlJc w:val="left"/>
      <w:pPr>
        <w:tabs>
          <w:tab w:val="num" w:pos="720"/>
        </w:tabs>
        <w:ind w:left="720" w:hanging="360"/>
      </w:pPr>
      <w:rPr>
        <w:rFonts w:ascii="Symbol" w:hAnsi="Symbol" w:hint="default"/>
      </w:rPr>
    </w:lvl>
    <w:lvl w:ilvl="1" w:tplc="62BA196E">
      <w:numFmt w:val="bullet"/>
      <w:lvlText w:val="•"/>
      <w:lvlJc w:val="left"/>
      <w:pPr>
        <w:tabs>
          <w:tab w:val="num" w:pos="1440"/>
        </w:tabs>
        <w:ind w:left="1440" w:hanging="360"/>
      </w:pPr>
      <w:rPr>
        <w:rFonts w:ascii="Arial" w:hAnsi="Arial" w:hint="default"/>
      </w:rPr>
    </w:lvl>
    <w:lvl w:ilvl="2" w:tplc="F822FCD6">
      <w:numFmt w:val="bullet"/>
      <w:lvlText w:val="•"/>
      <w:lvlJc w:val="left"/>
      <w:pPr>
        <w:tabs>
          <w:tab w:val="num" w:pos="2160"/>
        </w:tabs>
        <w:ind w:left="2160" w:hanging="360"/>
      </w:pPr>
      <w:rPr>
        <w:rFonts w:ascii="Arial" w:hAnsi="Arial" w:hint="default"/>
      </w:rPr>
    </w:lvl>
    <w:lvl w:ilvl="3" w:tplc="2A660C82" w:tentative="1">
      <w:start w:val="1"/>
      <w:numFmt w:val="bullet"/>
      <w:lvlText w:val=""/>
      <w:lvlJc w:val="left"/>
      <w:pPr>
        <w:tabs>
          <w:tab w:val="num" w:pos="2880"/>
        </w:tabs>
        <w:ind w:left="2880" w:hanging="360"/>
      </w:pPr>
      <w:rPr>
        <w:rFonts w:ascii="Symbol" w:hAnsi="Symbol" w:hint="default"/>
      </w:rPr>
    </w:lvl>
    <w:lvl w:ilvl="4" w:tplc="163AF394" w:tentative="1">
      <w:start w:val="1"/>
      <w:numFmt w:val="bullet"/>
      <w:lvlText w:val=""/>
      <w:lvlJc w:val="left"/>
      <w:pPr>
        <w:tabs>
          <w:tab w:val="num" w:pos="3600"/>
        </w:tabs>
        <w:ind w:left="3600" w:hanging="360"/>
      </w:pPr>
      <w:rPr>
        <w:rFonts w:ascii="Symbol" w:hAnsi="Symbol" w:hint="default"/>
      </w:rPr>
    </w:lvl>
    <w:lvl w:ilvl="5" w:tplc="F7F65FB4" w:tentative="1">
      <w:start w:val="1"/>
      <w:numFmt w:val="bullet"/>
      <w:lvlText w:val=""/>
      <w:lvlJc w:val="left"/>
      <w:pPr>
        <w:tabs>
          <w:tab w:val="num" w:pos="4320"/>
        </w:tabs>
        <w:ind w:left="4320" w:hanging="360"/>
      </w:pPr>
      <w:rPr>
        <w:rFonts w:ascii="Symbol" w:hAnsi="Symbol" w:hint="default"/>
      </w:rPr>
    </w:lvl>
    <w:lvl w:ilvl="6" w:tplc="E06E9E32" w:tentative="1">
      <w:start w:val="1"/>
      <w:numFmt w:val="bullet"/>
      <w:lvlText w:val=""/>
      <w:lvlJc w:val="left"/>
      <w:pPr>
        <w:tabs>
          <w:tab w:val="num" w:pos="5040"/>
        </w:tabs>
        <w:ind w:left="5040" w:hanging="360"/>
      </w:pPr>
      <w:rPr>
        <w:rFonts w:ascii="Symbol" w:hAnsi="Symbol" w:hint="default"/>
      </w:rPr>
    </w:lvl>
    <w:lvl w:ilvl="7" w:tplc="959E671E" w:tentative="1">
      <w:start w:val="1"/>
      <w:numFmt w:val="bullet"/>
      <w:lvlText w:val=""/>
      <w:lvlJc w:val="left"/>
      <w:pPr>
        <w:tabs>
          <w:tab w:val="num" w:pos="5760"/>
        </w:tabs>
        <w:ind w:left="5760" w:hanging="360"/>
      </w:pPr>
      <w:rPr>
        <w:rFonts w:ascii="Symbol" w:hAnsi="Symbol" w:hint="default"/>
      </w:rPr>
    </w:lvl>
    <w:lvl w:ilvl="8" w:tplc="788E3C9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10B08C6"/>
    <w:multiLevelType w:val="hybridMultilevel"/>
    <w:tmpl w:val="78FE30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E9611A"/>
    <w:multiLevelType w:val="hybridMultilevel"/>
    <w:tmpl w:val="F31C314E"/>
    <w:lvl w:ilvl="0" w:tplc="BA805C74">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5C13BC7"/>
    <w:multiLevelType w:val="hybridMultilevel"/>
    <w:tmpl w:val="F2DEE3B0"/>
    <w:lvl w:ilvl="0" w:tplc="64E4E7F0">
      <w:start w:val="1"/>
      <w:numFmt w:val="bullet"/>
      <w:lvlText w:val="—"/>
      <w:lvlJc w:val="left"/>
      <w:pPr>
        <w:tabs>
          <w:tab w:val="num" w:pos="720"/>
        </w:tabs>
        <w:ind w:left="720" w:hanging="360"/>
      </w:pPr>
      <w:rPr>
        <w:rFonts w:ascii="Ericsson Hilda Light" w:hAnsi="Ericsson Hilda Light" w:hint="default"/>
      </w:rPr>
    </w:lvl>
    <w:lvl w:ilvl="1" w:tplc="7062C452" w:tentative="1">
      <w:start w:val="1"/>
      <w:numFmt w:val="bullet"/>
      <w:lvlText w:val="—"/>
      <w:lvlJc w:val="left"/>
      <w:pPr>
        <w:tabs>
          <w:tab w:val="num" w:pos="1440"/>
        </w:tabs>
        <w:ind w:left="1440" w:hanging="360"/>
      </w:pPr>
      <w:rPr>
        <w:rFonts w:ascii="Ericsson Hilda Light" w:hAnsi="Ericsson Hilda Light" w:hint="default"/>
      </w:rPr>
    </w:lvl>
    <w:lvl w:ilvl="2" w:tplc="F65CD888">
      <w:start w:val="76"/>
      <w:numFmt w:val="bullet"/>
      <w:lvlText w:val="—"/>
      <w:lvlJc w:val="left"/>
      <w:pPr>
        <w:tabs>
          <w:tab w:val="num" w:pos="2160"/>
        </w:tabs>
        <w:ind w:left="2160" w:hanging="360"/>
      </w:pPr>
      <w:rPr>
        <w:rFonts w:ascii="Ericsson Hilda Light" w:hAnsi="Ericsson Hilda Light" w:hint="default"/>
      </w:rPr>
    </w:lvl>
    <w:lvl w:ilvl="3" w:tplc="6BC273A6">
      <w:start w:val="76"/>
      <w:numFmt w:val="bullet"/>
      <w:lvlText w:val="—"/>
      <w:lvlJc w:val="left"/>
      <w:pPr>
        <w:tabs>
          <w:tab w:val="num" w:pos="2880"/>
        </w:tabs>
        <w:ind w:left="2880" w:hanging="360"/>
      </w:pPr>
      <w:rPr>
        <w:rFonts w:ascii="Ericsson Hilda Light" w:hAnsi="Ericsson Hilda Light" w:hint="default"/>
      </w:rPr>
    </w:lvl>
    <w:lvl w:ilvl="4" w:tplc="31BA2B86" w:tentative="1">
      <w:start w:val="1"/>
      <w:numFmt w:val="bullet"/>
      <w:lvlText w:val="—"/>
      <w:lvlJc w:val="left"/>
      <w:pPr>
        <w:tabs>
          <w:tab w:val="num" w:pos="3600"/>
        </w:tabs>
        <w:ind w:left="3600" w:hanging="360"/>
      </w:pPr>
      <w:rPr>
        <w:rFonts w:ascii="Ericsson Hilda Light" w:hAnsi="Ericsson Hilda Light" w:hint="default"/>
      </w:rPr>
    </w:lvl>
    <w:lvl w:ilvl="5" w:tplc="F7B45560" w:tentative="1">
      <w:start w:val="1"/>
      <w:numFmt w:val="bullet"/>
      <w:lvlText w:val="—"/>
      <w:lvlJc w:val="left"/>
      <w:pPr>
        <w:tabs>
          <w:tab w:val="num" w:pos="4320"/>
        </w:tabs>
        <w:ind w:left="4320" w:hanging="360"/>
      </w:pPr>
      <w:rPr>
        <w:rFonts w:ascii="Ericsson Hilda Light" w:hAnsi="Ericsson Hilda Light" w:hint="default"/>
      </w:rPr>
    </w:lvl>
    <w:lvl w:ilvl="6" w:tplc="CF1CF01E" w:tentative="1">
      <w:start w:val="1"/>
      <w:numFmt w:val="bullet"/>
      <w:lvlText w:val="—"/>
      <w:lvlJc w:val="left"/>
      <w:pPr>
        <w:tabs>
          <w:tab w:val="num" w:pos="5040"/>
        </w:tabs>
        <w:ind w:left="5040" w:hanging="360"/>
      </w:pPr>
      <w:rPr>
        <w:rFonts w:ascii="Ericsson Hilda Light" w:hAnsi="Ericsson Hilda Light" w:hint="default"/>
      </w:rPr>
    </w:lvl>
    <w:lvl w:ilvl="7" w:tplc="6DCCB5B2" w:tentative="1">
      <w:start w:val="1"/>
      <w:numFmt w:val="bullet"/>
      <w:lvlText w:val="—"/>
      <w:lvlJc w:val="left"/>
      <w:pPr>
        <w:tabs>
          <w:tab w:val="num" w:pos="5760"/>
        </w:tabs>
        <w:ind w:left="5760" w:hanging="360"/>
      </w:pPr>
      <w:rPr>
        <w:rFonts w:ascii="Ericsson Hilda Light" w:hAnsi="Ericsson Hilda Light" w:hint="default"/>
      </w:rPr>
    </w:lvl>
    <w:lvl w:ilvl="8" w:tplc="197E5728"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48AA583B"/>
    <w:multiLevelType w:val="hybridMultilevel"/>
    <w:tmpl w:val="3DD8E530"/>
    <w:lvl w:ilvl="0" w:tplc="712C1A2E">
      <w:start w:val="1"/>
      <w:numFmt w:val="decimal"/>
      <w:lvlText w:val="%1."/>
      <w:lvlJc w:val="left"/>
      <w:pPr>
        <w:ind w:left="720" w:hanging="360"/>
      </w:pPr>
      <w:rPr>
        <w:rFonts w:ascii="Tahoma" w:eastAsia="Malgun Gothic" w:hAnsi="Tahoma" w:cs="Tahoma" w:hint="default"/>
        <w:color w:val="333333"/>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A09744F"/>
    <w:multiLevelType w:val="hybridMultilevel"/>
    <w:tmpl w:val="80105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A23ECD"/>
    <w:multiLevelType w:val="hybridMultilevel"/>
    <w:tmpl w:val="1CBCE22E"/>
    <w:lvl w:ilvl="0" w:tplc="31D05F8C">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D00318A"/>
    <w:multiLevelType w:val="hybridMultilevel"/>
    <w:tmpl w:val="536E04D4"/>
    <w:lvl w:ilvl="0" w:tplc="7AC0BD1C">
      <w:start w:val="1"/>
      <w:numFmt w:val="bullet"/>
      <w:lvlText w:val=""/>
      <w:lvlJc w:val="left"/>
      <w:pPr>
        <w:tabs>
          <w:tab w:val="num" w:pos="720"/>
        </w:tabs>
        <w:ind w:left="720" w:hanging="360"/>
      </w:pPr>
      <w:rPr>
        <w:rFonts w:ascii="Symbol" w:hAnsi="Symbol" w:hint="default"/>
      </w:rPr>
    </w:lvl>
    <w:lvl w:ilvl="1" w:tplc="7910F7FC">
      <w:numFmt w:val="bullet"/>
      <w:lvlText w:val="•"/>
      <w:lvlJc w:val="left"/>
      <w:pPr>
        <w:tabs>
          <w:tab w:val="num" w:pos="1440"/>
        </w:tabs>
        <w:ind w:left="1440" w:hanging="360"/>
      </w:pPr>
      <w:rPr>
        <w:rFonts w:ascii="Arial" w:hAnsi="Arial" w:hint="default"/>
      </w:rPr>
    </w:lvl>
    <w:lvl w:ilvl="2" w:tplc="06D8E5AC">
      <w:numFmt w:val="bullet"/>
      <w:lvlText w:val="•"/>
      <w:lvlJc w:val="left"/>
      <w:pPr>
        <w:tabs>
          <w:tab w:val="num" w:pos="2160"/>
        </w:tabs>
        <w:ind w:left="2160" w:hanging="360"/>
      </w:pPr>
      <w:rPr>
        <w:rFonts w:ascii="Arial" w:hAnsi="Arial" w:hint="default"/>
      </w:rPr>
    </w:lvl>
    <w:lvl w:ilvl="3" w:tplc="7A6A9002" w:tentative="1">
      <w:start w:val="1"/>
      <w:numFmt w:val="bullet"/>
      <w:lvlText w:val=""/>
      <w:lvlJc w:val="left"/>
      <w:pPr>
        <w:tabs>
          <w:tab w:val="num" w:pos="2880"/>
        </w:tabs>
        <w:ind w:left="2880" w:hanging="360"/>
      </w:pPr>
      <w:rPr>
        <w:rFonts w:ascii="Symbol" w:hAnsi="Symbol" w:hint="default"/>
      </w:rPr>
    </w:lvl>
    <w:lvl w:ilvl="4" w:tplc="42C4C93C" w:tentative="1">
      <w:start w:val="1"/>
      <w:numFmt w:val="bullet"/>
      <w:lvlText w:val=""/>
      <w:lvlJc w:val="left"/>
      <w:pPr>
        <w:tabs>
          <w:tab w:val="num" w:pos="3600"/>
        </w:tabs>
        <w:ind w:left="3600" w:hanging="360"/>
      </w:pPr>
      <w:rPr>
        <w:rFonts w:ascii="Symbol" w:hAnsi="Symbol" w:hint="default"/>
      </w:rPr>
    </w:lvl>
    <w:lvl w:ilvl="5" w:tplc="7BEEBD90" w:tentative="1">
      <w:start w:val="1"/>
      <w:numFmt w:val="bullet"/>
      <w:lvlText w:val=""/>
      <w:lvlJc w:val="left"/>
      <w:pPr>
        <w:tabs>
          <w:tab w:val="num" w:pos="4320"/>
        </w:tabs>
        <w:ind w:left="4320" w:hanging="360"/>
      </w:pPr>
      <w:rPr>
        <w:rFonts w:ascii="Symbol" w:hAnsi="Symbol" w:hint="default"/>
      </w:rPr>
    </w:lvl>
    <w:lvl w:ilvl="6" w:tplc="B978A9EE" w:tentative="1">
      <w:start w:val="1"/>
      <w:numFmt w:val="bullet"/>
      <w:lvlText w:val=""/>
      <w:lvlJc w:val="left"/>
      <w:pPr>
        <w:tabs>
          <w:tab w:val="num" w:pos="5040"/>
        </w:tabs>
        <w:ind w:left="5040" w:hanging="360"/>
      </w:pPr>
      <w:rPr>
        <w:rFonts w:ascii="Symbol" w:hAnsi="Symbol" w:hint="default"/>
      </w:rPr>
    </w:lvl>
    <w:lvl w:ilvl="7" w:tplc="A3904148" w:tentative="1">
      <w:start w:val="1"/>
      <w:numFmt w:val="bullet"/>
      <w:lvlText w:val=""/>
      <w:lvlJc w:val="left"/>
      <w:pPr>
        <w:tabs>
          <w:tab w:val="num" w:pos="5760"/>
        </w:tabs>
        <w:ind w:left="5760" w:hanging="360"/>
      </w:pPr>
      <w:rPr>
        <w:rFonts w:ascii="Symbol" w:hAnsi="Symbol" w:hint="default"/>
      </w:rPr>
    </w:lvl>
    <w:lvl w:ilvl="8" w:tplc="E06ACC4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DB723F2"/>
    <w:multiLevelType w:val="hybridMultilevel"/>
    <w:tmpl w:val="610C6492"/>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33" w15:restartNumberingAfterBreak="0">
    <w:nsid w:val="507F6F72"/>
    <w:multiLevelType w:val="hybridMultilevel"/>
    <w:tmpl w:val="4F3AE964"/>
    <w:lvl w:ilvl="0" w:tplc="3E9E9F20">
      <w:start w:val="1"/>
      <w:numFmt w:val="bullet"/>
      <w:lvlText w:val=""/>
      <w:lvlJc w:val="left"/>
      <w:pPr>
        <w:tabs>
          <w:tab w:val="num" w:pos="720"/>
        </w:tabs>
        <w:ind w:left="720" w:hanging="360"/>
      </w:pPr>
      <w:rPr>
        <w:rFonts w:ascii="Symbol" w:hAnsi="Symbol" w:hint="default"/>
      </w:rPr>
    </w:lvl>
    <w:lvl w:ilvl="1" w:tplc="18086E42">
      <w:numFmt w:val="bullet"/>
      <w:lvlText w:val="•"/>
      <w:lvlJc w:val="left"/>
      <w:pPr>
        <w:tabs>
          <w:tab w:val="num" w:pos="1440"/>
        </w:tabs>
        <w:ind w:left="1440" w:hanging="360"/>
      </w:pPr>
      <w:rPr>
        <w:rFonts w:ascii="Arial" w:hAnsi="Arial" w:hint="default"/>
      </w:rPr>
    </w:lvl>
    <w:lvl w:ilvl="2" w:tplc="46B29CE6">
      <w:numFmt w:val="bullet"/>
      <w:lvlText w:val="•"/>
      <w:lvlJc w:val="left"/>
      <w:pPr>
        <w:tabs>
          <w:tab w:val="num" w:pos="2160"/>
        </w:tabs>
        <w:ind w:left="2160" w:hanging="360"/>
      </w:pPr>
      <w:rPr>
        <w:rFonts w:ascii="Arial" w:hAnsi="Arial" w:hint="default"/>
      </w:rPr>
    </w:lvl>
    <w:lvl w:ilvl="3" w:tplc="C0982E4E" w:tentative="1">
      <w:start w:val="1"/>
      <w:numFmt w:val="bullet"/>
      <w:lvlText w:val=""/>
      <w:lvlJc w:val="left"/>
      <w:pPr>
        <w:tabs>
          <w:tab w:val="num" w:pos="2880"/>
        </w:tabs>
        <w:ind w:left="2880" w:hanging="360"/>
      </w:pPr>
      <w:rPr>
        <w:rFonts w:ascii="Symbol" w:hAnsi="Symbol" w:hint="default"/>
      </w:rPr>
    </w:lvl>
    <w:lvl w:ilvl="4" w:tplc="E7C29928" w:tentative="1">
      <w:start w:val="1"/>
      <w:numFmt w:val="bullet"/>
      <w:lvlText w:val=""/>
      <w:lvlJc w:val="left"/>
      <w:pPr>
        <w:tabs>
          <w:tab w:val="num" w:pos="3600"/>
        </w:tabs>
        <w:ind w:left="3600" w:hanging="360"/>
      </w:pPr>
      <w:rPr>
        <w:rFonts w:ascii="Symbol" w:hAnsi="Symbol" w:hint="default"/>
      </w:rPr>
    </w:lvl>
    <w:lvl w:ilvl="5" w:tplc="33A6B744" w:tentative="1">
      <w:start w:val="1"/>
      <w:numFmt w:val="bullet"/>
      <w:lvlText w:val=""/>
      <w:lvlJc w:val="left"/>
      <w:pPr>
        <w:tabs>
          <w:tab w:val="num" w:pos="4320"/>
        </w:tabs>
        <w:ind w:left="4320" w:hanging="360"/>
      </w:pPr>
      <w:rPr>
        <w:rFonts w:ascii="Symbol" w:hAnsi="Symbol" w:hint="default"/>
      </w:rPr>
    </w:lvl>
    <w:lvl w:ilvl="6" w:tplc="439653D2" w:tentative="1">
      <w:start w:val="1"/>
      <w:numFmt w:val="bullet"/>
      <w:lvlText w:val=""/>
      <w:lvlJc w:val="left"/>
      <w:pPr>
        <w:tabs>
          <w:tab w:val="num" w:pos="5040"/>
        </w:tabs>
        <w:ind w:left="5040" w:hanging="360"/>
      </w:pPr>
      <w:rPr>
        <w:rFonts w:ascii="Symbol" w:hAnsi="Symbol" w:hint="default"/>
      </w:rPr>
    </w:lvl>
    <w:lvl w:ilvl="7" w:tplc="2910AC96" w:tentative="1">
      <w:start w:val="1"/>
      <w:numFmt w:val="bullet"/>
      <w:lvlText w:val=""/>
      <w:lvlJc w:val="left"/>
      <w:pPr>
        <w:tabs>
          <w:tab w:val="num" w:pos="5760"/>
        </w:tabs>
        <w:ind w:left="5760" w:hanging="360"/>
      </w:pPr>
      <w:rPr>
        <w:rFonts w:ascii="Symbol" w:hAnsi="Symbol" w:hint="default"/>
      </w:rPr>
    </w:lvl>
    <w:lvl w:ilvl="8" w:tplc="63DECC5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A2A4F76"/>
    <w:multiLevelType w:val="hybridMultilevel"/>
    <w:tmpl w:val="38B289E2"/>
    <w:lvl w:ilvl="0" w:tplc="AD040626">
      <w:start w:val="24"/>
      <w:numFmt w:val="bullet"/>
      <w:lvlText w:val=""/>
      <w:lvlJc w:val="left"/>
      <w:pPr>
        <w:ind w:left="720" w:hanging="360"/>
      </w:pPr>
      <w:rPr>
        <w:rFonts w:ascii="Wingdings" w:eastAsiaTheme="minorEastAsia" w:hAnsi="Wingding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15:restartNumberingAfterBreak="0">
    <w:nsid w:val="5B367CD8"/>
    <w:multiLevelType w:val="hybridMultilevel"/>
    <w:tmpl w:val="8C064D4C"/>
    <w:lvl w:ilvl="0" w:tplc="C40EE0E8">
      <w:start w:val="1"/>
      <w:numFmt w:val="bullet"/>
      <w:lvlText w:val=""/>
      <w:lvlJc w:val="left"/>
      <w:pPr>
        <w:tabs>
          <w:tab w:val="num" w:pos="720"/>
        </w:tabs>
        <w:ind w:left="720" w:hanging="360"/>
      </w:pPr>
      <w:rPr>
        <w:rFonts w:ascii="Symbol" w:hAnsi="Symbol" w:hint="default"/>
      </w:rPr>
    </w:lvl>
    <w:lvl w:ilvl="1" w:tplc="E01AE06A">
      <w:numFmt w:val="bullet"/>
      <w:lvlText w:val="•"/>
      <w:lvlJc w:val="left"/>
      <w:pPr>
        <w:tabs>
          <w:tab w:val="num" w:pos="1440"/>
        </w:tabs>
        <w:ind w:left="1440" w:hanging="360"/>
      </w:pPr>
      <w:rPr>
        <w:rFonts w:ascii="Arial" w:hAnsi="Arial" w:hint="default"/>
      </w:rPr>
    </w:lvl>
    <w:lvl w:ilvl="2" w:tplc="F20AF0BC">
      <w:numFmt w:val="bullet"/>
      <w:lvlText w:val="•"/>
      <w:lvlJc w:val="left"/>
      <w:pPr>
        <w:tabs>
          <w:tab w:val="num" w:pos="2160"/>
        </w:tabs>
        <w:ind w:left="2160" w:hanging="360"/>
      </w:pPr>
      <w:rPr>
        <w:rFonts w:ascii="Arial" w:hAnsi="Arial" w:hint="default"/>
      </w:rPr>
    </w:lvl>
    <w:lvl w:ilvl="3" w:tplc="10A83EE8" w:tentative="1">
      <w:start w:val="1"/>
      <w:numFmt w:val="bullet"/>
      <w:lvlText w:val=""/>
      <w:lvlJc w:val="left"/>
      <w:pPr>
        <w:tabs>
          <w:tab w:val="num" w:pos="2880"/>
        </w:tabs>
        <w:ind w:left="2880" w:hanging="360"/>
      </w:pPr>
      <w:rPr>
        <w:rFonts w:ascii="Symbol" w:hAnsi="Symbol" w:hint="default"/>
      </w:rPr>
    </w:lvl>
    <w:lvl w:ilvl="4" w:tplc="A9A6D086" w:tentative="1">
      <w:start w:val="1"/>
      <w:numFmt w:val="bullet"/>
      <w:lvlText w:val=""/>
      <w:lvlJc w:val="left"/>
      <w:pPr>
        <w:tabs>
          <w:tab w:val="num" w:pos="3600"/>
        </w:tabs>
        <w:ind w:left="3600" w:hanging="360"/>
      </w:pPr>
      <w:rPr>
        <w:rFonts w:ascii="Symbol" w:hAnsi="Symbol" w:hint="default"/>
      </w:rPr>
    </w:lvl>
    <w:lvl w:ilvl="5" w:tplc="30626670" w:tentative="1">
      <w:start w:val="1"/>
      <w:numFmt w:val="bullet"/>
      <w:lvlText w:val=""/>
      <w:lvlJc w:val="left"/>
      <w:pPr>
        <w:tabs>
          <w:tab w:val="num" w:pos="4320"/>
        </w:tabs>
        <w:ind w:left="4320" w:hanging="360"/>
      </w:pPr>
      <w:rPr>
        <w:rFonts w:ascii="Symbol" w:hAnsi="Symbol" w:hint="default"/>
      </w:rPr>
    </w:lvl>
    <w:lvl w:ilvl="6" w:tplc="76B46594" w:tentative="1">
      <w:start w:val="1"/>
      <w:numFmt w:val="bullet"/>
      <w:lvlText w:val=""/>
      <w:lvlJc w:val="left"/>
      <w:pPr>
        <w:tabs>
          <w:tab w:val="num" w:pos="5040"/>
        </w:tabs>
        <w:ind w:left="5040" w:hanging="360"/>
      </w:pPr>
      <w:rPr>
        <w:rFonts w:ascii="Symbol" w:hAnsi="Symbol" w:hint="default"/>
      </w:rPr>
    </w:lvl>
    <w:lvl w:ilvl="7" w:tplc="5CCED8F4" w:tentative="1">
      <w:start w:val="1"/>
      <w:numFmt w:val="bullet"/>
      <w:lvlText w:val=""/>
      <w:lvlJc w:val="left"/>
      <w:pPr>
        <w:tabs>
          <w:tab w:val="num" w:pos="5760"/>
        </w:tabs>
        <w:ind w:left="5760" w:hanging="360"/>
      </w:pPr>
      <w:rPr>
        <w:rFonts w:ascii="Symbol" w:hAnsi="Symbol" w:hint="default"/>
      </w:rPr>
    </w:lvl>
    <w:lvl w:ilvl="8" w:tplc="8EC0F1B8"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C212C43"/>
    <w:multiLevelType w:val="hybridMultilevel"/>
    <w:tmpl w:val="883E1E3A"/>
    <w:lvl w:ilvl="0" w:tplc="712C1A2E">
      <w:start w:val="1"/>
      <w:numFmt w:val="decimal"/>
      <w:lvlText w:val="%1."/>
      <w:lvlJc w:val="left"/>
      <w:pPr>
        <w:ind w:left="720" w:hanging="360"/>
      </w:pPr>
      <w:rPr>
        <w:rFonts w:ascii="Tahoma" w:eastAsia="Malgun Gothic" w:hAnsi="Tahoma" w:cs="Tahoma" w:hint="default"/>
        <w:color w:val="333333"/>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5291202"/>
    <w:multiLevelType w:val="hybridMultilevel"/>
    <w:tmpl w:val="2116CE0C"/>
    <w:lvl w:ilvl="0" w:tplc="31D05F8C">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B0576C9"/>
    <w:multiLevelType w:val="hybridMultilevel"/>
    <w:tmpl w:val="589A6F0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BD4720B"/>
    <w:multiLevelType w:val="hybridMultilevel"/>
    <w:tmpl w:val="E70C4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DE718B4"/>
    <w:multiLevelType w:val="hybridMultilevel"/>
    <w:tmpl w:val="E6A264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CB16E16"/>
    <w:multiLevelType w:val="hybridMultilevel"/>
    <w:tmpl w:val="BD945C34"/>
    <w:lvl w:ilvl="0" w:tplc="31D05F8C">
      <w:start w:val="1"/>
      <w:numFmt w:val="bullet"/>
      <w:lvlText w:val=""/>
      <w:lvlJc w:val="left"/>
      <w:pPr>
        <w:tabs>
          <w:tab w:val="num" w:pos="720"/>
        </w:tabs>
        <w:ind w:left="720" w:hanging="360"/>
      </w:pPr>
      <w:rPr>
        <w:rFonts w:ascii="Symbol" w:hAnsi="Symbol" w:hint="default"/>
      </w:rPr>
    </w:lvl>
    <w:lvl w:ilvl="1" w:tplc="181EBE16">
      <w:numFmt w:val="bullet"/>
      <w:lvlText w:val="•"/>
      <w:lvlJc w:val="left"/>
      <w:pPr>
        <w:tabs>
          <w:tab w:val="num" w:pos="1440"/>
        </w:tabs>
        <w:ind w:left="1440" w:hanging="360"/>
      </w:pPr>
      <w:rPr>
        <w:rFonts w:ascii="Arial" w:hAnsi="Arial" w:hint="default"/>
      </w:rPr>
    </w:lvl>
    <w:lvl w:ilvl="2" w:tplc="F3C8C8FC">
      <w:numFmt w:val="bullet"/>
      <w:lvlText w:val="•"/>
      <w:lvlJc w:val="left"/>
      <w:pPr>
        <w:tabs>
          <w:tab w:val="num" w:pos="2160"/>
        </w:tabs>
        <w:ind w:left="2160" w:hanging="360"/>
      </w:pPr>
      <w:rPr>
        <w:rFonts w:ascii="Arial" w:hAnsi="Arial" w:hint="default"/>
      </w:rPr>
    </w:lvl>
    <w:lvl w:ilvl="3" w:tplc="C8ACF43E">
      <w:start w:val="5"/>
      <w:numFmt w:val="bullet"/>
      <w:lvlText w:val="-"/>
      <w:lvlJc w:val="left"/>
      <w:pPr>
        <w:tabs>
          <w:tab w:val="num" w:pos="2880"/>
        </w:tabs>
        <w:ind w:left="2880" w:hanging="360"/>
      </w:pPr>
      <w:rPr>
        <w:rFonts w:ascii="Times New Roman" w:eastAsia="SimSun" w:hAnsi="Times New Roman" w:cs="Times New Roman" w:hint="default"/>
      </w:rPr>
    </w:lvl>
    <w:lvl w:ilvl="4" w:tplc="E602994A" w:tentative="1">
      <w:start w:val="1"/>
      <w:numFmt w:val="bullet"/>
      <w:lvlText w:val=""/>
      <w:lvlJc w:val="left"/>
      <w:pPr>
        <w:tabs>
          <w:tab w:val="num" w:pos="3600"/>
        </w:tabs>
        <w:ind w:left="3600" w:hanging="360"/>
      </w:pPr>
      <w:rPr>
        <w:rFonts w:ascii="Symbol" w:hAnsi="Symbol" w:hint="default"/>
      </w:rPr>
    </w:lvl>
    <w:lvl w:ilvl="5" w:tplc="20581474" w:tentative="1">
      <w:start w:val="1"/>
      <w:numFmt w:val="bullet"/>
      <w:lvlText w:val=""/>
      <w:lvlJc w:val="left"/>
      <w:pPr>
        <w:tabs>
          <w:tab w:val="num" w:pos="4320"/>
        </w:tabs>
        <w:ind w:left="4320" w:hanging="360"/>
      </w:pPr>
      <w:rPr>
        <w:rFonts w:ascii="Symbol" w:hAnsi="Symbol" w:hint="default"/>
      </w:rPr>
    </w:lvl>
    <w:lvl w:ilvl="6" w:tplc="0DB2DA82" w:tentative="1">
      <w:start w:val="1"/>
      <w:numFmt w:val="bullet"/>
      <w:lvlText w:val=""/>
      <w:lvlJc w:val="left"/>
      <w:pPr>
        <w:tabs>
          <w:tab w:val="num" w:pos="5040"/>
        </w:tabs>
        <w:ind w:left="5040" w:hanging="360"/>
      </w:pPr>
      <w:rPr>
        <w:rFonts w:ascii="Symbol" w:hAnsi="Symbol" w:hint="default"/>
      </w:rPr>
    </w:lvl>
    <w:lvl w:ilvl="7" w:tplc="61FC7D3E" w:tentative="1">
      <w:start w:val="1"/>
      <w:numFmt w:val="bullet"/>
      <w:lvlText w:val=""/>
      <w:lvlJc w:val="left"/>
      <w:pPr>
        <w:tabs>
          <w:tab w:val="num" w:pos="5760"/>
        </w:tabs>
        <w:ind w:left="5760" w:hanging="360"/>
      </w:pPr>
      <w:rPr>
        <w:rFonts w:ascii="Symbol" w:hAnsi="Symbol" w:hint="default"/>
      </w:rPr>
    </w:lvl>
    <w:lvl w:ilvl="8" w:tplc="31A88842" w:tentative="1">
      <w:start w:val="1"/>
      <w:numFmt w:val="bullet"/>
      <w:lvlText w:val=""/>
      <w:lvlJc w:val="left"/>
      <w:pPr>
        <w:tabs>
          <w:tab w:val="num" w:pos="6480"/>
        </w:tabs>
        <w:ind w:left="6480" w:hanging="360"/>
      </w:pPr>
      <w:rPr>
        <w:rFonts w:ascii="Symbol" w:hAnsi="Symbol" w:hint="default"/>
      </w:rPr>
    </w:lvl>
  </w:abstractNum>
  <w:num w:numId="1">
    <w:abstractNumId w:val="35"/>
  </w:num>
  <w:num w:numId="2">
    <w:abstractNumId w:val="15"/>
  </w:num>
  <w:num w:numId="3">
    <w:abstractNumId w:val="24"/>
  </w:num>
  <w:num w:numId="4">
    <w:abstractNumId w:val="33"/>
  </w:num>
  <w:num w:numId="5">
    <w:abstractNumId w:val="18"/>
  </w:num>
  <w:num w:numId="6">
    <w:abstractNumId w:val="47"/>
  </w:num>
  <w:num w:numId="7">
    <w:abstractNumId w:val="20"/>
  </w:num>
  <w:num w:numId="8">
    <w:abstractNumId w:val="4"/>
  </w:num>
  <w:num w:numId="9">
    <w:abstractNumId w:val="38"/>
  </w:num>
  <w:num w:numId="10">
    <w:abstractNumId w:val="31"/>
  </w:num>
  <w:num w:numId="11">
    <w:abstractNumId w:val="19"/>
  </w:num>
  <w:num w:numId="12">
    <w:abstractNumId w:val="27"/>
  </w:num>
  <w:num w:numId="13">
    <w:abstractNumId w:val="0"/>
  </w:num>
  <w:num w:numId="14">
    <w:abstractNumId w:val="16"/>
  </w:num>
  <w:num w:numId="15">
    <w:abstractNumId w:val="11"/>
  </w:num>
  <w:num w:numId="16">
    <w:abstractNumId w:val="40"/>
  </w:num>
  <w:num w:numId="17">
    <w:abstractNumId w:val="30"/>
  </w:num>
  <w:num w:numId="18">
    <w:abstractNumId w:val="22"/>
  </w:num>
  <w:num w:numId="19">
    <w:abstractNumId w:val="2"/>
  </w:num>
  <w:num w:numId="20">
    <w:abstractNumId w:val="1"/>
  </w:num>
  <w:num w:numId="21">
    <w:abstractNumId w:val="46"/>
  </w:num>
  <w:num w:numId="22">
    <w:abstractNumId w:val="12"/>
  </w:num>
  <w:num w:numId="23">
    <w:abstractNumId w:val="17"/>
  </w:num>
  <w:num w:numId="24">
    <w:abstractNumId w:val="23"/>
  </w:num>
  <w:num w:numId="25">
    <w:abstractNumId w:val="6"/>
  </w:num>
  <w:num w:numId="26">
    <w:abstractNumId w:val="41"/>
  </w:num>
  <w:num w:numId="27">
    <w:abstractNumId w:val="7"/>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36"/>
  </w:num>
  <w:num w:numId="31">
    <w:abstractNumId w:val="26"/>
  </w:num>
  <w:num w:numId="32">
    <w:abstractNumId w:val="37"/>
  </w:num>
  <w:num w:numId="33">
    <w:abstractNumId w:val="42"/>
  </w:num>
  <w:num w:numId="34">
    <w:abstractNumId w:val="34"/>
  </w:num>
  <w:num w:numId="35">
    <w:abstractNumId w:val="21"/>
  </w:num>
  <w:num w:numId="36">
    <w:abstractNumId w:val="10"/>
  </w:num>
  <w:num w:numId="37">
    <w:abstractNumId w:val="28"/>
  </w:num>
  <w:num w:numId="38">
    <w:abstractNumId w:val="39"/>
  </w:num>
  <w:num w:numId="39">
    <w:abstractNumId w:val="25"/>
  </w:num>
  <w:num w:numId="40">
    <w:abstractNumId w:val="43"/>
  </w:num>
  <w:num w:numId="41">
    <w:abstractNumId w:val="9"/>
  </w:num>
  <w:num w:numId="42">
    <w:abstractNumId w:val="8"/>
  </w:num>
  <w:num w:numId="43">
    <w:abstractNumId w:val="41"/>
  </w:num>
  <w:num w:numId="44">
    <w:abstractNumId w:val="36"/>
  </w:num>
  <w:num w:numId="45">
    <w:abstractNumId w:val="44"/>
  </w:num>
  <w:num w:numId="46">
    <w:abstractNumId w:val="13"/>
  </w:num>
  <w:num w:numId="47">
    <w:abstractNumId w:val="3"/>
  </w:num>
  <w:num w:numId="48">
    <w:abstractNumId w:val="32"/>
  </w:num>
  <w:num w:numId="49">
    <w:abstractNumId w:val="29"/>
  </w:num>
  <w:num w:numId="50">
    <w:abstractNumId w:val="4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AD"/>
    <w:rsid w:val="00002103"/>
    <w:rsid w:val="000023EE"/>
    <w:rsid w:val="000043F2"/>
    <w:rsid w:val="00004A3E"/>
    <w:rsid w:val="000050F1"/>
    <w:rsid w:val="00006F3E"/>
    <w:rsid w:val="000073B6"/>
    <w:rsid w:val="00010010"/>
    <w:rsid w:val="0001108C"/>
    <w:rsid w:val="00011E19"/>
    <w:rsid w:val="000123BD"/>
    <w:rsid w:val="00013B33"/>
    <w:rsid w:val="0001402E"/>
    <w:rsid w:val="000147EA"/>
    <w:rsid w:val="00014DD8"/>
    <w:rsid w:val="0001575C"/>
    <w:rsid w:val="00015C3C"/>
    <w:rsid w:val="00016262"/>
    <w:rsid w:val="00016307"/>
    <w:rsid w:val="000163DB"/>
    <w:rsid w:val="00016810"/>
    <w:rsid w:val="00017260"/>
    <w:rsid w:val="00021220"/>
    <w:rsid w:val="00021B19"/>
    <w:rsid w:val="00022193"/>
    <w:rsid w:val="00024E6E"/>
    <w:rsid w:val="00024FF1"/>
    <w:rsid w:val="00025A48"/>
    <w:rsid w:val="00025ACE"/>
    <w:rsid w:val="00026FBD"/>
    <w:rsid w:val="0002721E"/>
    <w:rsid w:val="00031B78"/>
    <w:rsid w:val="000325FC"/>
    <w:rsid w:val="00033397"/>
    <w:rsid w:val="00035711"/>
    <w:rsid w:val="000367B2"/>
    <w:rsid w:val="00040095"/>
    <w:rsid w:val="0004086A"/>
    <w:rsid w:val="0004136B"/>
    <w:rsid w:val="00043435"/>
    <w:rsid w:val="000437E7"/>
    <w:rsid w:val="00043BC9"/>
    <w:rsid w:val="000441EE"/>
    <w:rsid w:val="0004430D"/>
    <w:rsid w:val="0004456A"/>
    <w:rsid w:val="0004492A"/>
    <w:rsid w:val="00044C59"/>
    <w:rsid w:val="00044D3E"/>
    <w:rsid w:val="000455BE"/>
    <w:rsid w:val="000455F6"/>
    <w:rsid w:val="00046C91"/>
    <w:rsid w:val="00051834"/>
    <w:rsid w:val="000542AA"/>
    <w:rsid w:val="00054A22"/>
    <w:rsid w:val="000561CB"/>
    <w:rsid w:val="00056928"/>
    <w:rsid w:val="00056A26"/>
    <w:rsid w:val="00057138"/>
    <w:rsid w:val="000605B0"/>
    <w:rsid w:val="00060D38"/>
    <w:rsid w:val="00060DE2"/>
    <w:rsid w:val="00062023"/>
    <w:rsid w:val="000623F6"/>
    <w:rsid w:val="00062485"/>
    <w:rsid w:val="0006295F"/>
    <w:rsid w:val="00064D65"/>
    <w:rsid w:val="00065431"/>
    <w:rsid w:val="000655A6"/>
    <w:rsid w:val="000677C0"/>
    <w:rsid w:val="00070C1C"/>
    <w:rsid w:val="00071575"/>
    <w:rsid w:val="00071E85"/>
    <w:rsid w:val="00073A6F"/>
    <w:rsid w:val="000767CC"/>
    <w:rsid w:val="00077935"/>
    <w:rsid w:val="00080512"/>
    <w:rsid w:val="00081770"/>
    <w:rsid w:val="000819A7"/>
    <w:rsid w:val="0008212D"/>
    <w:rsid w:val="00083D90"/>
    <w:rsid w:val="000862DD"/>
    <w:rsid w:val="00090AAC"/>
    <w:rsid w:val="00090C1B"/>
    <w:rsid w:val="000918E2"/>
    <w:rsid w:val="00091B75"/>
    <w:rsid w:val="00091CB3"/>
    <w:rsid w:val="000922F5"/>
    <w:rsid w:val="00092BF6"/>
    <w:rsid w:val="000938CA"/>
    <w:rsid w:val="000956DE"/>
    <w:rsid w:val="00095CEB"/>
    <w:rsid w:val="0009735C"/>
    <w:rsid w:val="000A01C6"/>
    <w:rsid w:val="000A44A1"/>
    <w:rsid w:val="000A45F8"/>
    <w:rsid w:val="000A7082"/>
    <w:rsid w:val="000A7A67"/>
    <w:rsid w:val="000B066B"/>
    <w:rsid w:val="000B1A3C"/>
    <w:rsid w:val="000B21CF"/>
    <w:rsid w:val="000B3B4A"/>
    <w:rsid w:val="000B4430"/>
    <w:rsid w:val="000B7981"/>
    <w:rsid w:val="000B7B9A"/>
    <w:rsid w:val="000C2FD6"/>
    <w:rsid w:val="000C3D58"/>
    <w:rsid w:val="000C44AA"/>
    <w:rsid w:val="000C47C3"/>
    <w:rsid w:val="000C4997"/>
    <w:rsid w:val="000C5D43"/>
    <w:rsid w:val="000C6550"/>
    <w:rsid w:val="000C6DEA"/>
    <w:rsid w:val="000D0715"/>
    <w:rsid w:val="000D16EF"/>
    <w:rsid w:val="000D23B2"/>
    <w:rsid w:val="000D26B7"/>
    <w:rsid w:val="000D2E07"/>
    <w:rsid w:val="000D3C1E"/>
    <w:rsid w:val="000D5718"/>
    <w:rsid w:val="000D58AB"/>
    <w:rsid w:val="000D7929"/>
    <w:rsid w:val="000E03D1"/>
    <w:rsid w:val="000E18E2"/>
    <w:rsid w:val="000E1B48"/>
    <w:rsid w:val="000E21A1"/>
    <w:rsid w:val="000E3E02"/>
    <w:rsid w:val="000E4EDE"/>
    <w:rsid w:val="000E4F4A"/>
    <w:rsid w:val="000E50E0"/>
    <w:rsid w:val="000E5178"/>
    <w:rsid w:val="000E577A"/>
    <w:rsid w:val="000E5F4E"/>
    <w:rsid w:val="000E6050"/>
    <w:rsid w:val="000E6E45"/>
    <w:rsid w:val="000E76F5"/>
    <w:rsid w:val="000E7720"/>
    <w:rsid w:val="000E7D7B"/>
    <w:rsid w:val="000F1883"/>
    <w:rsid w:val="000F2730"/>
    <w:rsid w:val="000F36D3"/>
    <w:rsid w:val="000F3D3F"/>
    <w:rsid w:val="000F43CA"/>
    <w:rsid w:val="000F449F"/>
    <w:rsid w:val="000F507E"/>
    <w:rsid w:val="000F6E20"/>
    <w:rsid w:val="000F7146"/>
    <w:rsid w:val="000F73FE"/>
    <w:rsid w:val="00101360"/>
    <w:rsid w:val="001017B8"/>
    <w:rsid w:val="00101CF2"/>
    <w:rsid w:val="0010399C"/>
    <w:rsid w:val="00103CFE"/>
    <w:rsid w:val="0010442D"/>
    <w:rsid w:val="00104768"/>
    <w:rsid w:val="00112E0F"/>
    <w:rsid w:val="001131F4"/>
    <w:rsid w:val="00116452"/>
    <w:rsid w:val="00116D35"/>
    <w:rsid w:val="0011792A"/>
    <w:rsid w:val="00117A20"/>
    <w:rsid w:val="00117FBD"/>
    <w:rsid w:val="0012014C"/>
    <w:rsid w:val="001203A4"/>
    <w:rsid w:val="00120EF5"/>
    <w:rsid w:val="001233FA"/>
    <w:rsid w:val="001249DC"/>
    <w:rsid w:val="001268C0"/>
    <w:rsid w:val="00126B92"/>
    <w:rsid w:val="0012751D"/>
    <w:rsid w:val="00130119"/>
    <w:rsid w:val="00132D79"/>
    <w:rsid w:val="00133525"/>
    <w:rsid w:val="001343BC"/>
    <w:rsid w:val="00135555"/>
    <w:rsid w:val="001358D6"/>
    <w:rsid w:val="0013620B"/>
    <w:rsid w:val="00137A4D"/>
    <w:rsid w:val="00137E8F"/>
    <w:rsid w:val="00140979"/>
    <w:rsid w:val="001415D6"/>
    <w:rsid w:val="0014289B"/>
    <w:rsid w:val="00144591"/>
    <w:rsid w:val="00144FB7"/>
    <w:rsid w:val="00145F7C"/>
    <w:rsid w:val="00147A41"/>
    <w:rsid w:val="00150696"/>
    <w:rsid w:val="001515C8"/>
    <w:rsid w:val="0015166F"/>
    <w:rsid w:val="00151994"/>
    <w:rsid w:val="00151D6D"/>
    <w:rsid w:val="001522ED"/>
    <w:rsid w:val="00153187"/>
    <w:rsid w:val="001536F6"/>
    <w:rsid w:val="0015420E"/>
    <w:rsid w:val="001547C6"/>
    <w:rsid w:val="00154C17"/>
    <w:rsid w:val="00156B48"/>
    <w:rsid w:val="00157539"/>
    <w:rsid w:val="00160988"/>
    <w:rsid w:val="001625D0"/>
    <w:rsid w:val="00164174"/>
    <w:rsid w:val="00165040"/>
    <w:rsid w:val="001651CB"/>
    <w:rsid w:val="001658BD"/>
    <w:rsid w:val="00165B90"/>
    <w:rsid w:val="00165BB1"/>
    <w:rsid w:val="00165FA5"/>
    <w:rsid w:val="0016625D"/>
    <w:rsid w:val="0016756A"/>
    <w:rsid w:val="00167FE2"/>
    <w:rsid w:val="00170E4C"/>
    <w:rsid w:val="001715B0"/>
    <w:rsid w:val="00173FB8"/>
    <w:rsid w:val="00174E36"/>
    <w:rsid w:val="001752DB"/>
    <w:rsid w:val="00175317"/>
    <w:rsid w:val="0017648A"/>
    <w:rsid w:val="00177536"/>
    <w:rsid w:val="001777F9"/>
    <w:rsid w:val="00182C38"/>
    <w:rsid w:val="00184AE9"/>
    <w:rsid w:val="0018520B"/>
    <w:rsid w:val="001853EC"/>
    <w:rsid w:val="00185C29"/>
    <w:rsid w:val="00186893"/>
    <w:rsid w:val="00186EC7"/>
    <w:rsid w:val="00187600"/>
    <w:rsid w:val="00187F48"/>
    <w:rsid w:val="001908A3"/>
    <w:rsid w:val="00191A18"/>
    <w:rsid w:val="00193284"/>
    <w:rsid w:val="00194109"/>
    <w:rsid w:val="00194982"/>
    <w:rsid w:val="00197F55"/>
    <w:rsid w:val="00197FAF"/>
    <w:rsid w:val="001A0CB2"/>
    <w:rsid w:val="001A175A"/>
    <w:rsid w:val="001A2010"/>
    <w:rsid w:val="001A202D"/>
    <w:rsid w:val="001A2B09"/>
    <w:rsid w:val="001A3546"/>
    <w:rsid w:val="001A4C42"/>
    <w:rsid w:val="001A5742"/>
    <w:rsid w:val="001A7420"/>
    <w:rsid w:val="001A74B9"/>
    <w:rsid w:val="001B30CC"/>
    <w:rsid w:val="001B3CA9"/>
    <w:rsid w:val="001B3E5E"/>
    <w:rsid w:val="001B615E"/>
    <w:rsid w:val="001B6637"/>
    <w:rsid w:val="001B6792"/>
    <w:rsid w:val="001B7678"/>
    <w:rsid w:val="001C1FD9"/>
    <w:rsid w:val="001C21C3"/>
    <w:rsid w:val="001C34BA"/>
    <w:rsid w:val="001C502C"/>
    <w:rsid w:val="001C6A35"/>
    <w:rsid w:val="001C7F8E"/>
    <w:rsid w:val="001D02C2"/>
    <w:rsid w:val="001D10E1"/>
    <w:rsid w:val="001D12C6"/>
    <w:rsid w:val="001D142A"/>
    <w:rsid w:val="001D2206"/>
    <w:rsid w:val="001D2FCB"/>
    <w:rsid w:val="001D2FF3"/>
    <w:rsid w:val="001D3237"/>
    <w:rsid w:val="001D4A3F"/>
    <w:rsid w:val="001D6EC3"/>
    <w:rsid w:val="001D77A8"/>
    <w:rsid w:val="001D7F05"/>
    <w:rsid w:val="001E021B"/>
    <w:rsid w:val="001E14B4"/>
    <w:rsid w:val="001E15B2"/>
    <w:rsid w:val="001E1E57"/>
    <w:rsid w:val="001E3695"/>
    <w:rsid w:val="001E380B"/>
    <w:rsid w:val="001E4581"/>
    <w:rsid w:val="001E54AF"/>
    <w:rsid w:val="001E55DD"/>
    <w:rsid w:val="001E5A02"/>
    <w:rsid w:val="001E62A6"/>
    <w:rsid w:val="001E7131"/>
    <w:rsid w:val="001F0C1D"/>
    <w:rsid w:val="001F1132"/>
    <w:rsid w:val="001F168B"/>
    <w:rsid w:val="001F17B9"/>
    <w:rsid w:val="001F30F4"/>
    <w:rsid w:val="001F36AE"/>
    <w:rsid w:val="001F3C02"/>
    <w:rsid w:val="001F3ED6"/>
    <w:rsid w:val="001F47B3"/>
    <w:rsid w:val="001F485A"/>
    <w:rsid w:val="001F4C29"/>
    <w:rsid w:val="001F5A18"/>
    <w:rsid w:val="001F775F"/>
    <w:rsid w:val="00201209"/>
    <w:rsid w:val="00201800"/>
    <w:rsid w:val="00202A6D"/>
    <w:rsid w:val="00204451"/>
    <w:rsid w:val="002046DD"/>
    <w:rsid w:val="002075D5"/>
    <w:rsid w:val="0021027E"/>
    <w:rsid w:val="002102F2"/>
    <w:rsid w:val="0021089E"/>
    <w:rsid w:val="0021254D"/>
    <w:rsid w:val="00213389"/>
    <w:rsid w:val="0021406C"/>
    <w:rsid w:val="0021505D"/>
    <w:rsid w:val="00215878"/>
    <w:rsid w:val="00216D15"/>
    <w:rsid w:val="00216E7B"/>
    <w:rsid w:val="0021756E"/>
    <w:rsid w:val="002179F2"/>
    <w:rsid w:val="00220238"/>
    <w:rsid w:val="002223E3"/>
    <w:rsid w:val="00225E71"/>
    <w:rsid w:val="00227DD8"/>
    <w:rsid w:val="00230584"/>
    <w:rsid w:val="002306DE"/>
    <w:rsid w:val="00230BC6"/>
    <w:rsid w:val="00230C8C"/>
    <w:rsid w:val="00231304"/>
    <w:rsid w:val="00231935"/>
    <w:rsid w:val="00231B9B"/>
    <w:rsid w:val="00233C70"/>
    <w:rsid w:val="002347A2"/>
    <w:rsid w:val="00234F1B"/>
    <w:rsid w:val="00235004"/>
    <w:rsid w:val="002354FE"/>
    <w:rsid w:val="002356A7"/>
    <w:rsid w:val="00236078"/>
    <w:rsid w:val="00236725"/>
    <w:rsid w:val="002371E4"/>
    <w:rsid w:val="00241909"/>
    <w:rsid w:val="00242909"/>
    <w:rsid w:val="0024309A"/>
    <w:rsid w:val="00243C9A"/>
    <w:rsid w:val="0024421F"/>
    <w:rsid w:val="00245E85"/>
    <w:rsid w:val="00247B93"/>
    <w:rsid w:val="00251295"/>
    <w:rsid w:val="00251D9F"/>
    <w:rsid w:val="002520AD"/>
    <w:rsid w:val="0025354B"/>
    <w:rsid w:val="00253D4D"/>
    <w:rsid w:val="002558E5"/>
    <w:rsid w:val="002559CE"/>
    <w:rsid w:val="00255EB0"/>
    <w:rsid w:val="00257FE8"/>
    <w:rsid w:val="00260741"/>
    <w:rsid w:val="00261F73"/>
    <w:rsid w:val="00263220"/>
    <w:rsid w:val="00263282"/>
    <w:rsid w:val="002635D4"/>
    <w:rsid w:val="00263BA4"/>
    <w:rsid w:val="00264036"/>
    <w:rsid w:val="002640F1"/>
    <w:rsid w:val="0026465A"/>
    <w:rsid w:val="00264D31"/>
    <w:rsid w:val="002651F0"/>
    <w:rsid w:val="002675F0"/>
    <w:rsid w:val="00270233"/>
    <w:rsid w:val="002703CF"/>
    <w:rsid w:val="00270A06"/>
    <w:rsid w:val="00270A6D"/>
    <w:rsid w:val="002717E8"/>
    <w:rsid w:val="00271F7F"/>
    <w:rsid w:val="00272F2B"/>
    <w:rsid w:val="0027383F"/>
    <w:rsid w:val="00273CA0"/>
    <w:rsid w:val="0027432D"/>
    <w:rsid w:val="00276676"/>
    <w:rsid w:val="00276DBA"/>
    <w:rsid w:val="0027760E"/>
    <w:rsid w:val="00277D12"/>
    <w:rsid w:val="00277DDB"/>
    <w:rsid w:val="002801C5"/>
    <w:rsid w:val="00280B05"/>
    <w:rsid w:val="00281AAC"/>
    <w:rsid w:val="002822C1"/>
    <w:rsid w:val="00282AFF"/>
    <w:rsid w:val="00283EFF"/>
    <w:rsid w:val="002840A1"/>
    <w:rsid w:val="0028425C"/>
    <w:rsid w:val="002848AA"/>
    <w:rsid w:val="00285423"/>
    <w:rsid w:val="00286597"/>
    <w:rsid w:val="00286B46"/>
    <w:rsid w:val="00286F66"/>
    <w:rsid w:val="0028724D"/>
    <w:rsid w:val="0028756C"/>
    <w:rsid w:val="002903D2"/>
    <w:rsid w:val="0029109D"/>
    <w:rsid w:val="002934B2"/>
    <w:rsid w:val="0029363B"/>
    <w:rsid w:val="00293CCB"/>
    <w:rsid w:val="00293D82"/>
    <w:rsid w:val="002943B5"/>
    <w:rsid w:val="00296126"/>
    <w:rsid w:val="002A107A"/>
    <w:rsid w:val="002A1430"/>
    <w:rsid w:val="002A3C15"/>
    <w:rsid w:val="002A4710"/>
    <w:rsid w:val="002A6EF7"/>
    <w:rsid w:val="002A7058"/>
    <w:rsid w:val="002A71CA"/>
    <w:rsid w:val="002A72F8"/>
    <w:rsid w:val="002A74D7"/>
    <w:rsid w:val="002B0882"/>
    <w:rsid w:val="002B0F11"/>
    <w:rsid w:val="002B1056"/>
    <w:rsid w:val="002B25B4"/>
    <w:rsid w:val="002B3470"/>
    <w:rsid w:val="002B4942"/>
    <w:rsid w:val="002B4D11"/>
    <w:rsid w:val="002B4EEB"/>
    <w:rsid w:val="002B574E"/>
    <w:rsid w:val="002B5F58"/>
    <w:rsid w:val="002B6339"/>
    <w:rsid w:val="002B7913"/>
    <w:rsid w:val="002B7B12"/>
    <w:rsid w:val="002C0007"/>
    <w:rsid w:val="002C2FEE"/>
    <w:rsid w:val="002C3D30"/>
    <w:rsid w:val="002C5F92"/>
    <w:rsid w:val="002D12CB"/>
    <w:rsid w:val="002D30EE"/>
    <w:rsid w:val="002D586B"/>
    <w:rsid w:val="002D6F54"/>
    <w:rsid w:val="002D7D68"/>
    <w:rsid w:val="002D7FD0"/>
    <w:rsid w:val="002E00EE"/>
    <w:rsid w:val="002E1261"/>
    <w:rsid w:val="002E1DD0"/>
    <w:rsid w:val="002E27FC"/>
    <w:rsid w:val="002E35F7"/>
    <w:rsid w:val="002E5647"/>
    <w:rsid w:val="002E6D2D"/>
    <w:rsid w:val="002E6E47"/>
    <w:rsid w:val="002E7627"/>
    <w:rsid w:val="002E7A50"/>
    <w:rsid w:val="002F1772"/>
    <w:rsid w:val="002F3893"/>
    <w:rsid w:val="002F38EE"/>
    <w:rsid w:val="002F39C4"/>
    <w:rsid w:val="002F3B99"/>
    <w:rsid w:val="002F4115"/>
    <w:rsid w:val="002F4516"/>
    <w:rsid w:val="002F4CE8"/>
    <w:rsid w:val="002F4F88"/>
    <w:rsid w:val="002F52F8"/>
    <w:rsid w:val="0030005C"/>
    <w:rsid w:val="00300882"/>
    <w:rsid w:val="003029F3"/>
    <w:rsid w:val="00305D06"/>
    <w:rsid w:val="00306926"/>
    <w:rsid w:val="00310F60"/>
    <w:rsid w:val="00311D3E"/>
    <w:rsid w:val="003127F7"/>
    <w:rsid w:val="00314699"/>
    <w:rsid w:val="003172DC"/>
    <w:rsid w:val="0031766E"/>
    <w:rsid w:val="00320479"/>
    <w:rsid w:val="003209F9"/>
    <w:rsid w:val="00321595"/>
    <w:rsid w:val="003215A4"/>
    <w:rsid w:val="003240A7"/>
    <w:rsid w:val="00324C20"/>
    <w:rsid w:val="00325725"/>
    <w:rsid w:val="00326E9B"/>
    <w:rsid w:val="0032743D"/>
    <w:rsid w:val="00327948"/>
    <w:rsid w:val="00327AC4"/>
    <w:rsid w:val="00327B3C"/>
    <w:rsid w:val="00330912"/>
    <w:rsid w:val="00331050"/>
    <w:rsid w:val="00331756"/>
    <w:rsid w:val="00334068"/>
    <w:rsid w:val="003342F2"/>
    <w:rsid w:val="00335359"/>
    <w:rsid w:val="00335657"/>
    <w:rsid w:val="00335A31"/>
    <w:rsid w:val="003375E4"/>
    <w:rsid w:val="003376DF"/>
    <w:rsid w:val="00340353"/>
    <w:rsid w:val="00341261"/>
    <w:rsid w:val="00341E60"/>
    <w:rsid w:val="00342144"/>
    <w:rsid w:val="003461D3"/>
    <w:rsid w:val="00346943"/>
    <w:rsid w:val="00347ECF"/>
    <w:rsid w:val="00347EE6"/>
    <w:rsid w:val="003525CB"/>
    <w:rsid w:val="0035462D"/>
    <w:rsid w:val="00354B02"/>
    <w:rsid w:val="00355B1C"/>
    <w:rsid w:val="003560AA"/>
    <w:rsid w:val="00356781"/>
    <w:rsid w:val="00357242"/>
    <w:rsid w:val="00361A00"/>
    <w:rsid w:val="00361B2A"/>
    <w:rsid w:val="00362CEB"/>
    <w:rsid w:val="00363772"/>
    <w:rsid w:val="00363E2B"/>
    <w:rsid w:val="003644D9"/>
    <w:rsid w:val="0036570E"/>
    <w:rsid w:val="003665BA"/>
    <w:rsid w:val="0036669F"/>
    <w:rsid w:val="003719F0"/>
    <w:rsid w:val="00372DC2"/>
    <w:rsid w:val="00373B24"/>
    <w:rsid w:val="00373BBA"/>
    <w:rsid w:val="003740E8"/>
    <w:rsid w:val="00374439"/>
    <w:rsid w:val="003764DA"/>
    <w:rsid w:val="003765B8"/>
    <w:rsid w:val="003812D5"/>
    <w:rsid w:val="00381C21"/>
    <w:rsid w:val="003843EC"/>
    <w:rsid w:val="00384F10"/>
    <w:rsid w:val="00385416"/>
    <w:rsid w:val="003866E1"/>
    <w:rsid w:val="003876F2"/>
    <w:rsid w:val="00390D32"/>
    <w:rsid w:val="003926FC"/>
    <w:rsid w:val="003927FD"/>
    <w:rsid w:val="00395841"/>
    <w:rsid w:val="00395DB6"/>
    <w:rsid w:val="00396C5D"/>
    <w:rsid w:val="00397019"/>
    <w:rsid w:val="0039723E"/>
    <w:rsid w:val="00397676"/>
    <w:rsid w:val="00397F20"/>
    <w:rsid w:val="003A1C3E"/>
    <w:rsid w:val="003A240B"/>
    <w:rsid w:val="003A3EBD"/>
    <w:rsid w:val="003A416D"/>
    <w:rsid w:val="003A4660"/>
    <w:rsid w:val="003A5ED1"/>
    <w:rsid w:val="003A7E9F"/>
    <w:rsid w:val="003B0481"/>
    <w:rsid w:val="003B0F31"/>
    <w:rsid w:val="003B47BE"/>
    <w:rsid w:val="003B55A8"/>
    <w:rsid w:val="003B699A"/>
    <w:rsid w:val="003B7356"/>
    <w:rsid w:val="003B7B7E"/>
    <w:rsid w:val="003C05A2"/>
    <w:rsid w:val="003C19FB"/>
    <w:rsid w:val="003C1DD6"/>
    <w:rsid w:val="003C2A77"/>
    <w:rsid w:val="003C2C77"/>
    <w:rsid w:val="003C2EB9"/>
    <w:rsid w:val="003C3243"/>
    <w:rsid w:val="003C3971"/>
    <w:rsid w:val="003C410E"/>
    <w:rsid w:val="003C43DC"/>
    <w:rsid w:val="003C45B3"/>
    <w:rsid w:val="003C47F6"/>
    <w:rsid w:val="003C6532"/>
    <w:rsid w:val="003C6E2B"/>
    <w:rsid w:val="003C76DC"/>
    <w:rsid w:val="003C7C01"/>
    <w:rsid w:val="003C7E85"/>
    <w:rsid w:val="003D0950"/>
    <w:rsid w:val="003D26A6"/>
    <w:rsid w:val="003D3A28"/>
    <w:rsid w:val="003D40C9"/>
    <w:rsid w:val="003D429A"/>
    <w:rsid w:val="003D535A"/>
    <w:rsid w:val="003D545F"/>
    <w:rsid w:val="003D5B3A"/>
    <w:rsid w:val="003D712D"/>
    <w:rsid w:val="003E04D3"/>
    <w:rsid w:val="003E0C4E"/>
    <w:rsid w:val="003E1BB2"/>
    <w:rsid w:val="003E2087"/>
    <w:rsid w:val="003E5171"/>
    <w:rsid w:val="003E5388"/>
    <w:rsid w:val="003E5510"/>
    <w:rsid w:val="003E5633"/>
    <w:rsid w:val="003E6F9D"/>
    <w:rsid w:val="003F08C8"/>
    <w:rsid w:val="003F31A5"/>
    <w:rsid w:val="003F4806"/>
    <w:rsid w:val="003F4933"/>
    <w:rsid w:val="003F7A90"/>
    <w:rsid w:val="00400852"/>
    <w:rsid w:val="00401831"/>
    <w:rsid w:val="00401E12"/>
    <w:rsid w:val="00402C05"/>
    <w:rsid w:val="00402DD8"/>
    <w:rsid w:val="00404ACD"/>
    <w:rsid w:val="00406067"/>
    <w:rsid w:val="0040694B"/>
    <w:rsid w:val="00407C62"/>
    <w:rsid w:val="00411416"/>
    <w:rsid w:val="0041277D"/>
    <w:rsid w:val="00412FD8"/>
    <w:rsid w:val="00413381"/>
    <w:rsid w:val="00416708"/>
    <w:rsid w:val="004168EE"/>
    <w:rsid w:val="00416960"/>
    <w:rsid w:val="004169D7"/>
    <w:rsid w:val="0041720C"/>
    <w:rsid w:val="0041735A"/>
    <w:rsid w:val="00421B15"/>
    <w:rsid w:val="00422B2A"/>
    <w:rsid w:val="00423334"/>
    <w:rsid w:val="0042413E"/>
    <w:rsid w:val="0042579C"/>
    <w:rsid w:val="00425F47"/>
    <w:rsid w:val="00426116"/>
    <w:rsid w:val="00426CC6"/>
    <w:rsid w:val="00430217"/>
    <w:rsid w:val="00430DEA"/>
    <w:rsid w:val="0043142F"/>
    <w:rsid w:val="00431E40"/>
    <w:rsid w:val="0043372D"/>
    <w:rsid w:val="004338EB"/>
    <w:rsid w:val="004344C3"/>
    <w:rsid w:val="004345EC"/>
    <w:rsid w:val="00436CC1"/>
    <w:rsid w:val="00437768"/>
    <w:rsid w:val="00440F1C"/>
    <w:rsid w:val="00442995"/>
    <w:rsid w:val="00442A9A"/>
    <w:rsid w:val="0044364B"/>
    <w:rsid w:val="004447D7"/>
    <w:rsid w:val="00444E09"/>
    <w:rsid w:val="004450E7"/>
    <w:rsid w:val="00445145"/>
    <w:rsid w:val="004451C9"/>
    <w:rsid w:val="00445696"/>
    <w:rsid w:val="00445FF0"/>
    <w:rsid w:val="00446836"/>
    <w:rsid w:val="00446937"/>
    <w:rsid w:val="00446DA9"/>
    <w:rsid w:val="004478E8"/>
    <w:rsid w:val="00447C14"/>
    <w:rsid w:val="00447D2C"/>
    <w:rsid w:val="00447E01"/>
    <w:rsid w:val="00451A49"/>
    <w:rsid w:val="00452120"/>
    <w:rsid w:val="004524BE"/>
    <w:rsid w:val="00452582"/>
    <w:rsid w:val="004529E3"/>
    <w:rsid w:val="00453C92"/>
    <w:rsid w:val="00454DD7"/>
    <w:rsid w:val="00455122"/>
    <w:rsid w:val="00455A56"/>
    <w:rsid w:val="00455B98"/>
    <w:rsid w:val="004563FA"/>
    <w:rsid w:val="00456E15"/>
    <w:rsid w:val="00460C48"/>
    <w:rsid w:val="004615C0"/>
    <w:rsid w:val="004627D3"/>
    <w:rsid w:val="00464037"/>
    <w:rsid w:val="00465515"/>
    <w:rsid w:val="00465CE4"/>
    <w:rsid w:val="00465EDA"/>
    <w:rsid w:val="00466C81"/>
    <w:rsid w:val="004673BF"/>
    <w:rsid w:val="00470156"/>
    <w:rsid w:val="00470785"/>
    <w:rsid w:val="00470E91"/>
    <w:rsid w:val="00472A07"/>
    <w:rsid w:val="00473487"/>
    <w:rsid w:val="0047403F"/>
    <w:rsid w:val="004741FE"/>
    <w:rsid w:val="00474D6E"/>
    <w:rsid w:val="00475698"/>
    <w:rsid w:val="00475724"/>
    <w:rsid w:val="004762B0"/>
    <w:rsid w:val="00477B85"/>
    <w:rsid w:val="00480423"/>
    <w:rsid w:val="00480DC9"/>
    <w:rsid w:val="0048160A"/>
    <w:rsid w:val="00482DD6"/>
    <w:rsid w:val="00483729"/>
    <w:rsid w:val="004854FB"/>
    <w:rsid w:val="00485796"/>
    <w:rsid w:val="00487595"/>
    <w:rsid w:val="00492475"/>
    <w:rsid w:val="00494FD0"/>
    <w:rsid w:val="00495BED"/>
    <w:rsid w:val="00495D93"/>
    <w:rsid w:val="00495FB1"/>
    <w:rsid w:val="00497396"/>
    <w:rsid w:val="00497DAC"/>
    <w:rsid w:val="00497EAB"/>
    <w:rsid w:val="004A18B4"/>
    <w:rsid w:val="004A1D9D"/>
    <w:rsid w:val="004A3736"/>
    <w:rsid w:val="004A373C"/>
    <w:rsid w:val="004A3FA2"/>
    <w:rsid w:val="004A5458"/>
    <w:rsid w:val="004A6730"/>
    <w:rsid w:val="004A7F13"/>
    <w:rsid w:val="004B0E76"/>
    <w:rsid w:val="004B14F1"/>
    <w:rsid w:val="004B26F2"/>
    <w:rsid w:val="004B27DF"/>
    <w:rsid w:val="004B4B3C"/>
    <w:rsid w:val="004B59E7"/>
    <w:rsid w:val="004B5CA8"/>
    <w:rsid w:val="004B6A35"/>
    <w:rsid w:val="004B6BE1"/>
    <w:rsid w:val="004B7538"/>
    <w:rsid w:val="004B7E13"/>
    <w:rsid w:val="004C0A7D"/>
    <w:rsid w:val="004C0D99"/>
    <w:rsid w:val="004C1825"/>
    <w:rsid w:val="004C2955"/>
    <w:rsid w:val="004C29DC"/>
    <w:rsid w:val="004C2B4A"/>
    <w:rsid w:val="004C3A0B"/>
    <w:rsid w:val="004C4A6C"/>
    <w:rsid w:val="004C5097"/>
    <w:rsid w:val="004C6A35"/>
    <w:rsid w:val="004C7568"/>
    <w:rsid w:val="004C7967"/>
    <w:rsid w:val="004D0A42"/>
    <w:rsid w:val="004D1135"/>
    <w:rsid w:val="004D19B3"/>
    <w:rsid w:val="004D1AA2"/>
    <w:rsid w:val="004D21EC"/>
    <w:rsid w:val="004D3578"/>
    <w:rsid w:val="004D3653"/>
    <w:rsid w:val="004D4BD2"/>
    <w:rsid w:val="004D51CB"/>
    <w:rsid w:val="004D5CD1"/>
    <w:rsid w:val="004D76F3"/>
    <w:rsid w:val="004E057B"/>
    <w:rsid w:val="004E0E2F"/>
    <w:rsid w:val="004E0F52"/>
    <w:rsid w:val="004E1692"/>
    <w:rsid w:val="004E213A"/>
    <w:rsid w:val="004E28F3"/>
    <w:rsid w:val="004E3832"/>
    <w:rsid w:val="004E42D8"/>
    <w:rsid w:val="004E45B2"/>
    <w:rsid w:val="004E5599"/>
    <w:rsid w:val="004E5652"/>
    <w:rsid w:val="004E626C"/>
    <w:rsid w:val="004E7FA4"/>
    <w:rsid w:val="004F075F"/>
    <w:rsid w:val="004F0988"/>
    <w:rsid w:val="004F1430"/>
    <w:rsid w:val="004F1489"/>
    <w:rsid w:val="004F21C0"/>
    <w:rsid w:val="004F2770"/>
    <w:rsid w:val="004F3340"/>
    <w:rsid w:val="004F4892"/>
    <w:rsid w:val="004F4A24"/>
    <w:rsid w:val="004F5ECA"/>
    <w:rsid w:val="00501C07"/>
    <w:rsid w:val="00502B1E"/>
    <w:rsid w:val="00505BFA"/>
    <w:rsid w:val="00505BFB"/>
    <w:rsid w:val="00512604"/>
    <w:rsid w:val="0051337E"/>
    <w:rsid w:val="00514331"/>
    <w:rsid w:val="005150CC"/>
    <w:rsid w:val="00516C67"/>
    <w:rsid w:val="00521D2C"/>
    <w:rsid w:val="00524072"/>
    <w:rsid w:val="005242A8"/>
    <w:rsid w:val="00525218"/>
    <w:rsid w:val="00525247"/>
    <w:rsid w:val="00525251"/>
    <w:rsid w:val="00525A59"/>
    <w:rsid w:val="0052726A"/>
    <w:rsid w:val="00527630"/>
    <w:rsid w:val="005278AF"/>
    <w:rsid w:val="00527C8D"/>
    <w:rsid w:val="00527D68"/>
    <w:rsid w:val="00527E52"/>
    <w:rsid w:val="005300D7"/>
    <w:rsid w:val="0053020C"/>
    <w:rsid w:val="00531EAD"/>
    <w:rsid w:val="0053306C"/>
    <w:rsid w:val="0053388B"/>
    <w:rsid w:val="00534D66"/>
    <w:rsid w:val="00535773"/>
    <w:rsid w:val="00536478"/>
    <w:rsid w:val="00536B68"/>
    <w:rsid w:val="0053785E"/>
    <w:rsid w:val="00537F69"/>
    <w:rsid w:val="005412EA"/>
    <w:rsid w:val="00542160"/>
    <w:rsid w:val="00543E6C"/>
    <w:rsid w:val="00544222"/>
    <w:rsid w:val="0054476C"/>
    <w:rsid w:val="00544BCE"/>
    <w:rsid w:val="00545F03"/>
    <w:rsid w:val="00546661"/>
    <w:rsid w:val="00546994"/>
    <w:rsid w:val="00546FEA"/>
    <w:rsid w:val="00547894"/>
    <w:rsid w:val="00547B1A"/>
    <w:rsid w:val="00547CD4"/>
    <w:rsid w:val="00547D16"/>
    <w:rsid w:val="0055051E"/>
    <w:rsid w:val="005509E4"/>
    <w:rsid w:val="00550FAF"/>
    <w:rsid w:val="00551839"/>
    <w:rsid w:val="00551DCC"/>
    <w:rsid w:val="005525A5"/>
    <w:rsid w:val="00553183"/>
    <w:rsid w:val="005536AF"/>
    <w:rsid w:val="00553D68"/>
    <w:rsid w:val="0055403D"/>
    <w:rsid w:val="00555073"/>
    <w:rsid w:val="00555553"/>
    <w:rsid w:val="00556BDC"/>
    <w:rsid w:val="0055769B"/>
    <w:rsid w:val="00557C7E"/>
    <w:rsid w:val="005601E6"/>
    <w:rsid w:val="00560F03"/>
    <w:rsid w:val="005610C4"/>
    <w:rsid w:val="00561D32"/>
    <w:rsid w:val="00562331"/>
    <w:rsid w:val="00563289"/>
    <w:rsid w:val="00563DF5"/>
    <w:rsid w:val="00564026"/>
    <w:rsid w:val="00565087"/>
    <w:rsid w:val="00566745"/>
    <w:rsid w:val="00566D6E"/>
    <w:rsid w:val="00566EF5"/>
    <w:rsid w:val="00567A6A"/>
    <w:rsid w:val="00570E64"/>
    <w:rsid w:val="0057251A"/>
    <w:rsid w:val="0057305F"/>
    <w:rsid w:val="005731FF"/>
    <w:rsid w:val="0057647A"/>
    <w:rsid w:val="00584311"/>
    <w:rsid w:val="00584B81"/>
    <w:rsid w:val="00586E2E"/>
    <w:rsid w:val="005871EC"/>
    <w:rsid w:val="00587276"/>
    <w:rsid w:val="00587299"/>
    <w:rsid w:val="00587B40"/>
    <w:rsid w:val="00587C07"/>
    <w:rsid w:val="0059085E"/>
    <w:rsid w:val="00591B70"/>
    <w:rsid w:val="00593513"/>
    <w:rsid w:val="005938B3"/>
    <w:rsid w:val="0059473F"/>
    <w:rsid w:val="005964FB"/>
    <w:rsid w:val="00597824"/>
    <w:rsid w:val="00597B11"/>
    <w:rsid w:val="00597BD2"/>
    <w:rsid w:val="005A0B4A"/>
    <w:rsid w:val="005A0E83"/>
    <w:rsid w:val="005A19BB"/>
    <w:rsid w:val="005A1B8A"/>
    <w:rsid w:val="005A1EBE"/>
    <w:rsid w:val="005A4AC8"/>
    <w:rsid w:val="005A58FE"/>
    <w:rsid w:val="005B2CB1"/>
    <w:rsid w:val="005B3761"/>
    <w:rsid w:val="005B56C5"/>
    <w:rsid w:val="005B5CCF"/>
    <w:rsid w:val="005B62DE"/>
    <w:rsid w:val="005B69E3"/>
    <w:rsid w:val="005C13D1"/>
    <w:rsid w:val="005C1871"/>
    <w:rsid w:val="005C1EA8"/>
    <w:rsid w:val="005C271E"/>
    <w:rsid w:val="005C3AA1"/>
    <w:rsid w:val="005C4426"/>
    <w:rsid w:val="005C73DE"/>
    <w:rsid w:val="005D085B"/>
    <w:rsid w:val="005D0C15"/>
    <w:rsid w:val="005D1D8D"/>
    <w:rsid w:val="005D1E5F"/>
    <w:rsid w:val="005D2A83"/>
    <w:rsid w:val="005D2E01"/>
    <w:rsid w:val="005D4010"/>
    <w:rsid w:val="005D6BA2"/>
    <w:rsid w:val="005D7526"/>
    <w:rsid w:val="005E0537"/>
    <w:rsid w:val="005E10A5"/>
    <w:rsid w:val="005E1819"/>
    <w:rsid w:val="005E48F5"/>
    <w:rsid w:val="005E4BB2"/>
    <w:rsid w:val="005E610F"/>
    <w:rsid w:val="005F006C"/>
    <w:rsid w:val="005F1A7A"/>
    <w:rsid w:val="005F250D"/>
    <w:rsid w:val="005F4C36"/>
    <w:rsid w:val="005F5D68"/>
    <w:rsid w:val="005F5E42"/>
    <w:rsid w:val="005F601B"/>
    <w:rsid w:val="005F666E"/>
    <w:rsid w:val="005F694F"/>
    <w:rsid w:val="006019DD"/>
    <w:rsid w:val="00601B57"/>
    <w:rsid w:val="006020DC"/>
    <w:rsid w:val="00602AEA"/>
    <w:rsid w:val="00603052"/>
    <w:rsid w:val="006037D7"/>
    <w:rsid w:val="0060394D"/>
    <w:rsid w:val="006040DB"/>
    <w:rsid w:val="0060737A"/>
    <w:rsid w:val="00610D2C"/>
    <w:rsid w:val="006115DE"/>
    <w:rsid w:val="0061416A"/>
    <w:rsid w:val="00614559"/>
    <w:rsid w:val="006148FE"/>
    <w:rsid w:val="00614FDF"/>
    <w:rsid w:val="00616920"/>
    <w:rsid w:val="00616A0A"/>
    <w:rsid w:val="00617481"/>
    <w:rsid w:val="00621868"/>
    <w:rsid w:val="00621B27"/>
    <w:rsid w:val="0062227D"/>
    <w:rsid w:val="00622A42"/>
    <w:rsid w:val="00623E47"/>
    <w:rsid w:val="006240FD"/>
    <w:rsid w:val="006249F6"/>
    <w:rsid w:val="00624B9B"/>
    <w:rsid w:val="00624F85"/>
    <w:rsid w:val="00626BE6"/>
    <w:rsid w:val="00626F73"/>
    <w:rsid w:val="00630AF4"/>
    <w:rsid w:val="006323D7"/>
    <w:rsid w:val="00632D63"/>
    <w:rsid w:val="00632DB5"/>
    <w:rsid w:val="00633AC5"/>
    <w:rsid w:val="0063543D"/>
    <w:rsid w:val="0063585B"/>
    <w:rsid w:val="00636C65"/>
    <w:rsid w:val="006378AF"/>
    <w:rsid w:val="00637E77"/>
    <w:rsid w:val="00640A62"/>
    <w:rsid w:val="006412C5"/>
    <w:rsid w:val="00641A5B"/>
    <w:rsid w:val="00643297"/>
    <w:rsid w:val="00643734"/>
    <w:rsid w:val="00644193"/>
    <w:rsid w:val="00644CAC"/>
    <w:rsid w:val="006455A8"/>
    <w:rsid w:val="00645999"/>
    <w:rsid w:val="00646F9F"/>
    <w:rsid w:val="00647114"/>
    <w:rsid w:val="00647844"/>
    <w:rsid w:val="00647C94"/>
    <w:rsid w:val="00647E03"/>
    <w:rsid w:val="0065180C"/>
    <w:rsid w:val="006518E5"/>
    <w:rsid w:val="0065337A"/>
    <w:rsid w:val="00654DED"/>
    <w:rsid w:val="00655156"/>
    <w:rsid w:val="006565C9"/>
    <w:rsid w:val="006575D8"/>
    <w:rsid w:val="00661236"/>
    <w:rsid w:val="0066246D"/>
    <w:rsid w:val="00662ACF"/>
    <w:rsid w:val="00662CAC"/>
    <w:rsid w:val="00662F1C"/>
    <w:rsid w:val="006663AE"/>
    <w:rsid w:val="006674FC"/>
    <w:rsid w:val="0067037F"/>
    <w:rsid w:val="00671889"/>
    <w:rsid w:val="0067519A"/>
    <w:rsid w:val="00675449"/>
    <w:rsid w:val="006757FB"/>
    <w:rsid w:val="00676584"/>
    <w:rsid w:val="006765FB"/>
    <w:rsid w:val="006770BE"/>
    <w:rsid w:val="00681746"/>
    <w:rsid w:val="00681F30"/>
    <w:rsid w:val="00682FD9"/>
    <w:rsid w:val="006843A0"/>
    <w:rsid w:val="0068514F"/>
    <w:rsid w:val="006855C9"/>
    <w:rsid w:val="00690561"/>
    <w:rsid w:val="006920DD"/>
    <w:rsid w:val="00692610"/>
    <w:rsid w:val="00694155"/>
    <w:rsid w:val="006953B6"/>
    <w:rsid w:val="00695490"/>
    <w:rsid w:val="0069557D"/>
    <w:rsid w:val="00696D3E"/>
    <w:rsid w:val="00696DD5"/>
    <w:rsid w:val="0069718B"/>
    <w:rsid w:val="00697816"/>
    <w:rsid w:val="006A0C9D"/>
    <w:rsid w:val="006A1027"/>
    <w:rsid w:val="006A172A"/>
    <w:rsid w:val="006A1B19"/>
    <w:rsid w:val="006A323F"/>
    <w:rsid w:val="006A3FEE"/>
    <w:rsid w:val="006A51A8"/>
    <w:rsid w:val="006A5E01"/>
    <w:rsid w:val="006A61ED"/>
    <w:rsid w:val="006A7DBF"/>
    <w:rsid w:val="006B138C"/>
    <w:rsid w:val="006B22FA"/>
    <w:rsid w:val="006B2B8F"/>
    <w:rsid w:val="006B30D0"/>
    <w:rsid w:val="006B3998"/>
    <w:rsid w:val="006B42A7"/>
    <w:rsid w:val="006B46ED"/>
    <w:rsid w:val="006B56B9"/>
    <w:rsid w:val="006B5A4E"/>
    <w:rsid w:val="006B5F40"/>
    <w:rsid w:val="006B7120"/>
    <w:rsid w:val="006B7AF5"/>
    <w:rsid w:val="006C0C3A"/>
    <w:rsid w:val="006C0F9C"/>
    <w:rsid w:val="006C1164"/>
    <w:rsid w:val="006C1584"/>
    <w:rsid w:val="006C34A8"/>
    <w:rsid w:val="006C3D95"/>
    <w:rsid w:val="006C669A"/>
    <w:rsid w:val="006C79F6"/>
    <w:rsid w:val="006D0B59"/>
    <w:rsid w:val="006D0CCA"/>
    <w:rsid w:val="006D1E0D"/>
    <w:rsid w:val="006D24B8"/>
    <w:rsid w:val="006D3797"/>
    <w:rsid w:val="006D4011"/>
    <w:rsid w:val="006D4D51"/>
    <w:rsid w:val="006D4FBC"/>
    <w:rsid w:val="006D5F7F"/>
    <w:rsid w:val="006D61CB"/>
    <w:rsid w:val="006D7B5D"/>
    <w:rsid w:val="006E05CD"/>
    <w:rsid w:val="006E083E"/>
    <w:rsid w:val="006E1F54"/>
    <w:rsid w:val="006E4101"/>
    <w:rsid w:val="006E4BB5"/>
    <w:rsid w:val="006E4EAC"/>
    <w:rsid w:val="006E522D"/>
    <w:rsid w:val="006E5C86"/>
    <w:rsid w:val="006E5F22"/>
    <w:rsid w:val="006E61F8"/>
    <w:rsid w:val="006E713E"/>
    <w:rsid w:val="006F1F1F"/>
    <w:rsid w:val="006F2670"/>
    <w:rsid w:val="006F3F22"/>
    <w:rsid w:val="006F3F30"/>
    <w:rsid w:val="006F4A53"/>
    <w:rsid w:val="006F61D7"/>
    <w:rsid w:val="006F7E01"/>
    <w:rsid w:val="0070067B"/>
    <w:rsid w:val="007006EE"/>
    <w:rsid w:val="00701116"/>
    <w:rsid w:val="00703140"/>
    <w:rsid w:val="00703617"/>
    <w:rsid w:val="00703D7E"/>
    <w:rsid w:val="00707A30"/>
    <w:rsid w:val="00707BF6"/>
    <w:rsid w:val="007101C6"/>
    <w:rsid w:val="0071049A"/>
    <w:rsid w:val="00711BA0"/>
    <w:rsid w:val="0071283C"/>
    <w:rsid w:val="00712EC8"/>
    <w:rsid w:val="00713309"/>
    <w:rsid w:val="00713C44"/>
    <w:rsid w:val="00713F5F"/>
    <w:rsid w:val="00717C2A"/>
    <w:rsid w:val="00720238"/>
    <w:rsid w:val="0072194F"/>
    <w:rsid w:val="00721BAB"/>
    <w:rsid w:val="0072229B"/>
    <w:rsid w:val="00724783"/>
    <w:rsid w:val="00724EE9"/>
    <w:rsid w:val="007259C6"/>
    <w:rsid w:val="00727059"/>
    <w:rsid w:val="00730E44"/>
    <w:rsid w:val="00731103"/>
    <w:rsid w:val="00731585"/>
    <w:rsid w:val="00731AFD"/>
    <w:rsid w:val="00731CA3"/>
    <w:rsid w:val="0073445B"/>
    <w:rsid w:val="0073484E"/>
    <w:rsid w:val="00734A5B"/>
    <w:rsid w:val="00735879"/>
    <w:rsid w:val="007366CB"/>
    <w:rsid w:val="00736DED"/>
    <w:rsid w:val="00737A52"/>
    <w:rsid w:val="0074026F"/>
    <w:rsid w:val="00740842"/>
    <w:rsid w:val="00740B44"/>
    <w:rsid w:val="007417A6"/>
    <w:rsid w:val="007417B6"/>
    <w:rsid w:val="007426BA"/>
    <w:rsid w:val="007429E6"/>
    <w:rsid w:val="007429F6"/>
    <w:rsid w:val="007431B2"/>
    <w:rsid w:val="00743C79"/>
    <w:rsid w:val="00743CE7"/>
    <w:rsid w:val="00744E76"/>
    <w:rsid w:val="0074556A"/>
    <w:rsid w:val="00745AEC"/>
    <w:rsid w:val="00745B05"/>
    <w:rsid w:val="00745D53"/>
    <w:rsid w:val="00746C78"/>
    <w:rsid w:val="00747BD5"/>
    <w:rsid w:val="00750091"/>
    <w:rsid w:val="00750981"/>
    <w:rsid w:val="00750E14"/>
    <w:rsid w:val="0075153B"/>
    <w:rsid w:val="00751EBE"/>
    <w:rsid w:val="00752AAA"/>
    <w:rsid w:val="00753846"/>
    <w:rsid w:val="00753A2B"/>
    <w:rsid w:val="00753C31"/>
    <w:rsid w:val="007541E4"/>
    <w:rsid w:val="007543D6"/>
    <w:rsid w:val="00755055"/>
    <w:rsid w:val="00755AB0"/>
    <w:rsid w:val="00755C56"/>
    <w:rsid w:val="00755DD9"/>
    <w:rsid w:val="007605F6"/>
    <w:rsid w:val="00760C42"/>
    <w:rsid w:val="00763871"/>
    <w:rsid w:val="00763941"/>
    <w:rsid w:val="00764E84"/>
    <w:rsid w:val="00765C59"/>
    <w:rsid w:val="00766CFD"/>
    <w:rsid w:val="00767831"/>
    <w:rsid w:val="0077486C"/>
    <w:rsid w:val="00774DA4"/>
    <w:rsid w:val="00775EFD"/>
    <w:rsid w:val="00776688"/>
    <w:rsid w:val="00776D50"/>
    <w:rsid w:val="007777A2"/>
    <w:rsid w:val="00777839"/>
    <w:rsid w:val="007779C7"/>
    <w:rsid w:val="00777F06"/>
    <w:rsid w:val="0078017B"/>
    <w:rsid w:val="00781F0F"/>
    <w:rsid w:val="00782B5A"/>
    <w:rsid w:val="0078323D"/>
    <w:rsid w:val="007838C3"/>
    <w:rsid w:val="00783939"/>
    <w:rsid w:val="00783AFB"/>
    <w:rsid w:val="00783F3B"/>
    <w:rsid w:val="0078401F"/>
    <w:rsid w:val="007847A2"/>
    <w:rsid w:val="00784EC6"/>
    <w:rsid w:val="007852B7"/>
    <w:rsid w:val="00787B98"/>
    <w:rsid w:val="00790191"/>
    <w:rsid w:val="007908BC"/>
    <w:rsid w:val="007916E2"/>
    <w:rsid w:val="0079218A"/>
    <w:rsid w:val="00792E34"/>
    <w:rsid w:val="00794F2F"/>
    <w:rsid w:val="00795E9E"/>
    <w:rsid w:val="007A0B58"/>
    <w:rsid w:val="007A182E"/>
    <w:rsid w:val="007A190D"/>
    <w:rsid w:val="007A2809"/>
    <w:rsid w:val="007A3A59"/>
    <w:rsid w:val="007A41BC"/>
    <w:rsid w:val="007A4C5A"/>
    <w:rsid w:val="007A5494"/>
    <w:rsid w:val="007A619B"/>
    <w:rsid w:val="007B0235"/>
    <w:rsid w:val="007B0A77"/>
    <w:rsid w:val="007B1B04"/>
    <w:rsid w:val="007B1FA4"/>
    <w:rsid w:val="007B2545"/>
    <w:rsid w:val="007B48EE"/>
    <w:rsid w:val="007B4A35"/>
    <w:rsid w:val="007B58DC"/>
    <w:rsid w:val="007B600E"/>
    <w:rsid w:val="007B6340"/>
    <w:rsid w:val="007C024E"/>
    <w:rsid w:val="007C10E2"/>
    <w:rsid w:val="007C120F"/>
    <w:rsid w:val="007C1B0D"/>
    <w:rsid w:val="007C2654"/>
    <w:rsid w:val="007C3BD6"/>
    <w:rsid w:val="007C3E32"/>
    <w:rsid w:val="007C502A"/>
    <w:rsid w:val="007C55AB"/>
    <w:rsid w:val="007C5E58"/>
    <w:rsid w:val="007C656E"/>
    <w:rsid w:val="007C698B"/>
    <w:rsid w:val="007C7574"/>
    <w:rsid w:val="007D1FB9"/>
    <w:rsid w:val="007D25DF"/>
    <w:rsid w:val="007D2A0C"/>
    <w:rsid w:val="007D4ABC"/>
    <w:rsid w:val="007D581C"/>
    <w:rsid w:val="007D5F78"/>
    <w:rsid w:val="007D651E"/>
    <w:rsid w:val="007D6FFB"/>
    <w:rsid w:val="007D79A9"/>
    <w:rsid w:val="007E1BD6"/>
    <w:rsid w:val="007E2F7C"/>
    <w:rsid w:val="007E59A2"/>
    <w:rsid w:val="007E5D39"/>
    <w:rsid w:val="007E5DCA"/>
    <w:rsid w:val="007E7149"/>
    <w:rsid w:val="007F025E"/>
    <w:rsid w:val="007F0F4A"/>
    <w:rsid w:val="007F1D7E"/>
    <w:rsid w:val="007F20CB"/>
    <w:rsid w:val="007F218E"/>
    <w:rsid w:val="007F2939"/>
    <w:rsid w:val="007F31E9"/>
    <w:rsid w:val="007F34A0"/>
    <w:rsid w:val="007F3752"/>
    <w:rsid w:val="007F3C8A"/>
    <w:rsid w:val="007F4ADA"/>
    <w:rsid w:val="007F537E"/>
    <w:rsid w:val="007F5777"/>
    <w:rsid w:val="007F578A"/>
    <w:rsid w:val="007F7FBA"/>
    <w:rsid w:val="00800BEA"/>
    <w:rsid w:val="00801B57"/>
    <w:rsid w:val="00802023"/>
    <w:rsid w:val="008027F0"/>
    <w:rsid w:val="008028A4"/>
    <w:rsid w:val="00802F4F"/>
    <w:rsid w:val="00803DEF"/>
    <w:rsid w:val="008047BE"/>
    <w:rsid w:val="00804E6B"/>
    <w:rsid w:val="00805539"/>
    <w:rsid w:val="00806765"/>
    <w:rsid w:val="008079C0"/>
    <w:rsid w:val="00807B44"/>
    <w:rsid w:val="00810A9D"/>
    <w:rsid w:val="00810DE3"/>
    <w:rsid w:val="00810F50"/>
    <w:rsid w:val="00811BB8"/>
    <w:rsid w:val="00811E0E"/>
    <w:rsid w:val="00811F9B"/>
    <w:rsid w:val="00811FE2"/>
    <w:rsid w:val="0081235E"/>
    <w:rsid w:val="00814192"/>
    <w:rsid w:val="00814895"/>
    <w:rsid w:val="008157E0"/>
    <w:rsid w:val="00815A1D"/>
    <w:rsid w:val="00816B44"/>
    <w:rsid w:val="00816F66"/>
    <w:rsid w:val="008174DC"/>
    <w:rsid w:val="00820186"/>
    <w:rsid w:val="0082026A"/>
    <w:rsid w:val="008203AA"/>
    <w:rsid w:val="00820F7F"/>
    <w:rsid w:val="008218E4"/>
    <w:rsid w:val="008234CE"/>
    <w:rsid w:val="00825AE7"/>
    <w:rsid w:val="00826971"/>
    <w:rsid w:val="00826A17"/>
    <w:rsid w:val="00830747"/>
    <w:rsid w:val="008319AF"/>
    <w:rsid w:val="008326C4"/>
    <w:rsid w:val="00832EB7"/>
    <w:rsid w:val="00833B5D"/>
    <w:rsid w:val="00834AC7"/>
    <w:rsid w:val="00835559"/>
    <w:rsid w:val="00835826"/>
    <w:rsid w:val="00836714"/>
    <w:rsid w:val="0083684A"/>
    <w:rsid w:val="00836C27"/>
    <w:rsid w:val="008373D0"/>
    <w:rsid w:val="00837673"/>
    <w:rsid w:val="00841FFF"/>
    <w:rsid w:val="00844F92"/>
    <w:rsid w:val="008471DD"/>
    <w:rsid w:val="008475B2"/>
    <w:rsid w:val="008518B7"/>
    <w:rsid w:val="00851CFD"/>
    <w:rsid w:val="00854813"/>
    <w:rsid w:val="008558CD"/>
    <w:rsid w:val="00857B77"/>
    <w:rsid w:val="00860330"/>
    <w:rsid w:val="00860A16"/>
    <w:rsid w:val="00860A5A"/>
    <w:rsid w:val="00860BB8"/>
    <w:rsid w:val="00861302"/>
    <w:rsid w:val="0086155C"/>
    <w:rsid w:val="00861D06"/>
    <w:rsid w:val="00861FDC"/>
    <w:rsid w:val="008629E1"/>
    <w:rsid w:val="00863C6E"/>
    <w:rsid w:val="00864801"/>
    <w:rsid w:val="00865729"/>
    <w:rsid w:val="008673C6"/>
    <w:rsid w:val="008706C5"/>
    <w:rsid w:val="00871727"/>
    <w:rsid w:val="0087184E"/>
    <w:rsid w:val="00871908"/>
    <w:rsid w:val="0087321B"/>
    <w:rsid w:val="00873F79"/>
    <w:rsid w:val="0087423A"/>
    <w:rsid w:val="00875646"/>
    <w:rsid w:val="008767FB"/>
    <w:rsid w:val="008768CA"/>
    <w:rsid w:val="0087690A"/>
    <w:rsid w:val="00876D6C"/>
    <w:rsid w:val="00877710"/>
    <w:rsid w:val="0088443B"/>
    <w:rsid w:val="00884535"/>
    <w:rsid w:val="00884BFD"/>
    <w:rsid w:val="00885367"/>
    <w:rsid w:val="00885414"/>
    <w:rsid w:val="00885745"/>
    <w:rsid w:val="00885767"/>
    <w:rsid w:val="00885CCE"/>
    <w:rsid w:val="0088684D"/>
    <w:rsid w:val="00887EA9"/>
    <w:rsid w:val="0089090B"/>
    <w:rsid w:val="0089210D"/>
    <w:rsid w:val="00892740"/>
    <w:rsid w:val="0089295F"/>
    <w:rsid w:val="008929B7"/>
    <w:rsid w:val="008944DC"/>
    <w:rsid w:val="0089466F"/>
    <w:rsid w:val="00894D52"/>
    <w:rsid w:val="008A3482"/>
    <w:rsid w:val="008A4421"/>
    <w:rsid w:val="008A50BF"/>
    <w:rsid w:val="008A6463"/>
    <w:rsid w:val="008A64C4"/>
    <w:rsid w:val="008A6591"/>
    <w:rsid w:val="008A7F74"/>
    <w:rsid w:val="008B2305"/>
    <w:rsid w:val="008B29C0"/>
    <w:rsid w:val="008B2EB5"/>
    <w:rsid w:val="008B37CF"/>
    <w:rsid w:val="008B3997"/>
    <w:rsid w:val="008B4153"/>
    <w:rsid w:val="008B5EDF"/>
    <w:rsid w:val="008B73B6"/>
    <w:rsid w:val="008B7419"/>
    <w:rsid w:val="008B7B63"/>
    <w:rsid w:val="008C02BF"/>
    <w:rsid w:val="008C0ECD"/>
    <w:rsid w:val="008C316D"/>
    <w:rsid w:val="008C384C"/>
    <w:rsid w:val="008C46B7"/>
    <w:rsid w:val="008C4FD9"/>
    <w:rsid w:val="008C5316"/>
    <w:rsid w:val="008C5630"/>
    <w:rsid w:val="008C5F41"/>
    <w:rsid w:val="008C6861"/>
    <w:rsid w:val="008C69B8"/>
    <w:rsid w:val="008C6FC6"/>
    <w:rsid w:val="008D0D34"/>
    <w:rsid w:val="008D2681"/>
    <w:rsid w:val="008D3E4B"/>
    <w:rsid w:val="008D4263"/>
    <w:rsid w:val="008D4CAE"/>
    <w:rsid w:val="008D5485"/>
    <w:rsid w:val="008D58C6"/>
    <w:rsid w:val="008D5F6E"/>
    <w:rsid w:val="008D6EEA"/>
    <w:rsid w:val="008D7A1C"/>
    <w:rsid w:val="008D7F32"/>
    <w:rsid w:val="008E033A"/>
    <w:rsid w:val="008E082B"/>
    <w:rsid w:val="008E4EF7"/>
    <w:rsid w:val="008E541D"/>
    <w:rsid w:val="008E69F0"/>
    <w:rsid w:val="008E7065"/>
    <w:rsid w:val="008E7E65"/>
    <w:rsid w:val="008F3156"/>
    <w:rsid w:val="008F32BB"/>
    <w:rsid w:val="008F500E"/>
    <w:rsid w:val="008F547F"/>
    <w:rsid w:val="008F5669"/>
    <w:rsid w:val="008F6B54"/>
    <w:rsid w:val="008F6CE1"/>
    <w:rsid w:val="008F6D70"/>
    <w:rsid w:val="008F70A2"/>
    <w:rsid w:val="008F7FF9"/>
    <w:rsid w:val="00900AF7"/>
    <w:rsid w:val="0090271F"/>
    <w:rsid w:val="00902843"/>
    <w:rsid w:val="00902E23"/>
    <w:rsid w:val="009034E6"/>
    <w:rsid w:val="00903523"/>
    <w:rsid w:val="00903684"/>
    <w:rsid w:val="009055B8"/>
    <w:rsid w:val="00905DB9"/>
    <w:rsid w:val="00906E7D"/>
    <w:rsid w:val="0091030C"/>
    <w:rsid w:val="009114D7"/>
    <w:rsid w:val="00911E62"/>
    <w:rsid w:val="0091253F"/>
    <w:rsid w:val="00912B60"/>
    <w:rsid w:val="0091348E"/>
    <w:rsid w:val="00917540"/>
    <w:rsid w:val="00917CCB"/>
    <w:rsid w:val="00920399"/>
    <w:rsid w:val="00920684"/>
    <w:rsid w:val="00921233"/>
    <w:rsid w:val="00923561"/>
    <w:rsid w:val="0092469D"/>
    <w:rsid w:val="00924E69"/>
    <w:rsid w:val="00926204"/>
    <w:rsid w:val="00930605"/>
    <w:rsid w:val="00931AFC"/>
    <w:rsid w:val="00931C9C"/>
    <w:rsid w:val="009321B9"/>
    <w:rsid w:val="00932574"/>
    <w:rsid w:val="00933CEC"/>
    <w:rsid w:val="00934032"/>
    <w:rsid w:val="009343D7"/>
    <w:rsid w:val="00936386"/>
    <w:rsid w:val="009372E2"/>
    <w:rsid w:val="00940267"/>
    <w:rsid w:val="00940293"/>
    <w:rsid w:val="009402B2"/>
    <w:rsid w:val="009403EC"/>
    <w:rsid w:val="00940977"/>
    <w:rsid w:val="00940E07"/>
    <w:rsid w:val="00940FB0"/>
    <w:rsid w:val="009421A1"/>
    <w:rsid w:val="00942D42"/>
    <w:rsid w:val="00942EC2"/>
    <w:rsid w:val="00942EDA"/>
    <w:rsid w:val="00945823"/>
    <w:rsid w:val="00950110"/>
    <w:rsid w:val="009504BB"/>
    <w:rsid w:val="009519C1"/>
    <w:rsid w:val="00953A43"/>
    <w:rsid w:val="00955687"/>
    <w:rsid w:val="0095692F"/>
    <w:rsid w:val="00956E82"/>
    <w:rsid w:val="00956FED"/>
    <w:rsid w:val="00957183"/>
    <w:rsid w:val="00957ECB"/>
    <w:rsid w:val="009609EA"/>
    <w:rsid w:val="009616C8"/>
    <w:rsid w:val="00962F5E"/>
    <w:rsid w:val="0096457C"/>
    <w:rsid w:val="00964881"/>
    <w:rsid w:val="00964FA8"/>
    <w:rsid w:val="00965E0F"/>
    <w:rsid w:val="0096602D"/>
    <w:rsid w:val="009660DA"/>
    <w:rsid w:val="00970CEA"/>
    <w:rsid w:val="009710E7"/>
    <w:rsid w:val="009711FD"/>
    <w:rsid w:val="009719E5"/>
    <w:rsid w:val="009725AA"/>
    <w:rsid w:val="00972683"/>
    <w:rsid w:val="00972A13"/>
    <w:rsid w:val="00973F33"/>
    <w:rsid w:val="009745AD"/>
    <w:rsid w:val="009760C0"/>
    <w:rsid w:val="00976532"/>
    <w:rsid w:val="009772F1"/>
    <w:rsid w:val="00977499"/>
    <w:rsid w:val="00977A63"/>
    <w:rsid w:val="00977CA6"/>
    <w:rsid w:val="00980F85"/>
    <w:rsid w:val="00981C5A"/>
    <w:rsid w:val="00982B17"/>
    <w:rsid w:val="00984ABC"/>
    <w:rsid w:val="00984F6D"/>
    <w:rsid w:val="0098509A"/>
    <w:rsid w:val="00985F99"/>
    <w:rsid w:val="00986424"/>
    <w:rsid w:val="00987289"/>
    <w:rsid w:val="00987D7C"/>
    <w:rsid w:val="0099003D"/>
    <w:rsid w:val="009909E3"/>
    <w:rsid w:val="00991B59"/>
    <w:rsid w:val="00992699"/>
    <w:rsid w:val="00993DDD"/>
    <w:rsid w:val="00994311"/>
    <w:rsid w:val="00995B92"/>
    <w:rsid w:val="00997C59"/>
    <w:rsid w:val="00997F00"/>
    <w:rsid w:val="009A0CFC"/>
    <w:rsid w:val="009A1046"/>
    <w:rsid w:val="009A1DD1"/>
    <w:rsid w:val="009A2308"/>
    <w:rsid w:val="009A2C53"/>
    <w:rsid w:val="009A4F24"/>
    <w:rsid w:val="009A5519"/>
    <w:rsid w:val="009A6AA8"/>
    <w:rsid w:val="009A7796"/>
    <w:rsid w:val="009B109A"/>
    <w:rsid w:val="009B24B5"/>
    <w:rsid w:val="009B2F3A"/>
    <w:rsid w:val="009B33DE"/>
    <w:rsid w:val="009B4277"/>
    <w:rsid w:val="009B5D55"/>
    <w:rsid w:val="009B75C6"/>
    <w:rsid w:val="009B7906"/>
    <w:rsid w:val="009C0147"/>
    <w:rsid w:val="009C059E"/>
    <w:rsid w:val="009C2823"/>
    <w:rsid w:val="009C32C1"/>
    <w:rsid w:val="009C3D04"/>
    <w:rsid w:val="009C3E5A"/>
    <w:rsid w:val="009C5431"/>
    <w:rsid w:val="009C67CC"/>
    <w:rsid w:val="009C7AEA"/>
    <w:rsid w:val="009C7EF5"/>
    <w:rsid w:val="009D0A97"/>
    <w:rsid w:val="009D0EE6"/>
    <w:rsid w:val="009D1406"/>
    <w:rsid w:val="009D27E3"/>
    <w:rsid w:val="009D44E7"/>
    <w:rsid w:val="009D52EA"/>
    <w:rsid w:val="009D5396"/>
    <w:rsid w:val="009D5DF9"/>
    <w:rsid w:val="009D7037"/>
    <w:rsid w:val="009E0E34"/>
    <w:rsid w:val="009E27BD"/>
    <w:rsid w:val="009E31DA"/>
    <w:rsid w:val="009E3464"/>
    <w:rsid w:val="009E56CF"/>
    <w:rsid w:val="009E718A"/>
    <w:rsid w:val="009F1885"/>
    <w:rsid w:val="009F28B5"/>
    <w:rsid w:val="009F2AA5"/>
    <w:rsid w:val="009F3065"/>
    <w:rsid w:val="009F3636"/>
    <w:rsid w:val="009F37B7"/>
    <w:rsid w:val="009F3A8F"/>
    <w:rsid w:val="009F4036"/>
    <w:rsid w:val="009F45AB"/>
    <w:rsid w:val="009F483B"/>
    <w:rsid w:val="009F4BB5"/>
    <w:rsid w:val="009F56EB"/>
    <w:rsid w:val="00A016D3"/>
    <w:rsid w:val="00A03CA9"/>
    <w:rsid w:val="00A04BEF"/>
    <w:rsid w:val="00A10538"/>
    <w:rsid w:val="00A10F02"/>
    <w:rsid w:val="00A12A27"/>
    <w:rsid w:val="00A12DA4"/>
    <w:rsid w:val="00A13233"/>
    <w:rsid w:val="00A13E13"/>
    <w:rsid w:val="00A13E56"/>
    <w:rsid w:val="00A15142"/>
    <w:rsid w:val="00A164B4"/>
    <w:rsid w:val="00A20BB6"/>
    <w:rsid w:val="00A26956"/>
    <w:rsid w:val="00A27486"/>
    <w:rsid w:val="00A27B60"/>
    <w:rsid w:val="00A3027E"/>
    <w:rsid w:val="00A3229B"/>
    <w:rsid w:val="00A3307E"/>
    <w:rsid w:val="00A332AA"/>
    <w:rsid w:val="00A33EA2"/>
    <w:rsid w:val="00A358DE"/>
    <w:rsid w:val="00A36D7F"/>
    <w:rsid w:val="00A37C33"/>
    <w:rsid w:val="00A4134D"/>
    <w:rsid w:val="00A41599"/>
    <w:rsid w:val="00A427B1"/>
    <w:rsid w:val="00A42B1E"/>
    <w:rsid w:val="00A43392"/>
    <w:rsid w:val="00A43B5E"/>
    <w:rsid w:val="00A4492A"/>
    <w:rsid w:val="00A449FA"/>
    <w:rsid w:val="00A46AEF"/>
    <w:rsid w:val="00A46D0B"/>
    <w:rsid w:val="00A47E3D"/>
    <w:rsid w:val="00A51465"/>
    <w:rsid w:val="00A51AFB"/>
    <w:rsid w:val="00A526DB"/>
    <w:rsid w:val="00A53724"/>
    <w:rsid w:val="00A53BDC"/>
    <w:rsid w:val="00A53C8B"/>
    <w:rsid w:val="00A54DDF"/>
    <w:rsid w:val="00A56066"/>
    <w:rsid w:val="00A56908"/>
    <w:rsid w:val="00A572EB"/>
    <w:rsid w:val="00A629DE"/>
    <w:rsid w:val="00A647FB"/>
    <w:rsid w:val="00A65090"/>
    <w:rsid w:val="00A65596"/>
    <w:rsid w:val="00A662E1"/>
    <w:rsid w:val="00A676E5"/>
    <w:rsid w:val="00A71AA5"/>
    <w:rsid w:val="00A72487"/>
    <w:rsid w:val="00A73129"/>
    <w:rsid w:val="00A73741"/>
    <w:rsid w:val="00A770DA"/>
    <w:rsid w:val="00A80885"/>
    <w:rsid w:val="00A81F2B"/>
    <w:rsid w:val="00A82346"/>
    <w:rsid w:val="00A827A4"/>
    <w:rsid w:val="00A83CCF"/>
    <w:rsid w:val="00A841E1"/>
    <w:rsid w:val="00A84861"/>
    <w:rsid w:val="00A85A04"/>
    <w:rsid w:val="00A86870"/>
    <w:rsid w:val="00A90A95"/>
    <w:rsid w:val="00A90EEC"/>
    <w:rsid w:val="00A918E5"/>
    <w:rsid w:val="00A92BA1"/>
    <w:rsid w:val="00A939FB"/>
    <w:rsid w:val="00A949D9"/>
    <w:rsid w:val="00A94EDA"/>
    <w:rsid w:val="00A95600"/>
    <w:rsid w:val="00A95DF2"/>
    <w:rsid w:val="00A96762"/>
    <w:rsid w:val="00AA281F"/>
    <w:rsid w:val="00AA35CE"/>
    <w:rsid w:val="00AA3F8F"/>
    <w:rsid w:val="00AA400F"/>
    <w:rsid w:val="00AA4BCF"/>
    <w:rsid w:val="00AA4FFB"/>
    <w:rsid w:val="00AA5137"/>
    <w:rsid w:val="00AA5AC0"/>
    <w:rsid w:val="00AA5CA1"/>
    <w:rsid w:val="00AA5E3C"/>
    <w:rsid w:val="00AA69E0"/>
    <w:rsid w:val="00AA6E88"/>
    <w:rsid w:val="00AA7F5B"/>
    <w:rsid w:val="00AB069D"/>
    <w:rsid w:val="00AB0E7E"/>
    <w:rsid w:val="00AB122B"/>
    <w:rsid w:val="00AB383C"/>
    <w:rsid w:val="00AB392C"/>
    <w:rsid w:val="00AB3FE8"/>
    <w:rsid w:val="00AB4DEE"/>
    <w:rsid w:val="00AB5109"/>
    <w:rsid w:val="00AB5D33"/>
    <w:rsid w:val="00AB60E3"/>
    <w:rsid w:val="00AB64B8"/>
    <w:rsid w:val="00AB6E7B"/>
    <w:rsid w:val="00AB782A"/>
    <w:rsid w:val="00AC0B5F"/>
    <w:rsid w:val="00AC1263"/>
    <w:rsid w:val="00AC1DC5"/>
    <w:rsid w:val="00AC23BA"/>
    <w:rsid w:val="00AC3090"/>
    <w:rsid w:val="00AC4077"/>
    <w:rsid w:val="00AC44C1"/>
    <w:rsid w:val="00AC588D"/>
    <w:rsid w:val="00AC5BA7"/>
    <w:rsid w:val="00AC635A"/>
    <w:rsid w:val="00AC6BC6"/>
    <w:rsid w:val="00AC76A8"/>
    <w:rsid w:val="00AC7B04"/>
    <w:rsid w:val="00AD0DE7"/>
    <w:rsid w:val="00AD1791"/>
    <w:rsid w:val="00AD1ABA"/>
    <w:rsid w:val="00AD3CD2"/>
    <w:rsid w:val="00AD4426"/>
    <w:rsid w:val="00AD67C7"/>
    <w:rsid w:val="00AD78A0"/>
    <w:rsid w:val="00AD78FB"/>
    <w:rsid w:val="00AD7F47"/>
    <w:rsid w:val="00AE27F7"/>
    <w:rsid w:val="00AE2C26"/>
    <w:rsid w:val="00AE56B6"/>
    <w:rsid w:val="00AE65E2"/>
    <w:rsid w:val="00AE6C07"/>
    <w:rsid w:val="00AF2D31"/>
    <w:rsid w:val="00AF3E34"/>
    <w:rsid w:val="00AF4844"/>
    <w:rsid w:val="00AF4B67"/>
    <w:rsid w:val="00AF512C"/>
    <w:rsid w:val="00AF64CD"/>
    <w:rsid w:val="00B00EFD"/>
    <w:rsid w:val="00B016EC"/>
    <w:rsid w:val="00B04395"/>
    <w:rsid w:val="00B04AA4"/>
    <w:rsid w:val="00B05BD9"/>
    <w:rsid w:val="00B12A10"/>
    <w:rsid w:val="00B13CCD"/>
    <w:rsid w:val="00B15449"/>
    <w:rsid w:val="00B15EFE"/>
    <w:rsid w:val="00B1698F"/>
    <w:rsid w:val="00B16AEB"/>
    <w:rsid w:val="00B1721B"/>
    <w:rsid w:val="00B17271"/>
    <w:rsid w:val="00B24A7D"/>
    <w:rsid w:val="00B30E36"/>
    <w:rsid w:val="00B315A8"/>
    <w:rsid w:val="00B3178C"/>
    <w:rsid w:val="00B3186B"/>
    <w:rsid w:val="00B32895"/>
    <w:rsid w:val="00B331AB"/>
    <w:rsid w:val="00B344E5"/>
    <w:rsid w:val="00B355AD"/>
    <w:rsid w:val="00B3617D"/>
    <w:rsid w:val="00B4114A"/>
    <w:rsid w:val="00B41410"/>
    <w:rsid w:val="00B418C6"/>
    <w:rsid w:val="00B41AEC"/>
    <w:rsid w:val="00B41E76"/>
    <w:rsid w:val="00B428D0"/>
    <w:rsid w:val="00B43508"/>
    <w:rsid w:val="00B43C1E"/>
    <w:rsid w:val="00B44309"/>
    <w:rsid w:val="00B4715B"/>
    <w:rsid w:val="00B47733"/>
    <w:rsid w:val="00B5192E"/>
    <w:rsid w:val="00B52155"/>
    <w:rsid w:val="00B52B95"/>
    <w:rsid w:val="00B52DE0"/>
    <w:rsid w:val="00B53107"/>
    <w:rsid w:val="00B55129"/>
    <w:rsid w:val="00B55EE8"/>
    <w:rsid w:val="00B56C53"/>
    <w:rsid w:val="00B60D26"/>
    <w:rsid w:val="00B620CE"/>
    <w:rsid w:val="00B64A82"/>
    <w:rsid w:val="00B6511F"/>
    <w:rsid w:val="00B653AA"/>
    <w:rsid w:val="00B66AC9"/>
    <w:rsid w:val="00B66DD7"/>
    <w:rsid w:val="00B70E5E"/>
    <w:rsid w:val="00B714B3"/>
    <w:rsid w:val="00B742A1"/>
    <w:rsid w:val="00B7435D"/>
    <w:rsid w:val="00B76C69"/>
    <w:rsid w:val="00B7744F"/>
    <w:rsid w:val="00B81100"/>
    <w:rsid w:val="00B8303B"/>
    <w:rsid w:val="00B83485"/>
    <w:rsid w:val="00B83977"/>
    <w:rsid w:val="00B84582"/>
    <w:rsid w:val="00B84587"/>
    <w:rsid w:val="00B85BA7"/>
    <w:rsid w:val="00B863D0"/>
    <w:rsid w:val="00B875A9"/>
    <w:rsid w:val="00B90F4E"/>
    <w:rsid w:val="00B90FEB"/>
    <w:rsid w:val="00B9227E"/>
    <w:rsid w:val="00B9281B"/>
    <w:rsid w:val="00B92AA4"/>
    <w:rsid w:val="00B92EBF"/>
    <w:rsid w:val="00B93086"/>
    <w:rsid w:val="00B93285"/>
    <w:rsid w:val="00B93F28"/>
    <w:rsid w:val="00B93FB3"/>
    <w:rsid w:val="00B94164"/>
    <w:rsid w:val="00B94A88"/>
    <w:rsid w:val="00B95116"/>
    <w:rsid w:val="00B954EB"/>
    <w:rsid w:val="00B96F73"/>
    <w:rsid w:val="00BA0986"/>
    <w:rsid w:val="00BA0AB3"/>
    <w:rsid w:val="00BA19ED"/>
    <w:rsid w:val="00BA2BF5"/>
    <w:rsid w:val="00BA3725"/>
    <w:rsid w:val="00BA4B8D"/>
    <w:rsid w:val="00BA597A"/>
    <w:rsid w:val="00BA6E7A"/>
    <w:rsid w:val="00BA79E7"/>
    <w:rsid w:val="00BB097F"/>
    <w:rsid w:val="00BB0DF5"/>
    <w:rsid w:val="00BB3DFC"/>
    <w:rsid w:val="00BB572F"/>
    <w:rsid w:val="00BB676D"/>
    <w:rsid w:val="00BC0B01"/>
    <w:rsid w:val="00BC0F7D"/>
    <w:rsid w:val="00BC2C0D"/>
    <w:rsid w:val="00BC3F0F"/>
    <w:rsid w:val="00BC573E"/>
    <w:rsid w:val="00BC5E9D"/>
    <w:rsid w:val="00BC673B"/>
    <w:rsid w:val="00BC7EE3"/>
    <w:rsid w:val="00BD18D2"/>
    <w:rsid w:val="00BD1BB4"/>
    <w:rsid w:val="00BD46B1"/>
    <w:rsid w:val="00BD619C"/>
    <w:rsid w:val="00BD69CB"/>
    <w:rsid w:val="00BD6F23"/>
    <w:rsid w:val="00BD7D31"/>
    <w:rsid w:val="00BE22E7"/>
    <w:rsid w:val="00BE3255"/>
    <w:rsid w:val="00BE5FA2"/>
    <w:rsid w:val="00BE6ABA"/>
    <w:rsid w:val="00BE7269"/>
    <w:rsid w:val="00BE7419"/>
    <w:rsid w:val="00BE7B90"/>
    <w:rsid w:val="00BF05C1"/>
    <w:rsid w:val="00BF0D26"/>
    <w:rsid w:val="00BF128E"/>
    <w:rsid w:val="00BF227B"/>
    <w:rsid w:val="00BF2ECF"/>
    <w:rsid w:val="00BF5919"/>
    <w:rsid w:val="00BF658A"/>
    <w:rsid w:val="00BF7F3D"/>
    <w:rsid w:val="00C00890"/>
    <w:rsid w:val="00C00B0F"/>
    <w:rsid w:val="00C0110C"/>
    <w:rsid w:val="00C03945"/>
    <w:rsid w:val="00C05FF1"/>
    <w:rsid w:val="00C06A3B"/>
    <w:rsid w:val="00C074DD"/>
    <w:rsid w:val="00C07D77"/>
    <w:rsid w:val="00C102C5"/>
    <w:rsid w:val="00C10466"/>
    <w:rsid w:val="00C10AF5"/>
    <w:rsid w:val="00C12F1C"/>
    <w:rsid w:val="00C1496A"/>
    <w:rsid w:val="00C16E9D"/>
    <w:rsid w:val="00C1736C"/>
    <w:rsid w:val="00C20014"/>
    <w:rsid w:val="00C219A7"/>
    <w:rsid w:val="00C2365D"/>
    <w:rsid w:val="00C24BD9"/>
    <w:rsid w:val="00C2548B"/>
    <w:rsid w:val="00C25EAB"/>
    <w:rsid w:val="00C268C8"/>
    <w:rsid w:val="00C2778D"/>
    <w:rsid w:val="00C27B17"/>
    <w:rsid w:val="00C3018F"/>
    <w:rsid w:val="00C31148"/>
    <w:rsid w:val="00C31188"/>
    <w:rsid w:val="00C31A6B"/>
    <w:rsid w:val="00C31B5E"/>
    <w:rsid w:val="00C31DA6"/>
    <w:rsid w:val="00C32170"/>
    <w:rsid w:val="00C33079"/>
    <w:rsid w:val="00C33F0B"/>
    <w:rsid w:val="00C3472D"/>
    <w:rsid w:val="00C41552"/>
    <w:rsid w:val="00C41F2A"/>
    <w:rsid w:val="00C41FF1"/>
    <w:rsid w:val="00C43DE1"/>
    <w:rsid w:val="00C43ECC"/>
    <w:rsid w:val="00C45091"/>
    <w:rsid w:val="00C45231"/>
    <w:rsid w:val="00C452E6"/>
    <w:rsid w:val="00C45BFA"/>
    <w:rsid w:val="00C45C43"/>
    <w:rsid w:val="00C46171"/>
    <w:rsid w:val="00C469FE"/>
    <w:rsid w:val="00C46E10"/>
    <w:rsid w:val="00C476AD"/>
    <w:rsid w:val="00C479EF"/>
    <w:rsid w:val="00C47C83"/>
    <w:rsid w:val="00C51172"/>
    <w:rsid w:val="00C513B9"/>
    <w:rsid w:val="00C52B61"/>
    <w:rsid w:val="00C53489"/>
    <w:rsid w:val="00C5416B"/>
    <w:rsid w:val="00C54C58"/>
    <w:rsid w:val="00C55318"/>
    <w:rsid w:val="00C559C8"/>
    <w:rsid w:val="00C568BE"/>
    <w:rsid w:val="00C60745"/>
    <w:rsid w:val="00C60B97"/>
    <w:rsid w:val="00C60F6B"/>
    <w:rsid w:val="00C61AC4"/>
    <w:rsid w:val="00C63C71"/>
    <w:rsid w:val="00C6507C"/>
    <w:rsid w:val="00C652CA"/>
    <w:rsid w:val="00C67DD9"/>
    <w:rsid w:val="00C71E34"/>
    <w:rsid w:val="00C722D2"/>
    <w:rsid w:val="00C72833"/>
    <w:rsid w:val="00C742B2"/>
    <w:rsid w:val="00C74636"/>
    <w:rsid w:val="00C80204"/>
    <w:rsid w:val="00C80F1D"/>
    <w:rsid w:val="00C81A1D"/>
    <w:rsid w:val="00C85B8B"/>
    <w:rsid w:val="00C86539"/>
    <w:rsid w:val="00C8706C"/>
    <w:rsid w:val="00C90972"/>
    <w:rsid w:val="00C9219B"/>
    <w:rsid w:val="00C92453"/>
    <w:rsid w:val="00C93F40"/>
    <w:rsid w:val="00C9672B"/>
    <w:rsid w:val="00C97802"/>
    <w:rsid w:val="00C97D53"/>
    <w:rsid w:val="00CA28BD"/>
    <w:rsid w:val="00CA2F8C"/>
    <w:rsid w:val="00CA30DE"/>
    <w:rsid w:val="00CA359D"/>
    <w:rsid w:val="00CA3B90"/>
    <w:rsid w:val="00CA3D0C"/>
    <w:rsid w:val="00CA519D"/>
    <w:rsid w:val="00CA7F5E"/>
    <w:rsid w:val="00CB0749"/>
    <w:rsid w:val="00CB1043"/>
    <w:rsid w:val="00CB1FDB"/>
    <w:rsid w:val="00CB4D8A"/>
    <w:rsid w:val="00CB5D75"/>
    <w:rsid w:val="00CB6658"/>
    <w:rsid w:val="00CB667A"/>
    <w:rsid w:val="00CB731F"/>
    <w:rsid w:val="00CC0E66"/>
    <w:rsid w:val="00CC1234"/>
    <w:rsid w:val="00CC257D"/>
    <w:rsid w:val="00CC3E29"/>
    <w:rsid w:val="00CC5016"/>
    <w:rsid w:val="00CC6E85"/>
    <w:rsid w:val="00CC7225"/>
    <w:rsid w:val="00CD04DB"/>
    <w:rsid w:val="00CD352B"/>
    <w:rsid w:val="00CD4B0B"/>
    <w:rsid w:val="00CD7362"/>
    <w:rsid w:val="00CD7B5B"/>
    <w:rsid w:val="00CE0A1A"/>
    <w:rsid w:val="00CE3556"/>
    <w:rsid w:val="00CE365D"/>
    <w:rsid w:val="00CE4195"/>
    <w:rsid w:val="00CE641D"/>
    <w:rsid w:val="00CE686A"/>
    <w:rsid w:val="00CE6DFC"/>
    <w:rsid w:val="00CE7208"/>
    <w:rsid w:val="00CE7B14"/>
    <w:rsid w:val="00CF0166"/>
    <w:rsid w:val="00CF139A"/>
    <w:rsid w:val="00CF21D0"/>
    <w:rsid w:val="00CF2429"/>
    <w:rsid w:val="00CF2FEB"/>
    <w:rsid w:val="00CF32FB"/>
    <w:rsid w:val="00CF3349"/>
    <w:rsid w:val="00CF407A"/>
    <w:rsid w:val="00CF4353"/>
    <w:rsid w:val="00CF46C1"/>
    <w:rsid w:val="00CF649C"/>
    <w:rsid w:val="00CF73A7"/>
    <w:rsid w:val="00D00D92"/>
    <w:rsid w:val="00D00F7B"/>
    <w:rsid w:val="00D0228B"/>
    <w:rsid w:val="00D03D14"/>
    <w:rsid w:val="00D04C82"/>
    <w:rsid w:val="00D059B2"/>
    <w:rsid w:val="00D066DA"/>
    <w:rsid w:val="00D07438"/>
    <w:rsid w:val="00D07476"/>
    <w:rsid w:val="00D07788"/>
    <w:rsid w:val="00D10F75"/>
    <w:rsid w:val="00D1131E"/>
    <w:rsid w:val="00D1159F"/>
    <w:rsid w:val="00D115A3"/>
    <w:rsid w:val="00D12414"/>
    <w:rsid w:val="00D12A57"/>
    <w:rsid w:val="00D12A6E"/>
    <w:rsid w:val="00D12B49"/>
    <w:rsid w:val="00D13608"/>
    <w:rsid w:val="00D1497A"/>
    <w:rsid w:val="00D1633B"/>
    <w:rsid w:val="00D1702D"/>
    <w:rsid w:val="00D17D45"/>
    <w:rsid w:val="00D201C8"/>
    <w:rsid w:val="00D2256E"/>
    <w:rsid w:val="00D23A3E"/>
    <w:rsid w:val="00D249E0"/>
    <w:rsid w:val="00D24DEB"/>
    <w:rsid w:val="00D25332"/>
    <w:rsid w:val="00D265CC"/>
    <w:rsid w:val="00D30DE1"/>
    <w:rsid w:val="00D31AC7"/>
    <w:rsid w:val="00D3222A"/>
    <w:rsid w:val="00D3248D"/>
    <w:rsid w:val="00D34BA4"/>
    <w:rsid w:val="00D3699A"/>
    <w:rsid w:val="00D36E69"/>
    <w:rsid w:val="00D37A90"/>
    <w:rsid w:val="00D40B5C"/>
    <w:rsid w:val="00D411BE"/>
    <w:rsid w:val="00D4239D"/>
    <w:rsid w:val="00D42DCD"/>
    <w:rsid w:val="00D42F5E"/>
    <w:rsid w:val="00D42FF5"/>
    <w:rsid w:val="00D43507"/>
    <w:rsid w:val="00D4530F"/>
    <w:rsid w:val="00D46935"/>
    <w:rsid w:val="00D46E1A"/>
    <w:rsid w:val="00D46F95"/>
    <w:rsid w:val="00D50F10"/>
    <w:rsid w:val="00D52603"/>
    <w:rsid w:val="00D5276A"/>
    <w:rsid w:val="00D53C78"/>
    <w:rsid w:val="00D5474C"/>
    <w:rsid w:val="00D57164"/>
    <w:rsid w:val="00D57195"/>
    <w:rsid w:val="00D57972"/>
    <w:rsid w:val="00D603FD"/>
    <w:rsid w:val="00D61AF7"/>
    <w:rsid w:val="00D628BA"/>
    <w:rsid w:val="00D6299F"/>
    <w:rsid w:val="00D62D1B"/>
    <w:rsid w:val="00D63E40"/>
    <w:rsid w:val="00D6406F"/>
    <w:rsid w:val="00D6598B"/>
    <w:rsid w:val="00D6647E"/>
    <w:rsid w:val="00D675A9"/>
    <w:rsid w:val="00D717E5"/>
    <w:rsid w:val="00D718F8"/>
    <w:rsid w:val="00D72238"/>
    <w:rsid w:val="00D73288"/>
    <w:rsid w:val="00D738D6"/>
    <w:rsid w:val="00D73942"/>
    <w:rsid w:val="00D74C95"/>
    <w:rsid w:val="00D74DED"/>
    <w:rsid w:val="00D755EB"/>
    <w:rsid w:val="00D76048"/>
    <w:rsid w:val="00D76183"/>
    <w:rsid w:val="00D80BC5"/>
    <w:rsid w:val="00D80F44"/>
    <w:rsid w:val="00D8158B"/>
    <w:rsid w:val="00D819D8"/>
    <w:rsid w:val="00D82948"/>
    <w:rsid w:val="00D82CCF"/>
    <w:rsid w:val="00D8327E"/>
    <w:rsid w:val="00D84136"/>
    <w:rsid w:val="00D8423C"/>
    <w:rsid w:val="00D84393"/>
    <w:rsid w:val="00D848C4"/>
    <w:rsid w:val="00D850B6"/>
    <w:rsid w:val="00D85448"/>
    <w:rsid w:val="00D8656E"/>
    <w:rsid w:val="00D86B9B"/>
    <w:rsid w:val="00D86D0E"/>
    <w:rsid w:val="00D87E00"/>
    <w:rsid w:val="00D900E6"/>
    <w:rsid w:val="00D9134D"/>
    <w:rsid w:val="00D921B5"/>
    <w:rsid w:val="00D92468"/>
    <w:rsid w:val="00D931F2"/>
    <w:rsid w:val="00D962CB"/>
    <w:rsid w:val="00D97231"/>
    <w:rsid w:val="00D972FE"/>
    <w:rsid w:val="00DA07B6"/>
    <w:rsid w:val="00DA0E58"/>
    <w:rsid w:val="00DA1EF4"/>
    <w:rsid w:val="00DA28DF"/>
    <w:rsid w:val="00DA53A4"/>
    <w:rsid w:val="00DA70D3"/>
    <w:rsid w:val="00DA7A03"/>
    <w:rsid w:val="00DA7DFC"/>
    <w:rsid w:val="00DB0157"/>
    <w:rsid w:val="00DB01FA"/>
    <w:rsid w:val="00DB145A"/>
    <w:rsid w:val="00DB1818"/>
    <w:rsid w:val="00DB1E60"/>
    <w:rsid w:val="00DB4C00"/>
    <w:rsid w:val="00DC0069"/>
    <w:rsid w:val="00DC0886"/>
    <w:rsid w:val="00DC0DE3"/>
    <w:rsid w:val="00DC1961"/>
    <w:rsid w:val="00DC23AB"/>
    <w:rsid w:val="00DC2891"/>
    <w:rsid w:val="00DC309B"/>
    <w:rsid w:val="00DC327C"/>
    <w:rsid w:val="00DC34C3"/>
    <w:rsid w:val="00DC3562"/>
    <w:rsid w:val="00DC4881"/>
    <w:rsid w:val="00DC4A8B"/>
    <w:rsid w:val="00DC4DA2"/>
    <w:rsid w:val="00DC59C4"/>
    <w:rsid w:val="00DC6B9A"/>
    <w:rsid w:val="00DC7849"/>
    <w:rsid w:val="00DC79CC"/>
    <w:rsid w:val="00DD32FC"/>
    <w:rsid w:val="00DD41BD"/>
    <w:rsid w:val="00DD4C17"/>
    <w:rsid w:val="00DD648C"/>
    <w:rsid w:val="00DD6D46"/>
    <w:rsid w:val="00DD74A5"/>
    <w:rsid w:val="00DD76A4"/>
    <w:rsid w:val="00DD7706"/>
    <w:rsid w:val="00DD7AC6"/>
    <w:rsid w:val="00DE03C6"/>
    <w:rsid w:val="00DE1958"/>
    <w:rsid w:val="00DE1FCB"/>
    <w:rsid w:val="00DE23B1"/>
    <w:rsid w:val="00DE5007"/>
    <w:rsid w:val="00DE73C8"/>
    <w:rsid w:val="00DF1DC1"/>
    <w:rsid w:val="00DF2558"/>
    <w:rsid w:val="00DF2B1F"/>
    <w:rsid w:val="00DF30BE"/>
    <w:rsid w:val="00DF37B1"/>
    <w:rsid w:val="00DF462D"/>
    <w:rsid w:val="00DF62CD"/>
    <w:rsid w:val="00E048DE"/>
    <w:rsid w:val="00E05F3D"/>
    <w:rsid w:val="00E10020"/>
    <w:rsid w:val="00E12CA9"/>
    <w:rsid w:val="00E13169"/>
    <w:rsid w:val="00E14055"/>
    <w:rsid w:val="00E14A20"/>
    <w:rsid w:val="00E15FB1"/>
    <w:rsid w:val="00E16509"/>
    <w:rsid w:val="00E1788F"/>
    <w:rsid w:val="00E20A75"/>
    <w:rsid w:val="00E20AA9"/>
    <w:rsid w:val="00E2350A"/>
    <w:rsid w:val="00E238FB"/>
    <w:rsid w:val="00E25B54"/>
    <w:rsid w:val="00E25B87"/>
    <w:rsid w:val="00E26B8C"/>
    <w:rsid w:val="00E26DDA"/>
    <w:rsid w:val="00E26EB9"/>
    <w:rsid w:val="00E2750D"/>
    <w:rsid w:val="00E27EE3"/>
    <w:rsid w:val="00E27FA0"/>
    <w:rsid w:val="00E320F3"/>
    <w:rsid w:val="00E33AD7"/>
    <w:rsid w:val="00E34316"/>
    <w:rsid w:val="00E3485E"/>
    <w:rsid w:val="00E36695"/>
    <w:rsid w:val="00E40373"/>
    <w:rsid w:val="00E41B4A"/>
    <w:rsid w:val="00E427E0"/>
    <w:rsid w:val="00E432C5"/>
    <w:rsid w:val="00E44376"/>
    <w:rsid w:val="00E44582"/>
    <w:rsid w:val="00E45411"/>
    <w:rsid w:val="00E45835"/>
    <w:rsid w:val="00E50423"/>
    <w:rsid w:val="00E50FF3"/>
    <w:rsid w:val="00E51155"/>
    <w:rsid w:val="00E519CE"/>
    <w:rsid w:val="00E51A30"/>
    <w:rsid w:val="00E52317"/>
    <w:rsid w:val="00E523BE"/>
    <w:rsid w:val="00E529CC"/>
    <w:rsid w:val="00E531A4"/>
    <w:rsid w:val="00E5349E"/>
    <w:rsid w:val="00E53F7A"/>
    <w:rsid w:val="00E55439"/>
    <w:rsid w:val="00E563D7"/>
    <w:rsid w:val="00E56C81"/>
    <w:rsid w:val="00E573AF"/>
    <w:rsid w:val="00E5776D"/>
    <w:rsid w:val="00E57A67"/>
    <w:rsid w:val="00E6187A"/>
    <w:rsid w:val="00E61C16"/>
    <w:rsid w:val="00E62769"/>
    <w:rsid w:val="00E639B9"/>
    <w:rsid w:val="00E63B14"/>
    <w:rsid w:val="00E647A9"/>
    <w:rsid w:val="00E657D4"/>
    <w:rsid w:val="00E66732"/>
    <w:rsid w:val="00E668A9"/>
    <w:rsid w:val="00E668DC"/>
    <w:rsid w:val="00E66B41"/>
    <w:rsid w:val="00E70009"/>
    <w:rsid w:val="00E70529"/>
    <w:rsid w:val="00E70FE7"/>
    <w:rsid w:val="00E71806"/>
    <w:rsid w:val="00E73432"/>
    <w:rsid w:val="00E7366B"/>
    <w:rsid w:val="00E74F3A"/>
    <w:rsid w:val="00E77645"/>
    <w:rsid w:val="00E847F3"/>
    <w:rsid w:val="00E85664"/>
    <w:rsid w:val="00E85715"/>
    <w:rsid w:val="00E869CD"/>
    <w:rsid w:val="00E870A7"/>
    <w:rsid w:val="00E90003"/>
    <w:rsid w:val="00E90084"/>
    <w:rsid w:val="00E90280"/>
    <w:rsid w:val="00E904E3"/>
    <w:rsid w:val="00E91F23"/>
    <w:rsid w:val="00E91F36"/>
    <w:rsid w:val="00E933B4"/>
    <w:rsid w:val="00E9362B"/>
    <w:rsid w:val="00E9365B"/>
    <w:rsid w:val="00E95537"/>
    <w:rsid w:val="00E96CA7"/>
    <w:rsid w:val="00E972C0"/>
    <w:rsid w:val="00EA15B0"/>
    <w:rsid w:val="00EA22E4"/>
    <w:rsid w:val="00EA2363"/>
    <w:rsid w:val="00EA4013"/>
    <w:rsid w:val="00EA46C7"/>
    <w:rsid w:val="00EA5B8F"/>
    <w:rsid w:val="00EA5EA7"/>
    <w:rsid w:val="00EA6170"/>
    <w:rsid w:val="00EA72B4"/>
    <w:rsid w:val="00EA7307"/>
    <w:rsid w:val="00EB000B"/>
    <w:rsid w:val="00EB02F9"/>
    <w:rsid w:val="00EB0465"/>
    <w:rsid w:val="00EB0900"/>
    <w:rsid w:val="00EB0D98"/>
    <w:rsid w:val="00EB0E17"/>
    <w:rsid w:val="00EB125B"/>
    <w:rsid w:val="00EB1B94"/>
    <w:rsid w:val="00EB1DB6"/>
    <w:rsid w:val="00EB21BF"/>
    <w:rsid w:val="00EB2D41"/>
    <w:rsid w:val="00EB4333"/>
    <w:rsid w:val="00EB537E"/>
    <w:rsid w:val="00EB545C"/>
    <w:rsid w:val="00EB5B32"/>
    <w:rsid w:val="00EB6473"/>
    <w:rsid w:val="00EB74B7"/>
    <w:rsid w:val="00EB7600"/>
    <w:rsid w:val="00EC0CA6"/>
    <w:rsid w:val="00EC2534"/>
    <w:rsid w:val="00EC276D"/>
    <w:rsid w:val="00EC2AB6"/>
    <w:rsid w:val="00EC408B"/>
    <w:rsid w:val="00EC4375"/>
    <w:rsid w:val="00EC479A"/>
    <w:rsid w:val="00EC4A25"/>
    <w:rsid w:val="00EC4F22"/>
    <w:rsid w:val="00EC5ECE"/>
    <w:rsid w:val="00EC5F7F"/>
    <w:rsid w:val="00EC69DB"/>
    <w:rsid w:val="00EC7766"/>
    <w:rsid w:val="00ED06A9"/>
    <w:rsid w:val="00ED39A1"/>
    <w:rsid w:val="00ED39E1"/>
    <w:rsid w:val="00ED493C"/>
    <w:rsid w:val="00ED584A"/>
    <w:rsid w:val="00ED672B"/>
    <w:rsid w:val="00ED6731"/>
    <w:rsid w:val="00ED697C"/>
    <w:rsid w:val="00ED6B81"/>
    <w:rsid w:val="00ED71C5"/>
    <w:rsid w:val="00ED7250"/>
    <w:rsid w:val="00ED7F64"/>
    <w:rsid w:val="00EE07E8"/>
    <w:rsid w:val="00EE1015"/>
    <w:rsid w:val="00EE1D96"/>
    <w:rsid w:val="00EE25EA"/>
    <w:rsid w:val="00EE373F"/>
    <w:rsid w:val="00EE382B"/>
    <w:rsid w:val="00EE4057"/>
    <w:rsid w:val="00EE4646"/>
    <w:rsid w:val="00EE4D65"/>
    <w:rsid w:val="00EE56D7"/>
    <w:rsid w:val="00EE6CB2"/>
    <w:rsid w:val="00EE6E03"/>
    <w:rsid w:val="00EE6F92"/>
    <w:rsid w:val="00EE74C4"/>
    <w:rsid w:val="00EF146E"/>
    <w:rsid w:val="00EF1DD8"/>
    <w:rsid w:val="00EF285E"/>
    <w:rsid w:val="00EF3C39"/>
    <w:rsid w:val="00EF48CB"/>
    <w:rsid w:val="00EF4C95"/>
    <w:rsid w:val="00EF5D80"/>
    <w:rsid w:val="00EF61E3"/>
    <w:rsid w:val="00EF7F71"/>
    <w:rsid w:val="00F000E8"/>
    <w:rsid w:val="00F005A8"/>
    <w:rsid w:val="00F00C7A"/>
    <w:rsid w:val="00F025A2"/>
    <w:rsid w:val="00F032A8"/>
    <w:rsid w:val="00F0396A"/>
    <w:rsid w:val="00F040AA"/>
    <w:rsid w:val="00F045CE"/>
    <w:rsid w:val="00F04712"/>
    <w:rsid w:val="00F0648D"/>
    <w:rsid w:val="00F11986"/>
    <w:rsid w:val="00F12162"/>
    <w:rsid w:val="00F12F62"/>
    <w:rsid w:val="00F13360"/>
    <w:rsid w:val="00F1403A"/>
    <w:rsid w:val="00F1411D"/>
    <w:rsid w:val="00F1563B"/>
    <w:rsid w:val="00F15D28"/>
    <w:rsid w:val="00F168F2"/>
    <w:rsid w:val="00F17BB3"/>
    <w:rsid w:val="00F204F0"/>
    <w:rsid w:val="00F21561"/>
    <w:rsid w:val="00F22364"/>
    <w:rsid w:val="00F22717"/>
    <w:rsid w:val="00F22EC7"/>
    <w:rsid w:val="00F22F5B"/>
    <w:rsid w:val="00F231B2"/>
    <w:rsid w:val="00F2381F"/>
    <w:rsid w:val="00F25158"/>
    <w:rsid w:val="00F261A3"/>
    <w:rsid w:val="00F263F7"/>
    <w:rsid w:val="00F264E7"/>
    <w:rsid w:val="00F269E7"/>
    <w:rsid w:val="00F30CB4"/>
    <w:rsid w:val="00F31FB0"/>
    <w:rsid w:val="00F322E8"/>
    <w:rsid w:val="00F325C8"/>
    <w:rsid w:val="00F33C61"/>
    <w:rsid w:val="00F346A6"/>
    <w:rsid w:val="00F36257"/>
    <w:rsid w:val="00F36D5E"/>
    <w:rsid w:val="00F37A4B"/>
    <w:rsid w:val="00F412D9"/>
    <w:rsid w:val="00F42B0F"/>
    <w:rsid w:val="00F44AA8"/>
    <w:rsid w:val="00F44B97"/>
    <w:rsid w:val="00F457C2"/>
    <w:rsid w:val="00F50AF1"/>
    <w:rsid w:val="00F52E3B"/>
    <w:rsid w:val="00F52F6D"/>
    <w:rsid w:val="00F542BD"/>
    <w:rsid w:val="00F54A7C"/>
    <w:rsid w:val="00F54EF1"/>
    <w:rsid w:val="00F56496"/>
    <w:rsid w:val="00F625B4"/>
    <w:rsid w:val="00F6478E"/>
    <w:rsid w:val="00F653B8"/>
    <w:rsid w:val="00F67208"/>
    <w:rsid w:val="00F673BE"/>
    <w:rsid w:val="00F70B73"/>
    <w:rsid w:val="00F70D8C"/>
    <w:rsid w:val="00F71486"/>
    <w:rsid w:val="00F71512"/>
    <w:rsid w:val="00F715D0"/>
    <w:rsid w:val="00F72236"/>
    <w:rsid w:val="00F7235D"/>
    <w:rsid w:val="00F736E6"/>
    <w:rsid w:val="00F7594A"/>
    <w:rsid w:val="00F76708"/>
    <w:rsid w:val="00F76BB0"/>
    <w:rsid w:val="00F771C8"/>
    <w:rsid w:val="00F816AB"/>
    <w:rsid w:val="00F8178A"/>
    <w:rsid w:val="00F81CA2"/>
    <w:rsid w:val="00F81DF0"/>
    <w:rsid w:val="00F827D5"/>
    <w:rsid w:val="00F82A91"/>
    <w:rsid w:val="00F83598"/>
    <w:rsid w:val="00F840B7"/>
    <w:rsid w:val="00F84686"/>
    <w:rsid w:val="00F856A3"/>
    <w:rsid w:val="00F86188"/>
    <w:rsid w:val="00F8716F"/>
    <w:rsid w:val="00F872D9"/>
    <w:rsid w:val="00F8739A"/>
    <w:rsid w:val="00F873EF"/>
    <w:rsid w:val="00F9008D"/>
    <w:rsid w:val="00F90128"/>
    <w:rsid w:val="00F90EC7"/>
    <w:rsid w:val="00F92F1B"/>
    <w:rsid w:val="00F9344C"/>
    <w:rsid w:val="00F94397"/>
    <w:rsid w:val="00F947C2"/>
    <w:rsid w:val="00F95974"/>
    <w:rsid w:val="00F96889"/>
    <w:rsid w:val="00F96A46"/>
    <w:rsid w:val="00F9723E"/>
    <w:rsid w:val="00F9731E"/>
    <w:rsid w:val="00F976E2"/>
    <w:rsid w:val="00F978D6"/>
    <w:rsid w:val="00F97C02"/>
    <w:rsid w:val="00F97E6E"/>
    <w:rsid w:val="00FA06F7"/>
    <w:rsid w:val="00FA1127"/>
    <w:rsid w:val="00FA1266"/>
    <w:rsid w:val="00FA18AF"/>
    <w:rsid w:val="00FA5397"/>
    <w:rsid w:val="00FA585D"/>
    <w:rsid w:val="00FA62C5"/>
    <w:rsid w:val="00FA6BD5"/>
    <w:rsid w:val="00FB07AD"/>
    <w:rsid w:val="00FB2439"/>
    <w:rsid w:val="00FB245F"/>
    <w:rsid w:val="00FB2FC9"/>
    <w:rsid w:val="00FB4989"/>
    <w:rsid w:val="00FB4C50"/>
    <w:rsid w:val="00FB4F72"/>
    <w:rsid w:val="00FB5400"/>
    <w:rsid w:val="00FB66D1"/>
    <w:rsid w:val="00FB7754"/>
    <w:rsid w:val="00FC1192"/>
    <w:rsid w:val="00FC15A6"/>
    <w:rsid w:val="00FC21E6"/>
    <w:rsid w:val="00FC2261"/>
    <w:rsid w:val="00FC22C7"/>
    <w:rsid w:val="00FC2530"/>
    <w:rsid w:val="00FC3067"/>
    <w:rsid w:val="00FC31B8"/>
    <w:rsid w:val="00FC387F"/>
    <w:rsid w:val="00FC45BD"/>
    <w:rsid w:val="00FC4A0A"/>
    <w:rsid w:val="00FC6307"/>
    <w:rsid w:val="00FC63E4"/>
    <w:rsid w:val="00FC666F"/>
    <w:rsid w:val="00FC69DB"/>
    <w:rsid w:val="00FD1236"/>
    <w:rsid w:val="00FD2378"/>
    <w:rsid w:val="00FD366D"/>
    <w:rsid w:val="00FD3F5B"/>
    <w:rsid w:val="00FD4D0D"/>
    <w:rsid w:val="00FD516D"/>
    <w:rsid w:val="00FD67F3"/>
    <w:rsid w:val="00FD695D"/>
    <w:rsid w:val="00FD7469"/>
    <w:rsid w:val="00FD755B"/>
    <w:rsid w:val="00FD7E4D"/>
    <w:rsid w:val="00FD7F3F"/>
    <w:rsid w:val="00FE0C91"/>
    <w:rsid w:val="00FE29C1"/>
    <w:rsid w:val="00FE3B5D"/>
    <w:rsid w:val="00FE3F9A"/>
    <w:rsid w:val="00FE501D"/>
    <w:rsid w:val="00FE50EF"/>
    <w:rsid w:val="00FF126F"/>
    <w:rsid w:val="00FF12B2"/>
    <w:rsid w:val="00FF1B40"/>
    <w:rsid w:val="00FF2139"/>
    <w:rsid w:val="00FF36F9"/>
    <w:rsid w:val="00FF43E7"/>
    <w:rsid w:val="00FF5A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CB3"/>
    <w:rPr>
      <w:rFonts w:eastAsia="Malgun Gothic"/>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locked/>
    <w:rsid w:val="004169D7"/>
    <w:rPr>
      <w:rFonts w:ascii="Arial" w:hAnsi="Arial"/>
      <w:sz w:val="18"/>
      <w:lang w:eastAsia="en-US"/>
    </w:rPr>
  </w:style>
  <w:style w:type="character" w:customStyle="1" w:styleId="THChar">
    <w:name w:val="TH Char"/>
    <w:link w:val="TH"/>
    <w:qFormat/>
    <w:locked/>
    <w:rsid w:val="004169D7"/>
    <w:rPr>
      <w:rFonts w:ascii="Arial" w:hAnsi="Arial"/>
      <w:b/>
      <w:lang w:eastAsia="en-US"/>
    </w:rPr>
  </w:style>
  <w:style w:type="character" w:customStyle="1" w:styleId="TAHCar">
    <w:name w:val="TAH Car"/>
    <w:link w:val="TAH"/>
    <w:qFormat/>
    <w:locked/>
    <w:rsid w:val="004169D7"/>
    <w:rPr>
      <w:rFonts w:ascii="Arial" w:hAnsi="Arial"/>
      <w:b/>
      <w:sz w:val="18"/>
      <w:lang w:eastAsia="en-US"/>
    </w:rPr>
  </w:style>
  <w:style w:type="paragraph" w:customStyle="1" w:styleId="Doc-text2">
    <w:name w:val="Doc-text2"/>
    <w:basedOn w:val="Normal"/>
    <w:link w:val="Doc-text2Char"/>
    <w:qFormat/>
    <w:rsid w:val="004169D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4169D7"/>
    <w:rPr>
      <w:rFonts w:ascii="Arial" w:eastAsia="MS Mincho" w:hAnsi="Arial"/>
      <w:szCs w:val="24"/>
    </w:rPr>
  </w:style>
  <w:style w:type="paragraph" w:customStyle="1" w:styleId="Doc-comment">
    <w:name w:val="Doc-comment"/>
    <w:basedOn w:val="Normal"/>
    <w:next w:val="Doc-text2"/>
    <w:qFormat/>
    <w:rsid w:val="004169D7"/>
    <w:pPr>
      <w:tabs>
        <w:tab w:val="left" w:pos="1622"/>
      </w:tabs>
      <w:ind w:left="1622" w:hanging="363"/>
    </w:pPr>
    <w:rPr>
      <w:rFonts w:ascii="Arial" w:eastAsia="MS Mincho" w:hAnsi="Arial"/>
      <w:i/>
      <w:szCs w:val="24"/>
      <w:lang w:eastAsia="en-GB"/>
    </w:rPr>
  </w:style>
  <w:style w:type="paragraph" w:customStyle="1" w:styleId="EmailDiscussion">
    <w:name w:val="EmailDiscussion"/>
    <w:basedOn w:val="Normal"/>
    <w:next w:val="EmailDiscussion2"/>
    <w:link w:val="EmailDiscussionChar"/>
    <w:qFormat/>
    <w:rsid w:val="004169D7"/>
    <w:pPr>
      <w:numPr>
        <w:numId w:val="1"/>
      </w:numPr>
      <w:spacing w:before="40"/>
    </w:pPr>
    <w:rPr>
      <w:rFonts w:ascii="Arial" w:eastAsia="MS Mincho" w:hAnsi="Arial"/>
      <w:b/>
      <w:szCs w:val="24"/>
      <w:lang w:eastAsia="en-GB"/>
    </w:rPr>
  </w:style>
  <w:style w:type="character" w:customStyle="1" w:styleId="EmailDiscussionChar">
    <w:name w:val="EmailDiscussion Char"/>
    <w:link w:val="EmailDiscussion"/>
    <w:rsid w:val="004169D7"/>
    <w:rPr>
      <w:rFonts w:ascii="Arial" w:eastAsia="MS Mincho" w:hAnsi="Arial"/>
      <w:b/>
      <w:szCs w:val="24"/>
    </w:rPr>
  </w:style>
  <w:style w:type="paragraph" w:customStyle="1" w:styleId="EmailDiscussion2">
    <w:name w:val="EmailDiscussion2"/>
    <w:basedOn w:val="Doc-text2"/>
    <w:qFormat/>
    <w:rsid w:val="004169D7"/>
  </w:style>
  <w:style w:type="paragraph" w:styleId="BodyText">
    <w:name w:val="Body Text"/>
    <w:basedOn w:val="Normal"/>
    <w:link w:val="BodyTextChar"/>
    <w:rsid w:val="00696D3E"/>
    <w:pPr>
      <w:overflowPunct w:val="0"/>
      <w:autoSpaceDE w:val="0"/>
      <w:autoSpaceDN w:val="0"/>
      <w:adjustRightInd w:val="0"/>
      <w:spacing w:after="120"/>
      <w:jc w:val="both"/>
      <w:textAlignment w:val="baseline"/>
    </w:pPr>
    <w:rPr>
      <w:sz w:val="22"/>
      <w:lang w:eastAsia="zh-CN"/>
    </w:rPr>
  </w:style>
  <w:style w:type="character" w:customStyle="1" w:styleId="BodyTextChar">
    <w:name w:val="Body Text Char"/>
    <w:basedOn w:val="DefaultParagraphFont"/>
    <w:link w:val="BodyText"/>
    <w:rsid w:val="00696D3E"/>
    <w:rPr>
      <w:sz w:val="22"/>
      <w:lang w:eastAsia="zh-CN"/>
    </w:rPr>
  </w:style>
  <w:style w:type="character" w:customStyle="1" w:styleId="B1Char1">
    <w:name w:val="B1 Char1"/>
    <w:link w:val="B1"/>
    <w:qFormat/>
    <w:rsid w:val="00DA1EF4"/>
    <w:rPr>
      <w:lang w:eastAsia="en-US"/>
    </w:rPr>
  </w:style>
  <w:style w:type="paragraph" w:customStyle="1" w:styleId="3GPPHeader">
    <w:name w:val="3GPP_Header"/>
    <w:basedOn w:val="Normal"/>
    <w:rsid w:val="00CE0A1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Comments">
    <w:name w:val="Comments"/>
    <w:basedOn w:val="Normal"/>
    <w:link w:val="CommentsChar"/>
    <w:qFormat/>
    <w:rsid w:val="00676584"/>
    <w:pPr>
      <w:spacing w:before="40"/>
    </w:pPr>
    <w:rPr>
      <w:rFonts w:ascii="Arial" w:eastAsia="MS Mincho" w:hAnsi="Arial"/>
      <w:i/>
      <w:noProof/>
      <w:sz w:val="18"/>
      <w:szCs w:val="24"/>
      <w:lang w:val="sv-SE" w:eastAsia="en-GB"/>
    </w:rPr>
  </w:style>
  <w:style w:type="character" w:customStyle="1" w:styleId="CommentsChar">
    <w:name w:val="Comments Char"/>
    <w:link w:val="Comments"/>
    <w:qFormat/>
    <w:rsid w:val="00676584"/>
    <w:rPr>
      <w:rFonts w:ascii="Arial" w:eastAsia="MS Mincho" w:hAnsi="Arial"/>
      <w:i/>
      <w:noProof/>
      <w:sz w:val="18"/>
      <w:szCs w:val="24"/>
      <w:lang w:val="sv-SE"/>
    </w:rPr>
  </w:style>
  <w:style w:type="character" w:styleId="CommentReference">
    <w:name w:val="annotation reference"/>
    <w:basedOn w:val="DefaultParagraphFont"/>
    <w:rsid w:val="00DB145A"/>
    <w:rPr>
      <w:sz w:val="16"/>
      <w:szCs w:val="16"/>
    </w:rPr>
  </w:style>
  <w:style w:type="paragraph" w:styleId="CommentText">
    <w:name w:val="annotation text"/>
    <w:basedOn w:val="Normal"/>
    <w:link w:val="CommentTextChar"/>
    <w:rsid w:val="00DB145A"/>
  </w:style>
  <w:style w:type="character" w:customStyle="1" w:styleId="CommentTextChar">
    <w:name w:val="Comment Text Char"/>
    <w:basedOn w:val="DefaultParagraphFont"/>
    <w:link w:val="CommentText"/>
    <w:rsid w:val="00DB145A"/>
    <w:rPr>
      <w:lang w:eastAsia="en-US"/>
    </w:rPr>
  </w:style>
  <w:style w:type="paragraph" w:styleId="CommentSubject">
    <w:name w:val="annotation subject"/>
    <w:basedOn w:val="CommentText"/>
    <w:next w:val="CommentText"/>
    <w:link w:val="CommentSubjectChar"/>
    <w:rsid w:val="00DB145A"/>
    <w:rPr>
      <w:b/>
      <w:bCs/>
    </w:rPr>
  </w:style>
  <w:style w:type="character" w:customStyle="1" w:styleId="CommentSubjectChar">
    <w:name w:val="Comment Subject Char"/>
    <w:basedOn w:val="CommentTextChar"/>
    <w:link w:val="CommentSubject"/>
    <w:rsid w:val="00DB145A"/>
    <w:rPr>
      <w:b/>
      <w:bCs/>
      <w:lang w:eastAsia="en-US"/>
    </w:rPr>
  </w:style>
  <w:style w:type="paragraph" w:customStyle="1" w:styleId="IvDbodytext">
    <w:name w:val="IvD bodytext"/>
    <w:basedOn w:val="BodyText"/>
    <w:link w:val="IvDbodytextChar"/>
    <w:qFormat/>
    <w:rsid w:val="00381C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basedOn w:val="DefaultParagraphFont"/>
    <w:link w:val="IvDbodytext"/>
    <w:rsid w:val="00381C21"/>
    <w:rPr>
      <w:rFonts w:ascii="Arial" w:eastAsia="Times New Roman" w:hAnsi="Arial"/>
      <w:spacing w:val="2"/>
      <w:lang w:val="en-US" w:eastAsia="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B76C69"/>
    <w:pPr>
      <w:spacing w:before="120" w:after="120" w:line="259" w:lineRule="auto"/>
    </w:pPr>
    <w:rPr>
      <w:rFonts w:asciiTheme="minorHAnsi" w:eastAsiaTheme="minorEastAsia" w:hAnsiTheme="minorHAnsi" w:cstheme="minorBidi"/>
      <w:b/>
      <w:sz w:val="22"/>
      <w:szCs w:val="22"/>
      <w:lang w:val="sv-SE"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76C69"/>
    <w:rPr>
      <w:rFonts w:asciiTheme="minorHAnsi" w:eastAsiaTheme="minorEastAsia" w:hAnsiTheme="minorHAnsi" w:cstheme="minorBidi"/>
      <w:b/>
      <w:sz w:val="22"/>
      <w:szCs w:val="22"/>
      <w:lang w:val="sv-SE"/>
    </w:rPr>
  </w:style>
  <w:style w:type="paragraph" w:styleId="NormalWeb">
    <w:name w:val="Normal (Web)"/>
    <w:basedOn w:val="Normal"/>
    <w:uiPriority w:val="99"/>
    <w:unhideWhenUsed/>
    <w:rsid w:val="00184AE9"/>
    <w:pPr>
      <w:spacing w:before="100" w:beforeAutospacing="1" w:after="100" w:afterAutospacing="1"/>
    </w:pPr>
    <w:rPr>
      <w:rFonts w:eastAsia="Times New Roman"/>
      <w:sz w:val="24"/>
      <w:szCs w:val="24"/>
      <w:lang w:val="sv-SE" w:eastAsia="zh-CN"/>
    </w:rPr>
  </w:style>
  <w:style w:type="character" w:customStyle="1" w:styleId="skip">
    <w:name w:val="skip"/>
    <w:basedOn w:val="DefaultParagraphFont"/>
    <w:rsid w:val="00273CA0"/>
  </w:style>
  <w:style w:type="character" w:customStyle="1" w:styleId="CaptionChar1">
    <w:name w:val="Caption Char1"/>
    <w:aliases w:val="cap Char1,cap Char Char,Caption Char Char,Caption Char1 Char Char,cap Char Char1 Char,Caption Char Char1 Char Char,cap Char2 Char"/>
    <w:uiPriority w:val="35"/>
    <w:rsid w:val="00EB537E"/>
    <w:rPr>
      <w:rFonts w:ascii="Times New Roman" w:eastAsia="SimSun" w:hAnsi="Times New Roman" w:cs="Times New Roman"/>
      <w:b/>
      <w:sz w:val="20"/>
      <w:szCs w:val="20"/>
    </w:rPr>
  </w:style>
  <w:style w:type="paragraph" w:customStyle="1" w:styleId="Observation">
    <w:name w:val="Observation"/>
    <w:basedOn w:val="Normal"/>
    <w:qFormat/>
    <w:rsid w:val="008C02BF"/>
    <w:pPr>
      <w:numPr>
        <w:numId w:val="34"/>
      </w:numPr>
      <w:tabs>
        <w:tab w:val="left" w:pos="1701"/>
      </w:tabs>
      <w:spacing w:after="120" w:line="259" w:lineRule="auto"/>
      <w:jc w:val="both"/>
    </w:pPr>
    <w:rPr>
      <w:rFonts w:ascii="Arial" w:eastAsiaTheme="minorEastAsia" w:hAnsi="Arial" w:cstheme="minorBidi"/>
      <w:b/>
      <w:bCs/>
      <w:sz w:val="22"/>
      <w:szCs w:val="22"/>
      <w:lang w:val="sv-SE" w:eastAsia="ja-JP"/>
    </w:rPr>
  </w:style>
  <w:style w:type="character" w:customStyle="1" w:styleId="TANChar">
    <w:name w:val="TAN Char"/>
    <w:link w:val="TAN"/>
    <w:uiPriority w:val="99"/>
    <w:qFormat/>
    <w:rsid w:val="00B331AB"/>
    <w:rPr>
      <w:rFonts w:ascii="Arial" w:eastAsia="Malgun Gothic" w:hAnsi="Arial"/>
      <w:sz w:val="18"/>
      <w:lang w:eastAsia="en-US"/>
    </w:rPr>
  </w:style>
  <w:style w:type="character" w:customStyle="1" w:styleId="fontstyle01">
    <w:name w:val="fontstyle01"/>
    <w:basedOn w:val="DefaultParagraphFont"/>
    <w:rsid w:val="008A50BF"/>
    <w:rPr>
      <w:rFonts w:ascii="Arial" w:hAnsi="Arial" w:cs="Arial" w:hint="default"/>
      <w:b w:val="0"/>
      <w:bCs w:val="0"/>
      <w:i w:val="0"/>
      <w:iCs w:val="0"/>
      <w:color w:val="000000"/>
      <w:sz w:val="22"/>
      <w:szCs w:val="22"/>
    </w:rPr>
  </w:style>
  <w:style w:type="paragraph" w:customStyle="1" w:styleId="IvDInstructiontext">
    <w:name w:val="IvD Instructiontext"/>
    <w:basedOn w:val="BodyText"/>
    <w:link w:val="IvDInstructiontextChar"/>
    <w:uiPriority w:val="99"/>
    <w:qFormat/>
    <w:rsid w:val="003469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SimSu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46943"/>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4181">
      <w:bodyDiv w:val="1"/>
      <w:marLeft w:val="0"/>
      <w:marRight w:val="0"/>
      <w:marTop w:val="0"/>
      <w:marBottom w:val="0"/>
      <w:divBdr>
        <w:top w:val="none" w:sz="0" w:space="0" w:color="auto"/>
        <w:left w:val="none" w:sz="0" w:space="0" w:color="auto"/>
        <w:bottom w:val="none" w:sz="0" w:space="0" w:color="auto"/>
        <w:right w:val="none" w:sz="0" w:space="0" w:color="auto"/>
      </w:divBdr>
    </w:div>
    <w:div w:id="159004118">
      <w:bodyDiv w:val="1"/>
      <w:marLeft w:val="0"/>
      <w:marRight w:val="0"/>
      <w:marTop w:val="0"/>
      <w:marBottom w:val="0"/>
      <w:divBdr>
        <w:top w:val="none" w:sz="0" w:space="0" w:color="auto"/>
        <w:left w:val="none" w:sz="0" w:space="0" w:color="auto"/>
        <w:bottom w:val="none" w:sz="0" w:space="0" w:color="auto"/>
        <w:right w:val="none" w:sz="0" w:space="0" w:color="auto"/>
      </w:divBdr>
      <w:divsChild>
        <w:div w:id="1672413554">
          <w:marLeft w:val="360"/>
          <w:marRight w:val="0"/>
          <w:marTop w:val="200"/>
          <w:marBottom w:val="0"/>
          <w:divBdr>
            <w:top w:val="none" w:sz="0" w:space="0" w:color="auto"/>
            <w:left w:val="none" w:sz="0" w:space="0" w:color="auto"/>
            <w:bottom w:val="none" w:sz="0" w:space="0" w:color="auto"/>
            <w:right w:val="none" w:sz="0" w:space="0" w:color="auto"/>
          </w:divBdr>
        </w:div>
        <w:div w:id="240141561">
          <w:marLeft w:val="1080"/>
          <w:marRight w:val="0"/>
          <w:marTop w:val="100"/>
          <w:marBottom w:val="0"/>
          <w:divBdr>
            <w:top w:val="none" w:sz="0" w:space="0" w:color="auto"/>
            <w:left w:val="none" w:sz="0" w:space="0" w:color="auto"/>
            <w:bottom w:val="none" w:sz="0" w:space="0" w:color="auto"/>
            <w:right w:val="none" w:sz="0" w:space="0" w:color="auto"/>
          </w:divBdr>
        </w:div>
        <w:div w:id="1700661598">
          <w:marLeft w:val="1800"/>
          <w:marRight w:val="0"/>
          <w:marTop w:val="100"/>
          <w:marBottom w:val="0"/>
          <w:divBdr>
            <w:top w:val="none" w:sz="0" w:space="0" w:color="auto"/>
            <w:left w:val="none" w:sz="0" w:space="0" w:color="auto"/>
            <w:bottom w:val="none" w:sz="0" w:space="0" w:color="auto"/>
            <w:right w:val="none" w:sz="0" w:space="0" w:color="auto"/>
          </w:divBdr>
        </w:div>
        <w:div w:id="1904758392">
          <w:marLeft w:val="1080"/>
          <w:marRight w:val="0"/>
          <w:marTop w:val="100"/>
          <w:marBottom w:val="0"/>
          <w:divBdr>
            <w:top w:val="none" w:sz="0" w:space="0" w:color="auto"/>
            <w:left w:val="none" w:sz="0" w:space="0" w:color="auto"/>
            <w:bottom w:val="none" w:sz="0" w:space="0" w:color="auto"/>
            <w:right w:val="none" w:sz="0" w:space="0" w:color="auto"/>
          </w:divBdr>
        </w:div>
        <w:div w:id="369185261">
          <w:marLeft w:val="1800"/>
          <w:marRight w:val="0"/>
          <w:marTop w:val="100"/>
          <w:marBottom w:val="0"/>
          <w:divBdr>
            <w:top w:val="none" w:sz="0" w:space="0" w:color="auto"/>
            <w:left w:val="none" w:sz="0" w:space="0" w:color="auto"/>
            <w:bottom w:val="none" w:sz="0" w:space="0" w:color="auto"/>
            <w:right w:val="none" w:sz="0" w:space="0" w:color="auto"/>
          </w:divBdr>
        </w:div>
        <w:div w:id="383062869">
          <w:marLeft w:val="1080"/>
          <w:marRight w:val="0"/>
          <w:marTop w:val="100"/>
          <w:marBottom w:val="0"/>
          <w:divBdr>
            <w:top w:val="none" w:sz="0" w:space="0" w:color="auto"/>
            <w:left w:val="none" w:sz="0" w:space="0" w:color="auto"/>
            <w:bottom w:val="none" w:sz="0" w:space="0" w:color="auto"/>
            <w:right w:val="none" w:sz="0" w:space="0" w:color="auto"/>
          </w:divBdr>
        </w:div>
        <w:div w:id="1670061101">
          <w:marLeft w:val="1800"/>
          <w:marRight w:val="0"/>
          <w:marTop w:val="100"/>
          <w:marBottom w:val="0"/>
          <w:divBdr>
            <w:top w:val="none" w:sz="0" w:space="0" w:color="auto"/>
            <w:left w:val="none" w:sz="0" w:space="0" w:color="auto"/>
            <w:bottom w:val="none" w:sz="0" w:space="0" w:color="auto"/>
            <w:right w:val="none" w:sz="0" w:space="0" w:color="auto"/>
          </w:divBdr>
        </w:div>
        <w:div w:id="681199586">
          <w:marLeft w:val="1080"/>
          <w:marRight w:val="0"/>
          <w:marTop w:val="100"/>
          <w:marBottom w:val="0"/>
          <w:divBdr>
            <w:top w:val="none" w:sz="0" w:space="0" w:color="auto"/>
            <w:left w:val="none" w:sz="0" w:space="0" w:color="auto"/>
            <w:bottom w:val="none" w:sz="0" w:space="0" w:color="auto"/>
            <w:right w:val="none" w:sz="0" w:space="0" w:color="auto"/>
          </w:divBdr>
        </w:div>
        <w:div w:id="1392969585">
          <w:marLeft w:val="1800"/>
          <w:marRight w:val="0"/>
          <w:marTop w:val="100"/>
          <w:marBottom w:val="0"/>
          <w:divBdr>
            <w:top w:val="none" w:sz="0" w:space="0" w:color="auto"/>
            <w:left w:val="none" w:sz="0" w:space="0" w:color="auto"/>
            <w:bottom w:val="none" w:sz="0" w:space="0" w:color="auto"/>
            <w:right w:val="none" w:sz="0" w:space="0" w:color="auto"/>
          </w:divBdr>
        </w:div>
      </w:divsChild>
    </w:div>
    <w:div w:id="182593344">
      <w:bodyDiv w:val="1"/>
      <w:marLeft w:val="0"/>
      <w:marRight w:val="0"/>
      <w:marTop w:val="0"/>
      <w:marBottom w:val="0"/>
      <w:divBdr>
        <w:top w:val="none" w:sz="0" w:space="0" w:color="auto"/>
        <w:left w:val="none" w:sz="0" w:space="0" w:color="auto"/>
        <w:bottom w:val="none" w:sz="0" w:space="0" w:color="auto"/>
        <w:right w:val="none" w:sz="0" w:space="0" w:color="auto"/>
      </w:divBdr>
      <w:divsChild>
        <w:div w:id="1490096319">
          <w:marLeft w:val="1080"/>
          <w:marRight w:val="0"/>
          <w:marTop w:val="100"/>
          <w:marBottom w:val="0"/>
          <w:divBdr>
            <w:top w:val="none" w:sz="0" w:space="0" w:color="auto"/>
            <w:left w:val="none" w:sz="0" w:space="0" w:color="auto"/>
            <w:bottom w:val="none" w:sz="0" w:space="0" w:color="auto"/>
            <w:right w:val="none" w:sz="0" w:space="0" w:color="auto"/>
          </w:divBdr>
        </w:div>
      </w:divsChild>
    </w:div>
    <w:div w:id="184289071">
      <w:bodyDiv w:val="1"/>
      <w:marLeft w:val="0"/>
      <w:marRight w:val="0"/>
      <w:marTop w:val="0"/>
      <w:marBottom w:val="0"/>
      <w:divBdr>
        <w:top w:val="none" w:sz="0" w:space="0" w:color="auto"/>
        <w:left w:val="none" w:sz="0" w:space="0" w:color="auto"/>
        <w:bottom w:val="none" w:sz="0" w:space="0" w:color="auto"/>
        <w:right w:val="none" w:sz="0" w:space="0" w:color="auto"/>
      </w:divBdr>
    </w:div>
    <w:div w:id="237904434">
      <w:bodyDiv w:val="1"/>
      <w:marLeft w:val="0"/>
      <w:marRight w:val="0"/>
      <w:marTop w:val="0"/>
      <w:marBottom w:val="0"/>
      <w:divBdr>
        <w:top w:val="none" w:sz="0" w:space="0" w:color="auto"/>
        <w:left w:val="none" w:sz="0" w:space="0" w:color="auto"/>
        <w:bottom w:val="none" w:sz="0" w:space="0" w:color="auto"/>
        <w:right w:val="none" w:sz="0" w:space="0" w:color="auto"/>
      </w:divBdr>
    </w:div>
    <w:div w:id="297297482">
      <w:bodyDiv w:val="1"/>
      <w:marLeft w:val="0"/>
      <w:marRight w:val="0"/>
      <w:marTop w:val="0"/>
      <w:marBottom w:val="0"/>
      <w:divBdr>
        <w:top w:val="none" w:sz="0" w:space="0" w:color="auto"/>
        <w:left w:val="none" w:sz="0" w:space="0" w:color="auto"/>
        <w:bottom w:val="none" w:sz="0" w:space="0" w:color="auto"/>
        <w:right w:val="none" w:sz="0" w:space="0" w:color="auto"/>
      </w:divBdr>
    </w:div>
    <w:div w:id="348683513">
      <w:bodyDiv w:val="1"/>
      <w:marLeft w:val="0"/>
      <w:marRight w:val="0"/>
      <w:marTop w:val="0"/>
      <w:marBottom w:val="0"/>
      <w:divBdr>
        <w:top w:val="none" w:sz="0" w:space="0" w:color="auto"/>
        <w:left w:val="none" w:sz="0" w:space="0" w:color="auto"/>
        <w:bottom w:val="none" w:sz="0" w:space="0" w:color="auto"/>
        <w:right w:val="none" w:sz="0" w:space="0" w:color="auto"/>
      </w:divBdr>
      <w:divsChild>
        <w:div w:id="990598025">
          <w:marLeft w:val="360"/>
          <w:marRight w:val="0"/>
          <w:marTop w:val="200"/>
          <w:marBottom w:val="0"/>
          <w:divBdr>
            <w:top w:val="none" w:sz="0" w:space="0" w:color="auto"/>
            <w:left w:val="none" w:sz="0" w:space="0" w:color="auto"/>
            <w:bottom w:val="none" w:sz="0" w:space="0" w:color="auto"/>
            <w:right w:val="none" w:sz="0" w:space="0" w:color="auto"/>
          </w:divBdr>
        </w:div>
        <w:div w:id="394164184">
          <w:marLeft w:val="1080"/>
          <w:marRight w:val="0"/>
          <w:marTop w:val="100"/>
          <w:marBottom w:val="0"/>
          <w:divBdr>
            <w:top w:val="none" w:sz="0" w:space="0" w:color="auto"/>
            <w:left w:val="none" w:sz="0" w:space="0" w:color="auto"/>
            <w:bottom w:val="none" w:sz="0" w:space="0" w:color="auto"/>
            <w:right w:val="none" w:sz="0" w:space="0" w:color="auto"/>
          </w:divBdr>
        </w:div>
        <w:div w:id="1685279655">
          <w:marLeft w:val="1080"/>
          <w:marRight w:val="0"/>
          <w:marTop w:val="100"/>
          <w:marBottom w:val="0"/>
          <w:divBdr>
            <w:top w:val="none" w:sz="0" w:space="0" w:color="auto"/>
            <w:left w:val="none" w:sz="0" w:space="0" w:color="auto"/>
            <w:bottom w:val="none" w:sz="0" w:space="0" w:color="auto"/>
            <w:right w:val="none" w:sz="0" w:space="0" w:color="auto"/>
          </w:divBdr>
        </w:div>
        <w:div w:id="1389109385">
          <w:marLeft w:val="360"/>
          <w:marRight w:val="0"/>
          <w:marTop w:val="200"/>
          <w:marBottom w:val="0"/>
          <w:divBdr>
            <w:top w:val="none" w:sz="0" w:space="0" w:color="auto"/>
            <w:left w:val="none" w:sz="0" w:space="0" w:color="auto"/>
            <w:bottom w:val="none" w:sz="0" w:space="0" w:color="auto"/>
            <w:right w:val="none" w:sz="0" w:space="0" w:color="auto"/>
          </w:divBdr>
        </w:div>
        <w:div w:id="1639534263">
          <w:marLeft w:val="1080"/>
          <w:marRight w:val="0"/>
          <w:marTop w:val="100"/>
          <w:marBottom w:val="0"/>
          <w:divBdr>
            <w:top w:val="none" w:sz="0" w:space="0" w:color="auto"/>
            <w:left w:val="none" w:sz="0" w:space="0" w:color="auto"/>
            <w:bottom w:val="none" w:sz="0" w:space="0" w:color="auto"/>
            <w:right w:val="none" w:sz="0" w:space="0" w:color="auto"/>
          </w:divBdr>
        </w:div>
        <w:div w:id="19169029">
          <w:marLeft w:val="1080"/>
          <w:marRight w:val="0"/>
          <w:marTop w:val="100"/>
          <w:marBottom w:val="0"/>
          <w:divBdr>
            <w:top w:val="none" w:sz="0" w:space="0" w:color="auto"/>
            <w:left w:val="none" w:sz="0" w:space="0" w:color="auto"/>
            <w:bottom w:val="none" w:sz="0" w:space="0" w:color="auto"/>
            <w:right w:val="none" w:sz="0" w:space="0" w:color="auto"/>
          </w:divBdr>
        </w:div>
      </w:divsChild>
    </w:div>
    <w:div w:id="383531053">
      <w:bodyDiv w:val="1"/>
      <w:marLeft w:val="0"/>
      <w:marRight w:val="0"/>
      <w:marTop w:val="0"/>
      <w:marBottom w:val="0"/>
      <w:divBdr>
        <w:top w:val="none" w:sz="0" w:space="0" w:color="auto"/>
        <w:left w:val="none" w:sz="0" w:space="0" w:color="auto"/>
        <w:bottom w:val="none" w:sz="0" w:space="0" w:color="auto"/>
        <w:right w:val="none" w:sz="0" w:space="0" w:color="auto"/>
      </w:divBdr>
    </w:div>
    <w:div w:id="400521293">
      <w:bodyDiv w:val="1"/>
      <w:marLeft w:val="0"/>
      <w:marRight w:val="0"/>
      <w:marTop w:val="0"/>
      <w:marBottom w:val="0"/>
      <w:divBdr>
        <w:top w:val="none" w:sz="0" w:space="0" w:color="auto"/>
        <w:left w:val="none" w:sz="0" w:space="0" w:color="auto"/>
        <w:bottom w:val="none" w:sz="0" w:space="0" w:color="auto"/>
        <w:right w:val="none" w:sz="0" w:space="0" w:color="auto"/>
      </w:divBdr>
    </w:div>
    <w:div w:id="491222759">
      <w:bodyDiv w:val="1"/>
      <w:marLeft w:val="0"/>
      <w:marRight w:val="0"/>
      <w:marTop w:val="0"/>
      <w:marBottom w:val="0"/>
      <w:divBdr>
        <w:top w:val="none" w:sz="0" w:space="0" w:color="auto"/>
        <w:left w:val="none" w:sz="0" w:space="0" w:color="auto"/>
        <w:bottom w:val="none" w:sz="0" w:space="0" w:color="auto"/>
        <w:right w:val="none" w:sz="0" w:space="0" w:color="auto"/>
      </w:divBdr>
    </w:div>
    <w:div w:id="499077189">
      <w:bodyDiv w:val="1"/>
      <w:marLeft w:val="0"/>
      <w:marRight w:val="0"/>
      <w:marTop w:val="0"/>
      <w:marBottom w:val="0"/>
      <w:divBdr>
        <w:top w:val="none" w:sz="0" w:space="0" w:color="auto"/>
        <w:left w:val="none" w:sz="0" w:space="0" w:color="auto"/>
        <w:bottom w:val="none" w:sz="0" w:space="0" w:color="auto"/>
        <w:right w:val="none" w:sz="0" w:space="0" w:color="auto"/>
      </w:divBdr>
    </w:div>
    <w:div w:id="529412038">
      <w:bodyDiv w:val="1"/>
      <w:marLeft w:val="0"/>
      <w:marRight w:val="0"/>
      <w:marTop w:val="0"/>
      <w:marBottom w:val="0"/>
      <w:divBdr>
        <w:top w:val="none" w:sz="0" w:space="0" w:color="auto"/>
        <w:left w:val="none" w:sz="0" w:space="0" w:color="auto"/>
        <w:bottom w:val="none" w:sz="0" w:space="0" w:color="auto"/>
        <w:right w:val="none" w:sz="0" w:space="0" w:color="auto"/>
      </w:divBdr>
      <w:divsChild>
        <w:div w:id="1069155228">
          <w:marLeft w:val="547"/>
          <w:marRight w:val="0"/>
          <w:marTop w:val="60"/>
          <w:marBottom w:val="0"/>
          <w:divBdr>
            <w:top w:val="none" w:sz="0" w:space="0" w:color="auto"/>
            <w:left w:val="none" w:sz="0" w:space="0" w:color="auto"/>
            <w:bottom w:val="none" w:sz="0" w:space="0" w:color="auto"/>
            <w:right w:val="none" w:sz="0" w:space="0" w:color="auto"/>
          </w:divBdr>
        </w:div>
        <w:div w:id="398405536">
          <w:marLeft w:val="1080"/>
          <w:marRight w:val="0"/>
          <w:marTop w:val="60"/>
          <w:marBottom w:val="0"/>
          <w:divBdr>
            <w:top w:val="none" w:sz="0" w:space="0" w:color="auto"/>
            <w:left w:val="none" w:sz="0" w:space="0" w:color="auto"/>
            <w:bottom w:val="none" w:sz="0" w:space="0" w:color="auto"/>
            <w:right w:val="none" w:sz="0" w:space="0" w:color="auto"/>
          </w:divBdr>
        </w:div>
        <w:div w:id="1096902551">
          <w:marLeft w:val="1080"/>
          <w:marRight w:val="0"/>
          <w:marTop w:val="60"/>
          <w:marBottom w:val="0"/>
          <w:divBdr>
            <w:top w:val="none" w:sz="0" w:space="0" w:color="auto"/>
            <w:left w:val="none" w:sz="0" w:space="0" w:color="auto"/>
            <w:bottom w:val="none" w:sz="0" w:space="0" w:color="auto"/>
            <w:right w:val="none" w:sz="0" w:space="0" w:color="auto"/>
          </w:divBdr>
        </w:div>
        <w:div w:id="185756364">
          <w:marLeft w:val="1627"/>
          <w:marRight w:val="0"/>
          <w:marTop w:val="60"/>
          <w:marBottom w:val="0"/>
          <w:divBdr>
            <w:top w:val="none" w:sz="0" w:space="0" w:color="auto"/>
            <w:left w:val="none" w:sz="0" w:space="0" w:color="auto"/>
            <w:bottom w:val="none" w:sz="0" w:space="0" w:color="auto"/>
            <w:right w:val="none" w:sz="0" w:space="0" w:color="auto"/>
          </w:divBdr>
        </w:div>
        <w:div w:id="1477457615">
          <w:marLeft w:val="547"/>
          <w:marRight w:val="0"/>
          <w:marTop w:val="60"/>
          <w:marBottom w:val="0"/>
          <w:divBdr>
            <w:top w:val="none" w:sz="0" w:space="0" w:color="auto"/>
            <w:left w:val="none" w:sz="0" w:space="0" w:color="auto"/>
            <w:bottom w:val="none" w:sz="0" w:space="0" w:color="auto"/>
            <w:right w:val="none" w:sz="0" w:space="0" w:color="auto"/>
          </w:divBdr>
        </w:div>
        <w:div w:id="1305814034">
          <w:marLeft w:val="1080"/>
          <w:marRight w:val="0"/>
          <w:marTop w:val="60"/>
          <w:marBottom w:val="0"/>
          <w:divBdr>
            <w:top w:val="none" w:sz="0" w:space="0" w:color="auto"/>
            <w:left w:val="none" w:sz="0" w:space="0" w:color="auto"/>
            <w:bottom w:val="none" w:sz="0" w:space="0" w:color="auto"/>
            <w:right w:val="none" w:sz="0" w:space="0" w:color="auto"/>
          </w:divBdr>
        </w:div>
        <w:div w:id="1412239096">
          <w:marLeft w:val="1080"/>
          <w:marRight w:val="0"/>
          <w:marTop w:val="60"/>
          <w:marBottom w:val="0"/>
          <w:divBdr>
            <w:top w:val="none" w:sz="0" w:space="0" w:color="auto"/>
            <w:left w:val="none" w:sz="0" w:space="0" w:color="auto"/>
            <w:bottom w:val="none" w:sz="0" w:space="0" w:color="auto"/>
            <w:right w:val="none" w:sz="0" w:space="0" w:color="auto"/>
          </w:divBdr>
        </w:div>
        <w:div w:id="1015233068">
          <w:marLeft w:val="1627"/>
          <w:marRight w:val="0"/>
          <w:marTop w:val="60"/>
          <w:marBottom w:val="0"/>
          <w:divBdr>
            <w:top w:val="none" w:sz="0" w:space="0" w:color="auto"/>
            <w:left w:val="none" w:sz="0" w:space="0" w:color="auto"/>
            <w:bottom w:val="none" w:sz="0" w:space="0" w:color="auto"/>
            <w:right w:val="none" w:sz="0" w:space="0" w:color="auto"/>
          </w:divBdr>
        </w:div>
        <w:div w:id="1539122823">
          <w:marLeft w:val="1080"/>
          <w:marRight w:val="0"/>
          <w:marTop w:val="60"/>
          <w:marBottom w:val="0"/>
          <w:divBdr>
            <w:top w:val="none" w:sz="0" w:space="0" w:color="auto"/>
            <w:left w:val="none" w:sz="0" w:space="0" w:color="auto"/>
            <w:bottom w:val="none" w:sz="0" w:space="0" w:color="auto"/>
            <w:right w:val="none" w:sz="0" w:space="0" w:color="auto"/>
          </w:divBdr>
        </w:div>
        <w:div w:id="1537740238">
          <w:marLeft w:val="1627"/>
          <w:marRight w:val="0"/>
          <w:marTop w:val="60"/>
          <w:marBottom w:val="0"/>
          <w:divBdr>
            <w:top w:val="none" w:sz="0" w:space="0" w:color="auto"/>
            <w:left w:val="none" w:sz="0" w:space="0" w:color="auto"/>
            <w:bottom w:val="none" w:sz="0" w:space="0" w:color="auto"/>
            <w:right w:val="none" w:sz="0" w:space="0" w:color="auto"/>
          </w:divBdr>
        </w:div>
      </w:divsChild>
    </w:div>
    <w:div w:id="534393146">
      <w:bodyDiv w:val="1"/>
      <w:marLeft w:val="0"/>
      <w:marRight w:val="0"/>
      <w:marTop w:val="0"/>
      <w:marBottom w:val="0"/>
      <w:divBdr>
        <w:top w:val="none" w:sz="0" w:space="0" w:color="auto"/>
        <w:left w:val="none" w:sz="0" w:space="0" w:color="auto"/>
        <w:bottom w:val="none" w:sz="0" w:space="0" w:color="auto"/>
        <w:right w:val="none" w:sz="0" w:space="0" w:color="auto"/>
      </w:divBdr>
      <w:divsChild>
        <w:div w:id="1778941342">
          <w:marLeft w:val="360"/>
          <w:marRight w:val="0"/>
          <w:marTop w:val="200"/>
          <w:marBottom w:val="0"/>
          <w:divBdr>
            <w:top w:val="none" w:sz="0" w:space="0" w:color="auto"/>
            <w:left w:val="none" w:sz="0" w:space="0" w:color="auto"/>
            <w:bottom w:val="none" w:sz="0" w:space="0" w:color="auto"/>
            <w:right w:val="none" w:sz="0" w:space="0" w:color="auto"/>
          </w:divBdr>
        </w:div>
        <w:div w:id="1891526876">
          <w:marLeft w:val="1080"/>
          <w:marRight w:val="0"/>
          <w:marTop w:val="100"/>
          <w:marBottom w:val="0"/>
          <w:divBdr>
            <w:top w:val="none" w:sz="0" w:space="0" w:color="auto"/>
            <w:left w:val="none" w:sz="0" w:space="0" w:color="auto"/>
            <w:bottom w:val="none" w:sz="0" w:space="0" w:color="auto"/>
            <w:right w:val="none" w:sz="0" w:space="0" w:color="auto"/>
          </w:divBdr>
        </w:div>
        <w:div w:id="2056077066">
          <w:marLeft w:val="1800"/>
          <w:marRight w:val="0"/>
          <w:marTop w:val="100"/>
          <w:marBottom w:val="0"/>
          <w:divBdr>
            <w:top w:val="none" w:sz="0" w:space="0" w:color="auto"/>
            <w:left w:val="none" w:sz="0" w:space="0" w:color="auto"/>
            <w:bottom w:val="none" w:sz="0" w:space="0" w:color="auto"/>
            <w:right w:val="none" w:sz="0" w:space="0" w:color="auto"/>
          </w:divBdr>
        </w:div>
        <w:div w:id="12193740">
          <w:marLeft w:val="1080"/>
          <w:marRight w:val="0"/>
          <w:marTop w:val="100"/>
          <w:marBottom w:val="0"/>
          <w:divBdr>
            <w:top w:val="none" w:sz="0" w:space="0" w:color="auto"/>
            <w:left w:val="none" w:sz="0" w:space="0" w:color="auto"/>
            <w:bottom w:val="none" w:sz="0" w:space="0" w:color="auto"/>
            <w:right w:val="none" w:sz="0" w:space="0" w:color="auto"/>
          </w:divBdr>
        </w:div>
        <w:div w:id="858160176">
          <w:marLeft w:val="1800"/>
          <w:marRight w:val="0"/>
          <w:marTop w:val="100"/>
          <w:marBottom w:val="0"/>
          <w:divBdr>
            <w:top w:val="none" w:sz="0" w:space="0" w:color="auto"/>
            <w:left w:val="none" w:sz="0" w:space="0" w:color="auto"/>
            <w:bottom w:val="none" w:sz="0" w:space="0" w:color="auto"/>
            <w:right w:val="none" w:sz="0" w:space="0" w:color="auto"/>
          </w:divBdr>
        </w:div>
        <w:div w:id="1470590571">
          <w:marLeft w:val="360"/>
          <w:marRight w:val="0"/>
          <w:marTop w:val="200"/>
          <w:marBottom w:val="0"/>
          <w:divBdr>
            <w:top w:val="none" w:sz="0" w:space="0" w:color="auto"/>
            <w:left w:val="none" w:sz="0" w:space="0" w:color="auto"/>
            <w:bottom w:val="none" w:sz="0" w:space="0" w:color="auto"/>
            <w:right w:val="none" w:sz="0" w:space="0" w:color="auto"/>
          </w:divBdr>
        </w:div>
        <w:div w:id="1485466336">
          <w:marLeft w:val="1080"/>
          <w:marRight w:val="0"/>
          <w:marTop w:val="100"/>
          <w:marBottom w:val="0"/>
          <w:divBdr>
            <w:top w:val="none" w:sz="0" w:space="0" w:color="auto"/>
            <w:left w:val="none" w:sz="0" w:space="0" w:color="auto"/>
            <w:bottom w:val="none" w:sz="0" w:space="0" w:color="auto"/>
            <w:right w:val="none" w:sz="0" w:space="0" w:color="auto"/>
          </w:divBdr>
        </w:div>
        <w:div w:id="1381855634">
          <w:marLeft w:val="1800"/>
          <w:marRight w:val="0"/>
          <w:marTop w:val="100"/>
          <w:marBottom w:val="0"/>
          <w:divBdr>
            <w:top w:val="none" w:sz="0" w:space="0" w:color="auto"/>
            <w:left w:val="none" w:sz="0" w:space="0" w:color="auto"/>
            <w:bottom w:val="none" w:sz="0" w:space="0" w:color="auto"/>
            <w:right w:val="none" w:sz="0" w:space="0" w:color="auto"/>
          </w:divBdr>
        </w:div>
      </w:divsChild>
    </w:div>
    <w:div w:id="567695276">
      <w:bodyDiv w:val="1"/>
      <w:marLeft w:val="0"/>
      <w:marRight w:val="0"/>
      <w:marTop w:val="0"/>
      <w:marBottom w:val="0"/>
      <w:divBdr>
        <w:top w:val="none" w:sz="0" w:space="0" w:color="auto"/>
        <w:left w:val="none" w:sz="0" w:space="0" w:color="auto"/>
        <w:bottom w:val="none" w:sz="0" w:space="0" w:color="auto"/>
        <w:right w:val="none" w:sz="0" w:space="0" w:color="auto"/>
      </w:divBdr>
      <w:divsChild>
        <w:div w:id="452598989">
          <w:marLeft w:val="360"/>
          <w:marRight w:val="0"/>
          <w:marTop w:val="200"/>
          <w:marBottom w:val="0"/>
          <w:divBdr>
            <w:top w:val="none" w:sz="0" w:space="0" w:color="auto"/>
            <w:left w:val="none" w:sz="0" w:space="0" w:color="auto"/>
            <w:bottom w:val="none" w:sz="0" w:space="0" w:color="auto"/>
            <w:right w:val="none" w:sz="0" w:space="0" w:color="auto"/>
          </w:divBdr>
        </w:div>
        <w:div w:id="908031148">
          <w:marLeft w:val="1080"/>
          <w:marRight w:val="0"/>
          <w:marTop w:val="100"/>
          <w:marBottom w:val="0"/>
          <w:divBdr>
            <w:top w:val="none" w:sz="0" w:space="0" w:color="auto"/>
            <w:left w:val="none" w:sz="0" w:space="0" w:color="auto"/>
            <w:bottom w:val="none" w:sz="0" w:space="0" w:color="auto"/>
            <w:right w:val="none" w:sz="0" w:space="0" w:color="auto"/>
          </w:divBdr>
        </w:div>
        <w:div w:id="1830945549">
          <w:marLeft w:val="1080"/>
          <w:marRight w:val="0"/>
          <w:marTop w:val="100"/>
          <w:marBottom w:val="0"/>
          <w:divBdr>
            <w:top w:val="none" w:sz="0" w:space="0" w:color="auto"/>
            <w:left w:val="none" w:sz="0" w:space="0" w:color="auto"/>
            <w:bottom w:val="none" w:sz="0" w:space="0" w:color="auto"/>
            <w:right w:val="none" w:sz="0" w:space="0" w:color="auto"/>
          </w:divBdr>
        </w:div>
      </w:divsChild>
    </w:div>
    <w:div w:id="618990905">
      <w:bodyDiv w:val="1"/>
      <w:marLeft w:val="0"/>
      <w:marRight w:val="0"/>
      <w:marTop w:val="0"/>
      <w:marBottom w:val="0"/>
      <w:divBdr>
        <w:top w:val="none" w:sz="0" w:space="0" w:color="auto"/>
        <w:left w:val="none" w:sz="0" w:space="0" w:color="auto"/>
        <w:bottom w:val="none" w:sz="0" w:space="0" w:color="auto"/>
        <w:right w:val="none" w:sz="0" w:space="0" w:color="auto"/>
      </w:divBdr>
    </w:div>
    <w:div w:id="691221549">
      <w:bodyDiv w:val="1"/>
      <w:marLeft w:val="0"/>
      <w:marRight w:val="0"/>
      <w:marTop w:val="0"/>
      <w:marBottom w:val="0"/>
      <w:divBdr>
        <w:top w:val="none" w:sz="0" w:space="0" w:color="auto"/>
        <w:left w:val="none" w:sz="0" w:space="0" w:color="auto"/>
        <w:bottom w:val="none" w:sz="0" w:space="0" w:color="auto"/>
        <w:right w:val="none" w:sz="0" w:space="0" w:color="auto"/>
      </w:divBdr>
      <w:divsChild>
        <w:div w:id="801969521">
          <w:marLeft w:val="360"/>
          <w:marRight w:val="0"/>
          <w:marTop w:val="200"/>
          <w:marBottom w:val="0"/>
          <w:divBdr>
            <w:top w:val="none" w:sz="0" w:space="0" w:color="auto"/>
            <w:left w:val="none" w:sz="0" w:space="0" w:color="auto"/>
            <w:bottom w:val="none" w:sz="0" w:space="0" w:color="auto"/>
            <w:right w:val="none" w:sz="0" w:space="0" w:color="auto"/>
          </w:divBdr>
        </w:div>
        <w:div w:id="364913616">
          <w:marLeft w:val="1080"/>
          <w:marRight w:val="0"/>
          <w:marTop w:val="100"/>
          <w:marBottom w:val="0"/>
          <w:divBdr>
            <w:top w:val="none" w:sz="0" w:space="0" w:color="auto"/>
            <w:left w:val="none" w:sz="0" w:space="0" w:color="auto"/>
            <w:bottom w:val="none" w:sz="0" w:space="0" w:color="auto"/>
            <w:right w:val="none" w:sz="0" w:space="0" w:color="auto"/>
          </w:divBdr>
        </w:div>
        <w:div w:id="1903446748">
          <w:marLeft w:val="1800"/>
          <w:marRight w:val="0"/>
          <w:marTop w:val="100"/>
          <w:marBottom w:val="0"/>
          <w:divBdr>
            <w:top w:val="none" w:sz="0" w:space="0" w:color="auto"/>
            <w:left w:val="none" w:sz="0" w:space="0" w:color="auto"/>
            <w:bottom w:val="none" w:sz="0" w:space="0" w:color="auto"/>
            <w:right w:val="none" w:sz="0" w:space="0" w:color="auto"/>
          </w:divBdr>
        </w:div>
        <w:div w:id="2020349503">
          <w:marLeft w:val="1800"/>
          <w:marRight w:val="0"/>
          <w:marTop w:val="100"/>
          <w:marBottom w:val="0"/>
          <w:divBdr>
            <w:top w:val="none" w:sz="0" w:space="0" w:color="auto"/>
            <w:left w:val="none" w:sz="0" w:space="0" w:color="auto"/>
            <w:bottom w:val="none" w:sz="0" w:space="0" w:color="auto"/>
            <w:right w:val="none" w:sz="0" w:space="0" w:color="auto"/>
          </w:divBdr>
        </w:div>
        <w:div w:id="346104528">
          <w:marLeft w:val="1800"/>
          <w:marRight w:val="0"/>
          <w:marTop w:val="100"/>
          <w:marBottom w:val="0"/>
          <w:divBdr>
            <w:top w:val="none" w:sz="0" w:space="0" w:color="auto"/>
            <w:left w:val="none" w:sz="0" w:space="0" w:color="auto"/>
            <w:bottom w:val="none" w:sz="0" w:space="0" w:color="auto"/>
            <w:right w:val="none" w:sz="0" w:space="0" w:color="auto"/>
          </w:divBdr>
        </w:div>
        <w:div w:id="1166281089">
          <w:marLeft w:val="1080"/>
          <w:marRight w:val="0"/>
          <w:marTop w:val="100"/>
          <w:marBottom w:val="0"/>
          <w:divBdr>
            <w:top w:val="none" w:sz="0" w:space="0" w:color="auto"/>
            <w:left w:val="none" w:sz="0" w:space="0" w:color="auto"/>
            <w:bottom w:val="none" w:sz="0" w:space="0" w:color="auto"/>
            <w:right w:val="none" w:sz="0" w:space="0" w:color="auto"/>
          </w:divBdr>
        </w:div>
        <w:div w:id="146242984">
          <w:marLeft w:val="1800"/>
          <w:marRight w:val="0"/>
          <w:marTop w:val="100"/>
          <w:marBottom w:val="0"/>
          <w:divBdr>
            <w:top w:val="none" w:sz="0" w:space="0" w:color="auto"/>
            <w:left w:val="none" w:sz="0" w:space="0" w:color="auto"/>
            <w:bottom w:val="none" w:sz="0" w:space="0" w:color="auto"/>
            <w:right w:val="none" w:sz="0" w:space="0" w:color="auto"/>
          </w:divBdr>
        </w:div>
        <w:div w:id="769398568">
          <w:marLeft w:val="1080"/>
          <w:marRight w:val="0"/>
          <w:marTop w:val="100"/>
          <w:marBottom w:val="0"/>
          <w:divBdr>
            <w:top w:val="none" w:sz="0" w:space="0" w:color="auto"/>
            <w:left w:val="none" w:sz="0" w:space="0" w:color="auto"/>
            <w:bottom w:val="none" w:sz="0" w:space="0" w:color="auto"/>
            <w:right w:val="none" w:sz="0" w:space="0" w:color="auto"/>
          </w:divBdr>
        </w:div>
        <w:div w:id="1430272018">
          <w:marLeft w:val="1800"/>
          <w:marRight w:val="0"/>
          <w:marTop w:val="100"/>
          <w:marBottom w:val="0"/>
          <w:divBdr>
            <w:top w:val="none" w:sz="0" w:space="0" w:color="auto"/>
            <w:left w:val="none" w:sz="0" w:space="0" w:color="auto"/>
            <w:bottom w:val="none" w:sz="0" w:space="0" w:color="auto"/>
            <w:right w:val="none" w:sz="0" w:space="0" w:color="auto"/>
          </w:divBdr>
        </w:div>
      </w:divsChild>
    </w:div>
    <w:div w:id="725567078">
      <w:bodyDiv w:val="1"/>
      <w:marLeft w:val="0"/>
      <w:marRight w:val="0"/>
      <w:marTop w:val="0"/>
      <w:marBottom w:val="0"/>
      <w:divBdr>
        <w:top w:val="none" w:sz="0" w:space="0" w:color="auto"/>
        <w:left w:val="none" w:sz="0" w:space="0" w:color="auto"/>
        <w:bottom w:val="none" w:sz="0" w:space="0" w:color="auto"/>
        <w:right w:val="none" w:sz="0" w:space="0" w:color="auto"/>
      </w:divBdr>
      <w:divsChild>
        <w:div w:id="1118717717">
          <w:marLeft w:val="360"/>
          <w:marRight w:val="0"/>
          <w:marTop w:val="200"/>
          <w:marBottom w:val="0"/>
          <w:divBdr>
            <w:top w:val="none" w:sz="0" w:space="0" w:color="auto"/>
            <w:left w:val="none" w:sz="0" w:space="0" w:color="auto"/>
            <w:bottom w:val="none" w:sz="0" w:space="0" w:color="auto"/>
            <w:right w:val="none" w:sz="0" w:space="0" w:color="auto"/>
          </w:divBdr>
        </w:div>
        <w:div w:id="912737957">
          <w:marLeft w:val="1080"/>
          <w:marRight w:val="0"/>
          <w:marTop w:val="100"/>
          <w:marBottom w:val="0"/>
          <w:divBdr>
            <w:top w:val="none" w:sz="0" w:space="0" w:color="auto"/>
            <w:left w:val="none" w:sz="0" w:space="0" w:color="auto"/>
            <w:bottom w:val="none" w:sz="0" w:space="0" w:color="auto"/>
            <w:right w:val="none" w:sz="0" w:space="0" w:color="auto"/>
          </w:divBdr>
        </w:div>
        <w:div w:id="1113211827">
          <w:marLeft w:val="1800"/>
          <w:marRight w:val="0"/>
          <w:marTop w:val="100"/>
          <w:marBottom w:val="0"/>
          <w:divBdr>
            <w:top w:val="none" w:sz="0" w:space="0" w:color="auto"/>
            <w:left w:val="none" w:sz="0" w:space="0" w:color="auto"/>
            <w:bottom w:val="none" w:sz="0" w:space="0" w:color="auto"/>
            <w:right w:val="none" w:sz="0" w:space="0" w:color="auto"/>
          </w:divBdr>
        </w:div>
        <w:div w:id="1212569786">
          <w:marLeft w:val="360"/>
          <w:marRight w:val="0"/>
          <w:marTop w:val="200"/>
          <w:marBottom w:val="0"/>
          <w:divBdr>
            <w:top w:val="none" w:sz="0" w:space="0" w:color="auto"/>
            <w:left w:val="none" w:sz="0" w:space="0" w:color="auto"/>
            <w:bottom w:val="none" w:sz="0" w:space="0" w:color="auto"/>
            <w:right w:val="none" w:sz="0" w:space="0" w:color="auto"/>
          </w:divBdr>
        </w:div>
        <w:div w:id="1692103593">
          <w:marLeft w:val="1080"/>
          <w:marRight w:val="0"/>
          <w:marTop w:val="100"/>
          <w:marBottom w:val="0"/>
          <w:divBdr>
            <w:top w:val="none" w:sz="0" w:space="0" w:color="auto"/>
            <w:left w:val="none" w:sz="0" w:space="0" w:color="auto"/>
            <w:bottom w:val="none" w:sz="0" w:space="0" w:color="auto"/>
            <w:right w:val="none" w:sz="0" w:space="0" w:color="auto"/>
          </w:divBdr>
        </w:div>
        <w:div w:id="1496334088">
          <w:marLeft w:val="1800"/>
          <w:marRight w:val="0"/>
          <w:marTop w:val="100"/>
          <w:marBottom w:val="0"/>
          <w:divBdr>
            <w:top w:val="none" w:sz="0" w:space="0" w:color="auto"/>
            <w:left w:val="none" w:sz="0" w:space="0" w:color="auto"/>
            <w:bottom w:val="none" w:sz="0" w:space="0" w:color="auto"/>
            <w:right w:val="none" w:sz="0" w:space="0" w:color="auto"/>
          </w:divBdr>
        </w:div>
        <w:div w:id="1441955805">
          <w:marLeft w:val="360"/>
          <w:marRight w:val="0"/>
          <w:marTop w:val="200"/>
          <w:marBottom w:val="0"/>
          <w:divBdr>
            <w:top w:val="none" w:sz="0" w:space="0" w:color="auto"/>
            <w:left w:val="none" w:sz="0" w:space="0" w:color="auto"/>
            <w:bottom w:val="none" w:sz="0" w:space="0" w:color="auto"/>
            <w:right w:val="none" w:sz="0" w:space="0" w:color="auto"/>
          </w:divBdr>
        </w:div>
        <w:div w:id="479661198">
          <w:marLeft w:val="1080"/>
          <w:marRight w:val="0"/>
          <w:marTop w:val="100"/>
          <w:marBottom w:val="0"/>
          <w:divBdr>
            <w:top w:val="none" w:sz="0" w:space="0" w:color="auto"/>
            <w:left w:val="none" w:sz="0" w:space="0" w:color="auto"/>
            <w:bottom w:val="none" w:sz="0" w:space="0" w:color="auto"/>
            <w:right w:val="none" w:sz="0" w:space="0" w:color="auto"/>
          </w:divBdr>
        </w:div>
        <w:div w:id="1112817659">
          <w:marLeft w:val="1800"/>
          <w:marRight w:val="0"/>
          <w:marTop w:val="100"/>
          <w:marBottom w:val="0"/>
          <w:divBdr>
            <w:top w:val="none" w:sz="0" w:space="0" w:color="auto"/>
            <w:left w:val="none" w:sz="0" w:space="0" w:color="auto"/>
            <w:bottom w:val="none" w:sz="0" w:space="0" w:color="auto"/>
            <w:right w:val="none" w:sz="0" w:space="0" w:color="auto"/>
          </w:divBdr>
        </w:div>
      </w:divsChild>
    </w:div>
    <w:div w:id="736443907">
      <w:bodyDiv w:val="1"/>
      <w:marLeft w:val="0"/>
      <w:marRight w:val="0"/>
      <w:marTop w:val="0"/>
      <w:marBottom w:val="0"/>
      <w:divBdr>
        <w:top w:val="none" w:sz="0" w:space="0" w:color="auto"/>
        <w:left w:val="none" w:sz="0" w:space="0" w:color="auto"/>
        <w:bottom w:val="none" w:sz="0" w:space="0" w:color="auto"/>
        <w:right w:val="none" w:sz="0" w:space="0" w:color="auto"/>
      </w:divBdr>
      <w:divsChild>
        <w:div w:id="1181161095">
          <w:marLeft w:val="360"/>
          <w:marRight w:val="0"/>
          <w:marTop w:val="200"/>
          <w:marBottom w:val="0"/>
          <w:divBdr>
            <w:top w:val="none" w:sz="0" w:space="0" w:color="auto"/>
            <w:left w:val="none" w:sz="0" w:space="0" w:color="auto"/>
            <w:bottom w:val="none" w:sz="0" w:space="0" w:color="auto"/>
            <w:right w:val="none" w:sz="0" w:space="0" w:color="auto"/>
          </w:divBdr>
        </w:div>
        <w:div w:id="196160641">
          <w:marLeft w:val="1080"/>
          <w:marRight w:val="0"/>
          <w:marTop w:val="100"/>
          <w:marBottom w:val="0"/>
          <w:divBdr>
            <w:top w:val="none" w:sz="0" w:space="0" w:color="auto"/>
            <w:left w:val="none" w:sz="0" w:space="0" w:color="auto"/>
            <w:bottom w:val="none" w:sz="0" w:space="0" w:color="auto"/>
            <w:right w:val="none" w:sz="0" w:space="0" w:color="auto"/>
          </w:divBdr>
        </w:div>
        <w:div w:id="1568495647">
          <w:marLeft w:val="360"/>
          <w:marRight w:val="0"/>
          <w:marTop w:val="200"/>
          <w:marBottom w:val="0"/>
          <w:divBdr>
            <w:top w:val="none" w:sz="0" w:space="0" w:color="auto"/>
            <w:left w:val="none" w:sz="0" w:space="0" w:color="auto"/>
            <w:bottom w:val="none" w:sz="0" w:space="0" w:color="auto"/>
            <w:right w:val="none" w:sz="0" w:space="0" w:color="auto"/>
          </w:divBdr>
        </w:div>
        <w:div w:id="1409036517">
          <w:marLeft w:val="1080"/>
          <w:marRight w:val="0"/>
          <w:marTop w:val="100"/>
          <w:marBottom w:val="0"/>
          <w:divBdr>
            <w:top w:val="none" w:sz="0" w:space="0" w:color="auto"/>
            <w:left w:val="none" w:sz="0" w:space="0" w:color="auto"/>
            <w:bottom w:val="none" w:sz="0" w:space="0" w:color="auto"/>
            <w:right w:val="none" w:sz="0" w:space="0" w:color="auto"/>
          </w:divBdr>
        </w:div>
        <w:div w:id="1554541635">
          <w:marLeft w:val="1800"/>
          <w:marRight w:val="0"/>
          <w:marTop w:val="100"/>
          <w:marBottom w:val="0"/>
          <w:divBdr>
            <w:top w:val="none" w:sz="0" w:space="0" w:color="auto"/>
            <w:left w:val="none" w:sz="0" w:space="0" w:color="auto"/>
            <w:bottom w:val="none" w:sz="0" w:space="0" w:color="auto"/>
            <w:right w:val="none" w:sz="0" w:space="0" w:color="auto"/>
          </w:divBdr>
        </w:div>
        <w:div w:id="147406053">
          <w:marLeft w:val="1080"/>
          <w:marRight w:val="0"/>
          <w:marTop w:val="100"/>
          <w:marBottom w:val="0"/>
          <w:divBdr>
            <w:top w:val="none" w:sz="0" w:space="0" w:color="auto"/>
            <w:left w:val="none" w:sz="0" w:space="0" w:color="auto"/>
            <w:bottom w:val="none" w:sz="0" w:space="0" w:color="auto"/>
            <w:right w:val="none" w:sz="0" w:space="0" w:color="auto"/>
          </w:divBdr>
        </w:div>
        <w:div w:id="1784418650">
          <w:marLeft w:val="1800"/>
          <w:marRight w:val="0"/>
          <w:marTop w:val="100"/>
          <w:marBottom w:val="0"/>
          <w:divBdr>
            <w:top w:val="none" w:sz="0" w:space="0" w:color="auto"/>
            <w:left w:val="none" w:sz="0" w:space="0" w:color="auto"/>
            <w:bottom w:val="none" w:sz="0" w:space="0" w:color="auto"/>
            <w:right w:val="none" w:sz="0" w:space="0" w:color="auto"/>
          </w:divBdr>
        </w:div>
        <w:div w:id="1227840609">
          <w:marLeft w:val="1080"/>
          <w:marRight w:val="0"/>
          <w:marTop w:val="100"/>
          <w:marBottom w:val="0"/>
          <w:divBdr>
            <w:top w:val="none" w:sz="0" w:space="0" w:color="auto"/>
            <w:left w:val="none" w:sz="0" w:space="0" w:color="auto"/>
            <w:bottom w:val="none" w:sz="0" w:space="0" w:color="auto"/>
            <w:right w:val="none" w:sz="0" w:space="0" w:color="auto"/>
          </w:divBdr>
        </w:div>
        <w:div w:id="1219316681">
          <w:marLeft w:val="1800"/>
          <w:marRight w:val="0"/>
          <w:marTop w:val="100"/>
          <w:marBottom w:val="0"/>
          <w:divBdr>
            <w:top w:val="none" w:sz="0" w:space="0" w:color="auto"/>
            <w:left w:val="none" w:sz="0" w:space="0" w:color="auto"/>
            <w:bottom w:val="none" w:sz="0" w:space="0" w:color="auto"/>
            <w:right w:val="none" w:sz="0" w:space="0" w:color="auto"/>
          </w:divBdr>
        </w:div>
        <w:div w:id="584727712">
          <w:marLeft w:val="1080"/>
          <w:marRight w:val="0"/>
          <w:marTop w:val="100"/>
          <w:marBottom w:val="0"/>
          <w:divBdr>
            <w:top w:val="none" w:sz="0" w:space="0" w:color="auto"/>
            <w:left w:val="none" w:sz="0" w:space="0" w:color="auto"/>
            <w:bottom w:val="none" w:sz="0" w:space="0" w:color="auto"/>
            <w:right w:val="none" w:sz="0" w:space="0" w:color="auto"/>
          </w:divBdr>
        </w:div>
        <w:div w:id="195041630">
          <w:marLeft w:val="1800"/>
          <w:marRight w:val="0"/>
          <w:marTop w:val="100"/>
          <w:marBottom w:val="0"/>
          <w:divBdr>
            <w:top w:val="none" w:sz="0" w:space="0" w:color="auto"/>
            <w:left w:val="none" w:sz="0" w:space="0" w:color="auto"/>
            <w:bottom w:val="none" w:sz="0" w:space="0" w:color="auto"/>
            <w:right w:val="none" w:sz="0" w:space="0" w:color="auto"/>
          </w:divBdr>
        </w:div>
      </w:divsChild>
    </w:div>
    <w:div w:id="831413386">
      <w:bodyDiv w:val="1"/>
      <w:marLeft w:val="0"/>
      <w:marRight w:val="0"/>
      <w:marTop w:val="0"/>
      <w:marBottom w:val="0"/>
      <w:divBdr>
        <w:top w:val="none" w:sz="0" w:space="0" w:color="auto"/>
        <w:left w:val="none" w:sz="0" w:space="0" w:color="auto"/>
        <w:bottom w:val="none" w:sz="0" w:space="0" w:color="auto"/>
        <w:right w:val="none" w:sz="0" w:space="0" w:color="auto"/>
      </w:divBdr>
      <w:divsChild>
        <w:div w:id="1856072643">
          <w:marLeft w:val="360"/>
          <w:marRight w:val="0"/>
          <w:marTop w:val="200"/>
          <w:marBottom w:val="0"/>
          <w:divBdr>
            <w:top w:val="none" w:sz="0" w:space="0" w:color="auto"/>
            <w:left w:val="none" w:sz="0" w:space="0" w:color="auto"/>
            <w:bottom w:val="none" w:sz="0" w:space="0" w:color="auto"/>
            <w:right w:val="none" w:sz="0" w:space="0" w:color="auto"/>
          </w:divBdr>
        </w:div>
        <w:div w:id="1089616285">
          <w:marLeft w:val="1080"/>
          <w:marRight w:val="0"/>
          <w:marTop w:val="100"/>
          <w:marBottom w:val="0"/>
          <w:divBdr>
            <w:top w:val="none" w:sz="0" w:space="0" w:color="auto"/>
            <w:left w:val="none" w:sz="0" w:space="0" w:color="auto"/>
            <w:bottom w:val="none" w:sz="0" w:space="0" w:color="auto"/>
            <w:right w:val="none" w:sz="0" w:space="0" w:color="auto"/>
          </w:divBdr>
        </w:div>
        <w:div w:id="1976258810">
          <w:marLeft w:val="1800"/>
          <w:marRight w:val="0"/>
          <w:marTop w:val="100"/>
          <w:marBottom w:val="0"/>
          <w:divBdr>
            <w:top w:val="none" w:sz="0" w:space="0" w:color="auto"/>
            <w:left w:val="none" w:sz="0" w:space="0" w:color="auto"/>
            <w:bottom w:val="none" w:sz="0" w:space="0" w:color="auto"/>
            <w:right w:val="none" w:sz="0" w:space="0" w:color="auto"/>
          </w:divBdr>
        </w:div>
        <w:div w:id="1886792955">
          <w:marLeft w:val="1080"/>
          <w:marRight w:val="0"/>
          <w:marTop w:val="100"/>
          <w:marBottom w:val="0"/>
          <w:divBdr>
            <w:top w:val="none" w:sz="0" w:space="0" w:color="auto"/>
            <w:left w:val="none" w:sz="0" w:space="0" w:color="auto"/>
            <w:bottom w:val="none" w:sz="0" w:space="0" w:color="auto"/>
            <w:right w:val="none" w:sz="0" w:space="0" w:color="auto"/>
          </w:divBdr>
        </w:div>
        <w:div w:id="32466274">
          <w:marLeft w:val="1800"/>
          <w:marRight w:val="0"/>
          <w:marTop w:val="100"/>
          <w:marBottom w:val="0"/>
          <w:divBdr>
            <w:top w:val="none" w:sz="0" w:space="0" w:color="auto"/>
            <w:left w:val="none" w:sz="0" w:space="0" w:color="auto"/>
            <w:bottom w:val="none" w:sz="0" w:space="0" w:color="auto"/>
            <w:right w:val="none" w:sz="0" w:space="0" w:color="auto"/>
          </w:divBdr>
        </w:div>
        <w:div w:id="779685861">
          <w:marLeft w:val="1080"/>
          <w:marRight w:val="0"/>
          <w:marTop w:val="100"/>
          <w:marBottom w:val="0"/>
          <w:divBdr>
            <w:top w:val="none" w:sz="0" w:space="0" w:color="auto"/>
            <w:left w:val="none" w:sz="0" w:space="0" w:color="auto"/>
            <w:bottom w:val="none" w:sz="0" w:space="0" w:color="auto"/>
            <w:right w:val="none" w:sz="0" w:space="0" w:color="auto"/>
          </w:divBdr>
        </w:div>
        <w:div w:id="171142870">
          <w:marLeft w:val="1800"/>
          <w:marRight w:val="0"/>
          <w:marTop w:val="100"/>
          <w:marBottom w:val="0"/>
          <w:divBdr>
            <w:top w:val="none" w:sz="0" w:space="0" w:color="auto"/>
            <w:left w:val="none" w:sz="0" w:space="0" w:color="auto"/>
            <w:bottom w:val="none" w:sz="0" w:space="0" w:color="auto"/>
            <w:right w:val="none" w:sz="0" w:space="0" w:color="auto"/>
          </w:divBdr>
        </w:div>
      </w:divsChild>
    </w:div>
    <w:div w:id="1011375414">
      <w:bodyDiv w:val="1"/>
      <w:marLeft w:val="0"/>
      <w:marRight w:val="0"/>
      <w:marTop w:val="0"/>
      <w:marBottom w:val="0"/>
      <w:divBdr>
        <w:top w:val="none" w:sz="0" w:space="0" w:color="auto"/>
        <w:left w:val="none" w:sz="0" w:space="0" w:color="auto"/>
        <w:bottom w:val="none" w:sz="0" w:space="0" w:color="auto"/>
        <w:right w:val="none" w:sz="0" w:space="0" w:color="auto"/>
      </w:divBdr>
    </w:div>
    <w:div w:id="1024478176">
      <w:bodyDiv w:val="1"/>
      <w:marLeft w:val="0"/>
      <w:marRight w:val="0"/>
      <w:marTop w:val="0"/>
      <w:marBottom w:val="0"/>
      <w:divBdr>
        <w:top w:val="none" w:sz="0" w:space="0" w:color="auto"/>
        <w:left w:val="none" w:sz="0" w:space="0" w:color="auto"/>
        <w:bottom w:val="none" w:sz="0" w:space="0" w:color="auto"/>
        <w:right w:val="none" w:sz="0" w:space="0" w:color="auto"/>
      </w:divBdr>
      <w:divsChild>
        <w:div w:id="641690178">
          <w:marLeft w:val="360"/>
          <w:marRight w:val="0"/>
          <w:marTop w:val="200"/>
          <w:marBottom w:val="0"/>
          <w:divBdr>
            <w:top w:val="none" w:sz="0" w:space="0" w:color="auto"/>
            <w:left w:val="none" w:sz="0" w:space="0" w:color="auto"/>
            <w:bottom w:val="none" w:sz="0" w:space="0" w:color="auto"/>
            <w:right w:val="none" w:sz="0" w:space="0" w:color="auto"/>
          </w:divBdr>
        </w:div>
        <w:div w:id="1351950222">
          <w:marLeft w:val="1080"/>
          <w:marRight w:val="0"/>
          <w:marTop w:val="100"/>
          <w:marBottom w:val="0"/>
          <w:divBdr>
            <w:top w:val="none" w:sz="0" w:space="0" w:color="auto"/>
            <w:left w:val="none" w:sz="0" w:space="0" w:color="auto"/>
            <w:bottom w:val="none" w:sz="0" w:space="0" w:color="auto"/>
            <w:right w:val="none" w:sz="0" w:space="0" w:color="auto"/>
          </w:divBdr>
        </w:div>
        <w:div w:id="234248566">
          <w:marLeft w:val="1800"/>
          <w:marRight w:val="0"/>
          <w:marTop w:val="100"/>
          <w:marBottom w:val="0"/>
          <w:divBdr>
            <w:top w:val="none" w:sz="0" w:space="0" w:color="auto"/>
            <w:left w:val="none" w:sz="0" w:space="0" w:color="auto"/>
            <w:bottom w:val="none" w:sz="0" w:space="0" w:color="auto"/>
            <w:right w:val="none" w:sz="0" w:space="0" w:color="auto"/>
          </w:divBdr>
        </w:div>
        <w:div w:id="166211681">
          <w:marLeft w:val="360"/>
          <w:marRight w:val="0"/>
          <w:marTop w:val="200"/>
          <w:marBottom w:val="0"/>
          <w:divBdr>
            <w:top w:val="none" w:sz="0" w:space="0" w:color="auto"/>
            <w:left w:val="none" w:sz="0" w:space="0" w:color="auto"/>
            <w:bottom w:val="none" w:sz="0" w:space="0" w:color="auto"/>
            <w:right w:val="none" w:sz="0" w:space="0" w:color="auto"/>
          </w:divBdr>
        </w:div>
        <w:div w:id="1002784477">
          <w:marLeft w:val="1080"/>
          <w:marRight w:val="0"/>
          <w:marTop w:val="100"/>
          <w:marBottom w:val="0"/>
          <w:divBdr>
            <w:top w:val="none" w:sz="0" w:space="0" w:color="auto"/>
            <w:left w:val="none" w:sz="0" w:space="0" w:color="auto"/>
            <w:bottom w:val="none" w:sz="0" w:space="0" w:color="auto"/>
            <w:right w:val="none" w:sz="0" w:space="0" w:color="auto"/>
          </w:divBdr>
        </w:div>
        <w:div w:id="233126098">
          <w:marLeft w:val="1800"/>
          <w:marRight w:val="0"/>
          <w:marTop w:val="100"/>
          <w:marBottom w:val="0"/>
          <w:divBdr>
            <w:top w:val="none" w:sz="0" w:space="0" w:color="auto"/>
            <w:left w:val="none" w:sz="0" w:space="0" w:color="auto"/>
            <w:bottom w:val="none" w:sz="0" w:space="0" w:color="auto"/>
            <w:right w:val="none" w:sz="0" w:space="0" w:color="auto"/>
          </w:divBdr>
        </w:div>
        <w:div w:id="1110272993">
          <w:marLeft w:val="1080"/>
          <w:marRight w:val="0"/>
          <w:marTop w:val="100"/>
          <w:marBottom w:val="0"/>
          <w:divBdr>
            <w:top w:val="none" w:sz="0" w:space="0" w:color="auto"/>
            <w:left w:val="none" w:sz="0" w:space="0" w:color="auto"/>
            <w:bottom w:val="none" w:sz="0" w:space="0" w:color="auto"/>
            <w:right w:val="none" w:sz="0" w:space="0" w:color="auto"/>
          </w:divBdr>
        </w:div>
        <w:div w:id="544803255">
          <w:marLeft w:val="1800"/>
          <w:marRight w:val="0"/>
          <w:marTop w:val="100"/>
          <w:marBottom w:val="0"/>
          <w:divBdr>
            <w:top w:val="none" w:sz="0" w:space="0" w:color="auto"/>
            <w:left w:val="none" w:sz="0" w:space="0" w:color="auto"/>
            <w:bottom w:val="none" w:sz="0" w:space="0" w:color="auto"/>
            <w:right w:val="none" w:sz="0" w:space="0" w:color="auto"/>
          </w:divBdr>
        </w:div>
        <w:div w:id="936910614">
          <w:marLeft w:val="1080"/>
          <w:marRight w:val="0"/>
          <w:marTop w:val="100"/>
          <w:marBottom w:val="0"/>
          <w:divBdr>
            <w:top w:val="none" w:sz="0" w:space="0" w:color="auto"/>
            <w:left w:val="none" w:sz="0" w:space="0" w:color="auto"/>
            <w:bottom w:val="none" w:sz="0" w:space="0" w:color="auto"/>
            <w:right w:val="none" w:sz="0" w:space="0" w:color="auto"/>
          </w:divBdr>
        </w:div>
        <w:div w:id="532619050">
          <w:marLeft w:val="1800"/>
          <w:marRight w:val="0"/>
          <w:marTop w:val="100"/>
          <w:marBottom w:val="0"/>
          <w:divBdr>
            <w:top w:val="none" w:sz="0" w:space="0" w:color="auto"/>
            <w:left w:val="none" w:sz="0" w:space="0" w:color="auto"/>
            <w:bottom w:val="none" w:sz="0" w:space="0" w:color="auto"/>
            <w:right w:val="none" w:sz="0" w:space="0" w:color="auto"/>
          </w:divBdr>
        </w:div>
        <w:div w:id="322243018">
          <w:marLeft w:val="1080"/>
          <w:marRight w:val="0"/>
          <w:marTop w:val="100"/>
          <w:marBottom w:val="0"/>
          <w:divBdr>
            <w:top w:val="none" w:sz="0" w:space="0" w:color="auto"/>
            <w:left w:val="none" w:sz="0" w:space="0" w:color="auto"/>
            <w:bottom w:val="none" w:sz="0" w:space="0" w:color="auto"/>
            <w:right w:val="none" w:sz="0" w:space="0" w:color="auto"/>
          </w:divBdr>
        </w:div>
        <w:div w:id="2362380">
          <w:marLeft w:val="1800"/>
          <w:marRight w:val="0"/>
          <w:marTop w:val="100"/>
          <w:marBottom w:val="0"/>
          <w:divBdr>
            <w:top w:val="none" w:sz="0" w:space="0" w:color="auto"/>
            <w:left w:val="none" w:sz="0" w:space="0" w:color="auto"/>
            <w:bottom w:val="none" w:sz="0" w:space="0" w:color="auto"/>
            <w:right w:val="none" w:sz="0" w:space="0" w:color="auto"/>
          </w:divBdr>
        </w:div>
      </w:divsChild>
    </w:div>
    <w:div w:id="1030567382">
      <w:bodyDiv w:val="1"/>
      <w:marLeft w:val="0"/>
      <w:marRight w:val="0"/>
      <w:marTop w:val="0"/>
      <w:marBottom w:val="0"/>
      <w:divBdr>
        <w:top w:val="none" w:sz="0" w:space="0" w:color="auto"/>
        <w:left w:val="none" w:sz="0" w:space="0" w:color="auto"/>
        <w:bottom w:val="none" w:sz="0" w:space="0" w:color="auto"/>
        <w:right w:val="none" w:sz="0" w:space="0" w:color="auto"/>
      </w:divBdr>
    </w:div>
    <w:div w:id="1072242189">
      <w:bodyDiv w:val="1"/>
      <w:marLeft w:val="0"/>
      <w:marRight w:val="0"/>
      <w:marTop w:val="0"/>
      <w:marBottom w:val="0"/>
      <w:divBdr>
        <w:top w:val="none" w:sz="0" w:space="0" w:color="auto"/>
        <w:left w:val="none" w:sz="0" w:space="0" w:color="auto"/>
        <w:bottom w:val="none" w:sz="0" w:space="0" w:color="auto"/>
        <w:right w:val="none" w:sz="0" w:space="0" w:color="auto"/>
      </w:divBdr>
    </w:div>
    <w:div w:id="1203785954">
      <w:bodyDiv w:val="1"/>
      <w:marLeft w:val="0"/>
      <w:marRight w:val="0"/>
      <w:marTop w:val="0"/>
      <w:marBottom w:val="0"/>
      <w:divBdr>
        <w:top w:val="none" w:sz="0" w:space="0" w:color="auto"/>
        <w:left w:val="none" w:sz="0" w:space="0" w:color="auto"/>
        <w:bottom w:val="none" w:sz="0" w:space="0" w:color="auto"/>
        <w:right w:val="none" w:sz="0" w:space="0" w:color="auto"/>
      </w:divBdr>
    </w:div>
    <w:div w:id="1309672670">
      <w:bodyDiv w:val="1"/>
      <w:marLeft w:val="0"/>
      <w:marRight w:val="0"/>
      <w:marTop w:val="0"/>
      <w:marBottom w:val="0"/>
      <w:divBdr>
        <w:top w:val="none" w:sz="0" w:space="0" w:color="auto"/>
        <w:left w:val="none" w:sz="0" w:space="0" w:color="auto"/>
        <w:bottom w:val="none" w:sz="0" w:space="0" w:color="auto"/>
        <w:right w:val="none" w:sz="0" w:space="0" w:color="auto"/>
      </w:divBdr>
    </w:div>
    <w:div w:id="1337998650">
      <w:bodyDiv w:val="1"/>
      <w:marLeft w:val="0"/>
      <w:marRight w:val="0"/>
      <w:marTop w:val="0"/>
      <w:marBottom w:val="0"/>
      <w:divBdr>
        <w:top w:val="none" w:sz="0" w:space="0" w:color="auto"/>
        <w:left w:val="none" w:sz="0" w:space="0" w:color="auto"/>
        <w:bottom w:val="none" w:sz="0" w:space="0" w:color="auto"/>
        <w:right w:val="none" w:sz="0" w:space="0" w:color="auto"/>
      </w:divBdr>
      <w:divsChild>
        <w:div w:id="171772248">
          <w:marLeft w:val="360"/>
          <w:marRight w:val="0"/>
          <w:marTop w:val="200"/>
          <w:marBottom w:val="0"/>
          <w:divBdr>
            <w:top w:val="none" w:sz="0" w:space="0" w:color="auto"/>
            <w:left w:val="none" w:sz="0" w:space="0" w:color="auto"/>
            <w:bottom w:val="none" w:sz="0" w:space="0" w:color="auto"/>
            <w:right w:val="none" w:sz="0" w:space="0" w:color="auto"/>
          </w:divBdr>
        </w:div>
        <w:div w:id="707678439">
          <w:marLeft w:val="1080"/>
          <w:marRight w:val="0"/>
          <w:marTop w:val="100"/>
          <w:marBottom w:val="0"/>
          <w:divBdr>
            <w:top w:val="none" w:sz="0" w:space="0" w:color="auto"/>
            <w:left w:val="none" w:sz="0" w:space="0" w:color="auto"/>
            <w:bottom w:val="none" w:sz="0" w:space="0" w:color="auto"/>
            <w:right w:val="none" w:sz="0" w:space="0" w:color="auto"/>
          </w:divBdr>
        </w:div>
        <w:div w:id="908081882">
          <w:marLeft w:val="1080"/>
          <w:marRight w:val="0"/>
          <w:marTop w:val="100"/>
          <w:marBottom w:val="0"/>
          <w:divBdr>
            <w:top w:val="none" w:sz="0" w:space="0" w:color="auto"/>
            <w:left w:val="none" w:sz="0" w:space="0" w:color="auto"/>
            <w:bottom w:val="none" w:sz="0" w:space="0" w:color="auto"/>
            <w:right w:val="none" w:sz="0" w:space="0" w:color="auto"/>
          </w:divBdr>
        </w:div>
        <w:div w:id="2100055721">
          <w:marLeft w:val="1080"/>
          <w:marRight w:val="0"/>
          <w:marTop w:val="100"/>
          <w:marBottom w:val="0"/>
          <w:divBdr>
            <w:top w:val="none" w:sz="0" w:space="0" w:color="auto"/>
            <w:left w:val="none" w:sz="0" w:space="0" w:color="auto"/>
            <w:bottom w:val="none" w:sz="0" w:space="0" w:color="auto"/>
            <w:right w:val="none" w:sz="0" w:space="0" w:color="auto"/>
          </w:divBdr>
        </w:div>
      </w:divsChild>
    </w:div>
    <w:div w:id="1366785865">
      <w:bodyDiv w:val="1"/>
      <w:marLeft w:val="0"/>
      <w:marRight w:val="0"/>
      <w:marTop w:val="0"/>
      <w:marBottom w:val="0"/>
      <w:divBdr>
        <w:top w:val="none" w:sz="0" w:space="0" w:color="auto"/>
        <w:left w:val="none" w:sz="0" w:space="0" w:color="auto"/>
        <w:bottom w:val="none" w:sz="0" w:space="0" w:color="auto"/>
        <w:right w:val="none" w:sz="0" w:space="0" w:color="auto"/>
      </w:divBdr>
    </w:div>
    <w:div w:id="1443695401">
      <w:bodyDiv w:val="1"/>
      <w:marLeft w:val="0"/>
      <w:marRight w:val="0"/>
      <w:marTop w:val="0"/>
      <w:marBottom w:val="0"/>
      <w:divBdr>
        <w:top w:val="none" w:sz="0" w:space="0" w:color="auto"/>
        <w:left w:val="none" w:sz="0" w:space="0" w:color="auto"/>
        <w:bottom w:val="none" w:sz="0" w:space="0" w:color="auto"/>
        <w:right w:val="none" w:sz="0" w:space="0" w:color="auto"/>
      </w:divBdr>
      <w:divsChild>
        <w:div w:id="403726525">
          <w:marLeft w:val="360"/>
          <w:marRight w:val="0"/>
          <w:marTop w:val="200"/>
          <w:marBottom w:val="0"/>
          <w:divBdr>
            <w:top w:val="none" w:sz="0" w:space="0" w:color="auto"/>
            <w:left w:val="none" w:sz="0" w:space="0" w:color="auto"/>
            <w:bottom w:val="none" w:sz="0" w:space="0" w:color="auto"/>
            <w:right w:val="none" w:sz="0" w:space="0" w:color="auto"/>
          </w:divBdr>
        </w:div>
      </w:divsChild>
    </w:div>
    <w:div w:id="1486505960">
      <w:bodyDiv w:val="1"/>
      <w:marLeft w:val="0"/>
      <w:marRight w:val="0"/>
      <w:marTop w:val="0"/>
      <w:marBottom w:val="0"/>
      <w:divBdr>
        <w:top w:val="none" w:sz="0" w:space="0" w:color="auto"/>
        <w:left w:val="none" w:sz="0" w:space="0" w:color="auto"/>
        <w:bottom w:val="none" w:sz="0" w:space="0" w:color="auto"/>
        <w:right w:val="none" w:sz="0" w:space="0" w:color="auto"/>
      </w:divBdr>
      <w:divsChild>
        <w:div w:id="1659190581">
          <w:marLeft w:val="547"/>
          <w:marRight w:val="0"/>
          <w:marTop w:val="60"/>
          <w:marBottom w:val="0"/>
          <w:divBdr>
            <w:top w:val="none" w:sz="0" w:space="0" w:color="auto"/>
            <w:left w:val="none" w:sz="0" w:space="0" w:color="auto"/>
            <w:bottom w:val="none" w:sz="0" w:space="0" w:color="auto"/>
            <w:right w:val="none" w:sz="0" w:space="0" w:color="auto"/>
          </w:divBdr>
        </w:div>
        <w:div w:id="671032103">
          <w:marLeft w:val="1080"/>
          <w:marRight w:val="0"/>
          <w:marTop w:val="60"/>
          <w:marBottom w:val="0"/>
          <w:divBdr>
            <w:top w:val="none" w:sz="0" w:space="0" w:color="auto"/>
            <w:left w:val="none" w:sz="0" w:space="0" w:color="auto"/>
            <w:bottom w:val="none" w:sz="0" w:space="0" w:color="auto"/>
            <w:right w:val="none" w:sz="0" w:space="0" w:color="auto"/>
          </w:divBdr>
        </w:div>
        <w:div w:id="1010110384">
          <w:marLeft w:val="1080"/>
          <w:marRight w:val="0"/>
          <w:marTop w:val="60"/>
          <w:marBottom w:val="0"/>
          <w:divBdr>
            <w:top w:val="none" w:sz="0" w:space="0" w:color="auto"/>
            <w:left w:val="none" w:sz="0" w:space="0" w:color="auto"/>
            <w:bottom w:val="none" w:sz="0" w:space="0" w:color="auto"/>
            <w:right w:val="none" w:sz="0" w:space="0" w:color="auto"/>
          </w:divBdr>
        </w:div>
        <w:div w:id="1225019558">
          <w:marLeft w:val="1627"/>
          <w:marRight w:val="0"/>
          <w:marTop w:val="60"/>
          <w:marBottom w:val="0"/>
          <w:divBdr>
            <w:top w:val="none" w:sz="0" w:space="0" w:color="auto"/>
            <w:left w:val="none" w:sz="0" w:space="0" w:color="auto"/>
            <w:bottom w:val="none" w:sz="0" w:space="0" w:color="auto"/>
            <w:right w:val="none" w:sz="0" w:space="0" w:color="auto"/>
          </w:divBdr>
        </w:div>
        <w:div w:id="176046728">
          <w:marLeft w:val="547"/>
          <w:marRight w:val="0"/>
          <w:marTop w:val="60"/>
          <w:marBottom w:val="0"/>
          <w:divBdr>
            <w:top w:val="none" w:sz="0" w:space="0" w:color="auto"/>
            <w:left w:val="none" w:sz="0" w:space="0" w:color="auto"/>
            <w:bottom w:val="none" w:sz="0" w:space="0" w:color="auto"/>
            <w:right w:val="none" w:sz="0" w:space="0" w:color="auto"/>
          </w:divBdr>
        </w:div>
        <w:div w:id="1551380890">
          <w:marLeft w:val="1080"/>
          <w:marRight w:val="0"/>
          <w:marTop w:val="60"/>
          <w:marBottom w:val="0"/>
          <w:divBdr>
            <w:top w:val="none" w:sz="0" w:space="0" w:color="auto"/>
            <w:left w:val="none" w:sz="0" w:space="0" w:color="auto"/>
            <w:bottom w:val="none" w:sz="0" w:space="0" w:color="auto"/>
            <w:right w:val="none" w:sz="0" w:space="0" w:color="auto"/>
          </w:divBdr>
        </w:div>
        <w:div w:id="1224213983">
          <w:marLeft w:val="1080"/>
          <w:marRight w:val="0"/>
          <w:marTop w:val="60"/>
          <w:marBottom w:val="0"/>
          <w:divBdr>
            <w:top w:val="none" w:sz="0" w:space="0" w:color="auto"/>
            <w:left w:val="none" w:sz="0" w:space="0" w:color="auto"/>
            <w:bottom w:val="none" w:sz="0" w:space="0" w:color="auto"/>
            <w:right w:val="none" w:sz="0" w:space="0" w:color="auto"/>
          </w:divBdr>
        </w:div>
        <w:div w:id="417404291">
          <w:marLeft w:val="1627"/>
          <w:marRight w:val="0"/>
          <w:marTop w:val="60"/>
          <w:marBottom w:val="0"/>
          <w:divBdr>
            <w:top w:val="none" w:sz="0" w:space="0" w:color="auto"/>
            <w:left w:val="none" w:sz="0" w:space="0" w:color="auto"/>
            <w:bottom w:val="none" w:sz="0" w:space="0" w:color="auto"/>
            <w:right w:val="none" w:sz="0" w:space="0" w:color="auto"/>
          </w:divBdr>
        </w:div>
        <w:div w:id="1802920509">
          <w:marLeft w:val="1080"/>
          <w:marRight w:val="0"/>
          <w:marTop w:val="60"/>
          <w:marBottom w:val="0"/>
          <w:divBdr>
            <w:top w:val="none" w:sz="0" w:space="0" w:color="auto"/>
            <w:left w:val="none" w:sz="0" w:space="0" w:color="auto"/>
            <w:bottom w:val="none" w:sz="0" w:space="0" w:color="auto"/>
            <w:right w:val="none" w:sz="0" w:space="0" w:color="auto"/>
          </w:divBdr>
        </w:div>
        <w:div w:id="421418212">
          <w:marLeft w:val="1627"/>
          <w:marRight w:val="0"/>
          <w:marTop w:val="60"/>
          <w:marBottom w:val="0"/>
          <w:divBdr>
            <w:top w:val="none" w:sz="0" w:space="0" w:color="auto"/>
            <w:left w:val="none" w:sz="0" w:space="0" w:color="auto"/>
            <w:bottom w:val="none" w:sz="0" w:space="0" w:color="auto"/>
            <w:right w:val="none" w:sz="0" w:space="0" w:color="auto"/>
          </w:divBdr>
        </w:div>
      </w:divsChild>
    </w:div>
    <w:div w:id="1493641786">
      <w:bodyDiv w:val="1"/>
      <w:marLeft w:val="0"/>
      <w:marRight w:val="0"/>
      <w:marTop w:val="0"/>
      <w:marBottom w:val="0"/>
      <w:divBdr>
        <w:top w:val="none" w:sz="0" w:space="0" w:color="auto"/>
        <w:left w:val="none" w:sz="0" w:space="0" w:color="auto"/>
        <w:bottom w:val="none" w:sz="0" w:space="0" w:color="auto"/>
        <w:right w:val="none" w:sz="0" w:space="0" w:color="auto"/>
      </w:divBdr>
    </w:div>
    <w:div w:id="1515917477">
      <w:bodyDiv w:val="1"/>
      <w:marLeft w:val="0"/>
      <w:marRight w:val="0"/>
      <w:marTop w:val="0"/>
      <w:marBottom w:val="0"/>
      <w:divBdr>
        <w:top w:val="none" w:sz="0" w:space="0" w:color="auto"/>
        <w:left w:val="none" w:sz="0" w:space="0" w:color="auto"/>
        <w:bottom w:val="none" w:sz="0" w:space="0" w:color="auto"/>
        <w:right w:val="none" w:sz="0" w:space="0" w:color="auto"/>
      </w:divBdr>
      <w:divsChild>
        <w:div w:id="1390572726">
          <w:marLeft w:val="360"/>
          <w:marRight w:val="0"/>
          <w:marTop w:val="200"/>
          <w:marBottom w:val="0"/>
          <w:divBdr>
            <w:top w:val="none" w:sz="0" w:space="0" w:color="auto"/>
            <w:left w:val="none" w:sz="0" w:space="0" w:color="auto"/>
            <w:bottom w:val="none" w:sz="0" w:space="0" w:color="auto"/>
            <w:right w:val="none" w:sz="0" w:space="0" w:color="auto"/>
          </w:divBdr>
        </w:div>
        <w:div w:id="1259216390">
          <w:marLeft w:val="1080"/>
          <w:marRight w:val="0"/>
          <w:marTop w:val="100"/>
          <w:marBottom w:val="0"/>
          <w:divBdr>
            <w:top w:val="none" w:sz="0" w:space="0" w:color="auto"/>
            <w:left w:val="none" w:sz="0" w:space="0" w:color="auto"/>
            <w:bottom w:val="none" w:sz="0" w:space="0" w:color="auto"/>
            <w:right w:val="none" w:sz="0" w:space="0" w:color="auto"/>
          </w:divBdr>
        </w:div>
        <w:div w:id="1424254450">
          <w:marLeft w:val="360"/>
          <w:marRight w:val="0"/>
          <w:marTop w:val="200"/>
          <w:marBottom w:val="0"/>
          <w:divBdr>
            <w:top w:val="none" w:sz="0" w:space="0" w:color="auto"/>
            <w:left w:val="none" w:sz="0" w:space="0" w:color="auto"/>
            <w:bottom w:val="none" w:sz="0" w:space="0" w:color="auto"/>
            <w:right w:val="none" w:sz="0" w:space="0" w:color="auto"/>
          </w:divBdr>
        </w:div>
        <w:div w:id="463044237">
          <w:marLeft w:val="1080"/>
          <w:marRight w:val="0"/>
          <w:marTop w:val="100"/>
          <w:marBottom w:val="0"/>
          <w:divBdr>
            <w:top w:val="none" w:sz="0" w:space="0" w:color="auto"/>
            <w:left w:val="none" w:sz="0" w:space="0" w:color="auto"/>
            <w:bottom w:val="none" w:sz="0" w:space="0" w:color="auto"/>
            <w:right w:val="none" w:sz="0" w:space="0" w:color="auto"/>
          </w:divBdr>
        </w:div>
        <w:div w:id="3820843">
          <w:marLeft w:val="1080"/>
          <w:marRight w:val="0"/>
          <w:marTop w:val="100"/>
          <w:marBottom w:val="0"/>
          <w:divBdr>
            <w:top w:val="none" w:sz="0" w:space="0" w:color="auto"/>
            <w:left w:val="none" w:sz="0" w:space="0" w:color="auto"/>
            <w:bottom w:val="none" w:sz="0" w:space="0" w:color="auto"/>
            <w:right w:val="none" w:sz="0" w:space="0" w:color="auto"/>
          </w:divBdr>
        </w:div>
        <w:div w:id="838665460">
          <w:marLeft w:val="1800"/>
          <w:marRight w:val="0"/>
          <w:marTop w:val="100"/>
          <w:marBottom w:val="0"/>
          <w:divBdr>
            <w:top w:val="none" w:sz="0" w:space="0" w:color="auto"/>
            <w:left w:val="none" w:sz="0" w:space="0" w:color="auto"/>
            <w:bottom w:val="none" w:sz="0" w:space="0" w:color="auto"/>
            <w:right w:val="none" w:sz="0" w:space="0" w:color="auto"/>
          </w:divBdr>
        </w:div>
        <w:div w:id="1713117014">
          <w:marLeft w:val="1080"/>
          <w:marRight w:val="0"/>
          <w:marTop w:val="100"/>
          <w:marBottom w:val="0"/>
          <w:divBdr>
            <w:top w:val="none" w:sz="0" w:space="0" w:color="auto"/>
            <w:left w:val="none" w:sz="0" w:space="0" w:color="auto"/>
            <w:bottom w:val="none" w:sz="0" w:space="0" w:color="auto"/>
            <w:right w:val="none" w:sz="0" w:space="0" w:color="auto"/>
          </w:divBdr>
        </w:div>
      </w:divsChild>
    </w:div>
    <w:div w:id="1574513155">
      <w:bodyDiv w:val="1"/>
      <w:marLeft w:val="0"/>
      <w:marRight w:val="0"/>
      <w:marTop w:val="0"/>
      <w:marBottom w:val="0"/>
      <w:divBdr>
        <w:top w:val="none" w:sz="0" w:space="0" w:color="auto"/>
        <w:left w:val="none" w:sz="0" w:space="0" w:color="auto"/>
        <w:bottom w:val="none" w:sz="0" w:space="0" w:color="auto"/>
        <w:right w:val="none" w:sz="0" w:space="0" w:color="auto"/>
      </w:divBdr>
    </w:div>
    <w:div w:id="1814835436">
      <w:bodyDiv w:val="1"/>
      <w:marLeft w:val="0"/>
      <w:marRight w:val="0"/>
      <w:marTop w:val="0"/>
      <w:marBottom w:val="0"/>
      <w:divBdr>
        <w:top w:val="none" w:sz="0" w:space="0" w:color="auto"/>
        <w:left w:val="none" w:sz="0" w:space="0" w:color="auto"/>
        <w:bottom w:val="none" w:sz="0" w:space="0" w:color="auto"/>
        <w:right w:val="none" w:sz="0" w:space="0" w:color="auto"/>
      </w:divBdr>
      <w:divsChild>
        <w:div w:id="1880512705">
          <w:marLeft w:val="360"/>
          <w:marRight w:val="0"/>
          <w:marTop w:val="200"/>
          <w:marBottom w:val="0"/>
          <w:divBdr>
            <w:top w:val="none" w:sz="0" w:space="0" w:color="auto"/>
            <w:left w:val="none" w:sz="0" w:space="0" w:color="auto"/>
            <w:bottom w:val="none" w:sz="0" w:space="0" w:color="auto"/>
            <w:right w:val="none" w:sz="0" w:space="0" w:color="auto"/>
          </w:divBdr>
        </w:div>
        <w:div w:id="1176267104">
          <w:marLeft w:val="1080"/>
          <w:marRight w:val="0"/>
          <w:marTop w:val="100"/>
          <w:marBottom w:val="0"/>
          <w:divBdr>
            <w:top w:val="none" w:sz="0" w:space="0" w:color="auto"/>
            <w:left w:val="none" w:sz="0" w:space="0" w:color="auto"/>
            <w:bottom w:val="none" w:sz="0" w:space="0" w:color="auto"/>
            <w:right w:val="none" w:sz="0" w:space="0" w:color="auto"/>
          </w:divBdr>
        </w:div>
        <w:div w:id="582879536">
          <w:marLeft w:val="360"/>
          <w:marRight w:val="0"/>
          <w:marTop w:val="200"/>
          <w:marBottom w:val="0"/>
          <w:divBdr>
            <w:top w:val="none" w:sz="0" w:space="0" w:color="auto"/>
            <w:left w:val="none" w:sz="0" w:space="0" w:color="auto"/>
            <w:bottom w:val="none" w:sz="0" w:space="0" w:color="auto"/>
            <w:right w:val="none" w:sz="0" w:space="0" w:color="auto"/>
          </w:divBdr>
        </w:div>
        <w:div w:id="1437679817">
          <w:marLeft w:val="1080"/>
          <w:marRight w:val="0"/>
          <w:marTop w:val="100"/>
          <w:marBottom w:val="0"/>
          <w:divBdr>
            <w:top w:val="none" w:sz="0" w:space="0" w:color="auto"/>
            <w:left w:val="none" w:sz="0" w:space="0" w:color="auto"/>
            <w:bottom w:val="none" w:sz="0" w:space="0" w:color="auto"/>
            <w:right w:val="none" w:sz="0" w:space="0" w:color="auto"/>
          </w:divBdr>
        </w:div>
      </w:divsChild>
    </w:div>
    <w:div w:id="1916697015">
      <w:bodyDiv w:val="1"/>
      <w:marLeft w:val="0"/>
      <w:marRight w:val="0"/>
      <w:marTop w:val="0"/>
      <w:marBottom w:val="0"/>
      <w:divBdr>
        <w:top w:val="none" w:sz="0" w:space="0" w:color="auto"/>
        <w:left w:val="none" w:sz="0" w:space="0" w:color="auto"/>
        <w:bottom w:val="none" w:sz="0" w:space="0" w:color="auto"/>
        <w:right w:val="none" w:sz="0" w:space="0" w:color="auto"/>
      </w:divBdr>
      <w:divsChild>
        <w:div w:id="595672874">
          <w:marLeft w:val="360"/>
          <w:marRight w:val="0"/>
          <w:marTop w:val="200"/>
          <w:marBottom w:val="0"/>
          <w:divBdr>
            <w:top w:val="none" w:sz="0" w:space="0" w:color="auto"/>
            <w:left w:val="none" w:sz="0" w:space="0" w:color="auto"/>
            <w:bottom w:val="none" w:sz="0" w:space="0" w:color="auto"/>
            <w:right w:val="none" w:sz="0" w:space="0" w:color="auto"/>
          </w:divBdr>
        </w:div>
        <w:div w:id="977683528">
          <w:marLeft w:val="1080"/>
          <w:marRight w:val="0"/>
          <w:marTop w:val="100"/>
          <w:marBottom w:val="0"/>
          <w:divBdr>
            <w:top w:val="none" w:sz="0" w:space="0" w:color="auto"/>
            <w:left w:val="none" w:sz="0" w:space="0" w:color="auto"/>
            <w:bottom w:val="none" w:sz="0" w:space="0" w:color="auto"/>
            <w:right w:val="none" w:sz="0" w:space="0" w:color="auto"/>
          </w:divBdr>
        </w:div>
        <w:div w:id="1701279764">
          <w:marLeft w:val="1800"/>
          <w:marRight w:val="0"/>
          <w:marTop w:val="100"/>
          <w:marBottom w:val="0"/>
          <w:divBdr>
            <w:top w:val="none" w:sz="0" w:space="0" w:color="auto"/>
            <w:left w:val="none" w:sz="0" w:space="0" w:color="auto"/>
            <w:bottom w:val="none" w:sz="0" w:space="0" w:color="auto"/>
            <w:right w:val="none" w:sz="0" w:space="0" w:color="auto"/>
          </w:divBdr>
        </w:div>
        <w:div w:id="1214274242">
          <w:marLeft w:val="1080"/>
          <w:marRight w:val="0"/>
          <w:marTop w:val="100"/>
          <w:marBottom w:val="0"/>
          <w:divBdr>
            <w:top w:val="none" w:sz="0" w:space="0" w:color="auto"/>
            <w:left w:val="none" w:sz="0" w:space="0" w:color="auto"/>
            <w:bottom w:val="none" w:sz="0" w:space="0" w:color="auto"/>
            <w:right w:val="none" w:sz="0" w:space="0" w:color="auto"/>
          </w:divBdr>
        </w:div>
        <w:div w:id="1882398532">
          <w:marLeft w:val="1800"/>
          <w:marRight w:val="0"/>
          <w:marTop w:val="100"/>
          <w:marBottom w:val="0"/>
          <w:divBdr>
            <w:top w:val="none" w:sz="0" w:space="0" w:color="auto"/>
            <w:left w:val="none" w:sz="0" w:space="0" w:color="auto"/>
            <w:bottom w:val="none" w:sz="0" w:space="0" w:color="auto"/>
            <w:right w:val="none" w:sz="0" w:space="0" w:color="auto"/>
          </w:divBdr>
        </w:div>
        <w:div w:id="782656087">
          <w:marLeft w:val="1080"/>
          <w:marRight w:val="0"/>
          <w:marTop w:val="100"/>
          <w:marBottom w:val="0"/>
          <w:divBdr>
            <w:top w:val="none" w:sz="0" w:space="0" w:color="auto"/>
            <w:left w:val="none" w:sz="0" w:space="0" w:color="auto"/>
            <w:bottom w:val="none" w:sz="0" w:space="0" w:color="auto"/>
            <w:right w:val="none" w:sz="0" w:space="0" w:color="auto"/>
          </w:divBdr>
        </w:div>
        <w:div w:id="1213425911">
          <w:marLeft w:val="1800"/>
          <w:marRight w:val="0"/>
          <w:marTop w:val="100"/>
          <w:marBottom w:val="0"/>
          <w:divBdr>
            <w:top w:val="none" w:sz="0" w:space="0" w:color="auto"/>
            <w:left w:val="none" w:sz="0" w:space="0" w:color="auto"/>
            <w:bottom w:val="none" w:sz="0" w:space="0" w:color="auto"/>
            <w:right w:val="none" w:sz="0" w:space="0" w:color="auto"/>
          </w:divBdr>
        </w:div>
      </w:divsChild>
    </w:div>
    <w:div w:id="2014842286">
      <w:bodyDiv w:val="1"/>
      <w:marLeft w:val="0"/>
      <w:marRight w:val="0"/>
      <w:marTop w:val="0"/>
      <w:marBottom w:val="0"/>
      <w:divBdr>
        <w:top w:val="none" w:sz="0" w:space="0" w:color="auto"/>
        <w:left w:val="none" w:sz="0" w:space="0" w:color="auto"/>
        <w:bottom w:val="none" w:sz="0" w:space="0" w:color="auto"/>
        <w:right w:val="none" w:sz="0" w:space="0" w:color="auto"/>
      </w:divBdr>
      <w:divsChild>
        <w:div w:id="1223711713">
          <w:marLeft w:val="360"/>
          <w:marRight w:val="0"/>
          <w:marTop w:val="200"/>
          <w:marBottom w:val="0"/>
          <w:divBdr>
            <w:top w:val="none" w:sz="0" w:space="0" w:color="auto"/>
            <w:left w:val="none" w:sz="0" w:space="0" w:color="auto"/>
            <w:bottom w:val="none" w:sz="0" w:space="0" w:color="auto"/>
            <w:right w:val="none" w:sz="0" w:space="0" w:color="auto"/>
          </w:divBdr>
        </w:div>
        <w:div w:id="1254165390">
          <w:marLeft w:val="1080"/>
          <w:marRight w:val="0"/>
          <w:marTop w:val="100"/>
          <w:marBottom w:val="0"/>
          <w:divBdr>
            <w:top w:val="none" w:sz="0" w:space="0" w:color="auto"/>
            <w:left w:val="none" w:sz="0" w:space="0" w:color="auto"/>
            <w:bottom w:val="none" w:sz="0" w:space="0" w:color="auto"/>
            <w:right w:val="none" w:sz="0" w:space="0" w:color="auto"/>
          </w:divBdr>
        </w:div>
        <w:div w:id="823736567">
          <w:marLeft w:val="1800"/>
          <w:marRight w:val="0"/>
          <w:marTop w:val="100"/>
          <w:marBottom w:val="0"/>
          <w:divBdr>
            <w:top w:val="none" w:sz="0" w:space="0" w:color="auto"/>
            <w:left w:val="none" w:sz="0" w:space="0" w:color="auto"/>
            <w:bottom w:val="none" w:sz="0" w:space="0" w:color="auto"/>
            <w:right w:val="none" w:sz="0" w:space="0" w:color="auto"/>
          </w:divBdr>
        </w:div>
        <w:div w:id="1508590857">
          <w:marLeft w:val="1800"/>
          <w:marRight w:val="0"/>
          <w:marTop w:val="100"/>
          <w:marBottom w:val="0"/>
          <w:divBdr>
            <w:top w:val="none" w:sz="0" w:space="0" w:color="auto"/>
            <w:left w:val="none" w:sz="0" w:space="0" w:color="auto"/>
            <w:bottom w:val="none" w:sz="0" w:space="0" w:color="auto"/>
            <w:right w:val="none" w:sz="0" w:space="0" w:color="auto"/>
          </w:divBdr>
        </w:div>
        <w:div w:id="859971565">
          <w:marLeft w:val="2520"/>
          <w:marRight w:val="0"/>
          <w:marTop w:val="100"/>
          <w:marBottom w:val="0"/>
          <w:divBdr>
            <w:top w:val="none" w:sz="0" w:space="0" w:color="auto"/>
            <w:left w:val="none" w:sz="0" w:space="0" w:color="auto"/>
            <w:bottom w:val="none" w:sz="0" w:space="0" w:color="auto"/>
            <w:right w:val="none" w:sz="0" w:space="0" w:color="auto"/>
          </w:divBdr>
        </w:div>
        <w:div w:id="843472225">
          <w:marLeft w:val="2520"/>
          <w:marRight w:val="0"/>
          <w:marTop w:val="100"/>
          <w:marBottom w:val="0"/>
          <w:divBdr>
            <w:top w:val="none" w:sz="0" w:space="0" w:color="auto"/>
            <w:left w:val="none" w:sz="0" w:space="0" w:color="auto"/>
            <w:bottom w:val="none" w:sz="0" w:space="0" w:color="auto"/>
            <w:right w:val="none" w:sz="0" w:space="0" w:color="auto"/>
          </w:divBdr>
        </w:div>
        <w:div w:id="1812596071">
          <w:marLeft w:val="1800"/>
          <w:marRight w:val="0"/>
          <w:marTop w:val="100"/>
          <w:marBottom w:val="0"/>
          <w:divBdr>
            <w:top w:val="none" w:sz="0" w:space="0" w:color="auto"/>
            <w:left w:val="none" w:sz="0" w:space="0" w:color="auto"/>
            <w:bottom w:val="none" w:sz="0" w:space="0" w:color="auto"/>
            <w:right w:val="none" w:sz="0" w:space="0" w:color="auto"/>
          </w:divBdr>
        </w:div>
        <w:div w:id="126513661">
          <w:marLeft w:val="1800"/>
          <w:marRight w:val="0"/>
          <w:marTop w:val="100"/>
          <w:marBottom w:val="0"/>
          <w:divBdr>
            <w:top w:val="none" w:sz="0" w:space="0" w:color="auto"/>
            <w:left w:val="none" w:sz="0" w:space="0" w:color="auto"/>
            <w:bottom w:val="none" w:sz="0" w:space="0" w:color="auto"/>
            <w:right w:val="none" w:sz="0" w:space="0" w:color="auto"/>
          </w:divBdr>
        </w:div>
        <w:div w:id="1004744726">
          <w:marLeft w:val="1800"/>
          <w:marRight w:val="0"/>
          <w:marTop w:val="100"/>
          <w:marBottom w:val="0"/>
          <w:divBdr>
            <w:top w:val="none" w:sz="0" w:space="0" w:color="auto"/>
            <w:left w:val="none" w:sz="0" w:space="0" w:color="auto"/>
            <w:bottom w:val="none" w:sz="0" w:space="0" w:color="auto"/>
            <w:right w:val="none" w:sz="0" w:space="0" w:color="auto"/>
          </w:divBdr>
        </w:div>
        <w:div w:id="856233218">
          <w:marLeft w:val="1080"/>
          <w:marRight w:val="0"/>
          <w:marTop w:val="100"/>
          <w:marBottom w:val="0"/>
          <w:divBdr>
            <w:top w:val="none" w:sz="0" w:space="0" w:color="auto"/>
            <w:left w:val="none" w:sz="0" w:space="0" w:color="auto"/>
            <w:bottom w:val="none" w:sz="0" w:space="0" w:color="auto"/>
            <w:right w:val="none" w:sz="0" w:space="0" w:color="auto"/>
          </w:divBdr>
        </w:div>
      </w:divsChild>
    </w:div>
    <w:div w:id="2067024040">
      <w:bodyDiv w:val="1"/>
      <w:marLeft w:val="0"/>
      <w:marRight w:val="0"/>
      <w:marTop w:val="0"/>
      <w:marBottom w:val="0"/>
      <w:divBdr>
        <w:top w:val="none" w:sz="0" w:space="0" w:color="auto"/>
        <w:left w:val="none" w:sz="0" w:space="0" w:color="auto"/>
        <w:bottom w:val="none" w:sz="0" w:space="0" w:color="auto"/>
        <w:right w:val="none" w:sz="0" w:space="0" w:color="auto"/>
      </w:divBdr>
      <w:divsChild>
        <w:div w:id="2010986545">
          <w:marLeft w:val="360"/>
          <w:marRight w:val="0"/>
          <w:marTop w:val="200"/>
          <w:marBottom w:val="0"/>
          <w:divBdr>
            <w:top w:val="none" w:sz="0" w:space="0" w:color="auto"/>
            <w:left w:val="none" w:sz="0" w:space="0" w:color="auto"/>
            <w:bottom w:val="none" w:sz="0" w:space="0" w:color="auto"/>
            <w:right w:val="none" w:sz="0" w:space="0" w:color="auto"/>
          </w:divBdr>
        </w:div>
        <w:div w:id="409739845">
          <w:marLeft w:val="1080"/>
          <w:marRight w:val="0"/>
          <w:marTop w:val="100"/>
          <w:marBottom w:val="0"/>
          <w:divBdr>
            <w:top w:val="none" w:sz="0" w:space="0" w:color="auto"/>
            <w:left w:val="none" w:sz="0" w:space="0" w:color="auto"/>
            <w:bottom w:val="none" w:sz="0" w:space="0" w:color="auto"/>
            <w:right w:val="none" w:sz="0" w:space="0" w:color="auto"/>
          </w:divBdr>
        </w:div>
        <w:div w:id="1946692615">
          <w:marLeft w:val="1800"/>
          <w:marRight w:val="0"/>
          <w:marTop w:val="100"/>
          <w:marBottom w:val="0"/>
          <w:divBdr>
            <w:top w:val="none" w:sz="0" w:space="0" w:color="auto"/>
            <w:left w:val="none" w:sz="0" w:space="0" w:color="auto"/>
            <w:bottom w:val="none" w:sz="0" w:space="0" w:color="auto"/>
            <w:right w:val="none" w:sz="0" w:space="0" w:color="auto"/>
          </w:divBdr>
        </w:div>
        <w:div w:id="1914192939">
          <w:marLeft w:val="1080"/>
          <w:marRight w:val="0"/>
          <w:marTop w:val="100"/>
          <w:marBottom w:val="0"/>
          <w:divBdr>
            <w:top w:val="none" w:sz="0" w:space="0" w:color="auto"/>
            <w:left w:val="none" w:sz="0" w:space="0" w:color="auto"/>
            <w:bottom w:val="none" w:sz="0" w:space="0" w:color="auto"/>
            <w:right w:val="none" w:sz="0" w:space="0" w:color="auto"/>
          </w:divBdr>
        </w:div>
        <w:div w:id="1588035526">
          <w:marLeft w:val="1800"/>
          <w:marRight w:val="0"/>
          <w:marTop w:val="100"/>
          <w:marBottom w:val="0"/>
          <w:divBdr>
            <w:top w:val="none" w:sz="0" w:space="0" w:color="auto"/>
            <w:left w:val="none" w:sz="0" w:space="0" w:color="auto"/>
            <w:bottom w:val="none" w:sz="0" w:space="0" w:color="auto"/>
            <w:right w:val="none" w:sz="0" w:space="0" w:color="auto"/>
          </w:divBdr>
        </w:div>
        <w:div w:id="642740097">
          <w:marLeft w:val="1080"/>
          <w:marRight w:val="0"/>
          <w:marTop w:val="100"/>
          <w:marBottom w:val="0"/>
          <w:divBdr>
            <w:top w:val="none" w:sz="0" w:space="0" w:color="auto"/>
            <w:left w:val="none" w:sz="0" w:space="0" w:color="auto"/>
            <w:bottom w:val="none" w:sz="0" w:space="0" w:color="auto"/>
            <w:right w:val="none" w:sz="0" w:space="0" w:color="auto"/>
          </w:divBdr>
        </w:div>
        <w:div w:id="1986549778">
          <w:marLeft w:val="1800"/>
          <w:marRight w:val="0"/>
          <w:marTop w:val="100"/>
          <w:marBottom w:val="0"/>
          <w:divBdr>
            <w:top w:val="none" w:sz="0" w:space="0" w:color="auto"/>
            <w:left w:val="none" w:sz="0" w:space="0" w:color="auto"/>
            <w:bottom w:val="none" w:sz="0" w:space="0" w:color="auto"/>
            <w:right w:val="none" w:sz="0" w:space="0" w:color="auto"/>
          </w:divBdr>
        </w:div>
        <w:div w:id="178005350">
          <w:marLeft w:val="1080"/>
          <w:marRight w:val="0"/>
          <w:marTop w:val="100"/>
          <w:marBottom w:val="0"/>
          <w:divBdr>
            <w:top w:val="none" w:sz="0" w:space="0" w:color="auto"/>
            <w:left w:val="none" w:sz="0" w:space="0" w:color="auto"/>
            <w:bottom w:val="none" w:sz="0" w:space="0" w:color="auto"/>
            <w:right w:val="none" w:sz="0" w:space="0" w:color="auto"/>
          </w:divBdr>
        </w:div>
        <w:div w:id="1122843045">
          <w:marLeft w:val="1800"/>
          <w:marRight w:val="0"/>
          <w:marTop w:val="100"/>
          <w:marBottom w:val="0"/>
          <w:divBdr>
            <w:top w:val="none" w:sz="0" w:space="0" w:color="auto"/>
            <w:left w:val="none" w:sz="0" w:space="0" w:color="auto"/>
            <w:bottom w:val="none" w:sz="0" w:space="0" w:color="auto"/>
            <w:right w:val="none" w:sz="0" w:space="0" w:color="auto"/>
          </w:divBdr>
        </w:div>
      </w:divsChild>
    </w:div>
    <w:div w:id="2069913940">
      <w:bodyDiv w:val="1"/>
      <w:marLeft w:val="0"/>
      <w:marRight w:val="0"/>
      <w:marTop w:val="0"/>
      <w:marBottom w:val="0"/>
      <w:divBdr>
        <w:top w:val="none" w:sz="0" w:space="0" w:color="auto"/>
        <w:left w:val="none" w:sz="0" w:space="0" w:color="auto"/>
        <w:bottom w:val="none" w:sz="0" w:space="0" w:color="auto"/>
        <w:right w:val="none" w:sz="0" w:space="0" w:color="auto"/>
      </w:divBdr>
    </w:div>
    <w:div w:id="2111317217">
      <w:bodyDiv w:val="1"/>
      <w:marLeft w:val="0"/>
      <w:marRight w:val="0"/>
      <w:marTop w:val="0"/>
      <w:marBottom w:val="0"/>
      <w:divBdr>
        <w:top w:val="none" w:sz="0" w:space="0" w:color="auto"/>
        <w:left w:val="none" w:sz="0" w:space="0" w:color="auto"/>
        <w:bottom w:val="none" w:sz="0" w:space="0" w:color="auto"/>
        <w:right w:val="none" w:sz="0" w:space="0" w:color="auto"/>
      </w:divBdr>
    </w:div>
    <w:div w:id="2113357044">
      <w:bodyDiv w:val="1"/>
      <w:marLeft w:val="0"/>
      <w:marRight w:val="0"/>
      <w:marTop w:val="0"/>
      <w:marBottom w:val="0"/>
      <w:divBdr>
        <w:top w:val="none" w:sz="0" w:space="0" w:color="auto"/>
        <w:left w:val="none" w:sz="0" w:space="0" w:color="auto"/>
        <w:bottom w:val="none" w:sz="0" w:space="0" w:color="auto"/>
        <w:right w:val="none" w:sz="0" w:space="0" w:color="auto"/>
      </w:divBdr>
      <w:divsChild>
        <w:div w:id="170723273">
          <w:marLeft w:val="360"/>
          <w:marRight w:val="0"/>
          <w:marTop w:val="200"/>
          <w:marBottom w:val="0"/>
          <w:divBdr>
            <w:top w:val="none" w:sz="0" w:space="0" w:color="auto"/>
            <w:left w:val="none" w:sz="0" w:space="0" w:color="auto"/>
            <w:bottom w:val="none" w:sz="0" w:space="0" w:color="auto"/>
            <w:right w:val="none" w:sz="0" w:space="0" w:color="auto"/>
          </w:divBdr>
        </w:div>
        <w:div w:id="134955021">
          <w:marLeft w:val="1080"/>
          <w:marRight w:val="0"/>
          <w:marTop w:val="100"/>
          <w:marBottom w:val="0"/>
          <w:divBdr>
            <w:top w:val="none" w:sz="0" w:space="0" w:color="auto"/>
            <w:left w:val="none" w:sz="0" w:space="0" w:color="auto"/>
            <w:bottom w:val="none" w:sz="0" w:space="0" w:color="auto"/>
            <w:right w:val="none" w:sz="0" w:space="0" w:color="auto"/>
          </w:divBdr>
        </w:div>
        <w:div w:id="1429698204">
          <w:marLeft w:val="1800"/>
          <w:marRight w:val="0"/>
          <w:marTop w:val="100"/>
          <w:marBottom w:val="0"/>
          <w:divBdr>
            <w:top w:val="none" w:sz="0" w:space="0" w:color="auto"/>
            <w:left w:val="none" w:sz="0" w:space="0" w:color="auto"/>
            <w:bottom w:val="none" w:sz="0" w:space="0" w:color="auto"/>
            <w:right w:val="none" w:sz="0" w:space="0" w:color="auto"/>
          </w:divBdr>
        </w:div>
        <w:div w:id="1316185185">
          <w:marLeft w:val="2520"/>
          <w:marRight w:val="0"/>
          <w:marTop w:val="100"/>
          <w:marBottom w:val="0"/>
          <w:divBdr>
            <w:top w:val="none" w:sz="0" w:space="0" w:color="auto"/>
            <w:left w:val="none" w:sz="0" w:space="0" w:color="auto"/>
            <w:bottom w:val="none" w:sz="0" w:space="0" w:color="auto"/>
            <w:right w:val="none" w:sz="0" w:space="0" w:color="auto"/>
          </w:divBdr>
        </w:div>
        <w:div w:id="1014309797">
          <w:marLeft w:val="2520"/>
          <w:marRight w:val="0"/>
          <w:marTop w:val="100"/>
          <w:marBottom w:val="0"/>
          <w:divBdr>
            <w:top w:val="none" w:sz="0" w:space="0" w:color="auto"/>
            <w:left w:val="none" w:sz="0" w:space="0" w:color="auto"/>
            <w:bottom w:val="none" w:sz="0" w:space="0" w:color="auto"/>
            <w:right w:val="none" w:sz="0" w:space="0" w:color="auto"/>
          </w:divBdr>
        </w:div>
        <w:div w:id="1234268439">
          <w:marLeft w:val="2520"/>
          <w:marRight w:val="0"/>
          <w:marTop w:val="100"/>
          <w:marBottom w:val="0"/>
          <w:divBdr>
            <w:top w:val="none" w:sz="0" w:space="0" w:color="auto"/>
            <w:left w:val="none" w:sz="0" w:space="0" w:color="auto"/>
            <w:bottom w:val="none" w:sz="0" w:space="0" w:color="auto"/>
            <w:right w:val="none" w:sz="0" w:space="0" w:color="auto"/>
          </w:divBdr>
        </w:div>
        <w:div w:id="572392371">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0A7F5-6191-435E-9305-8FF8EFC5AD66}">
  <ds:schemaRefs>
    <ds:schemaRef ds:uri="http://schemas.microsoft.com/sharepoint/v3/contenttype/forms"/>
  </ds:schemaRefs>
</ds:datastoreItem>
</file>

<file path=customXml/itemProps2.xml><?xml version="1.0" encoding="utf-8"?>
<ds:datastoreItem xmlns:ds="http://schemas.openxmlformats.org/officeDocument/2006/customXml" ds:itemID="{EB2BB48C-89C7-4510-9A22-7A611CBB96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F7EF01-DDD1-43A4-B018-7812A2CD427F}">
  <ds:schemaRefs>
    <ds:schemaRef ds:uri="http://purl.org/dc/elements/1.1/"/>
    <ds:schemaRef ds:uri="http://schemas.microsoft.com/office/2006/metadata/properties"/>
    <ds:schemaRef ds:uri="http://www.w3.org/XML/1998/namespace"/>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purl.org/dc/dcmitype/"/>
  </ds:schemaRefs>
</ds:datastoreItem>
</file>

<file path=customXml/itemProps4.xml><?xml version="1.0" encoding="utf-8"?>
<ds:datastoreItem xmlns:ds="http://schemas.openxmlformats.org/officeDocument/2006/customXml" ds:itemID="{E0E9935D-3BCB-45CC-8422-D8CB3ADF2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4014</TotalTime>
  <Pages>10</Pages>
  <Words>3384</Words>
  <Characters>17940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1261</cp:revision>
  <cp:lastPrinted>2020-12-29T18:20:00Z</cp:lastPrinted>
  <dcterms:created xsi:type="dcterms:W3CDTF">2021-10-12T12:44:00Z</dcterms:created>
  <dcterms:modified xsi:type="dcterms:W3CDTF">2022-02-14T12:18:00Z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