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5E89" w14:textId="76FAD22C" w:rsidR="008160AC" w:rsidRDefault="008160AC" w:rsidP="008160AC">
      <w:pPr>
        <w:pStyle w:val="3GPPHeader"/>
        <w:spacing w:after="60"/>
        <w:rPr>
          <w:rFonts w:ascii="Arial" w:hAnsi="Arial" w:cs="Arial"/>
          <w:lang w:val="en-US"/>
        </w:rPr>
      </w:pPr>
      <w:bookmarkStart w:id="0" w:name="_Hlk487029736"/>
      <w:bookmarkStart w:id="1" w:name="_Toc2086441"/>
      <w:bookmarkEnd w:id="0"/>
      <w:r>
        <w:rPr>
          <w:rFonts w:ascii="Arial" w:hAnsi="Arial" w:cs="Arial"/>
          <w:lang w:val="en-US"/>
        </w:rPr>
        <w:t>3GPP TSG-RAN WG4 Meeting #102-e</w:t>
      </w:r>
      <w:r>
        <w:rPr>
          <w:rFonts w:ascii="Arial" w:hAnsi="Arial" w:cs="Arial"/>
          <w:lang w:val="en-US"/>
        </w:rPr>
        <w:tab/>
      </w:r>
      <w:r w:rsidR="00787D9F" w:rsidRPr="00787D9F">
        <w:rPr>
          <w:rFonts w:ascii="Arial" w:hAnsi="Arial" w:cs="Arial"/>
          <w:szCs w:val="24"/>
          <w:lang w:val="en-US"/>
        </w:rPr>
        <w:t>R4-2204722</w:t>
      </w:r>
    </w:p>
    <w:p w14:paraId="3407AB20" w14:textId="77777777" w:rsidR="008160AC" w:rsidRPr="00DB6AD2" w:rsidRDefault="008160AC" w:rsidP="008160AC">
      <w:pPr>
        <w:pStyle w:val="3GPPHeader"/>
        <w:rPr>
          <w:rFonts w:ascii="Arial" w:hAnsi="Arial" w:cs="Arial"/>
          <w:lang w:val="en-US"/>
        </w:rPr>
      </w:pPr>
      <w:bookmarkStart w:id="2" w:name="OLE_LINK3"/>
      <w:bookmarkStart w:id="3" w:name="OLE_LINK4"/>
      <w:r w:rsidRPr="00DB6AD2">
        <w:rPr>
          <w:rFonts w:ascii="Arial" w:hAnsi="Arial" w:cs="Arial"/>
          <w:lang w:val="en-US"/>
        </w:rPr>
        <w:t>Electronic Meeting, 21 February – 3 March 2022</w:t>
      </w:r>
      <w:bookmarkEnd w:id="2"/>
      <w:bookmarkEnd w:id="3"/>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0883DEDB" w:rsidR="00CE0A1A" w:rsidRPr="00EE50BB" w:rsidRDefault="00CE0A1A" w:rsidP="000D16EF">
      <w:pPr>
        <w:pStyle w:val="3GPPHeader"/>
        <w:spacing w:after="180"/>
        <w:rPr>
          <w:rFonts w:ascii="Arial" w:hAnsi="Arial" w:cs="Arial"/>
          <w:color w:val="000000" w:themeColor="text1"/>
          <w:sz w:val="22"/>
          <w:lang w:val="en-US"/>
        </w:rPr>
      </w:pPr>
      <w:r w:rsidRPr="00EE50BB">
        <w:rPr>
          <w:rFonts w:ascii="Arial" w:hAnsi="Arial" w:cs="Arial"/>
          <w:color w:val="000000" w:themeColor="text1"/>
          <w:sz w:val="22"/>
          <w:lang w:val="en-US"/>
        </w:rPr>
        <w:t xml:space="preserve">Title:  </w:t>
      </w:r>
      <w:r w:rsidRPr="00EE50BB">
        <w:rPr>
          <w:rFonts w:ascii="Arial" w:hAnsi="Arial" w:cs="Arial"/>
          <w:color w:val="000000" w:themeColor="text1"/>
          <w:sz w:val="22"/>
          <w:lang w:val="en-US"/>
        </w:rPr>
        <w:tab/>
      </w:r>
      <w:r w:rsidR="00252A3E" w:rsidRPr="00EE50BB">
        <w:rPr>
          <w:rFonts w:ascii="Arial" w:hAnsi="Arial" w:cs="Arial"/>
          <w:color w:val="000000" w:themeColor="text1"/>
          <w:sz w:val="22"/>
          <w:lang w:val="en-US"/>
        </w:rPr>
        <w:t xml:space="preserve">General </w:t>
      </w:r>
      <w:r w:rsidRPr="00EE50BB">
        <w:rPr>
          <w:rFonts w:ascii="Arial" w:hAnsi="Arial" w:cs="Arial"/>
          <w:color w:val="000000" w:themeColor="text1"/>
          <w:sz w:val="22"/>
          <w:lang w:val="en-US"/>
        </w:rPr>
        <w:t xml:space="preserve">requirements for </w:t>
      </w:r>
      <w:r w:rsidR="00E2350A" w:rsidRPr="00EE50BB">
        <w:rPr>
          <w:rFonts w:ascii="Arial" w:hAnsi="Arial" w:cs="Arial"/>
          <w:color w:val="000000" w:themeColor="text1"/>
          <w:sz w:val="22"/>
          <w:lang w:val="en-US"/>
        </w:rPr>
        <w:t>NTN</w:t>
      </w:r>
    </w:p>
    <w:p w14:paraId="256D422A" w14:textId="7459B4BE" w:rsidR="00CE0A1A" w:rsidRPr="00EE50BB" w:rsidRDefault="00CE0A1A" w:rsidP="000D16EF">
      <w:pPr>
        <w:pStyle w:val="3GPPHeader"/>
        <w:spacing w:after="180"/>
        <w:rPr>
          <w:rFonts w:ascii="Arial" w:hAnsi="Arial" w:cs="Arial"/>
          <w:color w:val="000000" w:themeColor="text1"/>
          <w:sz w:val="22"/>
          <w:lang w:val="en-US"/>
        </w:rPr>
      </w:pPr>
      <w:r w:rsidRPr="00EE50BB">
        <w:rPr>
          <w:rFonts w:ascii="Arial" w:hAnsi="Arial" w:cs="Arial"/>
          <w:color w:val="000000" w:themeColor="text1"/>
          <w:sz w:val="22"/>
          <w:lang w:val="en-US"/>
        </w:rPr>
        <w:t>Agenda Item:</w:t>
      </w:r>
      <w:r w:rsidRPr="00EE50BB">
        <w:rPr>
          <w:rFonts w:ascii="Arial" w:hAnsi="Arial" w:cs="Arial"/>
          <w:color w:val="000000" w:themeColor="text1"/>
          <w:sz w:val="22"/>
          <w:lang w:val="en-US"/>
        </w:rPr>
        <w:tab/>
      </w:r>
      <w:r w:rsidR="00EE50BB" w:rsidRPr="00EE50BB">
        <w:rPr>
          <w:rFonts w:ascii="Arial" w:hAnsi="Arial" w:cs="Arial"/>
          <w:color w:val="000000" w:themeColor="text1"/>
          <w:sz w:val="22"/>
          <w:lang w:val="en-US"/>
        </w:rPr>
        <w:t>10</w:t>
      </w:r>
      <w:r w:rsidR="00020D58" w:rsidRPr="00EE50BB">
        <w:rPr>
          <w:rFonts w:ascii="Arial" w:hAnsi="Arial" w:cs="Arial"/>
          <w:color w:val="000000" w:themeColor="text1"/>
          <w:sz w:val="22"/>
          <w:lang w:val="en-US"/>
        </w:rPr>
        <w:t>.13.5.1</w:t>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bookmarkEnd w:id="1"/>
    <w:p w14:paraId="438BBA8B" w14:textId="670EE88C" w:rsidR="00080512" w:rsidRPr="00DE23B1" w:rsidRDefault="00B93FB3" w:rsidP="007E29BA">
      <w:pPr>
        <w:pStyle w:val="Heading1"/>
        <w:rPr>
          <w:rFonts w:cs="Arial"/>
          <w:lang w:val="en-US"/>
        </w:rPr>
      </w:pPr>
      <w:r w:rsidRPr="00DE23B1">
        <w:rPr>
          <w:rFonts w:cs="Arial"/>
          <w:lang w:val="en-US"/>
        </w:rPr>
        <w:t>Introduction</w:t>
      </w:r>
    </w:p>
    <w:p w14:paraId="33042A3F" w14:textId="4427189B" w:rsidR="004169D7" w:rsidRPr="00DE23B1" w:rsidRDefault="002B7913" w:rsidP="000D16EF">
      <w:pPr>
        <w:spacing w:after="180"/>
        <w:rPr>
          <w:rFonts w:ascii="Arial" w:hAnsi="Arial" w:cs="Arial"/>
          <w:lang w:val="en-US"/>
        </w:rPr>
      </w:pPr>
      <w:r w:rsidRPr="00DE23B1">
        <w:rPr>
          <w:rFonts w:ascii="Arial" w:hAnsi="Arial" w:cs="Arial"/>
          <w:lang w:val="en-US"/>
        </w:rPr>
        <w:t>In RAN4#</w:t>
      </w:r>
      <w:r w:rsidR="0036570E" w:rsidRPr="0036570E">
        <w:rPr>
          <w:rFonts w:ascii="Arial" w:hAnsi="Arial" w:cs="Arial"/>
          <w:lang w:val="en-US"/>
        </w:rPr>
        <w:t xml:space="preserve"> </w:t>
      </w:r>
      <w:r w:rsidR="00252A3E">
        <w:rPr>
          <w:rFonts w:ascii="Arial" w:hAnsi="Arial" w:cs="Arial"/>
          <w:lang w:val="en-US"/>
        </w:rPr>
        <w:t>10</w:t>
      </w:r>
      <w:r w:rsidR="00C269A9">
        <w:rPr>
          <w:rFonts w:ascii="Arial" w:hAnsi="Arial" w:cs="Arial"/>
          <w:lang w:val="en-US"/>
        </w:rPr>
        <w:t>1</w:t>
      </w:r>
      <w:r w:rsidR="0036570E" w:rsidRPr="00DE23B1">
        <w:rPr>
          <w:rFonts w:ascii="Arial" w:hAnsi="Arial" w:cs="Arial"/>
          <w:lang w:val="en-US"/>
        </w:rPr>
        <w:t>-</w:t>
      </w:r>
      <w:r w:rsidR="00BB6F74">
        <w:rPr>
          <w:rFonts w:ascii="Arial" w:hAnsi="Arial" w:cs="Arial"/>
          <w:lang w:val="en-US"/>
        </w:rPr>
        <w:t>bis-</w:t>
      </w:r>
      <w:r w:rsidR="0036570E" w:rsidRPr="00DE23B1">
        <w:rPr>
          <w:rFonts w:ascii="Arial" w:hAnsi="Arial" w:cs="Arial"/>
          <w:lang w:val="en-US"/>
        </w:rPr>
        <w:t xml:space="preserve">e </w:t>
      </w:r>
      <w:r w:rsidRPr="00DE23B1">
        <w:rPr>
          <w:rFonts w:ascii="Arial" w:hAnsi="Arial" w:cs="Arial"/>
          <w:lang w:val="en-US"/>
        </w:rPr>
        <w:t xml:space="preserve">a WF on NTN RRM </w:t>
      </w:r>
      <w:r w:rsidR="00CE0A1A" w:rsidRPr="00DE23B1">
        <w:rPr>
          <w:rFonts w:ascii="Arial" w:hAnsi="Arial" w:cs="Arial"/>
          <w:lang w:val="en-US"/>
        </w:rPr>
        <w:t xml:space="preserve">measurement </w:t>
      </w:r>
      <w:r w:rsidRPr="00DE23B1">
        <w:rPr>
          <w:rFonts w:ascii="Arial" w:hAnsi="Arial" w:cs="Arial"/>
          <w:lang w:val="en-US"/>
        </w:rPr>
        <w:t>requirements was approved [1]. In this contribution we develop topics</w:t>
      </w:r>
      <w:r w:rsidR="004D21EC">
        <w:rPr>
          <w:rFonts w:ascii="Arial" w:hAnsi="Arial" w:cs="Arial"/>
          <w:lang w:val="en-US"/>
        </w:rPr>
        <w:t xml:space="preserve"> </w:t>
      </w:r>
      <w:r w:rsidR="001358D6">
        <w:rPr>
          <w:rFonts w:ascii="Arial" w:hAnsi="Arial" w:cs="Arial"/>
          <w:lang w:val="en-US"/>
        </w:rPr>
        <w:t xml:space="preserve">on measurement requirements </w:t>
      </w:r>
      <w:r w:rsidR="004D21EC">
        <w:rPr>
          <w:rFonts w:ascii="Arial" w:hAnsi="Arial" w:cs="Arial"/>
          <w:lang w:val="en-US"/>
        </w:rPr>
        <w:t>which were agreed to continue study in RRM measurement part</w:t>
      </w:r>
      <w:r w:rsidRPr="00DE23B1">
        <w:rPr>
          <w:rFonts w:ascii="Arial" w:hAnsi="Arial" w:cs="Arial"/>
          <w:lang w:val="en-US"/>
        </w:rPr>
        <w:t xml:space="preserve"> in the WF</w:t>
      </w:r>
      <w:r w:rsidR="004D21EC">
        <w:rPr>
          <w:rFonts w:ascii="Arial" w:hAnsi="Arial" w:cs="Arial"/>
          <w:lang w:val="en-US"/>
        </w:rPr>
        <w:t>.</w:t>
      </w:r>
    </w:p>
    <w:p w14:paraId="41D58D2D" w14:textId="3AA80F00" w:rsidR="004169D7" w:rsidRDefault="0089210D" w:rsidP="007E29BA">
      <w:pPr>
        <w:pStyle w:val="Heading1"/>
        <w:tabs>
          <w:tab w:val="num" w:pos="432"/>
        </w:tabs>
        <w:rPr>
          <w:rFonts w:cs="Arial"/>
          <w:lang w:val="en-US"/>
        </w:rPr>
      </w:pPr>
      <w:r w:rsidRPr="007E29BA">
        <w:rPr>
          <w:rFonts w:cs="Arial"/>
          <w:lang w:val="en-US"/>
        </w:rPr>
        <w:t>Discussion</w:t>
      </w:r>
    </w:p>
    <w:p w14:paraId="20C6E3D9" w14:textId="11943419" w:rsidR="002C2935" w:rsidRPr="00DC0D62" w:rsidRDefault="00DC0D62" w:rsidP="00DC0D62">
      <w:pPr>
        <w:pStyle w:val="Heading2"/>
        <w:ind w:left="426" w:hanging="435"/>
        <w:rPr>
          <w:lang w:val="en-US"/>
        </w:rPr>
      </w:pPr>
      <w:r w:rsidRPr="00DC0D62">
        <w:rPr>
          <w:lang w:val="en-US"/>
        </w:rPr>
        <w:t>Issue 1-5: Cell Service Time</w:t>
      </w:r>
    </w:p>
    <w:tbl>
      <w:tblPr>
        <w:tblStyle w:val="TableGrid"/>
        <w:tblW w:w="0" w:type="auto"/>
        <w:tblLook w:val="04A0" w:firstRow="1" w:lastRow="0" w:firstColumn="1" w:lastColumn="0" w:noHBand="0" w:noVBand="1"/>
      </w:tblPr>
      <w:tblGrid>
        <w:gridCol w:w="9631"/>
      </w:tblGrid>
      <w:tr w:rsidR="00C4103C" w14:paraId="36627FE2" w14:textId="77777777" w:rsidTr="00C4103C">
        <w:tc>
          <w:tcPr>
            <w:tcW w:w="9631" w:type="dxa"/>
          </w:tcPr>
          <w:p w14:paraId="52C7535B" w14:textId="77777777" w:rsidR="002572C1" w:rsidRPr="002572C1" w:rsidRDefault="002572C1" w:rsidP="002572C1">
            <w:pPr>
              <w:outlineLvl w:val="3"/>
              <w:rPr>
                <w:rFonts w:ascii="Arial" w:eastAsiaTheme="minorEastAsia" w:hAnsi="Arial" w:cs="Arial"/>
                <w:b/>
                <w:color w:val="0070C0"/>
                <w:u w:val="single"/>
                <w:lang w:eastAsia="ko-KR"/>
              </w:rPr>
            </w:pPr>
            <w:r w:rsidRPr="002572C1">
              <w:rPr>
                <w:rFonts w:ascii="Arial" w:hAnsi="Arial" w:cs="Arial"/>
                <w:b/>
                <w:color w:val="0070C0"/>
                <w:u w:val="single"/>
                <w:lang w:eastAsia="ko-KR"/>
              </w:rPr>
              <w:t>Issue 1</w:t>
            </w:r>
            <w:r w:rsidRPr="002572C1">
              <w:rPr>
                <w:rFonts w:ascii="Arial" w:hAnsi="Arial" w:cs="Arial"/>
                <w:b/>
                <w:color w:val="0070C0"/>
                <w:u w:val="single"/>
                <w:lang w:eastAsia="zh-CN"/>
              </w:rPr>
              <w:t>-</w:t>
            </w:r>
            <w:r w:rsidRPr="002572C1">
              <w:rPr>
                <w:rFonts w:ascii="Arial" w:hAnsi="Arial" w:cs="Arial"/>
                <w:b/>
                <w:color w:val="0070C0"/>
                <w:u w:val="single"/>
                <w:lang w:eastAsia="ko-KR"/>
              </w:rPr>
              <w:t>5-1: Measurement based on Cell Service Time</w:t>
            </w:r>
          </w:p>
          <w:p w14:paraId="43D5AAB7" w14:textId="77777777" w:rsidR="002572C1" w:rsidRPr="002572C1" w:rsidRDefault="002572C1" w:rsidP="002572C1">
            <w:pPr>
              <w:rPr>
                <w:rFonts w:ascii="Arial" w:hAnsi="Arial" w:cs="Arial"/>
                <w:lang w:eastAsia="zh-CN"/>
              </w:rPr>
            </w:pPr>
            <w:r w:rsidRPr="002572C1">
              <w:rPr>
                <w:rFonts w:ascii="Arial" w:hAnsi="Arial" w:cs="Arial"/>
                <w:lang w:eastAsia="zh-CN"/>
              </w:rPr>
              <w:t>Companies’ views are not much different from each other. The following is suggested to agree on principles that can be found from most of the comments.</w:t>
            </w:r>
          </w:p>
          <w:p w14:paraId="77031474" w14:textId="77777777" w:rsidR="002572C1" w:rsidRPr="002572C1" w:rsidRDefault="002572C1" w:rsidP="002572C1">
            <w:pPr>
              <w:rPr>
                <w:rFonts w:ascii="Arial" w:hAnsi="Arial" w:cs="Arial"/>
                <w:i/>
                <w:lang w:val="en-US" w:eastAsia="zh-CN"/>
              </w:rPr>
            </w:pPr>
            <w:r w:rsidRPr="002572C1">
              <w:rPr>
                <w:rFonts w:ascii="Arial" w:hAnsi="Arial" w:cs="Arial"/>
                <w:i/>
                <w:lang w:val="en-US" w:eastAsia="zh-CN"/>
              </w:rPr>
              <w:t>Agreement:</w:t>
            </w:r>
          </w:p>
          <w:p w14:paraId="4C34AE82" w14:textId="77777777" w:rsidR="002572C1" w:rsidRPr="002572C1" w:rsidRDefault="002572C1" w:rsidP="000364F3">
            <w:pPr>
              <w:pStyle w:val="ListParagraph"/>
              <w:numPr>
                <w:ilvl w:val="0"/>
                <w:numId w:val="5"/>
              </w:numPr>
              <w:overflowPunct w:val="0"/>
              <w:autoSpaceDE w:val="0"/>
              <w:autoSpaceDN w:val="0"/>
              <w:adjustRightInd w:val="0"/>
              <w:spacing w:after="180" w:line="276" w:lineRule="auto"/>
              <w:rPr>
                <w:rFonts w:ascii="Arial" w:hAnsi="Arial" w:cs="Arial"/>
                <w:sz w:val="20"/>
                <w:szCs w:val="20"/>
                <w:lang w:val="en-GB" w:eastAsia="zh-CN"/>
              </w:rPr>
            </w:pPr>
            <w:r w:rsidRPr="002572C1">
              <w:rPr>
                <w:rFonts w:ascii="Arial" w:hAnsi="Arial" w:cs="Arial"/>
                <w:sz w:val="20"/>
                <w:szCs w:val="20"/>
                <w:lang w:val="en-US" w:eastAsia="zh-CN"/>
              </w:rPr>
              <w:t xml:space="preserve">UE in RRC Idle/Inactive mode shall be able to detect, measure, and evaluate neighbour cells before a serving cell stops serving the area, if Serving cell service time information is broadcasted and applicable, </w:t>
            </w:r>
            <w:r w:rsidRPr="002572C1">
              <w:rPr>
                <w:rFonts w:ascii="Arial" w:eastAsiaTheme="minorEastAsia" w:hAnsi="Arial" w:cs="Arial"/>
                <w:sz w:val="20"/>
                <w:szCs w:val="20"/>
                <w:lang w:val="en-US" w:eastAsia="ko-KR"/>
              </w:rPr>
              <w:t>regardless of whether the distance condition based on serving cell reference location or the legacy Srxlev/Squal condition are met</w:t>
            </w:r>
            <w:r w:rsidRPr="002572C1">
              <w:rPr>
                <w:rFonts w:ascii="Arial" w:hAnsi="Arial" w:cs="Arial"/>
                <w:sz w:val="20"/>
                <w:szCs w:val="20"/>
                <w:lang w:val="en-US" w:eastAsia="zh-CN"/>
              </w:rPr>
              <w:t>. When to start detection, measurement, and evaluation is up to UE implementation.</w:t>
            </w:r>
          </w:p>
          <w:p w14:paraId="1C17A18C" w14:textId="77777777" w:rsidR="002572C1" w:rsidRPr="002572C1" w:rsidRDefault="002572C1" w:rsidP="000364F3">
            <w:pPr>
              <w:pStyle w:val="ListParagraph"/>
              <w:numPr>
                <w:ilvl w:val="1"/>
                <w:numId w:val="5"/>
              </w:numPr>
              <w:overflowPunct w:val="0"/>
              <w:autoSpaceDE w:val="0"/>
              <w:autoSpaceDN w:val="0"/>
              <w:adjustRightInd w:val="0"/>
              <w:spacing w:after="180" w:line="276" w:lineRule="auto"/>
              <w:rPr>
                <w:rFonts w:ascii="Arial" w:hAnsi="Arial" w:cs="Arial"/>
                <w:sz w:val="20"/>
                <w:szCs w:val="20"/>
                <w:lang w:val="en-US" w:eastAsia="zh-CN"/>
              </w:rPr>
            </w:pPr>
            <w:r w:rsidRPr="002572C1">
              <w:rPr>
                <w:rFonts w:ascii="Arial" w:eastAsiaTheme="minorEastAsia" w:hAnsi="Arial" w:cs="Arial"/>
                <w:sz w:val="20"/>
                <w:szCs w:val="20"/>
                <w:lang w:val="en-US" w:eastAsia="zh-CN"/>
              </w:rPr>
              <w:t>FFS whether UE shall start the detection, measurement and evaluation on neighbour cells at the time when the legacy S/R criteria are met, e.g. serving cell RSRP is worse than threshold.</w:t>
            </w:r>
          </w:p>
          <w:p w14:paraId="5C54A59E" w14:textId="13439B3F" w:rsidR="00C4103C" w:rsidRPr="002572C1" w:rsidRDefault="002572C1" w:rsidP="000364F3">
            <w:pPr>
              <w:pStyle w:val="ListParagraph"/>
              <w:numPr>
                <w:ilvl w:val="0"/>
                <w:numId w:val="5"/>
              </w:numPr>
              <w:overflowPunct w:val="0"/>
              <w:autoSpaceDE w:val="0"/>
              <w:autoSpaceDN w:val="0"/>
              <w:adjustRightInd w:val="0"/>
              <w:spacing w:after="180" w:line="276" w:lineRule="auto"/>
              <w:rPr>
                <w:rFonts w:ascii="Arial" w:eastAsiaTheme="minorEastAsia" w:hAnsi="Arial" w:cs="Arial"/>
                <w:lang w:val="en-US" w:eastAsia="zh-CN"/>
              </w:rPr>
            </w:pPr>
            <w:r w:rsidRPr="002572C1">
              <w:rPr>
                <w:rFonts w:ascii="Arial" w:hAnsi="Arial" w:cs="Arial"/>
                <w:sz w:val="20"/>
                <w:szCs w:val="20"/>
                <w:lang w:val="en-US" w:eastAsia="zh-CN"/>
              </w:rPr>
              <w:t>The above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Tdetect,NR_Intra and K*Tdetect,NR_Inter. Tdetect,NR_Intra, K, and Tdetect,NR_Inter are FFS.</w:t>
            </w:r>
          </w:p>
        </w:tc>
      </w:tr>
    </w:tbl>
    <w:p w14:paraId="370C4857" w14:textId="7F4A9BE7" w:rsidR="009E69F0" w:rsidRPr="00CA0DC4" w:rsidRDefault="009E69F0" w:rsidP="007B29B1">
      <w:pPr>
        <w:spacing w:after="180"/>
        <w:rPr>
          <w:rFonts w:ascii="Arial" w:eastAsiaTheme="minorEastAsia" w:hAnsi="Arial" w:cs="Arial"/>
          <w:lang w:eastAsia="zh-CN"/>
        </w:rPr>
      </w:pPr>
    </w:p>
    <w:p w14:paraId="6C4BF390" w14:textId="103F09A0" w:rsidR="00E942D5" w:rsidRDefault="000A5154" w:rsidP="007B29B1">
      <w:pPr>
        <w:spacing w:after="180"/>
        <w:rPr>
          <w:rFonts w:ascii="Arial" w:hAnsi="Arial" w:cs="Arial"/>
          <w:lang w:val="en-US" w:eastAsia="zh-CN"/>
        </w:rPr>
      </w:pPr>
      <w:r>
        <w:rPr>
          <w:rFonts w:ascii="Arial" w:eastAsiaTheme="minorEastAsia" w:hAnsi="Arial" w:cs="Arial"/>
          <w:lang w:val="en-US" w:eastAsia="zh-CN"/>
        </w:rPr>
        <w:t xml:space="preserve">To our understanding, a UE shall try best to </w:t>
      </w:r>
      <w:r w:rsidRPr="002572C1">
        <w:rPr>
          <w:rFonts w:ascii="Arial" w:eastAsiaTheme="minorEastAsia" w:hAnsi="Arial" w:cs="Arial"/>
          <w:lang w:val="en-US" w:eastAsia="zh-CN"/>
        </w:rPr>
        <w:t xml:space="preserve">start the detection, measurement and evaluation on neighbour cells </w:t>
      </w:r>
      <w:r>
        <w:rPr>
          <w:rFonts w:ascii="Arial" w:eastAsiaTheme="minorEastAsia" w:hAnsi="Arial" w:cs="Arial"/>
          <w:lang w:val="en-US" w:eastAsia="zh-CN"/>
        </w:rPr>
        <w:t xml:space="preserve">upon </w:t>
      </w:r>
      <w:r w:rsidR="006E105D">
        <w:rPr>
          <w:rFonts w:ascii="Arial" w:eastAsiaTheme="minorEastAsia" w:hAnsi="Arial" w:cs="Arial"/>
          <w:lang w:val="en-US" w:eastAsia="zh-CN"/>
        </w:rPr>
        <w:t xml:space="preserve">still adequate time </w:t>
      </w:r>
      <w:r w:rsidR="00B17B7A">
        <w:rPr>
          <w:rFonts w:ascii="Arial" w:eastAsiaTheme="minorEastAsia" w:hAnsi="Arial" w:cs="Arial"/>
          <w:lang w:val="en-US" w:eastAsia="zh-CN"/>
        </w:rPr>
        <w:t xml:space="preserve">till expiry of </w:t>
      </w:r>
      <w:r w:rsidR="006E105D">
        <w:rPr>
          <w:rFonts w:ascii="Arial" w:hAnsi="Arial" w:cs="Arial"/>
          <w:lang w:val="en-US" w:eastAsia="zh-CN"/>
        </w:rPr>
        <w:t>s</w:t>
      </w:r>
      <w:r w:rsidR="006E105D" w:rsidRPr="002572C1">
        <w:rPr>
          <w:rFonts w:ascii="Arial" w:hAnsi="Arial" w:cs="Arial"/>
          <w:lang w:val="en-US" w:eastAsia="zh-CN"/>
        </w:rPr>
        <w:t>erving cell service time</w:t>
      </w:r>
      <w:r w:rsidR="00B17B7A">
        <w:rPr>
          <w:rFonts w:ascii="Arial" w:hAnsi="Arial" w:cs="Arial"/>
          <w:lang w:val="en-US" w:eastAsia="zh-CN"/>
        </w:rPr>
        <w:t xml:space="preserve">. </w:t>
      </w:r>
    </w:p>
    <w:p w14:paraId="2F5EB515" w14:textId="1AFF8EED" w:rsidR="001801C9" w:rsidRPr="0040171C" w:rsidRDefault="001801C9" w:rsidP="007B29B1">
      <w:pPr>
        <w:spacing w:after="180"/>
        <w:rPr>
          <w:rFonts w:ascii="Arial" w:eastAsiaTheme="minorEastAsia" w:hAnsi="Arial" w:cs="Arial"/>
          <w:b/>
          <w:bCs/>
          <w:i/>
          <w:iCs/>
          <w:lang w:val="en-US" w:eastAsia="zh-CN"/>
        </w:rPr>
      </w:pPr>
      <w:r w:rsidRPr="0040171C">
        <w:rPr>
          <w:rFonts w:ascii="Arial" w:hAnsi="Arial" w:cs="Arial"/>
          <w:b/>
          <w:bCs/>
          <w:i/>
          <w:iCs/>
          <w:lang w:val="en-US" w:eastAsia="zh-CN"/>
        </w:rPr>
        <w:t>Proposal</w:t>
      </w:r>
      <w:r w:rsidR="00BB6F74">
        <w:rPr>
          <w:rFonts w:ascii="Arial" w:hAnsi="Arial" w:cs="Arial"/>
          <w:b/>
          <w:bCs/>
          <w:i/>
          <w:iCs/>
          <w:lang w:val="en-US" w:eastAsia="zh-CN"/>
        </w:rPr>
        <w:t xml:space="preserve"> 1</w:t>
      </w:r>
      <w:r w:rsidRPr="0040171C">
        <w:rPr>
          <w:rFonts w:ascii="Arial" w:hAnsi="Arial" w:cs="Arial"/>
          <w:b/>
          <w:bCs/>
          <w:i/>
          <w:iCs/>
          <w:lang w:val="en-US" w:eastAsia="zh-CN"/>
        </w:rPr>
        <w:t xml:space="preserve">: UE shall start the detection, measurement and evaluation on neighbour cells </w:t>
      </w:r>
      <w:r w:rsidR="00A5672B" w:rsidRPr="0040171C">
        <w:rPr>
          <w:rFonts w:ascii="Arial" w:hAnsi="Arial" w:cs="Arial"/>
          <w:b/>
          <w:bCs/>
          <w:i/>
          <w:iCs/>
          <w:lang w:val="en-US" w:eastAsia="zh-CN"/>
        </w:rPr>
        <w:t>prior to S</w:t>
      </w:r>
      <w:r w:rsidRPr="0040171C">
        <w:rPr>
          <w:rFonts w:ascii="Arial" w:hAnsi="Arial" w:cs="Arial"/>
          <w:b/>
          <w:bCs/>
          <w:i/>
          <w:iCs/>
          <w:lang w:val="en-US" w:eastAsia="zh-CN"/>
        </w:rPr>
        <w:t>/R criteria</w:t>
      </w:r>
      <w:r w:rsidR="00A5672B" w:rsidRPr="0040171C">
        <w:rPr>
          <w:rFonts w:ascii="Arial" w:hAnsi="Arial" w:cs="Arial"/>
          <w:b/>
          <w:bCs/>
          <w:i/>
          <w:iCs/>
          <w:lang w:val="en-US" w:eastAsia="zh-CN"/>
        </w:rPr>
        <w:t xml:space="preserve"> evaluation</w:t>
      </w:r>
      <w:r w:rsidR="00ED6E69" w:rsidRPr="0040171C">
        <w:rPr>
          <w:rFonts w:ascii="Arial" w:hAnsi="Arial" w:cs="Arial"/>
          <w:b/>
          <w:bCs/>
          <w:i/>
          <w:iCs/>
          <w:lang w:val="en-US" w:eastAsia="zh-CN"/>
        </w:rPr>
        <w:t xml:space="preserve">. We don’t see any strong reason </w:t>
      </w:r>
      <w:r w:rsidR="0040171C" w:rsidRPr="0040171C">
        <w:rPr>
          <w:rFonts w:ascii="Arial" w:hAnsi="Arial" w:cs="Arial"/>
          <w:b/>
          <w:bCs/>
          <w:i/>
          <w:iCs/>
          <w:lang w:val="en-US" w:eastAsia="zh-CN"/>
        </w:rPr>
        <w:t>to ‘</w:t>
      </w:r>
      <w:r w:rsidR="0040171C" w:rsidRPr="0040171C">
        <w:rPr>
          <w:rFonts w:ascii="Arial" w:eastAsiaTheme="minorEastAsia" w:hAnsi="Arial" w:cs="Arial"/>
          <w:b/>
          <w:bCs/>
          <w:i/>
          <w:iCs/>
          <w:lang w:val="en-US" w:eastAsia="zh-CN"/>
        </w:rPr>
        <w:t>UE shall start the detection, measurement and evaluation on neighbour cells at the time when the legacy S/R criteria are met, e.g. serving cell RSRP is worse than threshold.</w:t>
      </w:r>
      <w:r w:rsidR="0040171C" w:rsidRPr="0040171C">
        <w:rPr>
          <w:rFonts w:ascii="Arial" w:hAnsi="Arial" w:cs="Arial"/>
          <w:b/>
          <w:bCs/>
          <w:i/>
          <w:iCs/>
          <w:lang w:val="en-US" w:eastAsia="zh-CN"/>
        </w:rPr>
        <w:t>’</w:t>
      </w:r>
    </w:p>
    <w:p w14:paraId="7C4D0FC1" w14:textId="33625068" w:rsidR="00E942D5" w:rsidRDefault="00E942D5" w:rsidP="007B29B1">
      <w:pPr>
        <w:spacing w:after="180"/>
        <w:rPr>
          <w:rFonts w:ascii="Arial" w:eastAsiaTheme="minorEastAsia" w:hAnsi="Arial" w:cs="Arial"/>
          <w:lang w:val="en-US" w:eastAsia="zh-CN"/>
        </w:rPr>
      </w:pPr>
    </w:p>
    <w:p w14:paraId="2D3B6BA7" w14:textId="77777777" w:rsidR="004A7039" w:rsidRPr="004A7039" w:rsidRDefault="004A7039" w:rsidP="004A7039">
      <w:pPr>
        <w:pStyle w:val="Heading2"/>
        <w:ind w:left="426" w:hanging="435"/>
        <w:rPr>
          <w:lang w:val="en-US"/>
        </w:rPr>
      </w:pPr>
      <w:r w:rsidRPr="004A7039">
        <w:rPr>
          <w:lang w:val="en-US"/>
        </w:rPr>
        <w:lastRenderedPageBreak/>
        <w:t>Issue 1-6: Neighbour/Target Cell/Satellite Information Acquisition</w:t>
      </w:r>
    </w:p>
    <w:tbl>
      <w:tblPr>
        <w:tblStyle w:val="TableGrid"/>
        <w:tblW w:w="0" w:type="auto"/>
        <w:tblLook w:val="04A0" w:firstRow="1" w:lastRow="0" w:firstColumn="1" w:lastColumn="0" w:noHBand="0" w:noVBand="1"/>
      </w:tblPr>
      <w:tblGrid>
        <w:gridCol w:w="9631"/>
      </w:tblGrid>
      <w:tr w:rsidR="003F2E24" w14:paraId="585B9E0A" w14:textId="77777777" w:rsidTr="003F2E24">
        <w:tc>
          <w:tcPr>
            <w:tcW w:w="9631" w:type="dxa"/>
          </w:tcPr>
          <w:p w14:paraId="5501AEA5" w14:textId="77777777" w:rsidR="003F2E24" w:rsidRPr="003F2E24" w:rsidRDefault="003F2E24" w:rsidP="003F2E24">
            <w:pPr>
              <w:outlineLvl w:val="3"/>
              <w:rPr>
                <w:rFonts w:ascii="Arial" w:eastAsiaTheme="minorEastAsia" w:hAnsi="Arial" w:cs="Arial"/>
                <w:b/>
                <w:color w:val="0070C0"/>
                <w:u w:val="single"/>
                <w:lang w:eastAsia="ko-KR"/>
              </w:rPr>
            </w:pPr>
            <w:r w:rsidRPr="003F2E24">
              <w:rPr>
                <w:rFonts w:ascii="Arial" w:hAnsi="Arial" w:cs="Arial"/>
                <w:b/>
                <w:color w:val="0070C0"/>
                <w:u w:val="single"/>
                <w:lang w:eastAsia="ko-KR"/>
              </w:rPr>
              <w:t>Issue 1</w:t>
            </w:r>
            <w:r w:rsidRPr="003F2E24">
              <w:rPr>
                <w:rFonts w:ascii="Arial" w:hAnsi="Arial" w:cs="Arial"/>
                <w:b/>
                <w:color w:val="0070C0"/>
                <w:u w:val="single"/>
                <w:lang w:eastAsia="zh-CN"/>
              </w:rPr>
              <w:t>-</w:t>
            </w:r>
            <w:r w:rsidRPr="003F2E24">
              <w:rPr>
                <w:rFonts w:ascii="Arial" w:hAnsi="Arial" w:cs="Arial"/>
                <w:b/>
                <w:color w:val="0070C0"/>
                <w:u w:val="single"/>
                <w:lang w:eastAsia="ko-KR"/>
              </w:rPr>
              <w:t>6-1: If valid neighbour/target cell’s timing information in terms of validity or accuracy is not provided to UE,</w:t>
            </w:r>
          </w:p>
          <w:p w14:paraId="3C95DC10" w14:textId="77777777" w:rsidR="003F2E24" w:rsidRPr="003F2E24" w:rsidRDefault="003F2E24" w:rsidP="003F2E24">
            <w:pPr>
              <w:rPr>
                <w:rFonts w:ascii="Arial" w:hAnsi="Arial" w:cs="Arial"/>
                <w:i/>
                <w:lang w:val="en-US" w:eastAsia="zh-CN"/>
              </w:rPr>
            </w:pPr>
            <w:r w:rsidRPr="003F2E24">
              <w:rPr>
                <w:rFonts w:ascii="Arial" w:hAnsi="Arial" w:cs="Arial"/>
                <w:i/>
                <w:lang w:val="en-US" w:eastAsia="zh-CN"/>
              </w:rPr>
              <w:t>Agreement:</w:t>
            </w:r>
          </w:p>
          <w:p w14:paraId="5C282FC5" w14:textId="77777777" w:rsidR="003F2E24" w:rsidRPr="003F2E24" w:rsidRDefault="003F2E24" w:rsidP="000364F3">
            <w:pPr>
              <w:pStyle w:val="ListParagraph"/>
              <w:numPr>
                <w:ilvl w:val="0"/>
                <w:numId w:val="5"/>
              </w:numPr>
              <w:overflowPunct w:val="0"/>
              <w:autoSpaceDE w:val="0"/>
              <w:autoSpaceDN w:val="0"/>
              <w:adjustRightInd w:val="0"/>
              <w:spacing w:after="180" w:line="276" w:lineRule="auto"/>
              <w:rPr>
                <w:rFonts w:ascii="Arial" w:hAnsi="Arial" w:cs="Arial"/>
                <w:sz w:val="20"/>
                <w:szCs w:val="20"/>
                <w:lang w:val="en-GB" w:eastAsia="zh-CN"/>
              </w:rPr>
            </w:pPr>
            <w:r w:rsidRPr="003F2E24">
              <w:rPr>
                <w:rFonts w:ascii="Arial" w:eastAsia="SimSun" w:hAnsi="Arial" w:cs="Arial"/>
                <w:sz w:val="20"/>
                <w:szCs w:val="20"/>
                <w:lang w:val="en-US" w:eastAsia="zh-CN"/>
              </w:rPr>
              <w:t xml:space="preserve">RAN4 to discuss whether and how to define “availability of valid target satellite information as side condition” in RAN4#102 e-meeting if </w:t>
            </w:r>
            <w:r w:rsidRPr="003F2E24">
              <w:rPr>
                <w:rFonts w:ascii="Arial" w:hAnsi="Arial" w:cs="Arial"/>
                <w:sz w:val="20"/>
                <w:szCs w:val="20"/>
                <w:lang w:val="en-US" w:eastAsia="zh-CN"/>
              </w:rPr>
              <w:t>RAN2 reply LS is received.</w:t>
            </w:r>
          </w:p>
          <w:p w14:paraId="0CBD903B" w14:textId="77777777" w:rsidR="003F2E24" w:rsidRPr="003F2E24" w:rsidRDefault="003F2E24" w:rsidP="000364F3">
            <w:pPr>
              <w:pStyle w:val="ListParagraph"/>
              <w:numPr>
                <w:ilvl w:val="0"/>
                <w:numId w:val="5"/>
              </w:numPr>
              <w:overflowPunct w:val="0"/>
              <w:autoSpaceDE w:val="0"/>
              <w:autoSpaceDN w:val="0"/>
              <w:adjustRightInd w:val="0"/>
              <w:spacing w:after="180" w:line="276" w:lineRule="auto"/>
              <w:rPr>
                <w:rFonts w:ascii="Arial" w:hAnsi="Arial" w:cs="Arial"/>
                <w:sz w:val="20"/>
                <w:szCs w:val="20"/>
                <w:lang w:val="en-US" w:eastAsia="zh-CN"/>
              </w:rPr>
            </w:pPr>
            <w:r w:rsidRPr="003F2E24">
              <w:rPr>
                <w:rFonts w:ascii="Arial" w:eastAsia="SimSun" w:hAnsi="Arial" w:cs="Arial"/>
                <w:sz w:val="20"/>
                <w:szCs w:val="20"/>
                <w:lang w:val="en-US" w:eastAsia="zh-CN"/>
              </w:rPr>
              <w:t>It is recommended companies provide details on the following aspects as well:</w:t>
            </w:r>
          </w:p>
          <w:p w14:paraId="5F52DDFB" w14:textId="77777777" w:rsidR="003F2E24" w:rsidRPr="003F2E24" w:rsidRDefault="003F2E24" w:rsidP="000364F3">
            <w:pPr>
              <w:pStyle w:val="ListParagraph"/>
              <w:numPr>
                <w:ilvl w:val="1"/>
                <w:numId w:val="5"/>
              </w:numPr>
              <w:overflowPunct w:val="0"/>
              <w:autoSpaceDE w:val="0"/>
              <w:autoSpaceDN w:val="0"/>
              <w:adjustRightInd w:val="0"/>
              <w:spacing w:after="180" w:line="276" w:lineRule="auto"/>
              <w:rPr>
                <w:rFonts w:ascii="Arial" w:hAnsi="Arial" w:cs="Arial"/>
                <w:sz w:val="20"/>
                <w:szCs w:val="20"/>
                <w:lang w:val="en-US" w:eastAsia="zh-CN"/>
              </w:rPr>
            </w:pPr>
            <w:r w:rsidRPr="003F2E24">
              <w:rPr>
                <w:rFonts w:ascii="Arial" w:hAnsi="Arial" w:cs="Arial"/>
                <w:sz w:val="20"/>
                <w:szCs w:val="20"/>
                <w:lang w:val="en-US" w:eastAsia="zh-CN"/>
              </w:rPr>
              <w:t>How to use the availability information, if defined, e.g. for differentiating requirements depending on the availability or for defining requirement applicability rule</w:t>
            </w:r>
          </w:p>
          <w:p w14:paraId="091AC905" w14:textId="77777777" w:rsidR="003F2E24" w:rsidRPr="003F2E24" w:rsidRDefault="003F2E24" w:rsidP="000364F3">
            <w:pPr>
              <w:pStyle w:val="ListParagraph"/>
              <w:numPr>
                <w:ilvl w:val="1"/>
                <w:numId w:val="5"/>
              </w:numPr>
              <w:overflowPunct w:val="0"/>
              <w:autoSpaceDE w:val="0"/>
              <w:autoSpaceDN w:val="0"/>
              <w:adjustRightInd w:val="0"/>
              <w:spacing w:after="180" w:line="276" w:lineRule="auto"/>
              <w:rPr>
                <w:rFonts w:ascii="Arial" w:hAnsi="Arial" w:cs="Arial"/>
                <w:sz w:val="20"/>
                <w:szCs w:val="20"/>
                <w:lang w:val="en-US" w:eastAsia="zh-CN"/>
              </w:rPr>
            </w:pPr>
            <w:r w:rsidRPr="003F2E24">
              <w:rPr>
                <w:rFonts w:ascii="Arial" w:hAnsi="Arial" w:cs="Arial"/>
                <w:sz w:val="20"/>
                <w:szCs w:val="20"/>
                <w:lang w:val="en-US" w:eastAsia="zh-CN"/>
              </w:rPr>
              <w:t>Whether the above is only for measurement or both measurement and mobility</w:t>
            </w:r>
          </w:p>
          <w:p w14:paraId="639E6855" w14:textId="77777777" w:rsidR="003F2E24" w:rsidRPr="003F2E24" w:rsidRDefault="003F2E24" w:rsidP="000364F3">
            <w:pPr>
              <w:pStyle w:val="ListParagraph"/>
              <w:numPr>
                <w:ilvl w:val="1"/>
                <w:numId w:val="5"/>
              </w:numPr>
              <w:overflowPunct w:val="0"/>
              <w:autoSpaceDE w:val="0"/>
              <w:autoSpaceDN w:val="0"/>
              <w:adjustRightInd w:val="0"/>
              <w:spacing w:after="180" w:line="276" w:lineRule="auto"/>
              <w:rPr>
                <w:rFonts w:ascii="Arial" w:hAnsi="Arial" w:cs="Arial"/>
                <w:sz w:val="20"/>
                <w:szCs w:val="20"/>
                <w:lang w:val="en-US" w:eastAsia="zh-CN"/>
              </w:rPr>
            </w:pPr>
            <w:r w:rsidRPr="003F2E24">
              <w:rPr>
                <w:rFonts w:ascii="Arial" w:hAnsi="Arial" w:cs="Arial"/>
                <w:sz w:val="20"/>
                <w:szCs w:val="20"/>
                <w:lang w:val="en-US" w:eastAsia="zh-CN"/>
              </w:rPr>
              <w:t>Whether the above is only for RRC Connected mode or irrespective of RRC state</w:t>
            </w:r>
          </w:p>
          <w:p w14:paraId="4F156277" w14:textId="77777777" w:rsidR="003F2E24" w:rsidRPr="003F2E24" w:rsidRDefault="003F2E24" w:rsidP="003F2E24">
            <w:pPr>
              <w:spacing w:after="120"/>
              <w:rPr>
                <w:rFonts w:ascii="Arial" w:eastAsia="SimSun" w:hAnsi="Arial" w:cs="Arial"/>
                <w:b/>
                <w:bCs/>
                <w:lang w:eastAsia="zh-CN"/>
              </w:rPr>
            </w:pPr>
          </w:p>
          <w:p w14:paraId="026F440E" w14:textId="77777777" w:rsidR="003F2E24" w:rsidRPr="003F2E24" w:rsidRDefault="003F2E24" w:rsidP="003F2E24">
            <w:pPr>
              <w:rPr>
                <w:rFonts w:ascii="Arial" w:eastAsiaTheme="minorEastAsia" w:hAnsi="Arial" w:cs="Arial"/>
                <w:i/>
                <w:lang w:val="en-US" w:eastAsia="zh-CN"/>
              </w:rPr>
            </w:pPr>
            <w:r w:rsidRPr="003F2E24">
              <w:rPr>
                <w:rFonts w:ascii="Arial" w:hAnsi="Arial" w:cs="Arial"/>
                <w:i/>
                <w:lang w:val="en-US" w:eastAsia="zh-CN"/>
              </w:rPr>
              <w:t>Conclusion:</w:t>
            </w:r>
          </w:p>
          <w:p w14:paraId="019271E1" w14:textId="77777777" w:rsidR="003F2E24" w:rsidRPr="003F2E24" w:rsidRDefault="003F2E24" w:rsidP="003F2E24">
            <w:pPr>
              <w:spacing w:after="120"/>
              <w:rPr>
                <w:rFonts w:ascii="Arial" w:eastAsia="SimSun" w:hAnsi="Arial" w:cs="Arial"/>
                <w:lang w:eastAsia="zh-CN"/>
              </w:rPr>
            </w:pPr>
            <w:r w:rsidRPr="003F2E24">
              <w:rPr>
                <w:rFonts w:ascii="Arial" w:eastAsia="SimSun" w:hAnsi="Arial" w:cs="Arial"/>
                <w:lang w:eastAsia="zh-CN"/>
              </w:rPr>
              <w:t>The following can be discussed based on contributions in RAN4 #102 e-meeitng.</w:t>
            </w:r>
          </w:p>
          <w:p w14:paraId="6A277F55" w14:textId="77777777" w:rsidR="003F2E24" w:rsidRPr="003F2E24" w:rsidRDefault="003F2E24" w:rsidP="000364F3">
            <w:pPr>
              <w:pStyle w:val="ListParagraph"/>
              <w:numPr>
                <w:ilvl w:val="0"/>
                <w:numId w:val="5"/>
              </w:numPr>
              <w:overflowPunct w:val="0"/>
              <w:autoSpaceDE w:val="0"/>
              <w:autoSpaceDN w:val="0"/>
              <w:adjustRightInd w:val="0"/>
              <w:spacing w:after="180" w:line="276" w:lineRule="auto"/>
              <w:rPr>
                <w:rFonts w:ascii="Arial" w:eastAsia="SimSun" w:hAnsi="Arial" w:cs="Arial"/>
                <w:sz w:val="20"/>
                <w:szCs w:val="20"/>
                <w:lang w:val="en-US" w:eastAsia="zh-CN"/>
              </w:rPr>
            </w:pPr>
            <w:r w:rsidRPr="003F2E24">
              <w:rPr>
                <w:rFonts w:ascii="Arial" w:eastAsia="SimSun" w:hAnsi="Arial" w:cs="Arial"/>
                <w:sz w:val="20"/>
                <w:szCs w:val="20"/>
                <w:lang w:val="en-US" w:eastAsia="zh-CN"/>
              </w:rPr>
              <w:t>Whether specify UE behavior whether the UE stops RRM measurements and reporting once the validity timer is expired (i.e., new or additional ephemeris information is not available within the associated validity duration).</w:t>
            </w:r>
          </w:p>
          <w:p w14:paraId="6CFD9C21" w14:textId="77777777" w:rsidR="003F2E24" w:rsidRDefault="003F2E24" w:rsidP="007B29B1">
            <w:pPr>
              <w:spacing w:after="180"/>
              <w:rPr>
                <w:rFonts w:ascii="Arial" w:eastAsiaTheme="minorEastAsia" w:hAnsi="Arial" w:cs="Arial"/>
                <w:lang w:val="en-US" w:eastAsia="zh-CN"/>
              </w:rPr>
            </w:pPr>
          </w:p>
        </w:tc>
      </w:tr>
    </w:tbl>
    <w:p w14:paraId="5DB371D5" w14:textId="4822E03B" w:rsidR="00E942D5" w:rsidRDefault="00E942D5" w:rsidP="007B29B1">
      <w:pPr>
        <w:spacing w:after="180"/>
        <w:rPr>
          <w:rFonts w:ascii="Arial" w:eastAsiaTheme="minorEastAsia" w:hAnsi="Arial" w:cs="Arial"/>
          <w:lang w:val="en-US" w:eastAsia="zh-CN"/>
        </w:rPr>
      </w:pPr>
    </w:p>
    <w:p w14:paraId="7D0107D4" w14:textId="01325DDA" w:rsidR="00E942D5" w:rsidRDefault="00E04C1E" w:rsidP="007B29B1">
      <w:pPr>
        <w:spacing w:after="180"/>
        <w:rPr>
          <w:rFonts w:ascii="Arial" w:eastAsiaTheme="minorEastAsia" w:hAnsi="Arial" w:cs="Arial"/>
          <w:lang w:val="en-US" w:eastAsia="zh-CN"/>
        </w:rPr>
      </w:pPr>
      <w:r>
        <w:rPr>
          <w:rFonts w:ascii="Arial" w:eastAsiaTheme="minorEastAsia" w:hAnsi="Arial" w:cs="Arial" w:hint="eastAsia"/>
          <w:lang w:val="en-US" w:eastAsia="zh-CN"/>
        </w:rPr>
        <w:t>Quote</w:t>
      </w:r>
      <w:r w:rsidR="006A0F9A">
        <w:rPr>
          <w:rFonts w:ascii="Arial" w:eastAsiaTheme="minorEastAsia" w:hAnsi="Arial" w:cs="Arial"/>
          <w:lang w:val="en-US" w:eastAsia="zh-CN"/>
        </w:rPr>
        <w:t xml:space="preserve"> answer in Reply LS: R2-2201884</w:t>
      </w:r>
      <w:r w:rsidR="00E31608">
        <w:rPr>
          <w:rFonts w:ascii="Arial" w:eastAsiaTheme="minorEastAsia" w:hAnsi="Arial" w:cs="Arial"/>
          <w:lang w:val="en-US" w:eastAsia="zh-CN"/>
        </w:rPr>
        <w:t xml:space="preserve"> as follows:</w:t>
      </w:r>
    </w:p>
    <w:tbl>
      <w:tblPr>
        <w:tblStyle w:val="TableGrid"/>
        <w:tblW w:w="0" w:type="auto"/>
        <w:tblLook w:val="04A0" w:firstRow="1" w:lastRow="0" w:firstColumn="1" w:lastColumn="0" w:noHBand="0" w:noVBand="1"/>
      </w:tblPr>
      <w:tblGrid>
        <w:gridCol w:w="9631"/>
      </w:tblGrid>
      <w:tr w:rsidR="00E31608" w14:paraId="7D159BEA" w14:textId="77777777" w:rsidTr="00E31608">
        <w:tc>
          <w:tcPr>
            <w:tcW w:w="9631" w:type="dxa"/>
          </w:tcPr>
          <w:p w14:paraId="117F8BFD" w14:textId="77777777" w:rsidR="00E31608" w:rsidRDefault="00E31608" w:rsidP="00E31608">
            <w:pPr>
              <w:rPr>
                <w:rFonts w:ascii="Arial" w:eastAsiaTheme="minorEastAsia" w:hAnsi="Arial" w:cs="Arial"/>
                <w:color w:val="000000"/>
                <w:lang w:eastAsia="ko-KR"/>
              </w:rPr>
            </w:pPr>
            <w:r>
              <w:rPr>
                <w:rFonts w:ascii="Arial" w:hAnsi="Arial" w:cs="Arial"/>
                <w:color w:val="00000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652A241A" w14:textId="77777777" w:rsidR="00E31608" w:rsidRDefault="00E31608" w:rsidP="00E31608">
            <w:pPr>
              <w:rPr>
                <w:rFonts w:ascii="Arial" w:hAnsi="Arial" w:cs="Arial"/>
                <w:color w:val="000000"/>
                <w:lang w:eastAsia="ko-KR"/>
              </w:rPr>
            </w:pPr>
          </w:p>
          <w:p w14:paraId="1CB7E652" w14:textId="77777777" w:rsidR="00E31608" w:rsidRDefault="00E31608" w:rsidP="00E31608">
            <w:pPr>
              <w:rPr>
                <w:rFonts w:ascii="Arial" w:hAnsi="Arial" w:cs="Arial"/>
                <w:color w:val="0070C0"/>
                <w:lang w:eastAsia="ko-KR"/>
              </w:rPr>
            </w:pPr>
            <w:r>
              <w:rPr>
                <w:rFonts w:ascii="Arial" w:hAnsi="Arial" w:cs="Arial"/>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6A8B4CFE" w14:textId="77777777" w:rsidR="00E31608" w:rsidRPr="00E31608" w:rsidRDefault="00E31608" w:rsidP="007B29B1">
            <w:pPr>
              <w:spacing w:after="180"/>
              <w:rPr>
                <w:rFonts w:ascii="Arial" w:eastAsiaTheme="minorEastAsia" w:hAnsi="Arial" w:cs="Arial"/>
                <w:lang w:eastAsia="zh-CN"/>
              </w:rPr>
            </w:pPr>
          </w:p>
        </w:tc>
      </w:tr>
    </w:tbl>
    <w:p w14:paraId="04471B16" w14:textId="4F452553" w:rsidR="00E31608" w:rsidRDefault="00E31608" w:rsidP="007B29B1">
      <w:pPr>
        <w:spacing w:after="180"/>
        <w:rPr>
          <w:rFonts w:ascii="Arial" w:eastAsiaTheme="minorEastAsia" w:hAnsi="Arial" w:cs="Arial"/>
          <w:lang w:val="en-US" w:eastAsia="zh-CN"/>
        </w:rPr>
      </w:pPr>
    </w:p>
    <w:p w14:paraId="270AA1E8" w14:textId="77777777" w:rsidR="00F93914" w:rsidRDefault="003506CB" w:rsidP="007B29B1">
      <w:pPr>
        <w:spacing w:after="180"/>
        <w:rPr>
          <w:rFonts w:ascii="Arial" w:hAnsi="Arial" w:cs="Arial"/>
          <w:lang w:val="en-US"/>
        </w:rPr>
      </w:pPr>
      <w:r>
        <w:rPr>
          <w:rFonts w:ascii="Arial" w:eastAsiaTheme="minorEastAsia" w:hAnsi="Arial" w:cs="Arial"/>
          <w:lang w:val="en-US" w:eastAsia="zh-CN"/>
        </w:rPr>
        <w:t xml:space="preserve">It’s </w:t>
      </w:r>
      <w:r w:rsidR="00AF707B">
        <w:rPr>
          <w:rFonts w:ascii="Arial" w:eastAsiaTheme="minorEastAsia" w:hAnsi="Arial" w:cs="Arial"/>
          <w:lang w:val="en-US" w:eastAsia="zh-CN"/>
        </w:rPr>
        <w:t xml:space="preserve">clear that </w:t>
      </w:r>
      <w:r w:rsidR="00976AFD">
        <w:rPr>
          <w:rFonts w:ascii="Arial" w:hAnsi="Arial" w:cs="Arial"/>
          <w:lang w:val="en-US"/>
        </w:rPr>
        <w:t xml:space="preserve">If UE is unable to acquire necessary information, it </w:t>
      </w:r>
      <w:r w:rsidR="00976AFD" w:rsidRPr="004F1489">
        <w:rPr>
          <w:rFonts w:ascii="Arial" w:hAnsi="Arial" w:cs="Arial"/>
          <w:lang w:val="en-US"/>
        </w:rPr>
        <w:t xml:space="preserve">has to </w:t>
      </w:r>
      <w:r w:rsidR="00976AFD">
        <w:rPr>
          <w:rFonts w:ascii="Arial" w:hAnsi="Arial" w:cs="Arial"/>
          <w:lang w:val="en-US"/>
        </w:rPr>
        <w:t xml:space="preserve">detect SSB and </w:t>
      </w:r>
      <w:r w:rsidR="00976AFD" w:rsidRPr="004F1489">
        <w:rPr>
          <w:rFonts w:ascii="Arial" w:hAnsi="Arial" w:cs="Arial"/>
          <w:lang w:val="en-US"/>
        </w:rPr>
        <w:t>acquire</w:t>
      </w:r>
      <w:r w:rsidR="00976AFD">
        <w:rPr>
          <w:rFonts w:ascii="Arial" w:hAnsi="Arial" w:cs="Arial"/>
          <w:lang w:val="en-US"/>
        </w:rPr>
        <w:t xml:space="preserve"> </w:t>
      </w:r>
      <w:r w:rsidR="00976AFD" w:rsidRPr="004F1489">
        <w:rPr>
          <w:rFonts w:ascii="Arial" w:hAnsi="Arial" w:cs="Arial"/>
          <w:lang w:val="en-US"/>
        </w:rPr>
        <w:t>SI of the neighbor satellites</w:t>
      </w:r>
      <w:r w:rsidR="00976AFD">
        <w:rPr>
          <w:rFonts w:ascii="Arial" w:hAnsi="Arial" w:cs="Arial"/>
          <w:lang w:val="en-US"/>
        </w:rPr>
        <w:t>, the extra measurement time is expected</w:t>
      </w:r>
      <w:r w:rsidR="00976AFD" w:rsidRPr="004F1489">
        <w:rPr>
          <w:rFonts w:ascii="Arial" w:hAnsi="Arial" w:cs="Arial"/>
          <w:lang w:val="en-US"/>
        </w:rPr>
        <w:t>.</w:t>
      </w:r>
      <w:r w:rsidR="00BC406F">
        <w:rPr>
          <w:rFonts w:ascii="Arial" w:hAnsi="Arial" w:cs="Arial"/>
          <w:lang w:val="en-US"/>
        </w:rPr>
        <w:t xml:space="preserve"> </w:t>
      </w:r>
      <w:r w:rsidR="00015ED5">
        <w:rPr>
          <w:rFonts w:ascii="Arial" w:hAnsi="Arial" w:cs="Arial"/>
          <w:lang w:val="en-US"/>
        </w:rPr>
        <w:t xml:space="preserve">If number of neighbor satellites is more than one, the extra </w:t>
      </w:r>
      <w:r w:rsidR="00E56ADE">
        <w:rPr>
          <w:rFonts w:ascii="Arial" w:hAnsi="Arial" w:cs="Arial"/>
          <w:lang w:val="en-US"/>
        </w:rPr>
        <w:t xml:space="preserve">total </w:t>
      </w:r>
      <w:r w:rsidR="00015ED5">
        <w:rPr>
          <w:rFonts w:ascii="Arial" w:hAnsi="Arial" w:cs="Arial"/>
          <w:lang w:val="en-US"/>
        </w:rPr>
        <w:t xml:space="preserve">measurement time </w:t>
      </w:r>
      <w:r w:rsidR="00E56ADE">
        <w:rPr>
          <w:rFonts w:ascii="Arial" w:hAnsi="Arial" w:cs="Arial"/>
          <w:lang w:val="en-US"/>
        </w:rPr>
        <w:t xml:space="preserve">is </w:t>
      </w:r>
      <w:r w:rsidR="000C1805">
        <w:rPr>
          <w:rFonts w:ascii="Arial" w:hAnsi="Arial" w:cs="Arial"/>
          <w:lang w:val="en-US"/>
        </w:rPr>
        <w:t xml:space="preserve">longer and </w:t>
      </w:r>
      <w:r w:rsidR="00166B8D">
        <w:rPr>
          <w:rFonts w:ascii="Arial" w:hAnsi="Arial" w:cs="Arial"/>
          <w:lang w:val="en-US"/>
        </w:rPr>
        <w:t xml:space="preserve">mobility </w:t>
      </w:r>
      <w:r w:rsidR="00193410">
        <w:rPr>
          <w:rFonts w:ascii="Arial" w:hAnsi="Arial" w:cs="Arial"/>
          <w:lang w:val="en-US"/>
        </w:rPr>
        <w:t xml:space="preserve">chance </w:t>
      </w:r>
      <w:r w:rsidR="009B0E3F">
        <w:rPr>
          <w:rFonts w:ascii="Arial" w:hAnsi="Arial" w:cs="Arial"/>
          <w:lang w:val="en-US"/>
        </w:rPr>
        <w:t>may be lost.</w:t>
      </w:r>
      <w:r w:rsidR="00870AD7">
        <w:rPr>
          <w:rFonts w:ascii="Arial" w:hAnsi="Arial" w:cs="Arial"/>
          <w:lang w:val="en-US"/>
        </w:rPr>
        <w:t xml:space="preserve"> If necessary, the extra measurement time shall be shortened. </w:t>
      </w:r>
    </w:p>
    <w:p w14:paraId="2AB5CA81" w14:textId="3CB280F9" w:rsidR="003506CB" w:rsidRPr="00870AD7" w:rsidRDefault="00ED3C23" w:rsidP="007B29B1">
      <w:pPr>
        <w:spacing w:after="180"/>
        <w:rPr>
          <w:rFonts w:ascii="Arial" w:eastAsiaTheme="minorEastAsia" w:hAnsi="Arial" w:cs="Arial"/>
          <w:lang w:val="en-US" w:eastAsia="zh-CN"/>
        </w:rPr>
      </w:pPr>
      <w:r>
        <w:rPr>
          <w:rFonts w:ascii="Arial" w:hAnsi="Arial" w:cs="Arial"/>
          <w:lang w:val="en-US"/>
        </w:rPr>
        <w:t>Meanwhile, timing maybe more critical for UE to estimate</w:t>
      </w:r>
      <w:r w:rsidR="00EF422A">
        <w:rPr>
          <w:rFonts w:ascii="Arial" w:hAnsi="Arial" w:cs="Arial"/>
          <w:lang w:val="en-US"/>
        </w:rPr>
        <w:t xml:space="preserve">, some gaps for timing detection is needed to detect and maintain the detection </w:t>
      </w:r>
      <w:r w:rsidR="00F93914">
        <w:rPr>
          <w:rFonts w:ascii="Arial" w:hAnsi="Arial" w:cs="Arial"/>
          <w:lang w:val="en-US"/>
        </w:rPr>
        <w:t xml:space="preserve">on </w:t>
      </w:r>
      <w:r w:rsidR="00EF422A">
        <w:rPr>
          <w:rFonts w:ascii="Arial" w:hAnsi="Arial" w:cs="Arial"/>
          <w:lang w:val="en-US"/>
        </w:rPr>
        <w:t xml:space="preserve">neighbor </w:t>
      </w:r>
      <w:r w:rsidR="009A55F1">
        <w:rPr>
          <w:rFonts w:ascii="Arial" w:hAnsi="Arial" w:cs="Arial"/>
          <w:lang w:val="en-US"/>
        </w:rPr>
        <w:t>cells.</w:t>
      </w:r>
    </w:p>
    <w:p w14:paraId="693071BB" w14:textId="621D42DF" w:rsidR="001C2D20" w:rsidRDefault="007C5119" w:rsidP="007B29B1">
      <w:pPr>
        <w:spacing w:after="180"/>
        <w:rPr>
          <w:rFonts w:ascii="Arial" w:hAnsi="Arial" w:cs="Arial"/>
          <w:b/>
          <w:bCs/>
          <w:i/>
          <w:iCs/>
          <w:lang w:val="en-US"/>
        </w:rPr>
      </w:pPr>
      <w:r w:rsidRPr="007C5119">
        <w:rPr>
          <w:rFonts w:ascii="Arial" w:hAnsi="Arial" w:cs="Arial"/>
          <w:b/>
          <w:bCs/>
          <w:i/>
          <w:iCs/>
          <w:lang w:val="en-US"/>
        </w:rPr>
        <w:t>Proposal</w:t>
      </w:r>
      <w:r w:rsidR="00D9485F">
        <w:rPr>
          <w:rFonts w:ascii="Arial" w:hAnsi="Arial" w:cs="Arial"/>
          <w:b/>
          <w:bCs/>
          <w:i/>
          <w:iCs/>
          <w:lang w:val="en-US"/>
        </w:rPr>
        <w:t xml:space="preserve"> </w:t>
      </w:r>
      <w:r w:rsidR="00BB6F74">
        <w:rPr>
          <w:rFonts w:ascii="Arial" w:hAnsi="Arial" w:cs="Arial"/>
          <w:b/>
          <w:bCs/>
          <w:i/>
          <w:iCs/>
          <w:lang w:val="en-US"/>
        </w:rPr>
        <w:t>2</w:t>
      </w:r>
      <w:r w:rsidRPr="007C5119">
        <w:rPr>
          <w:rFonts w:ascii="Arial" w:hAnsi="Arial" w:cs="Arial"/>
          <w:b/>
          <w:bCs/>
          <w:i/>
          <w:iCs/>
          <w:lang w:val="en-US"/>
        </w:rPr>
        <w:t xml:space="preserve">: RAN4 shall </w:t>
      </w:r>
      <w:r w:rsidR="000D6893">
        <w:rPr>
          <w:rFonts w:ascii="Arial" w:hAnsi="Arial" w:cs="Arial"/>
          <w:b/>
          <w:bCs/>
          <w:i/>
          <w:iCs/>
          <w:lang w:val="en-US"/>
        </w:rPr>
        <w:t xml:space="preserve">evaluate </w:t>
      </w:r>
      <w:r w:rsidR="000A5AE8">
        <w:rPr>
          <w:rFonts w:ascii="Arial" w:hAnsi="Arial" w:cs="Arial"/>
          <w:b/>
          <w:bCs/>
          <w:i/>
          <w:iCs/>
          <w:lang w:val="en-US"/>
        </w:rPr>
        <w:t>the extra measurement time</w:t>
      </w:r>
      <w:r w:rsidRPr="007C5119">
        <w:rPr>
          <w:rFonts w:ascii="Arial" w:hAnsi="Arial" w:cs="Arial"/>
          <w:b/>
          <w:bCs/>
          <w:i/>
          <w:iCs/>
          <w:lang w:val="en-US"/>
        </w:rPr>
        <w:t xml:space="preserve"> in case of no </w:t>
      </w:r>
      <w:r>
        <w:rPr>
          <w:rFonts w:ascii="Arial" w:hAnsi="Arial" w:cs="Arial"/>
          <w:b/>
          <w:bCs/>
          <w:i/>
          <w:iCs/>
          <w:lang w:val="en-US"/>
        </w:rPr>
        <w:t xml:space="preserve">valid </w:t>
      </w:r>
      <w:r w:rsidRPr="007C5119">
        <w:rPr>
          <w:rFonts w:ascii="Arial" w:hAnsi="Arial" w:cs="Arial"/>
          <w:b/>
          <w:bCs/>
          <w:i/>
          <w:iCs/>
          <w:lang w:val="en-US"/>
        </w:rPr>
        <w:t>necessary information from the serving cell</w:t>
      </w:r>
      <w:r w:rsidR="000A5AE8">
        <w:rPr>
          <w:rFonts w:ascii="Arial" w:hAnsi="Arial" w:cs="Arial"/>
          <w:b/>
          <w:bCs/>
          <w:i/>
          <w:iCs/>
          <w:lang w:val="en-US"/>
        </w:rPr>
        <w:t xml:space="preserve">, If the time is long enough to impact </w:t>
      </w:r>
      <w:r w:rsidR="00263ACF">
        <w:rPr>
          <w:rFonts w:ascii="Arial" w:hAnsi="Arial" w:cs="Arial"/>
          <w:b/>
          <w:bCs/>
          <w:i/>
          <w:iCs/>
          <w:lang w:val="en-US"/>
        </w:rPr>
        <w:t xml:space="preserve">mobility, </w:t>
      </w:r>
      <w:r w:rsidR="00E01A76" w:rsidRPr="00E01A76">
        <w:rPr>
          <w:rFonts w:ascii="Arial" w:hAnsi="Arial" w:cs="Arial"/>
          <w:b/>
          <w:bCs/>
          <w:i/>
          <w:iCs/>
          <w:lang w:val="en-US"/>
        </w:rPr>
        <w:t>the extra measurement time</w:t>
      </w:r>
      <w:r w:rsidR="00E01A76">
        <w:rPr>
          <w:rFonts w:ascii="Arial" w:hAnsi="Arial" w:cs="Arial"/>
          <w:b/>
          <w:bCs/>
          <w:i/>
          <w:iCs/>
          <w:lang w:val="en-US"/>
        </w:rPr>
        <w:t xml:space="preserve"> shall be specified.</w:t>
      </w:r>
    </w:p>
    <w:p w14:paraId="49036BD4" w14:textId="4F205834" w:rsidR="007C5119" w:rsidRDefault="00D9485F" w:rsidP="007B29B1">
      <w:pPr>
        <w:spacing w:after="180"/>
        <w:rPr>
          <w:rFonts w:ascii="Arial" w:hAnsi="Arial" w:cs="Arial"/>
          <w:b/>
          <w:bCs/>
          <w:i/>
          <w:iCs/>
          <w:lang w:val="en-US"/>
        </w:rPr>
      </w:pPr>
      <w:r>
        <w:rPr>
          <w:rFonts w:ascii="Arial" w:hAnsi="Arial" w:cs="Arial"/>
          <w:b/>
          <w:bCs/>
          <w:i/>
          <w:iCs/>
          <w:lang w:val="en-US"/>
        </w:rPr>
        <w:t xml:space="preserve">Proposal </w:t>
      </w:r>
      <w:r w:rsidR="00BB6F74">
        <w:rPr>
          <w:rFonts w:ascii="Arial" w:hAnsi="Arial" w:cs="Arial"/>
          <w:b/>
          <w:bCs/>
          <w:i/>
          <w:iCs/>
          <w:lang w:val="en-US"/>
        </w:rPr>
        <w:t>3</w:t>
      </w:r>
      <w:r>
        <w:rPr>
          <w:rFonts w:ascii="Arial" w:hAnsi="Arial" w:cs="Arial"/>
          <w:b/>
          <w:bCs/>
          <w:i/>
          <w:iCs/>
          <w:lang w:val="en-US"/>
        </w:rPr>
        <w:t>:</w:t>
      </w:r>
      <w:r w:rsidR="00ED3C23">
        <w:rPr>
          <w:rFonts w:ascii="Arial" w:hAnsi="Arial" w:cs="Arial"/>
          <w:b/>
          <w:bCs/>
          <w:i/>
          <w:iCs/>
          <w:lang w:val="en-US"/>
        </w:rPr>
        <w:t xml:space="preserve"> Measurement configuration</w:t>
      </w:r>
      <w:r w:rsidR="009A55F1">
        <w:rPr>
          <w:rFonts w:ascii="Arial" w:hAnsi="Arial" w:cs="Arial"/>
          <w:b/>
          <w:bCs/>
          <w:i/>
          <w:iCs/>
          <w:lang w:val="en-US"/>
        </w:rPr>
        <w:t>s</w:t>
      </w:r>
      <w:r w:rsidR="00ED3C23">
        <w:rPr>
          <w:rFonts w:ascii="Arial" w:hAnsi="Arial" w:cs="Arial"/>
          <w:b/>
          <w:bCs/>
          <w:i/>
          <w:iCs/>
          <w:lang w:val="en-US"/>
        </w:rPr>
        <w:t>:</w:t>
      </w:r>
      <w:r>
        <w:rPr>
          <w:rFonts w:ascii="Arial" w:hAnsi="Arial" w:cs="Arial"/>
          <w:b/>
          <w:bCs/>
          <w:i/>
          <w:iCs/>
          <w:lang w:val="en-US"/>
        </w:rPr>
        <w:t xml:space="preserve"> SMTCs</w:t>
      </w:r>
      <w:r w:rsidR="00142998">
        <w:rPr>
          <w:rFonts w:ascii="Arial" w:hAnsi="Arial" w:cs="Arial"/>
          <w:b/>
          <w:bCs/>
          <w:i/>
          <w:iCs/>
          <w:lang w:val="en-US"/>
        </w:rPr>
        <w:t xml:space="preserve"> </w:t>
      </w:r>
      <w:r w:rsidR="00D43180">
        <w:rPr>
          <w:rFonts w:ascii="Arial" w:hAnsi="Arial" w:cs="Arial"/>
          <w:b/>
          <w:bCs/>
          <w:i/>
          <w:iCs/>
          <w:lang w:val="en-US"/>
        </w:rPr>
        <w:t>or MGs</w:t>
      </w:r>
      <w:r w:rsidR="00ED3C23">
        <w:rPr>
          <w:rFonts w:ascii="Arial" w:hAnsi="Arial" w:cs="Arial"/>
          <w:b/>
          <w:bCs/>
          <w:i/>
          <w:iCs/>
          <w:lang w:val="en-US"/>
        </w:rPr>
        <w:t xml:space="preserve"> shall </w:t>
      </w:r>
      <w:r w:rsidR="00142998">
        <w:rPr>
          <w:rFonts w:ascii="Arial" w:hAnsi="Arial" w:cs="Arial"/>
          <w:b/>
          <w:bCs/>
          <w:i/>
          <w:iCs/>
          <w:lang w:val="en-US"/>
        </w:rPr>
        <w:t xml:space="preserve">be limited </w:t>
      </w:r>
      <w:r>
        <w:rPr>
          <w:rFonts w:ascii="Arial" w:hAnsi="Arial" w:cs="Arial"/>
          <w:b/>
          <w:bCs/>
          <w:i/>
          <w:iCs/>
          <w:lang w:val="en-US"/>
        </w:rPr>
        <w:t xml:space="preserve">when </w:t>
      </w:r>
      <w:r w:rsidRPr="007C5119">
        <w:rPr>
          <w:rFonts w:ascii="Arial" w:hAnsi="Arial" w:cs="Arial"/>
          <w:b/>
          <w:bCs/>
          <w:i/>
          <w:iCs/>
          <w:lang w:val="en-US"/>
        </w:rPr>
        <w:t xml:space="preserve">no </w:t>
      </w:r>
      <w:r>
        <w:rPr>
          <w:rFonts w:ascii="Arial" w:hAnsi="Arial" w:cs="Arial"/>
          <w:b/>
          <w:bCs/>
          <w:i/>
          <w:iCs/>
          <w:lang w:val="en-US"/>
        </w:rPr>
        <w:t xml:space="preserve">valid </w:t>
      </w:r>
      <w:r w:rsidRPr="007C5119">
        <w:rPr>
          <w:rFonts w:ascii="Arial" w:hAnsi="Arial" w:cs="Arial"/>
          <w:b/>
          <w:bCs/>
          <w:i/>
          <w:iCs/>
          <w:lang w:val="en-US"/>
        </w:rPr>
        <w:t>necessary information from the serving cell</w:t>
      </w:r>
      <w:r w:rsidR="00E84FE4">
        <w:rPr>
          <w:rFonts w:ascii="Arial" w:hAnsi="Arial" w:cs="Arial"/>
          <w:b/>
          <w:bCs/>
          <w:i/>
          <w:iCs/>
          <w:lang w:val="en-US"/>
        </w:rPr>
        <w:t xml:space="preserve">. </w:t>
      </w:r>
      <w:r w:rsidR="0064323E">
        <w:rPr>
          <w:rFonts w:ascii="Arial" w:hAnsi="Arial" w:cs="Arial"/>
          <w:b/>
          <w:bCs/>
          <w:i/>
          <w:iCs/>
          <w:lang w:val="en-US"/>
        </w:rPr>
        <w:t xml:space="preserve"> </w:t>
      </w:r>
      <w:r w:rsidR="00D43180">
        <w:rPr>
          <w:rFonts w:ascii="Arial" w:hAnsi="Arial" w:cs="Arial"/>
          <w:b/>
          <w:bCs/>
          <w:i/>
          <w:iCs/>
          <w:lang w:val="en-US"/>
        </w:rPr>
        <w:t xml:space="preserve">e.g. </w:t>
      </w:r>
      <w:r w:rsidR="00D43180" w:rsidRPr="00D43180">
        <w:rPr>
          <w:rFonts w:ascii="Arial" w:hAnsi="Arial" w:cs="Arial"/>
          <w:b/>
          <w:bCs/>
          <w:i/>
          <w:iCs/>
          <w:lang w:val="en-US"/>
        </w:rPr>
        <w:t>duration of SMTC and MGL shall be s</w:t>
      </w:r>
      <w:r w:rsidR="00D43180">
        <w:rPr>
          <w:rFonts w:ascii="Arial" w:hAnsi="Arial" w:cs="Arial"/>
          <w:b/>
          <w:bCs/>
          <w:i/>
          <w:iCs/>
          <w:lang w:val="en-US"/>
        </w:rPr>
        <w:t xml:space="preserve">et longer than </w:t>
      </w:r>
      <w:r w:rsidR="00903E96">
        <w:rPr>
          <w:rFonts w:ascii="Arial" w:hAnsi="Arial" w:cs="Arial"/>
          <w:b/>
          <w:bCs/>
          <w:i/>
          <w:iCs/>
          <w:lang w:val="en-US"/>
        </w:rPr>
        <w:t xml:space="preserve">a threshold </w:t>
      </w:r>
      <w:r w:rsidR="00107BB6">
        <w:rPr>
          <w:rFonts w:ascii="Arial" w:hAnsi="Arial" w:cs="Arial"/>
          <w:b/>
          <w:bCs/>
          <w:i/>
          <w:iCs/>
          <w:lang w:val="en-US"/>
        </w:rPr>
        <w:t>[3], [4]ms</w:t>
      </w:r>
      <w:r w:rsidR="00702B6B">
        <w:rPr>
          <w:rFonts w:ascii="Arial" w:hAnsi="Arial" w:cs="Arial"/>
          <w:b/>
          <w:bCs/>
          <w:i/>
          <w:iCs/>
          <w:lang w:val="en-US"/>
        </w:rPr>
        <w:t>.</w:t>
      </w:r>
    </w:p>
    <w:p w14:paraId="26E4AAAB" w14:textId="52CAC237" w:rsidR="00DB6AD2" w:rsidRDefault="00DB6AD2" w:rsidP="00DB6AD2">
      <w:pPr>
        <w:pStyle w:val="Heading2"/>
        <w:ind w:left="426" w:hanging="435"/>
      </w:pPr>
      <w:r w:rsidRPr="00DB6AD2">
        <w:lastRenderedPageBreak/>
        <w:t>Issue 1-7: RRM Spec Documentation</w:t>
      </w:r>
    </w:p>
    <w:p w14:paraId="4789A2D4" w14:textId="028D061F" w:rsidR="00DB6AD2" w:rsidRDefault="00DB6AD2" w:rsidP="00DB6AD2"/>
    <w:p w14:paraId="2AA1DAC2" w14:textId="2EAFED77" w:rsidR="002133E4" w:rsidRPr="00631439" w:rsidRDefault="002133E4" w:rsidP="00631439">
      <w:pPr>
        <w:spacing w:after="180"/>
        <w:rPr>
          <w:rFonts w:ascii="Arial" w:eastAsiaTheme="minorEastAsia" w:hAnsi="Arial" w:cs="Arial"/>
          <w:lang w:val="en-US" w:eastAsia="zh-CN"/>
        </w:rPr>
      </w:pPr>
      <w:r w:rsidRPr="00631439">
        <w:rPr>
          <w:rFonts w:ascii="Arial" w:eastAsiaTheme="minorEastAsia" w:hAnsi="Arial" w:cs="Arial"/>
          <w:lang w:val="en-US" w:eastAsia="zh-CN"/>
        </w:rPr>
        <w:t xml:space="preserve">Formally, NTN ( Non terrestrial network) = GEO, MEO, LEO, HAPS, ATG. Right now, at least in RRM, GEO and LEO are discussed as reference case. </w:t>
      </w:r>
    </w:p>
    <w:p w14:paraId="678446B9" w14:textId="565504E3" w:rsidR="00631439" w:rsidRPr="00631439" w:rsidRDefault="002133E4" w:rsidP="00631439">
      <w:pPr>
        <w:spacing w:after="180"/>
        <w:rPr>
          <w:rFonts w:ascii="Arial" w:eastAsiaTheme="minorEastAsia" w:hAnsi="Arial" w:cs="Arial"/>
          <w:lang w:val="en-US" w:eastAsia="zh-CN"/>
        </w:rPr>
      </w:pPr>
      <w:r w:rsidRPr="00631439">
        <w:rPr>
          <w:rFonts w:ascii="Arial" w:eastAsiaTheme="minorEastAsia" w:hAnsi="Arial" w:cs="Arial"/>
          <w:lang w:val="en-US" w:eastAsia="zh-CN"/>
        </w:rPr>
        <w:t>Once we start tech. spec. for satellites, if we use NTN, we must be aware of the potential risk to mess up with HAP</w:t>
      </w:r>
      <w:r w:rsidR="003427C1">
        <w:rPr>
          <w:rFonts w:ascii="Arial" w:eastAsiaTheme="minorEastAsia" w:hAnsi="Arial" w:cs="Arial"/>
          <w:lang w:val="en-US" w:eastAsia="zh-CN"/>
        </w:rPr>
        <w:t xml:space="preserve">S, instead </w:t>
      </w:r>
      <w:r w:rsidR="003427C1" w:rsidRPr="003427C1">
        <w:rPr>
          <w:rFonts w:ascii="Arial" w:eastAsiaTheme="minorEastAsia" w:hAnsi="Arial" w:cs="Arial"/>
          <w:lang w:val="en-US" w:eastAsia="zh-CN"/>
        </w:rPr>
        <w:t>the ‘</w:t>
      </w:r>
      <w:r w:rsidR="003427C1">
        <w:rPr>
          <w:rFonts w:ascii="Arial" w:eastAsiaTheme="minorEastAsia" w:hAnsi="Arial" w:cs="Arial"/>
          <w:lang w:val="en-US" w:eastAsia="zh-CN"/>
        </w:rPr>
        <w:t>NTN</w:t>
      </w:r>
      <w:r w:rsidR="003427C1" w:rsidRPr="003427C1">
        <w:rPr>
          <w:rFonts w:ascii="Arial" w:eastAsiaTheme="minorEastAsia" w:hAnsi="Arial" w:cs="Arial"/>
          <w:lang w:val="en-US" w:eastAsia="zh-CN"/>
        </w:rPr>
        <w:t>’ requirements are applicable only for UE capable of GEO/MEO/LEO UEs.</w:t>
      </w:r>
    </w:p>
    <w:p w14:paraId="1393EF59" w14:textId="1BAD32A4" w:rsidR="000F761E" w:rsidRPr="000364F3" w:rsidRDefault="00C201EB" w:rsidP="000F761E">
      <w:pPr>
        <w:spacing w:after="180"/>
        <w:rPr>
          <w:rFonts w:ascii="Arial" w:eastAsiaTheme="minorEastAsia" w:hAnsi="Arial" w:cs="Arial"/>
          <w:b/>
          <w:bCs/>
          <w:i/>
          <w:iCs/>
          <w:lang w:val="en-US" w:eastAsia="zh-CN"/>
        </w:rPr>
      </w:pPr>
      <w:r w:rsidRPr="000364F3">
        <w:rPr>
          <w:rFonts w:ascii="Arial" w:eastAsiaTheme="minorEastAsia" w:hAnsi="Arial" w:cs="Arial"/>
          <w:b/>
          <w:bCs/>
          <w:i/>
          <w:iCs/>
          <w:lang w:val="en-US" w:eastAsia="zh-CN"/>
        </w:rPr>
        <w:t xml:space="preserve">Proposal </w:t>
      </w:r>
      <w:r w:rsidR="000364F3" w:rsidRPr="000364F3">
        <w:rPr>
          <w:rFonts w:ascii="Arial" w:eastAsiaTheme="minorEastAsia" w:hAnsi="Arial" w:cs="Arial"/>
          <w:b/>
          <w:bCs/>
          <w:i/>
          <w:iCs/>
          <w:lang w:val="en-US" w:eastAsia="zh-CN"/>
        </w:rPr>
        <w:t>4</w:t>
      </w:r>
      <w:r w:rsidRPr="000364F3">
        <w:rPr>
          <w:rFonts w:ascii="Arial" w:eastAsiaTheme="minorEastAsia" w:hAnsi="Arial" w:cs="Arial"/>
          <w:b/>
          <w:bCs/>
          <w:i/>
          <w:iCs/>
          <w:lang w:val="en-US" w:eastAsia="zh-CN"/>
        </w:rPr>
        <w:t xml:space="preserve">: </w:t>
      </w:r>
      <w:r w:rsidR="000F761E" w:rsidRPr="000364F3">
        <w:rPr>
          <w:rFonts w:ascii="Arial" w:eastAsiaTheme="minorEastAsia" w:hAnsi="Arial" w:cs="Arial"/>
          <w:b/>
          <w:bCs/>
          <w:i/>
          <w:iCs/>
          <w:lang w:val="en-US" w:eastAsia="zh-CN"/>
        </w:rPr>
        <w:t xml:space="preserve">Specify the applicability section like </w:t>
      </w:r>
    </w:p>
    <w:p w14:paraId="2D51DBC3" w14:textId="647B7C1F" w:rsidR="000F761E" w:rsidRPr="000364F3" w:rsidRDefault="000F761E" w:rsidP="000364F3">
      <w:pPr>
        <w:pStyle w:val="ListParagraph"/>
        <w:numPr>
          <w:ilvl w:val="0"/>
          <w:numId w:val="6"/>
        </w:numPr>
        <w:spacing w:after="0" w:line="240" w:lineRule="auto"/>
        <w:rPr>
          <w:rFonts w:ascii="Arial" w:eastAsiaTheme="minorEastAsia" w:hAnsi="Arial" w:cs="Arial"/>
          <w:b/>
          <w:bCs/>
          <w:i/>
          <w:iCs/>
          <w:sz w:val="20"/>
          <w:szCs w:val="20"/>
          <w:lang w:val="en-US" w:eastAsia="zh-CN"/>
        </w:rPr>
      </w:pPr>
      <w:r w:rsidRPr="000364F3">
        <w:rPr>
          <w:rFonts w:ascii="Arial" w:eastAsiaTheme="minorEastAsia" w:hAnsi="Arial" w:cs="Arial"/>
          <w:b/>
          <w:bCs/>
          <w:i/>
          <w:iCs/>
          <w:sz w:val="20"/>
          <w:szCs w:val="20"/>
          <w:lang w:val="en-US" w:eastAsia="zh-CN"/>
        </w:rPr>
        <w:t>New sections defined in Rel-17 NTN WI are applicable for UE capable of satellite access node (i.e., GEO/LEO, we can use the capability if RAN2 introduced)</w:t>
      </w:r>
    </w:p>
    <w:p w14:paraId="7055937D" w14:textId="32D02183" w:rsidR="004B7A4B" w:rsidRPr="000364F3" w:rsidRDefault="004B7A4B" w:rsidP="000364F3">
      <w:pPr>
        <w:pStyle w:val="ListParagraph"/>
        <w:numPr>
          <w:ilvl w:val="0"/>
          <w:numId w:val="6"/>
        </w:numPr>
        <w:spacing w:after="0" w:line="240" w:lineRule="auto"/>
        <w:rPr>
          <w:rFonts w:ascii="Arial" w:eastAsiaTheme="minorEastAsia" w:hAnsi="Arial" w:cs="Arial"/>
          <w:b/>
          <w:bCs/>
          <w:i/>
          <w:iCs/>
          <w:sz w:val="20"/>
          <w:szCs w:val="20"/>
          <w:lang w:val="en-US" w:eastAsia="zh-CN"/>
        </w:rPr>
      </w:pPr>
      <w:r w:rsidRPr="000364F3">
        <w:rPr>
          <w:rFonts w:ascii="Arial" w:eastAsiaTheme="minorEastAsia" w:hAnsi="Arial" w:cs="Arial"/>
          <w:b/>
          <w:bCs/>
          <w:i/>
          <w:iCs/>
          <w:sz w:val="20"/>
          <w:szCs w:val="20"/>
          <w:lang w:val="en-US" w:eastAsia="zh-CN"/>
        </w:rPr>
        <w:t xml:space="preserve">Existing sections defined are applicable for UE capable of HAPS gNB (not sure there is a capability for UE for HAPS). </w:t>
      </w:r>
    </w:p>
    <w:p w14:paraId="7DD7BCE3" w14:textId="77777777" w:rsidR="000F761E" w:rsidRPr="00631439" w:rsidRDefault="000F761E" w:rsidP="00631439">
      <w:pPr>
        <w:spacing w:after="180"/>
        <w:rPr>
          <w:rFonts w:ascii="Arial" w:eastAsiaTheme="minorEastAsia" w:hAnsi="Arial" w:cs="Arial"/>
          <w:lang w:val="en-US" w:eastAsia="zh-CN"/>
        </w:rPr>
      </w:pPr>
    </w:p>
    <w:p w14:paraId="3F9DF9F0" w14:textId="77777777" w:rsidR="00DB6AD2" w:rsidRPr="00DB6AD2" w:rsidRDefault="00DB6AD2" w:rsidP="00DB6AD2"/>
    <w:p w14:paraId="46FD63E0" w14:textId="6D1E4FF3" w:rsidR="00981389" w:rsidRDefault="00981389" w:rsidP="00280D79">
      <w:pPr>
        <w:pStyle w:val="Heading2"/>
        <w:ind w:left="426" w:hanging="435"/>
      </w:pPr>
      <w:r>
        <w:t>Signalling</w:t>
      </w:r>
      <w:r w:rsidR="00AB027A">
        <w:t xml:space="preserve"> characteristics</w:t>
      </w:r>
    </w:p>
    <w:p w14:paraId="3EEE1DEE" w14:textId="7DF37768" w:rsidR="00AB027A" w:rsidRDefault="00AB027A" w:rsidP="00C03FA4">
      <w:pPr>
        <w:spacing w:after="180"/>
        <w:rPr>
          <w:rFonts w:ascii="Arial" w:hAnsi="Arial" w:cs="Arial"/>
          <w:lang w:val="en-US"/>
        </w:rPr>
      </w:pPr>
      <w:r w:rsidRPr="00C03FA4">
        <w:rPr>
          <w:rFonts w:ascii="Arial" w:hAnsi="Arial" w:cs="Arial"/>
          <w:lang w:val="en-US"/>
        </w:rPr>
        <w:t xml:space="preserve">Right now, </w:t>
      </w:r>
      <w:r w:rsidR="00432E93" w:rsidRPr="00C03FA4">
        <w:rPr>
          <w:rFonts w:ascii="Arial" w:hAnsi="Arial" w:cs="Arial"/>
          <w:lang w:val="en-US"/>
        </w:rPr>
        <w:t xml:space="preserve">Beam management including </w:t>
      </w:r>
      <w:r w:rsidRPr="00C03FA4">
        <w:rPr>
          <w:rFonts w:ascii="Arial" w:hAnsi="Arial" w:cs="Arial"/>
          <w:lang w:val="en-US"/>
        </w:rPr>
        <w:t xml:space="preserve">radio link monitoring, </w:t>
      </w:r>
      <w:r w:rsidR="00556F6D" w:rsidRPr="00C03FA4">
        <w:rPr>
          <w:rFonts w:ascii="Arial" w:hAnsi="Arial" w:cs="Arial"/>
          <w:lang w:val="en-US"/>
        </w:rPr>
        <w:t xml:space="preserve">link recovery procedures </w:t>
      </w:r>
      <w:r w:rsidR="00487D95" w:rsidRPr="00C03FA4">
        <w:rPr>
          <w:rFonts w:ascii="Arial" w:hAnsi="Arial" w:cs="Arial"/>
          <w:lang w:val="en-US"/>
        </w:rPr>
        <w:t>has not been discussed extensively.</w:t>
      </w:r>
    </w:p>
    <w:tbl>
      <w:tblPr>
        <w:tblStyle w:val="TableGrid"/>
        <w:tblW w:w="0" w:type="auto"/>
        <w:tblLook w:val="04A0" w:firstRow="1" w:lastRow="0" w:firstColumn="1" w:lastColumn="0" w:noHBand="0" w:noVBand="1"/>
      </w:tblPr>
      <w:tblGrid>
        <w:gridCol w:w="9631"/>
      </w:tblGrid>
      <w:tr w:rsidR="0083292E" w14:paraId="79AE53D8" w14:textId="77777777" w:rsidTr="0083292E">
        <w:tc>
          <w:tcPr>
            <w:tcW w:w="9631" w:type="dxa"/>
          </w:tcPr>
          <w:p w14:paraId="454744B1" w14:textId="77777777" w:rsidR="0083292E" w:rsidRPr="0083292E" w:rsidRDefault="0083292E" w:rsidP="0083292E">
            <w:pPr>
              <w:outlineLvl w:val="3"/>
              <w:rPr>
                <w:rFonts w:ascii="Arial" w:eastAsiaTheme="minorEastAsia" w:hAnsi="Arial" w:cs="Arial"/>
                <w:b/>
                <w:color w:val="0070C0"/>
                <w:u w:val="single"/>
                <w:lang w:eastAsia="ko-KR"/>
              </w:rPr>
            </w:pPr>
            <w:r w:rsidRPr="0083292E">
              <w:rPr>
                <w:rFonts w:ascii="Arial" w:hAnsi="Arial" w:cs="Arial"/>
                <w:b/>
                <w:color w:val="0070C0"/>
                <w:u w:val="single"/>
                <w:lang w:eastAsia="ko-KR"/>
              </w:rPr>
              <w:t>Issue 1</w:t>
            </w:r>
            <w:r w:rsidRPr="0083292E">
              <w:rPr>
                <w:rFonts w:ascii="Arial" w:hAnsi="Arial" w:cs="Arial"/>
                <w:b/>
                <w:color w:val="0070C0"/>
                <w:u w:val="single"/>
                <w:lang w:eastAsia="zh-CN"/>
              </w:rPr>
              <w:t>-</w:t>
            </w:r>
            <w:r w:rsidRPr="0083292E">
              <w:rPr>
                <w:rFonts w:ascii="Arial" w:hAnsi="Arial" w:cs="Arial"/>
                <w:b/>
                <w:color w:val="0070C0"/>
                <w:u w:val="single"/>
                <w:lang w:eastAsia="ko-KR"/>
              </w:rPr>
              <w:t>8-1: Requirements related to Signalling Characteristics</w:t>
            </w:r>
          </w:p>
          <w:p w14:paraId="5A231556" w14:textId="77777777" w:rsidR="0083292E" w:rsidRPr="0083292E" w:rsidRDefault="0083292E" w:rsidP="0083292E">
            <w:pPr>
              <w:rPr>
                <w:rFonts w:ascii="Arial" w:hAnsi="Arial" w:cs="Arial"/>
                <w:i/>
                <w:lang w:val="en-US" w:eastAsia="zh-CN"/>
              </w:rPr>
            </w:pPr>
            <w:r w:rsidRPr="0083292E">
              <w:rPr>
                <w:rFonts w:ascii="Arial" w:hAnsi="Arial" w:cs="Arial"/>
                <w:i/>
                <w:lang w:val="en-US" w:eastAsia="zh-CN"/>
              </w:rPr>
              <w:t>Agreement:</w:t>
            </w:r>
          </w:p>
          <w:p w14:paraId="0EF678AF" w14:textId="77777777" w:rsidR="0083292E" w:rsidRPr="0083292E" w:rsidRDefault="0083292E" w:rsidP="000364F3">
            <w:pPr>
              <w:pStyle w:val="ListParagraph"/>
              <w:numPr>
                <w:ilvl w:val="0"/>
                <w:numId w:val="5"/>
              </w:numPr>
              <w:autoSpaceDN w:val="0"/>
              <w:spacing w:after="120" w:line="276" w:lineRule="auto"/>
              <w:rPr>
                <w:rFonts w:ascii="Arial" w:eastAsia="SimSun" w:hAnsi="Arial" w:cs="Arial"/>
                <w:sz w:val="20"/>
                <w:szCs w:val="20"/>
                <w:lang w:val="en-GB" w:eastAsia="zh-CN"/>
              </w:rPr>
            </w:pPr>
            <w:r w:rsidRPr="0083292E">
              <w:rPr>
                <w:rFonts w:ascii="Arial" w:eastAsia="SimSun" w:hAnsi="Arial" w:cs="Arial"/>
                <w:sz w:val="20"/>
                <w:szCs w:val="20"/>
                <w:lang w:val="en-US" w:eastAsia="zh-CN"/>
              </w:rPr>
              <w:t>The following requirements in Signalling Characteristics are not relevant to NTN.</w:t>
            </w:r>
          </w:p>
          <w:p w14:paraId="20808F64"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val="en-US" w:eastAsia="zh-CN"/>
              </w:rPr>
            </w:pPr>
            <w:r w:rsidRPr="0083292E">
              <w:rPr>
                <w:rFonts w:ascii="Arial" w:eastAsia="SimSun" w:hAnsi="Arial" w:cs="Arial"/>
                <w:sz w:val="20"/>
                <w:szCs w:val="20"/>
                <w:lang w:val="en-US" w:eastAsia="zh-CN"/>
              </w:rPr>
              <w:t>Interruption: no other active cells that can be interrupted by the other cell in NTN</w:t>
            </w:r>
          </w:p>
          <w:p w14:paraId="7F09C38B"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SimSun" w:hAnsi="Arial" w:cs="Arial"/>
                <w:sz w:val="20"/>
                <w:szCs w:val="20"/>
                <w:lang w:eastAsia="zh-CN"/>
              </w:rPr>
              <w:t>SCell activation</w:t>
            </w:r>
          </w:p>
          <w:p w14:paraId="349FB1FE"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SimSun" w:hAnsi="Arial" w:cs="Arial"/>
                <w:sz w:val="20"/>
                <w:szCs w:val="20"/>
                <w:lang w:eastAsia="zh-CN"/>
              </w:rPr>
              <w:t>UL carrier re-configuration</w:t>
            </w:r>
          </w:p>
          <w:p w14:paraId="6D7C38E9"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val="en-US" w:eastAsia="zh-CN"/>
              </w:rPr>
            </w:pPr>
            <w:r w:rsidRPr="0083292E">
              <w:rPr>
                <w:rFonts w:ascii="Arial" w:eastAsia="SimSun" w:hAnsi="Arial" w:cs="Arial"/>
                <w:sz w:val="20"/>
                <w:szCs w:val="20"/>
                <w:lang w:val="en-US" w:eastAsia="zh-CN"/>
              </w:rPr>
              <w:t>NE-DC/NR-DC PSCell addition</w:t>
            </w:r>
          </w:p>
          <w:p w14:paraId="51A0221A"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SimSun" w:hAnsi="Arial" w:cs="Arial"/>
                <w:sz w:val="20"/>
                <w:szCs w:val="20"/>
                <w:lang w:eastAsia="zh-CN"/>
              </w:rPr>
              <w:t>PSCell change</w:t>
            </w:r>
          </w:p>
          <w:p w14:paraId="0749292C"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SimSun" w:hAnsi="Arial" w:cs="Arial"/>
                <w:sz w:val="20"/>
                <w:szCs w:val="20"/>
                <w:lang w:eastAsia="zh-CN"/>
              </w:rPr>
              <w:t>UL spatial relation switch</w:t>
            </w:r>
          </w:p>
          <w:p w14:paraId="1CBD3BC7" w14:textId="77777777" w:rsidR="0083292E" w:rsidRPr="0083292E" w:rsidRDefault="0083292E" w:rsidP="000364F3">
            <w:pPr>
              <w:pStyle w:val="ListParagraph"/>
              <w:numPr>
                <w:ilvl w:val="0"/>
                <w:numId w:val="5"/>
              </w:numPr>
              <w:autoSpaceDN w:val="0"/>
              <w:spacing w:after="120" w:line="276" w:lineRule="auto"/>
              <w:rPr>
                <w:rFonts w:ascii="Arial" w:eastAsia="SimSun" w:hAnsi="Arial" w:cs="Arial"/>
                <w:sz w:val="20"/>
                <w:szCs w:val="20"/>
                <w:lang w:val="en-US" w:eastAsia="zh-CN"/>
              </w:rPr>
            </w:pPr>
            <w:r w:rsidRPr="0083292E">
              <w:rPr>
                <w:rFonts w:ascii="Arial" w:eastAsia="SimSun" w:hAnsi="Arial" w:cs="Arial"/>
                <w:sz w:val="20"/>
                <w:szCs w:val="20"/>
                <w:lang w:val="en-US" w:eastAsia="zh-CN"/>
              </w:rPr>
              <w:t>For the following requirements, the legacy requirements are reused in NTN.</w:t>
            </w:r>
          </w:p>
          <w:p w14:paraId="22AAFD03"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SimSun" w:hAnsi="Arial" w:cs="Arial"/>
                <w:sz w:val="20"/>
                <w:szCs w:val="20"/>
                <w:lang w:eastAsia="zh-CN"/>
              </w:rPr>
              <w:t>Active BWP switch</w:t>
            </w:r>
          </w:p>
          <w:p w14:paraId="14B92D04"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SimSun" w:hAnsi="Arial" w:cs="Arial"/>
                <w:sz w:val="20"/>
                <w:szCs w:val="20"/>
                <w:lang w:eastAsia="zh-CN"/>
              </w:rPr>
              <w:t>UE-specific CBW change</w:t>
            </w:r>
          </w:p>
          <w:p w14:paraId="1F00AC86"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val="en-US" w:eastAsia="zh-CN"/>
              </w:rPr>
            </w:pPr>
            <w:r w:rsidRPr="0083292E">
              <w:rPr>
                <w:rFonts w:ascii="Arial" w:eastAsia="SimSun" w:hAnsi="Arial" w:cs="Arial"/>
                <w:sz w:val="20"/>
                <w:szCs w:val="20"/>
                <w:lang w:val="en-US" w:eastAsia="zh-CN"/>
              </w:rPr>
              <w:t>(Note) Detailed text can be modified to reflect NTN specific updates made by RAN1/2.</w:t>
            </w:r>
          </w:p>
          <w:p w14:paraId="77E761C0" w14:textId="77777777" w:rsidR="0083292E" w:rsidRPr="0083292E" w:rsidRDefault="0083292E" w:rsidP="000364F3">
            <w:pPr>
              <w:pStyle w:val="ListParagraph"/>
              <w:numPr>
                <w:ilvl w:val="0"/>
                <w:numId w:val="5"/>
              </w:numPr>
              <w:autoSpaceDN w:val="0"/>
              <w:spacing w:after="120" w:line="276" w:lineRule="auto"/>
              <w:rPr>
                <w:rFonts w:ascii="Arial" w:eastAsia="SimSun" w:hAnsi="Arial" w:cs="Arial"/>
                <w:sz w:val="20"/>
                <w:szCs w:val="20"/>
                <w:lang w:val="en-US" w:eastAsia="zh-CN"/>
              </w:rPr>
            </w:pPr>
            <w:r w:rsidRPr="0083292E">
              <w:rPr>
                <w:rFonts w:ascii="Arial" w:eastAsia="SimSun" w:hAnsi="Arial" w:cs="Arial"/>
                <w:sz w:val="20"/>
                <w:szCs w:val="20"/>
                <w:lang w:val="en-US" w:eastAsia="zh-CN"/>
              </w:rPr>
              <w:t>FFS on the following candidates to enhance RLM and Link Recovery requirements.</w:t>
            </w:r>
          </w:p>
          <w:p w14:paraId="029DF120"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val="en-US" w:eastAsia="zh-CN"/>
              </w:rPr>
            </w:pPr>
            <w:r w:rsidRPr="0083292E">
              <w:rPr>
                <w:rFonts w:ascii="Arial" w:eastAsia="SimSun" w:hAnsi="Arial" w:cs="Arial"/>
                <w:sz w:val="20"/>
                <w:szCs w:val="20"/>
                <w:lang w:val="en-US" w:eastAsia="zh-CN"/>
              </w:rPr>
              <w:t>Modification of hypothetical PDCCH formats for SSB and/or CSI-RS based RLM and BFD</w:t>
            </w:r>
          </w:p>
          <w:p w14:paraId="0037FB2C"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SimSun" w:hAnsi="Arial" w:cs="Arial"/>
                <w:sz w:val="20"/>
                <w:szCs w:val="20"/>
                <w:lang w:eastAsia="zh-CN"/>
              </w:rPr>
              <w:t>Modification of BLER_out/in</w:t>
            </w:r>
          </w:p>
          <w:p w14:paraId="7EAB7058"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val="en-US" w:eastAsia="zh-CN"/>
              </w:rPr>
            </w:pPr>
            <w:r w:rsidRPr="0083292E">
              <w:rPr>
                <w:rFonts w:ascii="Arial" w:eastAsia="SimSun" w:hAnsi="Arial" w:cs="Arial"/>
                <w:sz w:val="20"/>
                <w:szCs w:val="20"/>
                <w:lang w:val="en-US" w:eastAsia="zh-CN"/>
              </w:rPr>
              <w:t>Introducing an intermediate BLER between BLER_out and BLER_in</w:t>
            </w:r>
          </w:p>
          <w:p w14:paraId="1201DB00" w14:textId="77777777" w:rsidR="0083292E" w:rsidRPr="0083292E" w:rsidRDefault="0083292E" w:rsidP="000364F3">
            <w:pPr>
              <w:pStyle w:val="ListParagraph"/>
              <w:numPr>
                <w:ilvl w:val="1"/>
                <w:numId w:val="5"/>
              </w:numPr>
              <w:overflowPunct w:val="0"/>
              <w:autoSpaceDE w:val="0"/>
              <w:autoSpaceDN w:val="0"/>
              <w:adjustRightInd w:val="0"/>
              <w:spacing w:after="120" w:line="276" w:lineRule="auto"/>
              <w:rPr>
                <w:rFonts w:ascii="Arial" w:eastAsia="SimSun" w:hAnsi="Arial" w:cs="Arial"/>
                <w:sz w:val="20"/>
                <w:szCs w:val="20"/>
                <w:lang w:eastAsia="zh-CN"/>
              </w:rPr>
            </w:pPr>
            <w:r w:rsidRPr="0083292E">
              <w:rPr>
                <w:rFonts w:ascii="Arial" w:eastAsiaTheme="minorEastAsia" w:hAnsi="Arial" w:cs="Arial"/>
                <w:sz w:val="20"/>
                <w:szCs w:val="20"/>
                <w:lang w:val="en-US" w:eastAsia="zh-CN"/>
              </w:rPr>
              <w:t>Modification of Evaluation period</w:t>
            </w:r>
          </w:p>
          <w:p w14:paraId="28E5244D" w14:textId="6BA15DBC" w:rsidR="0083292E" w:rsidRDefault="0083292E" w:rsidP="000364F3">
            <w:pPr>
              <w:pStyle w:val="ListParagraph"/>
              <w:numPr>
                <w:ilvl w:val="0"/>
                <w:numId w:val="5"/>
              </w:numPr>
              <w:overflowPunct w:val="0"/>
              <w:autoSpaceDE w:val="0"/>
              <w:autoSpaceDN w:val="0"/>
              <w:adjustRightInd w:val="0"/>
              <w:spacing w:after="180" w:line="276" w:lineRule="auto"/>
              <w:rPr>
                <w:rFonts w:ascii="Arial" w:hAnsi="Arial" w:cs="Arial"/>
                <w:lang w:val="en-US"/>
              </w:rPr>
            </w:pPr>
            <w:r w:rsidRPr="0083292E">
              <w:rPr>
                <w:rFonts w:ascii="Arial" w:eastAsia="SimSun" w:hAnsi="Arial" w:cs="Arial"/>
                <w:sz w:val="20"/>
                <w:szCs w:val="20"/>
                <w:lang w:val="en-US" w:eastAsia="zh-CN"/>
              </w:rPr>
              <w:t>(Note) FR2 RRM requirements are not yet considered.</w:t>
            </w:r>
          </w:p>
        </w:tc>
      </w:tr>
    </w:tbl>
    <w:p w14:paraId="0038D70F" w14:textId="57CAC579" w:rsidR="0083292E" w:rsidRDefault="0083292E" w:rsidP="00C03FA4">
      <w:pPr>
        <w:spacing w:after="180"/>
        <w:rPr>
          <w:rFonts w:ascii="Arial" w:hAnsi="Arial" w:cs="Arial"/>
          <w:lang w:val="en-US"/>
        </w:rPr>
      </w:pPr>
    </w:p>
    <w:p w14:paraId="7923B5B8" w14:textId="1741FF64" w:rsidR="00487D95" w:rsidRDefault="00487D95" w:rsidP="00C03FA4">
      <w:pPr>
        <w:spacing w:after="180"/>
        <w:rPr>
          <w:rFonts w:ascii="Arial" w:hAnsi="Arial" w:cs="Arial"/>
          <w:b/>
          <w:bCs/>
          <w:i/>
          <w:iCs/>
          <w:lang w:val="en-US"/>
        </w:rPr>
      </w:pPr>
      <w:r w:rsidRPr="00C03FA4">
        <w:rPr>
          <w:rFonts w:ascii="Arial" w:hAnsi="Arial" w:cs="Arial"/>
          <w:b/>
          <w:bCs/>
          <w:i/>
          <w:iCs/>
          <w:lang w:val="en-US"/>
        </w:rPr>
        <w:t>Proposal</w:t>
      </w:r>
      <w:r w:rsidR="00C03FA4">
        <w:rPr>
          <w:rFonts w:ascii="Arial" w:hAnsi="Arial" w:cs="Arial"/>
          <w:b/>
          <w:bCs/>
          <w:i/>
          <w:iCs/>
          <w:lang w:val="en-US"/>
        </w:rPr>
        <w:t xml:space="preserve"> </w:t>
      </w:r>
      <w:r w:rsidR="000364F3">
        <w:rPr>
          <w:rFonts w:ascii="Arial" w:hAnsi="Arial" w:cs="Arial"/>
          <w:b/>
          <w:bCs/>
          <w:i/>
          <w:iCs/>
          <w:lang w:val="en-US"/>
        </w:rPr>
        <w:t>5</w:t>
      </w:r>
      <w:r w:rsidRPr="00C03FA4">
        <w:rPr>
          <w:rFonts w:ascii="Arial" w:hAnsi="Arial" w:cs="Arial"/>
          <w:b/>
          <w:bCs/>
          <w:i/>
          <w:iCs/>
          <w:lang w:val="en-US"/>
        </w:rPr>
        <w:t xml:space="preserve">: </w:t>
      </w:r>
      <w:r w:rsidR="00DF1348">
        <w:rPr>
          <w:rFonts w:ascii="Arial" w:hAnsi="Arial" w:cs="Arial"/>
          <w:b/>
          <w:bCs/>
          <w:i/>
          <w:iCs/>
          <w:lang w:val="en-US"/>
        </w:rPr>
        <w:t>No need to change</w:t>
      </w:r>
      <w:r w:rsidR="001C5ABF">
        <w:rPr>
          <w:rFonts w:ascii="Arial" w:hAnsi="Arial" w:cs="Arial"/>
          <w:b/>
          <w:bCs/>
          <w:i/>
          <w:iCs/>
          <w:lang w:val="en-US"/>
        </w:rPr>
        <w:t xml:space="preserve"> or add</w:t>
      </w:r>
      <w:r w:rsidR="00DF1348">
        <w:rPr>
          <w:rFonts w:ascii="Arial" w:hAnsi="Arial" w:cs="Arial"/>
          <w:b/>
          <w:bCs/>
          <w:i/>
          <w:iCs/>
          <w:lang w:val="en-US"/>
        </w:rPr>
        <w:t xml:space="preserve"> </w:t>
      </w:r>
      <w:r w:rsidR="001C5ABF">
        <w:rPr>
          <w:rFonts w:ascii="Arial" w:hAnsi="Arial" w:cs="Arial"/>
          <w:b/>
          <w:bCs/>
          <w:i/>
          <w:iCs/>
          <w:lang w:val="en-US"/>
        </w:rPr>
        <w:t>BLER.</w:t>
      </w:r>
    </w:p>
    <w:p w14:paraId="20F1CECA" w14:textId="28D40ACB" w:rsidR="001C5ABF" w:rsidRPr="00636062" w:rsidRDefault="00035AA5" w:rsidP="00C03FA4">
      <w:pPr>
        <w:spacing w:after="180"/>
        <w:rPr>
          <w:rFonts w:ascii="Arial" w:hAnsi="Arial" w:cs="Arial"/>
          <w:lang w:val="en-US"/>
        </w:rPr>
      </w:pPr>
      <w:r w:rsidRPr="00035AA5">
        <w:rPr>
          <w:rFonts w:ascii="Arial" w:hAnsi="Arial" w:cs="Arial"/>
          <w:lang w:val="en-US"/>
        </w:rPr>
        <w:t xml:space="preserve">The fact that power level or power quality can maintain a limited range of variation flat can help beam managers rest before cell serving time expires. In a normal scenario, beam quality will always be sufficient once </w:t>
      </w:r>
      <w:r w:rsidRPr="00636062">
        <w:rPr>
          <w:rFonts w:ascii="Arial" w:hAnsi="Arial" w:cs="Arial"/>
          <w:lang w:val="en-US"/>
        </w:rPr>
        <w:t xml:space="preserve">the satellite has covered the UE in terms of link budget analysis. </w:t>
      </w:r>
      <w:r w:rsidR="00DA5F88" w:rsidRPr="00636062">
        <w:rPr>
          <w:rFonts w:ascii="Arial" w:hAnsi="Arial" w:cs="Arial"/>
          <w:lang w:val="en-US"/>
        </w:rPr>
        <w:t>In this manner, i</w:t>
      </w:r>
      <w:r w:rsidR="005D33FF" w:rsidRPr="00636062">
        <w:rPr>
          <w:rFonts w:ascii="Arial" w:hAnsi="Arial" w:cs="Arial"/>
          <w:lang w:val="en-US"/>
        </w:rPr>
        <w:t xml:space="preserve">t’s not necessary to </w:t>
      </w:r>
      <w:r w:rsidR="005D33FF" w:rsidRPr="00636062">
        <w:rPr>
          <w:rFonts w:ascii="Arial" w:hAnsi="Arial" w:cs="Arial"/>
          <w:lang w:val="en-US"/>
        </w:rPr>
        <w:lastRenderedPageBreak/>
        <w:t>keep frequent RLM and BFD</w:t>
      </w:r>
      <w:r w:rsidR="00DA5F88" w:rsidRPr="00636062">
        <w:rPr>
          <w:rFonts w:ascii="Arial" w:hAnsi="Arial" w:cs="Arial"/>
          <w:lang w:val="en-US"/>
        </w:rPr>
        <w:t xml:space="preserve">. </w:t>
      </w:r>
      <w:r w:rsidR="004B3689">
        <w:rPr>
          <w:rFonts w:ascii="Arial" w:hAnsi="Arial" w:cs="Arial"/>
          <w:lang w:val="en-US"/>
        </w:rPr>
        <w:t>Also, if time and location assistance CHOs are supported</w:t>
      </w:r>
      <w:r w:rsidR="005D538F">
        <w:rPr>
          <w:rFonts w:ascii="Arial" w:hAnsi="Arial" w:cs="Arial"/>
          <w:lang w:val="en-US"/>
        </w:rPr>
        <w:t xml:space="preserve">, the time and location </w:t>
      </w:r>
      <w:r w:rsidR="00F93914">
        <w:rPr>
          <w:rFonts w:ascii="Arial" w:hAnsi="Arial" w:cs="Arial"/>
          <w:lang w:val="en-US"/>
        </w:rPr>
        <w:t>imply</w:t>
      </w:r>
      <w:r w:rsidR="005D538F">
        <w:rPr>
          <w:rFonts w:ascii="Arial" w:hAnsi="Arial" w:cs="Arial"/>
          <w:lang w:val="en-US"/>
        </w:rPr>
        <w:t xml:space="preserve"> serving cell’s </w:t>
      </w:r>
      <w:r w:rsidR="009E198F">
        <w:rPr>
          <w:rFonts w:ascii="Arial" w:hAnsi="Arial" w:cs="Arial"/>
          <w:lang w:val="en-US"/>
        </w:rPr>
        <w:t xml:space="preserve">radio link </w:t>
      </w:r>
      <w:r w:rsidR="005D538F">
        <w:rPr>
          <w:rFonts w:ascii="Arial" w:hAnsi="Arial" w:cs="Arial"/>
          <w:lang w:val="en-US"/>
        </w:rPr>
        <w:t>quality can be main</w:t>
      </w:r>
      <w:r w:rsidR="009E198F">
        <w:rPr>
          <w:rFonts w:ascii="Arial" w:hAnsi="Arial" w:cs="Arial"/>
          <w:lang w:val="en-US"/>
        </w:rPr>
        <w:t xml:space="preserve">tained before the threshold on time and location. </w:t>
      </w:r>
    </w:p>
    <w:p w14:paraId="592E5ED8" w14:textId="4F22C52B" w:rsidR="0083005F" w:rsidRPr="00C92008" w:rsidRDefault="0083005F" w:rsidP="00C03FA4">
      <w:pPr>
        <w:spacing w:after="180"/>
        <w:rPr>
          <w:rFonts w:ascii="Arial" w:eastAsiaTheme="minorEastAsia" w:hAnsi="Arial" w:cs="Arial"/>
          <w:b/>
          <w:bCs/>
          <w:i/>
          <w:iCs/>
          <w:lang w:val="en-US" w:eastAsia="zh-CN"/>
        </w:rPr>
      </w:pPr>
      <w:r w:rsidRPr="00C92008">
        <w:rPr>
          <w:rFonts w:ascii="Arial" w:hAnsi="Arial" w:cs="Arial"/>
          <w:b/>
          <w:bCs/>
          <w:i/>
          <w:iCs/>
          <w:lang w:val="en-US"/>
        </w:rPr>
        <w:t xml:space="preserve">Proposal </w:t>
      </w:r>
      <w:r w:rsidR="000364F3">
        <w:rPr>
          <w:rFonts w:ascii="Arial" w:hAnsi="Arial" w:cs="Arial"/>
          <w:b/>
          <w:bCs/>
          <w:i/>
          <w:iCs/>
          <w:lang w:val="en-US"/>
        </w:rPr>
        <w:t>6</w:t>
      </w:r>
      <w:r w:rsidRPr="00C92008">
        <w:rPr>
          <w:rFonts w:ascii="Arial" w:hAnsi="Arial" w:cs="Arial"/>
          <w:b/>
          <w:bCs/>
          <w:i/>
          <w:iCs/>
          <w:lang w:val="en-US"/>
        </w:rPr>
        <w:t xml:space="preserve">: </w:t>
      </w:r>
      <w:r w:rsidR="00F47DAA" w:rsidRPr="00C92008">
        <w:rPr>
          <w:rFonts w:ascii="Arial" w:eastAsia="Microsoft YaHei" w:hAnsi="Arial" w:cs="Arial"/>
          <w:b/>
          <w:bCs/>
          <w:i/>
          <w:iCs/>
          <w:lang w:val="en-US" w:eastAsia="zh-CN"/>
        </w:rPr>
        <w:t xml:space="preserve"> Add scaling factor </w:t>
      </w:r>
      <w:r w:rsidR="00882EEC" w:rsidRPr="00C92008">
        <w:rPr>
          <w:rFonts w:ascii="Arial" w:eastAsia="Microsoft YaHei" w:hAnsi="Arial" w:cs="Arial"/>
          <w:b/>
          <w:bCs/>
          <w:i/>
          <w:iCs/>
          <w:lang w:val="en-US" w:eastAsia="zh-CN"/>
        </w:rPr>
        <w:t xml:space="preserve">K </w:t>
      </w:r>
      <w:r w:rsidR="00F2032A" w:rsidRPr="00C92008">
        <w:rPr>
          <w:rFonts w:ascii="Arial" w:eastAsia="Microsoft YaHei" w:hAnsi="Arial" w:cs="Arial"/>
          <w:b/>
          <w:bCs/>
          <w:i/>
          <w:iCs/>
          <w:lang w:val="en-US" w:eastAsia="zh-CN"/>
        </w:rPr>
        <w:t xml:space="preserve">on </w:t>
      </w:r>
      <w:r w:rsidR="00F2032A" w:rsidRPr="00C92008">
        <w:rPr>
          <w:rFonts w:ascii="Arial" w:hAnsi="Arial" w:cs="Arial"/>
          <w:b/>
          <w:bCs/>
          <w:i/>
          <w:iCs/>
        </w:rPr>
        <w:t>T</w:t>
      </w:r>
      <w:r w:rsidR="00F2032A" w:rsidRPr="00C92008">
        <w:rPr>
          <w:rFonts w:ascii="Arial" w:hAnsi="Arial" w:cs="Arial"/>
          <w:b/>
          <w:bCs/>
          <w:i/>
          <w:iCs/>
          <w:vertAlign w:val="subscript"/>
        </w:rPr>
        <w:t xml:space="preserve">Evaluate_out_SSB </w:t>
      </w:r>
      <w:r w:rsidR="00636062" w:rsidRPr="00C92008">
        <w:rPr>
          <w:rFonts w:ascii="Arial" w:hAnsi="Arial" w:cs="Arial"/>
          <w:b/>
          <w:bCs/>
          <w:i/>
          <w:iCs/>
        </w:rPr>
        <w:t>and T</w:t>
      </w:r>
      <w:r w:rsidR="00636062" w:rsidRPr="00C92008">
        <w:rPr>
          <w:rFonts w:ascii="Arial" w:hAnsi="Arial" w:cs="Arial"/>
          <w:b/>
          <w:bCs/>
          <w:i/>
          <w:iCs/>
          <w:vertAlign w:val="subscript"/>
        </w:rPr>
        <w:t>Evaluate_in_SSB</w:t>
      </w:r>
      <w:r w:rsidR="00636062" w:rsidRPr="00C92008">
        <w:rPr>
          <w:rFonts w:ascii="Arial" w:hAnsi="Arial" w:cs="Arial"/>
          <w:b/>
          <w:bCs/>
          <w:i/>
          <w:iCs/>
        </w:rPr>
        <w:t xml:space="preserve">. </w:t>
      </w:r>
    </w:p>
    <w:p w14:paraId="441F7FF0" w14:textId="77777777" w:rsidR="00F47DAA" w:rsidRPr="00C92008" w:rsidRDefault="00F47DAA" w:rsidP="00F47DAA">
      <w:pPr>
        <w:pStyle w:val="TH"/>
        <w:rPr>
          <w:bCs/>
          <w:i/>
          <w:iCs/>
        </w:rPr>
      </w:pPr>
      <w:r w:rsidRPr="00C92008">
        <w:rPr>
          <w:bCs/>
          <w:i/>
          <w:iCs/>
        </w:rPr>
        <w:t>Table 8.1.2.2-1: Evaluation period T</w:t>
      </w:r>
      <w:r w:rsidRPr="00C92008">
        <w:rPr>
          <w:bCs/>
          <w:i/>
          <w:iCs/>
          <w:vertAlign w:val="subscript"/>
        </w:rPr>
        <w:t>Evaluate_out_SSB</w:t>
      </w:r>
      <w:r w:rsidRPr="00C92008">
        <w:rPr>
          <w:bCs/>
          <w:i/>
          <w:iCs/>
        </w:rPr>
        <w:t xml:space="preserve"> and T</w:t>
      </w:r>
      <w:r w:rsidRPr="00C92008">
        <w:rPr>
          <w:bCs/>
          <w:i/>
          <w:iCs/>
          <w:vertAlign w:val="subscript"/>
        </w:rPr>
        <w:t>Evaluate_in_SSB</w:t>
      </w:r>
      <w:r w:rsidRPr="00C92008">
        <w:rPr>
          <w:bCs/>
          <w:i/>
          <w:iC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7DAA" w:rsidRPr="00C92008" w14:paraId="172AFC9B" w14:textId="77777777" w:rsidTr="00CA0152">
        <w:trPr>
          <w:jc w:val="center"/>
        </w:trPr>
        <w:tc>
          <w:tcPr>
            <w:tcW w:w="2035" w:type="dxa"/>
            <w:shd w:val="clear" w:color="auto" w:fill="auto"/>
          </w:tcPr>
          <w:p w14:paraId="077BF5D4" w14:textId="77777777" w:rsidR="00F47DAA" w:rsidRPr="00C92008" w:rsidRDefault="00F47DAA" w:rsidP="00CA0152">
            <w:pPr>
              <w:pStyle w:val="TAH"/>
              <w:rPr>
                <w:bCs/>
                <w:i/>
                <w:iCs/>
              </w:rPr>
            </w:pPr>
            <w:bookmarkStart w:id="4" w:name="_Hlk513850563"/>
            <w:r w:rsidRPr="00C92008">
              <w:rPr>
                <w:bCs/>
                <w:i/>
                <w:iCs/>
              </w:rPr>
              <w:t>Configuration</w:t>
            </w:r>
          </w:p>
        </w:tc>
        <w:tc>
          <w:tcPr>
            <w:tcW w:w="3260" w:type="dxa"/>
            <w:shd w:val="clear" w:color="auto" w:fill="auto"/>
          </w:tcPr>
          <w:p w14:paraId="39927F1D" w14:textId="77777777" w:rsidR="00F47DAA" w:rsidRPr="00C92008" w:rsidRDefault="00F47DAA" w:rsidP="00CA0152">
            <w:pPr>
              <w:pStyle w:val="TAH"/>
              <w:rPr>
                <w:bCs/>
                <w:i/>
                <w:iCs/>
              </w:rPr>
            </w:pPr>
            <w:r w:rsidRPr="00C92008">
              <w:rPr>
                <w:bCs/>
                <w:i/>
                <w:iCs/>
              </w:rPr>
              <w:t>T</w:t>
            </w:r>
            <w:r w:rsidRPr="00C92008">
              <w:rPr>
                <w:bCs/>
                <w:i/>
                <w:iCs/>
                <w:vertAlign w:val="subscript"/>
              </w:rPr>
              <w:t>Evaluate_out_SSB</w:t>
            </w:r>
            <w:r w:rsidRPr="00C92008">
              <w:rPr>
                <w:bCs/>
                <w:i/>
                <w:iCs/>
              </w:rPr>
              <w:t xml:space="preserve"> (ms) </w:t>
            </w:r>
          </w:p>
        </w:tc>
        <w:tc>
          <w:tcPr>
            <w:tcW w:w="3309" w:type="dxa"/>
            <w:shd w:val="clear" w:color="auto" w:fill="auto"/>
          </w:tcPr>
          <w:p w14:paraId="44233EBF" w14:textId="77777777" w:rsidR="00F47DAA" w:rsidRPr="00C92008" w:rsidRDefault="00F47DAA" w:rsidP="00CA0152">
            <w:pPr>
              <w:pStyle w:val="TAH"/>
              <w:rPr>
                <w:bCs/>
                <w:i/>
                <w:iCs/>
              </w:rPr>
            </w:pPr>
            <w:r w:rsidRPr="00C92008">
              <w:rPr>
                <w:bCs/>
                <w:i/>
                <w:iCs/>
              </w:rPr>
              <w:t>T</w:t>
            </w:r>
            <w:r w:rsidRPr="00C92008">
              <w:rPr>
                <w:bCs/>
                <w:i/>
                <w:iCs/>
                <w:vertAlign w:val="subscript"/>
              </w:rPr>
              <w:t>Evaluate_in_SSB</w:t>
            </w:r>
            <w:r w:rsidRPr="00C92008">
              <w:rPr>
                <w:bCs/>
                <w:i/>
                <w:iCs/>
              </w:rPr>
              <w:t xml:space="preserve"> (ms) </w:t>
            </w:r>
          </w:p>
        </w:tc>
      </w:tr>
      <w:tr w:rsidR="00F47DAA" w:rsidRPr="00C92008" w14:paraId="63619122" w14:textId="77777777" w:rsidTr="00CA0152">
        <w:trPr>
          <w:jc w:val="center"/>
        </w:trPr>
        <w:tc>
          <w:tcPr>
            <w:tcW w:w="2035" w:type="dxa"/>
            <w:shd w:val="clear" w:color="auto" w:fill="auto"/>
          </w:tcPr>
          <w:p w14:paraId="67298A44" w14:textId="77777777" w:rsidR="00F47DAA" w:rsidRPr="00C92008" w:rsidRDefault="00F47DAA" w:rsidP="00CA0152">
            <w:pPr>
              <w:pStyle w:val="TAC"/>
              <w:rPr>
                <w:b/>
                <w:bCs/>
                <w:i/>
                <w:iCs/>
              </w:rPr>
            </w:pPr>
            <w:r w:rsidRPr="00C92008">
              <w:rPr>
                <w:b/>
                <w:bCs/>
                <w:i/>
                <w:iCs/>
              </w:rPr>
              <w:t>no DRX</w:t>
            </w:r>
          </w:p>
        </w:tc>
        <w:tc>
          <w:tcPr>
            <w:tcW w:w="3260" w:type="dxa"/>
            <w:shd w:val="clear" w:color="auto" w:fill="auto"/>
          </w:tcPr>
          <w:p w14:paraId="3FAA493D" w14:textId="5C0289F8" w:rsidR="00F47DAA" w:rsidRPr="00C92008" w:rsidRDefault="00F47DAA" w:rsidP="00CA0152">
            <w:pPr>
              <w:pStyle w:val="TAC"/>
              <w:rPr>
                <w:b/>
                <w:bCs/>
                <w:i/>
                <w:iCs/>
              </w:rPr>
            </w:pPr>
            <w:r w:rsidRPr="00C92008">
              <w:rPr>
                <w:b/>
                <w:bCs/>
                <w:i/>
                <w:iCs/>
              </w:rPr>
              <w:t xml:space="preserve">Max(200, Ceil(10 </w:t>
            </w:r>
            <w:r w:rsidRPr="00C92008">
              <w:rPr>
                <w:rFonts w:cs="Arial"/>
                <w:b/>
                <w:bCs/>
                <w:i/>
                <w:iCs/>
                <w:szCs w:val="18"/>
              </w:rPr>
              <w:sym w:font="Symbol" w:char="F0B4"/>
            </w:r>
            <w:r w:rsidRPr="00C92008">
              <w:rPr>
                <w:rFonts w:cs="Arial"/>
                <w:b/>
                <w:bCs/>
                <w:i/>
                <w:iCs/>
                <w:szCs w:val="18"/>
              </w:rPr>
              <w:t xml:space="preserve"> </w:t>
            </w:r>
            <w:r w:rsidRPr="00C92008">
              <w:rPr>
                <w:b/>
                <w:bCs/>
                <w:i/>
                <w:iCs/>
              </w:rPr>
              <w:t>P)</w:t>
            </w:r>
            <w:r w:rsidR="00963D10" w:rsidRPr="00C92008">
              <w:rPr>
                <w:rFonts w:cs="Arial"/>
                <w:b/>
                <w:bCs/>
                <w:i/>
                <w:iCs/>
                <w:szCs w:val="18"/>
              </w:rPr>
              <w:t xml:space="preserve"> </w:t>
            </w:r>
            <w:r w:rsidR="00963D10" w:rsidRPr="00C92008">
              <w:rPr>
                <w:rFonts w:cs="Arial"/>
                <w:b/>
                <w:bCs/>
                <w:i/>
                <w:iCs/>
                <w:szCs w:val="18"/>
              </w:rPr>
              <w:sym w:font="Symbol" w:char="F0B4"/>
            </w:r>
            <w:r w:rsidRPr="00C92008">
              <w:rPr>
                <w:b/>
                <w:bCs/>
                <w:i/>
                <w:iCs/>
              </w:rPr>
              <w:t xml:space="preserve"> </w:t>
            </w:r>
            <w:r w:rsidR="00963D10" w:rsidRPr="00C92008">
              <w:rPr>
                <w:b/>
                <w:bCs/>
                <w:i/>
                <w:iCs/>
              </w:rPr>
              <w:t>K</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SSB</w:t>
            </w:r>
            <w:r w:rsidRPr="00C92008">
              <w:rPr>
                <w:b/>
                <w:bCs/>
                <w:i/>
                <w:iCs/>
              </w:rPr>
              <w:t>)</w:t>
            </w:r>
          </w:p>
        </w:tc>
        <w:tc>
          <w:tcPr>
            <w:tcW w:w="3309" w:type="dxa"/>
            <w:shd w:val="clear" w:color="auto" w:fill="auto"/>
          </w:tcPr>
          <w:p w14:paraId="02C890A4" w14:textId="05AE60E2" w:rsidR="00F47DAA" w:rsidRPr="00C92008" w:rsidRDefault="00F47DAA" w:rsidP="00CA0152">
            <w:pPr>
              <w:pStyle w:val="TAC"/>
              <w:rPr>
                <w:b/>
                <w:bCs/>
                <w:i/>
                <w:iCs/>
              </w:rPr>
            </w:pPr>
            <w:r w:rsidRPr="00C92008">
              <w:rPr>
                <w:b/>
                <w:bCs/>
                <w:i/>
                <w:iCs/>
              </w:rPr>
              <w:t xml:space="preserve">Max(100, Ceil(5 </w:t>
            </w:r>
            <w:r w:rsidRPr="00C92008">
              <w:rPr>
                <w:rFonts w:cs="Arial"/>
                <w:b/>
                <w:bCs/>
                <w:i/>
                <w:iCs/>
                <w:szCs w:val="18"/>
              </w:rPr>
              <w:sym w:font="Symbol" w:char="F0B4"/>
            </w:r>
            <w:r w:rsidRPr="00C92008">
              <w:rPr>
                <w:rFonts w:cs="Arial"/>
                <w:b/>
                <w:bCs/>
                <w:i/>
                <w:iCs/>
                <w:szCs w:val="18"/>
              </w:rPr>
              <w:t xml:space="preserve"> </w:t>
            </w:r>
            <w:r w:rsidRPr="00C92008">
              <w:rPr>
                <w:b/>
                <w:bCs/>
                <w:i/>
                <w:iCs/>
              </w:rPr>
              <w:t xml:space="preserve">P) </w:t>
            </w:r>
            <w:r w:rsidR="00564661" w:rsidRPr="00C92008">
              <w:rPr>
                <w:rFonts w:cs="Arial"/>
                <w:b/>
                <w:bCs/>
                <w:i/>
                <w:iCs/>
                <w:szCs w:val="18"/>
              </w:rPr>
              <w:sym w:font="Symbol" w:char="F0B4"/>
            </w:r>
            <w:r w:rsidR="00564661" w:rsidRPr="00C92008">
              <w:rPr>
                <w:b/>
                <w:bCs/>
                <w:i/>
                <w:iCs/>
              </w:rPr>
              <w:t xml:space="preserve"> K</w:t>
            </w:r>
            <w:r w:rsidR="00564661" w:rsidRPr="00C92008">
              <w:rPr>
                <w:rFonts w:cs="Arial"/>
                <w:b/>
                <w:bCs/>
                <w:i/>
                <w:iCs/>
                <w:szCs w:val="18"/>
              </w:rPr>
              <w:t xml:space="preserve"> </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SSB</w:t>
            </w:r>
            <w:r w:rsidRPr="00C92008">
              <w:rPr>
                <w:b/>
                <w:bCs/>
                <w:i/>
                <w:iCs/>
              </w:rPr>
              <w:t>)</w:t>
            </w:r>
          </w:p>
        </w:tc>
      </w:tr>
      <w:tr w:rsidR="00F47DAA" w:rsidRPr="00DB6AD2" w14:paraId="7255C968" w14:textId="77777777" w:rsidTr="00CA0152">
        <w:trPr>
          <w:jc w:val="center"/>
        </w:trPr>
        <w:tc>
          <w:tcPr>
            <w:tcW w:w="2035" w:type="dxa"/>
            <w:shd w:val="clear" w:color="auto" w:fill="auto"/>
          </w:tcPr>
          <w:p w14:paraId="3109AFFA" w14:textId="77777777" w:rsidR="00F47DAA" w:rsidRPr="00C92008" w:rsidRDefault="00F47DAA" w:rsidP="00CA0152">
            <w:pPr>
              <w:pStyle w:val="TAC"/>
              <w:rPr>
                <w:b/>
                <w:bCs/>
                <w:i/>
                <w:iCs/>
              </w:rPr>
            </w:pPr>
            <w:r w:rsidRPr="00C92008">
              <w:rPr>
                <w:b/>
                <w:bCs/>
                <w:i/>
                <w:iCs/>
              </w:rPr>
              <w:t>DRX cycle</w:t>
            </w:r>
            <w:r w:rsidRPr="00C92008">
              <w:rPr>
                <w:rFonts w:hint="eastAsia"/>
                <w:b/>
                <w:bCs/>
                <w:i/>
                <w:iCs/>
              </w:rPr>
              <w:t>≤</w:t>
            </w:r>
            <w:r w:rsidRPr="00C92008">
              <w:rPr>
                <w:b/>
                <w:bCs/>
                <w:i/>
                <w:iCs/>
              </w:rPr>
              <w:t>320</w:t>
            </w:r>
            <w:r w:rsidRPr="00C92008">
              <w:rPr>
                <w:rFonts w:hint="eastAsia"/>
                <w:b/>
                <w:bCs/>
                <w:i/>
                <w:iCs/>
                <w:lang w:val="en-US" w:eastAsia="zh-CN"/>
              </w:rPr>
              <w:t>ms</w:t>
            </w:r>
          </w:p>
        </w:tc>
        <w:tc>
          <w:tcPr>
            <w:tcW w:w="3260" w:type="dxa"/>
            <w:shd w:val="clear" w:color="auto" w:fill="auto"/>
          </w:tcPr>
          <w:p w14:paraId="5BB0E681" w14:textId="5E6E9241" w:rsidR="00F47DAA" w:rsidRPr="00C92008" w:rsidRDefault="00F47DAA" w:rsidP="00CA0152">
            <w:pPr>
              <w:pStyle w:val="TAC"/>
              <w:rPr>
                <w:b/>
                <w:bCs/>
                <w:i/>
                <w:iCs/>
                <w:lang w:val="fr-FR"/>
              </w:rPr>
            </w:pPr>
            <w:r w:rsidRPr="00C92008">
              <w:rPr>
                <w:b/>
                <w:bCs/>
                <w:i/>
                <w:iCs/>
                <w:lang w:val="fr-FR"/>
              </w:rPr>
              <w:t xml:space="preserve">Max(200, Ceil(15 </w:t>
            </w:r>
            <w:r w:rsidRPr="00C92008">
              <w:rPr>
                <w:rFonts w:cs="Arial"/>
                <w:b/>
                <w:bCs/>
                <w:i/>
                <w:iCs/>
                <w:szCs w:val="18"/>
              </w:rPr>
              <w:sym w:font="Symbol" w:char="F0B4"/>
            </w:r>
            <w:r w:rsidRPr="00C92008">
              <w:rPr>
                <w:rFonts w:cs="Arial"/>
                <w:b/>
                <w:bCs/>
                <w:i/>
                <w:iCs/>
                <w:szCs w:val="18"/>
                <w:lang w:val="fr-FR"/>
              </w:rPr>
              <w:t xml:space="preserve"> </w:t>
            </w:r>
            <w:r w:rsidRPr="00C92008">
              <w:rPr>
                <w:b/>
                <w:bCs/>
                <w:i/>
                <w:iCs/>
                <w:lang w:val="fr-FR"/>
              </w:rPr>
              <w:t xml:space="preserve">P) </w:t>
            </w:r>
            <w:r w:rsidRPr="00C92008">
              <w:rPr>
                <w:rFonts w:cs="Arial"/>
                <w:b/>
                <w:bCs/>
                <w:i/>
                <w:iCs/>
                <w:szCs w:val="18"/>
              </w:rPr>
              <w:sym w:font="Symbol" w:char="F0B4"/>
            </w:r>
            <w:r w:rsidR="00963D10" w:rsidRPr="00C92008">
              <w:rPr>
                <w:b/>
                <w:bCs/>
                <w:i/>
                <w:iCs/>
              </w:rPr>
              <w:t xml:space="preserve"> K</w:t>
            </w:r>
            <w:r w:rsidRPr="00C92008">
              <w:rPr>
                <w:rFonts w:cs="Arial"/>
                <w:b/>
                <w:bCs/>
                <w:i/>
                <w:iCs/>
                <w:szCs w:val="18"/>
                <w:lang w:val="fr-FR"/>
              </w:rPr>
              <w:t xml:space="preserve"> </w:t>
            </w:r>
            <w:r w:rsidR="00564661" w:rsidRPr="00C92008">
              <w:rPr>
                <w:rFonts w:cs="Arial"/>
                <w:b/>
                <w:bCs/>
                <w:i/>
                <w:iCs/>
                <w:szCs w:val="18"/>
              </w:rPr>
              <w:sym w:font="Symbol" w:char="F0B4"/>
            </w:r>
            <w:r w:rsidRPr="00C92008">
              <w:rPr>
                <w:b/>
                <w:bCs/>
                <w:i/>
                <w:iCs/>
                <w:lang w:val="fr-FR"/>
              </w:rPr>
              <w:t>Max(T</w:t>
            </w:r>
            <w:r w:rsidRPr="00C92008">
              <w:rPr>
                <w:b/>
                <w:bCs/>
                <w:i/>
                <w:iCs/>
                <w:vertAlign w:val="subscript"/>
                <w:lang w:val="fr-FR"/>
              </w:rPr>
              <w:t>DRX</w:t>
            </w:r>
            <w:r w:rsidRPr="00C92008">
              <w:rPr>
                <w:b/>
                <w:bCs/>
                <w:i/>
                <w:iCs/>
                <w:lang w:val="fr-FR"/>
              </w:rPr>
              <w:t>,T</w:t>
            </w:r>
            <w:r w:rsidRPr="00C92008">
              <w:rPr>
                <w:b/>
                <w:bCs/>
                <w:i/>
                <w:iCs/>
                <w:vertAlign w:val="subscript"/>
                <w:lang w:val="fr-FR"/>
              </w:rPr>
              <w:t>SSB</w:t>
            </w:r>
            <w:r w:rsidRPr="00C92008">
              <w:rPr>
                <w:b/>
                <w:bCs/>
                <w:i/>
                <w:iCs/>
                <w:lang w:val="fr-FR"/>
              </w:rPr>
              <w:t>))</w:t>
            </w:r>
          </w:p>
        </w:tc>
        <w:tc>
          <w:tcPr>
            <w:tcW w:w="3309" w:type="dxa"/>
            <w:shd w:val="clear" w:color="auto" w:fill="auto"/>
          </w:tcPr>
          <w:p w14:paraId="2C87D727" w14:textId="23D55ECB" w:rsidR="00F47DAA" w:rsidRPr="00C92008" w:rsidRDefault="00F47DAA" w:rsidP="00CA0152">
            <w:pPr>
              <w:pStyle w:val="TAC"/>
              <w:rPr>
                <w:b/>
                <w:bCs/>
                <w:i/>
                <w:iCs/>
                <w:lang w:val="fr-FR"/>
              </w:rPr>
            </w:pPr>
            <w:r w:rsidRPr="00C92008">
              <w:rPr>
                <w:b/>
                <w:bCs/>
                <w:i/>
                <w:iCs/>
                <w:lang w:val="fr-FR"/>
              </w:rPr>
              <w:t xml:space="preserve">Max(100, Ceil(7.5 </w:t>
            </w:r>
            <w:r w:rsidRPr="00C92008">
              <w:rPr>
                <w:rFonts w:cs="Arial"/>
                <w:b/>
                <w:bCs/>
                <w:i/>
                <w:iCs/>
                <w:szCs w:val="18"/>
              </w:rPr>
              <w:sym w:font="Symbol" w:char="F0B4"/>
            </w:r>
            <w:r w:rsidRPr="00C92008">
              <w:rPr>
                <w:rFonts w:cs="Arial"/>
                <w:b/>
                <w:bCs/>
                <w:i/>
                <w:iCs/>
                <w:szCs w:val="18"/>
                <w:lang w:val="fr-FR"/>
              </w:rPr>
              <w:t xml:space="preserve"> </w:t>
            </w:r>
            <w:r w:rsidRPr="00C92008">
              <w:rPr>
                <w:b/>
                <w:bCs/>
                <w:i/>
                <w:iCs/>
                <w:lang w:val="fr-FR"/>
              </w:rPr>
              <w:t xml:space="preserve">P) </w:t>
            </w:r>
            <w:r w:rsidR="00564661" w:rsidRPr="00C92008">
              <w:rPr>
                <w:rFonts w:cs="Arial"/>
                <w:b/>
                <w:bCs/>
                <w:i/>
                <w:iCs/>
                <w:szCs w:val="18"/>
              </w:rPr>
              <w:sym w:font="Symbol" w:char="F0B4"/>
            </w:r>
            <w:r w:rsidR="00564661" w:rsidRPr="00C92008">
              <w:rPr>
                <w:b/>
                <w:bCs/>
                <w:i/>
                <w:iCs/>
                <w:lang w:val="fr-FR"/>
              </w:rPr>
              <w:t xml:space="preserve"> K</w:t>
            </w:r>
            <w:r w:rsidR="00564661" w:rsidRPr="00C92008">
              <w:rPr>
                <w:rFonts w:cs="Arial"/>
                <w:b/>
                <w:bCs/>
                <w:i/>
                <w:iCs/>
                <w:szCs w:val="18"/>
                <w:lang w:val="fr-FR"/>
              </w:rPr>
              <w:t xml:space="preserve"> </w:t>
            </w:r>
            <w:r w:rsidRPr="00C92008">
              <w:rPr>
                <w:rFonts w:cs="Arial"/>
                <w:b/>
                <w:bCs/>
                <w:i/>
                <w:iCs/>
                <w:szCs w:val="18"/>
              </w:rPr>
              <w:sym w:font="Symbol" w:char="F0B4"/>
            </w:r>
            <w:r w:rsidRPr="00C92008">
              <w:rPr>
                <w:rFonts w:cs="Arial"/>
                <w:b/>
                <w:bCs/>
                <w:i/>
                <w:iCs/>
                <w:szCs w:val="18"/>
                <w:lang w:val="fr-FR"/>
              </w:rPr>
              <w:t xml:space="preserve"> </w:t>
            </w:r>
            <w:r w:rsidRPr="00C92008">
              <w:rPr>
                <w:b/>
                <w:bCs/>
                <w:i/>
                <w:iCs/>
                <w:lang w:val="fr-FR"/>
              </w:rPr>
              <w:t>Max(T</w:t>
            </w:r>
            <w:r w:rsidRPr="00C92008">
              <w:rPr>
                <w:b/>
                <w:bCs/>
                <w:i/>
                <w:iCs/>
                <w:vertAlign w:val="subscript"/>
                <w:lang w:val="fr-FR"/>
              </w:rPr>
              <w:t>DRX</w:t>
            </w:r>
            <w:r w:rsidRPr="00C92008">
              <w:rPr>
                <w:b/>
                <w:bCs/>
                <w:i/>
                <w:iCs/>
                <w:lang w:val="fr-FR"/>
              </w:rPr>
              <w:t>,T</w:t>
            </w:r>
            <w:r w:rsidRPr="00C92008">
              <w:rPr>
                <w:b/>
                <w:bCs/>
                <w:i/>
                <w:iCs/>
                <w:vertAlign w:val="subscript"/>
                <w:lang w:val="fr-FR"/>
              </w:rPr>
              <w:t>SSB</w:t>
            </w:r>
            <w:r w:rsidRPr="00C92008">
              <w:rPr>
                <w:b/>
                <w:bCs/>
                <w:i/>
                <w:iCs/>
                <w:lang w:val="fr-FR"/>
              </w:rPr>
              <w:t>))</w:t>
            </w:r>
          </w:p>
        </w:tc>
      </w:tr>
      <w:tr w:rsidR="00F47DAA" w:rsidRPr="00C92008" w14:paraId="6D80ED66" w14:textId="77777777" w:rsidTr="00CA0152">
        <w:trPr>
          <w:jc w:val="center"/>
        </w:trPr>
        <w:tc>
          <w:tcPr>
            <w:tcW w:w="2035" w:type="dxa"/>
            <w:shd w:val="clear" w:color="auto" w:fill="auto"/>
          </w:tcPr>
          <w:p w14:paraId="601C9D9B" w14:textId="77777777" w:rsidR="00F47DAA" w:rsidRPr="00C92008" w:rsidRDefault="00F47DAA" w:rsidP="00CA0152">
            <w:pPr>
              <w:pStyle w:val="TAC"/>
              <w:rPr>
                <w:b/>
                <w:bCs/>
                <w:i/>
                <w:iCs/>
              </w:rPr>
            </w:pPr>
            <w:r w:rsidRPr="00C92008">
              <w:rPr>
                <w:b/>
                <w:bCs/>
                <w:i/>
                <w:iCs/>
              </w:rPr>
              <w:t>DRX cycle&gt;320</w:t>
            </w:r>
            <w:r w:rsidRPr="00C92008">
              <w:rPr>
                <w:rFonts w:hint="eastAsia"/>
                <w:b/>
                <w:bCs/>
                <w:i/>
                <w:iCs/>
                <w:lang w:val="en-US" w:eastAsia="zh-CN"/>
              </w:rPr>
              <w:t>ms</w:t>
            </w:r>
          </w:p>
        </w:tc>
        <w:tc>
          <w:tcPr>
            <w:tcW w:w="3260" w:type="dxa"/>
            <w:shd w:val="clear" w:color="auto" w:fill="auto"/>
          </w:tcPr>
          <w:p w14:paraId="44D722D8" w14:textId="3554C3D9" w:rsidR="00F47DAA" w:rsidRPr="00C92008" w:rsidRDefault="00F47DAA" w:rsidP="00CA0152">
            <w:pPr>
              <w:pStyle w:val="TAC"/>
              <w:rPr>
                <w:b/>
                <w:bCs/>
                <w:i/>
                <w:iCs/>
              </w:rPr>
            </w:pPr>
            <w:r w:rsidRPr="00C92008">
              <w:rPr>
                <w:b/>
                <w:bCs/>
                <w:i/>
                <w:iCs/>
              </w:rPr>
              <w:t xml:space="preserve">Ceil(10 </w:t>
            </w:r>
            <w:r w:rsidRPr="00C92008">
              <w:rPr>
                <w:rFonts w:cs="Arial"/>
                <w:b/>
                <w:bCs/>
                <w:i/>
                <w:iCs/>
                <w:szCs w:val="18"/>
              </w:rPr>
              <w:sym w:font="Symbol" w:char="F0B4"/>
            </w:r>
            <w:r w:rsidRPr="00C92008">
              <w:rPr>
                <w:rFonts w:cs="Arial"/>
                <w:b/>
                <w:bCs/>
                <w:i/>
                <w:iCs/>
                <w:szCs w:val="18"/>
              </w:rPr>
              <w:t xml:space="preserve"> </w:t>
            </w:r>
            <w:r w:rsidRPr="00C92008">
              <w:rPr>
                <w:b/>
                <w:bCs/>
                <w:i/>
                <w:iCs/>
              </w:rPr>
              <w:t xml:space="preserve">P) </w:t>
            </w:r>
            <w:r w:rsidR="00564661" w:rsidRPr="00C92008">
              <w:rPr>
                <w:rFonts w:cs="Arial"/>
                <w:b/>
                <w:bCs/>
                <w:i/>
                <w:iCs/>
                <w:szCs w:val="18"/>
              </w:rPr>
              <w:sym w:font="Symbol" w:char="F0B4"/>
            </w:r>
            <w:r w:rsidR="00564661" w:rsidRPr="00C92008">
              <w:rPr>
                <w:b/>
                <w:bCs/>
                <w:i/>
                <w:iCs/>
              </w:rPr>
              <w:t xml:space="preserve"> K</w:t>
            </w:r>
            <w:r w:rsidR="00564661" w:rsidRPr="00C92008">
              <w:rPr>
                <w:rFonts w:cs="Arial"/>
                <w:b/>
                <w:bCs/>
                <w:i/>
                <w:iCs/>
                <w:szCs w:val="18"/>
              </w:rPr>
              <w:t xml:space="preserve"> </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DRX</w:t>
            </w:r>
          </w:p>
        </w:tc>
        <w:tc>
          <w:tcPr>
            <w:tcW w:w="3309" w:type="dxa"/>
            <w:shd w:val="clear" w:color="auto" w:fill="auto"/>
          </w:tcPr>
          <w:p w14:paraId="0C6082A7" w14:textId="2EE10232" w:rsidR="00F47DAA" w:rsidRPr="00C92008" w:rsidRDefault="00F47DAA" w:rsidP="00CA0152">
            <w:pPr>
              <w:pStyle w:val="TAC"/>
              <w:rPr>
                <w:b/>
                <w:bCs/>
                <w:i/>
                <w:iCs/>
              </w:rPr>
            </w:pPr>
            <w:r w:rsidRPr="00C92008">
              <w:rPr>
                <w:b/>
                <w:bCs/>
                <w:i/>
                <w:iCs/>
              </w:rPr>
              <w:t xml:space="preserve">Ceil(5 </w:t>
            </w:r>
            <w:r w:rsidRPr="00C92008">
              <w:rPr>
                <w:rFonts w:cs="Arial"/>
                <w:b/>
                <w:bCs/>
                <w:i/>
                <w:iCs/>
                <w:szCs w:val="18"/>
              </w:rPr>
              <w:sym w:font="Symbol" w:char="F0B4"/>
            </w:r>
            <w:r w:rsidRPr="00C92008">
              <w:rPr>
                <w:rFonts w:cs="Arial"/>
                <w:b/>
                <w:bCs/>
                <w:i/>
                <w:iCs/>
                <w:szCs w:val="18"/>
              </w:rPr>
              <w:t xml:space="preserve"> </w:t>
            </w:r>
            <w:r w:rsidRPr="00C92008">
              <w:rPr>
                <w:b/>
                <w:bCs/>
                <w:i/>
                <w:iCs/>
              </w:rPr>
              <w:t xml:space="preserve">P) </w:t>
            </w:r>
            <w:r w:rsidR="00882EEC" w:rsidRPr="00C92008">
              <w:rPr>
                <w:rFonts w:cs="Arial"/>
                <w:b/>
                <w:bCs/>
                <w:i/>
                <w:iCs/>
                <w:szCs w:val="18"/>
              </w:rPr>
              <w:sym w:font="Symbol" w:char="F0B4"/>
            </w:r>
            <w:r w:rsidR="00882EEC" w:rsidRPr="00C92008">
              <w:rPr>
                <w:b/>
                <w:bCs/>
                <w:i/>
                <w:iCs/>
              </w:rPr>
              <w:t xml:space="preserve"> K</w:t>
            </w:r>
            <w:r w:rsidR="00882EEC" w:rsidRPr="00C92008">
              <w:rPr>
                <w:rFonts w:cs="Arial"/>
                <w:b/>
                <w:bCs/>
                <w:i/>
                <w:iCs/>
                <w:szCs w:val="18"/>
              </w:rPr>
              <w:t xml:space="preserve"> </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DRX</w:t>
            </w:r>
          </w:p>
        </w:tc>
      </w:tr>
      <w:tr w:rsidR="00F47DAA" w:rsidRPr="00C92008" w14:paraId="202D54C4" w14:textId="77777777" w:rsidTr="00CA0152">
        <w:trPr>
          <w:jc w:val="center"/>
        </w:trPr>
        <w:tc>
          <w:tcPr>
            <w:tcW w:w="8604" w:type="dxa"/>
            <w:gridSpan w:val="3"/>
            <w:shd w:val="clear" w:color="auto" w:fill="auto"/>
          </w:tcPr>
          <w:p w14:paraId="06204CC2" w14:textId="77777777" w:rsidR="00F47DAA" w:rsidRPr="00C92008" w:rsidRDefault="00F47DAA" w:rsidP="00CA0152">
            <w:pPr>
              <w:pStyle w:val="TAN"/>
              <w:rPr>
                <w:b/>
                <w:bCs/>
                <w:i/>
                <w:iCs/>
              </w:rPr>
            </w:pPr>
            <w:r w:rsidRPr="00C92008">
              <w:rPr>
                <w:b/>
                <w:bCs/>
                <w:i/>
                <w:iCs/>
              </w:rPr>
              <w:t>N</w:t>
            </w:r>
            <w:r w:rsidRPr="00C92008">
              <w:rPr>
                <w:b/>
                <w:bCs/>
                <w:i/>
                <w:iCs/>
                <w:lang w:eastAsia="ko-KR"/>
              </w:rPr>
              <w:t>OTE</w:t>
            </w:r>
            <w:r w:rsidRPr="00C92008">
              <w:rPr>
                <w:b/>
                <w:bCs/>
                <w:i/>
                <w:iCs/>
              </w:rPr>
              <w:t>:</w:t>
            </w:r>
            <w:r w:rsidRPr="00C92008">
              <w:rPr>
                <w:b/>
                <w:bCs/>
                <w:i/>
                <w:iCs/>
                <w:sz w:val="28"/>
              </w:rPr>
              <w:tab/>
            </w:r>
            <w:r w:rsidRPr="00C92008">
              <w:rPr>
                <w:b/>
                <w:bCs/>
                <w:i/>
                <w:iCs/>
              </w:rPr>
              <w:t>T</w:t>
            </w:r>
            <w:r w:rsidRPr="00C92008">
              <w:rPr>
                <w:b/>
                <w:bCs/>
                <w:i/>
                <w:iCs/>
                <w:vertAlign w:val="subscript"/>
              </w:rPr>
              <w:t>SSB</w:t>
            </w:r>
            <w:r w:rsidRPr="00C92008">
              <w:rPr>
                <w:b/>
                <w:bCs/>
                <w:i/>
                <w:iCs/>
              </w:rPr>
              <w:t xml:space="preserve"> is the periodicity of the SSB configured for RLM. T</w:t>
            </w:r>
            <w:r w:rsidRPr="00C92008">
              <w:rPr>
                <w:b/>
                <w:bCs/>
                <w:i/>
                <w:iCs/>
                <w:vertAlign w:val="subscript"/>
              </w:rPr>
              <w:t>DRX</w:t>
            </w:r>
            <w:r w:rsidRPr="00C92008">
              <w:rPr>
                <w:b/>
                <w:bCs/>
                <w:i/>
                <w:iCs/>
              </w:rPr>
              <w:t xml:space="preserve"> is the DRX cycle length.</w:t>
            </w:r>
          </w:p>
        </w:tc>
      </w:tr>
      <w:bookmarkEnd w:id="4"/>
    </w:tbl>
    <w:p w14:paraId="599874FE" w14:textId="69811C11" w:rsidR="00B8651A" w:rsidRPr="00C92008" w:rsidRDefault="00B8651A" w:rsidP="00C03FA4">
      <w:pPr>
        <w:spacing w:after="180"/>
        <w:rPr>
          <w:rFonts w:ascii="Arial" w:hAnsi="Arial" w:cs="Arial"/>
          <w:b/>
          <w:bCs/>
          <w:i/>
          <w:iCs/>
          <w:lang w:val="en-US"/>
        </w:rPr>
      </w:pPr>
    </w:p>
    <w:p w14:paraId="191EB3BC" w14:textId="450CFB8B" w:rsidR="00912A5C" w:rsidRPr="00C92008" w:rsidRDefault="004B5926" w:rsidP="00C03FA4">
      <w:pPr>
        <w:spacing w:after="180"/>
        <w:rPr>
          <w:rFonts w:ascii="Arial" w:eastAsiaTheme="minorEastAsia" w:hAnsi="Arial" w:cs="Arial"/>
          <w:b/>
          <w:bCs/>
          <w:i/>
          <w:iCs/>
          <w:lang w:val="en-US" w:eastAsia="zh-CN"/>
        </w:rPr>
      </w:pPr>
      <w:r w:rsidRPr="00C92008">
        <w:rPr>
          <w:rFonts w:ascii="Arial" w:eastAsiaTheme="minorEastAsia" w:hAnsi="Arial" w:cs="Arial" w:hint="eastAsia"/>
          <w:b/>
          <w:bCs/>
          <w:i/>
          <w:iCs/>
          <w:lang w:val="en-US" w:eastAsia="zh-CN"/>
        </w:rPr>
        <w:t>Wh</w:t>
      </w:r>
      <w:r w:rsidRPr="00C92008">
        <w:rPr>
          <w:rFonts w:ascii="Arial" w:eastAsiaTheme="minorEastAsia" w:hAnsi="Arial" w:cs="Arial"/>
          <w:b/>
          <w:bCs/>
          <w:i/>
          <w:iCs/>
          <w:lang w:val="en-US" w:eastAsia="zh-CN"/>
        </w:rPr>
        <w:t>ere, K=</w:t>
      </w:r>
      <w:r w:rsidR="00C92008">
        <w:rPr>
          <w:rFonts w:ascii="Arial" w:eastAsiaTheme="minorEastAsia" w:hAnsi="Arial" w:cs="Arial"/>
          <w:b/>
          <w:bCs/>
          <w:i/>
          <w:iCs/>
          <w:lang w:val="en-US" w:eastAsia="zh-CN"/>
        </w:rPr>
        <w:t xml:space="preserve"> </w:t>
      </w:r>
      <w:r w:rsidR="00022CD1" w:rsidRPr="00C92008">
        <w:rPr>
          <w:rFonts w:ascii="Arial" w:eastAsiaTheme="minorEastAsia" w:hAnsi="Arial" w:cs="Arial"/>
          <w:b/>
          <w:bCs/>
          <w:i/>
          <w:iCs/>
          <w:lang w:val="en-US" w:eastAsia="zh-CN"/>
        </w:rPr>
        <w:t>[2]</w:t>
      </w:r>
      <w:r w:rsidRPr="00C92008">
        <w:rPr>
          <w:rFonts w:ascii="Arial" w:eastAsiaTheme="minorEastAsia" w:hAnsi="Arial" w:cs="Arial"/>
          <w:b/>
          <w:bCs/>
          <w:i/>
          <w:iCs/>
          <w:lang w:val="en-US" w:eastAsia="zh-CN"/>
        </w:rPr>
        <w:t xml:space="preserve"> for GEO</w:t>
      </w:r>
      <w:r w:rsidR="00C92008" w:rsidRPr="00C92008">
        <w:rPr>
          <w:rFonts w:ascii="Arial" w:eastAsiaTheme="minorEastAsia" w:hAnsi="Arial" w:cs="Arial"/>
          <w:b/>
          <w:bCs/>
          <w:i/>
          <w:iCs/>
          <w:lang w:val="en-US" w:eastAsia="zh-CN"/>
        </w:rPr>
        <w:t xml:space="preserve"> an LEO Earth-fixed satellite</w:t>
      </w:r>
      <w:r w:rsidR="00022CD1" w:rsidRPr="00C92008">
        <w:rPr>
          <w:rFonts w:ascii="Arial" w:eastAsiaTheme="minorEastAsia" w:hAnsi="Arial" w:cs="Arial"/>
          <w:b/>
          <w:bCs/>
          <w:i/>
          <w:iCs/>
          <w:lang w:val="en-US" w:eastAsia="zh-CN"/>
        </w:rPr>
        <w:t>;</w:t>
      </w:r>
      <w:r w:rsidR="0067442C" w:rsidRPr="00C92008">
        <w:rPr>
          <w:rFonts w:ascii="Arial" w:eastAsiaTheme="minorEastAsia" w:hAnsi="Arial" w:cs="Arial"/>
          <w:b/>
          <w:bCs/>
          <w:i/>
          <w:iCs/>
          <w:lang w:val="en-US" w:eastAsia="zh-CN"/>
        </w:rPr>
        <w:t xml:space="preserve"> K=</w:t>
      </w:r>
      <w:r w:rsidR="00C92008">
        <w:rPr>
          <w:rFonts w:ascii="Arial" w:eastAsiaTheme="minorEastAsia" w:hAnsi="Arial" w:cs="Arial"/>
          <w:b/>
          <w:bCs/>
          <w:i/>
          <w:iCs/>
          <w:lang w:val="en-US" w:eastAsia="zh-CN"/>
        </w:rPr>
        <w:t xml:space="preserve"> </w:t>
      </w:r>
      <w:r w:rsidR="0067442C" w:rsidRPr="00C92008">
        <w:rPr>
          <w:rFonts w:ascii="Arial" w:eastAsiaTheme="minorEastAsia" w:hAnsi="Arial" w:cs="Arial"/>
          <w:b/>
          <w:bCs/>
          <w:i/>
          <w:iCs/>
          <w:lang w:val="en-US" w:eastAsia="zh-CN"/>
        </w:rPr>
        <w:t>[1] for LEO Earth-moving satellite.</w:t>
      </w:r>
    </w:p>
    <w:p w14:paraId="17CF6760" w14:textId="77777777" w:rsidR="00981389" w:rsidRPr="00981389" w:rsidRDefault="00981389" w:rsidP="00981389"/>
    <w:p w14:paraId="7DE08BE8" w14:textId="660A5DCD" w:rsidR="00B93FB3" w:rsidRDefault="00B93FB3" w:rsidP="002C2935">
      <w:pPr>
        <w:pStyle w:val="Heading1"/>
        <w:rPr>
          <w:rFonts w:cs="Arial"/>
          <w:lang w:val="en-US"/>
        </w:rPr>
      </w:pPr>
      <w:r w:rsidRPr="00622A42">
        <w:rPr>
          <w:rFonts w:cs="Arial"/>
          <w:lang w:val="en-US"/>
        </w:rPr>
        <w:t>Summary</w:t>
      </w:r>
    </w:p>
    <w:p w14:paraId="681EEC31" w14:textId="77777777" w:rsidR="00BB6F74" w:rsidRPr="0040171C" w:rsidRDefault="00BB6F74" w:rsidP="00BB6F74">
      <w:pPr>
        <w:spacing w:after="180"/>
        <w:rPr>
          <w:rFonts w:ascii="Arial" w:eastAsiaTheme="minorEastAsia" w:hAnsi="Arial" w:cs="Arial"/>
          <w:b/>
          <w:bCs/>
          <w:i/>
          <w:iCs/>
          <w:lang w:val="en-US" w:eastAsia="zh-CN"/>
        </w:rPr>
      </w:pPr>
      <w:r w:rsidRPr="0040171C">
        <w:rPr>
          <w:rFonts w:ascii="Arial" w:hAnsi="Arial" w:cs="Arial"/>
          <w:b/>
          <w:bCs/>
          <w:i/>
          <w:iCs/>
          <w:lang w:val="en-US" w:eastAsia="zh-CN"/>
        </w:rPr>
        <w:t>Proposal</w:t>
      </w:r>
      <w:r>
        <w:rPr>
          <w:rFonts w:ascii="Arial" w:hAnsi="Arial" w:cs="Arial"/>
          <w:b/>
          <w:bCs/>
          <w:i/>
          <w:iCs/>
          <w:lang w:val="en-US" w:eastAsia="zh-CN"/>
        </w:rPr>
        <w:t xml:space="preserve"> 1</w:t>
      </w:r>
      <w:r w:rsidRPr="0040171C">
        <w:rPr>
          <w:rFonts w:ascii="Arial" w:hAnsi="Arial" w:cs="Arial"/>
          <w:b/>
          <w:bCs/>
          <w:i/>
          <w:iCs/>
          <w:lang w:val="en-US" w:eastAsia="zh-CN"/>
        </w:rPr>
        <w:t>: UE shall start the detection, measurement and evaluation on neighbour cells prior to S/R criteria evaluation. We don’t see any strong reason to ‘</w:t>
      </w:r>
      <w:r w:rsidRPr="0040171C">
        <w:rPr>
          <w:rFonts w:ascii="Arial" w:eastAsiaTheme="minorEastAsia" w:hAnsi="Arial" w:cs="Arial"/>
          <w:b/>
          <w:bCs/>
          <w:i/>
          <w:iCs/>
          <w:lang w:val="en-US" w:eastAsia="zh-CN"/>
        </w:rPr>
        <w:t>UE shall start the detection, measurement and evaluation on neighbour cells at the time when the legacy S/R criteria are met, e.g. serving cell RSRP is worse than threshold.</w:t>
      </w:r>
      <w:r w:rsidRPr="0040171C">
        <w:rPr>
          <w:rFonts w:ascii="Arial" w:hAnsi="Arial" w:cs="Arial"/>
          <w:b/>
          <w:bCs/>
          <w:i/>
          <w:iCs/>
          <w:lang w:val="en-US" w:eastAsia="zh-CN"/>
        </w:rPr>
        <w:t>’</w:t>
      </w:r>
    </w:p>
    <w:p w14:paraId="1D8066D0" w14:textId="77777777" w:rsidR="00BB6F74" w:rsidRDefault="00BB6F74" w:rsidP="00BB6F74">
      <w:pPr>
        <w:spacing w:after="180"/>
        <w:rPr>
          <w:rFonts w:ascii="Arial" w:hAnsi="Arial" w:cs="Arial"/>
          <w:b/>
          <w:bCs/>
          <w:i/>
          <w:iCs/>
          <w:lang w:val="en-US"/>
        </w:rPr>
      </w:pPr>
      <w:r w:rsidRPr="007C5119">
        <w:rPr>
          <w:rFonts w:ascii="Arial" w:hAnsi="Arial" w:cs="Arial"/>
          <w:b/>
          <w:bCs/>
          <w:i/>
          <w:iCs/>
          <w:lang w:val="en-US"/>
        </w:rPr>
        <w:t>Proposal</w:t>
      </w:r>
      <w:r>
        <w:rPr>
          <w:rFonts w:ascii="Arial" w:hAnsi="Arial" w:cs="Arial"/>
          <w:b/>
          <w:bCs/>
          <w:i/>
          <w:iCs/>
          <w:lang w:val="en-US"/>
        </w:rPr>
        <w:t xml:space="preserve"> 2</w:t>
      </w:r>
      <w:r w:rsidRPr="007C5119">
        <w:rPr>
          <w:rFonts w:ascii="Arial" w:hAnsi="Arial" w:cs="Arial"/>
          <w:b/>
          <w:bCs/>
          <w:i/>
          <w:iCs/>
          <w:lang w:val="en-US"/>
        </w:rPr>
        <w:t xml:space="preserve">: RAN4 shall </w:t>
      </w:r>
      <w:r>
        <w:rPr>
          <w:rFonts w:ascii="Arial" w:hAnsi="Arial" w:cs="Arial"/>
          <w:b/>
          <w:bCs/>
          <w:i/>
          <w:iCs/>
          <w:lang w:val="en-US"/>
        </w:rPr>
        <w:t>evaluate the extra measurement time</w:t>
      </w:r>
      <w:r w:rsidRPr="007C5119">
        <w:rPr>
          <w:rFonts w:ascii="Arial" w:hAnsi="Arial" w:cs="Arial"/>
          <w:b/>
          <w:bCs/>
          <w:i/>
          <w:iCs/>
          <w:lang w:val="en-US"/>
        </w:rPr>
        <w:t xml:space="preserve"> in case of no </w:t>
      </w:r>
      <w:r>
        <w:rPr>
          <w:rFonts w:ascii="Arial" w:hAnsi="Arial" w:cs="Arial"/>
          <w:b/>
          <w:bCs/>
          <w:i/>
          <w:iCs/>
          <w:lang w:val="en-US"/>
        </w:rPr>
        <w:t xml:space="preserve">valid </w:t>
      </w:r>
      <w:r w:rsidRPr="007C5119">
        <w:rPr>
          <w:rFonts w:ascii="Arial" w:hAnsi="Arial" w:cs="Arial"/>
          <w:b/>
          <w:bCs/>
          <w:i/>
          <w:iCs/>
          <w:lang w:val="en-US"/>
        </w:rPr>
        <w:t>necessary information from the serving cell</w:t>
      </w:r>
      <w:r>
        <w:rPr>
          <w:rFonts w:ascii="Arial" w:hAnsi="Arial" w:cs="Arial"/>
          <w:b/>
          <w:bCs/>
          <w:i/>
          <w:iCs/>
          <w:lang w:val="en-US"/>
        </w:rPr>
        <w:t xml:space="preserve">, If the time is long enough to impact mobility, </w:t>
      </w:r>
      <w:r w:rsidRPr="00E01A76">
        <w:rPr>
          <w:rFonts w:ascii="Arial" w:hAnsi="Arial" w:cs="Arial"/>
          <w:b/>
          <w:bCs/>
          <w:i/>
          <w:iCs/>
          <w:lang w:val="en-US"/>
        </w:rPr>
        <w:t>the extra measurement time</w:t>
      </w:r>
      <w:r>
        <w:rPr>
          <w:rFonts w:ascii="Arial" w:hAnsi="Arial" w:cs="Arial"/>
          <w:b/>
          <w:bCs/>
          <w:i/>
          <w:iCs/>
          <w:lang w:val="en-US"/>
        </w:rPr>
        <w:t xml:space="preserve"> shall be specified.</w:t>
      </w:r>
    </w:p>
    <w:p w14:paraId="5FF79F06" w14:textId="5AE9C49F" w:rsidR="009A55F1" w:rsidRDefault="009A55F1" w:rsidP="009A55F1">
      <w:pPr>
        <w:spacing w:after="180"/>
        <w:rPr>
          <w:rFonts w:ascii="Arial" w:hAnsi="Arial" w:cs="Arial"/>
          <w:b/>
          <w:bCs/>
          <w:i/>
          <w:iCs/>
          <w:lang w:val="en-US"/>
        </w:rPr>
      </w:pPr>
      <w:r>
        <w:rPr>
          <w:rFonts w:ascii="Arial" w:hAnsi="Arial" w:cs="Arial"/>
          <w:b/>
          <w:bCs/>
          <w:i/>
          <w:iCs/>
          <w:lang w:val="en-US"/>
        </w:rPr>
        <w:t xml:space="preserve">Proposal 3: Measurement configurations: SMTCs or MGs shall be limited when </w:t>
      </w:r>
      <w:r w:rsidRPr="007C5119">
        <w:rPr>
          <w:rFonts w:ascii="Arial" w:hAnsi="Arial" w:cs="Arial"/>
          <w:b/>
          <w:bCs/>
          <w:i/>
          <w:iCs/>
          <w:lang w:val="en-US"/>
        </w:rPr>
        <w:t xml:space="preserve">no </w:t>
      </w:r>
      <w:r>
        <w:rPr>
          <w:rFonts w:ascii="Arial" w:hAnsi="Arial" w:cs="Arial"/>
          <w:b/>
          <w:bCs/>
          <w:i/>
          <w:iCs/>
          <w:lang w:val="en-US"/>
        </w:rPr>
        <w:t xml:space="preserve">valid </w:t>
      </w:r>
      <w:r w:rsidRPr="007C5119">
        <w:rPr>
          <w:rFonts w:ascii="Arial" w:hAnsi="Arial" w:cs="Arial"/>
          <w:b/>
          <w:bCs/>
          <w:i/>
          <w:iCs/>
          <w:lang w:val="en-US"/>
        </w:rPr>
        <w:t>necessary information from the serving cell</w:t>
      </w:r>
      <w:r>
        <w:rPr>
          <w:rFonts w:ascii="Arial" w:hAnsi="Arial" w:cs="Arial"/>
          <w:b/>
          <w:bCs/>
          <w:i/>
          <w:iCs/>
          <w:lang w:val="en-US"/>
        </w:rPr>
        <w:t xml:space="preserve">.  e.g. </w:t>
      </w:r>
      <w:r w:rsidRPr="00D43180">
        <w:rPr>
          <w:rFonts w:ascii="Arial" w:hAnsi="Arial" w:cs="Arial"/>
          <w:b/>
          <w:bCs/>
          <w:i/>
          <w:iCs/>
          <w:lang w:val="en-US"/>
        </w:rPr>
        <w:t>duration of SMTC and MGL shall be s</w:t>
      </w:r>
      <w:r>
        <w:rPr>
          <w:rFonts w:ascii="Arial" w:hAnsi="Arial" w:cs="Arial"/>
          <w:b/>
          <w:bCs/>
          <w:i/>
          <w:iCs/>
          <w:lang w:val="en-US"/>
        </w:rPr>
        <w:t>et longer than a threshold [3], [4]ms.</w:t>
      </w:r>
    </w:p>
    <w:p w14:paraId="1BCE2958" w14:textId="77777777" w:rsidR="000364F3" w:rsidRPr="000364F3" w:rsidRDefault="000364F3" w:rsidP="000364F3">
      <w:pPr>
        <w:spacing w:after="180"/>
        <w:rPr>
          <w:rFonts w:ascii="Arial" w:eastAsiaTheme="minorEastAsia" w:hAnsi="Arial" w:cs="Arial"/>
          <w:b/>
          <w:bCs/>
          <w:i/>
          <w:iCs/>
          <w:lang w:val="en-US" w:eastAsia="zh-CN"/>
        </w:rPr>
      </w:pPr>
      <w:r w:rsidRPr="000364F3">
        <w:rPr>
          <w:rFonts w:ascii="Arial" w:eastAsiaTheme="minorEastAsia" w:hAnsi="Arial" w:cs="Arial"/>
          <w:b/>
          <w:bCs/>
          <w:i/>
          <w:iCs/>
          <w:lang w:val="en-US" w:eastAsia="zh-CN"/>
        </w:rPr>
        <w:t xml:space="preserve">Proposal 4: Specify the applicability section like </w:t>
      </w:r>
    </w:p>
    <w:p w14:paraId="4F14DE79" w14:textId="77777777" w:rsidR="000364F3" w:rsidRPr="000364F3" w:rsidRDefault="000364F3" w:rsidP="000364F3">
      <w:pPr>
        <w:pStyle w:val="ListParagraph"/>
        <w:numPr>
          <w:ilvl w:val="0"/>
          <w:numId w:val="6"/>
        </w:numPr>
        <w:spacing w:after="0" w:line="240" w:lineRule="auto"/>
        <w:rPr>
          <w:rFonts w:ascii="Arial" w:eastAsiaTheme="minorEastAsia" w:hAnsi="Arial" w:cs="Arial"/>
          <w:b/>
          <w:bCs/>
          <w:i/>
          <w:iCs/>
          <w:sz w:val="20"/>
          <w:szCs w:val="20"/>
          <w:lang w:val="en-US" w:eastAsia="zh-CN"/>
        </w:rPr>
      </w:pPr>
      <w:r w:rsidRPr="000364F3">
        <w:rPr>
          <w:rFonts w:ascii="Arial" w:eastAsiaTheme="minorEastAsia" w:hAnsi="Arial" w:cs="Arial"/>
          <w:b/>
          <w:bCs/>
          <w:i/>
          <w:iCs/>
          <w:sz w:val="20"/>
          <w:szCs w:val="20"/>
          <w:lang w:val="en-US" w:eastAsia="zh-CN"/>
        </w:rPr>
        <w:t>New sections defined in Rel-17 NTN WI are applicable for UE capable of satellite access node (i.e., GEO/LEO, we can use the capability if RAN2 introduced)</w:t>
      </w:r>
    </w:p>
    <w:p w14:paraId="6EA7A910" w14:textId="77777777" w:rsidR="000364F3" w:rsidRPr="000364F3" w:rsidRDefault="000364F3" w:rsidP="000364F3">
      <w:pPr>
        <w:pStyle w:val="ListParagraph"/>
        <w:numPr>
          <w:ilvl w:val="0"/>
          <w:numId w:val="6"/>
        </w:numPr>
        <w:spacing w:after="0" w:line="240" w:lineRule="auto"/>
        <w:rPr>
          <w:rFonts w:ascii="Arial" w:eastAsiaTheme="minorEastAsia" w:hAnsi="Arial" w:cs="Arial"/>
          <w:b/>
          <w:bCs/>
          <w:i/>
          <w:iCs/>
          <w:sz w:val="20"/>
          <w:szCs w:val="20"/>
          <w:lang w:val="en-US" w:eastAsia="zh-CN"/>
        </w:rPr>
      </w:pPr>
      <w:r w:rsidRPr="000364F3">
        <w:rPr>
          <w:rFonts w:ascii="Arial" w:eastAsiaTheme="minorEastAsia" w:hAnsi="Arial" w:cs="Arial"/>
          <w:b/>
          <w:bCs/>
          <w:i/>
          <w:iCs/>
          <w:sz w:val="20"/>
          <w:szCs w:val="20"/>
          <w:lang w:val="en-US" w:eastAsia="zh-CN"/>
        </w:rPr>
        <w:t xml:space="preserve">Existing sections defined are applicable for UE capable of HAPS gNB (not sure there is a capability for UE for HAPS). </w:t>
      </w:r>
    </w:p>
    <w:p w14:paraId="68F22235" w14:textId="77777777" w:rsidR="000364F3" w:rsidRDefault="000364F3" w:rsidP="00BB6F74">
      <w:pPr>
        <w:spacing w:after="180"/>
        <w:rPr>
          <w:rFonts w:ascii="Arial" w:hAnsi="Arial" w:cs="Arial"/>
          <w:b/>
          <w:bCs/>
          <w:i/>
          <w:iCs/>
          <w:lang w:val="en-US"/>
        </w:rPr>
      </w:pPr>
    </w:p>
    <w:p w14:paraId="222899A4" w14:textId="2D712701" w:rsidR="00BB6F74" w:rsidRDefault="00BB6F74" w:rsidP="00BB6F74">
      <w:pPr>
        <w:spacing w:after="180"/>
        <w:rPr>
          <w:rFonts w:ascii="Arial" w:hAnsi="Arial" w:cs="Arial"/>
          <w:b/>
          <w:bCs/>
          <w:i/>
          <w:iCs/>
          <w:lang w:val="en-US"/>
        </w:rPr>
      </w:pPr>
      <w:r w:rsidRPr="00C03FA4">
        <w:rPr>
          <w:rFonts w:ascii="Arial" w:hAnsi="Arial" w:cs="Arial"/>
          <w:b/>
          <w:bCs/>
          <w:i/>
          <w:iCs/>
          <w:lang w:val="en-US"/>
        </w:rPr>
        <w:t>Proposal</w:t>
      </w:r>
      <w:r>
        <w:rPr>
          <w:rFonts w:ascii="Arial" w:hAnsi="Arial" w:cs="Arial"/>
          <w:b/>
          <w:bCs/>
          <w:i/>
          <w:iCs/>
          <w:lang w:val="en-US"/>
        </w:rPr>
        <w:t xml:space="preserve"> </w:t>
      </w:r>
      <w:r w:rsidR="000364F3">
        <w:rPr>
          <w:rFonts w:ascii="Arial" w:hAnsi="Arial" w:cs="Arial"/>
          <w:b/>
          <w:bCs/>
          <w:i/>
          <w:iCs/>
          <w:lang w:val="en-US"/>
        </w:rPr>
        <w:t>5</w:t>
      </w:r>
      <w:r w:rsidRPr="00C03FA4">
        <w:rPr>
          <w:rFonts w:ascii="Arial" w:hAnsi="Arial" w:cs="Arial"/>
          <w:b/>
          <w:bCs/>
          <w:i/>
          <w:iCs/>
          <w:lang w:val="en-US"/>
        </w:rPr>
        <w:t xml:space="preserve">: </w:t>
      </w:r>
      <w:r>
        <w:rPr>
          <w:rFonts w:ascii="Arial" w:hAnsi="Arial" w:cs="Arial"/>
          <w:b/>
          <w:bCs/>
          <w:i/>
          <w:iCs/>
          <w:lang w:val="en-US"/>
        </w:rPr>
        <w:t>No need to change or add BLER.</w:t>
      </w:r>
    </w:p>
    <w:p w14:paraId="45E626BF" w14:textId="2017F8BC" w:rsidR="00BB6F74" w:rsidRPr="00C92008" w:rsidRDefault="00BB6F74" w:rsidP="00BB6F74">
      <w:pPr>
        <w:spacing w:after="180"/>
        <w:rPr>
          <w:rFonts w:ascii="Arial" w:eastAsiaTheme="minorEastAsia" w:hAnsi="Arial" w:cs="Arial"/>
          <w:b/>
          <w:bCs/>
          <w:i/>
          <w:iCs/>
          <w:lang w:val="en-US" w:eastAsia="zh-CN"/>
        </w:rPr>
      </w:pPr>
      <w:r w:rsidRPr="00C92008">
        <w:rPr>
          <w:rFonts w:ascii="Arial" w:hAnsi="Arial" w:cs="Arial"/>
          <w:b/>
          <w:bCs/>
          <w:i/>
          <w:iCs/>
          <w:lang w:val="en-US"/>
        </w:rPr>
        <w:t>Proposal</w:t>
      </w:r>
      <w:r w:rsidR="000364F3">
        <w:rPr>
          <w:rFonts w:ascii="Arial" w:hAnsi="Arial" w:cs="Arial"/>
          <w:b/>
          <w:bCs/>
          <w:i/>
          <w:iCs/>
          <w:lang w:val="en-US"/>
        </w:rPr>
        <w:t xml:space="preserve"> 6</w:t>
      </w:r>
      <w:r w:rsidRPr="00C92008">
        <w:rPr>
          <w:rFonts w:ascii="Arial" w:hAnsi="Arial" w:cs="Arial"/>
          <w:b/>
          <w:bCs/>
          <w:i/>
          <w:iCs/>
          <w:lang w:val="en-US"/>
        </w:rPr>
        <w:t xml:space="preserve">: </w:t>
      </w:r>
      <w:r w:rsidRPr="00C92008">
        <w:rPr>
          <w:rFonts w:ascii="Arial" w:eastAsia="Microsoft YaHei" w:hAnsi="Arial" w:cs="Arial"/>
          <w:b/>
          <w:bCs/>
          <w:i/>
          <w:iCs/>
          <w:lang w:val="en-US" w:eastAsia="zh-CN"/>
        </w:rPr>
        <w:t xml:space="preserve"> Add scaling factor K on </w:t>
      </w:r>
      <w:r w:rsidRPr="00C92008">
        <w:rPr>
          <w:rFonts w:ascii="Arial" w:hAnsi="Arial" w:cs="Arial"/>
          <w:b/>
          <w:bCs/>
          <w:i/>
          <w:iCs/>
        </w:rPr>
        <w:t>T</w:t>
      </w:r>
      <w:r w:rsidRPr="00C92008">
        <w:rPr>
          <w:rFonts w:ascii="Arial" w:hAnsi="Arial" w:cs="Arial"/>
          <w:b/>
          <w:bCs/>
          <w:i/>
          <w:iCs/>
          <w:vertAlign w:val="subscript"/>
        </w:rPr>
        <w:t xml:space="preserve">Evaluate_out_SSB </w:t>
      </w:r>
      <w:r w:rsidRPr="00C92008">
        <w:rPr>
          <w:rFonts w:ascii="Arial" w:hAnsi="Arial" w:cs="Arial"/>
          <w:b/>
          <w:bCs/>
          <w:i/>
          <w:iCs/>
        </w:rPr>
        <w:t>and T</w:t>
      </w:r>
      <w:r w:rsidRPr="00C92008">
        <w:rPr>
          <w:rFonts w:ascii="Arial" w:hAnsi="Arial" w:cs="Arial"/>
          <w:b/>
          <w:bCs/>
          <w:i/>
          <w:iCs/>
          <w:vertAlign w:val="subscript"/>
        </w:rPr>
        <w:t>Evaluate_in_SSB</w:t>
      </w:r>
      <w:r w:rsidRPr="00C92008">
        <w:rPr>
          <w:rFonts w:ascii="Arial" w:hAnsi="Arial" w:cs="Arial"/>
          <w:b/>
          <w:bCs/>
          <w:i/>
          <w:iCs/>
        </w:rPr>
        <w:t xml:space="preserve">. </w:t>
      </w:r>
    </w:p>
    <w:p w14:paraId="29694FD8" w14:textId="77777777" w:rsidR="00BB6F74" w:rsidRPr="00C92008" w:rsidRDefault="00BB6F74" w:rsidP="00BB6F74">
      <w:pPr>
        <w:pStyle w:val="TH"/>
        <w:rPr>
          <w:bCs/>
          <w:i/>
          <w:iCs/>
        </w:rPr>
      </w:pPr>
      <w:r w:rsidRPr="00C92008">
        <w:rPr>
          <w:bCs/>
          <w:i/>
          <w:iCs/>
        </w:rPr>
        <w:t>Table 8.1.2.2-1: Evaluation period T</w:t>
      </w:r>
      <w:r w:rsidRPr="00C92008">
        <w:rPr>
          <w:bCs/>
          <w:i/>
          <w:iCs/>
          <w:vertAlign w:val="subscript"/>
        </w:rPr>
        <w:t>Evaluate_out_SSB</w:t>
      </w:r>
      <w:r w:rsidRPr="00C92008">
        <w:rPr>
          <w:bCs/>
          <w:i/>
          <w:iCs/>
        </w:rPr>
        <w:t xml:space="preserve"> and T</w:t>
      </w:r>
      <w:r w:rsidRPr="00C92008">
        <w:rPr>
          <w:bCs/>
          <w:i/>
          <w:iCs/>
          <w:vertAlign w:val="subscript"/>
        </w:rPr>
        <w:t>Evaluate_in_SSB</w:t>
      </w:r>
      <w:r w:rsidRPr="00C92008">
        <w:rPr>
          <w:bCs/>
          <w:i/>
          <w:iC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B6F74" w:rsidRPr="00C92008" w14:paraId="39708A7C" w14:textId="77777777" w:rsidTr="00CA0152">
        <w:trPr>
          <w:jc w:val="center"/>
        </w:trPr>
        <w:tc>
          <w:tcPr>
            <w:tcW w:w="2035" w:type="dxa"/>
            <w:shd w:val="clear" w:color="auto" w:fill="auto"/>
          </w:tcPr>
          <w:p w14:paraId="4828DEDF" w14:textId="77777777" w:rsidR="00BB6F74" w:rsidRPr="00C92008" w:rsidRDefault="00BB6F74" w:rsidP="00CA0152">
            <w:pPr>
              <w:pStyle w:val="TAH"/>
              <w:rPr>
                <w:bCs/>
                <w:i/>
                <w:iCs/>
              </w:rPr>
            </w:pPr>
            <w:r w:rsidRPr="00C92008">
              <w:rPr>
                <w:bCs/>
                <w:i/>
                <w:iCs/>
              </w:rPr>
              <w:t>Configuration</w:t>
            </w:r>
          </w:p>
        </w:tc>
        <w:tc>
          <w:tcPr>
            <w:tcW w:w="3260" w:type="dxa"/>
            <w:shd w:val="clear" w:color="auto" w:fill="auto"/>
          </w:tcPr>
          <w:p w14:paraId="62FADCD6" w14:textId="77777777" w:rsidR="00BB6F74" w:rsidRPr="00C92008" w:rsidRDefault="00BB6F74" w:rsidP="00CA0152">
            <w:pPr>
              <w:pStyle w:val="TAH"/>
              <w:rPr>
                <w:bCs/>
                <w:i/>
                <w:iCs/>
              </w:rPr>
            </w:pPr>
            <w:r w:rsidRPr="00C92008">
              <w:rPr>
                <w:bCs/>
                <w:i/>
                <w:iCs/>
              </w:rPr>
              <w:t>T</w:t>
            </w:r>
            <w:r w:rsidRPr="00C92008">
              <w:rPr>
                <w:bCs/>
                <w:i/>
                <w:iCs/>
                <w:vertAlign w:val="subscript"/>
              </w:rPr>
              <w:t>Evaluate_out_SSB</w:t>
            </w:r>
            <w:r w:rsidRPr="00C92008">
              <w:rPr>
                <w:bCs/>
                <w:i/>
                <w:iCs/>
              </w:rPr>
              <w:t xml:space="preserve"> (ms) </w:t>
            </w:r>
          </w:p>
        </w:tc>
        <w:tc>
          <w:tcPr>
            <w:tcW w:w="3309" w:type="dxa"/>
            <w:shd w:val="clear" w:color="auto" w:fill="auto"/>
          </w:tcPr>
          <w:p w14:paraId="4CF6F70D" w14:textId="77777777" w:rsidR="00BB6F74" w:rsidRPr="00C92008" w:rsidRDefault="00BB6F74" w:rsidP="00CA0152">
            <w:pPr>
              <w:pStyle w:val="TAH"/>
              <w:rPr>
                <w:bCs/>
                <w:i/>
                <w:iCs/>
              </w:rPr>
            </w:pPr>
            <w:r w:rsidRPr="00C92008">
              <w:rPr>
                <w:bCs/>
                <w:i/>
                <w:iCs/>
              </w:rPr>
              <w:t>T</w:t>
            </w:r>
            <w:r w:rsidRPr="00C92008">
              <w:rPr>
                <w:bCs/>
                <w:i/>
                <w:iCs/>
                <w:vertAlign w:val="subscript"/>
              </w:rPr>
              <w:t>Evaluate_in_SSB</w:t>
            </w:r>
            <w:r w:rsidRPr="00C92008">
              <w:rPr>
                <w:bCs/>
                <w:i/>
                <w:iCs/>
              </w:rPr>
              <w:t xml:space="preserve"> (ms) </w:t>
            </w:r>
          </w:p>
        </w:tc>
      </w:tr>
      <w:tr w:rsidR="00BB6F74" w:rsidRPr="00C92008" w14:paraId="083EBAA8" w14:textId="77777777" w:rsidTr="00CA0152">
        <w:trPr>
          <w:jc w:val="center"/>
        </w:trPr>
        <w:tc>
          <w:tcPr>
            <w:tcW w:w="2035" w:type="dxa"/>
            <w:shd w:val="clear" w:color="auto" w:fill="auto"/>
          </w:tcPr>
          <w:p w14:paraId="2D7D8BF1" w14:textId="77777777" w:rsidR="00BB6F74" w:rsidRPr="00C92008" w:rsidRDefault="00BB6F74" w:rsidP="00CA0152">
            <w:pPr>
              <w:pStyle w:val="TAC"/>
              <w:rPr>
                <w:b/>
                <w:bCs/>
                <w:i/>
                <w:iCs/>
              </w:rPr>
            </w:pPr>
            <w:r w:rsidRPr="00C92008">
              <w:rPr>
                <w:b/>
                <w:bCs/>
                <w:i/>
                <w:iCs/>
              </w:rPr>
              <w:t>no DRX</w:t>
            </w:r>
          </w:p>
        </w:tc>
        <w:tc>
          <w:tcPr>
            <w:tcW w:w="3260" w:type="dxa"/>
            <w:shd w:val="clear" w:color="auto" w:fill="auto"/>
          </w:tcPr>
          <w:p w14:paraId="446E6EAC" w14:textId="77777777" w:rsidR="00BB6F74" w:rsidRPr="00C92008" w:rsidRDefault="00BB6F74" w:rsidP="00CA0152">
            <w:pPr>
              <w:pStyle w:val="TAC"/>
              <w:rPr>
                <w:b/>
                <w:bCs/>
                <w:i/>
                <w:iCs/>
              </w:rPr>
            </w:pPr>
            <w:r w:rsidRPr="00C92008">
              <w:rPr>
                <w:b/>
                <w:bCs/>
                <w:i/>
                <w:iCs/>
              </w:rPr>
              <w:t xml:space="preserve">Max(200, Ceil(10 </w:t>
            </w:r>
            <w:r w:rsidRPr="00C92008">
              <w:rPr>
                <w:rFonts w:cs="Arial"/>
                <w:b/>
                <w:bCs/>
                <w:i/>
                <w:iCs/>
                <w:szCs w:val="18"/>
              </w:rPr>
              <w:sym w:font="Symbol" w:char="F0B4"/>
            </w:r>
            <w:r w:rsidRPr="00C92008">
              <w:rPr>
                <w:rFonts w:cs="Arial"/>
                <w:b/>
                <w:bCs/>
                <w:i/>
                <w:iCs/>
                <w:szCs w:val="18"/>
              </w:rPr>
              <w:t xml:space="preserve"> </w:t>
            </w:r>
            <w:r w:rsidRPr="00C92008">
              <w:rPr>
                <w:b/>
                <w:bCs/>
                <w:i/>
                <w:iCs/>
              </w:rPr>
              <w:t>P)</w:t>
            </w:r>
            <w:r w:rsidRPr="00C92008">
              <w:rPr>
                <w:rFonts w:cs="Arial"/>
                <w:b/>
                <w:bCs/>
                <w:i/>
                <w:iCs/>
                <w:szCs w:val="18"/>
              </w:rPr>
              <w:t xml:space="preserve"> </w:t>
            </w:r>
            <w:r w:rsidRPr="00C92008">
              <w:rPr>
                <w:rFonts w:cs="Arial"/>
                <w:b/>
                <w:bCs/>
                <w:i/>
                <w:iCs/>
                <w:szCs w:val="18"/>
              </w:rPr>
              <w:sym w:font="Symbol" w:char="F0B4"/>
            </w:r>
            <w:r w:rsidRPr="00C92008">
              <w:rPr>
                <w:b/>
                <w:bCs/>
                <w:i/>
                <w:iCs/>
              </w:rPr>
              <w:t xml:space="preserve"> K</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SSB</w:t>
            </w:r>
            <w:r w:rsidRPr="00C92008">
              <w:rPr>
                <w:b/>
                <w:bCs/>
                <w:i/>
                <w:iCs/>
              </w:rPr>
              <w:t>)</w:t>
            </w:r>
          </w:p>
        </w:tc>
        <w:tc>
          <w:tcPr>
            <w:tcW w:w="3309" w:type="dxa"/>
            <w:shd w:val="clear" w:color="auto" w:fill="auto"/>
          </w:tcPr>
          <w:p w14:paraId="5B989952" w14:textId="77777777" w:rsidR="00BB6F74" w:rsidRPr="00C92008" w:rsidRDefault="00BB6F74" w:rsidP="00CA0152">
            <w:pPr>
              <w:pStyle w:val="TAC"/>
              <w:rPr>
                <w:b/>
                <w:bCs/>
                <w:i/>
                <w:iCs/>
              </w:rPr>
            </w:pPr>
            <w:r w:rsidRPr="00C92008">
              <w:rPr>
                <w:b/>
                <w:bCs/>
                <w:i/>
                <w:iCs/>
              </w:rPr>
              <w:t xml:space="preserve">Max(100, Ceil(5 </w:t>
            </w:r>
            <w:r w:rsidRPr="00C92008">
              <w:rPr>
                <w:rFonts w:cs="Arial"/>
                <w:b/>
                <w:bCs/>
                <w:i/>
                <w:iCs/>
                <w:szCs w:val="18"/>
              </w:rPr>
              <w:sym w:font="Symbol" w:char="F0B4"/>
            </w:r>
            <w:r w:rsidRPr="00C92008">
              <w:rPr>
                <w:rFonts w:cs="Arial"/>
                <w:b/>
                <w:bCs/>
                <w:i/>
                <w:iCs/>
                <w:szCs w:val="18"/>
              </w:rPr>
              <w:t xml:space="preserve"> </w:t>
            </w:r>
            <w:r w:rsidRPr="00C92008">
              <w:rPr>
                <w:b/>
                <w:bCs/>
                <w:i/>
                <w:iCs/>
              </w:rPr>
              <w:t xml:space="preserve">P) </w:t>
            </w:r>
            <w:r w:rsidRPr="00C92008">
              <w:rPr>
                <w:rFonts w:cs="Arial"/>
                <w:b/>
                <w:bCs/>
                <w:i/>
                <w:iCs/>
                <w:szCs w:val="18"/>
              </w:rPr>
              <w:sym w:font="Symbol" w:char="F0B4"/>
            </w:r>
            <w:r w:rsidRPr="00C92008">
              <w:rPr>
                <w:b/>
                <w:bCs/>
                <w:i/>
                <w:iCs/>
              </w:rPr>
              <w:t xml:space="preserve"> K</w:t>
            </w:r>
            <w:r w:rsidRPr="00C92008">
              <w:rPr>
                <w:rFonts w:cs="Arial"/>
                <w:b/>
                <w:bCs/>
                <w:i/>
                <w:iCs/>
                <w:szCs w:val="18"/>
              </w:rPr>
              <w:t xml:space="preserve"> </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SSB</w:t>
            </w:r>
            <w:r w:rsidRPr="00C92008">
              <w:rPr>
                <w:b/>
                <w:bCs/>
                <w:i/>
                <w:iCs/>
              </w:rPr>
              <w:t>)</w:t>
            </w:r>
          </w:p>
        </w:tc>
      </w:tr>
      <w:tr w:rsidR="00BB6F74" w:rsidRPr="00DB6AD2" w14:paraId="4768881A" w14:textId="77777777" w:rsidTr="00CA0152">
        <w:trPr>
          <w:jc w:val="center"/>
        </w:trPr>
        <w:tc>
          <w:tcPr>
            <w:tcW w:w="2035" w:type="dxa"/>
            <w:shd w:val="clear" w:color="auto" w:fill="auto"/>
          </w:tcPr>
          <w:p w14:paraId="698B66AB" w14:textId="77777777" w:rsidR="00BB6F74" w:rsidRPr="00C92008" w:rsidRDefault="00BB6F74" w:rsidP="00CA0152">
            <w:pPr>
              <w:pStyle w:val="TAC"/>
              <w:rPr>
                <w:b/>
                <w:bCs/>
                <w:i/>
                <w:iCs/>
              </w:rPr>
            </w:pPr>
            <w:r w:rsidRPr="00C92008">
              <w:rPr>
                <w:b/>
                <w:bCs/>
                <w:i/>
                <w:iCs/>
              </w:rPr>
              <w:t>DRX cycle</w:t>
            </w:r>
            <w:r w:rsidRPr="00C92008">
              <w:rPr>
                <w:rFonts w:hint="eastAsia"/>
                <w:b/>
                <w:bCs/>
                <w:i/>
                <w:iCs/>
              </w:rPr>
              <w:t>≤</w:t>
            </w:r>
            <w:r w:rsidRPr="00C92008">
              <w:rPr>
                <w:b/>
                <w:bCs/>
                <w:i/>
                <w:iCs/>
              </w:rPr>
              <w:t>320</w:t>
            </w:r>
            <w:r w:rsidRPr="00C92008">
              <w:rPr>
                <w:rFonts w:hint="eastAsia"/>
                <w:b/>
                <w:bCs/>
                <w:i/>
                <w:iCs/>
                <w:lang w:val="en-US" w:eastAsia="zh-CN"/>
              </w:rPr>
              <w:t>ms</w:t>
            </w:r>
          </w:p>
        </w:tc>
        <w:tc>
          <w:tcPr>
            <w:tcW w:w="3260" w:type="dxa"/>
            <w:shd w:val="clear" w:color="auto" w:fill="auto"/>
          </w:tcPr>
          <w:p w14:paraId="23EE8B55" w14:textId="77777777" w:rsidR="00BB6F74" w:rsidRPr="00C92008" w:rsidRDefault="00BB6F74" w:rsidP="00CA0152">
            <w:pPr>
              <w:pStyle w:val="TAC"/>
              <w:rPr>
                <w:b/>
                <w:bCs/>
                <w:i/>
                <w:iCs/>
                <w:lang w:val="fr-FR"/>
              </w:rPr>
            </w:pPr>
            <w:r w:rsidRPr="00C92008">
              <w:rPr>
                <w:b/>
                <w:bCs/>
                <w:i/>
                <w:iCs/>
                <w:lang w:val="fr-FR"/>
              </w:rPr>
              <w:t xml:space="preserve">Max(200, Ceil(15 </w:t>
            </w:r>
            <w:r w:rsidRPr="00C92008">
              <w:rPr>
                <w:rFonts w:cs="Arial"/>
                <w:b/>
                <w:bCs/>
                <w:i/>
                <w:iCs/>
                <w:szCs w:val="18"/>
              </w:rPr>
              <w:sym w:font="Symbol" w:char="F0B4"/>
            </w:r>
            <w:r w:rsidRPr="00C92008">
              <w:rPr>
                <w:rFonts w:cs="Arial"/>
                <w:b/>
                <w:bCs/>
                <w:i/>
                <w:iCs/>
                <w:szCs w:val="18"/>
                <w:lang w:val="fr-FR"/>
              </w:rPr>
              <w:t xml:space="preserve"> </w:t>
            </w:r>
            <w:r w:rsidRPr="00C92008">
              <w:rPr>
                <w:b/>
                <w:bCs/>
                <w:i/>
                <w:iCs/>
                <w:lang w:val="fr-FR"/>
              </w:rPr>
              <w:t xml:space="preserve">P) </w:t>
            </w:r>
            <w:r w:rsidRPr="00C92008">
              <w:rPr>
                <w:rFonts w:cs="Arial"/>
                <w:b/>
                <w:bCs/>
                <w:i/>
                <w:iCs/>
                <w:szCs w:val="18"/>
              </w:rPr>
              <w:sym w:font="Symbol" w:char="F0B4"/>
            </w:r>
            <w:r w:rsidRPr="00C92008">
              <w:rPr>
                <w:b/>
                <w:bCs/>
                <w:i/>
                <w:iCs/>
              </w:rPr>
              <w:t xml:space="preserve"> K</w:t>
            </w:r>
            <w:r w:rsidRPr="00C92008">
              <w:rPr>
                <w:rFonts w:cs="Arial"/>
                <w:b/>
                <w:bCs/>
                <w:i/>
                <w:iCs/>
                <w:szCs w:val="18"/>
                <w:lang w:val="fr-FR"/>
              </w:rPr>
              <w:t xml:space="preserve"> </w:t>
            </w:r>
            <w:r w:rsidRPr="00C92008">
              <w:rPr>
                <w:rFonts w:cs="Arial"/>
                <w:b/>
                <w:bCs/>
                <w:i/>
                <w:iCs/>
                <w:szCs w:val="18"/>
              </w:rPr>
              <w:sym w:font="Symbol" w:char="F0B4"/>
            </w:r>
            <w:r w:rsidRPr="00C92008">
              <w:rPr>
                <w:b/>
                <w:bCs/>
                <w:i/>
                <w:iCs/>
                <w:lang w:val="fr-FR"/>
              </w:rPr>
              <w:t>Max(T</w:t>
            </w:r>
            <w:r w:rsidRPr="00C92008">
              <w:rPr>
                <w:b/>
                <w:bCs/>
                <w:i/>
                <w:iCs/>
                <w:vertAlign w:val="subscript"/>
                <w:lang w:val="fr-FR"/>
              </w:rPr>
              <w:t>DRX</w:t>
            </w:r>
            <w:r w:rsidRPr="00C92008">
              <w:rPr>
                <w:b/>
                <w:bCs/>
                <w:i/>
                <w:iCs/>
                <w:lang w:val="fr-FR"/>
              </w:rPr>
              <w:t>,T</w:t>
            </w:r>
            <w:r w:rsidRPr="00C92008">
              <w:rPr>
                <w:b/>
                <w:bCs/>
                <w:i/>
                <w:iCs/>
                <w:vertAlign w:val="subscript"/>
                <w:lang w:val="fr-FR"/>
              </w:rPr>
              <w:t>SSB</w:t>
            </w:r>
            <w:r w:rsidRPr="00C92008">
              <w:rPr>
                <w:b/>
                <w:bCs/>
                <w:i/>
                <w:iCs/>
                <w:lang w:val="fr-FR"/>
              </w:rPr>
              <w:t>))</w:t>
            </w:r>
          </w:p>
        </w:tc>
        <w:tc>
          <w:tcPr>
            <w:tcW w:w="3309" w:type="dxa"/>
            <w:shd w:val="clear" w:color="auto" w:fill="auto"/>
          </w:tcPr>
          <w:p w14:paraId="11641439" w14:textId="77777777" w:rsidR="00BB6F74" w:rsidRPr="00C92008" w:rsidRDefault="00BB6F74" w:rsidP="00CA0152">
            <w:pPr>
              <w:pStyle w:val="TAC"/>
              <w:rPr>
                <w:b/>
                <w:bCs/>
                <w:i/>
                <w:iCs/>
                <w:lang w:val="fr-FR"/>
              </w:rPr>
            </w:pPr>
            <w:r w:rsidRPr="00C92008">
              <w:rPr>
                <w:b/>
                <w:bCs/>
                <w:i/>
                <w:iCs/>
                <w:lang w:val="fr-FR"/>
              </w:rPr>
              <w:t xml:space="preserve">Max(100, Ceil(7.5 </w:t>
            </w:r>
            <w:r w:rsidRPr="00C92008">
              <w:rPr>
                <w:rFonts w:cs="Arial"/>
                <w:b/>
                <w:bCs/>
                <w:i/>
                <w:iCs/>
                <w:szCs w:val="18"/>
              </w:rPr>
              <w:sym w:font="Symbol" w:char="F0B4"/>
            </w:r>
            <w:r w:rsidRPr="00C92008">
              <w:rPr>
                <w:rFonts w:cs="Arial"/>
                <w:b/>
                <w:bCs/>
                <w:i/>
                <w:iCs/>
                <w:szCs w:val="18"/>
                <w:lang w:val="fr-FR"/>
              </w:rPr>
              <w:t xml:space="preserve"> </w:t>
            </w:r>
            <w:r w:rsidRPr="00C92008">
              <w:rPr>
                <w:b/>
                <w:bCs/>
                <w:i/>
                <w:iCs/>
                <w:lang w:val="fr-FR"/>
              </w:rPr>
              <w:t xml:space="preserve">P) </w:t>
            </w:r>
            <w:r w:rsidRPr="00C92008">
              <w:rPr>
                <w:rFonts w:cs="Arial"/>
                <w:b/>
                <w:bCs/>
                <w:i/>
                <w:iCs/>
                <w:szCs w:val="18"/>
              </w:rPr>
              <w:sym w:font="Symbol" w:char="F0B4"/>
            </w:r>
            <w:r w:rsidRPr="00C92008">
              <w:rPr>
                <w:b/>
                <w:bCs/>
                <w:i/>
                <w:iCs/>
                <w:lang w:val="fr-FR"/>
              </w:rPr>
              <w:t xml:space="preserve"> K</w:t>
            </w:r>
            <w:r w:rsidRPr="00C92008">
              <w:rPr>
                <w:rFonts w:cs="Arial"/>
                <w:b/>
                <w:bCs/>
                <w:i/>
                <w:iCs/>
                <w:szCs w:val="18"/>
                <w:lang w:val="fr-FR"/>
              </w:rPr>
              <w:t xml:space="preserve"> </w:t>
            </w:r>
            <w:r w:rsidRPr="00C92008">
              <w:rPr>
                <w:rFonts w:cs="Arial"/>
                <w:b/>
                <w:bCs/>
                <w:i/>
                <w:iCs/>
                <w:szCs w:val="18"/>
              </w:rPr>
              <w:sym w:font="Symbol" w:char="F0B4"/>
            </w:r>
            <w:r w:rsidRPr="00C92008">
              <w:rPr>
                <w:rFonts w:cs="Arial"/>
                <w:b/>
                <w:bCs/>
                <w:i/>
                <w:iCs/>
                <w:szCs w:val="18"/>
                <w:lang w:val="fr-FR"/>
              </w:rPr>
              <w:t xml:space="preserve"> </w:t>
            </w:r>
            <w:r w:rsidRPr="00C92008">
              <w:rPr>
                <w:b/>
                <w:bCs/>
                <w:i/>
                <w:iCs/>
                <w:lang w:val="fr-FR"/>
              </w:rPr>
              <w:t>Max(T</w:t>
            </w:r>
            <w:r w:rsidRPr="00C92008">
              <w:rPr>
                <w:b/>
                <w:bCs/>
                <w:i/>
                <w:iCs/>
                <w:vertAlign w:val="subscript"/>
                <w:lang w:val="fr-FR"/>
              </w:rPr>
              <w:t>DRX</w:t>
            </w:r>
            <w:r w:rsidRPr="00C92008">
              <w:rPr>
                <w:b/>
                <w:bCs/>
                <w:i/>
                <w:iCs/>
                <w:lang w:val="fr-FR"/>
              </w:rPr>
              <w:t>,T</w:t>
            </w:r>
            <w:r w:rsidRPr="00C92008">
              <w:rPr>
                <w:b/>
                <w:bCs/>
                <w:i/>
                <w:iCs/>
                <w:vertAlign w:val="subscript"/>
                <w:lang w:val="fr-FR"/>
              </w:rPr>
              <w:t>SSB</w:t>
            </w:r>
            <w:r w:rsidRPr="00C92008">
              <w:rPr>
                <w:b/>
                <w:bCs/>
                <w:i/>
                <w:iCs/>
                <w:lang w:val="fr-FR"/>
              </w:rPr>
              <w:t>))</w:t>
            </w:r>
          </w:p>
        </w:tc>
      </w:tr>
      <w:tr w:rsidR="00BB6F74" w:rsidRPr="00C92008" w14:paraId="4A09F638" w14:textId="77777777" w:rsidTr="00CA0152">
        <w:trPr>
          <w:jc w:val="center"/>
        </w:trPr>
        <w:tc>
          <w:tcPr>
            <w:tcW w:w="2035" w:type="dxa"/>
            <w:shd w:val="clear" w:color="auto" w:fill="auto"/>
          </w:tcPr>
          <w:p w14:paraId="103A2C88" w14:textId="77777777" w:rsidR="00BB6F74" w:rsidRPr="00C92008" w:rsidRDefault="00BB6F74" w:rsidP="00CA0152">
            <w:pPr>
              <w:pStyle w:val="TAC"/>
              <w:rPr>
                <w:b/>
                <w:bCs/>
                <w:i/>
                <w:iCs/>
              </w:rPr>
            </w:pPr>
            <w:r w:rsidRPr="00C92008">
              <w:rPr>
                <w:b/>
                <w:bCs/>
                <w:i/>
                <w:iCs/>
              </w:rPr>
              <w:t>DRX cycle&gt;320</w:t>
            </w:r>
            <w:r w:rsidRPr="00C92008">
              <w:rPr>
                <w:rFonts w:hint="eastAsia"/>
                <w:b/>
                <w:bCs/>
                <w:i/>
                <w:iCs/>
                <w:lang w:val="en-US" w:eastAsia="zh-CN"/>
              </w:rPr>
              <w:t>ms</w:t>
            </w:r>
          </w:p>
        </w:tc>
        <w:tc>
          <w:tcPr>
            <w:tcW w:w="3260" w:type="dxa"/>
            <w:shd w:val="clear" w:color="auto" w:fill="auto"/>
          </w:tcPr>
          <w:p w14:paraId="22CB2424" w14:textId="77777777" w:rsidR="00BB6F74" w:rsidRPr="00C92008" w:rsidRDefault="00BB6F74" w:rsidP="00CA0152">
            <w:pPr>
              <w:pStyle w:val="TAC"/>
              <w:rPr>
                <w:b/>
                <w:bCs/>
                <w:i/>
                <w:iCs/>
              </w:rPr>
            </w:pPr>
            <w:r w:rsidRPr="00C92008">
              <w:rPr>
                <w:b/>
                <w:bCs/>
                <w:i/>
                <w:iCs/>
              </w:rPr>
              <w:t xml:space="preserve">Ceil(10 </w:t>
            </w:r>
            <w:r w:rsidRPr="00C92008">
              <w:rPr>
                <w:rFonts w:cs="Arial"/>
                <w:b/>
                <w:bCs/>
                <w:i/>
                <w:iCs/>
                <w:szCs w:val="18"/>
              </w:rPr>
              <w:sym w:font="Symbol" w:char="F0B4"/>
            </w:r>
            <w:r w:rsidRPr="00C92008">
              <w:rPr>
                <w:rFonts w:cs="Arial"/>
                <w:b/>
                <w:bCs/>
                <w:i/>
                <w:iCs/>
                <w:szCs w:val="18"/>
              </w:rPr>
              <w:t xml:space="preserve"> </w:t>
            </w:r>
            <w:r w:rsidRPr="00C92008">
              <w:rPr>
                <w:b/>
                <w:bCs/>
                <w:i/>
                <w:iCs/>
              </w:rPr>
              <w:t xml:space="preserve">P) </w:t>
            </w:r>
            <w:r w:rsidRPr="00C92008">
              <w:rPr>
                <w:rFonts w:cs="Arial"/>
                <w:b/>
                <w:bCs/>
                <w:i/>
                <w:iCs/>
                <w:szCs w:val="18"/>
              </w:rPr>
              <w:sym w:font="Symbol" w:char="F0B4"/>
            </w:r>
            <w:r w:rsidRPr="00C92008">
              <w:rPr>
                <w:b/>
                <w:bCs/>
                <w:i/>
                <w:iCs/>
              </w:rPr>
              <w:t xml:space="preserve"> K</w:t>
            </w:r>
            <w:r w:rsidRPr="00C92008">
              <w:rPr>
                <w:rFonts w:cs="Arial"/>
                <w:b/>
                <w:bCs/>
                <w:i/>
                <w:iCs/>
                <w:szCs w:val="18"/>
              </w:rPr>
              <w:t xml:space="preserve"> </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DRX</w:t>
            </w:r>
          </w:p>
        </w:tc>
        <w:tc>
          <w:tcPr>
            <w:tcW w:w="3309" w:type="dxa"/>
            <w:shd w:val="clear" w:color="auto" w:fill="auto"/>
          </w:tcPr>
          <w:p w14:paraId="66363E89" w14:textId="77777777" w:rsidR="00BB6F74" w:rsidRPr="00C92008" w:rsidRDefault="00BB6F74" w:rsidP="00CA0152">
            <w:pPr>
              <w:pStyle w:val="TAC"/>
              <w:rPr>
                <w:b/>
                <w:bCs/>
                <w:i/>
                <w:iCs/>
              </w:rPr>
            </w:pPr>
            <w:r w:rsidRPr="00C92008">
              <w:rPr>
                <w:b/>
                <w:bCs/>
                <w:i/>
                <w:iCs/>
              </w:rPr>
              <w:t xml:space="preserve">Ceil(5 </w:t>
            </w:r>
            <w:r w:rsidRPr="00C92008">
              <w:rPr>
                <w:rFonts w:cs="Arial"/>
                <w:b/>
                <w:bCs/>
                <w:i/>
                <w:iCs/>
                <w:szCs w:val="18"/>
              </w:rPr>
              <w:sym w:font="Symbol" w:char="F0B4"/>
            </w:r>
            <w:r w:rsidRPr="00C92008">
              <w:rPr>
                <w:rFonts w:cs="Arial"/>
                <w:b/>
                <w:bCs/>
                <w:i/>
                <w:iCs/>
                <w:szCs w:val="18"/>
              </w:rPr>
              <w:t xml:space="preserve"> </w:t>
            </w:r>
            <w:r w:rsidRPr="00C92008">
              <w:rPr>
                <w:b/>
                <w:bCs/>
                <w:i/>
                <w:iCs/>
              </w:rPr>
              <w:t xml:space="preserve">P) </w:t>
            </w:r>
            <w:r w:rsidRPr="00C92008">
              <w:rPr>
                <w:rFonts w:cs="Arial"/>
                <w:b/>
                <w:bCs/>
                <w:i/>
                <w:iCs/>
                <w:szCs w:val="18"/>
              </w:rPr>
              <w:sym w:font="Symbol" w:char="F0B4"/>
            </w:r>
            <w:r w:rsidRPr="00C92008">
              <w:rPr>
                <w:b/>
                <w:bCs/>
                <w:i/>
                <w:iCs/>
              </w:rPr>
              <w:t xml:space="preserve"> K</w:t>
            </w:r>
            <w:r w:rsidRPr="00C92008">
              <w:rPr>
                <w:rFonts w:cs="Arial"/>
                <w:b/>
                <w:bCs/>
                <w:i/>
                <w:iCs/>
                <w:szCs w:val="18"/>
              </w:rPr>
              <w:t xml:space="preserve"> </w:t>
            </w:r>
            <w:r w:rsidRPr="00C92008">
              <w:rPr>
                <w:rFonts w:cs="Arial"/>
                <w:b/>
                <w:bCs/>
                <w:i/>
                <w:iCs/>
                <w:szCs w:val="18"/>
              </w:rPr>
              <w:sym w:font="Symbol" w:char="F0B4"/>
            </w:r>
            <w:r w:rsidRPr="00C92008">
              <w:rPr>
                <w:rFonts w:cs="Arial"/>
                <w:b/>
                <w:bCs/>
                <w:i/>
                <w:iCs/>
                <w:szCs w:val="18"/>
              </w:rPr>
              <w:t xml:space="preserve"> </w:t>
            </w:r>
            <w:r w:rsidRPr="00C92008">
              <w:rPr>
                <w:b/>
                <w:bCs/>
                <w:i/>
                <w:iCs/>
              </w:rPr>
              <w:t>T</w:t>
            </w:r>
            <w:r w:rsidRPr="00C92008">
              <w:rPr>
                <w:b/>
                <w:bCs/>
                <w:i/>
                <w:iCs/>
                <w:vertAlign w:val="subscript"/>
              </w:rPr>
              <w:t>DRX</w:t>
            </w:r>
          </w:p>
        </w:tc>
      </w:tr>
      <w:tr w:rsidR="00BB6F74" w:rsidRPr="00C92008" w14:paraId="20A03B0A" w14:textId="77777777" w:rsidTr="00CA0152">
        <w:trPr>
          <w:jc w:val="center"/>
        </w:trPr>
        <w:tc>
          <w:tcPr>
            <w:tcW w:w="8604" w:type="dxa"/>
            <w:gridSpan w:val="3"/>
            <w:shd w:val="clear" w:color="auto" w:fill="auto"/>
          </w:tcPr>
          <w:p w14:paraId="7B37A41F" w14:textId="77777777" w:rsidR="00BB6F74" w:rsidRPr="00C92008" w:rsidRDefault="00BB6F74" w:rsidP="00CA0152">
            <w:pPr>
              <w:pStyle w:val="TAN"/>
              <w:rPr>
                <w:b/>
                <w:bCs/>
                <w:i/>
                <w:iCs/>
              </w:rPr>
            </w:pPr>
            <w:r w:rsidRPr="00C92008">
              <w:rPr>
                <w:b/>
                <w:bCs/>
                <w:i/>
                <w:iCs/>
              </w:rPr>
              <w:t>N</w:t>
            </w:r>
            <w:r w:rsidRPr="00C92008">
              <w:rPr>
                <w:b/>
                <w:bCs/>
                <w:i/>
                <w:iCs/>
                <w:lang w:eastAsia="ko-KR"/>
              </w:rPr>
              <w:t>OTE</w:t>
            </w:r>
            <w:r w:rsidRPr="00C92008">
              <w:rPr>
                <w:b/>
                <w:bCs/>
                <w:i/>
                <w:iCs/>
              </w:rPr>
              <w:t>:</w:t>
            </w:r>
            <w:r w:rsidRPr="00C92008">
              <w:rPr>
                <w:b/>
                <w:bCs/>
                <w:i/>
                <w:iCs/>
                <w:sz w:val="28"/>
              </w:rPr>
              <w:tab/>
            </w:r>
            <w:r w:rsidRPr="00C92008">
              <w:rPr>
                <w:b/>
                <w:bCs/>
                <w:i/>
                <w:iCs/>
              </w:rPr>
              <w:t>T</w:t>
            </w:r>
            <w:r w:rsidRPr="00C92008">
              <w:rPr>
                <w:b/>
                <w:bCs/>
                <w:i/>
                <w:iCs/>
                <w:vertAlign w:val="subscript"/>
              </w:rPr>
              <w:t>SSB</w:t>
            </w:r>
            <w:r w:rsidRPr="00C92008">
              <w:rPr>
                <w:b/>
                <w:bCs/>
                <w:i/>
                <w:iCs/>
              </w:rPr>
              <w:t xml:space="preserve"> is the periodicity of the SSB configured for RLM. T</w:t>
            </w:r>
            <w:r w:rsidRPr="00C92008">
              <w:rPr>
                <w:b/>
                <w:bCs/>
                <w:i/>
                <w:iCs/>
                <w:vertAlign w:val="subscript"/>
              </w:rPr>
              <w:t>DRX</w:t>
            </w:r>
            <w:r w:rsidRPr="00C92008">
              <w:rPr>
                <w:b/>
                <w:bCs/>
                <w:i/>
                <w:iCs/>
              </w:rPr>
              <w:t xml:space="preserve"> is the DRX cycle length.</w:t>
            </w:r>
          </w:p>
        </w:tc>
      </w:tr>
    </w:tbl>
    <w:p w14:paraId="3E05B930" w14:textId="77777777" w:rsidR="00BB6F74" w:rsidRPr="00C92008" w:rsidRDefault="00BB6F74" w:rsidP="00BB6F74">
      <w:pPr>
        <w:spacing w:after="180"/>
        <w:rPr>
          <w:rFonts w:ascii="Arial" w:hAnsi="Arial" w:cs="Arial"/>
          <w:b/>
          <w:bCs/>
          <w:i/>
          <w:iCs/>
          <w:lang w:val="en-US"/>
        </w:rPr>
      </w:pPr>
    </w:p>
    <w:p w14:paraId="7C9E3602" w14:textId="77777777" w:rsidR="00BB6F74" w:rsidRPr="00C92008" w:rsidRDefault="00BB6F74" w:rsidP="00BB6F74">
      <w:pPr>
        <w:spacing w:after="180"/>
        <w:rPr>
          <w:rFonts w:ascii="Arial" w:eastAsiaTheme="minorEastAsia" w:hAnsi="Arial" w:cs="Arial"/>
          <w:b/>
          <w:bCs/>
          <w:i/>
          <w:iCs/>
          <w:lang w:val="en-US" w:eastAsia="zh-CN"/>
        </w:rPr>
      </w:pPr>
      <w:r w:rsidRPr="00C92008">
        <w:rPr>
          <w:rFonts w:ascii="Arial" w:eastAsiaTheme="minorEastAsia" w:hAnsi="Arial" w:cs="Arial" w:hint="eastAsia"/>
          <w:b/>
          <w:bCs/>
          <w:i/>
          <w:iCs/>
          <w:lang w:val="en-US" w:eastAsia="zh-CN"/>
        </w:rPr>
        <w:t>Wh</w:t>
      </w:r>
      <w:r w:rsidRPr="00C92008">
        <w:rPr>
          <w:rFonts w:ascii="Arial" w:eastAsiaTheme="minorEastAsia" w:hAnsi="Arial" w:cs="Arial"/>
          <w:b/>
          <w:bCs/>
          <w:i/>
          <w:iCs/>
          <w:lang w:val="en-US" w:eastAsia="zh-CN"/>
        </w:rPr>
        <w:t>ere, K=</w:t>
      </w:r>
      <w:r>
        <w:rPr>
          <w:rFonts w:ascii="Arial" w:eastAsiaTheme="minorEastAsia" w:hAnsi="Arial" w:cs="Arial"/>
          <w:b/>
          <w:bCs/>
          <w:i/>
          <w:iCs/>
          <w:lang w:val="en-US" w:eastAsia="zh-CN"/>
        </w:rPr>
        <w:t xml:space="preserve"> </w:t>
      </w:r>
      <w:r w:rsidRPr="00C92008">
        <w:rPr>
          <w:rFonts w:ascii="Arial" w:eastAsiaTheme="minorEastAsia" w:hAnsi="Arial" w:cs="Arial"/>
          <w:b/>
          <w:bCs/>
          <w:i/>
          <w:iCs/>
          <w:lang w:val="en-US" w:eastAsia="zh-CN"/>
        </w:rPr>
        <w:t>[2] for GEO an LEO Earth-fixed satellite; K=</w:t>
      </w:r>
      <w:r>
        <w:rPr>
          <w:rFonts w:ascii="Arial" w:eastAsiaTheme="minorEastAsia" w:hAnsi="Arial" w:cs="Arial"/>
          <w:b/>
          <w:bCs/>
          <w:i/>
          <w:iCs/>
          <w:lang w:val="en-US" w:eastAsia="zh-CN"/>
        </w:rPr>
        <w:t xml:space="preserve"> </w:t>
      </w:r>
      <w:r w:rsidRPr="00C92008">
        <w:rPr>
          <w:rFonts w:ascii="Arial" w:eastAsiaTheme="minorEastAsia" w:hAnsi="Arial" w:cs="Arial"/>
          <w:b/>
          <w:bCs/>
          <w:i/>
          <w:iCs/>
          <w:lang w:val="en-US" w:eastAsia="zh-CN"/>
        </w:rPr>
        <w:t>[1] for LEO Earth-moving satellite.</w:t>
      </w:r>
    </w:p>
    <w:p w14:paraId="0ED56003" w14:textId="77777777" w:rsidR="00592F1B" w:rsidRPr="00592F1B" w:rsidRDefault="00592F1B" w:rsidP="00592F1B">
      <w:pPr>
        <w:rPr>
          <w:lang w:val="en-US"/>
        </w:rPr>
      </w:pPr>
    </w:p>
    <w:p w14:paraId="42C2E795" w14:textId="63D6AD7F" w:rsidR="003D429A" w:rsidRPr="00DE23B1" w:rsidRDefault="003D429A" w:rsidP="000D16EF">
      <w:pPr>
        <w:pStyle w:val="Heading1"/>
        <w:rPr>
          <w:rFonts w:cs="Arial"/>
          <w:lang w:val="en-US"/>
        </w:rPr>
      </w:pPr>
      <w:r w:rsidRPr="00DE23B1">
        <w:rPr>
          <w:rFonts w:cs="Arial"/>
          <w:lang w:val="en-US"/>
        </w:rPr>
        <w:t>References</w:t>
      </w:r>
    </w:p>
    <w:p w14:paraId="15167BB0" w14:textId="229AC453" w:rsidR="0040694B" w:rsidRDefault="00F71027" w:rsidP="000D16EF">
      <w:pPr>
        <w:pStyle w:val="B1"/>
        <w:numPr>
          <w:ilvl w:val="0"/>
          <w:numId w:val="2"/>
        </w:numPr>
        <w:spacing w:after="180" w:line="259" w:lineRule="auto"/>
        <w:ind w:left="426" w:hanging="426"/>
        <w:rPr>
          <w:rFonts w:ascii="Arial" w:hAnsi="Arial" w:cs="Arial"/>
        </w:rPr>
      </w:pPr>
      <w:bookmarkStart w:id="5" w:name="_Ref508638450"/>
      <w:bookmarkStart w:id="6" w:name="_Ref3386619"/>
      <w:r w:rsidRPr="005F2B9A">
        <w:rPr>
          <w:rFonts w:ascii="Arial" w:hAnsi="Arial" w:cs="Arial"/>
        </w:rPr>
        <w:t>R4-2</w:t>
      </w:r>
      <w:r w:rsidR="00B14F58">
        <w:rPr>
          <w:rFonts w:ascii="Arial" w:hAnsi="Arial" w:cs="Arial"/>
        </w:rPr>
        <w:t>202637</w:t>
      </w:r>
      <w:r w:rsidR="00264D31" w:rsidRPr="00056AE7">
        <w:rPr>
          <w:rFonts w:ascii="Arial" w:hAnsi="Arial" w:cs="Arial"/>
        </w:rPr>
        <w:tab/>
      </w:r>
      <w:r w:rsidR="005F2B9A" w:rsidRPr="005F2B9A">
        <w:rPr>
          <w:rFonts w:ascii="Arial" w:hAnsi="Arial" w:cs="Arial"/>
        </w:rPr>
        <w:t>WF on RRM requirements for NTN measurement and mobility</w:t>
      </w:r>
      <w:r w:rsidR="00264D31" w:rsidRPr="00056AE7">
        <w:rPr>
          <w:rFonts w:ascii="Arial" w:hAnsi="Arial" w:cs="Arial"/>
        </w:rPr>
        <w:tab/>
      </w:r>
      <w:bookmarkEnd w:id="5"/>
      <w:bookmarkEnd w:id="6"/>
      <w:r w:rsidR="008F55BE" w:rsidRPr="005F2B9A">
        <w:rPr>
          <w:rFonts w:ascii="Arial" w:hAnsi="Arial" w:cs="Arial"/>
        </w:rPr>
        <w:t>Qualcomm</w:t>
      </w:r>
    </w:p>
    <w:sectPr w:rsidR="0040694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EB5DE" w14:textId="77777777" w:rsidR="008717C4" w:rsidRDefault="008717C4">
      <w:r>
        <w:separator/>
      </w:r>
    </w:p>
  </w:endnote>
  <w:endnote w:type="continuationSeparator" w:id="0">
    <w:p w14:paraId="27D4C6F9" w14:textId="77777777" w:rsidR="008717C4" w:rsidRDefault="008717C4">
      <w:r>
        <w:continuationSeparator/>
      </w:r>
    </w:p>
  </w:endnote>
  <w:endnote w:type="continuationNotice" w:id="1">
    <w:p w14:paraId="04CDCD28" w14:textId="77777777" w:rsidR="008717C4" w:rsidRDefault="00871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3C6F1" w14:textId="77777777" w:rsidR="008717C4" w:rsidRDefault="008717C4">
      <w:r>
        <w:separator/>
      </w:r>
    </w:p>
  </w:footnote>
  <w:footnote w:type="continuationSeparator" w:id="0">
    <w:p w14:paraId="64B9469D" w14:textId="77777777" w:rsidR="008717C4" w:rsidRDefault="008717C4">
      <w:r>
        <w:continuationSeparator/>
      </w:r>
    </w:p>
  </w:footnote>
  <w:footnote w:type="continuationNotice" w:id="1">
    <w:p w14:paraId="76AB6EF5" w14:textId="77777777" w:rsidR="008717C4" w:rsidRDefault="008717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 w15:restartNumberingAfterBreak="0">
    <w:nsid w:val="39361540"/>
    <w:multiLevelType w:val="hybridMultilevel"/>
    <w:tmpl w:val="C1E86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FB008C"/>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43F2"/>
    <w:rsid w:val="00004A3E"/>
    <w:rsid w:val="000050F1"/>
    <w:rsid w:val="0000590A"/>
    <w:rsid w:val="00006F3E"/>
    <w:rsid w:val="000073B6"/>
    <w:rsid w:val="00010010"/>
    <w:rsid w:val="0001108C"/>
    <w:rsid w:val="00011E19"/>
    <w:rsid w:val="000123BD"/>
    <w:rsid w:val="00013B33"/>
    <w:rsid w:val="000147EA"/>
    <w:rsid w:val="00014DD8"/>
    <w:rsid w:val="0001575C"/>
    <w:rsid w:val="00015C3C"/>
    <w:rsid w:val="00015ED5"/>
    <w:rsid w:val="00016262"/>
    <w:rsid w:val="00016307"/>
    <w:rsid w:val="00017260"/>
    <w:rsid w:val="00020AE5"/>
    <w:rsid w:val="00020D58"/>
    <w:rsid w:val="00021220"/>
    <w:rsid w:val="000219C5"/>
    <w:rsid w:val="00021B19"/>
    <w:rsid w:val="00022CD1"/>
    <w:rsid w:val="00024E6E"/>
    <w:rsid w:val="00024FF1"/>
    <w:rsid w:val="00025A48"/>
    <w:rsid w:val="00025ACE"/>
    <w:rsid w:val="00026FBD"/>
    <w:rsid w:val="000305AE"/>
    <w:rsid w:val="00031B78"/>
    <w:rsid w:val="000325FC"/>
    <w:rsid w:val="00033397"/>
    <w:rsid w:val="00035711"/>
    <w:rsid w:val="00035AA5"/>
    <w:rsid w:val="0003601A"/>
    <w:rsid w:val="000364B8"/>
    <w:rsid w:val="000364F3"/>
    <w:rsid w:val="000367B2"/>
    <w:rsid w:val="00040095"/>
    <w:rsid w:val="0004086A"/>
    <w:rsid w:val="0004136B"/>
    <w:rsid w:val="00041763"/>
    <w:rsid w:val="00042DB6"/>
    <w:rsid w:val="00043435"/>
    <w:rsid w:val="000437E7"/>
    <w:rsid w:val="00043BC9"/>
    <w:rsid w:val="0004430D"/>
    <w:rsid w:val="0004456A"/>
    <w:rsid w:val="000448A4"/>
    <w:rsid w:val="0004492A"/>
    <w:rsid w:val="00044D3E"/>
    <w:rsid w:val="000455BE"/>
    <w:rsid w:val="000455F6"/>
    <w:rsid w:val="0004583A"/>
    <w:rsid w:val="00045BA9"/>
    <w:rsid w:val="00046C91"/>
    <w:rsid w:val="00051834"/>
    <w:rsid w:val="000527CD"/>
    <w:rsid w:val="000542AA"/>
    <w:rsid w:val="00054A22"/>
    <w:rsid w:val="000561CB"/>
    <w:rsid w:val="00056928"/>
    <w:rsid w:val="00056A26"/>
    <w:rsid w:val="00057138"/>
    <w:rsid w:val="000605B0"/>
    <w:rsid w:val="00060D38"/>
    <w:rsid w:val="00060DE2"/>
    <w:rsid w:val="00062023"/>
    <w:rsid w:val="00062485"/>
    <w:rsid w:val="0006295F"/>
    <w:rsid w:val="00064D65"/>
    <w:rsid w:val="000650EB"/>
    <w:rsid w:val="000655A6"/>
    <w:rsid w:val="00065669"/>
    <w:rsid w:val="000677C0"/>
    <w:rsid w:val="00070C1C"/>
    <w:rsid w:val="00071575"/>
    <w:rsid w:val="00072752"/>
    <w:rsid w:val="00073A6F"/>
    <w:rsid w:val="000767CC"/>
    <w:rsid w:val="00080512"/>
    <w:rsid w:val="00081770"/>
    <w:rsid w:val="000819A7"/>
    <w:rsid w:val="0008212D"/>
    <w:rsid w:val="00083D90"/>
    <w:rsid w:val="000862DD"/>
    <w:rsid w:val="00087C89"/>
    <w:rsid w:val="00090AAC"/>
    <w:rsid w:val="00090C1B"/>
    <w:rsid w:val="000918E2"/>
    <w:rsid w:val="000919E4"/>
    <w:rsid w:val="00091B75"/>
    <w:rsid w:val="00091CB3"/>
    <w:rsid w:val="000922F5"/>
    <w:rsid w:val="00092BF6"/>
    <w:rsid w:val="000938CA"/>
    <w:rsid w:val="00095CEB"/>
    <w:rsid w:val="0009735C"/>
    <w:rsid w:val="000A44A1"/>
    <w:rsid w:val="000A5154"/>
    <w:rsid w:val="000A59FC"/>
    <w:rsid w:val="000A5AE8"/>
    <w:rsid w:val="000A5F93"/>
    <w:rsid w:val="000A7082"/>
    <w:rsid w:val="000B066B"/>
    <w:rsid w:val="000B1A3C"/>
    <w:rsid w:val="000B21CF"/>
    <w:rsid w:val="000B21DE"/>
    <w:rsid w:val="000B3B4A"/>
    <w:rsid w:val="000B4430"/>
    <w:rsid w:val="000B53C5"/>
    <w:rsid w:val="000B7750"/>
    <w:rsid w:val="000B7B9A"/>
    <w:rsid w:val="000B7C76"/>
    <w:rsid w:val="000C1805"/>
    <w:rsid w:val="000C2FD6"/>
    <w:rsid w:val="000C44AA"/>
    <w:rsid w:val="000C47C3"/>
    <w:rsid w:val="000C4997"/>
    <w:rsid w:val="000C5D43"/>
    <w:rsid w:val="000C6550"/>
    <w:rsid w:val="000C6DEA"/>
    <w:rsid w:val="000C6DEB"/>
    <w:rsid w:val="000D0715"/>
    <w:rsid w:val="000D16EF"/>
    <w:rsid w:val="000D23B2"/>
    <w:rsid w:val="000D26B7"/>
    <w:rsid w:val="000D2E07"/>
    <w:rsid w:val="000D3C1E"/>
    <w:rsid w:val="000D449B"/>
    <w:rsid w:val="000D5718"/>
    <w:rsid w:val="000D58AB"/>
    <w:rsid w:val="000D6893"/>
    <w:rsid w:val="000D7929"/>
    <w:rsid w:val="000E0039"/>
    <w:rsid w:val="000E03D1"/>
    <w:rsid w:val="000E0BA2"/>
    <w:rsid w:val="000E18E2"/>
    <w:rsid w:val="000E1B48"/>
    <w:rsid w:val="000E21A1"/>
    <w:rsid w:val="000E3CA7"/>
    <w:rsid w:val="000E4EDE"/>
    <w:rsid w:val="000E4F4A"/>
    <w:rsid w:val="000E50E0"/>
    <w:rsid w:val="000E5178"/>
    <w:rsid w:val="000E5F4E"/>
    <w:rsid w:val="000E6050"/>
    <w:rsid w:val="000E6E45"/>
    <w:rsid w:val="000E7720"/>
    <w:rsid w:val="000E7D7B"/>
    <w:rsid w:val="000F1883"/>
    <w:rsid w:val="000F1908"/>
    <w:rsid w:val="000F2730"/>
    <w:rsid w:val="000F30A1"/>
    <w:rsid w:val="000F36D3"/>
    <w:rsid w:val="000F3D3F"/>
    <w:rsid w:val="000F43CA"/>
    <w:rsid w:val="000F449F"/>
    <w:rsid w:val="000F6A31"/>
    <w:rsid w:val="000F6E20"/>
    <w:rsid w:val="000F7146"/>
    <w:rsid w:val="000F761E"/>
    <w:rsid w:val="00100420"/>
    <w:rsid w:val="00101360"/>
    <w:rsid w:val="001017B8"/>
    <w:rsid w:val="00101CF2"/>
    <w:rsid w:val="0010399C"/>
    <w:rsid w:val="00103CFE"/>
    <w:rsid w:val="0010442D"/>
    <w:rsid w:val="00104768"/>
    <w:rsid w:val="00107BB6"/>
    <w:rsid w:val="00110211"/>
    <w:rsid w:val="001121DE"/>
    <w:rsid w:val="00112E0F"/>
    <w:rsid w:val="00113111"/>
    <w:rsid w:val="001131D2"/>
    <w:rsid w:val="001131F4"/>
    <w:rsid w:val="00116452"/>
    <w:rsid w:val="00116D35"/>
    <w:rsid w:val="0011792A"/>
    <w:rsid w:val="00117A20"/>
    <w:rsid w:val="00117FBD"/>
    <w:rsid w:val="0012014C"/>
    <w:rsid w:val="001203A4"/>
    <w:rsid w:val="00120EF5"/>
    <w:rsid w:val="0012379D"/>
    <w:rsid w:val="001249DC"/>
    <w:rsid w:val="001250E8"/>
    <w:rsid w:val="001268C0"/>
    <w:rsid w:val="0012751D"/>
    <w:rsid w:val="00130119"/>
    <w:rsid w:val="00132FAC"/>
    <w:rsid w:val="00133525"/>
    <w:rsid w:val="00135555"/>
    <w:rsid w:val="001358D6"/>
    <w:rsid w:val="0013620B"/>
    <w:rsid w:val="00137A4D"/>
    <w:rsid w:val="00137E8F"/>
    <w:rsid w:val="00140979"/>
    <w:rsid w:val="001415D6"/>
    <w:rsid w:val="00142998"/>
    <w:rsid w:val="00143F35"/>
    <w:rsid w:val="00144591"/>
    <w:rsid w:val="00144FB7"/>
    <w:rsid w:val="00145F7C"/>
    <w:rsid w:val="0014778C"/>
    <w:rsid w:val="00147A41"/>
    <w:rsid w:val="00150696"/>
    <w:rsid w:val="001515C8"/>
    <w:rsid w:val="0015166F"/>
    <w:rsid w:val="00151994"/>
    <w:rsid w:val="00151D6D"/>
    <w:rsid w:val="001521BA"/>
    <w:rsid w:val="00153187"/>
    <w:rsid w:val="001536F6"/>
    <w:rsid w:val="0015420E"/>
    <w:rsid w:val="00154C17"/>
    <w:rsid w:val="00156B48"/>
    <w:rsid w:val="00157539"/>
    <w:rsid w:val="001618B2"/>
    <w:rsid w:val="00164174"/>
    <w:rsid w:val="00165040"/>
    <w:rsid w:val="001651CB"/>
    <w:rsid w:val="001658BD"/>
    <w:rsid w:val="00165B90"/>
    <w:rsid w:val="00165BB1"/>
    <w:rsid w:val="00165FA5"/>
    <w:rsid w:val="0016625D"/>
    <w:rsid w:val="00166B8D"/>
    <w:rsid w:val="00166DC3"/>
    <w:rsid w:val="00167FE2"/>
    <w:rsid w:val="00170AFC"/>
    <w:rsid w:val="00170E4C"/>
    <w:rsid w:val="00173FB8"/>
    <w:rsid w:val="00174E36"/>
    <w:rsid w:val="001752DB"/>
    <w:rsid w:val="00175317"/>
    <w:rsid w:val="00177536"/>
    <w:rsid w:val="001777F9"/>
    <w:rsid w:val="001801C9"/>
    <w:rsid w:val="00181DA3"/>
    <w:rsid w:val="00182C59"/>
    <w:rsid w:val="00184AE9"/>
    <w:rsid w:val="0018518E"/>
    <w:rsid w:val="0018520B"/>
    <w:rsid w:val="001853EC"/>
    <w:rsid w:val="00185C29"/>
    <w:rsid w:val="00186EC7"/>
    <w:rsid w:val="00187600"/>
    <w:rsid w:val="00187F48"/>
    <w:rsid w:val="00187F80"/>
    <w:rsid w:val="00190F4F"/>
    <w:rsid w:val="00191A18"/>
    <w:rsid w:val="00193284"/>
    <w:rsid w:val="00193410"/>
    <w:rsid w:val="00194109"/>
    <w:rsid w:val="00194982"/>
    <w:rsid w:val="00197F55"/>
    <w:rsid w:val="00197FAF"/>
    <w:rsid w:val="001A0CB2"/>
    <w:rsid w:val="001A175A"/>
    <w:rsid w:val="001A2010"/>
    <w:rsid w:val="001A202D"/>
    <w:rsid w:val="001A2B09"/>
    <w:rsid w:val="001A3546"/>
    <w:rsid w:val="001A4C42"/>
    <w:rsid w:val="001A5742"/>
    <w:rsid w:val="001A7420"/>
    <w:rsid w:val="001A74B9"/>
    <w:rsid w:val="001A77B2"/>
    <w:rsid w:val="001A7C69"/>
    <w:rsid w:val="001B1187"/>
    <w:rsid w:val="001B30CC"/>
    <w:rsid w:val="001B3CA9"/>
    <w:rsid w:val="001B3E5E"/>
    <w:rsid w:val="001B615E"/>
    <w:rsid w:val="001B6637"/>
    <w:rsid w:val="001B6792"/>
    <w:rsid w:val="001C1FD9"/>
    <w:rsid w:val="001C21C3"/>
    <w:rsid w:val="001C2D20"/>
    <w:rsid w:val="001C34BA"/>
    <w:rsid w:val="001C5ABF"/>
    <w:rsid w:val="001C6A35"/>
    <w:rsid w:val="001C7F8E"/>
    <w:rsid w:val="001D02C2"/>
    <w:rsid w:val="001D10E1"/>
    <w:rsid w:val="001D12C6"/>
    <w:rsid w:val="001D142A"/>
    <w:rsid w:val="001D2206"/>
    <w:rsid w:val="001D2FCB"/>
    <w:rsid w:val="001D3237"/>
    <w:rsid w:val="001D4A3F"/>
    <w:rsid w:val="001D6EC3"/>
    <w:rsid w:val="001D77A8"/>
    <w:rsid w:val="001D7F05"/>
    <w:rsid w:val="001E0A43"/>
    <w:rsid w:val="001E14B4"/>
    <w:rsid w:val="001E15B2"/>
    <w:rsid w:val="001E1E57"/>
    <w:rsid w:val="001E3695"/>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201800"/>
    <w:rsid w:val="00202A6D"/>
    <w:rsid w:val="00204451"/>
    <w:rsid w:val="002075D5"/>
    <w:rsid w:val="00207E05"/>
    <w:rsid w:val="0021027E"/>
    <w:rsid w:val="002102F2"/>
    <w:rsid w:val="0021089E"/>
    <w:rsid w:val="00211877"/>
    <w:rsid w:val="002133E4"/>
    <w:rsid w:val="0021505D"/>
    <w:rsid w:val="00215878"/>
    <w:rsid w:val="00215D25"/>
    <w:rsid w:val="00216E7B"/>
    <w:rsid w:val="002171A9"/>
    <w:rsid w:val="0021756E"/>
    <w:rsid w:val="002179F2"/>
    <w:rsid w:val="00220238"/>
    <w:rsid w:val="002211E2"/>
    <w:rsid w:val="002223E3"/>
    <w:rsid w:val="00222EEA"/>
    <w:rsid w:val="00225E71"/>
    <w:rsid w:val="00227DD8"/>
    <w:rsid w:val="00230584"/>
    <w:rsid w:val="002306DE"/>
    <w:rsid w:val="00230BC6"/>
    <w:rsid w:val="00230C8C"/>
    <w:rsid w:val="00231304"/>
    <w:rsid w:val="00231935"/>
    <w:rsid w:val="00231B9B"/>
    <w:rsid w:val="00233C70"/>
    <w:rsid w:val="002347A2"/>
    <w:rsid w:val="00234F1B"/>
    <w:rsid w:val="00235004"/>
    <w:rsid w:val="00235896"/>
    <w:rsid w:val="00236078"/>
    <w:rsid w:val="00236725"/>
    <w:rsid w:val="00240217"/>
    <w:rsid w:val="002416CE"/>
    <w:rsid w:val="00241909"/>
    <w:rsid w:val="00242909"/>
    <w:rsid w:val="00242941"/>
    <w:rsid w:val="00242D2B"/>
    <w:rsid w:val="00242D6E"/>
    <w:rsid w:val="00243C9A"/>
    <w:rsid w:val="0024421F"/>
    <w:rsid w:val="0024571A"/>
    <w:rsid w:val="00247B93"/>
    <w:rsid w:val="00247C5E"/>
    <w:rsid w:val="00251295"/>
    <w:rsid w:val="00251D9F"/>
    <w:rsid w:val="00252A0E"/>
    <w:rsid w:val="00252A3E"/>
    <w:rsid w:val="0025354B"/>
    <w:rsid w:val="00253D4D"/>
    <w:rsid w:val="002559CE"/>
    <w:rsid w:val="00255EB0"/>
    <w:rsid w:val="002572C1"/>
    <w:rsid w:val="00260741"/>
    <w:rsid w:val="002612CD"/>
    <w:rsid w:val="00263220"/>
    <w:rsid w:val="00263282"/>
    <w:rsid w:val="002635D4"/>
    <w:rsid w:val="00263ACF"/>
    <w:rsid w:val="00263BA4"/>
    <w:rsid w:val="00264036"/>
    <w:rsid w:val="002642D8"/>
    <w:rsid w:val="0026465A"/>
    <w:rsid w:val="00264D31"/>
    <w:rsid w:val="002651F0"/>
    <w:rsid w:val="002675F0"/>
    <w:rsid w:val="00270233"/>
    <w:rsid w:val="002703CF"/>
    <w:rsid w:val="00271F7F"/>
    <w:rsid w:val="00272B7A"/>
    <w:rsid w:val="00272F2B"/>
    <w:rsid w:val="0027383F"/>
    <w:rsid w:val="00273CA0"/>
    <w:rsid w:val="0027432D"/>
    <w:rsid w:val="00275825"/>
    <w:rsid w:val="00275AF9"/>
    <w:rsid w:val="00276676"/>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34B2"/>
    <w:rsid w:val="0029363B"/>
    <w:rsid w:val="00293CCB"/>
    <w:rsid w:val="00293D82"/>
    <w:rsid w:val="002943B5"/>
    <w:rsid w:val="002A107A"/>
    <w:rsid w:val="002A1430"/>
    <w:rsid w:val="002A1731"/>
    <w:rsid w:val="002A3B62"/>
    <w:rsid w:val="002A3C15"/>
    <w:rsid w:val="002A5D62"/>
    <w:rsid w:val="002A71CA"/>
    <w:rsid w:val="002A72F8"/>
    <w:rsid w:val="002A74D7"/>
    <w:rsid w:val="002B0882"/>
    <w:rsid w:val="002B0F11"/>
    <w:rsid w:val="002B1056"/>
    <w:rsid w:val="002B25B4"/>
    <w:rsid w:val="002B279D"/>
    <w:rsid w:val="002B2C4B"/>
    <w:rsid w:val="002B4459"/>
    <w:rsid w:val="002B4D11"/>
    <w:rsid w:val="002B4EEB"/>
    <w:rsid w:val="002B574E"/>
    <w:rsid w:val="002B5F58"/>
    <w:rsid w:val="002B6339"/>
    <w:rsid w:val="002B7913"/>
    <w:rsid w:val="002B7B12"/>
    <w:rsid w:val="002C0007"/>
    <w:rsid w:val="002C0140"/>
    <w:rsid w:val="002C2935"/>
    <w:rsid w:val="002C2FEE"/>
    <w:rsid w:val="002C3D30"/>
    <w:rsid w:val="002C5F92"/>
    <w:rsid w:val="002D30EE"/>
    <w:rsid w:val="002D39DE"/>
    <w:rsid w:val="002D586B"/>
    <w:rsid w:val="002D6F54"/>
    <w:rsid w:val="002D7D68"/>
    <w:rsid w:val="002D7FD0"/>
    <w:rsid w:val="002E00EE"/>
    <w:rsid w:val="002E1261"/>
    <w:rsid w:val="002E27FC"/>
    <w:rsid w:val="002E35F7"/>
    <w:rsid w:val="002E5647"/>
    <w:rsid w:val="002E6D2D"/>
    <w:rsid w:val="002E6E47"/>
    <w:rsid w:val="002E7A50"/>
    <w:rsid w:val="002F1772"/>
    <w:rsid w:val="002F3893"/>
    <w:rsid w:val="002F38EE"/>
    <w:rsid w:val="002F39C4"/>
    <w:rsid w:val="002F3B99"/>
    <w:rsid w:val="002F4516"/>
    <w:rsid w:val="002F4CE8"/>
    <w:rsid w:val="002F4F88"/>
    <w:rsid w:val="002F52F8"/>
    <w:rsid w:val="002F549E"/>
    <w:rsid w:val="0030005C"/>
    <w:rsid w:val="00300882"/>
    <w:rsid w:val="003029F3"/>
    <w:rsid w:val="00305D06"/>
    <w:rsid w:val="00306926"/>
    <w:rsid w:val="00310F60"/>
    <w:rsid w:val="00311D3E"/>
    <w:rsid w:val="003127F7"/>
    <w:rsid w:val="00314699"/>
    <w:rsid w:val="003159EC"/>
    <w:rsid w:val="003172DC"/>
    <w:rsid w:val="0031735C"/>
    <w:rsid w:val="0031766E"/>
    <w:rsid w:val="00320E6D"/>
    <w:rsid w:val="00321595"/>
    <w:rsid w:val="003215A4"/>
    <w:rsid w:val="00322E01"/>
    <w:rsid w:val="00322E8B"/>
    <w:rsid w:val="003240A7"/>
    <w:rsid w:val="00324C20"/>
    <w:rsid w:val="00326E9B"/>
    <w:rsid w:val="003273BB"/>
    <w:rsid w:val="0032743D"/>
    <w:rsid w:val="00327948"/>
    <w:rsid w:val="00327AC4"/>
    <w:rsid w:val="00327B3C"/>
    <w:rsid w:val="00334068"/>
    <w:rsid w:val="003342F2"/>
    <w:rsid w:val="00335359"/>
    <w:rsid w:val="00335657"/>
    <w:rsid w:val="00335A31"/>
    <w:rsid w:val="003370D7"/>
    <w:rsid w:val="003375E4"/>
    <w:rsid w:val="003376DF"/>
    <w:rsid w:val="00340353"/>
    <w:rsid w:val="00341E60"/>
    <w:rsid w:val="003427C1"/>
    <w:rsid w:val="003461D3"/>
    <w:rsid w:val="00347EE6"/>
    <w:rsid w:val="003506CB"/>
    <w:rsid w:val="00353970"/>
    <w:rsid w:val="0035462D"/>
    <w:rsid w:val="00354B02"/>
    <w:rsid w:val="00355B1C"/>
    <w:rsid w:val="00356781"/>
    <w:rsid w:val="00357242"/>
    <w:rsid w:val="00357BFD"/>
    <w:rsid w:val="00361A00"/>
    <w:rsid w:val="00361B2A"/>
    <w:rsid w:val="00362CEB"/>
    <w:rsid w:val="00363239"/>
    <w:rsid w:val="00363E2B"/>
    <w:rsid w:val="003644D9"/>
    <w:rsid w:val="0036570E"/>
    <w:rsid w:val="003665BA"/>
    <w:rsid w:val="00370A68"/>
    <w:rsid w:val="00370BB4"/>
    <w:rsid w:val="003719F0"/>
    <w:rsid w:val="00372DC2"/>
    <w:rsid w:val="00372E85"/>
    <w:rsid w:val="00373B24"/>
    <w:rsid w:val="00373BBA"/>
    <w:rsid w:val="003740E8"/>
    <w:rsid w:val="00374439"/>
    <w:rsid w:val="003765B8"/>
    <w:rsid w:val="003812D5"/>
    <w:rsid w:val="00381C21"/>
    <w:rsid w:val="0038281A"/>
    <w:rsid w:val="003843EC"/>
    <w:rsid w:val="00385416"/>
    <w:rsid w:val="003866E1"/>
    <w:rsid w:val="00386707"/>
    <w:rsid w:val="003876F2"/>
    <w:rsid w:val="00390D32"/>
    <w:rsid w:val="003915F4"/>
    <w:rsid w:val="003926FC"/>
    <w:rsid w:val="003927FD"/>
    <w:rsid w:val="0039337A"/>
    <w:rsid w:val="0039486B"/>
    <w:rsid w:val="00395841"/>
    <w:rsid w:val="00395DB6"/>
    <w:rsid w:val="00397019"/>
    <w:rsid w:val="00397676"/>
    <w:rsid w:val="003A1C3E"/>
    <w:rsid w:val="003A240B"/>
    <w:rsid w:val="003A3EBD"/>
    <w:rsid w:val="003A416D"/>
    <w:rsid w:val="003A4660"/>
    <w:rsid w:val="003A7E9F"/>
    <w:rsid w:val="003B0481"/>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4DD0"/>
    <w:rsid w:val="003C5E23"/>
    <w:rsid w:val="003C6532"/>
    <w:rsid w:val="003C6D0E"/>
    <w:rsid w:val="003C6E2B"/>
    <w:rsid w:val="003C76DC"/>
    <w:rsid w:val="003C7C01"/>
    <w:rsid w:val="003C7E85"/>
    <w:rsid w:val="003D052B"/>
    <w:rsid w:val="003D0950"/>
    <w:rsid w:val="003D26A6"/>
    <w:rsid w:val="003D3A28"/>
    <w:rsid w:val="003D40C9"/>
    <w:rsid w:val="003D429A"/>
    <w:rsid w:val="003D535A"/>
    <w:rsid w:val="003D545F"/>
    <w:rsid w:val="003D5B4A"/>
    <w:rsid w:val="003D67F6"/>
    <w:rsid w:val="003D712D"/>
    <w:rsid w:val="003E04D3"/>
    <w:rsid w:val="003E0C4E"/>
    <w:rsid w:val="003E1BB2"/>
    <w:rsid w:val="003E2087"/>
    <w:rsid w:val="003E5171"/>
    <w:rsid w:val="003E5388"/>
    <w:rsid w:val="003E5510"/>
    <w:rsid w:val="003E5633"/>
    <w:rsid w:val="003E62FC"/>
    <w:rsid w:val="003E6F9D"/>
    <w:rsid w:val="003F1BCC"/>
    <w:rsid w:val="003F1BE4"/>
    <w:rsid w:val="003F278B"/>
    <w:rsid w:val="003F2E24"/>
    <w:rsid w:val="003F4806"/>
    <w:rsid w:val="003F4933"/>
    <w:rsid w:val="003F68AC"/>
    <w:rsid w:val="003F6973"/>
    <w:rsid w:val="003F7A90"/>
    <w:rsid w:val="00400852"/>
    <w:rsid w:val="0040171C"/>
    <w:rsid w:val="00401E12"/>
    <w:rsid w:val="00402C05"/>
    <w:rsid w:val="00402DD8"/>
    <w:rsid w:val="0040570B"/>
    <w:rsid w:val="00406067"/>
    <w:rsid w:val="0040694B"/>
    <w:rsid w:val="00411416"/>
    <w:rsid w:val="00411BD1"/>
    <w:rsid w:val="00412FD8"/>
    <w:rsid w:val="00413381"/>
    <w:rsid w:val="00416708"/>
    <w:rsid w:val="004168EE"/>
    <w:rsid w:val="00416960"/>
    <w:rsid w:val="004169D7"/>
    <w:rsid w:val="0041720C"/>
    <w:rsid w:val="0041735A"/>
    <w:rsid w:val="00423334"/>
    <w:rsid w:val="004239B3"/>
    <w:rsid w:val="0042413E"/>
    <w:rsid w:val="0042579C"/>
    <w:rsid w:val="00425F47"/>
    <w:rsid w:val="00426116"/>
    <w:rsid w:val="0042624D"/>
    <w:rsid w:val="00427618"/>
    <w:rsid w:val="00430217"/>
    <w:rsid w:val="00430DEA"/>
    <w:rsid w:val="0043142F"/>
    <w:rsid w:val="00432E93"/>
    <w:rsid w:val="0043372D"/>
    <w:rsid w:val="004338EB"/>
    <w:rsid w:val="004344C3"/>
    <w:rsid w:val="004345EC"/>
    <w:rsid w:val="00436CC1"/>
    <w:rsid w:val="00437768"/>
    <w:rsid w:val="00440F1C"/>
    <w:rsid w:val="004417F0"/>
    <w:rsid w:val="00442995"/>
    <w:rsid w:val="0044364B"/>
    <w:rsid w:val="004447D7"/>
    <w:rsid w:val="00444E09"/>
    <w:rsid w:val="004450E7"/>
    <w:rsid w:val="004451C9"/>
    <w:rsid w:val="00445696"/>
    <w:rsid w:val="004463FF"/>
    <w:rsid w:val="00446836"/>
    <w:rsid w:val="00446937"/>
    <w:rsid w:val="00446DA9"/>
    <w:rsid w:val="00447C14"/>
    <w:rsid w:val="00447D2C"/>
    <w:rsid w:val="00447E01"/>
    <w:rsid w:val="00451A49"/>
    <w:rsid w:val="00452120"/>
    <w:rsid w:val="004524BE"/>
    <w:rsid w:val="004529E3"/>
    <w:rsid w:val="00453C92"/>
    <w:rsid w:val="00454DD7"/>
    <w:rsid w:val="00455122"/>
    <w:rsid w:val="00455A56"/>
    <w:rsid w:val="004563FA"/>
    <w:rsid w:val="00460C48"/>
    <w:rsid w:val="004615C0"/>
    <w:rsid w:val="004627D3"/>
    <w:rsid w:val="00464037"/>
    <w:rsid w:val="00465515"/>
    <w:rsid w:val="00466C81"/>
    <w:rsid w:val="004673BF"/>
    <w:rsid w:val="00470156"/>
    <w:rsid w:val="00470785"/>
    <w:rsid w:val="00470E91"/>
    <w:rsid w:val="00472A07"/>
    <w:rsid w:val="0047403F"/>
    <w:rsid w:val="004741FE"/>
    <w:rsid w:val="00474D6E"/>
    <w:rsid w:val="00475698"/>
    <w:rsid w:val="00475724"/>
    <w:rsid w:val="004762B0"/>
    <w:rsid w:val="00477B85"/>
    <w:rsid w:val="00480423"/>
    <w:rsid w:val="00480DC9"/>
    <w:rsid w:val="0048160A"/>
    <w:rsid w:val="00483729"/>
    <w:rsid w:val="004854FB"/>
    <w:rsid w:val="00485796"/>
    <w:rsid w:val="00487595"/>
    <w:rsid w:val="00487D95"/>
    <w:rsid w:val="00490BCC"/>
    <w:rsid w:val="00491A1F"/>
    <w:rsid w:val="00492475"/>
    <w:rsid w:val="00494FD0"/>
    <w:rsid w:val="00495BED"/>
    <w:rsid w:val="00495D93"/>
    <w:rsid w:val="00496A6A"/>
    <w:rsid w:val="00497396"/>
    <w:rsid w:val="00497DAC"/>
    <w:rsid w:val="004A0DDF"/>
    <w:rsid w:val="004A18B4"/>
    <w:rsid w:val="004A1D9D"/>
    <w:rsid w:val="004A3736"/>
    <w:rsid w:val="004A373C"/>
    <w:rsid w:val="004A3FA2"/>
    <w:rsid w:val="004A470D"/>
    <w:rsid w:val="004A5458"/>
    <w:rsid w:val="004A6730"/>
    <w:rsid w:val="004A7039"/>
    <w:rsid w:val="004A7F13"/>
    <w:rsid w:val="004B14F1"/>
    <w:rsid w:val="004B27DF"/>
    <w:rsid w:val="004B3689"/>
    <w:rsid w:val="004B3EB4"/>
    <w:rsid w:val="004B4B3C"/>
    <w:rsid w:val="004B560F"/>
    <w:rsid w:val="004B5926"/>
    <w:rsid w:val="004B59E7"/>
    <w:rsid w:val="004B5CA8"/>
    <w:rsid w:val="004B6A35"/>
    <w:rsid w:val="004B6BE1"/>
    <w:rsid w:val="004B7538"/>
    <w:rsid w:val="004B7A4B"/>
    <w:rsid w:val="004B7E13"/>
    <w:rsid w:val="004C0A7D"/>
    <w:rsid w:val="004C0D99"/>
    <w:rsid w:val="004C1825"/>
    <w:rsid w:val="004C2955"/>
    <w:rsid w:val="004C29DC"/>
    <w:rsid w:val="004C2B4A"/>
    <w:rsid w:val="004C3A0B"/>
    <w:rsid w:val="004C4A6C"/>
    <w:rsid w:val="004C5097"/>
    <w:rsid w:val="004C58DE"/>
    <w:rsid w:val="004C6A35"/>
    <w:rsid w:val="004C7568"/>
    <w:rsid w:val="004C7DF8"/>
    <w:rsid w:val="004D0A42"/>
    <w:rsid w:val="004D1135"/>
    <w:rsid w:val="004D19B3"/>
    <w:rsid w:val="004D1AA2"/>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75F"/>
    <w:rsid w:val="004F0988"/>
    <w:rsid w:val="004F1489"/>
    <w:rsid w:val="004F21C0"/>
    <w:rsid w:val="004F2BE5"/>
    <w:rsid w:val="004F3340"/>
    <w:rsid w:val="004F4449"/>
    <w:rsid w:val="004F4A24"/>
    <w:rsid w:val="004F4A7A"/>
    <w:rsid w:val="004F5C71"/>
    <w:rsid w:val="004F7382"/>
    <w:rsid w:val="00501844"/>
    <w:rsid w:val="00501C07"/>
    <w:rsid w:val="00502B1E"/>
    <w:rsid w:val="00503E73"/>
    <w:rsid w:val="00505BFA"/>
    <w:rsid w:val="00505BFB"/>
    <w:rsid w:val="00507E22"/>
    <w:rsid w:val="00511510"/>
    <w:rsid w:val="00511FB8"/>
    <w:rsid w:val="00511FFF"/>
    <w:rsid w:val="00512604"/>
    <w:rsid w:val="0051337E"/>
    <w:rsid w:val="005150CC"/>
    <w:rsid w:val="005203D9"/>
    <w:rsid w:val="00521420"/>
    <w:rsid w:val="005242A8"/>
    <w:rsid w:val="00525218"/>
    <w:rsid w:val="00525247"/>
    <w:rsid w:val="00525251"/>
    <w:rsid w:val="00526F20"/>
    <w:rsid w:val="00527227"/>
    <w:rsid w:val="0052726A"/>
    <w:rsid w:val="00527630"/>
    <w:rsid w:val="005278AF"/>
    <w:rsid w:val="00527C72"/>
    <w:rsid w:val="00527D68"/>
    <w:rsid w:val="00527E52"/>
    <w:rsid w:val="005300D7"/>
    <w:rsid w:val="0053020C"/>
    <w:rsid w:val="00531EAD"/>
    <w:rsid w:val="005320BA"/>
    <w:rsid w:val="0053306C"/>
    <w:rsid w:val="0053388B"/>
    <w:rsid w:val="00533BB8"/>
    <w:rsid w:val="00534D66"/>
    <w:rsid w:val="00535773"/>
    <w:rsid w:val="00536478"/>
    <w:rsid w:val="00536B68"/>
    <w:rsid w:val="00537F69"/>
    <w:rsid w:val="005412EA"/>
    <w:rsid w:val="00542160"/>
    <w:rsid w:val="00543E6C"/>
    <w:rsid w:val="0054476C"/>
    <w:rsid w:val="00544BCE"/>
    <w:rsid w:val="00544F64"/>
    <w:rsid w:val="00545F03"/>
    <w:rsid w:val="00546661"/>
    <w:rsid w:val="00547894"/>
    <w:rsid w:val="00547B1A"/>
    <w:rsid w:val="00547CD4"/>
    <w:rsid w:val="0055051E"/>
    <w:rsid w:val="005509E4"/>
    <w:rsid w:val="00551839"/>
    <w:rsid w:val="00551DCC"/>
    <w:rsid w:val="00553183"/>
    <w:rsid w:val="005536AF"/>
    <w:rsid w:val="00553D68"/>
    <w:rsid w:val="0055403D"/>
    <w:rsid w:val="00554738"/>
    <w:rsid w:val="00555073"/>
    <w:rsid w:val="00555553"/>
    <w:rsid w:val="00556BDC"/>
    <w:rsid w:val="00556F6D"/>
    <w:rsid w:val="0055769B"/>
    <w:rsid w:val="00557C7E"/>
    <w:rsid w:val="005601E6"/>
    <w:rsid w:val="00560F03"/>
    <w:rsid w:val="005610C4"/>
    <w:rsid w:val="00561226"/>
    <w:rsid w:val="00561D32"/>
    <w:rsid w:val="00562331"/>
    <w:rsid w:val="00563DF5"/>
    <w:rsid w:val="00564026"/>
    <w:rsid w:val="00564661"/>
    <w:rsid w:val="00565087"/>
    <w:rsid w:val="0056545F"/>
    <w:rsid w:val="00566745"/>
    <w:rsid w:val="00566D6E"/>
    <w:rsid w:val="00566EF5"/>
    <w:rsid w:val="00567A6A"/>
    <w:rsid w:val="00570E64"/>
    <w:rsid w:val="0057251A"/>
    <w:rsid w:val="0057305F"/>
    <w:rsid w:val="005731FF"/>
    <w:rsid w:val="0057647A"/>
    <w:rsid w:val="00582AC7"/>
    <w:rsid w:val="00584B81"/>
    <w:rsid w:val="00586E2E"/>
    <w:rsid w:val="005871EC"/>
    <w:rsid w:val="00587276"/>
    <w:rsid w:val="00587299"/>
    <w:rsid w:val="00587B40"/>
    <w:rsid w:val="00587C07"/>
    <w:rsid w:val="00591B70"/>
    <w:rsid w:val="00592F1B"/>
    <w:rsid w:val="00593513"/>
    <w:rsid w:val="0059473F"/>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2CB1"/>
    <w:rsid w:val="005B3761"/>
    <w:rsid w:val="005B56C5"/>
    <w:rsid w:val="005B5CCF"/>
    <w:rsid w:val="005B62DE"/>
    <w:rsid w:val="005B7DD0"/>
    <w:rsid w:val="005B7EB3"/>
    <w:rsid w:val="005C1FA2"/>
    <w:rsid w:val="005C271E"/>
    <w:rsid w:val="005C3AA1"/>
    <w:rsid w:val="005C4426"/>
    <w:rsid w:val="005C718D"/>
    <w:rsid w:val="005C73DE"/>
    <w:rsid w:val="005D085B"/>
    <w:rsid w:val="005D0C15"/>
    <w:rsid w:val="005D1D8D"/>
    <w:rsid w:val="005D1E5F"/>
    <w:rsid w:val="005D2E01"/>
    <w:rsid w:val="005D33FF"/>
    <w:rsid w:val="005D4010"/>
    <w:rsid w:val="005D4313"/>
    <w:rsid w:val="005D538F"/>
    <w:rsid w:val="005D6BA2"/>
    <w:rsid w:val="005D7526"/>
    <w:rsid w:val="005E25FF"/>
    <w:rsid w:val="005E30B3"/>
    <w:rsid w:val="005E3474"/>
    <w:rsid w:val="005E48F5"/>
    <w:rsid w:val="005E4BB2"/>
    <w:rsid w:val="005E610F"/>
    <w:rsid w:val="005F1A7A"/>
    <w:rsid w:val="005F250D"/>
    <w:rsid w:val="005F2B9A"/>
    <w:rsid w:val="005F4126"/>
    <w:rsid w:val="005F4C36"/>
    <w:rsid w:val="005F5E42"/>
    <w:rsid w:val="005F601B"/>
    <w:rsid w:val="005F666E"/>
    <w:rsid w:val="005F694F"/>
    <w:rsid w:val="00601B57"/>
    <w:rsid w:val="006020DC"/>
    <w:rsid w:val="00602AEA"/>
    <w:rsid w:val="00603052"/>
    <w:rsid w:val="006037D7"/>
    <w:rsid w:val="006040DB"/>
    <w:rsid w:val="0060737A"/>
    <w:rsid w:val="00607712"/>
    <w:rsid w:val="006077EB"/>
    <w:rsid w:val="006108FF"/>
    <w:rsid w:val="00610D2C"/>
    <w:rsid w:val="006115DE"/>
    <w:rsid w:val="0061416A"/>
    <w:rsid w:val="00614559"/>
    <w:rsid w:val="006148FE"/>
    <w:rsid w:val="00614FDF"/>
    <w:rsid w:val="00616920"/>
    <w:rsid w:val="00616A0A"/>
    <w:rsid w:val="00617481"/>
    <w:rsid w:val="00620F6F"/>
    <w:rsid w:val="00621868"/>
    <w:rsid w:val="0062227D"/>
    <w:rsid w:val="00622A42"/>
    <w:rsid w:val="00623E47"/>
    <w:rsid w:val="00626AA8"/>
    <w:rsid w:val="00626F73"/>
    <w:rsid w:val="00630AF4"/>
    <w:rsid w:val="00630C8E"/>
    <w:rsid w:val="00631439"/>
    <w:rsid w:val="006323D7"/>
    <w:rsid w:val="00632D63"/>
    <w:rsid w:val="00632DB5"/>
    <w:rsid w:val="00633F7C"/>
    <w:rsid w:val="0063543D"/>
    <w:rsid w:val="0063585B"/>
    <w:rsid w:val="00636062"/>
    <w:rsid w:val="00636C65"/>
    <w:rsid w:val="006378AF"/>
    <w:rsid w:val="00637E77"/>
    <w:rsid w:val="00640A62"/>
    <w:rsid w:val="006412C5"/>
    <w:rsid w:val="00641A5B"/>
    <w:rsid w:val="00642197"/>
    <w:rsid w:val="0064323E"/>
    <w:rsid w:val="00643297"/>
    <w:rsid w:val="00643734"/>
    <w:rsid w:val="00644193"/>
    <w:rsid w:val="006455A8"/>
    <w:rsid w:val="00645999"/>
    <w:rsid w:val="00646F9F"/>
    <w:rsid w:val="00647114"/>
    <w:rsid w:val="00647C94"/>
    <w:rsid w:val="00647E03"/>
    <w:rsid w:val="00650186"/>
    <w:rsid w:val="0065151A"/>
    <w:rsid w:val="0065180C"/>
    <w:rsid w:val="006518E5"/>
    <w:rsid w:val="00651F9E"/>
    <w:rsid w:val="00652F86"/>
    <w:rsid w:val="0065337A"/>
    <w:rsid w:val="00654DED"/>
    <w:rsid w:val="00655156"/>
    <w:rsid w:val="006572C9"/>
    <w:rsid w:val="006575D8"/>
    <w:rsid w:val="00661236"/>
    <w:rsid w:val="006622E2"/>
    <w:rsid w:val="0066246D"/>
    <w:rsid w:val="00662CAC"/>
    <w:rsid w:val="006663AE"/>
    <w:rsid w:val="006674FC"/>
    <w:rsid w:val="0067037F"/>
    <w:rsid w:val="00670967"/>
    <w:rsid w:val="0067442C"/>
    <w:rsid w:val="0067519A"/>
    <w:rsid w:val="00675449"/>
    <w:rsid w:val="00675989"/>
    <w:rsid w:val="00676584"/>
    <w:rsid w:val="006765FB"/>
    <w:rsid w:val="00681746"/>
    <w:rsid w:val="00681F30"/>
    <w:rsid w:val="00682B4B"/>
    <w:rsid w:val="00683745"/>
    <w:rsid w:val="00684F1E"/>
    <w:rsid w:val="0068514F"/>
    <w:rsid w:val="006855C9"/>
    <w:rsid w:val="00686710"/>
    <w:rsid w:val="00690561"/>
    <w:rsid w:val="00690F3D"/>
    <w:rsid w:val="006920DD"/>
    <w:rsid w:val="00694155"/>
    <w:rsid w:val="006953B6"/>
    <w:rsid w:val="00695490"/>
    <w:rsid w:val="0069557D"/>
    <w:rsid w:val="00696D3E"/>
    <w:rsid w:val="00696DD5"/>
    <w:rsid w:val="00697816"/>
    <w:rsid w:val="006A0C9D"/>
    <w:rsid w:val="006A0F9A"/>
    <w:rsid w:val="006A1027"/>
    <w:rsid w:val="006A172A"/>
    <w:rsid w:val="006A1F4F"/>
    <w:rsid w:val="006A323F"/>
    <w:rsid w:val="006A3FEE"/>
    <w:rsid w:val="006A51A8"/>
    <w:rsid w:val="006A5E01"/>
    <w:rsid w:val="006A7DBF"/>
    <w:rsid w:val="006B138C"/>
    <w:rsid w:val="006B22FA"/>
    <w:rsid w:val="006B2B8F"/>
    <w:rsid w:val="006B30D0"/>
    <w:rsid w:val="006B3998"/>
    <w:rsid w:val="006B42A7"/>
    <w:rsid w:val="006B46ED"/>
    <w:rsid w:val="006B56B9"/>
    <w:rsid w:val="006B5A4E"/>
    <w:rsid w:val="006B5F40"/>
    <w:rsid w:val="006B7AF5"/>
    <w:rsid w:val="006C0C3A"/>
    <w:rsid w:val="006C0F9C"/>
    <w:rsid w:val="006C1164"/>
    <w:rsid w:val="006C1584"/>
    <w:rsid w:val="006C34A8"/>
    <w:rsid w:val="006C3CB7"/>
    <w:rsid w:val="006C3D95"/>
    <w:rsid w:val="006C669A"/>
    <w:rsid w:val="006C79F6"/>
    <w:rsid w:val="006D0809"/>
    <w:rsid w:val="006D0B59"/>
    <w:rsid w:val="006D0CCA"/>
    <w:rsid w:val="006D1E0D"/>
    <w:rsid w:val="006D24B8"/>
    <w:rsid w:val="006D3797"/>
    <w:rsid w:val="006D4011"/>
    <w:rsid w:val="006D4D51"/>
    <w:rsid w:val="006D4FBC"/>
    <w:rsid w:val="006D5BE7"/>
    <w:rsid w:val="006D5F7F"/>
    <w:rsid w:val="006D61CB"/>
    <w:rsid w:val="006D7DF0"/>
    <w:rsid w:val="006E083E"/>
    <w:rsid w:val="006E105D"/>
    <w:rsid w:val="006E1F54"/>
    <w:rsid w:val="006E4101"/>
    <w:rsid w:val="006E48BE"/>
    <w:rsid w:val="006E4BB5"/>
    <w:rsid w:val="006E4EAC"/>
    <w:rsid w:val="006E522D"/>
    <w:rsid w:val="006E5C86"/>
    <w:rsid w:val="006E5F22"/>
    <w:rsid w:val="006E61F8"/>
    <w:rsid w:val="006E682D"/>
    <w:rsid w:val="006F1F1F"/>
    <w:rsid w:val="006F2670"/>
    <w:rsid w:val="006F33A1"/>
    <w:rsid w:val="006F3F22"/>
    <w:rsid w:val="006F3F30"/>
    <w:rsid w:val="006F4A53"/>
    <w:rsid w:val="006F61D7"/>
    <w:rsid w:val="006F7E01"/>
    <w:rsid w:val="0070067B"/>
    <w:rsid w:val="007006EE"/>
    <w:rsid w:val="00701116"/>
    <w:rsid w:val="00702B6B"/>
    <w:rsid w:val="00703140"/>
    <w:rsid w:val="00703617"/>
    <w:rsid w:val="00703D7E"/>
    <w:rsid w:val="00706C08"/>
    <w:rsid w:val="00707A30"/>
    <w:rsid w:val="00707BF6"/>
    <w:rsid w:val="007101C6"/>
    <w:rsid w:val="0071049A"/>
    <w:rsid w:val="00710FAA"/>
    <w:rsid w:val="0071106A"/>
    <w:rsid w:val="00711BA0"/>
    <w:rsid w:val="00712EC8"/>
    <w:rsid w:val="00713309"/>
    <w:rsid w:val="00713839"/>
    <w:rsid w:val="00713C44"/>
    <w:rsid w:val="00713F5F"/>
    <w:rsid w:val="007145EF"/>
    <w:rsid w:val="00717C2A"/>
    <w:rsid w:val="00720238"/>
    <w:rsid w:val="0072194F"/>
    <w:rsid w:val="00721BAB"/>
    <w:rsid w:val="0072229B"/>
    <w:rsid w:val="00724783"/>
    <w:rsid w:val="00724EE9"/>
    <w:rsid w:val="00727059"/>
    <w:rsid w:val="0072754C"/>
    <w:rsid w:val="00730E44"/>
    <w:rsid w:val="00731103"/>
    <w:rsid w:val="00731585"/>
    <w:rsid w:val="00731AFD"/>
    <w:rsid w:val="00731CA3"/>
    <w:rsid w:val="0073455D"/>
    <w:rsid w:val="00734A5B"/>
    <w:rsid w:val="00735879"/>
    <w:rsid w:val="007366CB"/>
    <w:rsid w:val="00736DED"/>
    <w:rsid w:val="00737A52"/>
    <w:rsid w:val="0074026F"/>
    <w:rsid w:val="00740842"/>
    <w:rsid w:val="00740B44"/>
    <w:rsid w:val="007417A6"/>
    <w:rsid w:val="007417B6"/>
    <w:rsid w:val="007426BA"/>
    <w:rsid w:val="007429E6"/>
    <w:rsid w:val="007429F6"/>
    <w:rsid w:val="00743C79"/>
    <w:rsid w:val="00743CE7"/>
    <w:rsid w:val="00744E76"/>
    <w:rsid w:val="0074556A"/>
    <w:rsid w:val="00745AEC"/>
    <w:rsid w:val="00747BD5"/>
    <w:rsid w:val="00750091"/>
    <w:rsid w:val="00750981"/>
    <w:rsid w:val="0075099E"/>
    <w:rsid w:val="00750E14"/>
    <w:rsid w:val="0075153B"/>
    <w:rsid w:val="00751EBE"/>
    <w:rsid w:val="00752AAA"/>
    <w:rsid w:val="00753A2B"/>
    <w:rsid w:val="00753C31"/>
    <w:rsid w:val="007541E4"/>
    <w:rsid w:val="007543D6"/>
    <w:rsid w:val="00755055"/>
    <w:rsid w:val="00755AB0"/>
    <w:rsid w:val="00755C56"/>
    <w:rsid w:val="00755DD9"/>
    <w:rsid w:val="007605F6"/>
    <w:rsid w:val="00760C42"/>
    <w:rsid w:val="00760F40"/>
    <w:rsid w:val="00763871"/>
    <w:rsid w:val="00764E84"/>
    <w:rsid w:val="00765C59"/>
    <w:rsid w:val="00766CFD"/>
    <w:rsid w:val="0076705C"/>
    <w:rsid w:val="00767831"/>
    <w:rsid w:val="00774268"/>
    <w:rsid w:val="0077486C"/>
    <w:rsid w:val="00774DA4"/>
    <w:rsid w:val="00775682"/>
    <w:rsid w:val="00775EFD"/>
    <w:rsid w:val="00776688"/>
    <w:rsid w:val="00776D50"/>
    <w:rsid w:val="007777A2"/>
    <w:rsid w:val="007779C7"/>
    <w:rsid w:val="00777F06"/>
    <w:rsid w:val="0078017B"/>
    <w:rsid w:val="00781F0F"/>
    <w:rsid w:val="00782B5A"/>
    <w:rsid w:val="0078323D"/>
    <w:rsid w:val="007838C3"/>
    <w:rsid w:val="00783939"/>
    <w:rsid w:val="00783AFB"/>
    <w:rsid w:val="00783F3B"/>
    <w:rsid w:val="0078401F"/>
    <w:rsid w:val="007847A2"/>
    <w:rsid w:val="00784EC6"/>
    <w:rsid w:val="007852B7"/>
    <w:rsid w:val="00787B98"/>
    <w:rsid w:val="00787D9F"/>
    <w:rsid w:val="00790191"/>
    <w:rsid w:val="007908BC"/>
    <w:rsid w:val="007916E2"/>
    <w:rsid w:val="00792E34"/>
    <w:rsid w:val="00794669"/>
    <w:rsid w:val="00794F2F"/>
    <w:rsid w:val="00795E9E"/>
    <w:rsid w:val="007A190D"/>
    <w:rsid w:val="007A4C5A"/>
    <w:rsid w:val="007A5494"/>
    <w:rsid w:val="007A619B"/>
    <w:rsid w:val="007B0235"/>
    <w:rsid w:val="007B0A77"/>
    <w:rsid w:val="007B11BD"/>
    <w:rsid w:val="007B136E"/>
    <w:rsid w:val="007B1B04"/>
    <w:rsid w:val="007B1FA4"/>
    <w:rsid w:val="007B2545"/>
    <w:rsid w:val="007B29B1"/>
    <w:rsid w:val="007B600E"/>
    <w:rsid w:val="007B6340"/>
    <w:rsid w:val="007C024E"/>
    <w:rsid w:val="007C10E2"/>
    <w:rsid w:val="007C120F"/>
    <w:rsid w:val="007C1B0D"/>
    <w:rsid w:val="007C2654"/>
    <w:rsid w:val="007C324F"/>
    <w:rsid w:val="007C3BD6"/>
    <w:rsid w:val="007C3E32"/>
    <w:rsid w:val="007C5119"/>
    <w:rsid w:val="007C5E58"/>
    <w:rsid w:val="007C656E"/>
    <w:rsid w:val="007C7574"/>
    <w:rsid w:val="007D0EF9"/>
    <w:rsid w:val="007D1FB9"/>
    <w:rsid w:val="007D25DF"/>
    <w:rsid w:val="007D2A0C"/>
    <w:rsid w:val="007D38FA"/>
    <w:rsid w:val="007D44B7"/>
    <w:rsid w:val="007D4A39"/>
    <w:rsid w:val="007D4ABC"/>
    <w:rsid w:val="007D581C"/>
    <w:rsid w:val="007D5F78"/>
    <w:rsid w:val="007D651E"/>
    <w:rsid w:val="007D6FFB"/>
    <w:rsid w:val="007D79A9"/>
    <w:rsid w:val="007E1452"/>
    <w:rsid w:val="007E1BD6"/>
    <w:rsid w:val="007E29BA"/>
    <w:rsid w:val="007E2F7C"/>
    <w:rsid w:val="007E59A2"/>
    <w:rsid w:val="007E7149"/>
    <w:rsid w:val="007F025E"/>
    <w:rsid w:val="007F0F4A"/>
    <w:rsid w:val="007F19D0"/>
    <w:rsid w:val="007F1D7E"/>
    <w:rsid w:val="007F20CB"/>
    <w:rsid w:val="007F2939"/>
    <w:rsid w:val="007F30B9"/>
    <w:rsid w:val="007F31E9"/>
    <w:rsid w:val="007F3425"/>
    <w:rsid w:val="007F3752"/>
    <w:rsid w:val="007F3C8A"/>
    <w:rsid w:val="007F4ADA"/>
    <w:rsid w:val="007F537E"/>
    <w:rsid w:val="007F5777"/>
    <w:rsid w:val="007F578A"/>
    <w:rsid w:val="007F7FBA"/>
    <w:rsid w:val="00800BEA"/>
    <w:rsid w:val="00801B57"/>
    <w:rsid w:val="00802023"/>
    <w:rsid w:val="008027F0"/>
    <w:rsid w:val="008028A4"/>
    <w:rsid w:val="00802F4F"/>
    <w:rsid w:val="00803B42"/>
    <w:rsid w:val="00803DEF"/>
    <w:rsid w:val="008047BE"/>
    <w:rsid w:val="00804E6B"/>
    <w:rsid w:val="00806765"/>
    <w:rsid w:val="008079C0"/>
    <w:rsid w:val="00807B44"/>
    <w:rsid w:val="00810A9D"/>
    <w:rsid w:val="00810DE3"/>
    <w:rsid w:val="00811E0E"/>
    <w:rsid w:val="00811FE2"/>
    <w:rsid w:val="0081235E"/>
    <w:rsid w:val="00814192"/>
    <w:rsid w:val="00814895"/>
    <w:rsid w:val="008157E0"/>
    <w:rsid w:val="008160AC"/>
    <w:rsid w:val="00816B44"/>
    <w:rsid w:val="00816F66"/>
    <w:rsid w:val="008174DC"/>
    <w:rsid w:val="00820186"/>
    <w:rsid w:val="0082026A"/>
    <w:rsid w:val="008203AA"/>
    <w:rsid w:val="00820F7F"/>
    <w:rsid w:val="008218E4"/>
    <w:rsid w:val="008234CE"/>
    <w:rsid w:val="00825AE7"/>
    <w:rsid w:val="00825D01"/>
    <w:rsid w:val="00826971"/>
    <w:rsid w:val="00826A17"/>
    <w:rsid w:val="0083005F"/>
    <w:rsid w:val="00830747"/>
    <w:rsid w:val="0083292E"/>
    <w:rsid w:val="0083339D"/>
    <w:rsid w:val="00833B5D"/>
    <w:rsid w:val="00834AC7"/>
    <w:rsid w:val="00835826"/>
    <w:rsid w:val="00836714"/>
    <w:rsid w:val="0083684A"/>
    <w:rsid w:val="008373D0"/>
    <w:rsid w:val="00837673"/>
    <w:rsid w:val="00837B79"/>
    <w:rsid w:val="0084060A"/>
    <w:rsid w:val="00841FFF"/>
    <w:rsid w:val="0084236F"/>
    <w:rsid w:val="00844F92"/>
    <w:rsid w:val="008471DD"/>
    <w:rsid w:val="008475B2"/>
    <w:rsid w:val="008518B7"/>
    <w:rsid w:val="00851CFD"/>
    <w:rsid w:val="00854813"/>
    <w:rsid w:val="00857B77"/>
    <w:rsid w:val="00860A16"/>
    <w:rsid w:val="00860A5A"/>
    <w:rsid w:val="00860BB8"/>
    <w:rsid w:val="00861302"/>
    <w:rsid w:val="0086155C"/>
    <w:rsid w:val="00861D06"/>
    <w:rsid w:val="00861FDC"/>
    <w:rsid w:val="008629E1"/>
    <w:rsid w:val="008673C6"/>
    <w:rsid w:val="008706C5"/>
    <w:rsid w:val="00870AD7"/>
    <w:rsid w:val="00871727"/>
    <w:rsid w:val="0087174F"/>
    <w:rsid w:val="008717C4"/>
    <w:rsid w:val="0087184E"/>
    <w:rsid w:val="00871908"/>
    <w:rsid w:val="00872289"/>
    <w:rsid w:val="0087321B"/>
    <w:rsid w:val="0087423A"/>
    <w:rsid w:val="00874DA8"/>
    <w:rsid w:val="008767FB"/>
    <w:rsid w:val="008768CA"/>
    <w:rsid w:val="0087690A"/>
    <w:rsid w:val="00876D6C"/>
    <w:rsid w:val="00877710"/>
    <w:rsid w:val="00882EEC"/>
    <w:rsid w:val="00884535"/>
    <w:rsid w:val="00884BFD"/>
    <w:rsid w:val="00885367"/>
    <w:rsid w:val="00885767"/>
    <w:rsid w:val="00885B56"/>
    <w:rsid w:val="0088611C"/>
    <w:rsid w:val="0088684D"/>
    <w:rsid w:val="00887EA9"/>
    <w:rsid w:val="0089090B"/>
    <w:rsid w:val="0089210D"/>
    <w:rsid w:val="00892740"/>
    <w:rsid w:val="0089295F"/>
    <w:rsid w:val="008944DC"/>
    <w:rsid w:val="0089466F"/>
    <w:rsid w:val="00894D52"/>
    <w:rsid w:val="008A2DB1"/>
    <w:rsid w:val="008A3482"/>
    <w:rsid w:val="008A4421"/>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316D"/>
    <w:rsid w:val="008C384C"/>
    <w:rsid w:val="008C46B7"/>
    <w:rsid w:val="008C4FD9"/>
    <w:rsid w:val="008C5630"/>
    <w:rsid w:val="008C5F41"/>
    <w:rsid w:val="008C6861"/>
    <w:rsid w:val="008C6A1A"/>
    <w:rsid w:val="008C6FC6"/>
    <w:rsid w:val="008D0D34"/>
    <w:rsid w:val="008D2681"/>
    <w:rsid w:val="008D3788"/>
    <w:rsid w:val="008D3A4E"/>
    <w:rsid w:val="008D3C86"/>
    <w:rsid w:val="008D3E4B"/>
    <w:rsid w:val="008D4263"/>
    <w:rsid w:val="008D4984"/>
    <w:rsid w:val="008D4CAE"/>
    <w:rsid w:val="008D5485"/>
    <w:rsid w:val="008D58C6"/>
    <w:rsid w:val="008D5F6E"/>
    <w:rsid w:val="008D5FA7"/>
    <w:rsid w:val="008D6EEA"/>
    <w:rsid w:val="008E4EF7"/>
    <w:rsid w:val="008E541D"/>
    <w:rsid w:val="008E69F0"/>
    <w:rsid w:val="008E6D73"/>
    <w:rsid w:val="008F3156"/>
    <w:rsid w:val="008F32BB"/>
    <w:rsid w:val="008F36FB"/>
    <w:rsid w:val="008F4352"/>
    <w:rsid w:val="008F547F"/>
    <w:rsid w:val="008F55BE"/>
    <w:rsid w:val="008F5669"/>
    <w:rsid w:val="008F6B54"/>
    <w:rsid w:val="008F6D70"/>
    <w:rsid w:val="008F70A2"/>
    <w:rsid w:val="008F7FF9"/>
    <w:rsid w:val="00900AF7"/>
    <w:rsid w:val="0090271F"/>
    <w:rsid w:val="00902843"/>
    <w:rsid w:val="00902E23"/>
    <w:rsid w:val="00903523"/>
    <w:rsid w:val="00903684"/>
    <w:rsid w:val="00903E96"/>
    <w:rsid w:val="009055B8"/>
    <w:rsid w:val="00905DB9"/>
    <w:rsid w:val="00906E29"/>
    <w:rsid w:val="0091030C"/>
    <w:rsid w:val="009114D7"/>
    <w:rsid w:val="00911E62"/>
    <w:rsid w:val="0091253F"/>
    <w:rsid w:val="00912A5C"/>
    <w:rsid w:val="00912B60"/>
    <w:rsid w:val="0091348E"/>
    <w:rsid w:val="00917540"/>
    <w:rsid w:val="00917CCB"/>
    <w:rsid w:val="00920399"/>
    <w:rsid w:val="00920684"/>
    <w:rsid w:val="00923561"/>
    <w:rsid w:val="009238DA"/>
    <w:rsid w:val="0092469D"/>
    <w:rsid w:val="00926204"/>
    <w:rsid w:val="0092650E"/>
    <w:rsid w:val="00930605"/>
    <w:rsid w:val="00931AFC"/>
    <w:rsid w:val="00931BE0"/>
    <w:rsid w:val="00931C9C"/>
    <w:rsid w:val="009321B9"/>
    <w:rsid w:val="00932574"/>
    <w:rsid w:val="00933CEC"/>
    <w:rsid w:val="00934032"/>
    <w:rsid w:val="009343D7"/>
    <w:rsid w:val="00935E11"/>
    <w:rsid w:val="00936386"/>
    <w:rsid w:val="00940267"/>
    <w:rsid w:val="00940293"/>
    <w:rsid w:val="009402B2"/>
    <w:rsid w:val="009403EC"/>
    <w:rsid w:val="00940977"/>
    <w:rsid w:val="00940E07"/>
    <w:rsid w:val="00942D42"/>
    <w:rsid w:val="00942EC2"/>
    <w:rsid w:val="00942EDA"/>
    <w:rsid w:val="00944253"/>
    <w:rsid w:val="009455A9"/>
    <w:rsid w:val="00945823"/>
    <w:rsid w:val="009504BB"/>
    <w:rsid w:val="00953A43"/>
    <w:rsid w:val="00955687"/>
    <w:rsid w:val="00956211"/>
    <w:rsid w:val="0095692F"/>
    <w:rsid w:val="00956E82"/>
    <w:rsid w:val="00956FED"/>
    <w:rsid w:val="00957ECB"/>
    <w:rsid w:val="009609EA"/>
    <w:rsid w:val="009616C8"/>
    <w:rsid w:val="00962F5E"/>
    <w:rsid w:val="00963D10"/>
    <w:rsid w:val="0096457C"/>
    <w:rsid w:val="00964881"/>
    <w:rsid w:val="00964FA8"/>
    <w:rsid w:val="00965E0F"/>
    <w:rsid w:val="009660DA"/>
    <w:rsid w:val="00970CEA"/>
    <w:rsid w:val="00970CEB"/>
    <w:rsid w:val="009711FD"/>
    <w:rsid w:val="009719E5"/>
    <w:rsid w:val="00972683"/>
    <w:rsid w:val="00973F33"/>
    <w:rsid w:val="009745AD"/>
    <w:rsid w:val="009760C0"/>
    <w:rsid w:val="00976532"/>
    <w:rsid w:val="00976AFD"/>
    <w:rsid w:val="009772F1"/>
    <w:rsid w:val="00977499"/>
    <w:rsid w:val="00977A63"/>
    <w:rsid w:val="00977CA6"/>
    <w:rsid w:val="009800A4"/>
    <w:rsid w:val="00980F85"/>
    <w:rsid w:val="00981389"/>
    <w:rsid w:val="00981C5A"/>
    <w:rsid w:val="00984ABC"/>
    <w:rsid w:val="00984F6D"/>
    <w:rsid w:val="0098509A"/>
    <w:rsid w:val="00985F99"/>
    <w:rsid w:val="00987289"/>
    <w:rsid w:val="00987851"/>
    <w:rsid w:val="00987D7C"/>
    <w:rsid w:val="0099003D"/>
    <w:rsid w:val="009909E3"/>
    <w:rsid w:val="00991B59"/>
    <w:rsid w:val="00992699"/>
    <w:rsid w:val="00993DDD"/>
    <w:rsid w:val="00994311"/>
    <w:rsid w:val="00995B92"/>
    <w:rsid w:val="00997C59"/>
    <w:rsid w:val="009A03EE"/>
    <w:rsid w:val="009A0CFC"/>
    <w:rsid w:val="009A1046"/>
    <w:rsid w:val="009A2308"/>
    <w:rsid w:val="009A3538"/>
    <w:rsid w:val="009A4F24"/>
    <w:rsid w:val="009A5519"/>
    <w:rsid w:val="009A55F1"/>
    <w:rsid w:val="009A6AA8"/>
    <w:rsid w:val="009A6DE6"/>
    <w:rsid w:val="009A7796"/>
    <w:rsid w:val="009A7F01"/>
    <w:rsid w:val="009B0090"/>
    <w:rsid w:val="009B0E3F"/>
    <w:rsid w:val="009B24B5"/>
    <w:rsid w:val="009B2F3A"/>
    <w:rsid w:val="009B4277"/>
    <w:rsid w:val="009B75C6"/>
    <w:rsid w:val="009C059E"/>
    <w:rsid w:val="009C085F"/>
    <w:rsid w:val="009C2823"/>
    <w:rsid w:val="009C2AE1"/>
    <w:rsid w:val="009C32C1"/>
    <w:rsid w:val="009C3D04"/>
    <w:rsid w:val="009C3E5A"/>
    <w:rsid w:val="009C5431"/>
    <w:rsid w:val="009C67CC"/>
    <w:rsid w:val="009C7EF5"/>
    <w:rsid w:val="009D0A97"/>
    <w:rsid w:val="009D0EE6"/>
    <w:rsid w:val="009D1406"/>
    <w:rsid w:val="009D27E3"/>
    <w:rsid w:val="009D51C9"/>
    <w:rsid w:val="009D52EA"/>
    <w:rsid w:val="009D5396"/>
    <w:rsid w:val="009D5B59"/>
    <w:rsid w:val="009D7205"/>
    <w:rsid w:val="009E0965"/>
    <w:rsid w:val="009E0E34"/>
    <w:rsid w:val="009E198F"/>
    <w:rsid w:val="009E27BD"/>
    <w:rsid w:val="009E3464"/>
    <w:rsid w:val="009E3614"/>
    <w:rsid w:val="009E56CF"/>
    <w:rsid w:val="009E69F0"/>
    <w:rsid w:val="009E718A"/>
    <w:rsid w:val="009E76A4"/>
    <w:rsid w:val="009F10D5"/>
    <w:rsid w:val="009F1594"/>
    <w:rsid w:val="009F1C18"/>
    <w:rsid w:val="009F1DBB"/>
    <w:rsid w:val="009F28B5"/>
    <w:rsid w:val="009F2AA5"/>
    <w:rsid w:val="009F3065"/>
    <w:rsid w:val="009F3636"/>
    <w:rsid w:val="009F37B7"/>
    <w:rsid w:val="009F3A8F"/>
    <w:rsid w:val="009F4036"/>
    <w:rsid w:val="009F483B"/>
    <w:rsid w:val="009F4BB5"/>
    <w:rsid w:val="00A0326B"/>
    <w:rsid w:val="00A03CA9"/>
    <w:rsid w:val="00A04BEF"/>
    <w:rsid w:val="00A10538"/>
    <w:rsid w:val="00A10F02"/>
    <w:rsid w:val="00A11D14"/>
    <w:rsid w:val="00A12113"/>
    <w:rsid w:val="00A126C6"/>
    <w:rsid w:val="00A12A27"/>
    <w:rsid w:val="00A12DA4"/>
    <w:rsid w:val="00A13233"/>
    <w:rsid w:val="00A13E13"/>
    <w:rsid w:val="00A14745"/>
    <w:rsid w:val="00A15142"/>
    <w:rsid w:val="00A164B4"/>
    <w:rsid w:val="00A20BB6"/>
    <w:rsid w:val="00A22516"/>
    <w:rsid w:val="00A230C6"/>
    <w:rsid w:val="00A24EB9"/>
    <w:rsid w:val="00A25432"/>
    <w:rsid w:val="00A26956"/>
    <w:rsid w:val="00A27486"/>
    <w:rsid w:val="00A27B60"/>
    <w:rsid w:val="00A31F32"/>
    <w:rsid w:val="00A32227"/>
    <w:rsid w:val="00A3229B"/>
    <w:rsid w:val="00A3307E"/>
    <w:rsid w:val="00A331C5"/>
    <w:rsid w:val="00A332AA"/>
    <w:rsid w:val="00A358DE"/>
    <w:rsid w:val="00A36D7F"/>
    <w:rsid w:val="00A37C33"/>
    <w:rsid w:val="00A4134D"/>
    <w:rsid w:val="00A41599"/>
    <w:rsid w:val="00A427B1"/>
    <w:rsid w:val="00A42B1E"/>
    <w:rsid w:val="00A43392"/>
    <w:rsid w:val="00A43B68"/>
    <w:rsid w:val="00A449FA"/>
    <w:rsid w:val="00A47E3D"/>
    <w:rsid w:val="00A51465"/>
    <w:rsid w:val="00A51AFB"/>
    <w:rsid w:val="00A526DB"/>
    <w:rsid w:val="00A53724"/>
    <w:rsid w:val="00A53BDC"/>
    <w:rsid w:val="00A53C8B"/>
    <w:rsid w:val="00A54DDF"/>
    <w:rsid w:val="00A56066"/>
    <w:rsid w:val="00A5672B"/>
    <w:rsid w:val="00A572EB"/>
    <w:rsid w:val="00A629DE"/>
    <w:rsid w:val="00A647FB"/>
    <w:rsid w:val="00A65090"/>
    <w:rsid w:val="00A65596"/>
    <w:rsid w:val="00A662E1"/>
    <w:rsid w:val="00A676E5"/>
    <w:rsid w:val="00A71AA5"/>
    <w:rsid w:val="00A72487"/>
    <w:rsid w:val="00A73129"/>
    <w:rsid w:val="00A77B54"/>
    <w:rsid w:val="00A80885"/>
    <w:rsid w:val="00A81F2B"/>
    <w:rsid w:val="00A82346"/>
    <w:rsid w:val="00A82676"/>
    <w:rsid w:val="00A83CCF"/>
    <w:rsid w:val="00A841E1"/>
    <w:rsid w:val="00A85A04"/>
    <w:rsid w:val="00A86870"/>
    <w:rsid w:val="00A90A95"/>
    <w:rsid w:val="00A92BA1"/>
    <w:rsid w:val="00A92DD2"/>
    <w:rsid w:val="00A94EDA"/>
    <w:rsid w:val="00A95DF2"/>
    <w:rsid w:val="00A96762"/>
    <w:rsid w:val="00A97B7A"/>
    <w:rsid w:val="00AA281F"/>
    <w:rsid w:val="00AA35CE"/>
    <w:rsid w:val="00AA3F8F"/>
    <w:rsid w:val="00AA400F"/>
    <w:rsid w:val="00AA40F8"/>
    <w:rsid w:val="00AA4BCF"/>
    <w:rsid w:val="00AA4E19"/>
    <w:rsid w:val="00AA4FFB"/>
    <w:rsid w:val="00AA5137"/>
    <w:rsid w:val="00AA5CA1"/>
    <w:rsid w:val="00AA69E0"/>
    <w:rsid w:val="00AA6E88"/>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782A"/>
    <w:rsid w:val="00AC08CD"/>
    <w:rsid w:val="00AC0B5F"/>
    <w:rsid w:val="00AC0CAC"/>
    <w:rsid w:val="00AC1263"/>
    <w:rsid w:val="00AC1DC5"/>
    <w:rsid w:val="00AC23BA"/>
    <w:rsid w:val="00AC3090"/>
    <w:rsid w:val="00AC44C1"/>
    <w:rsid w:val="00AC588D"/>
    <w:rsid w:val="00AC635A"/>
    <w:rsid w:val="00AC6BC6"/>
    <w:rsid w:val="00AC76A8"/>
    <w:rsid w:val="00AC78D8"/>
    <w:rsid w:val="00AC7B04"/>
    <w:rsid w:val="00AD0DE7"/>
    <w:rsid w:val="00AD1791"/>
    <w:rsid w:val="00AD1ABA"/>
    <w:rsid w:val="00AD3CD2"/>
    <w:rsid w:val="00AD4426"/>
    <w:rsid w:val="00AD67C7"/>
    <w:rsid w:val="00AD78A0"/>
    <w:rsid w:val="00AD78FB"/>
    <w:rsid w:val="00AD7F47"/>
    <w:rsid w:val="00AD7F96"/>
    <w:rsid w:val="00AE08DB"/>
    <w:rsid w:val="00AE27F7"/>
    <w:rsid w:val="00AE2C26"/>
    <w:rsid w:val="00AE36DB"/>
    <w:rsid w:val="00AE39F8"/>
    <w:rsid w:val="00AE56B6"/>
    <w:rsid w:val="00AE65E2"/>
    <w:rsid w:val="00AE6C07"/>
    <w:rsid w:val="00AE7525"/>
    <w:rsid w:val="00AF2F84"/>
    <w:rsid w:val="00AF34ED"/>
    <w:rsid w:val="00AF3E34"/>
    <w:rsid w:val="00AF4844"/>
    <w:rsid w:val="00AF4B67"/>
    <w:rsid w:val="00AF4E18"/>
    <w:rsid w:val="00AF512C"/>
    <w:rsid w:val="00AF544A"/>
    <w:rsid w:val="00AF64CD"/>
    <w:rsid w:val="00AF677F"/>
    <w:rsid w:val="00AF707B"/>
    <w:rsid w:val="00B00EFD"/>
    <w:rsid w:val="00B0128E"/>
    <w:rsid w:val="00B016EC"/>
    <w:rsid w:val="00B04395"/>
    <w:rsid w:val="00B05BD9"/>
    <w:rsid w:val="00B12A10"/>
    <w:rsid w:val="00B139DF"/>
    <w:rsid w:val="00B13CCD"/>
    <w:rsid w:val="00B13D06"/>
    <w:rsid w:val="00B14F58"/>
    <w:rsid w:val="00B15449"/>
    <w:rsid w:val="00B15EFE"/>
    <w:rsid w:val="00B16AEB"/>
    <w:rsid w:val="00B17B7A"/>
    <w:rsid w:val="00B20549"/>
    <w:rsid w:val="00B21B9F"/>
    <w:rsid w:val="00B24A7D"/>
    <w:rsid w:val="00B27539"/>
    <w:rsid w:val="00B30E36"/>
    <w:rsid w:val="00B3178C"/>
    <w:rsid w:val="00B32895"/>
    <w:rsid w:val="00B355AD"/>
    <w:rsid w:val="00B3617D"/>
    <w:rsid w:val="00B4095D"/>
    <w:rsid w:val="00B40C75"/>
    <w:rsid w:val="00B4114A"/>
    <w:rsid w:val="00B41410"/>
    <w:rsid w:val="00B418C6"/>
    <w:rsid w:val="00B41AEC"/>
    <w:rsid w:val="00B41E76"/>
    <w:rsid w:val="00B428D0"/>
    <w:rsid w:val="00B43508"/>
    <w:rsid w:val="00B44309"/>
    <w:rsid w:val="00B4715B"/>
    <w:rsid w:val="00B47559"/>
    <w:rsid w:val="00B47733"/>
    <w:rsid w:val="00B50D18"/>
    <w:rsid w:val="00B5192E"/>
    <w:rsid w:val="00B52B95"/>
    <w:rsid w:val="00B52DE0"/>
    <w:rsid w:val="00B53107"/>
    <w:rsid w:val="00B5619C"/>
    <w:rsid w:val="00B56C53"/>
    <w:rsid w:val="00B60D26"/>
    <w:rsid w:val="00B620CE"/>
    <w:rsid w:val="00B62B91"/>
    <w:rsid w:val="00B64749"/>
    <w:rsid w:val="00B64A82"/>
    <w:rsid w:val="00B6511F"/>
    <w:rsid w:val="00B653AA"/>
    <w:rsid w:val="00B65735"/>
    <w:rsid w:val="00B66AC9"/>
    <w:rsid w:val="00B66DD7"/>
    <w:rsid w:val="00B67968"/>
    <w:rsid w:val="00B70E5E"/>
    <w:rsid w:val="00B715DC"/>
    <w:rsid w:val="00B742A1"/>
    <w:rsid w:val="00B7435D"/>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D65"/>
    <w:rsid w:val="00B92EBF"/>
    <w:rsid w:val="00B93086"/>
    <w:rsid w:val="00B93285"/>
    <w:rsid w:val="00B93F28"/>
    <w:rsid w:val="00B93FB3"/>
    <w:rsid w:val="00B94164"/>
    <w:rsid w:val="00B95116"/>
    <w:rsid w:val="00B954EB"/>
    <w:rsid w:val="00B96F73"/>
    <w:rsid w:val="00BA001B"/>
    <w:rsid w:val="00BA0986"/>
    <w:rsid w:val="00BA0AB3"/>
    <w:rsid w:val="00BA12AA"/>
    <w:rsid w:val="00BA19ED"/>
    <w:rsid w:val="00BA3725"/>
    <w:rsid w:val="00BA4B8D"/>
    <w:rsid w:val="00BA597A"/>
    <w:rsid w:val="00BA69BC"/>
    <w:rsid w:val="00BA79E7"/>
    <w:rsid w:val="00BB097F"/>
    <w:rsid w:val="00BB0DF5"/>
    <w:rsid w:val="00BB3DFC"/>
    <w:rsid w:val="00BB572F"/>
    <w:rsid w:val="00BB676D"/>
    <w:rsid w:val="00BB6F74"/>
    <w:rsid w:val="00BC0B01"/>
    <w:rsid w:val="00BC0F7D"/>
    <w:rsid w:val="00BC2C0D"/>
    <w:rsid w:val="00BC3F0F"/>
    <w:rsid w:val="00BC406F"/>
    <w:rsid w:val="00BC5E9D"/>
    <w:rsid w:val="00BC673B"/>
    <w:rsid w:val="00BC7EE3"/>
    <w:rsid w:val="00BD16BF"/>
    <w:rsid w:val="00BD46B1"/>
    <w:rsid w:val="00BD548A"/>
    <w:rsid w:val="00BD619C"/>
    <w:rsid w:val="00BD6F23"/>
    <w:rsid w:val="00BD7350"/>
    <w:rsid w:val="00BD7D31"/>
    <w:rsid w:val="00BE3255"/>
    <w:rsid w:val="00BE5FA2"/>
    <w:rsid w:val="00BE6ABA"/>
    <w:rsid w:val="00BE7269"/>
    <w:rsid w:val="00BE7B90"/>
    <w:rsid w:val="00BF05C1"/>
    <w:rsid w:val="00BF0D26"/>
    <w:rsid w:val="00BF128E"/>
    <w:rsid w:val="00BF197B"/>
    <w:rsid w:val="00BF4D34"/>
    <w:rsid w:val="00BF4D3A"/>
    <w:rsid w:val="00BF5919"/>
    <w:rsid w:val="00BF658A"/>
    <w:rsid w:val="00BF7F3D"/>
    <w:rsid w:val="00C00890"/>
    <w:rsid w:val="00C00B0F"/>
    <w:rsid w:val="00C0110C"/>
    <w:rsid w:val="00C019FE"/>
    <w:rsid w:val="00C03FA4"/>
    <w:rsid w:val="00C050BD"/>
    <w:rsid w:val="00C05FF1"/>
    <w:rsid w:val="00C06A3B"/>
    <w:rsid w:val="00C06ACB"/>
    <w:rsid w:val="00C074DD"/>
    <w:rsid w:val="00C07D77"/>
    <w:rsid w:val="00C10466"/>
    <w:rsid w:val="00C1063C"/>
    <w:rsid w:val="00C10AF5"/>
    <w:rsid w:val="00C12F1C"/>
    <w:rsid w:val="00C13975"/>
    <w:rsid w:val="00C1496A"/>
    <w:rsid w:val="00C16E9D"/>
    <w:rsid w:val="00C1736C"/>
    <w:rsid w:val="00C20014"/>
    <w:rsid w:val="00C201EB"/>
    <w:rsid w:val="00C20478"/>
    <w:rsid w:val="00C2365D"/>
    <w:rsid w:val="00C24856"/>
    <w:rsid w:val="00C24BD9"/>
    <w:rsid w:val="00C25EAB"/>
    <w:rsid w:val="00C26658"/>
    <w:rsid w:val="00C269A9"/>
    <w:rsid w:val="00C2778D"/>
    <w:rsid w:val="00C3018F"/>
    <w:rsid w:val="00C31148"/>
    <w:rsid w:val="00C31188"/>
    <w:rsid w:val="00C31A6B"/>
    <w:rsid w:val="00C31B5E"/>
    <w:rsid w:val="00C31DA6"/>
    <w:rsid w:val="00C32170"/>
    <w:rsid w:val="00C33079"/>
    <w:rsid w:val="00C33F0B"/>
    <w:rsid w:val="00C3472D"/>
    <w:rsid w:val="00C4103C"/>
    <w:rsid w:val="00C41552"/>
    <w:rsid w:val="00C41F2A"/>
    <w:rsid w:val="00C41FF1"/>
    <w:rsid w:val="00C43DE1"/>
    <w:rsid w:val="00C43ECC"/>
    <w:rsid w:val="00C444DF"/>
    <w:rsid w:val="00C45091"/>
    <w:rsid w:val="00C45231"/>
    <w:rsid w:val="00C452E6"/>
    <w:rsid w:val="00C45BFA"/>
    <w:rsid w:val="00C46171"/>
    <w:rsid w:val="00C469FE"/>
    <w:rsid w:val="00C476AD"/>
    <w:rsid w:val="00C47C83"/>
    <w:rsid w:val="00C51172"/>
    <w:rsid w:val="00C513B9"/>
    <w:rsid w:val="00C5281E"/>
    <w:rsid w:val="00C52B61"/>
    <w:rsid w:val="00C531ED"/>
    <w:rsid w:val="00C53489"/>
    <w:rsid w:val="00C5416B"/>
    <w:rsid w:val="00C54C58"/>
    <w:rsid w:val="00C559C8"/>
    <w:rsid w:val="00C568BE"/>
    <w:rsid w:val="00C60B97"/>
    <w:rsid w:val="00C60F6B"/>
    <w:rsid w:val="00C63C71"/>
    <w:rsid w:val="00C6507C"/>
    <w:rsid w:val="00C652CA"/>
    <w:rsid w:val="00C65BFC"/>
    <w:rsid w:val="00C67DD9"/>
    <w:rsid w:val="00C71B7D"/>
    <w:rsid w:val="00C71E34"/>
    <w:rsid w:val="00C72833"/>
    <w:rsid w:val="00C742B2"/>
    <w:rsid w:val="00C76FAD"/>
    <w:rsid w:val="00C80204"/>
    <w:rsid w:val="00C80F1D"/>
    <w:rsid w:val="00C81A1D"/>
    <w:rsid w:val="00C85B8B"/>
    <w:rsid w:val="00C86539"/>
    <w:rsid w:val="00C8706C"/>
    <w:rsid w:val="00C90972"/>
    <w:rsid w:val="00C92008"/>
    <w:rsid w:val="00C9219B"/>
    <w:rsid w:val="00C92255"/>
    <w:rsid w:val="00C92453"/>
    <w:rsid w:val="00C93F40"/>
    <w:rsid w:val="00C93F6F"/>
    <w:rsid w:val="00C93FE4"/>
    <w:rsid w:val="00C948C1"/>
    <w:rsid w:val="00C9672B"/>
    <w:rsid w:val="00C96E15"/>
    <w:rsid w:val="00C97802"/>
    <w:rsid w:val="00C97D53"/>
    <w:rsid w:val="00CA0DC4"/>
    <w:rsid w:val="00CA292B"/>
    <w:rsid w:val="00CA2F8C"/>
    <w:rsid w:val="00CA30DE"/>
    <w:rsid w:val="00CA359D"/>
    <w:rsid w:val="00CA3B90"/>
    <w:rsid w:val="00CA3D0C"/>
    <w:rsid w:val="00CA519D"/>
    <w:rsid w:val="00CA7149"/>
    <w:rsid w:val="00CB0749"/>
    <w:rsid w:val="00CB1043"/>
    <w:rsid w:val="00CB1DA9"/>
    <w:rsid w:val="00CB2DC3"/>
    <w:rsid w:val="00CB4D8A"/>
    <w:rsid w:val="00CB5D75"/>
    <w:rsid w:val="00CB5E84"/>
    <w:rsid w:val="00CB6658"/>
    <w:rsid w:val="00CB667A"/>
    <w:rsid w:val="00CB731F"/>
    <w:rsid w:val="00CC0E66"/>
    <w:rsid w:val="00CC1234"/>
    <w:rsid w:val="00CC20E3"/>
    <w:rsid w:val="00CC257D"/>
    <w:rsid w:val="00CC3E29"/>
    <w:rsid w:val="00CC4B8C"/>
    <w:rsid w:val="00CC5016"/>
    <w:rsid w:val="00CC6E85"/>
    <w:rsid w:val="00CC7225"/>
    <w:rsid w:val="00CD04DB"/>
    <w:rsid w:val="00CD4B0B"/>
    <w:rsid w:val="00CD7362"/>
    <w:rsid w:val="00CD7B5B"/>
    <w:rsid w:val="00CE04C5"/>
    <w:rsid w:val="00CE0A1A"/>
    <w:rsid w:val="00CE3556"/>
    <w:rsid w:val="00CE641D"/>
    <w:rsid w:val="00CE686A"/>
    <w:rsid w:val="00CE6DFC"/>
    <w:rsid w:val="00CE6E7A"/>
    <w:rsid w:val="00CE7208"/>
    <w:rsid w:val="00CE7B14"/>
    <w:rsid w:val="00CF0166"/>
    <w:rsid w:val="00CF139A"/>
    <w:rsid w:val="00CF21D0"/>
    <w:rsid w:val="00CF32FB"/>
    <w:rsid w:val="00CF3349"/>
    <w:rsid w:val="00CF3759"/>
    <w:rsid w:val="00CF407A"/>
    <w:rsid w:val="00CF46C1"/>
    <w:rsid w:val="00CF649C"/>
    <w:rsid w:val="00CF73A7"/>
    <w:rsid w:val="00D00D92"/>
    <w:rsid w:val="00D00F7B"/>
    <w:rsid w:val="00D017CD"/>
    <w:rsid w:val="00D0228B"/>
    <w:rsid w:val="00D03D14"/>
    <w:rsid w:val="00D04C82"/>
    <w:rsid w:val="00D07438"/>
    <w:rsid w:val="00D07476"/>
    <w:rsid w:val="00D07788"/>
    <w:rsid w:val="00D10F75"/>
    <w:rsid w:val="00D1131E"/>
    <w:rsid w:val="00D114B9"/>
    <w:rsid w:val="00D11C68"/>
    <w:rsid w:val="00D12A57"/>
    <w:rsid w:val="00D12A6E"/>
    <w:rsid w:val="00D12B49"/>
    <w:rsid w:val="00D13608"/>
    <w:rsid w:val="00D1497A"/>
    <w:rsid w:val="00D16272"/>
    <w:rsid w:val="00D1633B"/>
    <w:rsid w:val="00D17D45"/>
    <w:rsid w:val="00D200D0"/>
    <w:rsid w:val="00D23A3E"/>
    <w:rsid w:val="00D249E0"/>
    <w:rsid w:val="00D24DEB"/>
    <w:rsid w:val="00D265CC"/>
    <w:rsid w:val="00D30DE1"/>
    <w:rsid w:val="00D31AC7"/>
    <w:rsid w:val="00D34BA4"/>
    <w:rsid w:val="00D35A3F"/>
    <w:rsid w:val="00D3699A"/>
    <w:rsid w:val="00D36E69"/>
    <w:rsid w:val="00D37A90"/>
    <w:rsid w:val="00D405E0"/>
    <w:rsid w:val="00D4068E"/>
    <w:rsid w:val="00D40B5C"/>
    <w:rsid w:val="00D411BE"/>
    <w:rsid w:val="00D4157E"/>
    <w:rsid w:val="00D4239D"/>
    <w:rsid w:val="00D42DCD"/>
    <w:rsid w:val="00D42FF5"/>
    <w:rsid w:val="00D43180"/>
    <w:rsid w:val="00D43507"/>
    <w:rsid w:val="00D4530F"/>
    <w:rsid w:val="00D46935"/>
    <w:rsid w:val="00D46E1A"/>
    <w:rsid w:val="00D46F95"/>
    <w:rsid w:val="00D50F10"/>
    <w:rsid w:val="00D5116B"/>
    <w:rsid w:val="00D52603"/>
    <w:rsid w:val="00D5276A"/>
    <w:rsid w:val="00D53C78"/>
    <w:rsid w:val="00D57164"/>
    <w:rsid w:val="00D57972"/>
    <w:rsid w:val="00D603FD"/>
    <w:rsid w:val="00D604BA"/>
    <w:rsid w:val="00D61AF7"/>
    <w:rsid w:val="00D628BA"/>
    <w:rsid w:val="00D6299F"/>
    <w:rsid w:val="00D6321E"/>
    <w:rsid w:val="00D63E40"/>
    <w:rsid w:val="00D6406F"/>
    <w:rsid w:val="00D64EE6"/>
    <w:rsid w:val="00D6598B"/>
    <w:rsid w:val="00D675A9"/>
    <w:rsid w:val="00D679BA"/>
    <w:rsid w:val="00D717E5"/>
    <w:rsid w:val="00D718F8"/>
    <w:rsid w:val="00D72238"/>
    <w:rsid w:val="00D73288"/>
    <w:rsid w:val="00D738D6"/>
    <w:rsid w:val="00D73942"/>
    <w:rsid w:val="00D74C95"/>
    <w:rsid w:val="00D74DED"/>
    <w:rsid w:val="00D755EB"/>
    <w:rsid w:val="00D76048"/>
    <w:rsid w:val="00D80A48"/>
    <w:rsid w:val="00D80BC5"/>
    <w:rsid w:val="00D80F44"/>
    <w:rsid w:val="00D8158B"/>
    <w:rsid w:val="00D819D8"/>
    <w:rsid w:val="00D82948"/>
    <w:rsid w:val="00D82CCF"/>
    <w:rsid w:val="00D8327E"/>
    <w:rsid w:val="00D84136"/>
    <w:rsid w:val="00D8423C"/>
    <w:rsid w:val="00D850B6"/>
    <w:rsid w:val="00D85448"/>
    <w:rsid w:val="00D8656E"/>
    <w:rsid w:val="00D86B9B"/>
    <w:rsid w:val="00D86D0E"/>
    <w:rsid w:val="00D87E00"/>
    <w:rsid w:val="00D900E6"/>
    <w:rsid w:val="00D9134D"/>
    <w:rsid w:val="00D921B5"/>
    <w:rsid w:val="00D9222A"/>
    <w:rsid w:val="00D92468"/>
    <w:rsid w:val="00D931F2"/>
    <w:rsid w:val="00D9485F"/>
    <w:rsid w:val="00D956DA"/>
    <w:rsid w:val="00D97231"/>
    <w:rsid w:val="00D972FE"/>
    <w:rsid w:val="00DA1EF4"/>
    <w:rsid w:val="00DA28DF"/>
    <w:rsid w:val="00DA53A4"/>
    <w:rsid w:val="00DA5F66"/>
    <w:rsid w:val="00DA5F88"/>
    <w:rsid w:val="00DA6B11"/>
    <w:rsid w:val="00DA7A03"/>
    <w:rsid w:val="00DA7BE9"/>
    <w:rsid w:val="00DA7DFC"/>
    <w:rsid w:val="00DB0157"/>
    <w:rsid w:val="00DB01FA"/>
    <w:rsid w:val="00DB145A"/>
    <w:rsid w:val="00DB1818"/>
    <w:rsid w:val="00DB1E60"/>
    <w:rsid w:val="00DB3800"/>
    <w:rsid w:val="00DB3FFC"/>
    <w:rsid w:val="00DB6AD2"/>
    <w:rsid w:val="00DC0069"/>
    <w:rsid w:val="00DC0886"/>
    <w:rsid w:val="00DC0D5F"/>
    <w:rsid w:val="00DC0D62"/>
    <w:rsid w:val="00DC0DE3"/>
    <w:rsid w:val="00DC1961"/>
    <w:rsid w:val="00DC23AB"/>
    <w:rsid w:val="00DC2891"/>
    <w:rsid w:val="00DC309B"/>
    <w:rsid w:val="00DC327C"/>
    <w:rsid w:val="00DC34C3"/>
    <w:rsid w:val="00DC3562"/>
    <w:rsid w:val="00DC4881"/>
    <w:rsid w:val="00DC4A8B"/>
    <w:rsid w:val="00DC4DA2"/>
    <w:rsid w:val="00DC59C4"/>
    <w:rsid w:val="00DC6B9A"/>
    <w:rsid w:val="00DC6C06"/>
    <w:rsid w:val="00DC7849"/>
    <w:rsid w:val="00DC79CC"/>
    <w:rsid w:val="00DD32FC"/>
    <w:rsid w:val="00DD390B"/>
    <w:rsid w:val="00DD3BED"/>
    <w:rsid w:val="00DD4C17"/>
    <w:rsid w:val="00DD7399"/>
    <w:rsid w:val="00DD74A5"/>
    <w:rsid w:val="00DD76A4"/>
    <w:rsid w:val="00DD7706"/>
    <w:rsid w:val="00DD7AC6"/>
    <w:rsid w:val="00DD7CEA"/>
    <w:rsid w:val="00DE03C6"/>
    <w:rsid w:val="00DE1958"/>
    <w:rsid w:val="00DE1FCB"/>
    <w:rsid w:val="00DE23B1"/>
    <w:rsid w:val="00DE5007"/>
    <w:rsid w:val="00DE54F5"/>
    <w:rsid w:val="00DF1348"/>
    <w:rsid w:val="00DF2558"/>
    <w:rsid w:val="00DF2B1F"/>
    <w:rsid w:val="00DF30BE"/>
    <w:rsid w:val="00DF37B1"/>
    <w:rsid w:val="00DF462D"/>
    <w:rsid w:val="00DF62CD"/>
    <w:rsid w:val="00E01A76"/>
    <w:rsid w:val="00E02566"/>
    <w:rsid w:val="00E034C9"/>
    <w:rsid w:val="00E048DE"/>
    <w:rsid w:val="00E04C1E"/>
    <w:rsid w:val="00E05F3D"/>
    <w:rsid w:val="00E10020"/>
    <w:rsid w:val="00E12CA9"/>
    <w:rsid w:val="00E14055"/>
    <w:rsid w:val="00E14A20"/>
    <w:rsid w:val="00E15EB4"/>
    <w:rsid w:val="00E15FB1"/>
    <w:rsid w:val="00E16509"/>
    <w:rsid w:val="00E16AF5"/>
    <w:rsid w:val="00E1788F"/>
    <w:rsid w:val="00E20A75"/>
    <w:rsid w:val="00E2350A"/>
    <w:rsid w:val="00E238FB"/>
    <w:rsid w:val="00E25B87"/>
    <w:rsid w:val="00E26EB9"/>
    <w:rsid w:val="00E2750D"/>
    <w:rsid w:val="00E27E3B"/>
    <w:rsid w:val="00E27EE3"/>
    <w:rsid w:val="00E27FA0"/>
    <w:rsid w:val="00E31608"/>
    <w:rsid w:val="00E320F3"/>
    <w:rsid w:val="00E34316"/>
    <w:rsid w:val="00E3485E"/>
    <w:rsid w:val="00E36695"/>
    <w:rsid w:val="00E40373"/>
    <w:rsid w:val="00E41B4A"/>
    <w:rsid w:val="00E427E0"/>
    <w:rsid w:val="00E432C5"/>
    <w:rsid w:val="00E44376"/>
    <w:rsid w:val="00E44582"/>
    <w:rsid w:val="00E45411"/>
    <w:rsid w:val="00E45835"/>
    <w:rsid w:val="00E50423"/>
    <w:rsid w:val="00E51155"/>
    <w:rsid w:val="00E519CE"/>
    <w:rsid w:val="00E51A30"/>
    <w:rsid w:val="00E52317"/>
    <w:rsid w:val="00E523BE"/>
    <w:rsid w:val="00E529CC"/>
    <w:rsid w:val="00E531A4"/>
    <w:rsid w:val="00E5349E"/>
    <w:rsid w:val="00E53F7A"/>
    <w:rsid w:val="00E54126"/>
    <w:rsid w:val="00E548D2"/>
    <w:rsid w:val="00E55439"/>
    <w:rsid w:val="00E563D7"/>
    <w:rsid w:val="00E56ADE"/>
    <w:rsid w:val="00E573AF"/>
    <w:rsid w:val="00E5776D"/>
    <w:rsid w:val="00E57A67"/>
    <w:rsid w:val="00E6187A"/>
    <w:rsid w:val="00E61C16"/>
    <w:rsid w:val="00E62769"/>
    <w:rsid w:val="00E639B9"/>
    <w:rsid w:val="00E63B14"/>
    <w:rsid w:val="00E657D4"/>
    <w:rsid w:val="00E66732"/>
    <w:rsid w:val="00E668A9"/>
    <w:rsid w:val="00E668DC"/>
    <w:rsid w:val="00E70009"/>
    <w:rsid w:val="00E70529"/>
    <w:rsid w:val="00E70FE7"/>
    <w:rsid w:val="00E7108F"/>
    <w:rsid w:val="00E71806"/>
    <w:rsid w:val="00E74326"/>
    <w:rsid w:val="00E74F3A"/>
    <w:rsid w:val="00E75BF2"/>
    <w:rsid w:val="00E77645"/>
    <w:rsid w:val="00E847F3"/>
    <w:rsid w:val="00E84FE4"/>
    <w:rsid w:val="00E85664"/>
    <w:rsid w:val="00E85715"/>
    <w:rsid w:val="00E869CD"/>
    <w:rsid w:val="00E86B28"/>
    <w:rsid w:val="00E870A7"/>
    <w:rsid w:val="00E875FD"/>
    <w:rsid w:val="00E90003"/>
    <w:rsid w:val="00E90084"/>
    <w:rsid w:val="00E90280"/>
    <w:rsid w:val="00E904E3"/>
    <w:rsid w:val="00E91F23"/>
    <w:rsid w:val="00E91F36"/>
    <w:rsid w:val="00E926EE"/>
    <w:rsid w:val="00E933B4"/>
    <w:rsid w:val="00E9362B"/>
    <w:rsid w:val="00E9365B"/>
    <w:rsid w:val="00E942D5"/>
    <w:rsid w:val="00E95537"/>
    <w:rsid w:val="00E96CA7"/>
    <w:rsid w:val="00E972C0"/>
    <w:rsid w:val="00EA15B0"/>
    <w:rsid w:val="00EA2363"/>
    <w:rsid w:val="00EA4013"/>
    <w:rsid w:val="00EA46C7"/>
    <w:rsid w:val="00EA5B8F"/>
    <w:rsid w:val="00EA5EA7"/>
    <w:rsid w:val="00EA72B4"/>
    <w:rsid w:val="00EA7307"/>
    <w:rsid w:val="00EB000B"/>
    <w:rsid w:val="00EB02F9"/>
    <w:rsid w:val="00EB0465"/>
    <w:rsid w:val="00EB0900"/>
    <w:rsid w:val="00EB0D2D"/>
    <w:rsid w:val="00EB0E17"/>
    <w:rsid w:val="00EB0F5A"/>
    <w:rsid w:val="00EB125B"/>
    <w:rsid w:val="00EB1B94"/>
    <w:rsid w:val="00EB1DB6"/>
    <w:rsid w:val="00EB21BF"/>
    <w:rsid w:val="00EB2201"/>
    <w:rsid w:val="00EB537E"/>
    <w:rsid w:val="00EB545C"/>
    <w:rsid w:val="00EB5B32"/>
    <w:rsid w:val="00EB6473"/>
    <w:rsid w:val="00EB74B7"/>
    <w:rsid w:val="00EC09EC"/>
    <w:rsid w:val="00EC0CA6"/>
    <w:rsid w:val="00EC2534"/>
    <w:rsid w:val="00EC276D"/>
    <w:rsid w:val="00EC2AB6"/>
    <w:rsid w:val="00EC408B"/>
    <w:rsid w:val="00EC4375"/>
    <w:rsid w:val="00EC479A"/>
    <w:rsid w:val="00EC4A25"/>
    <w:rsid w:val="00EC4F22"/>
    <w:rsid w:val="00EC5F7F"/>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1D96"/>
    <w:rsid w:val="00EE25EA"/>
    <w:rsid w:val="00EE373F"/>
    <w:rsid w:val="00EE3781"/>
    <w:rsid w:val="00EE382B"/>
    <w:rsid w:val="00EE4646"/>
    <w:rsid w:val="00EE4BAB"/>
    <w:rsid w:val="00EE4D65"/>
    <w:rsid w:val="00EE50BB"/>
    <w:rsid w:val="00EE56D7"/>
    <w:rsid w:val="00EE6CB2"/>
    <w:rsid w:val="00EE6E03"/>
    <w:rsid w:val="00EE6F92"/>
    <w:rsid w:val="00EE74C4"/>
    <w:rsid w:val="00EE7E55"/>
    <w:rsid w:val="00EF0875"/>
    <w:rsid w:val="00EF1DD8"/>
    <w:rsid w:val="00EF285E"/>
    <w:rsid w:val="00EF3C39"/>
    <w:rsid w:val="00EF422A"/>
    <w:rsid w:val="00EF4C95"/>
    <w:rsid w:val="00EF5D80"/>
    <w:rsid w:val="00EF61B1"/>
    <w:rsid w:val="00EF61E3"/>
    <w:rsid w:val="00EF7F71"/>
    <w:rsid w:val="00F000E8"/>
    <w:rsid w:val="00F005A8"/>
    <w:rsid w:val="00F025A2"/>
    <w:rsid w:val="00F029C7"/>
    <w:rsid w:val="00F032A8"/>
    <w:rsid w:val="00F0396A"/>
    <w:rsid w:val="00F040AA"/>
    <w:rsid w:val="00F04712"/>
    <w:rsid w:val="00F0648D"/>
    <w:rsid w:val="00F11986"/>
    <w:rsid w:val="00F12F62"/>
    <w:rsid w:val="00F13360"/>
    <w:rsid w:val="00F1403A"/>
    <w:rsid w:val="00F1411D"/>
    <w:rsid w:val="00F15D28"/>
    <w:rsid w:val="00F168F2"/>
    <w:rsid w:val="00F17BB3"/>
    <w:rsid w:val="00F2032A"/>
    <w:rsid w:val="00F204F0"/>
    <w:rsid w:val="00F209B3"/>
    <w:rsid w:val="00F21561"/>
    <w:rsid w:val="00F22364"/>
    <w:rsid w:val="00F22717"/>
    <w:rsid w:val="00F22EC7"/>
    <w:rsid w:val="00F22F5B"/>
    <w:rsid w:val="00F231B2"/>
    <w:rsid w:val="00F2381F"/>
    <w:rsid w:val="00F25158"/>
    <w:rsid w:val="00F261A3"/>
    <w:rsid w:val="00F263F7"/>
    <w:rsid w:val="00F264E7"/>
    <w:rsid w:val="00F308E1"/>
    <w:rsid w:val="00F30CB4"/>
    <w:rsid w:val="00F31FB0"/>
    <w:rsid w:val="00F322E8"/>
    <w:rsid w:val="00F325C8"/>
    <w:rsid w:val="00F3276D"/>
    <w:rsid w:val="00F33C61"/>
    <w:rsid w:val="00F346A6"/>
    <w:rsid w:val="00F36257"/>
    <w:rsid w:val="00F36D5E"/>
    <w:rsid w:val="00F37A4B"/>
    <w:rsid w:val="00F412D9"/>
    <w:rsid w:val="00F42B0F"/>
    <w:rsid w:val="00F43DD6"/>
    <w:rsid w:val="00F44AA8"/>
    <w:rsid w:val="00F44B97"/>
    <w:rsid w:val="00F45D53"/>
    <w:rsid w:val="00F47DAA"/>
    <w:rsid w:val="00F50AF1"/>
    <w:rsid w:val="00F519F4"/>
    <w:rsid w:val="00F52E3B"/>
    <w:rsid w:val="00F52F6D"/>
    <w:rsid w:val="00F540D1"/>
    <w:rsid w:val="00F542BD"/>
    <w:rsid w:val="00F5575E"/>
    <w:rsid w:val="00F562B7"/>
    <w:rsid w:val="00F56496"/>
    <w:rsid w:val="00F573DA"/>
    <w:rsid w:val="00F6478E"/>
    <w:rsid w:val="00F653B8"/>
    <w:rsid w:val="00F673BE"/>
    <w:rsid w:val="00F70B73"/>
    <w:rsid w:val="00F71027"/>
    <w:rsid w:val="00F71486"/>
    <w:rsid w:val="00F71512"/>
    <w:rsid w:val="00F715D0"/>
    <w:rsid w:val="00F72236"/>
    <w:rsid w:val="00F7235D"/>
    <w:rsid w:val="00F73299"/>
    <w:rsid w:val="00F736E6"/>
    <w:rsid w:val="00F74307"/>
    <w:rsid w:val="00F74734"/>
    <w:rsid w:val="00F7594A"/>
    <w:rsid w:val="00F76708"/>
    <w:rsid w:val="00F771C8"/>
    <w:rsid w:val="00F777B9"/>
    <w:rsid w:val="00F813BE"/>
    <w:rsid w:val="00F816AB"/>
    <w:rsid w:val="00F8178A"/>
    <w:rsid w:val="00F81CA2"/>
    <w:rsid w:val="00F827D5"/>
    <w:rsid w:val="00F82A91"/>
    <w:rsid w:val="00F83598"/>
    <w:rsid w:val="00F83E78"/>
    <w:rsid w:val="00F84058"/>
    <w:rsid w:val="00F840B7"/>
    <w:rsid w:val="00F84686"/>
    <w:rsid w:val="00F856A3"/>
    <w:rsid w:val="00F86188"/>
    <w:rsid w:val="00F8716F"/>
    <w:rsid w:val="00F872D9"/>
    <w:rsid w:val="00F8739A"/>
    <w:rsid w:val="00F9008D"/>
    <w:rsid w:val="00F90128"/>
    <w:rsid w:val="00F90EC7"/>
    <w:rsid w:val="00F92F1B"/>
    <w:rsid w:val="00F9344C"/>
    <w:rsid w:val="00F93914"/>
    <w:rsid w:val="00F93B80"/>
    <w:rsid w:val="00F947C2"/>
    <w:rsid w:val="00F95974"/>
    <w:rsid w:val="00F96889"/>
    <w:rsid w:val="00F96A46"/>
    <w:rsid w:val="00F9723E"/>
    <w:rsid w:val="00F9731E"/>
    <w:rsid w:val="00F976E2"/>
    <w:rsid w:val="00F978D6"/>
    <w:rsid w:val="00F97E6E"/>
    <w:rsid w:val="00FA06F7"/>
    <w:rsid w:val="00FA0852"/>
    <w:rsid w:val="00FA1127"/>
    <w:rsid w:val="00FA1266"/>
    <w:rsid w:val="00FA18AF"/>
    <w:rsid w:val="00FA5C1D"/>
    <w:rsid w:val="00FA62C5"/>
    <w:rsid w:val="00FA6BD5"/>
    <w:rsid w:val="00FB07AD"/>
    <w:rsid w:val="00FB2439"/>
    <w:rsid w:val="00FB4989"/>
    <w:rsid w:val="00FB4C50"/>
    <w:rsid w:val="00FB5400"/>
    <w:rsid w:val="00FB66D1"/>
    <w:rsid w:val="00FB7754"/>
    <w:rsid w:val="00FB7AB5"/>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7473"/>
    <w:rsid w:val="00FD1236"/>
    <w:rsid w:val="00FD2378"/>
    <w:rsid w:val="00FD366D"/>
    <w:rsid w:val="00FD3F5B"/>
    <w:rsid w:val="00FD4D0D"/>
    <w:rsid w:val="00FD516D"/>
    <w:rsid w:val="00FD5ABE"/>
    <w:rsid w:val="00FD5D43"/>
    <w:rsid w:val="00FD67F3"/>
    <w:rsid w:val="00FD6A89"/>
    <w:rsid w:val="00FD755B"/>
    <w:rsid w:val="00FD7F3F"/>
    <w:rsid w:val="00FE0C91"/>
    <w:rsid w:val="00FE29C1"/>
    <w:rsid w:val="00FE3B5D"/>
    <w:rsid w:val="00FE3F9A"/>
    <w:rsid w:val="00FE50EF"/>
    <w:rsid w:val="00FF126F"/>
    <w:rsid w:val="00FF12B2"/>
    <w:rsid w:val="00FF1B40"/>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A345CE"/>
  <w15:chartTrackingRefBased/>
  <w15:docId w15:val="{1C1C9E3A-C980-4354-B170-4738E1AA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2.xml><?xml version="1.0" encoding="utf-8"?>
<ds:datastoreItem xmlns:ds="http://schemas.openxmlformats.org/officeDocument/2006/customXml" ds:itemID="{4C84CCF5-936F-4895-B893-34F35A8DD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7EF01-DDD1-43A4-B018-7812A2CD427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A20A7F5-6191-435E-9305-8FF8EFC5A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5162</TotalTime>
  <Pages>4</Pages>
  <Words>1576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1363</cp:revision>
  <cp:lastPrinted>2020-12-29T18:20:00Z</cp:lastPrinted>
  <dcterms:created xsi:type="dcterms:W3CDTF">2021-10-12T12:44:00Z</dcterms:created>
  <dcterms:modified xsi:type="dcterms:W3CDTF">2022-02-14T12:16:00Z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