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D35C2EC" w:rsidR="001E0A28" w:rsidRPr="001E0A28" w:rsidRDefault="001E0A28" w:rsidP="002F6106">
      <w:pPr>
        <w:spacing w:after="120"/>
        <w:ind w:left="1985" w:right="37"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A72625">
        <w:rPr>
          <w:rFonts w:ascii="Arial" w:eastAsiaTheme="minorEastAsia" w:hAnsi="Arial" w:cs="Arial"/>
          <w:b/>
          <w:sz w:val="24"/>
          <w:szCs w:val="24"/>
          <w:lang w:eastAsia="zh-CN"/>
        </w:rPr>
        <w:t>1</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210A51" w:rsidRPr="00210A51">
        <w:rPr>
          <w:rFonts w:ascii="Arial" w:eastAsiaTheme="minorEastAsia" w:hAnsi="Arial" w:cs="Arial"/>
          <w:b/>
          <w:sz w:val="24"/>
          <w:szCs w:val="24"/>
          <w:lang w:eastAsia="zh-CN"/>
        </w:rPr>
        <w:t>R4-2120622</w:t>
      </w:r>
    </w:p>
    <w:p w14:paraId="0E0F466F" w14:textId="47C3B42B" w:rsidR="00615EBB" w:rsidRDefault="001E0A28" w:rsidP="008D38EA">
      <w:pPr>
        <w:spacing w:after="120"/>
        <w:ind w:left="1985" w:right="281"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72625">
        <w:rPr>
          <w:rFonts w:ascii="Arial" w:hAnsi="Arial"/>
          <w:b/>
          <w:sz w:val="24"/>
          <w:szCs w:val="24"/>
          <w:lang w:eastAsia="zh-CN"/>
        </w:rPr>
        <w:t>November</w:t>
      </w:r>
      <w:r w:rsidR="00EE2D67">
        <w:rPr>
          <w:rFonts w:ascii="Arial" w:hAnsi="Arial"/>
          <w:b/>
          <w:sz w:val="24"/>
          <w:szCs w:val="24"/>
          <w:lang w:eastAsia="zh-CN"/>
        </w:rPr>
        <w:t xml:space="preserve"> </w:t>
      </w:r>
      <w:r w:rsidR="00A72625">
        <w:rPr>
          <w:rFonts w:ascii="Arial" w:hAnsi="Arial"/>
          <w:b/>
          <w:sz w:val="24"/>
          <w:szCs w:val="24"/>
          <w:lang w:eastAsia="zh-CN"/>
        </w:rPr>
        <w:t xml:space="preserve">1 </w:t>
      </w:r>
      <w:r w:rsidR="00EE2D67">
        <w:rPr>
          <w:rFonts w:ascii="Arial" w:hAnsi="Arial"/>
          <w:b/>
          <w:sz w:val="24"/>
          <w:szCs w:val="24"/>
          <w:lang w:eastAsia="zh-CN"/>
        </w:rPr>
        <w:t xml:space="preserve">– </w:t>
      </w:r>
      <w:r w:rsidR="00A72625">
        <w:rPr>
          <w:rFonts w:ascii="Arial" w:hAnsi="Arial"/>
          <w:b/>
          <w:sz w:val="24"/>
          <w:szCs w:val="24"/>
          <w:lang w:eastAsia="zh-CN"/>
        </w:rPr>
        <w:t>12</w:t>
      </w:r>
      <w:r w:rsidR="00EE2D67">
        <w:rPr>
          <w:rFonts w:ascii="Arial" w:hAnsi="Arial"/>
          <w:b/>
          <w:sz w:val="24"/>
          <w:szCs w:val="24"/>
          <w:lang w:eastAsia="zh-CN"/>
        </w:rPr>
        <w:t xml:space="preserve">, </w:t>
      </w:r>
      <w:r w:rsidR="00442337" w:rsidRPr="00CD5A36">
        <w:rPr>
          <w:rFonts w:ascii="Arial" w:hAnsi="Arial"/>
          <w:b/>
          <w:sz w:val="24"/>
          <w:szCs w:val="24"/>
          <w:lang w:eastAsia="zh-CN"/>
        </w:rPr>
        <w:t>2021</w:t>
      </w:r>
    </w:p>
    <w:p w14:paraId="2637FD31" w14:textId="77777777" w:rsidR="001E0A28" w:rsidRDefault="001E0A28" w:rsidP="008D38EA">
      <w:pPr>
        <w:spacing w:after="120"/>
        <w:ind w:left="1985" w:right="281" w:hanging="1985"/>
        <w:rPr>
          <w:rFonts w:ascii="Arial" w:eastAsia="MS Mincho" w:hAnsi="Arial" w:cs="Arial"/>
          <w:b/>
          <w:sz w:val="22"/>
        </w:rPr>
      </w:pPr>
    </w:p>
    <w:p w14:paraId="282755FA" w14:textId="1D428C9D" w:rsidR="00C24D2F" w:rsidRPr="00AB4182" w:rsidRDefault="00C24D2F" w:rsidP="008D38EA">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4D52">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72625">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664D52">
        <w:rPr>
          <w:rFonts w:ascii="Arial" w:eastAsiaTheme="minorEastAsia" w:hAnsi="Arial" w:cs="Arial"/>
          <w:color w:val="000000"/>
          <w:sz w:val="22"/>
          <w:lang w:eastAsia="zh-CN"/>
        </w:rPr>
        <w:t>2</w:t>
      </w:r>
    </w:p>
    <w:p w14:paraId="50D5329D" w14:textId="5D10B29C" w:rsidR="00915D73" w:rsidRPr="00915D73" w:rsidRDefault="00915D73" w:rsidP="008D38EA">
      <w:pPr>
        <w:spacing w:after="120"/>
        <w:ind w:left="1985" w:right="281"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D581F">
        <w:rPr>
          <w:rFonts w:ascii="Arial" w:hAnsi="Arial" w:cs="Arial"/>
          <w:color w:val="000000"/>
          <w:sz w:val="22"/>
          <w:lang w:eastAsia="zh-CN"/>
        </w:rPr>
        <w:t>Moderator</w:t>
      </w:r>
      <w:r w:rsidR="00321150" w:rsidRPr="00DD581F">
        <w:rPr>
          <w:rFonts w:ascii="Arial" w:hAnsi="Arial" w:cs="Arial"/>
          <w:color w:val="000000"/>
          <w:sz w:val="22"/>
          <w:lang w:eastAsia="zh-CN"/>
        </w:rPr>
        <w:t xml:space="preserve"> </w:t>
      </w:r>
      <w:r w:rsidR="004D737D" w:rsidRPr="00DD581F">
        <w:rPr>
          <w:rFonts w:ascii="Arial" w:hAnsi="Arial" w:cs="Arial"/>
          <w:color w:val="000000"/>
          <w:sz w:val="22"/>
          <w:lang w:eastAsia="zh-CN"/>
        </w:rPr>
        <w:t>(</w:t>
      </w:r>
      <w:r w:rsidR="008D3ACB" w:rsidRPr="00DD581F">
        <w:rPr>
          <w:rFonts w:ascii="Arial" w:hAnsi="Arial" w:cs="Arial"/>
          <w:color w:val="000000"/>
          <w:sz w:val="22"/>
          <w:lang w:eastAsia="zh-CN"/>
        </w:rPr>
        <w:t>Intel Corporation</w:t>
      </w:r>
      <w:r w:rsidR="004D737D" w:rsidRPr="00DD581F">
        <w:rPr>
          <w:rFonts w:ascii="Arial" w:hAnsi="Arial" w:cs="Arial"/>
          <w:color w:val="000000"/>
          <w:sz w:val="22"/>
          <w:lang w:eastAsia="zh-CN"/>
        </w:rPr>
        <w:t>)</w:t>
      </w:r>
    </w:p>
    <w:p w14:paraId="1E0389E7" w14:textId="34311A73" w:rsidR="00915D73" w:rsidRPr="00873E1F" w:rsidRDefault="00915D73" w:rsidP="008D38EA">
      <w:pPr>
        <w:spacing w:after="120"/>
        <w:ind w:left="1985" w:right="281"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ACB" w:rsidRPr="008D3ACB">
        <w:rPr>
          <w:rFonts w:ascii="Arial" w:eastAsiaTheme="minorEastAsia" w:hAnsi="Arial" w:cs="Arial"/>
          <w:color w:val="000000"/>
          <w:sz w:val="22"/>
          <w:lang w:eastAsia="zh-CN"/>
        </w:rPr>
        <w:t>Email discussion summary for [</w:t>
      </w:r>
      <w:r w:rsidR="008D3ACB" w:rsidRPr="00664D52">
        <w:rPr>
          <w:rFonts w:ascii="Arial" w:eastAsiaTheme="minorEastAsia" w:hAnsi="Arial" w:cs="Arial"/>
          <w:color w:val="000000"/>
          <w:sz w:val="22"/>
          <w:szCs w:val="22"/>
          <w:lang w:eastAsia="zh-CN"/>
        </w:rPr>
        <w:t>10</w:t>
      </w:r>
      <w:r w:rsidR="00A72625" w:rsidRPr="00664D52">
        <w:rPr>
          <w:rFonts w:ascii="Arial" w:eastAsiaTheme="minorEastAsia" w:hAnsi="Arial" w:cs="Arial"/>
          <w:color w:val="000000"/>
          <w:sz w:val="22"/>
          <w:szCs w:val="22"/>
          <w:lang w:eastAsia="zh-CN"/>
        </w:rPr>
        <w:t>1</w:t>
      </w:r>
      <w:r w:rsidR="008D3ACB" w:rsidRPr="00664D52">
        <w:rPr>
          <w:rFonts w:ascii="Arial" w:eastAsiaTheme="minorEastAsia" w:hAnsi="Arial" w:cs="Arial"/>
          <w:color w:val="000000"/>
          <w:sz w:val="22"/>
          <w:szCs w:val="22"/>
          <w:lang w:eastAsia="zh-CN"/>
        </w:rPr>
        <w:t>-e][</w:t>
      </w:r>
      <w:r w:rsidR="00664D52" w:rsidRPr="00664D52">
        <w:rPr>
          <w:rFonts w:ascii="Arial" w:eastAsiaTheme="minorEastAsia" w:hAnsi="Arial" w:cs="Arial"/>
          <w:color w:val="000000"/>
          <w:sz w:val="22"/>
          <w:szCs w:val="22"/>
          <w:lang w:eastAsia="zh-CN"/>
        </w:rPr>
        <w:t>329</w:t>
      </w:r>
      <w:r w:rsidR="008D3ACB" w:rsidRPr="00664D52">
        <w:rPr>
          <w:rFonts w:ascii="Arial" w:eastAsiaTheme="minorEastAsia" w:hAnsi="Arial" w:cs="Arial"/>
          <w:color w:val="000000"/>
          <w:sz w:val="22"/>
          <w:szCs w:val="22"/>
          <w:lang w:eastAsia="zh-CN"/>
        </w:rPr>
        <w:t>]</w:t>
      </w:r>
      <w:r w:rsidR="00E23CD0">
        <w:rPr>
          <w:rFonts w:ascii="Arial" w:eastAsiaTheme="minorEastAsia" w:hAnsi="Arial" w:cs="Arial"/>
          <w:color w:val="000000"/>
          <w:sz w:val="22"/>
          <w:szCs w:val="22"/>
          <w:lang w:eastAsia="zh-CN"/>
        </w:rPr>
        <w:t xml:space="preserve"> </w:t>
      </w:r>
      <w:r w:rsidR="00664D52" w:rsidRPr="00664D52">
        <w:rPr>
          <w:rFonts w:ascii="Arial" w:eastAsiaTheme="minorEastAsia" w:hAnsi="Arial" w:cs="Arial"/>
          <w:color w:val="000000"/>
          <w:sz w:val="22"/>
          <w:szCs w:val="22"/>
          <w:lang w:eastAsia="zh-CN"/>
        </w:rPr>
        <w:t>FR2_enhTestMethods_Part2</w:t>
      </w:r>
      <w:r w:rsidR="00F43CD9">
        <w:rPr>
          <w:rFonts w:ascii="Arial" w:eastAsiaTheme="minorEastAsia" w:hAnsi="Arial" w:cs="Arial"/>
          <w:color w:val="000000"/>
          <w:sz w:val="22"/>
          <w:szCs w:val="22"/>
          <w:lang w:eastAsia="zh-CN"/>
        </w:rPr>
        <w:t xml:space="preserve"> </w:t>
      </w:r>
      <w:r w:rsidR="00E23CD0">
        <w:rPr>
          <w:rFonts w:ascii="Arial" w:eastAsiaTheme="minorEastAsia" w:hAnsi="Arial" w:cs="Arial"/>
          <w:color w:val="000000"/>
          <w:sz w:val="22"/>
          <w:szCs w:val="22"/>
          <w:lang w:eastAsia="zh-CN"/>
        </w:rPr>
        <w:t>_NWM</w:t>
      </w:r>
    </w:p>
    <w:p w14:paraId="67B0962B" w14:textId="6163D91C" w:rsidR="00915D73" w:rsidRPr="00484C5D" w:rsidRDefault="00915D73" w:rsidP="008D38EA">
      <w:pPr>
        <w:spacing w:after="120"/>
        <w:ind w:left="1985" w:right="281"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F6106">
      <w:pPr>
        <w:pStyle w:val="Heading1"/>
        <w:ind w:right="37"/>
        <w:rPr>
          <w:rFonts w:eastAsiaTheme="minorEastAsia"/>
          <w:lang w:eastAsia="zh-CN"/>
        </w:rPr>
      </w:pPr>
      <w:r w:rsidRPr="005D7AF8">
        <w:rPr>
          <w:rFonts w:hint="eastAsia"/>
          <w:lang w:eastAsia="ja-JP"/>
        </w:rPr>
        <w:t>Introduction</w:t>
      </w:r>
    </w:p>
    <w:p w14:paraId="39A4B741" w14:textId="37DC625F" w:rsidR="00E056D7" w:rsidRPr="006A7BD4" w:rsidRDefault="00664D52" w:rsidP="00664D52">
      <w:pPr>
        <w:rPr>
          <w:i/>
          <w:color w:val="0070C0"/>
          <w:lang w:eastAsia="zh-CN"/>
        </w:rPr>
      </w:pPr>
      <w:r>
        <w:rPr>
          <w:i/>
          <w:color w:val="0070C0"/>
          <w:lang w:eastAsia="zh-CN"/>
        </w:rPr>
        <w:t>This document covers discussions on test methods for FR2-2 (Objective 7 of the Study on Enhanced Test Methods in FR2)</w:t>
      </w:r>
      <w:r>
        <w:rPr>
          <w:rFonts w:hint="eastAsia"/>
          <w:i/>
          <w:color w:val="0070C0"/>
          <w:lang w:eastAsia="zh-CN"/>
        </w:rPr>
        <w:t>.</w:t>
      </w:r>
    </w:p>
    <w:p w14:paraId="0EE06B6A" w14:textId="77777777" w:rsidR="00004165" w:rsidRPr="00805BE8" w:rsidRDefault="00004165" w:rsidP="008D38EA">
      <w:pPr>
        <w:ind w:right="281"/>
        <w:rPr>
          <w:color w:val="0070C0"/>
          <w:lang w:eastAsia="zh-CN"/>
        </w:rPr>
      </w:pPr>
    </w:p>
    <w:p w14:paraId="609286E5" w14:textId="14BC3E03" w:rsidR="00E80B52" w:rsidRPr="00805BE8" w:rsidRDefault="00142BB9" w:rsidP="002F6106">
      <w:pPr>
        <w:pStyle w:val="Heading1"/>
        <w:ind w:right="37"/>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64D52">
        <w:rPr>
          <w:lang w:eastAsia="ja-JP"/>
        </w:rPr>
        <w:t>Test methods for FR2-2</w:t>
      </w:r>
      <w:r w:rsidR="00E056D7">
        <w:rPr>
          <w:lang w:eastAsia="ja-JP"/>
        </w:rPr>
        <w:t xml:space="preserve"> </w:t>
      </w:r>
      <w:r w:rsidR="00664D52">
        <w:rPr>
          <w:lang w:eastAsia="ja-JP"/>
        </w:rPr>
        <w:t>(</w:t>
      </w:r>
      <w:r w:rsidR="00E056D7">
        <w:rPr>
          <w:lang w:eastAsia="ja-JP"/>
        </w:rPr>
        <w:t xml:space="preserve">AI </w:t>
      </w:r>
      <w:r w:rsidR="00664D52">
        <w:rPr>
          <w:lang w:eastAsia="ja-JP"/>
        </w:rPr>
        <w:t>9</w:t>
      </w:r>
      <w:r w:rsidR="00E056D7">
        <w:rPr>
          <w:lang w:eastAsia="ja-JP"/>
        </w:rPr>
        <w:t>.1.</w:t>
      </w:r>
      <w:r w:rsidR="00664D52">
        <w:rPr>
          <w:lang w:eastAsia="ja-JP"/>
        </w:rPr>
        <w:t>2)</w:t>
      </w:r>
    </w:p>
    <w:p w14:paraId="6D4B85E1" w14:textId="5727125B" w:rsidR="00484C5D" w:rsidRPr="00CB0305" w:rsidRDefault="00484C5D" w:rsidP="002F6106">
      <w:pPr>
        <w:pStyle w:val="Heading2"/>
        <w:ind w:right="37"/>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2160"/>
        <w:gridCol w:w="1440"/>
        <w:gridCol w:w="5760"/>
      </w:tblGrid>
      <w:tr w:rsidR="00484C5D" w:rsidRPr="00F53FE2" w14:paraId="0411894B" w14:textId="77777777" w:rsidTr="00385DF8">
        <w:trPr>
          <w:trHeight w:val="468"/>
        </w:trPr>
        <w:tc>
          <w:tcPr>
            <w:tcW w:w="2160" w:type="dxa"/>
            <w:vAlign w:val="center"/>
          </w:tcPr>
          <w:p w14:paraId="2F14AAAF" w14:textId="0E1491F7" w:rsidR="00484C5D" w:rsidRPr="00805BE8" w:rsidRDefault="00484C5D" w:rsidP="002F6106">
            <w:pPr>
              <w:spacing w:before="120" w:after="120"/>
              <w:ind w:right="37"/>
              <w:rPr>
                <w:b/>
                <w:bCs/>
              </w:rPr>
            </w:pPr>
            <w:r w:rsidRPr="00805BE8">
              <w:rPr>
                <w:b/>
                <w:bCs/>
              </w:rPr>
              <w:t>T-doc number</w:t>
            </w:r>
          </w:p>
        </w:tc>
        <w:tc>
          <w:tcPr>
            <w:tcW w:w="1440" w:type="dxa"/>
            <w:vAlign w:val="center"/>
          </w:tcPr>
          <w:p w14:paraId="46E4D078" w14:textId="7CE45E51" w:rsidR="00484C5D" w:rsidRPr="00805BE8" w:rsidRDefault="00484C5D" w:rsidP="002F6106">
            <w:pPr>
              <w:spacing w:before="120" w:after="120"/>
              <w:ind w:right="37"/>
              <w:rPr>
                <w:b/>
                <w:bCs/>
              </w:rPr>
            </w:pPr>
            <w:r w:rsidRPr="00805BE8">
              <w:rPr>
                <w:b/>
                <w:bCs/>
              </w:rPr>
              <w:t>Company</w:t>
            </w:r>
          </w:p>
        </w:tc>
        <w:tc>
          <w:tcPr>
            <w:tcW w:w="5760" w:type="dxa"/>
            <w:vAlign w:val="center"/>
          </w:tcPr>
          <w:p w14:paraId="531E5DB7" w14:textId="1856A816" w:rsidR="00484C5D" w:rsidRPr="00805BE8" w:rsidRDefault="00484C5D" w:rsidP="002F6106">
            <w:pPr>
              <w:spacing w:before="120" w:after="120"/>
              <w:ind w:right="37"/>
              <w:rPr>
                <w:b/>
                <w:bCs/>
              </w:rPr>
            </w:pPr>
            <w:r w:rsidRPr="00805BE8">
              <w:rPr>
                <w:b/>
                <w:bCs/>
              </w:rPr>
              <w:t>Proposals</w:t>
            </w:r>
            <w:r w:rsidR="00F53FE2">
              <w:rPr>
                <w:b/>
                <w:bCs/>
              </w:rPr>
              <w:t xml:space="preserve"> / Observations</w:t>
            </w:r>
          </w:p>
        </w:tc>
      </w:tr>
      <w:tr w:rsidR="00CD2196" w14:paraId="4246E76B" w14:textId="77777777" w:rsidTr="00385DF8">
        <w:trPr>
          <w:trHeight w:val="468"/>
        </w:trPr>
        <w:tc>
          <w:tcPr>
            <w:tcW w:w="2160" w:type="dxa"/>
          </w:tcPr>
          <w:p w14:paraId="09AC6917" w14:textId="4514FFCE" w:rsidR="00CD2196" w:rsidRPr="00A40EFD" w:rsidRDefault="00E23CD0" w:rsidP="002F6106">
            <w:pPr>
              <w:spacing w:before="120" w:after="120"/>
              <w:ind w:right="37"/>
              <w:rPr>
                <w:rFonts w:ascii="Arial" w:eastAsia="Times New Roman" w:hAnsi="Arial" w:cs="Arial"/>
                <w:b/>
                <w:bCs/>
                <w:color w:val="0070C0"/>
                <w:sz w:val="18"/>
                <w:szCs w:val="18"/>
                <w:u w:val="single"/>
              </w:rPr>
            </w:pPr>
            <w:hyperlink r:id="rId12" w:history="1">
              <w:r w:rsidR="00664D52">
                <w:rPr>
                  <w:rFonts w:ascii="Arial" w:eastAsia="Times New Roman" w:hAnsi="Arial" w:cs="Arial"/>
                  <w:b/>
                  <w:bCs/>
                  <w:color w:val="0070C0"/>
                  <w:sz w:val="18"/>
                  <w:szCs w:val="18"/>
                  <w:u w:val="single"/>
                </w:rPr>
                <w:t>R4-2118314</w:t>
              </w:r>
            </w:hyperlink>
          </w:p>
          <w:p w14:paraId="12FD4C09" w14:textId="72070801" w:rsidR="00CD2196" w:rsidRPr="00A40EFD" w:rsidRDefault="00664D52" w:rsidP="002F6106">
            <w:pPr>
              <w:spacing w:before="120" w:after="120"/>
              <w:ind w:right="37"/>
              <w:rPr>
                <w:rFonts w:ascii="Arial" w:hAnsi="Arial" w:cs="Arial"/>
                <w:sz w:val="18"/>
                <w:szCs w:val="18"/>
              </w:rPr>
            </w:pPr>
            <w:r w:rsidRPr="00664D52">
              <w:rPr>
                <w:rFonts w:ascii="Arial" w:hAnsi="Arial" w:cs="Arial"/>
                <w:sz w:val="18"/>
                <w:szCs w:val="18"/>
              </w:rPr>
              <w:t>Discussion on UE types for B52.6GHz test methods development</w:t>
            </w:r>
          </w:p>
        </w:tc>
        <w:tc>
          <w:tcPr>
            <w:tcW w:w="1440" w:type="dxa"/>
          </w:tcPr>
          <w:p w14:paraId="1A5AAE84" w14:textId="59D993CB" w:rsidR="00CD2196" w:rsidRPr="00A40EFD" w:rsidRDefault="00CD2196" w:rsidP="002F6106">
            <w:pPr>
              <w:spacing w:before="120" w:after="120"/>
              <w:ind w:right="37"/>
              <w:rPr>
                <w:rFonts w:ascii="Arial" w:hAnsi="Arial" w:cs="Arial"/>
                <w:sz w:val="18"/>
                <w:szCs w:val="18"/>
              </w:rPr>
            </w:pPr>
            <w:r w:rsidRPr="00A40EFD">
              <w:rPr>
                <w:rFonts w:ascii="Arial" w:hAnsi="Arial" w:cs="Arial"/>
                <w:sz w:val="18"/>
                <w:szCs w:val="18"/>
              </w:rPr>
              <w:t>vivo</w:t>
            </w:r>
          </w:p>
        </w:tc>
        <w:tc>
          <w:tcPr>
            <w:tcW w:w="5760" w:type="dxa"/>
          </w:tcPr>
          <w:p w14:paraId="380AEC6A" w14:textId="33091018" w:rsidR="00164BBF" w:rsidRPr="00164BBF" w:rsidRDefault="00164BBF" w:rsidP="00164BBF">
            <w:pPr>
              <w:pStyle w:val="Caption"/>
              <w:ind w:right="37"/>
              <w:jc w:val="both"/>
              <w:rPr>
                <w:b w:val="0"/>
                <w:bCs/>
                <w:i/>
                <w:iCs/>
              </w:rPr>
            </w:pPr>
            <w:r w:rsidRPr="00164BBF">
              <w:rPr>
                <w:b w:val="0"/>
                <w:bCs/>
                <w:i/>
                <w:iCs/>
              </w:rPr>
              <w:t>UE types</w:t>
            </w:r>
          </w:p>
          <w:p w14:paraId="5F859AD8" w14:textId="46A160C9" w:rsidR="00164BBF" w:rsidRPr="00164BBF" w:rsidRDefault="00164BBF" w:rsidP="00164BBF">
            <w:pPr>
              <w:pStyle w:val="Caption"/>
              <w:spacing w:before="0"/>
              <w:ind w:right="43"/>
              <w:jc w:val="both"/>
              <w:rPr>
                <w:b w:val="0"/>
                <w:bCs/>
              </w:rPr>
            </w:pPr>
            <w:r w:rsidRPr="00164BBF">
              <w:t>Observation 1:</w:t>
            </w:r>
            <w:r w:rsidRPr="00164BBF">
              <w:rPr>
                <w:b w:val="0"/>
                <w:bCs/>
              </w:rPr>
              <w:t xml:space="preserve"> Handheld, FWA and vehicular type of UE can be discussed in parallel for test methods development.</w:t>
            </w:r>
          </w:p>
          <w:p w14:paraId="239231BA" w14:textId="77777777" w:rsidR="00164BBF" w:rsidRPr="00164BBF" w:rsidRDefault="00164BBF" w:rsidP="00164BBF">
            <w:pPr>
              <w:pStyle w:val="Caption"/>
              <w:ind w:right="37"/>
              <w:jc w:val="both"/>
              <w:rPr>
                <w:b w:val="0"/>
                <w:bCs/>
              </w:rPr>
            </w:pPr>
            <w:r w:rsidRPr="00164BBF">
              <w:t>Proposal 1:</w:t>
            </w:r>
            <w:r w:rsidRPr="00164BBF">
              <w:rPr>
                <w:b w:val="0"/>
                <w:bCs/>
              </w:rPr>
              <w:t xml:space="preserve"> MU assessment for B52.6GHz should focus on PC3 in Rel-17 timeline. </w:t>
            </w:r>
          </w:p>
          <w:p w14:paraId="3A8A7D92" w14:textId="77777777" w:rsidR="00164BBF" w:rsidRPr="00164BBF" w:rsidRDefault="00164BBF" w:rsidP="00164BBF">
            <w:pPr>
              <w:pStyle w:val="Caption"/>
              <w:ind w:right="37"/>
              <w:jc w:val="both"/>
              <w:rPr>
                <w:b w:val="0"/>
                <w:bCs/>
              </w:rPr>
            </w:pPr>
            <w:r w:rsidRPr="00164BBF">
              <w:t>Proposal 2:</w:t>
            </w:r>
            <w:r w:rsidRPr="00164BBF">
              <w:rPr>
                <w:b w:val="0"/>
                <w:bCs/>
              </w:rPr>
              <w:t xml:space="preserve"> For FR2 Vehicular UE, embedded UE only testing should be adopted. </w:t>
            </w:r>
          </w:p>
          <w:p w14:paraId="6E000B13" w14:textId="77777777" w:rsidR="00164BBF" w:rsidRPr="00164BBF" w:rsidRDefault="00164BBF" w:rsidP="00164BBF">
            <w:pPr>
              <w:pStyle w:val="Caption"/>
              <w:ind w:right="37"/>
              <w:jc w:val="both"/>
              <w:rPr>
                <w:b w:val="0"/>
                <w:bCs/>
              </w:rPr>
            </w:pPr>
            <w:r w:rsidRPr="00164BBF">
              <w:t>Observation 2:</w:t>
            </w:r>
            <w:r w:rsidRPr="00164BBF">
              <w:rPr>
                <w:b w:val="0"/>
                <w:bCs/>
              </w:rPr>
              <w:t xml:space="preserve"> 4x1, 8x1 and 8x2 antenna array are under discussion in RF session for FR2-2 PC3 UE.</w:t>
            </w:r>
          </w:p>
          <w:p w14:paraId="23E5CF1A" w14:textId="12B5CB38" w:rsidR="00CD2196" w:rsidRPr="005C2CED" w:rsidRDefault="00164BBF" w:rsidP="00164BBF">
            <w:pPr>
              <w:pStyle w:val="Caption"/>
              <w:ind w:right="37"/>
              <w:jc w:val="both"/>
              <w:rPr>
                <w:b w:val="0"/>
                <w:bCs/>
                <w:i/>
                <w:iCs/>
              </w:rPr>
            </w:pPr>
            <w:r w:rsidRPr="00164BBF">
              <w:t>Proposal 3:</w:t>
            </w:r>
            <w:r w:rsidRPr="00164BBF">
              <w:rPr>
                <w:b w:val="0"/>
                <w:bCs/>
              </w:rPr>
              <w:t xml:space="preserve"> Defer decision on worst-case PC3 antenna assumptions for testability and MU analyses, until RF session has clear conclusions.</w:t>
            </w:r>
          </w:p>
        </w:tc>
      </w:tr>
      <w:tr w:rsidR="00CD2196" w14:paraId="08B7B7C9" w14:textId="77777777" w:rsidTr="00385DF8">
        <w:trPr>
          <w:trHeight w:val="468"/>
        </w:trPr>
        <w:tc>
          <w:tcPr>
            <w:tcW w:w="2160" w:type="dxa"/>
          </w:tcPr>
          <w:p w14:paraId="2C8611D8" w14:textId="5730C2D0" w:rsidR="00664D52" w:rsidRPr="00A40EFD" w:rsidRDefault="00E23CD0" w:rsidP="00664D52">
            <w:pPr>
              <w:spacing w:before="120" w:after="120"/>
              <w:ind w:right="37"/>
              <w:rPr>
                <w:rFonts w:ascii="Arial" w:eastAsia="Times New Roman" w:hAnsi="Arial" w:cs="Arial"/>
                <w:b/>
                <w:bCs/>
                <w:color w:val="0070C0"/>
                <w:sz w:val="18"/>
                <w:szCs w:val="18"/>
                <w:u w:val="single"/>
              </w:rPr>
            </w:pPr>
            <w:hyperlink r:id="rId13" w:history="1">
              <w:r w:rsidR="00664D52">
                <w:rPr>
                  <w:rFonts w:ascii="Arial" w:eastAsia="Times New Roman" w:hAnsi="Arial" w:cs="Arial"/>
                  <w:b/>
                  <w:bCs/>
                  <w:color w:val="0070C0"/>
                  <w:sz w:val="18"/>
                  <w:szCs w:val="18"/>
                  <w:u w:val="single"/>
                </w:rPr>
                <w:t>R4-2118315</w:t>
              </w:r>
            </w:hyperlink>
          </w:p>
          <w:p w14:paraId="0B9C92B6" w14:textId="139F44C8" w:rsidR="00CD2196" w:rsidRPr="00A40EFD" w:rsidRDefault="00664D52" w:rsidP="002F6106">
            <w:pPr>
              <w:spacing w:before="120" w:after="120"/>
              <w:ind w:right="37"/>
              <w:rPr>
                <w:rFonts w:ascii="Arial" w:hAnsi="Arial" w:cs="Arial"/>
                <w:sz w:val="18"/>
                <w:szCs w:val="18"/>
              </w:rPr>
            </w:pPr>
            <w:r w:rsidRPr="00664D52">
              <w:rPr>
                <w:rFonts w:ascii="Arial" w:eastAsia="Times New Roman" w:hAnsi="Arial" w:cs="Arial"/>
                <w:sz w:val="18"/>
                <w:szCs w:val="18"/>
              </w:rPr>
              <w:t>Discussion on Test methods for B52.6GHz UE RF</w:t>
            </w:r>
          </w:p>
        </w:tc>
        <w:tc>
          <w:tcPr>
            <w:tcW w:w="1440" w:type="dxa"/>
          </w:tcPr>
          <w:p w14:paraId="10B508B1" w14:textId="4492C53C" w:rsidR="00CD2196" w:rsidRPr="00A40EFD" w:rsidRDefault="00664D52" w:rsidP="002F6106">
            <w:pPr>
              <w:spacing w:before="120" w:after="120"/>
              <w:ind w:right="37"/>
              <w:rPr>
                <w:rFonts w:ascii="Arial" w:hAnsi="Arial" w:cs="Arial"/>
                <w:sz w:val="18"/>
                <w:szCs w:val="18"/>
              </w:rPr>
            </w:pPr>
            <w:r>
              <w:rPr>
                <w:rFonts w:ascii="Arial" w:eastAsia="Times New Roman" w:hAnsi="Arial" w:cs="Arial"/>
                <w:sz w:val="18"/>
                <w:szCs w:val="18"/>
              </w:rPr>
              <w:t>vivo</w:t>
            </w:r>
          </w:p>
        </w:tc>
        <w:tc>
          <w:tcPr>
            <w:tcW w:w="5760" w:type="dxa"/>
          </w:tcPr>
          <w:p w14:paraId="096816C6" w14:textId="48338D9A" w:rsidR="00204E53" w:rsidRDefault="00204E53" w:rsidP="00204E53">
            <w:pPr>
              <w:pStyle w:val="Caption"/>
              <w:ind w:right="37"/>
              <w:jc w:val="both"/>
              <w:rPr>
                <w:b w:val="0"/>
                <w:bCs/>
                <w:i/>
                <w:iCs/>
              </w:rPr>
            </w:pPr>
            <w:r>
              <w:rPr>
                <w:b w:val="0"/>
                <w:bCs/>
                <w:i/>
                <w:iCs/>
              </w:rPr>
              <w:t>UE RF test methodology</w:t>
            </w:r>
          </w:p>
          <w:p w14:paraId="3C5196D3" w14:textId="5E0F3B70" w:rsidR="00204E53" w:rsidRPr="00204E53" w:rsidRDefault="00204E53" w:rsidP="00204E53">
            <w:pPr>
              <w:pStyle w:val="Caption"/>
              <w:spacing w:before="0"/>
              <w:ind w:right="43"/>
              <w:jc w:val="both"/>
              <w:rPr>
                <w:b w:val="0"/>
                <w:bCs/>
                <w:i/>
                <w:iCs/>
              </w:rPr>
            </w:pPr>
            <w:r w:rsidRPr="00204E53">
              <w:t>Proposal 1:</w:t>
            </w:r>
            <w:r w:rsidRPr="00204E53">
              <w:rPr>
                <w:b w:val="0"/>
                <w:bCs/>
              </w:rPr>
              <w:t xml:space="preserve"> Extension of existing systems supporting original FR2 range (&lt;52.6GHz) to support full range (&lt;71GHz).</w:t>
            </w:r>
          </w:p>
          <w:p w14:paraId="2113F765" w14:textId="77777777" w:rsidR="00204E53" w:rsidRDefault="00204E53" w:rsidP="00204E53">
            <w:pPr>
              <w:spacing w:before="60" w:after="120"/>
              <w:ind w:right="43"/>
              <w:jc w:val="both"/>
            </w:pPr>
            <w:r w:rsidRPr="00204E53">
              <w:rPr>
                <w:b/>
                <w:bCs/>
              </w:rPr>
              <w:t>Proposal 2:</w:t>
            </w:r>
            <w:r>
              <w:t xml:space="preserve"> If the test system support full range, the MU for original FR2-1 (&lt;52.6GHz) should be revised due to the increased system complexity.</w:t>
            </w:r>
          </w:p>
          <w:p w14:paraId="16068FE5" w14:textId="77777777" w:rsidR="00204E53" w:rsidRDefault="00204E53" w:rsidP="00204E53">
            <w:pPr>
              <w:spacing w:before="60" w:after="120"/>
              <w:ind w:right="37"/>
              <w:jc w:val="both"/>
            </w:pPr>
            <w:r w:rsidRPr="00204E53">
              <w:rPr>
                <w:b/>
                <w:bCs/>
              </w:rPr>
              <w:t>Proposal 3:</w:t>
            </w:r>
            <w:r>
              <w:t xml:space="preserve"> To reduce the specification impact, two set of MU for system support FR2 full range or not can be defined.</w:t>
            </w:r>
          </w:p>
          <w:p w14:paraId="14CB127F" w14:textId="77777777" w:rsidR="00204E53" w:rsidRDefault="00204E53" w:rsidP="00204E53">
            <w:pPr>
              <w:spacing w:before="60" w:after="120"/>
              <w:ind w:right="37"/>
              <w:jc w:val="both"/>
            </w:pPr>
            <w:r w:rsidRPr="00204E53">
              <w:rPr>
                <w:b/>
                <w:bCs/>
              </w:rPr>
              <w:t>Proposal 4:</w:t>
            </w:r>
            <w:r>
              <w:t xml:space="preserve"> Reconsider the antenna size (different from 5cm) to define the far-field criteria for FR2-2 DFF.</w:t>
            </w:r>
          </w:p>
          <w:p w14:paraId="4D913E7E" w14:textId="77777777" w:rsidR="00204E53" w:rsidRDefault="00204E53" w:rsidP="00204E53">
            <w:pPr>
              <w:spacing w:before="60" w:after="120"/>
              <w:ind w:right="37"/>
              <w:jc w:val="both"/>
            </w:pPr>
            <w:r w:rsidRPr="00204E53">
              <w:rPr>
                <w:b/>
                <w:bCs/>
              </w:rPr>
              <w:lastRenderedPageBreak/>
              <w:t>Proposal 5:</w:t>
            </w:r>
            <w:r>
              <w:t xml:space="preserve"> For FR2-2, CFFDNF and CFFNF methodologies should be included, but not instead of DFF methodology.</w:t>
            </w:r>
          </w:p>
          <w:p w14:paraId="0C1B271A" w14:textId="581755FE" w:rsidR="00CD2196" w:rsidRDefault="00204E53" w:rsidP="00204E53">
            <w:pPr>
              <w:spacing w:before="60" w:after="120"/>
              <w:ind w:right="37"/>
              <w:jc w:val="both"/>
            </w:pPr>
            <w:r w:rsidRPr="00204E53">
              <w:rPr>
                <w:b/>
                <w:bCs/>
              </w:rPr>
              <w:t>Proposal 6:</w:t>
            </w:r>
            <w:r>
              <w:t xml:space="preserve"> At least, RSRPB based Rx beam peak search, Single link polarization measurement and Fast Spherical Coverage Method can be applied to 52.6-71GHz directly.</w:t>
            </w:r>
          </w:p>
        </w:tc>
      </w:tr>
      <w:tr w:rsidR="009541FB" w14:paraId="2FB42302" w14:textId="77777777" w:rsidTr="00385DF8">
        <w:trPr>
          <w:trHeight w:val="468"/>
        </w:trPr>
        <w:tc>
          <w:tcPr>
            <w:tcW w:w="2160" w:type="dxa"/>
          </w:tcPr>
          <w:p w14:paraId="1453B443" w14:textId="33066ADB" w:rsidR="009541FB" w:rsidRPr="00A40EFD" w:rsidRDefault="00E23CD0" w:rsidP="009541FB">
            <w:pPr>
              <w:spacing w:before="120" w:after="120"/>
              <w:ind w:right="37"/>
              <w:rPr>
                <w:rFonts w:ascii="Arial" w:eastAsia="Times New Roman" w:hAnsi="Arial" w:cs="Arial"/>
                <w:b/>
                <w:bCs/>
                <w:color w:val="0070C0"/>
                <w:sz w:val="18"/>
                <w:szCs w:val="18"/>
                <w:u w:val="single"/>
              </w:rPr>
            </w:pPr>
            <w:hyperlink r:id="rId14" w:history="1">
              <w:r w:rsidR="00664D52">
                <w:rPr>
                  <w:rStyle w:val="Hyperlink"/>
                  <w:rFonts w:ascii="Arial" w:eastAsia="Times New Roman" w:hAnsi="Arial" w:cs="Arial"/>
                  <w:b/>
                  <w:bCs/>
                  <w:color w:val="0070C0"/>
                  <w:sz w:val="18"/>
                  <w:szCs w:val="18"/>
                </w:rPr>
                <w:t>R4-2118869</w:t>
              </w:r>
            </w:hyperlink>
          </w:p>
          <w:p w14:paraId="217C8276" w14:textId="1FE00DC0" w:rsidR="009541FB" w:rsidRPr="00A40EFD" w:rsidRDefault="00664D52" w:rsidP="009541FB">
            <w:pPr>
              <w:spacing w:before="120" w:after="120"/>
              <w:ind w:right="37"/>
              <w:rPr>
                <w:rFonts w:ascii="Arial" w:hAnsi="Arial" w:cs="Arial"/>
                <w:sz w:val="18"/>
                <w:szCs w:val="18"/>
              </w:rPr>
            </w:pPr>
            <w:r w:rsidRPr="00664D52">
              <w:rPr>
                <w:rFonts w:ascii="Arial" w:eastAsia="Times New Roman" w:hAnsi="Arial" w:cs="Arial"/>
                <w:sz w:val="18"/>
                <w:szCs w:val="18"/>
              </w:rPr>
              <w:t>On 60GHz OTA testing for vehicular UE</w:t>
            </w:r>
          </w:p>
        </w:tc>
        <w:tc>
          <w:tcPr>
            <w:tcW w:w="1440" w:type="dxa"/>
          </w:tcPr>
          <w:p w14:paraId="40A5AC14" w14:textId="05596FF2" w:rsidR="009541FB" w:rsidRPr="00A40EFD" w:rsidRDefault="00664D52" w:rsidP="009541FB">
            <w:pPr>
              <w:spacing w:before="120" w:after="120"/>
              <w:ind w:right="37"/>
              <w:rPr>
                <w:rFonts w:ascii="Arial" w:eastAsia="Times New Roman" w:hAnsi="Arial" w:cs="Arial"/>
                <w:sz w:val="18"/>
                <w:szCs w:val="18"/>
              </w:rPr>
            </w:pPr>
            <w:r w:rsidRPr="00664D52">
              <w:rPr>
                <w:rFonts w:ascii="Arial" w:eastAsia="Times New Roman" w:hAnsi="Arial" w:cs="Arial"/>
                <w:sz w:val="18"/>
                <w:szCs w:val="18"/>
              </w:rPr>
              <w:t>LG Electronics Finland</w:t>
            </w:r>
          </w:p>
        </w:tc>
        <w:tc>
          <w:tcPr>
            <w:tcW w:w="5760" w:type="dxa"/>
          </w:tcPr>
          <w:p w14:paraId="2EC7527C" w14:textId="47590A99" w:rsidR="009541FB" w:rsidRPr="00B87DDC" w:rsidRDefault="008279E7" w:rsidP="008279E7">
            <w:pPr>
              <w:spacing w:before="120" w:after="120"/>
              <w:ind w:right="43"/>
              <w:jc w:val="both"/>
            </w:pPr>
            <w:r w:rsidRPr="008279E7">
              <w:rPr>
                <w:b/>
                <w:bCs/>
              </w:rPr>
              <w:t>Observation 1:</w:t>
            </w:r>
            <w:r w:rsidRPr="008279E7">
              <w:t xml:space="preserve">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w:t>
            </w:r>
          </w:p>
        </w:tc>
      </w:tr>
      <w:tr w:rsidR="009541FB" w14:paraId="088DA63A" w14:textId="77777777" w:rsidTr="00385DF8">
        <w:trPr>
          <w:trHeight w:val="468"/>
        </w:trPr>
        <w:tc>
          <w:tcPr>
            <w:tcW w:w="2160" w:type="dxa"/>
          </w:tcPr>
          <w:p w14:paraId="7BA55DC4" w14:textId="0EE05C09" w:rsidR="009541FB" w:rsidRPr="00A40EFD" w:rsidRDefault="00E23CD0" w:rsidP="009541FB">
            <w:pPr>
              <w:spacing w:before="120" w:after="120"/>
              <w:ind w:right="37"/>
              <w:rPr>
                <w:rFonts w:ascii="Arial" w:eastAsia="Times New Roman" w:hAnsi="Arial" w:cs="Arial"/>
                <w:b/>
                <w:bCs/>
                <w:color w:val="0070C0"/>
                <w:sz w:val="18"/>
                <w:szCs w:val="18"/>
                <w:u w:val="single"/>
              </w:rPr>
            </w:pPr>
            <w:hyperlink r:id="rId15" w:history="1">
              <w:r w:rsidR="00164BBF">
                <w:rPr>
                  <w:rStyle w:val="Hyperlink"/>
                  <w:rFonts w:ascii="Arial" w:eastAsia="Times New Roman" w:hAnsi="Arial" w:cs="Arial"/>
                  <w:b/>
                  <w:bCs/>
                  <w:color w:val="0070C0"/>
                  <w:sz w:val="18"/>
                  <w:szCs w:val="18"/>
                </w:rPr>
                <w:t>R4-2119511</w:t>
              </w:r>
            </w:hyperlink>
          </w:p>
          <w:p w14:paraId="0FE6EC98" w14:textId="1F2FD120" w:rsidR="009541FB" w:rsidRPr="00A40EFD" w:rsidRDefault="00164BBF" w:rsidP="009541FB">
            <w:pPr>
              <w:spacing w:before="120" w:after="120"/>
              <w:ind w:right="37"/>
              <w:rPr>
                <w:rFonts w:ascii="Arial" w:hAnsi="Arial" w:cs="Arial"/>
                <w:sz w:val="18"/>
                <w:szCs w:val="18"/>
              </w:rPr>
            </w:pPr>
            <w:r w:rsidRPr="00164BBF">
              <w:rPr>
                <w:rFonts w:ascii="Arial" w:eastAsia="Times New Roman" w:hAnsi="Arial" w:cs="Arial"/>
                <w:sz w:val="18"/>
                <w:szCs w:val="18"/>
              </w:rPr>
              <w:t>UE types for FR2-2 OTA test methods</w:t>
            </w:r>
          </w:p>
        </w:tc>
        <w:tc>
          <w:tcPr>
            <w:tcW w:w="1440" w:type="dxa"/>
          </w:tcPr>
          <w:p w14:paraId="290F4FA6" w14:textId="24A77D23" w:rsidR="009541FB" w:rsidRPr="00A40EFD" w:rsidRDefault="00164BBF" w:rsidP="009541FB">
            <w:pPr>
              <w:spacing w:before="120" w:after="120"/>
              <w:ind w:right="37"/>
              <w:rPr>
                <w:rFonts w:ascii="Arial" w:hAnsi="Arial" w:cs="Arial"/>
                <w:sz w:val="18"/>
                <w:szCs w:val="18"/>
              </w:rPr>
            </w:pPr>
            <w:r>
              <w:rPr>
                <w:rFonts w:ascii="Arial" w:eastAsia="Times New Roman" w:hAnsi="Arial" w:cs="Arial"/>
                <w:sz w:val="18"/>
                <w:szCs w:val="18"/>
              </w:rPr>
              <w:t>Intel</w:t>
            </w:r>
          </w:p>
        </w:tc>
        <w:tc>
          <w:tcPr>
            <w:tcW w:w="5760" w:type="dxa"/>
          </w:tcPr>
          <w:p w14:paraId="3F4DD2F6" w14:textId="77777777" w:rsidR="00D76688" w:rsidRPr="00164BBF" w:rsidRDefault="00D76688" w:rsidP="00D76688">
            <w:pPr>
              <w:pStyle w:val="Caption"/>
              <w:ind w:right="37"/>
              <w:jc w:val="both"/>
              <w:rPr>
                <w:b w:val="0"/>
                <w:bCs/>
                <w:i/>
                <w:iCs/>
              </w:rPr>
            </w:pPr>
            <w:r w:rsidRPr="00164BBF">
              <w:rPr>
                <w:b w:val="0"/>
                <w:bCs/>
                <w:i/>
                <w:iCs/>
              </w:rPr>
              <w:t>UE types</w:t>
            </w:r>
          </w:p>
          <w:p w14:paraId="3D437DBB" w14:textId="63C82157" w:rsidR="00E67919" w:rsidRDefault="00E67919" w:rsidP="00D76688">
            <w:pPr>
              <w:spacing w:after="120"/>
              <w:ind w:right="43"/>
              <w:jc w:val="both"/>
            </w:pPr>
            <w:r w:rsidRPr="00E67919">
              <w:rPr>
                <w:b/>
                <w:bCs/>
              </w:rPr>
              <w:t>Observation 1:</w:t>
            </w:r>
            <w:r>
              <w:t xml:space="preserve"> Current FR2-1 test methods were defined for handheld UEs (PC3), but they may be extended to other power classes with some adjustments.</w:t>
            </w:r>
          </w:p>
          <w:p w14:paraId="3891FA8E" w14:textId="77777777" w:rsidR="00E67919" w:rsidRDefault="00E67919" w:rsidP="00E67919">
            <w:pPr>
              <w:spacing w:before="120" w:after="120"/>
              <w:ind w:right="37"/>
              <w:jc w:val="both"/>
            </w:pPr>
            <w:r w:rsidRPr="00E67919">
              <w:rPr>
                <w:b/>
                <w:bCs/>
              </w:rPr>
              <w:t>Observation 2:</w:t>
            </w:r>
            <w:r>
              <w:t xml:space="preserve"> For handheld UE in FR2-1, core requirements assumed a baseline 4x1 array, while the testability/MU analyses used an 8x2 array. For FR2-2, array size discussions for core requirements are currently ongoing.</w:t>
            </w:r>
          </w:p>
          <w:p w14:paraId="3A17969F" w14:textId="77777777" w:rsidR="00E67919" w:rsidRDefault="00E67919" w:rsidP="00E67919">
            <w:pPr>
              <w:spacing w:before="120" w:after="120"/>
              <w:ind w:right="37"/>
              <w:jc w:val="both"/>
            </w:pPr>
            <w:r w:rsidRPr="00E67919">
              <w:rPr>
                <w:b/>
                <w:bCs/>
              </w:rPr>
              <w:t>Observation 3:</w:t>
            </w:r>
            <w:r>
              <w:t xml:space="preserve"> For FWA and vehicular UE in FR2-2, the core requirements assumption for array size may increase as well. However, discussions so far have mainly focused on handheld UEs.</w:t>
            </w:r>
          </w:p>
          <w:p w14:paraId="4B6F5145" w14:textId="4F714726" w:rsidR="009541FB" w:rsidRPr="00B87DDC" w:rsidRDefault="00E67919" w:rsidP="00E67919">
            <w:pPr>
              <w:overflowPunct/>
              <w:autoSpaceDE/>
              <w:autoSpaceDN/>
              <w:adjustRightInd/>
              <w:spacing w:before="120" w:after="120"/>
              <w:ind w:right="37"/>
              <w:jc w:val="both"/>
              <w:textAlignment w:val="auto"/>
            </w:pPr>
            <w:r w:rsidRPr="00E67919">
              <w:rPr>
                <w:b/>
                <w:bCs/>
              </w:rPr>
              <w:t>Proposal 1:</w:t>
            </w:r>
            <w:r>
              <w:t xml:space="preserve"> </w:t>
            </w:r>
            <w:r w:rsidRPr="00E67919">
              <w:rPr>
                <w:i/>
                <w:iCs/>
              </w:rPr>
              <w:t>Pending on core requirement discussions</w:t>
            </w:r>
            <w:r w:rsidR="00D76688">
              <w:rPr>
                <w:i/>
                <w:iCs/>
              </w:rPr>
              <w:t xml:space="preserve"> outcome</w:t>
            </w:r>
            <w:r>
              <w:t>, use 16-elements antenna array assumptions for test methods definition for handheld UEs.</w:t>
            </w:r>
          </w:p>
        </w:tc>
      </w:tr>
      <w:tr w:rsidR="009541FB" w14:paraId="1724BEED" w14:textId="77777777" w:rsidTr="00385DF8">
        <w:trPr>
          <w:trHeight w:val="468"/>
        </w:trPr>
        <w:tc>
          <w:tcPr>
            <w:tcW w:w="2160" w:type="dxa"/>
          </w:tcPr>
          <w:p w14:paraId="0DDA2BD5" w14:textId="6FD08750" w:rsidR="00164BBF" w:rsidRPr="00A40EFD" w:rsidRDefault="00E23CD0" w:rsidP="00164BBF">
            <w:pPr>
              <w:spacing w:before="120" w:after="120"/>
              <w:ind w:right="37"/>
              <w:rPr>
                <w:rFonts w:ascii="Arial" w:eastAsia="Times New Roman" w:hAnsi="Arial" w:cs="Arial"/>
                <w:b/>
                <w:bCs/>
                <w:color w:val="0070C0"/>
                <w:sz w:val="18"/>
                <w:szCs w:val="18"/>
                <w:u w:val="single"/>
              </w:rPr>
            </w:pPr>
            <w:hyperlink r:id="rId16" w:history="1">
              <w:r w:rsidR="00164BBF">
                <w:rPr>
                  <w:rStyle w:val="Hyperlink"/>
                  <w:rFonts w:ascii="Arial" w:eastAsia="Times New Roman" w:hAnsi="Arial" w:cs="Arial"/>
                  <w:b/>
                  <w:bCs/>
                  <w:color w:val="0070C0"/>
                  <w:sz w:val="18"/>
                  <w:szCs w:val="18"/>
                </w:rPr>
                <w:t>R4-2119512</w:t>
              </w:r>
            </w:hyperlink>
          </w:p>
          <w:p w14:paraId="798B9737" w14:textId="00538E1A" w:rsidR="009541FB" w:rsidRPr="006C380D" w:rsidRDefault="00164BBF" w:rsidP="009541FB">
            <w:pPr>
              <w:spacing w:before="120" w:after="120"/>
              <w:ind w:right="37"/>
              <w:rPr>
                <w:rFonts w:ascii="Arial" w:hAnsi="Arial" w:cs="Arial"/>
                <w:sz w:val="18"/>
                <w:szCs w:val="18"/>
              </w:rPr>
            </w:pPr>
            <w:r w:rsidRPr="00164BBF">
              <w:rPr>
                <w:rFonts w:ascii="Arial" w:eastAsia="Times New Roman" w:hAnsi="Arial" w:cs="Arial"/>
                <w:sz w:val="18"/>
                <w:szCs w:val="18"/>
              </w:rPr>
              <w:t>FR2-2 OTA test methods for UE demodulation</w:t>
            </w:r>
          </w:p>
        </w:tc>
        <w:tc>
          <w:tcPr>
            <w:tcW w:w="1440" w:type="dxa"/>
          </w:tcPr>
          <w:p w14:paraId="7B35095F" w14:textId="059C5183" w:rsidR="009541FB" w:rsidRPr="00A40EFD" w:rsidRDefault="00164BBF" w:rsidP="009541FB">
            <w:pPr>
              <w:spacing w:before="120" w:after="120"/>
              <w:ind w:right="37"/>
              <w:rPr>
                <w:rFonts w:ascii="Arial" w:eastAsia="Times New Roman" w:hAnsi="Arial" w:cs="Arial"/>
                <w:sz w:val="18"/>
                <w:szCs w:val="18"/>
              </w:rPr>
            </w:pPr>
            <w:r>
              <w:rPr>
                <w:rFonts w:ascii="Arial" w:eastAsia="Times New Roman" w:hAnsi="Arial" w:cs="Arial"/>
                <w:sz w:val="18"/>
                <w:szCs w:val="18"/>
              </w:rPr>
              <w:t>Intel</w:t>
            </w:r>
          </w:p>
        </w:tc>
        <w:tc>
          <w:tcPr>
            <w:tcW w:w="5760" w:type="dxa"/>
          </w:tcPr>
          <w:p w14:paraId="1C73D713" w14:textId="48898493" w:rsidR="00D76688" w:rsidRPr="00D76688" w:rsidRDefault="00AA3602" w:rsidP="009541FB">
            <w:pPr>
              <w:spacing w:before="120" w:after="120"/>
              <w:ind w:right="37"/>
              <w:jc w:val="both"/>
              <w:rPr>
                <w:i/>
                <w:iCs/>
              </w:rPr>
            </w:pPr>
            <w:r>
              <w:rPr>
                <w:i/>
                <w:iCs/>
              </w:rPr>
              <w:t>Propagation conditions</w:t>
            </w:r>
          </w:p>
          <w:p w14:paraId="7650A2AF" w14:textId="5A6654E4" w:rsidR="00D76688" w:rsidRDefault="00D76688" w:rsidP="00AA3602">
            <w:pPr>
              <w:spacing w:after="120"/>
              <w:ind w:right="43"/>
              <w:jc w:val="both"/>
            </w:pPr>
            <w:r w:rsidRPr="00D76688">
              <w:rPr>
                <w:b/>
                <w:bCs/>
              </w:rPr>
              <w:t>Proposal 1:</w:t>
            </w:r>
            <w:r>
              <w:t xml:space="preserve"> Define methodology for multi-path fading and static propagation conditions modelling for FR2-2</w:t>
            </w:r>
          </w:p>
          <w:p w14:paraId="0E7DFE0D" w14:textId="114DA7D9" w:rsidR="00D76688" w:rsidRDefault="00D76688" w:rsidP="00D76688">
            <w:pPr>
              <w:spacing w:before="120" w:after="120"/>
              <w:ind w:right="37"/>
              <w:jc w:val="both"/>
            </w:pPr>
            <w:r w:rsidRPr="00D76688">
              <w:rPr>
                <w:b/>
                <w:bCs/>
              </w:rPr>
              <w:t>Proposal 2:</w:t>
            </w:r>
            <w:r>
              <w:t xml:space="preserve"> Reuse FR2-1 static propagation conditions methodology for FR2-2</w:t>
            </w:r>
          </w:p>
          <w:p w14:paraId="1287F08C" w14:textId="77777777" w:rsidR="00D76688" w:rsidRDefault="00D76688" w:rsidP="00D76688">
            <w:pPr>
              <w:spacing w:before="120" w:after="120"/>
              <w:ind w:right="37"/>
              <w:jc w:val="both"/>
            </w:pPr>
            <w:r w:rsidRPr="00D76688">
              <w:rPr>
                <w:b/>
                <w:bCs/>
              </w:rPr>
              <w:t>Observation 1:</w:t>
            </w:r>
            <w:r>
              <w:t xml:space="preserve"> TDL channel models with 5ns to 60ns RMS delay spread are expected to be used for FR2-2 RRM and Demodulation requirements</w:t>
            </w:r>
          </w:p>
          <w:p w14:paraId="0423EAB4" w14:textId="41B7C4CF" w:rsidR="00D76688" w:rsidRDefault="00D76688" w:rsidP="00D76688">
            <w:pPr>
              <w:spacing w:before="120" w:after="120"/>
              <w:ind w:right="37"/>
              <w:jc w:val="both"/>
            </w:pPr>
            <w:r w:rsidRPr="00D76688">
              <w:rPr>
                <w:b/>
                <w:bCs/>
              </w:rPr>
              <w:t>Proposal 3:</w:t>
            </w:r>
            <w:r>
              <w:t xml:space="preserve"> For multi-path fading channel modelling use Fsample = 2000MHz or 800MHz ns as long the values is feasible from TE implementation perspective.</w:t>
            </w:r>
          </w:p>
          <w:p w14:paraId="694AC217" w14:textId="08922E9E" w:rsidR="00AA3602" w:rsidRPr="00AA3602" w:rsidRDefault="00AA3602" w:rsidP="00D76688">
            <w:pPr>
              <w:spacing w:before="120" w:after="120"/>
              <w:ind w:right="37"/>
              <w:jc w:val="both"/>
              <w:rPr>
                <w:i/>
                <w:iCs/>
              </w:rPr>
            </w:pPr>
            <w:r w:rsidRPr="00AA3602">
              <w:rPr>
                <w:i/>
                <w:iCs/>
              </w:rPr>
              <w:t>SNR definition and Noc levels</w:t>
            </w:r>
          </w:p>
          <w:p w14:paraId="70EFA593" w14:textId="7BC2552E" w:rsidR="00D76688" w:rsidRDefault="00D76688" w:rsidP="00AA3602">
            <w:pPr>
              <w:spacing w:after="120"/>
              <w:ind w:right="43"/>
              <w:jc w:val="both"/>
            </w:pPr>
            <w:r w:rsidRPr="00D76688">
              <w:rPr>
                <w:b/>
                <w:bCs/>
              </w:rPr>
              <w:t>Proposal 4:</w:t>
            </w:r>
            <w:r>
              <w:t xml:space="preserve"> Define Noc levels for FR2-2 UE demodulation testing based on FR2-1 methodology</w:t>
            </w:r>
          </w:p>
          <w:p w14:paraId="669AF41C" w14:textId="5F2ECDE7" w:rsidR="00AA3602" w:rsidRPr="00AA3602" w:rsidRDefault="00AA3602" w:rsidP="00D76688">
            <w:pPr>
              <w:spacing w:before="120" w:after="120"/>
              <w:ind w:right="37"/>
              <w:jc w:val="both"/>
              <w:rPr>
                <w:i/>
                <w:iCs/>
              </w:rPr>
            </w:pPr>
            <w:r w:rsidRPr="00AA3602">
              <w:rPr>
                <w:i/>
                <w:iCs/>
              </w:rPr>
              <w:t>Maximum SNR derivation</w:t>
            </w:r>
          </w:p>
          <w:p w14:paraId="3CB56D09" w14:textId="5877528A" w:rsidR="009541FB" w:rsidRPr="00CD2196" w:rsidRDefault="00D76688" w:rsidP="00AA3602">
            <w:pPr>
              <w:spacing w:after="120"/>
              <w:ind w:right="43"/>
              <w:jc w:val="both"/>
              <w:rPr>
                <w:b/>
                <w:bCs/>
              </w:rPr>
            </w:pPr>
            <w:r w:rsidRPr="00D76688">
              <w:rPr>
                <w:b/>
                <w:bCs/>
              </w:rPr>
              <w:t>Proposal 5:</w:t>
            </w:r>
            <w:r>
              <w:t xml:space="preserve"> RAN4 to perform an example assessment of testable DL SNR range for FR2-2. Use TR38.810 methodology to assess the max SNR level. Derive max SNR for maximum frequency (~71GHz)</w:t>
            </w:r>
          </w:p>
        </w:tc>
      </w:tr>
    </w:tbl>
    <w:p w14:paraId="3E29E2AF" w14:textId="1BC50697" w:rsidR="00484C5D" w:rsidRDefault="00484C5D" w:rsidP="002F6106">
      <w:pPr>
        <w:ind w:right="37"/>
      </w:pPr>
    </w:p>
    <w:p w14:paraId="709A8BB2" w14:textId="4359388D" w:rsidR="00664D52" w:rsidRDefault="00664D52" w:rsidP="002F6106">
      <w:pPr>
        <w:ind w:right="37"/>
      </w:pPr>
    </w:p>
    <w:p w14:paraId="50DB5BFA" w14:textId="77777777" w:rsidR="00664D52" w:rsidRDefault="00664D52" w:rsidP="002F6106">
      <w:pPr>
        <w:ind w:right="37"/>
      </w:pPr>
    </w:p>
    <w:p w14:paraId="67EA3547" w14:textId="407DC46C" w:rsidR="00484C5D" w:rsidRPr="004A7544" w:rsidRDefault="00837458" w:rsidP="008D38EA">
      <w:pPr>
        <w:pStyle w:val="Heading2"/>
        <w:ind w:right="281"/>
      </w:pPr>
      <w:r w:rsidRPr="004A7544">
        <w:rPr>
          <w:rFonts w:hint="eastAsia"/>
        </w:rPr>
        <w:t>Open issues</w:t>
      </w:r>
      <w:r w:rsidR="00DC2500">
        <w:t xml:space="preserve"> summary</w:t>
      </w:r>
    </w:p>
    <w:p w14:paraId="766EF825" w14:textId="7CB69525" w:rsidR="00571777" w:rsidRPr="00805BE8" w:rsidRDefault="00BB629B" w:rsidP="008D38EA">
      <w:pPr>
        <w:pStyle w:val="Heading3"/>
        <w:ind w:right="281"/>
        <w:rPr>
          <w:sz w:val="24"/>
          <w:szCs w:val="16"/>
        </w:rPr>
      </w:pPr>
      <w:r>
        <w:rPr>
          <w:sz w:val="24"/>
          <w:szCs w:val="16"/>
        </w:rPr>
        <w:t xml:space="preserve">Sub-topic 1-1: </w:t>
      </w:r>
      <w:r w:rsidR="00664D52">
        <w:rPr>
          <w:sz w:val="24"/>
          <w:szCs w:val="16"/>
        </w:rPr>
        <w:t>UE type</w:t>
      </w:r>
      <w:r w:rsidR="00900130">
        <w:rPr>
          <w:sz w:val="24"/>
          <w:szCs w:val="16"/>
        </w:rPr>
        <w:t>s</w:t>
      </w:r>
    </w:p>
    <w:p w14:paraId="52E527C3" w14:textId="07A93AFF" w:rsidR="00B4108D" w:rsidRDefault="00B4108D" w:rsidP="002F6106">
      <w:pPr>
        <w:ind w:right="37"/>
        <w:rPr>
          <w:b/>
          <w:color w:val="0070C0"/>
          <w:u w:val="single"/>
          <w:lang w:eastAsia="ko-KR"/>
        </w:rPr>
      </w:pPr>
      <w:r w:rsidRPr="00805BE8">
        <w:rPr>
          <w:b/>
          <w:color w:val="0070C0"/>
          <w:u w:val="single"/>
          <w:lang w:eastAsia="ko-KR"/>
        </w:rPr>
        <w:t>Issue 1-1</w:t>
      </w:r>
      <w:r w:rsidR="002A35D5">
        <w:rPr>
          <w:b/>
          <w:color w:val="0070C0"/>
          <w:u w:val="single"/>
          <w:lang w:eastAsia="ko-KR"/>
        </w:rPr>
        <w:t>a</w:t>
      </w:r>
      <w:r w:rsidRPr="00805BE8">
        <w:rPr>
          <w:b/>
          <w:color w:val="0070C0"/>
          <w:u w:val="single"/>
          <w:lang w:eastAsia="ko-KR"/>
        </w:rPr>
        <w:t xml:space="preserve">: </w:t>
      </w:r>
      <w:r w:rsidR="00F344FE">
        <w:rPr>
          <w:b/>
          <w:color w:val="0070C0"/>
          <w:u w:val="single"/>
          <w:lang w:eastAsia="ko-KR"/>
        </w:rPr>
        <w:t>MU assessment in Rel-17</w:t>
      </w:r>
    </w:p>
    <w:p w14:paraId="36C396AB" w14:textId="0A9B1CA5" w:rsidR="00C15AF3" w:rsidRDefault="00045F1E" w:rsidP="00C15AF3">
      <w:pPr>
        <w:spacing w:after="240"/>
        <w:ind w:right="37"/>
        <w:jc w:val="both"/>
        <w:rPr>
          <w:i/>
          <w:color w:val="0070C0"/>
          <w:lang w:eastAsia="zh-CN"/>
        </w:rPr>
      </w:pPr>
      <w:r>
        <w:rPr>
          <w:i/>
          <w:color w:val="0070C0"/>
          <w:lang w:eastAsia="zh-CN"/>
        </w:rPr>
        <w:t xml:space="preserve">The UE types within </w:t>
      </w:r>
      <w:r w:rsidR="00F344FE">
        <w:rPr>
          <w:i/>
          <w:color w:val="0070C0"/>
          <w:lang w:eastAsia="zh-CN"/>
        </w:rPr>
        <w:t xml:space="preserve">scope of </w:t>
      </w:r>
      <w:r>
        <w:rPr>
          <w:i/>
          <w:color w:val="0070C0"/>
          <w:lang w:eastAsia="zh-CN"/>
        </w:rPr>
        <w:t xml:space="preserve">the </w:t>
      </w:r>
      <w:r w:rsidR="00F344FE">
        <w:rPr>
          <w:i/>
          <w:color w:val="0070C0"/>
          <w:lang w:eastAsia="zh-CN"/>
        </w:rPr>
        <w:t>NR extension to 71 GHz WI</w:t>
      </w:r>
      <w:r>
        <w:rPr>
          <w:i/>
          <w:color w:val="0070C0"/>
          <w:lang w:eastAsia="zh-CN"/>
        </w:rPr>
        <w:t xml:space="preserve"> (FWA, handheld, and vehicular) can be </w:t>
      </w:r>
      <w:r w:rsidR="00F344FE">
        <w:rPr>
          <w:i/>
          <w:color w:val="0070C0"/>
          <w:lang w:eastAsia="zh-CN"/>
        </w:rPr>
        <w:t>address</w:t>
      </w:r>
      <w:r>
        <w:rPr>
          <w:i/>
          <w:color w:val="0070C0"/>
          <w:lang w:eastAsia="zh-CN"/>
        </w:rPr>
        <w:t xml:space="preserve">ed in parallel both in core requirement </w:t>
      </w:r>
      <w:r w:rsidR="00F344FE">
        <w:rPr>
          <w:i/>
          <w:color w:val="0070C0"/>
          <w:lang w:eastAsia="zh-CN"/>
        </w:rPr>
        <w:t>discussions</w:t>
      </w:r>
      <w:r>
        <w:rPr>
          <w:i/>
          <w:color w:val="0070C0"/>
          <w:lang w:eastAsia="zh-CN"/>
        </w:rPr>
        <w:t xml:space="preserve"> and test methods definition.</w:t>
      </w:r>
      <w:r w:rsidR="00F344FE">
        <w:rPr>
          <w:i/>
          <w:color w:val="0070C0"/>
          <w:lang w:eastAsia="zh-CN"/>
        </w:rPr>
        <w:t xml:space="preserve"> </w:t>
      </w:r>
      <w:r>
        <w:rPr>
          <w:i/>
          <w:color w:val="0070C0"/>
          <w:lang w:eastAsia="zh-CN"/>
        </w:rPr>
        <w:t>Considering</w:t>
      </w:r>
      <w:r w:rsidR="00F344FE">
        <w:rPr>
          <w:i/>
          <w:color w:val="0070C0"/>
          <w:lang w:eastAsia="zh-CN"/>
        </w:rPr>
        <w:t xml:space="preserve"> the SI’s timeline, it would be beneficial to follow the approach used in TR 38.810 and focus on MU assessment for PC3</w:t>
      </w:r>
      <w:r w:rsidR="0020155F">
        <w:rPr>
          <w:i/>
          <w:color w:val="0070C0"/>
          <w:lang w:eastAsia="zh-CN"/>
        </w:rPr>
        <w:t xml:space="preserve"> in Rel-17</w:t>
      </w:r>
      <w:r w:rsidR="00F344FE">
        <w:rPr>
          <w:i/>
          <w:color w:val="0070C0"/>
          <w:lang w:eastAsia="zh-CN"/>
        </w:rPr>
        <w:t>.</w:t>
      </w:r>
    </w:p>
    <w:p w14:paraId="754469AC" w14:textId="22A28458" w:rsidR="00044D5A" w:rsidRDefault="00044D5A" w:rsidP="006B17A4">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sidRPr="00044D5A">
        <w:rPr>
          <w:rFonts w:eastAsia="SimSun"/>
          <w:color w:val="0070C0"/>
          <w:szCs w:val="24"/>
          <w:lang w:eastAsia="zh-CN"/>
        </w:rPr>
        <w:t>Proposal</w:t>
      </w:r>
      <w:r w:rsidR="00EC6D48">
        <w:rPr>
          <w:rFonts w:eastAsia="SimSun"/>
          <w:color w:val="0070C0"/>
          <w:szCs w:val="24"/>
          <w:lang w:eastAsia="zh-CN"/>
        </w:rPr>
        <w:t xml:space="preserve"> 1</w:t>
      </w:r>
      <w:r w:rsidRPr="00044D5A">
        <w:rPr>
          <w:rFonts w:eastAsia="SimSun"/>
          <w:color w:val="0070C0"/>
          <w:szCs w:val="24"/>
          <w:lang w:eastAsia="zh-CN"/>
        </w:rPr>
        <w:t xml:space="preserve">: </w:t>
      </w:r>
      <w:r w:rsidR="00F344FE" w:rsidRPr="00F344FE">
        <w:rPr>
          <w:rFonts w:eastAsia="SimSun"/>
          <w:color w:val="0070C0"/>
          <w:szCs w:val="24"/>
          <w:lang w:eastAsia="zh-CN"/>
        </w:rPr>
        <w:t>MU assessment for B52.6GHz should focus on PC3 in Rel-17 timeline.</w:t>
      </w:r>
      <w:r>
        <w:rPr>
          <w:rFonts w:eastAsia="SimSun"/>
          <w:color w:val="0070C0"/>
          <w:szCs w:val="24"/>
          <w:lang w:eastAsia="zh-CN"/>
        </w:rPr>
        <w:t xml:space="preserve"> (vivo)</w:t>
      </w:r>
    </w:p>
    <w:p w14:paraId="1DDEB4D9" w14:textId="44D2A984" w:rsidR="00B4108D" w:rsidRDefault="00B4108D" w:rsidP="002F6106">
      <w:pPr>
        <w:ind w:right="37"/>
        <w:rPr>
          <w:i/>
          <w:color w:val="0070C0"/>
          <w:lang w:eastAsia="zh-CN"/>
        </w:rPr>
      </w:pPr>
    </w:p>
    <w:p w14:paraId="23D8FF93" w14:textId="27B06413" w:rsidR="00F26541" w:rsidRDefault="00F26541" w:rsidP="002F6106">
      <w:pPr>
        <w:ind w:right="37"/>
        <w:rPr>
          <w:b/>
          <w:color w:val="0070C0"/>
          <w:u w:val="single"/>
          <w:lang w:eastAsia="ko-KR"/>
        </w:rPr>
      </w:pPr>
      <w:bookmarkStart w:id="0" w:name="_Hlk86442054"/>
      <w:r>
        <w:rPr>
          <w:b/>
          <w:color w:val="0070C0"/>
          <w:u w:val="single"/>
          <w:lang w:eastAsia="ko-KR"/>
        </w:rPr>
        <w:t xml:space="preserve">Issue 1-1b: </w:t>
      </w:r>
      <w:r w:rsidR="0020155F">
        <w:rPr>
          <w:b/>
          <w:color w:val="0070C0"/>
          <w:u w:val="single"/>
          <w:lang w:eastAsia="ko-KR"/>
        </w:rPr>
        <w:t>Vehicular UE</w:t>
      </w:r>
    </w:p>
    <w:bookmarkEnd w:id="0"/>
    <w:p w14:paraId="3392781F" w14:textId="5790DA7B" w:rsidR="00DA2DD0" w:rsidRDefault="0020155F" w:rsidP="002F6106">
      <w:pPr>
        <w:ind w:right="37"/>
        <w:jc w:val="both"/>
        <w:rPr>
          <w:i/>
          <w:iCs/>
          <w:color w:val="0070C0"/>
          <w:szCs w:val="24"/>
          <w:lang w:eastAsia="zh-CN"/>
        </w:rPr>
      </w:pPr>
      <w:r>
        <w:rPr>
          <w:i/>
          <w:iCs/>
          <w:color w:val="0070C0"/>
          <w:szCs w:val="24"/>
          <w:lang w:eastAsia="zh-CN"/>
        </w:rPr>
        <w:t xml:space="preserve">OTA test methods have not been defined for vehicular UEs. </w:t>
      </w:r>
      <w:r w:rsidR="00EC6D48">
        <w:rPr>
          <w:i/>
          <w:iCs/>
          <w:color w:val="0070C0"/>
          <w:szCs w:val="24"/>
          <w:lang w:eastAsia="zh-CN"/>
        </w:rPr>
        <w:t xml:space="preserve">One issue we need to address is whether the full device needs to be tested for this UE type, or if the embedded UE can be considered the DUT. </w:t>
      </w:r>
      <w:r>
        <w:rPr>
          <w:i/>
          <w:iCs/>
          <w:color w:val="0070C0"/>
          <w:szCs w:val="24"/>
          <w:lang w:eastAsia="zh-CN"/>
        </w:rPr>
        <w:t xml:space="preserve">In RAN4 #100e (R4-2115767), </w:t>
      </w:r>
      <w:r w:rsidR="00EC6D48">
        <w:rPr>
          <w:i/>
          <w:iCs/>
          <w:color w:val="0070C0"/>
          <w:szCs w:val="24"/>
          <w:lang w:eastAsia="zh-CN"/>
        </w:rPr>
        <w:t xml:space="preserve">it was agreed that this </w:t>
      </w:r>
      <w:r w:rsidR="00ED7188">
        <w:rPr>
          <w:i/>
          <w:iCs/>
          <w:color w:val="0070C0"/>
          <w:szCs w:val="24"/>
          <w:lang w:eastAsia="zh-CN"/>
        </w:rPr>
        <w:t xml:space="preserve">issue </w:t>
      </w:r>
      <w:r w:rsidR="00EC6D48">
        <w:rPr>
          <w:i/>
          <w:iCs/>
          <w:color w:val="0070C0"/>
          <w:szCs w:val="24"/>
          <w:lang w:eastAsia="zh-CN"/>
        </w:rPr>
        <w:t>would be discussed and decided in this meeting.</w:t>
      </w:r>
    </w:p>
    <w:p w14:paraId="39415263" w14:textId="7796EC58" w:rsidR="0020155F" w:rsidRPr="004C6884" w:rsidRDefault="0020155F" w:rsidP="002F6106">
      <w:pPr>
        <w:ind w:right="37"/>
        <w:jc w:val="both"/>
        <w:rPr>
          <w:i/>
          <w:iCs/>
          <w:color w:val="0070C0"/>
          <w:lang w:eastAsia="zh-CN"/>
        </w:rPr>
      </w:pPr>
      <w:r w:rsidRPr="00E8418A">
        <w:rPr>
          <w:rFonts w:eastAsia="Batang"/>
          <w:noProof/>
        </w:rPr>
        <mc:AlternateContent>
          <mc:Choice Requires="wps">
            <w:drawing>
              <wp:inline distT="0" distB="0" distL="0" distR="0" wp14:anchorId="73F5D35E" wp14:editId="6E164018">
                <wp:extent cx="5943600" cy="1243584"/>
                <wp:effectExtent l="0" t="0" r="1905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243584"/>
                        </a:xfrm>
                        <a:prstGeom prst="rect">
                          <a:avLst/>
                        </a:prstGeom>
                        <a:solidFill>
                          <a:srgbClr val="FFFFFF"/>
                        </a:solidFill>
                        <a:ln w="9525">
                          <a:solidFill>
                            <a:srgbClr val="000000"/>
                          </a:solidFill>
                          <a:miter lim="800000"/>
                          <a:headEnd/>
                          <a:tailEnd/>
                        </a:ln>
                      </wps:spPr>
                      <wps:txbx>
                        <w:txbxContent>
                          <w:p w14:paraId="54326E54" w14:textId="77777777" w:rsidR="00E23CD0" w:rsidRPr="00945BC2" w:rsidRDefault="00E23CD0" w:rsidP="0020155F">
                            <w:pPr>
                              <w:rPr>
                                <w:i/>
                                <w:iCs/>
                                <w:lang w:val="en-US" w:eastAsia="zh-CN"/>
                              </w:rPr>
                            </w:pPr>
                            <w:r w:rsidRPr="00945BC2">
                              <w:rPr>
                                <w:i/>
                                <w:iCs/>
                                <w:lang w:val="en-US" w:eastAsia="zh-CN"/>
                              </w:rPr>
                              <w:t>Vehicular UE</w:t>
                            </w:r>
                            <w:r>
                              <w:rPr>
                                <w:i/>
                                <w:iCs/>
                                <w:lang w:val="en-US" w:eastAsia="zh-CN"/>
                              </w:rPr>
                              <w:t xml:space="preserve"> </w:t>
                            </w:r>
                          </w:p>
                          <w:p w14:paraId="2DBF5C64" w14:textId="77777777" w:rsidR="00E23CD0" w:rsidRPr="004B3665" w:rsidRDefault="00E23CD0" w:rsidP="0020155F">
                            <w:pPr>
                              <w:jc w:val="both"/>
                            </w:pPr>
                            <w:r w:rsidRPr="004B3665">
                              <w:t xml:space="preserve">Defer decision on </w:t>
                            </w:r>
                            <w:r w:rsidRPr="00A51C8C">
                              <w:rPr>
                                <w:lang w:val="en-US" w:eastAsia="zh-CN"/>
                              </w:rPr>
                              <w:t>whether embedded UE / OBU / TCU + antenna can be considered the DUT for vehicular UE</w:t>
                            </w:r>
                            <w:r w:rsidRPr="004B3665">
                              <w:t xml:space="preserve"> to RAN4#101-e</w:t>
                            </w:r>
                          </w:p>
                          <w:p w14:paraId="214833EF" w14:textId="77777777" w:rsidR="00E23CD0" w:rsidRPr="00A51C8C" w:rsidRDefault="00E23CD0" w:rsidP="0020155F">
                            <w:pPr>
                              <w:pStyle w:val="ListParagraph"/>
                              <w:numPr>
                                <w:ilvl w:val="0"/>
                                <w:numId w:val="20"/>
                              </w:numPr>
                              <w:ind w:firstLineChars="0"/>
                              <w:jc w:val="both"/>
                              <w:rPr>
                                <w:lang w:val="en-US"/>
                              </w:rPr>
                            </w:pPr>
                            <w:r w:rsidRPr="00A51C8C">
                              <w:rPr>
                                <w:lang w:val="en-US"/>
                              </w:rPr>
                              <w:t>For discussions, industry to provide feedback on testability aspects of vehicular UEs, e.g., full device testing vs embedded UE only testing (with or without ground plane), device sizes/weights, antenna separations, etc.</w:t>
                            </w:r>
                          </w:p>
                          <w:p w14:paraId="3F95F9A4" w14:textId="77777777" w:rsidR="00E23CD0" w:rsidRPr="00F501DF" w:rsidRDefault="00E23CD0" w:rsidP="0020155F">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type w14:anchorId="73F5D35E" id="_x0000_t202" coordsize="21600,21600" o:spt="202" path="m,l,21600r21600,l21600,xe">
                <v:stroke joinstyle="miter"/>
                <v:path gradientshapeok="t" o:connecttype="rect"/>
              </v:shapetype>
              <v:shape id="Text Box 2" o:spid="_x0000_s1026" type="#_x0000_t202" style="width:468pt;height:9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">
                <v:textbox>
                  <w:txbxContent>
                    <w:p w14:paraId="54326E54" w14:textId="77777777" w:rsidR="00E23CD0" w:rsidRPr="00945BC2" w:rsidRDefault="00E23CD0" w:rsidP="0020155F">
                      <w:pPr>
                        <w:rPr>
                          <w:i/>
                          <w:iCs/>
                          <w:lang w:val="en-US" w:eastAsia="zh-CN"/>
                        </w:rPr>
                      </w:pPr>
                      <w:r w:rsidRPr="00945BC2">
                        <w:rPr>
                          <w:i/>
                          <w:iCs/>
                          <w:lang w:val="en-US" w:eastAsia="zh-CN"/>
                        </w:rPr>
                        <w:t>Vehicular UE</w:t>
                      </w:r>
                      <w:r>
                        <w:rPr>
                          <w:i/>
                          <w:iCs/>
                          <w:lang w:val="en-US" w:eastAsia="zh-CN"/>
                        </w:rPr>
                        <w:t xml:space="preserve"> </w:t>
                      </w:r>
                    </w:p>
                    <w:p w14:paraId="2DBF5C64" w14:textId="77777777" w:rsidR="00E23CD0" w:rsidRPr="004B3665" w:rsidRDefault="00E23CD0" w:rsidP="0020155F">
                      <w:pPr>
                        <w:jc w:val="both"/>
                      </w:pPr>
                      <w:r w:rsidRPr="004B3665">
                        <w:t xml:space="preserve">Defer decision on </w:t>
                      </w:r>
                      <w:r w:rsidRPr="00A51C8C">
                        <w:rPr>
                          <w:lang w:val="en-US" w:eastAsia="zh-CN"/>
                        </w:rPr>
                        <w:t>whether embedded UE / OBU / TCU + antenna can be considered the DUT for vehicular UE</w:t>
                      </w:r>
                      <w:r w:rsidRPr="004B3665">
                        <w:t xml:space="preserve"> to RAN4#101-e</w:t>
                      </w:r>
                    </w:p>
                    <w:p w14:paraId="214833EF" w14:textId="77777777" w:rsidR="00E23CD0" w:rsidRPr="00A51C8C" w:rsidRDefault="00E23CD0" w:rsidP="0020155F">
                      <w:pPr>
                        <w:pStyle w:val="ListParagraph"/>
                        <w:numPr>
                          <w:ilvl w:val="0"/>
                          <w:numId w:val="20"/>
                        </w:numPr>
                        <w:ind w:firstLineChars="0"/>
                        <w:jc w:val="both"/>
                        <w:rPr>
                          <w:lang w:val="en-US"/>
                        </w:rPr>
                      </w:pPr>
                      <w:r w:rsidRPr="00A51C8C">
                        <w:rPr>
                          <w:lang w:val="en-US"/>
                        </w:rPr>
                        <w:t>For discussions, industry to provide feedback on testability aspects of vehicular UEs, e.g., full device testing vs embedded UE only testing (with or without ground plane), device sizes/weights, antenna separations, etc.</w:t>
                      </w:r>
                    </w:p>
                    <w:p w14:paraId="3F95F9A4" w14:textId="77777777" w:rsidR="00E23CD0" w:rsidRPr="00F501DF" w:rsidRDefault="00E23CD0" w:rsidP="0020155F">
                      <w:pPr>
                        <w:rPr>
                          <w:rFonts w:ascii="Calibri" w:eastAsia="Calibri" w:hAnsi="Calibri"/>
                        </w:rPr>
                      </w:pPr>
                    </w:p>
                  </w:txbxContent>
                </v:textbox>
                <w10:anchorlock/>
              </v:shape>
            </w:pict>
          </mc:Fallback>
        </mc:AlternateContent>
      </w:r>
    </w:p>
    <w:p w14:paraId="2B0986EF" w14:textId="4BC0EEC4" w:rsidR="00ED7188" w:rsidRPr="00ED7188" w:rsidRDefault="00ED7188" w:rsidP="00FB3DDF">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bookmarkStart w:id="1" w:name="_Hlk86441591"/>
      <w:r w:rsidRPr="00ED7188">
        <w:rPr>
          <w:rFonts w:eastAsia="SimSun"/>
          <w:color w:val="0070C0"/>
          <w:szCs w:val="24"/>
          <w:lang w:eastAsia="zh-CN"/>
        </w:rPr>
        <w:t>Observation 1: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56D1655F" w14:textId="7FE7F477" w:rsidR="00F26541" w:rsidRDefault="00512780" w:rsidP="006B17A4">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Pr>
          <w:rFonts w:eastAsia="SimSun"/>
          <w:color w:val="0070C0"/>
          <w:szCs w:val="24"/>
          <w:lang w:eastAsia="zh-CN"/>
        </w:rPr>
        <w:t>Proposal</w:t>
      </w:r>
      <w:r w:rsidR="00EC6D48">
        <w:rPr>
          <w:rFonts w:eastAsia="SimSun"/>
          <w:color w:val="0070C0"/>
          <w:szCs w:val="24"/>
          <w:lang w:eastAsia="zh-CN"/>
        </w:rPr>
        <w:t xml:space="preserve"> 1</w:t>
      </w:r>
      <w:r w:rsidR="00F26541">
        <w:rPr>
          <w:rFonts w:eastAsia="SimSun"/>
          <w:color w:val="0070C0"/>
          <w:szCs w:val="24"/>
          <w:lang w:eastAsia="zh-CN"/>
        </w:rPr>
        <w:t>:</w:t>
      </w:r>
      <w:r w:rsidR="00EC6D48" w:rsidRPr="00EC6D48">
        <w:rPr>
          <w:rFonts w:eastAsia="SimSun"/>
          <w:color w:val="0070C0"/>
          <w:szCs w:val="24"/>
          <w:lang w:eastAsia="zh-CN"/>
        </w:rPr>
        <w:t xml:space="preserve"> For FR2 Vehicular UE, embedded UE only testing should be adopted. </w:t>
      </w:r>
      <w:r w:rsidR="00407CC0">
        <w:rPr>
          <w:rFonts w:eastAsia="SimSun"/>
          <w:color w:val="0070C0"/>
          <w:szCs w:val="24"/>
          <w:lang w:eastAsia="zh-CN"/>
        </w:rPr>
        <w:t>(</w:t>
      </w:r>
      <w:r w:rsidR="00EC6D48">
        <w:rPr>
          <w:rFonts w:eastAsia="SimSun"/>
          <w:color w:val="0070C0"/>
          <w:szCs w:val="24"/>
          <w:lang w:eastAsia="zh-CN"/>
        </w:rPr>
        <w:t>vivo</w:t>
      </w:r>
      <w:r w:rsidR="00407CC0">
        <w:rPr>
          <w:rFonts w:eastAsia="SimSun"/>
          <w:color w:val="0070C0"/>
          <w:szCs w:val="24"/>
          <w:lang w:eastAsia="zh-CN"/>
        </w:rPr>
        <w:t>)</w:t>
      </w:r>
    </w:p>
    <w:p w14:paraId="15E6BC9A" w14:textId="163DC538" w:rsidR="00F26541" w:rsidRDefault="00C51DAA" w:rsidP="006B17A4">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Pr>
          <w:rFonts w:eastAsia="SimSun"/>
          <w:color w:val="0070C0"/>
          <w:szCs w:val="24"/>
          <w:lang w:eastAsia="zh-CN"/>
        </w:rPr>
        <w:t>Recommended WF</w:t>
      </w:r>
    </w:p>
    <w:p w14:paraId="32C443D2" w14:textId="0F87F8C4" w:rsidR="00953155" w:rsidRPr="00953155" w:rsidRDefault="00953155" w:rsidP="00953155">
      <w:pPr>
        <w:pStyle w:val="ListParagraph"/>
        <w:numPr>
          <w:ilvl w:val="1"/>
          <w:numId w:val="1"/>
        </w:numPr>
        <w:overflowPunct/>
        <w:autoSpaceDE/>
        <w:autoSpaceDN/>
        <w:adjustRightInd/>
        <w:spacing w:after="120" w:line="259" w:lineRule="auto"/>
        <w:ind w:right="37" w:firstLineChars="0"/>
        <w:jc w:val="both"/>
        <w:textAlignment w:val="auto"/>
        <w:rPr>
          <w:i/>
          <w:color w:val="0070C0"/>
          <w:lang w:eastAsia="zh-CN"/>
        </w:rPr>
      </w:pPr>
      <w:r w:rsidRPr="00953155">
        <w:rPr>
          <w:iCs/>
          <w:color w:val="0070C0"/>
          <w:lang w:eastAsia="zh-CN"/>
        </w:rPr>
        <w:t>Companies should take Observation 1 into account for the discussion and share their views on adopting an embedded UE only testing for vehicular UEs (Proposal 1).</w:t>
      </w:r>
    </w:p>
    <w:bookmarkEnd w:id="1"/>
    <w:p w14:paraId="5E1A6142" w14:textId="77777777" w:rsidR="00BB4A0C" w:rsidRPr="00BB4A0C" w:rsidRDefault="00BB4A0C" w:rsidP="00BB4A0C">
      <w:pPr>
        <w:spacing w:after="120" w:line="259" w:lineRule="auto"/>
        <w:ind w:right="37"/>
        <w:jc w:val="both"/>
        <w:rPr>
          <w:i/>
          <w:color w:val="0070C0"/>
          <w:lang w:eastAsia="zh-CN"/>
        </w:rPr>
      </w:pPr>
    </w:p>
    <w:p w14:paraId="1DF215F3" w14:textId="31620EDD" w:rsidR="00E45F0A" w:rsidRDefault="00E45F0A" w:rsidP="00E45F0A">
      <w:pPr>
        <w:ind w:right="37"/>
        <w:rPr>
          <w:b/>
          <w:color w:val="0070C0"/>
          <w:u w:val="single"/>
          <w:lang w:eastAsia="ko-KR"/>
        </w:rPr>
      </w:pPr>
      <w:r>
        <w:rPr>
          <w:b/>
          <w:color w:val="0070C0"/>
          <w:u w:val="single"/>
          <w:lang w:eastAsia="ko-KR"/>
        </w:rPr>
        <w:t>Issue 1-1c: Worst-case antenna array assumption</w:t>
      </w:r>
    </w:p>
    <w:p w14:paraId="5C9EFAF7" w14:textId="1AB38FB5" w:rsidR="00E45F0A" w:rsidRDefault="00E45F0A" w:rsidP="00E45F0A">
      <w:pPr>
        <w:ind w:right="37"/>
        <w:jc w:val="both"/>
        <w:rPr>
          <w:i/>
          <w:iCs/>
          <w:color w:val="0070C0"/>
          <w:szCs w:val="24"/>
          <w:lang w:eastAsia="zh-CN"/>
        </w:rPr>
      </w:pPr>
      <w:r>
        <w:rPr>
          <w:i/>
          <w:iCs/>
          <w:color w:val="0070C0"/>
          <w:szCs w:val="24"/>
          <w:lang w:eastAsia="zh-CN"/>
        </w:rPr>
        <w:t>Discussions on the worst-case antenna assumptions for PC1, PC2 and PC3 should resume in this meeting (R4-2115767). However, array size discussions for core requirements are still ongoing</w:t>
      </w:r>
      <w:r w:rsidR="00CB5A24">
        <w:rPr>
          <w:i/>
          <w:iCs/>
          <w:color w:val="0070C0"/>
          <w:szCs w:val="24"/>
          <w:lang w:eastAsia="zh-CN"/>
        </w:rPr>
        <w:t xml:space="preserve"> and have mainly focused on handheld UEs so far. Compared to FR2-1, the core requirements array size assumption of all three power classes may increase. For PC3, the sizes being discussed are 4-elements, 8-elements, and 16-elements. This means we might be able to reuse the 8x2 </w:t>
      </w:r>
      <w:r w:rsidR="002473DE">
        <w:rPr>
          <w:i/>
          <w:iCs/>
          <w:color w:val="0070C0"/>
          <w:szCs w:val="24"/>
          <w:lang w:eastAsia="zh-CN"/>
        </w:rPr>
        <w:t xml:space="preserve">array </w:t>
      </w:r>
      <w:r w:rsidR="00CB5A24">
        <w:rPr>
          <w:i/>
          <w:iCs/>
          <w:color w:val="0070C0"/>
          <w:szCs w:val="24"/>
          <w:lang w:eastAsia="zh-CN"/>
        </w:rPr>
        <w:t xml:space="preserve">assumption </w:t>
      </w:r>
      <w:r w:rsidR="002473DE">
        <w:rPr>
          <w:i/>
          <w:iCs/>
          <w:color w:val="0070C0"/>
          <w:szCs w:val="24"/>
          <w:lang w:eastAsia="zh-CN"/>
        </w:rPr>
        <w:t>for</w:t>
      </w:r>
      <w:r w:rsidR="00CB5A24">
        <w:rPr>
          <w:i/>
          <w:iCs/>
          <w:color w:val="0070C0"/>
          <w:szCs w:val="24"/>
          <w:lang w:eastAsia="zh-CN"/>
        </w:rPr>
        <w:t xml:space="preserve"> test methods.</w:t>
      </w:r>
    </w:p>
    <w:p w14:paraId="319A38FB" w14:textId="495977B4" w:rsidR="00E45F0A" w:rsidRPr="004C6884" w:rsidRDefault="00E45F0A" w:rsidP="00E45F0A">
      <w:pPr>
        <w:ind w:right="37"/>
        <w:jc w:val="both"/>
        <w:rPr>
          <w:i/>
          <w:iCs/>
          <w:color w:val="0070C0"/>
          <w:lang w:eastAsia="zh-CN"/>
        </w:rPr>
      </w:pPr>
      <w:r w:rsidRPr="00E8418A">
        <w:rPr>
          <w:rFonts w:eastAsia="Batang"/>
          <w:noProof/>
        </w:rPr>
        <w:lastRenderedPageBreak/>
        <mc:AlternateContent>
          <mc:Choice Requires="wps">
            <w:drawing>
              <wp:inline distT="0" distB="0" distL="0" distR="0" wp14:anchorId="08520C83" wp14:editId="4EB6A214">
                <wp:extent cx="5943600" cy="1656608"/>
                <wp:effectExtent l="0" t="0" r="19050" b="2032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56608"/>
                        </a:xfrm>
                        <a:prstGeom prst="rect">
                          <a:avLst/>
                        </a:prstGeom>
                        <a:solidFill>
                          <a:srgbClr val="FFFFFF"/>
                        </a:solidFill>
                        <a:ln w="9525">
                          <a:solidFill>
                            <a:srgbClr val="000000"/>
                          </a:solidFill>
                          <a:miter lim="800000"/>
                          <a:headEnd/>
                          <a:tailEnd/>
                        </a:ln>
                      </wps:spPr>
                      <wps:txbx>
                        <w:txbxContent>
                          <w:p w14:paraId="133321FF" w14:textId="77777777" w:rsidR="00E23CD0" w:rsidRPr="00210B83" w:rsidRDefault="00E23CD0" w:rsidP="00E45F0A">
                            <w:pPr>
                              <w:jc w:val="both"/>
                              <w:rPr>
                                <w:lang w:val="sv-SE" w:eastAsia="zh-CN"/>
                              </w:rPr>
                            </w:pPr>
                            <w:r w:rsidRPr="00210B83">
                              <w:rPr>
                                <w:b/>
                                <w:bCs/>
                                <w:highlight w:val="green"/>
                                <w:lang w:val="sv-SE" w:eastAsia="zh-CN"/>
                              </w:rPr>
                              <w:t>Agreement:</w:t>
                            </w:r>
                            <w:r w:rsidRPr="00210B83">
                              <w:rPr>
                                <w:lang w:val="sv-SE" w:eastAsia="zh-CN"/>
                              </w:rPr>
                              <w:t xml:space="preserve"> For testability and MU analyses, reasonable worst-case assumptions will be defined (antenna configuration, HPBW) for each power class in FR2-2</w:t>
                            </w:r>
                          </w:p>
                          <w:p w14:paraId="2BABEFF5" w14:textId="77777777" w:rsidR="00E23CD0" w:rsidRPr="00210B83" w:rsidRDefault="00E23CD0"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Core requirement (power class) conclusions for array size will be considered</w:t>
                            </w:r>
                          </w:p>
                          <w:p w14:paraId="7E2145F1" w14:textId="77777777" w:rsidR="00E23CD0" w:rsidRPr="00210B83" w:rsidRDefault="00E23CD0"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Until now, core discussions have focused on handheld UE and array size options presented include: 4, 8 and 16 elements (Thread [138]: R4-2114738). No agreements have been made.</w:t>
                            </w:r>
                          </w:p>
                          <w:p w14:paraId="5D853ABD" w14:textId="77777777" w:rsidR="00E23CD0" w:rsidRPr="00210B83" w:rsidRDefault="00E23CD0" w:rsidP="00E45F0A">
                            <w:pPr>
                              <w:spacing w:after="0"/>
                              <w:rPr>
                                <w:lang w:val="sv-SE" w:eastAsia="zh-CN"/>
                              </w:rPr>
                            </w:pPr>
                          </w:p>
                          <w:p w14:paraId="5B2B5F2B" w14:textId="77777777" w:rsidR="00E23CD0" w:rsidRPr="00210B83" w:rsidRDefault="00E23CD0" w:rsidP="00E45F0A">
                            <w:r w:rsidRPr="00210B83">
                              <w:t>Defer decision on worst-case antenna assumptions (antenna configuration, HPBW) for PC1, PC2, PC3 to RAN4#101-e</w:t>
                            </w:r>
                          </w:p>
                          <w:p w14:paraId="29EECDCA" w14:textId="77777777" w:rsidR="00E23CD0" w:rsidRPr="001A1481" w:rsidRDefault="00E23CD0" w:rsidP="00E45F0A">
                            <w:pPr>
                              <w:ind w:left="567"/>
                              <w:rPr>
                                <w:sz w:val="19"/>
                                <w:szCs w:val="19"/>
                              </w:rPr>
                            </w:pPr>
                          </w:p>
                        </w:txbxContent>
                      </wps:txbx>
                      <wps:bodyPr rot="0" vert="horz" wrap="square" lIns="91440" tIns="45720" rIns="91440" bIns="45720" anchor="t" anchorCtr="0">
                        <a:noAutofit/>
                      </wps:bodyPr>
                    </wps:wsp>
                  </a:graphicData>
                </a:graphic>
              </wp:inline>
            </w:drawing>
          </mc:Choice>
          <mc:Fallback>
            <w:pict>
              <v:shape w14:anchorId="08520C83" id="Text Box 6" o:spid="_x0000_s1027" type="#_x0000_t202" style="width:468pt;height:13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">
                <v:textbox>
                  <w:txbxContent>
                    <w:p w14:paraId="133321FF" w14:textId="77777777" w:rsidR="00E23CD0" w:rsidRPr="00210B83" w:rsidRDefault="00E23CD0" w:rsidP="00E45F0A">
                      <w:pPr>
                        <w:jc w:val="both"/>
                        <w:rPr>
                          <w:lang w:val="sv-SE" w:eastAsia="zh-CN"/>
                        </w:rPr>
                      </w:pPr>
                      <w:r w:rsidRPr="00210B83">
                        <w:rPr>
                          <w:b/>
                          <w:bCs/>
                          <w:highlight w:val="green"/>
                          <w:lang w:val="sv-SE" w:eastAsia="zh-CN"/>
                        </w:rPr>
                        <w:t>Agreement:</w:t>
                      </w:r>
                      <w:r w:rsidRPr="00210B83">
                        <w:rPr>
                          <w:lang w:val="sv-SE" w:eastAsia="zh-CN"/>
                        </w:rPr>
                        <w:t xml:space="preserve"> For testability and MU analyses, reasonable worst-case assumptions will be defined (antenna configuration, HPBW) for each power class in FR2-2</w:t>
                      </w:r>
                    </w:p>
                    <w:p w14:paraId="2BABEFF5" w14:textId="77777777" w:rsidR="00E23CD0" w:rsidRPr="00210B83" w:rsidRDefault="00E23CD0"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Core requirement (power class) conclusions for array size will be considered</w:t>
                      </w:r>
                    </w:p>
                    <w:p w14:paraId="7E2145F1" w14:textId="77777777" w:rsidR="00E23CD0" w:rsidRPr="00210B83" w:rsidRDefault="00E23CD0" w:rsidP="00E45F0A">
                      <w:pPr>
                        <w:numPr>
                          <w:ilvl w:val="0"/>
                          <w:numId w:val="21"/>
                        </w:numPr>
                        <w:overflowPunct w:val="0"/>
                        <w:autoSpaceDE w:val="0"/>
                        <w:autoSpaceDN w:val="0"/>
                        <w:adjustRightInd w:val="0"/>
                        <w:jc w:val="both"/>
                        <w:textAlignment w:val="baseline"/>
                        <w:rPr>
                          <w:rFonts w:eastAsia="MS Mincho"/>
                          <w:lang w:val="sv-SE" w:eastAsia="zh-CN"/>
                        </w:rPr>
                      </w:pPr>
                      <w:r w:rsidRPr="00210B83">
                        <w:rPr>
                          <w:rFonts w:eastAsia="MS Mincho"/>
                          <w:lang w:val="sv-SE" w:eastAsia="zh-CN"/>
                        </w:rPr>
                        <w:t>Until now, core discussions have focused on handheld UE and array size options presented include: 4, 8 and 16 elements (Thread [138]: R4-2114738). No agreements have been made.</w:t>
                      </w:r>
                    </w:p>
                    <w:p w14:paraId="5D853ABD" w14:textId="77777777" w:rsidR="00E23CD0" w:rsidRPr="00210B83" w:rsidRDefault="00E23CD0" w:rsidP="00E45F0A">
                      <w:pPr>
                        <w:spacing w:after="0"/>
                        <w:rPr>
                          <w:lang w:val="sv-SE" w:eastAsia="zh-CN"/>
                        </w:rPr>
                      </w:pPr>
                    </w:p>
                    <w:p w14:paraId="5B2B5F2B" w14:textId="77777777" w:rsidR="00E23CD0" w:rsidRPr="00210B83" w:rsidRDefault="00E23CD0" w:rsidP="00E45F0A">
                      <w:r w:rsidRPr="00210B83">
                        <w:t>Defer decision on worst-case antenna assumptions (antenna configuration, HPBW) for PC1, PC2, PC3 to RAN4#101-e</w:t>
                      </w:r>
                    </w:p>
                    <w:p w14:paraId="29EECDCA" w14:textId="77777777" w:rsidR="00E23CD0" w:rsidRPr="001A1481" w:rsidRDefault="00E23CD0" w:rsidP="00E45F0A">
                      <w:pPr>
                        <w:ind w:left="567"/>
                        <w:rPr>
                          <w:sz w:val="19"/>
                          <w:szCs w:val="19"/>
                        </w:rPr>
                      </w:pPr>
                    </w:p>
                  </w:txbxContent>
                </v:textbox>
                <w10:anchorlock/>
              </v:shape>
            </w:pict>
          </mc:Fallback>
        </mc:AlternateContent>
      </w:r>
    </w:p>
    <w:p w14:paraId="0488B94C" w14:textId="1DCBDB3A" w:rsidR="00E45F0A" w:rsidRDefault="00BB4A0C" w:rsidP="00E45F0A">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sidRPr="00BB4A0C">
        <w:rPr>
          <w:rFonts w:eastAsia="SimSun"/>
          <w:color w:val="0070C0"/>
          <w:szCs w:val="24"/>
          <w:lang w:eastAsia="zh-CN"/>
        </w:rPr>
        <w:t xml:space="preserve">Proposal </w:t>
      </w:r>
      <w:r>
        <w:rPr>
          <w:rFonts w:eastAsia="SimSun"/>
          <w:color w:val="0070C0"/>
          <w:szCs w:val="24"/>
          <w:lang w:eastAsia="zh-CN"/>
        </w:rPr>
        <w:t>1</w:t>
      </w:r>
      <w:r w:rsidRPr="00BB4A0C">
        <w:rPr>
          <w:rFonts w:eastAsia="SimSun"/>
          <w:color w:val="0070C0"/>
          <w:szCs w:val="24"/>
          <w:lang w:eastAsia="zh-CN"/>
        </w:rPr>
        <w:t>: Defer decision on worst-case PC3 antenna assumptions for testability and MU analyses, until RF session has clear conclusions.</w:t>
      </w:r>
      <w:r w:rsidR="00E45F0A" w:rsidRPr="00EC6D48">
        <w:rPr>
          <w:rFonts w:eastAsia="SimSun"/>
          <w:color w:val="0070C0"/>
          <w:szCs w:val="24"/>
          <w:lang w:eastAsia="zh-CN"/>
        </w:rPr>
        <w:t xml:space="preserve"> </w:t>
      </w:r>
      <w:r w:rsidR="00E45F0A">
        <w:rPr>
          <w:rFonts w:eastAsia="SimSun"/>
          <w:color w:val="0070C0"/>
          <w:szCs w:val="24"/>
          <w:lang w:eastAsia="zh-CN"/>
        </w:rPr>
        <w:t>(vivo)</w:t>
      </w:r>
    </w:p>
    <w:p w14:paraId="19C9CAEE" w14:textId="77777777" w:rsidR="00CB5A24" w:rsidRDefault="00E45F0A" w:rsidP="00E45F0A">
      <w:pPr>
        <w:pStyle w:val="ListParagraph"/>
        <w:numPr>
          <w:ilvl w:val="0"/>
          <w:numId w:val="1"/>
        </w:numPr>
        <w:overflowPunct/>
        <w:autoSpaceDE/>
        <w:autoSpaceDN/>
        <w:adjustRightInd/>
        <w:spacing w:after="120" w:line="259" w:lineRule="auto"/>
        <w:ind w:left="720" w:right="37" w:firstLineChars="0"/>
        <w:jc w:val="both"/>
        <w:textAlignment w:val="auto"/>
        <w:rPr>
          <w:rFonts w:eastAsia="SimSun"/>
          <w:color w:val="0070C0"/>
          <w:szCs w:val="24"/>
          <w:lang w:eastAsia="zh-CN"/>
        </w:rPr>
      </w:pPr>
      <w:r>
        <w:rPr>
          <w:rFonts w:eastAsia="SimSun"/>
          <w:color w:val="0070C0"/>
          <w:szCs w:val="24"/>
          <w:lang w:eastAsia="zh-CN"/>
        </w:rPr>
        <w:t>Recommended WF</w:t>
      </w:r>
    </w:p>
    <w:p w14:paraId="56D967EF" w14:textId="47EBC613" w:rsidR="00E45F0A" w:rsidRPr="00CB5A24" w:rsidRDefault="00BB4A0C" w:rsidP="00CB5A24">
      <w:pPr>
        <w:pStyle w:val="ListParagraph"/>
        <w:numPr>
          <w:ilvl w:val="1"/>
          <w:numId w:val="1"/>
        </w:numPr>
        <w:overflowPunct/>
        <w:autoSpaceDE/>
        <w:autoSpaceDN/>
        <w:adjustRightInd/>
        <w:spacing w:after="120" w:line="259" w:lineRule="auto"/>
        <w:ind w:right="37" w:firstLineChars="0"/>
        <w:jc w:val="both"/>
        <w:textAlignment w:val="auto"/>
        <w:rPr>
          <w:rFonts w:eastAsia="SimSun"/>
          <w:color w:val="0070C0"/>
          <w:szCs w:val="24"/>
          <w:lang w:eastAsia="zh-CN"/>
        </w:rPr>
      </w:pPr>
      <w:r>
        <w:rPr>
          <w:color w:val="0070C0"/>
          <w:szCs w:val="24"/>
          <w:lang w:eastAsia="zh-CN"/>
        </w:rPr>
        <w:t>Agree on Proposal 1, but if progress on the array size assumption is made in the RF session during the first week of this meeting, then we can continue th</w:t>
      </w:r>
      <w:r w:rsidR="002473DE">
        <w:rPr>
          <w:color w:val="0070C0"/>
          <w:szCs w:val="24"/>
          <w:lang w:eastAsia="zh-CN"/>
        </w:rPr>
        <w:t>is</w:t>
      </w:r>
      <w:r>
        <w:rPr>
          <w:color w:val="0070C0"/>
          <w:szCs w:val="24"/>
          <w:lang w:eastAsia="zh-CN"/>
        </w:rPr>
        <w:t xml:space="preserve"> discussion during the second week.</w:t>
      </w:r>
    </w:p>
    <w:p w14:paraId="4239D07F" w14:textId="77777777" w:rsidR="00E45F0A" w:rsidRDefault="00E45F0A" w:rsidP="002F6106">
      <w:pPr>
        <w:ind w:right="37"/>
        <w:rPr>
          <w:i/>
          <w:color w:val="0070C0"/>
          <w:lang w:eastAsia="zh-CN"/>
        </w:rPr>
      </w:pPr>
    </w:p>
    <w:p w14:paraId="66F9C9AC" w14:textId="18D6EF67" w:rsidR="00571777" w:rsidRPr="00805BE8" w:rsidRDefault="00BB629B" w:rsidP="002F6106">
      <w:pPr>
        <w:pStyle w:val="Heading3"/>
        <w:ind w:right="37"/>
        <w:rPr>
          <w:sz w:val="24"/>
          <w:szCs w:val="16"/>
        </w:rPr>
      </w:pPr>
      <w:r>
        <w:rPr>
          <w:sz w:val="24"/>
          <w:szCs w:val="16"/>
        </w:rPr>
        <w:t xml:space="preserve">Sub-topic 1-2: </w:t>
      </w:r>
      <w:r w:rsidR="00204E53">
        <w:rPr>
          <w:sz w:val="24"/>
          <w:szCs w:val="16"/>
        </w:rPr>
        <w:t>Test methodology for UE RF</w:t>
      </w:r>
    </w:p>
    <w:p w14:paraId="53FAD73C" w14:textId="77777777" w:rsidR="003C2BA7" w:rsidRDefault="003C2BA7" w:rsidP="002F6106">
      <w:pPr>
        <w:ind w:right="37"/>
        <w:jc w:val="both"/>
        <w:rPr>
          <w:i/>
          <w:color w:val="0070C0"/>
          <w:lang w:eastAsia="zh-CN"/>
        </w:rPr>
      </w:pPr>
      <w:r w:rsidRPr="00E8418A">
        <w:rPr>
          <w:rFonts w:eastAsia="Batang"/>
          <w:noProof/>
        </w:rPr>
        <mc:AlternateContent>
          <mc:Choice Requires="wps">
            <w:drawing>
              <wp:inline distT="0" distB="0" distL="0" distR="0" wp14:anchorId="2387A28E" wp14:editId="23B4B68D">
                <wp:extent cx="5943600" cy="1653235"/>
                <wp:effectExtent l="0" t="0" r="19050" b="2349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53235"/>
                        </a:xfrm>
                        <a:prstGeom prst="rect">
                          <a:avLst/>
                        </a:prstGeom>
                        <a:solidFill>
                          <a:srgbClr val="FFFFFF"/>
                        </a:solidFill>
                        <a:ln w="9525">
                          <a:solidFill>
                            <a:srgbClr val="000000"/>
                          </a:solidFill>
                          <a:miter lim="800000"/>
                          <a:headEnd/>
                          <a:tailEnd/>
                        </a:ln>
                      </wps:spPr>
                      <wps:txbx>
                        <w:txbxContent>
                          <w:p w14:paraId="6072C6BB" w14:textId="77777777" w:rsidR="00E23CD0" w:rsidRPr="002650D6" w:rsidRDefault="00E23CD0" w:rsidP="00265388">
                            <w:pPr>
                              <w:spacing w:before="120"/>
                              <w:rPr>
                                <w:rFonts w:eastAsiaTheme="minorEastAsia"/>
                                <w:iCs/>
                                <w:lang w:val="en-US" w:eastAsia="zh-CN"/>
                              </w:rPr>
                            </w:pPr>
                            <w:r w:rsidRPr="002650D6">
                              <w:rPr>
                                <w:rFonts w:eastAsiaTheme="minorEastAsia" w:hint="eastAsia"/>
                                <w:iCs/>
                                <w:lang w:val="en-US" w:eastAsia="zh-CN"/>
                              </w:rPr>
                              <w:t>Candidate options:</w:t>
                            </w:r>
                          </w:p>
                          <w:p w14:paraId="2E3ED784" w14:textId="77777777" w:rsidR="00E23CD0" w:rsidRPr="002650D6" w:rsidRDefault="00E23CD0" w:rsidP="00265388">
                            <w:pPr>
                              <w:pStyle w:val="ListParagraph"/>
                              <w:numPr>
                                <w:ilvl w:val="0"/>
                                <w:numId w:val="22"/>
                              </w:numPr>
                              <w:spacing w:after="120"/>
                              <w:ind w:firstLineChars="0"/>
                              <w:rPr>
                                <w:iCs/>
                                <w:szCs w:val="24"/>
                                <w:lang w:eastAsia="zh-CN"/>
                              </w:rPr>
                            </w:pPr>
                            <w:r w:rsidRPr="002650D6">
                              <w:rPr>
                                <w:b/>
                                <w:bCs/>
                                <w:iCs/>
                                <w:szCs w:val="24"/>
                                <w:lang w:eastAsia="zh-CN"/>
                              </w:rPr>
                              <w:t>Option 1:</w:t>
                            </w:r>
                            <w:r w:rsidRPr="002650D6">
                              <w:rPr>
                                <w:iCs/>
                                <w:szCs w:val="24"/>
                                <w:lang w:eastAsia="zh-CN"/>
                              </w:rPr>
                              <w:t xml:space="preserve"> Separate test system just for 52.6GHz-71GHz</w:t>
                            </w:r>
                          </w:p>
                          <w:p w14:paraId="3BDEA5CA" w14:textId="77777777" w:rsidR="00E23CD0" w:rsidRPr="002650D6" w:rsidRDefault="00E23CD0" w:rsidP="00265388">
                            <w:pPr>
                              <w:pStyle w:val="ListParagraph"/>
                              <w:numPr>
                                <w:ilvl w:val="0"/>
                                <w:numId w:val="22"/>
                              </w:numPr>
                              <w:spacing w:after="120"/>
                              <w:ind w:firstLineChars="0"/>
                              <w:rPr>
                                <w:iCs/>
                                <w:szCs w:val="24"/>
                                <w:lang w:eastAsia="zh-CN"/>
                              </w:rPr>
                            </w:pPr>
                            <w:r w:rsidRPr="002650D6">
                              <w:rPr>
                                <w:b/>
                                <w:bCs/>
                                <w:iCs/>
                                <w:szCs w:val="24"/>
                                <w:lang w:eastAsia="zh-CN"/>
                              </w:rPr>
                              <w:t>Option 2:</w:t>
                            </w:r>
                            <w:r w:rsidRPr="002650D6">
                              <w:rPr>
                                <w:iCs/>
                                <w:szCs w:val="24"/>
                                <w:lang w:eastAsia="zh-CN"/>
                              </w:rPr>
                              <w:t xml:space="preserve"> Introduction of </w:t>
                            </w:r>
                            <w:r w:rsidRPr="002650D6">
                              <w:rPr>
                                <w:iCs/>
                                <w:szCs w:val="24"/>
                                <w:u w:val="single"/>
                                <w:lang w:eastAsia="zh-CN"/>
                              </w:rPr>
                              <w:t>new</w:t>
                            </w:r>
                            <w:r w:rsidRPr="002650D6">
                              <w:rPr>
                                <w:iCs/>
                                <w:szCs w:val="24"/>
                                <w:lang w:eastAsia="zh-CN"/>
                              </w:rPr>
                              <w:t xml:space="preserve"> systems supporting the </w:t>
                            </w:r>
                            <w:r w:rsidRPr="002650D6">
                              <w:rPr>
                                <w:iCs/>
                                <w:szCs w:val="24"/>
                                <w:u w:val="single"/>
                                <w:lang w:eastAsia="zh-CN"/>
                              </w:rPr>
                              <w:t>full range 24.25GHz – 71GHz</w:t>
                            </w:r>
                          </w:p>
                          <w:p w14:paraId="678B111E" w14:textId="77777777" w:rsidR="00E23CD0" w:rsidRPr="002650D6" w:rsidRDefault="00E23CD0" w:rsidP="00265388">
                            <w:pPr>
                              <w:pStyle w:val="ListParagraph"/>
                              <w:numPr>
                                <w:ilvl w:val="0"/>
                                <w:numId w:val="22"/>
                              </w:numPr>
                              <w:spacing w:after="120"/>
                              <w:ind w:firstLineChars="0"/>
                              <w:jc w:val="both"/>
                              <w:rPr>
                                <w:iCs/>
                                <w:szCs w:val="24"/>
                                <w:lang w:eastAsia="zh-CN"/>
                              </w:rPr>
                            </w:pPr>
                            <w:r w:rsidRPr="002650D6">
                              <w:rPr>
                                <w:b/>
                                <w:bCs/>
                                <w:iCs/>
                                <w:szCs w:val="24"/>
                                <w:lang w:eastAsia="zh-CN"/>
                              </w:rPr>
                              <w:t xml:space="preserve">Option 3: </w:t>
                            </w:r>
                            <w:r w:rsidRPr="002650D6">
                              <w:rPr>
                                <w:iCs/>
                                <w:szCs w:val="24"/>
                                <w:lang w:eastAsia="zh-CN"/>
                              </w:rPr>
                              <w:t xml:space="preserve">Extension of </w:t>
                            </w:r>
                            <w:r w:rsidRPr="002650D6">
                              <w:rPr>
                                <w:iCs/>
                                <w:szCs w:val="24"/>
                                <w:u w:val="single"/>
                                <w:lang w:eastAsia="zh-CN"/>
                              </w:rPr>
                              <w:t>existing</w:t>
                            </w:r>
                            <w:r w:rsidRPr="002650D6">
                              <w:rPr>
                                <w:iCs/>
                                <w:szCs w:val="24"/>
                                <w:lang w:eastAsia="zh-CN"/>
                              </w:rPr>
                              <w:t xml:space="preserve"> systems supporting original FR2 range (&lt;52.6GHz) to support full range (&lt;71GHz)</w:t>
                            </w:r>
                          </w:p>
                          <w:p w14:paraId="5D1CAAD3" w14:textId="77777777" w:rsidR="00E23CD0" w:rsidRPr="002650D6" w:rsidRDefault="00E23CD0" w:rsidP="00265388">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p w14:paraId="2FD25551" w14:textId="77777777" w:rsidR="00E23CD0" w:rsidRDefault="00E23CD0" w:rsidP="00265388">
                            <w:pPr>
                              <w:jc w:val="both"/>
                              <w:rPr>
                                <w:rFonts w:eastAsiaTheme="minorEastAsia"/>
                                <w:iCs/>
                                <w:lang w:val="en-US" w:eastAsia="zh-CN"/>
                              </w:rPr>
                            </w:pPr>
                            <w:r w:rsidRPr="002650D6">
                              <w:rPr>
                                <w:rFonts w:eastAsiaTheme="minorEastAsia"/>
                                <w:iCs/>
                                <w:lang w:val="en-US" w:eastAsia="zh-CN"/>
                              </w:rPr>
                              <w:t>Companies are encouraged to share their views on whether the test system must support simultaneous testing of bands above and below 52.6GHz</w:t>
                            </w:r>
                            <w:r>
                              <w:rPr>
                                <w:rFonts w:eastAsiaTheme="minorEastAsia"/>
                                <w:iCs/>
                                <w:lang w:val="en-US" w:eastAsia="zh-CN"/>
                              </w:rPr>
                              <w:t>.</w:t>
                            </w:r>
                          </w:p>
                          <w:p w14:paraId="69C3837F" w14:textId="77777777" w:rsidR="00E23CD0" w:rsidRPr="00F501DF" w:rsidRDefault="00E23CD0" w:rsidP="003C2BA7">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2387A28E" id="_x0000_s1028" type="#_x0000_t202" style="width:468pt;height:13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">
                <v:textbox>
                  <w:txbxContent>
                    <w:p w14:paraId="6072C6BB" w14:textId="77777777" w:rsidR="00E23CD0" w:rsidRPr="002650D6" w:rsidRDefault="00E23CD0" w:rsidP="00265388">
                      <w:pPr>
                        <w:spacing w:before="120"/>
                        <w:rPr>
                          <w:rFonts w:eastAsiaTheme="minorEastAsia"/>
                          <w:iCs/>
                          <w:lang w:val="en-US" w:eastAsia="zh-CN"/>
                        </w:rPr>
                      </w:pPr>
                      <w:r w:rsidRPr="002650D6">
                        <w:rPr>
                          <w:rFonts w:eastAsiaTheme="minorEastAsia" w:hint="eastAsia"/>
                          <w:iCs/>
                          <w:lang w:val="en-US" w:eastAsia="zh-CN"/>
                        </w:rPr>
                        <w:t>Candidate options:</w:t>
                      </w:r>
                    </w:p>
                    <w:p w14:paraId="2E3ED784" w14:textId="77777777" w:rsidR="00E23CD0" w:rsidRPr="002650D6" w:rsidRDefault="00E23CD0" w:rsidP="00265388">
                      <w:pPr>
                        <w:pStyle w:val="ListParagraph"/>
                        <w:numPr>
                          <w:ilvl w:val="0"/>
                          <w:numId w:val="22"/>
                        </w:numPr>
                        <w:spacing w:after="120"/>
                        <w:ind w:firstLineChars="0"/>
                        <w:rPr>
                          <w:iCs/>
                          <w:szCs w:val="24"/>
                          <w:lang w:eastAsia="zh-CN"/>
                        </w:rPr>
                      </w:pPr>
                      <w:r w:rsidRPr="002650D6">
                        <w:rPr>
                          <w:b/>
                          <w:bCs/>
                          <w:iCs/>
                          <w:szCs w:val="24"/>
                          <w:lang w:eastAsia="zh-CN"/>
                        </w:rPr>
                        <w:t>Option 1:</w:t>
                      </w:r>
                      <w:r w:rsidRPr="002650D6">
                        <w:rPr>
                          <w:iCs/>
                          <w:szCs w:val="24"/>
                          <w:lang w:eastAsia="zh-CN"/>
                        </w:rPr>
                        <w:t xml:space="preserve"> Separate test system just for 52.6GHz-71GHz</w:t>
                      </w:r>
                    </w:p>
                    <w:p w14:paraId="3BDEA5CA" w14:textId="77777777" w:rsidR="00E23CD0" w:rsidRPr="002650D6" w:rsidRDefault="00E23CD0" w:rsidP="00265388">
                      <w:pPr>
                        <w:pStyle w:val="ListParagraph"/>
                        <w:numPr>
                          <w:ilvl w:val="0"/>
                          <w:numId w:val="22"/>
                        </w:numPr>
                        <w:spacing w:after="120"/>
                        <w:ind w:firstLineChars="0"/>
                        <w:rPr>
                          <w:iCs/>
                          <w:szCs w:val="24"/>
                          <w:lang w:eastAsia="zh-CN"/>
                        </w:rPr>
                      </w:pPr>
                      <w:r w:rsidRPr="002650D6">
                        <w:rPr>
                          <w:b/>
                          <w:bCs/>
                          <w:iCs/>
                          <w:szCs w:val="24"/>
                          <w:lang w:eastAsia="zh-CN"/>
                        </w:rPr>
                        <w:t>Option 2:</w:t>
                      </w:r>
                      <w:r w:rsidRPr="002650D6">
                        <w:rPr>
                          <w:iCs/>
                          <w:szCs w:val="24"/>
                          <w:lang w:eastAsia="zh-CN"/>
                        </w:rPr>
                        <w:t xml:space="preserve"> Introduction of </w:t>
                      </w:r>
                      <w:r w:rsidRPr="002650D6">
                        <w:rPr>
                          <w:iCs/>
                          <w:szCs w:val="24"/>
                          <w:u w:val="single"/>
                          <w:lang w:eastAsia="zh-CN"/>
                        </w:rPr>
                        <w:t>new</w:t>
                      </w:r>
                      <w:r w:rsidRPr="002650D6">
                        <w:rPr>
                          <w:iCs/>
                          <w:szCs w:val="24"/>
                          <w:lang w:eastAsia="zh-CN"/>
                        </w:rPr>
                        <w:t xml:space="preserve"> systems supporting the </w:t>
                      </w:r>
                      <w:r w:rsidRPr="002650D6">
                        <w:rPr>
                          <w:iCs/>
                          <w:szCs w:val="24"/>
                          <w:u w:val="single"/>
                          <w:lang w:eastAsia="zh-CN"/>
                        </w:rPr>
                        <w:t>full range 24.25GHz – 71GHz</w:t>
                      </w:r>
                    </w:p>
                    <w:p w14:paraId="678B111E" w14:textId="77777777" w:rsidR="00E23CD0" w:rsidRPr="002650D6" w:rsidRDefault="00E23CD0" w:rsidP="00265388">
                      <w:pPr>
                        <w:pStyle w:val="ListParagraph"/>
                        <w:numPr>
                          <w:ilvl w:val="0"/>
                          <w:numId w:val="22"/>
                        </w:numPr>
                        <w:spacing w:after="120"/>
                        <w:ind w:firstLineChars="0"/>
                        <w:jc w:val="both"/>
                        <w:rPr>
                          <w:iCs/>
                          <w:szCs w:val="24"/>
                          <w:lang w:eastAsia="zh-CN"/>
                        </w:rPr>
                      </w:pPr>
                      <w:r w:rsidRPr="002650D6">
                        <w:rPr>
                          <w:b/>
                          <w:bCs/>
                          <w:iCs/>
                          <w:szCs w:val="24"/>
                          <w:lang w:eastAsia="zh-CN"/>
                        </w:rPr>
                        <w:t xml:space="preserve">Option 3: </w:t>
                      </w:r>
                      <w:r w:rsidRPr="002650D6">
                        <w:rPr>
                          <w:iCs/>
                          <w:szCs w:val="24"/>
                          <w:lang w:eastAsia="zh-CN"/>
                        </w:rPr>
                        <w:t xml:space="preserve">Extension of </w:t>
                      </w:r>
                      <w:r w:rsidRPr="002650D6">
                        <w:rPr>
                          <w:iCs/>
                          <w:szCs w:val="24"/>
                          <w:u w:val="single"/>
                          <w:lang w:eastAsia="zh-CN"/>
                        </w:rPr>
                        <w:t>existing</w:t>
                      </w:r>
                      <w:r w:rsidRPr="002650D6">
                        <w:rPr>
                          <w:iCs/>
                          <w:szCs w:val="24"/>
                          <w:lang w:eastAsia="zh-CN"/>
                        </w:rPr>
                        <w:t xml:space="preserve"> systems supporting original FR2 range (&lt;52.6GHz) to support full range (&lt;71GHz)</w:t>
                      </w:r>
                    </w:p>
                    <w:p w14:paraId="5D1CAAD3" w14:textId="77777777" w:rsidR="00E23CD0" w:rsidRPr="002650D6" w:rsidRDefault="00E23CD0" w:rsidP="00265388">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p w14:paraId="2FD25551" w14:textId="77777777" w:rsidR="00E23CD0" w:rsidRDefault="00E23CD0" w:rsidP="00265388">
                      <w:pPr>
                        <w:jc w:val="both"/>
                        <w:rPr>
                          <w:rFonts w:eastAsiaTheme="minorEastAsia"/>
                          <w:iCs/>
                          <w:lang w:val="en-US" w:eastAsia="zh-CN"/>
                        </w:rPr>
                      </w:pPr>
                      <w:r w:rsidRPr="002650D6">
                        <w:rPr>
                          <w:rFonts w:eastAsiaTheme="minorEastAsia"/>
                          <w:iCs/>
                          <w:lang w:val="en-US" w:eastAsia="zh-CN"/>
                        </w:rPr>
                        <w:t>Companies are encouraged to share their views on whether the test system must support simultaneous testing of bands above and below 52.6GHz</w:t>
                      </w:r>
                      <w:r>
                        <w:rPr>
                          <w:rFonts w:eastAsiaTheme="minorEastAsia"/>
                          <w:iCs/>
                          <w:lang w:val="en-US" w:eastAsia="zh-CN"/>
                        </w:rPr>
                        <w:t>.</w:t>
                      </w:r>
                    </w:p>
                    <w:p w14:paraId="69C3837F" w14:textId="77777777" w:rsidR="00E23CD0" w:rsidRPr="00F501DF" w:rsidRDefault="00E23CD0" w:rsidP="003C2BA7">
                      <w:pPr>
                        <w:rPr>
                          <w:rFonts w:ascii="Calibri" w:eastAsia="Calibri" w:hAnsi="Calibri"/>
                        </w:rPr>
                      </w:pPr>
                    </w:p>
                  </w:txbxContent>
                </v:textbox>
                <w10:anchorlock/>
              </v:shape>
            </w:pict>
          </mc:Fallback>
        </mc:AlternateContent>
      </w:r>
    </w:p>
    <w:p w14:paraId="42FBE252" w14:textId="10D1ABEA" w:rsidR="002F6106" w:rsidRDefault="002F6106" w:rsidP="002F6106">
      <w:pPr>
        <w:spacing w:before="240"/>
        <w:ind w:right="281"/>
        <w:jc w:val="both"/>
        <w:rPr>
          <w:b/>
          <w:color w:val="0070C0"/>
          <w:u w:val="single"/>
          <w:lang w:eastAsia="ko-KR"/>
        </w:rPr>
      </w:pPr>
      <w:r>
        <w:rPr>
          <w:b/>
          <w:color w:val="0070C0"/>
          <w:u w:val="single"/>
          <w:lang w:eastAsia="ko-KR"/>
        </w:rPr>
        <w:t>Issue 1-2</w:t>
      </w:r>
      <w:r w:rsidR="00E45F0A">
        <w:rPr>
          <w:b/>
          <w:color w:val="0070C0"/>
          <w:u w:val="single"/>
          <w:lang w:eastAsia="ko-KR"/>
        </w:rPr>
        <w:t>a</w:t>
      </w:r>
      <w:r>
        <w:rPr>
          <w:b/>
          <w:color w:val="0070C0"/>
          <w:u w:val="single"/>
          <w:lang w:eastAsia="ko-KR"/>
        </w:rPr>
        <w:t xml:space="preserve">: </w:t>
      </w:r>
      <w:r w:rsidR="00A87839">
        <w:rPr>
          <w:b/>
          <w:color w:val="0070C0"/>
          <w:u w:val="single"/>
          <w:lang w:eastAsia="ko-KR"/>
        </w:rPr>
        <w:t>FR2-2 test system</w:t>
      </w:r>
    </w:p>
    <w:p w14:paraId="6373C258" w14:textId="58172A05"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sidRPr="00265388">
        <w:rPr>
          <w:color w:val="0070C0"/>
        </w:rPr>
        <w:t>Proposal 1: Extension of existing systems supporting original FR2 range (&lt;52.6GHz) to support full range (&lt;71GHz).</w:t>
      </w:r>
      <w:r>
        <w:rPr>
          <w:color w:val="0070C0"/>
        </w:rPr>
        <w:t xml:space="preserve"> (vivo)</w:t>
      </w:r>
    </w:p>
    <w:p w14:paraId="0BB3E8D9" w14:textId="28DCA3BE" w:rsidR="00265388" w:rsidRDefault="00265388" w:rsidP="00265388">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 xml:space="preserve">Implied </w:t>
      </w:r>
      <w:r w:rsidR="00A87839">
        <w:rPr>
          <w:color w:val="0070C0"/>
        </w:rPr>
        <w:t>consideration</w:t>
      </w:r>
      <w:r>
        <w:rPr>
          <w:color w:val="0070C0"/>
        </w:rPr>
        <w:t xml:space="preserve">s if </w:t>
      </w:r>
      <w:r w:rsidR="00796CCF">
        <w:rPr>
          <w:color w:val="0070C0"/>
        </w:rPr>
        <w:t>agre</w:t>
      </w:r>
      <w:r>
        <w:rPr>
          <w:color w:val="0070C0"/>
        </w:rPr>
        <w:t>ed:</w:t>
      </w:r>
    </w:p>
    <w:p w14:paraId="1262F37B" w14:textId="491E9295" w:rsidR="00265388" w:rsidRDefault="00265388" w:rsidP="00265388">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265388">
        <w:rPr>
          <w:color w:val="0070C0"/>
        </w:rPr>
        <w:t>If the test system support</w:t>
      </w:r>
      <w:r>
        <w:rPr>
          <w:color w:val="0070C0"/>
        </w:rPr>
        <w:t>s</w:t>
      </w:r>
      <w:r w:rsidRPr="00265388">
        <w:rPr>
          <w:color w:val="0070C0"/>
        </w:rPr>
        <w:t xml:space="preserve"> full range, the MU for original FR2-1 (&lt;52.6GHz) should be revised due to the increased system complexity.</w:t>
      </w:r>
    </w:p>
    <w:p w14:paraId="34EA3918" w14:textId="7605F44E" w:rsidR="00265388" w:rsidRDefault="00265388" w:rsidP="00265388">
      <w:pPr>
        <w:pStyle w:val="ListParagraph"/>
        <w:numPr>
          <w:ilvl w:val="2"/>
          <w:numId w:val="1"/>
        </w:numPr>
        <w:overflowPunct/>
        <w:autoSpaceDE/>
        <w:autoSpaceDN/>
        <w:adjustRightInd/>
        <w:spacing w:after="120" w:line="259" w:lineRule="auto"/>
        <w:ind w:right="37" w:firstLineChars="0"/>
        <w:jc w:val="both"/>
        <w:textAlignment w:val="auto"/>
        <w:rPr>
          <w:color w:val="0070C0"/>
        </w:rPr>
      </w:pPr>
      <w:r w:rsidRPr="00265388">
        <w:rPr>
          <w:color w:val="0070C0"/>
        </w:rPr>
        <w:t>To reduce the specification impact, two set</w:t>
      </w:r>
      <w:r w:rsidR="00954C4F">
        <w:rPr>
          <w:color w:val="0070C0"/>
        </w:rPr>
        <w:t>s</w:t>
      </w:r>
      <w:r w:rsidRPr="00265388">
        <w:rPr>
          <w:color w:val="0070C0"/>
        </w:rPr>
        <w:t xml:space="preserve"> of MU for system</w:t>
      </w:r>
      <w:r w:rsidR="00954C4F">
        <w:rPr>
          <w:color w:val="0070C0"/>
        </w:rPr>
        <w:t>s</w:t>
      </w:r>
      <w:r w:rsidRPr="00265388">
        <w:rPr>
          <w:color w:val="0070C0"/>
        </w:rPr>
        <w:t xml:space="preserve"> support</w:t>
      </w:r>
      <w:r w:rsidR="00954C4F">
        <w:rPr>
          <w:color w:val="0070C0"/>
        </w:rPr>
        <w:t>ing</w:t>
      </w:r>
      <w:r w:rsidRPr="00265388">
        <w:rPr>
          <w:color w:val="0070C0"/>
        </w:rPr>
        <w:t xml:space="preserve"> FR2 full range or not can be defined.</w:t>
      </w:r>
    </w:p>
    <w:p w14:paraId="6075FC7E" w14:textId="22EA16FB"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2964613D" w14:textId="24D9EB50" w:rsidR="00265388" w:rsidRDefault="00A87839" w:rsidP="00265388">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 xml:space="preserve">Companies to provide input on the feasibility of extending existing test systems to 71 GHz, and their views/approach </w:t>
      </w:r>
      <w:r w:rsidR="002473DE">
        <w:rPr>
          <w:color w:val="0070C0"/>
        </w:rPr>
        <w:t>on</w:t>
      </w:r>
      <w:r>
        <w:rPr>
          <w:color w:val="0070C0"/>
        </w:rPr>
        <w:t xml:space="preserve"> </w:t>
      </w:r>
      <w:r w:rsidR="00796CCF">
        <w:rPr>
          <w:color w:val="0070C0"/>
        </w:rPr>
        <w:t>lessen</w:t>
      </w:r>
      <w:r w:rsidR="002473DE">
        <w:rPr>
          <w:color w:val="0070C0"/>
        </w:rPr>
        <w:t>ing</w:t>
      </w:r>
      <w:r>
        <w:rPr>
          <w:color w:val="0070C0"/>
        </w:rPr>
        <w:t xml:space="preserve"> </w:t>
      </w:r>
      <w:r w:rsidR="002473DE">
        <w:rPr>
          <w:color w:val="0070C0"/>
        </w:rPr>
        <w:t xml:space="preserve">the </w:t>
      </w:r>
      <w:r>
        <w:rPr>
          <w:color w:val="0070C0"/>
        </w:rPr>
        <w:t xml:space="preserve">impact </w:t>
      </w:r>
      <w:r w:rsidR="00796CCF">
        <w:rPr>
          <w:color w:val="0070C0"/>
        </w:rPr>
        <w:t xml:space="preserve">on </w:t>
      </w:r>
      <w:r w:rsidR="002473DE">
        <w:rPr>
          <w:color w:val="0070C0"/>
        </w:rPr>
        <w:t xml:space="preserve">the </w:t>
      </w:r>
      <w:r w:rsidR="00796CCF">
        <w:rPr>
          <w:color w:val="0070C0"/>
        </w:rPr>
        <w:t>specification</w:t>
      </w:r>
      <w:r>
        <w:rPr>
          <w:color w:val="0070C0"/>
        </w:rPr>
        <w:t xml:space="preserve"> </w:t>
      </w:r>
    </w:p>
    <w:p w14:paraId="43FA6560" w14:textId="74DF124F" w:rsidR="00E45F0A" w:rsidRDefault="00E45F0A" w:rsidP="00E45F0A">
      <w:pPr>
        <w:spacing w:after="120" w:line="259" w:lineRule="auto"/>
        <w:ind w:right="281"/>
        <w:rPr>
          <w:color w:val="0070C0"/>
          <w:szCs w:val="24"/>
          <w:lang w:eastAsia="zh-CN"/>
        </w:rPr>
      </w:pPr>
    </w:p>
    <w:p w14:paraId="3D3E6823" w14:textId="5A35AC13" w:rsidR="00E45F0A" w:rsidRDefault="00E45F0A" w:rsidP="00E45F0A">
      <w:pPr>
        <w:spacing w:before="240"/>
        <w:ind w:right="281"/>
        <w:jc w:val="both"/>
        <w:rPr>
          <w:b/>
          <w:color w:val="0070C0"/>
          <w:u w:val="single"/>
          <w:lang w:eastAsia="ko-KR"/>
        </w:rPr>
      </w:pPr>
      <w:r>
        <w:rPr>
          <w:b/>
          <w:color w:val="0070C0"/>
          <w:u w:val="single"/>
          <w:lang w:eastAsia="ko-KR"/>
        </w:rPr>
        <w:t xml:space="preserve">Issue 1-2b: </w:t>
      </w:r>
      <w:r w:rsidR="00265388">
        <w:rPr>
          <w:b/>
          <w:color w:val="0070C0"/>
          <w:u w:val="single"/>
          <w:lang w:eastAsia="ko-KR"/>
        </w:rPr>
        <w:t>DUT radiating aperture</w:t>
      </w:r>
    </w:p>
    <w:p w14:paraId="43DEDC36" w14:textId="01612F9B"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00954C4F" w:rsidRPr="00954C4F">
        <w:rPr>
          <w:color w:val="0070C0"/>
        </w:rPr>
        <w:t>Reconsider the antenna size (different from 5cm) to define the far-field criteria for FR2-2 DFF.</w:t>
      </w:r>
      <w:r w:rsidR="00954C4F">
        <w:rPr>
          <w:color w:val="0070C0"/>
        </w:rPr>
        <w:t xml:space="preserve"> (vivo)</w:t>
      </w:r>
    </w:p>
    <w:p w14:paraId="57B2E672" w14:textId="77777777" w:rsidR="00265388" w:rsidRDefault="00265388" w:rsidP="00265388">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53F93A9" w14:textId="25C44E32" w:rsidR="00265388" w:rsidRDefault="00954C4F" w:rsidP="00265388">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lastRenderedPageBreak/>
        <w:t xml:space="preserve">Given the frequency increase, a different DUT radiating aperture is likely needed. </w:t>
      </w:r>
      <w:r w:rsidR="00A72835">
        <w:rPr>
          <w:color w:val="0070C0"/>
        </w:rPr>
        <w:t>In</w:t>
      </w:r>
      <w:r>
        <w:rPr>
          <w:color w:val="0070C0"/>
        </w:rPr>
        <w:t xml:space="preserve"> this discussion, we should also capture </w:t>
      </w:r>
      <w:r w:rsidR="00A72835">
        <w:rPr>
          <w:color w:val="0070C0"/>
        </w:rPr>
        <w:t>other impacted aspects in the UE RF test methodology</w:t>
      </w:r>
      <w:r>
        <w:rPr>
          <w:color w:val="0070C0"/>
        </w:rPr>
        <w:t xml:space="preserve"> </w:t>
      </w:r>
      <w:r w:rsidR="00A72835">
        <w:rPr>
          <w:color w:val="0070C0"/>
        </w:rPr>
        <w:t>(near field/far field boundary, path loss at 71 GHz).</w:t>
      </w:r>
    </w:p>
    <w:p w14:paraId="2CCE44BB" w14:textId="2DD32AF8" w:rsidR="00E45F0A" w:rsidRDefault="00E45F0A" w:rsidP="00E45F0A">
      <w:pPr>
        <w:spacing w:after="120" w:line="259" w:lineRule="auto"/>
        <w:ind w:right="281"/>
        <w:rPr>
          <w:color w:val="0070C0"/>
          <w:szCs w:val="24"/>
          <w:lang w:eastAsia="zh-CN"/>
        </w:rPr>
      </w:pPr>
    </w:p>
    <w:p w14:paraId="1DB8C93A" w14:textId="5BD3F477" w:rsidR="00A72835" w:rsidRDefault="00A72835" w:rsidP="006742E1">
      <w:pPr>
        <w:spacing w:before="240" w:after="0"/>
        <w:ind w:right="288"/>
        <w:jc w:val="both"/>
        <w:rPr>
          <w:b/>
          <w:color w:val="0070C0"/>
          <w:u w:val="single"/>
          <w:lang w:eastAsia="ko-KR"/>
        </w:rPr>
      </w:pPr>
      <w:r>
        <w:rPr>
          <w:b/>
          <w:color w:val="0070C0"/>
          <w:u w:val="single"/>
          <w:lang w:eastAsia="ko-KR"/>
        </w:rPr>
        <w:t xml:space="preserve">Issue 1-2c: </w:t>
      </w:r>
      <w:r w:rsidRPr="00A72835">
        <w:rPr>
          <w:b/>
          <w:color w:val="0070C0"/>
          <w:u w:val="single"/>
          <w:lang w:eastAsia="ko-KR"/>
        </w:rPr>
        <w:t>CFFDNF and CFFNF methodologies</w:t>
      </w:r>
    </w:p>
    <w:p w14:paraId="6D566BB8" w14:textId="2BD466FB" w:rsidR="00A72835" w:rsidRDefault="00A72835" w:rsidP="00A72835">
      <w:pPr>
        <w:spacing w:before="240"/>
        <w:ind w:right="281"/>
        <w:jc w:val="both"/>
        <w:rPr>
          <w:b/>
          <w:color w:val="0070C0"/>
          <w:u w:val="single"/>
          <w:lang w:eastAsia="ko-KR"/>
        </w:rPr>
      </w:pPr>
      <w:r w:rsidRPr="00E8418A">
        <w:rPr>
          <w:rFonts w:eastAsia="Batang"/>
          <w:noProof/>
        </w:rPr>
        <mc:AlternateContent>
          <mc:Choice Requires="wps">
            <w:drawing>
              <wp:inline distT="0" distB="0" distL="0" distR="0" wp14:anchorId="0E7F7F55" wp14:editId="73F1CAA0">
                <wp:extent cx="5943600" cy="431800"/>
                <wp:effectExtent l="0" t="0" r="1905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31800"/>
                        </a:xfrm>
                        <a:prstGeom prst="rect">
                          <a:avLst/>
                        </a:prstGeom>
                        <a:solidFill>
                          <a:srgbClr val="FFFFFF"/>
                        </a:solidFill>
                        <a:ln w="9525">
                          <a:solidFill>
                            <a:srgbClr val="000000"/>
                          </a:solidFill>
                          <a:miter lim="800000"/>
                          <a:headEnd/>
                          <a:tailEnd/>
                        </a:ln>
                      </wps:spPr>
                      <wps:txbx>
                        <w:txbxContent>
                          <w:p w14:paraId="4839EAD2" w14:textId="77777777" w:rsidR="00E23CD0" w:rsidRPr="00A72835" w:rsidRDefault="00E23CD0" w:rsidP="00A72835">
                            <w:pPr>
                              <w:jc w:val="both"/>
                              <w:rPr>
                                <w:lang w:val="sv-SE" w:eastAsia="zh-CN"/>
                              </w:rPr>
                            </w:pPr>
                            <w:r w:rsidRPr="00A72835">
                              <w:rPr>
                                <w:lang w:val="sv-SE" w:eastAsia="zh-CN"/>
                              </w:rPr>
                              <w:t>Companies are encouraged to share their views on whether CFFDNF and CFFNF methodologies should be included for UE RF methodologies instead of DFF methodology.</w:t>
                            </w:r>
                          </w:p>
                          <w:p w14:paraId="151214CA" w14:textId="77777777" w:rsidR="00E23CD0" w:rsidRPr="00F501DF" w:rsidRDefault="00E23CD0" w:rsidP="00A72835">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0E7F7F55" id="_x0000_s1029" type="#_x0000_t202" style="width:468pt;height: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">
                <v:textbox>
                  <w:txbxContent>
                    <w:p w14:paraId="4839EAD2" w14:textId="77777777" w:rsidR="00E23CD0" w:rsidRPr="00A72835" w:rsidRDefault="00E23CD0" w:rsidP="00A72835">
                      <w:pPr>
                        <w:jc w:val="both"/>
                        <w:rPr>
                          <w:lang w:val="sv-SE" w:eastAsia="zh-CN"/>
                        </w:rPr>
                      </w:pPr>
                      <w:r w:rsidRPr="00A72835">
                        <w:rPr>
                          <w:lang w:val="sv-SE" w:eastAsia="zh-CN"/>
                        </w:rPr>
                        <w:t>Companies are encouraged to share their views on whether CFFDNF and CFFNF methodologies should be included for UE RF methodologies instead of DFF methodology.</w:t>
                      </w:r>
                    </w:p>
                    <w:p w14:paraId="151214CA" w14:textId="77777777" w:rsidR="00E23CD0" w:rsidRPr="00F501DF" w:rsidRDefault="00E23CD0" w:rsidP="00A72835">
                      <w:pPr>
                        <w:rPr>
                          <w:rFonts w:ascii="Calibri" w:eastAsia="Calibri" w:hAnsi="Calibri"/>
                        </w:rPr>
                      </w:pPr>
                    </w:p>
                  </w:txbxContent>
                </v:textbox>
                <w10:anchorlock/>
              </v:shape>
            </w:pict>
          </mc:Fallback>
        </mc:AlternateContent>
      </w:r>
    </w:p>
    <w:p w14:paraId="550C6AE5" w14:textId="27E66986" w:rsidR="00A72835" w:rsidRDefault="00A72835" w:rsidP="00A72835">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Proposal 1:</w:t>
      </w:r>
      <w:r w:rsidR="006742E1" w:rsidRPr="006742E1">
        <w:rPr>
          <w:color w:val="0070C0"/>
        </w:rPr>
        <w:t xml:space="preserve"> For FR2-2, CFFDNF and CFFNF methodologies should be included, but not instead of DFF methodology.</w:t>
      </w:r>
      <w:r>
        <w:rPr>
          <w:color w:val="0070C0"/>
        </w:rPr>
        <w:t xml:space="preserve"> (vivo)</w:t>
      </w:r>
    </w:p>
    <w:p w14:paraId="586DAF34" w14:textId="77777777" w:rsidR="00A72835" w:rsidRDefault="00A72835" w:rsidP="00A72835">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2E739D5" w14:textId="29B22ED1" w:rsidR="00A72835" w:rsidRDefault="00A16526" w:rsidP="00A72835">
      <w:pPr>
        <w:pStyle w:val="ListParagraph"/>
        <w:numPr>
          <w:ilvl w:val="1"/>
          <w:numId w:val="1"/>
        </w:numPr>
        <w:overflowPunct/>
        <w:autoSpaceDE/>
        <w:autoSpaceDN/>
        <w:adjustRightInd/>
        <w:spacing w:after="120" w:line="259" w:lineRule="auto"/>
        <w:ind w:right="37" w:firstLineChars="0"/>
        <w:jc w:val="both"/>
        <w:textAlignment w:val="auto"/>
        <w:rPr>
          <w:color w:val="0070C0"/>
        </w:rPr>
      </w:pPr>
      <w:r>
        <w:rPr>
          <w:color w:val="0070C0"/>
        </w:rPr>
        <w:t xml:space="preserve">Companies </w:t>
      </w:r>
      <w:r w:rsidR="00E120D7">
        <w:rPr>
          <w:color w:val="0070C0"/>
        </w:rPr>
        <w:t>should provide</w:t>
      </w:r>
      <w:r>
        <w:rPr>
          <w:color w:val="0070C0"/>
        </w:rPr>
        <w:t xml:space="preserve"> </w:t>
      </w:r>
      <w:r w:rsidR="00E120D7">
        <w:rPr>
          <w:color w:val="0070C0"/>
        </w:rPr>
        <w:t>their</w:t>
      </w:r>
      <w:r>
        <w:rPr>
          <w:color w:val="0070C0"/>
        </w:rPr>
        <w:t xml:space="preserve"> </w:t>
      </w:r>
      <w:r w:rsidR="00E120D7">
        <w:rPr>
          <w:color w:val="0070C0"/>
        </w:rPr>
        <w:t>views</w:t>
      </w:r>
      <w:r>
        <w:rPr>
          <w:color w:val="0070C0"/>
        </w:rPr>
        <w:t xml:space="preserve"> </w:t>
      </w:r>
      <w:r w:rsidR="00E120D7">
        <w:rPr>
          <w:color w:val="0070C0"/>
        </w:rPr>
        <w:t xml:space="preserve">on listed </w:t>
      </w:r>
      <w:r w:rsidRPr="00A16526">
        <w:rPr>
          <w:color w:val="0070C0"/>
        </w:rPr>
        <w:t>methodologies</w:t>
      </w:r>
      <w:r w:rsidR="00A72835">
        <w:rPr>
          <w:color w:val="0070C0"/>
        </w:rPr>
        <w:t>.</w:t>
      </w:r>
    </w:p>
    <w:p w14:paraId="19243959" w14:textId="4A687957" w:rsidR="00A72835" w:rsidRDefault="00A72835" w:rsidP="00E45F0A">
      <w:pPr>
        <w:spacing w:after="120" w:line="259" w:lineRule="auto"/>
        <w:ind w:right="281"/>
        <w:rPr>
          <w:color w:val="0070C0"/>
          <w:szCs w:val="24"/>
          <w:lang w:eastAsia="zh-CN"/>
        </w:rPr>
      </w:pPr>
    </w:p>
    <w:p w14:paraId="20B891E6" w14:textId="2B2120B4" w:rsidR="00A72835" w:rsidRDefault="00A72835" w:rsidP="00A72835">
      <w:pPr>
        <w:spacing w:before="240"/>
        <w:ind w:right="281"/>
        <w:jc w:val="both"/>
        <w:rPr>
          <w:b/>
          <w:color w:val="0070C0"/>
          <w:u w:val="single"/>
          <w:lang w:eastAsia="ko-KR"/>
        </w:rPr>
      </w:pPr>
      <w:r>
        <w:rPr>
          <w:b/>
          <w:color w:val="0070C0"/>
          <w:u w:val="single"/>
          <w:lang w:eastAsia="ko-KR"/>
        </w:rPr>
        <w:t>Issue 1-2d: Testing time reduction</w:t>
      </w:r>
    </w:p>
    <w:p w14:paraId="63C1D93A" w14:textId="5652C0C2" w:rsidR="00A72835" w:rsidRDefault="00A72835" w:rsidP="00A72835">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A72835">
        <w:rPr>
          <w:color w:val="0070C0"/>
        </w:rPr>
        <w:t>At least, RSRPB based Rx beam peak search, Single link polarization measurement and Fast Spherical Coverage Method can be applied to 52.6-71GHz directly.</w:t>
      </w:r>
      <w:r>
        <w:rPr>
          <w:color w:val="0070C0"/>
        </w:rPr>
        <w:t xml:space="preserve"> (vivo)</w:t>
      </w:r>
    </w:p>
    <w:p w14:paraId="2503E017" w14:textId="77777777" w:rsidR="00A72835" w:rsidRPr="00E45F0A" w:rsidRDefault="00A72835" w:rsidP="00E45F0A">
      <w:pPr>
        <w:spacing w:after="120" w:line="259" w:lineRule="auto"/>
        <w:ind w:right="281"/>
        <w:rPr>
          <w:color w:val="0070C0"/>
          <w:szCs w:val="24"/>
          <w:lang w:eastAsia="zh-CN"/>
        </w:rPr>
      </w:pPr>
    </w:p>
    <w:p w14:paraId="02AB059A" w14:textId="76281EA5" w:rsidR="00F16501" w:rsidRPr="00805BE8" w:rsidRDefault="00F16501" w:rsidP="00F16501">
      <w:pPr>
        <w:pStyle w:val="Heading3"/>
        <w:ind w:right="37"/>
        <w:rPr>
          <w:sz w:val="24"/>
          <w:szCs w:val="16"/>
        </w:rPr>
      </w:pPr>
      <w:r>
        <w:rPr>
          <w:sz w:val="24"/>
          <w:szCs w:val="16"/>
        </w:rPr>
        <w:t xml:space="preserve">Sub-topic 1-3: </w:t>
      </w:r>
      <w:r w:rsidR="0094449A">
        <w:rPr>
          <w:sz w:val="24"/>
          <w:szCs w:val="16"/>
        </w:rPr>
        <w:t>Test methodology for UE demodulation and CSI</w:t>
      </w:r>
    </w:p>
    <w:p w14:paraId="3852F20F" w14:textId="01D475ED" w:rsidR="00F16501" w:rsidRDefault="00F16501" w:rsidP="002473DE">
      <w:pPr>
        <w:ind w:right="288"/>
        <w:jc w:val="both"/>
        <w:rPr>
          <w:b/>
          <w:color w:val="0070C0"/>
          <w:u w:val="single"/>
          <w:lang w:eastAsia="ko-KR"/>
        </w:rPr>
      </w:pPr>
      <w:r>
        <w:rPr>
          <w:b/>
          <w:color w:val="0070C0"/>
          <w:u w:val="single"/>
          <w:lang w:eastAsia="ko-KR"/>
        </w:rPr>
        <w:t>Issue 1-3</w:t>
      </w:r>
      <w:r w:rsidR="009541FB">
        <w:rPr>
          <w:b/>
          <w:color w:val="0070C0"/>
          <w:u w:val="single"/>
          <w:lang w:eastAsia="ko-KR"/>
        </w:rPr>
        <w:t>a</w:t>
      </w:r>
      <w:r>
        <w:rPr>
          <w:b/>
          <w:color w:val="0070C0"/>
          <w:u w:val="single"/>
          <w:lang w:eastAsia="ko-KR"/>
        </w:rPr>
        <w:t xml:space="preserve">: </w:t>
      </w:r>
      <w:r w:rsidR="0094449A">
        <w:rPr>
          <w:b/>
          <w:color w:val="0070C0"/>
          <w:u w:val="single"/>
          <w:lang w:eastAsia="ko-KR"/>
        </w:rPr>
        <w:t>Propagation conditions</w:t>
      </w:r>
    </w:p>
    <w:p w14:paraId="61842F41" w14:textId="03A678D3" w:rsidR="00896EC0" w:rsidRDefault="00896EC0" w:rsidP="00896EC0">
      <w:pPr>
        <w:spacing w:after="120"/>
        <w:ind w:right="37"/>
        <w:jc w:val="both"/>
        <w:rPr>
          <w:i/>
          <w:iCs/>
          <w:color w:val="0070C0"/>
          <w:lang w:val="en-US" w:eastAsia="zh-CN"/>
        </w:rPr>
      </w:pPr>
      <w:r>
        <w:rPr>
          <w:i/>
          <w:iCs/>
          <w:color w:val="0070C0"/>
          <w:lang w:val="en-US" w:eastAsia="zh-CN"/>
        </w:rPr>
        <w:t xml:space="preserve">Captured in </w:t>
      </w:r>
      <w:r w:rsidRPr="00D61FD3">
        <w:rPr>
          <w:i/>
          <w:iCs/>
          <w:color w:val="0070C0"/>
          <w:lang w:val="en-US" w:eastAsia="zh-CN"/>
        </w:rPr>
        <w:t>R4-2115767</w:t>
      </w:r>
    </w:p>
    <w:tbl>
      <w:tblPr>
        <w:tblStyle w:val="TableGrid"/>
        <w:tblW w:w="0" w:type="auto"/>
        <w:tblLook w:val="04A0" w:firstRow="1" w:lastRow="0" w:firstColumn="1" w:lastColumn="0" w:noHBand="0" w:noVBand="1"/>
      </w:tblPr>
      <w:tblGrid>
        <w:gridCol w:w="9387"/>
      </w:tblGrid>
      <w:tr w:rsidR="00896EC0" w14:paraId="0E9D1266" w14:textId="77777777" w:rsidTr="00FB3DDF">
        <w:tc>
          <w:tcPr>
            <w:tcW w:w="9387" w:type="dxa"/>
          </w:tcPr>
          <w:p w14:paraId="2715C461" w14:textId="77777777" w:rsidR="00896EC0" w:rsidRPr="00D61FD3" w:rsidRDefault="00896EC0" w:rsidP="00FB3DDF">
            <w:pPr>
              <w:spacing w:after="0"/>
              <w:jc w:val="both"/>
              <w:rPr>
                <w:lang w:val="sv-SE" w:eastAsia="zh-CN"/>
              </w:rPr>
            </w:pPr>
            <w:r w:rsidRPr="00D61FD3">
              <w:rPr>
                <w:lang w:val="sv-SE" w:eastAsia="zh-CN"/>
              </w:rPr>
              <w:t>For multi-path fading propagation conditions, additional channel models in terms of delay and Doppler spread may be required and are subject to the discussion in RRM and Demodulation sessions (e.g., reduce Delay spread comparing to FR2-2). While general methodology can be reused for Path Delay grid for channel models, further discussion is needed on the modification of fixed quantization grid for the tap delay modeling.</w:t>
            </w:r>
          </w:p>
          <w:p w14:paraId="091B8912" w14:textId="77777777" w:rsidR="00896EC0" w:rsidRPr="00D61FD3" w:rsidRDefault="00896EC0" w:rsidP="00FB3DDF">
            <w:pPr>
              <w:spacing w:after="0"/>
              <w:jc w:val="both"/>
              <w:rPr>
                <w:lang w:val="sv-SE" w:eastAsia="zh-CN"/>
              </w:rPr>
            </w:pPr>
          </w:p>
          <w:p w14:paraId="00662420" w14:textId="77777777" w:rsidR="00896EC0" w:rsidRPr="00D61FD3" w:rsidRDefault="00896EC0" w:rsidP="00FB3DDF">
            <w:pPr>
              <w:spacing w:after="0"/>
              <w:jc w:val="both"/>
              <w:rPr>
                <w:i/>
                <w:iCs/>
                <w:lang w:val="sv-SE" w:eastAsia="zh-CN"/>
              </w:rPr>
            </w:pPr>
            <w:r w:rsidRPr="00D61FD3">
              <w:rPr>
                <w:i/>
                <w:iCs/>
                <w:lang w:val="sv-SE" w:eastAsia="zh-CN"/>
              </w:rPr>
              <w:t>Path delay grid for channel models</w:t>
            </w:r>
          </w:p>
          <w:p w14:paraId="69849605" w14:textId="77777777" w:rsidR="00896EC0" w:rsidRPr="00D61FD3" w:rsidRDefault="00896EC0" w:rsidP="00FB3DDF">
            <w:pPr>
              <w:spacing w:after="0"/>
              <w:jc w:val="both"/>
              <w:rPr>
                <w:lang w:val="sv-SE" w:eastAsia="zh-CN"/>
              </w:rPr>
            </w:pPr>
            <w:r w:rsidRPr="00D61FD3">
              <w:rPr>
                <w:lang w:val="sv-SE" w:eastAsia="zh-CN"/>
              </w:rPr>
              <w:t>Options for Fsample parameter</w:t>
            </w:r>
          </w:p>
          <w:p w14:paraId="1E7C3914" w14:textId="77777777" w:rsidR="00896EC0" w:rsidRPr="00D61FD3" w:rsidRDefault="00896EC0" w:rsidP="00896EC0">
            <w:pPr>
              <w:pStyle w:val="ListParagraph"/>
              <w:numPr>
                <w:ilvl w:val="0"/>
                <w:numId w:val="23"/>
              </w:numPr>
              <w:spacing w:after="0"/>
              <w:ind w:firstLineChars="0"/>
              <w:jc w:val="both"/>
              <w:rPr>
                <w:lang w:val="en-US" w:eastAsia="zh-CN"/>
              </w:rPr>
            </w:pPr>
            <w:r w:rsidRPr="00D61FD3">
              <w:rPr>
                <w:b/>
                <w:bCs/>
                <w:lang w:val="en-US" w:eastAsia="zh-CN"/>
              </w:rPr>
              <w:t>Option 1:</w:t>
            </w:r>
            <w:r w:rsidRPr="00D61FD3">
              <w:rPr>
                <w:lang w:val="en-US" w:eastAsia="zh-CN"/>
              </w:rPr>
              <w:t xml:space="preserve"> 2000 MHz</w:t>
            </w:r>
          </w:p>
          <w:p w14:paraId="1EA66E6A" w14:textId="77777777" w:rsidR="00896EC0" w:rsidRPr="00D61FD3" w:rsidRDefault="00896EC0" w:rsidP="00896EC0">
            <w:pPr>
              <w:pStyle w:val="ListParagraph"/>
              <w:numPr>
                <w:ilvl w:val="0"/>
                <w:numId w:val="23"/>
              </w:numPr>
              <w:spacing w:after="0"/>
              <w:ind w:firstLineChars="0"/>
              <w:jc w:val="both"/>
              <w:rPr>
                <w:lang w:val="en-US" w:eastAsia="zh-CN"/>
              </w:rPr>
            </w:pPr>
            <w:r w:rsidRPr="00D61FD3">
              <w:rPr>
                <w:b/>
                <w:bCs/>
                <w:lang w:val="en-US" w:eastAsia="zh-CN"/>
              </w:rPr>
              <w:t>Option 2:</w:t>
            </w:r>
            <w:r w:rsidRPr="00D61FD3">
              <w:rPr>
                <w:lang w:val="en-US" w:eastAsia="zh-CN"/>
              </w:rPr>
              <w:t xml:space="preserve"> 800 MHz</w:t>
            </w:r>
          </w:p>
          <w:p w14:paraId="71E68A2F" w14:textId="77777777" w:rsidR="00896EC0" w:rsidRPr="00D61FD3" w:rsidRDefault="00896EC0" w:rsidP="00896EC0">
            <w:pPr>
              <w:pStyle w:val="ListParagraph"/>
              <w:numPr>
                <w:ilvl w:val="0"/>
                <w:numId w:val="23"/>
              </w:numPr>
              <w:spacing w:after="0"/>
              <w:ind w:firstLineChars="0"/>
              <w:jc w:val="both"/>
              <w:rPr>
                <w:lang w:val="en-US" w:eastAsia="zh-CN"/>
              </w:rPr>
            </w:pPr>
            <w:r w:rsidRPr="00D61FD3">
              <w:rPr>
                <w:b/>
                <w:bCs/>
                <w:lang w:val="en-US" w:eastAsia="zh-CN"/>
              </w:rPr>
              <w:t>Option 3:</w:t>
            </w:r>
            <w:r w:rsidRPr="00D61FD3">
              <w:rPr>
                <w:lang w:val="en-US" w:eastAsia="zh-CN"/>
              </w:rPr>
              <w:t xml:space="preserve"> 400 MHz</w:t>
            </w:r>
          </w:p>
          <w:p w14:paraId="34501753" w14:textId="77777777" w:rsidR="00896EC0" w:rsidRPr="007C044D" w:rsidRDefault="00896EC0" w:rsidP="00FB3DDF">
            <w:pPr>
              <w:spacing w:after="0"/>
              <w:jc w:val="both"/>
              <w:rPr>
                <w:lang w:val="en-US" w:eastAsia="zh-CN"/>
              </w:rPr>
            </w:pPr>
          </w:p>
          <w:p w14:paraId="7F9B9481" w14:textId="77777777" w:rsidR="00896EC0" w:rsidRDefault="00896EC0" w:rsidP="00FB3DDF">
            <w:pPr>
              <w:spacing w:after="120"/>
              <w:ind w:right="37"/>
              <w:jc w:val="both"/>
              <w:rPr>
                <w:i/>
                <w:iCs/>
                <w:color w:val="0070C0"/>
                <w:lang w:val="en-US" w:eastAsia="zh-CN"/>
              </w:rPr>
            </w:pPr>
            <w:r w:rsidRPr="007C044D">
              <w:rPr>
                <w:rFonts w:eastAsiaTheme="minorEastAsia"/>
                <w:b/>
                <w:bCs/>
                <w:iCs/>
                <w:lang w:val="en-US" w:eastAsia="zh-CN"/>
              </w:rPr>
              <w:t>Agreement:</w:t>
            </w:r>
            <w:r w:rsidRPr="00D61FD3">
              <w:rPr>
                <w:rFonts w:eastAsiaTheme="minorEastAsia"/>
                <w:b/>
                <w:bCs/>
                <w:iCs/>
                <w:lang w:val="en-US" w:eastAsia="zh-CN"/>
              </w:rPr>
              <w:t xml:space="preserve"> </w:t>
            </w:r>
            <w:r w:rsidRPr="00D61FD3">
              <w:rPr>
                <w:lang w:val="en-US" w:eastAsia="zh-CN"/>
              </w:rPr>
              <w:t>Continue discussing in the next RAN4 meeting. Further feedback from TE vendors on the maximum feasible Fsample is encouraged.</w:t>
            </w:r>
          </w:p>
        </w:tc>
      </w:tr>
    </w:tbl>
    <w:p w14:paraId="3AD79E82" w14:textId="77777777" w:rsidR="00896EC0" w:rsidRPr="00A12995" w:rsidRDefault="00896EC0" w:rsidP="00896EC0">
      <w:pPr>
        <w:spacing w:after="120"/>
        <w:ind w:right="37"/>
        <w:jc w:val="both"/>
        <w:rPr>
          <w:i/>
          <w:iCs/>
          <w:color w:val="0070C0"/>
          <w:lang w:val="en-US" w:eastAsia="zh-CN"/>
        </w:rPr>
      </w:pPr>
    </w:p>
    <w:p w14:paraId="7CE8B7B1" w14:textId="77777777" w:rsidR="00896EC0" w:rsidRPr="007C044D"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u w:val="single"/>
        </w:rPr>
      </w:pPr>
      <w:r>
        <w:rPr>
          <w:color w:val="0070C0"/>
          <w:u w:val="single"/>
        </w:rPr>
        <w:t>General</w:t>
      </w:r>
      <w:r w:rsidRPr="007C044D">
        <w:rPr>
          <w:color w:val="0070C0"/>
          <w:u w:val="single"/>
        </w:rPr>
        <w:t xml:space="preserve"> </w:t>
      </w:r>
      <w:r>
        <w:rPr>
          <w:color w:val="0070C0"/>
          <w:u w:val="single"/>
        </w:rPr>
        <w:t>m</w:t>
      </w:r>
      <w:r w:rsidRPr="007C044D">
        <w:rPr>
          <w:color w:val="0070C0"/>
          <w:u w:val="single"/>
        </w:rPr>
        <w:t>ethodology</w:t>
      </w:r>
    </w:p>
    <w:p w14:paraId="06DBF2AC" w14:textId="77777777" w:rsidR="00896EC0" w:rsidRPr="007C044D"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7C044D">
        <w:rPr>
          <w:color w:val="0070C0"/>
        </w:rPr>
        <w:t>Proposal 1: Define methodology for multi-path fading and static propagation conditions modelling for FR2-2</w:t>
      </w:r>
      <w:r>
        <w:rPr>
          <w:color w:val="0070C0"/>
        </w:rPr>
        <w:t xml:space="preserve"> (Intel)</w:t>
      </w:r>
    </w:p>
    <w:p w14:paraId="3EF95D38" w14:textId="77777777" w:rsidR="00896EC0" w:rsidRPr="007C044D"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7C044D">
        <w:rPr>
          <w:color w:val="0070C0"/>
        </w:rPr>
        <w:t>Proposal 2: Reuse FR2-1 static propagation conditions methodology for FR2-2</w:t>
      </w:r>
      <w:r>
        <w:rPr>
          <w:color w:val="0070C0"/>
        </w:rPr>
        <w:t xml:space="preserve"> (Intel)</w:t>
      </w:r>
    </w:p>
    <w:p w14:paraId="7F79F1AD" w14:textId="77777777" w:rsidR="00896EC0" w:rsidRPr="00C63CD1"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u w:val="single"/>
        </w:rPr>
      </w:pPr>
      <w:r w:rsidRPr="00D61FD3">
        <w:rPr>
          <w:color w:val="0070C0"/>
          <w:u w:val="single"/>
        </w:rPr>
        <w:t>Path delay grid for channel models</w:t>
      </w:r>
    </w:p>
    <w:p w14:paraId="04396CDE" w14:textId="77777777" w:rsidR="00896EC0" w:rsidRPr="00C63CD1"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C63CD1">
        <w:rPr>
          <w:color w:val="0070C0"/>
        </w:rPr>
        <w:t xml:space="preserve">Proposal </w:t>
      </w:r>
      <w:r>
        <w:rPr>
          <w:color w:val="0070C0"/>
        </w:rPr>
        <w:t>3</w:t>
      </w:r>
      <w:r w:rsidRPr="00C63CD1">
        <w:rPr>
          <w:color w:val="0070C0"/>
        </w:rPr>
        <w:t>: For multi-path fading channel modelling use Fsample = 2000MHz or 800MHz ns as long the values is feasible from TE implementation perspective.</w:t>
      </w:r>
      <w:r>
        <w:rPr>
          <w:color w:val="0070C0"/>
        </w:rPr>
        <w:t xml:space="preserve"> (Intel)</w:t>
      </w:r>
    </w:p>
    <w:p w14:paraId="2A122D3C"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165E0D33" w14:textId="77777777" w:rsidR="00896EC0" w:rsidRPr="00D61FD3" w:rsidRDefault="00896EC0" w:rsidP="00896EC0">
      <w:pPr>
        <w:pStyle w:val="ListParagraph"/>
        <w:numPr>
          <w:ilvl w:val="1"/>
          <w:numId w:val="1"/>
        </w:numPr>
        <w:ind w:firstLineChars="0"/>
        <w:jc w:val="both"/>
        <w:rPr>
          <w:color w:val="0070C0"/>
        </w:rPr>
      </w:pPr>
      <w:r w:rsidRPr="00D61FD3">
        <w:rPr>
          <w:color w:val="0070C0"/>
        </w:rPr>
        <w:t xml:space="preserve">Companies to provide input on </w:t>
      </w:r>
      <w:r>
        <w:rPr>
          <w:color w:val="0070C0"/>
        </w:rPr>
        <w:t>g</w:t>
      </w:r>
      <w:r w:rsidRPr="00D61FD3">
        <w:rPr>
          <w:color w:val="0070C0"/>
        </w:rPr>
        <w:t>eneral methodology</w:t>
      </w:r>
      <w:r>
        <w:rPr>
          <w:color w:val="0070C0"/>
        </w:rPr>
        <w:t xml:space="preserve"> and p</w:t>
      </w:r>
      <w:r w:rsidRPr="00D61FD3">
        <w:rPr>
          <w:color w:val="0070C0"/>
        </w:rPr>
        <w:t>ath delay grid</w:t>
      </w:r>
      <w:r>
        <w:rPr>
          <w:color w:val="0070C0"/>
        </w:rPr>
        <w:t xml:space="preserve"> assumptions</w:t>
      </w:r>
      <w:r w:rsidRPr="00D61FD3">
        <w:rPr>
          <w:color w:val="0070C0"/>
        </w:rPr>
        <w:t xml:space="preserve"> for channel models</w:t>
      </w:r>
    </w:p>
    <w:p w14:paraId="312D0C0F" w14:textId="77777777" w:rsidR="00896EC0" w:rsidRDefault="00896EC0" w:rsidP="00896EC0">
      <w:pPr>
        <w:spacing w:after="120" w:line="259" w:lineRule="auto"/>
        <w:ind w:right="37"/>
        <w:jc w:val="both"/>
        <w:rPr>
          <w:color w:val="0070C0"/>
        </w:rPr>
      </w:pPr>
    </w:p>
    <w:p w14:paraId="28346D93" w14:textId="77777777" w:rsidR="00896EC0" w:rsidRDefault="00896EC0" w:rsidP="00896EC0">
      <w:pPr>
        <w:spacing w:before="120"/>
        <w:ind w:right="288"/>
        <w:jc w:val="both"/>
        <w:rPr>
          <w:b/>
          <w:color w:val="0070C0"/>
          <w:u w:val="single"/>
          <w:lang w:eastAsia="ko-KR"/>
        </w:rPr>
      </w:pPr>
      <w:r>
        <w:rPr>
          <w:b/>
          <w:color w:val="0070C0"/>
          <w:u w:val="single"/>
          <w:lang w:eastAsia="ko-KR"/>
        </w:rPr>
        <w:t>Issue 1-3b: SNR definition and Noc levels</w:t>
      </w:r>
    </w:p>
    <w:p w14:paraId="7E5C56DF" w14:textId="5052BADD" w:rsidR="00896EC0" w:rsidRPr="00A12995" w:rsidRDefault="00896EC0" w:rsidP="00896EC0">
      <w:pPr>
        <w:spacing w:after="240"/>
        <w:ind w:right="37"/>
        <w:jc w:val="both"/>
        <w:rPr>
          <w:i/>
          <w:iCs/>
          <w:color w:val="0070C0"/>
          <w:lang w:val="en-US" w:eastAsia="zh-CN"/>
        </w:rPr>
      </w:pPr>
      <w:r w:rsidRPr="009921EF">
        <w:rPr>
          <w:i/>
          <w:color w:val="0070C0"/>
          <w:lang w:eastAsia="zh-CN"/>
        </w:rPr>
        <w:t>FR2-1 methodology for Noc derivation for UE demodulation requirements definition is described in TR 38.810 7.2.1.3 and TS 38.101-4 4.5.3 and needs to be discussed for FR2-2</w:t>
      </w:r>
    </w:p>
    <w:p w14:paraId="377DAB3D"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D61FD3">
        <w:rPr>
          <w:color w:val="0070C0"/>
        </w:rPr>
        <w:t>Define Noc levels for FR2-2 UE demodulation testing based on FR2-1 methodology</w:t>
      </w:r>
      <w:r>
        <w:rPr>
          <w:color w:val="0070C0"/>
        </w:rPr>
        <w:t xml:space="preserve"> (Intel)</w:t>
      </w:r>
    </w:p>
    <w:p w14:paraId="6B1F114F" w14:textId="77777777" w:rsidR="00896EC0" w:rsidRPr="00896EC0" w:rsidRDefault="00896EC0" w:rsidP="00896EC0">
      <w:pPr>
        <w:pStyle w:val="ListParagraph"/>
        <w:ind w:left="936" w:firstLineChars="0" w:firstLine="400"/>
        <w:jc w:val="center"/>
        <w:rPr>
          <w:iCs/>
          <w:color w:val="0070C0"/>
          <w:vertAlign w:val="subscript"/>
          <w:lang w:eastAsia="ja-JP"/>
        </w:rPr>
      </w:pPr>
      <w:r w:rsidRPr="00896EC0">
        <w:rPr>
          <w:iCs/>
          <w:color w:val="0070C0"/>
          <w:lang w:eastAsia="ja-JP"/>
        </w:rPr>
        <w:t xml:space="preserve">Noc </w:t>
      </w:r>
      <w:r w:rsidRPr="00896EC0">
        <w:rPr>
          <w:noProof/>
          <w:color w:val="0070C0"/>
        </w:rPr>
        <w:t>(PC_X, Band_Y)</w:t>
      </w:r>
      <w:r w:rsidRPr="00896EC0">
        <w:rPr>
          <w:iCs/>
          <w:color w:val="0070C0"/>
          <w:lang w:eastAsia="ja-JP"/>
        </w:rPr>
        <w:t xml:space="preserve"> = RESFENS</w:t>
      </w:r>
      <w:r w:rsidRPr="00896EC0">
        <w:rPr>
          <w:iCs/>
          <w:color w:val="0070C0"/>
          <w:vertAlign w:val="subscript"/>
          <w:lang w:eastAsia="ja-JP"/>
        </w:rPr>
        <w:t xml:space="preserve">PCX, BandY </w:t>
      </w:r>
      <w:r w:rsidRPr="00896EC0">
        <w:rPr>
          <w:iCs/>
          <w:color w:val="0070C0"/>
          <w:lang w:eastAsia="ja-JP"/>
        </w:rPr>
        <w:t>-10log</w:t>
      </w:r>
      <w:r w:rsidRPr="00896EC0">
        <w:rPr>
          <w:iCs/>
          <w:color w:val="0070C0"/>
          <w:vertAlign w:val="subscript"/>
          <w:lang w:eastAsia="ja-JP"/>
        </w:rPr>
        <w:t>10</w:t>
      </w:r>
      <w:r w:rsidRPr="00896EC0">
        <w:rPr>
          <w:iCs/>
          <w:color w:val="0070C0"/>
          <w:lang w:eastAsia="ja-JP"/>
        </w:rPr>
        <w:t>(SCS</w:t>
      </w:r>
      <w:r w:rsidRPr="00896EC0">
        <w:rPr>
          <w:color w:val="0070C0"/>
          <w:vertAlign w:val="subscript"/>
        </w:rPr>
        <w:t>REFSENS</w:t>
      </w:r>
      <w:r w:rsidRPr="00896EC0">
        <w:rPr>
          <w:iCs/>
          <w:color w:val="0070C0"/>
          <w:lang w:eastAsia="ja-JP"/>
        </w:rPr>
        <w:t xml:space="preserve"> x PRB</w:t>
      </w:r>
      <w:r w:rsidRPr="00896EC0">
        <w:rPr>
          <w:color w:val="0070C0"/>
          <w:vertAlign w:val="subscript"/>
        </w:rPr>
        <w:t>REFSENS</w:t>
      </w:r>
      <w:r w:rsidRPr="00896EC0">
        <w:rPr>
          <w:iCs/>
          <w:color w:val="0070C0"/>
          <w:lang w:eastAsia="ja-JP"/>
        </w:rPr>
        <w:t xml:space="preserve"> x 12) - SNR</w:t>
      </w:r>
      <w:r w:rsidRPr="00896EC0">
        <w:rPr>
          <w:color w:val="0070C0"/>
          <w:vertAlign w:val="subscript"/>
        </w:rPr>
        <w:t>REFSENS</w:t>
      </w:r>
      <w:r w:rsidRPr="00896EC0">
        <w:rPr>
          <w:iCs/>
          <w:color w:val="0070C0"/>
          <w:lang w:eastAsia="ja-JP"/>
        </w:rPr>
        <w:t xml:space="preserve"> + ∆</w:t>
      </w:r>
      <w:r w:rsidRPr="00896EC0">
        <w:rPr>
          <w:iCs/>
          <w:color w:val="0070C0"/>
          <w:vertAlign w:val="subscript"/>
          <w:lang w:eastAsia="ja-JP"/>
        </w:rPr>
        <w:t>thermal</w:t>
      </w:r>
    </w:p>
    <w:p w14:paraId="21E7EED9" w14:textId="77777777" w:rsidR="00896EC0" w:rsidRPr="00896EC0" w:rsidRDefault="00896EC0" w:rsidP="00896EC0">
      <w:pPr>
        <w:pStyle w:val="ListParagraph"/>
        <w:tabs>
          <w:tab w:val="center" w:pos="4536"/>
          <w:tab w:val="right" w:pos="9072"/>
        </w:tabs>
        <w:ind w:left="936" w:firstLineChars="0" w:firstLine="400"/>
        <w:jc w:val="center"/>
        <w:rPr>
          <w:noProof/>
          <w:color w:val="0070C0"/>
        </w:rPr>
      </w:pPr>
      <w:r w:rsidRPr="00896EC0">
        <w:rPr>
          <w:noProof/>
          <w:color w:val="0070C0"/>
        </w:rPr>
        <w:t xml:space="preserve">Noc(PC_X, Band_Y) = -155 dBm/Hz + </w:t>
      </w:r>
      <w:r w:rsidRPr="00896EC0">
        <w:rPr>
          <w:noProof/>
          <w:color w:val="0070C0"/>
          <w:lang w:eastAsia="ja-JP"/>
        </w:rPr>
        <w:t>REFSENS</w:t>
      </w:r>
      <w:r w:rsidRPr="00896EC0">
        <w:rPr>
          <w:noProof/>
          <w:color w:val="0070C0"/>
          <w:vertAlign w:val="subscript"/>
          <w:lang w:eastAsia="ja-JP"/>
        </w:rPr>
        <w:t>PC_X, Band_Y, 100MHz</w:t>
      </w:r>
      <w:r w:rsidRPr="00896EC0">
        <w:rPr>
          <w:noProof/>
          <w:color w:val="0070C0"/>
        </w:rPr>
        <w:t xml:space="preserve"> – </w:t>
      </w:r>
      <w:r w:rsidRPr="00896EC0">
        <w:rPr>
          <w:noProof/>
          <w:color w:val="0070C0"/>
          <w:lang w:eastAsia="ja-JP"/>
        </w:rPr>
        <w:t>REFSENS</w:t>
      </w:r>
      <w:r w:rsidRPr="00896EC0">
        <w:rPr>
          <w:noProof/>
          <w:color w:val="0070C0"/>
          <w:vertAlign w:val="subscript"/>
          <w:lang w:eastAsia="ja-JP"/>
        </w:rPr>
        <w:t>PC3, n260, 100MHz</w:t>
      </w:r>
    </w:p>
    <w:p w14:paraId="20F5ACB6"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0BEF91EB" w14:textId="77777777" w:rsidR="00896EC0" w:rsidRPr="00D61FD3" w:rsidRDefault="00896EC0" w:rsidP="00896EC0">
      <w:pPr>
        <w:pStyle w:val="ListParagraph"/>
        <w:numPr>
          <w:ilvl w:val="1"/>
          <w:numId w:val="1"/>
        </w:numPr>
        <w:ind w:firstLineChars="0"/>
        <w:jc w:val="both"/>
        <w:rPr>
          <w:color w:val="0070C0"/>
        </w:rPr>
      </w:pPr>
      <w:r w:rsidRPr="00D61FD3">
        <w:rPr>
          <w:color w:val="0070C0"/>
        </w:rPr>
        <w:t xml:space="preserve">Companies </w:t>
      </w:r>
      <w:r>
        <w:rPr>
          <w:color w:val="0070C0"/>
        </w:rPr>
        <w:t xml:space="preserve">are encouraged </w:t>
      </w:r>
      <w:r w:rsidRPr="00D61FD3">
        <w:rPr>
          <w:color w:val="0070C0"/>
        </w:rPr>
        <w:t>to provide input</w:t>
      </w:r>
      <w:r>
        <w:rPr>
          <w:color w:val="0070C0"/>
        </w:rPr>
        <w:t>s</w:t>
      </w:r>
      <w:r w:rsidRPr="00D61FD3">
        <w:rPr>
          <w:color w:val="0070C0"/>
        </w:rPr>
        <w:t xml:space="preserve"> on </w:t>
      </w:r>
      <w:r>
        <w:rPr>
          <w:color w:val="0070C0"/>
        </w:rPr>
        <w:t>methodology to derive Noc levels for UE demodulation requirements</w:t>
      </w:r>
    </w:p>
    <w:p w14:paraId="00BDA902" w14:textId="77777777" w:rsidR="00896EC0" w:rsidRDefault="00896EC0" w:rsidP="00896EC0">
      <w:pPr>
        <w:spacing w:after="120" w:line="259" w:lineRule="auto"/>
        <w:ind w:right="37"/>
        <w:jc w:val="both"/>
        <w:rPr>
          <w:color w:val="0070C0"/>
        </w:rPr>
      </w:pPr>
    </w:p>
    <w:p w14:paraId="070973E4" w14:textId="77777777" w:rsidR="00896EC0" w:rsidRDefault="00896EC0" w:rsidP="00896EC0">
      <w:pPr>
        <w:spacing w:before="120"/>
        <w:ind w:right="288"/>
        <w:jc w:val="both"/>
        <w:rPr>
          <w:b/>
          <w:color w:val="0070C0"/>
          <w:u w:val="single"/>
          <w:lang w:eastAsia="ko-KR"/>
        </w:rPr>
      </w:pPr>
      <w:r>
        <w:rPr>
          <w:b/>
          <w:color w:val="0070C0"/>
          <w:u w:val="single"/>
          <w:lang w:eastAsia="ko-KR"/>
        </w:rPr>
        <w:t>Issue 1-3c: Maximum SNR derivation</w:t>
      </w:r>
    </w:p>
    <w:p w14:paraId="10AFB438" w14:textId="294ED51E" w:rsidR="00896EC0" w:rsidRDefault="00896EC0" w:rsidP="00896EC0">
      <w:pPr>
        <w:spacing w:after="120"/>
        <w:ind w:right="37"/>
        <w:jc w:val="both"/>
        <w:rPr>
          <w:i/>
          <w:iCs/>
          <w:color w:val="0070C0"/>
          <w:lang w:val="en-US" w:eastAsia="zh-CN"/>
        </w:rPr>
      </w:pPr>
      <w:r w:rsidRPr="007C3FC4">
        <w:rPr>
          <w:i/>
          <w:iCs/>
          <w:color w:val="0070C0"/>
          <w:lang w:val="en-US" w:eastAsia="zh-CN"/>
        </w:rPr>
        <w:t>In accordance with FR2-1 agreements UE Demodulation and CSI requirements can be defined for any SNR range. Meanwhile, the test system shall be able to determine whether it can provide the SNR necessary for a specific test case. If the required SNR is larger than the SNR upper bound that can be emulated by test system, the corresponding requirement testing can be skipped. The respective max SNR values that can be emulated by test system are widely used to define the demodulation performance requirements as a guidance on the maximum SNR range and typical RAN4 requirements aim to be defined within the testable SNR range. TR 38.810 includes a methodology to derive the maximum SNR as described in sections 7.2.1.3 and Annex B.3</w:t>
      </w:r>
      <w:r>
        <w:rPr>
          <w:i/>
          <w:iCs/>
          <w:color w:val="0070C0"/>
          <w:lang w:val="en-US" w:eastAsia="zh-CN"/>
        </w:rPr>
        <w:t>.</w:t>
      </w:r>
    </w:p>
    <w:p w14:paraId="3FA184C6" w14:textId="77777777" w:rsidR="00896EC0" w:rsidRPr="007C044D" w:rsidRDefault="00896EC0" w:rsidP="00896EC0">
      <w:pPr>
        <w:spacing w:before="120" w:after="120"/>
        <w:ind w:right="43"/>
        <w:jc w:val="both"/>
        <w:rPr>
          <w:i/>
          <w:iCs/>
          <w:color w:val="0070C0"/>
          <w:lang w:val="en-US" w:eastAsia="zh-CN"/>
        </w:rPr>
      </w:pPr>
      <w:r>
        <w:rPr>
          <w:i/>
          <w:iCs/>
          <w:color w:val="0070C0"/>
          <w:lang w:val="en-US" w:eastAsia="zh-CN"/>
        </w:rPr>
        <w:t>The following agreements were captured in</w:t>
      </w:r>
      <w:r w:rsidRPr="00C63CD1">
        <w:rPr>
          <w:i/>
          <w:iCs/>
          <w:color w:val="0070C0"/>
          <w:lang w:val="en-US" w:eastAsia="zh-CN"/>
        </w:rPr>
        <w:t xml:space="preserve"> R4-2115767</w:t>
      </w:r>
    </w:p>
    <w:tbl>
      <w:tblPr>
        <w:tblStyle w:val="TableGrid"/>
        <w:tblW w:w="0" w:type="auto"/>
        <w:tblInd w:w="-5" w:type="dxa"/>
        <w:tblLook w:val="04A0" w:firstRow="1" w:lastRow="0" w:firstColumn="1" w:lastColumn="0" w:noHBand="0" w:noVBand="1"/>
      </w:tblPr>
      <w:tblGrid>
        <w:gridCol w:w="9392"/>
      </w:tblGrid>
      <w:tr w:rsidR="00896EC0" w:rsidRPr="003F0BC3" w14:paraId="2275504B" w14:textId="77777777" w:rsidTr="00FB3DDF">
        <w:tc>
          <w:tcPr>
            <w:tcW w:w="9636" w:type="dxa"/>
          </w:tcPr>
          <w:p w14:paraId="326F7982" w14:textId="77777777" w:rsidR="00896EC0" w:rsidRPr="003F0BC3" w:rsidRDefault="00896EC0" w:rsidP="00FB3DDF">
            <w:pPr>
              <w:spacing w:after="0"/>
              <w:rPr>
                <w:rFonts w:eastAsiaTheme="minorEastAsia"/>
                <w:iCs/>
                <w:lang w:val="en-US" w:eastAsia="zh-CN"/>
              </w:rPr>
            </w:pPr>
            <w:r w:rsidRPr="003F0BC3">
              <w:rPr>
                <w:rFonts w:eastAsiaTheme="minorEastAsia" w:hint="eastAsia"/>
                <w:iCs/>
                <w:lang w:val="en-US" w:eastAsia="zh-CN"/>
              </w:rPr>
              <w:t>Candidate options</w:t>
            </w:r>
            <w:r w:rsidRPr="003F0BC3">
              <w:rPr>
                <w:rFonts w:eastAsiaTheme="minorEastAsia"/>
                <w:iCs/>
                <w:lang w:val="en-US" w:eastAsia="zh-CN"/>
              </w:rPr>
              <w:t xml:space="preserve"> for frequency used in maximum SNR derivation</w:t>
            </w:r>
            <w:r w:rsidRPr="003F0BC3">
              <w:rPr>
                <w:rFonts w:eastAsiaTheme="minorEastAsia" w:hint="eastAsia"/>
                <w:iCs/>
                <w:lang w:val="en-US" w:eastAsia="zh-CN"/>
              </w:rPr>
              <w:t>:</w:t>
            </w:r>
          </w:p>
          <w:p w14:paraId="79953CA6" w14:textId="77777777" w:rsidR="00896EC0" w:rsidRPr="003F0BC3" w:rsidRDefault="00896EC0" w:rsidP="00896EC0">
            <w:pPr>
              <w:pStyle w:val="ListParagraph"/>
              <w:numPr>
                <w:ilvl w:val="0"/>
                <w:numId w:val="24"/>
              </w:numPr>
              <w:spacing w:after="0"/>
              <w:ind w:firstLineChars="0"/>
              <w:jc w:val="both"/>
              <w:rPr>
                <w:iCs/>
                <w:szCs w:val="24"/>
                <w:lang w:eastAsia="zh-CN"/>
              </w:rPr>
            </w:pPr>
            <w:r w:rsidRPr="003F0BC3">
              <w:rPr>
                <w:b/>
                <w:bCs/>
                <w:iCs/>
                <w:szCs w:val="24"/>
                <w:lang w:eastAsia="zh-CN"/>
              </w:rPr>
              <w:t>Option 1:</w:t>
            </w:r>
            <w:r w:rsidRPr="003F0BC3">
              <w:rPr>
                <w:iCs/>
                <w:szCs w:val="24"/>
                <w:lang w:eastAsia="zh-CN"/>
              </w:rPr>
              <w:t xml:space="preserve"> Derive max SNR for low frequency sub-range (~57GHz)</w:t>
            </w:r>
          </w:p>
          <w:p w14:paraId="6D44B6FF" w14:textId="77777777" w:rsidR="00896EC0" w:rsidRPr="003F0BC3" w:rsidRDefault="00896EC0" w:rsidP="00896EC0">
            <w:pPr>
              <w:pStyle w:val="ListParagraph"/>
              <w:numPr>
                <w:ilvl w:val="0"/>
                <w:numId w:val="24"/>
              </w:numPr>
              <w:spacing w:after="0"/>
              <w:ind w:firstLineChars="0"/>
              <w:jc w:val="both"/>
              <w:rPr>
                <w:iCs/>
                <w:szCs w:val="24"/>
                <w:lang w:eastAsia="zh-CN"/>
              </w:rPr>
            </w:pPr>
            <w:r w:rsidRPr="003F0BC3">
              <w:rPr>
                <w:b/>
                <w:bCs/>
                <w:iCs/>
                <w:szCs w:val="24"/>
                <w:lang w:eastAsia="zh-CN"/>
              </w:rPr>
              <w:t>Option 2:</w:t>
            </w:r>
            <w:r w:rsidRPr="003F0BC3">
              <w:rPr>
                <w:iCs/>
                <w:szCs w:val="24"/>
                <w:lang w:eastAsia="zh-CN"/>
              </w:rPr>
              <w:t xml:space="preserve"> Derive max SNR for maximum frequency (~71GHz)</w:t>
            </w:r>
          </w:p>
          <w:p w14:paraId="002D36DF" w14:textId="77777777" w:rsidR="00896EC0" w:rsidRPr="003F0BC3" w:rsidRDefault="00896EC0" w:rsidP="00896EC0">
            <w:pPr>
              <w:pStyle w:val="ListParagraph"/>
              <w:numPr>
                <w:ilvl w:val="0"/>
                <w:numId w:val="24"/>
              </w:numPr>
              <w:spacing w:after="0"/>
              <w:ind w:firstLineChars="0"/>
              <w:jc w:val="both"/>
              <w:rPr>
                <w:iCs/>
                <w:szCs w:val="24"/>
                <w:lang w:eastAsia="zh-CN"/>
              </w:rPr>
            </w:pPr>
            <w:r w:rsidRPr="003F0BC3">
              <w:rPr>
                <w:b/>
                <w:bCs/>
                <w:iCs/>
                <w:szCs w:val="24"/>
                <w:lang w:eastAsia="zh-CN"/>
              </w:rPr>
              <w:t>Option 3:</w:t>
            </w:r>
            <w:r w:rsidRPr="003F0BC3">
              <w:rPr>
                <w:iCs/>
                <w:szCs w:val="24"/>
                <w:lang w:eastAsia="zh-CN"/>
              </w:rPr>
              <w:t xml:space="preserve"> Derive max SNR at different portions of FR2-2 range (e.g., 57GHz, 71GHz)</w:t>
            </w:r>
          </w:p>
          <w:p w14:paraId="619EC195" w14:textId="77777777" w:rsidR="00896EC0" w:rsidRPr="003F0BC3" w:rsidRDefault="00896EC0" w:rsidP="00896EC0">
            <w:pPr>
              <w:spacing w:before="120" w:after="0"/>
              <w:jc w:val="both"/>
            </w:pPr>
            <w:r w:rsidRPr="003F0BC3">
              <w:rPr>
                <w:rFonts w:eastAsiaTheme="minorEastAsia"/>
                <w:b/>
                <w:bCs/>
                <w:iCs/>
                <w:lang w:val="en-US" w:eastAsia="zh-CN"/>
              </w:rPr>
              <w:t>Agreement:</w:t>
            </w:r>
            <w:r w:rsidRPr="003F0BC3">
              <w:rPr>
                <w:b/>
                <w:bCs/>
                <w:color w:val="00B050"/>
                <w:lang w:val="sv-SE" w:eastAsia="zh-CN"/>
              </w:rPr>
              <w:t xml:space="preserve"> </w:t>
            </w:r>
            <w:r w:rsidRPr="003F0BC3">
              <w:rPr>
                <w:lang w:val="sv-SE" w:eastAsia="zh-CN"/>
              </w:rPr>
              <w:t>Continue the discussion in RAN4 #101e</w:t>
            </w:r>
          </w:p>
        </w:tc>
      </w:tr>
    </w:tbl>
    <w:p w14:paraId="099602F9" w14:textId="77777777" w:rsidR="00896EC0" w:rsidRPr="003F0BC3" w:rsidRDefault="00896EC0" w:rsidP="00896EC0">
      <w:pPr>
        <w:spacing w:after="0"/>
        <w:ind w:left="720" w:hanging="720"/>
        <w:jc w:val="both"/>
      </w:pPr>
    </w:p>
    <w:p w14:paraId="2E6B1BD9"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 xml:space="preserve">Proposal 1: </w:t>
      </w:r>
      <w:r w:rsidRPr="00DA6F4D">
        <w:rPr>
          <w:color w:val="0070C0"/>
        </w:rPr>
        <w:t>RAN4 to perform an example assessment of testable DL SNR range for FR2-2. Use TR38.810 methodology to assess the max SNR level. Derive max SNR for maximum frequency (~71GHz)</w:t>
      </w:r>
      <w:r>
        <w:rPr>
          <w:color w:val="0070C0"/>
        </w:rPr>
        <w:t xml:space="preserve"> (Intel)</w:t>
      </w:r>
    </w:p>
    <w:p w14:paraId="5E182D4B" w14:textId="77777777" w:rsidR="00896EC0" w:rsidRDefault="00896EC0" w:rsidP="00896EC0">
      <w:pPr>
        <w:pStyle w:val="ListParagraph"/>
        <w:numPr>
          <w:ilvl w:val="0"/>
          <w:numId w:val="1"/>
        </w:numPr>
        <w:overflowPunct/>
        <w:autoSpaceDE/>
        <w:autoSpaceDN/>
        <w:adjustRightInd/>
        <w:spacing w:after="120" w:line="259" w:lineRule="auto"/>
        <w:ind w:left="720" w:right="37" w:firstLineChars="0"/>
        <w:jc w:val="both"/>
        <w:textAlignment w:val="auto"/>
        <w:rPr>
          <w:color w:val="0070C0"/>
        </w:rPr>
      </w:pPr>
      <w:r>
        <w:rPr>
          <w:color w:val="0070C0"/>
        </w:rPr>
        <w:t>Recommended WF</w:t>
      </w:r>
    </w:p>
    <w:p w14:paraId="608E91CD" w14:textId="77777777" w:rsidR="00896EC0" w:rsidRDefault="00896EC0" w:rsidP="00896EC0">
      <w:pPr>
        <w:pStyle w:val="ListParagraph"/>
        <w:numPr>
          <w:ilvl w:val="1"/>
          <w:numId w:val="1"/>
        </w:numPr>
        <w:overflowPunct/>
        <w:autoSpaceDE/>
        <w:autoSpaceDN/>
        <w:adjustRightInd/>
        <w:spacing w:after="120" w:line="259" w:lineRule="auto"/>
        <w:ind w:right="37" w:firstLineChars="0"/>
        <w:jc w:val="both"/>
        <w:textAlignment w:val="auto"/>
        <w:rPr>
          <w:color w:val="0070C0"/>
        </w:rPr>
      </w:pPr>
      <w:r w:rsidRPr="00D61FD3">
        <w:rPr>
          <w:color w:val="0070C0"/>
        </w:rPr>
        <w:t xml:space="preserve">Companies </w:t>
      </w:r>
      <w:r>
        <w:rPr>
          <w:color w:val="0070C0"/>
        </w:rPr>
        <w:t xml:space="preserve">are encouraged </w:t>
      </w:r>
      <w:r w:rsidRPr="00D61FD3">
        <w:rPr>
          <w:color w:val="0070C0"/>
        </w:rPr>
        <w:t>to provide input</w:t>
      </w:r>
      <w:r>
        <w:rPr>
          <w:color w:val="0070C0"/>
        </w:rPr>
        <w:t>s</w:t>
      </w:r>
      <w:r w:rsidRPr="00D61FD3">
        <w:rPr>
          <w:color w:val="0070C0"/>
        </w:rPr>
        <w:t xml:space="preserve"> on </w:t>
      </w:r>
      <w:r>
        <w:rPr>
          <w:color w:val="0070C0"/>
        </w:rPr>
        <w:t>maximum SNR for UE demodulation requirements</w:t>
      </w:r>
      <w:r w:rsidDel="00AC50B5">
        <w:rPr>
          <w:color w:val="0070C0"/>
        </w:rPr>
        <w:t xml:space="preserve"> </w:t>
      </w:r>
    </w:p>
    <w:p w14:paraId="587C5377" w14:textId="77777777" w:rsidR="00896EC0" w:rsidRPr="0094449A" w:rsidRDefault="00896EC0" w:rsidP="00896EC0">
      <w:pPr>
        <w:spacing w:after="120" w:line="259" w:lineRule="auto"/>
        <w:ind w:right="37"/>
        <w:jc w:val="both"/>
        <w:rPr>
          <w:color w:val="0070C0"/>
        </w:rPr>
      </w:pPr>
    </w:p>
    <w:p w14:paraId="2F59D28F" w14:textId="77777777" w:rsidR="00DC2500" w:rsidRPr="00035C50" w:rsidRDefault="00DC2500" w:rsidP="008D38EA">
      <w:pPr>
        <w:pStyle w:val="Heading2"/>
        <w:ind w:right="281"/>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D38EA">
      <w:pPr>
        <w:pStyle w:val="Heading3"/>
        <w:ind w:right="281"/>
        <w:rPr>
          <w:sz w:val="24"/>
          <w:szCs w:val="16"/>
        </w:rPr>
      </w:pPr>
      <w:r w:rsidRPr="00805BE8">
        <w:rPr>
          <w:sz w:val="24"/>
          <w:szCs w:val="16"/>
        </w:rPr>
        <w:t>Open issues</w:t>
      </w:r>
      <w:r w:rsidR="003418CB" w:rsidRPr="00805BE8">
        <w:rPr>
          <w:sz w:val="24"/>
          <w:szCs w:val="16"/>
        </w:rPr>
        <w:t xml:space="preserve"> </w:t>
      </w:r>
    </w:p>
    <w:p w14:paraId="76D8642A" w14:textId="12CF10FC" w:rsidR="009C3C80" w:rsidRDefault="002F550E" w:rsidP="008D38EA">
      <w:pPr>
        <w:ind w:right="281"/>
        <w:rPr>
          <w:bCs/>
          <w:color w:val="0070C0"/>
          <w:u w:val="single"/>
          <w:lang w:eastAsia="ko-KR"/>
        </w:rPr>
      </w:pPr>
      <w:r>
        <w:rPr>
          <w:bCs/>
          <w:color w:val="0070C0"/>
          <w:u w:val="single"/>
          <w:lang w:eastAsia="ko-KR"/>
        </w:rPr>
        <w:t>Sub-topic</w:t>
      </w:r>
      <w:r w:rsidR="00CD2655">
        <w:rPr>
          <w:bCs/>
          <w:color w:val="0070C0"/>
          <w:u w:val="single"/>
          <w:lang w:eastAsia="ko-KR"/>
        </w:rPr>
        <w:t xml:space="preserve"> 1-1: </w:t>
      </w:r>
      <w:r w:rsidR="0094449A">
        <w:rPr>
          <w:bCs/>
          <w:color w:val="0070C0"/>
          <w:u w:val="single"/>
          <w:lang w:eastAsia="ko-KR"/>
        </w:rPr>
        <w:t>UE types</w:t>
      </w:r>
      <w:r w:rsidR="009C3C80" w:rsidRPr="00E72CF1">
        <w:rPr>
          <w:bCs/>
          <w:color w:val="0070C0"/>
          <w:u w:val="single"/>
          <w:lang w:eastAsia="ko-KR"/>
        </w:rPr>
        <w:t xml:space="preserve"> </w:t>
      </w:r>
    </w:p>
    <w:p w14:paraId="5109CC8C" w14:textId="21A3B00B" w:rsidR="00BB4A0C" w:rsidRDefault="008126DD" w:rsidP="008126DD">
      <w:pPr>
        <w:ind w:right="281" w:firstLine="284"/>
        <w:rPr>
          <w:bCs/>
          <w:color w:val="0070C0"/>
          <w:lang w:eastAsia="ko-KR"/>
        </w:rPr>
      </w:pPr>
      <w:r w:rsidRPr="002A49D4">
        <w:rPr>
          <w:bCs/>
          <w:color w:val="0070C0"/>
          <w:lang w:eastAsia="ko-KR"/>
        </w:rPr>
        <w:t>Issue 1-</w:t>
      </w:r>
      <w:r>
        <w:rPr>
          <w:bCs/>
          <w:color w:val="0070C0"/>
          <w:lang w:eastAsia="ko-KR"/>
        </w:rPr>
        <w:t>1</w:t>
      </w:r>
      <w:r w:rsidRPr="002A49D4">
        <w:rPr>
          <w:bCs/>
          <w:color w:val="0070C0"/>
          <w:lang w:eastAsia="ko-KR"/>
        </w:rPr>
        <w:t xml:space="preserve">a: </w:t>
      </w:r>
      <w:r w:rsidR="00BB4A0C">
        <w:rPr>
          <w:bCs/>
          <w:color w:val="0070C0"/>
          <w:lang w:eastAsia="ko-KR"/>
        </w:rPr>
        <w:t>MU assessment in Rel-17</w:t>
      </w:r>
    </w:p>
    <w:p w14:paraId="482CDBE2" w14:textId="281D8935" w:rsidR="008126DD" w:rsidRDefault="00BB4A0C" w:rsidP="008126DD">
      <w:pPr>
        <w:ind w:right="281" w:firstLine="284"/>
        <w:rPr>
          <w:bCs/>
          <w:color w:val="0070C0"/>
          <w:lang w:eastAsia="ko-KR"/>
        </w:rPr>
      </w:pPr>
      <w:r>
        <w:rPr>
          <w:bCs/>
          <w:color w:val="0070C0"/>
          <w:lang w:eastAsia="ko-KR"/>
        </w:rPr>
        <w:t>Issue 1-1b: Vehicular UE</w:t>
      </w:r>
    </w:p>
    <w:p w14:paraId="5407BEBB" w14:textId="24EFEC31" w:rsidR="008126DD" w:rsidRPr="00E72CF1" w:rsidRDefault="008126DD" w:rsidP="008126DD">
      <w:pPr>
        <w:ind w:right="281" w:firstLine="284"/>
        <w:rPr>
          <w:bCs/>
          <w:color w:val="0070C0"/>
          <w:u w:val="single"/>
          <w:lang w:eastAsia="ko-KR"/>
        </w:rPr>
      </w:pPr>
      <w:r w:rsidRPr="002A49D4">
        <w:rPr>
          <w:bCs/>
          <w:color w:val="0070C0"/>
          <w:lang w:eastAsia="ko-KR"/>
        </w:rPr>
        <w:t>Issue 1-</w:t>
      </w:r>
      <w:r>
        <w:rPr>
          <w:bCs/>
          <w:color w:val="0070C0"/>
          <w:lang w:eastAsia="ko-KR"/>
        </w:rPr>
        <w:t>1</w:t>
      </w:r>
      <w:r w:rsidR="00BB4A0C">
        <w:rPr>
          <w:bCs/>
          <w:color w:val="0070C0"/>
          <w:lang w:eastAsia="ko-KR"/>
        </w:rPr>
        <w:t>c</w:t>
      </w:r>
      <w:r w:rsidRPr="002A49D4">
        <w:rPr>
          <w:bCs/>
          <w:color w:val="0070C0"/>
          <w:lang w:eastAsia="ko-KR"/>
        </w:rPr>
        <w:t xml:space="preserve">: </w:t>
      </w:r>
      <w:r w:rsidR="00BB4A0C" w:rsidRPr="00BB4A0C">
        <w:rPr>
          <w:bCs/>
          <w:color w:val="0070C0"/>
          <w:lang w:eastAsia="ko-KR"/>
        </w:rPr>
        <w:t>Worst-case antenna array assumption</w:t>
      </w:r>
    </w:p>
    <w:tbl>
      <w:tblPr>
        <w:tblStyle w:val="TableGrid"/>
        <w:tblW w:w="0" w:type="auto"/>
        <w:tblLook w:val="04A0" w:firstRow="1" w:lastRow="0" w:firstColumn="1" w:lastColumn="0" w:noHBand="0" w:noVBand="1"/>
      </w:tblPr>
      <w:tblGrid>
        <w:gridCol w:w="1386"/>
        <w:gridCol w:w="8001"/>
      </w:tblGrid>
      <w:tr w:rsidR="009C3C80" w14:paraId="3526A819" w14:textId="77777777" w:rsidTr="00733FE7">
        <w:tc>
          <w:tcPr>
            <w:tcW w:w="1250" w:type="dxa"/>
          </w:tcPr>
          <w:p w14:paraId="49CE878F" w14:textId="77777777" w:rsidR="009C3C80" w:rsidRPr="00805BE8" w:rsidRDefault="009C3C8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8D38EA">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1C12FA" w14:paraId="1983AC4A" w14:textId="77777777" w:rsidTr="00733FE7">
        <w:tc>
          <w:tcPr>
            <w:tcW w:w="1250" w:type="dxa"/>
          </w:tcPr>
          <w:p w14:paraId="270B8460" w14:textId="5295161C" w:rsidR="001C12FA" w:rsidRPr="003418CB" w:rsidRDefault="00D3604A" w:rsidP="008D38EA">
            <w:pPr>
              <w:spacing w:after="120"/>
              <w:ind w:right="281"/>
              <w:rPr>
                <w:rFonts w:eastAsiaTheme="minorEastAsia"/>
                <w:color w:val="0070C0"/>
                <w:lang w:val="en-US" w:eastAsia="zh-CN"/>
              </w:rPr>
            </w:pPr>
            <w:r>
              <w:rPr>
                <w:rFonts w:eastAsiaTheme="minorEastAsia"/>
                <w:color w:val="0070C0"/>
                <w:lang w:val="en-US" w:eastAsia="zh-CN"/>
              </w:rPr>
              <w:lastRenderedPageBreak/>
              <w:t>vivo</w:t>
            </w:r>
          </w:p>
        </w:tc>
        <w:tc>
          <w:tcPr>
            <w:tcW w:w="8381" w:type="dxa"/>
          </w:tcPr>
          <w:p w14:paraId="04B11BC9" w14:textId="40FF8E94" w:rsidR="001C12FA" w:rsidRPr="003418CB" w:rsidRDefault="00D3604A" w:rsidP="008D38EA">
            <w:pPr>
              <w:spacing w:after="120"/>
              <w:ind w:right="281"/>
              <w:rPr>
                <w:rFonts w:eastAsiaTheme="minorEastAsia"/>
                <w:color w:val="0070C0"/>
                <w:lang w:val="en-US" w:eastAsia="zh-CN"/>
              </w:rPr>
            </w:pPr>
            <w:r w:rsidRPr="00D3604A">
              <w:rPr>
                <w:rFonts w:eastAsiaTheme="minorEastAsia"/>
                <w:color w:val="0070C0"/>
                <w:lang w:val="en-US" w:eastAsia="zh-CN"/>
              </w:rPr>
              <w:t>We support the proposals</w:t>
            </w:r>
          </w:p>
        </w:tc>
      </w:tr>
      <w:tr w:rsidR="004F67AF" w14:paraId="5AB3ED89" w14:textId="77777777" w:rsidTr="00733FE7">
        <w:tc>
          <w:tcPr>
            <w:tcW w:w="1250" w:type="dxa"/>
          </w:tcPr>
          <w:p w14:paraId="11048DB7" w14:textId="2D7EB458" w:rsidR="004F67AF" w:rsidRDefault="00D3604A" w:rsidP="008D38EA">
            <w:pPr>
              <w:spacing w:after="120"/>
              <w:ind w:right="281"/>
              <w:rPr>
                <w:rFonts w:eastAsiaTheme="minorEastAsia"/>
                <w:color w:val="0070C0"/>
                <w:lang w:val="en-US" w:eastAsia="zh-CN"/>
              </w:rPr>
            </w:pPr>
            <w:r>
              <w:rPr>
                <w:rFonts w:eastAsiaTheme="minorEastAsia"/>
                <w:color w:val="0070C0"/>
                <w:lang w:val="en-US" w:eastAsia="zh-CN"/>
              </w:rPr>
              <w:t>LGE</w:t>
            </w:r>
          </w:p>
        </w:tc>
        <w:tc>
          <w:tcPr>
            <w:tcW w:w="8381" w:type="dxa"/>
          </w:tcPr>
          <w:p w14:paraId="5B6E48E4"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1-1b: Vehicular UE: we support the way forward as in proposal 1: For FR2 Vehicular UE, embedded UE only testing should be adopted.</w:t>
            </w:r>
          </w:p>
          <w:p w14:paraId="30EF3942" w14:textId="77777777" w:rsidR="00D3604A" w:rsidRPr="00D3604A" w:rsidRDefault="00D3604A" w:rsidP="0054332A">
            <w:pPr>
              <w:spacing w:after="0"/>
              <w:ind w:right="281"/>
              <w:rPr>
                <w:rFonts w:eastAsiaTheme="minorEastAsia"/>
                <w:color w:val="0070C0"/>
                <w:lang w:val="en-US" w:eastAsia="zh-CN"/>
              </w:rPr>
            </w:pPr>
          </w:p>
          <w:p w14:paraId="76BD640B" w14:textId="64745810" w:rsidR="004F67AF"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Issue 1-1c: Worst-case antenna array assumption: we also support the proposed way forward.</w:t>
            </w:r>
          </w:p>
        </w:tc>
      </w:tr>
      <w:tr w:rsidR="00D3604A" w14:paraId="5EF76FD4" w14:textId="77777777" w:rsidTr="00733FE7">
        <w:tc>
          <w:tcPr>
            <w:tcW w:w="1250" w:type="dxa"/>
          </w:tcPr>
          <w:p w14:paraId="166140C5" w14:textId="760BDB41"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Keysight</w:t>
            </w:r>
          </w:p>
        </w:tc>
        <w:tc>
          <w:tcPr>
            <w:tcW w:w="8381" w:type="dxa"/>
          </w:tcPr>
          <w:p w14:paraId="62C26E69"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1-1a: OK to focus on PC3 MU with the understanding that this does not de-prioritize the general work on PC1 and PC2. We should try to capture this in the WF accordingly.</w:t>
            </w:r>
          </w:p>
          <w:p w14:paraId="5812A8E8" w14:textId="77777777" w:rsidR="00D3604A" w:rsidRPr="00D3604A" w:rsidRDefault="00D3604A" w:rsidP="0054332A">
            <w:pPr>
              <w:spacing w:after="0"/>
              <w:ind w:right="281"/>
              <w:rPr>
                <w:rFonts w:eastAsiaTheme="minorEastAsia"/>
                <w:color w:val="0070C0"/>
                <w:lang w:val="en-US" w:eastAsia="zh-CN"/>
              </w:rPr>
            </w:pPr>
          </w:p>
          <w:p w14:paraId="5EE6A24C"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1-1b: OK to focus on embedded UE but we should clarify that an embedded UE is 'OBU/TCU + antenna + optional ground plane.' We should try to capture this in the WF accordingly.</w:t>
            </w:r>
          </w:p>
          <w:p w14:paraId="50ED2B87" w14:textId="77777777" w:rsidR="00D3604A" w:rsidRPr="00D3604A" w:rsidRDefault="00D3604A" w:rsidP="0054332A">
            <w:pPr>
              <w:spacing w:after="0"/>
              <w:ind w:right="281"/>
              <w:rPr>
                <w:rFonts w:eastAsiaTheme="minorEastAsia"/>
                <w:color w:val="0070C0"/>
                <w:lang w:val="en-US" w:eastAsia="zh-CN"/>
              </w:rPr>
            </w:pPr>
          </w:p>
          <w:p w14:paraId="2BFE89C1" w14:textId="35ABC5CA" w:rsid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Issue 1-1c: OK to defer defining worst-case antenna assumption with the understanding that the worst-case antenna assumptions for testability/MU purposes should include more elements than what is used in the core discussions.</w:t>
            </w:r>
          </w:p>
        </w:tc>
      </w:tr>
      <w:tr w:rsidR="00D3604A" w14:paraId="17D02CC4" w14:textId="77777777" w:rsidTr="00733FE7">
        <w:tc>
          <w:tcPr>
            <w:tcW w:w="1250" w:type="dxa"/>
          </w:tcPr>
          <w:p w14:paraId="62C428F6" w14:textId="160D4EE9"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Samsung</w:t>
            </w:r>
          </w:p>
        </w:tc>
        <w:tc>
          <w:tcPr>
            <w:tcW w:w="8381" w:type="dxa"/>
          </w:tcPr>
          <w:p w14:paraId="1A646054" w14:textId="3BB2BFA5" w:rsidR="00D3604A" w:rsidRDefault="00D3604A" w:rsidP="008D38EA">
            <w:pPr>
              <w:spacing w:after="120"/>
              <w:ind w:right="281"/>
              <w:rPr>
                <w:rFonts w:eastAsiaTheme="minorEastAsia"/>
                <w:color w:val="0070C0"/>
                <w:lang w:val="en-US" w:eastAsia="zh-CN"/>
              </w:rPr>
            </w:pPr>
            <w:r w:rsidRPr="00D3604A">
              <w:rPr>
                <w:rFonts w:eastAsiaTheme="minorEastAsia"/>
                <w:color w:val="0070C0"/>
                <w:lang w:val="en-US" w:eastAsia="zh-CN"/>
              </w:rPr>
              <w:t>We support the proposals</w:t>
            </w:r>
          </w:p>
        </w:tc>
      </w:tr>
      <w:tr w:rsidR="00D3604A" w14:paraId="4757E8A3" w14:textId="77777777" w:rsidTr="00733FE7">
        <w:tc>
          <w:tcPr>
            <w:tcW w:w="1250" w:type="dxa"/>
          </w:tcPr>
          <w:p w14:paraId="6C6E1510" w14:textId="13D0BA76"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MediaTek</w:t>
            </w:r>
          </w:p>
        </w:tc>
        <w:tc>
          <w:tcPr>
            <w:tcW w:w="8381" w:type="dxa"/>
          </w:tcPr>
          <w:p w14:paraId="562AE9CB" w14:textId="739FC642" w:rsidR="00D3604A" w:rsidRDefault="00D3604A" w:rsidP="008D38EA">
            <w:pPr>
              <w:spacing w:after="120"/>
              <w:ind w:right="281"/>
              <w:rPr>
                <w:rFonts w:eastAsiaTheme="minorEastAsia"/>
                <w:color w:val="0070C0"/>
                <w:lang w:val="en-US" w:eastAsia="zh-CN"/>
              </w:rPr>
            </w:pPr>
            <w:r w:rsidRPr="00D3604A">
              <w:rPr>
                <w:rFonts w:eastAsiaTheme="minorEastAsia"/>
                <w:color w:val="0070C0"/>
                <w:lang w:val="en-US" w:eastAsia="zh-CN"/>
              </w:rPr>
              <w:t>We support the 3 proposals</w:t>
            </w:r>
          </w:p>
        </w:tc>
      </w:tr>
      <w:tr w:rsidR="00D3604A" w14:paraId="4A6B0DC5" w14:textId="77777777" w:rsidTr="00733FE7">
        <w:tc>
          <w:tcPr>
            <w:tcW w:w="1250" w:type="dxa"/>
          </w:tcPr>
          <w:p w14:paraId="4FB80165" w14:textId="29A9997A"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Apple</w:t>
            </w:r>
          </w:p>
        </w:tc>
        <w:tc>
          <w:tcPr>
            <w:tcW w:w="8381" w:type="dxa"/>
          </w:tcPr>
          <w:p w14:paraId="0222394F"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Issue 1-1a: we are fine to prioritize PC3 handheld UE for MU effort.</w:t>
            </w:r>
          </w:p>
          <w:p w14:paraId="75FD4CE2" w14:textId="77777777" w:rsidR="00D3604A" w:rsidRPr="00D3604A" w:rsidRDefault="00D3604A" w:rsidP="0054332A">
            <w:pPr>
              <w:spacing w:after="0"/>
              <w:ind w:right="281"/>
              <w:rPr>
                <w:rFonts w:eastAsiaTheme="minorEastAsia"/>
                <w:color w:val="0070C0"/>
                <w:lang w:val="en-US" w:eastAsia="zh-CN"/>
              </w:rPr>
            </w:pPr>
          </w:p>
          <w:p w14:paraId="611A563B" w14:textId="117B7B5C" w:rsid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Issue 1-1c: we are fine with the recommended WF</w:t>
            </w:r>
          </w:p>
        </w:tc>
      </w:tr>
      <w:tr w:rsidR="00D3604A" w14:paraId="4C3E1F9A" w14:textId="77777777" w:rsidTr="00733FE7">
        <w:tc>
          <w:tcPr>
            <w:tcW w:w="1250" w:type="dxa"/>
          </w:tcPr>
          <w:p w14:paraId="12381A7F" w14:textId="520CBE2C"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R&amp;S</w:t>
            </w:r>
          </w:p>
        </w:tc>
        <w:tc>
          <w:tcPr>
            <w:tcW w:w="8381" w:type="dxa"/>
          </w:tcPr>
          <w:p w14:paraId="38EAD1E1" w14:textId="77777777" w:rsidR="00D3604A" w:rsidRPr="00BA5DA0" w:rsidRDefault="00D3604A" w:rsidP="00D3604A">
            <w:pPr>
              <w:spacing w:after="120"/>
              <w:ind w:right="281"/>
              <w:rPr>
                <w:rFonts w:eastAsiaTheme="minorEastAsia"/>
                <w:b/>
                <w:bCs/>
                <w:color w:val="0070C0"/>
                <w:lang w:val="en-US" w:eastAsia="zh-CN"/>
              </w:rPr>
            </w:pPr>
            <w:r w:rsidRPr="00BA5DA0">
              <w:rPr>
                <w:rFonts w:eastAsiaTheme="minorEastAsia"/>
                <w:b/>
                <w:bCs/>
                <w:color w:val="0070C0"/>
                <w:lang w:val="en-US" w:eastAsia="zh-CN"/>
              </w:rPr>
              <w:t>Issue 1-1b: Vehicular UE</w:t>
            </w:r>
          </w:p>
          <w:p w14:paraId="5F952D11"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Full device testing (i.e. Full Vehicle Testing on FR2) requires a complete change in the methodology that will impact core requirement definition given the limitations due to, for example, the very much limited dynamic range, positioning system to test 3D in full, etc.  Therefore, we support proposal 1 as the most reasonable approach.</w:t>
            </w:r>
          </w:p>
          <w:p w14:paraId="78EECB86" w14:textId="77777777" w:rsidR="00D3604A" w:rsidRPr="00D3604A" w:rsidRDefault="00D3604A" w:rsidP="0054332A">
            <w:pPr>
              <w:spacing w:after="0"/>
              <w:ind w:right="281"/>
              <w:rPr>
                <w:rFonts w:eastAsiaTheme="minorEastAsia"/>
                <w:color w:val="0070C0"/>
                <w:lang w:val="en-US" w:eastAsia="zh-CN"/>
              </w:rPr>
            </w:pPr>
          </w:p>
          <w:p w14:paraId="7C02D886" w14:textId="77777777" w:rsidR="00D3604A" w:rsidRPr="00D3604A" w:rsidRDefault="00D3604A" w:rsidP="0054332A">
            <w:pPr>
              <w:spacing w:after="0"/>
              <w:ind w:right="281"/>
              <w:rPr>
                <w:rFonts w:eastAsiaTheme="minorEastAsia"/>
                <w:color w:val="0070C0"/>
                <w:lang w:val="en-US" w:eastAsia="zh-CN"/>
              </w:rPr>
            </w:pPr>
            <w:r w:rsidRPr="00D3604A">
              <w:rPr>
                <w:rFonts w:eastAsiaTheme="minorEastAsia"/>
                <w:color w:val="0070C0"/>
                <w:lang w:val="en-US" w:eastAsia="zh-CN"/>
              </w:rPr>
              <w:t>On the other hand, adopting the embedded approach for vehicular UEs require, at least, the study of the following topics:</w:t>
            </w:r>
          </w:p>
          <w:p w14:paraId="7F29487B" w14:textId="77777777" w:rsidR="00D3604A" w:rsidRP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         Standardized ground plane to be applicable for all vehicular UEs. Otherwise, it is difficult to asses the implications on test methods / test environment if the device size is not known.</w:t>
            </w:r>
          </w:p>
          <w:p w14:paraId="2BAA1B2E" w14:textId="77777777" w:rsidR="00D3604A" w:rsidRP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         Can the antenna architecture proposed in LG’s contribution R4- 2118869 (i.e. shark-fin) be considered as the baseline or distributed antenna systems at different places in the vehicle should be also considered? In the second case, the standardized ground plane is not enough and additional considerations, like separate testing per antenna in the vehicle, need to be studied.</w:t>
            </w:r>
          </w:p>
          <w:p w14:paraId="0D5D381B" w14:textId="5EBBDD09" w:rsidR="00D3604A" w:rsidRDefault="00D3604A" w:rsidP="00D3604A">
            <w:pPr>
              <w:spacing w:after="120"/>
              <w:ind w:right="281"/>
              <w:rPr>
                <w:rFonts w:eastAsiaTheme="minorEastAsia"/>
                <w:color w:val="0070C0"/>
                <w:lang w:val="en-US" w:eastAsia="zh-CN"/>
              </w:rPr>
            </w:pPr>
            <w:r w:rsidRPr="00D3604A">
              <w:rPr>
                <w:rFonts w:eastAsiaTheme="minorEastAsia"/>
                <w:color w:val="0070C0"/>
                <w:lang w:val="en-US" w:eastAsia="zh-CN"/>
              </w:rPr>
              <w:t>·         How the power supply / UE control is to be implemented inside the OTA chamber. Current methods always assume battery powered devices where no cables are used, and thus guidelines must be defined.</w:t>
            </w:r>
          </w:p>
        </w:tc>
      </w:tr>
      <w:tr w:rsidR="00D3604A" w14:paraId="434EF2C4" w14:textId="77777777" w:rsidTr="00733FE7">
        <w:tc>
          <w:tcPr>
            <w:tcW w:w="1250" w:type="dxa"/>
          </w:tcPr>
          <w:p w14:paraId="700BA50A" w14:textId="02BBC410"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Qualcomm</w:t>
            </w:r>
          </w:p>
        </w:tc>
        <w:tc>
          <w:tcPr>
            <w:tcW w:w="8381" w:type="dxa"/>
          </w:tcPr>
          <w:p w14:paraId="09C77137" w14:textId="4CD7A5F1" w:rsidR="00D3604A" w:rsidRDefault="00D3604A" w:rsidP="008D38EA">
            <w:pPr>
              <w:spacing w:after="120"/>
              <w:ind w:right="281"/>
              <w:rPr>
                <w:rFonts w:eastAsiaTheme="minorEastAsia"/>
                <w:color w:val="0070C0"/>
                <w:lang w:val="en-US" w:eastAsia="zh-CN"/>
              </w:rPr>
            </w:pPr>
            <w:r w:rsidRPr="00205C4F">
              <w:rPr>
                <w:rFonts w:eastAsiaTheme="minorEastAsia"/>
                <w:b/>
                <w:bCs/>
                <w:color w:val="0070C0"/>
                <w:lang w:val="en-US" w:eastAsia="zh-CN"/>
              </w:rPr>
              <w:t>1-1 b:</w:t>
            </w:r>
            <w:r w:rsidRPr="00D3604A">
              <w:rPr>
                <w:rFonts w:eastAsiaTheme="minorEastAsia"/>
                <w:color w:val="0070C0"/>
                <w:lang w:val="en-US" w:eastAsia="zh-CN"/>
              </w:rPr>
              <w:t xml:space="preserve"> Vehicular UE: Option 1</w:t>
            </w:r>
          </w:p>
        </w:tc>
      </w:tr>
      <w:tr w:rsidR="00D3604A" w14:paraId="3A90ADEB" w14:textId="77777777" w:rsidTr="00733FE7">
        <w:tc>
          <w:tcPr>
            <w:tcW w:w="1250" w:type="dxa"/>
          </w:tcPr>
          <w:p w14:paraId="1171BC42" w14:textId="252E8F43" w:rsidR="00D3604A" w:rsidRDefault="00D3604A" w:rsidP="008D38EA">
            <w:pPr>
              <w:spacing w:after="120"/>
              <w:ind w:right="281"/>
              <w:rPr>
                <w:rFonts w:eastAsiaTheme="minorEastAsia"/>
                <w:color w:val="0070C0"/>
                <w:lang w:val="en-US" w:eastAsia="zh-CN"/>
              </w:rPr>
            </w:pPr>
            <w:r>
              <w:rPr>
                <w:rFonts w:eastAsiaTheme="minorEastAsia"/>
                <w:color w:val="0070C0"/>
                <w:lang w:val="en-US" w:eastAsia="zh-CN"/>
              </w:rPr>
              <w:t>Intel</w:t>
            </w:r>
          </w:p>
        </w:tc>
        <w:tc>
          <w:tcPr>
            <w:tcW w:w="8381" w:type="dxa"/>
          </w:tcPr>
          <w:p w14:paraId="14914D72" w14:textId="77777777" w:rsidR="00D3604A" w:rsidRPr="00D3604A" w:rsidRDefault="00D3604A" w:rsidP="00D3604A">
            <w:pPr>
              <w:spacing w:after="120"/>
              <w:ind w:right="281"/>
              <w:rPr>
                <w:rFonts w:eastAsiaTheme="minorEastAsia"/>
                <w:color w:val="0070C0"/>
                <w:lang w:val="en-US" w:eastAsia="zh-CN"/>
              </w:rPr>
            </w:pPr>
            <w:r w:rsidRPr="00205C4F">
              <w:rPr>
                <w:rFonts w:eastAsiaTheme="minorEastAsia"/>
                <w:b/>
                <w:bCs/>
                <w:color w:val="0070C0"/>
                <w:u w:val="single"/>
                <w:lang w:val="en-US" w:eastAsia="zh-CN"/>
              </w:rPr>
              <w:t>Issue 1-1a:</w:t>
            </w:r>
            <w:r w:rsidRPr="00D3604A">
              <w:rPr>
                <w:rFonts w:eastAsiaTheme="minorEastAsia"/>
                <w:color w:val="0070C0"/>
                <w:lang w:val="en-US" w:eastAsia="zh-CN"/>
              </w:rPr>
              <w:t xml:space="preserve"> We support Proposal 1</w:t>
            </w:r>
          </w:p>
          <w:p w14:paraId="3F939A05" w14:textId="77777777" w:rsidR="00D3604A" w:rsidRPr="00D3604A" w:rsidRDefault="00D3604A" w:rsidP="00D3604A">
            <w:pPr>
              <w:spacing w:after="120"/>
              <w:ind w:right="281"/>
              <w:rPr>
                <w:rFonts w:eastAsiaTheme="minorEastAsia"/>
                <w:color w:val="0070C0"/>
                <w:lang w:val="en-US" w:eastAsia="zh-CN"/>
              </w:rPr>
            </w:pPr>
            <w:r w:rsidRPr="00205C4F">
              <w:rPr>
                <w:rFonts w:eastAsiaTheme="minorEastAsia"/>
                <w:b/>
                <w:bCs/>
                <w:color w:val="0070C0"/>
                <w:u w:val="single"/>
                <w:lang w:val="en-US" w:eastAsia="zh-CN"/>
              </w:rPr>
              <w:t>Issue 1-1b:</w:t>
            </w:r>
            <w:r w:rsidRPr="00D3604A">
              <w:rPr>
                <w:rFonts w:eastAsiaTheme="minorEastAsia"/>
                <w:color w:val="0070C0"/>
                <w:lang w:val="en-US" w:eastAsia="zh-CN"/>
              </w:rPr>
              <w:t xml:space="preserve"> Proposal 1 is ok</w:t>
            </w:r>
          </w:p>
          <w:p w14:paraId="534FE1A7" w14:textId="3A09E43E" w:rsidR="00D3604A" w:rsidRDefault="00D3604A" w:rsidP="00D3604A">
            <w:pPr>
              <w:spacing w:after="120"/>
              <w:ind w:right="281"/>
              <w:rPr>
                <w:rFonts w:eastAsiaTheme="minorEastAsia"/>
                <w:color w:val="0070C0"/>
                <w:lang w:val="en-US" w:eastAsia="zh-CN"/>
              </w:rPr>
            </w:pPr>
            <w:r w:rsidRPr="00205C4F">
              <w:rPr>
                <w:rFonts w:eastAsiaTheme="minorEastAsia"/>
                <w:b/>
                <w:bCs/>
                <w:color w:val="0070C0"/>
                <w:u w:val="single"/>
                <w:lang w:val="en-US" w:eastAsia="zh-CN"/>
              </w:rPr>
              <w:t>Issue 1-1c:</w:t>
            </w:r>
            <w:r w:rsidRPr="00D3604A">
              <w:rPr>
                <w:rFonts w:eastAsiaTheme="minorEastAsia"/>
                <w:color w:val="0070C0"/>
                <w:lang w:val="en-US" w:eastAsia="zh-CN"/>
              </w:rPr>
              <w:t xml:space="preserve"> We support the recommended WF</w:t>
            </w:r>
          </w:p>
        </w:tc>
      </w:tr>
    </w:tbl>
    <w:p w14:paraId="434B388F" w14:textId="2514BBAA" w:rsidR="003418CB" w:rsidRDefault="003418CB" w:rsidP="008D38EA">
      <w:pPr>
        <w:ind w:right="281"/>
        <w:rPr>
          <w:color w:val="0070C0"/>
          <w:lang w:val="en-US" w:eastAsia="zh-CN"/>
        </w:rPr>
      </w:pPr>
      <w:r w:rsidRPr="003418CB">
        <w:rPr>
          <w:rFonts w:hint="eastAsia"/>
          <w:color w:val="0070C0"/>
          <w:lang w:val="en-US" w:eastAsia="zh-CN"/>
        </w:rPr>
        <w:t xml:space="preserve"> </w:t>
      </w:r>
    </w:p>
    <w:p w14:paraId="171CABC0" w14:textId="35917A89" w:rsidR="009C3C80" w:rsidRDefault="002F550E" w:rsidP="008D38EA">
      <w:pPr>
        <w:ind w:right="281"/>
        <w:rPr>
          <w:bCs/>
          <w:color w:val="0070C0"/>
          <w:u w:val="single"/>
          <w:lang w:eastAsia="ko-KR"/>
        </w:rPr>
      </w:pPr>
      <w:r>
        <w:rPr>
          <w:bCs/>
          <w:color w:val="0070C0"/>
          <w:u w:val="single"/>
          <w:lang w:eastAsia="ko-KR"/>
        </w:rPr>
        <w:t>Sub-topic 1-2:</w:t>
      </w:r>
      <w:r w:rsidR="00CD2655" w:rsidRPr="00CD2655">
        <w:rPr>
          <w:bCs/>
          <w:color w:val="0070C0"/>
          <w:u w:val="single"/>
          <w:lang w:eastAsia="ko-KR"/>
        </w:rPr>
        <w:t xml:space="preserve"> </w:t>
      </w:r>
      <w:r w:rsidR="00BB4A0C">
        <w:rPr>
          <w:bCs/>
          <w:color w:val="0070C0"/>
          <w:u w:val="single"/>
          <w:lang w:eastAsia="ko-KR"/>
        </w:rPr>
        <w:t>Test methodology for UE RF</w:t>
      </w:r>
    </w:p>
    <w:p w14:paraId="5F3F8C22" w14:textId="78E3C57B" w:rsidR="00BB4A0C" w:rsidRDefault="00BB4A0C" w:rsidP="00BB4A0C">
      <w:pPr>
        <w:ind w:right="281" w:firstLine="284"/>
        <w:rPr>
          <w:bCs/>
          <w:color w:val="0070C0"/>
          <w:lang w:eastAsia="ko-KR"/>
        </w:rPr>
      </w:pPr>
      <w:r w:rsidRPr="002A49D4">
        <w:rPr>
          <w:bCs/>
          <w:color w:val="0070C0"/>
          <w:lang w:eastAsia="ko-KR"/>
        </w:rPr>
        <w:t>Issue 1-</w:t>
      </w:r>
      <w:r>
        <w:rPr>
          <w:bCs/>
          <w:color w:val="0070C0"/>
          <w:lang w:eastAsia="ko-KR"/>
        </w:rPr>
        <w:t>2</w:t>
      </w:r>
      <w:r w:rsidRPr="002A49D4">
        <w:rPr>
          <w:bCs/>
          <w:color w:val="0070C0"/>
          <w:lang w:eastAsia="ko-KR"/>
        </w:rPr>
        <w:t xml:space="preserve">a: </w:t>
      </w:r>
      <w:r w:rsidR="00A87839">
        <w:rPr>
          <w:bCs/>
          <w:color w:val="0070C0"/>
          <w:lang w:eastAsia="ko-KR"/>
        </w:rPr>
        <w:t>FR2-2 test system</w:t>
      </w:r>
    </w:p>
    <w:p w14:paraId="23EFE379" w14:textId="3EC8D768" w:rsidR="00BB4A0C" w:rsidRDefault="00BB4A0C" w:rsidP="00BB4A0C">
      <w:pPr>
        <w:ind w:right="281" w:firstLine="284"/>
        <w:rPr>
          <w:bCs/>
          <w:color w:val="0070C0"/>
          <w:lang w:eastAsia="ko-KR"/>
        </w:rPr>
      </w:pPr>
      <w:r>
        <w:rPr>
          <w:bCs/>
          <w:color w:val="0070C0"/>
          <w:lang w:eastAsia="ko-KR"/>
        </w:rPr>
        <w:t xml:space="preserve">Issue 1-2b: </w:t>
      </w:r>
      <w:r w:rsidR="00A87839">
        <w:rPr>
          <w:bCs/>
          <w:color w:val="0070C0"/>
          <w:lang w:eastAsia="ko-KR"/>
        </w:rPr>
        <w:t>DUT radiating aperture</w:t>
      </w:r>
    </w:p>
    <w:p w14:paraId="44F65ABE" w14:textId="0BD9D2AF" w:rsidR="00BB4A0C" w:rsidRDefault="00BB4A0C" w:rsidP="00BB4A0C">
      <w:pPr>
        <w:ind w:right="281" w:firstLine="284"/>
        <w:rPr>
          <w:bCs/>
          <w:color w:val="0070C0"/>
          <w:lang w:eastAsia="ko-KR"/>
        </w:rPr>
      </w:pPr>
      <w:r w:rsidRPr="002A49D4">
        <w:rPr>
          <w:bCs/>
          <w:color w:val="0070C0"/>
          <w:lang w:eastAsia="ko-KR"/>
        </w:rPr>
        <w:t>Issue 1-</w:t>
      </w:r>
      <w:r>
        <w:rPr>
          <w:bCs/>
          <w:color w:val="0070C0"/>
          <w:lang w:eastAsia="ko-KR"/>
        </w:rPr>
        <w:t>2c</w:t>
      </w:r>
      <w:r w:rsidRPr="002A49D4">
        <w:rPr>
          <w:bCs/>
          <w:color w:val="0070C0"/>
          <w:lang w:eastAsia="ko-KR"/>
        </w:rPr>
        <w:t xml:space="preserve">: </w:t>
      </w:r>
      <w:r w:rsidR="006742E1" w:rsidRPr="006742E1">
        <w:rPr>
          <w:bCs/>
          <w:color w:val="0070C0"/>
          <w:lang w:eastAsia="ko-KR"/>
        </w:rPr>
        <w:t>CFFDNF and CFFNF methodologies</w:t>
      </w:r>
    </w:p>
    <w:p w14:paraId="70C23F91" w14:textId="77CAA937" w:rsidR="00A72835" w:rsidRPr="00E72CF1" w:rsidRDefault="00A72835" w:rsidP="00A72835">
      <w:pPr>
        <w:ind w:right="281" w:firstLine="284"/>
        <w:rPr>
          <w:bCs/>
          <w:color w:val="0070C0"/>
          <w:u w:val="single"/>
          <w:lang w:eastAsia="ko-KR"/>
        </w:rPr>
      </w:pPr>
      <w:r w:rsidRPr="002A49D4">
        <w:rPr>
          <w:bCs/>
          <w:color w:val="0070C0"/>
          <w:lang w:eastAsia="ko-KR"/>
        </w:rPr>
        <w:t>Issue 1-</w:t>
      </w:r>
      <w:r>
        <w:rPr>
          <w:bCs/>
          <w:color w:val="0070C0"/>
          <w:lang w:eastAsia="ko-KR"/>
        </w:rPr>
        <w:t>2d</w:t>
      </w:r>
      <w:r w:rsidRPr="002A49D4">
        <w:rPr>
          <w:bCs/>
          <w:color w:val="0070C0"/>
          <w:lang w:eastAsia="ko-KR"/>
        </w:rPr>
        <w:t xml:space="preserve">: </w:t>
      </w:r>
      <w:r>
        <w:rPr>
          <w:bCs/>
          <w:color w:val="0070C0"/>
          <w:lang w:eastAsia="ko-KR"/>
        </w:rPr>
        <w:t>Testing time reduction</w:t>
      </w:r>
    </w:p>
    <w:tbl>
      <w:tblPr>
        <w:tblStyle w:val="TableGrid"/>
        <w:tblW w:w="0" w:type="auto"/>
        <w:tblLook w:val="04A0" w:firstRow="1" w:lastRow="0" w:firstColumn="1" w:lastColumn="0" w:noHBand="0" w:noVBand="1"/>
      </w:tblPr>
      <w:tblGrid>
        <w:gridCol w:w="1331"/>
        <w:gridCol w:w="8056"/>
      </w:tblGrid>
      <w:tr w:rsidR="00CE174E" w14:paraId="025A61A4" w14:textId="77777777" w:rsidTr="00BB4A0C">
        <w:tc>
          <w:tcPr>
            <w:tcW w:w="1331" w:type="dxa"/>
          </w:tcPr>
          <w:p w14:paraId="40B35B03" w14:textId="77777777" w:rsidR="00CE174E" w:rsidRPr="00805BE8" w:rsidRDefault="00CE174E"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56" w:type="dxa"/>
          </w:tcPr>
          <w:p w14:paraId="3BB74EE4" w14:textId="77777777" w:rsidR="00CE174E" w:rsidRPr="00805BE8" w:rsidRDefault="00CE174E" w:rsidP="008D38EA">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CE174E" w14:paraId="6A70D2CC" w14:textId="77777777" w:rsidTr="00BB4A0C">
        <w:tc>
          <w:tcPr>
            <w:tcW w:w="1331" w:type="dxa"/>
          </w:tcPr>
          <w:p w14:paraId="606077C4" w14:textId="0C53CA62" w:rsidR="00CE174E" w:rsidRPr="003418CB" w:rsidRDefault="000B0E04" w:rsidP="008D38EA">
            <w:pPr>
              <w:spacing w:after="120"/>
              <w:ind w:right="281"/>
              <w:rPr>
                <w:rFonts w:eastAsiaTheme="minorEastAsia"/>
                <w:color w:val="0070C0"/>
                <w:lang w:val="en-US" w:eastAsia="zh-CN"/>
              </w:rPr>
            </w:pPr>
            <w:r>
              <w:rPr>
                <w:rFonts w:eastAsiaTheme="minorEastAsia"/>
                <w:color w:val="0070C0"/>
                <w:lang w:val="en-US" w:eastAsia="zh-CN"/>
              </w:rPr>
              <w:t>vivo</w:t>
            </w:r>
          </w:p>
        </w:tc>
        <w:tc>
          <w:tcPr>
            <w:tcW w:w="8056" w:type="dxa"/>
          </w:tcPr>
          <w:p w14:paraId="6FDF73F8" w14:textId="0CE247AC" w:rsidR="00CE174E" w:rsidRPr="003418CB" w:rsidRDefault="000B0E04" w:rsidP="008D38EA">
            <w:pPr>
              <w:spacing w:after="120"/>
              <w:ind w:right="281"/>
              <w:rPr>
                <w:rFonts w:eastAsiaTheme="minorEastAsia"/>
                <w:color w:val="0070C0"/>
                <w:lang w:val="en-US" w:eastAsia="zh-CN"/>
              </w:rPr>
            </w:pPr>
            <w:r w:rsidRPr="000B0E04">
              <w:rPr>
                <w:rFonts w:eastAsiaTheme="minorEastAsia"/>
                <w:color w:val="0070C0"/>
                <w:lang w:val="en-US" w:eastAsia="zh-CN"/>
              </w:rPr>
              <w:t>As the proponent, we support the proposals</w:t>
            </w:r>
          </w:p>
        </w:tc>
      </w:tr>
      <w:tr w:rsidR="000B0E04" w14:paraId="5440FD29" w14:textId="77777777" w:rsidTr="00BB4A0C">
        <w:tc>
          <w:tcPr>
            <w:tcW w:w="1331" w:type="dxa"/>
          </w:tcPr>
          <w:p w14:paraId="2A0311E2" w14:textId="07A4CC3A"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Keysight</w:t>
            </w:r>
          </w:p>
        </w:tc>
        <w:tc>
          <w:tcPr>
            <w:tcW w:w="8056" w:type="dxa"/>
          </w:tcPr>
          <w:p w14:paraId="00C651EE" w14:textId="77777777" w:rsidR="000B0E04" w:rsidRPr="000B0E04"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1-2a:</w:t>
            </w:r>
            <w:r w:rsidRPr="000B0E04">
              <w:rPr>
                <w:rFonts w:eastAsiaTheme="minorEastAsia"/>
                <w:color w:val="0070C0"/>
                <w:lang w:val="en-US" w:eastAsia="zh-CN"/>
              </w:rPr>
              <w:t xml:space="preserve"> While the proposal sounds reasonable, it has undesirable consequences in practice. </w:t>
            </w:r>
          </w:p>
          <w:p w14:paraId="1E38892F" w14:textId="77777777" w:rsidR="000B0E04" w:rsidRPr="0054332A" w:rsidRDefault="000B0E04" w:rsidP="0054332A">
            <w:pPr>
              <w:pStyle w:val="ListParagraph"/>
              <w:numPr>
                <w:ilvl w:val="0"/>
                <w:numId w:val="28"/>
              </w:numPr>
              <w:spacing w:after="120"/>
              <w:ind w:right="281" w:firstLineChars="0"/>
              <w:rPr>
                <w:rFonts w:eastAsiaTheme="minorEastAsia"/>
                <w:color w:val="0070C0"/>
                <w:lang w:val="en-US" w:eastAsia="zh-CN"/>
              </w:rPr>
            </w:pPr>
            <w:r w:rsidRPr="0054332A">
              <w:rPr>
                <w:rFonts w:eastAsiaTheme="minorEastAsia"/>
                <w:color w:val="0070C0"/>
                <w:lang w:val="en-US" w:eastAsia="zh-CN"/>
              </w:rPr>
              <w:t>having two different systems, i.e., one with full FR2_1 &amp; FR2_2 and one with just FR2_2 support, could yield two different MTSUs in RAN5, thus two different TTs, and in the end two different test requirements</w:t>
            </w:r>
          </w:p>
          <w:p w14:paraId="0D699124" w14:textId="77777777" w:rsidR="000B0E04" w:rsidRPr="0054332A" w:rsidRDefault="000B0E04" w:rsidP="0054332A">
            <w:pPr>
              <w:pStyle w:val="ListParagraph"/>
              <w:numPr>
                <w:ilvl w:val="0"/>
                <w:numId w:val="28"/>
              </w:numPr>
              <w:spacing w:after="0"/>
              <w:ind w:right="281" w:firstLineChars="0"/>
              <w:rPr>
                <w:rFonts w:eastAsiaTheme="minorEastAsia"/>
                <w:color w:val="0070C0"/>
                <w:lang w:val="en-US" w:eastAsia="zh-CN"/>
              </w:rPr>
            </w:pPr>
            <w:r w:rsidRPr="0054332A">
              <w:rPr>
                <w:rFonts w:eastAsiaTheme="minorEastAsia"/>
                <w:color w:val="0070C0"/>
                <w:lang w:val="en-US" w:eastAsia="zh-CN"/>
              </w:rPr>
              <w:t>a vendor might claim support for FR2_2 in order to get the allowance for the higher MU/MTSU for FR2_1 but in practice not support the FR2_2 extension.</w:t>
            </w:r>
          </w:p>
          <w:p w14:paraId="25F1C5DB" w14:textId="77777777" w:rsidR="000B0E04" w:rsidRPr="000B0E04" w:rsidRDefault="000B0E04" w:rsidP="0054332A">
            <w:pPr>
              <w:spacing w:after="0"/>
              <w:ind w:right="281"/>
              <w:rPr>
                <w:rFonts w:eastAsiaTheme="minorEastAsia"/>
                <w:color w:val="0070C0"/>
                <w:lang w:val="en-US" w:eastAsia="zh-CN"/>
              </w:rPr>
            </w:pPr>
          </w:p>
          <w:p w14:paraId="474029BE" w14:textId="77777777" w:rsidR="000B0E04" w:rsidRPr="000B0E04" w:rsidRDefault="000B0E04" w:rsidP="0054332A">
            <w:pPr>
              <w:spacing w:after="0"/>
              <w:ind w:right="288"/>
              <w:rPr>
                <w:rFonts w:eastAsiaTheme="minorEastAsia"/>
                <w:color w:val="0070C0"/>
                <w:lang w:val="en-US" w:eastAsia="zh-CN"/>
              </w:rPr>
            </w:pPr>
            <w:r w:rsidRPr="000B0E04">
              <w:rPr>
                <w:rFonts w:eastAsiaTheme="minorEastAsia"/>
                <w:color w:val="0070C0"/>
                <w:lang w:val="en-US" w:eastAsia="zh-CN"/>
              </w:rPr>
              <w:t xml:space="preserve">We cannot agree with this proposal at this point and believe these MU/MTSU aspects must be further discussed and those discussions should be held in RAN5 instead. </w:t>
            </w:r>
          </w:p>
          <w:p w14:paraId="038E26EF" w14:textId="77777777" w:rsidR="000B0E04" w:rsidRPr="000B0E04" w:rsidRDefault="000B0E04" w:rsidP="0054332A">
            <w:pPr>
              <w:spacing w:after="0"/>
              <w:ind w:right="288"/>
              <w:rPr>
                <w:rFonts w:eastAsiaTheme="minorEastAsia"/>
                <w:color w:val="0070C0"/>
                <w:lang w:val="en-US" w:eastAsia="zh-CN"/>
              </w:rPr>
            </w:pPr>
          </w:p>
          <w:p w14:paraId="7F78482E" w14:textId="77777777" w:rsidR="000B0E04" w:rsidRPr="000B0E04" w:rsidRDefault="000B0E04" w:rsidP="0054332A">
            <w:pPr>
              <w:spacing w:after="0"/>
              <w:ind w:right="288"/>
              <w:rPr>
                <w:rFonts w:eastAsiaTheme="minorEastAsia"/>
                <w:color w:val="0070C0"/>
                <w:lang w:val="en-US" w:eastAsia="zh-CN"/>
              </w:rPr>
            </w:pPr>
            <w:r w:rsidRPr="00722FC8">
              <w:rPr>
                <w:rFonts w:eastAsiaTheme="minorEastAsia"/>
                <w:b/>
                <w:bCs/>
                <w:color w:val="0070C0"/>
                <w:lang w:val="en-US" w:eastAsia="zh-CN"/>
              </w:rPr>
              <w:t>Issue 1-2b:</w:t>
            </w:r>
            <w:r w:rsidRPr="000B0E04">
              <w:rPr>
                <w:rFonts w:eastAsiaTheme="minorEastAsia"/>
                <w:color w:val="0070C0"/>
                <w:lang w:val="en-US" w:eastAsia="zh-CN"/>
              </w:rPr>
              <w:t xml:space="preserve"> We should defer the DUT radiating aperture discussions until we have defined the worst-case antenna array assumptions, e.g., the previous FR2_1 DUT radiating apertures for PC3 and PC1 were directly derived from the worst case antenna assumptions.  </w:t>
            </w:r>
          </w:p>
          <w:p w14:paraId="4476171B" w14:textId="77777777" w:rsidR="000B0E04" w:rsidRPr="000B0E04" w:rsidRDefault="000B0E04" w:rsidP="000B0E04">
            <w:pPr>
              <w:spacing w:after="120"/>
              <w:ind w:right="281"/>
              <w:rPr>
                <w:rFonts w:eastAsiaTheme="minorEastAsia"/>
                <w:color w:val="0070C0"/>
                <w:lang w:val="en-US" w:eastAsia="zh-CN"/>
              </w:rPr>
            </w:pPr>
          </w:p>
          <w:p w14:paraId="52D1C35F" w14:textId="01612D2C" w:rsidR="000B0E04" w:rsidRPr="003418CB"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1-2c:</w:t>
            </w:r>
            <w:r w:rsidRPr="000B0E04">
              <w:rPr>
                <w:rFonts w:eastAsiaTheme="minorEastAsia"/>
                <w:color w:val="0070C0"/>
                <w:lang w:val="en-US" w:eastAsia="zh-CN"/>
              </w:rPr>
              <w:t xml:space="preserve"> We agree that CFFDNF/CFFNF methodologies should be considered for FR2_2 (for the low UL and high DL power test cases). The statement "but not instead of DFF methodology" is not clear though and some clarification about the meaning would be good. While RAN4 considers DFF a permitted methodology in 38.810, RAN5 has not defined the MU for UE RF testing. Could we reword the proposal to: "For FR2-2, CFFDNF and CFFNF methodologies should be considered for low-UL and high-DL power test cases" instead?</w:t>
            </w:r>
          </w:p>
        </w:tc>
      </w:tr>
      <w:tr w:rsidR="000B0E04" w14:paraId="653AEE95" w14:textId="77777777" w:rsidTr="00BB4A0C">
        <w:tc>
          <w:tcPr>
            <w:tcW w:w="1331" w:type="dxa"/>
          </w:tcPr>
          <w:p w14:paraId="45F44924" w14:textId="7DDA531F"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Samsung</w:t>
            </w:r>
          </w:p>
        </w:tc>
        <w:tc>
          <w:tcPr>
            <w:tcW w:w="8056" w:type="dxa"/>
          </w:tcPr>
          <w:p w14:paraId="47A6CE08" w14:textId="0AC309D2" w:rsidR="000B0E04" w:rsidRPr="003418CB" w:rsidRDefault="000B0E04" w:rsidP="008D38EA">
            <w:pPr>
              <w:spacing w:after="120"/>
              <w:ind w:right="281"/>
              <w:rPr>
                <w:rFonts w:eastAsiaTheme="minorEastAsia"/>
                <w:color w:val="0070C0"/>
                <w:lang w:val="en-US" w:eastAsia="zh-CN"/>
              </w:rPr>
            </w:pPr>
            <w:r w:rsidRPr="00722FC8">
              <w:rPr>
                <w:rFonts w:eastAsiaTheme="minorEastAsia"/>
                <w:b/>
                <w:bCs/>
                <w:color w:val="0070C0"/>
                <w:lang w:val="en-US" w:eastAsia="zh-CN"/>
              </w:rPr>
              <w:t>Issue 1-2c:</w:t>
            </w:r>
            <w:r w:rsidRPr="000B0E04">
              <w:rPr>
                <w:rFonts w:eastAsiaTheme="minorEastAsia"/>
                <w:color w:val="0070C0"/>
                <w:lang w:val="en-US" w:eastAsia="zh-CN"/>
              </w:rPr>
              <w:t xml:space="preserve"> We support the proposal maybe with a little revision by changing "DFF </w:t>
            </w:r>
            <w:r w:rsidR="00121426" w:rsidRPr="000B0E04">
              <w:rPr>
                <w:rFonts w:eastAsiaTheme="minorEastAsia"/>
                <w:color w:val="0070C0"/>
                <w:lang w:val="en-US" w:eastAsia="zh-CN"/>
              </w:rPr>
              <w:t>methodology</w:t>
            </w:r>
            <w:r w:rsidRPr="000B0E04">
              <w:rPr>
                <w:rFonts w:eastAsiaTheme="minorEastAsia"/>
                <w:color w:val="0070C0"/>
                <w:lang w:val="en-US" w:eastAsia="zh-CN"/>
              </w:rPr>
              <w:t>" to "FF methodologies"? And Keysight's new wording is also agreeable</w:t>
            </w:r>
          </w:p>
        </w:tc>
      </w:tr>
      <w:tr w:rsidR="000B0E04" w14:paraId="1F536F0C" w14:textId="77777777" w:rsidTr="00BB4A0C">
        <w:tc>
          <w:tcPr>
            <w:tcW w:w="1331" w:type="dxa"/>
          </w:tcPr>
          <w:p w14:paraId="31FF615E" w14:textId="42EC1A54"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MediaTek</w:t>
            </w:r>
          </w:p>
        </w:tc>
        <w:tc>
          <w:tcPr>
            <w:tcW w:w="8056" w:type="dxa"/>
          </w:tcPr>
          <w:p w14:paraId="096BF89C" w14:textId="77777777" w:rsidR="000B0E04" w:rsidRPr="000B0E04"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1-2b:</w:t>
            </w:r>
            <w:r w:rsidRPr="000B0E04">
              <w:rPr>
                <w:rFonts w:eastAsiaTheme="minorEastAsia"/>
                <w:color w:val="0070C0"/>
                <w:lang w:val="en-US" w:eastAsia="zh-CN"/>
              </w:rPr>
              <w:t xml:space="preserve"> reconsider it is reasonable, and we may need to wait for more conclusions of core requirement discussion.</w:t>
            </w:r>
          </w:p>
          <w:p w14:paraId="2D4731EF" w14:textId="77F7A8F9" w:rsidR="000B0E04" w:rsidRPr="003418CB" w:rsidRDefault="000B0E04" w:rsidP="000B0E04">
            <w:pPr>
              <w:spacing w:after="120"/>
              <w:ind w:right="281"/>
              <w:rPr>
                <w:rFonts w:eastAsiaTheme="minorEastAsia"/>
                <w:color w:val="0070C0"/>
                <w:lang w:val="en-US" w:eastAsia="zh-CN"/>
              </w:rPr>
            </w:pPr>
            <w:r w:rsidRPr="00722FC8">
              <w:rPr>
                <w:rFonts w:eastAsiaTheme="minorEastAsia"/>
                <w:b/>
                <w:bCs/>
                <w:color w:val="0070C0"/>
                <w:lang w:val="en-US" w:eastAsia="zh-CN"/>
              </w:rPr>
              <w:t>Issue 1-2d:</w:t>
            </w:r>
            <w:r w:rsidRPr="000B0E04">
              <w:rPr>
                <w:rFonts w:eastAsiaTheme="minorEastAsia"/>
                <w:color w:val="0070C0"/>
                <w:lang w:val="en-US" w:eastAsia="zh-CN"/>
              </w:rPr>
              <w:t xml:space="preserve"> sounds reasonable.</w:t>
            </w:r>
          </w:p>
        </w:tc>
      </w:tr>
      <w:tr w:rsidR="000B0E04" w14:paraId="231E8726" w14:textId="77777777" w:rsidTr="00BB4A0C">
        <w:tc>
          <w:tcPr>
            <w:tcW w:w="1331" w:type="dxa"/>
          </w:tcPr>
          <w:p w14:paraId="46215A9A" w14:textId="614090A2" w:rsidR="000B0E04" w:rsidRDefault="00395FF8" w:rsidP="008D38EA">
            <w:pPr>
              <w:spacing w:after="120"/>
              <w:ind w:right="281"/>
              <w:rPr>
                <w:rFonts w:eastAsiaTheme="minorEastAsia"/>
                <w:color w:val="0070C0"/>
                <w:lang w:val="en-US" w:eastAsia="zh-CN"/>
              </w:rPr>
            </w:pPr>
            <w:r w:rsidRPr="00395FF8">
              <w:rPr>
                <w:rFonts w:eastAsiaTheme="minorEastAsia"/>
                <w:color w:val="0070C0"/>
                <w:lang w:val="en-US" w:eastAsia="zh-CN"/>
              </w:rPr>
              <w:t>CAICT</w:t>
            </w:r>
          </w:p>
        </w:tc>
        <w:tc>
          <w:tcPr>
            <w:tcW w:w="8056" w:type="dxa"/>
          </w:tcPr>
          <w:p w14:paraId="089DA70E" w14:textId="75ABDAE7" w:rsidR="000B0E04" w:rsidRPr="003418CB" w:rsidRDefault="000B0E04" w:rsidP="008D38EA">
            <w:pPr>
              <w:spacing w:after="120"/>
              <w:ind w:right="281"/>
              <w:rPr>
                <w:rFonts w:eastAsiaTheme="minorEastAsia"/>
                <w:color w:val="0070C0"/>
                <w:lang w:val="en-US" w:eastAsia="zh-CN"/>
              </w:rPr>
            </w:pPr>
            <w:r w:rsidRPr="000B0E04">
              <w:rPr>
                <w:rFonts w:eastAsiaTheme="minorEastAsia"/>
                <w:color w:val="0070C0"/>
                <w:lang w:val="en-US" w:eastAsia="zh-CN"/>
              </w:rPr>
              <w:t>We support proposal 1. The FR2-1 test system has been widely used in test labs and UE vendors, update the existing system to support higher frequency is a proper way</w:t>
            </w:r>
          </w:p>
        </w:tc>
      </w:tr>
      <w:tr w:rsidR="000B0E04" w14:paraId="6754C1DB" w14:textId="77777777" w:rsidTr="00BB4A0C">
        <w:tc>
          <w:tcPr>
            <w:tcW w:w="1331" w:type="dxa"/>
          </w:tcPr>
          <w:p w14:paraId="4CDF3B96" w14:textId="2CC83878"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Apple</w:t>
            </w:r>
          </w:p>
        </w:tc>
        <w:tc>
          <w:tcPr>
            <w:tcW w:w="8056" w:type="dxa"/>
          </w:tcPr>
          <w:p w14:paraId="2A51488B"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Issue 1-2a: we support Proposal 1 and the clarification of the implied considerations</w:t>
            </w:r>
          </w:p>
          <w:p w14:paraId="699C58FD"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Issue 1-2b: we recommend coming back to this issue after the array size debate concludes in the UE RF session</w:t>
            </w:r>
          </w:p>
          <w:p w14:paraId="2AFDD803" w14:textId="0C3BE1C1" w:rsidR="000B0E04" w:rsidRPr="003418CB"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Issue 1-2c: we are fine to consider all methodologies as a starting point; however, we would also like to point out that the premise for defining CFFNF and CFFDNF methodologies in the first place was the existence of large relaxations of certain regulatory facing test cases in RAN5. Thus, we recommend that for regulatory facing test cases in the 60 GHz scope we should identify whether DF/IFF methods would also exhibit similar issues.</w:t>
            </w:r>
          </w:p>
        </w:tc>
      </w:tr>
      <w:tr w:rsidR="000B0E04" w14:paraId="76DB360B" w14:textId="77777777" w:rsidTr="00BB4A0C">
        <w:tc>
          <w:tcPr>
            <w:tcW w:w="1331" w:type="dxa"/>
          </w:tcPr>
          <w:p w14:paraId="05A02BF0" w14:textId="3F848F76" w:rsidR="000B0E04" w:rsidRDefault="000B0E04" w:rsidP="008D38EA">
            <w:pPr>
              <w:spacing w:after="120"/>
              <w:ind w:right="281"/>
              <w:rPr>
                <w:rFonts w:eastAsiaTheme="minorEastAsia"/>
                <w:color w:val="0070C0"/>
                <w:lang w:val="en-US" w:eastAsia="zh-CN"/>
              </w:rPr>
            </w:pPr>
            <w:r>
              <w:rPr>
                <w:rFonts w:eastAsiaTheme="minorEastAsia"/>
                <w:color w:val="0070C0"/>
                <w:lang w:val="en-US" w:eastAsia="zh-CN"/>
              </w:rPr>
              <w:t>R&amp;S</w:t>
            </w:r>
          </w:p>
        </w:tc>
        <w:tc>
          <w:tcPr>
            <w:tcW w:w="8056" w:type="dxa"/>
          </w:tcPr>
          <w:p w14:paraId="207C389F" w14:textId="77777777" w:rsidR="000B0E04" w:rsidRPr="00722FC8" w:rsidRDefault="000B0E04" w:rsidP="000B0E04">
            <w:pPr>
              <w:spacing w:after="120"/>
              <w:ind w:right="281"/>
              <w:rPr>
                <w:rFonts w:eastAsiaTheme="minorEastAsia"/>
                <w:b/>
                <w:bCs/>
                <w:color w:val="0070C0"/>
                <w:lang w:val="en-US" w:eastAsia="zh-CN"/>
              </w:rPr>
            </w:pPr>
            <w:r w:rsidRPr="00722FC8">
              <w:rPr>
                <w:rFonts w:eastAsiaTheme="minorEastAsia"/>
                <w:b/>
                <w:bCs/>
                <w:color w:val="0070C0"/>
                <w:lang w:val="en-US" w:eastAsia="zh-CN"/>
              </w:rPr>
              <w:t>Issue 1-2a: FR2-2 test system</w:t>
            </w:r>
          </w:p>
          <w:p w14:paraId="628435FC"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As discussed during last meeting, the extension of existing test systems supporting FR2-1 (&lt;52.6GHz) to support the full FR2 range (&lt;71GHz) can be feasible under the condition that overall test system performance will be impacted given the increased system complexity, and thus MU need to be revised FR2-1.</w:t>
            </w:r>
          </w:p>
          <w:p w14:paraId="03532442"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On the other hand, the second considerations in proposal 1 (i.e. two sets of MU) is not agreeable at this stage given the impact on the Maximum Test System Uncertainty (MTSU) defined in RAN5. As mentioned by Keysight, having two sets of MTSU values does not seem correct given the implications in TT, and therefore test requirement.</w:t>
            </w:r>
          </w:p>
          <w:p w14:paraId="27A29C9E" w14:textId="77777777" w:rsidR="000B0E04" w:rsidRPr="000B0E04" w:rsidRDefault="000B0E04" w:rsidP="0054332A">
            <w:pPr>
              <w:spacing w:after="0"/>
              <w:ind w:right="281"/>
              <w:rPr>
                <w:rFonts w:eastAsiaTheme="minorEastAsia"/>
                <w:color w:val="0070C0"/>
                <w:lang w:val="en-US" w:eastAsia="zh-CN"/>
              </w:rPr>
            </w:pPr>
          </w:p>
          <w:p w14:paraId="245F2C6C" w14:textId="77777777" w:rsidR="000B0E04" w:rsidRPr="00AA71B3" w:rsidRDefault="000B0E04" w:rsidP="000B0E04">
            <w:pPr>
              <w:spacing w:after="120"/>
              <w:ind w:right="281"/>
              <w:rPr>
                <w:rFonts w:eastAsiaTheme="minorEastAsia"/>
                <w:b/>
                <w:bCs/>
                <w:color w:val="0070C0"/>
                <w:lang w:val="en-US" w:eastAsia="zh-CN"/>
              </w:rPr>
            </w:pPr>
            <w:r w:rsidRPr="00AA71B3">
              <w:rPr>
                <w:rFonts w:eastAsiaTheme="minorEastAsia"/>
                <w:b/>
                <w:bCs/>
                <w:color w:val="0070C0"/>
                <w:lang w:val="en-US" w:eastAsia="zh-CN"/>
              </w:rPr>
              <w:t>Issue 1-2b: DUT radiating aperture</w:t>
            </w:r>
          </w:p>
          <w:p w14:paraId="6955A503"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Our recommendation is to wait until antenna assumptions are clear for FR2-2.</w:t>
            </w:r>
          </w:p>
          <w:p w14:paraId="77252E09"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lastRenderedPageBreak/>
              <w:t>Besides that, proposal 1 would only work if we assumed that different antennas for FR2-1 and FR2-2 are always used. In cases where the same antenna array is capable of both frequency ranges, the radiating aperture will be impacted by the structure for the lowest frequency range.</w:t>
            </w:r>
          </w:p>
          <w:p w14:paraId="68641829" w14:textId="77777777" w:rsidR="000B0E04" w:rsidRPr="000B0E04" w:rsidRDefault="000B0E04" w:rsidP="0054332A">
            <w:pPr>
              <w:spacing w:after="0"/>
              <w:ind w:right="281"/>
              <w:rPr>
                <w:rFonts w:eastAsiaTheme="minorEastAsia"/>
                <w:color w:val="0070C0"/>
                <w:lang w:val="en-US" w:eastAsia="zh-CN"/>
              </w:rPr>
            </w:pPr>
          </w:p>
          <w:p w14:paraId="62FFD7B3" w14:textId="77777777" w:rsidR="000B0E04" w:rsidRPr="00AA71B3" w:rsidRDefault="000B0E04" w:rsidP="000B0E04">
            <w:pPr>
              <w:spacing w:after="120"/>
              <w:ind w:right="281"/>
              <w:rPr>
                <w:rFonts w:eastAsiaTheme="minorEastAsia"/>
                <w:b/>
                <w:bCs/>
                <w:color w:val="0070C0"/>
                <w:lang w:val="en-US" w:eastAsia="zh-CN"/>
              </w:rPr>
            </w:pPr>
            <w:r w:rsidRPr="00AA71B3">
              <w:rPr>
                <w:rFonts w:eastAsiaTheme="minorEastAsia"/>
                <w:b/>
                <w:bCs/>
                <w:color w:val="0070C0"/>
                <w:lang w:val="en-US" w:eastAsia="zh-CN"/>
              </w:rPr>
              <w:t>Issue 1-2c: CFFDNF and CFFNF methodologies</w:t>
            </w:r>
          </w:p>
          <w:p w14:paraId="65CDD25F" w14:textId="77777777" w:rsidR="000B0E04" w:rsidRPr="000B0E04"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The need of these enhanced methodologies can be decided once we understand if the requirements are testable. If no testability issues are identified with IFF/DFF solutions, than there is no need to consider these methodologies. We propose the following wording, in alignment with clause 5.1.6 in current TR 38.884: “For a given test case, NF based solutions should only be considered if IFF/DFF methods require relaxations as determined by RAN5.”</w:t>
            </w:r>
          </w:p>
          <w:p w14:paraId="240C867E" w14:textId="77777777" w:rsidR="000B0E04" w:rsidRPr="000B0E04" w:rsidRDefault="000B0E04" w:rsidP="0054332A">
            <w:pPr>
              <w:spacing w:after="0"/>
              <w:ind w:right="288"/>
              <w:rPr>
                <w:rFonts w:eastAsiaTheme="minorEastAsia"/>
                <w:color w:val="0070C0"/>
                <w:lang w:val="en-US" w:eastAsia="zh-CN"/>
              </w:rPr>
            </w:pPr>
          </w:p>
          <w:p w14:paraId="0F904C8B" w14:textId="77777777" w:rsidR="000B0E04" w:rsidRPr="00AA71B3" w:rsidRDefault="000B0E04" w:rsidP="000B0E04">
            <w:pPr>
              <w:spacing w:after="120"/>
              <w:ind w:right="281"/>
              <w:rPr>
                <w:rFonts w:eastAsiaTheme="minorEastAsia"/>
                <w:b/>
                <w:bCs/>
                <w:color w:val="0070C0"/>
                <w:lang w:val="en-US" w:eastAsia="zh-CN"/>
              </w:rPr>
            </w:pPr>
            <w:r w:rsidRPr="00AA71B3">
              <w:rPr>
                <w:rFonts w:eastAsiaTheme="minorEastAsia"/>
                <w:b/>
                <w:bCs/>
                <w:color w:val="0070C0"/>
                <w:lang w:val="en-US" w:eastAsia="zh-CN"/>
              </w:rPr>
              <w:t>Issue 1-2d: Testing time reduction</w:t>
            </w:r>
          </w:p>
          <w:p w14:paraId="6CC258F2" w14:textId="669AE490" w:rsidR="000B0E04" w:rsidRPr="003418CB" w:rsidRDefault="000B0E04" w:rsidP="000B0E04">
            <w:pPr>
              <w:spacing w:after="120"/>
              <w:ind w:right="281"/>
              <w:rPr>
                <w:rFonts w:eastAsiaTheme="minorEastAsia"/>
                <w:color w:val="0070C0"/>
                <w:lang w:val="en-US" w:eastAsia="zh-CN"/>
              </w:rPr>
            </w:pPr>
            <w:r w:rsidRPr="000B0E04">
              <w:rPr>
                <w:rFonts w:eastAsiaTheme="minorEastAsia"/>
                <w:color w:val="0070C0"/>
                <w:lang w:val="en-US" w:eastAsia="zh-CN"/>
              </w:rPr>
              <w:t>We agree with the proposal.</w:t>
            </w:r>
          </w:p>
        </w:tc>
      </w:tr>
      <w:tr w:rsidR="00CE174E" w14:paraId="5A35CF8F" w14:textId="77777777" w:rsidTr="00BB4A0C">
        <w:tc>
          <w:tcPr>
            <w:tcW w:w="1331" w:type="dxa"/>
          </w:tcPr>
          <w:p w14:paraId="0553D6EC" w14:textId="611E341E" w:rsidR="00CE174E" w:rsidRDefault="000B0E04" w:rsidP="008D38EA">
            <w:pPr>
              <w:spacing w:after="120"/>
              <w:ind w:right="281"/>
              <w:rPr>
                <w:rFonts w:eastAsiaTheme="minorEastAsia"/>
                <w:color w:val="0070C0"/>
                <w:lang w:val="en-US" w:eastAsia="zh-CN"/>
              </w:rPr>
            </w:pPr>
            <w:r>
              <w:rPr>
                <w:rFonts w:eastAsiaTheme="minorEastAsia"/>
                <w:color w:val="0070C0"/>
                <w:lang w:val="en-US" w:eastAsia="zh-CN"/>
              </w:rPr>
              <w:lastRenderedPageBreak/>
              <w:t>Intel</w:t>
            </w:r>
          </w:p>
        </w:tc>
        <w:tc>
          <w:tcPr>
            <w:tcW w:w="8056" w:type="dxa"/>
          </w:tcPr>
          <w:p w14:paraId="55FA3BD8" w14:textId="77777777" w:rsidR="000B0E04" w:rsidRPr="000B0E04" w:rsidRDefault="000B0E04" w:rsidP="000B0E04">
            <w:pPr>
              <w:spacing w:after="120"/>
              <w:ind w:right="281"/>
              <w:rPr>
                <w:rFonts w:eastAsiaTheme="minorEastAsia"/>
                <w:color w:val="0070C0"/>
                <w:lang w:val="en-US" w:eastAsia="zh-CN"/>
              </w:rPr>
            </w:pPr>
            <w:r w:rsidRPr="00AA71B3">
              <w:rPr>
                <w:rFonts w:eastAsiaTheme="minorEastAsia"/>
                <w:b/>
                <w:bCs/>
                <w:color w:val="0070C0"/>
                <w:u w:val="single"/>
                <w:lang w:val="en-US" w:eastAsia="zh-CN"/>
              </w:rPr>
              <w:t>Issue1-2b:</w:t>
            </w:r>
            <w:r w:rsidRPr="000B0E04">
              <w:rPr>
                <w:rFonts w:eastAsiaTheme="minorEastAsia"/>
                <w:color w:val="0070C0"/>
                <w:lang w:val="en-US" w:eastAsia="zh-CN"/>
              </w:rPr>
              <w:t xml:space="preserve"> We agree that the DUT radiating aperture needs to be revised, but it is better to wait for the core requirement discussion on the antenna array size to conclude</w:t>
            </w:r>
          </w:p>
          <w:p w14:paraId="7BD6C247" w14:textId="77777777" w:rsidR="000B0E04" w:rsidRPr="000B0E04" w:rsidRDefault="000B0E04" w:rsidP="0054332A">
            <w:pPr>
              <w:spacing w:after="0"/>
              <w:ind w:right="288"/>
              <w:rPr>
                <w:rFonts w:eastAsiaTheme="minorEastAsia"/>
                <w:color w:val="0070C0"/>
                <w:lang w:val="en-US" w:eastAsia="zh-CN"/>
              </w:rPr>
            </w:pPr>
          </w:p>
          <w:p w14:paraId="7C68C40B" w14:textId="78E824D0" w:rsidR="00CE174E" w:rsidRDefault="000B0E04" w:rsidP="000B0E04">
            <w:pPr>
              <w:spacing w:after="120"/>
              <w:ind w:right="281"/>
              <w:rPr>
                <w:rFonts w:eastAsiaTheme="minorEastAsia"/>
                <w:color w:val="0070C0"/>
                <w:lang w:val="en-US" w:eastAsia="zh-CN"/>
              </w:rPr>
            </w:pPr>
            <w:r w:rsidRPr="00AA71B3">
              <w:rPr>
                <w:rFonts w:eastAsiaTheme="minorEastAsia"/>
                <w:b/>
                <w:bCs/>
                <w:color w:val="0070C0"/>
                <w:u w:val="single"/>
                <w:lang w:val="en-US" w:eastAsia="zh-CN"/>
              </w:rPr>
              <w:t>Issue1-2d:</w:t>
            </w:r>
            <w:r w:rsidRPr="000B0E04">
              <w:rPr>
                <w:rFonts w:eastAsiaTheme="minorEastAsia"/>
                <w:color w:val="0070C0"/>
                <w:lang w:val="en-US" w:eastAsia="zh-CN"/>
              </w:rPr>
              <w:t xml:space="preserve"> Agree with Proposal 1</w:t>
            </w:r>
          </w:p>
        </w:tc>
      </w:tr>
    </w:tbl>
    <w:p w14:paraId="3EC4FC3B" w14:textId="289B05BD" w:rsidR="00CD2655" w:rsidRDefault="00CD2655" w:rsidP="008D38EA">
      <w:pPr>
        <w:ind w:right="281"/>
        <w:rPr>
          <w:color w:val="0070C0"/>
          <w:lang w:val="en-US" w:eastAsia="zh-CN"/>
        </w:rPr>
      </w:pPr>
    </w:p>
    <w:p w14:paraId="232A9E83" w14:textId="6FEFF01A" w:rsidR="00BB4A0C" w:rsidRDefault="00BB4A0C" w:rsidP="00BB4A0C">
      <w:pPr>
        <w:ind w:right="281"/>
        <w:rPr>
          <w:bCs/>
          <w:color w:val="0070C0"/>
          <w:u w:val="single"/>
          <w:lang w:eastAsia="ko-KR"/>
        </w:rPr>
      </w:pPr>
      <w:r>
        <w:rPr>
          <w:bCs/>
          <w:color w:val="0070C0"/>
          <w:u w:val="single"/>
          <w:lang w:eastAsia="ko-KR"/>
        </w:rPr>
        <w:t>Sub-topic 1-3:</w:t>
      </w:r>
      <w:r w:rsidRPr="00CD2655">
        <w:rPr>
          <w:bCs/>
          <w:color w:val="0070C0"/>
          <w:u w:val="single"/>
          <w:lang w:eastAsia="ko-KR"/>
        </w:rPr>
        <w:t xml:space="preserve"> </w:t>
      </w:r>
      <w:r>
        <w:rPr>
          <w:bCs/>
          <w:color w:val="0070C0"/>
          <w:u w:val="single"/>
          <w:lang w:eastAsia="ko-KR"/>
        </w:rPr>
        <w:t>Test methodology for UE demodulation and CSI</w:t>
      </w:r>
    </w:p>
    <w:p w14:paraId="350FD66A" w14:textId="4AF84F5D" w:rsidR="00BB4A0C" w:rsidRDefault="00BB4A0C" w:rsidP="00BB4A0C">
      <w:pPr>
        <w:ind w:right="281" w:firstLine="284"/>
        <w:rPr>
          <w:bCs/>
          <w:color w:val="0070C0"/>
          <w:lang w:eastAsia="ko-KR"/>
        </w:rPr>
      </w:pPr>
      <w:r w:rsidRPr="002A49D4">
        <w:rPr>
          <w:bCs/>
          <w:color w:val="0070C0"/>
          <w:lang w:eastAsia="ko-KR"/>
        </w:rPr>
        <w:t>Issue 1-</w:t>
      </w:r>
      <w:r>
        <w:rPr>
          <w:bCs/>
          <w:color w:val="0070C0"/>
          <w:lang w:eastAsia="ko-KR"/>
        </w:rPr>
        <w:t>2</w:t>
      </w:r>
      <w:r w:rsidRPr="002A49D4">
        <w:rPr>
          <w:bCs/>
          <w:color w:val="0070C0"/>
          <w:lang w:eastAsia="ko-KR"/>
        </w:rPr>
        <w:t xml:space="preserve">a: </w:t>
      </w:r>
      <w:r w:rsidR="004D04ED">
        <w:rPr>
          <w:bCs/>
          <w:color w:val="0070C0"/>
          <w:lang w:eastAsia="ko-KR"/>
        </w:rPr>
        <w:t>Propagation conditions</w:t>
      </w:r>
    </w:p>
    <w:p w14:paraId="3BA17DA5" w14:textId="25155E71" w:rsidR="00BB4A0C" w:rsidRDefault="00BB4A0C" w:rsidP="00BB4A0C">
      <w:pPr>
        <w:ind w:right="281" w:firstLine="284"/>
        <w:rPr>
          <w:bCs/>
          <w:color w:val="0070C0"/>
          <w:lang w:eastAsia="ko-KR"/>
        </w:rPr>
      </w:pPr>
      <w:r>
        <w:rPr>
          <w:bCs/>
          <w:color w:val="0070C0"/>
          <w:lang w:eastAsia="ko-KR"/>
        </w:rPr>
        <w:t xml:space="preserve">Issue 1-2b: </w:t>
      </w:r>
      <w:r w:rsidR="004D04ED">
        <w:rPr>
          <w:bCs/>
          <w:color w:val="0070C0"/>
          <w:lang w:eastAsia="ko-KR"/>
        </w:rPr>
        <w:t>SNR and Noc levels</w:t>
      </w:r>
    </w:p>
    <w:p w14:paraId="3D5DF450" w14:textId="6A6BD275" w:rsidR="00BB4A0C" w:rsidRPr="00E72CF1" w:rsidRDefault="00BB4A0C" w:rsidP="00BB4A0C">
      <w:pPr>
        <w:ind w:right="281" w:firstLine="284"/>
        <w:rPr>
          <w:bCs/>
          <w:color w:val="0070C0"/>
          <w:u w:val="single"/>
          <w:lang w:eastAsia="ko-KR"/>
        </w:rPr>
      </w:pPr>
      <w:r w:rsidRPr="002A49D4">
        <w:rPr>
          <w:bCs/>
          <w:color w:val="0070C0"/>
          <w:lang w:eastAsia="ko-KR"/>
        </w:rPr>
        <w:t>Issue 1-</w:t>
      </w:r>
      <w:r>
        <w:rPr>
          <w:bCs/>
          <w:color w:val="0070C0"/>
          <w:lang w:eastAsia="ko-KR"/>
        </w:rPr>
        <w:t>2c</w:t>
      </w:r>
      <w:r w:rsidRPr="002A49D4">
        <w:rPr>
          <w:bCs/>
          <w:color w:val="0070C0"/>
          <w:lang w:eastAsia="ko-KR"/>
        </w:rPr>
        <w:t xml:space="preserve">: </w:t>
      </w:r>
      <w:r w:rsidR="004D04ED">
        <w:rPr>
          <w:bCs/>
          <w:color w:val="0070C0"/>
          <w:lang w:eastAsia="ko-KR"/>
        </w:rPr>
        <w:t>Maximum SNR definition</w:t>
      </w:r>
    </w:p>
    <w:tbl>
      <w:tblPr>
        <w:tblStyle w:val="TableGrid"/>
        <w:tblW w:w="0" w:type="auto"/>
        <w:tblLook w:val="04A0" w:firstRow="1" w:lastRow="0" w:firstColumn="1" w:lastColumn="0" w:noHBand="0" w:noVBand="1"/>
      </w:tblPr>
      <w:tblGrid>
        <w:gridCol w:w="1386"/>
        <w:gridCol w:w="8001"/>
      </w:tblGrid>
      <w:tr w:rsidR="00BB4A0C" w14:paraId="3AA80498" w14:textId="77777777" w:rsidTr="00E80906">
        <w:tc>
          <w:tcPr>
            <w:tcW w:w="1386" w:type="dxa"/>
          </w:tcPr>
          <w:p w14:paraId="587284F1" w14:textId="77777777" w:rsidR="00BB4A0C" w:rsidRPr="00805BE8" w:rsidRDefault="00BB4A0C" w:rsidP="00FB3DDF">
            <w:pPr>
              <w:spacing w:after="120"/>
              <w:ind w:right="281"/>
              <w:rPr>
                <w:rFonts w:eastAsiaTheme="minorEastAsia"/>
                <w:b/>
                <w:bCs/>
                <w:color w:val="0070C0"/>
                <w:lang w:val="en-US" w:eastAsia="zh-CN"/>
              </w:rPr>
            </w:pPr>
            <w:r w:rsidRPr="00805BE8">
              <w:rPr>
                <w:rFonts w:eastAsiaTheme="minorEastAsia"/>
                <w:b/>
                <w:bCs/>
                <w:color w:val="0070C0"/>
                <w:lang w:val="en-US" w:eastAsia="zh-CN"/>
              </w:rPr>
              <w:t>Company</w:t>
            </w:r>
          </w:p>
        </w:tc>
        <w:tc>
          <w:tcPr>
            <w:tcW w:w="8001" w:type="dxa"/>
          </w:tcPr>
          <w:p w14:paraId="3C62F043" w14:textId="77777777" w:rsidR="00BB4A0C" w:rsidRPr="00805BE8" w:rsidRDefault="00BB4A0C" w:rsidP="00FB3DDF">
            <w:pPr>
              <w:spacing w:after="120"/>
              <w:ind w:right="281"/>
              <w:rPr>
                <w:rFonts w:eastAsiaTheme="minorEastAsia"/>
                <w:b/>
                <w:bCs/>
                <w:color w:val="0070C0"/>
                <w:lang w:val="en-US" w:eastAsia="zh-CN"/>
              </w:rPr>
            </w:pPr>
            <w:r>
              <w:rPr>
                <w:rFonts w:eastAsiaTheme="minorEastAsia"/>
                <w:b/>
                <w:bCs/>
                <w:color w:val="0070C0"/>
                <w:lang w:val="en-US" w:eastAsia="zh-CN"/>
              </w:rPr>
              <w:t>Comments</w:t>
            </w:r>
          </w:p>
        </w:tc>
      </w:tr>
      <w:tr w:rsidR="00BB4A0C" w14:paraId="67226652" w14:textId="77777777" w:rsidTr="00E80906">
        <w:tc>
          <w:tcPr>
            <w:tcW w:w="1386" w:type="dxa"/>
          </w:tcPr>
          <w:p w14:paraId="5AC51548" w14:textId="0DC18E21" w:rsidR="00BB4A0C" w:rsidRPr="003418CB" w:rsidRDefault="00E80906" w:rsidP="00FB3DDF">
            <w:pPr>
              <w:spacing w:after="120"/>
              <w:ind w:right="281"/>
              <w:rPr>
                <w:rFonts w:eastAsiaTheme="minorEastAsia"/>
                <w:color w:val="0070C0"/>
                <w:lang w:val="en-US" w:eastAsia="zh-CN"/>
              </w:rPr>
            </w:pPr>
            <w:r>
              <w:rPr>
                <w:rFonts w:eastAsiaTheme="minorEastAsia"/>
                <w:color w:val="0070C0"/>
                <w:lang w:val="en-US" w:eastAsia="zh-CN"/>
              </w:rPr>
              <w:t>vivo</w:t>
            </w:r>
          </w:p>
        </w:tc>
        <w:tc>
          <w:tcPr>
            <w:tcW w:w="8001" w:type="dxa"/>
          </w:tcPr>
          <w:p w14:paraId="1BDF69FF" w14:textId="77777777" w:rsidR="00E80906" w:rsidRPr="00893C6B" w:rsidRDefault="00E80906" w:rsidP="00E80906">
            <w:pPr>
              <w:spacing w:after="120"/>
              <w:ind w:right="281"/>
              <w:rPr>
                <w:rFonts w:eastAsiaTheme="minorEastAsia"/>
                <w:b/>
                <w:bCs/>
                <w:color w:val="0070C0"/>
                <w:u w:val="single"/>
                <w:lang w:val="en-US" w:eastAsia="zh-CN"/>
              </w:rPr>
            </w:pPr>
            <w:r w:rsidRPr="00893C6B">
              <w:rPr>
                <w:rFonts w:eastAsiaTheme="minorEastAsia"/>
                <w:b/>
                <w:bCs/>
                <w:color w:val="0070C0"/>
                <w:u w:val="single"/>
                <w:lang w:val="en-US" w:eastAsia="zh-CN"/>
              </w:rPr>
              <w:t>Issue 1-3c: Maximum SNR derivation</w:t>
            </w:r>
          </w:p>
          <w:p w14:paraId="55CE51BB" w14:textId="67D8BA17" w:rsidR="00BB4A0C"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support SNR analysis for 71GHz</w:t>
            </w:r>
          </w:p>
        </w:tc>
      </w:tr>
      <w:tr w:rsidR="00E80906" w14:paraId="14ECE3F6" w14:textId="77777777" w:rsidTr="00E80906">
        <w:tc>
          <w:tcPr>
            <w:tcW w:w="1386" w:type="dxa"/>
          </w:tcPr>
          <w:p w14:paraId="20067572" w14:textId="368490E5"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Keysight</w:t>
            </w:r>
          </w:p>
        </w:tc>
        <w:tc>
          <w:tcPr>
            <w:tcW w:w="8001" w:type="dxa"/>
          </w:tcPr>
          <w:p w14:paraId="32D44878" w14:textId="16D61CA6" w:rsidR="00E80906" w:rsidRPr="003418CB" w:rsidRDefault="00E80906" w:rsidP="00FB3DDF">
            <w:pPr>
              <w:spacing w:after="120"/>
              <w:ind w:right="281"/>
              <w:rPr>
                <w:rFonts w:eastAsiaTheme="minorEastAsia"/>
                <w:color w:val="0070C0"/>
                <w:lang w:val="en-US" w:eastAsia="zh-CN"/>
              </w:rPr>
            </w:pPr>
            <w:r w:rsidRPr="00CE30BA">
              <w:rPr>
                <w:rFonts w:eastAsiaTheme="minorEastAsia"/>
                <w:b/>
                <w:bCs/>
                <w:color w:val="0070C0"/>
                <w:lang w:val="en-US" w:eastAsia="zh-CN"/>
              </w:rPr>
              <w:t>Issue 1-3a:</w:t>
            </w:r>
            <w:r w:rsidRPr="00E80906">
              <w:rPr>
                <w:rFonts w:eastAsiaTheme="minorEastAsia"/>
                <w:color w:val="0070C0"/>
                <w:lang w:val="en-US" w:eastAsia="zh-CN"/>
              </w:rPr>
              <w:t xml:space="preserve"> We are not able to comment on feasible Fsample at this stage as the schedule of practical implementations for FR2_2 is not clear yet.  Our recommendation is to define the channel models with accurate delay grid and implementation should be left to vendors. It is more important to define the channel model parameters, such as delay spreads and Doppler spreads at this stage. A validation procedure and acceptance criteria for channel model implementation should be specified later</w:t>
            </w:r>
          </w:p>
        </w:tc>
      </w:tr>
      <w:tr w:rsidR="00E80906" w14:paraId="0F813C94" w14:textId="77777777" w:rsidTr="00E80906">
        <w:tc>
          <w:tcPr>
            <w:tcW w:w="1386" w:type="dxa"/>
          </w:tcPr>
          <w:p w14:paraId="19EF61D5" w14:textId="58CEC868"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Samsung</w:t>
            </w:r>
          </w:p>
        </w:tc>
        <w:tc>
          <w:tcPr>
            <w:tcW w:w="8001" w:type="dxa"/>
          </w:tcPr>
          <w:p w14:paraId="29DD4395" w14:textId="77777777" w:rsidR="00E80906" w:rsidRPr="00CE30BA" w:rsidRDefault="00E80906" w:rsidP="00E80906">
            <w:pPr>
              <w:spacing w:after="120"/>
              <w:ind w:right="281"/>
              <w:rPr>
                <w:rFonts w:eastAsiaTheme="minorEastAsia"/>
                <w:b/>
                <w:bCs/>
                <w:color w:val="0070C0"/>
                <w:lang w:val="en-US" w:eastAsia="zh-CN"/>
              </w:rPr>
            </w:pPr>
            <w:r w:rsidRPr="00CE30BA">
              <w:rPr>
                <w:rFonts w:eastAsiaTheme="minorEastAsia"/>
                <w:b/>
                <w:bCs/>
                <w:color w:val="0070C0"/>
                <w:lang w:val="en-US" w:eastAsia="zh-CN"/>
              </w:rPr>
              <w:t>Issue 1-3b: SNR and Noc levels</w:t>
            </w:r>
          </w:p>
          <w:p w14:paraId="7047650E" w14:textId="77777777" w:rsidR="00436DAE" w:rsidRDefault="00E80906" w:rsidP="0054332A">
            <w:pPr>
              <w:spacing w:after="0"/>
              <w:ind w:right="281"/>
              <w:rPr>
                <w:rFonts w:eastAsiaTheme="minorEastAsia"/>
                <w:color w:val="0070C0"/>
                <w:lang w:val="en-US" w:eastAsia="zh-CN"/>
              </w:rPr>
            </w:pPr>
            <w:r w:rsidRPr="00E80906">
              <w:rPr>
                <w:rFonts w:eastAsiaTheme="minorEastAsia"/>
                <w:color w:val="0070C0"/>
                <w:lang w:val="en-US" w:eastAsia="zh-CN"/>
              </w:rPr>
              <w:t>We support the proposal to Define Noc levels for FR2-2 UE demodulation testing based on FR2-1 methodology.</w:t>
            </w:r>
            <w:r w:rsidR="00CE30BA">
              <w:rPr>
                <w:rFonts w:eastAsiaTheme="minorEastAsia"/>
                <w:color w:val="0070C0"/>
                <w:lang w:val="en-US" w:eastAsia="zh-CN"/>
              </w:rPr>
              <w:t xml:space="preserve"> </w:t>
            </w:r>
          </w:p>
          <w:p w14:paraId="0597E4A4" w14:textId="77777777" w:rsidR="00436DAE" w:rsidRDefault="00436DAE" w:rsidP="0054332A">
            <w:pPr>
              <w:spacing w:after="0"/>
              <w:ind w:right="281"/>
              <w:rPr>
                <w:rFonts w:eastAsiaTheme="minorEastAsia"/>
                <w:color w:val="0070C0"/>
                <w:lang w:val="en-US" w:eastAsia="zh-CN"/>
              </w:rPr>
            </w:pPr>
          </w:p>
          <w:p w14:paraId="7A0C4D24" w14:textId="61689E90" w:rsidR="00E80906" w:rsidRPr="00E80906" w:rsidRDefault="00E80906" w:rsidP="00387797">
            <w:pPr>
              <w:spacing w:after="120"/>
              <w:ind w:right="281"/>
              <w:rPr>
                <w:rFonts w:eastAsiaTheme="minorEastAsia"/>
                <w:color w:val="0070C0"/>
                <w:lang w:val="en-US" w:eastAsia="zh-CN"/>
              </w:rPr>
            </w:pPr>
            <w:r w:rsidRPr="00E80906">
              <w:rPr>
                <w:rFonts w:eastAsiaTheme="minorEastAsia"/>
                <w:color w:val="0070C0"/>
                <w:lang w:val="en-US" w:eastAsia="zh-CN"/>
              </w:rPr>
              <w:t>Among following two options:</w:t>
            </w:r>
          </w:p>
          <w:p w14:paraId="06E9C60C" w14:textId="77777777" w:rsidR="00E80906" w:rsidRPr="00E80906" w:rsidRDefault="00E80906" w:rsidP="00387797">
            <w:pPr>
              <w:spacing w:after="120"/>
              <w:ind w:right="288"/>
              <w:rPr>
                <w:rFonts w:eastAsiaTheme="minorEastAsia"/>
                <w:color w:val="0070C0"/>
                <w:lang w:val="en-US" w:eastAsia="zh-CN"/>
              </w:rPr>
            </w:pPr>
            <w:r w:rsidRPr="00E80906">
              <w:rPr>
                <w:rFonts w:eastAsiaTheme="minorEastAsia"/>
                <w:color w:val="0070C0"/>
                <w:lang w:val="en-US" w:eastAsia="zh-CN"/>
              </w:rPr>
              <w:t>Noc (PCX, BandY) = RESFENSPCX, BandY -10log10(SCSREFSENS x PRBREFSENS x 12) - SNRREFSENS + ∆thermal</w:t>
            </w:r>
          </w:p>
          <w:p w14:paraId="52C3B668" w14:textId="77777777" w:rsidR="00E80906" w:rsidRPr="00E80906" w:rsidRDefault="00E80906" w:rsidP="00387797">
            <w:pPr>
              <w:spacing w:after="120"/>
              <w:ind w:right="288"/>
              <w:rPr>
                <w:rFonts w:eastAsiaTheme="minorEastAsia"/>
                <w:color w:val="0070C0"/>
                <w:lang w:val="en-US" w:eastAsia="zh-CN"/>
              </w:rPr>
            </w:pPr>
            <w:r w:rsidRPr="00E80906">
              <w:rPr>
                <w:rFonts w:eastAsiaTheme="minorEastAsia"/>
                <w:color w:val="0070C0"/>
                <w:lang w:val="en-US" w:eastAsia="zh-CN"/>
              </w:rPr>
              <w:t>Noc(PCX, BandY) = -155 dBm/Hz + REFSENSPCX, BandY, 100MHz – REFSENSPC3, n260, 100MHz </w:t>
            </w:r>
          </w:p>
          <w:p w14:paraId="3939A3E0" w14:textId="77777777" w:rsidR="00E80906" w:rsidRPr="00E80906" w:rsidRDefault="00E80906" w:rsidP="0054332A">
            <w:pPr>
              <w:spacing w:after="0"/>
              <w:ind w:right="288"/>
              <w:rPr>
                <w:rFonts w:eastAsiaTheme="minorEastAsia"/>
                <w:color w:val="0070C0"/>
                <w:lang w:val="en-US" w:eastAsia="zh-CN"/>
              </w:rPr>
            </w:pPr>
          </w:p>
          <w:p w14:paraId="73509805"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The former one seems better to accormmdate higher frequency of FR2-2 than n260 based one.</w:t>
            </w:r>
          </w:p>
          <w:p w14:paraId="75E4FB3D" w14:textId="77777777" w:rsidR="00E80906" w:rsidRPr="00E80906" w:rsidRDefault="00E80906" w:rsidP="00387797">
            <w:pPr>
              <w:spacing w:after="0"/>
              <w:ind w:right="281"/>
              <w:rPr>
                <w:rFonts w:eastAsiaTheme="minorEastAsia"/>
                <w:color w:val="0070C0"/>
                <w:lang w:val="en-US" w:eastAsia="zh-CN"/>
              </w:rPr>
            </w:pPr>
          </w:p>
          <w:p w14:paraId="6C874413" w14:textId="77777777" w:rsidR="00E80906" w:rsidRPr="00436DAE" w:rsidRDefault="00E80906" w:rsidP="00E80906">
            <w:pPr>
              <w:spacing w:after="120"/>
              <w:ind w:right="281"/>
              <w:rPr>
                <w:rFonts w:eastAsiaTheme="minorEastAsia"/>
                <w:b/>
                <w:bCs/>
                <w:color w:val="0070C0"/>
                <w:lang w:val="en-US" w:eastAsia="zh-CN"/>
              </w:rPr>
            </w:pPr>
            <w:r w:rsidRPr="00436DAE">
              <w:rPr>
                <w:rFonts w:eastAsiaTheme="minorEastAsia"/>
                <w:b/>
                <w:bCs/>
                <w:color w:val="0070C0"/>
                <w:lang w:val="en-US" w:eastAsia="zh-CN"/>
              </w:rPr>
              <w:t>Issue 1-3c: Maximum SNR definition</w:t>
            </w:r>
          </w:p>
          <w:p w14:paraId="0F88D5DD" w14:textId="17EA2825" w:rsidR="00E80906"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 xml:space="preserve">As a starting point, we support to perform SNR range assessment with an example with </w:t>
            </w:r>
            <w:r w:rsidRPr="00387797">
              <w:rPr>
                <w:rFonts w:eastAsiaTheme="minorEastAsia"/>
                <w:b/>
                <w:bCs/>
                <w:color w:val="0070C0"/>
                <w:lang w:val="en-US" w:eastAsia="zh-CN"/>
              </w:rPr>
              <w:t>Option 2:</w:t>
            </w:r>
            <w:r w:rsidRPr="00E80906">
              <w:rPr>
                <w:rFonts w:eastAsiaTheme="minorEastAsia"/>
                <w:color w:val="0070C0"/>
                <w:lang w:val="en-US" w:eastAsia="zh-CN"/>
              </w:rPr>
              <w:t xml:space="preserve"> Derive max SNR for maximum frequency (~71GHz), so that we get more information before further decision.</w:t>
            </w:r>
          </w:p>
        </w:tc>
      </w:tr>
      <w:tr w:rsidR="00E80906" w14:paraId="291D6FBE" w14:textId="77777777" w:rsidTr="00E80906">
        <w:tc>
          <w:tcPr>
            <w:tcW w:w="1386" w:type="dxa"/>
          </w:tcPr>
          <w:p w14:paraId="3E219BF9" w14:textId="0A40EDC9"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lastRenderedPageBreak/>
              <w:t>Apple</w:t>
            </w:r>
          </w:p>
        </w:tc>
        <w:tc>
          <w:tcPr>
            <w:tcW w:w="8001" w:type="dxa"/>
          </w:tcPr>
          <w:p w14:paraId="2A696A3D" w14:textId="2535D9B8" w:rsidR="00E80906" w:rsidRPr="003418CB" w:rsidRDefault="00E80906" w:rsidP="00FB3DDF">
            <w:pPr>
              <w:spacing w:after="120"/>
              <w:ind w:right="281"/>
              <w:rPr>
                <w:rFonts w:eastAsiaTheme="minorEastAsia"/>
                <w:color w:val="0070C0"/>
                <w:lang w:val="en-US" w:eastAsia="zh-CN"/>
              </w:rPr>
            </w:pPr>
            <w:r w:rsidRPr="00E80906">
              <w:rPr>
                <w:rFonts w:eastAsiaTheme="minorEastAsia"/>
                <w:color w:val="0070C0"/>
                <w:lang w:val="en-US" w:eastAsia="zh-CN"/>
              </w:rPr>
              <w:t>Issue 1-3c: in our understanding, the max SNR definition depends on the REFSENS and spherical coverage EIS requirements from the RF session. As part of the first steps in testability, we could attempt to identify a possible range of max SNR, but we should really wait the conclusion of these RF requirements before finalizing. Furthermore, for the path loss aspect, we should understand whether the same range lengths as in the FR2-1 demodulation test setup will be reused for 60 GHz.</w:t>
            </w:r>
          </w:p>
        </w:tc>
      </w:tr>
      <w:tr w:rsidR="00E80906" w14:paraId="38FF9E2E" w14:textId="77777777" w:rsidTr="00E80906">
        <w:tc>
          <w:tcPr>
            <w:tcW w:w="1386" w:type="dxa"/>
          </w:tcPr>
          <w:p w14:paraId="6410BF99" w14:textId="4DCB8800"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R&amp;S</w:t>
            </w:r>
          </w:p>
        </w:tc>
        <w:tc>
          <w:tcPr>
            <w:tcW w:w="8001" w:type="dxa"/>
          </w:tcPr>
          <w:p w14:paraId="1FA316BF" w14:textId="4F8B319F" w:rsidR="00E80906" w:rsidRPr="00387797" w:rsidRDefault="00E80906" w:rsidP="00E80906">
            <w:pPr>
              <w:spacing w:after="120"/>
              <w:ind w:right="281"/>
              <w:rPr>
                <w:rFonts w:eastAsiaTheme="minorEastAsia"/>
                <w:b/>
                <w:bCs/>
                <w:color w:val="0070C0"/>
                <w:lang w:val="en-US" w:eastAsia="zh-CN"/>
              </w:rPr>
            </w:pPr>
            <w:r w:rsidRPr="00387797">
              <w:rPr>
                <w:rFonts w:eastAsiaTheme="minorEastAsia"/>
                <w:b/>
                <w:bCs/>
                <w:color w:val="0070C0"/>
                <w:lang w:val="en-US" w:eastAsia="zh-CN"/>
              </w:rPr>
              <w:t>Issue 1-</w:t>
            </w:r>
            <w:r w:rsidR="009C7223" w:rsidRPr="00387797">
              <w:rPr>
                <w:rFonts w:eastAsiaTheme="minorEastAsia"/>
                <w:b/>
                <w:bCs/>
                <w:color w:val="0070C0"/>
                <w:lang w:val="en-US" w:eastAsia="zh-CN"/>
              </w:rPr>
              <w:t>3</w:t>
            </w:r>
            <w:r w:rsidRPr="00387797">
              <w:rPr>
                <w:rFonts w:eastAsiaTheme="minorEastAsia"/>
                <w:b/>
                <w:bCs/>
                <w:color w:val="0070C0"/>
                <w:lang w:val="en-US" w:eastAsia="zh-CN"/>
              </w:rPr>
              <w:t>a: Propagation conditions</w:t>
            </w:r>
          </w:p>
          <w:p w14:paraId="45BDA7E7" w14:textId="77777777" w:rsidR="00E80906" w:rsidRPr="00387797" w:rsidRDefault="00E80906" w:rsidP="00E80906">
            <w:pPr>
              <w:spacing w:after="120"/>
              <w:ind w:right="281"/>
              <w:rPr>
                <w:rFonts w:eastAsiaTheme="minorEastAsia"/>
                <w:color w:val="0070C0"/>
                <w:u w:val="single"/>
                <w:lang w:val="en-US" w:eastAsia="zh-CN"/>
              </w:rPr>
            </w:pPr>
            <w:r w:rsidRPr="00387797">
              <w:rPr>
                <w:rFonts w:eastAsiaTheme="minorEastAsia"/>
                <w:color w:val="0070C0"/>
                <w:u w:val="single"/>
                <w:lang w:val="en-US" w:eastAsia="zh-CN"/>
              </w:rPr>
              <w:t>Proposal 1 &amp; Proposal 2:</w:t>
            </w:r>
          </w:p>
          <w:p w14:paraId="6650BDA1" w14:textId="77777777" w:rsidR="00E80906" w:rsidRPr="00E80906" w:rsidRDefault="00E80906" w:rsidP="0054332A">
            <w:pPr>
              <w:spacing w:after="0"/>
              <w:ind w:right="281"/>
              <w:rPr>
                <w:rFonts w:eastAsiaTheme="minorEastAsia"/>
                <w:color w:val="0070C0"/>
                <w:lang w:val="en-US" w:eastAsia="zh-CN"/>
              </w:rPr>
            </w:pPr>
            <w:r w:rsidRPr="00E80906">
              <w:rPr>
                <w:rFonts w:eastAsiaTheme="minorEastAsia"/>
                <w:color w:val="0070C0"/>
                <w:lang w:val="en-US" w:eastAsia="zh-CN"/>
              </w:rPr>
              <w:t>We agree to reuse the same methodology as specified in TS 38.101-4 for FR2-1.</w:t>
            </w:r>
          </w:p>
          <w:p w14:paraId="4287B8C2" w14:textId="77777777" w:rsidR="00E80906" w:rsidRPr="00E80906" w:rsidRDefault="00E80906" w:rsidP="0054332A">
            <w:pPr>
              <w:spacing w:after="0"/>
              <w:ind w:right="281"/>
              <w:rPr>
                <w:rFonts w:eastAsiaTheme="minorEastAsia"/>
                <w:color w:val="0070C0"/>
                <w:lang w:val="en-US" w:eastAsia="zh-CN"/>
              </w:rPr>
            </w:pPr>
          </w:p>
          <w:p w14:paraId="6BC7BA33" w14:textId="77777777" w:rsidR="00E80906" w:rsidRPr="00387797" w:rsidRDefault="00E80906" w:rsidP="00E80906">
            <w:pPr>
              <w:spacing w:after="120"/>
              <w:ind w:right="281"/>
              <w:rPr>
                <w:rFonts w:eastAsiaTheme="minorEastAsia"/>
                <w:color w:val="0070C0"/>
                <w:u w:val="single"/>
                <w:lang w:val="en-US" w:eastAsia="zh-CN"/>
              </w:rPr>
            </w:pPr>
            <w:r w:rsidRPr="00387797">
              <w:rPr>
                <w:rFonts w:eastAsiaTheme="minorEastAsia"/>
                <w:color w:val="0070C0"/>
                <w:u w:val="single"/>
                <w:lang w:val="en-US" w:eastAsia="zh-CN"/>
              </w:rPr>
              <w:t>Proposal 3:</w:t>
            </w:r>
          </w:p>
          <w:p w14:paraId="57EAA64E" w14:textId="77777777" w:rsidR="00E80906" w:rsidRPr="00E80906" w:rsidRDefault="00E80906" w:rsidP="0054332A">
            <w:pPr>
              <w:spacing w:after="0"/>
              <w:ind w:right="281"/>
              <w:rPr>
                <w:rFonts w:eastAsiaTheme="minorEastAsia"/>
                <w:color w:val="0070C0"/>
                <w:lang w:val="en-US" w:eastAsia="zh-CN"/>
              </w:rPr>
            </w:pPr>
            <w:r w:rsidRPr="00E80906">
              <w:rPr>
                <w:rFonts w:eastAsiaTheme="minorEastAsia"/>
                <w:color w:val="0070C0"/>
                <w:lang w:val="en-US" w:eastAsia="zh-CN"/>
              </w:rPr>
              <w:t>We suggest to focus the investigations on options 2 &amp; 3 (800 and 400 MHz) from the last WF. As per the agreement from the core requirements, 2 GHz is only supported for 960 kHz and may be optional. 800 MHz is supported for 480 and 960 kHz SCS and 400 MHz for each SCS. Also with respect to the available SNR, it would be better to focus on smaller channel bandwidth, as the SNR will be much more limited for 2GHz.</w:t>
            </w:r>
          </w:p>
          <w:p w14:paraId="5FFAEDAE" w14:textId="77777777" w:rsidR="00E80906" w:rsidRPr="00E80906" w:rsidRDefault="00E80906" w:rsidP="0054332A">
            <w:pPr>
              <w:spacing w:after="0"/>
              <w:ind w:right="281"/>
              <w:rPr>
                <w:rFonts w:eastAsiaTheme="minorEastAsia"/>
                <w:color w:val="0070C0"/>
                <w:lang w:val="en-US" w:eastAsia="zh-CN"/>
              </w:rPr>
            </w:pPr>
          </w:p>
          <w:p w14:paraId="387D02E7" w14:textId="33586C8E" w:rsidR="00E80906" w:rsidRPr="00083DA6" w:rsidRDefault="00E80906" w:rsidP="00E80906">
            <w:pPr>
              <w:spacing w:after="120"/>
              <w:ind w:right="281"/>
              <w:rPr>
                <w:rFonts w:eastAsiaTheme="minorEastAsia"/>
                <w:b/>
                <w:bCs/>
                <w:color w:val="0070C0"/>
                <w:lang w:val="en-US" w:eastAsia="zh-CN"/>
              </w:rPr>
            </w:pPr>
            <w:r w:rsidRPr="00083DA6">
              <w:rPr>
                <w:rFonts w:eastAsiaTheme="minorEastAsia"/>
                <w:b/>
                <w:bCs/>
                <w:color w:val="0070C0"/>
                <w:lang w:val="en-US" w:eastAsia="zh-CN"/>
              </w:rPr>
              <w:t>Issue 1-</w:t>
            </w:r>
            <w:r w:rsidR="009C7223" w:rsidRPr="00083DA6">
              <w:rPr>
                <w:rFonts w:eastAsiaTheme="minorEastAsia"/>
                <w:b/>
                <w:bCs/>
                <w:color w:val="0070C0"/>
                <w:lang w:val="en-US" w:eastAsia="zh-CN"/>
              </w:rPr>
              <w:t>3</w:t>
            </w:r>
            <w:r w:rsidRPr="00083DA6">
              <w:rPr>
                <w:rFonts w:eastAsiaTheme="minorEastAsia"/>
                <w:b/>
                <w:bCs/>
                <w:color w:val="0070C0"/>
                <w:lang w:val="en-US" w:eastAsia="zh-CN"/>
              </w:rPr>
              <w:t>b: SNR and Noc levels</w:t>
            </w:r>
          </w:p>
          <w:p w14:paraId="759224CF" w14:textId="77777777" w:rsidR="00E80906" w:rsidRDefault="00E80906" w:rsidP="0054332A">
            <w:pPr>
              <w:spacing w:after="0"/>
              <w:ind w:right="288"/>
              <w:rPr>
                <w:rFonts w:eastAsiaTheme="minorEastAsia"/>
                <w:color w:val="0070C0"/>
                <w:lang w:val="en-US" w:eastAsia="zh-CN"/>
              </w:rPr>
            </w:pPr>
            <w:r w:rsidRPr="00E80906">
              <w:rPr>
                <w:rFonts w:eastAsiaTheme="minorEastAsia"/>
                <w:color w:val="0070C0"/>
                <w:lang w:val="en-US" w:eastAsia="zh-CN"/>
              </w:rPr>
              <w:t>The methodology from 38.101-4 can be reused, whether some parameters may need to be adapted (SNRRefsens or delta_thermal) can be decided once discussions on core requirements have progressed.</w:t>
            </w:r>
          </w:p>
          <w:p w14:paraId="144CA908" w14:textId="77777777" w:rsidR="00E80906" w:rsidRDefault="00E80906" w:rsidP="0054332A">
            <w:pPr>
              <w:spacing w:after="0"/>
              <w:ind w:right="288"/>
              <w:rPr>
                <w:rFonts w:eastAsiaTheme="minorEastAsia"/>
                <w:color w:val="0070C0"/>
                <w:lang w:val="en-US" w:eastAsia="zh-CN"/>
              </w:rPr>
            </w:pPr>
          </w:p>
          <w:p w14:paraId="3619216B" w14:textId="2F114421" w:rsidR="00E80906" w:rsidRPr="00083DA6" w:rsidRDefault="00E80906" w:rsidP="0054332A">
            <w:pPr>
              <w:spacing w:after="120"/>
              <w:ind w:right="288"/>
              <w:rPr>
                <w:rFonts w:eastAsiaTheme="minorEastAsia"/>
                <w:b/>
                <w:bCs/>
                <w:color w:val="0070C0"/>
                <w:lang w:val="en-US" w:eastAsia="zh-CN"/>
              </w:rPr>
            </w:pPr>
            <w:r w:rsidRPr="00083DA6">
              <w:rPr>
                <w:rFonts w:eastAsiaTheme="minorEastAsia"/>
                <w:b/>
                <w:bCs/>
                <w:color w:val="0070C0"/>
                <w:lang w:val="en-US" w:eastAsia="zh-CN"/>
              </w:rPr>
              <w:t>Issue 1-</w:t>
            </w:r>
            <w:r w:rsidR="009C7223" w:rsidRPr="00083DA6">
              <w:rPr>
                <w:rFonts w:eastAsiaTheme="minorEastAsia"/>
                <w:b/>
                <w:bCs/>
                <w:color w:val="0070C0"/>
                <w:lang w:val="en-US" w:eastAsia="zh-CN"/>
              </w:rPr>
              <w:t>3</w:t>
            </w:r>
            <w:r w:rsidRPr="00083DA6">
              <w:rPr>
                <w:rFonts w:eastAsiaTheme="minorEastAsia"/>
                <w:b/>
                <w:bCs/>
                <w:color w:val="0070C0"/>
                <w:lang w:val="en-US" w:eastAsia="zh-CN"/>
              </w:rPr>
              <w:t>c: Maximum SNR definition</w:t>
            </w:r>
          </w:p>
          <w:p w14:paraId="71933FB3" w14:textId="65ABAAE1" w:rsidR="00E80906"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RAN5 will likely do a per band analysis at the test frequency for this parameter, like they did for FR2-1, to maximize test coverage. Doing the analysis for 71 GHz will give some worst case to judge whether test points are testable, but this may also lead to estimating some test points as untestable that may be feasible at lower frequencies. Therefore, the analysis for 71GHz should only be considered as informative.</w:t>
            </w:r>
          </w:p>
        </w:tc>
      </w:tr>
      <w:tr w:rsidR="00E80906" w14:paraId="080CC766" w14:textId="77777777" w:rsidTr="00E80906">
        <w:tc>
          <w:tcPr>
            <w:tcW w:w="1386" w:type="dxa"/>
          </w:tcPr>
          <w:p w14:paraId="6A072572" w14:textId="06738BF2"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Qualcomm</w:t>
            </w:r>
          </w:p>
        </w:tc>
        <w:tc>
          <w:tcPr>
            <w:tcW w:w="8001" w:type="dxa"/>
          </w:tcPr>
          <w:p w14:paraId="56E0D252"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 xml:space="preserve">Issue 1-3a: </w:t>
            </w:r>
          </w:p>
          <w:p w14:paraId="0DAE6F2C"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Option 2. We need more time to check if we can get behind option 3, but at this time we cannot support it.</w:t>
            </w:r>
          </w:p>
          <w:p w14:paraId="77EBAAAC" w14:textId="77777777" w:rsidR="00E80906" w:rsidRPr="00E80906" w:rsidRDefault="00E80906" w:rsidP="00083DA6">
            <w:pPr>
              <w:spacing w:after="0"/>
              <w:ind w:right="281"/>
              <w:rPr>
                <w:rFonts w:eastAsiaTheme="minorEastAsia"/>
                <w:color w:val="0070C0"/>
                <w:lang w:val="en-US" w:eastAsia="zh-CN"/>
              </w:rPr>
            </w:pPr>
          </w:p>
          <w:p w14:paraId="26FF7176" w14:textId="77777777" w:rsidR="00E80906" w:rsidRPr="00E80906"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Issue 1-3c:</w:t>
            </w:r>
          </w:p>
          <w:p w14:paraId="2F3464D3" w14:textId="7E6F74D3" w:rsidR="00E80906" w:rsidRPr="003418CB" w:rsidRDefault="00E80906" w:rsidP="00E80906">
            <w:pPr>
              <w:spacing w:after="120"/>
              <w:ind w:right="281"/>
              <w:rPr>
                <w:rFonts w:eastAsiaTheme="minorEastAsia"/>
                <w:color w:val="0070C0"/>
                <w:lang w:val="en-US" w:eastAsia="zh-CN"/>
              </w:rPr>
            </w:pPr>
            <w:r w:rsidRPr="00E80906">
              <w:rPr>
                <w:rFonts w:eastAsiaTheme="minorEastAsia"/>
                <w:color w:val="0070C0"/>
                <w:lang w:val="en-US" w:eastAsia="zh-CN"/>
              </w:rPr>
              <w:t>Option 3. SNR will vary from band to band depending on REFSENS. Better to derive it for different bands/frequency ranges separately</w:t>
            </w:r>
          </w:p>
        </w:tc>
      </w:tr>
      <w:tr w:rsidR="00E80906" w14:paraId="662271E7" w14:textId="77777777" w:rsidTr="00E80906">
        <w:tc>
          <w:tcPr>
            <w:tcW w:w="1386" w:type="dxa"/>
          </w:tcPr>
          <w:p w14:paraId="11C45C5A" w14:textId="097A5E0B" w:rsidR="00E80906" w:rsidRDefault="00E80906" w:rsidP="00FB3DDF">
            <w:pPr>
              <w:spacing w:after="120"/>
              <w:ind w:right="281"/>
              <w:rPr>
                <w:rFonts w:eastAsiaTheme="minorEastAsia"/>
                <w:color w:val="0070C0"/>
                <w:lang w:val="en-US" w:eastAsia="zh-CN"/>
              </w:rPr>
            </w:pPr>
            <w:r>
              <w:rPr>
                <w:rFonts w:eastAsiaTheme="minorEastAsia"/>
                <w:color w:val="0070C0"/>
                <w:lang w:val="en-US" w:eastAsia="zh-CN"/>
              </w:rPr>
              <w:t>Intel</w:t>
            </w:r>
          </w:p>
        </w:tc>
        <w:tc>
          <w:tcPr>
            <w:tcW w:w="8001" w:type="dxa"/>
          </w:tcPr>
          <w:p w14:paraId="1447B1CC" w14:textId="77777777" w:rsidR="00E80906" w:rsidRPr="00E80906" w:rsidRDefault="00E80906" w:rsidP="00083DA6">
            <w:pPr>
              <w:spacing w:after="0"/>
              <w:ind w:right="281"/>
              <w:rPr>
                <w:rFonts w:eastAsiaTheme="minorEastAsia"/>
                <w:color w:val="0070C0"/>
                <w:lang w:val="en-US" w:eastAsia="zh-CN"/>
              </w:rPr>
            </w:pPr>
            <w:r w:rsidRPr="00083DA6">
              <w:rPr>
                <w:rFonts w:eastAsiaTheme="minorEastAsia"/>
                <w:b/>
                <w:bCs/>
                <w:color w:val="0070C0"/>
                <w:u w:val="single"/>
                <w:lang w:val="en-US" w:eastAsia="zh-CN"/>
              </w:rPr>
              <w:t>Issue 1-3a:</w:t>
            </w:r>
            <w:r w:rsidRPr="00E80906">
              <w:rPr>
                <w:rFonts w:eastAsiaTheme="minorEastAsia"/>
                <w:color w:val="0070C0"/>
                <w:lang w:val="en-US" w:eastAsia="zh-CN"/>
              </w:rPr>
              <w:t xml:space="preserve"> Agree with proposals 1, 2, 3. For proposal 3 either option on Fsample is fine and the Demodulation test cases can be defined accordingly. Support of Fs = 800Mhz will limit the test cases to 400MHz for fading channels.</w:t>
            </w:r>
          </w:p>
          <w:p w14:paraId="1D7C9775" w14:textId="77777777" w:rsidR="00E80906" w:rsidRPr="00E80906" w:rsidRDefault="00E80906" w:rsidP="0054332A">
            <w:pPr>
              <w:spacing w:after="0"/>
              <w:ind w:right="288"/>
              <w:rPr>
                <w:rFonts w:eastAsiaTheme="minorEastAsia"/>
                <w:color w:val="0070C0"/>
                <w:lang w:val="en-US" w:eastAsia="zh-CN"/>
              </w:rPr>
            </w:pPr>
          </w:p>
          <w:p w14:paraId="4FCB2DC2" w14:textId="77777777" w:rsidR="00E80906" w:rsidRPr="00E80906" w:rsidRDefault="00E80906" w:rsidP="0054332A">
            <w:pPr>
              <w:spacing w:after="0"/>
              <w:ind w:right="288"/>
              <w:rPr>
                <w:rFonts w:eastAsiaTheme="minorEastAsia"/>
                <w:color w:val="0070C0"/>
                <w:lang w:val="en-US" w:eastAsia="zh-CN"/>
              </w:rPr>
            </w:pPr>
            <w:r w:rsidRPr="00083DA6">
              <w:rPr>
                <w:rFonts w:eastAsiaTheme="minorEastAsia"/>
                <w:b/>
                <w:bCs/>
                <w:color w:val="0070C0"/>
                <w:u w:val="single"/>
                <w:lang w:val="en-US" w:eastAsia="zh-CN"/>
              </w:rPr>
              <w:t>Issue 1-3b:</w:t>
            </w:r>
            <w:r w:rsidRPr="00E80906">
              <w:rPr>
                <w:rFonts w:eastAsiaTheme="minorEastAsia"/>
                <w:color w:val="0070C0"/>
                <w:lang w:val="en-US" w:eastAsia="zh-CN"/>
              </w:rPr>
              <w:t xml:space="preserve"> Agree with Proposal 1.</w:t>
            </w:r>
          </w:p>
          <w:p w14:paraId="40A7458A" w14:textId="77777777" w:rsidR="00E80906" w:rsidRPr="00E80906" w:rsidRDefault="00E80906" w:rsidP="0054332A">
            <w:pPr>
              <w:spacing w:after="0"/>
              <w:ind w:right="288"/>
              <w:rPr>
                <w:rFonts w:eastAsiaTheme="minorEastAsia"/>
                <w:color w:val="0070C0"/>
                <w:lang w:val="en-US" w:eastAsia="zh-CN"/>
              </w:rPr>
            </w:pPr>
          </w:p>
          <w:p w14:paraId="35179E58" w14:textId="6C23A5B5" w:rsidR="00E80906" w:rsidRPr="003418CB" w:rsidRDefault="00E80906" w:rsidP="00E80906">
            <w:pPr>
              <w:spacing w:after="120"/>
              <w:ind w:right="281"/>
              <w:rPr>
                <w:rFonts w:eastAsiaTheme="minorEastAsia"/>
                <w:color w:val="0070C0"/>
                <w:lang w:val="en-US" w:eastAsia="zh-CN"/>
              </w:rPr>
            </w:pPr>
            <w:r w:rsidRPr="00083DA6">
              <w:rPr>
                <w:rFonts w:eastAsiaTheme="minorEastAsia"/>
                <w:b/>
                <w:bCs/>
                <w:color w:val="0070C0"/>
                <w:u w:val="single"/>
                <w:lang w:val="en-US" w:eastAsia="zh-CN"/>
              </w:rPr>
              <w:t>Issue1-3c:</w:t>
            </w:r>
            <w:r w:rsidRPr="00E80906">
              <w:rPr>
                <w:rFonts w:eastAsiaTheme="minorEastAsia"/>
                <w:color w:val="0070C0"/>
                <w:lang w:val="en-US" w:eastAsia="zh-CN"/>
              </w:rPr>
              <w:t xml:space="preserve"> Agree with Proposal 1.</w:t>
            </w:r>
          </w:p>
        </w:tc>
      </w:tr>
    </w:tbl>
    <w:p w14:paraId="5E37F122" w14:textId="77777777" w:rsidR="00BB4A0C" w:rsidRDefault="00BB4A0C" w:rsidP="008D38EA">
      <w:pPr>
        <w:ind w:right="281"/>
        <w:rPr>
          <w:color w:val="0070C0"/>
          <w:lang w:val="en-US" w:eastAsia="zh-CN"/>
        </w:rPr>
      </w:pPr>
    </w:p>
    <w:p w14:paraId="534E67F0" w14:textId="1670CAC5" w:rsidR="009415B0" w:rsidRPr="00805BE8" w:rsidRDefault="009415B0" w:rsidP="008D38EA">
      <w:pPr>
        <w:pStyle w:val="Heading3"/>
        <w:ind w:right="281"/>
        <w:rPr>
          <w:sz w:val="24"/>
          <w:szCs w:val="16"/>
        </w:rPr>
      </w:pPr>
      <w:r w:rsidRPr="00805BE8">
        <w:rPr>
          <w:sz w:val="24"/>
          <w:szCs w:val="16"/>
        </w:rPr>
        <w:t>CRs/TPs comments collection</w:t>
      </w:r>
    </w:p>
    <w:p w14:paraId="44632141" w14:textId="41764881" w:rsidR="009415B0" w:rsidRPr="00855107" w:rsidRDefault="00B87DDC" w:rsidP="00C15AF3">
      <w:pPr>
        <w:ind w:right="37"/>
        <w:jc w:val="both"/>
        <w:rPr>
          <w:i/>
          <w:color w:val="0070C0"/>
          <w:lang w:val="en-US" w:eastAsia="zh-CN"/>
        </w:rPr>
      </w:pPr>
      <w:r w:rsidRPr="00B87DDC">
        <w:rPr>
          <w:i/>
          <w:color w:val="0070C0"/>
          <w:lang w:val="en-US" w:eastAsia="zh-CN"/>
        </w:rPr>
        <w:t xml:space="preserve">Moderator suggests companies to comment directly </w:t>
      </w:r>
      <w:r>
        <w:rPr>
          <w:i/>
          <w:color w:val="0070C0"/>
          <w:lang w:val="en-US" w:eastAsia="zh-CN"/>
        </w:rPr>
        <w:t xml:space="preserve">for the CR below. </w:t>
      </w:r>
      <w:r w:rsidRPr="00B87DDC">
        <w:rPr>
          <w:i/>
          <w:color w:val="0070C0"/>
          <w:lang w:val="en-US" w:eastAsia="zh-CN"/>
        </w:rPr>
        <w:t>in 1.3.2 CRs/TPs comment collection</w:t>
      </w:r>
    </w:p>
    <w:tbl>
      <w:tblPr>
        <w:tblStyle w:val="TableGrid"/>
        <w:tblW w:w="9355" w:type="dxa"/>
        <w:tblLook w:val="04A0" w:firstRow="1" w:lastRow="0" w:firstColumn="1" w:lastColumn="0" w:noHBand="0" w:noVBand="1"/>
      </w:tblPr>
      <w:tblGrid>
        <w:gridCol w:w="1584"/>
        <w:gridCol w:w="7771"/>
      </w:tblGrid>
      <w:tr w:rsidR="009415B0" w:rsidRPr="00571777" w14:paraId="570A5116" w14:textId="77777777" w:rsidTr="00C15AF3">
        <w:tc>
          <w:tcPr>
            <w:tcW w:w="1584" w:type="dxa"/>
          </w:tcPr>
          <w:p w14:paraId="5DC1106B" w14:textId="5A2FC6FF"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7771" w:type="dxa"/>
          </w:tcPr>
          <w:p w14:paraId="529FC9B7" w14:textId="24C9CD59" w:rsidR="009415B0" w:rsidRPr="00805BE8" w:rsidRDefault="009415B0" w:rsidP="008D38EA">
            <w:pPr>
              <w:spacing w:after="120"/>
              <w:ind w:right="281"/>
              <w:rPr>
                <w:rFonts w:eastAsiaTheme="minorEastAsia"/>
                <w:b/>
                <w:bCs/>
                <w:color w:val="0070C0"/>
                <w:lang w:val="en-US" w:eastAsia="zh-CN"/>
              </w:rPr>
            </w:pPr>
            <w:r w:rsidRPr="00805BE8">
              <w:rPr>
                <w:rFonts w:eastAsiaTheme="minorEastAsia"/>
                <w:b/>
                <w:bCs/>
                <w:color w:val="0070C0"/>
                <w:lang w:val="en-US" w:eastAsia="zh-CN"/>
              </w:rPr>
              <w:t>Comments collection</w:t>
            </w:r>
          </w:p>
        </w:tc>
      </w:tr>
      <w:tr w:rsidR="003C685B" w:rsidRPr="00571777" w14:paraId="22D24499" w14:textId="77777777" w:rsidTr="00C15AF3">
        <w:tc>
          <w:tcPr>
            <w:tcW w:w="1584" w:type="dxa"/>
            <w:vMerge w:val="restart"/>
          </w:tcPr>
          <w:p w14:paraId="4C867106" w14:textId="4F6C9655" w:rsidR="003C685B" w:rsidRPr="00914C6F" w:rsidRDefault="008279E7" w:rsidP="003C685B">
            <w:pPr>
              <w:spacing w:after="120"/>
              <w:ind w:right="281"/>
            </w:pPr>
            <w:r>
              <w:t>XXX</w:t>
            </w:r>
          </w:p>
        </w:tc>
        <w:tc>
          <w:tcPr>
            <w:tcW w:w="7771" w:type="dxa"/>
          </w:tcPr>
          <w:p w14:paraId="5CAAE2F9" w14:textId="4557FC56" w:rsidR="003C685B" w:rsidRDefault="003C685B" w:rsidP="003C685B">
            <w:pPr>
              <w:spacing w:after="120"/>
              <w:ind w:right="281"/>
              <w:rPr>
                <w:rFonts w:eastAsiaTheme="minorEastAsia"/>
                <w:color w:val="0070C0"/>
                <w:lang w:val="en-US" w:eastAsia="zh-CN"/>
              </w:rPr>
            </w:pPr>
            <w:r>
              <w:rPr>
                <w:rFonts w:eastAsiaTheme="minorEastAsia" w:hint="eastAsia"/>
                <w:color w:val="0070C0"/>
                <w:lang w:val="en-US" w:eastAsia="zh-CN"/>
              </w:rPr>
              <w:t>Company A</w:t>
            </w:r>
          </w:p>
        </w:tc>
      </w:tr>
      <w:tr w:rsidR="003C685B" w:rsidRPr="00571777" w14:paraId="4BB474E1" w14:textId="77777777" w:rsidTr="00C15AF3">
        <w:tc>
          <w:tcPr>
            <w:tcW w:w="1584" w:type="dxa"/>
            <w:vMerge/>
          </w:tcPr>
          <w:p w14:paraId="317931F9" w14:textId="77777777" w:rsidR="003C685B" w:rsidRPr="00914C6F" w:rsidRDefault="003C685B" w:rsidP="003C685B">
            <w:pPr>
              <w:spacing w:after="120"/>
              <w:ind w:right="281"/>
            </w:pPr>
          </w:p>
        </w:tc>
        <w:tc>
          <w:tcPr>
            <w:tcW w:w="7771" w:type="dxa"/>
          </w:tcPr>
          <w:p w14:paraId="117EE218" w14:textId="5B784A34" w:rsidR="003C685B" w:rsidRDefault="003C685B" w:rsidP="003C685B">
            <w:pPr>
              <w:spacing w:after="120"/>
              <w:ind w:right="281"/>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85B" w:rsidRPr="00571777" w14:paraId="04B282F6" w14:textId="77777777" w:rsidTr="00C15AF3">
        <w:tc>
          <w:tcPr>
            <w:tcW w:w="1584" w:type="dxa"/>
            <w:vMerge/>
          </w:tcPr>
          <w:p w14:paraId="5A2DB251" w14:textId="77777777" w:rsidR="003C685B" w:rsidRPr="00914C6F" w:rsidRDefault="003C685B" w:rsidP="003C685B">
            <w:pPr>
              <w:spacing w:after="120"/>
              <w:ind w:right="281"/>
            </w:pPr>
          </w:p>
        </w:tc>
        <w:tc>
          <w:tcPr>
            <w:tcW w:w="7771" w:type="dxa"/>
          </w:tcPr>
          <w:p w14:paraId="261EBFD8" w14:textId="77777777" w:rsidR="003C685B" w:rsidRDefault="003C685B" w:rsidP="003C685B">
            <w:pPr>
              <w:spacing w:after="120"/>
              <w:ind w:right="281"/>
              <w:rPr>
                <w:rFonts w:eastAsiaTheme="minorEastAsia"/>
                <w:color w:val="0070C0"/>
                <w:lang w:val="en-US" w:eastAsia="zh-CN"/>
              </w:rPr>
            </w:pPr>
          </w:p>
        </w:tc>
      </w:tr>
      <w:tr w:rsidR="009541FB" w:rsidRPr="00571777" w14:paraId="07DECF26" w14:textId="77777777" w:rsidTr="00C15AF3">
        <w:tc>
          <w:tcPr>
            <w:tcW w:w="1584" w:type="dxa"/>
            <w:vMerge w:val="restart"/>
          </w:tcPr>
          <w:p w14:paraId="41D5B081" w14:textId="5589E380" w:rsidR="009541FB" w:rsidRPr="00914C6F" w:rsidRDefault="008279E7" w:rsidP="009541FB">
            <w:pPr>
              <w:spacing w:after="120"/>
              <w:ind w:right="281"/>
              <w:rPr>
                <w:rFonts w:eastAsiaTheme="minorEastAsia"/>
                <w:color w:val="0070C0"/>
                <w:lang w:val="en-US" w:eastAsia="zh-CN"/>
              </w:rPr>
            </w:pPr>
            <w:r>
              <w:rPr>
                <w:rFonts w:eastAsiaTheme="minorEastAsia"/>
                <w:color w:val="0070C0"/>
                <w:lang w:val="en-US" w:eastAsia="zh-CN"/>
              </w:rPr>
              <w:lastRenderedPageBreak/>
              <w:t>YYY</w:t>
            </w:r>
          </w:p>
        </w:tc>
        <w:tc>
          <w:tcPr>
            <w:tcW w:w="7771" w:type="dxa"/>
          </w:tcPr>
          <w:p w14:paraId="4BB207B7" w14:textId="2D1E2F96" w:rsidR="009541FB" w:rsidRPr="003418CB" w:rsidRDefault="009541FB" w:rsidP="009541FB">
            <w:pPr>
              <w:spacing w:after="120"/>
              <w:ind w:right="281"/>
              <w:rPr>
                <w:rFonts w:eastAsiaTheme="minorEastAsia"/>
                <w:color w:val="0070C0"/>
                <w:lang w:val="en-US" w:eastAsia="zh-CN"/>
              </w:rPr>
            </w:pPr>
            <w:r>
              <w:rPr>
                <w:rFonts w:eastAsiaTheme="minorEastAsia" w:hint="eastAsia"/>
                <w:color w:val="0070C0"/>
                <w:lang w:val="en-US" w:eastAsia="zh-CN"/>
              </w:rPr>
              <w:t>Company A</w:t>
            </w:r>
          </w:p>
        </w:tc>
      </w:tr>
      <w:tr w:rsidR="009541FB" w:rsidRPr="00571777" w14:paraId="6107E4A4" w14:textId="77777777" w:rsidTr="00C15AF3">
        <w:tc>
          <w:tcPr>
            <w:tcW w:w="1584" w:type="dxa"/>
            <w:vMerge/>
          </w:tcPr>
          <w:p w14:paraId="5C77C2BE" w14:textId="77777777" w:rsidR="009541FB" w:rsidRDefault="009541FB" w:rsidP="009541FB">
            <w:pPr>
              <w:spacing w:after="120"/>
              <w:ind w:right="281"/>
              <w:rPr>
                <w:rFonts w:eastAsiaTheme="minorEastAsia"/>
                <w:color w:val="0070C0"/>
                <w:lang w:val="en-US" w:eastAsia="zh-CN"/>
              </w:rPr>
            </w:pPr>
          </w:p>
        </w:tc>
        <w:tc>
          <w:tcPr>
            <w:tcW w:w="7771" w:type="dxa"/>
          </w:tcPr>
          <w:p w14:paraId="7976E3A3" w14:textId="458FCFFC" w:rsidR="009541FB" w:rsidRDefault="009541FB" w:rsidP="009541FB">
            <w:pPr>
              <w:spacing w:after="120"/>
              <w:ind w:right="281"/>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1FB" w:rsidRPr="00571777" w14:paraId="629BFFB8" w14:textId="77777777" w:rsidTr="00C15AF3">
        <w:tc>
          <w:tcPr>
            <w:tcW w:w="1584" w:type="dxa"/>
            <w:vMerge/>
          </w:tcPr>
          <w:p w14:paraId="52AF9FD7" w14:textId="77777777" w:rsidR="009541FB" w:rsidRDefault="009541FB" w:rsidP="009541FB">
            <w:pPr>
              <w:spacing w:after="120"/>
              <w:ind w:right="281"/>
              <w:rPr>
                <w:rFonts w:eastAsiaTheme="minorEastAsia"/>
                <w:color w:val="0070C0"/>
                <w:lang w:val="en-US" w:eastAsia="zh-CN"/>
              </w:rPr>
            </w:pPr>
          </w:p>
        </w:tc>
        <w:tc>
          <w:tcPr>
            <w:tcW w:w="7771" w:type="dxa"/>
          </w:tcPr>
          <w:p w14:paraId="3693E3EE" w14:textId="77777777" w:rsidR="009541FB" w:rsidRDefault="009541FB" w:rsidP="009541FB">
            <w:pPr>
              <w:spacing w:after="120"/>
              <w:ind w:right="281"/>
              <w:rPr>
                <w:rFonts w:eastAsiaTheme="minorEastAsia"/>
                <w:color w:val="0070C0"/>
                <w:lang w:val="en-US" w:eastAsia="zh-CN"/>
              </w:rPr>
            </w:pPr>
          </w:p>
        </w:tc>
      </w:tr>
    </w:tbl>
    <w:p w14:paraId="3FFD8C7F" w14:textId="77777777" w:rsidR="009415B0" w:rsidRPr="003418CB" w:rsidRDefault="009415B0" w:rsidP="008D38EA">
      <w:pPr>
        <w:ind w:right="281"/>
        <w:rPr>
          <w:color w:val="0070C0"/>
          <w:lang w:val="en-US" w:eastAsia="zh-CN"/>
        </w:rPr>
      </w:pPr>
    </w:p>
    <w:p w14:paraId="54C4684C" w14:textId="51FAA2A0" w:rsidR="003418CB" w:rsidRPr="00035C50" w:rsidRDefault="003418CB" w:rsidP="008D38EA">
      <w:pPr>
        <w:pStyle w:val="Heading2"/>
        <w:ind w:right="281"/>
      </w:pPr>
      <w:r w:rsidRPr="00035C50">
        <w:t>Summary</w:t>
      </w:r>
      <w:r w:rsidRPr="00035C50">
        <w:rPr>
          <w:rFonts w:hint="eastAsia"/>
        </w:rPr>
        <w:t xml:space="preserve"> for 1st round </w:t>
      </w:r>
    </w:p>
    <w:p w14:paraId="702EFDB0" w14:textId="77777777" w:rsidR="00DD19DE" w:rsidRPr="00805BE8" w:rsidRDefault="00DD19DE" w:rsidP="008D38EA">
      <w:pPr>
        <w:pStyle w:val="Heading3"/>
        <w:ind w:right="281"/>
        <w:rPr>
          <w:sz w:val="24"/>
          <w:szCs w:val="16"/>
        </w:rPr>
      </w:pPr>
      <w:r w:rsidRPr="00805BE8">
        <w:rPr>
          <w:sz w:val="24"/>
          <w:szCs w:val="16"/>
        </w:rPr>
        <w:t xml:space="preserve">Open issues </w:t>
      </w:r>
    </w:p>
    <w:p w14:paraId="72FBF6C4" w14:textId="61182F8C" w:rsidR="003418CB" w:rsidRDefault="009415B0"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9355" w:type="dxa"/>
        <w:tblLook w:val="04A0" w:firstRow="1" w:lastRow="0" w:firstColumn="1" w:lastColumn="0" w:noHBand="0" w:noVBand="1"/>
      </w:tblPr>
      <w:tblGrid>
        <w:gridCol w:w="1609"/>
        <w:gridCol w:w="7746"/>
      </w:tblGrid>
      <w:tr w:rsidR="00855107" w:rsidRPr="00004165" w14:paraId="3058A38F" w14:textId="77777777" w:rsidTr="00C15AF3">
        <w:tc>
          <w:tcPr>
            <w:tcW w:w="1609" w:type="dxa"/>
          </w:tcPr>
          <w:p w14:paraId="6373A1EA" w14:textId="7A145712" w:rsidR="00855107" w:rsidRPr="00805BE8" w:rsidRDefault="00855107" w:rsidP="008D38EA">
            <w:pPr>
              <w:ind w:right="281"/>
              <w:rPr>
                <w:rFonts w:eastAsiaTheme="minorEastAsia"/>
                <w:b/>
                <w:bCs/>
                <w:color w:val="0070C0"/>
                <w:lang w:val="en-US" w:eastAsia="zh-CN"/>
              </w:rPr>
            </w:pPr>
          </w:p>
        </w:tc>
        <w:tc>
          <w:tcPr>
            <w:tcW w:w="7746" w:type="dxa"/>
          </w:tcPr>
          <w:p w14:paraId="66178BBC" w14:textId="05A2C495" w:rsidR="00855107" w:rsidRPr="00805BE8" w:rsidRDefault="00855107" w:rsidP="008D38EA">
            <w:pPr>
              <w:spacing w:before="120"/>
              <w:ind w:right="281"/>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A0E9A" w14:paraId="12BC3760" w14:textId="77777777" w:rsidTr="00C15AF3">
        <w:tc>
          <w:tcPr>
            <w:tcW w:w="1609" w:type="dxa"/>
          </w:tcPr>
          <w:p w14:paraId="2F983853" w14:textId="77777777" w:rsidR="00BA0E9A" w:rsidRDefault="00BA0E9A" w:rsidP="00BA0E9A">
            <w:pPr>
              <w:spacing w:before="120" w:after="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p w14:paraId="7DB5A090" w14:textId="3AA07F54" w:rsidR="00BA0E9A" w:rsidRPr="00D35F12" w:rsidRDefault="0094449A" w:rsidP="00BA0E9A">
            <w:pPr>
              <w:rPr>
                <w:rFonts w:eastAsiaTheme="minorEastAsia"/>
                <w:b/>
                <w:bCs/>
                <w:iCs/>
                <w:color w:val="0070C0"/>
                <w:lang w:val="en-US" w:eastAsia="zh-CN"/>
              </w:rPr>
            </w:pPr>
            <w:r>
              <w:rPr>
                <w:rFonts w:eastAsiaTheme="minorEastAsia"/>
                <w:b/>
                <w:bCs/>
                <w:iCs/>
                <w:color w:val="0070C0"/>
                <w:lang w:val="en-US" w:eastAsia="zh-CN"/>
              </w:rPr>
              <w:t>UE types</w:t>
            </w:r>
          </w:p>
          <w:p w14:paraId="53876CE1" w14:textId="30F3F0F6" w:rsidR="00BA0E9A" w:rsidRPr="003418CB" w:rsidRDefault="00BA0E9A" w:rsidP="00BA0E9A">
            <w:pPr>
              <w:spacing w:before="120"/>
              <w:ind w:right="281"/>
              <w:rPr>
                <w:rFonts w:eastAsiaTheme="minorEastAsia"/>
                <w:color w:val="0070C0"/>
                <w:lang w:val="en-US" w:eastAsia="zh-CN"/>
              </w:rPr>
            </w:pPr>
          </w:p>
        </w:tc>
        <w:tc>
          <w:tcPr>
            <w:tcW w:w="7746" w:type="dxa"/>
          </w:tcPr>
          <w:p w14:paraId="7997D5B7" w14:textId="6FF5A409" w:rsidR="00E80906" w:rsidRPr="006A702B" w:rsidRDefault="00E80906" w:rsidP="00BA0E9A">
            <w:pPr>
              <w:spacing w:before="120"/>
              <w:rPr>
                <w:rFonts w:eastAsiaTheme="minorEastAsia"/>
                <w:b/>
                <w:bCs/>
                <w:iCs/>
                <w:color w:val="0070C0"/>
                <w:u w:val="single"/>
                <w:lang w:val="en-US" w:eastAsia="zh-CN"/>
              </w:rPr>
            </w:pPr>
            <w:r w:rsidRPr="006A702B">
              <w:rPr>
                <w:rFonts w:eastAsiaTheme="minorEastAsia"/>
                <w:b/>
                <w:bCs/>
                <w:iCs/>
                <w:color w:val="0070C0"/>
                <w:u w:val="single"/>
                <w:lang w:val="en-US" w:eastAsia="zh-CN"/>
              </w:rPr>
              <w:t>Issue 1-1a: MU assessment in Rel-17</w:t>
            </w:r>
          </w:p>
          <w:p w14:paraId="45516775" w14:textId="702C9688" w:rsidR="00BA0E9A" w:rsidRPr="006A702B" w:rsidRDefault="00BA0E9A" w:rsidP="006A702B">
            <w:pPr>
              <w:rPr>
                <w:rFonts w:eastAsiaTheme="minorEastAsia"/>
                <w:i/>
                <w:color w:val="0070C0"/>
                <w:lang w:val="en-US" w:eastAsia="zh-CN"/>
              </w:rPr>
            </w:pPr>
            <w:r w:rsidRPr="006A702B">
              <w:rPr>
                <w:rFonts w:eastAsiaTheme="minorEastAsia" w:hint="eastAsia"/>
                <w:i/>
                <w:color w:val="0070C0"/>
                <w:lang w:val="en-US" w:eastAsia="zh-CN"/>
              </w:rPr>
              <w:t>Candidate option:</w:t>
            </w:r>
          </w:p>
          <w:p w14:paraId="5EFAC194" w14:textId="42F29AE2" w:rsidR="00BA0E9A" w:rsidRPr="006A702B" w:rsidRDefault="00E80906" w:rsidP="006B17A4">
            <w:pPr>
              <w:pStyle w:val="ListParagraph"/>
              <w:numPr>
                <w:ilvl w:val="0"/>
                <w:numId w:val="5"/>
              </w:numPr>
              <w:spacing w:after="120"/>
              <w:ind w:firstLineChars="0"/>
              <w:jc w:val="both"/>
              <w:rPr>
                <w:color w:val="0070C0"/>
                <w:szCs w:val="24"/>
                <w:lang w:eastAsia="zh-CN"/>
              </w:rPr>
            </w:pPr>
            <w:r w:rsidRPr="006A702B">
              <w:rPr>
                <w:color w:val="0070C0"/>
                <w:szCs w:val="24"/>
                <w:lang w:eastAsia="zh-CN"/>
              </w:rPr>
              <w:t>Proposal 1: MU assessment for B52.6GHz should focus on PC3 in Rel-17 timeline. (vivo)</w:t>
            </w:r>
          </w:p>
          <w:p w14:paraId="54E12EF2" w14:textId="3389BF64" w:rsidR="00BA0E9A" w:rsidRPr="006A702B" w:rsidRDefault="00E80906" w:rsidP="00BA0E9A">
            <w:pPr>
              <w:spacing w:before="120"/>
              <w:rPr>
                <w:rFonts w:eastAsiaTheme="minorEastAsia"/>
                <w:i/>
                <w:color w:val="0070C0"/>
                <w:lang w:val="en-US" w:eastAsia="zh-CN"/>
              </w:rPr>
            </w:pPr>
            <w:r w:rsidRPr="006A702B">
              <w:rPr>
                <w:rFonts w:eastAsiaTheme="minorEastAsia"/>
                <w:i/>
                <w:color w:val="0070C0"/>
                <w:lang w:val="en-US" w:eastAsia="zh-CN"/>
              </w:rPr>
              <w:t>Tentative agreement: MU assessment for FR2-2 will focus on PC3 in Rel-17 timeline.  This, however, does not deprioritize the general work on other UE types in the WI (i.e., FWA and vehicular).</w:t>
            </w:r>
          </w:p>
          <w:p w14:paraId="1A651837" w14:textId="77777777" w:rsidR="00BA0E9A" w:rsidRPr="006A702B" w:rsidRDefault="00BA0E9A" w:rsidP="00BA0E9A">
            <w:pPr>
              <w:spacing w:before="120"/>
              <w:ind w:right="281"/>
              <w:rPr>
                <w:rFonts w:eastAsiaTheme="minorEastAsia"/>
                <w:i/>
                <w:color w:val="0070C0"/>
                <w:lang w:val="en-US" w:eastAsia="zh-CN"/>
              </w:rPr>
            </w:pPr>
            <w:r w:rsidRPr="006A702B">
              <w:rPr>
                <w:rFonts w:eastAsiaTheme="minorEastAsia"/>
                <w:i/>
                <w:color w:val="0070C0"/>
                <w:lang w:val="en-US" w:eastAsia="zh-CN"/>
              </w:rPr>
              <w:t>Recommendations</w:t>
            </w:r>
            <w:r w:rsidRPr="006A702B">
              <w:rPr>
                <w:rFonts w:eastAsiaTheme="minorEastAsia" w:hint="eastAsia"/>
                <w:i/>
                <w:color w:val="0070C0"/>
                <w:lang w:val="en-US" w:eastAsia="zh-CN"/>
              </w:rPr>
              <w:t xml:space="preserve"> for 2</w:t>
            </w:r>
            <w:r w:rsidRPr="006A702B">
              <w:rPr>
                <w:rFonts w:eastAsiaTheme="minorEastAsia" w:hint="eastAsia"/>
                <w:i/>
                <w:color w:val="0070C0"/>
                <w:vertAlign w:val="superscript"/>
                <w:lang w:val="en-US" w:eastAsia="zh-CN"/>
              </w:rPr>
              <w:t>nd</w:t>
            </w:r>
            <w:r w:rsidRPr="006A702B">
              <w:rPr>
                <w:rFonts w:eastAsiaTheme="minorEastAsia" w:hint="eastAsia"/>
                <w:i/>
                <w:color w:val="0070C0"/>
                <w:lang w:val="en-US" w:eastAsia="zh-CN"/>
              </w:rPr>
              <w:t xml:space="preserve"> round:</w:t>
            </w:r>
            <w:r w:rsidR="00E80906" w:rsidRPr="006A702B">
              <w:rPr>
                <w:rFonts w:eastAsiaTheme="minorEastAsia"/>
                <w:i/>
                <w:color w:val="0070C0"/>
                <w:lang w:val="en-US" w:eastAsia="zh-CN"/>
              </w:rPr>
              <w:t xml:space="preserve"> No discussions needed</w:t>
            </w:r>
          </w:p>
          <w:p w14:paraId="5141830E" w14:textId="77777777" w:rsidR="006A702B" w:rsidRPr="006A702B" w:rsidRDefault="006A702B" w:rsidP="006A702B">
            <w:pPr>
              <w:spacing w:after="0"/>
              <w:ind w:right="281"/>
              <w:rPr>
                <w:rFonts w:eastAsiaTheme="minorEastAsia"/>
                <w:i/>
                <w:color w:val="0070C0"/>
                <w:lang w:val="en-US" w:eastAsia="zh-CN"/>
              </w:rPr>
            </w:pPr>
          </w:p>
          <w:p w14:paraId="38DF51B8" w14:textId="77777777" w:rsidR="006A702B" w:rsidRPr="006A702B" w:rsidRDefault="006A702B" w:rsidP="006A702B">
            <w:pPr>
              <w:spacing w:before="120"/>
              <w:rPr>
                <w:rFonts w:eastAsiaTheme="minorEastAsia"/>
                <w:i/>
                <w:color w:val="0070C0"/>
                <w:lang w:val="en-US" w:eastAsia="zh-CN"/>
              </w:rPr>
            </w:pPr>
            <w:r w:rsidRPr="006A702B">
              <w:rPr>
                <w:rStyle w:val="Strong"/>
                <w:color w:val="0070C0"/>
                <w:u w:val="single"/>
              </w:rPr>
              <w:t>Issue 1-1b: Vehicular UE</w:t>
            </w:r>
          </w:p>
          <w:p w14:paraId="6A4ECD05" w14:textId="63209C2B" w:rsidR="006A702B" w:rsidRPr="006A702B" w:rsidRDefault="006A702B" w:rsidP="006A702B">
            <w:pPr>
              <w:rPr>
                <w:rFonts w:eastAsiaTheme="minorEastAsia"/>
                <w:i/>
                <w:color w:val="0070C0"/>
                <w:lang w:val="en-US" w:eastAsia="zh-CN"/>
              </w:rPr>
            </w:pPr>
            <w:r w:rsidRPr="006A702B">
              <w:rPr>
                <w:rFonts w:eastAsiaTheme="minorEastAsia" w:hint="eastAsia"/>
                <w:i/>
                <w:color w:val="0070C0"/>
                <w:lang w:val="en-US" w:eastAsia="zh-CN"/>
              </w:rPr>
              <w:t>Candidate option</w:t>
            </w:r>
            <w:r w:rsidR="00E16C9C">
              <w:rPr>
                <w:rFonts w:eastAsiaTheme="minorEastAsia"/>
                <w:i/>
                <w:color w:val="0070C0"/>
                <w:lang w:val="en-US" w:eastAsia="zh-CN"/>
              </w:rPr>
              <w:t>s</w:t>
            </w:r>
            <w:r w:rsidRPr="006A702B">
              <w:rPr>
                <w:rFonts w:eastAsiaTheme="minorEastAsia" w:hint="eastAsia"/>
                <w:i/>
                <w:color w:val="0070C0"/>
                <w:lang w:val="en-US" w:eastAsia="zh-CN"/>
              </w:rPr>
              <w:t>:</w:t>
            </w:r>
          </w:p>
          <w:p w14:paraId="6C1C161A" w14:textId="7777777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Observation 1: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0C88C2C2" w14:textId="7777777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For FR2 Vehicular UE, embedded UE only testing should be adopted. (vivo)</w:t>
            </w:r>
          </w:p>
          <w:p w14:paraId="75A441BF" w14:textId="7777777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Tentative agreement: Adopt embedded UE only testing for FR2 vehicular UEs. The term embedded UE implies the OBU/TCU + antenna + optional ground plane.</w:t>
            </w:r>
          </w:p>
          <w:p w14:paraId="397B4236" w14:textId="7777777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Recommendations</w:t>
            </w:r>
            <w:r w:rsidRPr="006A702B">
              <w:rPr>
                <w:rFonts w:eastAsiaTheme="minorEastAsia" w:hint="eastAsia"/>
                <w:i/>
                <w:color w:val="0070C0"/>
                <w:lang w:val="en-US" w:eastAsia="zh-CN"/>
              </w:rPr>
              <w:t xml:space="preserve"> for 2</w:t>
            </w:r>
            <w:r w:rsidRPr="006A702B">
              <w:rPr>
                <w:rFonts w:eastAsiaTheme="minorEastAsia" w:hint="eastAsia"/>
                <w:i/>
                <w:color w:val="0070C0"/>
                <w:vertAlign w:val="superscript"/>
                <w:lang w:val="en-US" w:eastAsia="zh-CN"/>
              </w:rPr>
              <w:t>nd</w:t>
            </w:r>
            <w:r w:rsidRPr="006A702B">
              <w:rPr>
                <w:rFonts w:eastAsiaTheme="minorEastAsia" w:hint="eastAsia"/>
                <w:i/>
                <w:color w:val="0070C0"/>
                <w:lang w:val="en-US" w:eastAsia="zh-CN"/>
              </w:rPr>
              <w:t xml:space="preserve"> round:</w:t>
            </w:r>
            <w:r w:rsidRPr="006A702B">
              <w:rPr>
                <w:color w:val="0070C0"/>
              </w:rPr>
              <w:t xml:space="preserve"> </w:t>
            </w:r>
            <w:r w:rsidRPr="006A702B">
              <w:rPr>
                <w:rFonts w:eastAsiaTheme="minorEastAsia"/>
                <w:i/>
                <w:color w:val="0070C0"/>
                <w:lang w:val="en-US" w:eastAsia="zh-CN"/>
              </w:rPr>
              <w:t>Focus discussions on capturing relevant characteristics of the vehicular UE. These may include:</w:t>
            </w:r>
          </w:p>
          <w:p w14:paraId="48A7D4FA" w14:textId="77777777" w:rsidR="006A702B" w:rsidRPr="006A702B" w:rsidRDefault="006A702B" w:rsidP="006A702B">
            <w:pPr>
              <w:pStyle w:val="ListParagraph"/>
              <w:numPr>
                <w:ilvl w:val="0"/>
                <w:numId w:val="25"/>
              </w:numPr>
              <w:ind w:right="166" w:firstLineChars="0"/>
              <w:jc w:val="both"/>
              <w:rPr>
                <w:rFonts w:eastAsiaTheme="minorEastAsia"/>
                <w:i/>
                <w:color w:val="0070C0"/>
                <w:lang w:val="en-US" w:eastAsia="zh-CN"/>
              </w:rPr>
            </w:pPr>
            <w:r w:rsidRPr="006A702B">
              <w:rPr>
                <w:rFonts w:eastAsiaTheme="minorEastAsia"/>
                <w:i/>
                <w:color w:val="0070C0"/>
                <w:lang w:val="en-US" w:eastAsia="zh-CN"/>
              </w:rPr>
              <w:t>Agreeing on a formal definition for the term "embedded UE"</w:t>
            </w:r>
          </w:p>
          <w:p w14:paraId="69A25FF9" w14:textId="77777777" w:rsidR="006A702B" w:rsidRPr="006A702B" w:rsidRDefault="006A702B" w:rsidP="008C0787">
            <w:pPr>
              <w:pStyle w:val="ListParagraph"/>
              <w:numPr>
                <w:ilvl w:val="0"/>
                <w:numId w:val="26"/>
              </w:numPr>
              <w:ind w:right="166" w:firstLineChars="0"/>
              <w:jc w:val="both"/>
              <w:rPr>
                <w:rStyle w:val="Emphasis"/>
                <w:rFonts w:eastAsia="Yu Mincho"/>
                <w:color w:val="0070C0"/>
              </w:rPr>
            </w:pPr>
            <w:r w:rsidRPr="006A702B">
              <w:rPr>
                <w:rStyle w:val="Emphasis"/>
                <w:rFonts w:eastAsia="Yu Mincho"/>
                <w:color w:val="0070C0"/>
              </w:rPr>
              <w:t>Choosing a baseline architecture for this UE type (such as the shark-fin proposed in R4- 2118869)</w:t>
            </w:r>
          </w:p>
          <w:p w14:paraId="1548B58B" w14:textId="77777777" w:rsidR="006A702B" w:rsidRPr="006A702B" w:rsidRDefault="006A702B" w:rsidP="006A702B">
            <w:pPr>
              <w:pStyle w:val="ListParagraph"/>
              <w:numPr>
                <w:ilvl w:val="1"/>
                <w:numId w:val="26"/>
              </w:numPr>
              <w:ind w:right="166" w:firstLineChars="0"/>
              <w:jc w:val="both"/>
              <w:rPr>
                <w:rFonts w:eastAsia="Yu Mincho"/>
                <w:i/>
                <w:iCs/>
                <w:color w:val="0070C0"/>
              </w:rPr>
            </w:pPr>
            <w:r w:rsidRPr="006A702B">
              <w:rPr>
                <w:rFonts w:eastAsia="Yu Mincho"/>
                <w:i/>
                <w:iCs/>
                <w:color w:val="0070C0"/>
              </w:rPr>
              <w:t>Will another implementation type be considered/defined?</w:t>
            </w:r>
          </w:p>
          <w:p w14:paraId="2169400F" w14:textId="77777777" w:rsidR="006A702B" w:rsidRPr="006A702B" w:rsidRDefault="006A702B" w:rsidP="008C0787">
            <w:pPr>
              <w:pStyle w:val="ListParagraph"/>
              <w:numPr>
                <w:ilvl w:val="0"/>
                <w:numId w:val="26"/>
              </w:numPr>
              <w:ind w:right="166" w:firstLineChars="0"/>
              <w:jc w:val="both"/>
              <w:rPr>
                <w:rStyle w:val="Emphasis"/>
                <w:rFonts w:eastAsia="Yu Mincho"/>
                <w:color w:val="0070C0"/>
              </w:rPr>
            </w:pPr>
            <w:r w:rsidRPr="006A702B">
              <w:rPr>
                <w:rStyle w:val="Emphasis"/>
                <w:rFonts w:eastAsia="Yu Mincho"/>
                <w:color w:val="0070C0"/>
              </w:rPr>
              <w:t>Identifying necessary changes to test setup</w:t>
            </w:r>
          </w:p>
          <w:p w14:paraId="5DCB3984" w14:textId="77777777" w:rsidR="006A702B" w:rsidRPr="006A702B" w:rsidRDefault="006A702B" w:rsidP="006A702B">
            <w:pPr>
              <w:pStyle w:val="ListParagraph"/>
              <w:numPr>
                <w:ilvl w:val="1"/>
                <w:numId w:val="26"/>
              </w:numPr>
              <w:ind w:right="166" w:firstLineChars="0"/>
              <w:jc w:val="both"/>
              <w:rPr>
                <w:rStyle w:val="Emphasis"/>
                <w:rFonts w:eastAsiaTheme="minorEastAsia"/>
                <w:iCs w:val="0"/>
                <w:color w:val="0070C0"/>
                <w:lang w:val="en-US" w:eastAsia="zh-CN"/>
              </w:rPr>
            </w:pPr>
            <w:r w:rsidRPr="006A702B">
              <w:rPr>
                <w:rStyle w:val="Emphasis"/>
                <w:rFonts w:eastAsia="Yu Mincho"/>
                <w:color w:val="0070C0"/>
              </w:rPr>
              <w:t>ground size and measurement accuracy impact</w:t>
            </w:r>
          </w:p>
          <w:p w14:paraId="586A7463" w14:textId="77777777" w:rsidR="006A702B" w:rsidRPr="006A702B" w:rsidRDefault="006A702B" w:rsidP="008C0787">
            <w:pPr>
              <w:spacing w:before="120"/>
              <w:ind w:right="288"/>
              <w:rPr>
                <w:rStyle w:val="Strong"/>
                <w:color w:val="0070C0"/>
                <w:u w:val="single"/>
              </w:rPr>
            </w:pPr>
            <w:r w:rsidRPr="006A702B">
              <w:rPr>
                <w:rStyle w:val="Strong"/>
                <w:color w:val="0070C0"/>
                <w:u w:val="single"/>
              </w:rPr>
              <w:lastRenderedPageBreak/>
              <w:t>Issue 1-1c: Worst-case antenna array assumption</w:t>
            </w:r>
          </w:p>
          <w:p w14:paraId="06FFE857" w14:textId="77777777" w:rsidR="006A702B" w:rsidRPr="006A702B" w:rsidRDefault="006A702B" w:rsidP="006A702B">
            <w:pPr>
              <w:rPr>
                <w:rFonts w:eastAsiaTheme="minorEastAsia"/>
                <w:i/>
                <w:color w:val="0070C0"/>
                <w:lang w:val="en-US" w:eastAsia="zh-CN"/>
              </w:rPr>
            </w:pPr>
            <w:r w:rsidRPr="006A702B">
              <w:rPr>
                <w:rFonts w:eastAsiaTheme="minorEastAsia" w:hint="eastAsia"/>
                <w:i/>
                <w:color w:val="0070C0"/>
                <w:lang w:val="en-US" w:eastAsia="zh-CN"/>
              </w:rPr>
              <w:t>Candidate option:</w:t>
            </w:r>
          </w:p>
          <w:p w14:paraId="2280F413" w14:textId="7777777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Defer decision on worst-case PC3 antenna assumptions for testability and MU analyses, until RF session has clear conclusions. (vivo)</w:t>
            </w:r>
          </w:p>
          <w:p w14:paraId="482045A8" w14:textId="77777777" w:rsidR="006A702B" w:rsidRPr="006A702B" w:rsidRDefault="006A702B" w:rsidP="006A702B">
            <w:pPr>
              <w:pStyle w:val="ListParagraph"/>
              <w:numPr>
                <w:ilvl w:val="1"/>
                <w:numId w:val="5"/>
              </w:numPr>
              <w:spacing w:after="120"/>
              <w:ind w:right="166" w:firstLineChars="0"/>
              <w:jc w:val="both"/>
              <w:rPr>
                <w:color w:val="0070C0"/>
                <w:szCs w:val="24"/>
                <w:lang w:eastAsia="zh-CN"/>
              </w:rPr>
            </w:pPr>
            <w:r w:rsidRPr="006A702B">
              <w:rPr>
                <w:color w:val="0070C0"/>
                <w:szCs w:val="24"/>
                <w:lang w:eastAsia="zh-CN"/>
              </w:rPr>
              <w:t>Recommended WF for round 1 discussions: Agree on Proposal 1, but if progress on the array size assumption is made in the RF session during the first week of this meeting, then we can continue this discussion during the second week.</w:t>
            </w:r>
          </w:p>
          <w:p w14:paraId="0E4E9EFC" w14:textId="7777777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Tentative agreement: Defer decision on worst-case PC3 antenna assumptions for testability and MU analyses until RF session has clear conclusions. Common understanding is that the worst-case antenna assumptions for testability should include more elements than what is used in the RF core discussions.</w:t>
            </w:r>
          </w:p>
          <w:p w14:paraId="540D066C" w14:textId="369105EA" w:rsidR="006A702B" w:rsidRPr="006A702B" w:rsidRDefault="006A702B" w:rsidP="00E23CD0">
            <w:pPr>
              <w:spacing w:before="120"/>
              <w:ind w:right="281"/>
              <w:jc w:val="both"/>
              <w:rPr>
                <w:rFonts w:eastAsiaTheme="minorEastAsia"/>
                <w:i/>
                <w:color w:val="0070C0"/>
                <w:lang w:val="en-US" w:eastAsia="zh-CN"/>
              </w:rPr>
            </w:pPr>
            <w:r w:rsidRPr="006A702B">
              <w:rPr>
                <w:rFonts w:eastAsiaTheme="minorEastAsia"/>
                <w:i/>
                <w:color w:val="0070C0"/>
                <w:lang w:val="en-US" w:eastAsia="zh-CN"/>
              </w:rPr>
              <w:t>Recommendations for 2nd round: Given that no agreements on the array size assumption have been made in the RF session, no further discussion is needed in this meeting</w:t>
            </w:r>
          </w:p>
        </w:tc>
      </w:tr>
      <w:tr w:rsidR="00BA0E9A" w14:paraId="546F1529" w14:textId="77777777" w:rsidTr="00C15AF3">
        <w:tc>
          <w:tcPr>
            <w:tcW w:w="1609" w:type="dxa"/>
          </w:tcPr>
          <w:p w14:paraId="1A10469D" w14:textId="77777777" w:rsidR="00BA0E9A" w:rsidRPr="008753EF" w:rsidRDefault="00BA0E9A" w:rsidP="00BA0E9A">
            <w:pPr>
              <w:spacing w:before="120" w:after="120"/>
              <w:rPr>
                <w:rFonts w:eastAsiaTheme="minorEastAsia"/>
                <w:b/>
                <w:bCs/>
                <w:color w:val="0070C0"/>
                <w:lang w:val="en-US" w:eastAsia="zh-CN"/>
              </w:rPr>
            </w:pPr>
            <w:r w:rsidRPr="008753EF">
              <w:rPr>
                <w:rFonts w:eastAsiaTheme="minorEastAsia" w:hint="eastAsia"/>
                <w:b/>
                <w:bCs/>
                <w:color w:val="0070C0"/>
                <w:lang w:val="en-US" w:eastAsia="zh-CN"/>
              </w:rPr>
              <w:lastRenderedPageBreak/>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-2:</w:t>
            </w:r>
          </w:p>
          <w:p w14:paraId="48249D08" w14:textId="5D16A7D5" w:rsidR="00BA0E9A" w:rsidRPr="008753EF" w:rsidRDefault="0094449A" w:rsidP="006C380D">
            <w:pPr>
              <w:rPr>
                <w:rFonts w:eastAsiaTheme="minorEastAsia"/>
                <w:b/>
                <w:bCs/>
                <w:iCs/>
                <w:color w:val="0070C0"/>
                <w:lang w:val="en-US" w:eastAsia="zh-CN"/>
              </w:rPr>
            </w:pPr>
            <w:r>
              <w:rPr>
                <w:rFonts w:eastAsiaTheme="minorEastAsia"/>
                <w:b/>
                <w:bCs/>
                <w:iCs/>
                <w:color w:val="0070C0"/>
                <w:lang w:val="en-US" w:eastAsia="zh-CN"/>
              </w:rPr>
              <w:t>Test methods for UE RF</w:t>
            </w:r>
          </w:p>
        </w:tc>
        <w:tc>
          <w:tcPr>
            <w:tcW w:w="7746" w:type="dxa"/>
          </w:tcPr>
          <w:p w14:paraId="42ADF843" w14:textId="77777777" w:rsidR="006A702B" w:rsidRPr="006A702B" w:rsidRDefault="006A702B" w:rsidP="006A702B">
            <w:pPr>
              <w:spacing w:before="120"/>
              <w:ind w:right="281"/>
              <w:rPr>
                <w:rStyle w:val="Strong"/>
                <w:color w:val="0070C0"/>
                <w:u w:val="single"/>
              </w:rPr>
            </w:pPr>
            <w:r w:rsidRPr="006A702B">
              <w:rPr>
                <w:rStyle w:val="Strong"/>
                <w:color w:val="0070C0"/>
                <w:u w:val="single"/>
              </w:rPr>
              <w:t>Issue 1-2a: FR2-2 test system</w:t>
            </w:r>
          </w:p>
          <w:p w14:paraId="271A00AD" w14:textId="77777777" w:rsidR="006A702B" w:rsidRPr="006A702B" w:rsidRDefault="006A702B" w:rsidP="006A702B">
            <w:pPr>
              <w:rPr>
                <w:rFonts w:eastAsiaTheme="minorEastAsia"/>
                <w:i/>
                <w:color w:val="0070C0"/>
                <w:lang w:val="en-US" w:eastAsia="zh-CN"/>
              </w:rPr>
            </w:pPr>
            <w:r w:rsidRPr="006A702B">
              <w:rPr>
                <w:rFonts w:eastAsiaTheme="minorEastAsia" w:hint="eastAsia"/>
                <w:i/>
                <w:color w:val="0070C0"/>
                <w:lang w:val="en-US" w:eastAsia="zh-CN"/>
              </w:rPr>
              <w:t>Candidate option:</w:t>
            </w:r>
          </w:p>
          <w:p w14:paraId="2B98BAA0" w14:textId="4217F827"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Extension of existing systems supporting original FR2 range (&lt;52.6GHz) to support full range (&lt;71GHz). (vivo)</w:t>
            </w:r>
          </w:p>
          <w:p w14:paraId="1D3C546F" w14:textId="26ABAF92" w:rsidR="006A702B" w:rsidRPr="006A702B" w:rsidRDefault="006A702B" w:rsidP="006A702B">
            <w:pPr>
              <w:pStyle w:val="ListParagraph"/>
              <w:numPr>
                <w:ilvl w:val="1"/>
                <w:numId w:val="5"/>
              </w:numPr>
              <w:spacing w:after="120"/>
              <w:ind w:right="166" w:firstLineChars="0"/>
              <w:jc w:val="both"/>
              <w:rPr>
                <w:color w:val="0070C0"/>
                <w:szCs w:val="24"/>
                <w:lang w:eastAsia="zh-CN"/>
              </w:rPr>
            </w:pPr>
            <w:r w:rsidRPr="006A702B">
              <w:rPr>
                <w:color w:val="0070C0"/>
                <w:szCs w:val="24"/>
                <w:lang w:eastAsia="zh-CN"/>
              </w:rPr>
              <w:t>If the test system supports full range, the MU for original FR2-1 (&lt;52.6GHz) should be revised due to the increased system complexity.</w:t>
            </w:r>
          </w:p>
          <w:p w14:paraId="237B4D0E" w14:textId="29012292" w:rsidR="006A702B" w:rsidRPr="006A702B" w:rsidRDefault="006A702B" w:rsidP="006A702B">
            <w:pPr>
              <w:pStyle w:val="ListParagraph"/>
              <w:numPr>
                <w:ilvl w:val="1"/>
                <w:numId w:val="5"/>
              </w:numPr>
              <w:spacing w:after="120"/>
              <w:ind w:right="166" w:firstLineChars="0"/>
              <w:jc w:val="both"/>
              <w:rPr>
                <w:color w:val="0070C0"/>
                <w:szCs w:val="24"/>
                <w:lang w:eastAsia="zh-CN"/>
              </w:rPr>
            </w:pPr>
            <w:r w:rsidRPr="006A702B">
              <w:rPr>
                <w:color w:val="0070C0"/>
                <w:szCs w:val="24"/>
                <w:lang w:eastAsia="zh-CN"/>
              </w:rPr>
              <w:t>To reduce the specification impact, two sets of MU for systems supporting FR2 full range or not can be defined.</w:t>
            </w:r>
          </w:p>
          <w:p w14:paraId="02382681" w14:textId="482682B7" w:rsidR="006A702B" w:rsidRPr="006A702B" w:rsidRDefault="006A702B" w:rsidP="006A702B">
            <w:pPr>
              <w:spacing w:before="120"/>
              <w:ind w:right="166"/>
              <w:jc w:val="both"/>
              <w:rPr>
                <w:rFonts w:eastAsiaTheme="minorEastAsia"/>
                <w:i/>
                <w:color w:val="0070C0"/>
                <w:lang w:val="en-US" w:eastAsia="zh-CN"/>
              </w:rPr>
            </w:pPr>
            <w:r w:rsidRPr="006A702B">
              <w:rPr>
                <w:rFonts w:eastAsiaTheme="minorEastAsia"/>
                <w:i/>
                <w:color w:val="0070C0"/>
                <w:lang w:val="en-US" w:eastAsia="zh-CN"/>
              </w:rPr>
              <w:t>The proposal by itself appear</w:t>
            </w:r>
            <w:r w:rsidR="00E269E4">
              <w:rPr>
                <w:rFonts w:eastAsiaTheme="minorEastAsia"/>
                <w:i/>
                <w:color w:val="0070C0"/>
                <w:lang w:val="en-US" w:eastAsia="zh-CN"/>
              </w:rPr>
              <w:t>ed</w:t>
            </w:r>
            <w:r w:rsidRPr="006A702B">
              <w:rPr>
                <w:rFonts w:eastAsiaTheme="minorEastAsia"/>
                <w:i/>
                <w:color w:val="0070C0"/>
                <w:lang w:val="en-US" w:eastAsia="zh-CN"/>
              </w:rPr>
              <w:t xml:space="preserve"> agreeable, but concerns were raised for the consideration in the second sub-bullet (two sets of MU). Additionally, two issues were identified, leading to more discussions being needed in RAN5.</w:t>
            </w:r>
          </w:p>
          <w:p w14:paraId="18900919" w14:textId="36CF4435" w:rsidR="006A702B" w:rsidRPr="006A702B" w:rsidRDefault="006A702B" w:rsidP="008C0787">
            <w:pPr>
              <w:spacing w:before="120"/>
              <w:ind w:right="281"/>
              <w:jc w:val="both"/>
              <w:rPr>
                <w:rFonts w:eastAsiaTheme="minorEastAsia"/>
                <w:i/>
                <w:color w:val="0070C0"/>
                <w:lang w:val="en-US" w:eastAsia="zh-CN"/>
              </w:rPr>
            </w:pPr>
            <w:r w:rsidRPr="006A702B">
              <w:rPr>
                <w:rFonts w:eastAsiaTheme="minorEastAsia"/>
                <w:i/>
                <w:color w:val="0070C0"/>
                <w:lang w:val="en-US" w:eastAsia="zh-CN"/>
              </w:rPr>
              <w:t>Recommendations for 2nd round: Discuss how to potentially address the two issues below:</w:t>
            </w:r>
          </w:p>
          <w:p w14:paraId="5CAAD97A" w14:textId="77777777" w:rsidR="006A702B" w:rsidRPr="006A702B" w:rsidRDefault="006A702B" w:rsidP="008C0787">
            <w:pPr>
              <w:pStyle w:val="ListParagraph"/>
              <w:numPr>
                <w:ilvl w:val="0"/>
                <w:numId w:val="27"/>
              </w:numPr>
              <w:ind w:right="281" w:firstLineChars="0"/>
              <w:jc w:val="both"/>
              <w:rPr>
                <w:rFonts w:eastAsiaTheme="minorEastAsia"/>
                <w:i/>
                <w:color w:val="0070C0"/>
                <w:lang w:val="en-US" w:eastAsia="zh-CN"/>
              </w:rPr>
            </w:pPr>
            <w:r w:rsidRPr="006A702B">
              <w:rPr>
                <w:rFonts w:eastAsiaTheme="minorEastAsia"/>
                <w:i/>
                <w:color w:val="0070C0"/>
                <w:lang w:val="en-US" w:eastAsia="zh-CN"/>
              </w:rPr>
              <w:t>Having two different systems, i.e., one with full FR2_1 &amp; FR2_2 and one with just FR2_2 support, could yield two different MTSUs in RAN5, thus two different TTs, and in the end two different test requirements</w:t>
            </w:r>
          </w:p>
          <w:p w14:paraId="30E5A091" w14:textId="77777777" w:rsidR="006A702B" w:rsidRPr="006A702B" w:rsidRDefault="006A702B" w:rsidP="008C0787">
            <w:pPr>
              <w:pStyle w:val="ListParagraph"/>
              <w:numPr>
                <w:ilvl w:val="0"/>
                <w:numId w:val="27"/>
              </w:numPr>
              <w:ind w:right="281" w:firstLineChars="0"/>
              <w:jc w:val="both"/>
              <w:rPr>
                <w:rFonts w:eastAsiaTheme="minorEastAsia"/>
                <w:i/>
                <w:color w:val="0070C0"/>
                <w:lang w:val="en-US" w:eastAsia="zh-CN"/>
              </w:rPr>
            </w:pPr>
            <w:r w:rsidRPr="006A702B">
              <w:rPr>
                <w:rFonts w:eastAsiaTheme="minorEastAsia"/>
                <w:i/>
                <w:color w:val="0070C0"/>
                <w:lang w:val="en-US" w:eastAsia="zh-CN"/>
              </w:rPr>
              <w:t>A vendor might claim support for FR2_2 in order to get the allowance for the higher MU/MTSU for FR2_1 but in practice not support the FR2_2 extension</w:t>
            </w:r>
          </w:p>
          <w:p w14:paraId="641B9D3C" w14:textId="77777777" w:rsidR="006A702B" w:rsidRPr="006A702B" w:rsidRDefault="006A702B" w:rsidP="006A702B">
            <w:pPr>
              <w:ind w:right="281"/>
              <w:rPr>
                <w:rFonts w:eastAsiaTheme="minorEastAsia"/>
                <w:i/>
                <w:color w:val="0070C0"/>
                <w:lang w:val="en-US" w:eastAsia="zh-CN"/>
              </w:rPr>
            </w:pPr>
          </w:p>
          <w:p w14:paraId="049FC96F" w14:textId="77777777" w:rsidR="006A702B" w:rsidRPr="006A702B" w:rsidRDefault="006A702B" w:rsidP="006A702B">
            <w:pPr>
              <w:ind w:right="281"/>
              <w:rPr>
                <w:rStyle w:val="Strong"/>
                <w:color w:val="0070C0"/>
                <w:u w:val="single"/>
              </w:rPr>
            </w:pPr>
            <w:r w:rsidRPr="006A702B">
              <w:rPr>
                <w:rStyle w:val="Strong"/>
                <w:color w:val="0070C0"/>
                <w:u w:val="single"/>
              </w:rPr>
              <w:t>Issue 1-2b: DUT radiating aperture</w:t>
            </w:r>
          </w:p>
          <w:p w14:paraId="440664B9" w14:textId="77777777" w:rsidR="006A702B" w:rsidRPr="006A702B" w:rsidRDefault="006A702B" w:rsidP="006A702B">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4452EACB" w14:textId="08ACFC7D" w:rsidR="006A702B" w:rsidRPr="006A702B" w:rsidRDefault="006A702B" w:rsidP="006A702B">
            <w:pPr>
              <w:pStyle w:val="ListParagraph"/>
              <w:numPr>
                <w:ilvl w:val="0"/>
                <w:numId w:val="5"/>
              </w:numPr>
              <w:spacing w:after="120"/>
              <w:ind w:right="166" w:firstLineChars="0"/>
              <w:jc w:val="both"/>
              <w:rPr>
                <w:color w:val="0070C0"/>
                <w:szCs w:val="24"/>
                <w:lang w:eastAsia="zh-CN"/>
              </w:rPr>
            </w:pPr>
            <w:r w:rsidRPr="006A702B">
              <w:rPr>
                <w:color w:val="0070C0"/>
                <w:szCs w:val="24"/>
                <w:lang w:eastAsia="zh-CN"/>
              </w:rPr>
              <w:t>Proposal 1: Reconsider the antenna size (different from 5cm) to define the far-field criteria for FR2-2 DFF. (vivo)</w:t>
            </w:r>
          </w:p>
          <w:p w14:paraId="31D3734A" w14:textId="5796217B" w:rsidR="006A702B" w:rsidRPr="006A702B" w:rsidRDefault="006A702B" w:rsidP="00395FF8">
            <w:pPr>
              <w:spacing w:before="120"/>
              <w:ind w:right="166"/>
              <w:jc w:val="both"/>
              <w:rPr>
                <w:rFonts w:eastAsiaTheme="minorEastAsia"/>
                <w:i/>
                <w:color w:val="0070C0"/>
                <w:lang w:val="en-US" w:eastAsia="zh-CN"/>
              </w:rPr>
            </w:pPr>
            <w:r w:rsidRPr="006A702B">
              <w:rPr>
                <w:rFonts w:eastAsiaTheme="minorEastAsia"/>
                <w:i/>
                <w:color w:val="0070C0"/>
                <w:lang w:val="en-US" w:eastAsia="zh-CN"/>
              </w:rPr>
              <w:t xml:space="preserve">Companies </w:t>
            </w:r>
            <w:r w:rsidR="00E269E4" w:rsidRPr="006A702B">
              <w:rPr>
                <w:rFonts w:eastAsiaTheme="minorEastAsia"/>
                <w:i/>
                <w:color w:val="0070C0"/>
                <w:lang w:val="en-US" w:eastAsia="zh-CN"/>
              </w:rPr>
              <w:t>agree</w:t>
            </w:r>
            <w:r w:rsidRPr="006A702B">
              <w:rPr>
                <w:rFonts w:eastAsiaTheme="minorEastAsia"/>
                <w:i/>
                <w:color w:val="0070C0"/>
                <w:lang w:val="en-US" w:eastAsia="zh-CN"/>
              </w:rPr>
              <w:t xml:space="preserve"> that the DUT radiating aperture should be revised, but the discussion </w:t>
            </w:r>
            <w:r w:rsidR="00F43CD9">
              <w:rPr>
                <w:rFonts w:eastAsiaTheme="minorEastAsia"/>
                <w:i/>
                <w:color w:val="0070C0"/>
                <w:lang w:val="en-US" w:eastAsia="zh-CN"/>
              </w:rPr>
              <w:t>will</w:t>
            </w:r>
            <w:r w:rsidRPr="006A702B">
              <w:rPr>
                <w:rFonts w:eastAsiaTheme="minorEastAsia"/>
                <w:i/>
                <w:color w:val="0070C0"/>
                <w:lang w:val="en-US" w:eastAsia="zh-CN"/>
              </w:rPr>
              <w:t xml:space="preserve"> be postponed until the antenna array size assumptions are concluded for FR2-2.</w:t>
            </w:r>
          </w:p>
          <w:p w14:paraId="0495B6CE" w14:textId="3651748B" w:rsidR="006A702B" w:rsidRPr="006A702B" w:rsidRDefault="006A702B" w:rsidP="00395FF8">
            <w:pPr>
              <w:spacing w:before="120"/>
              <w:ind w:right="166"/>
              <w:jc w:val="both"/>
              <w:rPr>
                <w:rFonts w:eastAsiaTheme="minorEastAsia"/>
                <w:i/>
                <w:color w:val="0070C0"/>
                <w:lang w:val="en-US" w:eastAsia="zh-CN"/>
              </w:rPr>
            </w:pPr>
            <w:r w:rsidRPr="006A702B">
              <w:rPr>
                <w:rStyle w:val="Emphasis"/>
                <w:color w:val="0070C0"/>
              </w:rPr>
              <w:t>Tentative agreement: RAN4 will revisit the DUT radiating aperture discussion once the antenna array size assumptions have been concluded for FR2-2</w:t>
            </w:r>
          </w:p>
          <w:p w14:paraId="17FAA6F1" w14:textId="3CDA5804" w:rsidR="006A702B" w:rsidRPr="006A702B" w:rsidRDefault="006A702B" w:rsidP="00395FF8">
            <w:pPr>
              <w:spacing w:before="120"/>
              <w:ind w:right="281"/>
              <w:jc w:val="both"/>
              <w:rPr>
                <w:rFonts w:eastAsiaTheme="minorEastAsia"/>
                <w:i/>
                <w:color w:val="0070C0"/>
                <w:lang w:val="en-US" w:eastAsia="zh-CN"/>
              </w:rPr>
            </w:pPr>
            <w:r w:rsidRPr="006A702B">
              <w:rPr>
                <w:rFonts w:eastAsiaTheme="minorEastAsia"/>
                <w:i/>
                <w:color w:val="0070C0"/>
                <w:lang w:val="en-US" w:eastAsia="zh-CN"/>
              </w:rPr>
              <w:t>Recommendations for 2nd round: No discussion needed</w:t>
            </w:r>
          </w:p>
          <w:p w14:paraId="2E4662CA" w14:textId="77777777" w:rsidR="006A702B" w:rsidRPr="006A702B" w:rsidRDefault="006A702B" w:rsidP="00395FF8">
            <w:pPr>
              <w:spacing w:after="0"/>
              <w:ind w:right="281"/>
              <w:jc w:val="both"/>
              <w:rPr>
                <w:rStyle w:val="Strong"/>
                <w:color w:val="0070C0"/>
                <w:u w:val="single"/>
              </w:rPr>
            </w:pPr>
          </w:p>
          <w:p w14:paraId="67427FBE" w14:textId="77777777" w:rsidR="006A702B" w:rsidRPr="006A702B" w:rsidRDefault="006A702B" w:rsidP="00395FF8">
            <w:pPr>
              <w:spacing w:before="240"/>
              <w:ind w:right="281"/>
              <w:rPr>
                <w:rStyle w:val="Strong"/>
                <w:color w:val="0070C0"/>
                <w:u w:val="single"/>
              </w:rPr>
            </w:pPr>
            <w:r w:rsidRPr="006A702B">
              <w:rPr>
                <w:rStyle w:val="Strong"/>
                <w:color w:val="0070C0"/>
                <w:u w:val="single"/>
              </w:rPr>
              <w:t>Issue 1-2c: CFFDNF and CFFNF methodologies</w:t>
            </w:r>
          </w:p>
          <w:p w14:paraId="5AC4F98C" w14:textId="77777777" w:rsidR="006A702B" w:rsidRPr="006A702B" w:rsidRDefault="006A702B" w:rsidP="006A702B">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606F84A0" w14:textId="77777777" w:rsidR="006A702B" w:rsidRPr="006A702B" w:rsidRDefault="006A702B" w:rsidP="006A702B">
            <w:pPr>
              <w:pStyle w:val="ListParagraph"/>
              <w:numPr>
                <w:ilvl w:val="0"/>
                <w:numId w:val="5"/>
              </w:numPr>
              <w:spacing w:before="120"/>
              <w:ind w:right="166" w:firstLineChars="0"/>
              <w:jc w:val="both"/>
              <w:rPr>
                <w:rFonts w:eastAsiaTheme="minorEastAsia"/>
                <w:i/>
                <w:color w:val="0070C0"/>
                <w:lang w:val="en-US" w:eastAsia="zh-CN"/>
              </w:rPr>
            </w:pPr>
            <w:r w:rsidRPr="006A702B">
              <w:rPr>
                <w:color w:val="0070C0"/>
                <w:szCs w:val="24"/>
                <w:lang w:eastAsia="zh-CN"/>
              </w:rPr>
              <w:t>Proposal 1: For FR2-2, CFFDNF and CFFNF methodologies should be included, but not instead of DFF methodology. (vivo)</w:t>
            </w:r>
          </w:p>
          <w:p w14:paraId="61FB8552" w14:textId="16F3122C" w:rsidR="006A702B" w:rsidRPr="006A702B" w:rsidRDefault="006A702B" w:rsidP="008C0787">
            <w:pPr>
              <w:spacing w:before="120"/>
              <w:ind w:right="281"/>
              <w:jc w:val="both"/>
              <w:rPr>
                <w:rFonts w:eastAsiaTheme="minorEastAsia"/>
                <w:i/>
                <w:color w:val="0070C0"/>
                <w:lang w:val="en-US" w:eastAsia="zh-CN"/>
              </w:rPr>
            </w:pPr>
            <w:r w:rsidRPr="006A702B">
              <w:rPr>
                <w:rFonts w:eastAsiaTheme="minorEastAsia"/>
                <w:i/>
                <w:color w:val="0070C0"/>
                <w:lang w:val="en-US" w:eastAsia="zh-CN"/>
              </w:rPr>
              <w:t xml:space="preserve">Companies generally favor the intention of the proposal, but wording changes were suggested. </w:t>
            </w:r>
          </w:p>
          <w:p w14:paraId="21A6FC7B" w14:textId="1655C6A4" w:rsidR="006A702B" w:rsidRPr="006A702B" w:rsidRDefault="006A702B" w:rsidP="008C0787">
            <w:pPr>
              <w:spacing w:before="120"/>
              <w:ind w:right="281"/>
              <w:jc w:val="both"/>
              <w:rPr>
                <w:rStyle w:val="Emphasis"/>
                <w:color w:val="0070C0"/>
              </w:rPr>
            </w:pPr>
            <w:r w:rsidRPr="006A702B">
              <w:rPr>
                <w:rStyle w:val="Emphasis"/>
                <w:color w:val="0070C0"/>
              </w:rPr>
              <w:t>Tentative agreement: For a given test case, NF based solutions (i.e., CFFDNF and CFFNF) should only be considered if IFF/DFF methods require relaxations as determined by RAN5</w:t>
            </w:r>
          </w:p>
          <w:p w14:paraId="0BF2338E" w14:textId="77777777" w:rsidR="006A702B" w:rsidRPr="006A702B" w:rsidRDefault="006A702B" w:rsidP="00E269E4">
            <w:pPr>
              <w:spacing w:before="240"/>
              <w:ind w:right="281"/>
              <w:rPr>
                <w:rStyle w:val="Emphasis"/>
                <w:color w:val="0070C0"/>
              </w:rPr>
            </w:pPr>
            <w:r w:rsidRPr="006A702B">
              <w:rPr>
                <w:rStyle w:val="Emphasis"/>
                <w:color w:val="0070C0"/>
              </w:rPr>
              <w:t>Recommendations for 2</w:t>
            </w:r>
            <w:r w:rsidRPr="006A702B">
              <w:rPr>
                <w:rStyle w:val="Emphasis"/>
                <w:color w:val="0070C0"/>
                <w:vertAlign w:val="superscript"/>
              </w:rPr>
              <w:t>nd</w:t>
            </w:r>
            <w:r w:rsidRPr="006A702B">
              <w:rPr>
                <w:rStyle w:val="Emphasis"/>
                <w:color w:val="0070C0"/>
              </w:rPr>
              <w:t xml:space="preserve"> round: Provide comments and edits for the tentative agreement</w:t>
            </w:r>
          </w:p>
          <w:p w14:paraId="54D53E0D" w14:textId="77777777" w:rsidR="006A702B" w:rsidRPr="006A702B" w:rsidRDefault="006A702B" w:rsidP="006A702B">
            <w:pPr>
              <w:ind w:right="281"/>
              <w:rPr>
                <w:rStyle w:val="Strong"/>
                <w:color w:val="0070C0"/>
                <w:u w:val="single"/>
              </w:rPr>
            </w:pPr>
          </w:p>
          <w:p w14:paraId="41015FE5" w14:textId="6A2627E4" w:rsidR="006A702B" w:rsidRPr="006A702B" w:rsidRDefault="006A702B" w:rsidP="006A702B">
            <w:pPr>
              <w:ind w:right="281"/>
              <w:rPr>
                <w:rStyle w:val="Emphasis"/>
                <w:color w:val="0070C0"/>
              </w:rPr>
            </w:pPr>
            <w:r w:rsidRPr="006A702B">
              <w:rPr>
                <w:rStyle w:val="Strong"/>
                <w:color w:val="0070C0"/>
                <w:u w:val="single"/>
              </w:rPr>
              <w:t>Issue 1-2d: Testing time reduction</w:t>
            </w:r>
          </w:p>
          <w:p w14:paraId="1D6A4C6A" w14:textId="77777777" w:rsidR="006A702B" w:rsidRPr="006A702B" w:rsidRDefault="006A702B" w:rsidP="006A702B">
            <w:pPr>
              <w:spacing w:before="120"/>
              <w:rPr>
                <w:rFonts w:eastAsiaTheme="minorEastAsia"/>
                <w:i/>
                <w:color w:val="0070C0"/>
                <w:lang w:val="en-US" w:eastAsia="zh-CN"/>
              </w:rPr>
            </w:pPr>
            <w:r w:rsidRPr="006A702B">
              <w:rPr>
                <w:rFonts w:eastAsiaTheme="minorEastAsia" w:hint="eastAsia"/>
                <w:i/>
                <w:color w:val="0070C0"/>
                <w:lang w:val="en-US" w:eastAsia="zh-CN"/>
              </w:rPr>
              <w:t>Candidate option:</w:t>
            </w:r>
          </w:p>
          <w:p w14:paraId="120233F0" w14:textId="58067CB1" w:rsidR="006A702B" w:rsidRPr="006A702B" w:rsidRDefault="006A702B" w:rsidP="006A702B">
            <w:pPr>
              <w:pStyle w:val="ListParagraph"/>
              <w:numPr>
                <w:ilvl w:val="0"/>
                <w:numId w:val="5"/>
              </w:numPr>
              <w:spacing w:before="120"/>
              <w:ind w:right="166" w:firstLineChars="0"/>
              <w:jc w:val="both"/>
              <w:rPr>
                <w:rFonts w:eastAsiaTheme="minorEastAsia"/>
                <w:i/>
                <w:color w:val="0070C0"/>
                <w:lang w:val="en-US" w:eastAsia="zh-CN"/>
              </w:rPr>
            </w:pPr>
            <w:r w:rsidRPr="006A702B">
              <w:rPr>
                <w:color w:val="0070C0"/>
                <w:szCs w:val="24"/>
                <w:lang w:eastAsia="zh-CN"/>
              </w:rPr>
              <w:t>Proposal 1: At least, RSRPB based Rx beam peak search, Single link polarization measurement and Fast Spherical Coverage Method can be applied to 52.6-71GHz directly. (vivo)</w:t>
            </w:r>
          </w:p>
          <w:p w14:paraId="06121131" w14:textId="319F13F8" w:rsidR="006A702B" w:rsidRPr="006A702B" w:rsidRDefault="006A702B" w:rsidP="006A702B">
            <w:pPr>
              <w:spacing w:before="120"/>
              <w:ind w:right="281"/>
              <w:rPr>
                <w:rStyle w:val="Emphasis"/>
                <w:color w:val="0070C0"/>
              </w:rPr>
            </w:pPr>
            <w:r w:rsidRPr="006A702B">
              <w:rPr>
                <w:rFonts w:eastAsiaTheme="minorEastAsia"/>
                <w:i/>
                <w:color w:val="0070C0"/>
                <w:lang w:val="en-US" w:eastAsia="zh-CN"/>
              </w:rPr>
              <w:t>Tentative agreement: Approve Proposal 1</w:t>
            </w:r>
          </w:p>
          <w:p w14:paraId="3FA913F3" w14:textId="3F6BBBA1" w:rsidR="006A702B" w:rsidRPr="006A702B" w:rsidRDefault="006A702B" w:rsidP="006A702B">
            <w:pPr>
              <w:ind w:right="281"/>
              <w:rPr>
                <w:rFonts w:eastAsiaTheme="minorEastAsia"/>
                <w:i/>
                <w:color w:val="0070C0"/>
                <w:lang w:val="en-US" w:eastAsia="zh-CN"/>
              </w:rPr>
            </w:pPr>
            <w:r w:rsidRPr="006A702B">
              <w:rPr>
                <w:rStyle w:val="Emphasis"/>
                <w:color w:val="0070C0"/>
              </w:rPr>
              <w:t>Recommendations for 2nd round: Companies may provide additional views on applicable enhanced methods to reduce testing time for FR2-2</w:t>
            </w:r>
          </w:p>
        </w:tc>
      </w:tr>
      <w:tr w:rsidR="00D35F12" w14:paraId="3B4A5431" w14:textId="77777777" w:rsidTr="00C15AF3">
        <w:tc>
          <w:tcPr>
            <w:tcW w:w="1609" w:type="dxa"/>
          </w:tcPr>
          <w:p w14:paraId="402130F1" w14:textId="6346620E" w:rsidR="006C380D" w:rsidRPr="008753EF" w:rsidRDefault="006C380D" w:rsidP="006C380D">
            <w:pPr>
              <w:spacing w:before="120" w:after="120"/>
              <w:rPr>
                <w:rFonts w:eastAsiaTheme="minorEastAsia"/>
                <w:b/>
                <w:bCs/>
                <w:color w:val="0070C0"/>
                <w:lang w:val="en-US" w:eastAsia="zh-CN"/>
              </w:rPr>
            </w:pPr>
            <w:r w:rsidRPr="008753EF">
              <w:rPr>
                <w:rFonts w:eastAsiaTheme="minorEastAsia" w:hint="eastAsia"/>
                <w:b/>
                <w:bCs/>
                <w:color w:val="0070C0"/>
                <w:lang w:val="en-US" w:eastAsia="zh-CN"/>
              </w:rPr>
              <w:lastRenderedPageBreak/>
              <w:t>Sub-topic</w:t>
            </w:r>
            <w:r w:rsidRPr="008753EF">
              <w:rPr>
                <w:rFonts w:eastAsiaTheme="minorEastAsia"/>
                <w:b/>
                <w:bCs/>
                <w:color w:val="0070C0"/>
                <w:lang w:val="en-US" w:eastAsia="zh-CN"/>
              </w:rPr>
              <w:t xml:space="preserve"> </w:t>
            </w:r>
            <w:r w:rsidRPr="008753EF">
              <w:rPr>
                <w:rFonts w:eastAsiaTheme="minorEastAsia" w:hint="eastAsia"/>
                <w:b/>
                <w:bCs/>
                <w:color w:val="0070C0"/>
                <w:lang w:val="en-US" w:eastAsia="zh-CN"/>
              </w:rPr>
              <w:t>#1</w:t>
            </w:r>
            <w:r w:rsidRPr="008753EF">
              <w:rPr>
                <w:rFonts w:eastAsiaTheme="minorEastAsia"/>
                <w:b/>
                <w:bCs/>
                <w:color w:val="0070C0"/>
                <w:lang w:val="en-US" w:eastAsia="zh-CN"/>
              </w:rPr>
              <w:t>-</w:t>
            </w:r>
            <w:r>
              <w:rPr>
                <w:rFonts w:eastAsiaTheme="minorEastAsia"/>
                <w:b/>
                <w:bCs/>
                <w:color w:val="0070C0"/>
                <w:lang w:val="en-US" w:eastAsia="zh-CN"/>
              </w:rPr>
              <w:t>3</w:t>
            </w:r>
            <w:r w:rsidRPr="008753EF">
              <w:rPr>
                <w:rFonts w:eastAsiaTheme="minorEastAsia"/>
                <w:b/>
                <w:bCs/>
                <w:color w:val="0070C0"/>
                <w:lang w:val="en-US" w:eastAsia="zh-CN"/>
              </w:rPr>
              <w:t>:</w:t>
            </w:r>
          </w:p>
          <w:p w14:paraId="46652B4F" w14:textId="3105BD91" w:rsidR="00940DE8" w:rsidRPr="008753EF" w:rsidRDefault="0094449A" w:rsidP="006C380D">
            <w:pPr>
              <w:rPr>
                <w:rFonts w:eastAsiaTheme="minorEastAsia"/>
                <w:b/>
                <w:bCs/>
                <w:iCs/>
                <w:color w:val="0070C0"/>
                <w:lang w:val="en-US" w:eastAsia="zh-CN"/>
              </w:rPr>
            </w:pPr>
            <w:r>
              <w:rPr>
                <w:rFonts w:eastAsiaTheme="minorEastAsia"/>
                <w:b/>
                <w:bCs/>
                <w:iCs/>
                <w:color w:val="0070C0"/>
                <w:lang w:val="en-US" w:eastAsia="zh-CN"/>
              </w:rPr>
              <w:t>Test methods for UE demodulation and CSI</w:t>
            </w:r>
          </w:p>
          <w:p w14:paraId="016AB7C8" w14:textId="1466F549" w:rsidR="00D35F12" w:rsidRPr="008753EF" w:rsidRDefault="00D35F12" w:rsidP="008D38EA">
            <w:pPr>
              <w:spacing w:before="120"/>
              <w:ind w:right="281"/>
              <w:rPr>
                <w:rFonts w:eastAsiaTheme="minorEastAsia"/>
                <w:b/>
                <w:bCs/>
                <w:color w:val="0070C0"/>
                <w:lang w:val="en-US" w:eastAsia="zh-CN"/>
              </w:rPr>
            </w:pPr>
          </w:p>
        </w:tc>
        <w:tc>
          <w:tcPr>
            <w:tcW w:w="7746" w:type="dxa"/>
          </w:tcPr>
          <w:p w14:paraId="2DBEB41F" w14:textId="77777777" w:rsidR="00FB3DDF" w:rsidRDefault="00FB3DDF" w:rsidP="00FB3DDF">
            <w:pPr>
              <w:spacing w:before="240"/>
              <w:ind w:right="288"/>
              <w:jc w:val="both"/>
              <w:rPr>
                <w:b/>
                <w:color w:val="0070C0"/>
                <w:u w:val="single"/>
                <w:lang w:eastAsia="ko-KR"/>
              </w:rPr>
            </w:pPr>
            <w:r>
              <w:rPr>
                <w:b/>
                <w:color w:val="0070C0"/>
                <w:u w:val="single"/>
                <w:lang w:eastAsia="ko-KR"/>
              </w:rPr>
              <w:t>Issue 1-3a: Propagation conditions</w:t>
            </w:r>
          </w:p>
          <w:p w14:paraId="068388F0" w14:textId="186BB97B" w:rsidR="00FB3DDF" w:rsidRDefault="00FB3DDF" w:rsidP="00FB3DDF">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7F290B9E" w14:textId="77777777" w:rsidR="00FB3DDF" w:rsidRPr="00815F84" w:rsidRDefault="00FB3DDF" w:rsidP="00210A51">
            <w:pPr>
              <w:numPr>
                <w:ilvl w:val="0"/>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General methodology</w:t>
            </w:r>
          </w:p>
          <w:p w14:paraId="64AFA196" w14:textId="77777777" w:rsidR="00FB3DDF" w:rsidRPr="00815F84" w:rsidRDefault="00FB3DDF" w:rsidP="00210A51">
            <w:pPr>
              <w:numPr>
                <w:ilvl w:val="1"/>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Define methodology for multi-path fading and static propagation conditions modelling for FR2-2</w:t>
            </w:r>
          </w:p>
          <w:p w14:paraId="40D6D4A1" w14:textId="77777777" w:rsidR="00FB3DDF" w:rsidRPr="00815F84" w:rsidRDefault="00FB3DDF" w:rsidP="00210A51">
            <w:pPr>
              <w:numPr>
                <w:ilvl w:val="1"/>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Reuse FR2-1 static propagation conditions methodology for FR2-2</w:t>
            </w:r>
          </w:p>
          <w:p w14:paraId="0CA7F5DD" w14:textId="77777777" w:rsidR="00FB3DDF" w:rsidRPr="00815F84" w:rsidRDefault="00FB3DDF" w:rsidP="00210A51">
            <w:pPr>
              <w:numPr>
                <w:ilvl w:val="0"/>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Path delay grid for channel models</w:t>
            </w:r>
          </w:p>
          <w:p w14:paraId="228FDCCE" w14:textId="77777777" w:rsidR="00FB3DDF" w:rsidRDefault="00FB3DDF" w:rsidP="00210A51">
            <w:pPr>
              <w:numPr>
                <w:ilvl w:val="1"/>
                <w:numId w:val="5"/>
              </w:numPr>
              <w:spacing w:after="120" w:line="259" w:lineRule="auto"/>
              <w:ind w:right="288"/>
              <w:contextualSpacing/>
              <w:jc w:val="both"/>
              <w:rPr>
                <w:rFonts w:eastAsia="Times New Roman"/>
                <w:color w:val="0070C0"/>
                <w:szCs w:val="24"/>
                <w:lang w:eastAsia="zh-CN"/>
              </w:rPr>
            </w:pPr>
            <w:r w:rsidRPr="00815F84">
              <w:rPr>
                <w:rFonts w:eastAsia="Times New Roman"/>
                <w:color w:val="0070C0"/>
                <w:szCs w:val="24"/>
                <w:lang w:eastAsia="zh-CN"/>
              </w:rPr>
              <w:t xml:space="preserve">For multi-path fading channel modelling use Fsample = 2000MHz </w:t>
            </w:r>
          </w:p>
          <w:p w14:paraId="04168330" w14:textId="77777777" w:rsidR="00FB3DDF" w:rsidRPr="00815F84" w:rsidRDefault="00FB3DDF" w:rsidP="00210A51">
            <w:pPr>
              <w:spacing w:after="120"/>
              <w:ind w:left="1440" w:right="288"/>
              <w:contextualSpacing/>
              <w:jc w:val="both"/>
              <w:rPr>
                <w:rFonts w:eastAsia="Times New Roman"/>
                <w:color w:val="0070C0"/>
                <w:szCs w:val="24"/>
                <w:lang w:eastAsia="zh-CN"/>
              </w:rPr>
            </w:pPr>
          </w:p>
          <w:p w14:paraId="6EB36C53" w14:textId="77777777" w:rsidR="00FB3DDF" w:rsidRPr="00815F84" w:rsidRDefault="00FB3DDF" w:rsidP="00210A51">
            <w:pPr>
              <w:spacing w:before="120"/>
              <w:ind w:right="288"/>
              <w:jc w:val="both"/>
              <w:rPr>
                <w:rFonts w:eastAsiaTheme="minorEastAsia"/>
                <w:i/>
                <w:color w:val="0070C0"/>
                <w:lang w:val="en-US" w:eastAsia="zh-CN"/>
              </w:rPr>
            </w:pPr>
            <w:r w:rsidRPr="00815F84">
              <w:rPr>
                <w:rFonts w:eastAsiaTheme="minorEastAsia"/>
                <w:i/>
                <w:color w:val="0070C0"/>
                <w:lang w:val="en-US" w:eastAsia="zh-CN"/>
              </w:rPr>
              <w:t xml:space="preserve">Tentative agreement: </w:t>
            </w:r>
          </w:p>
          <w:p w14:paraId="744FAC94" w14:textId="77777777" w:rsidR="00FB3DDF" w:rsidRPr="00815F84" w:rsidRDefault="00FB3DDF" w:rsidP="00210A51">
            <w:pPr>
              <w:numPr>
                <w:ilvl w:val="0"/>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Define methodology for multi-path fading and static propagation conditions modelling for FR2-2</w:t>
            </w:r>
          </w:p>
          <w:p w14:paraId="2F9C907E" w14:textId="77777777" w:rsidR="00FB3DDF" w:rsidRPr="00815F84" w:rsidRDefault="00FB3DDF" w:rsidP="00210A51">
            <w:pPr>
              <w:numPr>
                <w:ilvl w:val="1"/>
                <w:numId w:val="31"/>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Reuse FR2-1 static propagation conditions methodology for FR2-2</w:t>
            </w:r>
          </w:p>
          <w:p w14:paraId="24600CD0" w14:textId="77777777" w:rsidR="00FB3DDF" w:rsidRPr="00815F84" w:rsidRDefault="00FB3DDF" w:rsidP="00210A51">
            <w:pPr>
              <w:numPr>
                <w:ilvl w:val="1"/>
                <w:numId w:val="31"/>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For multi-path fading channel modelling use Fsample</w:t>
            </w:r>
            <w:r>
              <w:rPr>
                <w:rFonts w:eastAsiaTheme="minorEastAsia"/>
                <w:i/>
                <w:color w:val="0070C0"/>
                <w:lang w:eastAsia="zh-CN"/>
              </w:rPr>
              <w:t xml:space="preserve"> value as</w:t>
            </w:r>
            <w:r w:rsidRPr="00815F84">
              <w:rPr>
                <w:rFonts w:eastAsiaTheme="minorEastAsia"/>
                <w:i/>
                <w:color w:val="0070C0"/>
                <w:lang w:eastAsia="zh-CN"/>
              </w:rPr>
              <w:t>:</w:t>
            </w:r>
          </w:p>
          <w:p w14:paraId="13D855A4" w14:textId="77777777" w:rsidR="00FB3DDF" w:rsidRPr="00815F84" w:rsidRDefault="00FB3DDF" w:rsidP="00210A51">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1: 2000MHz</w:t>
            </w:r>
          </w:p>
          <w:p w14:paraId="6D5A3264" w14:textId="77777777" w:rsidR="00FB3DDF" w:rsidRPr="00815F84" w:rsidRDefault="00FB3DDF" w:rsidP="00210A51">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2: 800MHz</w:t>
            </w:r>
          </w:p>
          <w:p w14:paraId="384C20E9" w14:textId="77777777" w:rsidR="00FB3DDF" w:rsidRPr="00815F84" w:rsidRDefault="00FB3DDF" w:rsidP="00210A51">
            <w:pPr>
              <w:numPr>
                <w:ilvl w:val="2"/>
                <w:numId w:val="29"/>
              </w:numPr>
              <w:spacing w:before="120" w:after="160" w:line="259" w:lineRule="auto"/>
              <w:ind w:right="288"/>
              <w:contextualSpacing/>
              <w:jc w:val="both"/>
              <w:rPr>
                <w:rFonts w:eastAsiaTheme="minorEastAsia"/>
                <w:i/>
                <w:color w:val="0070C0"/>
                <w:lang w:eastAsia="zh-CN"/>
              </w:rPr>
            </w:pPr>
            <w:r w:rsidRPr="00815F84">
              <w:rPr>
                <w:rFonts w:eastAsiaTheme="minorEastAsia"/>
                <w:i/>
                <w:color w:val="0070C0"/>
                <w:lang w:eastAsia="zh-CN"/>
              </w:rPr>
              <w:t>Option 3: 400MHz</w:t>
            </w:r>
          </w:p>
          <w:p w14:paraId="5B976AC7" w14:textId="77777777" w:rsidR="00FB3DDF" w:rsidRDefault="00FB3DDF" w:rsidP="00210A51">
            <w:pPr>
              <w:spacing w:after="0"/>
              <w:ind w:right="288"/>
              <w:jc w:val="both"/>
              <w:rPr>
                <w:rFonts w:eastAsiaTheme="minorEastAsia"/>
                <w:i/>
                <w:color w:val="0070C0"/>
                <w:lang w:val="en-US" w:eastAsia="zh-CN"/>
              </w:rPr>
            </w:pPr>
          </w:p>
          <w:p w14:paraId="5AE82FDB" w14:textId="77777777" w:rsidR="00FB3DDF" w:rsidRDefault="00FB3DDF" w:rsidP="00210A51">
            <w:pPr>
              <w:spacing w:before="120"/>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815F84">
              <w:rPr>
                <w:rFonts w:eastAsiaTheme="minorEastAsia" w:hint="eastAsia"/>
                <w:i/>
                <w:color w:val="0070C0"/>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880BD0D" w14:textId="77777777" w:rsidR="00FB3DDF" w:rsidRDefault="00FB3DDF" w:rsidP="00210A51">
            <w:pPr>
              <w:ind w:right="288"/>
              <w:jc w:val="both"/>
              <w:rPr>
                <w:rFonts w:eastAsiaTheme="minorEastAsia"/>
                <w:i/>
                <w:color w:val="0070C0"/>
                <w:lang w:val="en-US" w:eastAsia="zh-CN"/>
              </w:rPr>
            </w:pPr>
            <w:r>
              <w:rPr>
                <w:rFonts w:eastAsiaTheme="minorEastAsia"/>
                <w:i/>
                <w:color w:val="0070C0"/>
                <w:lang w:val="en-US" w:eastAsia="zh-CN"/>
              </w:rPr>
              <w:lastRenderedPageBreak/>
              <w:t xml:space="preserve">Further discuss </w:t>
            </w:r>
            <w:r w:rsidRPr="00815F84">
              <w:rPr>
                <w:rFonts w:eastAsiaTheme="minorEastAsia"/>
                <w:i/>
                <w:color w:val="0070C0"/>
                <w:lang w:val="en-US" w:eastAsia="zh-CN"/>
              </w:rPr>
              <w:t>Fsample</w:t>
            </w:r>
            <w:r>
              <w:rPr>
                <w:rFonts w:eastAsiaTheme="minorEastAsia"/>
                <w:i/>
                <w:color w:val="0070C0"/>
                <w:lang w:val="en-US" w:eastAsia="zh-CN"/>
              </w:rPr>
              <w:t xml:space="preserve"> value for multi-path fading channel modeling considering the following aspects:</w:t>
            </w:r>
          </w:p>
          <w:p w14:paraId="1DE1630F" w14:textId="77777777" w:rsidR="00FB3DDF" w:rsidRDefault="00FB3DDF" w:rsidP="00210A51">
            <w:pPr>
              <w:pStyle w:val="ListParagraph"/>
              <w:numPr>
                <w:ilvl w:val="0"/>
                <w:numId w:val="29"/>
              </w:numPr>
              <w:spacing w:before="120"/>
              <w:ind w:right="288" w:firstLineChars="0"/>
              <w:contextualSpacing/>
              <w:jc w:val="both"/>
              <w:rPr>
                <w:rFonts w:eastAsiaTheme="minorEastAsia"/>
                <w:i/>
                <w:color w:val="0070C0"/>
                <w:lang w:eastAsia="zh-CN"/>
              </w:rPr>
            </w:pPr>
            <w:r>
              <w:rPr>
                <w:rFonts w:eastAsiaTheme="minorEastAsia"/>
                <w:i/>
                <w:color w:val="0070C0"/>
                <w:lang w:eastAsia="zh-CN"/>
              </w:rPr>
              <w:t>Feasibility from TE perspective</w:t>
            </w:r>
          </w:p>
          <w:p w14:paraId="22896222" w14:textId="77777777" w:rsidR="009653AC" w:rsidRPr="009653AC" w:rsidRDefault="00FB3DDF" w:rsidP="00210A51">
            <w:pPr>
              <w:pStyle w:val="ListParagraph"/>
              <w:numPr>
                <w:ilvl w:val="0"/>
                <w:numId w:val="29"/>
              </w:numPr>
              <w:spacing w:before="120"/>
              <w:ind w:right="288" w:firstLineChars="0"/>
              <w:contextualSpacing/>
              <w:jc w:val="both"/>
              <w:rPr>
                <w:rFonts w:eastAsiaTheme="minorEastAsia"/>
                <w:i/>
                <w:color w:val="0070C0"/>
                <w:lang w:eastAsia="zh-CN"/>
              </w:rPr>
            </w:pPr>
            <w:r w:rsidRPr="009653AC">
              <w:rPr>
                <w:rFonts w:eastAsiaTheme="minorEastAsia"/>
                <w:i/>
                <w:color w:val="0070C0"/>
                <w:lang w:eastAsia="zh-CN"/>
              </w:rPr>
              <w:t>Restrictions on max CBWs for requirements definition</w:t>
            </w:r>
          </w:p>
          <w:p w14:paraId="20EF9F98" w14:textId="20B38887" w:rsidR="006A702B" w:rsidRPr="009653AC" w:rsidRDefault="00FB3DDF" w:rsidP="00210A51">
            <w:pPr>
              <w:pStyle w:val="ListParagraph"/>
              <w:numPr>
                <w:ilvl w:val="0"/>
                <w:numId w:val="29"/>
              </w:numPr>
              <w:spacing w:before="120"/>
              <w:ind w:right="288" w:firstLineChars="0"/>
              <w:contextualSpacing/>
              <w:jc w:val="both"/>
              <w:rPr>
                <w:rFonts w:eastAsiaTheme="minorEastAsia"/>
                <w:i/>
                <w:color w:val="0070C0"/>
                <w:lang w:eastAsia="zh-CN"/>
              </w:rPr>
            </w:pPr>
            <w:r w:rsidRPr="009653AC">
              <w:rPr>
                <w:rFonts w:eastAsiaTheme="minorEastAsia"/>
                <w:i/>
                <w:color w:val="0070C0"/>
                <w:lang w:eastAsia="zh-CN"/>
              </w:rPr>
              <w:t>Optionality of 2GHz CBW</w:t>
            </w:r>
          </w:p>
          <w:p w14:paraId="3AF5F5F4" w14:textId="77777777" w:rsidR="00FB3DDF" w:rsidRDefault="00FB3DDF" w:rsidP="009653AC">
            <w:pPr>
              <w:ind w:right="288"/>
              <w:jc w:val="both"/>
              <w:rPr>
                <w:b/>
                <w:color w:val="0070C0"/>
                <w:u w:val="single"/>
                <w:lang w:eastAsia="ko-KR"/>
              </w:rPr>
            </w:pPr>
          </w:p>
          <w:p w14:paraId="12143FD9" w14:textId="31523CDF" w:rsidR="00FB3DDF" w:rsidRDefault="00FB3DDF" w:rsidP="00210A51">
            <w:pPr>
              <w:spacing w:before="120"/>
              <w:ind w:right="288"/>
              <w:jc w:val="both"/>
              <w:rPr>
                <w:b/>
                <w:color w:val="0070C0"/>
                <w:u w:val="single"/>
                <w:lang w:eastAsia="ko-KR"/>
              </w:rPr>
            </w:pPr>
            <w:r>
              <w:rPr>
                <w:b/>
                <w:color w:val="0070C0"/>
                <w:u w:val="single"/>
                <w:lang w:eastAsia="ko-KR"/>
              </w:rPr>
              <w:t>Issue 1-3b: SNR definition and Noc levels</w:t>
            </w:r>
          </w:p>
          <w:p w14:paraId="6CFAAE74" w14:textId="77777777" w:rsidR="00FB3DDF" w:rsidRDefault="00FB3DDF" w:rsidP="00210A51">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p>
          <w:p w14:paraId="6D19B871" w14:textId="77777777" w:rsidR="00C11EFE" w:rsidRDefault="00FB3DDF" w:rsidP="00C11EFE">
            <w:pPr>
              <w:pStyle w:val="ListParagraph"/>
              <w:numPr>
                <w:ilvl w:val="0"/>
                <w:numId w:val="1"/>
              </w:numPr>
              <w:overflowPunct/>
              <w:autoSpaceDE/>
              <w:autoSpaceDN/>
              <w:adjustRightInd/>
              <w:spacing w:after="120" w:line="259" w:lineRule="auto"/>
              <w:ind w:left="720" w:right="288" w:firstLineChars="0"/>
              <w:jc w:val="both"/>
              <w:textAlignment w:val="auto"/>
              <w:rPr>
                <w:color w:val="0070C0"/>
              </w:rPr>
            </w:pPr>
            <w:r w:rsidRPr="00D61FD3">
              <w:rPr>
                <w:color w:val="0070C0"/>
              </w:rPr>
              <w:t>Define Noc levels for FR2-2 UE demodulation testing based on FR2-1 methodology</w:t>
            </w:r>
          </w:p>
          <w:p w14:paraId="30FF57CF" w14:textId="77777777" w:rsidR="00C11EFE" w:rsidRPr="00C11EFE" w:rsidRDefault="00FB3DDF" w:rsidP="00C11EFE">
            <w:pPr>
              <w:pStyle w:val="ListParagraph"/>
              <w:numPr>
                <w:ilvl w:val="1"/>
                <w:numId w:val="32"/>
              </w:numPr>
              <w:overflowPunct/>
              <w:autoSpaceDE/>
              <w:autoSpaceDN/>
              <w:adjustRightInd/>
              <w:spacing w:after="120" w:line="259" w:lineRule="auto"/>
              <w:ind w:right="288" w:firstLineChars="0"/>
              <w:jc w:val="both"/>
              <w:textAlignment w:val="auto"/>
              <w:rPr>
                <w:color w:val="0070C0"/>
              </w:rPr>
            </w:pPr>
            <w:r w:rsidRPr="00C11EFE">
              <w:rPr>
                <w:rFonts w:eastAsia="Yu Mincho"/>
                <w:iCs/>
                <w:color w:val="0070C0"/>
                <w:lang w:eastAsia="ja-JP"/>
              </w:rPr>
              <w:t xml:space="preserve">Noc </w:t>
            </w:r>
            <w:r w:rsidRPr="00C11EFE">
              <w:rPr>
                <w:rFonts w:eastAsia="Yu Mincho"/>
                <w:noProof/>
                <w:color w:val="0070C0"/>
              </w:rPr>
              <w:t>(PC_X, Band_Y)</w:t>
            </w:r>
            <w:r w:rsidRPr="00C11EFE">
              <w:rPr>
                <w:rFonts w:eastAsia="Yu Mincho"/>
                <w:iCs/>
                <w:color w:val="0070C0"/>
                <w:lang w:eastAsia="ja-JP"/>
              </w:rPr>
              <w:t xml:space="preserve"> = RESFENS</w:t>
            </w:r>
            <w:r w:rsidRPr="00C11EFE">
              <w:rPr>
                <w:rFonts w:eastAsia="Yu Mincho"/>
                <w:iCs/>
                <w:color w:val="0070C0"/>
                <w:vertAlign w:val="subscript"/>
                <w:lang w:eastAsia="ja-JP"/>
              </w:rPr>
              <w:t xml:space="preserve">PCX, BandY </w:t>
            </w:r>
            <w:r w:rsidRPr="00C11EFE">
              <w:rPr>
                <w:rFonts w:eastAsia="Yu Mincho"/>
                <w:iCs/>
                <w:color w:val="0070C0"/>
                <w:lang w:eastAsia="ja-JP"/>
              </w:rPr>
              <w:t>-10log</w:t>
            </w:r>
            <w:r w:rsidRPr="00C11EFE">
              <w:rPr>
                <w:rFonts w:eastAsia="Yu Mincho"/>
                <w:iCs/>
                <w:color w:val="0070C0"/>
                <w:vertAlign w:val="subscript"/>
                <w:lang w:eastAsia="ja-JP"/>
              </w:rPr>
              <w:t>10</w:t>
            </w:r>
            <w:r w:rsidRPr="00C11EFE">
              <w:rPr>
                <w:rFonts w:eastAsia="Yu Mincho"/>
                <w:iCs/>
                <w:color w:val="0070C0"/>
                <w:lang w:eastAsia="ja-JP"/>
              </w:rPr>
              <w:t>(SCS</w:t>
            </w:r>
            <w:r w:rsidRPr="00C11EFE">
              <w:rPr>
                <w:rFonts w:eastAsia="Yu Mincho"/>
                <w:color w:val="0070C0"/>
                <w:vertAlign w:val="subscript"/>
              </w:rPr>
              <w:t>REFSENS</w:t>
            </w:r>
            <w:r w:rsidRPr="00C11EFE">
              <w:rPr>
                <w:rFonts w:eastAsia="Yu Mincho"/>
                <w:iCs/>
                <w:color w:val="0070C0"/>
                <w:lang w:eastAsia="ja-JP"/>
              </w:rPr>
              <w:t xml:space="preserve"> x PRB</w:t>
            </w:r>
            <w:r w:rsidRPr="00C11EFE">
              <w:rPr>
                <w:rFonts w:eastAsia="Yu Mincho"/>
                <w:color w:val="0070C0"/>
                <w:vertAlign w:val="subscript"/>
              </w:rPr>
              <w:t>REFSENS</w:t>
            </w:r>
            <w:r w:rsidRPr="00C11EFE">
              <w:rPr>
                <w:rFonts w:eastAsia="Yu Mincho"/>
                <w:iCs/>
                <w:color w:val="0070C0"/>
                <w:lang w:eastAsia="ja-JP"/>
              </w:rPr>
              <w:t xml:space="preserve"> x 12) - SNR</w:t>
            </w:r>
            <w:r w:rsidRPr="00C11EFE">
              <w:rPr>
                <w:rFonts w:eastAsia="Yu Mincho"/>
                <w:color w:val="0070C0"/>
                <w:vertAlign w:val="subscript"/>
              </w:rPr>
              <w:t>REFSENS</w:t>
            </w:r>
            <w:r w:rsidRPr="00C11EFE">
              <w:rPr>
                <w:rFonts w:eastAsia="Yu Mincho"/>
                <w:iCs/>
                <w:color w:val="0070C0"/>
                <w:lang w:eastAsia="ja-JP"/>
              </w:rPr>
              <w:t xml:space="preserve"> + ∆</w:t>
            </w:r>
            <w:r w:rsidRPr="00C11EFE">
              <w:rPr>
                <w:rFonts w:eastAsia="Yu Mincho"/>
                <w:iCs/>
                <w:color w:val="0070C0"/>
                <w:vertAlign w:val="subscript"/>
                <w:lang w:eastAsia="ja-JP"/>
              </w:rPr>
              <w:t>thermal</w:t>
            </w:r>
          </w:p>
          <w:p w14:paraId="1DEAD050" w14:textId="52736BE7" w:rsidR="00FB3DDF" w:rsidRPr="00C11EFE" w:rsidRDefault="00FB3DDF" w:rsidP="00C11EFE">
            <w:pPr>
              <w:pStyle w:val="ListParagraph"/>
              <w:numPr>
                <w:ilvl w:val="1"/>
                <w:numId w:val="32"/>
              </w:numPr>
              <w:overflowPunct/>
              <w:autoSpaceDE/>
              <w:autoSpaceDN/>
              <w:adjustRightInd/>
              <w:spacing w:after="120" w:line="259" w:lineRule="auto"/>
              <w:ind w:right="288" w:firstLineChars="0"/>
              <w:jc w:val="both"/>
              <w:textAlignment w:val="auto"/>
              <w:rPr>
                <w:color w:val="0070C0"/>
              </w:rPr>
            </w:pPr>
            <w:r w:rsidRPr="00C11EFE">
              <w:rPr>
                <w:rFonts w:eastAsia="Yu Mincho"/>
                <w:noProof/>
                <w:color w:val="0070C0"/>
              </w:rPr>
              <w:t xml:space="preserve">Noc(PC_X, Band_Y) = -155 dBm/Hz + </w:t>
            </w:r>
            <w:r w:rsidRPr="00C11EFE">
              <w:rPr>
                <w:rFonts w:eastAsia="Yu Mincho"/>
                <w:noProof/>
                <w:color w:val="0070C0"/>
                <w:lang w:eastAsia="ja-JP"/>
              </w:rPr>
              <w:t>REFSENS</w:t>
            </w:r>
            <w:r w:rsidRPr="00C11EFE">
              <w:rPr>
                <w:rFonts w:eastAsia="Yu Mincho"/>
                <w:noProof/>
                <w:color w:val="0070C0"/>
                <w:vertAlign w:val="subscript"/>
                <w:lang w:eastAsia="ja-JP"/>
              </w:rPr>
              <w:t>PC_X, Band_Y, 100MHz</w:t>
            </w:r>
            <w:r w:rsidRPr="00C11EFE">
              <w:rPr>
                <w:rFonts w:eastAsia="Yu Mincho"/>
                <w:noProof/>
                <w:color w:val="0070C0"/>
              </w:rPr>
              <w:t xml:space="preserve"> – </w:t>
            </w:r>
            <w:r w:rsidRPr="00C11EFE">
              <w:rPr>
                <w:rFonts w:eastAsia="Yu Mincho"/>
                <w:noProof/>
                <w:color w:val="0070C0"/>
                <w:lang w:eastAsia="ja-JP"/>
              </w:rPr>
              <w:t>REFSENS</w:t>
            </w:r>
            <w:r w:rsidRPr="00C11EFE">
              <w:rPr>
                <w:rFonts w:eastAsia="Yu Mincho"/>
                <w:noProof/>
                <w:color w:val="0070C0"/>
                <w:vertAlign w:val="subscript"/>
                <w:lang w:eastAsia="ja-JP"/>
              </w:rPr>
              <w:t>PC3, n260, 100MHz</w:t>
            </w:r>
          </w:p>
          <w:p w14:paraId="54464B7A" w14:textId="77777777" w:rsidR="00FB3DDF" w:rsidRDefault="00FB3DDF" w:rsidP="00210A51">
            <w:pPr>
              <w:spacing w:before="120"/>
              <w:ind w:right="288"/>
              <w:jc w:val="both"/>
              <w:rPr>
                <w:rFonts w:eastAsiaTheme="minorEastAsia"/>
                <w:i/>
                <w:color w:val="0070C0"/>
                <w:lang w:val="en-US" w:eastAsia="zh-CN"/>
              </w:rPr>
            </w:pPr>
            <w:r>
              <w:rPr>
                <w:rFonts w:eastAsiaTheme="minorEastAsia"/>
                <w:i/>
                <w:color w:val="0070C0"/>
                <w:lang w:val="en-US" w:eastAsia="zh-CN"/>
              </w:rPr>
              <w:t xml:space="preserve">Tentative agreement: </w:t>
            </w:r>
          </w:p>
          <w:p w14:paraId="27CA6CED" w14:textId="77777777" w:rsidR="00FB3DDF" w:rsidRDefault="00FB3DDF" w:rsidP="00210A51">
            <w:pPr>
              <w:pStyle w:val="ListParagraph"/>
              <w:numPr>
                <w:ilvl w:val="0"/>
                <w:numId w:val="1"/>
              </w:numPr>
              <w:overflowPunct/>
              <w:autoSpaceDE/>
              <w:autoSpaceDN/>
              <w:adjustRightInd/>
              <w:spacing w:after="120" w:line="259" w:lineRule="auto"/>
              <w:ind w:left="720" w:right="288" w:firstLineChars="0"/>
              <w:jc w:val="both"/>
              <w:textAlignment w:val="auto"/>
              <w:rPr>
                <w:color w:val="0070C0"/>
              </w:rPr>
            </w:pPr>
            <w:r w:rsidRPr="00D61FD3">
              <w:rPr>
                <w:color w:val="0070C0"/>
              </w:rPr>
              <w:t>Define Noc levels for FR2-2 UE demodulation testing based on FR2-1 methodology</w:t>
            </w:r>
            <w:r>
              <w:rPr>
                <w:color w:val="0070C0"/>
              </w:rPr>
              <w:t>:</w:t>
            </w:r>
          </w:p>
          <w:p w14:paraId="1BC17F44" w14:textId="77777777" w:rsidR="00FB3DDF" w:rsidRPr="00BE212E" w:rsidRDefault="00FB3DDF" w:rsidP="00C11EFE">
            <w:pPr>
              <w:pStyle w:val="ListParagraph"/>
              <w:numPr>
                <w:ilvl w:val="1"/>
                <w:numId w:val="33"/>
              </w:numPr>
              <w:overflowPunct/>
              <w:autoSpaceDE/>
              <w:autoSpaceDN/>
              <w:adjustRightInd/>
              <w:spacing w:after="120" w:line="259" w:lineRule="auto"/>
              <w:ind w:right="288" w:firstLineChars="0"/>
              <w:jc w:val="both"/>
              <w:textAlignment w:val="auto"/>
              <w:rPr>
                <w:color w:val="0070C0"/>
              </w:rPr>
            </w:pPr>
            <w:r w:rsidRPr="00BE212E">
              <w:rPr>
                <w:rFonts w:eastAsia="Yu Mincho"/>
                <w:iCs/>
                <w:color w:val="0070C0"/>
                <w:lang w:val="sv-SE" w:eastAsia="ja-JP"/>
              </w:rPr>
              <w:t xml:space="preserve">Noc </w:t>
            </w:r>
            <w:r w:rsidRPr="00BE212E">
              <w:rPr>
                <w:rFonts w:eastAsia="Yu Mincho"/>
                <w:noProof/>
                <w:color w:val="0070C0"/>
                <w:lang w:val="sv-SE" w:eastAsia="sv-SE"/>
              </w:rPr>
              <w:t>(PC_X, Band_Y)</w:t>
            </w:r>
            <w:r w:rsidRPr="00BE212E">
              <w:rPr>
                <w:rFonts w:eastAsia="Yu Mincho"/>
                <w:iCs/>
                <w:color w:val="0070C0"/>
                <w:lang w:val="sv-SE" w:eastAsia="ja-JP"/>
              </w:rPr>
              <w:t xml:space="preserve"> = RESFENS</w:t>
            </w:r>
            <w:r w:rsidRPr="00BE212E">
              <w:rPr>
                <w:rFonts w:eastAsia="Yu Mincho"/>
                <w:iCs/>
                <w:color w:val="0070C0"/>
                <w:vertAlign w:val="subscript"/>
                <w:lang w:val="sv-SE" w:eastAsia="ja-JP"/>
              </w:rPr>
              <w:t xml:space="preserve">PCX, BandY </w:t>
            </w:r>
            <w:r w:rsidRPr="00BE212E">
              <w:rPr>
                <w:rFonts w:eastAsia="Yu Mincho"/>
                <w:iCs/>
                <w:color w:val="0070C0"/>
                <w:lang w:val="sv-SE" w:eastAsia="ja-JP"/>
              </w:rPr>
              <w:t>-10log</w:t>
            </w:r>
            <w:r w:rsidRPr="00BE212E">
              <w:rPr>
                <w:rFonts w:eastAsia="Yu Mincho"/>
                <w:iCs/>
                <w:color w:val="0070C0"/>
                <w:vertAlign w:val="subscript"/>
                <w:lang w:val="sv-SE" w:eastAsia="ja-JP"/>
              </w:rPr>
              <w:t>10</w:t>
            </w:r>
            <w:r w:rsidRPr="00BE212E">
              <w:rPr>
                <w:rFonts w:eastAsia="Yu Mincho"/>
                <w:iCs/>
                <w:color w:val="0070C0"/>
                <w:lang w:val="sv-SE" w:eastAsia="ja-JP"/>
              </w:rPr>
              <w:t>(SCS</w:t>
            </w:r>
            <w:r w:rsidRPr="00BE212E">
              <w:rPr>
                <w:rFonts w:eastAsia="Yu Mincho"/>
                <w:color w:val="0070C0"/>
                <w:vertAlign w:val="subscript"/>
                <w:lang w:val="sv-SE" w:eastAsia="sv-SE"/>
              </w:rPr>
              <w:t>REFSENS</w:t>
            </w:r>
            <w:r w:rsidRPr="00BE212E">
              <w:rPr>
                <w:rFonts w:eastAsia="Yu Mincho"/>
                <w:iCs/>
                <w:color w:val="0070C0"/>
                <w:lang w:val="sv-SE" w:eastAsia="ja-JP"/>
              </w:rPr>
              <w:t xml:space="preserve"> x PRB</w:t>
            </w:r>
            <w:r w:rsidRPr="00BE212E">
              <w:rPr>
                <w:rFonts w:eastAsia="Yu Mincho"/>
                <w:color w:val="0070C0"/>
                <w:vertAlign w:val="subscript"/>
                <w:lang w:val="sv-SE" w:eastAsia="sv-SE"/>
              </w:rPr>
              <w:t>REFSENS</w:t>
            </w:r>
            <w:r w:rsidRPr="00BE212E">
              <w:rPr>
                <w:rFonts w:eastAsia="Yu Mincho"/>
                <w:iCs/>
                <w:color w:val="0070C0"/>
                <w:lang w:val="sv-SE" w:eastAsia="ja-JP"/>
              </w:rPr>
              <w:t xml:space="preserve"> x 12) - SNR</w:t>
            </w:r>
            <w:r w:rsidRPr="00BE212E">
              <w:rPr>
                <w:rFonts w:eastAsia="Yu Mincho"/>
                <w:color w:val="0070C0"/>
                <w:vertAlign w:val="subscript"/>
                <w:lang w:val="sv-SE" w:eastAsia="sv-SE"/>
              </w:rPr>
              <w:t>REFSENS</w:t>
            </w:r>
            <w:r w:rsidRPr="00BE212E">
              <w:rPr>
                <w:rFonts w:eastAsia="Yu Mincho"/>
                <w:iCs/>
                <w:color w:val="0070C0"/>
                <w:lang w:val="sv-SE" w:eastAsia="ja-JP"/>
              </w:rPr>
              <w:t xml:space="preserve"> + ∆</w:t>
            </w:r>
            <w:r w:rsidRPr="00BE212E">
              <w:rPr>
                <w:rFonts w:eastAsia="Yu Mincho"/>
                <w:iCs/>
                <w:color w:val="0070C0"/>
                <w:vertAlign w:val="subscript"/>
                <w:lang w:val="sv-SE" w:eastAsia="ja-JP"/>
              </w:rPr>
              <w:t>thermal</w:t>
            </w:r>
          </w:p>
          <w:p w14:paraId="693C0BE6" w14:textId="77777777" w:rsidR="00FB3DDF" w:rsidRPr="00BE212E" w:rsidRDefault="00FB3DDF" w:rsidP="00C11EFE">
            <w:pPr>
              <w:pStyle w:val="ListParagraph"/>
              <w:numPr>
                <w:ilvl w:val="1"/>
                <w:numId w:val="33"/>
              </w:numPr>
              <w:overflowPunct/>
              <w:autoSpaceDE/>
              <w:autoSpaceDN/>
              <w:adjustRightInd/>
              <w:spacing w:after="120" w:line="259" w:lineRule="auto"/>
              <w:ind w:right="288" w:firstLineChars="0"/>
              <w:jc w:val="both"/>
              <w:textAlignment w:val="auto"/>
              <w:rPr>
                <w:color w:val="0070C0"/>
              </w:rPr>
            </w:pPr>
            <w:r>
              <w:rPr>
                <w:rFonts w:eastAsia="Yu Mincho"/>
                <w:noProof/>
                <w:color w:val="0070C0"/>
                <w:lang w:val="sv-SE" w:eastAsia="sv-SE"/>
              </w:rPr>
              <w:t xml:space="preserve">FFS: </w:t>
            </w:r>
            <w:r w:rsidRPr="00BE212E">
              <w:rPr>
                <w:rFonts w:eastAsia="Yu Mincho"/>
                <w:noProof/>
                <w:color w:val="0070C0"/>
                <w:lang w:val="sv-SE" w:eastAsia="sv-SE"/>
              </w:rPr>
              <w:t xml:space="preserve">Noc(PC_X, Band_Y) = -155 dBm/Hz + </w:t>
            </w:r>
            <w:r w:rsidRPr="00BE212E">
              <w:rPr>
                <w:rFonts w:eastAsia="Yu Mincho"/>
                <w:noProof/>
                <w:color w:val="0070C0"/>
                <w:lang w:val="sv-SE" w:eastAsia="ja-JP"/>
              </w:rPr>
              <w:t>REFSENS</w:t>
            </w:r>
            <w:r w:rsidRPr="00BE212E">
              <w:rPr>
                <w:rFonts w:eastAsia="Yu Mincho"/>
                <w:noProof/>
                <w:color w:val="0070C0"/>
                <w:vertAlign w:val="subscript"/>
                <w:lang w:val="sv-SE" w:eastAsia="ja-JP"/>
              </w:rPr>
              <w:t>PC_X, Band_Y, 100MHz</w:t>
            </w:r>
            <w:r w:rsidRPr="00BE212E">
              <w:rPr>
                <w:rFonts w:eastAsia="Yu Mincho"/>
                <w:noProof/>
                <w:color w:val="0070C0"/>
                <w:lang w:val="sv-SE" w:eastAsia="sv-SE"/>
              </w:rPr>
              <w:t xml:space="preserve"> – </w:t>
            </w:r>
            <w:r w:rsidRPr="00BE212E">
              <w:rPr>
                <w:rFonts w:eastAsia="Yu Mincho"/>
                <w:noProof/>
                <w:color w:val="0070C0"/>
                <w:lang w:val="sv-SE" w:eastAsia="ja-JP"/>
              </w:rPr>
              <w:t>REFSENS</w:t>
            </w:r>
            <w:r w:rsidRPr="00BE212E">
              <w:rPr>
                <w:rFonts w:eastAsia="Yu Mincho"/>
                <w:noProof/>
                <w:color w:val="0070C0"/>
                <w:vertAlign w:val="subscript"/>
                <w:lang w:val="sv-SE" w:eastAsia="ja-JP"/>
              </w:rPr>
              <w:t>PC3, n260, 100MHz</w:t>
            </w:r>
          </w:p>
          <w:p w14:paraId="3FA1593C" w14:textId="77777777" w:rsidR="00FB3DDF" w:rsidRPr="00BE212E" w:rsidRDefault="00FB3DDF" w:rsidP="00C11EFE">
            <w:pPr>
              <w:pStyle w:val="ListParagraph"/>
              <w:numPr>
                <w:ilvl w:val="1"/>
                <w:numId w:val="33"/>
              </w:numPr>
              <w:overflowPunct/>
              <w:autoSpaceDE/>
              <w:autoSpaceDN/>
              <w:adjustRightInd/>
              <w:spacing w:after="120" w:line="259" w:lineRule="auto"/>
              <w:ind w:right="288" w:firstLineChars="0"/>
              <w:jc w:val="both"/>
              <w:textAlignment w:val="auto"/>
              <w:rPr>
                <w:color w:val="0070C0"/>
              </w:rPr>
            </w:pPr>
            <w:r w:rsidRPr="00BE212E">
              <w:rPr>
                <w:rFonts w:eastAsiaTheme="minorEastAsia"/>
                <w:i/>
                <w:color w:val="0070C0"/>
                <w:lang w:val="sv-SE" w:eastAsia="zh-CN"/>
              </w:rPr>
              <w:t>Note: Further confirmation of used parameters is needed based on core requirements definition.</w:t>
            </w:r>
          </w:p>
          <w:p w14:paraId="2BE9351B" w14:textId="77777777" w:rsidR="00FB3DDF" w:rsidRDefault="00FB3DDF" w:rsidP="00210A51">
            <w:pPr>
              <w:spacing w:before="120"/>
              <w:ind w:right="288"/>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92C8D0" w14:textId="77777777" w:rsidR="00D35F12" w:rsidRPr="00F43CD9" w:rsidRDefault="00FB3DDF" w:rsidP="00F43CD9">
            <w:pPr>
              <w:spacing w:after="240"/>
              <w:ind w:right="288"/>
              <w:jc w:val="both"/>
              <w:rPr>
                <w:i/>
                <w:iCs/>
                <w:color w:val="0070C0"/>
                <w:szCs w:val="24"/>
                <w:lang w:eastAsia="zh-CN"/>
              </w:rPr>
            </w:pPr>
            <w:r w:rsidRPr="00F43CD9">
              <w:rPr>
                <w:rFonts w:eastAsiaTheme="minorEastAsia"/>
                <w:i/>
                <w:color w:val="0070C0"/>
                <w:lang w:val="en-US" w:eastAsia="zh-CN"/>
              </w:rPr>
              <w:t>Further discuss applicability of the second approach.</w:t>
            </w:r>
          </w:p>
          <w:p w14:paraId="566FCBF7" w14:textId="77777777" w:rsidR="00FB3DDF" w:rsidRDefault="00FB3DDF" w:rsidP="00210A51">
            <w:pPr>
              <w:spacing w:after="0"/>
              <w:ind w:right="288"/>
              <w:jc w:val="both"/>
              <w:rPr>
                <w:i/>
                <w:iCs/>
                <w:color w:val="0070C0"/>
                <w:szCs w:val="24"/>
                <w:lang w:eastAsia="zh-CN"/>
              </w:rPr>
            </w:pPr>
          </w:p>
          <w:p w14:paraId="67A63BB2" w14:textId="77777777" w:rsidR="00FB3DDF" w:rsidRDefault="00FB3DDF" w:rsidP="00210A51">
            <w:pPr>
              <w:spacing w:before="120"/>
              <w:ind w:right="288"/>
              <w:jc w:val="both"/>
              <w:rPr>
                <w:b/>
                <w:color w:val="0070C0"/>
                <w:u w:val="single"/>
                <w:lang w:eastAsia="ko-KR"/>
              </w:rPr>
            </w:pPr>
            <w:r>
              <w:rPr>
                <w:b/>
                <w:color w:val="0070C0"/>
                <w:u w:val="single"/>
                <w:lang w:eastAsia="ko-KR"/>
              </w:rPr>
              <w:t>Issue 1-3c: Maximum SNR derivation</w:t>
            </w:r>
          </w:p>
          <w:p w14:paraId="2A145BFE" w14:textId="662FDC08" w:rsidR="00FB3DDF" w:rsidRDefault="00FB3DDF" w:rsidP="00210A51">
            <w:pPr>
              <w:spacing w:before="120"/>
              <w:ind w:right="288"/>
              <w:jc w:val="both"/>
              <w:rPr>
                <w:rFonts w:eastAsiaTheme="minorEastAsia"/>
                <w:i/>
                <w:color w:val="0070C0"/>
                <w:lang w:val="en-US" w:eastAsia="zh-CN"/>
              </w:rPr>
            </w:pPr>
            <w:r>
              <w:rPr>
                <w:rFonts w:eastAsiaTheme="minorEastAsia" w:hint="eastAsia"/>
                <w:i/>
                <w:color w:val="0070C0"/>
                <w:lang w:val="en-US" w:eastAsia="zh-CN"/>
              </w:rPr>
              <w:t>Candidate option</w:t>
            </w:r>
            <w:r w:rsidR="00210A51">
              <w:rPr>
                <w:rFonts w:eastAsiaTheme="minorEastAsia"/>
                <w:i/>
                <w:color w:val="0070C0"/>
                <w:lang w:val="en-US" w:eastAsia="zh-CN"/>
              </w:rPr>
              <w:t>s</w:t>
            </w:r>
            <w:r>
              <w:rPr>
                <w:rFonts w:eastAsiaTheme="minorEastAsia" w:hint="eastAsia"/>
                <w:i/>
                <w:color w:val="0070C0"/>
                <w:lang w:val="en-US" w:eastAsia="zh-CN"/>
              </w:rPr>
              <w:t>:</w:t>
            </w:r>
          </w:p>
          <w:p w14:paraId="6A19D90A" w14:textId="77777777" w:rsidR="00FB3DDF" w:rsidRPr="00F84AF7" w:rsidRDefault="00FB3DDF" w:rsidP="00210A51">
            <w:pPr>
              <w:pStyle w:val="ListParagraph"/>
              <w:numPr>
                <w:ilvl w:val="0"/>
                <w:numId w:val="6"/>
              </w:numPr>
              <w:spacing w:after="120"/>
              <w:ind w:right="288" w:firstLineChars="0"/>
              <w:contextualSpacing/>
              <w:jc w:val="both"/>
              <w:rPr>
                <w:color w:val="0070C0"/>
                <w:szCs w:val="24"/>
                <w:lang w:eastAsia="zh-CN"/>
              </w:rPr>
            </w:pPr>
            <w:r w:rsidRPr="00F84AF7">
              <w:rPr>
                <w:color w:val="0070C0"/>
                <w:szCs w:val="24"/>
                <w:lang w:eastAsia="zh-CN"/>
              </w:rPr>
              <w:t>Option 1: Derive max SNR for low frequency sub-range (~57GHz)</w:t>
            </w:r>
          </w:p>
          <w:p w14:paraId="7CA8568E" w14:textId="77777777" w:rsidR="00FB3DDF" w:rsidRPr="00F84AF7" w:rsidRDefault="00FB3DDF" w:rsidP="00210A51">
            <w:pPr>
              <w:pStyle w:val="ListParagraph"/>
              <w:numPr>
                <w:ilvl w:val="0"/>
                <w:numId w:val="6"/>
              </w:numPr>
              <w:spacing w:after="120"/>
              <w:ind w:right="288" w:firstLineChars="0"/>
              <w:contextualSpacing/>
              <w:jc w:val="both"/>
              <w:rPr>
                <w:color w:val="0070C0"/>
                <w:szCs w:val="24"/>
                <w:lang w:eastAsia="zh-CN"/>
              </w:rPr>
            </w:pPr>
            <w:r w:rsidRPr="00F84AF7">
              <w:rPr>
                <w:color w:val="0070C0"/>
                <w:szCs w:val="24"/>
                <w:lang w:eastAsia="zh-CN"/>
              </w:rPr>
              <w:t>Option 2: Derive max SNR for maximum frequency (~71GHz)</w:t>
            </w:r>
          </w:p>
          <w:p w14:paraId="610D8470" w14:textId="77777777" w:rsidR="00FB3DDF" w:rsidRPr="00F84AF7" w:rsidRDefault="00FB3DDF" w:rsidP="00210A51">
            <w:pPr>
              <w:pStyle w:val="ListParagraph"/>
              <w:numPr>
                <w:ilvl w:val="0"/>
                <w:numId w:val="6"/>
              </w:numPr>
              <w:spacing w:after="120"/>
              <w:ind w:right="288" w:firstLineChars="0"/>
              <w:contextualSpacing/>
              <w:jc w:val="both"/>
              <w:rPr>
                <w:color w:val="0070C0"/>
                <w:szCs w:val="24"/>
                <w:lang w:eastAsia="zh-CN"/>
              </w:rPr>
            </w:pPr>
            <w:r w:rsidRPr="00F84AF7">
              <w:rPr>
                <w:color w:val="0070C0"/>
                <w:szCs w:val="24"/>
                <w:lang w:eastAsia="zh-CN"/>
              </w:rPr>
              <w:t>Option 3: Derive max SNR at different portions of FR2-2 range (e.g., 57GHz, 71GHz)</w:t>
            </w:r>
          </w:p>
          <w:p w14:paraId="5E9EAA75" w14:textId="77777777" w:rsidR="00FB3DDF" w:rsidRDefault="00FB3DDF" w:rsidP="00210A51">
            <w:pPr>
              <w:spacing w:before="120" w:after="120"/>
              <w:ind w:right="288"/>
              <w:jc w:val="both"/>
              <w:rPr>
                <w:rFonts w:eastAsiaTheme="minorEastAsia"/>
                <w:i/>
                <w:color w:val="0070C0"/>
                <w:lang w:val="en-US" w:eastAsia="zh-CN"/>
              </w:rPr>
            </w:pPr>
            <w:r>
              <w:rPr>
                <w:rFonts w:eastAsiaTheme="minorEastAsia"/>
                <w:i/>
                <w:color w:val="0070C0"/>
                <w:lang w:val="en-US" w:eastAsia="zh-CN"/>
              </w:rPr>
              <w:t xml:space="preserve">Tentative agreement: </w:t>
            </w:r>
          </w:p>
          <w:p w14:paraId="07FE2851" w14:textId="77777777" w:rsidR="00FB3DDF" w:rsidRDefault="00FB3DDF" w:rsidP="00210A51">
            <w:pPr>
              <w:pStyle w:val="ListParagraph"/>
              <w:numPr>
                <w:ilvl w:val="0"/>
                <w:numId w:val="30"/>
              </w:numPr>
              <w:spacing w:before="120"/>
              <w:ind w:right="288" w:firstLineChars="0"/>
              <w:contextualSpacing/>
              <w:jc w:val="both"/>
              <w:rPr>
                <w:rFonts w:eastAsiaTheme="minorEastAsia"/>
                <w:i/>
                <w:color w:val="0070C0"/>
                <w:lang w:eastAsia="zh-CN"/>
              </w:rPr>
            </w:pPr>
            <w:r w:rsidRPr="00F84AF7">
              <w:rPr>
                <w:rFonts w:eastAsiaTheme="minorEastAsia"/>
                <w:i/>
                <w:color w:val="0070C0"/>
                <w:lang w:eastAsia="zh-CN"/>
              </w:rPr>
              <w:t xml:space="preserve">RAN4 to perform an </w:t>
            </w:r>
            <w:r>
              <w:rPr>
                <w:rFonts w:eastAsiaTheme="minorEastAsia"/>
                <w:i/>
                <w:color w:val="0070C0"/>
                <w:lang w:eastAsia="zh-CN"/>
              </w:rPr>
              <w:t>informative</w:t>
            </w:r>
            <w:r w:rsidRPr="00F84AF7">
              <w:rPr>
                <w:rFonts w:eastAsiaTheme="minorEastAsia"/>
                <w:i/>
                <w:color w:val="0070C0"/>
                <w:lang w:eastAsia="zh-CN"/>
              </w:rPr>
              <w:t xml:space="preserve"> assessment of testable DL SNR range for FR2-2 for maximum frequency </w:t>
            </w:r>
            <w:r>
              <w:rPr>
                <w:rFonts w:eastAsiaTheme="minorEastAsia"/>
                <w:i/>
                <w:color w:val="0070C0"/>
                <w:lang w:eastAsia="zh-CN"/>
              </w:rPr>
              <w:t xml:space="preserve">(~71GHz) </w:t>
            </w:r>
            <w:r w:rsidRPr="00F84AF7">
              <w:rPr>
                <w:rFonts w:eastAsiaTheme="minorEastAsia"/>
                <w:i/>
                <w:color w:val="0070C0"/>
                <w:lang w:eastAsia="zh-CN"/>
              </w:rPr>
              <w:t xml:space="preserve">using TR38.810 methodology. </w:t>
            </w:r>
          </w:p>
          <w:p w14:paraId="3C5D6EC9" w14:textId="77777777" w:rsidR="00FB3DDF" w:rsidRPr="00F84AF7" w:rsidRDefault="00FB3DDF" w:rsidP="00210A51">
            <w:pPr>
              <w:pStyle w:val="ListParagraph"/>
              <w:numPr>
                <w:ilvl w:val="1"/>
                <w:numId w:val="30"/>
              </w:numPr>
              <w:ind w:right="288" w:firstLineChars="0"/>
              <w:contextualSpacing/>
              <w:jc w:val="both"/>
              <w:rPr>
                <w:rFonts w:eastAsiaTheme="minorEastAsia"/>
                <w:i/>
                <w:color w:val="0070C0"/>
                <w:lang w:eastAsia="zh-CN"/>
              </w:rPr>
            </w:pPr>
            <w:r>
              <w:rPr>
                <w:rFonts w:eastAsiaTheme="minorEastAsia"/>
                <w:i/>
                <w:color w:val="0070C0"/>
                <w:lang w:eastAsia="zh-CN"/>
              </w:rPr>
              <w:t>Derivation of max testable SNR for other portions of FR2-2 range may be further performed</w:t>
            </w:r>
          </w:p>
          <w:p w14:paraId="676FFA2C" w14:textId="77777777" w:rsidR="00FB3DDF" w:rsidRDefault="00FB3DDF" w:rsidP="00210A51">
            <w:pPr>
              <w:spacing w:before="120"/>
              <w:ind w:right="288"/>
              <w:jc w:val="both"/>
              <w:rPr>
                <w:rFonts w:eastAsiaTheme="minorEastAsia"/>
                <w:i/>
                <w:color w:val="0070C0"/>
                <w:lang w:val="en-US" w:eastAsia="zh-CN"/>
              </w:rPr>
            </w:pPr>
            <w:r w:rsidRPr="00F84AF7">
              <w:rPr>
                <w:rFonts w:eastAsiaTheme="minorEastAsia"/>
                <w:i/>
                <w:color w:val="0070C0"/>
                <w:lang w:val="en-US" w:eastAsia="zh-CN"/>
              </w:rPr>
              <w:t>Recommendations</w:t>
            </w:r>
            <w:r w:rsidRPr="00F84AF7">
              <w:rPr>
                <w:rFonts w:eastAsiaTheme="minorEastAsia" w:hint="eastAsia"/>
                <w:i/>
                <w:color w:val="0070C0"/>
                <w:lang w:val="en-US" w:eastAsia="zh-CN"/>
              </w:rPr>
              <w:t xml:space="preserve"> for 2</w:t>
            </w:r>
            <w:r w:rsidRPr="00F84AF7">
              <w:rPr>
                <w:rFonts w:eastAsiaTheme="minorEastAsia" w:hint="eastAsia"/>
                <w:i/>
                <w:color w:val="0070C0"/>
                <w:vertAlign w:val="superscript"/>
                <w:lang w:val="en-US" w:eastAsia="zh-CN"/>
              </w:rPr>
              <w:t>nd</w:t>
            </w:r>
            <w:r w:rsidRPr="00F84AF7">
              <w:rPr>
                <w:rFonts w:eastAsiaTheme="minorEastAsia" w:hint="eastAsia"/>
                <w:i/>
                <w:color w:val="0070C0"/>
                <w:lang w:val="en-US" w:eastAsia="zh-CN"/>
              </w:rPr>
              <w:t xml:space="preserve"> round:</w:t>
            </w:r>
          </w:p>
          <w:p w14:paraId="76191512" w14:textId="4DDD4C11" w:rsidR="00FB3DDF" w:rsidRPr="00FB3DDF" w:rsidRDefault="00FB3DDF" w:rsidP="00FB3DDF">
            <w:pPr>
              <w:spacing w:after="240"/>
              <w:ind w:right="288"/>
              <w:jc w:val="both"/>
              <w:rPr>
                <w:i/>
                <w:iCs/>
                <w:color w:val="0070C0"/>
                <w:szCs w:val="24"/>
                <w:lang w:eastAsia="zh-CN"/>
              </w:rPr>
            </w:pPr>
            <w:r>
              <w:rPr>
                <w:i/>
                <w:iCs/>
                <w:color w:val="0070C0"/>
                <w:lang w:eastAsia="zh-CN"/>
              </w:rPr>
              <w:t>N/A</w:t>
            </w:r>
          </w:p>
        </w:tc>
      </w:tr>
    </w:tbl>
    <w:p w14:paraId="32A58708" w14:textId="467474DE" w:rsidR="00962108" w:rsidRDefault="00962108" w:rsidP="008D38EA">
      <w:pPr>
        <w:ind w:right="281"/>
        <w:rPr>
          <w:i/>
          <w:color w:val="0070C0"/>
          <w:lang w:eastAsia="zh-CN"/>
        </w:rPr>
      </w:pPr>
    </w:p>
    <w:p w14:paraId="4432E4B7" w14:textId="72F0534B" w:rsidR="00DD19DE" w:rsidRPr="00805BE8" w:rsidRDefault="00DD19DE" w:rsidP="008D38EA">
      <w:pPr>
        <w:pStyle w:val="Heading3"/>
        <w:ind w:right="281"/>
        <w:rPr>
          <w:sz w:val="24"/>
          <w:szCs w:val="16"/>
        </w:rPr>
      </w:pPr>
      <w:r w:rsidRPr="00805BE8">
        <w:rPr>
          <w:sz w:val="24"/>
          <w:szCs w:val="16"/>
        </w:rPr>
        <w:t>CRs/TPs</w:t>
      </w:r>
    </w:p>
    <w:p w14:paraId="231AF6BC" w14:textId="77777777" w:rsidR="00F21139" w:rsidRDefault="00571777" w:rsidP="008D38EA">
      <w:pPr>
        <w:ind w:right="281"/>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D38EA">
      <w:pPr>
        <w:ind w:right="281"/>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150"/>
      </w:tblGrid>
      <w:tr w:rsidR="00855107" w:rsidRPr="00004165" w14:paraId="70EE0FDB" w14:textId="77777777" w:rsidTr="00CD2655">
        <w:tc>
          <w:tcPr>
            <w:tcW w:w="1242" w:type="dxa"/>
          </w:tcPr>
          <w:p w14:paraId="01BDEDBC" w14:textId="77777777" w:rsidR="00855107" w:rsidRPr="00805BE8" w:rsidRDefault="00855107" w:rsidP="008D38EA">
            <w:pPr>
              <w:ind w:right="281"/>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rsidP="008D38EA">
            <w:pPr>
              <w:ind w:right="281"/>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D2655">
        <w:tc>
          <w:tcPr>
            <w:tcW w:w="1242" w:type="dxa"/>
          </w:tcPr>
          <w:p w14:paraId="77E32D88" w14:textId="77777777" w:rsidR="00855107" w:rsidRPr="003418CB" w:rsidRDefault="00855107" w:rsidP="008D38EA">
            <w:pPr>
              <w:ind w:right="281"/>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8D38EA">
            <w:pPr>
              <w:ind w:right="281"/>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8D38EA">
      <w:pPr>
        <w:ind w:right="281"/>
        <w:rPr>
          <w:color w:val="0070C0"/>
          <w:lang w:val="en-US" w:eastAsia="zh-CN"/>
        </w:rPr>
      </w:pPr>
    </w:p>
    <w:p w14:paraId="5C1530F1" w14:textId="65BFED18" w:rsidR="00035C50" w:rsidRDefault="00035C50" w:rsidP="008D38EA">
      <w:pPr>
        <w:pStyle w:val="Heading2"/>
        <w:ind w:right="281"/>
      </w:pPr>
      <w:r>
        <w:rPr>
          <w:rFonts w:hint="eastAsia"/>
        </w:rPr>
        <w:t>Discussion on 2nd round</w:t>
      </w:r>
      <w:r w:rsidR="00CB0305">
        <w:t xml:space="preserve"> (if applicable)</w:t>
      </w:r>
    </w:p>
    <w:p w14:paraId="34D30DA2" w14:textId="5530DE24" w:rsidR="00710A58" w:rsidRPr="00645CFE" w:rsidRDefault="00645CFE" w:rsidP="008D38EA">
      <w:pPr>
        <w:spacing w:after="120"/>
        <w:ind w:right="281"/>
        <w:jc w:val="both"/>
        <w:rPr>
          <w:rFonts w:eastAsiaTheme="minorEastAsia"/>
          <w:i/>
          <w:lang w:val="en-US" w:eastAsia="zh-CN"/>
        </w:rPr>
      </w:pPr>
      <w:r w:rsidRPr="00645CFE">
        <w:rPr>
          <w:b/>
          <w:lang w:eastAsia="ko-KR"/>
        </w:rPr>
        <w:t>TBA</w:t>
      </w:r>
    </w:p>
    <w:p w14:paraId="5DB828E8" w14:textId="77777777" w:rsidR="00725701" w:rsidRDefault="00725701" w:rsidP="008D38EA">
      <w:pPr>
        <w:spacing w:after="120"/>
        <w:ind w:right="281"/>
        <w:jc w:val="both"/>
        <w:rPr>
          <w:i/>
          <w:iCs/>
          <w:color w:val="0070C0"/>
          <w:szCs w:val="24"/>
          <w:lang w:eastAsia="zh-CN"/>
        </w:rPr>
      </w:pPr>
    </w:p>
    <w:p w14:paraId="62CAFAA0" w14:textId="70070BBD" w:rsidR="008753EF" w:rsidRDefault="008753EF" w:rsidP="008D38EA">
      <w:pPr>
        <w:spacing w:after="120"/>
        <w:ind w:right="281"/>
        <w:jc w:val="both"/>
        <w:rPr>
          <w:i/>
          <w:iCs/>
          <w:color w:val="0070C0"/>
          <w:szCs w:val="24"/>
          <w:lang w:eastAsia="zh-CN"/>
        </w:rPr>
      </w:pPr>
    </w:p>
    <w:p w14:paraId="595A5575" w14:textId="77777777" w:rsidR="00801F24" w:rsidRPr="00A852A4" w:rsidRDefault="00801F24" w:rsidP="008D38EA">
      <w:pPr>
        <w:spacing w:after="120"/>
        <w:ind w:right="281"/>
        <w:jc w:val="both"/>
        <w:rPr>
          <w:i/>
          <w:iCs/>
          <w:color w:val="0070C0"/>
          <w:szCs w:val="24"/>
          <w:lang w:eastAsia="zh-CN"/>
        </w:rPr>
      </w:pPr>
    </w:p>
    <w:p w14:paraId="7C96510A" w14:textId="5FEDF72F" w:rsidR="00F115F5" w:rsidRDefault="00F115F5" w:rsidP="008D38EA">
      <w:pPr>
        <w:pStyle w:val="Heading1"/>
        <w:ind w:right="281"/>
        <w:rPr>
          <w:lang w:val="en-US" w:eastAsia="ja-JP"/>
        </w:rPr>
      </w:pPr>
      <w:r>
        <w:rPr>
          <w:lang w:val="en-US" w:eastAsia="ja-JP"/>
        </w:rPr>
        <w:t>Recommendations for Tdocs</w:t>
      </w:r>
    </w:p>
    <w:p w14:paraId="33D4B33E" w14:textId="2AF38BD5" w:rsidR="00F115F5" w:rsidRPr="00035C50" w:rsidRDefault="00F115F5" w:rsidP="008D38EA">
      <w:pPr>
        <w:pStyle w:val="Heading2"/>
        <w:ind w:right="281"/>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8D38EA">
      <w:pPr>
        <w:ind w:right="281"/>
        <w:rPr>
          <w:b/>
          <w:bCs/>
          <w:u w:val="single"/>
          <w:lang w:val="en-US" w:eastAsia="ja-JP"/>
        </w:rPr>
      </w:pPr>
      <w:bookmarkStart w:id="2" w:name="_Hlk87010935"/>
      <w:r w:rsidRPr="00E72CF1">
        <w:rPr>
          <w:b/>
          <w:bCs/>
          <w:u w:val="single"/>
          <w:lang w:val="en-US" w:eastAsia="ja-JP"/>
        </w:rPr>
        <w:t>New tdocs</w:t>
      </w:r>
    </w:p>
    <w:tbl>
      <w:tblPr>
        <w:tblStyle w:val="TableGrid"/>
        <w:tblW w:w="4983" w:type="pct"/>
        <w:tblLook w:val="04A0" w:firstRow="1" w:lastRow="0" w:firstColumn="1" w:lastColumn="0" w:noHBand="0" w:noVBand="1"/>
      </w:tblPr>
      <w:tblGrid>
        <w:gridCol w:w="4034"/>
        <w:gridCol w:w="2488"/>
        <w:gridCol w:w="2833"/>
      </w:tblGrid>
      <w:tr w:rsidR="006D4176" w:rsidRPr="00004165" w14:paraId="233A2DF0" w14:textId="77777777" w:rsidTr="00FB248A">
        <w:tc>
          <w:tcPr>
            <w:tcW w:w="2156" w:type="pct"/>
          </w:tcPr>
          <w:p w14:paraId="4B247ECD" w14:textId="77777777" w:rsidR="006D4176" w:rsidRDefault="006D4176" w:rsidP="008D38EA">
            <w:pPr>
              <w:spacing w:after="120"/>
              <w:ind w:right="281"/>
              <w:rPr>
                <w:b/>
                <w:bCs/>
                <w:color w:val="0070C0"/>
                <w:lang w:val="en-US" w:eastAsia="zh-CN"/>
              </w:rPr>
            </w:pPr>
            <w:bookmarkStart w:id="3" w:name="_Hlk80333747"/>
            <w:r>
              <w:rPr>
                <w:b/>
                <w:bCs/>
                <w:color w:val="0070C0"/>
                <w:lang w:val="en-US" w:eastAsia="zh-CN"/>
              </w:rPr>
              <w:t>Title</w:t>
            </w:r>
          </w:p>
        </w:tc>
        <w:tc>
          <w:tcPr>
            <w:tcW w:w="1330" w:type="pct"/>
          </w:tcPr>
          <w:p w14:paraId="52216D4A" w14:textId="77777777" w:rsidR="006D4176" w:rsidRDefault="006D4176" w:rsidP="008D38EA">
            <w:pPr>
              <w:spacing w:after="120"/>
              <w:ind w:right="281"/>
              <w:rPr>
                <w:b/>
                <w:bCs/>
                <w:color w:val="0070C0"/>
                <w:lang w:val="en-US" w:eastAsia="zh-CN"/>
              </w:rPr>
            </w:pPr>
            <w:r>
              <w:rPr>
                <w:b/>
                <w:bCs/>
                <w:color w:val="0070C0"/>
                <w:lang w:val="en-US" w:eastAsia="zh-CN"/>
              </w:rPr>
              <w:t>Source</w:t>
            </w:r>
          </w:p>
        </w:tc>
        <w:tc>
          <w:tcPr>
            <w:tcW w:w="1515" w:type="pct"/>
          </w:tcPr>
          <w:p w14:paraId="00E9C514" w14:textId="77777777" w:rsidR="006D4176" w:rsidRDefault="006D4176" w:rsidP="008D38EA">
            <w:pPr>
              <w:spacing w:after="120"/>
              <w:ind w:right="281"/>
              <w:rPr>
                <w:b/>
                <w:bCs/>
                <w:color w:val="0070C0"/>
                <w:lang w:val="en-US" w:eastAsia="zh-CN"/>
              </w:rPr>
            </w:pPr>
            <w:r>
              <w:rPr>
                <w:b/>
                <w:bCs/>
                <w:color w:val="0070C0"/>
                <w:lang w:val="en-US" w:eastAsia="zh-CN"/>
              </w:rPr>
              <w:t>Comments</w:t>
            </w:r>
          </w:p>
        </w:tc>
      </w:tr>
      <w:tr w:rsidR="006D4176" w:rsidRPr="0093133D" w14:paraId="5541F0F0" w14:textId="77777777" w:rsidTr="00FB248A">
        <w:tc>
          <w:tcPr>
            <w:tcW w:w="2156" w:type="pct"/>
          </w:tcPr>
          <w:p w14:paraId="694EB05F" w14:textId="75A8A067" w:rsidR="006D4176" w:rsidRPr="00D0036C" w:rsidRDefault="00FB248A" w:rsidP="008D38EA">
            <w:pPr>
              <w:spacing w:after="120"/>
              <w:ind w:right="281"/>
              <w:rPr>
                <w:rFonts w:eastAsiaTheme="minorEastAsia"/>
                <w:color w:val="0070C0"/>
                <w:lang w:val="en-US" w:eastAsia="zh-CN"/>
              </w:rPr>
            </w:pPr>
            <w:r w:rsidRPr="00FB248A">
              <w:rPr>
                <w:color w:val="0070C0"/>
              </w:rPr>
              <w:t xml:space="preserve">WF </w:t>
            </w:r>
            <w:r>
              <w:rPr>
                <w:color w:val="0070C0"/>
              </w:rPr>
              <w:t xml:space="preserve">on </w:t>
            </w:r>
            <w:r w:rsidRPr="00FB248A">
              <w:rPr>
                <w:color w:val="0070C0"/>
              </w:rPr>
              <w:t>OTA test methods for 52.6~71GHz</w:t>
            </w:r>
          </w:p>
        </w:tc>
        <w:tc>
          <w:tcPr>
            <w:tcW w:w="1330" w:type="pct"/>
          </w:tcPr>
          <w:p w14:paraId="0AD10F75" w14:textId="18C9EAAC" w:rsidR="006D4176" w:rsidRPr="00D260F7" w:rsidRDefault="0090347C" w:rsidP="008D38EA">
            <w:pPr>
              <w:spacing w:after="120"/>
              <w:ind w:right="281"/>
              <w:rPr>
                <w:rFonts w:eastAsiaTheme="minorEastAsia"/>
                <w:color w:val="0070C0"/>
                <w:lang w:val="en-US" w:eastAsia="zh-CN"/>
              </w:rPr>
            </w:pPr>
            <w:r>
              <w:rPr>
                <w:rFonts w:eastAsiaTheme="minorEastAsia"/>
                <w:color w:val="0070C0"/>
                <w:lang w:val="en-US" w:eastAsia="zh-CN"/>
              </w:rPr>
              <w:t>Intel</w:t>
            </w:r>
          </w:p>
        </w:tc>
        <w:tc>
          <w:tcPr>
            <w:tcW w:w="1515" w:type="pct"/>
          </w:tcPr>
          <w:p w14:paraId="7B35AD2F" w14:textId="5CF7EB4B" w:rsidR="006D4176" w:rsidRPr="00D260F7" w:rsidRDefault="006D4176" w:rsidP="008D38EA">
            <w:pPr>
              <w:spacing w:after="120"/>
              <w:ind w:right="281"/>
              <w:rPr>
                <w:rFonts w:eastAsiaTheme="minorEastAsia"/>
                <w:color w:val="0070C0"/>
                <w:lang w:val="en-US" w:eastAsia="zh-CN"/>
              </w:rPr>
            </w:pPr>
          </w:p>
        </w:tc>
      </w:tr>
      <w:tr w:rsidR="006D4176" w14:paraId="46A21306" w14:textId="77777777" w:rsidTr="00FB248A">
        <w:tc>
          <w:tcPr>
            <w:tcW w:w="2156" w:type="pct"/>
          </w:tcPr>
          <w:p w14:paraId="2852FACC" w14:textId="77777777" w:rsidR="006D4176" w:rsidRPr="00404831" w:rsidRDefault="006D4176" w:rsidP="008D38EA">
            <w:pPr>
              <w:spacing w:after="120"/>
              <w:ind w:right="281"/>
              <w:rPr>
                <w:rFonts w:eastAsiaTheme="minorEastAsia"/>
                <w:i/>
                <w:color w:val="0070C0"/>
                <w:lang w:val="en-US" w:eastAsia="zh-CN"/>
              </w:rPr>
            </w:pPr>
          </w:p>
        </w:tc>
        <w:tc>
          <w:tcPr>
            <w:tcW w:w="1330" w:type="pct"/>
          </w:tcPr>
          <w:p w14:paraId="126C2FCA" w14:textId="77777777" w:rsidR="006D4176" w:rsidRPr="00404831" w:rsidRDefault="006D4176" w:rsidP="008D38EA">
            <w:pPr>
              <w:spacing w:after="120"/>
              <w:ind w:right="281"/>
              <w:rPr>
                <w:rFonts w:eastAsiaTheme="minorEastAsia"/>
                <w:i/>
                <w:color w:val="0070C0"/>
                <w:lang w:val="en-US" w:eastAsia="zh-CN"/>
              </w:rPr>
            </w:pPr>
          </w:p>
        </w:tc>
        <w:tc>
          <w:tcPr>
            <w:tcW w:w="1515" w:type="pct"/>
          </w:tcPr>
          <w:p w14:paraId="43DE6A55" w14:textId="77777777" w:rsidR="006D4176" w:rsidRPr="00404831" w:rsidRDefault="006D4176" w:rsidP="008D38EA">
            <w:pPr>
              <w:spacing w:after="120"/>
              <w:ind w:right="281"/>
              <w:rPr>
                <w:rFonts w:eastAsiaTheme="minorEastAsia"/>
                <w:i/>
                <w:color w:val="0070C0"/>
                <w:lang w:val="en-US" w:eastAsia="zh-CN"/>
              </w:rPr>
            </w:pPr>
          </w:p>
        </w:tc>
      </w:tr>
      <w:bookmarkEnd w:id="3"/>
    </w:tbl>
    <w:p w14:paraId="14BAF9BB" w14:textId="77777777" w:rsidR="006D4176" w:rsidRDefault="006D4176" w:rsidP="008D38EA">
      <w:pPr>
        <w:ind w:right="281"/>
        <w:rPr>
          <w:lang w:val="en-US" w:eastAsia="ja-JP"/>
        </w:rPr>
      </w:pPr>
    </w:p>
    <w:p w14:paraId="2339E64F" w14:textId="6F3ABCCC" w:rsidR="006D4176" w:rsidRPr="00E72CF1" w:rsidRDefault="00DC4F72" w:rsidP="008D38EA">
      <w:pPr>
        <w:ind w:right="281"/>
        <w:rPr>
          <w:b/>
          <w:bCs/>
          <w:u w:val="single"/>
          <w:lang w:val="en-US" w:eastAsia="ja-JP"/>
        </w:rPr>
      </w:pPr>
      <w:r w:rsidRPr="00E01F1C">
        <w:rPr>
          <w:b/>
          <w:bCs/>
          <w:u w:val="single"/>
          <w:lang w:val="en-US" w:eastAsia="ja-JP"/>
        </w:rPr>
        <w:t>Existing t</w:t>
      </w:r>
      <w:r w:rsidR="006D4176" w:rsidRPr="00E01F1C">
        <w:rPr>
          <w:b/>
          <w:bCs/>
          <w:u w:val="single"/>
          <w:lang w:val="en-US" w:eastAsia="ja-JP"/>
        </w:rPr>
        <w:t>docs</w:t>
      </w:r>
    </w:p>
    <w:tbl>
      <w:tblPr>
        <w:tblStyle w:val="TableGrid"/>
        <w:tblW w:w="0" w:type="auto"/>
        <w:tblLook w:val="04A0" w:firstRow="1" w:lastRow="0" w:firstColumn="1" w:lastColumn="0" w:noHBand="0" w:noVBand="1"/>
      </w:tblPr>
      <w:tblGrid>
        <w:gridCol w:w="1394"/>
        <w:gridCol w:w="2553"/>
        <w:gridCol w:w="1415"/>
        <w:gridCol w:w="2360"/>
        <w:gridCol w:w="1665"/>
      </w:tblGrid>
      <w:tr w:rsidR="00DC4F72" w:rsidRPr="00004165" w14:paraId="6905F6B9" w14:textId="77777777" w:rsidTr="00D6549B">
        <w:tc>
          <w:tcPr>
            <w:tcW w:w="1394" w:type="dxa"/>
          </w:tcPr>
          <w:p w14:paraId="7C907B32" w14:textId="77777777" w:rsidR="00DC4F72" w:rsidRPr="00045592" w:rsidRDefault="00DC4F72" w:rsidP="008D38EA">
            <w:pPr>
              <w:spacing w:after="120"/>
              <w:ind w:right="281"/>
              <w:rPr>
                <w:rFonts w:eastAsiaTheme="minorEastAsia"/>
                <w:b/>
                <w:bCs/>
                <w:color w:val="0070C0"/>
                <w:lang w:val="en-US" w:eastAsia="zh-CN"/>
              </w:rPr>
            </w:pPr>
            <w:r>
              <w:rPr>
                <w:rFonts w:eastAsiaTheme="minorEastAsia"/>
                <w:b/>
                <w:bCs/>
                <w:color w:val="0070C0"/>
                <w:lang w:val="en-US" w:eastAsia="zh-CN"/>
              </w:rPr>
              <w:t>Tdoc number</w:t>
            </w:r>
          </w:p>
        </w:tc>
        <w:tc>
          <w:tcPr>
            <w:tcW w:w="2553" w:type="dxa"/>
          </w:tcPr>
          <w:p w14:paraId="4DD31DB5" w14:textId="77777777" w:rsidR="00DC4F72" w:rsidRDefault="00DC4F72" w:rsidP="008D38EA">
            <w:pPr>
              <w:spacing w:after="120"/>
              <w:ind w:right="281"/>
              <w:rPr>
                <w:b/>
                <w:bCs/>
                <w:color w:val="0070C0"/>
                <w:lang w:val="en-US" w:eastAsia="zh-CN"/>
              </w:rPr>
            </w:pPr>
            <w:r>
              <w:rPr>
                <w:b/>
                <w:bCs/>
                <w:color w:val="0070C0"/>
                <w:lang w:val="en-US" w:eastAsia="zh-CN"/>
              </w:rPr>
              <w:t>Title</w:t>
            </w:r>
          </w:p>
        </w:tc>
        <w:tc>
          <w:tcPr>
            <w:tcW w:w="1415" w:type="dxa"/>
          </w:tcPr>
          <w:p w14:paraId="37277C00" w14:textId="77777777" w:rsidR="00DC4F72" w:rsidRDefault="00DC4F72" w:rsidP="008D38EA">
            <w:pPr>
              <w:spacing w:after="120"/>
              <w:ind w:right="281"/>
              <w:rPr>
                <w:b/>
                <w:bCs/>
                <w:color w:val="0070C0"/>
                <w:lang w:val="en-US" w:eastAsia="zh-CN"/>
              </w:rPr>
            </w:pPr>
            <w:r>
              <w:rPr>
                <w:b/>
                <w:bCs/>
                <w:color w:val="0070C0"/>
                <w:lang w:val="en-US" w:eastAsia="zh-CN"/>
              </w:rPr>
              <w:t>Source</w:t>
            </w:r>
          </w:p>
        </w:tc>
        <w:tc>
          <w:tcPr>
            <w:tcW w:w="2360" w:type="dxa"/>
          </w:tcPr>
          <w:p w14:paraId="00CCDE47" w14:textId="77777777" w:rsidR="00DC4F72" w:rsidRPr="00045592" w:rsidRDefault="00DC4F72" w:rsidP="008D38EA">
            <w:pPr>
              <w:spacing w:after="120"/>
              <w:ind w:right="281"/>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5" w:type="dxa"/>
          </w:tcPr>
          <w:p w14:paraId="4E77E7D7" w14:textId="77777777" w:rsidR="00DC4F72" w:rsidRDefault="00DC4F72" w:rsidP="008D38EA">
            <w:pPr>
              <w:spacing w:after="120"/>
              <w:ind w:right="281"/>
              <w:rPr>
                <w:b/>
                <w:bCs/>
                <w:color w:val="0070C0"/>
                <w:lang w:val="en-US" w:eastAsia="zh-CN"/>
              </w:rPr>
            </w:pPr>
            <w:r>
              <w:rPr>
                <w:b/>
                <w:bCs/>
                <w:color w:val="0070C0"/>
                <w:lang w:val="en-US" w:eastAsia="zh-CN"/>
              </w:rPr>
              <w:t>Comments</w:t>
            </w:r>
          </w:p>
        </w:tc>
      </w:tr>
      <w:tr w:rsidR="00784868" w:rsidRPr="00B04195" w14:paraId="6A0B0BBE" w14:textId="77777777" w:rsidTr="00D6549B">
        <w:tc>
          <w:tcPr>
            <w:tcW w:w="1394" w:type="dxa"/>
          </w:tcPr>
          <w:p w14:paraId="24D717C9" w14:textId="2C0D3735" w:rsidR="00784868" w:rsidRPr="00D6549B" w:rsidRDefault="00E23CD0" w:rsidP="00D6549B">
            <w:pPr>
              <w:spacing w:before="120" w:after="120"/>
              <w:ind w:right="37"/>
              <w:rPr>
                <w:rFonts w:eastAsia="Times New Roman"/>
                <w:b/>
                <w:bCs/>
                <w:color w:val="0070C0"/>
                <w:u w:val="single"/>
              </w:rPr>
            </w:pPr>
            <w:hyperlink r:id="rId17" w:history="1">
              <w:r w:rsidR="00D6549B" w:rsidRPr="00D6549B">
                <w:rPr>
                  <w:rFonts w:eastAsia="Times New Roman"/>
                  <w:b/>
                  <w:bCs/>
                  <w:color w:val="0070C0"/>
                  <w:u w:val="single"/>
                </w:rPr>
                <w:t>R4-2118314</w:t>
              </w:r>
            </w:hyperlink>
          </w:p>
        </w:tc>
        <w:tc>
          <w:tcPr>
            <w:tcW w:w="2553" w:type="dxa"/>
          </w:tcPr>
          <w:p w14:paraId="6AB8482B" w14:textId="689BB9D0" w:rsidR="00784868" w:rsidRPr="00D6549B" w:rsidRDefault="00D6549B" w:rsidP="008D38EA">
            <w:pPr>
              <w:spacing w:after="120"/>
              <w:ind w:right="281"/>
              <w:rPr>
                <w:rFonts w:eastAsiaTheme="minorEastAsia"/>
                <w:color w:val="0070C0"/>
                <w:lang w:val="en-US" w:eastAsia="zh-CN"/>
              </w:rPr>
            </w:pPr>
            <w:r w:rsidRPr="00D6549B">
              <w:rPr>
                <w:color w:val="0070C0"/>
              </w:rPr>
              <w:t>Discussion on UE types for B52.6GHz test methods development</w:t>
            </w:r>
          </w:p>
        </w:tc>
        <w:tc>
          <w:tcPr>
            <w:tcW w:w="1415" w:type="dxa"/>
          </w:tcPr>
          <w:p w14:paraId="3AB584C5" w14:textId="2DDB6957" w:rsidR="00784868" w:rsidRPr="00784868" w:rsidRDefault="00D6549B" w:rsidP="008D38EA">
            <w:pPr>
              <w:spacing w:after="120"/>
              <w:ind w:right="281"/>
              <w:rPr>
                <w:rFonts w:eastAsiaTheme="minorEastAsia"/>
                <w:color w:val="0070C0"/>
                <w:lang w:val="en-US" w:eastAsia="zh-CN"/>
              </w:rPr>
            </w:pPr>
            <w:r>
              <w:rPr>
                <w:rFonts w:eastAsiaTheme="minorEastAsia"/>
                <w:color w:val="0070C0"/>
                <w:lang w:val="en-US" w:eastAsia="zh-CN"/>
              </w:rPr>
              <w:t>vivo</w:t>
            </w:r>
          </w:p>
        </w:tc>
        <w:tc>
          <w:tcPr>
            <w:tcW w:w="2360" w:type="dxa"/>
          </w:tcPr>
          <w:p w14:paraId="60B349AA" w14:textId="292D0C8A" w:rsidR="00784868" w:rsidRPr="00D0036C"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591DDF44" w14:textId="50B025B6" w:rsidR="00784868" w:rsidRPr="00B04195" w:rsidRDefault="00784868" w:rsidP="008D38EA">
            <w:pPr>
              <w:spacing w:after="120"/>
              <w:ind w:right="281"/>
              <w:rPr>
                <w:rFonts w:eastAsiaTheme="minorEastAsia"/>
                <w:color w:val="0070C0"/>
                <w:lang w:val="en-US" w:eastAsia="zh-CN"/>
              </w:rPr>
            </w:pPr>
          </w:p>
        </w:tc>
      </w:tr>
      <w:tr w:rsidR="00784868" w:rsidRPr="00B04195" w14:paraId="452D471D" w14:textId="77777777" w:rsidTr="00D6549B">
        <w:tc>
          <w:tcPr>
            <w:tcW w:w="1394" w:type="dxa"/>
          </w:tcPr>
          <w:p w14:paraId="44CE6246" w14:textId="64603CBF" w:rsidR="00784868" w:rsidRPr="00D6549B" w:rsidRDefault="00E23CD0" w:rsidP="00D6549B">
            <w:pPr>
              <w:spacing w:before="120" w:after="120"/>
              <w:ind w:right="37"/>
              <w:rPr>
                <w:rFonts w:eastAsia="Times New Roman"/>
                <w:b/>
                <w:bCs/>
                <w:color w:val="0070C0"/>
                <w:u w:val="single"/>
              </w:rPr>
            </w:pPr>
            <w:hyperlink r:id="rId18" w:history="1">
              <w:r w:rsidR="00D6549B" w:rsidRPr="00D6549B">
                <w:rPr>
                  <w:rFonts w:eastAsia="Times New Roman"/>
                  <w:b/>
                  <w:bCs/>
                  <w:color w:val="0070C0"/>
                  <w:u w:val="single"/>
                </w:rPr>
                <w:t>R4-2118315</w:t>
              </w:r>
            </w:hyperlink>
          </w:p>
        </w:tc>
        <w:tc>
          <w:tcPr>
            <w:tcW w:w="2553" w:type="dxa"/>
          </w:tcPr>
          <w:p w14:paraId="3C9CE0A3" w14:textId="46C4673E" w:rsidR="00784868" w:rsidRPr="00D6549B" w:rsidRDefault="00D6549B" w:rsidP="008D38EA">
            <w:pPr>
              <w:spacing w:after="120"/>
              <w:ind w:right="281"/>
              <w:rPr>
                <w:rFonts w:eastAsiaTheme="minorEastAsia"/>
                <w:color w:val="0070C0"/>
                <w:lang w:val="en-US" w:eastAsia="zh-CN"/>
              </w:rPr>
            </w:pPr>
            <w:r w:rsidRPr="00D6549B">
              <w:rPr>
                <w:rFonts w:eastAsia="Times New Roman"/>
                <w:color w:val="0070C0"/>
              </w:rPr>
              <w:t>Discussion on Test methods for B52.6GHz UE RF</w:t>
            </w:r>
          </w:p>
        </w:tc>
        <w:tc>
          <w:tcPr>
            <w:tcW w:w="1415" w:type="dxa"/>
          </w:tcPr>
          <w:p w14:paraId="69629272" w14:textId="5C5AF0E2" w:rsidR="00784868" w:rsidRPr="00D6549B" w:rsidRDefault="00D6549B" w:rsidP="008D38EA">
            <w:pPr>
              <w:spacing w:after="120"/>
              <w:ind w:right="281"/>
              <w:rPr>
                <w:rFonts w:eastAsiaTheme="minorEastAsia"/>
                <w:color w:val="0070C0"/>
                <w:lang w:val="en-US" w:eastAsia="zh-CN"/>
              </w:rPr>
            </w:pPr>
            <w:r w:rsidRPr="00D6549B">
              <w:rPr>
                <w:rFonts w:eastAsiaTheme="minorEastAsia"/>
                <w:color w:val="0070C0"/>
                <w:lang w:val="en-US" w:eastAsia="zh-CN"/>
              </w:rPr>
              <w:t>vivo</w:t>
            </w:r>
          </w:p>
        </w:tc>
        <w:tc>
          <w:tcPr>
            <w:tcW w:w="2360" w:type="dxa"/>
          </w:tcPr>
          <w:p w14:paraId="05991954" w14:textId="792C0A11" w:rsidR="00784868" w:rsidRPr="00D0036C"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5D6D4CEF" w14:textId="2DC812E0" w:rsidR="00784868" w:rsidRPr="00B04195" w:rsidRDefault="00784868" w:rsidP="008D38EA">
            <w:pPr>
              <w:spacing w:after="120"/>
              <w:ind w:right="281"/>
              <w:rPr>
                <w:rFonts w:eastAsiaTheme="minorEastAsia"/>
                <w:color w:val="0070C0"/>
                <w:lang w:val="en-US" w:eastAsia="zh-CN"/>
              </w:rPr>
            </w:pPr>
          </w:p>
        </w:tc>
      </w:tr>
      <w:tr w:rsidR="00784868" w:rsidRPr="00B04195" w14:paraId="4AC3DFFA" w14:textId="77777777" w:rsidTr="00D6549B">
        <w:tc>
          <w:tcPr>
            <w:tcW w:w="1394" w:type="dxa"/>
          </w:tcPr>
          <w:p w14:paraId="750DF8A7" w14:textId="2BE89DD5" w:rsidR="00784868" w:rsidRPr="00D6549B" w:rsidRDefault="00E23CD0" w:rsidP="00D6549B">
            <w:pPr>
              <w:spacing w:before="120" w:after="120"/>
              <w:ind w:right="37"/>
              <w:rPr>
                <w:rFonts w:eastAsia="Times New Roman"/>
                <w:b/>
                <w:bCs/>
                <w:color w:val="0070C0"/>
                <w:u w:val="single"/>
              </w:rPr>
            </w:pPr>
            <w:hyperlink r:id="rId19" w:history="1">
              <w:r w:rsidR="00D6549B" w:rsidRPr="00D6549B">
                <w:rPr>
                  <w:rStyle w:val="Hyperlink"/>
                  <w:rFonts w:eastAsia="Times New Roman"/>
                  <w:b/>
                  <w:bCs/>
                  <w:color w:val="0070C0"/>
                </w:rPr>
                <w:t>R4-2118869</w:t>
              </w:r>
            </w:hyperlink>
          </w:p>
        </w:tc>
        <w:tc>
          <w:tcPr>
            <w:tcW w:w="2553" w:type="dxa"/>
          </w:tcPr>
          <w:p w14:paraId="340905B2" w14:textId="1449E1CF" w:rsidR="00784868" w:rsidRPr="00D6549B" w:rsidRDefault="00D6549B" w:rsidP="008D38EA">
            <w:pPr>
              <w:spacing w:after="120"/>
              <w:ind w:right="281"/>
              <w:rPr>
                <w:rFonts w:eastAsiaTheme="minorEastAsia"/>
                <w:color w:val="0070C0"/>
                <w:lang w:val="en-US" w:eastAsia="zh-CN"/>
              </w:rPr>
            </w:pPr>
            <w:r w:rsidRPr="00D6549B">
              <w:rPr>
                <w:rFonts w:eastAsia="Times New Roman"/>
                <w:color w:val="0070C0"/>
              </w:rPr>
              <w:t>On 60GHz OTA testing for vehicular UE</w:t>
            </w:r>
          </w:p>
        </w:tc>
        <w:tc>
          <w:tcPr>
            <w:tcW w:w="1415" w:type="dxa"/>
          </w:tcPr>
          <w:p w14:paraId="592C4E36" w14:textId="4E00A2FC" w:rsidR="00784868" w:rsidRPr="00D6549B" w:rsidRDefault="00D6549B" w:rsidP="008D38EA">
            <w:pPr>
              <w:spacing w:after="120"/>
              <w:ind w:right="281"/>
              <w:rPr>
                <w:rFonts w:eastAsiaTheme="minorEastAsia"/>
                <w:color w:val="0070C0"/>
                <w:lang w:val="en-US" w:eastAsia="zh-CN"/>
              </w:rPr>
            </w:pPr>
            <w:r w:rsidRPr="00D6549B">
              <w:rPr>
                <w:rFonts w:eastAsia="Times New Roman"/>
                <w:color w:val="0070C0"/>
              </w:rPr>
              <w:t>LG Electronics Finland</w:t>
            </w:r>
          </w:p>
        </w:tc>
        <w:tc>
          <w:tcPr>
            <w:tcW w:w="2360" w:type="dxa"/>
          </w:tcPr>
          <w:p w14:paraId="13C15193" w14:textId="0F452664" w:rsidR="00784868" w:rsidRPr="00D0036C"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7A6333B7" w14:textId="7481AD28" w:rsidR="00784868" w:rsidRPr="00B04195" w:rsidRDefault="00784868" w:rsidP="008D38EA">
            <w:pPr>
              <w:spacing w:after="120"/>
              <w:ind w:right="281"/>
              <w:rPr>
                <w:rFonts w:eastAsiaTheme="minorEastAsia"/>
                <w:color w:val="0070C0"/>
                <w:lang w:val="en-US" w:eastAsia="zh-CN"/>
              </w:rPr>
            </w:pPr>
          </w:p>
        </w:tc>
      </w:tr>
      <w:tr w:rsidR="00784868" w14:paraId="4A8D9BB6" w14:textId="77777777" w:rsidTr="00D6549B">
        <w:tc>
          <w:tcPr>
            <w:tcW w:w="1394" w:type="dxa"/>
          </w:tcPr>
          <w:p w14:paraId="57745442" w14:textId="413B06AB" w:rsidR="00784868" w:rsidRPr="00D6549B" w:rsidRDefault="00E23CD0" w:rsidP="00D6549B">
            <w:pPr>
              <w:spacing w:before="120" w:after="120"/>
              <w:ind w:right="37"/>
              <w:rPr>
                <w:rFonts w:eastAsia="Times New Roman"/>
                <w:b/>
                <w:bCs/>
                <w:color w:val="0070C0"/>
                <w:u w:val="single"/>
              </w:rPr>
            </w:pPr>
            <w:hyperlink r:id="rId20" w:history="1">
              <w:r w:rsidR="00D6549B" w:rsidRPr="00D6549B">
                <w:rPr>
                  <w:rStyle w:val="Hyperlink"/>
                  <w:rFonts w:eastAsia="Times New Roman"/>
                  <w:b/>
                  <w:bCs/>
                  <w:color w:val="0070C0"/>
                </w:rPr>
                <w:t>R4-2119511</w:t>
              </w:r>
            </w:hyperlink>
          </w:p>
        </w:tc>
        <w:tc>
          <w:tcPr>
            <w:tcW w:w="2553" w:type="dxa"/>
          </w:tcPr>
          <w:p w14:paraId="24D14B09" w14:textId="751500F2" w:rsidR="00784868" w:rsidRPr="00D6549B" w:rsidRDefault="00D6549B" w:rsidP="008D38EA">
            <w:pPr>
              <w:spacing w:after="120"/>
              <w:ind w:right="281"/>
              <w:rPr>
                <w:rFonts w:eastAsiaTheme="minorEastAsia"/>
                <w:i/>
                <w:color w:val="0070C0"/>
                <w:lang w:val="en-US" w:eastAsia="zh-CN"/>
              </w:rPr>
            </w:pPr>
            <w:r w:rsidRPr="00D6549B">
              <w:rPr>
                <w:rFonts w:eastAsia="Times New Roman"/>
                <w:color w:val="0070C0"/>
              </w:rPr>
              <w:t>UE types for FR2-2 OTA test methods</w:t>
            </w:r>
          </w:p>
        </w:tc>
        <w:tc>
          <w:tcPr>
            <w:tcW w:w="1415" w:type="dxa"/>
          </w:tcPr>
          <w:p w14:paraId="0C3850B2" w14:textId="78316B5E" w:rsidR="00784868" w:rsidRPr="00D6549B" w:rsidRDefault="00D6549B" w:rsidP="008D38EA">
            <w:pPr>
              <w:spacing w:after="120"/>
              <w:ind w:right="281"/>
              <w:rPr>
                <w:rFonts w:eastAsiaTheme="minorEastAsia"/>
                <w:i/>
                <w:color w:val="0070C0"/>
                <w:lang w:val="en-US" w:eastAsia="zh-CN"/>
              </w:rPr>
            </w:pPr>
            <w:r w:rsidRPr="00D6549B">
              <w:rPr>
                <w:rFonts w:eastAsia="Times New Roman"/>
                <w:color w:val="0070C0"/>
              </w:rPr>
              <w:t>Intel</w:t>
            </w:r>
          </w:p>
        </w:tc>
        <w:tc>
          <w:tcPr>
            <w:tcW w:w="2360" w:type="dxa"/>
          </w:tcPr>
          <w:p w14:paraId="677C6785" w14:textId="01D6E9A6" w:rsidR="00784868" w:rsidRPr="003418CB"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2A9C55A0" w14:textId="77777777" w:rsidR="00784868" w:rsidRPr="00404831" w:rsidRDefault="00784868" w:rsidP="008D38EA">
            <w:pPr>
              <w:spacing w:after="120"/>
              <w:ind w:right="281"/>
              <w:rPr>
                <w:rFonts w:eastAsiaTheme="minorEastAsia"/>
                <w:i/>
                <w:color w:val="0070C0"/>
                <w:lang w:val="en-US" w:eastAsia="zh-CN"/>
              </w:rPr>
            </w:pPr>
          </w:p>
        </w:tc>
      </w:tr>
      <w:tr w:rsidR="001A70D3" w14:paraId="6F0E9F0F" w14:textId="77777777" w:rsidTr="00D6549B">
        <w:tc>
          <w:tcPr>
            <w:tcW w:w="1394" w:type="dxa"/>
          </w:tcPr>
          <w:p w14:paraId="3FC9AA27" w14:textId="0C3F36F0" w:rsidR="001A70D3" w:rsidRPr="00D6549B" w:rsidRDefault="00E23CD0" w:rsidP="00D6549B">
            <w:pPr>
              <w:spacing w:before="120" w:after="120"/>
              <w:ind w:right="37"/>
              <w:rPr>
                <w:rFonts w:eastAsia="Times New Roman"/>
                <w:b/>
                <w:bCs/>
                <w:color w:val="0070C0"/>
                <w:u w:val="single"/>
              </w:rPr>
            </w:pPr>
            <w:hyperlink r:id="rId21" w:history="1">
              <w:r w:rsidR="00D6549B" w:rsidRPr="00D6549B">
                <w:rPr>
                  <w:rStyle w:val="Hyperlink"/>
                  <w:rFonts w:eastAsia="Times New Roman"/>
                  <w:b/>
                  <w:bCs/>
                  <w:color w:val="0070C0"/>
                </w:rPr>
                <w:t>R4-2119512</w:t>
              </w:r>
            </w:hyperlink>
          </w:p>
        </w:tc>
        <w:tc>
          <w:tcPr>
            <w:tcW w:w="2553" w:type="dxa"/>
          </w:tcPr>
          <w:p w14:paraId="36915E6E" w14:textId="54323D6F" w:rsidR="001A70D3" w:rsidRPr="00D6549B" w:rsidRDefault="00D6549B" w:rsidP="008D38EA">
            <w:pPr>
              <w:spacing w:after="120"/>
              <w:ind w:right="281"/>
              <w:rPr>
                <w:rFonts w:eastAsia="Times New Roman"/>
                <w:color w:val="0070C0"/>
              </w:rPr>
            </w:pPr>
            <w:r w:rsidRPr="00D6549B">
              <w:rPr>
                <w:rFonts w:eastAsia="Times New Roman"/>
                <w:color w:val="0070C0"/>
              </w:rPr>
              <w:t>FR2-2 OTA test methods for UE demodulation</w:t>
            </w:r>
          </w:p>
        </w:tc>
        <w:tc>
          <w:tcPr>
            <w:tcW w:w="1415" w:type="dxa"/>
          </w:tcPr>
          <w:p w14:paraId="01E067A6" w14:textId="270A2701" w:rsidR="001A70D3" w:rsidRPr="00D6549B" w:rsidRDefault="00D6549B" w:rsidP="008D38EA">
            <w:pPr>
              <w:spacing w:after="120"/>
              <w:ind w:right="281"/>
              <w:rPr>
                <w:rFonts w:eastAsia="Times New Roman"/>
                <w:color w:val="0070C0"/>
              </w:rPr>
            </w:pPr>
            <w:r w:rsidRPr="00D6549B">
              <w:rPr>
                <w:rFonts w:eastAsia="Times New Roman"/>
                <w:color w:val="0070C0"/>
              </w:rPr>
              <w:t>Intel</w:t>
            </w:r>
          </w:p>
        </w:tc>
        <w:tc>
          <w:tcPr>
            <w:tcW w:w="2360" w:type="dxa"/>
          </w:tcPr>
          <w:p w14:paraId="18F4FBF0" w14:textId="541375E6" w:rsidR="001A70D3" w:rsidRPr="00D85253" w:rsidRDefault="0090347C" w:rsidP="008D38EA">
            <w:pPr>
              <w:spacing w:after="120"/>
              <w:ind w:right="281"/>
              <w:rPr>
                <w:rFonts w:eastAsiaTheme="minorEastAsia"/>
                <w:color w:val="0070C0"/>
                <w:lang w:val="en-US" w:eastAsia="zh-CN"/>
              </w:rPr>
            </w:pPr>
            <w:r>
              <w:rPr>
                <w:rFonts w:eastAsiaTheme="minorEastAsia"/>
                <w:color w:val="0070C0"/>
                <w:lang w:val="en-US" w:eastAsia="zh-CN"/>
              </w:rPr>
              <w:t>Noted</w:t>
            </w:r>
          </w:p>
        </w:tc>
        <w:tc>
          <w:tcPr>
            <w:tcW w:w="1665" w:type="dxa"/>
          </w:tcPr>
          <w:p w14:paraId="0971D540" w14:textId="77777777" w:rsidR="001A70D3" w:rsidRPr="00404831" w:rsidRDefault="001A70D3" w:rsidP="008D38EA">
            <w:pPr>
              <w:spacing w:after="120"/>
              <w:ind w:right="281"/>
              <w:rPr>
                <w:rFonts w:eastAsiaTheme="minorEastAsia"/>
                <w:i/>
                <w:color w:val="0070C0"/>
                <w:lang w:val="en-US" w:eastAsia="zh-CN"/>
              </w:rPr>
            </w:pPr>
          </w:p>
        </w:tc>
      </w:tr>
      <w:bookmarkEnd w:id="2"/>
    </w:tbl>
    <w:p w14:paraId="5EBFBBB2" w14:textId="29DAD411" w:rsidR="00DC4F72" w:rsidRDefault="00DC4F72" w:rsidP="008D38EA">
      <w:pPr>
        <w:ind w:right="281"/>
        <w:rPr>
          <w:lang w:eastAsia="ja-JP"/>
        </w:rPr>
      </w:pPr>
    </w:p>
    <w:p w14:paraId="4B0654CF" w14:textId="77777777" w:rsidR="00D6549B" w:rsidRPr="00E72CF1" w:rsidRDefault="00D6549B" w:rsidP="008D38EA">
      <w:pPr>
        <w:ind w:right="281"/>
        <w:rPr>
          <w:lang w:eastAsia="ja-JP"/>
        </w:rPr>
      </w:pPr>
    </w:p>
    <w:p w14:paraId="4EF9104D" w14:textId="5A43C1E2" w:rsidR="004C54E5" w:rsidRPr="00E72CF1" w:rsidRDefault="004C54E5" w:rsidP="008D38EA">
      <w:pPr>
        <w:ind w:right="281"/>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6B17A4">
      <w:pPr>
        <w:pStyle w:val="ListParagraph"/>
        <w:numPr>
          <w:ilvl w:val="1"/>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6B17A4">
      <w:pPr>
        <w:pStyle w:val="ListParagraph"/>
        <w:numPr>
          <w:ilvl w:val="0"/>
          <w:numId w:val="3"/>
        </w:numPr>
        <w:ind w:right="281"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8D38EA">
      <w:pPr>
        <w:ind w:right="281"/>
        <w:rPr>
          <w:rFonts w:eastAsiaTheme="minorEastAsia"/>
          <w:color w:val="0070C0"/>
          <w:lang w:val="en-US" w:eastAsia="zh-CN"/>
        </w:rPr>
      </w:pPr>
    </w:p>
    <w:p w14:paraId="61A5DD25" w14:textId="156747ED" w:rsidR="00F115F5" w:rsidRPr="00035C50" w:rsidRDefault="00F115F5" w:rsidP="008D38EA">
      <w:pPr>
        <w:pStyle w:val="Heading2"/>
        <w:ind w:right="281"/>
      </w:pPr>
      <w:r>
        <w:t xml:space="preserve">2nd </w:t>
      </w:r>
      <w:r w:rsidRPr="00035C50">
        <w:rPr>
          <w:rFonts w:hint="eastAsia"/>
        </w:rPr>
        <w:t xml:space="preserve">round </w:t>
      </w:r>
    </w:p>
    <w:p w14:paraId="35C195A9" w14:textId="77777777" w:rsidR="00C63557" w:rsidRDefault="00C63557" w:rsidP="008D38EA">
      <w:pPr>
        <w:ind w:right="281"/>
        <w:rPr>
          <w:lang w:val="en-US" w:eastAsia="ja-JP"/>
        </w:rPr>
      </w:pPr>
    </w:p>
    <w:tbl>
      <w:tblPr>
        <w:tblStyle w:val="TableGrid"/>
        <w:tblW w:w="0" w:type="auto"/>
        <w:tblLook w:val="04A0" w:firstRow="1" w:lastRow="0" w:firstColumn="1" w:lastColumn="0" w:noHBand="0" w:noVBand="1"/>
      </w:tblPr>
      <w:tblGrid>
        <w:gridCol w:w="1405"/>
        <w:gridCol w:w="2539"/>
        <w:gridCol w:w="1391"/>
        <w:gridCol w:w="2376"/>
        <w:gridCol w:w="1676"/>
      </w:tblGrid>
      <w:tr w:rsidR="00C63557" w:rsidRPr="00004165" w14:paraId="76DB758C" w14:textId="77777777" w:rsidTr="00E72CF1">
        <w:tc>
          <w:tcPr>
            <w:tcW w:w="1424" w:type="dxa"/>
          </w:tcPr>
          <w:p w14:paraId="5E974FF5" w14:textId="77777777" w:rsidR="00C63557" w:rsidRPr="00045592" w:rsidRDefault="00C63557" w:rsidP="008D38EA">
            <w:pPr>
              <w:spacing w:after="120"/>
              <w:ind w:right="281"/>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8D38EA">
            <w:pPr>
              <w:spacing w:after="120"/>
              <w:ind w:right="281"/>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8D38EA">
            <w:pPr>
              <w:spacing w:after="120"/>
              <w:ind w:right="281"/>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8D38EA">
            <w:pPr>
              <w:spacing w:after="120"/>
              <w:ind w:right="281"/>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8D38EA">
            <w:pPr>
              <w:spacing w:after="120"/>
              <w:ind w:right="281"/>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5302A393" w:rsidR="00C63557" w:rsidRPr="0093133D" w:rsidRDefault="00C63557" w:rsidP="008D38EA">
            <w:pPr>
              <w:spacing w:after="120"/>
              <w:ind w:right="281"/>
              <w:rPr>
                <w:rFonts w:eastAsiaTheme="minorEastAsia"/>
                <w:color w:val="0070C0"/>
                <w:lang w:val="en-US" w:eastAsia="zh-CN"/>
              </w:rPr>
            </w:pPr>
          </w:p>
        </w:tc>
        <w:tc>
          <w:tcPr>
            <w:tcW w:w="2682" w:type="dxa"/>
          </w:tcPr>
          <w:p w14:paraId="2273797E" w14:textId="02D491FC" w:rsidR="00C63557" w:rsidRPr="00B04195" w:rsidRDefault="00C63557" w:rsidP="008D38EA">
            <w:pPr>
              <w:spacing w:after="120"/>
              <w:ind w:right="281"/>
              <w:rPr>
                <w:rFonts w:eastAsiaTheme="minorEastAsia"/>
                <w:color w:val="0070C0"/>
                <w:lang w:val="en-US" w:eastAsia="zh-CN"/>
              </w:rPr>
            </w:pPr>
          </w:p>
        </w:tc>
        <w:tc>
          <w:tcPr>
            <w:tcW w:w="1418" w:type="dxa"/>
          </w:tcPr>
          <w:p w14:paraId="43089DA8" w14:textId="5BF28B3D" w:rsidR="00C63557" w:rsidRPr="00B04195" w:rsidRDefault="00C63557" w:rsidP="008D38EA">
            <w:pPr>
              <w:spacing w:after="120"/>
              <w:ind w:right="281"/>
              <w:rPr>
                <w:rFonts w:eastAsiaTheme="minorEastAsia"/>
                <w:color w:val="0070C0"/>
                <w:lang w:val="en-US" w:eastAsia="zh-CN"/>
              </w:rPr>
            </w:pPr>
          </w:p>
        </w:tc>
        <w:tc>
          <w:tcPr>
            <w:tcW w:w="2409" w:type="dxa"/>
          </w:tcPr>
          <w:p w14:paraId="3C95096D" w14:textId="5158EFC0" w:rsidR="00C63557" w:rsidRPr="00D0036C" w:rsidRDefault="00C63557" w:rsidP="008D38EA">
            <w:pPr>
              <w:spacing w:after="120"/>
              <w:ind w:right="281"/>
              <w:rPr>
                <w:rFonts w:eastAsiaTheme="minorEastAsia"/>
                <w:color w:val="0070C0"/>
                <w:lang w:val="en-US" w:eastAsia="zh-CN"/>
              </w:rPr>
            </w:pPr>
          </w:p>
        </w:tc>
        <w:tc>
          <w:tcPr>
            <w:tcW w:w="1698" w:type="dxa"/>
          </w:tcPr>
          <w:p w14:paraId="3C977ACE" w14:textId="77777777" w:rsidR="00C63557" w:rsidRPr="00B04195" w:rsidRDefault="00C63557" w:rsidP="008D38EA">
            <w:pPr>
              <w:spacing w:after="120"/>
              <w:ind w:right="281"/>
              <w:rPr>
                <w:rFonts w:eastAsiaTheme="minorEastAsia"/>
                <w:color w:val="0070C0"/>
                <w:lang w:val="en-US" w:eastAsia="zh-CN"/>
              </w:rPr>
            </w:pPr>
          </w:p>
        </w:tc>
      </w:tr>
      <w:tr w:rsidR="00C63557" w:rsidRPr="00B04195" w14:paraId="237FC086" w14:textId="77777777" w:rsidTr="00E72CF1">
        <w:tc>
          <w:tcPr>
            <w:tcW w:w="1424" w:type="dxa"/>
          </w:tcPr>
          <w:p w14:paraId="66A6D184" w14:textId="274A18FE" w:rsidR="00C63557" w:rsidRPr="00B04195" w:rsidRDefault="00C63557" w:rsidP="008D38EA">
            <w:pPr>
              <w:spacing w:after="120"/>
              <w:ind w:right="281"/>
              <w:rPr>
                <w:rFonts w:eastAsiaTheme="minorEastAsia"/>
                <w:color w:val="0070C0"/>
                <w:lang w:val="en-US" w:eastAsia="zh-CN"/>
              </w:rPr>
            </w:pPr>
          </w:p>
        </w:tc>
        <w:tc>
          <w:tcPr>
            <w:tcW w:w="2682" w:type="dxa"/>
          </w:tcPr>
          <w:p w14:paraId="28C0A306" w14:textId="08737C62" w:rsidR="00C63557" w:rsidRPr="00B04195" w:rsidRDefault="00C63557" w:rsidP="008D38EA">
            <w:pPr>
              <w:spacing w:after="120"/>
              <w:ind w:right="281"/>
              <w:rPr>
                <w:rFonts w:eastAsiaTheme="minorEastAsia"/>
                <w:color w:val="0070C0"/>
                <w:lang w:val="en-US" w:eastAsia="zh-CN"/>
              </w:rPr>
            </w:pPr>
          </w:p>
        </w:tc>
        <w:tc>
          <w:tcPr>
            <w:tcW w:w="1418" w:type="dxa"/>
          </w:tcPr>
          <w:p w14:paraId="013AF081" w14:textId="4EF78343" w:rsidR="00C63557" w:rsidRPr="00B04195" w:rsidRDefault="00C63557" w:rsidP="008D38EA">
            <w:pPr>
              <w:spacing w:after="120"/>
              <w:ind w:right="281"/>
              <w:rPr>
                <w:rFonts w:eastAsiaTheme="minorEastAsia"/>
                <w:color w:val="0070C0"/>
                <w:lang w:val="en-US" w:eastAsia="zh-CN"/>
              </w:rPr>
            </w:pPr>
          </w:p>
        </w:tc>
        <w:tc>
          <w:tcPr>
            <w:tcW w:w="2409" w:type="dxa"/>
          </w:tcPr>
          <w:p w14:paraId="4D2937BD" w14:textId="2FF11676" w:rsidR="00C63557" w:rsidRPr="00D0036C" w:rsidRDefault="00C63557" w:rsidP="008D38EA">
            <w:pPr>
              <w:spacing w:after="120"/>
              <w:ind w:right="281"/>
              <w:rPr>
                <w:rFonts w:eastAsiaTheme="minorEastAsia"/>
                <w:color w:val="0070C0"/>
                <w:lang w:val="en-US" w:eastAsia="zh-CN"/>
              </w:rPr>
            </w:pPr>
          </w:p>
        </w:tc>
        <w:tc>
          <w:tcPr>
            <w:tcW w:w="1698" w:type="dxa"/>
          </w:tcPr>
          <w:p w14:paraId="414C3450" w14:textId="77777777" w:rsidR="00C63557" w:rsidRPr="00B04195" w:rsidRDefault="00C63557" w:rsidP="008D38EA">
            <w:pPr>
              <w:spacing w:after="120"/>
              <w:ind w:right="281"/>
              <w:rPr>
                <w:rFonts w:eastAsiaTheme="minorEastAsia"/>
                <w:color w:val="0070C0"/>
                <w:lang w:val="en-US" w:eastAsia="zh-CN"/>
              </w:rPr>
            </w:pPr>
          </w:p>
        </w:tc>
      </w:tr>
      <w:tr w:rsidR="00C63557" w14:paraId="1A053B66" w14:textId="77777777" w:rsidTr="00E72CF1">
        <w:tc>
          <w:tcPr>
            <w:tcW w:w="1424" w:type="dxa"/>
          </w:tcPr>
          <w:p w14:paraId="1E2F7497" w14:textId="60AD92E6" w:rsidR="00C63557" w:rsidRPr="00B04195" w:rsidRDefault="00C63557" w:rsidP="008D38EA">
            <w:pPr>
              <w:spacing w:after="120"/>
              <w:ind w:right="281"/>
              <w:rPr>
                <w:rFonts w:eastAsiaTheme="minorEastAsia"/>
                <w:color w:val="0070C0"/>
                <w:lang w:eastAsia="zh-CN"/>
              </w:rPr>
            </w:pPr>
          </w:p>
        </w:tc>
        <w:tc>
          <w:tcPr>
            <w:tcW w:w="2682" w:type="dxa"/>
          </w:tcPr>
          <w:p w14:paraId="1D988A8B" w14:textId="1C5996BF" w:rsidR="00C63557" w:rsidRPr="00770815" w:rsidRDefault="00C63557" w:rsidP="008D38EA">
            <w:pPr>
              <w:spacing w:after="120"/>
              <w:ind w:right="281"/>
              <w:rPr>
                <w:rFonts w:eastAsiaTheme="minorEastAsia"/>
                <w:iCs/>
                <w:color w:val="0070C0"/>
                <w:lang w:val="en-US" w:eastAsia="zh-CN"/>
              </w:rPr>
            </w:pPr>
          </w:p>
        </w:tc>
        <w:tc>
          <w:tcPr>
            <w:tcW w:w="1418" w:type="dxa"/>
          </w:tcPr>
          <w:p w14:paraId="0007A721" w14:textId="6C29D83D" w:rsidR="00C63557" w:rsidRPr="00770815" w:rsidRDefault="00C63557" w:rsidP="008D38EA">
            <w:pPr>
              <w:spacing w:after="120"/>
              <w:ind w:right="281"/>
              <w:rPr>
                <w:rFonts w:eastAsiaTheme="minorEastAsia"/>
                <w:iCs/>
                <w:color w:val="0070C0"/>
                <w:lang w:val="en-US" w:eastAsia="zh-CN"/>
              </w:rPr>
            </w:pPr>
          </w:p>
        </w:tc>
        <w:tc>
          <w:tcPr>
            <w:tcW w:w="2409" w:type="dxa"/>
          </w:tcPr>
          <w:p w14:paraId="40A34C0B" w14:textId="51776350" w:rsidR="00C63557" w:rsidRPr="003418CB" w:rsidRDefault="00C63557" w:rsidP="008D38EA">
            <w:pPr>
              <w:spacing w:after="120"/>
              <w:ind w:right="281"/>
              <w:rPr>
                <w:rFonts w:eastAsiaTheme="minorEastAsia"/>
                <w:color w:val="0070C0"/>
                <w:lang w:val="en-US" w:eastAsia="zh-CN"/>
              </w:rPr>
            </w:pPr>
          </w:p>
        </w:tc>
        <w:tc>
          <w:tcPr>
            <w:tcW w:w="1698" w:type="dxa"/>
          </w:tcPr>
          <w:p w14:paraId="53A91E88" w14:textId="77777777" w:rsidR="00C63557" w:rsidRPr="00404831" w:rsidRDefault="00C63557" w:rsidP="008D38EA">
            <w:pPr>
              <w:spacing w:after="120"/>
              <w:ind w:right="281"/>
              <w:rPr>
                <w:rFonts w:eastAsiaTheme="minorEastAsia"/>
                <w:i/>
                <w:color w:val="0070C0"/>
                <w:lang w:val="en-US" w:eastAsia="zh-CN"/>
              </w:rPr>
            </w:pPr>
          </w:p>
        </w:tc>
      </w:tr>
    </w:tbl>
    <w:p w14:paraId="1A6828C9" w14:textId="77777777" w:rsidR="00430EA5" w:rsidRDefault="00430EA5" w:rsidP="008D38EA">
      <w:pPr>
        <w:ind w:right="281"/>
        <w:rPr>
          <w:rFonts w:eastAsiaTheme="minorEastAsia"/>
          <w:color w:val="0070C0"/>
          <w:lang w:val="en-US" w:eastAsia="zh-CN"/>
        </w:rPr>
      </w:pPr>
    </w:p>
    <w:p w14:paraId="5929468D" w14:textId="51D95A40" w:rsidR="00430EA5" w:rsidRPr="00D260F7" w:rsidRDefault="00430EA5" w:rsidP="008D38EA">
      <w:pPr>
        <w:ind w:right="281"/>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6B17A4">
      <w:pPr>
        <w:pStyle w:val="ListParagraph"/>
        <w:numPr>
          <w:ilvl w:val="1"/>
          <w:numId w:val="4"/>
        </w:numPr>
        <w:ind w:right="281"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4E4533" w14:textId="363D246C" w:rsidR="00C63557" w:rsidRPr="006C4C87" w:rsidRDefault="00430EA5" w:rsidP="006B17A4">
      <w:pPr>
        <w:pStyle w:val="ListParagraph"/>
        <w:numPr>
          <w:ilvl w:val="0"/>
          <w:numId w:val="4"/>
        </w:numPr>
        <w:ind w:right="281"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C63557" w:rsidRPr="006C4C87" w:rsidSect="002F6106">
      <w:footnotePr>
        <w:numRestart w:val="eachSect"/>
      </w:footnotePr>
      <w:pgSz w:w="11907" w:h="16840" w:code="9"/>
      <w:pgMar w:top="1133" w:right="1377"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F429C" w14:textId="77777777" w:rsidR="00E23CD0" w:rsidRDefault="00E23CD0">
      <w:r>
        <w:separator/>
      </w:r>
    </w:p>
  </w:endnote>
  <w:endnote w:type="continuationSeparator" w:id="0">
    <w:p w14:paraId="76367EA1" w14:textId="77777777" w:rsidR="00E23CD0" w:rsidRDefault="00E2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31C03" w14:textId="77777777" w:rsidR="00E23CD0" w:rsidRDefault="00E23CD0">
      <w:r>
        <w:separator/>
      </w:r>
    </w:p>
  </w:footnote>
  <w:footnote w:type="continuationSeparator" w:id="0">
    <w:p w14:paraId="6E936C2F" w14:textId="77777777" w:rsidR="00E23CD0" w:rsidRDefault="00E23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05911"/>
    <w:multiLevelType w:val="hybridMultilevel"/>
    <w:tmpl w:val="782A47F8"/>
    <w:lvl w:ilvl="0" w:tplc="04090001">
      <w:start w:val="1"/>
      <w:numFmt w:val="bullet"/>
      <w:lvlText w:val=""/>
      <w:lvlJc w:val="left"/>
      <w:pPr>
        <w:ind w:left="720" w:hanging="360"/>
      </w:pPr>
      <w:rPr>
        <w:rFonts w:ascii="Symbol" w:hAnsi="Symbol"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87255"/>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B00017A"/>
    <w:multiLevelType w:val="hybridMultilevel"/>
    <w:tmpl w:val="84703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066D5"/>
    <w:multiLevelType w:val="hybridMultilevel"/>
    <w:tmpl w:val="2D5EEC86"/>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626F5"/>
    <w:multiLevelType w:val="hybridMultilevel"/>
    <w:tmpl w:val="3550C18E"/>
    <w:lvl w:ilvl="0" w:tplc="A1FCC6D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E575A"/>
    <w:multiLevelType w:val="hybridMultilevel"/>
    <w:tmpl w:val="CF84A916"/>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59A2CD0"/>
    <w:multiLevelType w:val="hybridMultilevel"/>
    <w:tmpl w:val="DBE0C3A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C4634"/>
    <w:multiLevelType w:val="hybridMultilevel"/>
    <w:tmpl w:val="F742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73A80"/>
    <w:multiLevelType w:val="hybridMultilevel"/>
    <w:tmpl w:val="921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F0367"/>
    <w:multiLevelType w:val="multilevel"/>
    <w:tmpl w:val="7DB8A0A4"/>
    <w:lvl w:ilvl="0">
      <w:start w:val="4400"/>
      <w:numFmt w:val="bullet"/>
      <w:lvlText w:val="-"/>
      <w:lvlJc w:val="left"/>
      <w:pPr>
        <w:tabs>
          <w:tab w:val="num" w:pos="397"/>
        </w:tabs>
        <w:ind w:left="533" w:hanging="533"/>
      </w:pPr>
      <w:rPr>
        <w:rFonts w:ascii="Times New Roman" w:eastAsiaTheme="minorEastAsia" w:hAnsi="Times New Roman" w:cs="Times New Roman" w:hint="default"/>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31F8383D"/>
    <w:multiLevelType w:val="hybridMultilevel"/>
    <w:tmpl w:val="5756DD7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A26CF"/>
    <w:multiLevelType w:val="hybridMultilevel"/>
    <w:tmpl w:val="1666BB0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008A9"/>
    <w:multiLevelType w:val="hybridMultilevel"/>
    <w:tmpl w:val="66D223DE"/>
    <w:lvl w:ilvl="0" w:tplc="B950E486">
      <w:start w:val="249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6EB73C4"/>
    <w:multiLevelType w:val="hybridMultilevel"/>
    <w:tmpl w:val="D2882132"/>
    <w:lvl w:ilvl="0" w:tplc="08090001">
      <w:start w:val="1"/>
      <w:numFmt w:val="bullet"/>
      <w:lvlText w:val=""/>
      <w:lvlJc w:val="left"/>
      <w:pPr>
        <w:ind w:left="936" w:hanging="360"/>
      </w:pPr>
      <w:rPr>
        <w:rFonts w:ascii="Symbol" w:hAnsi="Symbol" w:hint="default"/>
      </w:rPr>
    </w:lvl>
    <w:lvl w:ilvl="1" w:tplc="BFA6C8E2">
      <w:start w:val="1"/>
      <w:numFmt w:val="bullet"/>
      <w:lvlText w:val=""/>
      <w:lvlJc w:val="left"/>
      <w:pPr>
        <w:ind w:left="1656" w:hanging="360"/>
      </w:pPr>
      <w:rPr>
        <w:rFonts w:ascii="Wingdings" w:hAnsi="Wingdings"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47AE1389"/>
    <w:multiLevelType w:val="hybridMultilevel"/>
    <w:tmpl w:val="37A6552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C391F"/>
    <w:multiLevelType w:val="hybridMultilevel"/>
    <w:tmpl w:val="18D0411E"/>
    <w:lvl w:ilvl="0" w:tplc="2E1C47F6">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13314"/>
    <w:multiLevelType w:val="hybridMultilevel"/>
    <w:tmpl w:val="8A0C60C6"/>
    <w:lvl w:ilvl="0" w:tplc="22A8FAA2">
      <w:start w:val="5"/>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58A620CD"/>
    <w:multiLevelType w:val="hybridMultilevel"/>
    <w:tmpl w:val="066CAA8A"/>
    <w:lvl w:ilvl="0" w:tplc="5C6C2CFC">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D2F6638"/>
    <w:multiLevelType w:val="hybridMultilevel"/>
    <w:tmpl w:val="6CA0A69C"/>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45529A"/>
    <w:multiLevelType w:val="hybridMultilevel"/>
    <w:tmpl w:val="50D8F790"/>
    <w:lvl w:ilvl="0" w:tplc="9606CB1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
  </w:num>
  <w:num w:numId="4">
    <w:abstractNumId w:val="0"/>
  </w:num>
  <w:num w:numId="5">
    <w:abstractNumId w:val="5"/>
  </w:num>
  <w:num w:numId="6">
    <w:abstractNumId w:val="7"/>
  </w:num>
  <w:num w:numId="7">
    <w:abstractNumId w:val="22"/>
  </w:num>
  <w:num w:numId="8">
    <w:abstractNumId w:val="24"/>
  </w:num>
  <w:num w:numId="9">
    <w:abstractNumId w:val="17"/>
  </w:num>
  <w:num w:numId="10">
    <w:abstractNumId w:val="30"/>
  </w:num>
  <w:num w:numId="11">
    <w:abstractNumId w:val="12"/>
  </w:num>
  <w:num w:numId="12">
    <w:abstractNumId w:val="27"/>
  </w:num>
  <w:num w:numId="13">
    <w:abstractNumId w:val="29"/>
  </w:num>
  <w:num w:numId="14">
    <w:abstractNumId w:val="10"/>
  </w:num>
  <w:num w:numId="15">
    <w:abstractNumId w:val="11"/>
  </w:num>
  <w:num w:numId="16">
    <w:abstractNumId w:val="31"/>
  </w:num>
  <w:num w:numId="17">
    <w:abstractNumId w:val="8"/>
  </w:num>
  <w:num w:numId="18">
    <w:abstractNumId w:val="14"/>
  </w:num>
  <w:num w:numId="19">
    <w:abstractNumId w:val="25"/>
  </w:num>
  <w:num w:numId="20">
    <w:abstractNumId w:val="13"/>
  </w:num>
  <w:num w:numId="21">
    <w:abstractNumId w:val="6"/>
  </w:num>
  <w:num w:numId="22">
    <w:abstractNumId w:val="32"/>
  </w:num>
  <w:num w:numId="23">
    <w:abstractNumId w:val="21"/>
  </w:num>
  <w:num w:numId="24">
    <w:abstractNumId w:val="23"/>
  </w:num>
  <w:num w:numId="25">
    <w:abstractNumId w:val="20"/>
  </w:num>
  <w:num w:numId="26">
    <w:abstractNumId w:val="28"/>
  </w:num>
  <w:num w:numId="27">
    <w:abstractNumId w:val="16"/>
  </w:num>
  <w:num w:numId="28">
    <w:abstractNumId w:val="15"/>
  </w:num>
  <w:num w:numId="29">
    <w:abstractNumId w:val="4"/>
  </w:num>
  <w:num w:numId="30">
    <w:abstractNumId w:val="3"/>
  </w:num>
  <w:num w:numId="31">
    <w:abstractNumId w:val="1"/>
  </w:num>
  <w:num w:numId="32">
    <w:abstractNumId w:val="9"/>
  </w:num>
  <w:num w:numId="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7E"/>
    <w:rsid w:val="00004165"/>
    <w:rsid w:val="0000654B"/>
    <w:rsid w:val="00007C67"/>
    <w:rsid w:val="00011036"/>
    <w:rsid w:val="00012586"/>
    <w:rsid w:val="00020C56"/>
    <w:rsid w:val="00020DDB"/>
    <w:rsid w:val="00026ACC"/>
    <w:rsid w:val="00026AE0"/>
    <w:rsid w:val="000276B8"/>
    <w:rsid w:val="0003171D"/>
    <w:rsid w:val="00031C1D"/>
    <w:rsid w:val="00034A2F"/>
    <w:rsid w:val="00035C50"/>
    <w:rsid w:val="00042E27"/>
    <w:rsid w:val="00044D5A"/>
    <w:rsid w:val="000450F4"/>
    <w:rsid w:val="000457A1"/>
    <w:rsid w:val="00045F1E"/>
    <w:rsid w:val="0004689F"/>
    <w:rsid w:val="00050001"/>
    <w:rsid w:val="00052041"/>
    <w:rsid w:val="0005326A"/>
    <w:rsid w:val="00053628"/>
    <w:rsid w:val="0005722E"/>
    <w:rsid w:val="0006266D"/>
    <w:rsid w:val="00065506"/>
    <w:rsid w:val="00065643"/>
    <w:rsid w:val="0007382E"/>
    <w:rsid w:val="00075D62"/>
    <w:rsid w:val="000766E1"/>
    <w:rsid w:val="00077FF6"/>
    <w:rsid w:val="00080D82"/>
    <w:rsid w:val="00081692"/>
    <w:rsid w:val="00082C46"/>
    <w:rsid w:val="00083AA7"/>
    <w:rsid w:val="00083DA6"/>
    <w:rsid w:val="00083EC9"/>
    <w:rsid w:val="00085A0E"/>
    <w:rsid w:val="00086225"/>
    <w:rsid w:val="00087548"/>
    <w:rsid w:val="00092E04"/>
    <w:rsid w:val="00093E7E"/>
    <w:rsid w:val="000A1830"/>
    <w:rsid w:val="000A4121"/>
    <w:rsid w:val="000A4AA3"/>
    <w:rsid w:val="000A550E"/>
    <w:rsid w:val="000B0960"/>
    <w:rsid w:val="000B0E04"/>
    <w:rsid w:val="000B1A55"/>
    <w:rsid w:val="000B20BB"/>
    <w:rsid w:val="000B2EF6"/>
    <w:rsid w:val="000B2FA6"/>
    <w:rsid w:val="000B3232"/>
    <w:rsid w:val="000B4AA0"/>
    <w:rsid w:val="000B4D6A"/>
    <w:rsid w:val="000C0D3D"/>
    <w:rsid w:val="000C2553"/>
    <w:rsid w:val="000C38C3"/>
    <w:rsid w:val="000C4993"/>
    <w:rsid w:val="000D09FD"/>
    <w:rsid w:val="000D44FB"/>
    <w:rsid w:val="000D4E67"/>
    <w:rsid w:val="000D574B"/>
    <w:rsid w:val="000D6CFC"/>
    <w:rsid w:val="000E2D48"/>
    <w:rsid w:val="000E537B"/>
    <w:rsid w:val="000E57D0"/>
    <w:rsid w:val="000E65E7"/>
    <w:rsid w:val="000E7858"/>
    <w:rsid w:val="000E7CF0"/>
    <w:rsid w:val="000F39CA"/>
    <w:rsid w:val="000F3AB3"/>
    <w:rsid w:val="000F5B55"/>
    <w:rsid w:val="000F7612"/>
    <w:rsid w:val="00104B87"/>
    <w:rsid w:val="00105BC7"/>
    <w:rsid w:val="00107927"/>
    <w:rsid w:val="00110E26"/>
    <w:rsid w:val="00111321"/>
    <w:rsid w:val="0011569C"/>
    <w:rsid w:val="00117BD6"/>
    <w:rsid w:val="001206C2"/>
    <w:rsid w:val="00121426"/>
    <w:rsid w:val="00121978"/>
    <w:rsid w:val="00123422"/>
    <w:rsid w:val="001235F6"/>
    <w:rsid w:val="00124275"/>
    <w:rsid w:val="00124B6A"/>
    <w:rsid w:val="00126361"/>
    <w:rsid w:val="00136B8C"/>
    <w:rsid w:val="00136D4C"/>
    <w:rsid w:val="001371AC"/>
    <w:rsid w:val="001404AF"/>
    <w:rsid w:val="00142408"/>
    <w:rsid w:val="00142538"/>
    <w:rsid w:val="00142BB9"/>
    <w:rsid w:val="00144F96"/>
    <w:rsid w:val="00151EAC"/>
    <w:rsid w:val="00153528"/>
    <w:rsid w:val="00154E68"/>
    <w:rsid w:val="00155BD4"/>
    <w:rsid w:val="00162548"/>
    <w:rsid w:val="00162D5F"/>
    <w:rsid w:val="00164BBF"/>
    <w:rsid w:val="00165E85"/>
    <w:rsid w:val="0016691C"/>
    <w:rsid w:val="00172183"/>
    <w:rsid w:val="001751AB"/>
    <w:rsid w:val="00175A3F"/>
    <w:rsid w:val="00180E09"/>
    <w:rsid w:val="0018217B"/>
    <w:rsid w:val="00183D4C"/>
    <w:rsid w:val="00183F6D"/>
    <w:rsid w:val="0018670E"/>
    <w:rsid w:val="00190120"/>
    <w:rsid w:val="0019219A"/>
    <w:rsid w:val="00195077"/>
    <w:rsid w:val="00197E4F"/>
    <w:rsid w:val="001A033F"/>
    <w:rsid w:val="001A0541"/>
    <w:rsid w:val="001A08AA"/>
    <w:rsid w:val="001A3208"/>
    <w:rsid w:val="001A59CB"/>
    <w:rsid w:val="001A5DDF"/>
    <w:rsid w:val="001A70D3"/>
    <w:rsid w:val="001B4ECD"/>
    <w:rsid w:val="001B7991"/>
    <w:rsid w:val="001C12FA"/>
    <w:rsid w:val="001C1409"/>
    <w:rsid w:val="001C2AE6"/>
    <w:rsid w:val="001C4A89"/>
    <w:rsid w:val="001C54EC"/>
    <w:rsid w:val="001C6177"/>
    <w:rsid w:val="001D0363"/>
    <w:rsid w:val="001D12B4"/>
    <w:rsid w:val="001D1C64"/>
    <w:rsid w:val="001D342E"/>
    <w:rsid w:val="001D3563"/>
    <w:rsid w:val="001D63E8"/>
    <w:rsid w:val="001D7D94"/>
    <w:rsid w:val="001E0A28"/>
    <w:rsid w:val="001E0CF5"/>
    <w:rsid w:val="001E12AE"/>
    <w:rsid w:val="001E4218"/>
    <w:rsid w:val="001E7998"/>
    <w:rsid w:val="001F00B6"/>
    <w:rsid w:val="001F0B20"/>
    <w:rsid w:val="001F18CE"/>
    <w:rsid w:val="00200A62"/>
    <w:rsid w:val="0020155F"/>
    <w:rsid w:val="00202BE9"/>
    <w:rsid w:val="0020351F"/>
    <w:rsid w:val="00203740"/>
    <w:rsid w:val="00204E53"/>
    <w:rsid w:val="002052E7"/>
    <w:rsid w:val="00205C4F"/>
    <w:rsid w:val="00205E34"/>
    <w:rsid w:val="00207262"/>
    <w:rsid w:val="00210A51"/>
    <w:rsid w:val="0021381D"/>
    <w:rsid w:val="002138EA"/>
    <w:rsid w:val="00213F84"/>
    <w:rsid w:val="00214FBD"/>
    <w:rsid w:val="002208C9"/>
    <w:rsid w:val="00222897"/>
    <w:rsid w:val="00222B0C"/>
    <w:rsid w:val="00222CA0"/>
    <w:rsid w:val="002269F1"/>
    <w:rsid w:val="00235394"/>
    <w:rsid w:val="00235577"/>
    <w:rsid w:val="002371B2"/>
    <w:rsid w:val="00237BB9"/>
    <w:rsid w:val="00241314"/>
    <w:rsid w:val="0024299F"/>
    <w:rsid w:val="002435CA"/>
    <w:rsid w:val="00244230"/>
    <w:rsid w:val="0024469F"/>
    <w:rsid w:val="002473DE"/>
    <w:rsid w:val="00247D55"/>
    <w:rsid w:val="00250B5B"/>
    <w:rsid w:val="00252DB8"/>
    <w:rsid w:val="00253798"/>
    <w:rsid w:val="002537BC"/>
    <w:rsid w:val="00254350"/>
    <w:rsid w:val="00254E89"/>
    <w:rsid w:val="00255C58"/>
    <w:rsid w:val="00256751"/>
    <w:rsid w:val="00260EC7"/>
    <w:rsid w:val="00261539"/>
    <w:rsid w:val="0026179F"/>
    <w:rsid w:val="00262470"/>
    <w:rsid w:val="00265388"/>
    <w:rsid w:val="002666AE"/>
    <w:rsid w:val="002731F0"/>
    <w:rsid w:val="0027485A"/>
    <w:rsid w:val="00274E1A"/>
    <w:rsid w:val="00274E4E"/>
    <w:rsid w:val="002775B1"/>
    <w:rsid w:val="002775B9"/>
    <w:rsid w:val="002811C4"/>
    <w:rsid w:val="00282213"/>
    <w:rsid w:val="00284016"/>
    <w:rsid w:val="002854F4"/>
    <w:rsid w:val="002858BF"/>
    <w:rsid w:val="002939AF"/>
    <w:rsid w:val="00294491"/>
    <w:rsid w:val="00294A4D"/>
    <w:rsid w:val="00294BDE"/>
    <w:rsid w:val="002A0BB7"/>
    <w:rsid w:val="002A0CED"/>
    <w:rsid w:val="002A35D5"/>
    <w:rsid w:val="002A43C4"/>
    <w:rsid w:val="002A49D4"/>
    <w:rsid w:val="002A4CD0"/>
    <w:rsid w:val="002A5CD3"/>
    <w:rsid w:val="002A7DA6"/>
    <w:rsid w:val="002B01EB"/>
    <w:rsid w:val="002B40A0"/>
    <w:rsid w:val="002B516C"/>
    <w:rsid w:val="002B5E1D"/>
    <w:rsid w:val="002B60C1"/>
    <w:rsid w:val="002B7099"/>
    <w:rsid w:val="002C4B52"/>
    <w:rsid w:val="002C748D"/>
    <w:rsid w:val="002D03E5"/>
    <w:rsid w:val="002D243A"/>
    <w:rsid w:val="002D2B44"/>
    <w:rsid w:val="002D36EB"/>
    <w:rsid w:val="002D3C23"/>
    <w:rsid w:val="002D6BDF"/>
    <w:rsid w:val="002E2CE9"/>
    <w:rsid w:val="002E3BF7"/>
    <w:rsid w:val="002E403E"/>
    <w:rsid w:val="002E4C74"/>
    <w:rsid w:val="002E6BAD"/>
    <w:rsid w:val="002F158C"/>
    <w:rsid w:val="002F3652"/>
    <w:rsid w:val="002F4093"/>
    <w:rsid w:val="002F550E"/>
    <w:rsid w:val="002F5636"/>
    <w:rsid w:val="002F6106"/>
    <w:rsid w:val="002F6F6B"/>
    <w:rsid w:val="003022A5"/>
    <w:rsid w:val="00304142"/>
    <w:rsid w:val="00305580"/>
    <w:rsid w:val="00306875"/>
    <w:rsid w:val="00307E51"/>
    <w:rsid w:val="00310038"/>
    <w:rsid w:val="00310E2A"/>
    <w:rsid w:val="00311363"/>
    <w:rsid w:val="00314E4D"/>
    <w:rsid w:val="00315867"/>
    <w:rsid w:val="00315ED0"/>
    <w:rsid w:val="00316549"/>
    <w:rsid w:val="0031739F"/>
    <w:rsid w:val="0032012B"/>
    <w:rsid w:val="00321150"/>
    <w:rsid w:val="00325E9F"/>
    <w:rsid w:val="003260D7"/>
    <w:rsid w:val="00327374"/>
    <w:rsid w:val="00336697"/>
    <w:rsid w:val="003418CB"/>
    <w:rsid w:val="00346244"/>
    <w:rsid w:val="00355429"/>
    <w:rsid w:val="00355873"/>
    <w:rsid w:val="0035660F"/>
    <w:rsid w:val="003628B9"/>
    <w:rsid w:val="00362D8F"/>
    <w:rsid w:val="00367724"/>
    <w:rsid w:val="003679F3"/>
    <w:rsid w:val="00370478"/>
    <w:rsid w:val="003710BA"/>
    <w:rsid w:val="00372D57"/>
    <w:rsid w:val="00374095"/>
    <w:rsid w:val="003769B4"/>
    <w:rsid w:val="003770F6"/>
    <w:rsid w:val="0038254E"/>
    <w:rsid w:val="00383C6E"/>
    <w:rsid w:val="00383E37"/>
    <w:rsid w:val="00385DF8"/>
    <w:rsid w:val="00387797"/>
    <w:rsid w:val="00391EB7"/>
    <w:rsid w:val="0039282F"/>
    <w:rsid w:val="00393042"/>
    <w:rsid w:val="00394AD5"/>
    <w:rsid w:val="00395FF8"/>
    <w:rsid w:val="0039642D"/>
    <w:rsid w:val="003A2E40"/>
    <w:rsid w:val="003A6D5B"/>
    <w:rsid w:val="003A77A5"/>
    <w:rsid w:val="003A77D8"/>
    <w:rsid w:val="003B0158"/>
    <w:rsid w:val="003B40B6"/>
    <w:rsid w:val="003B56DB"/>
    <w:rsid w:val="003B755E"/>
    <w:rsid w:val="003C228E"/>
    <w:rsid w:val="003C239D"/>
    <w:rsid w:val="003C2BA7"/>
    <w:rsid w:val="003C51E7"/>
    <w:rsid w:val="003C685B"/>
    <w:rsid w:val="003C6893"/>
    <w:rsid w:val="003C6DE2"/>
    <w:rsid w:val="003C6F4F"/>
    <w:rsid w:val="003D1EFD"/>
    <w:rsid w:val="003D28BF"/>
    <w:rsid w:val="003D4215"/>
    <w:rsid w:val="003D4C47"/>
    <w:rsid w:val="003D7719"/>
    <w:rsid w:val="003E40EE"/>
    <w:rsid w:val="003F17DF"/>
    <w:rsid w:val="003F1C1B"/>
    <w:rsid w:val="003F32E7"/>
    <w:rsid w:val="003F36AD"/>
    <w:rsid w:val="003F3A2F"/>
    <w:rsid w:val="00401144"/>
    <w:rsid w:val="00402B8D"/>
    <w:rsid w:val="00404831"/>
    <w:rsid w:val="00404FCF"/>
    <w:rsid w:val="00407661"/>
    <w:rsid w:val="00407CC0"/>
    <w:rsid w:val="00410314"/>
    <w:rsid w:val="00412063"/>
    <w:rsid w:val="00412EB1"/>
    <w:rsid w:val="00413DDE"/>
    <w:rsid w:val="00414118"/>
    <w:rsid w:val="00416084"/>
    <w:rsid w:val="00424F8C"/>
    <w:rsid w:val="00425B72"/>
    <w:rsid w:val="00425E99"/>
    <w:rsid w:val="004271BA"/>
    <w:rsid w:val="00430497"/>
    <w:rsid w:val="00430EA5"/>
    <w:rsid w:val="0043368E"/>
    <w:rsid w:val="00434DC1"/>
    <w:rsid w:val="004350F4"/>
    <w:rsid w:val="00436DAE"/>
    <w:rsid w:val="004412A0"/>
    <w:rsid w:val="00442337"/>
    <w:rsid w:val="00446408"/>
    <w:rsid w:val="00450F27"/>
    <w:rsid w:val="004510E5"/>
    <w:rsid w:val="00456A75"/>
    <w:rsid w:val="00461E39"/>
    <w:rsid w:val="004623C1"/>
    <w:rsid w:val="00462D3A"/>
    <w:rsid w:val="00463521"/>
    <w:rsid w:val="004672D3"/>
    <w:rsid w:val="00470B61"/>
    <w:rsid w:val="00471125"/>
    <w:rsid w:val="00473E52"/>
    <w:rsid w:val="0047437A"/>
    <w:rsid w:val="00474CCE"/>
    <w:rsid w:val="00475996"/>
    <w:rsid w:val="00480E42"/>
    <w:rsid w:val="00484C5D"/>
    <w:rsid w:val="0048543E"/>
    <w:rsid w:val="004868C1"/>
    <w:rsid w:val="0048750F"/>
    <w:rsid w:val="004943A4"/>
    <w:rsid w:val="0049581B"/>
    <w:rsid w:val="004A495F"/>
    <w:rsid w:val="004A7544"/>
    <w:rsid w:val="004B0AB9"/>
    <w:rsid w:val="004B426D"/>
    <w:rsid w:val="004B617A"/>
    <w:rsid w:val="004B63C8"/>
    <w:rsid w:val="004B6B0F"/>
    <w:rsid w:val="004B764D"/>
    <w:rsid w:val="004C0181"/>
    <w:rsid w:val="004C54E5"/>
    <w:rsid w:val="004C7DC8"/>
    <w:rsid w:val="004C7EB4"/>
    <w:rsid w:val="004D04ED"/>
    <w:rsid w:val="004D21B0"/>
    <w:rsid w:val="004D737D"/>
    <w:rsid w:val="004E196D"/>
    <w:rsid w:val="004E2659"/>
    <w:rsid w:val="004E39EE"/>
    <w:rsid w:val="004E475C"/>
    <w:rsid w:val="004E522A"/>
    <w:rsid w:val="004E56E0"/>
    <w:rsid w:val="004E7329"/>
    <w:rsid w:val="004F1745"/>
    <w:rsid w:val="004F2CB0"/>
    <w:rsid w:val="004F67AF"/>
    <w:rsid w:val="005017F7"/>
    <w:rsid w:val="00501FA7"/>
    <w:rsid w:val="005034DC"/>
    <w:rsid w:val="00505BFA"/>
    <w:rsid w:val="0050707D"/>
    <w:rsid w:val="005071B4"/>
    <w:rsid w:val="00507687"/>
    <w:rsid w:val="005107EF"/>
    <w:rsid w:val="005117A9"/>
    <w:rsid w:val="00511F57"/>
    <w:rsid w:val="00512780"/>
    <w:rsid w:val="00512BC1"/>
    <w:rsid w:val="00513E2B"/>
    <w:rsid w:val="00515CBE"/>
    <w:rsid w:val="00515E2B"/>
    <w:rsid w:val="0051618E"/>
    <w:rsid w:val="00517B3D"/>
    <w:rsid w:val="00522A7E"/>
    <w:rsid w:val="00522F20"/>
    <w:rsid w:val="00525EFC"/>
    <w:rsid w:val="005308DB"/>
    <w:rsid w:val="00530A2E"/>
    <w:rsid w:val="00530FBE"/>
    <w:rsid w:val="00532FCE"/>
    <w:rsid w:val="00533159"/>
    <w:rsid w:val="005339DB"/>
    <w:rsid w:val="00534C89"/>
    <w:rsid w:val="00535497"/>
    <w:rsid w:val="00537670"/>
    <w:rsid w:val="00541573"/>
    <w:rsid w:val="0054332A"/>
    <w:rsid w:val="0054348A"/>
    <w:rsid w:val="0055217A"/>
    <w:rsid w:val="00554D03"/>
    <w:rsid w:val="005654A3"/>
    <w:rsid w:val="00566E1A"/>
    <w:rsid w:val="00570B2C"/>
    <w:rsid w:val="00571777"/>
    <w:rsid w:val="005762DB"/>
    <w:rsid w:val="00580FF5"/>
    <w:rsid w:val="0058519C"/>
    <w:rsid w:val="0059149A"/>
    <w:rsid w:val="00594FB4"/>
    <w:rsid w:val="005956EE"/>
    <w:rsid w:val="005A083E"/>
    <w:rsid w:val="005A2C0E"/>
    <w:rsid w:val="005A3F1C"/>
    <w:rsid w:val="005B4802"/>
    <w:rsid w:val="005C1EA6"/>
    <w:rsid w:val="005C2CED"/>
    <w:rsid w:val="005D0434"/>
    <w:rsid w:val="005D0B99"/>
    <w:rsid w:val="005D2A14"/>
    <w:rsid w:val="005D308E"/>
    <w:rsid w:val="005D3A48"/>
    <w:rsid w:val="005D7AF8"/>
    <w:rsid w:val="005D7E98"/>
    <w:rsid w:val="005E17BF"/>
    <w:rsid w:val="005E2AF5"/>
    <w:rsid w:val="005E366A"/>
    <w:rsid w:val="005E6270"/>
    <w:rsid w:val="005E7FCA"/>
    <w:rsid w:val="005F0F57"/>
    <w:rsid w:val="005F1A86"/>
    <w:rsid w:val="005F2145"/>
    <w:rsid w:val="005F28EB"/>
    <w:rsid w:val="005F7489"/>
    <w:rsid w:val="00601655"/>
    <w:rsid w:val="006016E1"/>
    <w:rsid w:val="00602D27"/>
    <w:rsid w:val="0061020B"/>
    <w:rsid w:val="00610249"/>
    <w:rsid w:val="006144A1"/>
    <w:rsid w:val="00615EBB"/>
    <w:rsid w:val="00616096"/>
    <w:rsid w:val="006160A2"/>
    <w:rsid w:val="00620571"/>
    <w:rsid w:val="006302AA"/>
    <w:rsid w:val="00634102"/>
    <w:rsid w:val="006363BD"/>
    <w:rsid w:val="006412DC"/>
    <w:rsid w:val="00642BC6"/>
    <w:rsid w:val="00643D3C"/>
    <w:rsid w:val="00644790"/>
    <w:rsid w:val="00645CFE"/>
    <w:rsid w:val="006501AF"/>
    <w:rsid w:val="00650DDE"/>
    <w:rsid w:val="00653838"/>
    <w:rsid w:val="006540FA"/>
    <w:rsid w:val="0065505B"/>
    <w:rsid w:val="00656054"/>
    <w:rsid w:val="00662603"/>
    <w:rsid w:val="00663458"/>
    <w:rsid w:val="00664244"/>
    <w:rsid w:val="00664D52"/>
    <w:rsid w:val="006670AC"/>
    <w:rsid w:val="00672307"/>
    <w:rsid w:val="006742E1"/>
    <w:rsid w:val="006808C6"/>
    <w:rsid w:val="00682668"/>
    <w:rsid w:val="00685070"/>
    <w:rsid w:val="00690CE8"/>
    <w:rsid w:val="00692026"/>
    <w:rsid w:val="00692A68"/>
    <w:rsid w:val="00695D85"/>
    <w:rsid w:val="0069690C"/>
    <w:rsid w:val="006A22BB"/>
    <w:rsid w:val="006A30A2"/>
    <w:rsid w:val="006A6D23"/>
    <w:rsid w:val="006A702B"/>
    <w:rsid w:val="006A7DFA"/>
    <w:rsid w:val="006B17A4"/>
    <w:rsid w:val="006B25DE"/>
    <w:rsid w:val="006B46FD"/>
    <w:rsid w:val="006C1C3B"/>
    <w:rsid w:val="006C380D"/>
    <w:rsid w:val="006C4C87"/>
    <w:rsid w:val="006C4E43"/>
    <w:rsid w:val="006C643E"/>
    <w:rsid w:val="006D275F"/>
    <w:rsid w:val="006D2932"/>
    <w:rsid w:val="006D3671"/>
    <w:rsid w:val="006D4176"/>
    <w:rsid w:val="006E0A73"/>
    <w:rsid w:val="006E0FEE"/>
    <w:rsid w:val="006E6AB1"/>
    <w:rsid w:val="006E6C11"/>
    <w:rsid w:val="006E7E98"/>
    <w:rsid w:val="006F1282"/>
    <w:rsid w:val="006F1C90"/>
    <w:rsid w:val="006F7C0C"/>
    <w:rsid w:val="00700267"/>
    <w:rsid w:val="00700755"/>
    <w:rsid w:val="00700C15"/>
    <w:rsid w:val="00703E57"/>
    <w:rsid w:val="00705557"/>
    <w:rsid w:val="0070646B"/>
    <w:rsid w:val="00710304"/>
    <w:rsid w:val="00710A58"/>
    <w:rsid w:val="007130A2"/>
    <w:rsid w:val="00715463"/>
    <w:rsid w:val="0072091D"/>
    <w:rsid w:val="00722FC8"/>
    <w:rsid w:val="00725701"/>
    <w:rsid w:val="00727217"/>
    <w:rsid w:val="00730069"/>
    <w:rsid w:val="00730655"/>
    <w:rsid w:val="00730C33"/>
    <w:rsid w:val="00731014"/>
    <w:rsid w:val="00731D77"/>
    <w:rsid w:val="00732360"/>
    <w:rsid w:val="00732738"/>
    <w:rsid w:val="0073390A"/>
    <w:rsid w:val="00733FE7"/>
    <w:rsid w:val="00734E64"/>
    <w:rsid w:val="007366DC"/>
    <w:rsid w:val="00736B37"/>
    <w:rsid w:val="00740A35"/>
    <w:rsid w:val="007411D0"/>
    <w:rsid w:val="00743E5A"/>
    <w:rsid w:val="007444A0"/>
    <w:rsid w:val="00745FF7"/>
    <w:rsid w:val="007520B4"/>
    <w:rsid w:val="00756421"/>
    <w:rsid w:val="00761087"/>
    <w:rsid w:val="00761DB4"/>
    <w:rsid w:val="007655D5"/>
    <w:rsid w:val="007676DA"/>
    <w:rsid w:val="00770815"/>
    <w:rsid w:val="00774C9C"/>
    <w:rsid w:val="0077621B"/>
    <w:rsid w:val="007763C1"/>
    <w:rsid w:val="00777E82"/>
    <w:rsid w:val="00781359"/>
    <w:rsid w:val="00782AD9"/>
    <w:rsid w:val="00784868"/>
    <w:rsid w:val="00786921"/>
    <w:rsid w:val="00796CCF"/>
    <w:rsid w:val="007A1EAA"/>
    <w:rsid w:val="007A79FD"/>
    <w:rsid w:val="007B0B9D"/>
    <w:rsid w:val="007B26E3"/>
    <w:rsid w:val="007B5A43"/>
    <w:rsid w:val="007B709B"/>
    <w:rsid w:val="007B78BF"/>
    <w:rsid w:val="007C1343"/>
    <w:rsid w:val="007C1824"/>
    <w:rsid w:val="007C5EF1"/>
    <w:rsid w:val="007C7BF5"/>
    <w:rsid w:val="007D19B7"/>
    <w:rsid w:val="007D3151"/>
    <w:rsid w:val="007D4E70"/>
    <w:rsid w:val="007D75E5"/>
    <w:rsid w:val="007D773E"/>
    <w:rsid w:val="007E066E"/>
    <w:rsid w:val="007E1356"/>
    <w:rsid w:val="007E20FC"/>
    <w:rsid w:val="007E452E"/>
    <w:rsid w:val="007E7062"/>
    <w:rsid w:val="007F0E1E"/>
    <w:rsid w:val="007F29A7"/>
    <w:rsid w:val="007F3555"/>
    <w:rsid w:val="007F454E"/>
    <w:rsid w:val="008004B4"/>
    <w:rsid w:val="00801F24"/>
    <w:rsid w:val="00805BE8"/>
    <w:rsid w:val="0080606F"/>
    <w:rsid w:val="00811DC1"/>
    <w:rsid w:val="008126DD"/>
    <w:rsid w:val="00816078"/>
    <w:rsid w:val="008177E3"/>
    <w:rsid w:val="00823AA9"/>
    <w:rsid w:val="00824974"/>
    <w:rsid w:val="008255B9"/>
    <w:rsid w:val="0082585C"/>
    <w:rsid w:val="00825CD8"/>
    <w:rsid w:val="00827324"/>
    <w:rsid w:val="008279E7"/>
    <w:rsid w:val="0083497C"/>
    <w:rsid w:val="008359C8"/>
    <w:rsid w:val="00837458"/>
    <w:rsid w:val="008375EF"/>
    <w:rsid w:val="00837AAE"/>
    <w:rsid w:val="00841242"/>
    <w:rsid w:val="008429AD"/>
    <w:rsid w:val="008429DB"/>
    <w:rsid w:val="00843C83"/>
    <w:rsid w:val="00850C75"/>
    <w:rsid w:val="00850E39"/>
    <w:rsid w:val="0085477A"/>
    <w:rsid w:val="00855107"/>
    <w:rsid w:val="00855173"/>
    <w:rsid w:val="008557D9"/>
    <w:rsid w:val="00855BF7"/>
    <w:rsid w:val="00856214"/>
    <w:rsid w:val="00862089"/>
    <w:rsid w:val="00863878"/>
    <w:rsid w:val="008664A4"/>
    <w:rsid w:val="00866D5B"/>
    <w:rsid w:val="00866FF5"/>
    <w:rsid w:val="0087332D"/>
    <w:rsid w:val="00873C18"/>
    <w:rsid w:val="00873E1F"/>
    <w:rsid w:val="00874C16"/>
    <w:rsid w:val="008753EF"/>
    <w:rsid w:val="008775DD"/>
    <w:rsid w:val="00886127"/>
    <w:rsid w:val="008865FC"/>
    <w:rsid w:val="00886D1F"/>
    <w:rsid w:val="00891EE1"/>
    <w:rsid w:val="00893987"/>
    <w:rsid w:val="00893C6B"/>
    <w:rsid w:val="008963EF"/>
    <w:rsid w:val="0089688E"/>
    <w:rsid w:val="00896EC0"/>
    <w:rsid w:val="008A05A6"/>
    <w:rsid w:val="008A1FBE"/>
    <w:rsid w:val="008A7399"/>
    <w:rsid w:val="008B3194"/>
    <w:rsid w:val="008B5AE7"/>
    <w:rsid w:val="008C0787"/>
    <w:rsid w:val="008C3B56"/>
    <w:rsid w:val="008C60E9"/>
    <w:rsid w:val="008C753A"/>
    <w:rsid w:val="008D1B7C"/>
    <w:rsid w:val="008D3024"/>
    <w:rsid w:val="008D38EA"/>
    <w:rsid w:val="008D3ACB"/>
    <w:rsid w:val="008D6657"/>
    <w:rsid w:val="008D6EDE"/>
    <w:rsid w:val="008D7941"/>
    <w:rsid w:val="008E1F60"/>
    <w:rsid w:val="008E2BE5"/>
    <w:rsid w:val="008E307E"/>
    <w:rsid w:val="008F4DD1"/>
    <w:rsid w:val="008F51C4"/>
    <w:rsid w:val="008F549A"/>
    <w:rsid w:val="008F6056"/>
    <w:rsid w:val="00900130"/>
    <w:rsid w:val="009001BC"/>
    <w:rsid w:val="00902C07"/>
    <w:rsid w:val="0090347C"/>
    <w:rsid w:val="00905804"/>
    <w:rsid w:val="00907168"/>
    <w:rsid w:val="009101E2"/>
    <w:rsid w:val="00911A47"/>
    <w:rsid w:val="00914C6F"/>
    <w:rsid w:val="00915D73"/>
    <w:rsid w:val="00916077"/>
    <w:rsid w:val="009170A2"/>
    <w:rsid w:val="009208A6"/>
    <w:rsid w:val="00924514"/>
    <w:rsid w:val="00924531"/>
    <w:rsid w:val="00924995"/>
    <w:rsid w:val="00927316"/>
    <w:rsid w:val="00927D80"/>
    <w:rsid w:val="00927F47"/>
    <w:rsid w:val="0093128E"/>
    <w:rsid w:val="0093133D"/>
    <w:rsid w:val="0093276D"/>
    <w:rsid w:val="00933D12"/>
    <w:rsid w:val="00936D22"/>
    <w:rsid w:val="00937065"/>
    <w:rsid w:val="00940285"/>
    <w:rsid w:val="00940DE8"/>
    <w:rsid w:val="009415B0"/>
    <w:rsid w:val="0094396D"/>
    <w:rsid w:val="0094449A"/>
    <w:rsid w:val="00947E7E"/>
    <w:rsid w:val="00950C5D"/>
    <w:rsid w:val="0095139A"/>
    <w:rsid w:val="00953155"/>
    <w:rsid w:val="00953E16"/>
    <w:rsid w:val="009541FB"/>
    <w:rsid w:val="009542AC"/>
    <w:rsid w:val="00954C4F"/>
    <w:rsid w:val="009556D9"/>
    <w:rsid w:val="00961BB2"/>
    <w:rsid w:val="00962108"/>
    <w:rsid w:val="009638D6"/>
    <w:rsid w:val="009653AC"/>
    <w:rsid w:val="00973A5A"/>
    <w:rsid w:val="0097408E"/>
    <w:rsid w:val="00974BB2"/>
    <w:rsid w:val="00974C16"/>
    <w:rsid w:val="00974FA7"/>
    <w:rsid w:val="009756E5"/>
    <w:rsid w:val="00975FF2"/>
    <w:rsid w:val="00977A8C"/>
    <w:rsid w:val="00977E86"/>
    <w:rsid w:val="00980C07"/>
    <w:rsid w:val="00983910"/>
    <w:rsid w:val="00992DA9"/>
    <w:rsid w:val="009932AC"/>
    <w:rsid w:val="00994351"/>
    <w:rsid w:val="00996A8F"/>
    <w:rsid w:val="009974CB"/>
    <w:rsid w:val="009A1DBF"/>
    <w:rsid w:val="009A68E6"/>
    <w:rsid w:val="009A7598"/>
    <w:rsid w:val="009B1DF8"/>
    <w:rsid w:val="009B3D20"/>
    <w:rsid w:val="009B5418"/>
    <w:rsid w:val="009C0727"/>
    <w:rsid w:val="009C3C80"/>
    <w:rsid w:val="009C492F"/>
    <w:rsid w:val="009C4F3F"/>
    <w:rsid w:val="009C627B"/>
    <w:rsid w:val="009C7223"/>
    <w:rsid w:val="009D119F"/>
    <w:rsid w:val="009D2FF2"/>
    <w:rsid w:val="009D3226"/>
    <w:rsid w:val="009D3385"/>
    <w:rsid w:val="009D793C"/>
    <w:rsid w:val="009D7E24"/>
    <w:rsid w:val="009E0112"/>
    <w:rsid w:val="009E16A9"/>
    <w:rsid w:val="009E375F"/>
    <w:rsid w:val="009E39D4"/>
    <w:rsid w:val="009E433B"/>
    <w:rsid w:val="009E5401"/>
    <w:rsid w:val="00A0758F"/>
    <w:rsid w:val="00A12995"/>
    <w:rsid w:val="00A1570A"/>
    <w:rsid w:val="00A16526"/>
    <w:rsid w:val="00A211B4"/>
    <w:rsid w:val="00A21974"/>
    <w:rsid w:val="00A25868"/>
    <w:rsid w:val="00A2680F"/>
    <w:rsid w:val="00A30FFF"/>
    <w:rsid w:val="00A31C60"/>
    <w:rsid w:val="00A33DDF"/>
    <w:rsid w:val="00A34547"/>
    <w:rsid w:val="00A3710D"/>
    <w:rsid w:val="00A376B7"/>
    <w:rsid w:val="00A3796D"/>
    <w:rsid w:val="00A40EFD"/>
    <w:rsid w:val="00A41292"/>
    <w:rsid w:val="00A41620"/>
    <w:rsid w:val="00A41BF5"/>
    <w:rsid w:val="00A42C31"/>
    <w:rsid w:val="00A44778"/>
    <w:rsid w:val="00A469E7"/>
    <w:rsid w:val="00A52FCC"/>
    <w:rsid w:val="00A55FF6"/>
    <w:rsid w:val="00A604A4"/>
    <w:rsid w:val="00A61B7D"/>
    <w:rsid w:val="00A6388C"/>
    <w:rsid w:val="00A6605B"/>
    <w:rsid w:val="00A66381"/>
    <w:rsid w:val="00A66ADC"/>
    <w:rsid w:val="00A70740"/>
    <w:rsid w:val="00A7147D"/>
    <w:rsid w:val="00A72625"/>
    <w:rsid w:val="00A72835"/>
    <w:rsid w:val="00A7690F"/>
    <w:rsid w:val="00A81B15"/>
    <w:rsid w:val="00A8264C"/>
    <w:rsid w:val="00A837FF"/>
    <w:rsid w:val="00A84A51"/>
    <w:rsid w:val="00A84DC8"/>
    <w:rsid w:val="00A852A4"/>
    <w:rsid w:val="00A85DBC"/>
    <w:rsid w:val="00A87839"/>
    <w:rsid w:val="00A87FEB"/>
    <w:rsid w:val="00A93F9F"/>
    <w:rsid w:val="00A9420E"/>
    <w:rsid w:val="00A95DF8"/>
    <w:rsid w:val="00A97648"/>
    <w:rsid w:val="00AA1872"/>
    <w:rsid w:val="00AA1CFD"/>
    <w:rsid w:val="00AA2239"/>
    <w:rsid w:val="00AA33D2"/>
    <w:rsid w:val="00AA3602"/>
    <w:rsid w:val="00AA71B3"/>
    <w:rsid w:val="00AB0C57"/>
    <w:rsid w:val="00AB1195"/>
    <w:rsid w:val="00AB23AD"/>
    <w:rsid w:val="00AB4182"/>
    <w:rsid w:val="00AC27DB"/>
    <w:rsid w:val="00AC6D6B"/>
    <w:rsid w:val="00AC7F65"/>
    <w:rsid w:val="00AD7736"/>
    <w:rsid w:val="00AE10CE"/>
    <w:rsid w:val="00AE3065"/>
    <w:rsid w:val="00AE564D"/>
    <w:rsid w:val="00AE58D9"/>
    <w:rsid w:val="00AE6BAF"/>
    <w:rsid w:val="00AE70D4"/>
    <w:rsid w:val="00AE7868"/>
    <w:rsid w:val="00AF0407"/>
    <w:rsid w:val="00AF31BE"/>
    <w:rsid w:val="00AF4D8B"/>
    <w:rsid w:val="00B0338C"/>
    <w:rsid w:val="00B05CD1"/>
    <w:rsid w:val="00B05F85"/>
    <w:rsid w:val="00B067CA"/>
    <w:rsid w:val="00B12B26"/>
    <w:rsid w:val="00B16031"/>
    <w:rsid w:val="00B163F8"/>
    <w:rsid w:val="00B17B68"/>
    <w:rsid w:val="00B20DAD"/>
    <w:rsid w:val="00B2472D"/>
    <w:rsid w:val="00B24CA0"/>
    <w:rsid w:val="00B2549F"/>
    <w:rsid w:val="00B36312"/>
    <w:rsid w:val="00B4108D"/>
    <w:rsid w:val="00B4177B"/>
    <w:rsid w:val="00B4211B"/>
    <w:rsid w:val="00B44855"/>
    <w:rsid w:val="00B4504E"/>
    <w:rsid w:val="00B477AD"/>
    <w:rsid w:val="00B55BC7"/>
    <w:rsid w:val="00B57265"/>
    <w:rsid w:val="00B57F82"/>
    <w:rsid w:val="00B633AE"/>
    <w:rsid w:val="00B665D2"/>
    <w:rsid w:val="00B6737C"/>
    <w:rsid w:val="00B7214D"/>
    <w:rsid w:val="00B74372"/>
    <w:rsid w:val="00B7505B"/>
    <w:rsid w:val="00B75525"/>
    <w:rsid w:val="00B76691"/>
    <w:rsid w:val="00B80283"/>
    <w:rsid w:val="00B8095F"/>
    <w:rsid w:val="00B80B0C"/>
    <w:rsid w:val="00B80B11"/>
    <w:rsid w:val="00B80CA0"/>
    <w:rsid w:val="00B80D05"/>
    <w:rsid w:val="00B831AE"/>
    <w:rsid w:val="00B8446C"/>
    <w:rsid w:val="00B87725"/>
    <w:rsid w:val="00B87DDC"/>
    <w:rsid w:val="00B96421"/>
    <w:rsid w:val="00BA0E9A"/>
    <w:rsid w:val="00BA23D9"/>
    <w:rsid w:val="00BA259A"/>
    <w:rsid w:val="00BA259C"/>
    <w:rsid w:val="00BA29D3"/>
    <w:rsid w:val="00BA307F"/>
    <w:rsid w:val="00BA4BB8"/>
    <w:rsid w:val="00BA5280"/>
    <w:rsid w:val="00BA5DA0"/>
    <w:rsid w:val="00BA7EAF"/>
    <w:rsid w:val="00BB14F1"/>
    <w:rsid w:val="00BB4A0C"/>
    <w:rsid w:val="00BB511B"/>
    <w:rsid w:val="00BB572E"/>
    <w:rsid w:val="00BB629B"/>
    <w:rsid w:val="00BB74FD"/>
    <w:rsid w:val="00BC131E"/>
    <w:rsid w:val="00BC5982"/>
    <w:rsid w:val="00BC60BF"/>
    <w:rsid w:val="00BD24D7"/>
    <w:rsid w:val="00BD2587"/>
    <w:rsid w:val="00BD28BF"/>
    <w:rsid w:val="00BD35A4"/>
    <w:rsid w:val="00BD4551"/>
    <w:rsid w:val="00BD6404"/>
    <w:rsid w:val="00BD691A"/>
    <w:rsid w:val="00BE0D47"/>
    <w:rsid w:val="00BE236E"/>
    <w:rsid w:val="00BE257B"/>
    <w:rsid w:val="00BE33AE"/>
    <w:rsid w:val="00BF046F"/>
    <w:rsid w:val="00BF1C56"/>
    <w:rsid w:val="00BF70F4"/>
    <w:rsid w:val="00C01D50"/>
    <w:rsid w:val="00C0384C"/>
    <w:rsid w:val="00C042C7"/>
    <w:rsid w:val="00C048AC"/>
    <w:rsid w:val="00C056DC"/>
    <w:rsid w:val="00C07217"/>
    <w:rsid w:val="00C11EFE"/>
    <w:rsid w:val="00C1329B"/>
    <w:rsid w:val="00C1572F"/>
    <w:rsid w:val="00C15AF3"/>
    <w:rsid w:val="00C16956"/>
    <w:rsid w:val="00C20380"/>
    <w:rsid w:val="00C2197E"/>
    <w:rsid w:val="00C24C05"/>
    <w:rsid w:val="00C24D2F"/>
    <w:rsid w:val="00C26222"/>
    <w:rsid w:val="00C31283"/>
    <w:rsid w:val="00C33989"/>
    <w:rsid w:val="00C33C48"/>
    <w:rsid w:val="00C340E5"/>
    <w:rsid w:val="00C34AB2"/>
    <w:rsid w:val="00C35AA7"/>
    <w:rsid w:val="00C43BA1"/>
    <w:rsid w:val="00C43DAB"/>
    <w:rsid w:val="00C454F7"/>
    <w:rsid w:val="00C47F08"/>
    <w:rsid w:val="00C514A6"/>
    <w:rsid w:val="00C51DAA"/>
    <w:rsid w:val="00C5219F"/>
    <w:rsid w:val="00C52C0A"/>
    <w:rsid w:val="00C5739F"/>
    <w:rsid w:val="00C57CF0"/>
    <w:rsid w:val="00C6170C"/>
    <w:rsid w:val="00C63557"/>
    <w:rsid w:val="00C649BD"/>
    <w:rsid w:val="00C65891"/>
    <w:rsid w:val="00C66AC9"/>
    <w:rsid w:val="00C675CA"/>
    <w:rsid w:val="00C724D3"/>
    <w:rsid w:val="00C758FA"/>
    <w:rsid w:val="00C76C6C"/>
    <w:rsid w:val="00C77DD9"/>
    <w:rsid w:val="00C83BE6"/>
    <w:rsid w:val="00C85354"/>
    <w:rsid w:val="00C86ABA"/>
    <w:rsid w:val="00C86D03"/>
    <w:rsid w:val="00C87F39"/>
    <w:rsid w:val="00C943F3"/>
    <w:rsid w:val="00CA08C6"/>
    <w:rsid w:val="00CA0A77"/>
    <w:rsid w:val="00CA2729"/>
    <w:rsid w:val="00CA3057"/>
    <w:rsid w:val="00CA45F8"/>
    <w:rsid w:val="00CA6246"/>
    <w:rsid w:val="00CA6427"/>
    <w:rsid w:val="00CB0305"/>
    <w:rsid w:val="00CB06B9"/>
    <w:rsid w:val="00CB33C7"/>
    <w:rsid w:val="00CB3D34"/>
    <w:rsid w:val="00CB5A24"/>
    <w:rsid w:val="00CB6DA7"/>
    <w:rsid w:val="00CB7E4C"/>
    <w:rsid w:val="00CC0BEA"/>
    <w:rsid w:val="00CC25B4"/>
    <w:rsid w:val="00CC5F88"/>
    <w:rsid w:val="00CC69C8"/>
    <w:rsid w:val="00CC6A62"/>
    <w:rsid w:val="00CC77A2"/>
    <w:rsid w:val="00CD2196"/>
    <w:rsid w:val="00CD2655"/>
    <w:rsid w:val="00CD307E"/>
    <w:rsid w:val="00CD629F"/>
    <w:rsid w:val="00CD6A1B"/>
    <w:rsid w:val="00CE0A7F"/>
    <w:rsid w:val="00CE1473"/>
    <w:rsid w:val="00CE1718"/>
    <w:rsid w:val="00CE174E"/>
    <w:rsid w:val="00CE30BA"/>
    <w:rsid w:val="00CF080A"/>
    <w:rsid w:val="00CF4156"/>
    <w:rsid w:val="00D0036C"/>
    <w:rsid w:val="00D03D00"/>
    <w:rsid w:val="00D046B1"/>
    <w:rsid w:val="00D05C30"/>
    <w:rsid w:val="00D10052"/>
    <w:rsid w:val="00D11359"/>
    <w:rsid w:val="00D11444"/>
    <w:rsid w:val="00D11635"/>
    <w:rsid w:val="00D15D55"/>
    <w:rsid w:val="00D24CA6"/>
    <w:rsid w:val="00D252CC"/>
    <w:rsid w:val="00D3188C"/>
    <w:rsid w:val="00D35F12"/>
    <w:rsid w:val="00D35F9B"/>
    <w:rsid w:val="00D3604A"/>
    <w:rsid w:val="00D36B69"/>
    <w:rsid w:val="00D408DD"/>
    <w:rsid w:val="00D40D11"/>
    <w:rsid w:val="00D4239D"/>
    <w:rsid w:val="00D4437C"/>
    <w:rsid w:val="00D45D72"/>
    <w:rsid w:val="00D50842"/>
    <w:rsid w:val="00D520E4"/>
    <w:rsid w:val="00D52AE0"/>
    <w:rsid w:val="00D53A38"/>
    <w:rsid w:val="00D56F30"/>
    <w:rsid w:val="00D575DD"/>
    <w:rsid w:val="00D57DFA"/>
    <w:rsid w:val="00D64BC5"/>
    <w:rsid w:val="00D6549B"/>
    <w:rsid w:val="00D66017"/>
    <w:rsid w:val="00D67FCF"/>
    <w:rsid w:val="00D70275"/>
    <w:rsid w:val="00D702FC"/>
    <w:rsid w:val="00D709CE"/>
    <w:rsid w:val="00D71F73"/>
    <w:rsid w:val="00D76688"/>
    <w:rsid w:val="00D80786"/>
    <w:rsid w:val="00D81CAB"/>
    <w:rsid w:val="00D85253"/>
    <w:rsid w:val="00D8576F"/>
    <w:rsid w:val="00D8677F"/>
    <w:rsid w:val="00D96E32"/>
    <w:rsid w:val="00D97F0C"/>
    <w:rsid w:val="00DA1215"/>
    <w:rsid w:val="00DA2DD0"/>
    <w:rsid w:val="00DA3A86"/>
    <w:rsid w:val="00DA482B"/>
    <w:rsid w:val="00DB4179"/>
    <w:rsid w:val="00DC179F"/>
    <w:rsid w:val="00DC2500"/>
    <w:rsid w:val="00DC4809"/>
    <w:rsid w:val="00DC4F72"/>
    <w:rsid w:val="00DC77DC"/>
    <w:rsid w:val="00DC7971"/>
    <w:rsid w:val="00DD0453"/>
    <w:rsid w:val="00DD0C2C"/>
    <w:rsid w:val="00DD19DE"/>
    <w:rsid w:val="00DD28BC"/>
    <w:rsid w:val="00DD481A"/>
    <w:rsid w:val="00DD581F"/>
    <w:rsid w:val="00DD6F42"/>
    <w:rsid w:val="00DE31F0"/>
    <w:rsid w:val="00DE3D1C"/>
    <w:rsid w:val="00DF126D"/>
    <w:rsid w:val="00DF1885"/>
    <w:rsid w:val="00E01F1C"/>
    <w:rsid w:val="00E0227D"/>
    <w:rsid w:val="00E04B84"/>
    <w:rsid w:val="00E056D7"/>
    <w:rsid w:val="00E06466"/>
    <w:rsid w:val="00E06835"/>
    <w:rsid w:val="00E06FDA"/>
    <w:rsid w:val="00E10ACE"/>
    <w:rsid w:val="00E120D7"/>
    <w:rsid w:val="00E12F1F"/>
    <w:rsid w:val="00E160A5"/>
    <w:rsid w:val="00E16C9C"/>
    <w:rsid w:val="00E1713D"/>
    <w:rsid w:val="00E20A43"/>
    <w:rsid w:val="00E23898"/>
    <w:rsid w:val="00E23CD0"/>
    <w:rsid w:val="00E269E4"/>
    <w:rsid w:val="00E3158E"/>
    <w:rsid w:val="00E319F1"/>
    <w:rsid w:val="00E33CD2"/>
    <w:rsid w:val="00E33CE5"/>
    <w:rsid w:val="00E3436B"/>
    <w:rsid w:val="00E36668"/>
    <w:rsid w:val="00E37968"/>
    <w:rsid w:val="00E40E90"/>
    <w:rsid w:val="00E43DE9"/>
    <w:rsid w:val="00E45C7E"/>
    <w:rsid w:val="00E45F0A"/>
    <w:rsid w:val="00E4657A"/>
    <w:rsid w:val="00E5287D"/>
    <w:rsid w:val="00E531EB"/>
    <w:rsid w:val="00E54874"/>
    <w:rsid w:val="00E54B6F"/>
    <w:rsid w:val="00E55ACA"/>
    <w:rsid w:val="00E564BD"/>
    <w:rsid w:val="00E57B74"/>
    <w:rsid w:val="00E642E9"/>
    <w:rsid w:val="00E65BC6"/>
    <w:rsid w:val="00E661FF"/>
    <w:rsid w:val="00E669C0"/>
    <w:rsid w:val="00E67919"/>
    <w:rsid w:val="00E726EB"/>
    <w:rsid w:val="00E72CF1"/>
    <w:rsid w:val="00E74E43"/>
    <w:rsid w:val="00E7503D"/>
    <w:rsid w:val="00E75F27"/>
    <w:rsid w:val="00E80906"/>
    <w:rsid w:val="00E80B52"/>
    <w:rsid w:val="00E815DE"/>
    <w:rsid w:val="00E824C3"/>
    <w:rsid w:val="00E840B3"/>
    <w:rsid w:val="00E84D10"/>
    <w:rsid w:val="00E8629F"/>
    <w:rsid w:val="00E90073"/>
    <w:rsid w:val="00E91008"/>
    <w:rsid w:val="00E92DD9"/>
    <w:rsid w:val="00E9374E"/>
    <w:rsid w:val="00E94F54"/>
    <w:rsid w:val="00E974F1"/>
    <w:rsid w:val="00E97AD5"/>
    <w:rsid w:val="00EA06D5"/>
    <w:rsid w:val="00EA1111"/>
    <w:rsid w:val="00EA3B4F"/>
    <w:rsid w:val="00EA3C24"/>
    <w:rsid w:val="00EA6507"/>
    <w:rsid w:val="00EA73DF"/>
    <w:rsid w:val="00EB61AE"/>
    <w:rsid w:val="00EC322D"/>
    <w:rsid w:val="00EC45A3"/>
    <w:rsid w:val="00EC6D48"/>
    <w:rsid w:val="00EC748F"/>
    <w:rsid w:val="00ED383A"/>
    <w:rsid w:val="00ED7188"/>
    <w:rsid w:val="00EE1080"/>
    <w:rsid w:val="00EE2D67"/>
    <w:rsid w:val="00EE314E"/>
    <w:rsid w:val="00EF1EC5"/>
    <w:rsid w:val="00EF4C88"/>
    <w:rsid w:val="00EF55EB"/>
    <w:rsid w:val="00F000DF"/>
    <w:rsid w:val="00F00DCC"/>
    <w:rsid w:val="00F0156F"/>
    <w:rsid w:val="00F0220B"/>
    <w:rsid w:val="00F05AC8"/>
    <w:rsid w:val="00F07167"/>
    <w:rsid w:val="00F072D8"/>
    <w:rsid w:val="00F07CE0"/>
    <w:rsid w:val="00F115F5"/>
    <w:rsid w:val="00F13D05"/>
    <w:rsid w:val="00F16501"/>
    <w:rsid w:val="00F1679D"/>
    <w:rsid w:val="00F1682C"/>
    <w:rsid w:val="00F20B91"/>
    <w:rsid w:val="00F21139"/>
    <w:rsid w:val="00F2499C"/>
    <w:rsid w:val="00F24B8B"/>
    <w:rsid w:val="00F24D5B"/>
    <w:rsid w:val="00F255BD"/>
    <w:rsid w:val="00F26541"/>
    <w:rsid w:val="00F267C7"/>
    <w:rsid w:val="00F30D2E"/>
    <w:rsid w:val="00F344FE"/>
    <w:rsid w:val="00F345D4"/>
    <w:rsid w:val="00F35516"/>
    <w:rsid w:val="00F35790"/>
    <w:rsid w:val="00F4136D"/>
    <w:rsid w:val="00F4212E"/>
    <w:rsid w:val="00F42C20"/>
    <w:rsid w:val="00F4366C"/>
    <w:rsid w:val="00F43CD9"/>
    <w:rsid w:val="00F43E34"/>
    <w:rsid w:val="00F44C5F"/>
    <w:rsid w:val="00F50D52"/>
    <w:rsid w:val="00F53053"/>
    <w:rsid w:val="00F53FE2"/>
    <w:rsid w:val="00F54121"/>
    <w:rsid w:val="00F5447D"/>
    <w:rsid w:val="00F55558"/>
    <w:rsid w:val="00F558F9"/>
    <w:rsid w:val="00F56503"/>
    <w:rsid w:val="00F575FF"/>
    <w:rsid w:val="00F57FAC"/>
    <w:rsid w:val="00F618EF"/>
    <w:rsid w:val="00F65582"/>
    <w:rsid w:val="00F66E75"/>
    <w:rsid w:val="00F678F3"/>
    <w:rsid w:val="00F7089D"/>
    <w:rsid w:val="00F70EB2"/>
    <w:rsid w:val="00F74AD8"/>
    <w:rsid w:val="00F77EB0"/>
    <w:rsid w:val="00F87CDD"/>
    <w:rsid w:val="00F92DCF"/>
    <w:rsid w:val="00F933F0"/>
    <w:rsid w:val="00F9379C"/>
    <w:rsid w:val="00F937A3"/>
    <w:rsid w:val="00F93CA2"/>
    <w:rsid w:val="00F94715"/>
    <w:rsid w:val="00F95DC3"/>
    <w:rsid w:val="00F96A3D"/>
    <w:rsid w:val="00FA3FB7"/>
    <w:rsid w:val="00FA4718"/>
    <w:rsid w:val="00FA5848"/>
    <w:rsid w:val="00FA6899"/>
    <w:rsid w:val="00FA7F3D"/>
    <w:rsid w:val="00FB248A"/>
    <w:rsid w:val="00FB38D8"/>
    <w:rsid w:val="00FB3DDF"/>
    <w:rsid w:val="00FB43BD"/>
    <w:rsid w:val="00FB5DEE"/>
    <w:rsid w:val="00FB6C97"/>
    <w:rsid w:val="00FB6E14"/>
    <w:rsid w:val="00FB7A11"/>
    <w:rsid w:val="00FC051F"/>
    <w:rsid w:val="00FC06FF"/>
    <w:rsid w:val="00FC348F"/>
    <w:rsid w:val="00FC4C33"/>
    <w:rsid w:val="00FC628E"/>
    <w:rsid w:val="00FC69B4"/>
    <w:rsid w:val="00FD0694"/>
    <w:rsid w:val="00FD25BE"/>
    <w:rsid w:val="00FD2E70"/>
    <w:rsid w:val="00FD7AA7"/>
    <w:rsid w:val="00FE75EF"/>
    <w:rsid w:val="00FF1FCB"/>
    <w:rsid w:val="00FF2FB8"/>
    <w:rsid w:val="00FF52D4"/>
    <w:rsid w:val="00FF692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DD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paragraph" w:customStyle="1" w:styleId="Style0">
    <w:name w:val="_Style 0"/>
    <w:uiPriority w:val="1"/>
    <w:qFormat/>
    <w:rsid w:val="000F3AB3"/>
    <w:pPr>
      <w:widowControl w:val="0"/>
      <w:spacing w:after="160" w:line="259" w:lineRule="auto"/>
      <w:jc w:val="both"/>
    </w:pPr>
    <w:rPr>
      <w:kern w:val="2"/>
      <w:sz w:val="21"/>
      <w:szCs w:val="24"/>
      <w:lang w:val="en-US" w:eastAsia="zh-CN"/>
    </w:rPr>
  </w:style>
  <w:style w:type="character" w:styleId="UnresolvedMention">
    <w:name w:val="Unresolved Mention"/>
    <w:basedOn w:val="DefaultParagraphFont"/>
    <w:uiPriority w:val="99"/>
    <w:semiHidden/>
    <w:unhideWhenUsed/>
    <w:rsid w:val="00F5447D"/>
    <w:rPr>
      <w:color w:val="605E5C"/>
      <w:shd w:val="clear" w:color="auto" w:fill="E1DFDD"/>
    </w:rPr>
  </w:style>
  <w:style w:type="character" w:styleId="Strong">
    <w:name w:val="Strong"/>
    <w:basedOn w:val="DefaultParagraphFont"/>
    <w:uiPriority w:val="22"/>
    <w:qFormat/>
    <w:rsid w:val="006A70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0458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69008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75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245071">
      <w:bodyDiv w:val="1"/>
      <w:marLeft w:val="0"/>
      <w:marRight w:val="0"/>
      <w:marTop w:val="0"/>
      <w:marBottom w:val="0"/>
      <w:divBdr>
        <w:top w:val="none" w:sz="0" w:space="0" w:color="auto"/>
        <w:left w:val="none" w:sz="0" w:space="0" w:color="auto"/>
        <w:bottom w:val="none" w:sz="0" w:space="0" w:color="auto"/>
        <w:right w:val="none" w:sz="0" w:space="0" w:color="auto"/>
      </w:divBdr>
    </w:div>
    <w:div w:id="1559584871">
      <w:bodyDiv w:val="1"/>
      <w:marLeft w:val="0"/>
      <w:marRight w:val="0"/>
      <w:marTop w:val="0"/>
      <w:marBottom w:val="0"/>
      <w:divBdr>
        <w:top w:val="none" w:sz="0" w:space="0" w:color="auto"/>
        <w:left w:val="none" w:sz="0" w:space="0" w:color="auto"/>
        <w:bottom w:val="none" w:sz="0" w:space="0" w:color="auto"/>
        <w:right w:val="none" w:sz="0" w:space="0" w:color="auto"/>
      </w:divBdr>
    </w:div>
    <w:div w:id="16201456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07047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0494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8315.zip" TargetMode="External"/><Relationship Id="rId18" Type="http://schemas.openxmlformats.org/officeDocument/2006/relationships/hyperlink" Target="https://www.3gpp.org/ftp/TSG_RAN/WG4_Radio/TSGR4_101-e/Docs/R4-211831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512.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8314.zip" TargetMode="External"/><Relationship Id="rId17" Type="http://schemas.openxmlformats.org/officeDocument/2006/relationships/hyperlink" Target="https://www.3gpp.org/ftp/TSG_RAN/WG4_Radio/TSGR4_101-e/Docs/R4-21183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512.zip" TargetMode="External"/><Relationship Id="rId20" Type="http://schemas.openxmlformats.org/officeDocument/2006/relationships/hyperlink" Target="https://www.3gpp.org/ftp/TSG_RAN/WG4_Radio/TSGR4_101-e/Docs/R4-211951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1-e/Docs/R4-211951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1-e/Docs/R4-211886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886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3.xml><?xml version="1.0" encoding="utf-8"?>
<ds:datastoreItem xmlns:ds="http://schemas.openxmlformats.org/officeDocument/2006/customXml" ds:itemID="{9A48306F-FA07-4F58-9F7F-A0F15177B28F}">
  <ds:schemaRefs>
    <ds:schemaRef ds:uri="http://schemas.openxmlformats.org/officeDocument/2006/bibliography"/>
  </ds:schemaRefs>
</ds:datastoreItem>
</file>

<file path=customXml/itemProps4.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4933</Words>
  <Characters>28121</Characters>
  <Application>Microsoft Office Word</Application>
  <DocSecurity>0</DocSecurity>
  <Lines>234</Lines>
  <Paragraphs>65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32989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3</cp:revision>
  <cp:lastPrinted>2019-04-25T01:09:00Z</cp:lastPrinted>
  <dcterms:created xsi:type="dcterms:W3CDTF">2021-11-05T20:33:00Z</dcterms:created>
  <dcterms:modified xsi:type="dcterms:W3CDTF">2021-11-05T20:33:00Z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