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43E05" w14:textId="22E5157F" w:rsidR="00FA7A8D" w:rsidRDefault="00A53EA1" w:rsidP="0050653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694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bookmarkStart w:id="0" w:name="_Hlk32315000"/>
      <w:bookmarkEnd w:id="0"/>
      <w:r>
        <w:rPr>
          <w:rFonts w:ascii="Arial" w:eastAsia="MS Mincho" w:hAnsi="Arial" w:cs="Arial"/>
          <w:b/>
          <w:color w:val="000000"/>
          <w:sz w:val="22"/>
          <w:lang w:val="pt-BR"/>
        </w:rPr>
        <w:t>3GPP TSG RAN WG4 Meeting #101-e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  <w:t xml:space="preserve">                                                                  </w:t>
      </w:r>
      <w:r w:rsidR="002E0772">
        <w:fldChar w:fldCharType="begin"/>
      </w:r>
      <w:r w:rsidR="002E0772">
        <w:instrText xml:space="preserve"> HYPERLINK "http://www.3gpp.org/ftp/tsg_ran/WG4_Radio/TSGR4_101-e/Docs/R4-2115398.zip" </w:instrText>
      </w:r>
      <w:r w:rsidR="002E0772">
        <w:fldChar w:fldCharType="separate"/>
      </w:r>
      <w:r>
        <w:rPr>
          <w:rStyle w:val="Hyperlink"/>
          <w:rFonts w:ascii="Arial" w:eastAsia="MS Mincho" w:hAnsi="Arial" w:cs="Arial"/>
          <w:b/>
          <w:sz w:val="22"/>
          <w:lang w:val="pt-BR"/>
        </w:rPr>
        <w:t>R4-2120</w:t>
      </w:r>
      <w:r w:rsidR="007F4221">
        <w:rPr>
          <w:rStyle w:val="Hyperlink"/>
          <w:rFonts w:ascii="Arial" w:eastAsia="MS Mincho" w:hAnsi="Arial" w:cs="Arial"/>
          <w:b/>
          <w:sz w:val="22"/>
          <w:lang w:val="pt-BR"/>
        </w:rPr>
        <w:t>301</w:t>
      </w:r>
      <w:r w:rsidR="002E0772">
        <w:rPr>
          <w:rStyle w:val="Hyperlink"/>
          <w:rFonts w:ascii="Arial" w:eastAsia="MS Mincho" w:hAnsi="Arial" w:cs="Arial"/>
          <w:b/>
          <w:sz w:val="22"/>
          <w:lang w:val="pt-BR"/>
        </w:rPr>
        <w:fldChar w:fldCharType="end"/>
      </w:r>
    </w:p>
    <w:p w14:paraId="5C843E06" w14:textId="77777777" w:rsidR="00FA7A8D" w:rsidRDefault="00A53E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Electronic Meeting, 1st-12th Nov, 2021</w:t>
      </w:r>
    </w:p>
    <w:p w14:paraId="5C843E07" w14:textId="77777777" w:rsidR="00FA7A8D" w:rsidRDefault="00FA7A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C843E08" w14:textId="77777777" w:rsidR="00FA7A8D" w:rsidRDefault="00A53E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/>
          <w:bCs/>
          <w:color w:val="000000"/>
          <w:sz w:val="22"/>
          <w:lang w:val="pt-BR"/>
        </w:rPr>
        <w:t xml:space="preserve">8.11.2.1 </w:t>
      </w:r>
    </w:p>
    <w:p w14:paraId="5C843E09" w14:textId="77777777" w:rsidR="00FA7A8D" w:rsidRDefault="00A53EA1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Moderator (Intel Corporation)</w:t>
      </w:r>
    </w:p>
    <w:p w14:paraId="5C843E0A" w14:textId="77777777" w:rsidR="00FA7A8D" w:rsidRDefault="00A53EA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WF on R17 NR MG enhancements – Pre-configured MG</w:t>
      </w:r>
    </w:p>
    <w:p w14:paraId="5C843E0B" w14:textId="77777777" w:rsidR="00FA7A8D" w:rsidRDefault="00A53EA1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Approval</w:t>
      </w:r>
    </w:p>
    <w:p w14:paraId="5C843E0C" w14:textId="77777777" w:rsidR="00FA7A8D" w:rsidRDefault="00A53EA1">
      <w:pPr>
        <w:pStyle w:val="Heading1"/>
      </w:pPr>
      <w:r>
        <w:t>Agreements</w:t>
      </w:r>
    </w:p>
    <w:p w14:paraId="5C843E0D" w14:textId="77777777" w:rsidR="00FA7A8D" w:rsidRDefault="00FA7A8D">
      <w:pPr>
        <w:rPr>
          <w:lang w:val="sv-SE" w:eastAsia="en-US"/>
        </w:rPr>
      </w:pPr>
    </w:p>
    <w:p w14:paraId="5C843E0E" w14:textId="77777777" w:rsidR="00FA7A8D" w:rsidRDefault="00A53EA1">
      <w:pPr>
        <w:rPr>
          <w:b/>
          <w:bCs/>
          <w:sz w:val="24"/>
          <w:szCs w:val="24"/>
          <w:u w:val="single"/>
          <w:lang w:val="sv-SE" w:eastAsia="en-US"/>
        </w:rPr>
      </w:pPr>
      <w:r>
        <w:rPr>
          <w:b/>
          <w:bCs/>
          <w:sz w:val="24"/>
          <w:szCs w:val="24"/>
          <w:u w:val="single"/>
          <w:lang w:val="sv-SE" w:eastAsia="en-US"/>
        </w:rPr>
        <w:t xml:space="preserve">Legends: </w:t>
      </w:r>
    </w:p>
    <w:p w14:paraId="5C843E0F" w14:textId="77777777" w:rsidR="00FA7A8D" w:rsidRDefault="00A53EA1">
      <w:pPr>
        <w:rPr>
          <w:lang w:eastAsia="en-US"/>
        </w:rPr>
      </w:pPr>
      <w:r w:rsidRPr="00506538">
        <w:rPr>
          <w:highlight w:val="green"/>
          <w:lang w:eastAsia="en-US"/>
        </w:rPr>
        <w:t>Agreements in the 1st round/GTW</w:t>
      </w:r>
    </w:p>
    <w:p w14:paraId="5C843E10" w14:textId="77777777" w:rsidR="00FA7A8D" w:rsidRDefault="00A53EA1">
      <w:pPr>
        <w:rPr>
          <w:lang w:eastAsia="en-US"/>
        </w:rPr>
      </w:pPr>
      <w:r w:rsidRPr="00506538">
        <w:rPr>
          <w:highlight w:val="cyan"/>
          <w:lang w:eastAsia="en-US"/>
        </w:rPr>
        <w:t>Agreements in the 2nd round</w:t>
      </w:r>
    </w:p>
    <w:p w14:paraId="5C843E11" w14:textId="77777777" w:rsidR="00FA7A8D" w:rsidRDefault="00A53EA1">
      <w:pPr>
        <w:rPr>
          <w:lang w:eastAsia="en-US"/>
        </w:rPr>
      </w:pPr>
      <w:r w:rsidRPr="00506538">
        <w:rPr>
          <w:highlight w:val="yellow"/>
          <w:lang w:eastAsia="en-US"/>
        </w:rPr>
        <w:t>open for 2nd round discussion</w:t>
      </w:r>
      <w:r w:rsidRPr="00506538">
        <w:rPr>
          <w:lang w:eastAsia="en-US"/>
        </w:rPr>
        <w:t xml:space="preserve"> </w:t>
      </w:r>
    </w:p>
    <w:p w14:paraId="5C843E12" w14:textId="77777777" w:rsidR="00FA7A8D" w:rsidRDefault="00A53EA1">
      <w:pPr>
        <w:rPr>
          <w:lang w:eastAsia="en-US"/>
        </w:rPr>
      </w:pPr>
      <w:r w:rsidRPr="00506538">
        <w:rPr>
          <w:lang w:eastAsia="en-US"/>
        </w:rPr>
        <w:t xml:space="preserve">Still open after 2nd round discussion </w:t>
      </w:r>
    </w:p>
    <w:p w14:paraId="5C843E13" w14:textId="77777777" w:rsidR="00FA7A8D" w:rsidRDefault="00FA7A8D">
      <w:pPr>
        <w:rPr>
          <w:lang w:eastAsia="en-US"/>
        </w:rPr>
      </w:pPr>
    </w:p>
    <w:p w14:paraId="5C843E16" w14:textId="24602A5A" w:rsidR="00FA7A8D" w:rsidRPr="00506538" w:rsidRDefault="00FA7A8D" w:rsidP="00506538">
      <w:pPr>
        <w:rPr>
          <w:b/>
          <w:bCs/>
          <w:i/>
          <w:iCs/>
        </w:rPr>
      </w:pP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548"/>
        <w:gridCol w:w="8309"/>
      </w:tblGrid>
      <w:tr w:rsidR="00FA7A8D" w14:paraId="5C843E19" w14:textId="77777777">
        <w:tc>
          <w:tcPr>
            <w:tcW w:w="1548" w:type="dxa"/>
          </w:tcPr>
          <w:p w14:paraId="5C843E17" w14:textId="77777777" w:rsidR="00FA7A8D" w:rsidRDefault="00FA7A8D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309" w:type="dxa"/>
          </w:tcPr>
          <w:p w14:paraId="5C843E18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 </w:t>
            </w:r>
          </w:p>
        </w:tc>
      </w:tr>
      <w:tr w:rsidR="00FA7A8D" w14:paraId="5C843E1F" w14:textId="77777777">
        <w:tc>
          <w:tcPr>
            <w:tcW w:w="1548" w:type="dxa"/>
          </w:tcPr>
          <w:p w14:paraId="5C843E1A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0-1</w:t>
            </w:r>
          </w:p>
        </w:tc>
        <w:tc>
          <w:tcPr>
            <w:tcW w:w="8309" w:type="dxa"/>
          </w:tcPr>
          <w:p w14:paraId="5C843E1B" w14:textId="77777777" w:rsidR="00FA7A8D" w:rsidRDefault="00A53EA1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Whether shall the preconfigured MG for the positioning measurements beyond Rel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16  be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 discussed in this WI?</w:t>
            </w:r>
          </w:p>
          <w:p w14:paraId="5C843E1C" w14:textId="77777777" w:rsidR="00FA7A8D" w:rsidRDefault="00A53EA1">
            <w:r w:rsidRPr="00506538">
              <w:rPr>
                <w:b/>
                <w:bCs/>
                <w:i/>
                <w:iCs/>
                <w:highlight w:val="cyan"/>
              </w:rPr>
              <w:t>The preconfigured MG for the positioning measurements beyond Rel</w:t>
            </w:r>
            <w:proofErr w:type="gramStart"/>
            <w:r w:rsidRPr="00506538">
              <w:rPr>
                <w:b/>
                <w:bCs/>
                <w:i/>
                <w:iCs/>
                <w:highlight w:val="cyan"/>
              </w:rPr>
              <w:t>16  will</w:t>
            </w:r>
            <w:proofErr w:type="gramEnd"/>
            <w:r w:rsidRPr="00506538">
              <w:rPr>
                <w:b/>
                <w:bCs/>
                <w:i/>
                <w:iCs/>
                <w:highlight w:val="cyan"/>
              </w:rPr>
              <w:t xml:space="preserve"> NOT be discussed under this WI (</w:t>
            </w:r>
            <w:proofErr w:type="spellStart"/>
            <w:r w:rsidRPr="00506538">
              <w:rPr>
                <w:b/>
                <w:bCs/>
                <w:i/>
                <w:iCs/>
                <w:highlight w:val="cyan"/>
              </w:rPr>
              <w:t>MG_enh_core</w:t>
            </w:r>
            <w:proofErr w:type="spellEnd"/>
            <w:r w:rsidRPr="00506538">
              <w:rPr>
                <w:b/>
                <w:bCs/>
                <w:i/>
                <w:iCs/>
                <w:highlight w:val="cyan"/>
              </w:rPr>
              <w:t>)</w:t>
            </w:r>
          </w:p>
          <w:p w14:paraId="5C843E1D" w14:textId="77777777" w:rsidR="00FA7A8D" w:rsidRDefault="00FA7A8D">
            <w:pPr>
              <w:rPr>
                <w:rFonts w:eastAsiaTheme="minorEastAsia"/>
                <w:i/>
                <w:color w:val="0070C0"/>
                <w:lang w:val="en-GB"/>
              </w:rPr>
            </w:pPr>
          </w:p>
          <w:p w14:paraId="5C843E1E" w14:textId="77777777" w:rsidR="00FA7A8D" w:rsidRDefault="00FA7A8D">
            <w:pPr>
              <w:rPr>
                <w:rFonts w:eastAsiaTheme="minorEastAsia"/>
                <w:b/>
                <w:bCs/>
                <w:i/>
                <w:color w:val="0070C0"/>
              </w:rPr>
            </w:pPr>
          </w:p>
        </w:tc>
      </w:tr>
      <w:tr w:rsidR="00FA7A8D" w14:paraId="5C843E27" w14:textId="77777777">
        <w:tc>
          <w:tcPr>
            <w:tcW w:w="1548" w:type="dxa"/>
          </w:tcPr>
          <w:p w14:paraId="5C843E20" w14:textId="77777777" w:rsidR="00FA7A8D" w:rsidRDefault="00A53EA1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0-2</w:t>
            </w:r>
          </w:p>
        </w:tc>
        <w:tc>
          <w:tcPr>
            <w:tcW w:w="8309" w:type="dxa"/>
          </w:tcPr>
          <w:p w14:paraId="5C843E21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Using of pre-configured MG for CA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22" w14:textId="5D5B7993" w:rsidR="00FA7A8D" w:rsidRPr="00506538" w:rsidRDefault="00A53EA1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b/>
                <w:bCs/>
                <w:i/>
                <w:highlight w:val="cyan"/>
              </w:rPr>
            </w:pP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In this meeting, RAN4 continue focus on the single carrier case and evaluate the additional working efforts to support the CA case with </w:t>
            </w:r>
            <w:r w:rsidR="00890CEF" w:rsidRPr="00506538">
              <w:rPr>
                <w:rFonts w:eastAsiaTheme="minorEastAsia"/>
                <w:b/>
                <w:bCs/>
                <w:i/>
                <w:highlight w:val="cyan"/>
              </w:rPr>
              <w:t>pre-configured MG activation/deactiv</w:t>
            </w:r>
            <w:r w:rsidR="00733F6E" w:rsidRPr="00506538">
              <w:rPr>
                <w:rFonts w:eastAsiaTheme="minorEastAsia"/>
                <w:b/>
                <w:bCs/>
                <w:i/>
                <w:highlight w:val="cyan"/>
              </w:rPr>
              <w:t>ation based on</w:t>
            </w:r>
            <w:r w:rsidR="00890CEF"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</w:t>
            </w: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>BWP switching</w:t>
            </w:r>
            <w:r w:rsidR="009A6FAB"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on </w:t>
            </w:r>
            <w:r w:rsidR="00ED5D06"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a </w:t>
            </w:r>
            <w:r w:rsidR="009A6FAB" w:rsidRPr="00506538">
              <w:rPr>
                <w:rFonts w:eastAsiaTheme="minorEastAsia"/>
                <w:b/>
                <w:bCs/>
                <w:i/>
                <w:highlight w:val="cyan"/>
              </w:rPr>
              <w:t>single CC</w:t>
            </w:r>
          </w:p>
          <w:p w14:paraId="5C843E23" w14:textId="1953D62C" w:rsidR="00FA7A8D" w:rsidRPr="00506538" w:rsidRDefault="00A53EA1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b/>
                <w:bCs/>
                <w:i/>
                <w:highlight w:val="cyan"/>
              </w:rPr>
            </w:pP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The companies are encouraged to bring the analysis and concrete solutions of pre-MG under CA case with </w:t>
            </w:r>
            <w:r w:rsidR="00ED5D06" w:rsidRPr="00506538">
              <w:rPr>
                <w:rFonts w:eastAsiaTheme="minorEastAsia"/>
                <w:b/>
                <w:bCs/>
                <w:i/>
                <w:highlight w:val="cyan"/>
              </w:rPr>
              <w:t>activation/deactivation based on</w:t>
            </w: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BWP switching</w:t>
            </w:r>
            <w:r w:rsidR="00D21593"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on a single CC</w:t>
            </w: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in R4#101e-b.</w:t>
            </w:r>
          </w:p>
          <w:p w14:paraId="5C843E24" w14:textId="0C6F870C" w:rsidR="00FA7A8D" w:rsidRDefault="00A53EA1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i/>
              </w:rPr>
            </w:pP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By the end of R4#102e (Feb, 2022), </w:t>
            </w:r>
            <w:proofErr w:type="gramStart"/>
            <w:r w:rsidRPr="00506538">
              <w:rPr>
                <w:rFonts w:eastAsiaTheme="minorEastAsia"/>
                <w:b/>
                <w:bCs/>
                <w:i/>
                <w:highlight w:val="cyan"/>
              </w:rPr>
              <w:t>if  the</w:t>
            </w:r>
            <w:proofErr w:type="gramEnd"/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problems on pre-MG under CA case with </w:t>
            </w:r>
            <w:r w:rsidR="003032F7" w:rsidRPr="00506538">
              <w:rPr>
                <w:rFonts w:eastAsiaTheme="minorEastAsia"/>
                <w:b/>
                <w:bCs/>
                <w:i/>
                <w:highlight w:val="cyan"/>
              </w:rPr>
              <w:t>activation/deactivation based on</w:t>
            </w: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BWP switching</w:t>
            </w:r>
            <w:r w:rsidR="003032F7"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on a single CC</w:t>
            </w: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can’t be resolved in RAN4, by default they will be defer</w:t>
            </w:r>
            <w:r w:rsidR="002D1530" w:rsidRPr="00506538">
              <w:rPr>
                <w:rFonts w:eastAsiaTheme="minorEastAsia"/>
                <w:b/>
                <w:bCs/>
                <w:i/>
                <w:highlight w:val="cyan"/>
              </w:rPr>
              <w:t>r</w:t>
            </w:r>
            <w:r w:rsidR="003A2390" w:rsidRPr="00506538">
              <w:rPr>
                <w:rFonts w:eastAsiaTheme="minorEastAsia"/>
                <w:b/>
                <w:bCs/>
                <w:i/>
                <w:highlight w:val="cyan"/>
              </w:rPr>
              <w:t>ed</w:t>
            </w:r>
            <w:r w:rsidRPr="00506538">
              <w:rPr>
                <w:rFonts w:eastAsiaTheme="minorEastAsia"/>
                <w:b/>
                <w:bCs/>
                <w:i/>
                <w:highlight w:val="cyan"/>
              </w:rPr>
              <w:t xml:space="preserve"> to further release</w:t>
            </w:r>
            <w:r>
              <w:rPr>
                <w:rFonts w:eastAsiaTheme="minorEastAsia"/>
                <w:i/>
              </w:rPr>
              <w:t>.</w:t>
            </w:r>
          </w:p>
          <w:p w14:paraId="5C843E25" w14:textId="77777777" w:rsidR="00FA7A8D" w:rsidRDefault="00FA7A8D">
            <w:pPr>
              <w:ind w:left="360"/>
              <w:rPr>
                <w:rFonts w:eastAsiaTheme="minorEastAsia"/>
                <w:i/>
              </w:rPr>
            </w:pPr>
          </w:p>
          <w:p w14:paraId="5C843E26" w14:textId="77777777" w:rsidR="00FA7A8D" w:rsidRDefault="00A53EA1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i/>
              </w:rPr>
              <w:t xml:space="preserve"> </w:t>
            </w:r>
          </w:p>
        </w:tc>
      </w:tr>
      <w:tr w:rsidR="00FA7A8D" w14:paraId="5C843E2C" w14:textId="77777777">
        <w:tc>
          <w:tcPr>
            <w:tcW w:w="1548" w:type="dxa"/>
          </w:tcPr>
          <w:p w14:paraId="5C843E28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1-1</w:t>
            </w:r>
          </w:p>
        </w:tc>
        <w:tc>
          <w:tcPr>
            <w:tcW w:w="8309" w:type="dxa"/>
          </w:tcPr>
          <w:p w14:paraId="5C843E29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How to indicate the initial status (activation/deactivation) of Pre-MG at or during configuration  </w:t>
            </w:r>
          </w:p>
          <w:p w14:paraId="0051C491" w14:textId="77777777" w:rsidR="0091569D" w:rsidRDefault="00A53EA1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b/>
                <w:bCs/>
                <w:i/>
                <w:highlight w:val="cyan"/>
              </w:rPr>
            </w:pPr>
            <w:r w:rsidRPr="000B0311">
              <w:rPr>
                <w:rFonts w:eastAsiaTheme="minorEastAsia"/>
                <w:b/>
                <w:bCs/>
                <w:i/>
                <w:highlight w:val="cyan"/>
              </w:rPr>
              <w:t>Besides the per</w:t>
            </w:r>
            <w:r w:rsidR="009F5201">
              <w:rPr>
                <w:rFonts w:eastAsiaTheme="minorEastAsia"/>
                <w:b/>
                <w:bCs/>
                <w:i/>
                <w:highlight w:val="cyan"/>
              </w:rPr>
              <w:t xml:space="preserve"> </w:t>
            </w:r>
            <w:r w:rsidRPr="000B0311">
              <w:rPr>
                <w:rFonts w:eastAsiaTheme="minorEastAsia"/>
                <w:b/>
                <w:bCs/>
                <w:i/>
                <w:highlight w:val="cyan"/>
              </w:rPr>
              <w:t xml:space="preserve">BWP indication, no additional explicit signalling is needed to indicate the initial pre-MG activation/deactivation status at or during pre-MG being configured.  </w:t>
            </w:r>
          </w:p>
          <w:p w14:paraId="5C843E2A" w14:textId="3875D4FB" w:rsidR="00FA7A8D" w:rsidRPr="008F5AF8" w:rsidRDefault="00CD2A8F" w:rsidP="008F5AF8">
            <w:pPr>
              <w:pStyle w:val="ListParagraph"/>
              <w:numPr>
                <w:ilvl w:val="1"/>
                <w:numId w:val="7"/>
              </w:numPr>
              <w:ind w:firstLineChars="0"/>
              <w:rPr>
                <w:rFonts w:eastAsiaTheme="minorEastAsia"/>
                <w:b/>
                <w:bCs/>
                <w:i/>
                <w:highlight w:val="cyan"/>
              </w:rPr>
            </w:pPr>
            <w:r w:rsidRPr="005F2BD3">
              <w:rPr>
                <w:rFonts w:eastAsiaTheme="minorEastAsia"/>
                <w:b/>
                <w:bCs/>
                <w:i/>
                <w:highlight w:val="cyan"/>
              </w:rPr>
              <w:t>FFS on i</w:t>
            </w:r>
            <w:r w:rsidR="00A027D6" w:rsidRPr="005F2BD3">
              <w:rPr>
                <w:rFonts w:eastAsiaTheme="minorEastAsia"/>
                <w:b/>
                <w:bCs/>
                <w:i/>
                <w:highlight w:val="cyan"/>
              </w:rPr>
              <w:t>nitial status (activation/deactivation) of Pre-MG is determined based on the same rules used for autonomous activation/deactivation of Pre-MG</w:t>
            </w:r>
            <w:r w:rsidR="00A027D6" w:rsidRPr="008F5AF8">
              <w:rPr>
                <w:rFonts w:eastAsiaTheme="minorEastAsia"/>
                <w:b/>
                <w:bCs/>
                <w:i/>
              </w:rPr>
              <w:t>.</w:t>
            </w:r>
          </w:p>
          <w:p w14:paraId="5C843E2B" w14:textId="77777777" w:rsidR="00FA7A8D" w:rsidRDefault="00A53EA1">
            <w:pPr>
              <w:pStyle w:val="ListParagraph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FA7A8D" w14:paraId="5C843E32" w14:textId="77777777">
        <w:tc>
          <w:tcPr>
            <w:tcW w:w="1548" w:type="dxa"/>
          </w:tcPr>
          <w:p w14:paraId="5C843E2D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1-2</w:t>
            </w:r>
          </w:p>
        </w:tc>
        <w:tc>
          <w:tcPr>
            <w:tcW w:w="8309" w:type="dxa"/>
          </w:tcPr>
          <w:p w14:paraId="5C843E2E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Switching between pre-configured MG and with the current legacy MG</w:t>
            </w:r>
          </w:p>
          <w:p w14:paraId="5C843E2F" w14:textId="77777777" w:rsidR="00FA7A8D" w:rsidRPr="003B6964" w:rsidRDefault="00A53EA1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b/>
                <w:bCs/>
                <w:i/>
                <w:highlight w:val="cyan"/>
              </w:rPr>
            </w:pPr>
            <w:r w:rsidRPr="003B6964">
              <w:rPr>
                <w:rFonts w:eastAsiaTheme="minorEastAsia"/>
                <w:b/>
                <w:bCs/>
                <w:i/>
                <w:highlight w:val="cyan"/>
              </w:rPr>
              <w:t>Given the new MG configuration can override the obsoleted MG, it is unnecessary to add new switch mechanism (other than RRC re-configuration) between pre-MG and legacy MG.</w:t>
            </w:r>
          </w:p>
          <w:p w14:paraId="5C843E30" w14:textId="77777777" w:rsidR="00FA7A8D" w:rsidRDefault="00FA7A8D">
            <w:pPr>
              <w:rPr>
                <w:rFonts w:eastAsiaTheme="minorEastAsia"/>
                <w:i/>
                <w:color w:val="0070C0"/>
              </w:rPr>
            </w:pPr>
          </w:p>
          <w:p w14:paraId="5C843E31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38" w14:textId="77777777">
        <w:tc>
          <w:tcPr>
            <w:tcW w:w="1548" w:type="dxa"/>
          </w:tcPr>
          <w:p w14:paraId="5C843E33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1-3</w:t>
            </w:r>
          </w:p>
        </w:tc>
        <w:tc>
          <w:tcPr>
            <w:tcW w:w="8309" w:type="dxa"/>
          </w:tcPr>
          <w:p w14:paraId="5C843E34" w14:textId="77777777" w:rsidR="00FA7A8D" w:rsidRDefault="00A53EA1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The exact configuration of Pre-MG used for </w:t>
            </w:r>
            <w:r w:rsidRPr="003B6964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PRS measurement in Rel16</w:t>
            </w:r>
          </w:p>
          <w:p w14:paraId="5C843E35" w14:textId="04AD392F" w:rsidR="00FA7A8D" w:rsidRPr="003B6964" w:rsidRDefault="00A53EA1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eastAsiaTheme="minorEastAsia"/>
                <w:b/>
                <w:bCs/>
                <w:i/>
                <w:color w:val="0070C0"/>
                <w:highlight w:val="cyan"/>
              </w:rPr>
            </w:pPr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>Pre-MG shall be always activated, if PRS measurement in Rel16 is configured</w:t>
            </w:r>
            <w:r w:rsidR="00FB3500"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 with it</w:t>
            </w:r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. </w:t>
            </w:r>
          </w:p>
          <w:p w14:paraId="5C843E36" w14:textId="25E10B55" w:rsidR="00FA7A8D" w:rsidRDefault="00A53EA1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eastAsiaTheme="minorEastAsia"/>
                <w:b/>
                <w:bCs/>
                <w:i/>
                <w:color w:val="0070C0"/>
                <w:highlight w:val="yellow"/>
              </w:rPr>
            </w:pPr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FFS on whether and how should UE indicate serving cell about the PRS measurement when pre-MG is used for </w:t>
            </w:r>
            <w:r w:rsidR="00EA7885"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Rel16 </w:t>
            </w:r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>PRS measurement</w:t>
            </w:r>
          </w:p>
          <w:p w14:paraId="5C843E37" w14:textId="77777777" w:rsidR="00FA7A8D" w:rsidRDefault="00FA7A8D">
            <w:pPr>
              <w:rPr>
                <w:i/>
                <w:sz w:val="22"/>
                <w:szCs w:val="22"/>
                <w:lang w:val="en-GB"/>
              </w:rPr>
            </w:pPr>
          </w:p>
        </w:tc>
      </w:tr>
      <w:tr w:rsidR="00FA7A8D" w14:paraId="5C843E3C" w14:textId="77777777">
        <w:tc>
          <w:tcPr>
            <w:tcW w:w="1548" w:type="dxa"/>
          </w:tcPr>
          <w:p w14:paraId="5C843E39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1-4</w:t>
            </w:r>
          </w:p>
        </w:tc>
        <w:tc>
          <w:tcPr>
            <w:tcW w:w="8309" w:type="dxa"/>
          </w:tcPr>
          <w:p w14:paraId="5C843E3A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The exact configuration of Pre-MG used for CSI-RS measurement </w:t>
            </w:r>
          </w:p>
          <w:p w14:paraId="5C843E3B" w14:textId="21F5C11F" w:rsidR="00FA7A8D" w:rsidRDefault="00A53EA1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eastAsiaTheme="minorEastAsia"/>
                <w:i/>
                <w:color w:val="0070C0"/>
              </w:rPr>
            </w:pPr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Pre-MG shall be always </w:t>
            </w:r>
            <w:proofErr w:type="gramStart"/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>activated, if</w:t>
            </w:r>
            <w:proofErr w:type="gramEnd"/>
            <w:r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 inter-frequency CSI-RS L3 measurements are configured</w:t>
            </w:r>
            <w:r w:rsidR="00CE2753" w:rsidRPr="003B6964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 with it</w:t>
            </w:r>
            <w:r w:rsidRPr="003B6964">
              <w:rPr>
                <w:rFonts w:eastAsiaTheme="minorEastAsia"/>
                <w:i/>
                <w:color w:val="0070C0"/>
                <w:highlight w:val="cyan"/>
              </w:rPr>
              <w:t>.</w:t>
            </w:r>
            <w:r>
              <w:rPr>
                <w:rFonts w:eastAsiaTheme="minorEastAsia"/>
                <w:i/>
                <w:color w:val="0070C0"/>
              </w:rPr>
              <w:t xml:space="preserve"> </w:t>
            </w:r>
          </w:p>
        </w:tc>
      </w:tr>
      <w:tr w:rsidR="00FA7A8D" w14:paraId="5C843E42" w14:textId="77777777">
        <w:tc>
          <w:tcPr>
            <w:tcW w:w="1548" w:type="dxa"/>
          </w:tcPr>
          <w:p w14:paraId="5C843E3D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2-1</w:t>
            </w:r>
          </w:p>
        </w:tc>
        <w:tc>
          <w:tcPr>
            <w:tcW w:w="8309" w:type="dxa"/>
          </w:tcPr>
          <w:p w14:paraId="5C843E3E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Conditions for pre-MG activation/deactivation</w:t>
            </w:r>
          </w:p>
          <w:p w14:paraId="5C843E3F" w14:textId="77777777" w:rsidR="00FA7A8D" w:rsidRDefault="00A53EA1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Additional activation/deactivation conditions are not considered in application to network-controlled pre-MG activation/deactivation.</w:t>
            </w:r>
          </w:p>
          <w:p w14:paraId="5C843E40" w14:textId="77777777" w:rsidR="00FA7A8D" w:rsidRDefault="00A53EA1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Specific conditions can be further handled as a part of discussion on rules of UE autonomous activation/deactivation</w:t>
            </w:r>
          </w:p>
          <w:p w14:paraId="5C843E41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i/>
                <w:color w:val="0070C0"/>
              </w:rPr>
              <w:t xml:space="preserve"> </w:t>
            </w:r>
          </w:p>
        </w:tc>
      </w:tr>
      <w:tr w:rsidR="00FA7A8D" w14:paraId="5C843E57" w14:textId="77777777">
        <w:tc>
          <w:tcPr>
            <w:tcW w:w="1548" w:type="dxa"/>
          </w:tcPr>
          <w:p w14:paraId="5C843E43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2-2</w:t>
            </w:r>
          </w:p>
        </w:tc>
        <w:tc>
          <w:tcPr>
            <w:tcW w:w="8309" w:type="dxa"/>
          </w:tcPr>
          <w:p w14:paraId="5C843E44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Rules of for UE autonomous Pre-MG activation/deactivation </w:t>
            </w:r>
          </w:p>
          <w:p w14:paraId="5C843E45" w14:textId="77777777" w:rsidR="00FA7A8D" w:rsidRPr="00E12782" w:rsidRDefault="00A53EA1">
            <w:pPr>
              <w:rPr>
                <w:rFonts w:eastAsiaTheme="minorEastAsia"/>
                <w:b/>
                <w:bCs/>
                <w:i/>
                <w:color w:val="0070C0"/>
                <w:highlight w:val="cyan"/>
              </w:rPr>
            </w:pPr>
            <w:r w:rsidRPr="00E12782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t xml:space="preserve">“Rules of for UE autonomous Pre-MG activation/deactivation shall be: </w:t>
            </w:r>
          </w:p>
          <w:p w14:paraId="5C843E46" w14:textId="61A121BE" w:rsidR="00FA7A8D" w:rsidRPr="00E12782" w:rsidRDefault="00A53EA1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i/>
                <w:color w:val="0070C0"/>
                <w:highlight w:val="cyan"/>
              </w:rPr>
            </w:pPr>
            <w:r w:rsidRPr="00E12782">
              <w:rPr>
                <w:rFonts w:eastAsiaTheme="minorEastAsia"/>
                <w:i/>
                <w:color w:val="0070C0"/>
                <w:highlight w:val="cyan"/>
              </w:rPr>
              <w:t xml:space="preserve">The trigger events </w:t>
            </w:r>
            <w:r w:rsidR="00503755" w:rsidRPr="00E12782">
              <w:rPr>
                <w:rFonts w:eastAsiaTheme="minorEastAsia"/>
                <w:i/>
                <w:color w:val="0070C0"/>
                <w:highlight w:val="cyan"/>
              </w:rPr>
              <w:t xml:space="preserve">that </w:t>
            </w:r>
            <w:r w:rsidR="0051214A" w:rsidRPr="00E12782">
              <w:rPr>
                <w:rFonts w:eastAsiaTheme="minorEastAsia"/>
                <w:i/>
                <w:color w:val="0070C0"/>
                <w:highlight w:val="cyan"/>
              </w:rPr>
              <w:t>may</w:t>
            </w:r>
            <w:r w:rsidR="00503755" w:rsidRPr="00E12782">
              <w:rPr>
                <w:rFonts w:eastAsiaTheme="minorEastAsia"/>
                <w:i/>
                <w:color w:val="0070C0"/>
                <w:highlight w:val="cyan"/>
              </w:rPr>
              <w:t xml:space="preserve"> </w:t>
            </w:r>
            <w:r w:rsidR="0051214A" w:rsidRPr="00E12782">
              <w:rPr>
                <w:rFonts w:eastAsiaTheme="minorEastAsia"/>
                <w:i/>
                <w:color w:val="0070C0"/>
                <w:highlight w:val="cyan"/>
              </w:rPr>
              <w:t xml:space="preserve">change the activation status of </w:t>
            </w:r>
            <w:r w:rsidRPr="00E12782">
              <w:rPr>
                <w:rFonts w:eastAsiaTheme="minorEastAsia"/>
                <w:i/>
                <w:color w:val="0070C0"/>
                <w:highlight w:val="cyan"/>
              </w:rPr>
              <w:t>pre-MG configured to UE</w:t>
            </w:r>
            <w:r w:rsidR="00541DDB" w:rsidRPr="00E12782">
              <w:rPr>
                <w:rFonts w:eastAsiaTheme="minorEastAsia"/>
                <w:i/>
                <w:color w:val="0070C0"/>
                <w:highlight w:val="cyan"/>
              </w:rPr>
              <w:t xml:space="preserve"> include</w:t>
            </w:r>
            <w:r w:rsidRPr="00E12782">
              <w:rPr>
                <w:rFonts w:eastAsiaTheme="minorEastAsia"/>
                <w:i/>
                <w:color w:val="0070C0"/>
                <w:highlight w:val="cyan"/>
              </w:rPr>
              <w:t>:</w:t>
            </w:r>
          </w:p>
          <w:p w14:paraId="5C843E47" w14:textId="77777777" w:rsidR="00FA7A8D" w:rsidRPr="00E12782" w:rsidRDefault="00A53EA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 xml:space="preserve">BWP switching, </w:t>
            </w:r>
          </w:p>
          <w:p w14:paraId="5C843E48" w14:textId="77777777" w:rsidR="00FA7A8D" w:rsidRPr="00E12782" w:rsidRDefault="00A53EA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>adding/removing any measurement object(s): FFS</w:t>
            </w:r>
          </w:p>
          <w:p w14:paraId="5C843E49" w14:textId="67CD1182" w:rsidR="00FA7A8D" w:rsidRPr="00E12782" w:rsidRDefault="00A53EA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 xml:space="preserve">adding/releasing/changing </w:t>
            </w:r>
            <w:proofErr w:type="spellStart"/>
            <w:r w:rsidRPr="00E12782">
              <w:rPr>
                <w:i/>
                <w:iCs/>
                <w:color w:val="0070C0"/>
                <w:highlight w:val="cyan"/>
              </w:rPr>
              <w:t>SCel</w:t>
            </w:r>
            <w:r w:rsidR="00E67BDB" w:rsidRPr="00E12782">
              <w:rPr>
                <w:i/>
                <w:iCs/>
                <w:color w:val="0070C0"/>
                <w:highlight w:val="cyan"/>
              </w:rPr>
              <w:t>l</w:t>
            </w:r>
            <w:proofErr w:type="spellEnd"/>
            <w:r w:rsidR="00E67BDB" w:rsidRPr="00E12782">
              <w:rPr>
                <w:i/>
                <w:iCs/>
                <w:color w:val="0070C0"/>
                <w:highlight w:val="cyan"/>
              </w:rPr>
              <w:t>(s)</w:t>
            </w:r>
            <w:r w:rsidRPr="00E12782">
              <w:rPr>
                <w:i/>
                <w:iCs/>
                <w:color w:val="0070C0"/>
                <w:highlight w:val="cyan"/>
              </w:rPr>
              <w:t>: FFS</w:t>
            </w:r>
          </w:p>
          <w:p w14:paraId="5C843E4A" w14:textId="77777777" w:rsidR="00FA7A8D" w:rsidRPr="00E12782" w:rsidRDefault="00A53EA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 xml:space="preserve">activating/de-activating any </w:t>
            </w:r>
            <w:proofErr w:type="spellStart"/>
            <w:r w:rsidRPr="00E12782">
              <w:rPr>
                <w:i/>
                <w:iCs/>
                <w:color w:val="0070C0"/>
                <w:highlight w:val="cyan"/>
              </w:rPr>
              <w:t>Scell</w:t>
            </w:r>
            <w:proofErr w:type="spellEnd"/>
            <w:r w:rsidRPr="00E12782">
              <w:rPr>
                <w:i/>
                <w:iCs/>
                <w:color w:val="0070C0"/>
                <w:highlight w:val="cyan"/>
              </w:rPr>
              <w:t>(s</w:t>
            </w:r>
            <w:proofErr w:type="gramStart"/>
            <w:r w:rsidRPr="00E12782">
              <w:rPr>
                <w:i/>
                <w:iCs/>
                <w:color w:val="0070C0"/>
                <w:highlight w:val="cyan"/>
              </w:rPr>
              <w:t>):FFS</w:t>
            </w:r>
            <w:proofErr w:type="gramEnd"/>
          </w:p>
          <w:p w14:paraId="5C843E4B" w14:textId="77777777" w:rsidR="00FA7A8D" w:rsidRPr="00E12782" w:rsidRDefault="00A53EA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>LPP positioning request: FFS</w:t>
            </w:r>
          </w:p>
          <w:p w14:paraId="5C843E4C" w14:textId="2FC80B62" w:rsidR="00FA7A8D" w:rsidRPr="00E12782" w:rsidRDefault="00A53EA1">
            <w:pPr>
              <w:pStyle w:val="ListParagraph"/>
              <w:numPr>
                <w:ilvl w:val="0"/>
                <w:numId w:val="10"/>
              </w:numPr>
              <w:ind w:firstLineChars="0"/>
              <w:rPr>
                <w:rFonts w:eastAsiaTheme="minorEastAsia"/>
                <w:i/>
                <w:color w:val="0070C0"/>
                <w:highlight w:val="cyan"/>
              </w:rPr>
            </w:pPr>
            <w:r w:rsidRPr="00E12782">
              <w:rPr>
                <w:rFonts w:eastAsiaTheme="minorEastAsia"/>
                <w:b/>
                <w:bCs/>
                <w:i/>
                <w:color w:val="0070C0"/>
                <w:highlight w:val="cyan"/>
              </w:rPr>
              <w:lastRenderedPageBreak/>
              <w:t>And</w:t>
            </w:r>
            <w:r w:rsidRPr="00E12782">
              <w:rPr>
                <w:rFonts w:eastAsiaTheme="minorEastAsia"/>
                <w:i/>
                <w:color w:val="0070C0"/>
                <w:highlight w:val="cyan"/>
              </w:rPr>
              <w:t xml:space="preserve"> the general applicability rules for measurement gap for SSB, CSI-RS L3, </w:t>
            </w:r>
            <w:r w:rsidR="00F1652A" w:rsidRPr="00E12782">
              <w:rPr>
                <w:rFonts w:eastAsiaTheme="minorEastAsia"/>
                <w:i/>
                <w:color w:val="0070C0"/>
                <w:highlight w:val="cyan"/>
              </w:rPr>
              <w:t xml:space="preserve">Rel16 </w:t>
            </w:r>
            <w:r w:rsidRPr="00E12782">
              <w:rPr>
                <w:rFonts w:eastAsiaTheme="minorEastAsia"/>
                <w:i/>
                <w:color w:val="0070C0"/>
                <w:highlight w:val="cyan"/>
              </w:rPr>
              <w:t>PRS in TS38.133</w:t>
            </w:r>
          </w:p>
          <w:p w14:paraId="5C843E4D" w14:textId="33AA500E" w:rsidR="00FA7A8D" w:rsidRPr="00E12782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b/>
                <w:bCs/>
                <w:i/>
                <w:iCs/>
                <w:color w:val="0070C0"/>
                <w:sz w:val="22"/>
                <w:szCs w:val="16"/>
                <w:highlight w:val="cyan"/>
                <w:u w:val="single"/>
              </w:rPr>
            </w:pPr>
            <w:r w:rsidRPr="00E12782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 xml:space="preserve">If MG is not required by any of the configured measurements, the MG is deactivated </w:t>
            </w:r>
            <w:proofErr w:type="gramStart"/>
            <w:r w:rsidR="0062179D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>e.g.</w:t>
            </w:r>
            <w:proofErr w:type="gramEnd"/>
            <w:r w:rsidR="0062179D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 xml:space="preserve"> </w:t>
            </w:r>
            <w:r w:rsidR="001718E5" w:rsidRPr="00E12782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>when</w:t>
            </w:r>
            <w:r w:rsidRPr="00E12782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>.</w:t>
            </w:r>
          </w:p>
          <w:p w14:paraId="5C843E4E" w14:textId="1AD5BF0F" w:rsidR="00FA7A8D" w:rsidRPr="00E12782" w:rsidRDefault="00A53EA1" w:rsidP="00232A9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 xml:space="preserve">the UE is configured with only SSB measurements, and </w:t>
            </w:r>
            <w:r w:rsidR="003E7C43" w:rsidRPr="00E12782">
              <w:rPr>
                <w:i/>
                <w:iCs/>
                <w:color w:val="0070C0"/>
                <w:highlight w:val="cyan"/>
              </w:rPr>
              <w:t xml:space="preserve">all </w:t>
            </w:r>
            <w:r w:rsidRPr="00E12782">
              <w:rPr>
                <w:i/>
                <w:iCs/>
                <w:color w:val="0070C0"/>
                <w:highlight w:val="cyan"/>
              </w:rPr>
              <w:t>the measured SSB</w:t>
            </w:r>
            <w:r w:rsidR="003E7C43" w:rsidRPr="00E12782">
              <w:rPr>
                <w:i/>
                <w:iCs/>
                <w:color w:val="0070C0"/>
                <w:highlight w:val="cyan"/>
              </w:rPr>
              <w:t>s</w:t>
            </w:r>
            <w:r w:rsidRPr="00E12782">
              <w:rPr>
                <w:i/>
                <w:iCs/>
                <w:color w:val="0070C0"/>
                <w:highlight w:val="cyan"/>
              </w:rPr>
              <w:t xml:space="preserve"> </w:t>
            </w:r>
            <w:r w:rsidR="003E7C43" w:rsidRPr="00E12782">
              <w:rPr>
                <w:i/>
                <w:iCs/>
                <w:color w:val="0070C0"/>
                <w:highlight w:val="cyan"/>
              </w:rPr>
              <w:t>are</w:t>
            </w:r>
            <w:r w:rsidRPr="00E12782">
              <w:rPr>
                <w:i/>
                <w:iCs/>
                <w:color w:val="0070C0"/>
                <w:highlight w:val="cyan"/>
              </w:rPr>
              <w:t xml:space="preserve"> fully within the BW of the active BWP.</w:t>
            </w:r>
          </w:p>
          <w:p w14:paraId="5C843E4F" w14:textId="27923D0F" w:rsidR="00FA7A8D" w:rsidRPr="00E12782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b/>
                <w:bCs/>
                <w:i/>
                <w:iCs/>
                <w:color w:val="0070C0"/>
                <w:sz w:val="22"/>
                <w:szCs w:val="16"/>
                <w:highlight w:val="cyan"/>
                <w:u w:val="single"/>
              </w:rPr>
            </w:pPr>
            <w:r w:rsidRPr="00E12782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 xml:space="preserve">If MG is required by one or more of the configured measurements, the MG is activated </w:t>
            </w:r>
            <w:proofErr w:type="gramStart"/>
            <w:r w:rsidR="0062179D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>e.g.</w:t>
            </w:r>
            <w:proofErr w:type="gramEnd"/>
            <w:r w:rsidR="0062179D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 xml:space="preserve"> </w:t>
            </w:r>
            <w:r w:rsidR="001718E5" w:rsidRPr="00E12782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>when</w:t>
            </w:r>
            <w:r w:rsidRPr="00E12782">
              <w:rPr>
                <w:rFonts w:eastAsiaTheme="minorEastAsia"/>
                <w:i/>
                <w:iCs/>
                <w:color w:val="0070C0"/>
                <w:highlight w:val="cyan"/>
                <w:lang w:eastAsia="zh-CN"/>
              </w:rPr>
              <w:t>:</w:t>
            </w:r>
          </w:p>
          <w:p w14:paraId="5C843E50" w14:textId="2519F154" w:rsidR="00FA7A8D" w:rsidRPr="00E12782" w:rsidRDefault="00A53EA1" w:rsidP="00232A9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>the UE is configured with at least CSI-RS measurements</w:t>
            </w:r>
            <w:r w:rsidR="007C1988" w:rsidRPr="00E12782">
              <w:rPr>
                <w:i/>
                <w:iCs/>
                <w:color w:val="0070C0"/>
                <w:highlight w:val="cyan"/>
              </w:rPr>
              <w:t xml:space="preserve"> or</w:t>
            </w:r>
            <w:r w:rsidRPr="00E12782">
              <w:rPr>
                <w:i/>
                <w:iCs/>
                <w:color w:val="0070C0"/>
                <w:highlight w:val="cyan"/>
              </w:rPr>
              <w:t>,</w:t>
            </w:r>
          </w:p>
          <w:p w14:paraId="5C843E51" w14:textId="2428512E" w:rsidR="00FA7A8D" w:rsidRPr="00E12782" w:rsidRDefault="00A53EA1" w:rsidP="00232A9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>the UE is configured with at least PRS measurements</w:t>
            </w:r>
            <w:r w:rsidR="007C1988" w:rsidRPr="00E12782">
              <w:rPr>
                <w:i/>
                <w:iCs/>
                <w:color w:val="0070C0"/>
                <w:highlight w:val="cyan"/>
              </w:rPr>
              <w:t xml:space="preserve"> </w:t>
            </w:r>
            <w:proofErr w:type="gramStart"/>
            <w:r w:rsidR="007C1988" w:rsidRPr="00E12782">
              <w:rPr>
                <w:i/>
                <w:iCs/>
                <w:color w:val="0070C0"/>
                <w:highlight w:val="cyan"/>
              </w:rPr>
              <w:t xml:space="preserve">or </w:t>
            </w:r>
            <w:r w:rsidRPr="00E12782">
              <w:rPr>
                <w:i/>
                <w:iCs/>
                <w:color w:val="0070C0"/>
                <w:highlight w:val="cyan"/>
              </w:rPr>
              <w:t>,</w:t>
            </w:r>
            <w:proofErr w:type="gramEnd"/>
          </w:p>
          <w:p w14:paraId="5C843E52" w14:textId="421DE848" w:rsidR="00FA7A8D" w:rsidRDefault="00A53EA1" w:rsidP="00232A91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E12782">
              <w:rPr>
                <w:i/>
                <w:iCs/>
                <w:color w:val="0070C0"/>
                <w:highlight w:val="cyan"/>
              </w:rPr>
              <w:t xml:space="preserve">the UE is configured with only SSB measurements, and </w:t>
            </w:r>
            <w:r w:rsidR="003E7C43" w:rsidRPr="00E12782">
              <w:rPr>
                <w:i/>
                <w:iCs/>
                <w:color w:val="0070C0"/>
                <w:highlight w:val="cyan"/>
              </w:rPr>
              <w:t xml:space="preserve">one of </w:t>
            </w:r>
            <w:r w:rsidRPr="00E12782">
              <w:rPr>
                <w:i/>
                <w:iCs/>
                <w:color w:val="0070C0"/>
                <w:highlight w:val="cyan"/>
              </w:rPr>
              <w:t>the measured SSB</w:t>
            </w:r>
            <w:r w:rsidR="003E7C43" w:rsidRPr="00E12782">
              <w:rPr>
                <w:i/>
                <w:iCs/>
                <w:color w:val="0070C0"/>
                <w:highlight w:val="cyan"/>
              </w:rPr>
              <w:t>s</w:t>
            </w:r>
            <w:r w:rsidRPr="00E12782">
              <w:rPr>
                <w:i/>
                <w:iCs/>
                <w:color w:val="0070C0"/>
                <w:highlight w:val="cyan"/>
              </w:rPr>
              <w:t xml:space="preserve"> is not fully within the BW of the active BWP</w:t>
            </w:r>
            <w:r w:rsidR="003E7C43" w:rsidRPr="00E12782">
              <w:rPr>
                <w:i/>
                <w:iCs/>
                <w:color w:val="0070C0"/>
                <w:highlight w:val="cyan"/>
              </w:rPr>
              <w:t>s</w:t>
            </w:r>
            <w:r w:rsidR="004041FA">
              <w:rPr>
                <w:i/>
                <w:iCs/>
                <w:color w:val="0070C0"/>
                <w:highlight w:val="cyan"/>
              </w:rPr>
              <w:t xml:space="preserve"> or</w:t>
            </w:r>
            <w:r w:rsidRPr="00E12782">
              <w:rPr>
                <w:i/>
                <w:iCs/>
                <w:color w:val="0070C0"/>
                <w:highlight w:val="cyan"/>
              </w:rPr>
              <w:t>.</w:t>
            </w:r>
          </w:p>
          <w:p w14:paraId="67679FAF" w14:textId="2F0C899D" w:rsidR="007851F4" w:rsidRPr="007851F4" w:rsidRDefault="007851F4" w:rsidP="007851F4">
            <w:pPr>
              <w:pStyle w:val="ListParagraph"/>
              <w:numPr>
                <w:ilvl w:val="2"/>
                <w:numId w:val="10"/>
              </w:numPr>
              <w:ind w:firstLineChars="0"/>
              <w:rPr>
                <w:i/>
                <w:iCs/>
                <w:color w:val="0070C0"/>
                <w:highlight w:val="cyan"/>
              </w:rPr>
            </w:pPr>
            <w:r w:rsidRPr="007851F4">
              <w:rPr>
                <w:i/>
                <w:iCs/>
                <w:color w:val="0070C0"/>
                <w:highlight w:val="cyan"/>
              </w:rPr>
              <w:t>the UE is configured with at least inter-RAT measurements.</w:t>
            </w:r>
          </w:p>
          <w:p w14:paraId="5C843E54" w14:textId="77777777" w:rsidR="00FA7A8D" w:rsidRDefault="00FA7A8D">
            <w:pPr>
              <w:tabs>
                <w:tab w:val="left" w:pos="720"/>
              </w:tabs>
            </w:pPr>
          </w:p>
          <w:p w14:paraId="4383F839" w14:textId="77777777" w:rsidR="00AB1638" w:rsidRPr="00AB1638" w:rsidRDefault="00AB1638" w:rsidP="00AB1638">
            <w:pPr>
              <w:tabs>
                <w:tab w:val="left" w:pos="720"/>
              </w:tabs>
              <w:rPr>
                <w:rFonts w:eastAsiaTheme="minorEastAsia"/>
                <w:i/>
                <w:color w:val="0070C0"/>
                <w:highlight w:val="cyan"/>
              </w:rPr>
            </w:pPr>
            <w:r w:rsidRPr="00AB1638">
              <w:rPr>
                <w:rFonts w:eastAsiaTheme="minorEastAsia"/>
                <w:i/>
                <w:color w:val="0070C0"/>
                <w:highlight w:val="cyan"/>
              </w:rPr>
              <w:t>Notes: Exact way to capture the rules for UE autonomous Pre-MG activation/deactivation can be discussed based on the CR.</w:t>
            </w:r>
          </w:p>
          <w:p w14:paraId="5C843E55" w14:textId="77777777" w:rsidR="00FA7A8D" w:rsidRDefault="00FA7A8D">
            <w:pPr>
              <w:rPr>
                <w:rFonts w:eastAsiaTheme="minorEastAsia"/>
                <w:i/>
                <w:color w:val="0070C0"/>
              </w:rPr>
            </w:pPr>
          </w:p>
          <w:p w14:paraId="5C843E56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  <w:lang w:val="en-GB"/>
              </w:rPr>
            </w:pPr>
          </w:p>
        </w:tc>
      </w:tr>
      <w:tr w:rsidR="00FA7A8D" w14:paraId="5C843E5D" w14:textId="77777777">
        <w:tc>
          <w:tcPr>
            <w:tcW w:w="1548" w:type="dxa"/>
          </w:tcPr>
          <w:p w14:paraId="5C843E58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2-3</w:t>
            </w:r>
          </w:p>
        </w:tc>
        <w:tc>
          <w:tcPr>
            <w:tcW w:w="8309" w:type="dxa"/>
          </w:tcPr>
          <w:p w14:paraId="5C843E59" w14:textId="77777777" w:rsidR="00FA7A8D" w:rsidRDefault="00A53EA1">
            <w:pPr>
              <w:rPr>
                <w:rFonts w:eastAsiaTheme="minorEastAsia"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How pre-configured MGs can be activated/deactivated</w:t>
            </w:r>
            <w:r>
              <w:rPr>
                <w:rFonts w:eastAsiaTheme="minorEastAsia"/>
                <w:bCs/>
                <w:color w:val="0070C0"/>
              </w:rPr>
              <w:t xml:space="preserve"> </w:t>
            </w:r>
          </w:p>
          <w:p w14:paraId="5C843E5A" w14:textId="77777777" w:rsidR="00FA7A8D" w:rsidRDefault="00A53EA1">
            <w:pPr>
              <w:rPr>
                <w:rFonts w:eastAsiaTheme="minorEastAsia"/>
                <w:bCs/>
                <w:color w:val="0070C0"/>
              </w:rPr>
            </w:pPr>
            <w:r w:rsidRPr="005435A5">
              <w:rPr>
                <w:b/>
                <w:bCs/>
                <w:i/>
                <w:iCs/>
                <w:color w:val="0070C0"/>
                <w:highlight w:val="cyan"/>
                <w:lang w:eastAsia="ja-JP"/>
              </w:rPr>
              <w:t>NW can control activation/deactivation of pre-configured MG for the specific BWP via RRC message ONLY. No additional activation/deactivation mechanism other than RRC-based BWP indication and UE autonomous rule will be introduced in Rel-17.</w:t>
            </w:r>
            <w:r>
              <w:rPr>
                <w:b/>
                <w:bCs/>
                <w:i/>
                <w:iCs/>
                <w:color w:val="0070C0"/>
                <w:lang w:eastAsia="ja-JP"/>
              </w:rPr>
              <w:t xml:space="preserve"> </w:t>
            </w:r>
          </w:p>
          <w:p w14:paraId="5C843E5B" w14:textId="77777777" w:rsidR="00FA7A8D" w:rsidRDefault="00FA7A8D">
            <w:pPr>
              <w:rPr>
                <w:rFonts w:eastAsiaTheme="minorEastAsia"/>
                <w:i/>
                <w:lang w:val="en-GB"/>
              </w:rPr>
            </w:pPr>
          </w:p>
          <w:p w14:paraId="5C843E5C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62" w14:textId="77777777">
        <w:tc>
          <w:tcPr>
            <w:tcW w:w="1548" w:type="dxa"/>
          </w:tcPr>
          <w:p w14:paraId="5C843E5E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2-4</w:t>
            </w:r>
          </w:p>
        </w:tc>
        <w:tc>
          <w:tcPr>
            <w:tcW w:w="8309" w:type="dxa"/>
          </w:tcPr>
          <w:p w14:paraId="5C843E5F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Necessity to introduce the autonomous (de)activation criteria </w:t>
            </w:r>
          </w:p>
          <w:p w14:paraId="5C843E60" w14:textId="77777777" w:rsidR="00FA7A8D" w:rsidRDefault="00A53EA1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  <w:highlight w:val="green"/>
              </w:rPr>
              <w:t>The criteria(rules) for pre-MG autonomous (de)activation shall be defined.</w:t>
            </w:r>
          </w:p>
          <w:p w14:paraId="5C843E61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68" w14:textId="77777777">
        <w:tc>
          <w:tcPr>
            <w:tcW w:w="1548" w:type="dxa"/>
          </w:tcPr>
          <w:p w14:paraId="5C843E63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2-5</w:t>
            </w:r>
          </w:p>
        </w:tc>
        <w:tc>
          <w:tcPr>
            <w:tcW w:w="8309" w:type="dxa"/>
          </w:tcPr>
          <w:p w14:paraId="5C843E64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Applicability of different activation/deactivation mechanisms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65" w14:textId="77777777" w:rsidR="00FA7A8D" w:rsidRDefault="00A53EA1">
            <w:pPr>
              <w:rPr>
                <w:b/>
                <w:bCs/>
                <w:i/>
                <w:iCs/>
                <w:color w:val="0070C0"/>
              </w:rPr>
            </w:pPr>
            <w:r w:rsidRPr="005435A5">
              <w:rPr>
                <w:rFonts w:eastAsiaTheme="minorEastAsia"/>
                <w:b/>
                <w:bCs/>
                <w:i/>
                <w:iCs/>
                <w:color w:val="0070C0"/>
                <w:highlight w:val="cyan"/>
              </w:rPr>
              <w:t>Define separate UE capabilities for different pre-MG activation/deactivation mechanisms</w:t>
            </w:r>
          </w:p>
          <w:p w14:paraId="5C843E66" w14:textId="77777777" w:rsidR="00FA7A8D" w:rsidRDefault="00FA7A8D">
            <w:pPr>
              <w:rPr>
                <w:rFonts w:eastAsiaTheme="minorEastAsia"/>
                <w:i/>
              </w:rPr>
            </w:pPr>
          </w:p>
          <w:p w14:paraId="5C843E67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78" w14:textId="77777777">
        <w:tc>
          <w:tcPr>
            <w:tcW w:w="1548" w:type="dxa"/>
          </w:tcPr>
          <w:p w14:paraId="5C843E69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2-1a</w:t>
            </w:r>
          </w:p>
        </w:tc>
        <w:tc>
          <w:tcPr>
            <w:tcW w:w="8309" w:type="dxa"/>
          </w:tcPr>
          <w:p w14:paraId="5C843E6A" w14:textId="77777777" w:rsidR="00FA7A8D" w:rsidRDefault="00A53EA1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How can the activation/deactivation status of pre-configured MGs be indicated in case of 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CA</w:t>
            </w:r>
            <w:proofErr w:type="gramEnd"/>
          </w:p>
          <w:p w14:paraId="34DA12F3" w14:textId="2B03115E" w:rsidR="009E1C95" w:rsidRPr="002B6E65" w:rsidRDefault="009E1C95">
            <w:pPr>
              <w:pStyle w:val="ListParagraph"/>
              <w:numPr>
                <w:ilvl w:val="0"/>
                <w:numId w:val="10"/>
              </w:numPr>
              <w:ind w:firstLineChars="0"/>
              <w:rPr>
                <w:i/>
                <w:iCs/>
                <w:lang w:val="en-US" w:eastAsia="zh-CN"/>
              </w:rPr>
            </w:pPr>
            <w:r w:rsidRPr="002B6E65">
              <w:rPr>
                <w:i/>
                <w:iCs/>
                <w:lang w:val="en-US" w:eastAsia="zh-CN"/>
              </w:rPr>
              <w:t xml:space="preserve">FFS on the following principles: </w:t>
            </w:r>
          </w:p>
          <w:p w14:paraId="5C843E6F" w14:textId="565CC03C" w:rsidR="00FA7A8D" w:rsidRPr="002B6E65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ascii="Calibri" w:eastAsiaTheme="minorEastAsia" w:hAnsi="Calibri" w:cs="Calibri"/>
                <w:i/>
                <w:iCs/>
                <w:lang w:val="en-US" w:eastAsia="zh-CN"/>
              </w:rPr>
            </w:pPr>
            <w:r w:rsidRPr="002B6E65">
              <w:rPr>
                <w:i/>
                <w:iCs/>
              </w:rPr>
              <w:lastRenderedPageBreak/>
              <w:t xml:space="preserve">When configured with </w:t>
            </w:r>
            <w:r w:rsidR="005A6737" w:rsidRPr="002B6E65">
              <w:rPr>
                <w:i/>
                <w:iCs/>
              </w:rPr>
              <w:t>per</w:t>
            </w:r>
            <w:r w:rsidRPr="002B6E65">
              <w:rPr>
                <w:i/>
                <w:iCs/>
              </w:rPr>
              <w:t xml:space="preserve">-UE gap, UE should assume the gap is ON as long as the pre-MG status of active DL BWP in one of the CCs is ON, and assume the gap is OFF only if the pre-MG status of active DL BWP in all CCs </w:t>
            </w:r>
            <w:proofErr w:type="gramStart"/>
            <w:r w:rsidRPr="002B6E65">
              <w:rPr>
                <w:i/>
                <w:iCs/>
              </w:rPr>
              <w:t>are</w:t>
            </w:r>
            <w:proofErr w:type="gramEnd"/>
            <w:r w:rsidRPr="002B6E65">
              <w:rPr>
                <w:i/>
                <w:iCs/>
              </w:rPr>
              <w:t xml:space="preserve"> OFF. </w:t>
            </w:r>
          </w:p>
          <w:p w14:paraId="5C843E70" w14:textId="055118DB" w:rsidR="00FA7A8D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i/>
                <w:iCs/>
              </w:rPr>
            </w:pPr>
            <w:r w:rsidRPr="002B6E65">
              <w:rPr>
                <w:i/>
                <w:iCs/>
              </w:rPr>
              <w:t xml:space="preserve">When configured with </w:t>
            </w:r>
            <w:r w:rsidR="00734C3A" w:rsidRPr="002B6E65">
              <w:rPr>
                <w:i/>
                <w:iCs/>
              </w:rPr>
              <w:t>per</w:t>
            </w:r>
            <w:r w:rsidRPr="002B6E65">
              <w:rPr>
                <w:i/>
                <w:iCs/>
              </w:rPr>
              <w:t xml:space="preserve">-FR gap, UE should assume the gap is ON as long as the pre-MG status of active DL BWP in one of the CCs in the same FR is ON, and assume the gap is OFF only if the pre-MG status of active DL active DL BWP in all CCs in the same FR are OFF. </w:t>
            </w:r>
          </w:p>
          <w:p w14:paraId="5C843E77" w14:textId="6197A5B3" w:rsidR="00FA7A8D" w:rsidRPr="00A16B40" w:rsidRDefault="004D2DA0" w:rsidP="00A16B40">
            <w:pPr>
              <w:pStyle w:val="ListParagraph"/>
              <w:numPr>
                <w:ilvl w:val="0"/>
                <w:numId w:val="10"/>
              </w:numPr>
              <w:ind w:firstLineChars="0"/>
              <w:rPr>
                <w:i/>
                <w:iCs/>
                <w:lang w:val="en-US" w:eastAsia="zh-CN"/>
              </w:rPr>
            </w:pPr>
            <w:r w:rsidRPr="004D2DA0">
              <w:rPr>
                <w:i/>
                <w:iCs/>
                <w:lang w:val="en-US" w:eastAsia="zh-CN"/>
              </w:rPr>
              <w:t xml:space="preserve">FFS   on the pre-MG activation/deactivation status indication in case of pre-MG activation / deactivation triggered by RRC </w:t>
            </w:r>
            <w:proofErr w:type="spellStart"/>
            <w:r w:rsidRPr="004D2DA0">
              <w:rPr>
                <w:i/>
                <w:iCs/>
                <w:lang w:val="en-US" w:eastAsia="zh-CN"/>
              </w:rPr>
              <w:t>signalling</w:t>
            </w:r>
            <w:proofErr w:type="spellEnd"/>
            <w:r w:rsidRPr="004D2DA0">
              <w:rPr>
                <w:i/>
                <w:iCs/>
                <w:lang w:val="en-US" w:eastAsia="zh-CN"/>
              </w:rPr>
              <w:t xml:space="preserve"> in case of CA.</w:t>
            </w:r>
          </w:p>
        </w:tc>
      </w:tr>
      <w:tr w:rsidR="00FA7A8D" w14:paraId="5C843E7D" w14:textId="77777777">
        <w:tc>
          <w:tcPr>
            <w:tcW w:w="1548" w:type="dxa"/>
          </w:tcPr>
          <w:p w14:paraId="5C843E79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2-2a</w:t>
            </w:r>
          </w:p>
        </w:tc>
        <w:tc>
          <w:tcPr>
            <w:tcW w:w="8309" w:type="dxa"/>
          </w:tcPr>
          <w:p w14:paraId="5C843E7A" w14:textId="77777777" w:rsidR="00FA7A8D" w:rsidRDefault="00A53EA1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How can the activation/deactivation status of pre-configured MGs be indicated in case of </w:t>
            </w:r>
            <w:proofErr w:type="gramStart"/>
            <w:r>
              <w:rPr>
                <w:rFonts w:eastAsiaTheme="minorEastAsia" w:hint="eastAsia"/>
                <w:b/>
                <w:bCs/>
                <w:sz w:val="22"/>
                <w:szCs w:val="16"/>
                <w:u w:val="single"/>
                <w:lang w:val="en-US"/>
              </w:rPr>
              <w:t>D</w:t>
            </w: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C</w:t>
            </w:r>
            <w:proofErr w:type="gramEnd"/>
          </w:p>
          <w:p w14:paraId="5C843E7B" w14:textId="565D52C6" w:rsidR="00FA7A8D" w:rsidRDefault="00A53EA1">
            <w:pPr>
              <w:rPr>
                <w:rFonts w:eastAsiaTheme="minorEastAsia"/>
                <w:i/>
                <w:color w:val="0070C0"/>
              </w:rPr>
            </w:pPr>
            <w:r w:rsidRPr="002B6E65">
              <w:rPr>
                <w:rFonts w:eastAsiaTheme="minorEastAsia"/>
                <w:i/>
                <w:highlight w:val="cyan"/>
              </w:rPr>
              <w:t>“</w:t>
            </w:r>
            <w:r w:rsidRPr="002B6E65">
              <w:rPr>
                <w:rFonts w:eastAsiaTheme="minorEastAsia"/>
                <w:b/>
                <w:bCs/>
                <w:i/>
                <w:highlight w:val="cyan"/>
              </w:rPr>
              <w:t xml:space="preserve">RAN4 can deprioritize pre-MG for MR-DC in Rel17. If any critical technical issues identified before/in the next meeting, we </w:t>
            </w:r>
            <w:proofErr w:type="gramStart"/>
            <w:r w:rsidRPr="002B6E65">
              <w:rPr>
                <w:rFonts w:eastAsiaTheme="minorEastAsia"/>
                <w:b/>
                <w:bCs/>
                <w:i/>
                <w:highlight w:val="cyan"/>
              </w:rPr>
              <w:t>can</w:t>
            </w:r>
            <w:proofErr w:type="gramEnd"/>
            <w:r w:rsidRPr="002B6E65">
              <w:rPr>
                <w:rFonts w:eastAsiaTheme="minorEastAsia"/>
                <w:b/>
                <w:bCs/>
                <w:i/>
                <w:highlight w:val="cyan"/>
              </w:rPr>
              <w:t xml:space="preserve"> revisit it</w:t>
            </w:r>
            <w:r w:rsidRPr="002B6E65">
              <w:rPr>
                <w:rFonts w:eastAsiaTheme="minorEastAsia"/>
                <w:iCs/>
                <w:color w:val="0070C0"/>
                <w:highlight w:val="cyan"/>
              </w:rPr>
              <w:t>.</w:t>
            </w:r>
            <w:r w:rsidRPr="002B6E65">
              <w:rPr>
                <w:rFonts w:eastAsiaTheme="minorEastAsia"/>
                <w:iCs/>
                <w:color w:val="0070C0"/>
              </w:rPr>
              <w:t xml:space="preserve"> “</w:t>
            </w:r>
          </w:p>
          <w:p w14:paraId="5C843E7C" w14:textId="77777777" w:rsidR="00FA7A8D" w:rsidRDefault="00FA7A8D">
            <w:pPr>
              <w:pStyle w:val="Heading4"/>
              <w:numPr>
                <w:ilvl w:val="0"/>
                <w:numId w:val="0"/>
              </w:numPr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</w:p>
        </w:tc>
      </w:tr>
      <w:tr w:rsidR="00FA7A8D" w14:paraId="5C843E83" w14:textId="77777777">
        <w:tc>
          <w:tcPr>
            <w:tcW w:w="1548" w:type="dxa"/>
          </w:tcPr>
          <w:p w14:paraId="5C843E7E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3-1-1</w:t>
            </w:r>
          </w:p>
        </w:tc>
        <w:tc>
          <w:tcPr>
            <w:tcW w:w="8309" w:type="dxa"/>
          </w:tcPr>
          <w:p w14:paraId="5C843E7F" w14:textId="2FCCC0A8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The additional transition time for Activation/Deactivation Delay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20F8DC43" w14:textId="77777777" w:rsidR="00326758" w:rsidRPr="00326758" w:rsidRDefault="00017CB1" w:rsidP="00326758">
            <w:pPr>
              <w:jc w:val="left"/>
              <w:rPr>
                <w:b/>
                <w:bCs/>
                <w:i/>
                <w:iCs/>
              </w:rPr>
            </w:pPr>
            <w:r w:rsidRPr="00326758">
              <w:rPr>
                <w:rFonts w:eastAsiaTheme="minorEastAsia"/>
                <w:sz w:val="22"/>
                <w:szCs w:val="16"/>
              </w:rPr>
              <w:t xml:space="preserve">Can be </w:t>
            </w:r>
            <w:r w:rsidR="00AC6228" w:rsidRPr="00326758">
              <w:rPr>
                <w:rFonts w:eastAsiaTheme="minorEastAsia"/>
                <w:sz w:val="22"/>
                <w:szCs w:val="16"/>
              </w:rPr>
              <w:t xml:space="preserve">FFS and </w:t>
            </w:r>
            <w:r w:rsidR="00A53EA1" w:rsidRPr="00326758">
              <w:rPr>
                <w:rFonts w:eastAsiaTheme="minorEastAsia"/>
                <w:sz w:val="22"/>
                <w:szCs w:val="16"/>
              </w:rPr>
              <w:t>decided</w:t>
            </w:r>
            <w:r w:rsidRPr="00326758">
              <w:rPr>
                <w:rFonts w:eastAsiaTheme="minorEastAsia"/>
                <w:sz w:val="22"/>
                <w:szCs w:val="16"/>
              </w:rPr>
              <w:t xml:space="preserve"> in the next meeting</w:t>
            </w:r>
            <w:r w:rsidRPr="00AC6228">
              <w:rPr>
                <w:rFonts w:eastAsiaTheme="minorEastAsia"/>
                <w:sz w:val="22"/>
                <w:szCs w:val="16"/>
                <w:u w:val="single"/>
              </w:rPr>
              <w:t>:</w:t>
            </w:r>
          </w:p>
          <w:p w14:paraId="5C843E80" w14:textId="722217D3" w:rsidR="00FA7A8D" w:rsidRPr="00B464FD" w:rsidRDefault="00A53EA1">
            <w:pPr>
              <w:numPr>
                <w:ilvl w:val="0"/>
                <w:numId w:val="10"/>
              </w:numPr>
              <w:jc w:val="left"/>
              <w:rPr>
                <w:i/>
                <w:iCs/>
              </w:rPr>
            </w:pPr>
            <w:r w:rsidRPr="00B464FD">
              <w:rPr>
                <w:i/>
                <w:iCs/>
              </w:rPr>
              <w:t xml:space="preserve">Option 1: 5ms </w:t>
            </w:r>
          </w:p>
          <w:p w14:paraId="5C843E81" w14:textId="77777777" w:rsidR="00FA7A8D" w:rsidRPr="00B464FD" w:rsidRDefault="00A53EA1">
            <w:pPr>
              <w:numPr>
                <w:ilvl w:val="0"/>
                <w:numId w:val="10"/>
              </w:numPr>
              <w:spacing w:line="240" w:lineRule="auto"/>
              <w:jc w:val="left"/>
              <w:rPr>
                <w:i/>
                <w:iCs/>
              </w:rPr>
            </w:pPr>
            <w:r w:rsidRPr="00B464FD">
              <w:rPr>
                <w:rFonts w:eastAsiaTheme="minorEastAsia"/>
                <w:i/>
                <w:iCs/>
              </w:rPr>
              <w:t xml:space="preserve">Option </w:t>
            </w:r>
            <w:proofErr w:type="gramStart"/>
            <w:r w:rsidRPr="00B464FD">
              <w:rPr>
                <w:rFonts w:eastAsiaTheme="minorEastAsia"/>
                <w:i/>
                <w:iCs/>
              </w:rPr>
              <w:t>2 :</w:t>
            </w:r>
            <w:proofErr w:type="gramEnd"/>
            <w:r w:rsidRPr="00B464FD">
              <w:rPr>
                <w:i/>
                <w:iCs/>
              </w:rPr>
              <w:sym w:font="Symbol" w:char="F044"/>
            </w:r>
            <w:r w:rsidRPr="00B464FD">
              <w:rPr>
                <w:i/>
                <w:iCs/>
              </w:rPr>
              <w:t>T=10ms – BWP switch delay</w:t>
            </w:r>
          </w:p>
          <w:p w14:paraId="5C843E82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89" w14:textId="77777777">
        <w:tc>
          <w:tcPr>
            <w:tcW w:w="1548" w:type="dxa"/>
          </w:tcPr>
          <w:p w14:paraId="5C843E84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</w:t>
            </w:r>
            <w:r>
              <w:rPr>
                <w:rFonts w:eastAsiaTheme="minorEastAsia" w:hint="eastAsia"/>
                <w:b/>
                <w:bCs/>
                <w:color w:val="0070C0"/>
              </w:rPr>
              <w:t>#</w:t>
            </w:r>
            <w:r>
              <w:rPr>
                <w:rFonts w:eastAsiaTheme="minorEastAsia"/>
                <w:b/>
                <w:bCs/>
                <w:color w:val="0070C0"/>
              </w:rPr>
              <w:t>3-1-2</w:t>
            </w:r>
          </w:p>
        </w:tc>
        <w:tc>
          <w:tcPr>
            <w:tcW w:w="8309" w:type="dxa"/>
          </w:tcPr>
          <w:p w14:paraId="5C843E85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Start point of Activation/Deactivation Delay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86" w14:textId="6AD8B9BB" w:rsidR="00FA7A8D" w:rsidRPr="00326758" w:rsidRDefault="00A53EA1" w:rsidP="00C84405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</w:pPr>
            <w:r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>The pre-MG activation/deactivation delay starts from the time when received BWP switch request</w:t>
            </w:r>
            <w:r w:rsidR="00B15270"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 xml:space="preserve"> </w:t>
            </w:r>
            <w:r w:rsidR="0017433D"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>if the pre-MG activation/deactivation is t</w:t>
            </w:r>
            <w:r w:rsidR="008C56AA"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>riggered by BWP switching</w:t>
            </w:r>
            <w:r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>.</w:t>
            </w:r>
            <w:r w:rsidR="00823804"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 xml:space="preserve"> </w:t>
            </w:r>
          </w:p>
          <w:p w14:paraId="5C843E87" w14:textId="77777777" w:rsidR="00FA7A8D" w:rsidRPr="00326758" w:rsidRDefault="00A53EA1" w:rsidP="00C84405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eastAsiaTheme="minorEastAsia"/>
                <w:b/>
                <w:bCs/>
                <w:i/>
                <w:iCs/>
                <w:color w:val="0070C0"/>
                <w:highlight w:val="cyan"/>
              </w:rPr>
            </w:pPr>
            <w:r w:rsidRPr="00326758">
              <w:rPr>
                <w:rFonts w:eastAsia="Yu Mincho"/>
                <w:b/>
                <w:bCs/>
                <w:i/>
                <w:iCs/>
                <w:color w:val="0070C0"/>
                <w:highlight w:val="cyan"/>
              </w:rPr>
              <w:t>FFS when the pre-MG activation/deactivation takes effect on measurement after the activation/deactivation delay.</w:t>
            </w:r>
          </w:p>
          <w:p w14:paraId="5C843E88" w14:textId="77777777" w:rsidR="00FA7A8D" w:rsidRDefault="00FA7A8D">
            <w:pPr>
              <w:ind w:left="360"/>
              <w:jc w:val="left"/>
              <w:rPr>
                <w:rFonts w:eastAsiaTheme="minorEastAsia"/>
                <w:b/>
                <w:bCs/>
                <w:color w:val="0070C0"/>
              </w:rPr>
            </w:pPr>
          </w:p>
        </w:tc>
      </w:tr>
      <w:tr w:rsidR="00FA7A8D" w14:paraId="5C843E93" w14:textId="77777777">
        <w:tc>
          <w:tcPr>
            <w:tcW w:w="1548" w:type="dxa"/>
          </w:tcPr>
          <w:p w14:paraId="5C843E8A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 3-2-1</w:t>
            </w:r>
          </w:p>
        </w:tc>
        <w:tc>
          <w:tcPr>
            <w:tcW w:w="8309" w:type="dxa"/>
          </w:tcPr>
          <w:p w14:paraId="5C843E8B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The applicable scenario of the measurement period with pre-MG measurements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8C" w14:textId="77777777" w:rsidR="00FA7A8D" w:rsidRPr="00326758" w:rsidRDefault="00A53EA1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b/>
                <w:bCs/>
                <w:i/>
                <w:iCs/>
                <w:color w:val="4472C4" w:themeColor="accent1"/>
                <w:highlight w:val="cyan"/>
              </w:rPr>
            </w:pPr>
            <w:r w:rsidRPr="00326758">
              <w:rPr>
                <w:rFonts w:eastAsia="Yu Mincho"/>
                <w:b/>
                <w:bCs/>
                <w:i/>
                <w:iCs/>
                <w:color w:val="4472C4" w:themeColor="accent1"/>
                <w:highlight w:val="cyan"/>
              </w:rPr>
              <w:t xml:space="preserve">The measurement period requirements for pre-MG based measurement can be defined for the scenarios </w:t>
            </w:r>
            <w:proofErr w:type="gramStart"/>
            <w:r w:rsidRPr="00326758">
              <w:rPr>
                <w:rFonts w:eastAsia="Yu Mincho"/>
                <w:b/>
                <w:bCs/>
                <w:i/>
                <w:iCs/>
                <w:color w:val="4472C4" w:themeColor="accent1"/>
                <w:highlight w:val="cyan"/>
              </w:rPr>
              <w:t>below..</w:t>
            </w:r>
            <w:proofErr w:type="gramEnd"/>
          </w:p>
          <w:p w14:paraId="5C843E8F" w14:textId="77777777" w:rsidR="00FA7A8D" w:rsidRPr="00326758" w:rsidRDefault="00A53EA1">
            <w:pPr>
              <w:pStyle w:val="ListParagraph"/>
              <w:numPr>
                <w:ilvl w:val="1"/>
                <w:numId w:val="12"/>
              </w:numPr>
              <w:ind w:firstLineChars="0"/>
              <w:rPr>
                <w:b/>
                <w:bCs/>
                <w:i/>
                <w:iCs/>
                <w:color w:val="4472C4" w:themeColor="accent1"/>
                <w:highlight w:val="cyan"/>
              </w:rPr>
            </w:pPr>
            <w:r w:rsidRPr="00326758">
              <w:rPr>
                <w:b/>
                <w:bCs/>
                <w:i/>
                <w:iCs/>
                <w:color w:val="4472C4" w:themeColor="accent1"/>
                <w:highlight w:val="cyan"/>
              </w:rPr>
              <w:t>Case 3: requirements for the measurement with both activated and deactivated pre-MGs</w:t>
            </w:r>
          </w:p>
          <w:p w14:paraId="5C843E90" w14:textId="77777777" w:rsidR="00FA7A8D" w:rsidRPr="00326758" w:rsidRDefault="00A53EA1">
            <w:pPr>
              <w:pStyle w:val="ListParagraph"/>
              <w:numPr>
                <w:ilvl w:val="0"/>
                <w:numId w:val="12"/>
              </w:numPr>
              <w:ind w:firstLineChars="0"/>
              <w:rPr>
                <w:b/>
                <w:bCs/>
                <w:i/>
                <w:iCs/>
                <w:color w:val="4472C4" w:themeColor="accent1"/>
                <w:highlight w:val="cyan"/>
              </w:rPr>
            </w:pPr>
            <w:r w:rsidRPr="00326758">
              <w:rPr>
                <w:b/>
                <w:bCs/>
                <w:i/>
                <w:iCs/>
                <w:color w:val="4472C4" w:themeColor="accent1"/>
                <w:highlight w:val="cyan"/>
              </w:rPr>
              <w:t xml:space="preserve">The measurement period requirements for </w:t>
            </w:r>
            <w:proofErr w:type="gramStart"/>
            <w:r w:rsidRPr="00326758">
              <w:rPr>
                <w:b/>
                <w:bCs/>
                <w:i/>
                <w:iCs/>
                <w:color w:val="4472C4" w:themeColor="accent1"/>
                <w:highlight w:val="cyan"/>
              </w:rPr>
              <w:t>pre-MG based</w:t>
            </w:r>
            <w:proofErr w:type="gramEnd"/>
            <w:r w:rsidRPr="00326758">
              <w:rPr>
                <w:b/>
                <w:bCs/>
                <w:i/>
                <w:iCs/>
                <w:color w:val="4472C4" w:themeColor="accent1"/>
                <w:highlight w:val="cyan"/>
              </w:rPr>
              <w:t xml:space="preserve"> measurements can be leveraged from the current requirements for gap/gapless measurement defined in TS38.133</w:t>
            </w:r>
          </w:p>
          <w:p w14:paraId="5C843E91" w14:textId="77777777" w:rsidR="00FA7A8D" w:rsidRDefault="00FA7A8D">
            <w:pPr>
              <w:rPr>
                <w:rFonts w:eastAsiaTheme="minorEastAsia"/>
                <w:i/>
                <w:color w:val="0070C0"/>
                <w:lang w:val="en-GB"/>
              </w:rPr>
            </w:pPr>
          </w:p>
          <w:p w14:paraId="5C843E92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99" w14:textId="77777777">
        <w:tc>
          <w:tcPr>
            <w:tcW w:w="1548" w:type="dxa"/>
          </w:tcPr>
          <w:p w14:paraId="5C843E94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 3-2-2</w:t>
            </w:r>
          </w:p>
        </w:tc>
        <w:tc>
          <w:tcPr>
            <w:tcW w:w="8309" w:type="dxa"/>
          </w:tcPr>
          <w:p w14:paraId="5C843E95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The start 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point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 xml:space="preserve"> of measurement report period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96" w14:textId="77777777" w:rsidR="00FA7A8D" w:rsidRPr="00326758" w:rsidRDefault="00A53EA1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Theme="minorEastAsia"/>
                <w:i/>
                <w:color w:val="0070C0"/>
                <w:highlight w:val="cyan"/>
              </w:rPr>
            </w:pPr>
            <w:r w:rsidRPr="00326758">
              <w:rPr>
                <w:rFonts w:eastAsiaTheme="minorEastAsia"/>
                <w:i/>
                <w:color w:val="0070C0"/>
                <w:highlight w:val="cyan"/>
              </w:rPr>
              <w:t>FFS the start option of measurement report period</w:t>
            </w:r>
          </w:p>
          <w:p w14:paraId="5C843E97" w14:textId="77777777" w:rsidR="00FA7A8D" w:rsidRPr="00326758" w:rsidRDefault="00A53EA1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Theme="minorEastAsia"/>
                <w:i/>
                <w:color w:val="0070C0"/>
                <w:highlight w:val="cyan"/>
              </w:rPr>
            </w:pPr>
            <w:r w:rsidRPr="00326758">
              <w:rPr>
                <w:rFonts w:eastAsiaTheme="minorEastAsia"/>
                <w:i/>
                <w:color w:val="0070C0"/>
                <w:highlight w:val="cyan"/>
              </w:rPr>
              <w:lastRenderedPageBreak/>
              <w:t>FFS whether UE shall continue the ongoing measurement when pre-MG status changed</w:t>
            </w:r>
          </w:p>
          <w:p w14:paraId="5C843E98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A3" w14:textId="77777777">
        <w:tc>
          <w:tcPr>
            <w:tcW w:w="1548" w:type="dxa"/>
          </w:tcPr>
          <w:p w14:paraId="5C843E9A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lastRenderedPageBreak/>
              <w:t>Issue 3-2-3</w:t>
            </w:r>
          </w:p>
        </w:tc>
        <w:tc>
          <w:tcPr>
            <w:tcW w:w="8309" w:type="dxa"/>
          </w:tcPr>
          <w:p w14:paraId="5C843E9B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The components included in measurement report period</w:t>
            </w:r>
          </w:p>
          <w:p w14:paraId="5C843E9C" w14:textId="58A38F8A" w:rsidR="00FA7A8D" w:rsidRPr="00B464FD" w:rsidRDefault="00A53EA1">
            <w:pPr>
              <w:rPr>
                <w:rFonts w:eastAsiaTheme="minorEastAsia"/>
                <w:i/>
                <w:iCs/>
                <w:sz w:val="22"/>
                <w:szCs w:val="16"/>
              </w:rPr>
            </w:pPr>
            <w:r w:rsidRPr="00B464FD">
              <w:rPr>
                <w:rFonts w:eastAsiaTheme="minorEastAsia"/>
                <w:i/>
                <w:iCs/>
                <w:sz w:val="22"/>
                <w:szCs w:val="16"/>
              </w:rPr>
              <w:t xml:space="preserve">Can be FFS </w:t>
            </w:r>
            <w:r w:rsidR="008B4266" w:rsidRPr="00B464FD">
              <w:rPr>
                <w:rFonts w:eastAsiaTheme="minorEastAsia"/>
                <w:i/>
                <w:iCs/>
                <w:sz w:val="22"/>
                <w:szCs w:val="16"/>
              </w:rPr>
              <w:t xml:space="preserve">on </w:t>
            </w:r>
            <w:r w:rsidRPr="00B464FD">
              <w:rPr>
                <w:rFonts w:eastAsiaTheme="minorEastAsia"/>
                <w:i/>
                <w:iCs/>
                <w:sz w:val="22"/>
                <w:szCs w:val="16"/>
              </w:rPr>
              <w:t>in the next meeting:</w:t>
            </w:r>
          </w:p>
          <w:p w14:paraId="5C843E9D" w14:textId="77777777" w:rsidR="00FA7A8D" w:rsidRPr="00B464FD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i/>
                <w:iCs/>
                <w:lang w:val="en-US" w:eastAsia="zh-CN"/>
              </w:rPr>
            </w:pPr>
            <w:r w:rsidRPr="00B464FD">
              <w:rPr>
                <w:i/>
                <w:iCs/>
              </w:rPr>
              <w:t xml:space="preserve">Intra-frequency measurement requirement in 38.133 per sample </w:t>
            </w:r>
          </w:p>
          <w:p w14:paraId="5C843E9E" w14:textId="77777777" w:rsidR="00FA7A8D" w:rsidRPr="00B464FD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i/>
                <w:iCs/>
                <w:lang w:val="en-US" w:eastAsia="zh-CN"/>
              </w:rPr>
            </w:pPr>
            <w:r w:rsidRPr="00B464FD">
              <w:rPr>
                <w:i/>
                <w:iCs/>
              </w:rPr>
              <w:t xml:space="preserve">Inter-frequency measurement requirement in 38.133 per sample </w:t>
            </w:r>
          </w:p>
          <w:p w14:paraId="5C843E9F" w14:textId="77777777" w:rsidR="00FA7A8D" w:rsidRPr="00B464FD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i/>
                <w:iCs/>
                <w:lang w:val="en-US" w:eastAsia="zh-CN"/>
              </w:rPr>
            </w:pPr>
            <w:r w:rsidRPr="00B464FD">
              <w:rPr>
                <w:i/>
                <w:iCs/>
              </w:rPr>
              <w:t>Transition time between the activated pre-MG and deactivated MG</w:t>
            </w:r>
          </w:p>
          <w:p w14:paraId="5C843EA0" w14:textId="77777777" w:rsidR="00FA7A8D" w:rsidRPr="00B464FD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i/>
                <w:iCs/>
                <w:lang w:val="en-US" w:eastAsia="zh-CN"/>
              </w:rPr>
            </w:pPr>
            <w:r w:rsidRPr="00B464FD">
              <w:rPr>
                <w:rFonts w:eastAsia="+mn-ea"/>
                <w:i/>
                <w:iCs/>
                <w:kern w:val="24"/>
                <w:lang w:eastAsia="sv-SE"/>
              </w:rPr>
              <w:t>BWP switching</w:t>
            </w:r>
          </w:p>
          <w:p w14:paraId="5C843EA1" w14:textId="77777777" w:rsidR="00FA7A8D" w:rsidRPr="00B464FD" w:rsidRDefault="00A53EA1">
            <w:pPr>
              <w:pStyle w:val="ListParagraph"/>
              <w:numPr>
                <w:ilvl w:val="1"/>
                <w:numId w:val="10"/>
              </w:numPr>
              <w:ind w:firstLineChars="0"/>
              <w:rPr>
                <w:rFonts w:eastAsiaTheme="minorEastAsia"/>
                <w:i/>
                <w:iCs/>
                <w:lang w:val="en-US" w:eastAsia="zh-CN"/>
              </w:rPr>
            </w:pPr>
            <w:r w:rsidRPr="00B464FD">
              <w:rPr>
                <w:rFonts w:eastAsia="+mn-ea"/>
                <w:i/>
                <w:iCs/>
                <w:kern w:val="24"/>
                <w:lang w:eastAsia="sv-SE"/>
              </w:rPr>
              <w:t>Others</w:t>
            </w:r>
          </w:p>
          <w:p w14:paraId="5C843EA2" w14:textId="77777777" w:rsidR="00FA7A8D" w:rsidRDefault="00A53EA1">
            <w:pPr>
              <w:rPr>
                <w:rFonts w:eastAsiaTheme="minorEastAsia"/>
                <w:sz w:val="22"/>
                <w:szCs w:val="16"/>
                <w:u w:val="single"/>
              </w:rPr>
            </w:pPr>
            <w:r>
              <w:rPr>
                <w:rFonts w:eastAsiaTheme="minorEastAsia"/>
                <w:sz w:val="22"/>
                <w:szCs w:val="16"/>
                <w:u w:val="single"/>
              </w:rPr>
              <w:t>.</w:t>
            </w:r>
          </w:p>
        </w:tc>
      </w:tr>
      <w:tr w:rsidR="00FA7A8D" w14:paraId="5C843EA8" w14:textId="77777777">
        <w:tc>
          <w:tcPr>
            <w:tcW w:w="1548" w:type="dxa"/>
          </w:tcPr>
          <w:p w14:paraId="5C843EA4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 3-3</w:t>
            </w:r>
          </w:p>
        </w:tc>
        <w:tc>
          <w:tcPr>
            <w:tcW w:w="8309" w:type="dxa"/>
          </w:tcPr>
          <w:p w14:paraId="5C843EA5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Interruption requirements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A6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highlight w:val="green"/>
              </w:rPr>
              <w:t>“The gap interruption requirements in TS38.133 only apply when the pre-MG status is ON”</w:t>
            </w:r>
          </w:p>
          <w:p w14:paraId="5C843EA7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AD" w14:textId="77777777">
        <w:tc>
          <w:tcPr>
            <w:tcW w:w="1548" w:type="dxa"/>
          </w:tcPr>
          <w:p w14:paraId="5C843EA9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 3-4</w:t>
            </w:r>
          </w:p>
        </w:tc>
        <w:tc>
          <w:tcPr>
            <w:tcW w:w="8309" w:type="dxa"/>
          </w:tcPr>
          <w:p w14:paraId="5C843EAA" w14:textId="77777777" w:rsidR="00FA7A8D" w:rsidRDefault="00A53EA1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L1 measurement requirements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</w:p>
          <w:p w14:paraId="5C843EAB" w14:textId="77777777" w:rsidR="00FA7A8D" w:rsidRDefault="00A53EA1">
            <w:pPr>
              <w:rPr>
                <w:rFonts w:eastAsiaTheme="minorEastAsia"/>
              </w:rPr>
            </w:pPr>
            <w:r>
              <w:rPr>
                <w:rFonts w:eastAsiaTheme="minorEastAsia"/>
                <w:highlight w:val="green"/>
              </w:rPr>
              <w:t>MG is assumed to be non-overlapped with the RS to be measured if the pre-MG status is OFF</w:t>
            </w:r>
          </w:p>
          <w:p w14:paraId="5C843EAC" w14:textId="77777777" w:rsidR="00FA7A8D" w:rsidRDefault="00FA7A8D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</w:p>
        </w:tc>
      </w:tr>
      <w:tr w:rsidR="00FA7A8D" w14:paraId="5C843EB1" w14:textId="77777777">
        <w:tc>
          <w:tcPr>
            <w:tcW w:w="1548" w:type="dxa"/>
          </w:tcPr>
          <w:p w14:paraId="5C843EAE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 3-5</w:t>
            </w:r>
          </w:p>
        </w:tc>
        <w:tc>
          <w:tcPr>
            <w:tcW w:w="8309" w:type="dxa"/>
          </w:tcPr>
          <w:p w14:paraId="5C843EAF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UE behavior after deactivation of pre-configured MG</w:t>
            </w:r>
          </w:p>
          <w:p w14:paraId="5C843EB0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highlight w:val="green"/>
              </w:rPr>
              <w:t xml:space="preserve">Defer the discussion </w:t>
            </w:r>
            <w:proofErr w:type="gramStart"/>
            <w:r>
              <w:rPr>
                <w:rFonts w:eastAsiaTheme="minorEastAsia"/>
                <w:highlight w:val="green"/>
              </w:rPr>
              <w:t>on  UE</w:t>
            </w:r>
            <w:proofErr w:type="gramEnd"/>
            <w:r>
              <w:rPr>
                <w:rFonts w:eastAsiaTheme="minorEastAsia"/>
                <w:highlight w:val="green"/>
              </w:rPr>
              <w:t xml:space="preserve"> behavior after deactivation of pre-MG to the joint discussion with concurrent MG. </w:t>
            </w:r>
          </w:p>
        </w:tc>
      </w:tr>
      <w:tr w:rsidR="00FA7A8D" w14:paraId="5C843EB6" w14:textId="77777777">
        <w:tc>
          <w:tcPr>
            <w:tcW w:w="1548" w:type="dxa"/>
          </w:tcPr>
          <w:p w14:paraId="5C843EB2" w14:textId="77777777" w:rsidR="00FA7A8D" w:rsidRDefault="00A53EA1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Issue 5</w:t>
            </w:r>
          </w:p>
        </w:tc>
        <w:tc>
          <w:tcPr>
            <w:tcW w:w="8309" w:type="dxa"/>
          </w:tcPr>
          <w:p w14:paraId="5C843EB3" w14:textId="77777777" w:rsidR="00FA7A8D" w:rsidRDefault="00A53EA1">
            <w:pPr>
              <w:rPr>
                <w:rFonts w:eastAsiaTheme="minorEastAsia"/>
                <w:b/>
                <w:bCs/>
                <w:sz w:val="22"/>
                <w:szCs w:val="16"/>
                <w:u w:val="single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CR Splitting works for Pre-MG</w:t>
            </w:r>
          </w:p>
          <w:p w14:paraId="452368F2" w14:textId="77777777" w:rsidR="00FA7A8D" w:rsidRDefault="00FA7A8D">
            <w:pPr>
              <w:rPr>
                <w:rFonts w:eastAsiaTheme="minorEastAsia"/>
                <w:i/>
                <w:color w:val="0070C0"/>
              </w:rPr>
            </w:pPr>
          </w:p>
          <w:p w14:paraId="5C843EB5" w14:textId="7E4F58FE" w:rsidR="00516359" w:rsidRDefault="00516359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 xml:space="preserve">Refer to the </w:t>
            </w:r>
            <w:proofErr w:type="gramStart"/>
            <w:r>
              <w:rPr>
                <w:rFonts w:eastAsiaTheme="minorEastAsia"/>
                <w:i/>
                <w:color w:val="0070C0"/>
              </w:rPr>
              <w:t xml:space="preserve">table </w:t>
            </w:r>
            <w:r w:rsidR="00FC4479">
              <w:rPr>
                <w:rFonts w:eastAsiaTheme="minorEastAsia"/>
                <w:i/>
                <w:color w:val="0070C0"/>
              </w:rPr>
              <w:t xml:space="preserve"> 1</w:t>
            </w:r>
            <w:proofErr w:type="gramEnd"/>
            <w:r w:rsidR="00FC4479">
              <w:rPr>
                <w:rFonts w:eastAsiaTheme="minorEastAsia"/>
                <w:i/>
                <w:color w:val="0070C0"/>
              </w:rPr>
              <w:t xml:space="preserve"> </w:t>
            </w:r>
            <w:r>
              <w:rPr>
                <w:rFonts w:eastAsiaTheme="minorEastAsia"/>
                <w:i/>
                <w:color w:val="0070C0"/>
              </w:rPr>
              <w:t>below.</w:t>
            </w:r>
          </w:p>
        </w:tc>
      </w:tr>
    </w:tbl>
    <w:p w14:paraId="064120DB" w14:textId="77777777" w:rsidR="008B4266" w:rsidRDefault="008B4266">
      <w:pPr>
        <w:pStyle w:val="Heading4"/>
        <w:numPr>
          <w:ilvl w:val="0"/>
          <w:numId w:val="0"/>
        </w:numPr>
        <w:rPr>
          <w:szCs w:val="16"/>
          <w:lang w:val="en-US"/>
        </w:rPr>
      </w:pPr>
    </w:p>
    <w:p w14:paraId="5C844086" w14:textId="465FB869" w:rsidR="00FA7A8D" w:rsidRPr="008B4266" w:rsidRDefault="00FC4479" w:rsidP="00514ABB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alibri" w:eastAsiaTheme="minorEastAsia" w:hAnsi="Calibri" w:cs="Calibri"/>
        </w:rPr>
      </w:pPr>
      <w:r>
        <w:rPr>
          <w:rFonts w:ascii="Calibri" w:eastAsiaTheme="minorEastAsia" w:hAnsi="Calibri" w:cs="Calibri"/>
        </w:rPr>
        <w:t xml:space="preserve">Table 1. </w:t>
      </w:r>
      <w:r w:rsidR="00A53EA1" w:rsidRPr="008B4266">
        <w:rPr>
          <w:rFonts w:ascii="Calibri" w:eastAsiaTheme="minorEastAsia" w:hAnsi="Calibri" w:cs="Calibri"/>
        </w:rPr>
        <w:t xml:space="preserve">CR Splitting </w:t>
      </w:r>
      <w:proofErr w:type="gramStart"/>
      <w:r w:rsidR="00A53EA1" w:rsidRPr="008B4266">
        <w:rPr>
          <w:rFonts w:ascii="Calibri" w:eastAsiaTheme="minorEastAsia" w:hAnsi="Calibri" w:cs="Calibri"/>
        </w:rPr>
        <w:t>works</w:t>
      </w:r>
      <w:r w:rsidR="00514ABB">
        <w:rPr>
          <w:rFonts w:ascii="Calibri" w:eastAsiaTheme="minorEastAsia" w:hAnsi="Calibri" w:cs="Calibri"/>
        </w:rPr>
        <w:t xml:space="preserve"> </w:t>
      </w:r>
      <w:r w:rsidR="00A53EA1" w:rsidRPr="008B4266">
        <w:rPr>
          <w:rFonts w:ascii="Calibri" w:eastAsiaTheme="minorEastAsia" w:hAnsi="Calibri" w:cs="Calibri"/>
        </w:rPr>
        <w:t xml:space="preserve"> for</w:t>
      </w:r>
      <w:proofErr w:type="gramEnd"/>
      <w:r w:rsidR="00A53EA1" w:rsidRPr="008B4266">
        <w:rPr>
          <w:rFonts w:ascii="Calibri" w:eastAsiaTheme="minorEastAsia" w:hAnsi="Calibri" w:cs="Calibri"/>
        </w:rPr>
        <w:t xml:space="preserve"> Pre-MG</w:t>
      </w:r>
    </w:p>
    <w:p w14:paraId="5C844088" w14:textId="768B3AD7" w:rsidR="00FA7A8D" w:rsidRDefault="00A53EA1">
      <w:r>
        <w:t>.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2210"/>
        <w:gridCol w:w="2385"/>
        <w:gridCol w:w="1779"/>
        <w:gridCol w:w="1479"/>
        <w:gridCol w:w="1778"/>
      </w:tblGrid>
      <w:tr w:rsidR="00FA7A8D" w14:paraId="5C84408E" w14:textId="77777777">
        <w:tc>
          <w:tcPr>
            <w:tcW w:w="2210" w:type="dxa"/>
          </w:tcPr>
          <w:p w14:paraId="5C844089" w14:textId="77777777" w:rsidR="00FA7A8D" w:rsidRDefault="00A53EA1">
            <w:pPr>
              <w:spacing w:after="0"/>
              <w:rPr>
                <w:rFonts w:ascii="Calibri" w:eastAsiaTheme="minorEastAsia" w:hAnsi="Calibri" w:cs="Calibri"/>
                <w:b/>
              </w:rPr>
            </w:pPr>
            <w:r>
              <w:rPr>
                <w:rFonts w:ascii="Calibri" w:eastAsiaTheme="minorEastAsia" w:hAnsi="Calibri" w:cs="Calibri"/>
                <w:b/>
              </w:rPr>
              <w:t>Requirements for</w:t>
            </w:r>
          </w:p>
        </w:tc>
        <w:tc>
          <w:tcPr>
            <w:tcW w:w="2385" w:type="dxa"/>
          </w:tcPr>
          <w:p w14:paraId="5C84408A" w14:textId="77777777" w:rsidR="00FA7A8D" w:rsidRDefault="00A53EA1">
            <w:pPr>
              <w:spacing w:after="0"/>
              <w:rPr>
                <w:rFonts w:ascii="Calibri" w:eastAsiaTheme="minorEastAsia" w:hAnsi="Calibri" w:cs="Calibri"/>
                <w:b/>
              </w:rPr>
            </w:pPr>
            <w:r>
              <w:rPr>
                <w:rFonts w:ascii="Calibri" w:eastAsiaTheme="minorEastAsia" w:hAnsi="Calibri" w:cs="Calibri"/>
                <w:b/>
              </w:rPr>
              <w:t xml:space="preserve">Detail </w:t>
            </w:r>
          </w:p>
        </w:tc>
        <w:tc>
          <w:tcPr>
            <w:tcW w:w="1779" w:type="dxa"/>
          </w:tcPr>
          <w:p w14:paraId="5C84408B" w14:textId="77777777" w:rsidR="00FA7A8D" w:rsidRDefault="00A53EA1">
            <w:pPr>
              <w:spacing w:after="0"/>
              <w:rPr>
                <w:rFonts w:ascii="Calibri" w:eastAsiaTheme="minorEastAsia" w:hAnsi="Calibri" w:cs="Calibri"/>
                <w:b/>
              </w:rPr>
            </w:pPr>
            <w:r>
              <w:rPr>
                <w:rFonts w:ascii="Calibri" w:eastAsiaTheme="minorEastAsia" w:hAnsi="Calibri" w:cs="Calibri"/>
                <w:b/>
              </w:rPr>
              <w:t>New or impacted section</w:t>
            </w:r>
          </w:p>
        </w:tc>
        <w:tc>
          <w:tcPr>
            <w:tcW w:w="1479" w:type="dxa"/>
          </w:tcPr>
          <w:p w14:paraId="5C84408C" w14:textId="76476D17" w:rsidR="00FA7A8D" w:rsidRDefault="00514ABB">
            <w:pPr>
              <w:spacing w:after="0"/>
              <w:rPr>
                <w:rFonts w:ascii="Calibri" w:eastAsiaTheme="minorEastAsia" w:hAnsi="Calibri" w:cs="Calibri"/>
                <w:b/>
              </w:rPr>
            </w:pPr>
            <w:r>
              <w:rPr>
                <w:rFonts w:ascii="Calibri" w:eastAsiaTheme="minorEastAsia" w:hAnsi="Calibri" w:cs="Calibri"/>
                <w:b/>
              </w:rPr>
              <w:t>Responsible companies</w:t>
            </w:r>
          </w:p>
        </w:tc>
        <w:tc>
          <w:tcPr>
            <w:tcW w:w="1778" w:type="dxa"/>
          </w:tcPr>
          <w:p w14:paraId="5C84408D" w14:textId="77777777" w:rsidR="00FA7A8D" w:rsidRDefault="00A53EA1">
            <w:pPr>
              <w:spacing w:after="0"/>
              <w:rPr>
                <w:rFonts w:ascii="Calibri" w:eastAsiaTheme="minorEastAsia" w:hAnsi="Calibri" w:cs="Calibri"/>
                <w:b/>
              </w:rPr>
            </w:pPr>
            <w:r>
              <w:rPr>
                <w:rFonts w:ascii="Calibri" w:eastAsiaTheme="minorEastAsia" w:hAnsi="Calibri" w:cs="Calibri"/>
                <w:b/>
              </w:rPr>
              <w:t>Notes</w:t>
            </w:r>
          </w:p>
        </w:tc>
      </w:tr>
      <w:tr w:rsidR="00FA7A8D" w14:paraId="5C844094" w14:textId="77777777">
        <w:tc>
          <w:tcPr>
            <w:tcW w:w="2210" w:type="dxa"/>
            <w:shd w:val="clear" w:color="auto" w:fill="FFFFFF" w:themeFill="background1"/>
          </w:tcPr>
          <w:p w14:paraId="5C84408F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Applicability</w:t>
            </w:r>
          </w:p>
        </w:tc>
        <w:tc>
          <w:tcPr>
            <w:tcW w:w="2385" w:type="dxa"/>
            <w:shd w:val="clear" w:color="auto" w:fill="FFFFFF" w:themeFill="background1"/>
          </w:tcPr>
          <w:p w14:paraId="5C844090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The condition where the pre-MG requirements applied, e.g., UE capability, network configure, CA/DC scenarios</w:t>
            </w:r>
          </w:p>
        </w:tc>
        <w:tc>
          <w:tcPr>
            <w:tcW w:w="1779" w:type="dxa"/>
            <w:shd w:val="clear" w:color="auto" w:fill="FFFFFF" w:themeFill="background1"/>
          </w:tcPr>
          <w:p w14:paraId="5C844091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(new) 9.1.2A </w:t>
            </w:r>
          </w:p>
        </w:tc>
        <w:tc>
          <w:tcPr>
            <w:tcW w:w="1479" w:type="dxa"/>
            <w:shd w:val="clear" w:color="auto" w:fill="FFFFFF" w:themeFill="background1"/>
          </w:tcPr>
          <w:p w14:paraId="5C844092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 w:hint="eastAsia"/>
              </w:rPr>
              <w:t>H</w:t>
            </w:r>
            <w:r>
              <w:rPr>
                <w:rFonts w:ascii="Calibri" w:eastAsiaTheme="minorEastAsia" w:hAnsi="Calibri" w:cs="Calibri"/>
              </w:rPr>
              <w:t>uawei</w:t>
            </w:r>
          </w:p>
        </w:tc>
        <w:tc>
          <w:tcPr>
            <w:tcW w:w="1778" w:type="dxa"/>
            <w:shd w:val="clear" w:color="auto" w:fill="FFFFFF" w:themeFill="background1"/>
          </w:tcPr>
          <w:p w14:paraId="5C844093" w14:textId="77777777" w:rsidR="00FA7A8D" w:rsidRDefault="00FA7A8D">
            <w:pPr>
              <w:spacing w:after="0"/>
              <w:rPr>
                <w:rFonts w:ascii="Calibri" w:eastAsiaTheme="minorEastAsia" w:hAnsi="Calibri" w:cs="Calibri"/>
              </w:rPr>
            </w:pPr>
          </w:p>
        </w:tc>
      </w:tr>
      <w:tr w:rsidR="00FA7A8D" w14:paraId="5C84409A" w14:textId="77777777">
        <w:tc>
          <w:tcPr>
            <w:tcW w:w="2210" w:type="dxa"/>
            <w:shd w:val="clear" w:color="auto" w:fill="FFFFFF" w:themeFill="background1"/>
          </w:tcPr>
          <w:p w14:paraId="5C844095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Rule for deciding pre-MG status (ON/OFF)</w:t>
            </w:r>
          </w:p>
        </w:tc>
        <w:tc>
          <w:tcPr>
            <w:tcW w:w="2385" w:type="dxa"/>
            <w:shd w:val="clear" w:color="auto" w:fill="FFFFFF" w:themeFill="background1"/>
          </w:tcPr>
          <w:p w14:paraId="5C844096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How to determine the pre-MG status, e.g., based on per-BWP RRC </w:t>
            </w:r>
            <w:r>
              <w:rPr>
                <w:rFonts w:ascii="Calibri" w:eastAsiaTheme="minorEastAsia" w:hAnsi="Calibri" w:cs="Calibri"/>
              </w:rPr>
              <w:lastRenderedPageBreak/>
              <w:t>indication or autonomous rule. CA scenario needs to be considered</w:t>
            </w:r>
          </w:p>
        </w:tc>
        <w:tc>
          <w:tcPr>
            <w:tcW w:w="1779" w:type="dxa"/>
            <w:shd w:val="clear" w:color="auto" w:fill="FFFFFF" w:themeFill="background1"/>
          </w:tcPr>
          <w:p w14:paraId="5C844097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lastRenderedPageBreak/>
              <w:t xml:space="preserve">(new) 9.1.2A </w:t>
            </w:r>
          </w:p>
        </w:tc>
        <w:tc>
          <w:tcPr>
            <w:tcW w:w="1479" w:type="dxa"/>
            <w:shd w:val="clear" w:color="auto" w:fill="FFFFFF" w:themeFill="background1"/>
          </w:tcPr>
          <w:p w14:paraId="5C844098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Ericsson</w:t>
            </w:r>
          </w:p>
        </w:tc>
        <w:tc>
          <w:tcPr>
            <w:tcW w:w="1778" w:type="dxa"/>
            <w:shd w:val="clear" w:color="auto" w:fill="FFFFFF" w:themeFill="background1"/>
          </w:tcPr>
          <w:p w14:paraId="5C844099" w14:textId="77777777" w:rsidR="00FA7A8D" w:rsidRDefault="00FA7A8D">
            <w:pPr>
              <w:spacing w:after="0"/>
              <w:rPr>
                <w:rFonts w:ascii="Calibri" w:eastAsiaTheme="minorEastAsia" w:hAnsi="Calibri" w:cs="Calibri"/>
              </w:rPr>
            </w:pPr>
          </w:p>
        </w:tc>
      </w:tr>
      <w:tr w:rsidR="00FA7A8D" w14:paraId="5C8440A7" w14:textId="77777777">
        <w:tc>
          <w:tcPr>
            <w:tcW w:w="2210" w:type="dxa"/>
            <w:shd w:val="clear" w:color="auto" w:fill="FFFFFF" w:themeFill="background1"/>
          </w:tcPr>
          <w:p w14:paraId="5C8440A2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Gap interruption</w:t>
            </w:r>
          </w:p>
        </w:tc>
        <w:tc>
          <w:tcPr>
            <w:tcW w:w="2385" w:type="dxa"/>
            <w:shd w:val="clear" w:color="auto" w:fill="FFFFFF" w:themeFill="background1"/>
          </w:tcPr>
          <w:p w14:paraId="5C8440A3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To clarify that gap interruption is only applied when the pre-MG is activated (ON)</w:t>
            </w:r>
          </w:p>
        </w:tc>
        <w:tc>
          <w:tcPr>
            <w:tcW w:w="1779" w:type="dxa"/>
            <w:shd w:val="clear" w:color="auto" w:fill="FFFFFF" w:themeFill="background1"/>
          </w:tcPr>
          <w:p w14:paraId="5C8440A4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(new) 9.1.2A </w:t>
            </w:r>
          </w:p>
        </w:tc>
        <w:tc>
          <w:tcPr>
            <w:tcW w:w="1479" w:type="dxa"/>
            <w:shd w:val="clear" w:color="auto" w:fill="FFFFFF" w:themeFill="background1"/>
          </w:tcPr>
          <w:p w14:paraId="5C8440A5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 w:hint="eastAsia"/>
              </w:rPr>
              <w:t>O</w:t>
            </w:r>
            <w:r>
              <w:rPr>
                <w:rFonts w:ascii="Calibri" w:eastAsiaTheme="minorEastAsia" w:hAnsi="Calibri" w:cs="Calibri"/>
              </w:rPr>
              <w:t>PPO</w:t>
            </w:r>
          </w:p>
        </w:tc>
        <w:tc>
          <w:tcPr>
            <w:tcW w:w="1778" w:type="dxa"/>
            <w:shd w:val="clear" w:color="auto" w:fill="FFFFFF" w:themeFill="background1"/>
          </w:tcPr>
          <w:p w14:paraId="5C8440A6" w14:textId="77777777" w:rsidR="00FA7A8D" w:rsidRDefault="00FA7A8D">
            <w:pPr>
              <w:spacing w:after="0"/>
              <w:rPr>
                <w:rFonts w:ascii="Calibri" w:eastAsiaTheme="minorEastAsia" w:hAnsi="Calibri" w:cs="Calibri"/>
              </w:rPr>
            </w:pPr>
          </w:p>
        </w:tc>
      </w:tr>
      <w:tr w:rsidR="00DA515F" w14:paraId="5C8440B2" w14:textId="77777777" w:rsidTr="007D218D">
        <w:trPr>
          <w:trHeight w:val="902"/>
        </w:trPr>
        <w:tc>
          <w:tcPr>
            <w:tcW w:w="2210" w:type="dxa"/>
            <w:vMerge w:val="restart"/>
            <w:shd w:val="clear" w:color="auto" w:fill="FFFFFF" w:themeFill="background1"/>
          </w:tcPr>
          <w:p w14:paraId="5C8440A8" w14:textId="77777777" w:rsidR="00DA515F" w:rsidRDefault="00DA515F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[Measurement delay] </w:t>
            </w:r>
          </w:p>
        </w:tc>
        <w:tc>
          <w:tcPr>
            <w:tcW w:w="2385" w:type="dxa"/>
            <w:vMerge w:val="restart"/>
            <w:shd w:val="clear" w:color="auto" w:fill="FFFFFF" w:themeFill="background1"/>
          </w:tcPr>
          <w:p w14:paraId="5C8440A9" w14:textId="77777777" w:rsidR="00DA515F" w:rsidRDefault="00DA515F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Potential change to current measurement delay requirements. </w:t>
            </w:r>
          </w:p>
          <w:p w14:paraId="5C8440AA" w14:textId="77777777" w:rsidR="00DA515F" w:rsidRDefault="00DA51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firstLineChars="0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FFS whether this is needed.</w:t>
            </w:r>
          </w:p>
        </w:tc>
        <w:tc>
          <w:tcPr>
            <w:tcW w:w="1779" w:type="dxa"/>
            <w:shd w:val="clear" w:color="auto" w:fill="FFFFFF" w:themeFill="background1"/>
          </w:tcPr>
          <w:p w14:paraId="5C8440AB" w14:textId="533ABD3B" w:rsidR="00DA515F" w:rsidRPr="007D218D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  <w:r w:rsidRPr="007D218D">
              <w:rPr>
                <w:rFonts w:ascii="Calibri" w:eastAsiaTheme="minorEastAsia" w:hAnsi="Calibri" w:cs="Calibri"/>
              </w:rPr>
              <w:t>Intra-</w:t>
            </w:r>
            <w:proofErr w:type="spellStart"/>
            <w:r w:rsidRPr="007D218D">
              <w:rPr>
                <w:rFonts w:ascii="Calibri" w:eastAsiaTheme="minorEastAsia" w:hAnsi="Calibri" w:cs="Calibri"/>
              </w:rPr>
              <w:t>freq</w:t>
            </w:r>
            <w:proofErr w:type="spellEnd"/>
            <w:r w:rsidRPr="007D218D">
              <w:rPr>
                <w:rFonts w:ascii="Calibri" w:eastAsiaTheme="minorEastAsia" w:hAnsi="Calibri" w:cs="Calibri"/>
              </w:rPr>
              <w:t xml:space="preserve">: 9.2.5, 9.2.6, 9.2A.5, 9.2A.6 </w:t>
            </w:r>
          </w:p>
          <w:p w14:paraId="5C8440AD" w14:textId="2D8AE0A1" w:rsidR="00DA515F" w:rsidRPr="007D218D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</w:p>
        </w:tc>
        <w:tc>
          <w:tcPr>
            <w:tcW w:w="1479" w:type="dxa"/>
            <w:shd w:val="clear" w:color="auto" w:fill="FFFFFF" w:themeFill="background1"/>
          </w:tcPr>
          <w:p w14:paraId="5C8440AE" w14:textId="77777777" w:rsidR="00DA515F" w:rsidRDefault="00DA515F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 w:hint="eastAsia"/>
              </w:rPr>
              <w:t>CATT</w:t>
            </w:r>
          </w:p>
          <w:p w14:paraId="5C8440AF" w14:textId="0F77A584" w:rsidR="00DA515F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</w:p>
        </w:tc>
        <w:tc>
          <w:tcPr>
            <w:tcW w:w="1778" w:type="dxa"/>
            <w:shd w:val="clear" w:color="auto" w:fill="FFFFFF" w:themeFill="background1"/>
          </w:tcPr>
          <w:p w14:paraId="5C8440B1" w14:textId="133C3463" w:rsidR="00DA515F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</w:p>
        </w:tc>
      </w:tr>
      <w:tr w:rsidR="00DA515F" w14:paraId="139625A0" w14:textId="77777777" w:rsidTr="00DA515F">
        <w:trPr>
          <w:trHeight w:val="1001"/>
        </w:trPr>
        <w:tc>
          <w:tcPr>
            <w:tcW w:w="2210" w:type="dxa"/>
            <w:vMerge/>
            <w:shd w:val="clear" w:color="auto" w:fill="FFFFFF" w:themeFill="background1"/>
          </w:tcPr>
          <w:p w14:paraId="68FB03FA" w14:textId="77777777" w:rsidR="00DA515F" w:rsidRDefault="00DA515F">
            <w:pPr>
              <w:spacing w:after="0"/>
              <w:rPr>
                <w:rFonts w:ascii="Calibri" w:eastAsiaTheme="minorEastAsia" w:hAnsi="Calibri" w:cs="Calibri"/>
              </w:rPr>
            </w:pPr>
          </w:p>
        </w:tc>
        <w:tc>
          <w:tcPr>
            <w:tcW w:w="2385" w:type="dxa"/>
            <w:vMerge/>
            <w:shd w:val="clear" w:color="auto" w:fill="FFFFFF" w:themeFill="background1"/>
          </w:tcPr>
          <w:p w14:paraId="00D46DF5" w14:textId="77777777" w:rsidR="00DA515F" w:rsidRDefault="00DA515F">
            <w:pPr>
              <w:spacing w:after="0"/>
              <w:rPr>
                <w:rFonts w:ascii="Calibri" w:eastAsiaTheme="minorEastAsia" w:hAnsi="Calibri" w:cs="Calibri"/>
              </w:rPr>
            </w:pPr>
          </w:p>
        </w:tc>
        <w:tc>
          <w:tcPr>
            <w:tcW w:w="1779" w:type="dxa"/>
            <w:shd w:val="clear" w:color="auto" w:fill="FFFFFF" w:themeFill="background1"/>
          </w:tcPr>
          <w:p w14:paraId="708B0533" w14:textId="7B08188D" w:rsidR="00DA515F" w:rsidRPr="007D218D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  <w:r w:rsidRPr="007D218D">
              <w:rPr>
                <w:rFonts w:ascii="Calibri" w:eastAsiaTheme="minorEastAsia" w:hAnsi="Calibri" w:cs="Calibri"/>
                <w:lang w:val="sv-SE"/>
              </w:rPr>
              <w:t xml:space="preserve">Inter-freq: 9.3.4, 9.3.5, 9.3.9, 9.3A.4, 9.3A.5, 9.3A.9 </w:t>
            </w:r>
          </w:p>
        </w:tc>
        <w:tc>
          <w:tcPr>
            <w:tcW w:w="1479" w:type="dxa"/>
            <w:shd w:val="clear" w:color="auto" w:fill="FFFFFF" w:themeFill="background1"/>
          </w:tcPr>
          <w:p w14:paraId="20537462" w14:textId="4EA9E856" w:rsidR="00DA515F" w:rsidRDefault="00DA515F" w:rsidP="00DA515F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Intel</w:t>
            </w:r>
          </w:p>
        </w:tc>
        <w:tc>
          <w:tcPr>
            <w:tcW w:w="1778" w:type="dxa"/>
            <w:shd w:val="clear" w:color="auto" w:fill="FFFFFF" w:themeFill="background1"/>
          </w:tcPr>
          <w:p w14:paraId="3CA4A68C" w14:textId="6CDEE5DE" w:rsidR="00DA515F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</w:p>
        </w:tc>
      </w:tr>
      <w:tr w:rsidR="00DA515F" w14:paraId="39E5BB94" w14:textId="77777777">
        <w:trPr>
          <w:trHeight w:val="651"/>
        </w:trPr>
        <w:tc>
          <w:tcPr>
            <w:tcW w:w="2210" w:type="dxa"/>
            <w:vMerge/>
            <w:shd w:val="clear" w:color="auto" w:fill="FFFFFF" w:themeFill="background1"/>
          </w:tcPr>
          <w:p w14:paraId="010C7A06" w14:textId="77777777" w:rsidR="00DA515F" w:rsidRDefault="00DA515F">
            <w:pPr>
              <w:spacing w:after="0"/>
              <w:rPr>
                <w:rFonts w:ascii="Calibri" w:eastAsiaTheme="minorEastAsia" w:hAnsi="Calibri" w:cs="Calibri"/>
              </w:rPr>
            </w:pPr>
          </w:p>
        </w:tc>
        <w:tc>
          <w:tcPr>
            <w:tcW w:w="2385" w:type="dxa"/>
            <w:vMerge/>
            <w:shd w:val="clear" w:color="auto" w:fill="FFFFFF" w:themeFill="background1"/>
          </w:tcPr>
          <w:p w14:paraId="56B1EF67" w14:textId="77777777" w:rsidR="00DA515F" w:rsidRDefault="00DA515F">
            <w:pPr>
              <w:spacing w:after="0"/>
              <w:rPr>
                <w:rFonts w:ascii="Calibri" w:eastAsiaTheme="minorEastAsia" w:hAnsi="Calibri" w:cs="Calibri"/>
              </w:rPr>
            </w:pPr>
          </w:p>
        </w:tc>
        <w:tc>
          <w:tcPr>
            <w:tcW w:w="1779" w:type="dxa"/>
            <w:shd w:val="clear" w:color="auto" w:fill="FFFFFF" w:themeFill="background1"/>
          </w:tcPr>
          <w:p w14:paraId="033A173E" w14:textId="117876F2" w:rsidR="00DA515F" w:rsidRPr="007D218D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  <w:lang w:val="sv-SE"/>
              </w:rPr>
            </w:pPr>
            <w:r w:rsidRPr="007D218D">
              <w:rPr>
                <w:rFonts w:ascii="Calibri" w:eastAsiaTheme="minorEastAsia" w:hAnsi="Calibri" w:cs="Calibri"/>
              </w:rPr>
              <w:t>Inter-RAT: 9.4.2, 9.4.3, 9.4.6</w:t>
            </w:r>
          </w:p>
        </w:tc>
        <w:tc>
          <w:tcPr>
            <w:tcW w:w="1479" w:type="dxa"/>
            <w:shd w:val="clear" w:color="auto" w:fill="FFFFFF" w:themeFill="background1"/>
          </w:tcPr>
          <w:p w14:paraId="5F2858FF" w14:textId="77777777" w:rsidR="00DA515F" w:rsidRDefault="00DA515F" w:rsidP="00DA515F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 w:hint="eastAsia"/>
              </w:rPr>
              <w:t>X</w:t>
            </w:r>
            <w:r>
              <w:rPr>
                <w:rFonts w:ascii="Calibri" w:eastAsiaTheme="minorEastAsia" w:hAnsi="Calibri" w:cs="Calibri"/>
              </w:rPr>
              <w:t>iaomi</w:t>
            </w:r>
          </w:p>
          <w:p w14:paraId="669A55C6" w14:textId="77777777" w:rsidR="00DA515F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</w:p>
        </w:tc>
        <w:tc>
          <w:tcPr>
            <w:tcW w:w="1778" w:type="dxa"/>
            <w:shd w:val="clear" w:color="auto" w:fill="FFFFFF" w:themeFill="background1"/>
          </w:tcPr>
          <w:p w14:paraId="49D98C3C" w14:textId="77777777" w:rsidR="00DA515F" w:rsidRDefault="00DA515F" w:rsidP="007D218D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</w:p>
        </w:tc>
      </w:tr>
      <w:tr w:rsidR="00FA7A8D" w14:paraId="5C8440B8" w14:textId="77777777">
        <w:tc>
          <w:tcPr>
            <w:tcW w:w="2210" w:type="dxa"/>
            <w:shd w:val="clear" w:color="auto" w:fill="FFFFFF" w:themeFill="background1"/>
          </w:tcPr>
          <w:p w14:paraId="5C8440B3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Activation/deactivation delay</w:t>
            </w:r>
          </w:p>
        </w:tc>
        <w:tc>
          <w:tcPr>
            <w:tcW w:w="2385" w:type="dxa"/>
            <w:shd w:val="clear" w:color="auto" w:fill="FFFFFF" w:themeFill="background1"/>
          </w:tcPr>
          <w:p w14:paraId="5C8440B4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Additional validation time after BWP switch to change pre-MG status</w:t>
            </w:r>
          </w:p>
        </w:tc>
        <w:tc>
          <w:tcPr>
            <w:tcW w:w="1779" w:type="dxa"/>
            <w:shd w:val="clear" w:color="auto" w:fill="FFFFFF" w:themeFill="background1"/>
          </w:tcPr>
          <w:p w14:paraId="5C8440B5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(new) 8.14 </w:t>
            </w:r>
          </w:p>
        </w:tc>
        <w:tc>
          <w:tcPr>
            <w:tcW w:w="1479" w:type="dxa"/>
            <w:shd w:val="clear" w:color="auto" w:fill="FFFFFF" w:themeFill="background1"/>
          </w:tcPr>
          <w:p w14:paraId="5C8440B6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Apple</w:t>
            </w:r>
          </w:p>
        </w:tc>
        <w:tc>
          <w:tcPr>
            <w:tcW w:w="1778" w:type="dxa"/>
            <w:shd w:val="clear" w:color="auto" w:fill="FFFFFF" w:themeFill="background1"/>
          </w:tcPr>
          <w:p w14:paraId="5C8440B7" w14:textId="77777777" w:rsidR="00FA7A8D" w:rsidRDefault="00FA7A8D">
            <w:pPr>
              <w:spacing w:after="0"/>
              <w:rPr>
                <w:rFonts w:ascii="Calibri" w:eastAsiaTheme="minorEastAsia" w:hAnsi="Calibri" w:cs="Calibri"/>
              </w:rPr>
            </w:pPr>
          </w:p>
        </w:tc>
      </w:tr>
      <w:tr w:rsidR="00FA7A8D" w14:paraId="5C8440C2" w14:textId="77777777">
        <w:tc>
          <w:tcPr>
            <w:tcW w:w="2210" w:type="dxa"/>
            <w:shd w:val="clear" w:color="auto" w:fill="FFFFFF" w:themeFill="background1"/>
          </w:tcPr>
          <w:p w14:paraId="5C8440B9" w14:textId="111FCBD3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Impact to L1 measurement</w:t>
            </w:r>
          </w:p>
        </w:tc>
        <w:tc>
          <w:tcPr>
            <w:tcW w:w="2385" w:type="dxa"/>
            <w:shd w:val="clear" w:color="auto" w:fill="FFFFFF" w:themeFill="background1"/>
          </w:tcPr>
          <w:p w14:paraId="5C8440BA" w14:textId="77777777" w:rsidR="00FA7A8D" w:rsidRDefault="00A53EA1">
            <w:pPr>
              <w:spacing w:after="0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 xml:space="preserve">How to determine the factor P in RLM, BFD, CBD, L1-RSRP… etc. requirements. </w:t>
            </w:r>
          </w:p>
          <w:p w14:paraId="5C8440BB" w14:textId="77777777" w:rsidR="00FA7A8D" w:rsidRDefault="00A53E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firstLineChars="0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FFS whether this is needed.</w:t>
            </w:r>
          </w:p>
        </w:tc>
        <w:tc>
          <w:tcPr>
            <w:tcW w:w="1779" w:type="dxa"/>
            <w:shd w:val="clear" w:color="auto" w:fill="FFFFFF" w:themeFill="background1"/>
          </w:tcPr>
          <w:p w14:paraId="5C8440BC" w14:textId="77777777" w:rsidR="00FA7A8D" w:rsidRDefault="00A53EA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2" w:firstLineChars="0" w:hanging="242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RLM: 8.1, 8.1A</w:t>
            </w:r>
          </w:p>
          <w:p w14:paraId="5C8440BD" w14:textId="77777777" w:rsidR="00FA7A8D" w:rsidRDefault="00A53EA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2" w:firstLineChars="0" w:hanging="242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BFD/CBD: 8.5, 8.5A</w:t>
            </w:r>
          </w:p>
          <w:p w14:paraId="5C8440BE" w14:textId="77777777" w:rsidR="00FA7A8D" w:rsidRDefault="00A53EA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2" w:firstLineChars="0" w:hanging="242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L1-RSRP: 9.5, 9.5A</w:t>
            </w:r>
          </w:p>
          <w:p w14:paraId="5C8440BF" w14:textId="77777777" w:rsidR="00FA7A8D" w:rsidRDefault="00A53EA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2" w:firstLineChars="0" w:hanging="242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L1-SINR: 9.8</w:t>
            </w:r>
          </w:p>
        </w:tc>
        <w:tc>
          <w:tcPr>
            <w:tcW w:w="1479" w:type="dxa"/>
            <w:shd w:val="clear" w:color="auto" w:fill="FFFFFF" w:themeFill="background1"/>
          </w:tcPr>
          <w:p w14:paraId="5C8440C0" w14:textId="4CBDE6FC" w:rsidR="00FA7A8D" w:rsidRDefault="003E7C43">
            <w:pPr>
              <w:spacing w:after="0" w:line="240" w:lineRule="auto"/>
              <w:contextualSpacing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MTK</w:t>
            </w:r>
          </w:p>
        </w:tc>
        <w:tc>
          <w:tcPr>
            <w:tcW w:w="1778" w:type="dxa"/>
            <w:shd w:val="clear" w:color="auto" w:fill="FFFFFF" w:themeFill="background1"/>
          </w:tcPr>
          <w:p w14:paraId="5C8440C1" w14:textId="77777777" w:rsidR="00FA7A8D" w:rsidRDefault="00FA7A8D">
            <w:pPr>
              <w:pStyle w:val="ListParagraph"/>
              <w:spacing w:after="0" w:line="240" w:lineRule="auto"/>
              <w:ind w:left="242" w:firstLineChars="0" w:firstLine="0"/>
              <w:contextualSpacing/>
              <w:rPr>
                <w:rFonts w:ascii="Calibri" w:eastAsiaTheme="minorEastAsia" w:hAnsi="Calibri" w:cs="Calibri"/>
                <w:lang w:val="en-US" w:eastAsia="zh-CN"/>
              </w:rPr>
            </w:pPr>
          </w:p>
        </w:tc>
      </w:tr>
    </w:tbl>
    <w:p w14:paraId="5C8440C3" w14:textId="77777777" w:rsidR="00FA7A8D" w:rsidRDefault="00FA7A8D"/>
    <w:sectPr w:rsidR="00FA7A8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68322" w14:textId="77777777" w:rsidR="002E0772" w:rsidRDefault="002E0772" w:rsidP="008A2926">
      <w:pPr>
        <w:spacing w:after="0" w:line="240" w:lineRule="auto"/>
      </w:pPr>
      <w:r>
        <w:separator/>
      </w:r>
    </w:p>
  </w:endnote>
  <w:endnote w:type="continuationSeparator" w:id="0">
    <w:p w14:paraId="01D76D1D" w14:textId="77777777" w:rsidR="002E0772" w:rsidRDefault="002E0772" w:rsidP="008A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ea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E2252" w14:textId="77777777" w:rsidR="002E0772" w:rsidRDefault="002E0772" w:rsidP="008A2926">
      <w:pPr>
        <w:spacing w:after="0" w:line="240" w:lineRule="auto"/>
      </w:pPr>
      <w:r>
        <w:separator/>
      </w:r>
    </w:p>
  </w:footnote>
  <w:footnote w:type="continuationSeparator" w:id="0">
    <w:p w14:paraId="12327F7D" w14:textId="77777777" w:rsidR="002E0772" w:rsidRDefault="002E0772" w:rsidP="008A2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5290C"/>
    <w:multiLevelType w:val="multilevel"/>
    <w:tmpl w:val="1C5529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63AB3"/>
    <w:multiLevelType w:val="multilevel"/>
    <w:tmpl w:val="25463AB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44" w:hanging="144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290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793280"/>
    <w:multiLevelType w:val="multilevel"/>
    <w:tmpl w:val="4079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4F495EFA"/>
    <w:multiLevelType w:val="multilevel"/>
    <w:tmpl w:val="4F495E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D862FB"/>
    <w:multiLevelType w:val="multilevel"/>
    <w:tmpl w:val="6CD862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C6DF3"/>
    <w:multiLevelType w:val="multilevel"/>
    <w:tmpl w:val="7B3C6DF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255CF"/>
    <w:multiLevelType w:val="multilevel"/>
    <w:tmpl w:val="7DC255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6"/>
  </w:num>
  <w:num w:numId="8">
    <w:abstractNumId w:val="15"/>
  </w:num>
  <w:num w:numId="9">
    <w:abstractNumId w:val="16"/>
  </w:num>
  <w:num w:numId="10">
    <w:abstractNumId w:val="14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13"/>
  </w:num>
  <w:num w:numId="16">
    <w:abstractNumId w:val="17"/>
  </w:num>
  <w:num w:numId="17">
    <w:abstractNumId w:val="18"/>
  </w:num>
  <w:num w:numId="18">
    <w:abstractNumId w:val="19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9A"/>
    <w:rsid w:val="00000914"/>
    <w:rsid w:val="00000DD1"/>
    <w:rsid w:val="00000FD1"/>
    <w:rsid w:val="00001B69"/>
    <w:rsid w:val="00001C4D"/>
    <w:rsid w:val="00001CA7"/>
    <w:rsid w:val="00001EA5"/>
    <w:rsid w:val="00002948"/>
    <w:rsid w:val="000036A5"/>
    <w:rsid w:val="00004165"/>
    <w:rsid w:val="00005AD3"/>
    <w:rsid w:val="00006271"/>
    <w:rsid w:val="00006321"/>
    <w:rsid w:val="0000658E"/>
    <w:rsid w:val="00006688"/>
    <w:rsid w:val="00006DFA"/>
    <w:rsid w:val="00006E63"/>
    <w:rsid w:val="00006E7D"/>
    <w:rsid w:val="000071D0"/>
    <w:rsid w:val="00007B3A"/>
    <w:rsid w:val="000100CE"/>
    <w:rsid w:val="0001031E"/>
    <w:rsid w:val="00010879"/>
    <w:rsid w:val="00010C34"/>
    <w:rsid w:val="000111CD"/>
    <w:rsid w:val="0001120E"/>
    <w:rsid w:val="0001157B"/>
    <w:rsid w:val="000117B2"/>
    <w:rsid w:val="00011C58"/>
    <w:rsid w:val="000122E8"/>
    <w:rsid w:val="000137C6"/>
    <w:rsid w:val="00013B76"/>
    <w:rsid w:val="00014B96"/>
    <w:rsid w:val="00014C62"/>
    <w:rsid w:val="000153ED"/>
    <w:rsid w:val="00015582"/>
    <w:rsid w:val="0001570C"/>
    <w:rsid w:val="00015796"/>
    <w:rsid w:val="00015942"/>
    <w:rsid w:val="00015D97"/>
    <w:rsid w:val="00015FDC"/>
    <w:rsid w:val="00016B29"/>
    <w:rsid w:val="00016E2D"/>
    <w:rsid w:val="00016EB9"/>
    <w:rsid w:val="00017676"/>
    <w:rsid w:val="00017CB1"/>
    <w:rsid w:val="000202C9"/>
    <w:rsid w:val="00020333"/>
    <w:rsid w:val="0002084D"/>
    <w:rsid w:val="00020A46"/>
    <w:rsid w:val="00020BCF"/>
    <w:rsid w:val="00020C56"/>
    <w:rsid w:val="0002168A"/>
    <w:rsid w:val="00021801"/>
    <w:rsid w:val="00022896"/>
    <w:rsid w:val="00022C93"/>
    <w:rsid w:val="00022CF9"/>
    <w:rsid w:val="00022DFF"/>
    <w:rsid w:val="00022FE3"/>
    <w:rsid w:val="00023244"/>
    <w:rsid w:val="00023C61"/>
    <w:rsid w:val="00023D25"/>
    <w:rsid w:val="000240F2"/>
    <w:rsid w:val="00024626"/>
    <w:rsid w:val="000247EB"/>
    <w:rsid w:val="000256B4"/>
    <w:rsid w:val="0002573D"/>
    <w:rsid w:val="00025E43"/>
    <w:rsid w:val="00025EFF"/>
    <w:rsid w:val="00026024"/>
    <w:rsid w:val="00026527"/>
    <w:rsid w:val="0002669E"/>
    <w:rsid w:val="00026713"/>
    <w:rsid w:val="00026ACC"/>
    <w:rsid w:val="00026D5A"/>
    <w:rsid w:val="00027376"/>
    <w:rsid w:val="000274DB"/>
    <w:rsid w:val="000275DB"/>
    <w:rsid w:val="00027652"/>
    <w:rsid w:val="000276F3"/>
    <w:rsid w:val="0002776F"/>
    <w:rsid w:val="000277AA"/>
    <w:rsid w:val="00027BD0"/>
    <w:rsid w:val="00027E5D"/>
    <w:rsid w:val="00030187"/>
    <w:rsid w:val="00030209"/>
    <w:rsid w:val="0003026E"/>
    <w:rsid w:val="00030FE3"/>
    <w:rsid w:val="00031027"/>
    <w:rsid w:val="0003113D"/>
    <w:rsid w:val="00031178"/>
    <w:rsid w:val="00031567"/>
    <w:rsid w:val="0003171D"/>
    <w:rsid w:val="00031C1D"/>
    <w:rsid w:val="00031F25"/>
    <w:rsid w:val="00031F2A"/>
    <w:rsid w:val="00032DFD"/>
    <w:rsid w:val="000330B5"/>
    <w:rsid w:val="0003422A"/>
    <w:rsid w:val="00034282"/>
    <w:rsid w:val="000346CC"/>
    <w:rsid w:val="000348B1"/>
    <w:rsid w:val="00034B54"/>
    <w:rsid w:val="00034CB7"/>
    <w:rsid w:val="00035068"/>
    <w:rsid w:val="000353E4"/>
    <w:rsid w:val="00035591"/>
    <w:rsid w:val="00035C50"/>
    <w:rsid w:val="00036006"/>
    <w:rsid w:val="0003649C"/>
    <w:rsid w:val="0003666B"/>
    <w:rsid w:val="00036CC5"/>
    <w:rsid w:val="00037060"/>
    <w:rsid w:val="000377CC"/>
    <w:rsid w:val="00040381"/>
    <w:rsid w:val="000407D0"/>
    <w:rsid w:val="000408B4"/>
    <w:rsid w:val="0004091F"/>
    <w:rsid w:val="000413E3"/>
    <w:rsid w:val="000416EF"/>
    <w:rsid w:val="00041CB8"/>
    <w:rsid w:val="00042498"/>
    <w:rsid w:val="000429C3"/>
    <w:rsid w:val="00042A2C"/>
    <w:rsid w:val="00042B14"/>
    <w:rsid w:val="00042E67"/>
    <w:rsid w:val="00043079"/>
    <w:rsid w:val="0004310C"/>
    <w:rsid w:val="000448BC"/>
    <w:rsid w:val="000450CA"/>
    <w:rsid w:val="000452CC"/>
    <w:rsid w:val="000457A1"/>
    <w:rsid w:val="00045960"/>
    <w:rsid w:val="000459AD"/>
    <w:rsid w:val="0004666E"/>
    <w:rsid w:val="000466D0"/>
    <w:rsid w:val="0004697A"/>
    <w:rsid w:val="00046DF5"/>
    <w:rsid w:val="00047B86"/>
    <w:rsid w:val="00050001"/>
    <w:rsid w:val="000502C1"/>
    <w:rsid w:val="00050877"/>
    <w:rsid w:val="00050F09"/>
    <w:rsid w:val="000517FD"/>
    <w:rsid w:val="00052041"/>
    <w:rsid w:val="000520B2"/>
    <w:rsid w:val="0005214C"/>
    <w:rsid w:val="000524FC"/>
    <w:rsid w:val="00053086"/>
    <w:rsid w:val="000531AA"/>
    <w:rsid w:val="0005326A"/>
    <w:rsid w:val="000532A5"/>
    <w:rsid w:val="000532DA"/>
    <w:rsid w:val="00053BC3"/>
    <w:rsid w:val="00053EC0"/>
    <w:rsid w:val="0005413F"/>
    <w:rsid w:val="00054841"/>
    <w:rsid w:val="00054AB8"/>
    <w:rsid w:val="00055048"/>
    <w:rsid w:val="0005531C"/>
    <w:rsid w:val="00055347"/>
    <w:rsid w:val="00055762"/>
    <w:rsid w:val="00055C50"/>
    <w:rsid w:val="000570A1"/>
    <w:rsid w:val="00057599"/>
    <w:rsid w:val="000577EF"/>
    <w:rsid w:val="00057A44"/>
    <w:rsid w:val="00057F37"/>
    <w:rsid w:val="00057F97"/>
    <w:rsid w:val="000607B4"/>
    <w:rsid w:val="00060E16"/>
    <w:rsid w:val="00061064"/>
    <w:rsid w:val="00061205"/>
    <w:rsid w:val="0006233C"/>
    <w:rsid w:val="00062554"/>
    <w:rsid w:val="00062646"/>
    <w:rsid w:val="0006266D"/>
    <w:rsid w:val="00062E61"/>
    <w:rsid w:val="00062F93"/>
    <w:rsid w:val="000633A6"/>
    <w:rsid w:val="000636BF"/>
    <w:rsid w:val="00064197"/>
    <w:rsid w:val="00064B9F"/>
    <w:rsid w:val="00064F20"/>
    <w:rsid w:val="000652C3"/>
    <w:rsid w:val="000654CF"/>
    <w:rsid w:val="00065506"/>
    <w:rsid w:val="00065641"/>
    <w:rsid w:val="00065A6C"/>
    <w:rsid w:val="00066B24"/>
    <w:rsid w:val="00066C3A"/>
    <w:rsid w:val="00066F2C"/>
    <w:rsid w:val="00067158"/>
    <w:rsid w:val="00067E59"/>
    <w:rsid w:val="0007068E"/>
    <w:rsid w:val="000707A0"/>
    <w:rsid w:val="00070E0E"/>
    <w:rsid w:val="00070E92"/>
    <w:rsid w:val="00070F32"/>
    <w:rsid w:val="00071803"/>
    <w:rsid w:val="00071B70"/>
    <w:rsid w:val="00071D1C"/>
    <w:rsid w:val="00071E43"/>
    <w:rsid w:val="00071F49"/>
    <w:rsid w:val="00072359"/>
    <w:rsid w:val="00072437"/>
    <w:rsid w:val="00072B5A"/>
    <w:rsid w:val="00072D51"/>
    <w:rsid w:val="0007382E"/>
    <w:rsid w:val="00073C74"/>
    <w:rsid w:val="0007429C"/>
    <w:rsid w:val="00074BF4"/>
    <w:rsid w:val="000751E6"/>
    <w:rsid w:val="000752B0"/>
    <w:rsid w:val="00075D49"/>
    <w:rsid w:val="00076269"/>
    <w:rsid w:val="000766E1"/>
    <w:rsid w:val="00076C66"/>
    <w:rsid w:val="00077A19"/>
    <w:rsid w:val="00077FF6"/>
    <w:rsid w:val="000800C8"/>
    <w:rsid w:val="00080146"/>
    <w:rsid w:val="000805F3"/>
    <w:rsid w:val="00080A96"/>
    <w:rsid w:val="00080C21"/>
    <w:rsid w:val="00080C66"/>
    <w:rsid w:val="00080D82"/>
    <w:rsid w:val="000814D5"/>
    <w:rsid w:val="00081692"/>
    <w:rsid w:val="00081891"/>
    <w:rsid w:val="00082C46"/>
    <w:rsid w:val="00082C76"/>
    <w:rsid w:val="00082C85"/>
    <w:rsid w:val="00082D37"/>
    <w:rsid w:val="00082D94"/>
    <w:rsid w:val="0008372A"/>
    <w:rsid w:val="00083DC8"/>
    <w:rsid w:val="000840AE"/>
    <w:rsid w:val="000846E0"/>
    <w:rsid w:val="00084952"/>
    <w:rsid w:val="00085561"/>
    <w:rsid w:val="00085928"/>
    <w:rsid w:val="00085A0E"/>
    <w:rsid w:val="000864EF"/>
    <w:rsid w:val="000874F7"/>
    <w:rsid w:val="00087548"/>
    <w:rsid w:val="00087558"/>
    <w:rsid w:val="00087AEB"/>
    <w:rsid w:val="00087B6E"/>
    <w:rsid w:val="000904F7"/>
    <w:rsid w:val="0009058A"/>
    <w:rsid w:val="000906D6"/>
    <w:rsid w:val="0009094D"/>
    <w:rsid w:val="00092EFE"/>
    <w:rsid w:val="000930E6"/>
    <w:rsid w:val="000935AD"/>
    <w:rsid w:val="000938E6"/>
    <w:rsid w:val="00093D21"/>
    <w:rsid w:val="00093E7E"/>
    <w:rsid w:val="00094253"/>
    <w:rsid w:val="000947C1"/>
    <w:rsid w:val="0009504C"/>
    <w:rsid w:val="0009540D"/>
    <w:rsid w:val="00095774"/>
    <w:rsid w:val="0009583B"/>
    <w:rsid w:val="00095B1B"/>
    <w:rsid w:val="00095B79"/>
    <w:rsid w:val="00095C6E"/>
    <w:rsid w:val="00096192"/>
    <w:rsid w:val="000963DE"/>
    <w:rsid w:val="00096404"/>
    <w:rsid w:val="00096C75"/>
    <w:rsid w:val="00096F9A"/>
    <w:rsid w:val="000972F7"/>
    <w:rsid w:val="000976F7"/>
    <w:rsid w:val="00097C69"/>
    <w:rsid w:val="000A0350"/>
    <w:rsid w:val="000A045A"/>
    <w:rsid w:val="000A071D"/>
    <w:rsid w:val="000A1214"/>
    <w:rsid w:val="000A13DB"/>
    <w:rsid w:val="000A15D8"/>
    <w:rsid w:val="000A1830"/>
    <w:rsid w:val="000A21C2"/>
    <w:rsid w:val="000A234D"/>
    <w:rsid w:val="000A2423"/>
    <w:rsid w:val="000A2473"/>
    <w:rsid w:val="000A26C4"/>
    <w:rsid w:val="000A2CE0"/>
    <w:rsid w:val="000A3057"/>
    <w:rsid w:val="000A3283"/>
    <w:rsid w:val="000A395A"/>
    <w:rsid w:val="000A4121"/>
    <w:rsid w:val="000A416F"/>
    <w:rsid w:val="000A4578"/>
    <w:rsid w:val="000A4AA3"/>
    <w:rsid w:val="000A4F25"/>
    <w:rsid w:val="000A5133"/>
    <w:rsid w:val="000A550E"/>
    <w:rsid w:val="000A5664"/>
    <w:rsid w:val="000A584F"/>
    <w:rsid w:val="000A58C7"/>
    <w:rsid w:val="000A5AAB"/>
    <w:rsid w:val="000A5CE8"/>
    <w:rsid w:val="000A6D8D"/>
    <w:rsid w:val="000A71AC"/>
    <w:rsid w:val="000A7A93"/>
    <w:rsid w:val="000B004D"/>
    <w:rsid w:val="000B0311"/>
    <w:rsid w:val="000B0B92"/>
    <w:rsid w:val="000B0DA9"/>
    <w:rsid w:val="000B103B"/>
    <w:rsid w:val="000B1495"/>
    <w:rsid w:val="000B16A6"/>
    <w:rsid w:val="000B17DF"/>
    <w:rsid w:val="000B19BF"/>
    <w:rsid w:val="000B1A55"/>
    <w:rsid w:val="000B1D1C"/>
    <w:rsid w:val="000B1E97"/>
    <w:rsid w:val="000B20BB"/>
    <w:rsid w:val="000B225B"/>
    <w:rsid w:val="000B2278"/>
    <w:rsid w:val="000B28AF"/>
    <w:rsid w:val="000B2AA4"/>
    <w:rsid w:val="000B2C8C"/>
    <w:rsid w:val="000B2CE9"/>
    <w:rsid w:val="000B2EF6"/>
    <w:rsid w:val="000B2FA6"/>
    <w:rsid w:val="000B3257"/>
    <w:rsid w:val="000B3E14"/>
    <w:rsid w:val="000B4025"/>
    <w:rsid w:val="000B405C"/>
    <w:rsid w:val="000B47F6"/>
    <w:rsid w:val="000B48F2"/>
    <w:rsid w:val="000B4AA0"/>
    <w:rsid w:val="000B53E9"/>
    <w:rsid w:val="000B55E5"/>
    <w:rsid w:val="000B5801"/>
    <w:rsid w:val="000B5A3A"/>
    <w:rsid w:val="000B6C3E"/>
    <w:rsid w:val="000B721C"/>
    <w:rsid w:val="000B7967"/>
    <w:rsid w:val="000B79DC"/>
    <w:rsid w:val="000B79E0"/>
    <w:rsid w:val="000C023A"/>
    <w:rsid w:val="000C07CD"/>
    <w:rsid w:val="000C1064"/>
    <w:rsid w:val="000C1419"/>
    <w:rsid w:val="000C1895"/>
    <w:rsid w:val="000C1CC5"/>
    <w:rsid w:val="000C2553"/>
    <w:rsid w:val="000C27F9"/>
    <w:rsid w:val="000C38C3"/>
    <w:rsid w:val="000C3DA8"/>
    <w:rsid w:val="000C4C1F"/>
    <w:rsid w:val="000C4CFB"/>
    <w:rsid w:val="000C54B1"/>
    <w:rsid w:val="000C5568"/>
    <w:rsid w:val="000C582B"/>
    <w:rsid w:val="000C63CD"/>
    <w:rsid w:val="000C6C83"/>
    <w:rsid w:val="000C6DA4"/>
    <w:rsid w:val="000C7546"/>
    <w:rsid w:val="000C767B"/>
    <w:rsid w:val="000C778B"/>
    <w:rsid w:val="000C7B66"/>
    <w:rsid w:val="000D01FE"/>
    <w:rsid w:val="000D09FD"/>
    <w:rsid w:val="000D125A"/>
    <w:rsid w:val="000D15EA"/>
    <w:rsid w:val="000D1884"/>
    <w:rsid w:val="000D1DBA"/>
    <w:rsid w:val="000D3462"/>
    <w:rsid w:val="000D3564"/>
    <w:rsid w:val="000D3F44"/>
    <w:rsid w:val="000D436C"/>
    <w:rsid w:val="000D44FB"/>
    <w:rsid w:val="000D4926"/>
    <w:rsid w:val="000D49CC"/>
    <w:rsid w:val="000D4DE4"/>
    <w:rsid w:val="000D52F4"/>
    <w:rsid w:val="000D54F1"/>
    <w:rsid w:val="000D561D"/>
    <w:rsid w:val="000D574B"/>
    <w:rsid w:val="000D576D"/>
    <w:rsid w:val="000D5F2C"/>
    <w:rsid w:val="000D60C9"/>
    <w:rsid w:val="000D6150"/>
    <w:rsid w:val="000D649F"/>
    <w:rsid w:val="000D686A"/>
    <w:rsid w:val="000D6B89"/>
    <w:rsid w:val="000D6CBF"/>
    <w:rsid w:val="000D6CFC"/>
    <w:rsid w:val="000D6CFE"/>
    <w:rsid w:val="000D7159"/>
    <w:rsid w:val="000D793F"/>
    <w:rsid w:val="000E0471"/>
    <w:rsid w:val="000E0753"/>
    <w:rsid w:val="000E0A6E"/>
    <w:rsid w:val="000E1116"/>
    <w:rsid w:val="000E135A"/>
    <w:rsid w:val="000E16B7"/>
    <w:rsid w:val="000E1A42"/>
    <w:rsid w:val="000E1DE9"/>
    <w:rsid w:val="000E1EE2"/>
    <w:rsid w:val="000E21A9"/>
    <w:rsid w:val="000E2481"/>
    <w:rsid w:val="000E2715"/>
    <w:rsid w:val="000E2A5F"/>
    <w:rsid w:val="000E2DD8"/>
    <w:rsid w:val="000E2F89"/>
    <w:rsid w:val="000E3410"/>
    <w:rsid w:val="000E3BE7"/>
    <w:rsid w:val="000E405E"/>
    <w:rsid w:val="000E43DF"/>
    <w:rsid w:val="000E45AA"/>
    <w:rsid w:val="000E537B"/>
    <w:rsid w:val="000E5548"/>
    <w:rsid w:val="000E5611"/>
    <w:rsid w:val="000E5659"/>
    <w:rsid w:val="000E57D0"/>
    <w:rsid w:val="000E5863"/>
    <w:rsid w:val="000E597F"/>
    <w:rsid w:val="000E6223"/>
    <w:rsid w:val="000E683E"/>
    <w:rsid w:val="000E6897"/>
    <w:rsid w:val="000E6B89"/>
    <w:rsid w:val="000E70C4"/>
    <w:rsid w:val="000E7179"/>
    <w:rsid w:val="000E7704"/>
    <w:rsid w:val="000E7858"/>
    <w:rsid w:val="000E7A18"/>
    <w:rsid w:val="000E7F87"/>
    <w:rsid w:val="000F016F"/>
    <w:rsid w:val="000F08DA"/>
    <w:rsid w:val="000F0BDA"/>
    <w:rsid w:val="000F1094"/>
    <w:rsid w:val="000F15D9"/>
    <w:rsid w:val="000F15DB"/>
    <w:rsid w:val="000F18D2"/>
    <w:rsid w:val="000F1B4C"/>
    <w:rsid w:val="000F1D6A"/>
    <w:rsid w:val="000F1FC0"/>
    <w:rsid w:val="000F2CCF"/>
    <w:rsid w:val="000F311F"/>
    <w:rsid w:val="000F36C6"/>
    <w:rsid w:val="000F39CA"/>
    <w:rsid w:val="000F3D0F"/>
    <w:rsid w:val="000F3D31"/>
    <w:rsid w:val="000F4532"/>
    <w:rsid w:val="000F46C6"/>
    <w:rsid w:val="000F473A"/>
    <w:rsid w:val="000F4D09"/>
    <w:rsid w:val="000F52B2"/>
    <w:rsid w:val="000F592C"/>
    <w:rsid w:val="000F5989"/>
    <w:rsid w:val="000F5CDE"/>
    <w:rsid w:val="000F5E63"/>
    <w:rsid w:val="000F5EA1"/>
    <w:rsid w:val="000F69D5"/>
    <w:rsid w:val="000F6FFA"/>
    <w:rsid w:val="000F797D"/>
    <w:rsid w:val="001003D7"/>
    <w:rsid w:val="00100FEA"/>
    <w:rsid w:val="0010128F"/>
    <w:rsid w:val="001013D1"/>
    <w:rsid w:val="00101AA9"/>
    <w:rsid w:val="00101F8B"/>
    <w:rsid w:val="00101FE6"/>
    <w:rsid w:val="001025EA"/>
    <w:rsid w:val="0010278F"/>
    <w:rsid w:val="001028C1"/>
    <w:rsid w:val="00102AB9"/>
    <w:rsid w:val="00102C79"/>
    <w:rsid w:val="00102CF9"/>
    <w:rsid w:val="00102FD0"/>
    <w:rsid w:val="0010301A"/>
    <w:rsid w:val="00103B15"/>
    <w:rsid w:val="00104475"/>
    <w:rsid w:val="00105113"/>
    <w:rsid w:val="0010525F"/>
    <w:rsid w:val="00105E71"/>
    <w:rsid w:val="0010656F"/>
    <w:rsid w:val="00106BB9"/>
    <w:rsid w:val="001073A9"/>
    <w:rsid w:val="00107927"/>
    <w:rsid w:val="001104C0"/>
    <w:rsid w:val="00110976"/>
    <w:rsid w:val="00110E26"/>
    <w:rsid w:val="00111321"/>
    <w:rsid w:val="00112307"/>
    <w:rsid w:val="0011236D"/>
    <w:rsid w:val="0011241F"/>
    <w:rsid w:val="00112794"/>
    <w:rsid w:val="00112AC3"/>
    <w:rsid w:val="00112BFC"/>
    <w:rsid w:val="00112CF4"/>
    <w:rsid w:val="00112FAA"/>
    <w:rsid w:val="0011391E"/>
    <w:rsid w:val="0011396E"/>
    <w:rsid w:val="00113C10"/>
    <w:rsid w:val="00113D49"/>
    <w:rsid w:val="00113E46"/>
    <w:rsid w:val="00114967"/>
    <w:rsid w:val="00114B6D"/>
    <w:rsid w:val="00114C10"/>
    <w:rsid w:val="00114D41"/>
    <w:rsid w:val="00114FA8"/>
    <w:rsid w:val="0011530C"/>
    <w:rsid w:val="00115AEB"/>
    <w:rsid w:val="00115BF8"/>
    <w:rsid w:val="00115C7D"/>
    <w:rsid w:val="0011611E"/>
    <w:rsid w:val="00116A1D"/>
    <w:rsid w:val="00116A2C"/>
    <w:rsid w:val="00116F99"/>
    <w:rsid w:val="00117439"/>
    <w:rsid w:val="00117BD6"/>
    <w:rsid w:val="001206C2"/>
    <w:rsid w:val="00120858"/>
    <w:rsid w:val="001208B4"/>
    <w:rsid w:val="00120B4F"/>
    <w:rsid w:val="00120FE8"/>
    <w:rsid w:val="001211AA"/>
    <w:rsid w:val="001213B8"/>
    <w:rsid w:val="00121978"/>
    <w:rsid w:val="00121EB3"/>
    <w:rsid w:val="001224AD"/>
    <w:rsid w:val="00123130"/>
    <w:rsid w:val="00123237"/>
    <w:rsid w:val="00123422"/>
    <w:rsid w:val="0012364E"/>
    <w:rsid w:val="00123CB8"/>
    <w:rsid w:val="00124157"/>
    <w:rsid w:val="001245B7"/>
    <w:rsid w:val="00124771"/>
    <w:rsid w:val="001247F6"/>
    <w:rsid w:val="00124B6A"/>
    <w:rsid w:val="00124FFC"/>
    <w:rsid w:val="00125A8F"/>
    <w:rsid w:val="00125C1D"/>
    <w:rsid w:val="00126189"/>
    <w:rsid w:val="00126305"/>
    <w:rsid w:val="001263B2"/>
    <w:rsid w:val="001267EB"/>
    <w:rsid w:val="00126B3A"/>
    <w:rsid w:val="001273A9"/>
    <w:rsid w:val="0012779A"/>
    <w:rsid w:val="00127B2C"/>
    <w:rsid w:val="00127C25"/>
    <w:rsid w:val="00127D85"/>
    <w:rsid w:val="00130135"/>
    <w:rsid w:val="00130ADD"/>
    <w:rsid w:val="00130EAA"/>
    <w:rsid w:val="00131760"/>
    <w:rsid w:val="00131A14"/>
    <w:rsid w:val="00131C5B"/>
    <w:rsid w:val="00131EAE"/>
    <w:rsid w:val="001323B7"/>
    <w:rsid w:val="001323D5"/>
    <w:rsid w:val="001325EC"/>
    <w:rsid w:val="0013279E"/>
    <w:rsid w:val="00132D19"/>
    <w:rsid w:val="00132D30"/>
    <w:rsid w:val="00133211"/>
    <w:rsid w:val="00133546"/>
    <w:rsid w:val="00133819"/>
    <w:rsid w:val="001341B2"/>
    <w:rsid w:val="0013420C"/>
    <w:rsid w:val="00134A4A"/>
    <w:rsid w:val="001351C8"/>
    <w:rsid w:val="001352BA"/>
    <w:rsid w:val="0013585E"/>
    <w:rsid w:val="0013594A"/>
    <w:rsid w:val="00135FA8"/>
    <w:rsid w:val="0013614F"/>
    <w:rsid w:val="0013636D"/>
    <w:rsid w:val="00136A03"/>
    <w:rsid w:val="00136D4C"/>
    <w:rsid w:val="0013737B"/>
    <w:rsid w:val="00137690"/>
    <w:rsid w:val="0013771F"/>
    <w:rsid w:val="00137A81"/>
    <w:rsid w:val="00137E27"/>
    <w:rsid w:val="00137E31"/>
    <w:rsid w:val="00137E5E"/>
    <w:rsid w:val="00140171"/>
    <w:rsid w:val="001402B6"/>
    <w:rsid w:val="001403BA"/>
    <w:rsid w:val="0014058E"/>
    <w:rsid w:val="001408EC"/>
    <w:rsid w:val="00141349"/>
    <w:rsid w:val="0014194A"/>
    <w:rsid w:val="00141E8B"/>
    <w:rsid w:val="00142105"/>
    <w:rsid w:val="001421BB"/>
    <w:rsid w:val="001429BD"/>
    <w:rsid w:val="00142BB9"/>
    <w:rsid w:val="00142E60"/>
    <w:rsid w:val="00143059"/>
    <w:rsid w:val="00143CA8"/>
    <w:rsid w:val="0014469F"/>
    <w:rsid w:val="001449A0"/>
    <w:rsid w:val="00144F36"/>
    <w:rsid w:val="00144F4A"/>
    <w:rsid w:val="00144F96"/>
    <w:rsid w:val="00144F97"/>
    <w:rsid w:val="00145216"/>
    <w:rsid w:val="0014597D"/>
    <w:rsid w:val="00145A00"/>
    <w:rsid w:val="00146050"/>
    <w:rsid w:val="00146651"/>
    <w:rsid w:val="00146BA7"/>
    <w:rsid w:val="00146E05"/>
    <w:rsid w:val="00146E21"/>
    <w:rsid w:val="00146E49"/>
    <w:rsid w:val="00147A85"/>
    <w:rsid w:val="00147D58"/>
    <w:rsid w:val="00150971"/>
    <w:rsid w:val="00150DB1"/>
    <w:rsid w:val="00150E01"/>
    <w:rsid w:val="00151066"/>
    <w:rsid w:val="00151978"/>
    <w:rsid w:val="00151C0D"/>
    <w:rsid w:val="00151EAC"/>
    <w:rsid w:val="0015203D"/>
    <w:rsid w:val="0015240C"/>
    <w:rsid w:val="00153192"/>
    <w:rsid w:val="0015345F"/>
    <w:rsid w:val="00153528"/>
    <w:rsid w:val="001537CB"/>
    <w:rsid w:val="00153826"/>
    <w:rsid w:val="00153BEB"/>
    <w:rsid w:val="00153F37"/>
    <w:rsid w:val="00154757"/>
    <w:rsid w:val="001549C1"/>
    <w:rsid w:val="00154E2E"/>
    <w:rsid w:val="00154E68"/>
    <w:rsid w:val="00154F58"/>
    <w:rsid w:val="001551F2"/>
    <w:rsid w:val="00155FD5"/>
    <w:rsid w:val="00156181"/>
    <w:rsid w:val="001562FF"/>
    <w:rsid w:val="00156314"/>
    <w:rsid w:val="001569B0"/>
    <w:rsid w:val="001571AF"/>
    <w:rsid w:val="0015730B"/>
    <w:rsid w:val="00157622"/>
    <w:rsid w:val="001576E8"/>
    <w:rsid w:val="00160115"/>
    <w:rsid w:val="001601A8"/>
    <w:rsid w:val="001603E6"/>
    <w:rsid w:val="00161881"/>
    <w:rsid w:val="00161A13"/>
    <w:rsid w:val="00161B1F"/>
    <w:rsid w:val="00161DAD"/>
    <w:rsid w:val="00162086"/>
    <w:rsid w:val="00162141"/>
    <w:rsid w:val="00162548"/>
    <w:rsid w:val="00162575"/>
    <w:rsid w:val="00162964"/>
    <w:rsid w:val="00162B1C"/>
    <w:rsid w:val="00162CC2"/>
    <w:rsid w:val="00162D50"/>
    <w:rsid w:val="001634C1"/>
    <w:rsid w:val="0016395F"/>
    <w:rsid w:val="00163965"/>
    <w:rsid w:val="00163C68"/>
    <w:rsid w:val="00163E2B"/>
    <w:rsid w:val="00163E58"/>
    <w:rsid w:val="0016436D"/>
    <w:rsid w:val="00164CC6"/>
    <w:rsid w:val="001653F7"/>
    <w:rsid w:val="00165662"/>
    <w:rsid w:val="001656FF"/>
    <w:rsid w:val="00165A26"/>
    <w:rsid w:val="00165A37"/>
    <w:rsid w:val="001661B8"/>
    <w:rsid w:val="00166283"/>
    <w:rsid w:val="00166DBE"/>
    <w:rsid w:val="00166F6F"/>
    <w:rsid w:val="0016767F"/>
    <w:rsid w:val="00170377"/>
    <w:rsid w:val="00170DA2"/>
    <w:rsid w:val="0017171B"/>
    <w:rsid w:val="001718E5"/>
    <w:rsid w:val="00171901"/>
    <w:rsid w:val="00171A88"/>
    <w:rsid w:val="00171B3B"/>
    <w:rsid w:val="00171C23"/>
    <w:rsid w:val="00171DA3"/>
    <w:rsid w:val="001720CB"/>
    <w:rsid w:val="00172104"/>
    <w:rsid w:val="00172183"/>
    <w:rsid w:val="0017256F"/>
    <w:rsid w:val="0017387D"/>
    <w:rsid w:val="0017433D"/>
    <w:rsid w:val="001745F0"/>
    <w:rsid w:val="00174C2C"/>
    <w:rsid w:val="001751AB"/>
    <w:rsid w:val="001752B3"/>
    <w:rsid w:val="001754F8"/>
    <w:rsid w:val="001754F9"/>
    <w:rsid w:val="00175A3F"/>
    <w:rsid w:val="00175C34"/>
    <w:rsid w:val="00175D6A"/>
    <w:rsid w:val="00175DBD"/>
    <w:rsid w:val="00176952"/>
    <w:rsid w:val="00176EA2"/>
    <w:rsid w:val="001770C1"/>
    <w:rsid w:val="001773B5"/>
    <w:rsid w:val="0017769B"/>
    <w:rsid w:val="00177950"/>
    <w:rsid w:val="00177980"/>
    <w:rsid w:val="00177B4A"/>
    <w:rsid w:val="00177BE6"/>
    <w:rsid w:val="00177DAB"/>
    <w:rsid w:val="001802AB"/>
    <w:rsid w:val="00180316"/>
    <w:rsid w:val="00180409"/>
    <w:rsid w:val="001804ED"/>
    <w:rsid w:val="00180E09"/>
    <w:rsid w:val="00180EC2"/>
    <w:rsid w:val="0018106C"/>
    <w:rsid w:val="0018110D"/>
    <w:rsid w:val="00181122"/>
    <w:rsid w:val="0018128F"/>
    <w:rsid w:val="001812ED"/>
    <w:rsid w:val="00181546"/>
    <w:rsid w:val="00181716"/>
    <w:rsid w:val="00181A5B"/>
    <w:rsid w:val="00181B6C"/>
    <w:rsid w:val="00181FE9"/>
    <w:rsid w:val="0018200C"/>
    <w:rsid w:val="001825B1"/>
    <w:rsid w:val="0018304B"/>
    <w:rsid w:val="00183874"/>
    <w:rsid w:val="001838D7"/>
    <w:rsid w:val="00183A55"/>
    <w:rsid w:val="00183C76"/>
    <w:rsid w:val="00183D4C"/>
    <w:rsid w:val="00183F6D"/>
    <w:rsid w:val="00183FD1"/>
    <w:rsid w:val="001840BE"/>
    <w:rsid w:val="00184223"/>
    <w:rsid w:val="00184638"/>
    <w:rsid w:val="00184E3F"/>
    <w:rsid w:val="00185090"/>
    <w:rsid w:val="001854D6"/>
    <w:rsid w:val="001855B8"/>
    <w:rsid w:val="00185F8F"/>
    <w:rsid w:val="0018607E"/>
    <w:rsid w:val="001861B5"/>
    <w:rsid w:val="00186202"/>
    <w:rsid w:val="0018661E"/>
    <w:rsid w:val="0018670E"/>
    <w:rsid w:val="00186A3D"/>
    <w:rsid w:val="00187131"/>
    <w:rsid w:val="0018784D"/>
    <w:rsid w:val="00187916"/>
    <w:rsid w:val="00187D24"/>
    <w:rsid w:val="00187D75"/>
    <w:rsid w:val="0019037C"/>
    <w:rsid w:val="0019038E"/>
    <w:rsid w:val="00190503"/>
    <w:rsid w:val="00190FBB"/>
    <w:rsid w:val="00191738"/>
    <w:rsid w:val="00191CCA"/>
    <w:rsid w:val="0019219A"/>
    <w:rsid w:val="001922DD"/>
    <w:rsid w:val="0019273D"/>
    <w:rsid w:val="001927B4"/>
    <w:rsid w:val="00192C0E"/>
    <w:rsid w:val="00192C60"/>
    <w:rsid w:val="00193643"/>
    <w:rsid w:val="00193CA7"/>
    <w:rsid w:val="001945A5"/>
    <w:rsid w:val="00194804"/>
    <w:rsid w:val="0019495A"/>
    <w:rsid w:val="001949D2"/>
    <w:rsid w:val="00194C60"/>
    <w:rsid w:val="00195077"/>
    <w:rsid w:val="00195119"/>
    <w:rsid w:val="00195446"/>
    <w:rsid w:val="00195C34"/>
    <w:rsid w:val="00195D41"/>
    <w:rsid w:val="00195F66"/>
    <w:rsid w:val="00196226"/>
    <w:rsid w:val="00196382"/>
    <w:rsid w:val="001979A1"/>
    <w:rsid w:val="00197B14"/>
    <w:rsid w:val="00197C33"/>
    <w:rsid w:val="00197D36"/>
    <w:rsid w:val="00197E16"/>
    <w:rsid w:val="001A033F"/>
    <w:rsid w:val="001A05B1"/>
    <w:rsid w:val="001A08AA"/>
    <w:rsid w:val="001A1191"/>
    <w:rsid w:val="001A1991"/>
    <w:rsid w:val="001A1B2C"/>
    <w:rsid w:val="001A1C6B"/>
    <w:rsid w:val="001A2367"/>
    <w:rsid w:val="001A26BF"/>
    <w:rsid w:val="001A2B60"/>
    <w:rsid w:val="001A2DBA"/>
    <w:rsid w:val="001A2FF5"/>
    <w:rsid w:val="001A3B36"/>
    <w:rsid w:val="001A3B37"/>
    <w:rsid w:val="001A41E9"/>
    <w:rsid w:val="001A4768"/>
    <w:rsid w:val="001A4785"/>
    <w:rsid w:val="001A4FFC"/>
    <w:rsid w:val="001A5936"/>
    <w:rsid w:val="001A59CB"/>
    <w:rsid w:val="001A5E5C"/>
    <w:rsid w:val="001A630B"/>
    <w:rsid w:val="001A750B"/>
    <w:rsid w:val="001A75E4"/>
    <w:rsid w:val="001A793B"/>
    <w:rsid w:val="001A7E93"/>
    <w:rsid w:val="001A7FC5"/>
    <w:rsid w:val="001B0903"/>
    <w:rsid w:val="001B0C5B"/>
    <w:rsid w:val="001B1023"/>
    <w:rsid w:val="001B1547"/>
    <w:rsid w:val="001B2463"/>
    <w:rsid w:val="001B257E"/>
    <w:rsid w:val="001B34FE"/>
    <w:rsid w:val="001B3653"/>
    <w:rsid w:val="001B3EF1"/>
    <w:rsid w:val="001B4D8E"/>
    <w:rsid w:val="001B4E17"/>
    <w:rsid w:val="001B58B2"/>
    <w:rsid w:val="001B700E"/>
    <w:rsid w:val="001B719C"/>
    <w:rsid w:val="001B7623"/>
    <w:rsid w:val="001C02EC"/>
    <w:rsid w:val="001C0CF8"/>
    <w:rsid w:val="001C0F27"/>
    <w:rsid w:val="001C138C"/>
    <w:rsid w:val="001C1409"/>
    <w:rsid w:val="001C1892"/>
    <w:rsid w:val="001C1D49"/>
    <w:rsid w:val="001C208D"/>
    <w:rsid w:val="001C2AE6"/>
    <w:rsid w:val="001C2BBC"/>
    <w:rsid w:val="001C3133"/>
    <w:rsid w:val="001C3493"/>
    <w:rsid w:val="001C3721"/>
    <w:rsid w:val="001C3BCE"/>
    <w:rsid w:val="001C3DC3"/>
    <w:rsid w:val="001C45A3"/>
    <w:rsid w:val="001C45AE"/>
    <w:rsid w:val="001C4A89"/>
    <w:rsid w:val="001C4DAC"/>
    <w:rsid w:val="001C50BD"/>
    <w:rsid w:val="001C57E3"/>
    <w:rsid w:val="001C5850"/>
    <w:rsid w:val="001C5B8F"/>
    <w:rsid w:val="001C5D8F"/>
    <w:rsid w:val="001C6177"/>
    <w:rsid w:val="001C6CC3"/>
    <w:rsid w:val="001C70F1"/>
    <w:rsid w:val="001C797B"/>
    <w:rsid w:val="001C7EB7"/>
    <w:rsid w:val="001D0044"/>
    <w:rsid w:val="001D0363"/>
    <w:rsid w:val="001D05FA"/>
    <w:rsid w:val="001D0AB3"/>
    <w:rsid w:val="001D0C4E"/>
    <w:rsid w:val="001D1261"/>
    <w:rsid w:val="001D172A"/>
    <w:rsid w:val="001D194F"/>
    <w:rsid w:val="001D1B77"/>
    <w:rsid w:val="001D208A"/>
    <w:rsid w:val="001D37AA"/>
    <w:rsid w:val="001D40E8"/>
    <w:rsid w:val="001D4830"/>
    <w:rsid w:val="001D4BA0"/>
    <w:rsid w:val="001D5044"/>
    <w:rsid w:val="001D5874"/>
    <w:rsid w:val="001D59CE"/>
    <w:rsid w:val="001D5EBE"/>
    <w:rsid w:val="001D6257"/>
    <w:rsid w:val="001D6495"/>
    <w:rsid w:val="001D676F"/>
    <w:rsid w:val="001D70C7"/>
    <w:rsid w:val="001D74B1"/>
    <w:rsid w:val="001D79D2"/>
    <w:rsid w:val="001D7ACA"/>
    <w:rsid w:val="001D7B1A"/>
    <w:rsid w:val="001D7D94"/>
    <w:rsid w:val="001E07DC"/>
    <w:rsid w:val="001E0A28"/>
    <w:rsid w:val="001E0B9D"/>
    <w:rsid w:val="001E1378"/>
    <w:rsid w:val="001E1389"/>
    <w:rsid w:val="001E1A43"/>
    <w:rsid w:val="001E1CFB"/>
    <w:rsid w:val="001E3745"/>
    <w:rsid w:val="001E37CE"/>
    <w:rsid w:val="001E3E02"/>
    <w:rsid w:val="001E4218"/>
    <w:rsid w:val="001E4690"/>
    <w:rsid w:val="001E4802"/>
    <w:rsid w:val="001E4A39"/>
    <w:rsid w:val="001E4C0E"/>
    <w:rsid w:val="001E4E99"/>
    <w:rsid w:val="001E57D6"/>
    <w:rsid w:val="001E5A5D"/>
    <w:rsid w:val="001E5C8A"/>
    <w:rsid w:val="001E5E27"/>
    <w:rsid w:val="001E6233"/>
    <w:rsid w:val="001E652D"/>
    <w:rsid w:val="001E69B3"/>
    <w:rsid w:val="001E6A3A"/>
    <w:rsid w:val="001E6E05"/>
    <w:rsid w:val="001E6FE4"/>
    <w:rsid w:val="001E7187"/>
    <w:rsid w:val="001E7472"/>
    <w:rsid w:val="001E762C"/>
    <w:rsid w:val="001E777A"/>
    <w:rsid w:val="001E77D5"/>
    <w:rsid w:val="001E79EB"/>
    <w:rsid w:val="001E7D38"/>
    <w:rsid w:val="001E7E22"/>
    <w:rsid w:val="001E7EE0"/>
    <w:rsid w:val="001F085A"/>
    <w:rsid w:val="001F08BD"/>
    <w:rsid w:val="001F0B20"/>
    <w:rsid w:val="001F0B4D"/>
    <w:rsid w:val="001F0BB1"/>
    <w:rsid w:val="001F0FE3"/>
    <w:rsid w:val="001F118C"/>
    <w:rsid w:val="001F2311"/>
    <w:rsid w:val="001F24CF"/>
    <w:rsid w:val="001F26DB"/>
    <w:rsid w:val="001F291C"/>
    <w:rsid w:val="001F293B"/>
    <w:rsid w:val="001F2F4D"/>
    <w:rsid w:val="001F35AF"/>
    <w:rsid w:val="001F3719"/>
    <w:rsid w:val="001F43A9"/>
    <w:rsid w:val="001F5BE3"/>
    <w:rsid w:val="001F5D46"/>
    <w:rsid w:val="001F5E99"/>
    <w:rsid w:val="001F62B0"/>
    <w:rsid w:val="001F64CA"/>
    <w:rsid w:val="001F66AE"/>
    <w:rsid w:val="001F6725"/>
    <w:rsid w:val="001F6FE7"/>
    <w:rsid w:val="001F722C"/>
    <w:rsid w:val="001F7D7B"/>
    <w:rsid w:val="001F7DB4"/>
    <w:rsid w:val="001F7EAC"/>
    <w:rsid w:val="00200204"/>
    <w:rsid w:val="0020087D"/>
    <w:rsid w:val="00200A62"/>
    <w:rsid w:val="002012F6"/>
    <w:rsid w:val="0020134A"/>
    <w:rsid w:val="00201D8C"/>
    <w:rsid w:val="00202261"/>
    <w:rsid w:val="00202CB1"/>
    <w:rsid w:val="0020357C"/>
    <w:rsid w:val="00203740"/>
    <w:rsid w:val="00203965"/>
    <w:rsid w:val="00203F22"/>
    <w:rsid w:val="00203F69"/>
    <w:rsid w:val="00204003"/>
    <w:rsid w:val="002045E7"/>
    <w:rsid w:val="0020480E"/>
    <w:rsid w:val="002048E6"/>
    <w:rsid w:val="00204E91"/>
    <w:rsid w:val="00205DE2"/>
    <w:rsid w:val="00205F56"/>
    <w:rsid w:val="0020616E"/>
    <w:rsid w:val="00206687"/>
    <w:rsid w:val="0020684B"/>
    <w:rsid w:val="00206E19"/>
    <w:rsid w:val="0020701C"/>
    <w:rsid w:val="0021013A"/>
    <w:rsid w:val="0021016B"/>
    <w:rsid w:val="0021185F"/>
    <w:rsid w:val="00212144"/>
    <w:rsid w:val="00212CB9"/>
    <w:rsid w:val="00212E6D"/>
    <w:rsid w:val="00212EF5"/>
    <w:rsid w:val="00213561"/>
    <w:rsid w:val="002137D5"/>
    <w:rsid w:val="002138EA"/>
    <w:rsid w:val="00213A9F"/>
    <w:rsid w:val="00213BCC"/>
    <w:rsid w:val="00213E0C"/>
    <w:rsid w:val="00213F22"/>
    <w:rsid w:val="00213F84"/>
    <w:rsid w:val="00214518"/>
    <w:rsid w:val="00214688"/>
    <w:rsid w:val="00214FBD"/>
    <w:rsid w:val="0021614E"/>
    <w:rsid w:val="002166AA"/>
    <w:rsid w:val="00216B5D"/>
    <w:rsid w:val="00216BBE"/>
    <w:rsid w:val="002179B9"/>
    <w:rsid w:val="00217C7E"/>
    <w:rsid w:val="00217D0F"/>
    <w:rsid w:val="00220022"/>
    <w:rsid w:val="00220235"/>
    <w:rsid w:val="00220392"/>
    <w:rsid w:val="00220522"/>
    <w:rsid w:val="002205B4"/>
    <w:rsid w:val="00220848"/>
    <w:rsid w:val="00220A65"/>
    <w:rsid w:val="002214FA"/>
    <w:rsid w:val="002219B8"/>
    <w:rsid w:val="00221D64"/>
    <w:rsid w:val="00222311"/>
    <w:rsid w:val="00222897"/>
    <w:rsid w:val="00222B0C"/>
    <w:rsid w:val="00224A24"/>
    <w:rsid w:val="00225535"/>
    <w:rsid w:val="00226291"/>
    <w:rsid w:val="00226404"/>
    <w:rsid w:val="002264A3"/>
    <w:rsid w:val="0022727C"/>
    <w:rsid w:val="00227574"/>
    <w:rsid w:val="00227C8B"/>
    <w:rsid w:val="00227E77"/>
    <w:rsid w:val="00230278"/>
    <w:rsid w:val="00230539"/>
    <w:rsid w:val="00230972"/>
    <w:rsid w:val="00230D87"/>
    <w:rsid w:val="00230E76"/>
    <w:rsid w:val="00230F2E"/>
    <w:rsid w:val="00231943"/>
    <w:rsid w:val="00231E29"/>
    <w:rsid w:val="00231F32"/>
    <w:rsid w:val="00232A91"/>
    <w:rsid w:val="00232C0C"/>
    <w:rsid w:val="00234021"/>
    <w:rsid w:val="00234F57"/>
    <w:rsid w:val="00235002"/>
    <w:rsid w:val="00235088"/>
    <w:rsid w:val="00235394"/>
    <w:rsid w:val="00235476"/>
    <w:rsid w:val="00235577"/>
    <w:rsid w:val="0023574F"/>
    <w:rsid w:val="00235B0A"/>
    <w:rsid w:val="00235BAA"/>
    <w:rsid w:val="00236258"/>
    <w:rsid w:val="002363E7"/>
    <w:rsid w:val="00236628"/>
    <w:rsid w:val="002368D3"/>
    <w:rsid w:val="002369CA"/>
    <w:rsid w:val="00236A81"/>
    <w:rsid w:val="00236C37"/>
    <w:rsid w:val="00236F9C"/>
    <w:rsid w:val="0023720C"/>
    <w:rsid w:val="00237246"/>
    <w:rsid w:val="002372F9"/>
    <w:rsid w:val="002377E7"/>
    <w:rsid w:val="002404C7"/>
    <w:rsid w:val="00240534"/>
    <w:rsid w:val="002408C0"/>
    <w:rsid w:val="0024104A"/>
    <w:rsid w:val="0024132A"/>
    <w:rsid w:val="002415E6"/>
    <w:rsid w:val="00241933"/>
    <w:rsid w:val="00241DE6"/>
    <w:rsid w:val="00241ED0"/>
    <w:rsid w:val="00241F92"/>
    <w:rsid w:val="0024287E"/>
    <w:rsid w:val="00242A98"/>
    <w:rsid w:val="0024304C"/>
    <w:rsid w:val="002430AF"/>
    <w:rsid w:val="002435CA"/>
    <w:rsid w:val="00243895"/>
    <w:rsid w:val="00243987"/>
    <w:rsid w:val="00243A86"/>
    <w:rsid w:val="00243CE0"/>
    <w:rsid w:val="00244461"/>
    <w:rsid w:val="0024469F"/>
    <w:rsid w:val="00244C32"/>
    <w:rsid w:val="00245711"/>
    <w:rsid w:val="0024667A"/>
    <w:rsid w:val="00246874"/>
    <w:rsid w:val="002469E6"/>
    <w:rsid w:val="00246CE9"/>
    <w:rsid w:val="00246F68"/>
    <w:rsid w:val="002474D6"/>
    <w:rsid w:val="00247768"/>
    <w:rsid w:val="00247804"/>
    <w:rsid w:val="00247E2F"/>
    <w:rsid w:val="002510E1"/>
    <w:rsid w:val="0025123C"/>
    <w:rsid w:val="00251766"/>
    <w:rsid w:val="00251958"/>
    <w:rsid w:val="002519D6"/>
    <w:rsid w:val="00251CDE"/>
    <w:rsid w:val="002520BA"/>
    <w:rsid w:val="00252DB8"/>
    <w:rsid w:val="00252FA9"/>
    <w:rsid w:val="002537BC"/>
    <w:rsid w:val="0025381D"/>
    <w:rsid w:val="002543DC"/>
    <w:rsid w:val="0025448B"/>
    <w:rsid w:val="00254961"/>
    <w:rsid w:val="00255923"/>
    <w:rsid w:val="00255C04"/>
    <w:rsid w:val="00255C58"/>
    <w:rsid w:val="002561EA"/>
    <w:rsid w:val="002565F2"/>
    <w:rsid w:val="00256C97"/>
    <w:rsid w:val="00256E03"/>
    <w:rsid w:val="00257989"/>
    <w:rsid w:val="00257E30"/>
    <w:rsid w:val="00257EB4"/>
    <w:rsid w:val="00257FB0"/>
    <w:rsid w:val="00260018"/>
    <w:rsid w:val="0026001A"/>
    <w:rsid w:val="00260C44"/>
    <w:rsid w:val="00260EC7"/>
    <w:rsid w:val="0026137E"/>
    <w:rsid w:val="00261461"/>
    <w:rsid w:val="00261539"/>
    <w:rsid w:val="0026179F"/>
    <w:rsid w:val="00261BD4"/>
    <w:rsid w:val="00261C96"/>
    <w:rsid w:val="00261DD6"/>
    <w:rsid w:val="00262FFC"/>
    <w:rsid w:val="002631FB"/>
    <w:rsid w:val="00263238"/>
    <w:rsid w:val="00263A84"/>
    <w:rsid w:val="00263F59"/>
    <w:rsid w:val="002645D2"/>
    <w:rsid w:val="00264827"/>
    <w:rsid w:val="00265299"/>
    <w:rsid w:val="002662F6"/>
    <w:rsid w:val="0026633F"/>
    <w:rsid w:val="002666AE"/>
    <w:rsid w:val="002670A0"/>
    <w:rsid w:val="00267125"/>
    <w:rsid w:val="00267DB3"/>
    <w:rsid w:val="00267EED"/>
    <w:rsid w:val="00270389"/>
    <w:rsid w:val="0027051F"/>
    <w:rsid w:val="0027061C"/>
    <w:rsid w:val="00270C4B"/>
    <w:rsid w:val="00270E2B"/>
    <w:rsid w:val="00270EA4"/>
    <w:rsid w:val="002714A9"/>
    <w:rsid w:val="00271521"/>
    <w:rsid w:val="002718F3"/>
    <w:rsid w:val="00271F44"/>
    <w:rsid w:val="00272B94"/>
    <w:rsid w:val="0027329A"/>
    <w:rsid w:val="00273875"/>
    <w:rsid w:val="00273885"/>
    <w:rsid w:val="00273F5C"/>
    <w:rsid w:val="00274849"/>
    <w:rsid w:val="00274A37"/>
    <w:rsid w:val="00274A5B"/>
    <w:rsid w:val="00274D0D"/>
    <w:rsid w:val="00274E1A"/>
    <w:rsid w:val="00274FA8"/>
    <w:rsid w:val="00275054"/>
    <w:rsid w:val="002756B0"/>
    <w:rsid w:val="00275C6C"/>
    <w:rsid w:val="002763DC"/>
    <w:rsid w:val="00276570"/>
    <w:rsid w:val="00276EEE"/>
    <w:rsid w:val="002775B1"/>
    <w:rsid w:val="002775B9"/>
    <w:rsid w:val="002777AC"/>
    <w:rsid w:val="002777EE"/>
    <w:rsid w:val="0028025E"/>
    <w:rsid w:val="00280A60"/>
    <w:rsid w:val="00280C65"/>
    <w:rsid w:val="002811C4"/>
    <w:rsid w:val="002819D8"/>
    <w:rsid w:val="00282213"/>
    <w:rsid w:val="00282DF9"/>
    <w:rsid w:val="00283049"/>
    <w:rsid w:val="0028306B"/>
    <w:rsid w:val="002832F4"/>
    <w:rsid w:val="002834DF"/>
    <w:rsid w:val="00283B5F"/>
    <w:rsid w:val="00284016"/>
    <w:rsid w:val="00284430"/>
    <w:rsid w:val="0028466F"/>
    <w:rsid w:val="00284A6C"/>
    <w:rsid w:val="002851C9"/>
    <w:rsid w:val="0028532F"/>
    <w:rsid w:val="0028537B"/>
    <w:rsid w:val="0028561A"/>
    <w:rsid w:val="002858BF"/>
    <w:rsid w:val="00285C66"/>
    <w:rsid w:val="00285C7E"/>
    <w:rsid w:val="0028623C"/>
    <w:rsid w:val="0028663F"/>
    <w:rsid w:val="002867F2"/>
    <w:rsid w:val="0028766C"/>
    <w:rsid w:val="00287C22"/>
    <w:rsid w:val="00287C72"/>
    <w:rsid w:val="00290BA6"/>
    <w:rsid w:val="00290C5F"/>
    <w:rsid w:val="00290F11"/>
    <w:rsid w:val="002911C8"/>
    <w:rsid w:val="002916E5"/>
    <w:rsid w:val="002917B3"/>
    <w:rsid w:val="0029242D"/>
    <w:rsid w:val="00292694"/>
    <w:rsid w:val="002926FA"/>
    <w:rsid w:val="00292706"/>
    <w:rsid w:val="00292F76"/>
    <w:rsid w:val="002934B7"/>
    <w:rsid w:val="00293683"/>
    <w:rsid w:val="002937F1"/>
    <w:rsid w:val="0029395F"/>
    <w:rsid w:val="0029396A"/>
    <w:rsid w:val="002939AF"/>
    <w:rsid w:val="002941FF"/>
    <w:rsid w:val="00294491"/>
    <w:rsid w:val="00294BDE"/>
    <w:rsid w:val="00295702"/>
    <w:rsid w:val="00296205"/>
    <w:rsid w:val="00296358"/>
    <w:rsid w:val="002965E4"/>
    <w:rsid w:val="002969D9"/>
    <w:rsid w:val="0029700F"/>
    <w:rsid w:val="0029709D"/>
    <w:rsid w:val="00297439"/>
    <w:rsid w:val="0029744D"/>
    <w:rsid w:val="00297776"/>
    <w:rsid w:val="00297F10"/>
    <w:rsid w:val="002A07C8"/>
    <w:rsid w:val="002A0CED"/>
    <w:rsid w:val="002A151B"/>
    <w:rsid w:val="002A162A"/>
    <w:rsid w:val="002A1D4C"/>
    <w:rsid w:val="002A1D93"/>
    <w:rsid w:val="002A2040"/>
    <w:rsid w:val="002A2091"/>
    <w:rsid w:val="002A2426"/>
    <w:rsid w:val="002A2A6E"/>
    <w:rsid w:val="002A2DDA"/>
    <w:rsid w:val="002A41D8"/>
    <w:rsid w:val="002A4276"/>
    <w:rsid w:val="002A4CD0"/>
    <w:rsid w:val="002A4DF0"/>
    <w:rsid w:val="002A518D"/>
    <w:rsid w:val="002A59CB"/>
    <w:rsid w:val="002A62E2"/>
    <w:rsid w:val="002A64B8"/>
    <w:rsid w:val="002A655D"/>
    <w:rsid w:val="002A701E"/>
    <w:rsid w:val="002A7A50"/>
    <w:rsid w:val="002A7DA6"/>
    <w:rsid w:val="002B0403"/>
    <w:rsid w:val="002B0976"/>
    <w:rsid w:val="002B09E7"/>
    <w:rsid w:val="002B0D7C"/>
    <w:rsid w:val="002B1259"/>
    <w:rsid w:val="002B1316"/>
    <w:rsid w:val="002B15B0"/>
    <w:rsid w:val="002B198F"/>
    <w:rsid w:val="002B1C96"/>
    <w:rsid w:val="002B2681"/>
    <w:rsid w:val="002B28F7"/>
    <w:rsid w:val="002B2C94"/>
    <w:rsid w:val="002B2E86"/>
    <w:rsid w:val="002B3204"/>
    <w:rsid w:val="002B36E6"/>
    <w:rsid w:val="002B39A4"/>
    <w:rsid w:val="002B3B66"/>
    <w:rsid w:val="002B435A"/>
    <w:rsid w:val="002B45D3"/>
    <w:rsid w:val="002B4728"/>
    <w:rsid w:val="002B4760"/>
    <w:rsid w:val="002B48E4"/>
    <w:rsid w:val="002B491E"/>
    <w:rsid w:val="002B516C"/>
    <w:rsid w:val="002B539E"/>
    <w:rsid w:val="002B5619"/>
    <w:rsid w:val="002B5CCB"/>
    <w:rsid w:val="002B5E1D"/>
    <w:rsid w:val="002B60C1"/>
    <w:rsid w:val="002B6254"/>
    <w:rsid w:val="002B6326"/>
    <w:rsid w:val="002B6BC9"/>
    <w:rsid w:val="002B6E65"/>
    <w:rsid w:val="002B6F85"/>
    <w:rsid w:val="002B70E9"/>
    <w:rsid w:val="002B714F"/>
    <w:rsid w:val="002B730B"/>
    <w:rsid w:val="002B7419"/>
    <w:rsid w:val="002B781F"/>
    <w:rsid w:val="002B7876"/>
    <w:rsid w:val="002B7B3B"/>
    <w:rsid w:val="002B7C27"/>
    <w:rsid w:val="002B7C48"/>
    <w:rsid w:val="002B7D70"/>
    <w:rsid w:val="002B7DEA"/>
    <w:rsid w:val="002C0730"/>
    <w:rsid w:val="002C07FA"/>
    <w:rsid w:val="002C19BD"/>
    <w:rsid w:val="002C1D16"/>
    <w:rsid w:val="002C2145"/>
    <w:rsid w:val="002C2358"/>
    <w:rsid w:val="002C2C42"/>
    <w:rsid w:val="002C32BD"/>
    <w:rsid w:val="002C37FA"/>
    <w:rsid w:val="002C3E9E"/>
    <w:rsid w:val="002C402C"/>
    <w:rsid w:val="002C42CD"/>
    <w:rsid w:val="002C4B52"/>
    <w:rsid w:val="002C4E34"/>
    <w:rsid w:val="002C50E4"/>
    <w:rsid w:val="002C534A"/>
    <w:rsid w:val="002C5457"/>
    <w:rsid w:val="002C6A79"/>
    <w:rsid w:val="002C6C25"/>
    <w:rsid w:val="002C6EE2"/>
    <w:rsid w:val="002C71D5"/>
    <w:rsid w:val="002C7237"/>
    <w:rsid w:val="002C78DF"/>
    <w:rsid w:val="002C7DD0"/>
    <w:rsid w:val="002D0007"/>
    <w:rsid w:val="002D03E5"/>
    <w:rsid w:val="002D1530"/>
    <w:rsid w:val="002D1A79"/>
    <w:rsid w:val="002D244B"/>
    <w:rsid w:val="002D29B6"/>
    <w:rsid w:val="002D2ABB"/>
    <w:rsid w:val="002D2DAB"/>
    <w:rsid w:val="002D2EB4"/>
    <w:rsid w:val="002D3000"/>
    <w:rsid w:val="002D3087"/>
    <w:rsid w:val="002D325E"/>
    <w:rsid w:val="002D36EB"/>
    <w:rsid w:val="002D3D47"/>
    <w:rsid w:val="002D3EF3"/>
    <w:rsid w:val="002D4ED4"/>
    <w:rsid w:val="002D4F74"/>
    <w:rsid w:val="002D5454"/>
    <w:rsid w:val="002D58A4"/>
    <w:rsid w:val="002D5955"/>
    <w:rsid w:val="002D59CF"/>
    <w:rsid w:val="002D5A49"/>
    <w:rsid w:val="002D5CD0"/>
    <w:rsid w:val="002D5E5B"/>
    <w:rsid w:val="002D6049"/>
    <w:rsid w:val="002D6167"/>
    <w:rsid w:val="002D62E7"/>
    <w:rsid w:val="002D68D5"/>
    <w:rsid w:val="002D6BDF"/>
    <w:rsid w:val="002D6C70"/>
    <w:rsid w:val="002D715B"/>
    <w:rsid w:val="002D7800"/>
    <w:rsid w:val="002D78FF"/>
    <w:rsid w:val="002D7DF8"/>
    <w:rsid w:val="002E0772"/>
    <w:rsid w:val="002E07D0"/>
    <w:rsid w:val="002E0CE6"/>
    <w:rsid w:val="002E18BE"/>
    <w:rsid w:val="002E1CA7"/>
    <w:rsid w:val="002E20E3"/>
    <w:rsid w:val="002E2678"/>
    <w:rsid w:val="002E26AC"/>
    <w:rsid w:val="002E26E7"/>
    <w:rsid w:val="002E279A"/>
    <w:rsid w:val="002E2AA3"/>
    <w:rsid w:val="002E2C26"/>
    <w:rsid w:val="002E2CE9"/>
    <w:rsid w:val="002E30AB"/>
    <w:rsid w:val="002E3800"/>
    <w:rsid w:val="002E3913"/>
    <w:rsid w:val="002E3917"/>
    <w:rsid w:val="002E3BF7"/>
    <w:rsid w:val="002E403E"/>
    <w:rsid w:val="002E4053"/>
    <w:rsid w:val="002E4484"/>
    <w:rsid w:val="002E4CF4"/>
    <w:rsid w:val="002E4EBE"/>
    <w:rsid w:val="002E5185"/>
    <w:rsid w:val="002E59EE"/>
    <w:rsid w:val="002E6109"/>
    <w:rsid w:val="002E65CE"/>
    <w:rsid w:val="002E6606"/>
    <w:rsid w:val="002E674D"/>
    <w:rsid w:val="002E6B5A"/>
    <w:rsid w:val="002E6F64"/>
    <w:rsid w:val="002F0605"/>
    <w:rsid w:val="002F0BA0"/>
    <w:rsid w:val="002F0C02"/>
    <w:rsid w:val="002F0F61"/>
    <w:rsid w:val="002F101F"/>
    <w:rsid w:val="002F1166"/>
    <w:rsid w:val="002F1309"/>
    <w:rsid w:val="002F158C"/>
    <w:rsid w:val="002F28B6"/>
    <w:rsid w:val="002F2DA4"/>
    <w:rsid w:val="002F2F47"/>
    <w:rsid w:val="002F3350"/>
    <w:rsid w:val="002F34E2"/>
    <w:rsid w:val="002F3756"/>
    <w:rsid w:val="002F3809"/>
    <w:rsid w:val="002F395C"/>
    <w:rsid w:val="002F3F8A"/>
    <w:rsid w:val="002F4093"/>
    <w:rsid w:val="002F469E"/>
    <w:rsid w:val="002F481B"/>
    <w:rsid w:val="002F4FE0"/>
    <w:rsid w:val="002F5234"/>
    <w:rsid w:val="002F5636"/>
    <w:rsid w:val="002F58AE"/>
    <w:rsid w:val="002F6139"/>
    <w:rsid w:val="002F6F99"/>
    <w:rsid w:val="002F7003"/>
    <w:rsid w:val="002F7231"/>
    <w:rsid w:val="002F723D"/>
    <w:rsid w:val="002F75C5"/>
    <w:rsid w:val="002F78BC"/>
    <w:rsid w:val="002F7975"/>
    <w:rsid w:val="002F7AC0"/>
    <w:rsid w:val="0030040B"/>
    <w:rsid w:val="0030085D"/>
    <w:rsid w:val="003009D2"/>
    <w:rsid w:val="00300BE5"/>
    <w:rsid w:val="00301718"/>
    <w:rsid w:val="003022A5"/>
    <w:rsid w:val="003025A2"/>
    <w:rsid w:val="003032F7"/>
    <w:rsid w:val="00303A06"/>
    <w:rsid w:val="00303BD2"/>
    <w:rsid w:val="003045A2"/>
    <w:rsid w:val="003049CD"/>
    <w:rsid w:val="00304DFB"/>
    <w:rsid w:val="00304E7D"/>
    <w:rsid w:val="00304F56"/>
    <w:rsid w:val="003055C4"/>
    <w:rsid w:val="0030584B"/>
    <w:rsid w:val="0030612D"/>
    <w:rsid w:val="003063D2"/>
    <w:rsid w:val="003064D8"/>
    <w:rsid w:val="003072AA"/>
    <w:rsid w:val="0030772C"/>
    <w:rsid w:val="00307B04"/>
    <w:rsid w:val="00307E51"/>
    <w:rsid w:val="003108F1"/>
    <w:rsid w:val="00310955"/>
    <w:rsid w:val="00310D57"/>
    <w:rsid w:val="003112CF"/>
    <w:rsid w:val="00311363"/>
    <w:rsid w:val="0031166B"/>
    <w:rsid w:val="003116CD"/>
    <w:rsid w:val="00311707"/>
    <w:rsid w:val="0031180B"/>
    <w:rsid w:val="0031189A"/>
    <w:rsid w:val="003119A3"/>
    <w:rsid w:val="00312125"/>
    <w:rsid w:val="003122EF"/>
    <w:rsid w:val="00312724"/>
    <w:rsid w:val="003130A7"/>
    <w:rsid w:val="00313310"/>
    <w:rsid w:val="003134E1"/>
    <w:rsid w:val="00313933"/>
    <w:rsid w:val="00313C93"/>
    <w:rsid w:val="00313FE5"/>
    <w:rsid w:val="003140BE"/>
    <w:rsid w:val="0031425E"/>
    <w:rsid w:val="0031450D"/>
    <w:rsid w:val="003148E3"/>
    <w:rsid w:val="00314D99"/>
    <w:rsid w:val="00314E57"/>
    <w:rsid w:val="00314EA7"/>
    <w:rsid w:val="00315012"/>
    <w:rsid w:val="00315867"/>
    <w:rsid w:val="003159E8"/>
    <w:rsid w:val="00316CAC"/>
    <w:rsid w:val="00316D44"/>
    <w:rsid w:val="00316F63"/>
    <w:rsid w:val="00316F73"/>
    <w:rsid w:val="00317254"/>
    <w:rsid w:val="00317598"/>
    <w:rsid w:val="0032037C"/>
    <w:rsid w:val="00320468"/>
    <w:rsid w:val="003205C9"/>
    <w:rsid w:val="003206EB"/>
    <w:rsid w:val="0032073B"/>
    <w:rsid w:val="00320EE9"/>
    <w:rsid w:val="00320F2D"/>
    <w:rsid w:val="00321150"/>
    <w:rsid w:val="003214C4"/>
    <w:rsid w:val="00321CB1"/>
    <w:rsid w:val="00321E43"/>
    <w:rsid w:val="0032209C"/>
    <w:rsid w:val="00322300"/>
    <w:rsid w:val="0032281C"/>
    <w:rsid w:val="003228A1"/>
    <w:rsid w:val="00322FA0"/>
    <w:rsid w:val="00323985"/>
    <w:rsid w:val="00323DCC"/>
    <w:rsid w:val="0032407C"/>
    <w:rsid w:val="00324A04"/>
    <w:rsid w:val="00324B15"/>
    <w:rsid w:val="00325A7D"/>
    <w:rsid w:val="00325DC0"/>
    <w:rsid w:val="003260D7"/>
    <w:rsid w:val="003264EE"/>
    <w:rsid w:val="0032667D"/>
    <w:rsid w:val="00326758"/>
    <w:rsid w:val="00326DDC"/>
    <w:rsid w:val="00326F1A"/>
    <w:rsid w:val="00326F36"/>
    <w:rsid w:val="003272DD"/>
    <w:rsid w:val="003277A1"/>
    <w:rsid w:val="0032797E"/>
    <w:rsid w:val="00327A49"/>
    <w:rsid w:val="003300B2"/>
    <w:rsid w:val="0033021D"/>
    <w:rsid w:val="00330F3B"/>
    <w:rsid w:val="0033130D"/>
    <w:rsid w:val="0033199F"/>
    <w:rsid w:val="00331C9A"/>
    <w:rsid w:val="0033228D"/>
    <w:rsid w:val="00332667"/>
    <w:rsid w:val="00332816"/>
    <w:rsid w:val="0033293E"/>
    <w:rsid w:val="00333023"/>
    <w:rsid w:val="00333129"/>
    <w:rsid w:val="003338CE"/>
    <w:rsid w:val="003338D3"/>
    <w:rsid w:val="00333F0D"/>
    <w:rsid w:val="00334020"/>
    <w:rsid w:val="00334487"/>
    <w:rsid w:val="00334778"/>
    <w:rsid w:val="003347BF"/>
    <w:rsid w:val="00334B7F"/>
    <w:rsid w:val="00335723"/>
    <w:rsid w:val="00335B73"/>
    <w:rsid w:val="00336227"/>
    <w:rsid w:val="003363A3"/>
    <w:rsid w:val="00336697"/>
    <w:rsid w:val="00336D6D"/>
    <w:rsid w:val="0033704B"/>
    <w:rsid w:val="003372FB"/>
    <w:rsid w:val="003379EB"/>
    <w:rsid w:val="00337B1E"/>
    <w:rsid w:val="00340093"/>
    <w:rsid w:val="00340280"/>
    <w:rsid w:val="0034032F"/>
    <w:rsid w:val="003409A7"/>
    <w:rsid w:val="003410B0"/>
    <w:rsid w:val="003411C2"/>
    <w:rsid w:val="00341336"/>
    <w:rsid w:val="00341377"/>
    <w:rsid w:val="0034162F"/>
    <w:rsid w:val="003418CB"/>
    <w:rsid w:val="00341C83"/>
    <w:rsid w:val="003426D3"/>
    <w:rsid w:val="0034345F"/>
    <w:rsid w:val="00343ACC"/>
    <w:rsid w:val="00343B48"/>
    <w:rsid w:val="00343CB6"/>
    <w:rsid w:val="00343CD9"/>
    <w:rsid w:val="00344083"/>
    <w:rsid w:val="003440DB"/>
    <w:rsid w:val="00344298"/>
    <w:rsid w:val="0034447B"/>
    <w:rsid w:val="003446AE"/>
    <w:rsid w:val="00344B5B"/>
    <w:rsid w:val="00344FAD"/>
    <w:rsid w:val="00345010"/>
    <w:rsid w:val="003456F4"/>
    <w:rsid w:val="00345A67"/>
    <w:rsid w:val="00345B08"/>
    <w:rsid w:val="00345E5C"/>
    <w:rsid w:val="0034603E"/>
    <w:rsid w:val="003463EF"/>
    <w:rsid w:val="003466F3"/>
    <w:rsid w:val="0034691A"/>
    <w:rsid w:val="00346A64"/>
    <w:rsid w:val="00346BC4"/>
    <w:rsid w:val="003470BC"/>
    <w:rsid w:val="003471C9"/>
    <w:rsid w:val="00347B67"/>
    <w:rsid w:val="00350655"/>
    <w:rsid w:val="0035081B"/>
    <w:rsid w:val="0035124D"/>
    <w:rsid w:val="00351332"/>
    <w:rsid w:val="003517FA"/>
    <w:rsid w:val="00351B93"/>
    <w:rsid w:val="00351DD8"/>
    <w:rsid w:val="00351E1A"/>
    <w:rsid w:val="00351E49"/>
    <w:rsid w:val="00353282"/>
    <w:rsid w:val="00353559"/>
    <w:rsid w:val="00353C16"/>
    <w:rsid w:val="00354495"/>
    <w:rsid w:val="003546F0"/>
    <w:rsid w:val="00354A83"/>
    <w:rsid w:val="00355873"/>
    <w:rsid w:val="00355CBE"/>
    <w:rsid w:val="0035660F"/>
    <w:rsid w:val="00356D34"/>
    <w:rsid w:val="003570D3"/>
    <w:rsid w:val="00357268"/>
    <w:rsid w:val="003575E9"/>
    <w:rsid w:val="00357657"/>
    <w:rsid w:val="00357D42"/>
    <w:rsid w:val="003600F7"/>
    <w:rsid w:val="003601D3"/>
    <w:rsid w:val="00360250"/>
    <w:rsid w:val="0036059E"/>
    <w:rsid w:val="00360823"/>
    <w:rsid w:val="00360F80"/>
    <w:rsid w:val="003615C2"/>
    <w:rsid w:val="00361B01"/>
    <w:rsid w:val="0036257A"/>
    <w:rsid w:val="003628B9"/>
    <w:rsid w:val="00362D8F"/>
    <w:rsid w:val="00362F69"/>
    <w:rsid w:val="0036334D"/>
    <w:rsid w:val="003634AD"/>
    <w:rsid w:val="003635D1"/>
    <w:rsid w:val="0036365F"/>
    <w:rsid w:val="00363E11"/>
    <w:rsid w:val="00363F1D"/>
    <w:rsid w:val="00364232"/>
    <w:rsid w:val="0036451D"/>
    <w:rsid w:val="003645A4"/>
    <w:rsid w:val="00365508"/>
    <w:rsid w:val="00366CA5"/>
    <w:rsid w:val="00366D69"/>
    <w:rsid w:val="00366DA5"/>
    <w:rsid w:val="00367511"/>
    <w:rsid w:val="0036769B"/>
    <w:rsid w:val="00367724"/>
    <w:rsid w:val="00367976"/>
    <w:rsid w:val="003679C6"/>
    <w:rsid w:val="00367C24"/>
    <w:rsid w:val="003704F6"/>
    <w:rsid w:val="003707B5"/>
    <w:rsid w:val="00370B9C"/>
    <w:rsid w:val="00371531"/>
    <w:rsid w:val="00371FA1"/>
    <w:rsid w:val="003722FE"/>
    <w:rsid w:val="0037265B"/>
    <w:rsid w:val="00372B24"/>
    <w:rsid w:val="00372B26"/>
    <w:rsid w:val="0037384E"/>
    <w:rsid w:val="00373DB4"/>
    <w:rsid w:val="00373DE2"/>
    <w:rsid w:val="00374721"/>
    <w:rsid w:val="0037492F"/>
    <w:rsid w:val="0037527C"/>
    <w:rsid w:val="003757AC"/>
    <w:rsid w:val="003757E5"/>
    <w:rsid w:val="00376557"/>
    <w:rsid w:val="00376596"/>
    <w:rsid w:val="00376845"/>
    <w:rsid w:val="0037704C"/>
    <w:rsid w:val="003770F6"/>
    <w:rsid w:val="003773C4"/>
    <w:rsid w:val="00377883"/>
    <w:rsid w:val="0038005E"/>
    <w:rsid w:val="00380350"/>
    <w:rsid w:val="0038043E"/>
    <w:rsid w:val="00381242"/>
    <w:rsid w:val="0038132F"/>
    <w:rsid w:val="00381469"/>
    <w:rsid w:val="00381939"/>
    <w:rsid w:val="00381E33"/>
    <w:rsid w:val="0038219B"/>
    <w:rsid w:val="00382231"/>
    <w:rsid w:val="00382582"/>
    <w:rsid w:val="00382719"/>
    <w:rsid w:val="003828C6"/>
    <w:rsid w:val="00382A70"/>
    <w:rsid w:val="00382AFB"/>
    <w:rsid w:val="00382B59"/>
    <w:rsid w:val="00382BED"/>
    <w:rsid w:val="0038357F"/>
    <w:rsid w:val="00383919"/>
    <w:rsid w:val="00383E37"/>
    <w:rsid w:val="00384543"/>
    <w:rsid w:val="003848F6"/>
    <w:rsid w:val="00384B0D"/>
    <w:rsid w:val="00384B83"/>
    <w:rsid w:val="003856D2"/>
    <w:rsid w:val="003862E4"/>
    <w:rsid w:val="003864FD"/>
    <w:rsid w:val="003866FD"/>
    <w:rsid w:val="003867B9"/>
    <w:rsid w:val="00386AEC"/>
    <w:rsid w:val="00386CA4"/>
    <w:rsid w:val="00386E5E"/>
    <w:rsid w:val="0039040A"/>
    <w:rsid w:val="00390E57"/>
    <w:rsid w:val="00391141"/>
    <w:rsid w:val="003912ED"/>
    <w:rsid w:val="00391459"/>
    <w:rsid w:val="00391494"/>
    <w:rsid w:val="00391C19"/>
    <w:rsid w:val="0039290C"/>
    <w:rsid w:val="00392C39"/>
    <w:rsid w:val="00392DF4"/>
    <w:rsid w:val="00393042"/>
    <w:rsid w:val="0039447F"/>
    <w:rsid w:val="003949EB"/>
    <w:rsid w:val="00394A44"/>
    <w:rsid w:val="00394AD5"/>
    <w:rsid w:val="00394C8E"/>
    <w:rsid w:val="00394EE4"/>
    <w:rsid w:val="00395131"/>
    <w:rsid w:val="003953EF"/>
    <w:rsid w:val="00395C02"/>
    <w:rsid w:val="00395CC7"/>
    <w:rsid w:val="00395ED6"/>
    <w:rsid w:val="0039642D"/>
    <w:rsid w:val="00396A47"/>
    <w:rsid w:val="00396AE0"/>
    <w:rsid w:val="003974AE"/>
    <w:rsid w:val="00397712"/>
    <w:rsid w:val="00397942"/>
    <w:rsid w:val="00397FFA"/>
    <w:rsid w:val="003A01C2"/>
    <w:rsid w:val="003A0B09"/>
    <w:rsid w:val="003A0BE0"/>
    <w:rsid w:val="003A1EB9"/>
    <w:rsid w:val="003A2390"/>
    <w:rsid w:val="003A2B1D"/>
    <w:rsid w:val="003A2E40"/>
    <w:rsid w:val="003A3131"/>
    <w:rsid w:val="003A31DB"/>
    <w:rsid w:val="003A3B74"/>
    <w:rsid w:val="003A3C78"/>
    <w:rsid w:val="003A4289"/>
    <w:rsid w:val="003A4831"/>
    <w:rsid w:val="003A48A7"/>
    <w:rsid w:val="003A50F7"/>
    <w:rsid w:val="003A5615"/>
    <w:rsid w:val="003A56DB"/>
    <w:rsid w:val="003A5755"/>
    <w:rsid w:val="003A5C43"/>
    <w:rsid w:val="003A680B"/>
    <w:rsid w:val="003A6B51"/>
    <w:rsid w:val="003A6B85"/>
    <w:rsid w:val="003A6EA7"/>
    <w:rsid w:val="003A72F5"/>
    <w:rsid w:val="003A73F9"/>
    <w:rsid w:val="003A79F4"/>
    <w:rsid w:val="003B0158"/>
    <w:rsid w:val="003B020E"/>
    <w:rsid w:val="003B06FF"/>
    <w:rsid w:val="003B09BD"/>
    <w:rsid w:val="003B0DCD"/>
    <w:rsid w:val="003B1047"/>
    <w:rsid w:val="003B108B"/>
    <w:rsid w:val="003B13D1"/>
    <w:rsid w:val="003B144B"/>
    <w:rsid w:val="003B150C"/>
    <w:rsid w:val="003B187F"/>
    <w:rsid w:val="003B1D51"/>
    <w:rsid w:val="003B1F20"/>
    <w:rsid w:val="003B2393"/>
    <w:rsid w:val="003B2A2D"/>
    <w:rsid w:val="003B2CA7"/>
    <w:rsid w:val="003B3203"/>
    <w:rsid w:val="003B356D"/>
    <w:rsid w:val="003B37A7"/>
    <w:rsid w:val="003B3970"/>
    <w:rsid w:val="003B3CF2"/>
    <w:rsid w:val="003B3D8B"/>
    <w:rsid w:val="003B3E6B"/>
    <w:rsid w:val="003B3E85"/>
    <w:rsid w:val="003B3FDC"/>
    <w:rsid w:val="003B40B6"/>
    <w:rsid w:val="003B5365"/>
    <w:rsid w:val="003B56DB"/>
    <w:rsid w:val="003B5C2D"/>
    <w:rsid w:val="003B5E12"/>
    <w:rsid w:val="003B64C4"/>
    <w:rsid w:val="003B6964"/>
    <w:rsid w:val="003B6F15"/>
    <w:rsid w:val="003B703C"/>
    <w:rsid w:val="003B706F"/>
    <w:rsid w:val="003B716C"/>
    <w:rsid w:val="003B717B"/>
    <w:rsid w:val="003B7282"/>
    <w:rsid w:val="003B755E"/>
    <w:rsid w:val="003B7685"/>
    <w:rsid w:val="003B769B"/>
    <w:rsid w:val="003B7A87"/>
    <w:rsid w:val="003B7AF6"/>
    <w:rsid w:val="003B7C98"/>
    <w:rsid w:val="003C004B"/>
    <w:rsid w:val="003C0921"/>
    <w:rsid w:val="003C1162"/>
    <w:rsid w:val="003C19A6"/>
    <w:rsid w:val="003C1F1D"/>
    <w:rsid w:val="003C228E"/>
    <w:rsid w:val="003C2423"/>
    <w:rsid w:val="003C2B93"/>
    <w:rsid w:val="003C2C3D"/>
    <w:rsid w:val="003C2EFB"/>
    <w:rsid w:val="003C31EF"/>
    <w:rsid w:val="003C3870"/>
    <w:rsid w:val="003C4BC4"/>
    <w:rsid w:val="003C4D0C"/>
    <w:rsid w:val="003C4E9B"/>
    <w:rsid w:val="003C51E7"/>
    <w:rsid w:val="003C59BC"/>
    <w:rsid w:val="003C59C9"/>
    <w:rsid w:val="003C5C9B"/>
    <w:rsid w:val="003C6119"/>
    <w:rsid w:val="003C6377"/>
    <w:rsid w:val="003C6776"/>
    <w:rsid w:val="003C6893"/>
    <w:rsid w:val="003C6A71"/>
    <w:rsid w:val="003C6DE2"/>
    <w:rsid w:val="003C704F"/>
    <w:rsid w:val="003C707C"/>
    <w:rsid w:val="003C7212"/>
    <w:rsid w:val="003C7468"/>
    <w:rsid w:val="003C79A8"/>
    <w:rsid w:val="003C7B51"/>
    <w:rsid w:val="003C7BF0"/>
    <w:rsid w:val="003D03AD"/>
    <w:rsid w:val="003D0C7D"/>
    <w:rsid w:val="003D0F11"/>
    <w:rsid w:val="003D11F0"/>
    <w:rsid w:val="003D1555"/>
    <w:rsid w:val="003D177D"/>
    <w:rsid w:val="003D1B86"/>
    <w:rsid w:val="003D1BEE"/>
    <w:rsid w:val="003D1E85"/>
    <w:rsid w:val="003D1EFD"/>
    <w:rsid w:val="003D22B4"/>
    <w:rsid w:val="003D28BF"/>
    <w:rsid w:val="003D29A0"/>
    <w:rsid w:val="003D2E5C"/>
    <w:rsid w:val="003D2F3A"/>
    <w:rsid w:val="003D2FAF"/>
    <w:rsid w:val="003D3176"/>
    <w:rsid w:val="003D330D"/>
    <w:rsid w:val="003D34A2"/>
    <w:rsid w:val="003D34F1"/>
    <w:rsid w:val="003D3566"/>
    <w:rsid w:val="003D36A6"/>
    <w:rsid w:val="003D3753"/>
    <w:rsid w:val="003D411E"/>
    <w:rsid w:val="003D4215"/>
    <w:rsid w:val="003D43FB"/>
    <w:rsid w:val="003D4756"/>
    <w:rsid w:val="003D4939"/>
    <w:rsid w:val="003D4A0F"/>
    <w:rsid w:val="003D4BF7"/>
    <w:rsid w:val="003D4C47"/>
    <w:rsid w:val="003D4D5E"/>
    <w:rsid w:val="003D5009"/>
    <w:rsid w:val="003D52A1"/>
    <w:rsid w:val="003D559F"/>
    <w:rsid w:val="003D5755"/>
    <w:rsid w:val="003D5898"/>
    <w:rsid w:val="003D5A47"/>
    <w:rsid w:val="003D5C0E"/>
    <w:rsid w:val="003D5DE9"/>
    <w:rsid w:val="003D6043"/>
    <w:rsid w:val="003D63A8"/>
    <w:rsid w:val="003D645C"/>
    <w:rsid w:val="003D7129"/>
    <w:rsid w:val="003D7719"/>
    <w:rsid w:val="003E00DA"/>
    <w:rsid w:val="003E03CC"/>
    <w:rsid w:val="003E0746"/>
    <w:rsid w:val="003E0A91"/>
    <w:rsid w:val="003E11F2"/>
    <w:rsid w:val="003E14DA"/>
    <w:rsid w:val="003E1BA3"/>
    <w:rsid w:val="003E242B"/>
    <w:rsid w:val="003E261B"/>
    <w:rsid w:val="003E2EEE"/>
    <w:rsid w:val="003E3587"/>
    <w:rsid w:val="003E38DC"/>
    <w:rsid w:val="003E3E5A"/>
    <w:rsid w:val="003E3FCC"/>
    <w:rsid w:val="003E40EE"/>
    <w:rsid w:val="003E50C8"/>
    <w:rsid w:val="003E53E6"/>
    <w:rsid w:val="003E572C"/>
    <w:rsid w:val="003E5C2D"/>
    <w:rsid w:val="003E5E5A"/>
    <w:rsid w:val="003E5EF0"/>
    <w:rsid w:val="003E5F6C"/>
    <w:rsid w:val="003E625C"/>
    <w:rsid w:val="003E634B"/>
    <w:rsid w:val="003E65B0"/>
    <w:rsid w:val="003E6E10"/>
    <w:rsid w:val="003E70EA"/>
    <w:rsid w:val="003E7C43"/>
    <w:rsid w:val="003F04AF"/>
    <w:rsid w:val="003F05A7"/>
    <w:rsid w:val="003F083D"/>
    <w:rsid w:val="003F0E35"/>
    <w:rsid w:val="003F14A4"/>
    <w:rsid w:val="003F177A"/>
    <w:rsid w:val="003F1AC5"/>
    <w:rsid w:val="003F1BC4"/>
    <w:rsid w:val="003F1BF5"/>
    <w:rsid w:val="003F1C1B"/>
    <w:rsid w:val="003F1CF6"/>
    <w:rsid w:val="003F2016"/>
    <w:rsid w:val="003F2132"/>
    <w:rsid w:val="003F245C"/>
    <w:rsid w:val="003F32F9"/>
    <w:rsid w:val="003F36F6"/>
    <w:rsid w:val="003F376A"/>
    <w:rsid w:val="003F3F96"/>
    <w:rsid w:val="003F436B"/>
    <w:rsid w:val="003F4772"/>
    <w:rsid w:val="003F5385"/>
    <w:rsid w:val="003F553E"/>
    <w:rsid w:val="003F5BC7"/>
    <w:rsid w:val="003F5D39"/>
    <w:rsid w:val="003F5F2C"/>
    <w:rsid w:val="003F6271"/>
    <w:rsid w:val="003F66C6"/>
    <w:rsid w:val="003F6FCE"/>
    <w:rsid w:val="003F743C"/>
    <w:rsid w:val="003F7E6D"/>
    <w:rsid w:val="0040034E"/>
    <w:rsid w:val="004007E9"/>
    <w:rsid w:val="00400968"/>
    <w:rsid w:val="00401144"/>
    <w:rsid w:val="00401338"/>
    <w:rsid w:val="004014C6"/>
    <w:rsid w:val="00401FEA"/>
    <w:rsid w:val="0040227C"/>
    <w:rsid w:val="00402C02"/>
    <w:rsid w:val="00403114"/>
    <w:rsid w:val="004038B8"/>
    <w:rsid w:val="004041FA"/>
    <w:rsid w:val="00404279"/>
    <w:rsid w:val="00404831"/>
    <w:rsid w:val="00404FBB"/>
    <w:rsid w:val="0040508D"/>
    <w:rsid w:val="0040585A"/>
    <w:rsid w:val="00405D81"/>
    <w:rsid w:val="004060B1"/>
    <w:rsid w:val="00406B2C"/>
    <w:rsid w:val="00406EAC"/>
    <w:rsid w:val="004070C1"/>
    <w:rsid w:val="00407661"/>
    <w:rsid w:val="0040790D"/>
    <w:rsid w:val="00407AA4"/>
    <w:rsid w:val="004100C0"/>
    <w:rsid w:val="0041010C"/>
    <w:rsid w:val="00410314"/>
    <w:rsid w:val="00411DCF"/>
    <w:rsid w:val="00412063"/>
    <w:rsid w:val="0041208F"/>
    <w:rsid w:val="004128D7"/>
    <w:rsid w:val="00412CD2"/>
    <w:rsid w:val="00412EB1"/>
    <w:rsid w:val="00413338"/>
    <w:rsid w:val="0041371C"/>
    <w:rsid w:val="00413DDE"/>
    <w:rsid w:val="00414118"/>
    <w:rsid w:val="0041473F"/>
    <w:rsid w:val="00414A55"/>
    <w:rsid w:val="00415788"/>
    <w:rsid w:val="00415938"/>
    <w:rsid w:val="00415C1D"/>
    <w:rsid w:val="00415F66"/>
    <w:rsid w:val="00416084"/>
    <w:rsid w:val="004161BB"/>
    <w:rsid w:val="004164B5"/>
    <w:rsid w:val="004164BA"/>
    <w:rsid w:val="00416632"/>
    <w:rsid w:val="00416F2A"/>
    <w:rsid w:val="0041715E"/>
    <w:rsid w:val="004175F7"/>
    <w:rsid w:val="00420F41"/>
    <w:rsid w:val="004212BA"/>
    <w:rsid w:val="004213F6"/>
    <w:rsid w:val="004217FB"/>
    <w:rsid w:val="004218E4"/>
    <w:rsid w:val="00421EA9"/>
    <w:rsid w:val="00422625"/>
    <w:rsid w:val="004227E9"/>
    <w:rsid w:val="00422802"/>
    <w:rsid w:val="004229EA"/>
    <w:rsid w:val="00423575"/>
    <w:rsid w:val="0042414A"/>
    <w:rsid w:val="00424705"/>
    <w:rsid w:val="004248C7"/>
    <w:rsid w:val="00424978"/>
    <w:rsid w:val="004249B0"/>
    <w:rsid w:val="00424C0B"/>
    <w:rsid w:val="00424F8C"/>
    <w:rsid w:val="00425649"/>
    <w:rsid w:val="00425DF5"/>
    <w:rsid w:val="00425EE4"/>
    <w:rsid w:val="004260DC"/>
    <w:rsid w:val="00426107"/>
    <w:rsid w:val="004263F0"/>
    <w:rsid w:val="00426498"/>
    <w:rsid w:val="004266A2"/>
    <w:rsid w:val="0042702F"/>
    <w:rsid w:val="004271BA"/>
    <w:rsid w:val="004276F6"/>
    <w:rsid w:val="00427A94"/>
    <w:rsid w:val="00427AF4"/>
    <w:rsid w:val="00427CF2"/>
    <w:rsid w:val="00430497"/>
    <w:rsid w:val="004311F1"/>
    <w:rsid w:val="0043135F"/>
    <w:rsid w:val="004313C1"/>
    <w:rsid w:val="0043146F"/>
    <w:rsid w:val="0043160C"/>
    <w:rsid w:val="00431824"/>
    <w:rsid w:val="004318C5"/>
    <w:rsid w:val="00431B49"/>
    <w:rsid w:val="00432762"/>
    <w:rsid w:val="00432991"/>
    <w:rsid w:val="0043412A"/>
    <w:rsid w:val="00434909"/>
    <w:rsid w:val="00434A09"/>
    <w:rsid w:val="00434DC1"/>
    <w:rsid w:val="00434E6E"/>
    <w:rsid w:val="00434F32"/>
    <w:rsid w:val="00434F68"/>
    <w:rsid w:val="004350F4"/>
    <w:rsid w:val="004352B0"/>
    <w:rsid w:val="0043558F"/>
    <w:rsid w:val="004356A2"/>
    <w:rsid w:val="00435702"/>
    <w:rsid w:val="00435C72"/>
    <w:rsid w:val="00435DC8"/>
    <w:rsid w:val="00435E01"/>
    <w:rsid w:val="00435E80"/>
    <w:rsid w:val="0043631B"/>
    <w:rsid w:val="00437793"/>
    <w:rsid w:val="00437B28"/>
    <w:rsid w:val="00437CF8"/>
    <w:rsid w:val="00437DA9"/>
    <w:rsid w:val="00437FCA"/>
    <w:rsid w:val="00440199"/>
    <w:rsid w:val="004412A0"/>
    <w:rsid w:val="0044133A"/>
    <w:rsid w:val="00441398"/>
    <w:rsid w:val="00441663"/>
    <w:rsid w:val="00441ABB"/>
    <w:rsid w:val="004420C9"/>
    <w:rsid w:val="00442319"/>
    <w:rsid w:val="0044252A"/>
    <w:rsid w:val="00442DA1"/>
    <w:rsid w:val="00443091"/>
    <w:rsid w:val="004436FC"/>
    <w:rsid w:val="00443779"/>
    <w:rsid w:val="0044383E"/>
    <w:rsid w:val="00443C2D"/>
    <w:rsid w:val="00444408"/>
    <w:rsid w:val="00445229"/>
    <w:rsid w:val="0044527D"/>
    <w:rsid w:val="00445B95"/>
    <w:rsid w:val="00445E2C"/>
    <w:rsid w:val="0044603B"/>
    <w:rsid w:val="00446408"/>
    <w:rsid w:val="00446488"/>
    <w:rsid w:val="004467B1"/>
    <w:rsid w:val="004469AD"/>
    <w:rsid w:val="00446AA5"/>
    <w:rsid w:val="00446B1F"/>
    <w:rsid w:val="00446DE6"/>
    <w:rsid w:val="0044737E"/>
    <w:rsid w:val="004473BA"/>
    <w:rsid w:val="00447643"/>
    <w:rsid w:val="00447E53"/>
    <w:rsid w:val="00450102"/>
    <w:rsid w:val="0045031F"/>
    <w:rsid w:val="004506F5"/>
    <w:rsid w:val="00450A3E"/>
    <w:rsid w:val="00450F27"/>
    <w:rsid w:val="004510E5"/>
    <w:rsid w:val="004511D9"/>
    <w:rsid w:val="0045189C"/>
    <w:rsid w:val="0045196F"/>
    <w:rsid w:val="00451EEE"/>
    <w:rsid w:val="004525F6"/>
    <w:rsid w:val="004529BB"/>
    <w:rsid w:val="004530C7"/>
    <w:rsid w:val="0045341F"/>
    <w:rsid w:val="00453422"/>
    <w:rsid w:val="004539C5"/>
    <w:rsid w:val="0045424B"/>
    <w:rsid w:val="00454568"/>
    <w:rsid w:val="0045469E"/>
    <w:rsid w:val="0045556D"/>
    <w:rsid w:val="00455829"/>
    <w:rsid w:val="00455CC3"/>
    <w:rsid w:val="004565AB"/>
    <w:rsid w:val="004569E5"/>
    <w:rsid w:val="004569F7"/>
    <w:rsid w:val="00456A75"/>
    <w:rsid w:val="0045715B"/>
    <w:rsid w:val="004573B7"/>
    <w:rsid w:val="004574E9"/>
    <w:rsid w:val="00457869"/>
    <w:rsid w:val="00457AE8"/>
    <w:rsid w:val="00457BBF"/>
    <w:rsid w:val="00457BD2"/>
    <w:rsid w:val="004609E9"/>
    <w:rsid w:val="004610E2"/>
    <w:rsid w:val="004611EC"/>
    <w:rsid w:val="004613B6"/>
    <w:rsid w:val="0046188A"/>
    <w:rsid w:val="00461AB8"/>
    <w:rsid w:val="00461E18"/>
    <w:rsid w:val="00461E39"/>
    <w:rsid w:val="00461F03"/>
    <w:rsid w:val="00462464"/>
    <w:rsid w:val="00462635"/>
    <w:rsid w:val="00462CA8"/>
    <w:rsid w:val="00462D3A"/>
    <w:rsid w:val="00462F30"/>
    <w:rsid w:val="00463521"/>
    <w:rsid w:val="00463528"/>
    <w:rsid w:val="00463BC2"/>
    <w:rsid w:val="0046405A"/>
    <w:rsid w:val="004642B5"/>
    <w:rsid w:val="00464909"/>
    <w:rsid w:val="00464BB5"/>
    <w:rsid w:val="004657C1"/>
    <w:rsid w:val="00465A80"/>
    <w:rsid w:val="004662B2"/>
    <w:rsid w:val="0046662A"/>
    <w:rsid w:val="004671ED"/>
    <w:rsid w:val="00467418"/>
    <w:rsid w:val="00467890"/>
    <w:rsid w:val="00470A4E"/>
    <w:rsid w:val="00471125"/>
    <w:rsid w:val="00471341"/>
    <w:rsid w:val="00471908"/>
    <w:rsid w:val="00472429"/>
    <w:rsid w:val="004725C9"/>
    <w:rsid w:val="00472848"/>
    <w:rsid w:val="00472F45"/>
    <w:rsid w:val="00473057"/>
    <w:rsid w:val="004731B7"/>
    <w:rsid w:val="00473361"/>
    <w:rsid w:val="00473610"/>
    <w:rsid w:val="00473965"/>
    <w:rsid w:val="00473A9C"/>
    <w:rsid w:val="00474339"/>
    <w:rsid w:val="0047437A"/>
    <w:rsid w:val="0047452F"/>
    <w:rsid w:val="0047483C"/>
    <w:rsid w:val="004749B6"/>
    <w:rsid w:val="00474CB2"/>
    <w:rsid w:val="00475498"/>
    <w:rsid w:val="0047559B"/>
    <w:rsid w:val="0047565C"/>
    <w:rsid w:val="004758E3"/>
    <w:rsid w:val="0047610D"/>
    <w:rsid w:val="00476285"/>
    <w:rsid w:val="004763B5"/>
    <w:rsid w:val="0047664E"/>
    <w:rsid w:val="00476BA3"/>
    <w:rsid w:val="00476DD9"/>
    <w:rsid w:val="004771DF"/>
    <w:rsid w:val="004772F3"/>
    <w:rsid w:val="0047731E"/>
    <w:rsid w:val="00477837"/>
    <w:rsid w:val="0048007B"/>
    <w:rsid w:val="00480A96"/>
    <w:rsid w:val="00480E42"/>
    <w:rsid w:val="00480E7F"/>
    <w:rsid w:val="00480F34"/>
    <w:rsid w:val="004812CA"/>
    <w:rsid w:val="004814AA"/>
    <w:rsid w:val="0048166A"/>
    <w:rsid w:val="004818C4"/>
    <w:rsid w:val="00481E11"/>
    <w:rsid w:val="004823FE"/>
    <w:rsid w:val="00482577"/>
    <w:rsid w:val="00482A20"/>
    <w:rsid w:val="004831B8"/>
    <w:rsid w:val="00483915"/>
    <w:rsid w:val="00483E22"/>
    <w:rsid w:val="00484058"/>
    <w:rsid w:val="0048460B"/>
    <w:rsid w:val="004848CD"/>
    <w:rsid w:val="00484965"/>
    <w:rsid w:val="00484C5D"/>
    <w:rsid w:val="00484F53"/>
    <w:rsid w:val="0048538A"/>
    <w:rsid w:val="004853B1"/>
    <w:rsid w:val="004853DA"/>
    <w:rsid w:val="0048543E"/>
    <w:rsid w:val="00485828"/>
    <w:rsid w:val="00485858"/>
    <w:rsid w:val="004866B2"/>
    <w:rsid w:val="00486874"/>
    <w:rsid w:val="004868C1"/>
    <w:rsid w:val="0048722F"/>
    <w:rsid w:val="0048750F"/>
    <w:rsid w:val="004878EE"/>
    <w:rsid w:val="0049029B"/>
    <w:rsid w:val="0049045D"/>
    <w:rsid w:val="00490F20"/>
    <w:rsid w:val="00491F72"/>
    <w:rsid w:val="00491FB6"/>
    <w:rsid w:val="004923A6"/>
    <w:rsid w:val="004924DE"/>
    <w:rsid w:val="00492507"/>
    <w:rsid w:val="00492B5B"/>
    <w:rsid w:val="00492CBC"/>
    <w:rsid w:val="00492DED"/>
    <w:rsid w:val="00492F7A"/>
    <w:rsid w:val="0049338B"/>
    <w:rsid w:val="0049358B"/>
    <w:rsid w:val="004938C6"/>
    <w:rsid w:val="00494159"/>
    <w:rsid w:val="00495DBB"/>
    <w:rsid w:val="004969CB"/>
    <w:rsid w:val="00496A64"/>
    <w:rsid w:val="00496CC8"/>
    <w:rsid w:val="00496D2F"/>
    <w:rsid w:val="00496D80"/>
    <w:rsid w:val="00497CB4"/>
    <w:rsid w:val="004A106B"/>
    <w:rsid w:val="004A192F"/>
    <w:rsid w:val="004A1B5F"/>
    <w:rsid w:val="004A409C"/>
    <w:rsid w:val="004A423C"/>
    <w:rsid w:val="004A495F"/>
    <w:rsid w:val="004A4B6B"/>
    <w:rsid w:val="004A4C7C"/>
    <w:rsid w:val="004A4F46"/>
    <w:rsid w:val="004A541A"/>
    <w:rsid w:val="004A54D7"/>
    <w:rsid w:val="004A55CC"/>
    <w:rsid w:val="004A58DA"/>
    <w:rsid w:val="004A5D41"/>
    <w:rsid w:val="004A61F9"/>
    <w:rsid w:val="004A65E8"/>
    <w:rsid w:val="004A68A3"/>
    <w:rsid w:val="004A6960"/>
    <w:rsid w:val="004A73D5"/>
    <w:rsid w:val="004A7544"/>
    <w:rsid w:val="004B0168"/>
    <w:rsid w:val="004B0384"/>
    <w:rsid w:val="004B0551"/>
    <w:rsid w:val="004B0BCF"/>
    <w:rsid w:val="004B1305"/>
    <w:rsid w:val="004B1B5E"/>
    <w:rsid w:val="004B1E8A"/>
    <w:rsid w:val="004B242E"/>
    <w:rsid w:val="004B275E"/>
    <w:rsid w:val="004B298D"/>
    <w:rsid w:val="004B3487"/>
    <w:rsid w:val="004B349B"/>
    <w:rsid w:val="004B361D"/>
    <w:rsid w:val="004B3B5E"/>
    <w:rsid w:val="004B5047"/>
    <w:rsid w:val="004B51A2"/>
    <w:rsid w:val="004B5E90"/>
    <w:rsid w:val="004B61A0"/>
    <w:rsid w:val="004B66D4"/>
    <w:rsid w:val="004B66DD"/>
    <w:rsid w:val="004B6A60"/>
    <w:rsid w:val="004B6B0F"/>
    <w:rsid w:val="004B6BE0"/>
    <w:rsid w:val="004B6E0D"/>
    <w:rsid w:val="004B70C5"/>
    <w:rsid w:val="004B714F"/>
    <w:rsid w:val="004B72ED"/>
    <w:rsid w:val="004B73C7"/>
    <w:rsid w:val="004B78FE"/>
    <w:rsid w:val="004B7AFA"/>
    <w:rsid w:val="004C090B"/>
    <w:rsid w:val="004C0A7C"/>
    <w:rsid w:val="004C0FC7"/>
    <w:rsid w:val="004C1326"/>
    <w:rsid w:val="004C1332"/>
    <w:rsid w:val="004C173F"/>
    <w:rsid w:val="004C1940"/>
    <w:rsid w:val="004C1A4C"/>
    <w:rsid w:val="004C24E4"/>
    <w:rsid w:val="004C2AF4"/>
    <w:rsid w:val="004C361D"/>
    <w:rsid w:val="004C3E8D"/>
    <w:rsid w:val="004C4EF4"/>
    <w:rsid w:val="004C5262"/>
    <w:rsid w:val="004C56AF"/>
    <w:rsid w:val="004C5B81"/>
    <w:rsid w:val="004C77FC"/>
    <w:rsid w:val="004C7B5E"/>
    <w:rsid w:val="004C7B90"/>
    <w:rsid w:val="004C7D91"/>
    <w:rsid w:val="004C7DC8"/>
    <w:rsid w:val="004D07AE"/>
    <w:rsid w:val="004D0D89"/>
    <w:rsid w:val="004D1095"/>
    <w:rsid w:val="004D11B4"/>
    <w:rsid w:val="004D132D"/>
    <w:rsid w:val="004D14FA"/>
    <w:rsid w:val="004D1FFF"/>
    <w:rsid w:val="004D21E2"/>
    <w:rsid w:val="004D2DA0"/>
    <w:rsid w:val="004D3654"/>
    <w:rsid w:val="004D3664"/>
    <w:rsid w:val="004D3B96"/>
    <w:rsid w:val="004D4780"/>
    <w:rsid w:val="004D4AB9"/>
    <w:rsid w:val="004D56A0"/>
    <w:rsid w:val="004D5DDF"/>
    <w:rsid w:val="004D6334"/>
    <w:rsid w:val="004D6EDB"/>
    <w:rsid w:val="004D737D"/>
    <w:rsid w:val="004D75FC"/>
    <w:rsid w:val="004D78ED"/>
    <w:rsid w:val="004D7CEC"/>
    <w:rsid w:val="004E00C7"/>
    <w:rsid w:val="004E018B"/>
    <w:rsid w:val="004E04F9"/>
    <w:rsid w:val="004E06DE"/>
    <w:rsid w:val="004E07A1"/>
    <w:rsid w:val="004E0A8D"/>
    <w:rsid w:val="004E0B50"/>
    <w:rsid w:val="004E0B53"/>
    <w:rsid w:val="004E1C0D"/>
    <w:rsid w:val="004E1ECE"/>
    <w:rsid w:val="004E2114"/>
    <w:rsid w:val="004E236A"/>
    <w:rsid w:val="004E24EB"/>
    <w:rsid w:val="004E2659"/>
    <w:rsid w:val="004E2955"/>
    <w:rsid w:val="004E2D42"/>
    <w:rsid w:val="004E2D9F"/>
    <w:rsid w:val="004E2DC7"/>
    <w:rsid w:val="004E36EA"/>
    <w:rsid w:val="004E39EE"/>
    <w:rsid w:val="004E3D52"/>
    <w:rsid w:val="004E4665"/>
    <w:rsid w:val="004E475C"/>
    <w:rsid w:val="004E4F7D"/>
    <w:rsid w:val="004E56E0"/>
    <w:rsid w:val="004E59AE"/>
    <w:rsid w:val="004E5A1B"/>
    <w:rsid w:val="004E5AB0"/>
    <w:rsid w:val="004E5C65"/>
    <w:rsid w:val="004E5F5C"/>
    <w:rsid w:val="004E5FDC"/>
    <w:rsid w:val="004E605A"/>
    <w:rsid w:val="004E671A"/>
    <w:rsid w:val="004E6A77"/>
    <w:rsid w:val="004E6B2D"/>
    <w:rsid w:val="004E7329"/>
    <w:rsid w:val="004F06C0"/>
    <w:rsid w:val="004F0A85"/>
    <w:rsid w:val="004F111E"/>
    <w:rsid w:val="004F15C2"/>
    <w:rsid w:val="004F166F"/>
    <w:rsid w:val="004F16B1"/>
    <w:rsid w:val="004F1723"/>
    <w:rsid w:val="004F176F"/>
    <w:rsid w:val="004F1A0A"/>
    <w:rsid w:val="004F2CB0"/>
    <w:rsid w:val="004F2DD6"/>
    <w:rsid w:val="004F2E1E"/>
    <w:rsid w:val="004F366F"/>
    <w:rsid w:val="004F36EE"/>
    <w:rsid w:val="004F3B24"/>
    <w:rsid w:val="004F3B7E"/>
    <w:rsid w:val="004F3EBF"/>
    <w:rsid w:val="004F4308"/>
    <w:rsid w:val="004F4A2F"/>
    <w:rsid w:val="004F4BE0"/>
    <w:rsid w:val="004F5A11"/>
    <w:rsid w:val="004F5B2A"/>
    <w:rsid w:val="004F61DC"/>
    <w:rsid w:val="004F6365"/>
    <w:rsid w:val="004F66B9"/>
    <w:rsid w:val="004F6861"/>
    <w:rsid w:val="004F7306"/>
    <w:rsid w:val="004F79A7"/>
    <w:rsid w:val="004F7AB3"/>
    <w:rsid w:val="005009A0"/>
    <w:rsid w:val="00500E3E"/>
    <w:rsid w:val="00500E8B"/>
    <w:rsid w:val="005017F7"/>
    <w:rsid w:val="00501A98"/>
    <w:rsid w:val="00501FA7"/>
    <w:rsid w:val="00502038"/>
    <w:rsid w:val="005023A2"/>
    <w:rsid w:val="00502E36"/>
    <w:rsid w:val="0050311A"/>
    <w:rsid w:val="005033CA"/>
    <w:rsid w:val="005034DC"/>
    <w:rsid w:val="005035EC"/>
    <w:rsid w:val="00503755"/>
    <w:rsid w:val="005039B2"/>
    <w:rsid w:val="00503BC0"/>
    <w:rsid w:val="00503EB6"/>
    <w:rsid w:val="0050452C"/>
    <w:rsid w:val="00504568"/>
    <w:rsid w:val="005048ED"/>
    <w:rsid w:val="00504EE3"/>
    <w:rsid w:val="005054C7"/>
    <w:rsid w:val="00505BFA"/>
    <w:rsid w:val="00505DC0"/>
    <w:rsid w:val="00505EC2"/>
    <w:rsid w:val="00506538"/>
    <w:rsid w:val="005071B4"/>
    <w:rsid w:val="005071E1"/>
    <w:rsid w:val="005073B7"/>
    <w:rsid w:val="00507687"/>
    <w:rsid w:val="00507751"/>
    <w:rsid w:val="00507A87"/>
    <w:rsid w:val="00507C90"/>
    <w:rsid w:val="00507CD2"/>
    <w:rsid w:val="00510276"/>
    <w:rsid w:val="005102B9"/>
    <w:rsid w:val="0051089B"/>
    <w:rsid w:val="005108C8"/>
    <w:rsid w:val="005114A3"/>
    <w:rsid w:val="005117A9"/>
    <w:rsid w:val="00511F57"/>
    <w:rsid w:val="00512130"/>
    <w:rsid w:val="0051214A"/>
    <w:rsid w:val="00512738"/>
    <w:rsid w:val="00512869"/>
    <w:rsid w:val="00512AF4"/>
    <w:rsid w:val="005130E6"/>
    <w:rsid w:val="0051320D"/>
    <w:rsid w:val="005135C0"/>
    <w:rsid w:val="005135C3"/>
    <w:rsid w:val="005137AF"/>
    <w:rsid w:val="005137E2"/>
    <w:rsid w:val="00513C06"/>
    <w:rsid w:val="0051459F"/>
    <w:rsid w:val="00514ABB"/>
    <w:rsid w:val="00514E15"/>
    <w:rsid w:val="00515CBE"/>
    <w:rsid w:val="00515E2B"/>
    <w:rsid w:val="00515EE4"/>
    <w:rsid w:val="00516359"/>
    <w:rsid w:val="0051677A"/>
    <w:rsid w:val="0051678C"/>
    <w:rsid w:val="00516E29"/>
    <w:rsid w:val="00516FF1"/>
    <w:rsid w:val="00517669"/>
    <w:rsid w:val="00520353"/>
    <w:rsid w:val="005206BF"/>
    <w:rsid w:val="0052098D"/>
    <w:rsid w:val="00520E47"/>
    <w:rsid w:val="005214B4"/>
    <w:rsid w:val="00522272"/>
    <w:rsid w:val="00522417"/>
    <w:rsid w:val="0052249D"/>
    <w:rsid w:val="00522840"/>
    <w:rsid w:val="005228BE"/>
    <w:rsid w:val="00522A7E"/>
    <w:rsid w:val="00522E23"/>
    <w:rsid w:val="00522F20"/>
    <w:rsid w:val="0052354D"/>
    <w:rsid w:val="00523CF1"/>
    <w:rsid w:val="00523F55"/>
    <w:rsid w:val="005241E9"/>
    <w:rsid w:val="00524391"/>
    <w:rsid w:val="00524856"/>
    <w:rsid w:val="00524B1C"/>
    <w:rsid w:val="00524F9F"/>
    <w:rsid w:val="00525508"/>
    <w:rsid w:val="0052593E"/>
    <w:rsid w:val="00525CE6"/>
    <w:rsid w:val="00525E6E"/>
    <w:rsid w:val="00526006"/>
    <w:rsid w:val="0052624A"/>
    <w:rsid w:val="005269B1"/>
    <w:rsid w:val="00526FCA"/>
    <w:rsid w:val="00527068"/>
    <w:rsid w:val="0053007E"/>
    <w:rsid w:val="005302E7"/>
    <w:rsid w:val="00530397"/>
    <w:rsid w:val="00530494"/>
    <w:rsid w:val="005304EE"/>
    <w:rsid w:val="005308DB"/>
    <w:rsid w:val="00530A2E"/>
    <w:rsid w:val="00530B89"/>
    <w:rsid w:val="00530E82"/>
    <w:rsid w:val="00530ED8"/>
    <w:rsid w:val="00530FBE"/>
    <w:rsid w:val="005311F1"/>
    <w:rsid w:val="005313F2"/>
    <w:rsid w:val="00531B1D"/>
    <w:rsid w:val="00531CC7"/>
    <w:rsid w:val="00531F23"/>
    <w:rsid w:val="00532047"/>
    <w:rsid w:val="00532DDC"/>
    <w:rsid w:val="00532DF2"/>
    <w:rsid w:val="00532E11"/>
    <w:rsid w:val="00532FE2"/>
    <w:rsid w:val="00533159"/>
    <w:rsid w:val="005339DB"/>
    <w:rsid w:val="0053453E"/>
    <w:rsid w:val="0053499A"/>
    <w:rsid w:val="00534C89"/>
    <w:rsid w:val="00534E0D"/>
    <w:rsid w:val="00535491"/>
    <w:rsid w:val="00535D02"/>
    <w:rsid w:val="00536EAD"/>
    <w:rsid w:val="00537065"/>
    <w:rsid w:val="0053758A"/>
    <w:rsid w:val="0053772B"/>
    <w:rsid w:val="005403B7"/>
    <w:rsid w:val="005404F6"/>
    <w:rsid w:val="00540A8F"/>
    <w:rsid w:val="0054109B"/>
    <w:rsid w:val="00541149"/>
    <w:rsid w:val="00541573"/>
    <w:rsid w:val="005415E6"/>
    <w:rsid w:val="00541793"/>
    <w:rsid w:val="00541C43"/>
    <w:rsid w:val="00541DDB"/>
    <w:rsid w:val="005425D8"/>
    <w:rsid w:val="005426C9"/>
    <w:rsid w:val="0054348A"/>
    <w:rsid w:val="005435A5"/>
    <w:rsid w:val="005446EA"/>
    <w:rsid w:val="00544848"/>
    <w:rsid w:val="0054497F"/>
    <w:rsid w:val="00544CC9"/>
    <w:rsid w:val="00544F73"/>
    <w:rsid w:val="0054553C"/>
    <w:rsid w:val="005457F0"/>
    <w:rsid w:val="00545884"/>
    <w:rsid w:val="00545FEB"/>
    <w:rsid w:val="0054625A"/>
    <w:rsid w:val="00546494"/>
    <w:rsid w:val="00546704"/>
    <w:rsid w:val="00546E2A"/>
    <w:rsid w:val="00546EB0"/>
    <w:rsid w:val="00547316"/>
    <w:rsid w:val="00547B34"/>
    <w:rsid w:val="00547DD9"/>
    <w:rsid w:val="0055005D"/>
    <w:rsid w:val="00550408"/>
    <w:rsid w:val="00550539"/>
    <w:rsid w:val="00550BC7"/>
    <w:rsid w:val="00550C9F"/>
    <w:rsid w:val="005512D6"/>
    <w:rsid w:val="00551A30"/>
    <w:rsid w:val="00551AC1"/>
    <w:rsid w:val="0055295D"/>
    <w:rsid w:val="00552CCE"/>
    <w:rsid w:val="00552D95"/>
    <w:rsid w:val="00553198"/>
    <w:rsid w:val="00553346"/>
    <w:rsid w:val="00553448"/>
    <w:rsid w:val="00553DEC"/>
    <w:rsid w:val="00554648"/>
    <w:rsid w:val="00554918"/>
    <w:rsid w:val="00555210"/>
    <w:rsid w:val="00556E04"/>
    <w:rsid w:val="0055718D"/>
    <w:rsid w:val="00557AA5"/>
    <w:rsid w:val="00557C72"/>
    <w:rsid w:val="00560439"/>
    <w:rsid w:val="00560510"/>
    <w:rsid w:val="00560609"/>
    <w:rsid w:val="00560B69"/>
    <w:rsid w:val="00560DD9"/>
    <w:rsid w:val="00560EB1"/>
    <w:rsid w:val="00561F19"/>
    <w:rsid w:val="00562808"/>
    <w:rsid w:val="00563AE6"/>
    <w:rsid w:val="00564055"/>
    <w:rsid w:val="005642E9"/>
    <w:rsid w:val="0056492C"/>
    <w:rsid w:val="00564A6F"/>
    <w:rsid w:val="00564BD5"/>
    <w:rsid w:val="00566085"/>
    <w:rsid w:val="005661F3"/>
    <w:rsid w:val="005664D1"/>
    <w:rsid w:val="00566569"/>
    <w:rsid w:val="00566760"/>
    <w:rsid w:val="0056696E"/>
    <w:rsid w:val="00566AB9"/>
    <w:rsid w:val="00566D82"/>
    <w:rsid w:val="005673CB"/>
    <w:rsid w:val="00567507"/>
    <w:rsid w:val="00570651"/>
    <w:rsid w:val="00570D52"/>
    <w:rsid w:val="00570DA6"/>
    <w:rsid w:val="0057102F"/>
    <w:rsid w:val="00571777"/>
    <w:rsid w:val="005719E2"/>
    <w:rsid w:val="00571C42"/>
    <w:rsid w:val="00571C77"/>
    <w:rsid w:val="00571D69"/>
    <w:rsid w:val="00572872"/>
    <w:rsid w:val="00573270"/>
    <w:rsid w:val="005732F9"/>
    <w:rsid w:val="00573A33"/>
    <w:rsid w:val="005740CA"/>
    <w:rsid w:val="0057413B"/>
    <w:rsid w:val="00574501"/>
    <w:rsid w:val="00574D13"/>
    <w:rsid w:val="005750E9"/>
    <w:rsid w:val="005755E5"/>
    <w:rsid w:val="00575950"/>
    <w:rsid w:val="00575C70"/>
    <w:rsid w:val="00575DF9"/>
    <w:rsid w:val="005761D4"/>
    <w:rsid w:val="005763E5"/>
    <w:rsid w:val="005767F1"/>
    <w:rsid w:val="005768ED"/>
    <w:rsid w:val="00576E2B"/>
    <w:rsid w:val="00577EC1"/>
    <w:rsid w:val="00580813"/>
    <w:rsid w:val="00580FF5"/>
    <w:rsid w:val="00581070"/>
    <w:rsid w:val="00581845"/>
    <w:rsid w:val="00581980"/>
    <w:rsid w:val="0058252C"/>
    <w:rsid w:val="00582744"/>
    <w:rsid w:val="00582F36"/>
    <w:rsid w:val="005834A6"/>
    <w:rsid w:val="0058372A"/>
    <w:rsid w:val="00583A52"/>
    <w:rsid w:val="005842AD"/>
    <w:rsid w:val="00584645"/>
    <w:rsid w:val="0058519C"/>
    <w:rsid w:val="0058541F"/>
    <w:rsid w:val="005855FA"/>
    <w:rsid w:val="00585D97"/>
    <w:rsid w:val="005866E4"/>
    <w:rsid w:val="00586714"/>
    <w:rsid w:val="0058721F"/>
    <w:rsid w:val="00587580"/>
    <w:rsid w:val="00587D6D"/>
    <w:rsid w:val="00587E4C"/>
    <w:rsid w:val="00590382"/>
    <w:rsid w:val="0059048B"/>
    <w:rsid w:val="005905F1"/>
    <w:rsid w:val="00590673"/>
    <w:rsid w:val="0059084B"/>
    <w:rsid w:val="00590EC5"/>
    <w:rsid w:val="00591226"/>
    <w:rsid w:val="0059149A"/>
    <w:rsid w:val="00591739"/>
    <w:rsid w:val="0059182F"/>
    <w:rsid w:val="00591D5B"/>
    <w:rsid w:val="00591F46"/>
    <w:rsid w:val="00592488"/>
    <w:rsid w:val="00592739"/>
    <w:rsid w:val="005929EE"/>
    <w:rsid w:val="005937B5"/>
    <w:rsid w:val="00594374"/>
    <w:rsid w:val="00594A0F"/>
    <w:rsid w:val="00594AFF"/>
    <w:rsid w:val="00594DBC"/>
    <w:rsid w:val="00594E2D"/>
    <w:rsid w:val="00595196"/>
    <w:rsid w:val="005956EE"/>
    <w:rsid w:val="005957CE"/>
    <w:rsid w:val="005959F5"/>
    <w:rsid w:val="00595A19"/>
    <w:rsid w:val="00595A56"/>
    <w:rsid w:val="00595C56"/>
    <w:rsid w:val="00596260"/>
    <w:rsid w:val="005963E5"/>
    <w:rsid w:val="0059653C"/>
    <w:rsid w:val="00596A61"/>
    <w:rsid w:val="00596B27"/>
    <w:rsid w:val="005976A1"/>
    <w:rsid w:val="005978E2"/>
    <w:rsid w:val="005A083E"/>
    <w:rsid w:val="005A0E94"/>
    <w:rsid w:val="005A0EEA"/>
    <w:rsid w:val="005A1394"/>
    <w:rsid w:val="005A18F8"/>
    <w:rsid w:val="005A19C1"/>
    <w:rsid w:val="005A20CE"/>
    <w:rsid w:val="005A2835"/>
    <w:rsid w:val="005A2A63"/>
    <w:rsid w:val="005A2D0B"/>
    <w:rsid w:val="005A2D35"/>
    <w:rsid w:val="005A2DB4"/>
    <w:rsid w:val="005A31C4"/>
    <w:rsid w:val="005A36AA"/>
    <w:rsid w:val="005A3700"/>
    <w:rsid w:val="005A37E0"/>
    <w:rsid w:val="005A39F8"/>
    <w:rsid w:val="005A3C2A"/>
    <w:rsid w:val="005A3C33"/>
    <w:rsid w:val="005A3FE4"/>
    <w:rsid w:val="005A4C0B"/>
    <w:rsid w:val="005A5548"/>
    <w:rsid w:val="005A5B1A"/>
    <w:rsid w:val="005A5D8D"/>
    <w:rsid w:val="005A6324"/>
    <w:rsid w:val="005A6492"/>
    <w:rsid w:val="005A6737"/>
    <w:rsid w:val="005A6DBF"/>
    <w:rsid w:val="005A6E87"/>
    <w:rsid w:val="005A6EE5"/>
    <w:rsid w:val="005A7A05"/>
    <w:rsid w:val="005B05D1"/>
    <w:rsid w:val="005B06BF"/>
    <w:rsid w:val="005B0ABB"/>
    <w:rsid w:val="005B0C88"/>
    <w:rsid w:val="005B0CCC"/>
    <w:rsid w:val="005B0D45"/>
    <w:rsid w:val="005B0D99"/>
    <w:rsid w:val="005B10C4"/>
    <w:rsid w:val="005B11A4"/>
    <w:rsid w:val="005B144F"/>
    <w:rsid w:val="005B169A"/>
    <w:rsid w:val="005B1E25"/>
    <w:rsid w:val="005B21CB"/>
    <w:rsid w:val="005B335C"/>
    <w:rsid w:val="005B3793"/>
    <w:rsid w:val="005B398B"/>
    <w:rsid w:val="005B3EC9"/>
    <w:rsid w:val="005B3F07"/>
    <w:rsid w:val="005B3F74"/>
    <w:rsid w:val="005B4802"/>
    <w:rsid w:val="005B48BD"/>
    <w:rsid w:val="005B4999"/>
    <w:rsid w:val="005B4B06"/>
    <w:rsid w:val="005B4BEA"/>
    <w:rsid w:val="005B62C7"/>
    <w:rsid w:val="005B656E"/>
    <w:rsid w:val="005B69D5"/>
    <w:rsid w:val="005B72CB"/>
    <w:rsid w:val="005B754E"/>
    <w:rsid w:val="005B7556"/>
    <w:rsid w:val="005C051D"/>
    <w:rsid w:val="005C09AE"/>
    <w:rsid w:val="005C128C"/>
    <w:rsid w:val="005C13B0"/>
    <w:rsid w:val="005C1420"/>
    <w:rsid w:val="005C1609"/>
    <w:rsid w:val="005C1696"/>
    <w:rsid w:val="005C19CF"/>
    <w:rsid w:val="005C1EA6"/>
    <w:rsid w:val="005C1EC6"/>
    <w:rsid w:val="005C201F"/>
    <w:rsid w:val="005C21A8"/>
    <w:rsid w:val="005C2CE1"/>
    <w:rsid w:val="005C2EDC"/>
    <w:rsid w:val="005C354E"/>
    <w:rsid w:val="005C36E6"/>
    <w:rsid w:val="005C3866"/>
    <w:rsid w:val="005C39CF"/>
    <w:rsid w:val="005C463F"/>
    <w:rsid w:val="005C5238"/>
    <w:rsid w:val="005C59B0"/>
    <w:rsid w:val="005C5A6F"/>
    <w:rsid w:val="005C5C96"/>
    <w:rsid w:val="005C5F63"/>
    <w:rsid w:val="005C62DA"/>
    <w:rsid w:val="005C64F2"/>
    <w:rsid w:val="005C6558"/>
    <w:rsid w:val="005C6C3A"/>
    <w:rsid w:val="005C6E63"/>
    <w:rsid w:val="005C6F75"/>
    <w:rsid w:val="005C7084"/>
    <w:rsid w:val="005C71FA"/>
    <w:rsid w:val="005C749E"/>
    <w:rsid w:val="005C768A"/>
    <w:rsid w:val="005D04FF"/>
    <w:rsid w:val="005D0B99"/>
    <w:rsid w:val="005D1649"/>
    <w:rsid w:val="005D2092"/>
    <w:rsid w:val="005D23CD"/>
    <w:rsid w:val="005D249B"/>
    <w:rsid w:val="005D2879"/>
    <w:rsid w:val="005D2EA0"/>
    <w:rsid w:val="005D308E"/>
    <w:rsid w:val="005D3625"/>
    <w:rsid w:val="005D3960"/>
    <w:rsid w:val="005D3A39"/>
    <w:rsid w:val="005D3A48"/>
    <w:rsid w:val="005D3C4C"/>
    <w:rsid w:val="005D427F"/>
    <w:rsid w:val="005D4B60"/>
    <w:rsid w:val="005D4EE1"/>
    <w:rsid w:val="005D581E"/>
    <w:rsid w:val="005D5948"/>
    <w:rsid w:val="005D5A31"/>
    <w:rsid w:val="005D5F62"/>
    <w:rsid w:val="005D5FAB"/>
    <w:rsid w:val="005D6500"/>
    <w:rsid w:val="005D66A5"/>
    <w:rsid w:val="005D69F2"/>
    <w:rsid w:val="005D6A48"/>
    <w:rsid w:val="005D6B1F"/>
    <w:rsid w:val="005D7248"/>
    <w:rsid w:val="005D73D9"/>
    <w:rsid w:val="005D7543"/>
    <w:rsid w:val="005D76F2"/>
    <w:rsid w:val="005D7AF8"/>
    <w:rsid w:val="005D7F44"/>
    <w:rsid w:val="005E00A5"/>
    <w:rsid w:val="005E03C4"/>
    <w:rsid w:val="005E04F0"/>
    <w:rsid w:val="005E0E37"/>
    <w:rsid w:val="005E17F8"/>
    <w:rsid w:val="005E1AB1"/>
    <w:rsid w:val="005E2022"/>
    <w:rsid w:val="005E2109"/>
    <w:rsid w:val="005E213E"/>
    <w:rsid w:val="005E2EF2"/>
    <w:rsid w:val="005E2EFF"/>
    <w:rsid w:val="005E366A"/>
    <w:rsid w:val="005E3C46"/>
    <w:rsid w:val="005E4801"/>
    <w:rsid w:val="005E4A23"/>
    <w:rsid w:val="005E4C3C"/>
    <w:rsid w:val="005E4E51"/>
    <w:rsid w:val="005E50E7"/>
    <w:rsid w:val="005E5637"/>
    <w:rsid w:val="005E5789"/>
    <w:rsid w:val="005E5D6F"/>
    <w:rsid w:val="005E5D76"/>
    <w:rsid w:val="005E61F9"/>
    <w:rsid w:val="005E64BD"/>
    <w:rsid w:val="005E6739"/>
    <w:rsid w:val="005E69CF"/>
    <w:rsid w:val="005E6A38"/>
    <w:rsid w:val="005E6D0A"/>
    <w:rsid w:val="005E7784"/>
    <w:rsid w:val="005F0366"/>
    <w:rsid w:val="005F0F18"/>
    <w:rsid w:val="005F1310"/>
    <w:rsid w:val="005F13EA"/>
    <w:rsid w:val="005F1732"/>
    <w:rsid w:val="005F1B3A"/>
    <w:rsid w:val="005F207F"/>
    <w:rsid w:val="005F2145"/>
    <w:rsid w:val="005F28E7"/>
    <w:rsid w:val="005F2A41"/>
    <w:rsid w:val="005F2BD3"/>
    <w:rsid w:val="005F2CF4"/>
    <w:rsid w:val="005F373C"/>
    <w:rsid w:val="005F3917"/>
    <w:rsid w:val="005F3E57"/>
    <w:rsid w:val="005F401D"/>
    <w:rsid w:val="005F44D8"/>
    <w:rsid w:val="005F46E3"/>
    <w:rsid w:val="005F473A"/>
    <w:rsid w:val="005F4EB5"/>
    <w:rsid w:val="005F5381"/>
    <w:rsid w:val="005F54CC"/>
    <w:rsid w:val="005F557B"/>
    <w:rsid w:val="005F5594"/>
    <w:rsid w:val="005F56F4"/>
    <w:rsid w:val="005F58C8"/>
    <w:rsid w:val="005F5B1D"/>
    <w:rsid w:val="005F5E70"/>
    <w:rsid w:val="005F6018"/>
    <w:rsid w:val="005F66A3"/>
    <w:rsid w:val="005F6878"/>
    <w:rsid w:val="005F7741"/>
    <w:rsid w:val="005F7C4F"/>
    <w:rsid w:val="005F7C7C"/>
    <w:rsid w:val="005F7CF1"/>
    <w:rsid w:val="005F7CFA"/>
    <w:rsid w:val="005F7D7B"/>
    <w:rsid w:val="00600460"/>
    <w:rsid w:val="00600D9E"/>
    <w:rsid w:val="0060169A"/>
    <w:rsid w:val="006016E1"/>
    <w:rsid w:val="0060203E"/>
    <w:rsid w:val="00602390"/>
    <w:rsid w:val="006027F7"/>
    <w:rsid w:val="00602D27"/>
    <w:rsid w:val="00602F28"/>
    <w:rsid w:val="00603BFD"/>
    <w:rsid w:val="00604B47"/>
    <w:rsid w:val="00605E91"/>
    <w:rsid w:val="0060614D"/>
    <w:rsid w:val="006064F0"/>
    <w:rsid w:val="00606803"/>
    <w:rsid w:val="006069D2"/>
    <w:rsid w:val="00606EF7"/>
    <w:rsid w:val="006071F7"/>
    <w:rsid w:val="006073F5"/>
    <w:rsid w:val="00607655"/>
    <w:rsid w:val="0060773A"/>
    <w:rsid w:val="00607B3F"/>
    <w:rsid w:val="00610406"/>
    <w:rsid w:val="00610C9B"/>
    <w:rsid w:val="00610D63"/>
    <w:rsid w:val="00611452"/>
    <w:rsid w:val="0061173C"/>
    <w:rsid w:val="006119F3"/>
    <w:rsid w:val="00612076"/>
    <w:rsid w:val="006122CC"/>
    <w:rsid w:val="0061239A"/>
    <w:rsid w:val="006128D3"/>
    <w:rsid w:val="00612EE2"/>
    <w:rsid w:val="00613473"/>
    <w:rsid w:val="00613F9E"/>
    <w:rsid w:val="00614153"/>
    <w:rsid w:val="006144A1"/>
    <w:rsid w:val="00614DC8"/>
    <w:rsid w:val="00614E01"/>
    <w:rsid w:val="00614F4E"/>
    <w:rsid w:val="00614FB9"/>
    <w:rsid w:val="0061501B"/>
    <w:rsid w:val="00615132"/>
    <w:rsid w:val="00615225"/>
    <w:rsid w:val="00615EBB"/>
    <w:rsid w:val="00616096"/>
    <w:rsid w:val="006160A2"/>
    <w:rsid w:val="00616A1A"/>
    <w:rsid w:val="00616DF0"/>
    <w:rsid w:val="00616E2C"/>
    <w:rsid w:val="00616E31"/>
    <w:rsid w:val="00616F4E"/>
    <w:rsid w:val="0061726F"/>
    <w:rsid w:val="006175CC"/>
    <w:rsid w:val="006176F5"/>
    <w:rsid w:val="0062036F"/>
    <w:rsid w:val="00620E5E"/>
    <w:rsid w:val="006212D2"/>
    <w:rsid w:val="006214B8"/>
    <w:rsid w:val="006215BB"/>
    <w:rsid w:val="0062179D"/>
    <w:rsid w:val="00621DB8"/>
    <w:rsid w:val="00621DFF"/>
    <w:rsid w:val="00622133"/>
    <w:rsid w:val="006221F9"/>
    <w:rsid w:val="006225BC"/>
    <w:rsid w:val="00622927"/>
    <w:rsid w:val="00622A80"/>
    <w:rsid w:val="00622B8A"/>
    <w:rsid w:val="00622D72"/>
    <w:rsid w:val="00622EC3"/>
    <w:rsid w:val="0062321B"/>
    <w:rsid w:val="00623589"/>
    <w:rsid w:val="00624377"/>
    <w:rsid w:val="006243AD"/>
    <w:rsid w:val="006243E3"/>
    <w:rsid w:val="006247C3"/>
    <w:rsid w:val="00624D37"/>
    <w:rsid w:val="00625991"/>
    <w:rsid w:val="00626030"/>
    <w:rsid w:val="00626955"/>
    <w:rsid w:val="00626FAA"/>
    <w:rsid w:val="00627405"/>
    <w:rsid w:val="006275D8"/>
    <w:rsid w:val="006278BD"/>
    <w:rsid w:val="006279A4"/>
    <w:rsid w:val="006302AA"/>
    <w:rsid w:val="006303F7"/>
    <w:rsid w:val="0063097B"/>
    <w:rsid w:val="00630C77"/>
    <w:rsid w:val="00631121"/>
    <w:rsid w:val="0063203B"/>
    <w:rsid w:val="0063362C"/>
    <w:rsid w:val="00633717"/>
    <w:rsid w:val="006338A0"/>
    <w:rsid w:val="00633B34"/>
    <w:rsid w:val="00633B3F"/>
    <w:rsid w:val="00633C34"/>
    <w:rsid w:val="00633DE1"/>
    <w:rsid w:val="00634080"/>
    <w:rsid w:val="0063416B"/>
    <w:rsid w:val="006342EF"/>
    <w:rsid w:val="0063442B"/>
    <w:rsid w:val="00634588"/>
    <w:rsid w:val="006345F0"/>
    <w:rsid w:val="006349C3"/>
    <w:rsid w:val="00635673"/>
    <w:rsid w:val="00635DFB"/>
    <w:rsid w:val="006363BD"/>
    <w:rsid w:val="006364FE"/>
    <w:rsid w:val="00636653"/>
    <w:rsid w:val="00636718"/>
    <w:rsid w:val="006367DF"/>
    <w:rsid w:val="00636890"/>
    <w:rsid w:val="00636D53"/>
    <w:rsid w:val="006371D6"/>
    <w:rsid w:val="006375C7"/>
    <w:rsid w:val="00637A4A"/>
    <w:rsid w:val="00637C20"/>
    <w:rsid w:val="00640611"/>
    <w:rsid w:val="006406D6"/>
    <w:rsid w:val="00640872"/>
    <w:rsid w:val="006411E1"/>
    <w:rsid w:val="006412DC"/>
    <w:rsid w:val="006414FB"/>
    <w:rsid w:val="00641913"/>
    <w:rsid w:val="00641BEE"/>
    <w:rsid w:val="00641E81"/>
    <w:rsid w:val="00642562"/>
    <w:rsid w:val="006425FA"/>
    <w:rsid w:val="00642955"/>
    <w:rsid w:val="00642B39"/>
    <w:rsid w:val="00642BC6"/>
    <w:rsid w:val="00642DF1"/>
    <w:rsid w:val="00643870"/>
    <w:rsid w:val="0064463D"/>
    <w:rsid w:val="00644790"/>
    <w:rsid w:val="006457CE"/>
    <w:rsid w:val="00645D2C"/>
    <w:rsid w:val="006466BF"/>
    <w:rsid w:val="00646816"/>
    <w:rsid w:val="00646D9C"/>
    <w:rsid w:val="00647AE1"/>
    <w:rsid w:val="006501AF"/>
    <w:rsid w:val="0065076C"/>
    <w:rsid w:val="006507CC"/>
    <w:rsid w:val="00650DDE"/>
    <w:rsid w:val="006517BD"/>
    <w:rsid w:val="00651A69"/>
    <w:rsid w:val="00651AAC"/>
    <w:rsid w:val="00653355"/>
    <w:rsid w:val="00653394"/>
    <w:rsid w:val="006533B2"/>
    <w:rsid w:val="00653689"/>
    <w:rsid w:val="00654EE9"/>
    <w:rsid w:val="0065505B"/>
    <w:rsid w:val="006557D0"/>
    <w:rsid w:val="00655955"/>
    <w:rsid w:val="00655A8B"/>
    <w:rsid w:val="00655D05"/>
    <w:rsid w:val="00656276"/>
    <w:rsid w:val="00656456"/>
    <w:rsid w:val="00656488"/>
    <w:rsid w:val="006569F1"/>
    <w:rsid w:val="006570C7"/>
    <w:rsid w:val="00657173"/>
    <w:rsid w:val="00657304"/>
    <w:rsid w:val="00657A78"/>
    <w:rsid w:val="00657C89"/>
    <w:rsid w:val="0066006C"/>
    <w:rsid w:val="00660BB5"/>
    <w:rsid w:val="00661B70"/>
    <w:rsid w:val="00661B75"/>
    <w:rsid w:val="00661EFC"/>
    <w:rsid w:val="00661F53"/>
    <w:rsid w:val="0066286A"/>
    <w:rsid w:val="0066298B"/>
    <w:rsid w:val="006632E1"/>
    <w:rsid w:val="00663327"/>
    <w:rsid w:val="0066387F"/>
    <w:rsid w:val="00663C9B"/>
    <w:rsid w:val="006644CE"/>
    <w:rsid w:val="00664A66"/>
    <w:rsid w:val="00664EEE"/>
    <w:rsid w:val="00665C85"/>
    <w:rsid w:val="00665F59"/>
    <w:rsid w:val="00665FCD"/>
    <w:rsid w:val="0066605D"/>
    <w:rsid w:val="00666647"/>
    <w:rsid w:val="006670AC"/>
    <w:rsid w:val="006675A1"/>
    <w:rsid w:val="006679BE"/>
    <w:rsid w:val="00667DC7"/>
    <w:rsid w:val="00670530"/>
    <w:rsid w:val="006708C4"/>
    <w:rsid w:val="00670D27"/>
    <w:rsid w:val="00670E00"/>
    <w:rsid w:val="006713ED"/>
    <w:rsid w:val="00671817"/>
    <w:rsid w:val="00672307"/>
    <w:rsid w:val="006723D6"/>
    <w:rsid w:val="00672FED"/>
    <w:rsid w:val="006734EC"/>
    <w:rsid w:val="00673814"/>
    <w:rsid w:val="006738BE"/>
    <w:rsid w:val="00673F32"/>
    <w:rsid w:val="00674044"/>
    <w:rsid w:val="0067455A"/>
    <w:rsid w:val="00675214"/>
    <w:rsid w:val="006753A7"/>
    <w:rsid w:val="00675719"/>
    <w:rsid w:val="00675AFE"/>
    <w:rsid w:val="00675FBD"/>
    <w:rsid w:val="00676110"/>
    <w:rsid w:val="00676143"/>
    <w:rsid w:val="006761BB"/>
    <w:rsid w:val="0067679A"/>
    <w:rsid w:val="0067691C"/>
    <w:rsid w:val="00676B7B"/>
    <w:rsid w:val="0067734B"/>
    <w:rsid w:val="00677465"/>
    <w:rsid w:val="0067779B"/>
    <w:rsid w:val="006779E4"/>
    <w:rsid w:val="00677D76"/>
    <w:rsid w:val="00677D9D"/>
    <w:rsid w:val="00680042"/>
    <w:rsid w:val="0068050E"/>
    <w:rsid w:val="006806FD"/>
    <w:rsid w:val="006808C6"/>
    <w:rsid w:val="00680CB6"/>
    <w:rsid w:val="00681382"/>
    <w:rsid w:val="00681607"/>
    <w:rsid w:val="0068163D"/>
    <w:rsid w:val="00681A2B"/>
    <w:rsid w:val="00681C3B"/>
    <w:rsid w:val="00681DDE"/>
    <w:rsid w:val="0068200C"/>
    <w:rsid w:val="006820E3"/>
    <w:rsid w:val="006821A0"/>
    <w:rsid w:val="00682668"/>
    <w:rsid w:val="00682901"/>
    <w:rsid w:val="00683B4A"/>
    <w:rsid w:val="00683EB5"/>
    <w:rsid w:val="00684085"/>
    <w:rsid w:val="00684145"/>
    <w:rsid w:val="0068508A"/>
    <w:rsid w:val="00685250"/>
    <w:rsid w:val="006852AA"/>
    <w:rsid w:val="006854D2"/>
    <w:rsid w:val="0068615E"/>
    <w:rsid w:val="00686A30"/>
    <w:rsid w:val="00687079"/>
    <w:rsid w:val="00687341"/>
    <w:rsid w:val="006876B9"/>
    <w:rsid w:val="00687928"/>
    <w:rsid w:val="00687B9A"/>
    <w:rsid w:val="00687CDE"/>
    <w:rsid w:val="00687DF9"/>
    <w:rsid w:val="00690472"/>
    <w:rsid w:val="006905F3"/>
    <w:rsid w:val="006908FE"/>
    <w:rsid w:val="00691059"/>
    <w:rsid w:val="006920B8"/>
    <w:rsid w:val="00692A68"/>
    <w:rsid w:val="00693142"/>
    <w:rsid w:val="00694036"/>
    <w:rsid w:val="0069420E"/>
    <w:rsid w:val="00695271"/>
    <w:rsid w:val="006959CF"/>
    <w:rsid w:val="00695D85"/>
    <w:rsid w:val="006962BE"/>
    <w:rsid w:val="006963FE"/>
    <w:rsid w:val="0069655B"/>
    <w:rsid w:val="006967B5"/>
    <w:rsid w:val="0069715F"/>
    <w:rsid w:val="006974FB"/>
    <w:rsid w:val="00697511"/>
    <w:rsid w:val="006A0092"/>
    <w:rsid w:val="006A0D72"/>
    <w:rsid w:val="006A138D"/>
    <w:rsid w:val="006A17AC"/>
    <w:rsid w:val="006A1AE1"/>
    <w:rsid w:val="006A1B04"/>
    <w:rsid w:val="006A1D0C"/>
    <w:rsid w:val="006A22BC"/>
    <w:rsid w:val="006A246F"/>
    <w:rsid w:val="006A30A2"/>
    <w:rsid w:val="006A30B4"/>
    <w:rsid w:val="006A32D5"/>
    <w:rsid w:val="006A3342"/>
    <w:rsid w:val="006A3401"/>
    <w:rsid w:val="006A35B9"/>
    <w:rsid w:val="006A3A2A"/>
    <w:rsid w:val="006A3B4D"/>
    <w:rsid w:val="006A3B65"/>
    <w:rsid w:val="006A3CB3"/>
    <w:rsid w:val="006A44E4"/>
    <w:rsid w:val="006A4666"/>
    <w:rsid w:val="006A57C5"/>
    <w:rsid w:val="006A57E2"/>
    <w:rsid w:val="006A5A7F"/>
    <w:rsid w:val="006A5E66"/>
    <w:rsid w:val="006A60E9"/>
    <w:rsid w:val="006A6286"/>
    <w:rsid w:val="006A689B"/>
    <w:rsid w:val="006A6D23"/>
    <w:rsid w:val="006A7A25"/>
    <w:rsid w:val="006A7DD6"/>
    <w:rsid w:val="006A7E15"/>
    <w:rsid w:val="006B012C"/>
    <w:rsid w:val="006B054F"/>
    <w:rsid w:val="006B090F"/>
    <w:rsid w:val="006B0DC4"/>
    <w:rsid w:val="006B0F6B"/>
    <w:rsid w:val="006B170D"/>
    <w:rsid w:val="006B17F1"/>
    <w:rsid w:val="006B1818"/>
    <w:rsid w:val="006B194D"/>
    <w:rsid w:val="006B1BB2"/>
    <w:rsid w:val="006B1D23"/>
    <w:rsid w:val="006B25DE"/>
    <w:rsid w:val="006B27DB"/>
    <w:rsid w:val="006B2B4F"/>
    <w:rsid w:val="006B2B80"/>
    <w:rsid w:val="006B2F84"/>
    <w:rsid w:val="006B3235"/>
    <w:rsid w:val="006B3D1D"/>
    <w:rsid w:val="006B3DB3"/>
    <w:rsid w:val="006B3F63"/>
    <w:rsid w:val="006B43CB"/>
    <w:rsid w:val="006B4C16"/>
    <w:rsid w:val="006B4CBA"/>
    <w:rsid w:val="006B6394"/>
    <w:rsid w:val="006B6508"/>
    <w:rsid w:val="006B6C77"/>
    <w:rsid w:val="006B6F22"/>
    <w:rsid w:val="006B7519"/>
    <w:rsid w:val="006B75A9"/>
    <w:rsid w:val="006B7635"/>
    <w:rsid w:val="006B7778"/>
    <w:rsid w:val="006B792C"/>
    <w:rsid w:val="006B7A85"/>
    <w:rsid w:val="006C16C8"/>
    <w:rsid w:val="006C19DE"/>
    <w:rsid w:val="006C1C3B"/>
    <w:rsid w:val="006C225F"/>
    <w:rsid w:val="006C2559"/>
    <w:rsid w:val="006C26D8"/>
    <w:rsid w:val="006C2E90"/>
    <w:rsid w:val="006C3872"/>
    <w:rsid w:val="006C3E5B"/>
    <w:rsid w:val="006C3FE8"/>
    <w:rsid w:val="006C47CD"/>
    <w:rsid w:val="006C49BD"/>
    <w:rsid w:val="006C4E43"/>
    <w:rsid w:val="006C56F0"/>
    <w:rsid w:val="006C5995"/>
    <w:rsid w:val="006C5BD3"/>
    <w:rsid w:val="006C5D09"/>
    <w:rsid w:val="006C6160"/>
    <w:rsid w:val="006C62E6"/>
    <w:rsid w:val="006C62EE"/>
    <w:rsid w:val="006C643E"/>
    <w:rsid w:val="006C6AB4"/>
    <w:rsid w:val="006C6B7B"/>
    <w:rsid w:val="006C6BD8"/>
    <w:rsid w:val="006C72D2"/>
    <w:rsid w:val="006C7C49"/>
    <w:rsid w:val="006C7EE8"/>
    <w:rsid w:val="006D016E"/>
    <w:rsid w:val="006D067B"/>
    <w:rsid w:val="006D0C13"/>
    <w:rsid w:val="006D0F8F"/>
    <w:rsid w:val="006D12EA"/>
    <w:rsid w:val="006D186C"/>
    <w:rsid w:val="006D18A1"/>
    <w:rsid w:val="006D2932"/>
    <w:rsid w:val="006D3216"/>
    <w:rsid w:val="006D32A2"/>
    <w:rsid w:val="006D32C6"/>
    <w:rsid w:val="006D339A"/>
    <w:rsid w:val="006D34EB"/>
    <w:rsid w:val="006D3671"/>
    <w:rsid w:val="006D36A0"/>
    <w:rsid w:val="006D3820"/>
    <w:rsid w:val="006D3D7B"/>
    <w:rsid w:val="006D414B"/>
    <w:rsid w:val="006D483B"/>
    <w:rsid w:val="006D49B7"/>
    <w:rsid w:val="006D4AC5"/>
    <w:rsid w:val="006D504A"/>
    <w:rsid w:val="006D539D"/>
    <w:rsid w:val="006D55BD"/>
    <w:rsid w:val="006D5631"/>
    <w:rsid w:val="006D57C4"/>
    <w:rsid w:val="006D58FE"/>
    <w:rsid w:val="006D5EED"/>
    <w:rsid w:val="006D6134"/>
    <w:rsid w:val="006D6328"/>
    <w:rsid w:val="006D64F4"/>
    <w:rsid w:val="006D67FE"/>
    <w:rsid w:val="006D6EE9"/>
    <w:rsid w:val="006D7126"/>
    <w:rsid w:val="006D76AC"/>
    <w:rsid w:val="006D7DAC"/>
    <w:rsid w:val="006E0719"/>
    <w:rsid w:val="006E07FB"/>
    <w:rsid w:val="006E0A73"/>
    <w:rsid w:val="006E0FEE"/>
    <w:rsid w:val="006E10ED"/>
    <w:rsid w:val="006E1259"/>
    <w:rsid w:val="006E152B"/>
    <w:rsid w:val="006E1A8D"/>
    <w:rsid w:val="006E220E"/>
    <w:rsid w:val="006E2574"/>
    <w:rsid w:val="006E2A11"/>
    <w:rsid w:val="006E2B26"/>
    <w:rsid w:val="006E2F70"/>
    <w:rsid w:val="006E3682"/>
    <w:rsid w:val="006E37C6"/>
    <w:rsid w:val="006E41CB"/>
    <w:rsid w:val="006E4490"/>
    <w:rsid w:val="006E4791"/>
    <w:rsid w:val="006E4968"/>
    <w:rsid w:val="006E4B44"/>
    <w:rsid w:val="006E4BC0"/>
    <w:rsid w:val="006E50CB"/>
    <w:rsid w:val="006E5448"/>
    <w:rsid w:val="006E5649"/>
    <w:rsid w:val="006E5933"/>
    <w:rsid w:val="006E5C5C"/>
    <w:rsid w:val="006E5DB5"/>
    <w:rsid w:val="006E5F4A"/>
    <w:rsid w:val="006E6841"/>
    <w:rsid w:val="006E6A5C"/>
    <w:rsid w:val="006E6AC7"/>
    <w:rsid w:val="006E6C11"/>
    <w:rsid w:val="006E6F1C"/>
    <w:rsid w:val="006E6F4B"/>
    <w:rsid w:val="006E6FAF"/>
    <w:rsid w:val="006E73C4"/>
    <w:rsid w:val="006E7D11"/>
    <w:rsid w:val="006E7F80"/>
    <w:rsid w:val="006F057C"/>
    <w:rsid w:val="006F060A"/>
    <w:rsid w:val="006F0DD6"/>
    <w:rsid w:val="006F159D"/>
    <w:rsid w:val="006F1962"/>
    <w:rsid w:val="006F200C"/>
    <w:rsid w:val="006F25C8"/>
    <w:rsid w:val="006F27C7"/>
    <w:rsid w:val="006F2CB9"/>
    <w:rsid w:val="006F3D8C"/>
    <w:rsid w:val="006F3F97"/>
    <w:rsid w:val="006F5F68"/>
    <w:rsid w:val="006F63E6"/>
    <w:rsid w:val="006F697A"/>
    <w:rsid w:val="006F6AA3"/>
    <w:rsid w:val="006F6B7A"/>
    <w:rsid w:val="006F6B8B"/>
    <w:rsid w:val="006F6E6F"/>
    <w:rsid w:val="006F7AAB"/>
    <w:rsid w:val="006F7C0C"/>
    <w:rsid w:val="006F7DD7"/>
    <w:rsid w:val="006F7F74"/>
    <w:rsid w:val="0070000E"/>
    <w:rsid w:val="007004ED"/>
    <w:rsid w:val="00700509"/>
    <w:rsid w:val="00700755"/>
    <w:rsid w:val="00700F53"/>
    <w:rsid w:val="00701505"/>
    <w:rsid w:val="00701611"/>
    <w:rsid w:val="00701FAC"/>
    <w:rsid w:val="00702575"/>
    <w:rsid w:val="00702E07"/>
    <w:rsid w:val="00702EF0"/>
    <w:rsid w:val="00703039"/>
    <w:rsid w:val="007031ED"/>
    <w:rsid w:val="00703258"/>
    <w:rsid w:val="00704326"/>
    <w:rsid w:val="00704777"/>
    <w:rsid w:val="00704917"/>
    <w:rsid w:val="00704918"/>
    <w:rsid w:val="00706210"/>
    <w:rsid w:val="0070632A"/>
    <w:rsid w:val="00706421"/>
    <w:rsid w:val="0070646B"/>
    <w:rsid w:val="00706529"/>
    <w:rsid w:val="0070655D"/>
    <w:rsid w:val="007067B9"/>
    <w:rsid w:val="00706926"/>
    <w:rsid w:val="00706EDF"/>
    <w:rsid w:val="007071B8"/>
    <w:rsid w:val="00707AAD"/>
    <w:rsid w:val="00707BB6"/>
    <w:rsid w:val="00707D60"/>
    <w:rsid w:val="00707FD5"/>
    <w:rsid w:val="00710268"/>
    <w:rsid w:val="00710575"/>
    <w:rsid w:val="007114CC"/>
    <w:rsid w:val="00711670"/>
    <w:rsid w:val="00711BED"/>
    <w:rsid w:val="007121A2"/>
    <w:rsid w:val="00712222"/>
    <w:rsid w:val="007124A3"/>
    <w:rsid w:val="00712829"/>
    <w:rsid w:val="00712EFF"/>
    <w:rsid w:val="007130A2"/>
    <w:rsid w:val="00713861"/>
    <w:rsid w:val="00713C15"/>
    <w:rsid w:val="00713D9C"/>
    <w:rsid w:val="0071408B"/>
    <w:rsid w:val="007142AA"/>
    <w:rsid w:val="007144B0"/>
    <w:rsid w:val="0071477E"/>
    <w:rsid w:val="00714CE7"/>
    <w:rsid w:val="00715457"/>
    <w:rsid w:val="00715463"/>
    <w:rsid w:val="0071626C"/>
    <w:rsid w:val="00716C36"/>
    <w:rsid w:val="00717312"/>
    <w:rsid w:val="007173CB"/>
    <w:rsid w:val="007176EF"/>
    <w:rsid w:val="00717D41"/>
    <w:rsid w:val="00720012"/>
    <w:rsid w:val="00720B15"/>
    <w:rsid w:val="00720CEF"/>
    <w:rsid w:val="00720DF6"/>
    <w:rsid w:val="00720EAD"/>
    <w:rsid w:val="00720EEB"/>
    <w:rsid w:val="0072113F"/>
    <w:rsid w:val="00721FF9"/>
    <w:rsid w:val="007225F4"/>
    <w:rsid w:val="00722FA4"/>
    <w:rsid w:val="007244C5"/>
    <w:rsid w:val="00724B8A"/>
    <w:rsid w:val="00724E14"/>
    <w:rsid w:val="007258BB"/>
    <w:rsid w:val="00725F20"/>
    <w:rsid w:val="007261BE"/>
    <w:rsid w:val="0072646C"/>
    <w:rsid w:val="00726532"/>
    <w:rsid w:val="00727168"/>
    <w:rsid w:val="0072734A"/>
    <w:rsid w:val="007277EF"/>
    <w:rsid w:val="00727AB1"/>
    <w:rsid w:val="00730636"/>
    <w:rsid w:val="00730655"/>
    <w:rsid w:val="00730C9B"/>
    <w:rsid w:val="007317BD"/>
    <w:rsid w:val="007319A1"/>
    <w:rsid w:val="00731D71"/>
    <w:rsid w:val="00731D77"/>
    <w:rsid w:val="007320B6"/>
    <w:rsid w:val="00732360"/>
    <w:rsid w:val="007325D7"/>
    <w:rsid w:val="00732B5F"/>
    <w:rsid w:val="00732C62"/>
    <w:rsid w:val="0073302D"/>
    <w:rsid w:val="00733872"/>
    <w:rsid w:val="0073390A"/>
    <w:rsid w:val="00733F6E"/>
    <w:rsid w:val="00734263"/>
    <w:rsid w:val="00734C3A"/>
    <w:rsid w:val="00734DA4"/>
    <w:rsid w:val="00734E64"/>
    <w:rsid w:val="0073608E"/>
    <w:rsid w:val="00736233"/>
    <w:rsid w:val="00736B37"/>
    <w:rsid w:val="00737386"/>
    <w:rsid w:val="00737BED"/>
    <w:rsid w:val="0074062E"/>
    <w:rsid w:val="007407E3"/>
    <w:rsid w:val="00740A35"/>
    <w:rsid w:val="00740C1D"/>
    <w:rsid w:val="00740D6E"/>
    <w:rsid w:val="00741666"/>
    <w:rsid w:val="00741924"/>
    <w:rsid w:val="00741D64"/>
    <w:rsid w:val="007423BB"/>
    <w:rsid w:val="007426E7"/>
    <w:rsid w:val="00742784"/>
    <w:rsid w:val="0074373E"/>
    <w:rsid w:val="0074379F"/>
    <w:rsid w:val="00743810"/>
    <w:rsid w:val="00743E18"/>
    <w:rsid w:val="00744418"/>
    <w:rsid w:val="007446A1"/>
    <w:rsid w:val="00744A6F"/>
    <w:rsid w:val="00744A7E"/>
    <w:rsid w:val="00744B1D"/>
    <w:rsid w:val="00744B64"/>
    <w:rsid w:val="00745034"/>
    <w:rsid w:val="00745576"/>
    <w:rsid w:val="007457CD"/>
    <w:rsid w:val="00745A35"/>
    <w:rsid w:val="007461BA"/>
    <w:rsid w:val="007466CF"/>
    <w:rsid w:val="007474F9"/>
    <w:rsid w:val="007476AD"/>
    <w:rsid w:val="00747C45"/>
    <w:rsid w:val="00747DB0"/>
    <w:rsid w:val="00747DF7"/>
    <w:rsid w:val="00747DFE"/>
    <w:rsid w:val="00747F51"/>
    <w:rsid w:val="00750EC5"/>
    <w:rsid w:val="0075177E"/>
    <w:rsid w:val="00751D82"/>
    <w:rsid w:val="00751EFA"/>
    <w:rsid w:val="007520B4"/>
    <w:rsid w:val="007521C8"/>
    <w:rsid w:val="00752310"/>
    <w:rsid w:val="0075233D"/>
    <w:rsid w:val="0075257D"/>
    <w:rsid w:val="00752D1D"/>
    <w:rsid w:val="00753139"/>
    <w:rsid w:val="0075439F"/>
    <w:rsid w:val="00754A83"/>
    <w:rsid w:val="00754F55"/>
    <w:rsid w:val="00755B42"/>
    <w:rsid w:val="00756C55"/>
    <w:rsid w:val="00756F16"/>
    <w:rsid w:val="00757267"/>
    <w:rsid w:val="007573C5"/>
    <w:rsid w:val="00757745"/>
    <w:rsid w:val="0075793A"/>
    <w:rsid w:val="00757945"/>
    <w:rsid w:val="007600EA"/>
    <w:rsid w:val="007605BD"/>
    <w:rsid w:val="00761289"/>
    <w:rsid w:val="00761821"/>
    <w:rsid w:val="0076196B"/>
    <w:rsid w:val="00761B39"/>
    <w:rsid w:val="00761FC2"/>
    <w:rsid w:val="00762183"/>
    <w:rsid w:val="0076247D"/>
    <w:rsid w:val="0076259D"/>
    <w:rsid w:val="007628E8"/>
    <w:rsid w:val="00762AD2"/>
    <w:rsid w:val="00762F2E"/>
    <w:rsid w:val="007636C9"/>
    <w:rsid w:val="0076371D"/>
    <w:rsid w:val="00764599"/>
    <w:rsid w:val="007655D5"/>
    <w:rsid w:val="00765D9E"/>
    <w:rsid w:val="00765EB0"/>
    <w:rsid w:val="007665E8"/>
    <w:rsid w:val="007673A4"/>
    <w:rsid w:val="0077009C"/>
    <w:rsid w:val="007702AC"/>
    <w:rsid w:val="0077075A"/>
    <w:rsid w:val="007708B9"/>
    <w:rsid w:val="00770BE0"/>
    <w:rsid w:val="00771CA4"/>
    <w:rsid w:val="007725A1"/>
    <w:rsid w:val="00772776"/>
    <w:rsid w:val="00772888"/>
    <w:rsid w:val="00773026"/>
    <w:rsid w:val="007731FA"/>
    <w:rsid w:val="00773A05"/>
    <w:rsid w:val="007743C1"/>
    <w:rsid w:val="00774A8F"/>
    <w:rsid w:val="00774E03"/>
    <w:rsid w:val="00775271"/>
    <w:rsid w:val="007758AF"/>
    <w:rsid w:val="007763C1"/>
    <w:rsid w:val="007763E9"/>
    <w:rsid w:val="007766FA"/>
    <w:rsid w:val="007767CE"/>
    <w:rsid w:val="00776909"/>
    <w:rsid w:val="0077723A"/>
    <w:rsid w:val="00777C6B"/>
    <w:rsid w:val="00777D4F"/>
    <w:rsid w:val="00777D67"/>
    <w:rsid w:val="00777E82"/>
    <w:rsid w:val="007804AE"/>
    <w:rsid w:val="007806A7"/>
    <w:rsid w:val="00780D70"/>
    <w:rsid w:val="00780E7C"/>
    <w:rsid w:val="00780F13"/>
    <w:rsid w:val="00781359"/>
    <w:rsid w:val="0078170A"/>
    <w:rsid w:val="00781B67"/>
    <w:rsid w:val="00781F43"/>
    <w:rsid w:val="00782084"/>
    <w:rsid w:val="0078293C"/>
    <w:rsid w:val="007829F5"/>
    <w:rsid w:val="00783977"/>
    <w:rsid w:val="00783B1A"/>
    <w:rsid w:val="00783C9F"/>
    <w:rsid w:val="0078463A"/>
    <w:rsid w:val="00784CB0"/>
    <w:rsid w:val="00784D9A"/>
    <w:rsid w:val="007851F4"/>
    <w:rsid w:val="00785B72"/>
    <w:rsid w:val="00785E21"/>
    <w:rsid w:val="00785F4F"/>
    <w:rsid w:val="0078614C"/>
    <w:rsid w:val="00786228"/>
    <w:rsid w:val="0078637A"/>
    <w:rsid w:val="007867A3"/>
    <w:rsid w:val="00786921"/>
    <w:rsid w:val="00786B6B"/>
    <w:rsid w:val="00787530"/>
    <w:rsid w:val="00787753"/>
    <w:rsid w:val="0078785E"/>
    <w:rsid w:val="00787A0F"/>
    <w:rsid w:val="00787ABD"/>
    <w:rsid w:val="00787E26"/>
    <w:rsid w:val="00787E81"/>
    <w:rsid w:val="00787EF6"/>
    <w:rsid w:val="00790437"/>
    <w:rsid w:val="0079043D"/>
    <w:rsid w:val="00790C3F"/>
    <w:rsid w:val="00790FF0"/>
    <w:rsid w:val="007911D9"/>
    <w:rsid w:val="0079126D"/>
    <w:rsid w:val="00791400"/>
    <w:rsid w:val="00791798"/>
    <w:rsid w:val="00792A3E"/>
    <w:rsid w:val="00792FD7"/>
    <w:rsid w:val="007937A6"/>
    <w:rsid w:val="00793BBA"/>
    <w:rsid w:val="00793BD9"/>
    <w:rsid w:val="00794A84"/>
    <w:rsid w:val="007955D4"/>
    <w:rsid w:val="0079574C"/>
    <w:rsid w:val="0079588D"/>
    <w:rsid w:val="007963D5"/>
    <w:rsid w:val="007964FF"/>
    <w:rsid w:val="0079652E"/>
    <w:rsid w:val="0079799F"/>
    <w:rsid w:val="00797CD0"/>
    <w:rsid w:val="00797DFA"/>
    <w:rsid w:val="007A0954"/>
    <w:rsid w:val="007A0C02"/>
    <w:rsid w:val="007A0E7A"/>
    <w:rsid w:val="007A0F78"/>
    <w:rsid w:val="007A1BAC"/>
    <w:rsid w:val="007A1C86"/>
    <w:rsid w:val="007A1E41"/>
    <w:rsid w:val="007A1EAA"/>
    <w:rsid w:val="007A23D2"/>
    <w:rsid w:val="007A2632"/>
    <w:rsid w:val="007A2B7B"/>
    <w:rsid w:val="007A2B7C"/>
    <w:rsid w:val="007A2CD9"/>
    <w:rsid w:val="007A3706"/>
    <w:rsid w:val="007A3E5A"/>
    <w:rsid w:val="007A3FD4"/>
    <w:rsid w:val="007A4191"/>
    <w:rsid w:val="007A4BCD"/>
    <w:rsid w:val="007A4DC0"/>
    <w:rsid w:val="007A5622"/>
    <w:rsid w:val="007A5A87"/>
    <w:rsid w:val="007A5ADD"/>
    <w:rsid w:val="007A6C06"/>
    <w:rsid w:val="007A6D4D"/>
    <w:rsid w:val="007A6DBD"/>
    <w:rsid w:val="007A7231"/>
    <w:rsid w:val="007A743B"/>
    <w:rsid w:val="007A74B5"/>
    <w:rsid w:val="007A76D6"/>
    <w:rsid w:val="007A7727"/>
    <w:rsid w:val="007A79D6"/>
    <w:rsid w:val="007A79FD"/>
    <w:rsid w:val="007A7C30"/>
    <w:rsid w:val="007B03E4"/>
    <w:rsid w:val="007B0618"/>
    <w:rsid w:val="007B0B9D"/>
    <w:rsid w:val="007B0E6C"/>
    <w:rsid w:val="007B1F95"/>
    <w:rsid w:val="007B243D"/>
    <w:rsid w:val="007B279C"/>
    <w:rsid w:val="007B306F"/>
    <w:rsid w:val="007B322E"/>
    <w:rsid w:val="007B34C6"/>
    <w:rsid w:val="007B36B0"/>
    <w:rsid w:val="007B36DC"/>
    <w:rsid w:val="007B3AA0"/>
    <w:rsid w:val="007B41C5"/>
    <w:rsid w:val="007B4323"/>
    <w:rsid w:val="007B48C7"/>
    <w:rsid w:val="007B51F8"/>
    <w:rsid w:val="007B5243"/>
    <w:rsid w:val="007B52AA"/>
    <w:rsid w:val="007B5609"/>
    <w:rsid w:val="007B56B1"/>
    <w:rsid w:val="007B57B8"/>
    <w:rsid w:val="007B592A"/>
    <w:rsid w:val="007B59CF"/>
    <w:rsid w:val="007B5A43"/>
    <w:rsid w:val="007B5B46"/>
    <w:rsid w:val="007B5EC4"/>
    <w:rsid w:val="007B6E28"/>
    <w:rsid w:val="007B6E54"/>
    <w:rsid w:val="007B6FB9"/>
    <w:rsid w:val="007B709B"/>
    <w:rsid w:val="007C08C6"/>
    <w:rsid w:val="007C097F"/>
    <w:rsid w:val="007C09C6"/>
    <w:rsid w:val="007C0FD7"/>
    <w:rsid w:val="007C1170"/>
    <w:rsid w:val="007C1337"/>
    <w:rsid w:val="007C1343"/>
    <w:rsid w:val="007C156C"/>
    <w:rsid w:val="007C15E4"/>
    <w:rsid w:val="007C1988"/>
    <w:rsid w:val="007C1D3C"/>
    <w:rsid w:val="007C20BE"/>
    <w:rsid w:val="007C2262"/>
    <w:rsid w:val="007C2A03"/>
    <w:rsid w:val="007C2B6A"/>
    <w:rsid w:val="007C2BC3"/>
    <w:rsid w:val="007C2BD4"/>
    <w:rsid w:val="007C30C7"/>
    <w:rsid w:val="007C3233"/>
    <w:rsid w:val="007C3946"/>
    <w:rsid w:val="007C3C0C"/>
    <w:rsid w:val="007C418C"/>
    <w:rsid w:val="007C4EAF"/>
    <w:rsid w:val="007C501F"/>
    <w:rsid w:val="007C5417"/>
    <w:rsid w:val="007C5679"/>
    <w:rsid w:val="007C579D"/>
    <w:rsid w:val="007C5955"/>
    <w:rsid w:val="007C595B"/>
    <w:rsid w:val="007C5E0C"/>
    <w:rsid w:val="007C5E7C"/>
    <w:rsid w:val="007C5EF1"/>
    <w:rsid w:val="007C6173"/>
    <w:rsid w:val="007C638C"/>
    <w:rsid w:val="007C6A7E"/>
    <w:rsid w:val="007C74CF"/>
    <w:rsid w:val="007C7BF5"/>
    <w:rsid w:val="007C7FC8"/>
    <w:rsid w:val="007D060E"/>
    <w:rsid w:val="007D080A"/>
    <w:rsid w:val="007D084F"/>
    <w:rsid w:val="007D0920"/>
    <w:rsid w:val="007D0DE6"/>
    <w:rsid w:val="007D11F0"/>
    <w:rsid w:val="007D19B7"/>
    <w:rsid w:val="007D1DA7"/>
    <w:rsid w:val="007D207D"/>
    <w:rsid w:val="007D2181"/>
    <w:rsid w:val="007D218D"/>
    <w:rsid w:val="007D2591"/>
    <w:rsid w:val="007D2A97"/>
    <w:rsid w:val="007D2DAA"/>
    <w:rsid w:val="007D2DE0"/>
    <w:rsid w:val="007D308D"/>
    <w:rsid w:val="007D3111"/>
    <w:rsid w:val="007D3AEC"/>
    <w:rsid w:val="007D475B"/>
    <w:rsid w:val="007D4856"/>
    <w:rsid w:val="007D5268"/>
    <w:rsid w:val="007D52DE"/>
    <w:rsid w:val="007D6EA4"/>
    <w:rsid w:val="007D75E5"/>
    <w:rsid w:val="007D773E"/>
    <w:rsid w:val="007D7948"/>
    <w:rsid w:val="007D7F67"/>
    <w:rsid w:val="007E021E"/>
    <w:rsid w:val="007E024D"/>
    <w:rsid w:val="007E066E"/>
    <w:rsid w:val="007E088A"/>
    <w:rsid w:val="007E0D07"/>
    <w:rsid w:val="007E0DA4"/>
    <w:rsid w:val="007E12A0"/>
    <w:rsid w:val="007E12E6"/>
    <w:rsid w:val="007E1356"/>
    <w:rsid w:val="007E1B8E"/>
    <w:rsid w:val="007E20FC"/>
    <w:rsid w:val="007E2554"/>
    <w:rsid w:val="007E25CD"/>
    <w:rsid w:val="007E26B1"/>
    <w:rsid w:val="007E2938"/>
    <w:rsid w:val="007E29F6"/>
    <w:rsid w:val="007E2F65"/>
    <w:rsid w:val="007E2FD1"/>
    <w:rsid w:val="007E38E1"/>
    <w:rsid w:val="007E3EB6"/>
    <w:rsid w:val="007E4015"/>
    <w:rsid w:val="007E4D3B"/>
    <w:rsid w:val="007E56FF"/>
    <w:rsid w:val="007E5C0C"/>
    <w:rsid w:val="007E5EDC"/>
    <w:rsid w:val="007E65C0"/>
    <w:rsid w:val="007E6B47"/>
    <w:rsid w:val="007E7062"/>
    <w:rsid w:val="007E71E2"/>
    <w:rsid w:val="007E77B1"/>
    <w:rsid w:val="007E783A"/>
    <w:rsid w:val="007E790E"/>
    <w:rsid w:val="007E7F38"/>
    <w:rsid w:val="007F059A"/>
    <w:rsid w:val="007F0805"/>
    <w:rsid w:val="007F0D73"/>
    <w:rsid w:val="007F0E1E"/>
    <w:rsid w:val="007F0FE8"/>
    <w:rsid w:val="007F1647"/>
    <w:rsid w:val="007F1819"/>
    <w:rsid w:val="007F1DEB"/>
    <w:rsid w:val="007F1DFF"/>
    <w:rsid w:val="007F21E8"/>
    <w:rsid w:val="007F26CC"/>
    <w:rsid w:val="007F29A7"/>
    <w:rsid w:val="007F328E"/>
    <w:rsid w:val="007F338B"/>
    <w:rsid w:val="007F3AC8"/>
    <w:rsid w:val="007F4221"/>
    <w:rsid w:val="007F46CB"/>
    <w:rsid w:val="007F50AE"/>
    <w:rsid w:val="007F56CC"/>
    <w:rsid w:val="007F69E8"/>
    <w:rsid w:val="007F6D94"/>
    <w:rsid w:val="007F70F1"/>
    <w:rsid w:val="007F70F2"/>
    <w:rsid w:val="007F769A"/>
    <w:rsid w:val="007F78C6"/>
    <w:rsid w:val="007F794E"/>
    <w:rsid w:val="00800462"/>
    <w:rsid w:val="00800958"/>
    <w:rsid w:val="00800AED"/>
    <w:rsid w:val="00800B05"/>
    <w:rsid w:val="00800EDE"/>
    <w:rsid w:val="008017C5"/>
    <w:rsid w:val="00801C80"/>
    <w:rsid w:val="0080214B"/>
    <w:rsid w:val="00802469"/>
    <w:rsid w:val="00802724"/>
    <w:rsid w:val="0080288A"/>
    <w:rsid w:val="008029AB"/>
    <w:rsid w:val="00802C22"/>
    <w:rsid w:val="00802C75"/>
    <w:rsid w:val="00803E82"/>
    <w:rsid w:val="00804235"/>
    <w:rsid w:val="00804524"/>
    <w:rsid w:val="00804559"/>
    <w:rsid w:val="008045C4"/>
    <w:rsid w:val="00804909"/>
    <w:rsid w:val="00805546"/>
    <w:rsid w:val="0080567B"/>
    <w:rsid w:val="0080577E"/>
    <w:rsid w:val="008057D8"/>
    <w:rsid w:val="00805BE8"/>
    <w:rsid w:val="00806208"/>
    <w:rsid w:val="0080642A"/>
    <w:rsid w:val="0080742C"/>
    <w:rsid w:val="00807DAE"/>
    <w:rsid w:val="008102AD"/>
    <w:rsid w:val="00812503"/>
    <w:rsid w:val="008133D1"/>
    <w:rsid w:val="00813B21"/>
    <w:rsid w:val="00813B3D"/>
    <w:rsid w:val="008145A5"/>
    <w:rsid w:val="0081465F"/>
    <w:rsid w:val="0081533F"/>
    <w:rsid w:val="0081540E"/>
    <w:rsid w:val="0081549B"/>
    <w:rsid w:val="008156A2"/>
    <w:rsid w:val="008159C4"/>
    <w:rsid w:val="008159C8"/>
    <w:rsid w:val="00816078"/>
    <w:rsid w:val="0081678E"/>
    <w:rsid w:val="00816A05"/>
    <w:rsid w:val="00816A93"/>
    <w:rsid w:val="008172C6"/>
    <w:rsid w:val="008177E3"/>
    <w:rsid w:val="00817B53"/>
    <w:rsid w:val="00817CD9"/>
    <w:rsid w:val="0082045D"/>
    <w:rsid w:val="00820495"/>
    <w:rsid w:val="008206B9"/>
    <w:rsid w:val="008208F8"/>
    <w:rsid w:val="00820A50"/>
    <w:rsid w:val="00820DA3"/>
    <w:rsid w:val="008210B6"/>
    <w:rsid w:val="008219EF"/>
    <w:rsid w:val="00821A59"/>
    <w:rsid w:val="00821CD9"/>
    <w:rsid w:val="00822114"/>
    <w:rsid w:val="008223D9"/>
    <w:rsid w:val="008228CC"/>
    <w:rsid w:val="00822A96"/>
    <w:rsid w:val="00823804"/>
    <w:rsid w:val="0082381A"/>
    <w:rsid w:val="008238BD"/>
    <w:rsid w:val="0082394A"/>
    <w:rsid w:val="008239BE"/>
    <w:rsid w:val="00823AA9"/>
    <w:rsid w:val="00823BC1"/>
    <w:rsid w:val="00823C62"/>
    <w:rsid w:val="00824000"/>
    <w:rsid w:val="0082427C"/>
    <w:rsid w:val="0082442E"/>
    <w:rsid w:val="00824E33"/>
    <w:rsid w:val="008251F5"/>
    <w:rsid w:val="00825261"/>
    <w:rsid w:val="008255B9"/>
    <w:rsid w:val="008257C9"/>
    <w:rsid w:val="00825CD8"/>
    <w:rsid w:val="00826135"/>
    <w:rsid w:val="008263BC"/>
    <w:rsid w:val="00826C26"/>
    <w:rsid w:val="00826DD0"/>
    <w:rsid w:val="00827324"/>
    <w:rsid w:val="0082733A"/>
    <w:rsid w:val="00827578"/>
    <w:rsid w:val="00827797"/>
    <w:rsid w:val="008279D9"/>
    <w:rsid w:val="00827B2B"/>
    <w:rsid w:val="00827B63"/>
    <w:rsid w:val="008308E2"/>
    <w:rsid w:val="0083173E"/>
    <w:rsid w:val="00832368"/>
    <w:rsid w:val="00832697"/>
    <w:rsid w:val="008329A1"/>
    <w:rsid w:val="00832CE1"/>
    <w:rsid w:val="00832FBC"/>
    <w:rsid w:val="00833259"/>
    <w:rsid w:val="00833415"/>
    <w:rsid w:val="00834468"/>
    <w:rsid w:val="008346DE"/>
    <w:rsid w:val="008347D4"/>
    <w:rsid w:val="00834A93"/>
    <w:rsid w:val="00834ABE"/>
    <w:rsid w:val="00834BB3"/>
    <w:rsid w:val="00834CD8"/>
    <w:rsid w:val="00834CE9"/>
    <w:rsid w:val="00834FF2"/>
    <w:rsid w:val="0083514C"/>
    <w:rsid w:val="008355F2"/>
    <w:rsid w:val="00835713"/>
    <w:rsid w:val="00835B44"/>
    <w:rsid w:val="00836054"/>
    <w:rsid w:val="00836340"/>
    <w:rsid w:val="008363D5"/>
    <w:rsid w:val="00836646"/>
    <w:rsid w:val="00837458"/>
    <w:rsid w:val="008378B1"/>
    <w:rsid w:val="00837AAE"/>
    <w:rsid w:val="00837CA6"/>
    <w:rsid w:val="00837E59"/>
    <w:rsid w:val="0084169F"/>
    <w:rsid w:val="008419EB"/>
    <w:rsid w:val="00841EFC"/>
    <w:rsid w:val="00842836"/>
    <w:rsid w:val="008429AD"/>
    <w:rsid w:val="008429DB"/>
    <w:rsid w:val="00843054"/>
    <w:rsid w:val="008436C7"/>
    <w:rsid w:val="0084375B"/>
    <w:rsid w:val="008438F7"/>
    <w:rsid w:val="00843D91"/>
    <w:rsid w:val="00843E6D"/>
    <w:rsid w:val="00843EFB"/>
    <w:rsid w:val="00844B9C"/>
    <w:rsid w:val="00844BCF"/>
    <w:rsid w:val="008451AC"/>
    <w:rsid w:val="00845324"/>
    <w:rsid w:val="008455CF"/>
    <w:rsid w:val="008459D9"/>
    <w:rsid w:val="00846301"/>
    <w:rsid w:val="00846C52"/>
    <w:rsid w:val="00846D16"/>
    <w:rsid w:val="008475D2"/>
    <w:rsid w:val="00847DB2"/>
    <w:rsid w:val="00847E82"/>
    <w:rsid w:val="00847F06"/>
    <w:rsid w:val="00850C75"/>
    <w:rsid w:val="00850E39"/>
    <w:rsid w:val="0085111A"/>
    <w:rsid w:val="0085161D"/>
    <w:rsid w:val="00851813"/>
    <w:rsid w:val="00851A3D"/>
    <w:rsid w:val="008520AE"/>
    <w:rsid w:val="00852348"/>
    <w:rsid w:val="00852350"/>
    <w:rsid w:val="008526AF"/>
    <w:rsid w:val="00852966"/>
    <w:rsid w:val="00852FC6"/>
    <w:rsid w:val="008530BC"/>
    <w:rsid w:val="00853AF1"/>
    <w:rsid w:val="008540B1"/>
    <w:rsid w:val="008542C1"/>
    <w:rsid w:val="00854579"/>
    <w:rsid w:val="00854734"/>
    <w:rsid w:val="0085477A"/>
    <w:rsid w:val="008549ED"/>
    <w:rsid w:val="00854B81"/>
    <w:rsid w:val="00854CEE"/>
    <w:rsid w:val="00854D3F"/>
    <w:rsid w:val="00854FB3"/>
    <w:rsid w:val="00855107"/>
    <w:rsid w:val="00855173"/>
    <w:rsid w:val="00855277"/>
    <w:rsid w:val="008557D9"/>
    <w:rsid w:val="00855A6E"/>
    <w:rsid w:val="00855B2A"/>
    <w:rsid w:val="00855BF7"/>
    <w:rsid w:val="00855CB9"/>
    <w:rsid w:val="00855FDC"/>
    <w:rsid w:val="00856214"/>
    <w:rsid w:val="0085628D"/>
    <w:rsid w:val="0085636F"/>
    <w:rsid w:val="00856682"/>
    <w:rsid w:val="00856AB4"/>
    <w:rsid w:val="00856C02"/>
    <w:rsid w:val="00856E42"/>
    <w:rsid w:val="00857169"/>
    <w:rsid w:val="008572A5"/>
    <w:rsid w:val="0085795A"/>
    <w:rsid w:val="008579CB"/>
    <w:rsid w:val="00857A77"/>
    <w:rsid w:val="00860426"/>
    <w:rsid w:val="00860544"/>
    <w:rsid w:val="008607BD"/>
    <w:rsid w:val="00860F89"/>
    <w:rsid w:val="00861001"/>
    <w:rsid w:val="008610AB"/>
    <w:rsid w:val="008610D0"/>
    <w:rsid w:val="00861448"/>
    <w:rsid w:val="00861620"/>
    <w:rsid w:val="008618B5"/>
    <w:rsid w:val="00862089"/>
    <w:rsid w:val="00862415"/>
    <w:rsid w:val="00862668"/>
    <w:rsid w:val="008626D0"/>
    <w:rsid w:val="00862998"/>
    <w:rsid w:val="00863011"/>
    <w:rsid w:val="00863079"/>
    <w:rsid w:val="00863175"/>
    <w:rsid w:val="00863B5E"/>
    <w:rsid w:val="008648BE"/>
    <w:rsid w:val="008649BA"/>
    <w:rsid w:val="00865231"/>
    <w:rsid w:val="00865530"/>
    <w:rsid w:val="00865C38"/>
    <w:rsid w:val="0086624E"/>
    <w:rsid w:val="00866502"/>
    <w:rsid w:val="008667F1"/>
    <w:rsid w:val="00866A58"/>
    <w:rsid w:val="00866D5B"/>
    <w:rsid w:val="00866FF5"/>
    <w:rsid w:val="00867026"/>
    <w:rsid w:val="008671E8"/>
    <w:rsid w:val="008672BD"/>
    <w:rsid w:val="00867499"/>
    <w:rsid w:val="0086749A"/>
    <w:rsid w:val="0086754D"/>
    <w:rsid w:val="00867565"/>
    <w:rsid w:val="00867C49"/>
    <w:rsid w:val="00870189"/>
    <w:rsid w:val="008717EB"/>
    <w:rsid w:val="00871BBB"/>
    <w:rsid w:val="00871BD3"/>
    <w:rsid w:val="00871D14"/>
    <w:rsid w:val="00871D40"/>
    <w:rsid w:val="008722C9"/>
    <w:rsid w:val="008723B1"/>
    <w:rsid w:val="00872577"/>
    <w:rsid w:val="00872A47"/>
    <w:rsid w:val="00872F8E"/>
    <w:rsid w:val="00873272"/>
    <w:rsid w:val="008734A1"/>
    <w:rsid w:val="00873A5C"/>
    <w:rsid w:val="00873A5E"/>
    <w:rsid w:val="00873E1F"/>
    <w:rsid w:val="00873E30"/>
    <w:rsid w:val="008740D4"/>
    <w:rsid w:val="0087411D"/>
    <w:rsid w:val="008743D3"/>
    <w:rsid w:val="008744B8"/>
    <w:rsid w:val="0087466D"/>
    <w:rsid w:val="0087472C"/>
    <w:rsid w:val="00874969"/>
    <w:rsid w:val="00874C16"/>
    <w:rsid w:val="00874CB4"/>
    <w:rsid w:val="00874CC1"/>
    <w:rsid w:val="00874D6B"/>
    <w:rsid w:val="00874FC7"/>
    <w:rsid w:val="00874FFD"/>
    <w:rsid w:val="0087513B"/>
    <w:rsid w:val="00875CAA"/>
    <w:rsid w:val="00875E75"/>
    <w:rsid w:val="00876F73"/>
    <w:rsid w:val="00877578"/>
    <w:rsid w:val="00877AEE"/>
    <w:rsid w:val="008803F9"/>
    <w:rsid w:val="00880DD2"/>
    <w:rsid w:val="00880E96"/>
    <w:rsid w:val="00881863"/>
    <w:rsid w:val="0088199D"/>
    <w:rsid w:val="008824B9"/>
    <w:rsid w:val="00882598"/>
    <w:rsid w:val="008825B0"/>
    <w:rsid w:val="00883523"/>
    <w:rsid w:val="0088386A"/>
    <w:rsid w:val="008839B0"/>
    <w:rsid w:val="00883B28"/>
    <w:rsid w:val="00883C1C"/>
    <w:rsid w:val="0088412B"/>
    <w:rsid w:val="00884867"/>
    <w:rsid w:val="00884AE0"/>
    <w:rsid w:val="00884E1A"/>
    <w:rsid w:val="008851CB"/>
    <w:rsid w:val="00885ABE"/>
    <w:rsid w:val="00885FA9"/>
    <w:rsid w:val="0088618F"/>
    <w:rsid w:val="00886742"/>
    <w:rsid w:val="00886D1F"/>
    <w:rsid w:val="00890204"/>
    <w:rsid w:val="008903E0"/>
    <w:rsid w:val="008909B8"/>
    <w:rsid w:val="00890CEF"/>
    <w:rsid w:val="00890D57"/>
    <w:rsid w:val="00890D68"/>
    <w:rsid w:val="0089139B"/>
    <w:rsid w:val="008914AF"/>
    <w:rsid w:val="00891503"/>
    <w:rsid w:val="00891713"/>
    <w:rsid w:val="00891E5D"/>
    <w:rsid w:val="00891EE1"/>
    <w:rsid w:val="0089215A"/>
    <w:rsid w:val="008926E2"/>
    <w:rsid w:val="0089277A"/>
    <w:rsid w:val="00892D86"/>
    <w:rsid w:val="0089387D"/>
    <w:rsid w:val="0089391D"/>
    <w:rsid w:val="00893987"/>
    <w:rsid w:val="00893E1E"/>
    <w:rsid w:val="00894A3A"/>
    <w:rsid w:val="00895133"/>
    <w:rsid w:val="0089526A"/>
    <w:rsid w:val="008963EF"/>
    <w:rsid w:val="008967ED"/>
    <w:rsid w:val="0089688E"/>
    <w:rsid w:val="00896ED9"/>
    <w:rsid w:val="00896F0A"/>
    <w:rsid w:val="00897EA9"/>
    <w:rsid w:val="008A0AA7"/>
    <w:rsid w:val="008A0B4D"/>
    <w:rsid w:val="008A1E10"/>
    <w:rsid w:val="008A1FBE"/>
    <w:rsid w:val="008A2050"/>
    <w:rsid w:val="008A2287"/>
    <w:rsid w:val="008A2926"/>
    <w:rsid w:val="008A3210"/>
    <w:rsid w:val="008A3449"/>
    <w:rsid w:val="008A3860"/>
    <w:rsid w:val="008A41B0"/>
    <w:rsid w:val="008A50C4"/>
    <w:rsid w:val="008A5102"/>
    <w:rsid w:val="008A591D"/>
    <w:rsid w:val="008A6B97"/>
    <w:rsid w:val="008A6E58"/>
    <w:rsid w:val="008A7068"/>
    <w:rsid w:val="008A73AE"/>
    <w:rsid w:val="008A7518"/>
    <w:rsid w:val="008A7B47"/>
    <w:rsid w:val="008B001C"/>
    <w:rsid w:val="008B0701"/>
    <w:rsid w:val="008B086A"/>
    <w:rsid w:val="008B0950"/>
    <w:rsid w:val="008B0CE5"/>
    <w:rsid w:val="008B0F70"/>
    <w:rsid w:val="008B12BA"/>
    <w:rsid w:val="008B1C39"/>
    <w:rsid w:val="008B2087"/>
    <w:rsid w:val="008B23CD"/>
    <w:rsid w:val="008B267E"/>
    <w:rsid w:val="008B3194"/>
    <w:rsid w:val="008B398D"/>
    <w:rsid w:val="008B39FB"/>
    <w:rsid w:val="008B4118"/>
    <w:rsid w:val="008B4266"/>
    <w:rsid w:val="008B4995"/>
    <w:rsid w:val="008B4C6D"/>
    <w:rsid w:val="008B520E"/>
    <w:rsid w:val="008B52A0"/>
    <w:rsid w:val="008B55C2"/>
    <w:rsid w:val="008B5AE7"/>
    <w:rsid w:val="008B632B"/>
    <w:rsid w:val="008B6467"/>
    <w:rsid w:val="008B6473"/>
    <w:rsid w:val="008B6816"/>
    <w:rsid w:val="008B6C9A"/>
    <w:rsid w:val="008B6EDE"/>
    <w:rsid w:val="008B719F"/>
    <w:rsid w:val="008B7702"/>
    <w:rsid w:val="008B7981"/>
    <w:rsid w:val="008B79F4"/>
    <w:rsid w:val="008B7B66"/>
    <w:rsid w:val="008B7E41"/>
    <w:rsid w:val="008B7FBF"/>
    <w:rsid w:val="008C0668"/>
    <w:rsid w:val="008C0730"/>
    <w:rsid w:val="008C0798"/>
    <w:rsid w:val="008C08D0"/>
    <w:rsid w:val="008C0A97"/>
    <w:rsid w:val="008C0B58"/>
    <w:rsid w:val="008C141A"/>
    <w:rsid w:val="008C1670"/>
    <w:rsid w:val="008C17FB"/>
    <w:rsid w:val="008C1CBC"/>
    <w:rsid w:val="008C1E39"/>
    <w:rsid w:val="008C20E6"/>
    <w:rsid w:val="008C23F4"/>
    <w:rsid w:val="008C3277"/>
    <w:rsid w:val="008C346B"/>
    <w:rsid w:val="008C376C"/>
    <w:rsid w:val="008C3EE1"/>
    <w:rsid w:val="008C41E2"/>
    <w:rsid w:val="008C450C"/>
    <w:rsid w:val="008C4B4B"/>
    <w:rsid w:val="008C4E3C"/>
    <w:rsid w:val="008C56AA"/>
    <w:rsid w:val="008C56D2"/>
    <w:rsid w:val="008C5835"/>
    <w:rsid w:val="008C5CE4"/>
    <w:rsid w:val="008C5DE2"/>
    <w:rsid w:val="008C6051"/>
    <w:rsid w:val="008C60E9"/>
    <w:rsid w:val="008C6309"/>
    <w:rsid w:val="008C68D3"/>
    <w:rsid w:val="008C6A2A"/>
    <w:rsid w:val="008C6DA5"/>
    <w:rsid w:val="008C6F30"/>
    <w:rsid w:val="008C7011"/>
    <w:rsid w:val="008C7239"/>
    <w:rsid w:val="008C79F3"/>
    <w:rsid w:val="008C7CB3"/>
    <w:rsid w:val="008D033A"/>
    <w:rsid w:val="008D0C25"/>
    <w:rsid w:val="008D0E81"/>
    <w:rsid w:val="008D11FA"/>
    <w:rsid w:val="008D134E"/>
    <w:rsid w:val="008D15EB"/>
    <w:rsid w:val="008D18CD"/>
    <w:rsid w:val="008D1B07"/>
    <w:rsid w:val="008D1B7C"/>
    <w:rsid w:val="008D24F9"/>
    <w:rsid w:val="008D2656"/>
    <w:rsid w:val="008D3078"/>
    <w:rsid w:val="008D31EB"/>
    <w:rsid w:val="008D3244"/>
    <w:rsid w:val="008D42E6"/>
    <w:rsid w:val="008D484E"/>
    <w:rsid w:val="008D486A"/>
    <w:rsid w:val="008D51A7"/>
    <w:rsid w:val="008D542C"/>
    <w:rsid w:val="008D55D5"/>
    <w:rsid w:val="008D612C"/>
    <w:rsid w:val="008D6657"/>
    <w:rsid w:val="008D6DD7"/>
    <w:rsid w:val="008D73D9"/>
    <w:rsid w:val="008D777B"/>
    <w:rsid w:val="008D7D16"/>
    <w:rsid w:val="008E0457"/>
    <w:rsid w:val="008E09F5"/>
    <w:rsid w:val="008E0D44"/>
    <w:rsid w:val="008E102A"/>
    <w:rsid w:val="008E11E9"/>
    <w:rsid w:val="008E12D9"/>
    <w:rsid w:val="008E1F60"/>
    <w:rsid w:val="008E2728"/>
    <w:rsid w:val="008E2DB9"/>
    <w:rsid w:val="008E2F54"/>
    <w:rsid w:val="008E307E"/>
    <w:rsid w:val="008E310A"/>
    <w:rsid w:val="008E3A60"/>
    <w:rsid w:val="008E4448"/>
    <w:rsid w:val="008E4734"/>
    <w:rsid w:val="008E47F6"/>
    <w:rsid w:val="008E570A"/>
    <w:rsid w:val="008E5759"/>
    <w:rsid w:val="008E5C40"/>
    <w:rsid w:val="008E5D75"/>
    <w:rsid w:val="008E606B"/>
    <w:rsid w:val="008E65CD"/>
    <w:rsid w:val="008E6AE2"/>
    <w:rsid w:val="008E6B2F"/>
    <w:rsid w:val="008E6C00"/>
    <w:rsid w:val="008E6D1E"/>
    <w:rsid w:val="008E6F47"/>
    <w:rsid w:val="008E75D1"/>
    <w:rsid w:val="008E75EC"/>
    <w:rsid w:val="008F01C7"/>
    <w:rsid w:val="008F0987"/>
    <w:rsid w:val="008F0B42"/>
    <w:rsid w:val="008F0CC4"/>
    <w:rsid w:val="008F0EF5"/>
    <w:rsid w:val="008F15F4"/>
    <w:rsid w:val="008F1F76"/>
    <w:rsid w:val="008F210A"/>
    <w:rsid w:val="008F2499"/>
    <w:rsid w:val="008F24D9"/>
    <w:rsid w:val="008F28A3"/>
    <w:rsid w:val="008F2D4D"/>
    <w:rsid w:val="008F2E1E"/>
    <w:rsid w:val="008F36EF"/>
    <w:rsid w:val="008F39A7"/>
    <w:rsid w:val="008F3C40"/>
    <w:rsid w:val="008F434C"/>
    <w:rsid w:val="008F46DD"/>
    <w:rsid w:val="008F4BFB"/>
    <w:rsid w:val="008F4DD1"/>
    <w:rsid w:val="008F52E6"/>
    <w:rsid w:val="008F5AF8"/>
    <w:rsid w:val="008F6056"/>
    <w:rsid w:val="008F681C"/>
    <w:rsid w:val="008F684A"/>
    <w:rsid w:val="008F68EC"/>
    <w:rsid w:val="008F6DF1"/>
    <w:rsid w:val="008F6EC3"/>
    <w:rsid w:val="008F70D0"/>
    <w:rsid w:val="008F7F86"/>
    <w:rsid w:val="009002A0"/>
    <w:rsid w:val="00900619"/>
    <w:rsid w:val="0090072F"/>
    <w:rsid w:val="00900AFB"/>
    <w:rsid w:val="00900C1A"/>
    <w:rsid w:val="00900C8C"/>
    <w:rsid w:val="00900F4F"/>
    <w:rsid w:val="00901295"/>
    <w:rsid w:val="0090240B"/>
    <w:rsid w:val="00902535"/>
    <w:rsid w:val="009025B8"/>
    <w:rsid w:val="009029EB"/>
    <w:rsid w:val="00902C07"/>
    <w:rsid w:val="00903C4E"/>
    <w:rsid w:val="00903DB2"/>
    <w:rsid w:val="00903FBC"/>
    <w:rsid w:val="0090443C"/>
    <w:rsid w:val="009053AE"/>
    <w:rsid w:val="00905804"/>
    <w:rsid w:val="00905CAF"/>
    <w:rsid w:val="009067BF"/>
    <w:rsid w:val="00906A71"/>
    <w:rsid w:val="00906BC4"/>
    <w:rsid w:val="00906F6B"/>
    <w:rsid w:val="00906FDE"/>
    <w:rsid w:val="009070E3"/>
    <w:rsid w:val="009071B8"/>
    <w:rsid w:val="00907358"/>
    <w:rsid w:val="00907AFE"/>
    <w:rsid w:val="00907FD0"/>
    <w:rsid w:val="00907FE3"/>
    <w:rsid w:val="009101E2"/>
    <w:rsid w:val="00910322"/>
    <w:rsid w:val="00910A30"/>
    <w:rsid w:val="0091180D"/>
    <w:rsid w:val="009120C5"/>
    <w:rsid w:val="00912252"/>
    <w:rsid w:val="009122D1"/>
    <w:rsid w:val="00912BE1"/>
    <w:rsid w:val="00913105"/>
    <w:rsid w:val="009131A2"/>
    <w:rsid w:val="009132D7"/>
    <w:rsid w:val="00913422"/>
    <w:rsid w:val="00913C33"/>
    <w:rsid w:val="00913C6C"/>
    <w:rsid w:val="0091411A"/>
    <w:rsid w:val="0091411C"/>
    <w:rsid w:val="00914218"/>
    <w:rsid w:val="0091477D"/>
    <w:rsid w:val="0091484C"/>
    <w:rsid w:val="00914852"/>
    <w:rsid w:val="00914935"/>
    <w:rsid w:val="00914F2A"/>
    <w:rsid w:val="0091569D"/>
    <w:rsid w:val="009158EC"/>
    <w:rsid w:val="0091590E"/>
    <w:rsid w:val="00915D73"/>
    <w:rsid w:val="00916077"/>
    <w:rsid w:val="00916676"/>
    <w:rsid w:val="00916C2F"/>
    <w:rsid w:val="00916DCA"/>
    <w:rsid w:val="009170A2"/>
    <w:rsid w:val="0092039E"/>
    <w:rsid w:val="009208A6"/>
    <w:rsid w:val="00920C6F"/>
    <w:rsid w:val="00920D7E"/>
    <w:rsid w:val="00922624"/>
    <w:rsid w:val="00923337"/>
    <w:rsid w:val="00924035"/>
    <w:rsid w:val="00924269"/>
    <w:rsid w:val="0092430B"/>
    <w:rsid w:val="00924514"/>
    <w:rsid w:val="0092474D"/>
    <w:rsid w:val="00925A11"/>
    <w:rsid w:val="0092612F"/>
    <w:rsid w:val="0092638F"/>
    <w:rsid w:val="009269B8"/>
    <w:rsid w:val="00926A14"/>
    <w:rsid w:val="00926D5A"/>
    <w:rsid w:val="009271FC"/>
    <w:rsid w:val="00927316"/>
    <w:rsid w:val="0092761B"/>
    <w:rsid w:val="009276AE"/>
    <w:rsid w:val="00930066"/>
    <w:rsid w:val="0093012B"/>
    <w:rsid w:val="0093054F"/>
    <w:rsid w:val="009305FB"/>
    <w:rsid w:val="00930955"/>
    <w:rsid w:val="009309A8"/>
    <w:rsid w:val="00931CE8"/>
    <w:rsid w:val="00931DCD"/>
    <w:rsid w:val="0093204F"/>
    <w:rsid w:val="009322AA"/>
    <w:rsid w:val="009325CE"/>
    <w:rsid w:val="00932681"/>
    <w:rsid w:val="0093276D"/>
    <w:rsid w:val="00932E55"/>
    <w:rsid w:val="00932FBE"/>
    <w:rsid w:val="00933C54"/>
    <w:rsid w:val="00933D12"/>
    <w:rsid w:val="009343C3"/>
    <w:rsid w:val="009351F9"/>
    <w:rsid w:val="009355FF"/>
    <w:rsid w:val="009356FB"/>
    <w:rsid w:val="00935C54"/>
    <w:rsid w:val="009364D7"/>
    <w:rsid w:val="009365BC"/>
    <w:rsid w:val="009366ED"/>
    <w:rsid w:val="00936735"/>
    <w:rsid w:val="00936ADF"/>
    <w:rsid w:val="00936B45"/>
    <w:rsid w:val="00936EAA"/>
    <w:rsid w:val="00936FA1"/>
    <w:rsid w:val="00936FAF"/>
    <w:rsid w:val="00937055"/>
    <w:rsid w:val="00937065"/>
    <w:rsid w:val="00937A57"/>
    <w:rsid w:val="00937F1D"/>
    <w:rsid w:val="00940285"/>
    <w:rsid w:val="009404B9"/>
    <w:rsid w:val="00940709"/>
    <w:rsid w:val="00940719"/>
    <w:rsid w:val="00941101"/>
    <w:rsid w:val="0094119B"/>
    <w:rsid w:val="00941269"/>
    <w:rsid w:val="00941289"/>
    <w:rsid w:val="00941567"/>
    <w:rsid w:val="009415B0"/>
    <w:rsid w:val="00942CF8"/>
    <w:rsid w:val="009430A6"/>
    <w:rsid w:val="00943210"/>
    <w:rsid w:val="00943311"/>
    <w:rsid w:val="0094342C"/>
    <w:rsid w:val="00943514"/>
    <w:rsid w:val="009437D9"/>
    <w:rsid w:val="00943AD0"/>
    <w:rsid w:val="00943FA4"/>
    <w:rsid w:val="00944381"/>
    <w:rsid w:val="0094470F"/>
    <w:rsid w:val="0094473C"/>
    <w:rsid w:val="0094495E"/>
    <w:rsid w:val="009449E1"/>
    <w:rsid w:val="00944A7E"/>
    <w:rsid w:val="00944FD5"/>
    <w:rsid w:val="00945197"/>
    <w:rsid w:val="00945BA9"/>
    <w:rsid w:val="00945C48"/>
    <w:rsid w:val="00945CA4"/>
    <w:rsid w:val="00945E54"/>
    <w:rsid w:val="009466AA"/>
    <w:rsid w:val="00946AAC"/>
    <w:rsid w:val="00946E2B"/>
    <w:rsid w:val="00946E3B"/>
    <w:rsid w:val="00947B35"/>
    <w:rsid w:val="00947C61"/>
    <w:rsid w:val="00947E7E"/>
    <w:rsid w:val="00950AD8"/>
    <w:rsid w:val="0095139A"/>
    <w:rsid w:val="00951786"/>
    <w:rsid w:val="0095194A"/>
    <w:rsid w:val="00951C4D"/>
    <w:rsid w:val="0095225A"/>
    <w:rsid w:val="00952E96"/>
    <w:rsid w:val="00953E16"/>
    <w:rsid w:val="009542AC"/>
    <w:rsid w:val="0095432C"/>
    <w:rsid w:val="009549EF"/>
    <w:rsid w:val="00954B5A"/>
    <w:rsid w:val="00954B72"/>
    <w:rsid w:val="00954DD1"/>
    <w:rsid w:val="009550BD"/>
    <w:rsid w:val="009567E7"/>
    <w:rsid w:val="009601A7"/>
    <w:rsid w:val="0096046B"/>
    <w:rsid w:val="00960D5E"/>
    <w:rsid w:val="00960FE6"/>
    <w:rsid w:val="009615B3"/>
    <w:rsid w:val="0096179C"/>
    <w:rsid w:val="00961891"/>
    <w:rsid w:val="00961AC7"/>
    <w:rsid w:val="00961BB2"/>
    <w:rsid w:val="00961CF1"/>
    <w:rsid w:val="00962108"/>
    <w:rsid w:val="009621DF"/>
    <w:rsid w:val="009625BA"/>
    <w:rsid w:val="00962B5C"/>
    <w:rsid w:val="00962C09"/>
    <w:rsid w:val="00962C81"/>
    <w:rsid w:val="00962EF8"/>
    <w:rsid w:val="00963759"/>
    <w:rsid w:val="009638D6"/>
    <w:rsid w:val="00963F37"/>
    <w:rsid w:val="00964A2D"/>
    <w:rsid w:val="00964C49"/>
    <w:rsid w:val="0096548B"/>
    <w:rsid w:val="00965D18"/>
    <w:rsid w:val="00965DCF"/>
    <w:rsid w:val="00966707"/>
    <w:rsid w:val="0096683D"/>
    <w:rsid w:val="00966A2C"/>
    <w:rsid w:val="009672C0"/>
    <w:rsid w:val="0096791E"/>
    <w:rsid w:val="009700C6"/>
    <w:rsid w:val="0097055E"/>
    <w:rsid w:val="009707BF"/>
    <w:rsid w:val="009707FB"/>
    <w:rsid w:val="00970D95"/>
    <w:rsid w:val="00970E92"/>
    <w:rsid w:val="00971885"/>
    <w:rsid w:val="00971912"/>
    <w:rsid w:val="00971B0C"/>
    <w:rsid w:val="00972442"/>
    <w:rsid w:val="00972E19"/>
    <w:rsid w:val="00973099"/>
    <w:rsid w:val="0097384C"/>
    <w:rsid w:val="00973DBC"/>
    <w:rsid w:val="00974042"/>
    <w:rsid w:val="0097408E"/>
    <w:rsid w:val="0097428F"/>
    <w:rsid w:val="0097430C"/>
    <w:rsid w:val="009744FF"/>
    <w:rsid w:val="009745DB"/>
    <w:rsid w:val="00974860"/>
    <w:rsid w:val="00974AD1"/>
    <w:rsid w:val="00974BB2"/>
    <w:rsid w:val="00974FA7"/>
    <w:rsid w:val="0097500D"/>
    <w:rsid w:val="00975055"/>
    <w:rsid w:val="009753A3"/>
    <w:rsid w:val="0097569E"/>
    <w:rsid w:val="009756E5"/>
    <w:rsid w:val="0097571F"/>
    <w:rsid w:val="00976EC5"/>
    <w:rsid w:val="00977A8C"/>
    <w:rsid w:val="0098027B"/>
    <w:rsid w:val="00980873"/>
    <w:rsid w:val="00980A61"/>
    <w:rsid w:val="00980BF0"/>
    <w:rsid w:val="009816DC"/>
    <w:rsid w:val="009817BE"/>
    <w:rsid w:val="00981CE7"/>
    <w:rsid w:val="009820AA"/>
    <w:rsid w:val="009823A8"/>
    <w:rsid w:val="009823D5"/>
    <w:rsid w:val="00982909"/>
    <w:rsid w:val="00982BF3"/>
    <w:rsid w:val="00982D91"/>
    <w:rsid w:val="00983091"/>
    <w:rsid w:val="00983910"/>
    <w:rsid w:val="0098394C"/>
    <w:rsid w:val="00983EFE"/>
    <w:rsid w:val="00983F22"/>
    <w:rsid w:val="00983F72"/>
    <w:rsid w:val="00984A87"/>
    <w:rsid w:val="00985E7F"/>
    <w:rsid w:val="00986098"/>
    <w:rsid w:val="009862AB"/>
    <w:rsid w:val="009864E6"/>
    <w:rsid w:val="0098651D"/>
    <w:rsid w:val="00986CEE"/>
    <w:rsid w:val="00987819"/>
    <w:rsid w:val="00987A96"/>
    <w:rsid w:val="00987C19"/>
    <w:rsid w:val="00987D6A"/>
    <w:rsid w:val="00990C43"/>
    <w:rsid w:val="00990F67"/>
    <w:rsid w:val="00991024"/>
    <w:rsid w:val="00991632"/>
    <w:rsid w:val="009918C6"/>
    <w:rsid w:val="00992156"/>
    <w:rsid w:val="00992459"/>
    <w:rsid w:val="00992A4C"/>
    <w:rsid w:val="00992C25"/>
    <w:rsid w:val="00992DB6"/>
    <w:rsid w:val="009932AC"/>
    <w:rsid w:val="009937C9"/>
    <w:rsid w:val="00993CBF"/>
    <w:rsid w:val="00994212"/>
    <w:rsid w:val="0099425D"/>
    <w:rsid w:val="00994351"/>
    <w:rsid w:val="00995E99"/>
    <w:rsid w:val="0099615B"/>
    <w:rsid w:val="0099652C"/>
    <w:rsid w:val="00996A8F"/>
    <w:rsid w:val="00996D96"/>
    <w:rsid w:val="00996EED"/>
    <w:rsid w:val="00997421"/>
    <w:rsid w:val="0099761E"/>
    <w:rsid w:val="00997679"/>
    <w:rsid w:val="009A04E4"/>
    <w:rsid w:val="009A0BB9"/>
    <w:rsid w:val="009A1011"/>
    <w:rsid w:val="009A13DA"/>
    <w:rsid w:val="009A1A0E"/>
    <w:rsid w:val="009A1DBF"/>
    <w:rsid w:val="009A295A"/>
    <w:rsid w:val="009A389F"/>
    <w:rsid w:val="009A45C3"/>
    <w:rsid w:val="009A4B51"/>
    <w:rsid w:val="009A4E16"/>
    <w:rsid w:val="009A5005"/>
    <w:rsid w:val="009A53A6"/>
    <w:rsid w:val="009A53B5"/>
    <w:rsid w:val="009A596A"/>
    <w:rsid w:val="009A59DE"/>
    <w:rsid w:val="009A5EDD"/>
    <w:rsid w:val="009A604E"/>
    <w:rsid w:val="009A6117"/>
    <w:rsid w:val="009A61DF"/>
    <w:rsid w:val="009A68E6"/>
    <w:rsid w:val="009A6DC2"/>
    <w:rsid w:val="009A6E3A"/>
    <w:rsid w:val="009A6FAB"/>
    <w:rsid w:val="009A72E0"/>
    <w:rsid w:val="009A7598"/>
    <w:rsid w:val="009A78EB"/>
    <w:rsid w:val="009A7991"/>
    <w:rsid w:val="009A7A39"/>
    <w:rsid w:val="009A7AB5"/>
    <w:rsid w:val="009A7BD8"/>
    <w:rsid w:val="009A7CFA"/>
    <w:rsid w:val="009A7F2B"/>
    <w:rsid w:val="009B09A4"/>
    <w:rsid w:val="009B0A00"/>
    <w:rsid w:val="009B0E72"/>
    <w:rsid w:val="009B1ADC"/>
    <w:rsid w:val="009B1BBA"/>
    <w:rsid w:val="009B1DF8"/>
    <w:rsid w:val="009B23DA"/>
    <w:rsid w:val="009B2CDC"/>
    <w:rsid w:val="009B34C6"/>
    <w:rsid w:val="009B3CC1"/>
    <w:rsid w:val="009B3D20"/>
    <w:rsid w:val="009B3F15"/>
    <w:rsid w:val="009B43E1"/>
    <w:rsid w:val="009B4A1C"/>
    <w:rsid w:val="009B4A4C"/>
    <w:rsid w:val="009B4DB3"/>
    <w:rsid w:val="009B4ED6"/>
    <w:rsid w:val="009B51FB"/>
    <w:rsid w:val="009B5418"/>
    <w:rsid w:val="009B5786"/>
    <w:rsid w:val="009B5AC6"/>
    <w:rsid w:val="009B6B9B"/>
    <w:rsid w:val="009B6E6C"/>
    <w:rsid w:val="009B6F21"/>
    <w:rsid w:val="009B6F80"/>
    <w:rsid w:val="009B74D6"/>
    <w:rsid w:val="009B7710"/>
    <w:rsid w:val="009B7858"/>
    <w:rsid w:val="009C0041"/>
    <w:rsid w:val="009C0727"/>
    <w:rsid w:val="009C0B3C"/>
    <w:rsid w:val="009C0F59"/>
    <w:rsid w:val="009C1438"/>
    <w:rsid w:val="009C158B"/>
    <w:rsid w:val="009C1E21"/>
    <w:rsid w:val="009C2044"/>
    <w:rsid w:val="009C233B"/>
    <w:rsid w:val="009C24A8"/>
    <w:rsid w:val="009C26B2"/>
    <w:rsid w:val="009C2737"/>
    <w:rsid w:val="009C31DA"/>
    <w:rsid w:val="009C34C6"/>
    <w:rsid w:val="009C3B5F"/>
    <w:rsid w:val="009C44E7"/>
    <w:rsid w:val="009C4568"/>
    <w:rsid w:val="009C473B"/>
    <w:rsid w:val="009C492F"/>
    <w:rsid w:val="009C4D12"/>
    <w:rsid w:val="009C4D72"/>
    <w:rsid w:val="009C4EC3"/>
    <w:rsid w:val="009C5219"/>
    <w:rsid w:val="009C5F93"/>
    <w:rsid w:val="009C6399"/>
    <w:rsid w:val="009C761E"/>
    <w:rsid w:val="009C7BE2"/>
    <w:rsid w:val="009D00AA"/>
    <w:rsid w:val="009D0272"/>
    <w:rsid w:val="009D03F4"/>
    <w:rsid w:val="009D07A0"/>
    <w:rsid w:val="009D0A70"/>
    <w:rsid w:val="009D123B"/>
    <w:rsid w:val="009D1267"/>
    <w:rsid w:val="009D139C"/>
    <w:rsid w:val="009D158C"/>
    <w:rsid w:val="009D17CB"/>
    <w:rsid w:val="009D1A8F"/>
    <w:rsid w:val="009D1D43"/>
    <w:rsid w:val="009D27E2"/>
    <w:rsid w:val="009D2914"/>
    <w:rsid w:val="009D2954"/>
    <w:rsid w:val="009D29BC"/>
    <w:rsid w:val="009D2EB1"/>
    <w:rsid w:val="009D2FF2"/>
    <w:rsid w:val="009D3103"/>
    <w:rsid w:val="009D31CD"/>
    <w:rsid w:val="009D3226"/>
    <w:rsid w:val="009D3385"/>
    <w:rsid w:val="009D39B4"/>
    <w:rsid w:val="009D42A9"/>
    <w:rsid w:val="009D461E"/>
    <w:rsid w:val="009D47FD"/>
    <w:rsid w:val="009D4BBF"/>
    <w:rsid w:val="009D4C45"/>
    <w:rsid w:val="009D51E8"/>
    <w:rsid w:val="009D531B"/>
    <w:rsid w:val="009D625F"/>
    <w:rsid w:val="009D643C"/>
    <w:rsid w:val="009D6904"/>
    <w:rsid w:val="009D6C13"/>
    <w:rsid w:val="009D72D0"/>
    <w:rsid w:val="009D73E4"/>
    <w:rsid w:val="009D77C8"/>
    <w:rsid w:val="009D793C"/>
    <w:rsid w:val="009D7A5D"/>
    <w:rsid w:val="009D7C10"/>
    <w:rsid w:val="009E003E"/>
    <w:rsid w:val="009E05D3"/>
    <w:rsid w:val="009E0C03"/>
    <w:rsid w:val="009E0D44"/>
    <w:rsid w:val="009E133D"/>
    <w:rsid w:val="009E16A9"/>
    <w:rsid w:val="009E1A94"/>
    <w:rsid w:val="009E1C95"/>
    <w:rsid w:val="009E1F64"/>
    <w:rsid w:val="009E2821"/>
    <w:rsid w:val="009E28B4"/>
    <w:rsid w:val="009E2B6F"/>
    <w:rsid w:val="009E2CE3"/>
    <w:rsid w:val="009E375F"/>
    <w:rsid w:val="009E37C8"/>
    <w:rsid w:val="009E39D4"/>
    <w:rsid w:val="009E3CAC"/>
    <w:rsid w:val="009E3CB3"/>
    <w:rsid w:val="009E4028"/>
    <w:rsid w:val="009E4069"/>
    <w:rsid w:val="009E417F"/>
    <w:rsid w:val="009E43D3"/>
    <w:rsid w:val="009E45F7"/>
    <w:rsid w:val="009E45FB"/>
    <w:rsid w:val="009E4B33"/>
    <w:rsid w:val="009E5401"/>
    <w:rsid w:val="009E56BC"/>
    <w:rsid w:val="009E5814"/>
    <w:rsid w:val="009E60E5"/>
    <w:rsid w:val="009E65DC"/>
    <w:rsid w:val="009E6E09"/>
    <w:rsid w:val="009E71B2"/>
    <w:rsid w:val="009E7434"/>
    <w:rsid w:val="009E7C8C"/>
    <w:rsid w:val="009F0842"/>
    <w:rsid w:val="009F0E10"/>
    <w:rsid w:val="009F12F6"/>
    <w:rsid w:val="009F132D"/>
    <w:rsid w:val="009F14D8"/>
    <w:rsid w:val="009F20A3"/>
    <w:rsid w:val="009F20B6"/>
    <w:rsid w:val="009F3002"/>
    <w:rsid w:val="009F3504"/>
    <w:rsid w:val="009F356A"/>
    <w:rsid w:val="009F3663"/>
    <w:rsid w:val="009F3690"/>
    <w:rsid w:val="009F449E"/>
    <w:rsid w:val="009F453C"/>
    <w:rsid w:val="009F46BF"/>
    <w:rsid w:val="009F4BA3"/>
    <w:rsid w:val="009F4F57"/>
    <w:rsid w:val="009F5049"/>
    <w:rsid w:val="009F5201"/>
    <w:rsid w:val="009F5471"/>
    <w:rsid w:val="009F573A"/>
    <w:rsid w:val="009F5A21"/>
    <w:rsid w:val="009F5DCA"/>
    <w:rsid w:val="009F61A8"/>
    <w:rsid w:val="009F64C7"/>
    <w:rsid w:val="009F64F1"/>
    <w:rsid w:val="009F65E9"/>
    <w:rsid w:val="009F671B"/>
    <w:rsid w:val="009F6FE5"/>
    <w:rsid w:val="009F75B2"/>
    <w:rsid w:val="009F7D15"/>
    <w:rsid w:val="009F7EAB"/>
    <w:rsid w:val="009F7F8B"/>
    <w:rsid w:val="00A002DB"/>
    <w:rsid w:val="00A003D7"/>
    <w:rsid w:val="00A0048C"/>
    <w:rsid w:val="00A00820"/>
    <w:rsid w:val="00A009B1"/>
    <w:rsid w:val="00A0118A"/>
    <w:rsid w:val="00A01540"/>
    <w:rsid w:val="00A01A63"/>
    <w:rsid w:val="00A01BD5"/>
    <w:rsid w:val="00A02296"/>
    <w:rsid w:val="00A027D6"/>
    <w:rsid w:val="00A02B8E"/>
    <w:rsid w:val="00A0311F"/>
    <w:rsid w:val="00A03273"/>
    <w:rsid w:val="00A03D4C"/>
    <w:rsid w:val="00A03E1E"/>
    <w:rsid w:val="00A03E28"/>
    <w:rsid w:val="00A04988"/>
    <w:rsid w:val="00A05520"/>
    <w:rsid w:val="00A0573E"/>
    <w:rsid w:val="00A057D0"/>
    <w:rsid w:val="00A0591B"/>
    <w:rsid w:val="00A05CFD"/>
    <w:rsid w:val="00A05FE4"/>
    <w:rsid w:val="00A061AC"/>
    <w:rsid w:val="00A06203"/>
    <w:rsid w:val="00A06881"/>
    <w:rsid w:val="00A0691C"/>
    <w:rsid w:val="00A0758F"/>
    <w:rsid w:val="00A07759"/>
    <w:rsid w:val="00A079D3"/>
    <w:rsid w:val="00A104DB"/>
    <w:rsid w:val="00A10F9E"/>
    <w:rsid w:val="00A11574"/>
    <w:rsid w:val="00A11B75"/>
    <w:rsid w:val="00A1222D"/>
    <w:rsid w:val="00A12395"/>
    <w:rsid w:val="00A12689"/>
    <w:rsid w:val="00A12C61"/>
    <w:rsid w:val="00A13332"/>
    <w:rsid w:val="00A1346B"/>
    <w:rsid w:val="00A138D9"/>
    <w:rsid w:val="00A13B71"/>
    <w:rsid w:val="00A13BCB"/>
    <w:rsid w:val="00A13C9B"/>
    <w:rsid w:val="00A13CE7"/>
    <w:rsid w:val="00A142DB"/>
    <w:rsid w:val="00A14338"/>
    <w:rsid w:val="00A148A2"/>
    <w:rsid w:val="00A14CC1"/>
    <w:rsid w:val="00A1570A"/>
    <w:rsid w:val="00A15749"/>
    <w:rsid w:val="00A15CE1"/>
    <w:rsid w:val="00A163AF"/>
    <w:rsid w:val="00A1691E"/>
    <w:rsid w:val="00A16A95"/>
    <w:rsid w:val="00A16B40"/>
    <w:rsid w:val="00A17A01"/>
    <w:rsid w:val="00A209FB"/>
    <w:rsid w:val="00A20D51"/>
    <w:rsid w:val="00A211B4"/>
    <w:rsid w:val="00A21DD0"/>
    <w:rsid w:val="00A220DC"/>
    <w:rsid w:val="00A2259B"/>
    <w:rsid w:val="00A22A40"/>
    <w:rsid w:val="00A22D98"/>
    <w:rsid w:val="00A22EFD"/>
    <w:rsid w:val="00A2305C"/>
    <w:rsid w:val="00A231BA"/>
    <w:rsid w:val="00A2375D"/>
    <w:rsid w:val="00A23810"/>
    <w:rsid w:val="00A238F1"/>
    <w:rsid w:val="00A23D15"/>
    <w:rsid w:val="00A2450A"/>
    <w:rsid w:val="00A24A31"/>
    <w:rsid w:val="00A24FC3"/>
    <w:rsid w:val="00A253D1"/>
    <w:rsid w:val="00A255E8"/>
    <w:rsid w:val="00A2562F"/>
    <w:rsid w:val="00A2591B"/>
    <w:rsid w:val="00A262D1"/>
    <w:rsid w:val="00A26396"/>
    <w:rsid w:val="00A264D3"/>
    <w:rsid w:val="00A269DC"/>
    <w:rsid w:val="00A26DD5"/>
    <w:rsid w:val="00A27304"/>
    <w:rsid w:val="00A274C8"/>
    <w:rsid w:val="00A27A38"/>
    <w:rsid w:val="00A30218"/>
    <w:rsid w:val="00A30398"/>
    <w:rsid w:val="00A303A2"/>
    <w:rsid w:val="00A30450"/>
    <w:rsid w:val="00A30668"/>
    <w:rsid w:val="00A3077F"/>
    <w:rsid w:val="00A30FD3"/>
    <w:rsid w:val="00A3114E"/>
    <w:rsid w:val="00A312B3"/>
    <w:rsid w:val="00A31417"/>
    <w:rsid w:val="00A3149C"/>
    <w:rsid w:val="00A3151A"/>
    <w:rsid w:val="00A316C7"/>
    <w:rsid w:val="00A31763"/>
    <w:rsid w:val="00A325C5"/>
    <w:rsid w:val="00A32962"/>
    <w:rsid w:val="00A32BAE"/>
    <w:rsid w:val="00A3304B"/>
    <w:rsid w:val="00A333E8"/>
    <w:rsid w:val="00A33474"/>
    <w:rsid w:val="00A33DDF"/>
    <w:rsid w:val="00A34547"/>
    <w:rsid w:val="00A3488B"/>
    <w:rsid w:val="00A349E7"/>
    <w:rsid w:val="00A34C12"/>
    <w:rsid w:val="00A35192"/>
    <w:rsid w:val="00A3550B"/>
    <w:rsid w:val="00A35809"/>
    <w:rsid w:val="00A359EE"/>
    <w:rsid w:val="00A36295"/>
    <w:rsid w:val="00A373FB"/>
    <w:rsid w:val="00A376B7"/>
    <w:rsid w:val="00A37991"/>
    <w:rsid w:val="00A37BAE"/>
    <w:rsid w:val="00A37CB1"/>
    <w:rsid w:val="00A4002B"/>
    <w:rsid w:val="00A4030A"/>
    <w:rsid w:val="00A403C6"/>
    <w:rsid w:val="00A405D5"/>
    <w:rsid w:val="00A4105A"/>
    <w:rsid w:val="00A414E1"/>
    <w:rsid w:val="00A41BF5"/>
    <w:rsid w:val="00A42494"/>
    <w:rsid w:val="00A42F5D"/>
    <w:rsid w:val="00A42FEB"/>
    <w:rsid w:val="00A43658"/>
    <w:rsid w:val="00A4377F"/>
    <w:rsid w:val="00A44183"/>
    <w:rsid w:val="00A446BE"/>
    <w:rsid w:val="00A44778"/>
    <w:rsid w:val="00A447A8"/>
    <w:rsid w:val="00A4489F"/>
    <w:rsid w:val="00A44B5F"/>
    <w:rsid w:val="00A44C37"/>
    <w:rsid w:val="00A44E1E"/>
    <w:rsid w:val="00A4568D"/>
    <w:rsid w:val="00A4647D"/>
    <w:rsid w:val="00A4653A"/>
    <w:rsid w:val="00A469E7"/>
    <w:rsid w:val="00A46D82"/>
    <w:rsid w:val="00A4704C"/>
    <w:rsid w:val="00A47363"/>
    <w:rsid w:val="00A4754C"/>
    <w:rsid w:val="00A47CF6"/>
    <w:rsid w:val="00A504AF"/>
    <w:rsid w:val="00A505A5"/>
    <w:rsid w:val="00A505AB"/>
    <w:rsid w:val="00A507DC"/>
    <w:rsid w:val="00A5091A"/>
    <w:rsid w:val="00A50FC1"/>
    <w:rsid w:val="00A51566"/>
    <w:rsid w:val="00A516E5"/>
    <w:rsid w:val="00A51A61"/>
    <w:rsid w:val="00A51BE7"/>
    <w:rsid w:val="00A51D72"/>
    <w:rsid w:val="00A51F8E"/>
    <w:rsid w:val="00A52A7D"/>
    <w:rsid w:val="00A5301B"/>
    <w:rsid w:val="00A5321B"/>
    <w:rsid w:val="00A53EA1"/>
    <w:rsid w:val="00A54501"/>
    <w:rsid w:val="00A545C7"/>
    <w:rsid w:val="00A547B9"/>
    <w:rsid w:val="00A54DBA"/>
    <w:rsid w:val="00A54F7D"/>
    <w:rsid w:val="00A55493"/>
    <w:rsid w:val="00A55642"/>
    <w:rsid w:val="00A55AB3"/>
    <w:rsid w:val="00A57362"/>
    <w:rsid w:val="00A57C3A"/>
    <w:rsid w:val="00A57DED"/>
    <w:rsid w:val="00A601AA"/>
    <w:rsid w:val="00A60404"/>
    <w:rsid w:val="00A604A4"/>
    <w:rsid w:val="00A6081E"/>
    <w:rsid w:val="00A613BF"/>
    <w:rsid w:val="00A61B22"/>
    <w:rsid w:val="00A61B7D"/>
    <w:rsid w:val="00A61F1C"/>
    <w:rsid w:val="00A62128"/>
    <w:rsid w:val="00A624CD"/>
    <w:rsid w:val="00A625C8"/>
    <w:rsid w:val="00A62756"/>
    <w:rsid w:val="00A62D6B"/>
    <w:rsid w:val="00A62DD8"/>
    <w:rsid w:val="00A62FEA"/>
    <w:rsid w:val="00A63A05"/>
    <w:rsid w:val="00A63A0D"/>
    <w:rsid w:val="00A63B27"/>
    <w:rsid w:val="00A64123"/>
    <w:rsid w:val="00A65645"/>
    <w:rsid w:val="00A65A89"/>
    <w:rsid w:val="00A65BB1"/>
    <w:rsid w:val="00A6605B"/>
    <w:rsid w:val="00A66215"/>
    <w:rsid w:val="00A66275"/>
    <w:rsid w:val="00A662F5"/>
    <w:rsid w:val="00A66590"/>
    <w:rsid w:val="00A66ADC"/>
    <w:rsid w:val="00A66BDD"/>
    <w:rsid w:val="00A66F10"/>
    <w:rsid w:val="00A6739D"/>
    <w:rsid w:val="00A67540"/>
    <w:rsid w:val="00A67CF7"/>
    <w:rsid w:val="00A7046F"/>
    <w:rsid w:val="00A7064E"/>
    <w:rsid w:val="00A70834"/>
    <w:rsid w:val="00A71319"/>
    <w:rsid w:val="00A7147D"/>
    <w:rsid w:val="00A71AEF"/>
    <w:rsid w:val="00A71CD0"/>
    <w:rsid w:val="00A71D60"/>
    <w:rsid w:val="00A71FDD"/>
    <w:rsid w:val="00A7222A"/>
    <w:rsid w:val="00A7273C"/>
    <w:rsid w:val="00A72C78"/>
    <w:rsid w:val="00A72D14"/>
    <w:rsid w:val="00A72F89"/>
    <w:rsid w:val="00A73AC9"/>
    <w:rsid w:val="00A73FB7"/>
    <w:rsid w:val="00A74727"/>
    <w:rsid w:val="00A752D5"/>
    <w:rsid w:val="00A754DD"/>
    <w:rsid w:val="00A7562A"/>
    <w:rsid w:val="00A761EB"/>
    <w:rsid w:val="00A77117"/>
    <w:rsid w:val="00A77177"/>
    <w:rsid w:val="00A772F0"/>
    <w:rsid w:val="00A77A85"/>
    <w:rsid w:val="00A8093B"/>
    <w:rsid w:val="00A809F2"/>
    <w:rsid w:val="00A80A91"/>
    <w:rsid w:val="00A81001"/>
    <w:rsid w:val="00A81500"/>
    <w:rsid w:val="00A8191E"/>
    <w:rsid w:val="00A81B15"/>
    <w:rsid w:val="00A81F9C"/>
    <w:rsid w:val="00A82366"/>
    <w:rsid w:val="00A8298C"/>
    <w:rsid w:val="00A82F8E"/>
    <w:rsid w:val="00A83525"/>
    <w:rsid w:val="00A837FF"/>
    <w:rsid w:val="00A83FB4"/>
    <w:rsid w:val="00A84AE2"/>
    <w:rsid w:val="00A84BBC"/>
    <w:rsid w:val="00A84D2F"/>
    <w:rsid w:val="00A84DC8"/>
    <w:rsid w:val="00A84ED8"/>
    <w:rsid w:val="00A85DBC"/>
    <w:rsid w:val="00A863CA"/>
    <w:rsid w:val="00A86889"/>
    <w:rsid w:val="00A86CA0"/>
    <w:rsid w:val="00A87BC3"/>
    <w:rsid w:val="00A87CBB"/>
    <w:rsid w:val="00A87CE6"/>
    <w:rsid w:val="00A87FEB"/>
    <w:rsid w:val="00A90559"/>
    <w:rsid w:val="00A909E6"/>
    <w:rsid w:val="00A911A1"/>
    <w:rsid w:val="00A912FE"/>
    <w:rsid w:val="00A9169A"/>
    <w:rsid w:val="00A916F2"/>
    <w:rsid w:val="00A92046"/>
    <w:rsid w:val="00A92A56"/>
    <w:rsid w:val="00A92E0E"/>
    <w:rsid w:val="00A935D2"/>
    <w:rsid w:val="00A936F6"/>
    <w:rsid w:val="00A939B5"/>
    <w:rsid w:val="00A93A9A"/>
    <w:rsid w:val="00A93CD2"/>
    <w:rsid w:val="00A93F9F"/>
    <w:rsid w:val="00A94173"/>
    <w:rsid w:val="00A9420E"/>
    <w:rsid w:val="00A9443D"/>
    <w:rsid w:val="00A94DD6"/>
    <w:rsid w:val="00A95DFF"/>
    <w:rsid w:val="00A964BC"/>
    <w:rsid w:val="00A964CE"/>
    <w:rsid w:val="00A9681F"/>
    <w:rsid w:val="00A96875"/>
    <w:rsid w:val="00A96C9E"/>
    <w:rsid w:val="00A96F74"/>
    <w:rsid w:val="00A97128"/>
    <w:rsid w:val="00A97171"/>
    <w:rsid w:val="00A97236"/>
    <w:rsid w:val="00A973C2"/>
    <w:rsid w:val="00A9751F"/>
    <w:rsid w:val="00A97648"/>
    <w:rsid w:val="00A97B05"/>
    <w:rsid w:val="00A97C25"/>
    <w:rsid w:val="00AA0A05"/>
    <w:rsid w:val="00AA0E74"/>
    <w:rsid w:val="00AA0F5E"/>
    <w:rsid w:val="00AA0F8A"/>
    <w:rsid w:val="00AA1146"/>
    <w:rsid w:val="00AA13E8"/>
    <w:rsid w:val="00AA1919"/>
    <w:rsid w:val="00AA1AF4"/>
    <w:rsid w:val="00AA1CFD"/>
    <w:rsid w:val="00AA1F4B"/>
    <w:rsid w:val="00AA2239"/>
    <w:rsid w:val="00AA2CD7"/>
    <w:rsid w:val="00AA33D2"/>
    <w:rsid w:val="00AA33DD"/>
    <w:rsid w:val="00AA3522"/>
    <w:rsid w:val="00AA4B68"/>
    <w:rsid w:val="00AA4DD7"/>
    <w:rsid w:val="00AA5059"/>
    <w:rsid w:val="00AA517C"/>
    <w:rsid w:val="00AA5387"/>
    <w:rsid w:val="00AA5616"/>
    <w:rsid w:val="00AA58E1"/>
    <w:rsid w:val="00AA5E4D"/>
    <w:rsid w:val="00AA5E5C"/>
    <w:rsid w:val="00AA69E9"/>
    <w:rsid w:val="00AA7753"/>
    <w:rsid w:val="00AA7B03"/>
    <w:rsid w:val="00AA7B0B"/>
    <w:rsid w:val="00AB0604"/>
    <w:rsid w:val="00AB0933"/>
    <w:rsid w:val="00AB0C57"/>
    <w:rsid w:val="00AB0CEB"/>
    <w:rsid w:val="00AB0F00"/>
    <w:rsid w:val="00AB1195"/>
    <w:rsid w:val="00AB1638"/>
    <w:rsid w:val="00AB1BC4"/>
    <w:rsid w:val="00AB2468"/>
    <w:rsid w:val="00AB2E19"/>
    <w:rsid w:val="00AB308A"/>
    <w:rsid w:val="00AB3D31"/>
    <w:rsid w:val="00AB3DFA"/>
    <w:rsid w:val="00AB3E2A"/>
    <w:rsid w:val="00AB4182"/>
    <w:rsid w:val="00AB43CC"/>
    <w:rsid w:val="00AB4AAD"/>
    <w:rsid w:val="00AB4B1F"/>
    <w:rsid w:val="00AB4E41"/>
    <w:rsid w:val="00AB5887"/>
    <w:rsid w:val="00AB5FF1"/>
    <w:rsid w:val="00AB63BA"/>
    <w:rsid w:val="00AB69AD"/>
    <w:rsid w:val="00AB79F5"/>
    <w:rsid w:val="00AC0163"/>
    <w:rsid w:val="00AC0249"/>
    <w:rsid w:val="00AC05A3"/>
    <w:rsid w:val="00AC099D"/>
    <w:rsid w:val="00AC17EC"/>
    <w:rsid w:val="00AC1A3C"/>
    <w:rsid w:val="00AC1CC6"/>
    <w:rsid w:val="00AC1CD1"/>
    <w:rsid w:val="00AC20AF"/>
    <w:rsid w:val="00AC23C2"/>
    <w:rsid w:val="00AC27DB"/>
    <w:rsid w:val="00AC2BB9"/>
    <w:rsid w:val="00AC2C56"/>
    <w:rsid w:val="00AC2FAE"/>
    <w:rsid w:val="00AC3CCC"/>
    <w:rsid w:val="00AC4640"/>
    <w:rsid w:val="00AC4696"/>
    <w:rsid w:val="00AC4D83"/>
    <w:rsid w:val="00AC4E8E"/>
    <w:rsid w:val="00AC56F7"/>
    <w:rsid w:val="00AC61B2"/>
    <w:rsid w:val="00AC6228"/>
    <w:rsid w:val="00AC647B"/>
    <w:rsid w:val="00AC6533"/>
    <w:rsid w:val="00AC65E4"/>
    <w:rsid w:val="00AC65E8"/>
    <w:rsid w:val="00AC67D4"/>
    <w:rsid w:val="00AC6AE2"/>
    <w:rsid w:val="00AC6D6B"/>
    <w:rsid w:val="00AC6DDE"/>
    <w:rsid w:val="00AC7519"/>
    <w:rsid w:val="00AC7784"/>
    <w:rsid w:val="00AC77A3"/>
    <w:rsid w:val="00AC7E63"/>
    <w:rsid w:val="00AD0563"/>
    <w:rsid w:val="00AD07E9"/>
    <w:rsid w:val="00AD0E1B"/>
    <w:rsid w:val="00AD0E88"/>
    <w:rsid w:val="00AD1121"/>
    <w:rsid w:val="00AD180D"/>
    <w:rsid w:val="00AD194D"/>
    <w:rsid w:val="00AD2336"/>
    <w:rsid w:val="00AD23F5"/>
    <w:rsid w:val="00AD2AD2"/>
    <w:rsid w:val="00AD2D86"/>
    <w:rsid w:val="00AD41B9"/>
    <w:rsid w:val="00AD42D6"/>
    <w:rsid w:val="00AD42DB"/>
    <w:rsid w:val="00AD488C"/>
    <w:rsid w:val="00AD4933"/>
    <w:rsid w:val="00AD4BE7"/>
    <w:rsid w:val="00AD530E"/>
    <w:rsid w:val="00AD5EFB"/>
    <w:rsid w:val="00AD6322"/>
    <w:rsid w:val="00AD6467"/>
    <w:rsid w:val="00AD6DF6"/>
    <w:rsid w:val="00AD7736"/>
    <w:rsid w:val="00AD7E75"/>
    <w:rsid w:val="00AE0D79"/>
    <w:rsid w:val="00AE10CE"/>
    <w:rsid w:val="00AE1109"/>
    <w:rsid w:val="00AE138F"/>
    <w:rsid w:val="00AE21AE"/>
    <w:rsid w:val="00AE2540"/>
    <w:rsid w:val="00AE2D14"/>
    <w:rsid w:val="00AE3268"/>
    <w:rsid w:val="00AE332F"/>
    <w:rsid w:val="00AE38FD"/>
    <w:rsid w:val="00AE3E4D"/>
    <w:rsid w:val="00AE3F3F"/>
    <w:rsid w:val="00AE411C"/>
    <w:rsid w:val="00AE4275"/>
    <w:rsid w:val="00AE43A4"/>
    <w:rsid w:val="00AE4459"/>
    <w:rsid w:val="00AE4E6E"/>
    <w:rsid w:val="00AE53C5"/>
    <w:rsid w:val="00AE5794"/>
    <w:rsid w:val="00AE589F"/>
    <w:rsid w:val="00AE58D5"/>
    <w:rsid w:val="00AE601E"/>
    <w:rsid w:val="00AE60BC"/>
    <w:rsid w:val="00AE639F"/>
    <w:rsid w:val="00AE69A4"/>
    <w:rsid w:val="00AE6EEF"/>
    <w:rsid w:val="00AE70D4"/>
    <w:rsid w:val="00AE7868"/>
    <w:rsid w:val="00AE7E5C"/>
    <w:rsid w:val="00AE7FFC"/>
    <w:rsid w:val="00AF000B"/>
    <w:rsid w:val="00AF010E"/>
    <w:rsid w:val="00AF0407"/>
    <w:rsid w:val="00AF0631"/>
    <w:rsid w:val="00AF076D"/>
    <w:rsid w:val="00AF0882"/>
    <w:rsid w:val="00AF0AA5"/>
    <w:rsid w:val="00AF1D05"/>
    <w:rsid w:val="00AF1EF7"/>
    <w:rsid w:val="00AF2294"/>
    <w:rsid w:val="00AF2313"/>
    <w:rsid w:val="00AF346B"/>
    <w:rsid w:val="00AF3570"/>
    <w:rsid w:val="00AF357D"/>
    <w:rsid w:val="00AF3CE5"/>
    <w:rsid w:val="00AF3ED8"/>
    <w:rsid w:val="00AF4226"/>
    <w:rsid w:val="00AF429E"/>
    <w:rsid w:val="00AF4BEA"/>
    <w:rsid w:val="00AF4D8B"/>
    <w:rsid w:val="00AF52CE"/>
    <w:rsid w:val="00AF5386"/>
    <w:rsid w:val="00AF5833"/>
    <w:rsid w:val="00AF5987"/>
    <w:rsid w:val="00AF5A5B"/>
    <w:rsid w:val="00AF5C6A"/>
    <w:rsid w:val="00AF5F95"/>
    <w:rsid w:val="00AF61A3"/>
    <w:rsid w:val="00AF61E0"/>
    <w:rsid w:val="00AF659D"/>
    <w:rsid w:val="00AF660B"/>
    <w:rsid w:val="00AF70A8"/>
    <w:rsid w:val="00AF718C"/>
    <w:rsid w:val="00AF7481"/>
    <w:rsid w:val="00AF7611"/>
    <w:rsid w:val="00B00564"/>
    <w:rsid w:val="00B00728"/>
    <w:rsid w:val="00B00B90"/>
    <w:rsid w:val="00B00CEF"/>
    <w:rsid w:val="00B00D06"/>
    <w:rsid w:val="00B0112A"/>
    <w:rsid w:val="00B014EA"/>
    <w:rsid w:val="00B01F7F"/>
    <w:rsid w:val="00B02B47"/>
    <w:rsid w:val="00B02FF5"/>
    <w:rsid w:val="00B038A3"/>
    <w:rsid w:val="00B038C2"/>
    <w:rsid w:val="00B03C7F"/>
    <w:rsid w:val="00B04049"/>
    <w:rsid w:val="00B04339"/>
    <w:rsid w:val="00B05238"/>
    <w:rsid w:val="00B05E13"/>
    <w:rsid w:val="00B060C8"/>
    <w:rsid w:val="00B061B8"/>
    <w:rsid w:val="00B0643F"/>
    <w:rsid w:val="00B067CA"/>
    <w:rsid w:val="00B069DA"/>
    <w:rsid w:val="00B07200"/>
    <w:rsid w:val="00B073E5"/>
    <w:rsid w:val="00B078C3"/>
    <w:rsid w:val="00B07BCB"/>
    <w:rsid w:val="00B07EB3"/>
    <w:rsid w:val="00B10213"/>
    <w:rsid w:val="00B107B9"/>
    <w:rsid w:val="00B107DC"/>
    <w:rsid w:val="00B10BB9"/>
    <w:rsid w:val="00B10FC0"/>
    <w:rsid w:val="00B121F1"/>
    <w:rsid w:val="00B12266"/>
    <w:rsid w:val="00B12497"/>
    <w:rsid w:val="00B12B26"/>
    <w:rsid w:val="00B13781"/>
    <w:rsid w:val="00B138B6"/>
    <w:rsid w:val="00B13B89"/>
    <w:rsid w:val="00B13C68"/>
    <w:rsid w:val="00B13DBA"/>
    <w:rsid w:val="00B15270"/>
    <w:rsid w:val="00B15A12"/>
    <w:rsid w:val="00B15B24"/>
    <w:rsid w:val="00B15C7B"/>
    <w:rsid w:val="00B15E66"/>
    <w:rsid w:val="00B163F8"/>
    <w:rsid w:val="00B168BA"/>
    <w:rsid w:val="00B1699F"/>
    <w:rsid w:val="00B16AE9"/>
    <w:rsid w:val="00B17371"/>
    <w:rsid w:val="00B1739B"/>
    <w:rsid w:val="00B17A4A"/>
    <w:rsid w:val="00B17A86"/>
    <w:rsid w:val="00B17C5F"/>
    <w:rsid w:val="00B20061"/>
    <w:rsid w:val="00B214A2"/>
    <w:rsid w:val="00B217A5"/>
    <w:rsid w:val="00B21B71"/>
    <w:rsid w:val="00B21CA7"/>
    <w:rsid w:val="00B21D28"/>
    <w:rsid w:val="00B21F12"/>
    <w:rsid w:val="00B21FFD"/>
    <w:rsid w:val="00B22025"/>
    <w:rsid w:val="00B2261E"/>
    <w:rsid w:val="00B238B6"/>
    <w:rsid w:val="00B23F11"/>
    <w:rsid w:val="00B242A8"/>
    <w:rsid w:val="00B2450B"/>
    <w:rsid w:val="00B2472D"/>
    <w:rsid w:val="00B24879"/>
    <w:rsid w:val="00B24998"/>
    <w:rsid w:val="00B24CA0"/>
    <w:rsid w:val="00B24CBC"/>
    <w:rsid w:val="00B24F6F"/>
    <w:rsid w:val="00B2549F"/>
    <w:rsid w:val="00B255BB"/>
    <w:rsid w:val="00B2628F"/>
    <w:rsid w:val="00B262E9"/>
    <w:rsid w:val="00B27077"/>
    <w:rsid w:val="00B27A20"/>
    <w:rsid w:val="00B27CF7"/>
    <w:rsid w:val="00B30073"/>
    <w:rsid w:val="00B31730"/>
    <w:rsid w:val="00B32ECF"/>
    <w:rsid w:val="00B33111"/>
    <w:rsid w:val="00B3351F"/>
    <w:rsid w:val="00B338C2"/>
    <w:rsid w:val="00B33B7F"/>
    <w:rsid w:val="00B33F86"/>
    <w:rsid w:val="00B3444A"/>
    <w:rsid w:val="00B345EF"/>
    <w:rsid w:val="00B34D67"/>
    <w:rsid w:val="00B35000"/>
    <w:rsid w:val="00B35017"/>
    <w:rsid w:val="00B35475"/>
    <w:rsid w:val="00B355A9"/>
    <w:rsid w:val="00B35763"/>
    <w:rsid w:val="00B35AD1"/>
    <w:rsid w:val="00B35E10"/>
    <w:rsid w:val="00B35F4D"/>
    <w:rsid w:val="00B36523"/>
    <w:rsid w:val="00B36531"/>
    <w:rsid w:val="00B3679B"/>
    <w:rsid w:val="00B369D1"/>
    <w:rsid w:val="00B36AE1"/>
    <w:rsid w:val="00B3715A"/>
    <w:rsid w:val="00B37221"/>
    <w:rsid w:val="00B37479"/>
    <w:rsid w:val="00B401DA"/>
    <w:rsid w:val="00B402BA"/>
    <w:rsid w:val="00B403E5"/>
    <w:rsid w:val="00B40439"/>
    <w:rsid w:val="00B405FB"/>
    <w:rsid w:val="00B40EEB"/>
    <w:rsid w:val="00B41019"/>
    <w:rsid w:val="00B4108D"/>
    <w:rsid w:val="00B4191E"/>
    <w:rsid w:val="00B41ACD"/>
    <w:rsid w:val="00B4281E"/>
    <w:rsid w:val="00B430A3"/>
    <w:rsid w:val="00B43F31"/>
    <w:rsid w:val="00B44526"/>
    <w:rsid w:val="00B44BEB"/>
    <w:rsid w:val="00B462CE"/>
    <w:rsid w:val="00B464FD"/>
    <w:rsid w:val="00B4701B"/>
    <w:rsid w:val="00B47040"/>
    <w:rsid w:val="00B47890"/>
    <w:rsid w:val="00B47FC4"/>
    <w:rsid w:val="00B50D2A"/>
    <w:rsid w:val="00B511A1"/>
    <w:rsid w:val="00B514E9"/>
    <w:rsid w:val="00B517B3"/>
    <w:rsid w:val="00B519D6"/>
    <w:rsid w:val="00B51D93"/>
    <w:rsid w:val="00B52E0D"/>
    <w:rsid w:val="00B53101"/>
    <w:rsid w:val="00B53DCA"/>
    <w:rsid w:val="00B53E23"/>
    <w:rsid w:val="00B54438"/>
    <w:rsid w:val="00B545DD"/>
    <w:rsid w:val="00B54D25"/>
    <w:rsid w:val="00B54EB8"/>
    <w:rsid w:val="00B55F53"/>
    <w:rsid w:val="00B565B9"/>
    <w:rsid w:val="00B5692B"/>
    <w:rsid w:val="00B57265"/>
    <w:rsid w:val="00B5758B"/>
    <w:rsid w:val="00B5778F"/>
    <w:rsid w:val="00B57DB5"/>
    <w:rsid w:val="00B57FC9"/>
    <w:rsid w:val="00B6026E"/>
    <w:rsid w:val="00B60288"/>
    <w:rsid w:val="00B60971"/>
    <w:rsid w:val="00B60D1F"/>
    <w:rsid w:val="00B615A6"/>
    <w:rsid w:val="00B62096"/>
    <w:rsid w:val="00B62460"/>
    <w:rsid w:val="00B628B4"/>
    <w:rsid w:val="00B629C5"/>
    <w:rsid w:val="00B633AE"/>
    <w:rsid w:val="00B639D1"/>
    <w:rsid w:val="00B63B61"/>
    <w:rsid w:val="00B63C0E"/>
    <w:rsid w:val="00B63CF6"/>
    <w:rsid w:val="00B63DFC"/>
    <w:rsid w:val="00B64614"/>
    <w:rsid w:val="00B6463E"/>
    <w:rsid w:val="00B6481B"/>
    <w:rsid w:val="00B65682"/>
    <w:rsid w:val="00B658C9"/>
    <w:rsid w:val="00B658F3"/>
    <w:rsid w:val="00B65EDF"/>
    <w:rsid w:val="00B6603A"/>
    <w:rsid w:val="00B665D2"/>
    <w:rsid w:val="00B6737C"/>
    <w:rsid w:val="00B67817"/>
    <w:rsid w:val="00B67B9C"/>
    <w:rsid w:val="00B707E1"/>
    <w:rsid w:val="00B70926"/>
    <w:rsid w:val="00B70A6D"/>
    <w:rsid w:val="00B70E54"/>
    <w:rsid w:val="00B7115C"/>
    <w:rsid w:val="00B719DF"/>
    <w:rsid w:val="00B7208C"/>
    <w:rsid w:val="00B7214D"/>
    <w:rsid w:val="00B72223"/>
    <w:rsid w:val="00B72382"/>
    <w:rsid w:val="00B736D6"/>
    <w:rsid w:val="00B74372"/>
    <w:rsid w:val="00B744BC"/>
    <w:rsid w:val="00B7457D"/>
    <w:rsid w:val="00B745E6"/>
    <w:rsid w:val="00B74A61"/>
    <w:rsid w:val="00B74F19"/>
    <w:rsid w:val="00B75011"/>
    <w:rsid w:val="00B751F0"/>
    <w:rsid w:val="00B75525"/>
    <w:rsid w:val="00B755BB"/>
    <w:rsid w:val="00B75C3F"/>
    <w:rsid w:val="00B75DA8"/>
    <w:rsid w:val="00B75FB8"/>
    <w:rsid w:val="00B766C4"/>
    <w:rsid w:val="00B76A18"/>
    <w:rsid w:val="00B77053"/>
    <w:rsid w:val="00B773F8"/>
    <w:rsid w:val="00B7764F"/>
    <w:rsid w:val="00B77739"/>
    <w:rsid w:val="00B77D13"/>
    <w:rsid w:val="00B77DA2"/>
    <w:rsid w:val="00B77E61"/>
    <w:rsid w:val="00B800FF"/>
    <w:rsid w:val="00B80234"/>
    <w:rsid w:val="00B80283"/>
    <w:rsid w:val="00B8095F"/>
    <w:rsid w:val="00B809DE"/>
    <w:rsid w:val="00B80B0C"/>
    <w:rsid w:val="00B80B11"/>
    <w:rsid w:val="00B80E95"/>
    <w:rsid w:val="00B81D47"/>
    <w:rsid w:val="00B81E24"/>
    <w:rsid w:val="00B81F6C"/>
    <w:rsid w:val="00B8222B"/>
    <w:rsid w:val="00B8283A"/>
    <w:rsid w:val="00B82900"/>
    <w:rsid w:val="00B829FA"/>
    <w:rsid w:val="00B831AE"/>
    <w:rsid w:val="00B838E7"/>
    <w:rsid w:val="00B83B53"/>
    <w:rsid w:val="00B83F07"/>
    <w:rsid w:val="00B84028"/>
    <w:rsid w:val="00B840F3"/>
    <w:rsid w:val="00B84102"/>
    <w:rsid w:val="00B8425E"/>
    <w:rsid w:val="00B8446C"/>
    <w:rsid w:val="00B8449E"/>
    <w:rsid w:val="00B84507"/>
    <w:rsid w:val="00B84A17"/>
    <w:rsid w:val="00B8501E"/>
    <w:rsid w:val="00B8501F"/>
    <w:rsid w:val="00B85447"/>
    <w:rsid w:val="00B85586"/>
    <w:rsid w:val="00B85AB8"/>
    <w:rsid w:val="00B85C0D"/>
    <w:rsid w:val="00B86E4D"/>
    <w:rsid w:val="00B86EF6"/>
    <w:rsid w:val="00B86FD4"/>
    <w:rsid w:val="00B871B4"/>
    <w:rsid w:val="00B874AD"/>
    <w:rsid w:val="00B876F0"/>
    <w:rsid w:val="00B87725"/>
    <w:rsid w:val="00B8775A"/>
    <w:rsid w:val="00B87CFA"/>
    <w:rsid w:val="00B91596"/>
    <w:rsid w:val="00B915FE"/>
    <w:rsid w:val="00B9199E"/>
    <w:rsid w:val="00B91BF6"/>
    <w:rsid w:val="00B91DC9"/>
    <w:rsid w:val="00B921DA"/>
    <w:rsid w:val="00B92608"/>
    <w:rsid w:val="00B92F2F"/>
    <w:rsid w:val="00B93114"/>
    <w:rsid w:val="00B9343D"/>
    <w:rsid w:val="00B93BB3"/>
    <w:rsid w:val="00B93D56"/>
    <w:rsid w:val="00B949D5"/>
    <w:rsid w:val="00B94A3E"/>
    <w:rsid w:val="00B95626"/>
    <w:rsid w:val="00B96315"/>
    <w:rsid w:val="00B96819"/>
    <w:rsid w:val="00B96859"/>
    <w:rsid w:val="00B96C16"/>
    <w:rsid w:val="00B96CB4"/>
    <w:rsid w:val="00B96E5E"/>
    <w:rsid w:val="00B96E8D"/>
    <w:rsid w:val="00B96FA5"/>
    <w:rsid w:val="00B97407"/>
    <w:rsid w:val="00B97960"/>
    <w:rsid w:val="00BA0198"/>
    <w:rsid w:val="00BA0366"/>
    <w:rsid w:val="00BA0A84"/>
    <w:rsid w:val="00BA10A2"/>
    <w:rsid w:val="00BA13F5"/>
    <w:rsid w:val="00BA20AE"/>
    <w:rsid w:val="00BA259A"/>
    <w:rsid w:val="00BA259C"/>
    <w:rsid w:val="00BA29D3"/>
    <w:rsid w:val="00BA2A43"/>
    <w:rsid w:val="00BA2AF6"/>
    <w:rsid w:val="00BA307F"/>
    <w:rsid w:val="00BA35E0"/>
    <w:rsid w:val="00BA3924"/>
    <w:rsid w:val="00BA3B31"/>
    <w:rsid w:val="00BA3D90"/>
    <w:rsid w:val="00BA4324"/>
    <w:rsid w:val="00BA46DC"/>
    <w:rsid w:val="00BA47B5"/>
    <w:rsid w:val="00BA4D9D"/>
    <w:rsid w:val="00BA5253"/>
    <w:rsid w:val="00BA5280"/>
    <w:rsid w:val="00BA5832"/>
    <w:rsid w:val="00BA59FD"/>
    <w:rsid w:val="00BA5AF3"/>
    <w:rsid w:val="00BA5CCB"/>
    <w:rsid w:val="00BA5CCD"/>
    <w:rsid w:val="00BA5D02"/>
    <w:rsid w:val="00BA619B"/>
    <w:rsid w:val="00BA6291"/>
    <w:rsid w:val="00BA63F9"/>
    <w:rsid w:val="00BA70BE"/>
    <w:rsid w:val="00BA71BE"/>
    <w:rsid w:val="00BA73B2"/>
    <w:rsid w:val="00BA74D4"/>
    <w:rsid w:val="00BA77C0"/>
    <w:rsid w:val="00BA7DA5"/>
    <w:rsid w:val="00BB0145"/>
    <w:rsid w:val="00BB063C"/>
    <w:rsid w:val="00BB0656"/>
    <w:rsid w:val="00BB0AC4"/>
    <w:rsid w:val="00BB0EF2"/>
    <w:rsid w:val="00BB13AA"/>
    <w:rsid w:val="00BB14F1"/>
    <w:rsid w:val="00BB2615"/>
    <w:rsid w:val="00BB2816"/>
    <w:rsid w:val="00BB34BD"/>
    <w:rsid w:val="00BB34FB"/>
    <w:rsid w:val="00BB3948"/>
    <w:rsid w:val="00BB3A8F"/>
    <w:rsid w:val="00BB4408"/>
    <w:rsid w:val="00BB572E"/>
    <w:rsid w:val="00BB5C4C"/>
    <w:rsid w:val="00BB5D94"/>
    <w:rsid w:val="00BB66F0"/>
    <w:rsid w:val="00BB74FD"/>
    <w:rsid w:val="00BB7580"/>
    <w:rsid w:val="00BB7B4F"/>
    <w:rsid w:val="00BC02A4"/>
    <w:rsid w:val="00BC04AB"/>
    <w:rsid w:val="00BC07DB"/>
    <w:rsid w:val="00BC07F1"/>
    <w:rsid w:val="00BC0852"/>
    <w:rsid w:val="00BC0A3E"/>
    <w:rsid w:val="00BC12C3"/>
    <w:rsid w:val="00BC133E"/>
    <w:rsid w:val="00BC1379"/>
    <w:rsid w:val="00BC151C"/>
    <w:rsid w:val="00BC1740"/>
    <w:rsid w:val="00BC1873"/>
    <w:rsid w:val="00BC1BDD"/>
    <w:rsid w:val="00BC2551"/>
    <w:rsid w:val="00BC2761"/>
    <w:rsid w:val="00BC29DC"/>
    <w:rsid w:val="00BC3602"/>
    <w:rsid w:val="00BC3B10"/>
    <w:rsid w:val="00BC3DFF"/>
    <w:rsid w:val="00BC40B0"/>
    <w:rsid w:val="00BC431B"/>
    <w:rsid w:val="00BC49F6"/>
    <w:rsid w:val="00BC4DD4"/>
    <w:rsid w:val="00BC4E64"/>
    <w:rsid w:val="00BC54AB"/>
    <w:rsid w:val="00BC5982"/>
    <w:rsid w:val="00BC60BF"/>
    <w:rsid w:val="00BC65E5"/>
    <w:rsid w:val="00BC67CF"/>
    <w:rsid w:val="00BC6AAD"/>
    <w:rsid w:val="00BC7371"/>
    <w:rsid w:val="00BC740F"/>
    <w:rsid w:val="00BC7489"/>
    <w:rsid w:val="00BC75C4"/>
    <w:rsid w:val="00BD008C"/>
    <w:rsid w:val="00BD0B1B"/>
    <w:rsid w:val="00BD0E83"/>
    <w:rsid w:val="00BD0ED0"/>
    <w:rsid w:val="00BD107C"/>
    <w:rsid w:val="00BD185E"/>
    <w:rsid w:val="00BD1871"/>
    <w:rsid w:val="00BD1C27"/>
    <w:rsid w:val="00BD1C3E"/>
    <w:rsid w:val="00BD1D19"/>
    <w:rsid w:val="00BD1D5D"/>
    <w:rsid w:val="00BD214F"/>
    <w:rsid w:val="00BD268C"/>
    <w:rsid w:val="00BD28BF"/>
    <w:rsid w:val="00BD2914"/>
    <w:rsid w:val="00BD2AD9"/>
    <w:rsid w:val="00BD2FDA"/>
    <w:rsid w:val="00BD34B7"/>
    <w:rsid w:val="00BD35BD"/>
    <w:rsid w:val="00BD427C"/>
    <w:rsid w:val="00BD446C"/>
    <w:rsid w:val="00BD4802"/>
    <w:rsid w:val="00BD4CDF"/>
    <w:rsid w:val="00BD4F56"/>
    <w:rsid w:val="00BD53B4"/>
    <w:rsid w:val="00BD5ED2"/>
    <w:rsid w:val="00BD60C6"/>
    <w:rsid w:val="00BD6404"/>
    <w:rsid w:val="00BD69E8"/>
    <w:rsid w:val="00BD6E5B"/>
    <w:rsid w:val="00BD6FC4"/>
    <w:rsid w:val="00BD750B"/>
    <w:rsid w:val="00BD7BB9"/>
    <w:rsid w:val="00BD7C3D"/>
    <w:rsid w:val="00BD7F6B"/>
    <w:rsid w:val="00BE034E"/>
    <w:rsid w:val="00BE049A"/>
    <w:rsid w:val="00BE0583"/>
    <w:rsid w:val="00BE08F7"/>
    <w:rsid w:val="00BE0B1A"/>
    <w:rsid w:val="00BE1594"/>
    <w:rsid w:val="00BE1626"/>
    <w:rsid w:val="00BE16CE"/>
    <w:rsid w:val="00BE17C1"/>
    <w:rsid w:val="00BE1B78"/>
    <w:rsid w:val="00BE217D"/>
    <w:rsid w:val="00BE22A1"/>
    <w:rsid w:val="00BE29D6"/>
    <w:rsid w:val="00BE2A04"/>
    <w:rsid w:val="00BE2B6D"/>
    <w:rsid w:val="00BE2BDD"/>
    <w:rsid w:val="00BE2C14"/>
    <w:rsid w:val="00BE2C86"/>
    <w:rsid w:val="00BE3020"/>
    <w:rsid w:val="00BE33AE"/>
    <w:rsid w:val="00BE349F"/>
    <w:rsid w:val="00BE3574"/>
    <w:rsid w:val="00BE367F"/>
    <w:rsid w:val="00BE38DB"/>
    <w:rsid w:val="00BE3E6D"/>
    <w:rsid w:val="00BE42E5"/>
    <w:rsid w:val="00BE467A"/>
    <w:rsid w:val="00BE498D"/>
    <w:rsid w:val="00BE4EAA"/>
    <w:rsid w:val="00BE542F"/>
    <w:rsid w:val="00BE549A"/>
    <w:rsid w:val="00BE61F6"/>
    <w:rsid w:val="00BE6237"/>
    <w:rsid w:val="00BE6660"/>
    <w:rsid w:val="00BE6698"/>
    <w:rsid w:val="00BE6FC8"/>
    <w:rsid w:val="00BE752D"/>
    <w:rsid w:val="00BE7893"/>
    <w:rsid w:val="00BE7F49"/>
    <w:rsid w:val="00BF00E5"/>
    <w:rsid w:val="00BF046F"/>
    <w:rsid w:val="00BF0E2E"/>
    <w:rsid w:val="00BF17CA"/>
    <w:rsid w:val="00BF1D7C"/>
    <w:rsid w:val="00BF1DF1"/>
    <w:rsid w:val="00BF3C1D"/>
    <w:rsid w:val="00BF4E55"/>
    <w:rsid w:val="00BF526E"/>
    <w:rsid w:val="00BF5301"/>
    <w:rsid w:val="00BF5722"/>
    <w:rsid w:val="00BF5AAD"/>
    <w:rsid w:val="00BF5F4D"/>
    <w:rsid w:val="00BF676F"/>
    <w:rsid w:val="00BF696A"/>
    <w:rsid w:val="00BF6989"/>
    <w:rsid w:val="00BF6CDD"/>
    <w:rsid w:val="00BF6CEB"/>
    <w:rsid w:val="00BF7368"/>
    <w:rsid w:val="00BF7A66"/>
    <w:rsid w:val="00BF7C5A"/>
    <w:rsid w:val="00C009FA"/>
    <w:rsid w:val="00C00C80"/>
    <w:rsid w:val="00C0100C"/>
    <w:rsid w:val="00C0114F"/>
    <w:rsid w:val="00C01387"/>
    <w:rsid w:val="00C01524"/>
    <w:rsid w:val="00C0190A"/>
    <w:rsid w:val="00C01D50"/>
    <w:rsid w:val="00C023DD"/>
    <w:rsid w:val="00C03806"/>
    <w:rsid w:val="00C03B3C"/>
    <w:rsid w:val="00C04267"/>
    <w:rsid w:val="00C04B17"/>
    <w:rsid w:val="00C04E53"/>
    <w:rsid w:val="00C04FD6"/>
    <w:rsid w:val="00C051AB"/>
    <w:rsid w:val="00C05330"/>
    <w:rsid w:val="00C0548B"/>
    <w:rsid w:val="00C05549"/>
    <w:rsid w:val="00C05646"/>
    <w:rsid w:val="00C056DC"/>
    <w:rsid w:val="00C05A29"/>
    <w:rsid w:val="00C05AC1"/>
    <w:rsid w:val="00C060C7"/>
    <w:rsid w:val="00C067CD"/>
    <w:rsid w:val="00C06B61"/>
    <w:rsid w:val="00C06E41"/>
    <w:rsid w:val="00C06E6E"/>
    <w:rsid w:val="00C07044"/>
    <w:rsid w:val="00C070B7"/>
    <w:rsid w:val="00C07242"/>
    <w:rsid w:val="00C0736B"/>
    <w:rsid w:val="00C07627"/>
    <w:rsid w:val="00C0777D"/>
    <w:rsid w:val="00C07782"/>
    <w:rsid w:val="00C07A5B"/>
    <w:rsid w:val="00C105A8"/>
    <w:rsid w:val="00C10796"/>
    <w:rsid w:val="00C10908"/>
    <w:rsid w:val="00C1125A"/>
    <w:rsid w:val="00C11498"/>
    <w:rsid w:val="00C118CF"/>
    <w:rsid w:val="00C11F0F"/>
    <w:rsid w:val="00C1242B"/>
    <w:rsid w:val="00C129D3"/>
    <w:rsid w:val="00C12BE6"/>
    <w:rsid w:val="00C12F05"/>
    <w:rsid w:val="00C13090"/>
    <w:rsid w:val="00C1329B"/>
    <w:rsid w:val="00C13698"/>
    <w:rsid w:val="00C13CFA"/>
    <w:rsid w:val="00C141DA"/>
    <w:rsid w:val="00C14B72"/>
    <w:rsid w:val="00C158CC"/>
    <w:rsid w:val="00C158FE"/>
    <w:rsid w:val="00C1592E"/>
    <w:rsid w:val="00C15ADB"/>
    <w:rsid w:val="00C166AB"/>
    <w:rsid w:val="00C166AE"/>
    <w:rsid w:val="00C168C1"/>
    <w:rsid w:val="00C16FA9"/>
    <w:rsid w:val="00C171B6"/>
    <w:rsid w:val="00C17246"/>
    <w:rsid w:val="00C1758E"/>
    <w:rsid w:val="00C1761F"/>
    <w:rsid w:val="00C17624"/>
    <w:rsid w:val="00C17972"/>
    <w:rsid w:val="00C17A7D"/>
    <w:rsid w:val="00C17F07"/>
    <w:rsid w:val="00C20612"/>
    <w:rsid w:val="00C20835"/>
    <w:rsid w:val="00C21569"/>
    <w:rsid w:val="00C21BEA"/>
    <w:rsid w:val="00C21F36"/>
    <w:rsid w:val="00C22109"/>
    <w:rsid w:val="00C22214"/>
    <w:rsid w:val="00C222D4"/>
    <w:rsid w:val="00C223E5"/>
    <w:rsid w:val="00C224E9"/>
    <w:rsid w:val="00C22908"/>
    <w:rsid w:val="00C2296A"/>
    <w:rsid w:val="00C22A8E"/>
    <w:rsid w:val="00C22B20"/>
    <w:rsid w:val="00C22D5C"/>
    <w:rsid w:val="00C22DD8"/>
    <w:rsid w:val="00C22F83"/>
    <w:rsid w:val="00C231B4"/>
    <w:rsid w:val="00C23327"/>
    <w:rsid w:val="00C233A4"/>
    <w:rsid w:val="00C23894"/>
    <w:rsid w:val="00C2404D"/>
    <w:rsid w:val="00C241AF"/>
    <w:rsid w:val="00C2435E"/>
    <w:rsid w:val="00C246B9"/>
    <w:rsid w:val="00C24952"/>
    <w:rsid w:val="00C24C05"/>
    <w:rsid w:val="00C24D2F"/>
    <w:rsid w:val="00C2521E"/>
    <w:rsid w:val="00C25A21"/>
    <w:rsid w:val="00C26222"/>
    <w:rsid w:val="00C26276"/>
    <w:rsid w:val="00C2628E"/>
    <w:rsid w:val="00C265A1"/>
    <w:rsid w:val="00C270DA"/>
    <w:rsid w:val="00C27140"/>
    <w:rsid w:val="00C2768E"/>
    <w:rsid w:val="00C2768F"/>
    <w:rsid w:val="00C27863"/>
    <w:rsid w:val="00C27D83"/>
    <w:rsid w:val="00C27D8D"/>
    <w:rsid w:val="00C30B93"/>
    <w:rsid w:val="00C3109E"/>
    <w:rsid w:val="00C31283"/>
    <w:rsid w:val="00C31423"/>
    <w:rsid w:val="00C3145A"/>
    <w:rsid w:val="00C31926"/>
    <w:rsid w:val="00C3346A"/>
    <w:rsid w:val="00C336C8"/>
    <w:rsid w:val="00C33C48"/>
    <w:rsid w:val="00C33EE3"/>
    <w:rsid w:val="00C34010"/>
    <w:rsid w:val="00C340E5"/>
    <w:rsid w:val="00C344FB"/>
    <w:rsid w:val="00C347C3"/>
    <w:rsid w:val="00C357AF"/>
    <w:rsid w:val="00C35AA7"/>
    <w:rsid w:val="00C3601F"/>
    <w:rsid w:val="00C36EA0"/>
    <w:rsid w:val="00C37868"/>
    <w:rsid w:val="00C40373"/>
    <w:rsid w:val="00C40533"/>
    <w:rsid w:val="00C4070C"/>
    <w:rsid w:val="00C40A9D"/>
    <w:rsid w:val="00C40B4C"/>
    <w:rsid w:val="00C40DCD"/>
    <w:rsid w:val="00C413E0"/>
    <w:rsid w:val="00C41A06"/>
    <w:rsid w:val="00C42A42"/>
    <w:rsid w:val="00C42EBD"/>
    <w:rsid w:val="00C437E2"/>
    <w:rsid w:val="00C43BA1"/>
    <w:rsid w:val="00C43DAB"/>
    <w:rsid w:val="00C4426B"/>
    <w:rsid w:val="00C451FA"/>
    <w:rsid w:val="00C459BF"/>
    <w:rsid w:val="00C45AA7"/>
    <w:rsid w:val="00C46547"/>
    <w:rsid w:val="00C470DA"/>
    <w:rsid w:val="00C4730D"/>
    <w:rsid w:val="00C4734D"/>
    <w:rsid w:val="00C47F08"/>
    <w:rsid w:val="00C508A0"/>
    <w:rsid w:val="00C514A6"/>
    <w:rsid w:val="00C518DD"/>
    <w:rsid w:val="00C51B30"/>
    <w:rsid w:val="00C52303"/>
    <w:rsid w:val="00C524E3"/>
    <w:rsid w:val="00C529FA"/>
    <w:rsid w:val="00C534F1"/>
    <w:rsid w:val="00C537F2"/>
    <w:rsid w:val="00C538A7"/>
    <w:rsid w:val="00C53EF2"/>
    <w:rsid w:val="00C54663"/>
    <w:rsid w:val="00C547CE"/>
    <w:rsid w:val="00C5490A"/>
    <w:rsid w:val="00C54937"/>
    <w:rsid w:val="00C54E47"/>
    <w:rsid w:val="00C5503E"/>
    <w:rsid w:val="00C551A9"/>
    <w:rsid w:val="00C5526F"/>
    <w:rsid w:val="00C55477"/>
    <w:rsid w:val="00C554E1"/>
    <w:rsid w:val="00C555E5"/>
    <w:rsid w:val="00C55B4A"/>
    <w:rsid w:val="00C55C6D"/>
    <w:rsid w:val="00C55D7A"/>
    <w:rsid w:val="00C565E1"/>
    <w:rsid w:val="00C56A66"/>
    <w:rsid w:val="00C5739F"/>
    <w:rsid w:val="00C57682"/>
    <w:rsid w:val="00C578C8"/>
    <w:rsid w:val="00C57CF0"/>
    <w:rsid w:val="00C57F1E"/>
    <w:rsid w:val="00C6065B"/>
    <w:rsid w:val="00C60731"/>
    <w:rsid w:val="00C6086B"/>
    <w:rsid w:val="00C60A0B"/>
    <w:rsid w:val="00C60EA9"/>
    <w:rsid w:val="00C61216"/>
    <w:rsid w:val="00C613DB"/>
    <w:rsid w:val="00C61A42"/>
    <w:rsid w:val="00C61D50"/>
    <w:rsid w:val="00C622AC"/>
    <w:rsid w:val="00C6254C"/>
    <w:rsid w:val="00C627EB"/>
    <w:rsid w:val="00C62B08"/>
    <w:rsid w:val="00C63309"/>
    <w:rsid w:val="00C633A7"/>
    <w:rsid w:val="00C63AE8"/>
    <w:rsid w:val="00C63E9B"/>
    <w:rsid w:val="00C63ECC"/>
    <w:rsid w:val="00C64875"/>
    <w:rsid w:val="00C649BD"/>
    <w:rsid w:val="00C64A19"/>
    <w:rsid w:val="00C64A77"/>
    <w:rsid w:val="00C64ADF"/>
    <w:rsid w:val="00C64E82"/>
    <w:rsid w:val="00C654AD"/>
    <w:rsid w:val="00C655DC"/>
    <w:rsid w:val="00C65891"/>
    <w:rsid w:val="00C667D5"/>
    <w:rsid w:val="00C66843"/>
    <w:rsid w:val="00C66919"/>
    <w:rsid w:val="00C66AC9"/>
    <w:rsid w:val="00C67DD0"/>
    <w:rsid w:val="00C703F3"/>
    <w:rsid w:val="00C705B0"/>
    <w:rsid w:val="00C70EAA"/>
    <w:rsid w:val="00C710F2"/>
    <w:rsid w:val="00C71286"/>
    <w:rsid w:val="00C71A0A"/>
    <w:rsid w:val="00C7222B"/>
    <w:rsid w:val="00C724D3"/>
    <w:rsid w:val="00C724EB"/>
    <w:rsid w:val="00C725C1"/>
    <w:rsid w:val="00C72736"/>
    <w:rsid w:val="00C72BA7"/>
    <w:rsid w:val="00C72DED"/>
    <w:rsid w:val="00C72E2F"/>
    <w:rsid w:val="00C734B3"/>
    <w:rsid w:val="00C738A7"/>
    <w:rsid w:val="00C73E00"/>
    <w:rsid w:val="00C747D0"/>
    <w:rsid w:val="00C7498E"/>
    <w:rsid w:val="00C749EA"/>
    <w:rsid w:val="00C74DE1"/>
    <w:rsid w:val="00C74E9E"/>
    <w:rsid w:val="00C74F67"/>
    <w:rsid w:val="00C75F57"/>
    <w:rsid w:val="00C7657C"/>
    <w:rsid w:val="00C76790"/>
    <w:rsid w:val="00C76B7A"/>
    <w:rsid w:val="00C771BB"/>
    <w:rsid w:val="00C77534"/>
    <w:rsid w:val="00C77649"/>
    <w:rsid w:val="00C77745"/>
    <w:rsid w:val="00C77A52"/>
    <w:rsid w:val="00C77DD9"/>
    <w:rsid w:val="00C77EB3"/>
    <w:rsid w:val="00C802E5"/>
    <w:rsid w:val="00C80842"/>
    <w:rsid w:val="00C80865"/>
    <w:rsid w:val="00C8143A"/>
    <w:rsid w:val="00C8146F"/>
    <w:rsid w:val="00C8181B"/>
    <w:rsid w:val="00C8192D"/>
    <w:rsid w:val="00C819EA"/>
    <w:rsid w:val="00C8223B"/>
    <w:rsid w:val="00C825E4"/>
    <w:rsid w:val="00C8287E"/>
    <w:rsid w:val="00C82EFB"/>
    <w:rsid w:val="00C83161"/>
    <w:rsid w:val="00C8318E"/>
    <w:rsid w:val="00C8367E"/>
    <w:rsid w:val="00C83845"/>
    <w:rsid w:val="00C83BA3"/>
    <w:rsid w:val="00C83BE6"/>
    <w:rsid w:val="00C840D3"/>
    <w:rsid w:val="00C84405"/>
    <w:rsid w:val="00C84987"/>
    <w:rsid w:val="00C84D26"/>
    <w:rsid w:val="00C84F53"/>
    <w:rsid w:val="00C85121"/>
    <w:rsid w:val="00C85354"/>
    <w:rsid w:val="00C85372"/>
    <w:rsid w:val="00C858C4"/>
    <w:rsid w:val="00C85975"/>
    <w:rsid w:val="00C85E8B"/>
    <w:rsid w:val="00C86080"/>
    <w:rsid w:val="00C86147"/>
    <w:rsid w:val="00C86973"/>
    <w:rsid w:val="00C86ABA"/>
    <w:rsid w:val="00C871E4"/>
    <w:rsid w:val="00C877D0"/>
    <w:rsid w:val="00C87FE4"/>
    <w:rsid w:val="00C90971"/>
    <w:rsid w:val="00C91574"/>
    <w:rsid w:val="00C9247B"/>
    <w:rsid w:val="00C92746"/>
    <w:rsid w:val="00C92CAE"/>
    <w:rsid w:val="00C933BF"/>
    <w:rsid w:val="00C9347E"/>
    <w:rsid w:val="00C943F3"/>
    <w:rsid w:val="00C9535E"/>
    <w:rsid w:val="00C95774"/>
    <w:rsid w:val="00C957B5"/>
    <w:rsid w:val="00C95FE4"/>
    <w:rsid w:val="00C9707D"/>
    <w:rsid w:val="00C97173"/>
    <w:rsid w:val="00C971A5"/>
    <w:rsid w:val="00C97C65"/>
    <w:rsid w:val="00CA0289"/>
    <w:rsid w:val="00CA0522"/>
    <w:rsid w:val="00CA0878"/>
    <w:rsid w:val="00CA08C6"/>
    <w:rsid w:val="00CA0A77"/>
    <w:rsid w:val="00CA11E0"/>
    <w:rsid w:val="00CA11F3"/>
    <w:rsid w:val="00CA152B"/>
    <w:rsid w:val="00CA18B8"/>
    <w:rsid w:val="00CA1A95"/>
    <w:rsid w:val="00CA1ACF"/>
    <w:rsid w:val="00CA1BCC"/>
    <w:rsid w:val="00CA1D86"/>
    <w:rsid w:val="00CA2571"/>
    <w:rsid w:val="00CA2729"/>
    <w:rsid w:val="00CA2B10"/>
    <w:rsid w:val="00CA2E29"/>
    <w:rsid w:val="00CA2EAE"/>
    <w:rsid w:val="00CA3057"/>
    <w:rsid w:val="00CA38C1"/>
    <w:rsid w:val="00CA3C5A"/>
    <w:rsid w:val="00CA3CEA"/>
    <w:rsid w:val="00CA3DC2"/>
    <w:rsid w:val="00CA4290"/>
    <w:rsid w:val="00CA4393"/>
    <w:rsid w:val="00CA45F8"/>
    <w:rsid w:val="00CA47EB"/>
    <w:rsid w:val="00CA4E27"/>
    <w:rsid w:val="00CA5624"/>
    <w:rsid w:val="00CA59F0"/>
    <w:rsid w:val="00CA5A9B"/>
    <w:rsid w:val="00CA5D94"/>
    <w:rsid w:val="00CA5DA5"/>
    <w:rsid w:val="00CA5ECD"/>
    <w:rsid w:val="00CA5FC5"/>
    <w:rsid w:val="00CA61E2"/>
    <w:rsid w:val="00CA6439"/>
    <w:rsid w:val="00CA6552"/>
    <w:rsid w:val="00CA6B8B"/>
    <w:rsid w:val="00CA6B91"/>
    <w:rsid w:val="00CA6D84"/>
    <w:rsid w:val="00CA70B9"/>
    <w:rsid w:val="00CA7426"/>
    <w:rsid w:val="00CA759C"/>
    <w:rsid w:val="00CA7A52"/>
    <w:rsid w:val="00CB0305"/>
    <w:rsid w:val="00CB07A0"/>
    <w:rsid w:val="00CB0F82"/>
    <w:rsid w:val="00CB0FC3"/>
    <w:rsid w:val="00CB1713"/>
    <w:rsid w:val="00CB1E00"/>
    <w:rsid w:val="00CB24E5"/>
    <w:rsid w:val="00CB33C7"/>
    <w:rsid w:val="00CB467E"/>
    <w:rsid w:val="00CB5311"/>
    <w:rsid w:val="00CB5332"/>
    <w:rsid w:val="00CB5B11"/>
    <w:rsid w:val="00CB5F93"/>
    <w:rsid w:val="00CB6B1B"/>
    <w:rsid w:val="00CB6B3E"/>
    <w:rsid w:val="00CB6C8F"/>
    <w:rsid w:val="00CB6C93"/>
    <w:rsid w:val="00CB6DA7"/>
    <w:rsid w:val="00CB71C7"/>
    <w:rsid w:val="00CB73AA"/>
    <w:rsid w:val="00CB7984"/>
    <w:rsid w:val="00CB7E4C"/>
    <w:rsid w:val="00CC00B8"/>
    <w:rsid w:val="00CC016A"/>
    <w:rsid w:val="00CC05C9"/>
    <w:rsid w:val="00CC0A30"/>
    <w:rsid w:val="00CC0F6F"/>
    <w:rsid w:val="00CC1713"/>
    <w:rsid w:val="00CC1EC8"/>
    <w:rsid w:val="00CC2221"/>
    <w:rsid w:val="00CC2369"/>
    <w:rsid w:val="00CC25B4"/>
    <w:rsid w:val="00CC2C62"/>
    <w:rsid w:val="00CC3016"/>
    <w:rsid w:val="00CC3A63"/>
    <w:rsid w:val="00CC3B73"/>
    <w:rsid w:val="00CC43C0"/>
    <w:rsid w:val="00CC4577"/>
    <w:rsid w:val="00CC4AF4"/>
    <w:rsid w:val="00CC4D31"/>
    <w:rsid w:val="00CC5CE8"/>
    <w:rsid w:val="00CC5E2E"/>
    <w:rsid w:val="00CC5F88"/>
    <w:rsid w:val="00CC5FA8"/>
    <w:rsid w:val="00CC6466"/>
    <w:rsid w:val="00CC64DA"/>
    <w:rsid w:val="00CC6673"/>
    <w:rsid w:val="00CC69C8"/>
    <w:rsid w:val="00CC6C06"/>
    <w:rsid w:val="00CC763C"/>
    <w:rsid w:val="00CC77A2"/>
    <w:rsid w:val="00CC7B62"/>
    <w:rsid w:val="00CC7C78"/>
    <w:rsid w:val="00CD01C0"/>
    <w:rsid w:val="00CD0DBE"/>
    <w:rsid w:val="00CD112B"/>
    <w:rsid w:val="00CD1876"/>
    <w:rsid w:val="00CD1917"/>
    <w:rsid w:val="00CD1F63"/>
    <w:rsid w:val="00CD21D7"/>
    <w:rsid w:val="00CD24DB"/>
    <w:rsid w:val="00CD274B"/>
    <w:rsid w:val="00CD29AA"/>
    <w:rsid w:val="00CD2A8F"/>
    <w:rsid w:val="00CD2FD3"/>
    <w:rsid w:val="00CD307E"/>
    <w:rsid w:val="00CD33EF"/>
    <w:rsid w:val="00CD40B2"/>
    <w:rsid w:val="00CD4E89"/>
    <w:rsid w:val="00CD503D"/>
    <w:rsid w:val="00CD5290"/>
    <w:rsid w:val="00CD551C"/>
    <w:rsid w:val="00CD6007"/>
    <w:rsid w:val="00CD629B"/>
    <w:rsid w:val="00CD67FD"/>
    <w:rsid w:val="00CD6915"/>
    <w:rsid w:val="00CD6A1B"/>
    <w:rsid w:val="00CD6B38"/>
    <w:rsid w:val="00CD6CA8"/>
    <w:rsid w:val="00CD7216"/>
    <w:rsid w:val="00CD7375"/>
    <w:rsid w:val="00CD7CD1"/>
    <w:rsid w:val="00CE01AA"/>
    <w:rsid w:val="00CE04E7"/>
    <w:rsid w:val="00CE0548"/>
    <w:rsid w:val="00CE0800"/>
    <w:rsid w:val="00CE0880"/>
    <w:rsid w:val="00CE0A7F"/>
    <w:rsid w:val="00CE1718"/>
    <w:rsid w:val="00CE172B"/>
    <w:rsid w:val="00CE1A14"/>
    <w:rsid w:val="00CE1A6A"/>
    <w:rsid w:val="00CE1BC3"/>
    <w:rsid w:val="00CE1BE6"/>
    <w:rsid w:val="00CE1E77"/>
    <w:rsid w:val="00CE1FBE"/>
    <w:rsid w:val="00CE2586"/>
    <w:rsid w:val="00CE2753"/>
    <w:rsid w:val="00CE2EDF"/>
    <w:rsid w:val="00CE3F92"/>
    <w:rsid w:val="00CE455A"/>
    <w:rsid w:val="00CE4655"/>
    <w:rsid w:val="00CE4EB1"/>
    <w:rsid w:val="00CE552A"/>
    <w:rsid w:val="00CE5621"/>
    <w:rsid w:val="00CE5FA2"/>
    <w:rsid w:val="00CE6020"/>
    <w:rsid w:val="00CE620F"/>
    <w:rsid w:val="00CE6A54"/>
    <w:rsid w:val="00CE7214"/>
    <w:rsid w:val="00CE744B"/>
    <w:rsid w:val="00CF00FB"/>
    <w:rsid w:val="00CF0B61"/>
    <w:rsid w:val="00CF0EF6"/>
    <w:rsid w:val="00CF0F9F"/>
    <w:rsid w:val="00CF129B"/>
    <w:rsid w:val="00CF1920"/>
    <w:rsid w:val="00CF1D20"/>
    <w:rsid w:val="00CF1E6D"/>
    <w:rsid w:val="00CF2703"/>
    <w:rsid w:val="00CF2759"/>
    <w:rsid w:val="00CF2B2B"/>
    <w:rsid w:val="00CF2D8E"/>
    <w:rsid w:val="00CF34E5"/>
    <w:rsid w:val="00CF4156"/>
    <w:rsid w:val="00CF4411"/>
    <w:rsid w:val="00CF4610"/>
    <w:rsid w:val="00CF4C76"/>
    <w:rsid w:val="00CF54F5"/>
    <w:rsid w:val="00CF5A7C"/>
    <w:rsid w:val="00CF5B02"/>
    <w:rsid w:val="00CF5DD0"/>
    <w:rsid w:val="00CF618F"/>
    <w:rsid w:val="00CF62B2"/>
    <w:rsid w:val="00CF6BFE"/>
    <w:rsid w:val="00CF6C0B"/>
    <w:rsid w:val="00CF72BC"/>
    <w:rsid w:val="00CF7337"/>
    <w:rsid w:val="00CF7DD0"/>
    <w:rsid w:val="00D00001"/>
    <w:rsid w:val="00D00375"/>
    <w:rsid w:val="00D00786"/>
    <w:rsid w:val="00D00F6B"/>
    <w:rsid w:val="00D013EC"/>
    <w:rsid w:val="00D01CA8"/>
    <w:rsid w:val="00D02065"/>
    <w:rsid w:val="00D02437"/>
    <w:rsid w:val="00D0270D"/>
    <w:rsid w:val="00D02D78"/>
    <w:rsid w:val="00D02DEF"/>
    <w:rsid w:val="00D031DA"/>
    <w:rsid w:val="00D03D00"/>
    <w:rsid w:val="00D03F78"/>
    <w:rsid w:val="00D0413F"/>
    <w:rsid w:val="00D05C30"/>
    <w:rsid w:val="00D06069"/>
    <w:rsid w:val="00D0633A"/>
    <w:rsid w:val="00D063AC"/>
    <w:rsid w:val="00D06427"/>
    <w:rsid w:val="00D0675E"/>
    <w:rsid w:val="00D06A9F"/>
    <w:rsid w:val="00D07AB7"/>
    <w:rsid w:val="00D10BE4"/>
    <w:rsid w:val="00D10D11"/>
    <w:rsid w:val="00D10D3B"/>
    <w:rsid w:val="00D10D6E"/>
    <w:rsid w:val="00D10DF8"/>
    <w:rsid w:val="00D11359"/>
    <w:rsid w:val="00D11C40"/>
    <w:rsid w:val="00D11CA6"/>
    <w:rsid w:val="00D11E75"/>
    <w:rsid w:val="00D11F54"/>
    <w:rsid w:val="00D12108"/>
    <w:rsid w:val="00D12200"/>
    <w:rsid w:val="00D126D5"/>
    <w:rsid w:val="00D129F0"/>
    <w:rsid w:val="00D133C0"/>
    <w:rsid w:val="00D134F6"/>
    <w:rsid w:val="00D136CB"/>
    <w:rsid w:val="00D13A50"/>
    <w:rsid w:val="00D14331"/>
    <w:rsid w:val="00D147B8"/>
    <w:rsid w:val="00D14AFA"/>
    <w:rsid w:val="00D14B94"/>
    <w:rsid w:val="00D14FAA"/>
    <w:rsid w:val="00D14FCB"/>
    <w:rsid w:val="00D1531F"/>
    <w:rsid w:val="00D161C9"/>
    <w:rsid w:val="00D16CEB"/>
    <w:rsid w:val="00D16F8D"/>
    <w:rsid w:val="00D1775A"/>
    <w:rsid w:val="00D20FEC"/>
    <w:rsid w:val="00D21593"/>
    <w:rsid w:val="00D21710"/>
    <w:rsid w:val="00D21A10"/>
    <w:rsid w:val="00D22321"/>
    <w:rsid w:val="00D22478"/>
    <w:rsid w:val="00D22515"/>
    <w:rsid w:val="00D225C7"/>
    <w:rsid w:val="00D2363D"/>
    <w:rsid w:val="00D2445E"/>
    <w:rsid w:val="00D24974"/>
    <w:rsid w:val="00D24A05"/>
    <w:rsid w:val="00D24B30"/>
    <w:rsid w:val="00D24C75"/>
    <w:rsid w:val="00D24E02"/>
    <w:rsid w:val="00D2562C"/>
    <w:rsid w:val="00D25CE0"/>
    <w:rsid w:val="00D25F7D"/>
    <w:rsid w:val="00D267DE"/>
    <w:rsid w:val="00D26AA5"/>
    <w:rsid w:val="00D26AFA"/>
    <w:rsid w:val="00D26ECE"/>
    <w:rsid w:val="00D27481"/>
    <w:rsid w:val="00D301D4"/>
    <w:rsid w:val="00D303B7"/>
    <w:rsid w:val="00D31017"/>
    <w:rsid w:val="00D31349"/>
    <w:rsid w:val="00D3141E"/>
    <w:rsid w:val="00D3188C"/>
    <w:rsid w:val="00D31900"/>
    <w:rsid w:val="00D31D15"/>
    <w:rsid w:val="00D32049"/>
    <w:rsid w:val="00D32381"/>
    <w:rsid w:val="00D32467"/>
    <w:rsid w:val="00D33474"/>
    <w:rsid w:val="00D336A8"/>
    <w:rsid w:val="00D3379A"/>
    <w:rsid w:val="00D3425B"/>
    <w:rsid w:val="00D3455F"/>
    <w:rsid w:val="00D34AC1"/>
    <w:rsid w:val="00D34D63"/>
    <w:rsid w:val="00D34FC2"/>
    <w:rsid w:val="00D35202"/>
    <w:rsid w:val="00D35227"/>
    <w:rsid w:val="00D352B8"/>
    <w:rsid w:val="00D35849"/>
    <w:rsid w:val="00D35CD0"/>
    <w:rsid w:val="00D35F9B"/>
    <w:rsid w:val="00D36B69"/>
    <w:rsid w:val="00D36BD2"/>
    <w:rsid w:val="00D36F41"/>
    <w:rsid w:val="00D3777C"/>
    <w:rsid w:val="00D37953"/>
    <w:rsid w:val="00D37D26"/>
    <w:rsid w:val="00D4078D"/>
    <w:rsid w:val="00D408DD"/>
    <w:rsid w:val="00D40AE6"/>
    <w:rsid w:val="00D41113"/>
    <w:rsid w:val="00D411A7"/>
    <w:rsid w:val="00D41748"/>
    <w:rsid w:val="00D417BB"/>
    <w:rsid w:val="00D41E6C"/>
    <w:rsid w:val="00D42687"/>
    <w:rsid w:val="00D42B99"/>
    <w:rsid w:val="00D42D13"/>
    <w:rsid w:val="00D434C4"/>
    <w:rsid w:val="00D435A8"/>
    <w:rsid w:val="00D44097"/>
    <w:rsid w:val="00D443D2"/>
    <w:rsid w:val="00D44511"/>
    <w:rsid w:val="00D44638"/>
    <w:rsid w:val="00D453CD"/>
    <w:rsid w:val="00D45C92"/>
    <w:rsid w:val="00D45D72"/>
    <w:rsid w:val="00D462DB"/>
    <w:rsid w:val="00D46EA2"/>
    <w:rsid w:val="00D47042"/>
    <w:rsid w:val="00D47058"/>
    <w:rsid w:val="00D47DD8"/>
    <w:rsid w:val="00D50156"/>
    <w:rsid w:val="00D5039B"/>
    <w:rsid w:val="00D505C1"/>
    <w:rsid w:val="00D5060A"/>
    <w:rsid w:val="00D50738"/>
    <w:rsid w:val="00D50F25"/>
    <w:rsid w:val="00D51422"/>
    <w:rsid w:val="00D51568"/>
    <w:rsid w:val="00D51575"/>
    <w:rsid w:val="00D51AE6"/>
    <w:rsid w:val="00D51B02"/>
    <w:rsid w:val="00D520E4"/>
    <w:rsid w:val="00D52226"/>
    <w:rsid w:val="00D52866"/>
    <w:rsid w:val="00D529FF"/>
    <w:rsid w:val="00D52B58"/>
    <w:rsid w:val="00D52FCD"/>
    <w:rsid w:val="00D5305A"/>
    <w:rsid w:val="00D53800"/>
    <w:rsid w:val="00D53A38"/>
    <w:rsid w:val="00D543CA"/>
    <w:rsid w:val="00D55440"/>
    <w:rsid w:val="00D554F1"/>
    <w:rsid w:val="00D55A48"/>
    <w:rsid w:val="00D55FBA"/>
    <w:rsid w:val="00D567C4"/>
    <w:rsid w:val="00D5697D"/>
    <w:rsid w:val="00D56FC1"/>
    <w:rsid w:val="00D575DD"/>
    <w:rsid w:val="00D57640"/>
    <w:rsid w:val="00D5776B"/>
    <w:rsid w:val="00D57A3A"/>
    <w:rsid w:val="00D57DFA"/>
    <w:rsid w:val="00D57E4B"/>
    <w:rsid w:val="00D57F2D"/>
    <w:rsid w:val="00D6019F"/>
    <w:rsid w:val="00D604DE"/>
    <w:rsid w:val="00D60BD5"/>
    <w:rsid w:val="00D60E32"/>
    <w:rsid w:val="00D60FFE"/>
    <w:rsid w:val="00D6123D"/>
    <w:rsid w:val="00D6172F"/>
    <w:rsid w:val="00D621F1"/>
    <w:rsid w:val="00D62240"/>
    <w:rsid w:val="00D62BEE"/>
    <w:rsid w:val="00D62E72"/>
    <w:rsid w:val="00D63139"/>
    <w:rsid w:val="00D6355B"/>
    <w:rsid w:val="00D6357A"/>
    <w:rsid w:val="00D64108"/>
    <w:rsid w:val="00D64BE5"/>
    <w:rsid w:val="00D65780"/>
    <w:rsid w:val="00D6646E"/>
    <w:rsid w:val="00D66A27"/>
    <w:rsid w:val="00D66A69"/>
    <w:rsid w:val="00D66D0D"/>
    <w:rsid w:val="00D66D9E"/>
    <w:rsid w:val="00D67131"/>
    <w:rsid w:val="00D67FCF"/>
    <w:rsid w:val="00D7046B"/>
    <w:rsid w:val="00D709C3"/>
    <w:rsid w:val="00D709CE"/>
    <w:rsid w:val="00D70A4C"/>
    <w:rsid w:val="00D70B6D"/>
    <w:rsid w:val="00D715A8"/>
    <w:rsid w:val="00D717CE"/>
    <w:rsid w:val="00D71DD6"/>
    <w:rsid w:val="00D71E67"/>
    <w:rsid w:val="00D71F73"/>
    <w:rsid w:val="00D72750"/>
    <w:rsid w:val="00D729BB"/>
    <w:rsid w:val="00D72C32"/>
    <w:rsid w:val="00D7318C"/>
    <w:rsid w:val="00D73626"/>
    <w:rsid w:val="00D73AC2"/>
    <w:rsid w:val="00D74E3C"/>
    <w:rsid w:val="00D752E9"/>
    <w:rsid w:val="00D7556B"/>
    <w:rsid w:val="00D75B1B"/>
    <w:rsid w:val="00D75C85"/>
    <w:rsid w:val="00D75F13"/>
    <w:rsid w:val="00D760A4"/>
    <w:rsid w:val="00D7660F"/>
    <w:rsid w:val="00D769EC"/>
    <w:rsid w:val="00D77600"/>
    <w:rsid w:val="00D77F61"/>
    <w:rsid w:val="00D8044F"/>
    <w:rsid w:val="00D80786"/>
    <w:rsid w:val="00D807DB"/>
    <w:rsid w:val="00D80E29"/>
    <w:rsid w:val="00D814F9"/>
    <w:rsid w:val="00D8192A"/>
    <w:rsid w:val="00D81CAB"/>
    <w:rsid w:val="00D82503"/>
    <w:rsid w:val="00D82D56"/>
    <w:rsid w:val="00D83025"/>
    <w:rsid w:val="00D83803"/>
    <w:rsid w:val="00D83D09"/>
    <w:rsid w:val="00D848F2"/>
    <w:rsid w:val="00D84A38"/>
    <w:rsid w:val="00D85364"/>
    <w:rsid w:val="00D853B6"/>
    <w:rsid w:val="00D8576F"/>
    <w:rsid w:val="00D858BA"/>
    <w:rsid w:val="00D85B0F"/>
    <w:rsid w:val="00D85C24"/>
    <w:rsid w:val="00D860DC"/>
    <w:rsid w:val="00D860E7"/>
    <w:rsid w:val="00D86524"/>
    <w:rsid w:val="00D8677F"/>
    <w:rsid w:val="00D86A5B"/>
    <w:rsid w:val="00D86DBE"/>
    <w:rsid w:val="00D873D6"/>
    <w:rsid w:val="00D87E4E"/>
    <w:rsid w:val="00D9039D"/>
    <w:rsid w:val="00D90404"/>
    <w:rsid w:val="00D9066E"/>
    <w:rsid w:val="00D90FC1"/>
    <w:rsid w:val="00D913AC"/>
    <w:rsid w:val="00D921DA"/>
    <w:rsid w:val="00D93108"/>
    <w:rsid w:val="00D93228"/>
    <w:rsid w:val="00D937D2"/>
    <w:rsid w:val="00D94982"/>
    <w:rsid w:val="00D949F9"/>
    <w:rsid w:val="00D94A69"/>
    <w:rsid w:val="00D94EAD"/>
    <w:rsid w:val="00D95AB7"/>
    <w:rsid w:val="00D95D27"/>
    <w:rsid w:val="00D95FBD"/>
    <w:rsid w:val="00D96061"/>
    <w:rsid w:val="00D96692"/>
    <w:rsid w:val="00D966D8"/>
    <w:rsid w:val="00D96B7D"/>
    <w:rsid w:val="00D96C19"/>
    <w:rsid w:val="00D96E03"/>
    <w:rsid w:val="00D9733F"/>
    <w:rsid w:val="00D97482"/>
    <w:rsid w:val="00D97A62"/>
    <w:rsid w:val="00D97F0C"/>
    <w:rsid w:val="00D97FC8"/>
    <w:rsid w:val="00DA03D6"/>
    <w:rsid w:val="00DA1057"/>
    <w:rsid w:val="00DA1890"/>
    <w:rsid w:val="00DA1C67"/>
    <w:rsid w:val="00DA1C8F"/>
    <w:rsid w:val="00DA23B5"/>
    <w:rsid w:val="00DA2485"/>
    <w:rsid w:val="00DA3209"/>
    <w:rsid w:val="00DA33E6"/>
    <w:rsid w:val="00DA3438"/>
    <w:rsid w:val="00DA34D2"/>
    <w:rsid w:val="00DA35D5"/>
    <w:rsid w:val="00DA3A86"/>
    <w:rsid w:val="00DA3B1F"/>
    <w:rsid w:val="00DA41B1"/>
    <w:rsid w:val="00DA4E63"/>
    <w:rsid w:val="00DA515F"/>
    <w:rsid w:val="00DA54D8"/>
    <w:rsid w:val="00DA5B18"/>
    <w:rsid w:val="00DA5C86"/>
    <w:rsid w:val="00DA5EF9"/>
    <w:rsid w:val="00DA687A"/>
    <w:rsid w:val="00DA69F8"/>
    <w:rsid w:val="00DA6A6D"/>
    <w:rsid w:val="00DA7083"/>
    <w:rsid w:val="00DB07A8"/>
    <w:rsid w:val="00DB0821"/>
    <w:rsid w:val="00DB09A2"/>
    <w:rsid w:val="00DB0BDD"/>
    <w:rsid w:val="00DB0F2A"/>
    <w:rsid w:val="00DB0F7D"/>
    <w:rsid w:val="00DB13CE"/>
    <w:rsid w:val="00DB157A"/>
    <w:rsid w:val="00DB15F2"/>
    <w:rsid w:val="00DB27CA"/>
    <w:rsid w:val="00DB2A2F"/>
    <w:rsid w:val="00DB3A18"/>
    <w:rsid w:val="00DB3AA4"/>
    <w:rsid w:val="00DB489C"/>
    <w:rsid w:val="00DB4B5D"/>
    <w:rsid w:val="00DB5081"/>
    <w:rsid w:val="00DB5A51"/>
    <w:rsid w:val="00DB5F2E"/>
    <w:rsid w:val="00DB6015"/>
    <w:rsid w:val="00DB61AF"/>
    <w:rsid w:val="00DB668C"/>
    <w:rsid w:val="00DB7605"/>
    <w:rsid w:val="00DB77B4"/>
    <w:rsid w:val="00DB7985"/>
    <w:rsid w:val="00DB7A11"/>
    <w:rsid w:val="00DC078E"/>
    <w:rsid w:val="00DC08AF"/>
    <w:rsid w:val="00DC10E8"/>
    <w:rsid w:val="00DC16CD"/>
    <w:rsid w:val="00DC16DE"/>
    <w:rsid w:val="00DC1E9A"/>
    <w:rsid w:val="00DC2144"/>
    <w:rsid w:val="00DC2500"/>
    <w:rsid w:val="00DC2516"/>
    <w:rsid w:val="00DC284A"/>
    <w:rsid w:val="00DC3084"/>
    <w:rsid w:val="00DC31FA"/>
    <w:rsid w:val="00DC346B"/>
    <w:rsid w:val="00DC3E8E"/>
    <w:rsid w:val="00DC4E72"/>
    <w:rsid w:val="00DC5826"/>
    <w:rsid w:val="00DC58B9"/>
    <w:rsid w:val="00DC68C1"/>
    <w:rsid w:val="00DC6907"/>
    <w:rsid w:val="00DC69AE"/>
    <w:rsid w:val="00DC7135"/>
    <w:rsid w:val="00DC71A7"/>
    <w:rsid w:val="00DC74E6"/>
    <w:rsid w:val="00DC7747"/>
    <w:rsid w:val="00DC77DC"/>
    <w:rsid w:val="00DD0453"/>
    <w:rsid w:val="00DD0546"/>
    <w:rsid w:val="00DD0B2D"/>
    <w:rsid w:val="00DD0C2C"/>
    <w:rsid w:val="00DD0F4F"/>
    <w:rsid w:val="00DD1371"/>
    <w:rsid w:val="00DD19DE"/>
    <w:rsid w:val="00DD1B3D"/>
    <w:rsid w:val="00DD1BFA"/>
    <w:rsid w:val="00DD2015"/>
    <w:rsid w:val="00DD28BC"/>
    <w:rsid w:val="00DD2EA7"/>
    <w:rsid w:val="00DD2F15"/>
    <w:rsid w:val="00DD2F84"/>
    <w:rsid w:val="00DD2FB6"/>
    <w:rsid w:val="00DD3059"/>
    <w:rsid w:val="00DD3486"/>
    <w:rsid w:val="00DD3DC2"/>
    <w:rsid w:val="00DD4AF9"/>
    <w:rsid w:val="00DD4B0B"/>
    <w:rsid w:val="00DD4DEC"/>
    <w:rsid w:val="00DD4E6E"/>
    <w:rsid w:val="00DD5124"/>
    <w:rsid w:val="00DD52AF"/>
    <w:rsid w:val="00DD54E6"/>
    <w:rsid w:val="00DD568F"/>
    <w:rsid w:val="00DD5719"/>
    <w:rsid w:val="00DD571C"/>
    <w:rsid w:val="00DD574B"/>
    <w:rsid w:val="00DD5CA2"/>
    <w:rsid w:val="00DD60A7"/>
    <w:rsid w:val="00DD66CA"/>
    <w:rsid w:val="00DD7620"/>
    <w:rsid w:val="00DD78A4"/>
    <w:rsid w:val="00DD7DC0"/>
    <w:rsid w:val="00DD7F91"/>
    <w:rsid w:val="00DE0632"/>
    <w:rsid w:val="00DE078F"/>
    <w:rsid w:val="00DE0B44"/>
    <w:rsid w:val="00DE0F4C"/>
    <w:rsid w:val="00DE16AF"/>
    <w:rsid w:val="00DE17D7"/>
    <w:rsid w:val="00DE182D"/>
    <w:rsid w:val="00DE18EE"/>
    <w:rsid w:val="00DE19AA"/>
    <w:rsid w:val="00DE1CDF"/>
    <w:rsid w:val="00DE2132"/>
    <w:rsid w:val="00DE2522"/>
    <w:rsid w:val="00DE2679"/>
    <w:rsid w:val="00DE2FD0"/>
    <w:rsid w:val="00DE31DA"/>
    <w:rsid w:val="00DE31F0"/>
    <w:rsid w:val="00DE3B63"/>
    <w:rsid w:val="00DE3B7E"/>
    <w:rsid w:val="00DE3D1C"/>
    <w:rsid w:val="00DE3E34"/>
    <w:rsid w:val="00DE4303"/>
    <w:rsid w:val="00DE507A"/>
    <w:rsid w:val="00DE66AE"/>
    <w:rsid w:val="00DE6AFE"/>
    <w:rsid w:val="00DE6C77"/>
    <w:rsid w:val="00DE768C"/>
    <w:rsid w:val="00DE7FB8"/>
    <w:rsid w:val="00DF0BAF"/>
    <w:rsid w:val="00DF10CA"/>
    <w:rsid w:val="00DF2C35"/>
    <w:rsid w:val="00DF36DF"/>
    <w:rsid w:val="00DF3AF6"/>
    <w:rsid w:val="00DF3D51"/>
    <w:rsid w:val="00DF3E16"/>
    <w:rsid w:val="00DF3EF8"/>
    <w:rsid w:val="00DF4148"/>
    <w:rsid w:val="00DF428A"/>
    <w:rsid w:val="00DF470E"/>
    <w:rsid w:val="00DF4B8F"/>
    <w:rsid w:val="00DF4E36"/>
    <w:rsid w:val="00DF551C"/>
    <w:rsid w:val="00DF5652"/>
    <w:rsid w:val="00DF5B0B"/>
    <w:rsid w:val="00DF5B89"/>
    <w:rsid w:val="00DF625A"/>
    <w:rsid w:val="00DF62DD"/>
    <w:rsid w:val="00DF675E"/>
    <w:rsid w:val="00DF67E5"/>
    <w:rsid w:val="00DF693D"/>
    <w:rsid w:val="00DF7213"/>
    <w:rsid w:val="00DF74F3"/>
    <w:rsid w:val="00DF7943"/>
    <w:rsid w:val="00E000A9"/>
    <w:rsid w:val="00E00430"/>
    <w:rsid w:val="00E00D4B"/>
    <w:rsid w:val="00E0119A"/>
    <w:rsid w:val="00E012AA"/>
    <w:rsid w:val="00E01864"/>
    <w:rsid w:val="00E01E60"/>
    <w:rsid w:val="00E0227D"/>
    <w:rsid w:val="00E02282"/>
    <w:rsid w:val="00E02413"/>
    <w:rsid w:val="00E03230"/>
    <w:rsid w:val="00E0366D"/>
    <w:rsid w:val="00E0372D"/>
    <w:rsid w:val="00E03B2C"/>
    <w:rsid w:val="00E045CC"/>
    <w:rsid w:val="00E04665"/>
    <w:rsid w:val="00E04777"/>
    <w:rsid w:val="00E04B84"/>
    <w:rsid w:val="00E04BAA"/>
    <w:rsid w:val="00E04D05"/>
    <w:rsid w:val="00E05112"/>
    <w:rsid w:val="00E06466"/>
    <w:rsid w:val="00E0650A"/>
    <w:rsid w:val="00E0698A"/>
    <w:rsid w:val="00E06B03"/>
    <w:rsid w:val="00E06DDF"/>
    <w:rsid w:val="00E06FDA"/>
    <w:rsid w:val="00E072B1"/>
    <w:rsid w:val="00E07332"/>
    <w:rsid w:val="00E07BD8"/>
    <w:rsid w:val="00E07DED"/>
    <w:rsid w:val="00E10698"/>
    <w:rsid w:val="00E10D2A"/>
    <w:rsid w:val="00E11004"/>
    <w:rsid w:val="00E11469"/>
    <w:rsid w:val="00E115CB"/>
    <w:rsid w:val="00E115F8"/>
    <w:rsid w:val="00E118C9"/>
    <w:rsid w:val="00E11CD5"/>
    <w:rsid w:val="00E11EE9"/>
    <w:rsid w:val="00E121C8"/>
    <w:rsid w:val="00E12302"/>
    <w:rsid w:val="00E124BC"/>
    <w:rsid w:val="00E12782"/>
    <w:rsid w:val="00E127AE"/>
    <w:rsid w:val="00E12BA9"/>
    <w:rsid w:val="00E12F1C"/>
    <w:rsid w:val="00E12FEC"/>
    <w:rsid w:val="00E13269"/>
    <w:rsid w:val="00E13C59"/>
    <w:rsid w:val="00E140D6"/>
    <w:rsid w:val="00E146DC"/>
    <w:rsid w:val="00E1472E"/>
    <w:rsid w:val="00E148C8"/>
    <w:rsid w:val="00E14B68"/>
    <w:rsid w:val="00E14FE1"/>
    <w:rsid w:val="00E155F2"/>
    <w:rsid w:val="00E16032"/>
    <w:rsid w:val="00E160A5"/>
    <w:rsid w:val="00E164A6"/>
    <w:rsid w:val="00E16896"/>
    <w:rsid w:val="00E16CEF"/>
    <w:rsid w:val="00E1704C"/>
    <w:rsid w:val="00E1706C"/>
    <w:rsid w:val="00E1713D"/>
    <w:rsid w:val="00E179C2"/>
    <w:rsid w:val="00E20588"/>
    <w:rsid w:val="00E20A43"/>
    <w:rsid w:val="00E20BAA"/>
    <w:rsid w:val="00E20BD4"/>
    <w:rsid w:val="00E20C6E"/>
    <w:rsid w:val="00E212A7"/>
    <w:rsid w:val="00E21940"/>
    <w:rsid w:val="00E21E0A"/>
    <w:rsid w:val="00E21F2B"/>
    <w:rsid w:val="00E21FF4"/>
    <w:rsid w:val="00E22850"/>
    <w:rsid w:val="00E22D00"/>
    <w:rsid w:val="00E23528"/>
    <w:rsid w:val="00E23718"/>
    <w:rsid w:val="00E23737"/>
    <w:rsid w:val="00E23898"/>
    <w:rsid w:val="00E23ACB"/>
    <w:rsid w:val="00E245BB"/>
    <w:rsid w:val="00E248CB"/>
    <w:rsid w:val="00E24AA6"/>
    <w:rsid w:val="00E24E55"/>
    <w:rsid w:val="00E2509F"/>
    <w:rsid w:val="00E2517B"/>
    <w:rsid w:val="00E25BA5"/>
    <w:rsid w:val="00E25DF0"/>
    <w:rsid w:val="00E25E6E"/>
    <w:rsid w:val="00E263CF"/>
    <w:rsid w:val="00E26477"/>
    <w:rsid w:val="00E26BCC"/>
    <w:rsid w:val="00E26D55"/>
    <w:rsid w:val="00E277A9"/>
    <w:rsid w:val="00E301F2"/>
    <w:rsid w:val="00E3040C"/>
    <w:rsid w:val="00E3045F"/>
    <w:rsid w:val="00E30B06"/>
    <w:rsid w:val="00E319F1"/>
    <w:rsid w:val="00E3209D"/>
    <w:rsid w:val="00E32803"/>
    <w:rsid w:val="00E32B20"/>
    <w:rsid w:val="00E32C7F"/>
    <w:rsid w:val="00E330F0"/>
    <w:rsid w:val="00E335C1"/>
    <w:rsid w:val="00E33839"/>
    <w:rsid w:val="00E33C04"/>
    <w:rsid w:val="00E33C36"/>
    <w:rsid w:val="00E33CD2"/>
    <w:rsid w:val="00E34BFA"/>
    <w:rsid w:val="00E35194"/>
    <w:rsid w:val="00E351D5"/>
    <w:rsid w:val="00E355D4"/>
    <w:rsid w:val="00E35D37"/>
    <w:rsid w:val="00E35E35"/>
    <w:rsid w:val="00E35E49"/>
    <w:rsid w:val="00E35E71"/>
    <w:rsid w:val="00E35EB7"/>
    <w:rsid w:val="00E363A1"/>
    <w:rsid w:val="00E36B9D"/>
    <w:rsid w:val="00E37722"/>
    <w:rsid w:val="00E37BB6"/>
    <w:rsid w:val="00E37D0B"/>
    <w:rsid w:val="00E37E10"/>
    <w:rsid w:val="00E37E3D"/>
    <w:rsid w:val="00E407F5"/>
    <w:rsid w:val="00E40E90"/>
    <w:rsid w:val="00E41301"/>
    <w:rsid w:val="00E41506"/>
    <w:rsid w:val="00E41A5B"/>
    <w:rsid w:val="00E41BE2"/>
    <w:rsid w:val="00E41D0E"/>
    <w:rsid w:val="00E41F64"/>
    <w:rsid w:val="00E42966"/>
    <w:rsid w:val="00E42A04"/>
    <w:rsid w:val="00E42EE2"/>
    <w:rsid w:val="00E433D3"/>
    <w:rsid w:val="00E43447"/>
    <w:rsid w:val="00E43A3F"/>
    <w:rsid w:val="00E43B0F"/>
    <w:rsid w:val="00E4431E"/>
    <w:rsid w:val="00E44B9D"/>
    <w:rsid w:val="00E44C58"/>
    <w:rsid w:val="00E450FD"/>
    <w:rsid w:val="00E45552"/>
    <w:rsid w:val="00E45673"/>
    <w:rsid w:val="00E4570F"/>
    <w:rsid w:val="00E45AB8"/>
    <w:rsid w:val="00E45C7E"/>
    <w:rsid w:val="00E45F32"/>
    <w:rsid w:val="00E4633E"/>
    <w:rsid w:val="00E46712"/>
    <w:rsid w:val="00E4706C"/>
    <w:rsid w:val="00E473DD"/>
    <w:rsid w:val="00E47696"/>
    <w:rsid w:val="00E4772F"/>
    <w:rsid w:val="00E478C4"/>
    <w:rsid w:val="00E47910"/>
    <w:rsid w:val="00E50171"/>
    <w:rsid w:val="00E50F05"/>
    <w:rsid w:val="00E51129"/>
    <w:rsid w:val="00E51268"/>
    <w:rsid w:val="00E51641"/>
    <w:rsid w:val="00E52491"/>
    <w:rsid w:val="00E52654"/>
    <w:rsid w:val="00E52A7A"/>
    <w:rsid w:val="00E52E36"/>
    <w:rsid w:val="00E53074"/>
    <w:rsid w:val="00E531EB"/>
    <w:rsid w:val="00E533E7"/>
    <w:rsid w:val="00E53DED"/>
    <w:rsid w:val="00E53F5F"/>
    <w:rsid w:val="00E546EC"/>
    <w:rsid w:val="00E5485C"/>
    <w:rsid w:val="00E54874"/>
    <w:rsid w:val="00E54953"/>
    <w:rsid w:val="00E54B6F"/>
    <w:rsid w:val="00E54DC0"/>
    <w:rsid w:val="00E54EFE"/>
    <w:rsid w:val="00E54F20"/>
    <w:rsid w:val="00E5553A"/>
    <w:rsid w:val="00E5566D"/>
    <w:rsid w:val="00E5588A"/>
    <w:rsid w:val="00E55A0A"/>
    <w:rsid w:val="00E55ACA"/>
    <w:rsid w:val="00E56177"/>
    <w:rsid w:val="00E56C8A"/>
    <w:rsid w:val="00E57038"/>
    <w:rsid w:val="00E5711E"/>
    <w:rsid w:val="00E57B74"/>
    <w:rsid w:val="00E602D7"/>
    <w:rsid w:val="00E6058E"/>
    <w:rsid w:val="00E60632"/>
    <w:rsid w:val="00E60CBD"/>
    <w:rsid w:val="00E6184D"/>
    <w:rsid w:val="00E6203C"/>
    <w:rsid w:val="00E621C1"/>
    <w:rsid w:val="00E622BF"/>
    <w:rsid w:val="00E6264F"/>
    <w:rsid w:val="00E62DDE"/>
    <w:rsid w:val="00E62F61"/>
    <w:rsid w:val="00E631C8"/>
    <w:rsid w:val="00E635C9"/>
    <w:rsid w:val="00E638C6"/>
    <w:rsid w:val="00E640E7"/>
    <w:rsid w:val="00E6412B"/>
    <w:rsid w:val="00E64E61"/>
    <w:rsid w:val="00E65657"/>
    <w:rsid w:val="00E656F8"/>
    <w:rsid w:val="00E6589E"/>
    <w:rsid w:val="00E65BC6"/>
    <w:rsid w:val="00E66075"/>
    <w:rsid w:val="00E6615F"/>
    <w:rsid w:val="00E661FF"/>
    <w:rsid w:val="00E663D7"/>
    <w:rsid w:val="00E66C74"/>
    <w:rsid w:val="00E66F10"/>
    <w:rsid w:val="00E67524"/>
    <w:rsid w:val="00E67BDB"/>
    <w:rsid w:val="00E67DD2"/>
    <w:rsid w:val="00E67F5A"/>
    <w:rsid w:val="00E70279"/>
    <w:rsid w:val="00E70548"/>
    <w:rsid w:val="00E70712"/>
    <w:rsid w:val="00E708D3"/>
    <w:rsid w:val="00E70AE4"/>
    <w:rsid w:val="00E7104A"/>
    <w:rsid w:val="00E71098"/>
    <w:rsid w:val="00E711F4"/>
    <w:rsid w:val="00E71289"/>
    <w:rsid w:val="00E71473"/>
    <w:rsid w:val="00E7151D"/>
    <w:rsid w:val="00E71B1C"/>
    <w:rsid w:val="00E71D59"/>
    <w:rsid w:val="00E72600"/>
    <w:rsid w:val="00E726EB"/>
    <w:rsid w:val="00E72F06"/>
    <w:rsid w:val="00E72F38"/>
    <w:rsid w:val="00E730F4"/>
    <w:rsid w:val="00E740F1"/>
    <w:rsid w:val="00E74267"/>
    <w:rsid w:val="00E7452C"/>
    <w:rsid w:val="00E7463A"/>
    <w:rsid w:val="00E74F4D"/>
    <w:rsid w:val="00E75339"/>
    <w:rsid w:val="00E759EB"/>
    <w:rsid w:val="00E75EAE"/>
    <w:rsid w:val="00E75F8F"/>
    <w:rsid w:val="00E76355"/>
    <w:rsid w:val="00E77AE0"/>
    <w:rsid w:val="00E80356"/>
    <w:rsid w:val="00E804BF"/>
    <w:rsid w:val="00E80B52"/>
    <w:rsid w:val="00E81A9E"/>
    <w:rsid w:val="00E81F40"/>
    <w:rsid w:val="00E820FE"/>
    <w:rsid w:val="00E82191"/>
    <w:rsid w:val="00E824C3"/>
    <w:rsid w:val="00E82767"/>
    <w:rsid w:val="00E82C3A"/>
    <w:rsid w:val="00E82CF6"/>
    <w:rsid w:val="00E82F63"/>
    <w:rsid w:val="00E82F9C"/>
    <w:rsid w:val="00E83268"/>
    <w:rsid w:val="00E833C3"/>
    <w:rsid w:val="00E83657"/>
    <w:rsid w:val="00E840B3"/>
    <w:rsid w:val="00E84285"/>
    <w:rsid w:val="00E84952"/>
    <w:rsid w:val="00E84D10"/>
    <w:rsid w:val="00E84D34"/>
    <w:rsid w:val="00E8574E"/>
    <w:rsid w:val="00E8629F"/>
    <w:rsid w:val="00E867C8"/>
    <w:rsid w:val="00E86A1D"/>
    <w:rsid w:val="00E875B6"/>
    <w:rsid w:val="00E87969"/>
    <w:rsid w:val="00E87CF6"/>
    <w:rsid w:val="00E87EE0"/>
    <w:rsid w:val="00E9010C"/>
    <w:rsid w:val="00E906B3"/>
    <w:rsid w:val="00E90BA7"/>
    <w:rsid w:val="00E90C8E"/>
    <w:rsid w:val="00E91008"/>
    <w:rsid w:val="00E91418"/>
    <w:rsid w:val="00E91572"/>
    <w:rsid w:val="00E91808"/>
    <w:rsid w:val="00E925F4"/>
    <w:rsid w:val="00E92EFA"/>
    <w:rsid w:val="00E92FC7"/>
    <w:rsid w:val="00E92FF9"/>
    <w:rsid w:val="00E93392"/>
    <w:rsid w:val="00E93476"/>
    <w:rsid w:val="00E9374E"/>
    <w:rsid w:val="00E9470B"/>
    <w:rsid w:val="00E94872"/>
    <w:rsid w:val="00E94F54"/>
    <w:rsid w:val="00E94FBA"/>
    <w:rsid w:val="00E953B7"/>
    <w:rsid w:val="00E959B5"/>
    <w:rsid w:val="00E95C50"/>
    <w:rsid w:val="00E95EFD"/>
    <w:rsid w:val="00E96063"/>
    <w:rsid w:val="00E96184"/>
    <w:rsid w:val="00E969A2"/>
    <w:rsid w:val="00E97141"/>
    <w:rsid w:val="00E977A6"/>
    <w:rsid w:val="00E97AD5"/>
    <w:rsid w:val="00EA002A"/>
    <w:rsid w:val="00EA08F3"/>
    <w:rsid w:val="00EA0B32"/>
    <w:rsid w:val="00EA1111"/>
    <w:rsid w:val="00EA1E59"/>
    <w:rsid w:val="00EA1EBF"/>
    <w:rsid w:val="00EA22A4"/>
    <w:rsid w:val="00EA3B4F"/>
    <w:rsid w:val="00EA3C24"/>
    <w:rsid w:val="00EA498E"/>
    <w:rsid w:val="00EA559E"/>
    <w:rsid w:val="00EA568F"/>
    <w:rsid w:val="00EA6017"/>
    <w:rsid w:val="00EA632B"/>
    <w:rsid w:val="00EA65C2"/>
    <w:rsid w:val="00EA66DC"/>
    <w:rsid w:val="00EA73DF"/>
    <w:rsid w:val="00EA7885"/>
    <w:rsid w:val="00EA7BE2"/>
    <w:rsid w:val="00EA7F14"/>
    <w:rsid w:val="00EB07CB"/>
    <w:rsid w:val="00EB0EE0"/>
    <w:rsid w:val="00EB16FB"/>
    <w:rsid w:val="00EB1DAD"/>
    <w:rsid w:val="00EB23BD"/>
    <w:rsid w:val="00EB33C7"/>
    <w:rsid w:val="00EB4280"/>
    <w:rsid w:val="00EB44A4"/>
    <w:rsid w:val="00EB4D23"/>
    <w:rsid w:val="00EB4D42"/>
    <w:rsid w:val="00EB4DBB"/>
    <w:rsid w:val="00EB5403"/>
    <w:rsid w:val="00EB54EB"/>
    <w:rsid w:val="00EB562C"/>
    <w:rsid w:val="00EB5702"/>
    <w:rsid w:val="00EB5D9C"/>
    <w:rsid w:val="00EB5E05"/>
    <w:rsid w:val="00EB61AE"/>
    <w:rsid w:val="00EB69DA"/>
    <w:rsid w:val="00EB6C7F"/>
    <w:rsid w:val="00EB6CD7"/>
    <w:rsid w:val="00EB70C2"/>
    <w:rsid w:val="00EB71EB"/>
    <w:rsid w:val="00EB7209"/>
    <w:rsid w:val="00EB7723"/>
    <w:rsid w:val="00EB78F5"/>
    <w:rsid w:val="00EB7BD6"/>
    <w:rsid w:val="00EB7FCD"/>
    <w:rsid w:val="00EC00A1"/>
    <w:rsid w:val="00EC0553"/>
    <w:rsid w:val="00EC0B07"/>
    <w:rsid w:val="00EC11D4"/>
    <w:rsid w:val="00EC14B2"/>
    <w:rsid w:val="00EC196B"/>
    <w:rsid w:val="00EC19B3"/>
    <w:rsid w:val="00EC2224"/>
    <w:rsid w:val="00EC31A8"/>
    <w:rsid w:val="00EC322D"/>
    <w:rsid w:val="00EC3B0F"/>
    <w:rsid w:val="00EC444D"/>
    <w:rsid w:val="00EC492A"/>
    <w:rsid w:val="00EC49AA"/>
    <w:rsid w:val="00EC4D97"/>
    <w:rsid w:val="00EC5338"/>
    <w:rsid w:val="00EC6073"/>
    <w:rsid w:val="00EC7298"/>
    <w:rsid w:val="00EC74F8"/>
    <w:rsid w:val="00EC7522"/>
    <w:rsid w:val="00EC7F8A"/>
    <w:rsid w:val="00ED0062"/>
    <w:rsid w:val="00ED0683"/>
    <w:rsid w:val="00ED24CB"/>
    <w:rsid w:val="00ED25E9"/>
    <w:rsid w:val="00ED2E38"/>
    <w:rsid w:val="00ED2F22"/>
    <w:rsid w:val="00ED372F"/>
    <w:rsid w:val="00ED383A"/>
    <w:rsid w:val="00ED3A4B"/>
    <w:rsid w:val="00ED3C84"/>
    <w:rsid w:val="00ED3E5F"/>
    <w:rsid w:val="00ED4157"/>
    <w:rsid w:val="00ED47AB"/>
    <w:rsid w:val="00ED4A2D"/>
    <w:rsid w:val="00ED4AA8"/>
    <w:rsid w:val="00ED5D06"/>
    <w:rsid w:val="00ED6214"/>
    <w:rsid w:val="00ED6825"/>
    <w:rsid w:val="00ED6E4C"/>
    <w:rsid w:val="00ED6F74"/>
    <w:rsid w:val="00ED7376"/>
    <w:rsid w:val="00ED73EA"/>
    <w:rsid w:val="00ED78FC"/>
    <w:rsid w:val="00EE0641"/>
    <w:rsid w:val="00EE0727"/>
    <w:rsid w:val="00EE0EE6"/>
    <w:rsid w:val="00EE0F26"/>
    <w:rsid w:val="00EE10CB"/>
    <w:rsid w:val="00EE121D"/>
    <w:rsid w:val="00EE1694"/>
    <w:rsid w:val="00EE1852"/>
    <w:rsid w:val="00EE1F44"/>
    <w:rsid w:val="00EE2631"/>
    <w:rsid w:val="00EE2794"/>
    <w:rsid w:val="00EE2A46"/>
    <w:rsid w:val="00EE351D"/>
    <w:rsid w:val="00EE3B2E"/>
    <w:rsid w:val="00EE3C2F"/>
    <w:rsid w:val="00EE3F07"/>
    <w:rsid w:val="00EE4836"/>
    <w:rsid w:val="00EE4F19"/>
    <w:rsid w:val="00EE4F4A"/>
    <w:rsid w:val="00EE520A"/>
    <w:rsid w:val="00EE54B7"/>
    <w:rsid w:val="00EE559C"/>
    <w:rsid w:val="00EE5615"/>
    <w:rsid w:val="00EE5CBA"/>
    <w:rsid w:val="00EE5DCA"/>
    <w:rsid w:val="00EE5E49"/>
    <w:rsid w:val="00EE6017"/>
    <w:rsid w:val="00EE6BD2"/>
    <w:rsid w:val="00EE77E8"/>
    <w:rsid w:val="00EE7A12"/>
    <w:rsid w:val="00EE7E86"/>
    <w:rsid w:val="00EE7F9F"/>
    <w:rsid w:val="00EF12D9"/>
    <w:rsid w:val="00EF19B9"/>
    <w:rsid w:val="00EF1BA3"/>
    <w:rsid w:val="00EF1EC5"/>
    <w:rsid w:val="00EF1FC9"/>
    <w:rsid w:val="00EF2B68"/>
    <w:rsid w:val="00EF2C65"/>
    <w:rsid w:val="00EF32D9"/>
    <w:rsid w:val="00EF3F02"/>
    <w:rsid w:val="00EF4715"/>
    <w:rsid w:val="00EF4824"/>
    <w:rsid w:val="00EF48E0"/>
    <w:rsid w:val="00EF4C88"/>
    <w:rsid w:val="00EF55EB"/>
    <w:rsid w:val="00EF59E6"/>
    <w:rsid w:val="00EF5AD2"/>
    <w:rsid w:val="00EF601C"/>
    <w:rsid w:val="00EF61E0"/>
    <w:rsid w:val="00EF6D5F"/>
    <w:rsid w:val="00EF7673"/>
    <w:rsid w:val="00EF772B"/>
    <w:rsid w:val="00EF78B8"/>
    <w:rsid w:val="00EF7F01"/>
    <w:rsid w:val="00F00DCC"/>
    <w:rsid w:val="00F0138B"/>
    <w:rsid w:val="00F0156F"/>
    <w:rsid w:val="00F017C8"/>
    <w:rsid w:val="00F02263"/>
    <w:rsid w:val="00F023A8"/>
    <w:rsid w:val="00F02446"/>
    <w:rsid w:val="00F024A7"/>
    <w:rsid w:val="00F029A6"/>
    <w:rsid w:val="00F029BF"/>
    <w:rsid w:val="00F02CF1"/>
    <w:rsid w:val="00F02F83"/>
    <w:rsid w:val="00F0351D"/>
    <w:rsid w:val="00F04183"/>
    <w:rsid w:val="00F041D0"/>
    <w:rsid w:val="00F044F2"/>
    <w:rsid w:val="00F04D6B"/>
    <w:rsid w:val="00F04F0F"/>
    <w:rsid w:val="00F0537C"/>
    <w:rsid w:val="00F05AC8"/>
    <w:rsid w:val="00F065DD"/>
    <w:rsid w:val="00F065E3"/>
    <w:rsid w:val="00F067B6"/>
    <w:rsid w:val="00F06879"/>
    <w:rsid w:val="00F06F3B"/>
    <w:rsid w:val="00F07167"/>
    <w:rsid w:val="00F071B7"/>
    <w:rsid w:val="00F072D8"/>
    <w:rsid w:val="00F075F3"/>
    <w:rsid w:val="00F076CD"/>
    <w:rsid w:val="00F07CE0"/>
    <w:rsid w:val="00F100D5"/>
    <w:rsid w:val="00F10499"/>
    <w:rsid w:val="00F10A46"/>
    <w:rsid w:val="00F10E0D"/>
    <w:rsid w:val="00F110F4"/>
    <w:rsid w:val="00F111FE"/>
    <w:rsid w:val="00F1157F"/>
    <w:rsid w:val="00F11A48"/>
    <w:rsid w:val="00F11A8D"/>
    <w:rsid w:val="00F12615"/>
    <w:rsid w:val="00F12664"/>
    <w:rsid w:val="00F12BD2"/>
    <w:rsid w:val="00F13A98"/>
    <w:rsid w:val="00F13D05"/>
    <w:rsid w:val="00F14249"/>
    <w:rsid w:val="00F14546"/>
    <w:rsid w:val="00F1471F"/>
    <w:rsid w:val="00F14ABA"/>
    <w:rsid w:val="00F14B07"/>
    <w:rsid w:val="00F14D8C"/>
    <w:rsid w:val="00F15191"/>
    <w:rsid w:val="00F1520C"/>
    <w:rsid w:val="00F157F5"/>
    <w:rsid w:val="00F1652A"/>
    <w:rsid w:val="00F1679D"/>
    <w:rsid w:val="00F1682C"/>
    <w:rsid w:val="00F1715E"/>
    <w:rsid w:val="00F17C00"/>
    <w:rsid w:val="00F20B91"/>
    <w:rsid w:val="00F20D34"/>
    <w:rsid w:val="00F20DD8"/>
    <w:rsid w:val="00F212B2"/>
    <w:rsid w:val="00F21375"/>
    <w:rsid w:val="00F21445"/>
    <w:rsid w:val="00F21463"/>
    <w:rsid w:val="00F21824"/>
    <w:rsid w:val="00F21F0E"/>
    <w:rsid w:val="00F21F4C"/>
    <w:rsid w:val="00F21F4F"/>
    <w:rsid w:val="00F2239B"/>
    <w:rsid w:val="00F225B2"/>
    <w:rsid w:val="00F22AAE"/>
    <w:rsid w:val="00F22CE2"/>
    <w:rsid w:val="00F231FC"/>
    <w:rsid w:val="00F23A1F"/>
    <w:rsid w:val="00F23CBE"/>
    <w:rsid w:val="00F23F14"/>
    <w:rsid w:val="00F24B8B"/>
    <w:rsid w:val="00F24C23"/>
    <w:rsid w:val="00F24CD5"/>
    <w:rsid w:val="00F24F84"/>
    <w:rsid w:val="00F2503B"/>
    <w:rsid w:val="00F25576"/>
    <w:rsid w:val="00F2558B"/>
    <w:rsid w:val="00F2577F"/>
    <w:rsid w:val="00F2593C"/>
    <w:rsid w:val="00F25ABA"/>
    <w:rsid w:val="00F25E55"/>
    <w:rsid w:val="00F25F73"/>
    <w:rsid w:val="00F267DF"/>
    <w:rsid w:val="00F26DDC"/>
    <w:rsid w:val="00F26EBB"/>
    <w:rsid w:val="00F273B1"/>
    <w:rsid w:val="00F274C5"/>
    <w:rsid w:val="00F27512"/>
    <w:rsid w:val="00F27986"/>
    <w:rsid w:val="00F27A51"/>
    <w:rsid w:val="00F27F87"/>
    <w:rsid w:val="00F301FE"/>
    <w:rsid w:val="00F30C7B"/>
    <w:rsid w:val="00F30D2E"/>
    <w:rsid w:val="00F30DEE"/>
    <w:rsid w:val="00F316CB"/>
    <w:rsid w:val="00F31A18"/>
    <w:rsid w:val="00F31C95"/>
    <w:rsid w:val="00F31F18"/>
    <w:rsid w:val="00F3284F"/>
    <w:rsid w:val="00F328D9"/>
    <w:rsid w:val="00F33066"/>
    <w:rsid w:val="00F3333C"/>
    <w:rsid w:val="00F33AB6"/>
    <w:rsid w:val="00F33D94"/>
    <w:rsid w:val="00F3462A"/>
    <w:rsid w:val="00F34758"/>
    <w:rsid w:val="00F347EB"/>
    <w:rsid w:val="00F35475"/>
    <w:rsid w:val="00F35516"/>
    <w:rsid w:val="00F35790"/>
    <w:rsid w:val="00F35AEB"/>
    <w:rsid w:val="00F36567"/>
    <w:rsid w:val="00F36C2D"/>
    <w:rsid w:val="00F372D9"/>
    <w:rsid w:val="00F375FB"/>
    <w:rsid w:val="00F4004C"/>
    <w:rsid w:val="00F4016E"/>
    <w:rsid w:val="00F402A2"/>
    <w:rsid w:val="00F4033C"/>
    <w:rsid w:val="00F40688"/>
    <w:rsid w:val="00F40A3A"/>
    <w:rsid w:val="00F40C2C"/>
    <w:rsid w:val="00F40C5C"/>
    <w:rsid w:val="00F40D6F"/>
    <w:rsid w:val="00F40EE1"/>
    <w:rsid w:val="00F410E5"/>
    <w:rsid w:val="00F411AF"/>
    <w:rsid w:val="00F41233"/>
    <w:rsid w:val="00F4136D"/>
    <w:rsid w:val="00F4162A"/>
    <w:rsid w:val="00F41DEE"/>
    <w:rsid w:val="00F4212E"/>
    <w:rsid w:val="00F42401"/>
    <w:rsid w:val="00F4259F"/>
    <w:rsid w:val="00F428B1"/>
    <w:rsid w:val="00F42C20"/>
    <w:rsid w:val="00F42F99"/>
    <w:rsid w:val="00F43230"/>
    <w:rsid w:val="00F43671"/>
    <w:rsid w:val="00F43E34"/>
    <w:rsid w:val="00F43FB7"/>
    <w:rsid w:val="00F44185"/>
    <w:rsid w:val="00F44467"/>
    <w:rsid w:val="00F449AA"/>
    <w:rsid w:val="00F44B13"/>
    <w:rsid w:val="00F450C0"/>
    <w:rsid w:val="00F45D0C"/>
    <w:rsid w:val="00F45D42"/>
    <w:rsid w:val="00F468D6"/>
    <w:rsid w:val="00F46D3E"/>
    <w:rsid w:val="00F46DFF"/>
    <w:rsid w:val="00F476C3"/>
    <w:rsid w:val="00F477B7"/>
    <w:rsid w:val="00F47D4E"/>
    <w:rsid w:val="00F5010F"/>
    <w:rsid w:val="00F50295"/>
    <w:rsid w:val="00F5061D"/>
    <w:rsid w:val="00F50BBB"/>
    <w:rsid w:val="00F50F28"/>
    <w:rsid w:val="00F510BD"/>
    <w:rsid w:val="00F51820"/>
    <w:rsid w:val="00F51AFF"/>
    <w:rsid w:val="00F51E0A"/>
    <w:rsid w:val="00F51F2A"/>
    <w:rsid w:val="00F52078"/>
    <w:rsid w:val="00F52784"/>
    <w:rsid w:val="00F52941"/>
    <w:rsid w:val="00F52C4F"/>
    <w:rsid w:val="00F52E45"/>
    <w:rsid w:val="00F53053"/>
    <w:rsid w:val="00F534CB"/>
    <w:rsid w:val="00F53633"/>
    <w:rsid w:val="00F536C0"/>
    <w:rsid w:val="00F53A57"/>
    <w:rsid w:val="00F53C0F"/>
    <w:rsid w:val="00F53F67"/>
    <w:rsid w:val="00F53FE2"/>
    <w:rsid w:val="00F540C9"/>
    <w:rsid w:val="00F54BD4"/>
    <w:rsid w:val="00F54EC1"/>
    <w:rsid w:val="00F56517"/>
    <w:rsid w:val="00F56806"/>
    <w:rsid w:val="00F569F0"/>
    <w:rsid w:val="00F57159"/>
    <w:rsid w:val="00F573BB"/>
    <w:rsid w:val="00F57564"/>
    <w:rsid w:val="00F575B9"/>
    <w:rsid w:val="00F575FF"/>
    <w:rsid w:val="00F57A28"/>
    <w:rsid w:val="00F57AA0"/>
    <w:rsid w:val="00F57BFC"/>
    <w:rsid w:val="00F57F72"/>
    <w:rsid w:val="00F57FAF"/>
    <w:rsid w:val="00F60485"/>
    <w:rsid w:val="00F60693"/>
    <w:rsid w:val="00F60E90"/>
    <w:rsid w:val="00F60EE8"/>
    <w:rsid w:val="00F6187A"/>
    <w:rsid w:val="00F6188D"/>
    <w:rsid w:val="00F618EF"/>
    <w:rsid w:val="00F61BC0"/>
    <w:rsid w:val="00F61E7A"/>
    <w:rsid w:val="00F61FBE"/>
    <w:rsid w:val="00F625B9"/>
    <w:rsid w:val="00F631EB"/>
    <w:rsid w:val="00F63347"/>
    <w:rsid w:val="00F64200"/>
    <w:rsid w:val="00F6436C"/>
    <w:rsid w:val="00F644EC"/>
    <w:rsid w:val="00F64B7B"/>
    <w:rsid w:val="00F65102"/>
    <w:rsid w:val="00F65333"/>
    <w:rsid w:val="00F65582"/>
    <w:rsid w:val="00F65D5F"/>
    <w:rsid w:val="00F666FD"/>
    <w:rsid w:val="00F66E75"/>
    <w:rsid w:val="00F66ED8"/>
    <w:rsid w:val="00F671DA"/>
    <w:rsid w:val="00F67236"/>
    <w:rsid w:val="00F67793"/>
    <w:rsid w:val="00F67C3D"/>
    <w:rsid w:val="00F70B8E"/>
    <w:rsid w:val="00F70D92"/>
    <w:rsid w:val="00F71888"/>
    <w:rsid w:val="00F72599"/>
    <w:rsid w:val="00F729AF"/>
    <w:rsid w:val="00F72BA2"/>
    <w:rsid w:val="00F72C47"/>
    <w:rsid w:val="00F72CF1"/>
    <w:rsid w:val="00F7356A"/>
    <w:rsid w:val="00F736B4"/>
    <w:rsid w:val="00F7376B"/>
    <w:rsid w:val="00F73968"/>
    <w:rsid w:val="00F73EB6"/>
    <w:rsid w:val="00F74543"/>
    <w:rsid w:val="00F751BB"/>
    <w:rsid w:val="00F75D40"/>
    <w:rsid w:val="00F76D05"/>
    <w:rsid w:val="00F76FAB"/>
    <w:rsid w:val="00F770DB"/>
    <w:rsid w:val="00F77D36"/>
    <w:rsid w:val="00F77EB0"/>
    <w:rsid w:val="00F800AA"/>
    <w:rsid w:val="00F80FCA"/>
    <w:rsid w:val="00F816AD"/>
    <w:rsid w:val="00F81814"/>
    <w:rsid w:val="00F81D9D"/>
    <w:rsid w:val="00F81E3A"/>
    <w:rsid w:val="00F8215C"/>
    <w:rsid w:val="00F826CD"/>
    <w:rsid w:val="00F82BBE"/>
    <w:rsid w:val="00F82EC7"/>
    <w:rsid w:val="00F82ED8"/>
    <w:rsid w:val="00F837B4"/>
    <w:rsid w:val="00F8380D"/>
    <w:rsid w:val="00F83AE8"/>
    <w:rsid w:val="00F840A2"/>
    <w:rsid w:val="00F84A7F"/>
    <w:rsid w:val="00F84D2F"/>
    <w:rsid w:val="00F85C0F"/>
    <w:rsid w:val="00F86113"/>
    <w:rsid w:val="00F865F5"/>
    <w:rsid w:val="00F86B3A"/>
    <w:rsid w:val="00F87057"/>
    <w:rsid w:val="00F87CDD"/>
    <w:rsid w:val="00F87F7C"/>
    <w:rsid w:val="00F91095"/>
    <w:rsid w:val="00F91105"/>
    <w:rsid w:val="00F91DCE"/>
    <w:rsid w:val="00F91F80"/>
    <w:rsid w:val="00F922D0"/>
    <w:rsid w:val="00F9266F"/>
    <w:rsid w:val="00F928E2"/>
    <w:rsid w:val="00F93322"/>
    <w:rsid w:val="00F933F0"/>
    <w:rsid w:val="00F937A3"/>
    <w:rsid w:val="00F93C9B"/>
    <w:rsid w:val="00F93DCD"/>
    <w:rsid w:val="00F94715"/>
    <w:rsid w:val="00F94745"/>
    <w:rsid w:val="00F94F9B"/>
    <w:rsid w:val="00F951BD"/>
    <w:rsid w:val="00F95C2F"/>
    <w:rsid w:val="00F95CA3"/>
    <w:rsid w:val="00F961AF"/>
    <w:rsid w:val="00F96A3D"/>
    <w:rsid w:val="00F97923"/>
    <w:rsid w:val="00F97B9C"/>
    <w:rsid w:val="00FA01D1"/>
    <w:rsid w:val="00FA1C92"/>
    <w:rsid w:val="00FA1CAA"/>
    <w:rsid w:val="00FA1E17"/>
    <w:rsid w:val="00FA203F"/>
    <w:rsid w:val="00FA2FFD"/>
    <w:rsid w:val="00FA3009"/>
    <w:rsid w:val="00FA32B7"/>
    <w:rsid w:val="00FA362E"/>
    <w:rsid w:val="00FA374F"/>
    <w:rsid w:val="00FA3827"/>
    <w:rsid w:val="00FA38E6"/>
    <w:rsid w:val="00FA43D3"/>
    <w:rsid w:val="00FA4519"/>
    <w:rsid w:val="00FA4718"/>
    <w:rsid w:val="00FA47C0"/>
    <w:rsid w:val="00FA4A55"/>
    <w:rsid w:val="00FA4AB8"/>
    <w:rsid w:val="00FA4AC5"/>
    <w:rsid w:val="00FA4C4D"/>
    <w:rsid w:val="00FA4FC3"/>
    <w:rsid w:val="00FA504E"/>
    <w:rsid w:val="00FA5698"/>
    <w:rsid w:val="00FA5848"/>
    <w:rsid w:val="00FA5965"/>
    <w:rsid w:val="00FA5F01"/>
    <w:rsid w:val="00FA623C"/>
    <w:rsid w:val="00FA7332"/>
    <w:rsid w:val="00FA7A8D"/>
    <w:rsid w:val="00FA7C7D"/>
    <w:rsid w:val="00FA7F3D"/>
    <w:rsid w:val="00FB0051"/>
    <w:rsid w:val="00FB095A"/>
    <w:rsid w:val="00FB0A12"/>
    <w:rsid w:val="00FB0E24"/>
    <w:rsid w:val="00FB1615"/>
    <w:rsid w:val="00FB2528"/>
    <w:rsid w:val="00FB28EE"/>
    <w:rsid w:val="00FB2F3B"/>
    <w:rsid w:val="00FB3500"/>
    <w:rsid w:val="00FB38D8"/>
    <w:rsid w:val="00FB3AEC"/>
    <w:rsid w:val="00FB3DA0"/>
    <w:rsid w:val="00FB42A5"/>
    <w:rsid w:val="00FB47D5"/>
    <w:rsid w:val="00FB49E1"/>
    <w:rsid w:val="00FB4C62"/>
    <w:rsid w:val="00FB4E51"/>
    <w:rsid w:val="00FB4F1D"/>
    <w:rsid w:val="00FB50D8"/>
    <w:rsid w:val="00FB559A"/>
    <w:rsid w:val="00FB55F8"/>
    <w:rsid w:val="00FB5986"/>
    <w:rsid w:val="00FB5B81"/>
    <w:rsid w:val="00FB5E6D"/>
    <w:rsid w:val="00FB5FB6"/>
    <w:rsid w:val="00FB6103"/>
    <w:rsid w:val="00FB6304"/>
    <w:rsid w:val="00FB63BD"/>
    <w:rsid w:val="00FB665B"/>
    <w:rsid w:val="00FB6AD2"/>
    <w:rsid w:val="00FB79B5"/>
    <w:rsid w:val="00FC051F"/>
    <w:rsid w:val="00FC06FF"/>
    <w:rsid w:val="00FC08F7"/>
    <w:rsid w:val="00FC0B11"/>
    <w:rsid w:val="00FC0C96"/>
    <w:rsid w:val="00FC0D15"/>
    <w:rsid w:val="00FC11F3"/>
    <w:rsid w:val="00FC2E8C"/>
    <w:rsid w:val="00FC30C6"/>
    <w:rsid w:val="00FC3630"/>
    <w:rsid w:val="00FC3A53"/>
    <w:rsid w:val="00FC3C41"/>
    <w:rsid w:val="00FC4479"/>
    <w:rsid w:val="00FC461A"/>
    <w:rsid w:val="00FC46EF"/>
    <w:rsid w:val="00FC4801"/>
    <w:rsid w:val="00FC483F"/>
    <w:rsid w:val="00FC4BF6"/>
    <w:rsid w:val="00FC533E"/>
    <w:rsid w:val="00FC5638"/>
    <w:rsid w:val="00FC5BE8"/>
    <w:rsid w:val="00FC5E76"/>
    <w:rsid w:val="00FC5FCC"/>
    <w:rsid w:val="00FC62D6"/>
    <w:rsid w:val="00FC6547"/>
    <w:rsid w:val="00FC69B4"/>
    <w:rsid w:val="00FC6AA2"/>
    <w:rsid w:val="00FC6D5F"/>
    <w:rsid w:val="00FC6E71"/>
    <w:rsid w:val="00FC6EFD"/>
    <w:rsid w:val="00FC75F9"/>
    <w:rsid w:val="00FC7BB0"/>
    <w:rsid w:val="00FC7CFB"/>
    <w:rsid w:val="00FD0694"/>
    <w:rsid w:val="00FD085A"/>
    <w:rsid w:val="00FD0E01"/>
    <w:rsid w:val="00FD121B"/>
    <w:rsid w:val="00FD182B"/>
    <w:rsid w:val="00FD1D45"/>
    <w:rsid w:val="00FD2530"/>
    <w:rsid w:val="00FD25BE"/>
    <w:rsid w:val="00FD25F7"/>
    <w:rsid w:val="00FD2E70"/>
    <w:rsid w:val="00FD2F56"/>
    <w:rsid w:val="00FD3547"/>
    <w:rsid w:val="00FD3961"/>
    <w:rsid w:val="00FD4973"/>
    <w:rsid w:val="00FD4A46"/>
    <w:rsid w:val="00FD56A3"/>
    <w:rsid w:val="00FD56D9"/>
    <w:rsid w:val="00FD597F"/>
    <w:rsid w:val="00FD5F15"/>
    <w:rsid w:val="00FD61B6"/>
    <w:rsid w:val="00FD65D0"/>
    <w:rsid w:val="00FD777C"/>
    <w:rsid w:val="00FD7A7D"/>
    <w:rsid w:val="00FD7AA7"/>
    <w:rsid w:val="00FD7D14"/>
    <w:rsid w:val="00FE0494"/>
    <w:rsid w:val="00FE13E2"/>
    <w:rsid w:val="00FE19E7"/>
    <w:rsid w:val="00FE1C16"/>
    <w:rsid w:val="00FE24CE"/>
    <w:rsid w:val="00FE2B74"/>
    <w:rsid w:val="00FE3800"/>
    <w:rsid w:val="00FE39A7"/>
    <w:rsid w:val="00FE3AF4"/>
    <w:rsid w:val="00FE3DEE"/>
    <w:rsid w:val="00FE3F94"/>
    <w:rsid w:val="00FE43CF"/>
    <w:rsid w:val="00FE45EA"/>
    <w:rsid w:val="00FE4C29"/>
    <w:rsid w:val="00FE4CD0"/>
    <w:rsid w:val="00FE5453"/>
    <w:rsid w:val="00FE59F9"/>
    <w:rsid w:val="00FE673C"/>
    <w:rsid w:val="00FE6B77"/>
    <w:rsid w:val="00FE6BB7"/>
    <w:rsid w:val="00FE743E"/>
    <w:rsid w:val="00FE7458"/>
    <w:rsid w:val="00FE7DD7"/>
    <w:rsid w:val="00FF0892"/>
    <w:rsid w:val="00FF0C65"/>
    <w:rsid w:val="00FF0C96"/>
    <w:rsid w:val="00FF141F"/>
    <w:rsid w:val="00FF194B"/>
    <w:rsid w:val="00FF1FCB"/>
    <w:rsid w:val="00FF22C8"/>
    <w:rsid w:val="00FF25A7"/>
    <w:rsid w:val="00FF28D0"/>
    <w:rsid w:val="00FF2A51"/>
    <w:rsid w:val="00FF32D2"/>
    <w:rsid w:val="00FF33B1"/>
    <w:rsid w:val="00FF3670"/>
    <w:rsid w:val="00FF3A80"/>
    <w:rsid w:val="00FF440E"/>
    <w:rsid w:val="00FF4565"/>
    <w:rsid w:val="00FF4825"/>
    <w:rsid w:val="00FF4DAB"/>
    <w:rsid w:val="00FF4DF4"/>
    <w:rsid w:val="00FF508E"/>
    <w:rsid w:val="00FF52D4"/>
    <w:rsid w:val="00FF561A"/>
    <w:rsid w:val="00FF5661"/>
    <w:rsid w:val="00FF59D6"/>
    <w:rsid w:val="00FF5AAE"/>
    <w:rsid w:val="00FF5CC1"/>
    <w:rsid w:val="00FF65FD"/>
    <w:rsid w:val="00FF664A"/>
    <w:rsid w:val="00FF6AA4"/>
    <w:rsid w:val="00FF6B09"/>
    <w:rsid w:val="00FF6F9D"/>
    <w:rsid w:val="00FF71C4"/>
    <w:rsid w:val="00FF766A"/>
    <w:rsid w:val="00FF7DD0"/>
    <w:rsid w:val="00FF7E39"/>
    <w:rsid w:val="016655B8"/>
    <w:rsid w:val="020002F0"/>
    <w:rsid w:val="04246734"/>
    <w:rsid w:val="06A031F7"/>
    <w:rsid w:val="06E51020"/>
    <w:rsid w:val="08735ED6"/>
    <w:rsid w:val="0A1119D2"/>
    <w:rsid w:val="0A5455F4"/>
    <w:rsid w:val="0C4333B2"/>
    <w:rsid w:val="0CA85F81"/>
    <w:rsid w:val="113E4F59"/>
    <w:rsid w:val="13647CF3"/>
    <w:rsid w:val="142A0E11"/>
    <w:rsid w:val="15C86CDA"/>
    <w:rsid w:val="165F7830"/>
    <w:rsid w:val="18EA329E"/>
    <w:rsid w:val="1BD66844"/>
    <w:rsid w:val="1DEF759E"/>
    <w:rsid w:val="24DA5805"/>
    <w:rsid w:val="262220DD"/>
    <w:rsid w:val="2D0A3634"/>
    <w:rsid w:val="339941DE"/>
    <w:rsid w:val="369D7658"/>
    <w:rsid w:val="379F042C"/>
    <w:rsid w:val="37D607F9"/>
    <w:rsid w:val="39455666"/>
    <w:rsid w:val="3B41621C"/>
    <w:rsid w:val="3CD00BC0"/>
    <w:rsid w:val="3CE81FD3"/>
    <w:rsid w:val="440245A9"/>
    <w:rsid w:val="4D0B3463"/>
    <w:rsid w:val="512234E7"/>
    <w:rsid w:val="57730F28"/>
    <w:rsid w:val="599541D3"/>
    <w:rsid w:val="5C4A41FB"/>
    <w:rsid w:val="5E51055A"/>
    <w:rsid w:val="5EB85CAE"/>
    <w:rsid w:val="6094738A"/>
    <w:rsid w:val="612B7C0B"/>
    <w:rsid w:val="632D412B"/>
    <w:rsid w:val="64B9752A"/>
    <w:rsid w:val="661F5A2E"/>
    <w:rsid w:val="68030A16"/>
    <w:rsid w:val="6DAD01AB"/>
    <w:rsid w:val="6FED0931"/>
    <w:rsid w:val="70D758FD"/>
    <w:rsid w:val="71322431"/>
    <w:rsid w:val="714C11F6"/>
    <w:rsid w:val="72A24180"/>
    <w:rsid w:val="774A16C5"/>
    <w:rsid w:val="78D83357"/>
    <w:rsid w:val="7C223F80"/>
    <w:rsid w:val="7FAE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43E05"/>
  <w15:docId w15:val="{F66A34CC-736A-421A-9B1D-7B1CA7AC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kern w:val="2"/>
      <w:sz w:val="21"/>
      <w:szCs w:val="21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  <w:jc w:val="left"/>
    </w:pPr>
    <w:rPr>
      <w:kern w:val="0"/>
      <w:sz w:val="20"/>
      <w:szCs w:val="20"/>
      <w:lang w:val="en-GB" w:eastAsia="en-US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  <w:jc w:val="left"/>
    </w:pPr>
    <w:rPr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80"/>
      <w:jc w:val="left"/>
    </w:pPr>
    <w:rPr>
      <w:kern w:val="0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pPr>
      <w:spacing w:after="180"/>
      <w:jc w:val="left"/>
    </w:pPr>
    <w:rPr>
      <w:rFonts w:ascii="Courier New" w:hAnsi="Courier New"/>
      <w:kern w:val="0"/>
      <w:sz w:val="20"/>
      <w:szCs w:val="20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kern w:val="0"/>
      <w:sz w:val="22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Yu Mincho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pPr>
      <w:jc w:val="left"/>
    </w:pPr>
    <w:rPr>
      <w:kern w:val="0"/>
      <w:sz w:val="18"/>
      <w:szCs w:val="18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  <w:jc w:val="left"/>
    </w:pPr>
    <w:rPr>
      <w:kern w:val="0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  <w:lang w:val="en-GB" w:eastAsia="en-US"/>
    </w:rPr>
  </w:style>
  <w:style w:type="paragraph" w:styleId="Index1">
    <w:name w:val="index 1"/>
    <w:basedOn w:val="Normal"/>
    <w:next w:val="Normal"/>
    <w:semiHidden/>
    <w:qFormat/>
    <w:pPr>
      <w:keepLines/>
      <w:jc w:val="left"/>
    </w:pPr>
    <w:rPr>
      <w:kern w:val="0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kern w:val="0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kern w:val="0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jc w:val="left"/>
    </w:pPr>
    <w:rPr>
      <w:rFonts w:ascii="Arial" w:hAnsi="Arial"/>
      <w:kern w:val="0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qFormat/>
    <w:pPr>
      <w:jc w:val="left"/>
    </w:pPr>
    <w:rPr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kern w:val="0"/>
      <w:sz w:val="20"/>
      <w:szCs w:val="20"/>
      <w:lang w:val="zh-CN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/>
      <w:ind w:left="851"/>
      <w:jc w:val="left"/>
    </w:pPr>
    <w:rPr>
      <w:kern w:val="0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  <w:jc w:val="left"/>
    </w:pPr>
    <w:rPr>
      <w:kern w:val="0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  <w:jc w:val="left"/>
    </w:pPr>
    <w:rPr>
      <w:kern w:val="0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kern w:val="0"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  <w:jc w:val="left"/>
    </w:pPr>
    <w:rPr>
      <w:b/>
      <w:kern w:val="0"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kern w:val="0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  <w:jc w:val="left"/>
    </w:pPr>
    <w:rPr>
      <w:rFonts w:ascii="Arial" w:hAnsi="Arial"/>
      <w:b/>
      <w:kern w:val="0"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pPr>
      <w:spacing w:after="180"/>
      <w:jc w:val="left"/>
    </w:pPr>
    <w:rPr>
      <w:i/>
      <w:color w:val="0000FF"/>
      <w:kern w:val="0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hAnsi="Arial"/>
      <w:kern w:val="0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jc w:val="left"/>
      <w:textAlignment w:val="baseline"/>
    </w:pPr>
    <w:rPr>
      <w:rFonts w:ascii="Arial" w:eastAsia="Yu Mincho" w:hAnsi="Arial"/>
      <w:b/>
      <w:kern w:val="0"/>
      <w:sz w:val="22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Yu Mincho" w:hAnsi="Arial"/>
      <w:b/>
      <w:kern w:val="0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  <w:jc w:val="left"/>
    </w:pPr>
    <w:rPr>
      <w:rFonts w:eastAsia="Calibri"/>
      <w:kern w:val="0"/>
      <w:sz w:val="24"/>
      <w:szCs w:val="24"/>
      <w:lang w:eastAsia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  <w:jc w:val="left"/>
    </w:pPr>
    <w:rPr>
      <w:rFonts w:eastAsia="Calibri"/>
      <w:kern w:val="0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zh-CN" w:eastAsia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val="zh-CN" w:eastAsia="zh-CN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DefaultParagraphFont"/>
    <w:link w:val="RAN4Proposal0"/>
    <w:qFormat/>
    <w:rPr>
      <w:rFonts w:eastAsia="Calibri"/>
      <w:b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eastAsiaTheme="minorHAnsi" w:cstheme="minorBidi"/>
      <w:b/>
      <w:iCs/>
      <w:sz w:val="22"/>
      <w:szCs w:val="18"/>
      <w:lang w:val="en-GB" w:eastAsia="en-US"/>
    </w:rPr>
  </w:style>
  <w:style w:type="paragraph" w:customStyle="1" w:styleId="1">
    <w:name w:val="样式1"/>
    <w:basedOn w:val="TAN"/>
    <w:qFormat/>
    <w:pPr>
      <w:numPr>
        <w:numId w:val="4"/>
      </w:numPr>
      <w:overflowPunct w:val="0"/>
      <w:autoSpaceDE w:val="0"/>
      <w:autoSpaceDN w:val="0"/>
      <w:adjustRightInd w:val="0"/>
      <w:spacing w:line="240" w:lineRule="auto"/>
    </w:pPr>
    <w:rPr>
      <w:rFonts w:eastAsia="MS Mincho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ListParagraphChar"/>
    <w:link w:val="RAN4Observation"/>
    <w:qFormat/>
    <w:rPr>
      <w:rFonts w:eastAsia="Calibri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proposal">
    <w:name w:val="proposal"/>
    <w:basedOn w:val="Caption"/>
    <w:link w:val="proposal0"/>
    <w:qFormat/>
    <w:pPr>
      <w:autoSpaceDE w:val="0"/>
      <w:autoSpaceDN w:val="0"/>
      <w:adjustRightInd w:val="0"/>
      <w:spacing w:beforeLines="50" w:before="50" w:afterLines="50" w:after="50"/>
    </w:pPr>
    <w:rPr>
      <w:rFonts w:eastAsia="Times New Roman" w:cstheme="minorBidi"/>
      <w:szCs w:val="21"/>
      <w:lang w:val="zh-CN" w:eastAsia="zh-CN"/>
    </w:rPr>
  </w:style>
  <w:style w:type="character" w:customStyle="1" w:styleId="proposal0">
    <w:name w:val="proposal 字符"/>
    <w:basedOn w:val="DefaultParagraphFont"/>
    <w:link w:val="proposal"/>
    <w:qFormat/>
    <w:rPr>
      <w:rFonts w:eastAsia="Times New Roman" w:cstheme="minorBidi"/>
      <w:b/>
      <w:szCs w:val="21"/>
      <w:lang w:val="zh-CN" w:eastAsia="zh-CN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zh-CN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msonormal0">
    <w:name w:val="msonormal"/>
    <w:basedOn w:val="Normal"/>
    <w:uiPriority w:val="99"/>
    <w:semiHidden/>
    <w:qFormat/>
    <w:pPr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emailstyle21">
    <w:name w:val="emailstyle21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2">
    <w:name w:val="emailstyle22"/>
    <w:basedOn w:val="DefaultParagraphFont"/>
    <w:semiHidden/>
    <w:qFormat/>
    <w:rPr>
      <w:rFonts w:ascii="Calibri" w:hAnsi="Calibri" w:cs="Calibri" w:hint="default"/>
      <w:color w:val="1F497D"/>
    </w:rPr>
  </w:style>
  <w:style w:type="character" w:customStyle="1" w:styleId="emailstyle23">
    <w:name w:val="emailstyle23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4">
    <w:name w:val="emailstyle24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5">
    <w:name w:val="emailstyle25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6">
    <w:name w:val="emailstyle26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7">
    <w:name w:val="emailstyle27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8">
    <w:name w:val="emailstyle28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29">
    <w:name w:val="emailstyle29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30">
    <w:name w:val="emailstyle30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emailstyle31">
    <w:name w:val="emailstyle31"/>
    <w:basedOn w:val="DefaultParagraphFont"/>
    <w:semiHidden/>
    <w:qFormat/>
    <w:rPr>
      <w:rFonts w:ascii="Calibri" w:hAnsi="Calibri" w:cs="Calibri" w:hint="default"/>
      <w:color w:val="auto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pPr>
      <w:spacing w:after="0" w:line="240" w:lineRule="auto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e3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4DCF42A-1A19-4AAF-BFC5-A7555D2B5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2668F2-924F-43FF-9099-030D8F0E98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EC240A-3C10-48C3-ADB4-A3EDA6D6BF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825E144-EA37-4EF6-8D97-BBF4DEE1C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1334</Words>
  <Characters>7606</Characters>
  <Application>Microsoft Office Word</Application>
  <DocSecurity>0</DocSecurity>
  <Lines>63</Lines>
  <Paragraphs>17</Paragraphs>
  <ScaleCrop>false</ScaleCrop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CTPClassification=CTP_NT</cp:keywords>
  <cp:lastModifiedBy>Intel - Huang Rui</cp:lastModifiedBy>
  <cp:revision>4</cp:revision>
  <cp:lastPrinted>2019-04-25T01:09:00Z</cp:lastPrinted>
  <dcterms:created xsi:type="dcterms:W3CDTF">2021-11-11T16:03:00Z</dcterms:created>
  <dcterms:modified xsi:type="dcterms:W3CDTF">2021-11-11T16:04:00Z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917eceb7-c931-4e5b-8eea-8fe4e8c66216</vt:lpwstr>
  </property>
  <property fmtid="{D5CDD505-2E9C-101B-9397-08002B2CF9AE}" pid="4" name="CTP_TimeStamp">
    <vt:lpwstr>2020-08-10 15:02:15Z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(3)h1BW7SScryszMpT/VeTwCXVEVUW+VzpK+GEwbUCUjccBvm7HtJTOqANxt1yXgCN4hD/Gm/uC
o0xu1mZ/nXZz0yvCk/HptcbpMECgXH7wnDcz6sfrjRY+1nTpNRqWuAbGt1FXjYgIdNdt216D
QoWNzGgCGAJggyHGWLtycKbFcdJ/ieP083u8O1AyspXcSojWoja/YSqVgFfBSr43zofF/REL
HKt2Gp267A+776PzKN</vt:lpwstr>
  </property>
  <property fmtid="{D5CDD505-2E9C-101B-9397-08002B2CF9AE}" pid="9" name="_2015_ms_pID_7253431">
    <vt:lpwstr>7lUmAsiPnedMe5Q0FdOblKTQ0fsd7YsWPKxRpuXtpVKx4nSiTrZQ4J
iinwXqjlXRCPCfEupcFBGXa5PuSvqjgJ9wwMIgu0Bf3Oz6oGAGg7TR7Vqugoekrpg3CFRn1n
D6Rtr9U6bEIkzwXW8jURh8R9t++5E9YD62b88ymTBco7VNAsauVNMJXF5Kkk/sEt/jhhhrmf
6gCdDWn/YXt4Kk6J7Ygg8hppFZ1O74mL1wG4</vt:lpwstr>
  </property>
  <property fmtid="{D5CDD505-2E9C-101B-9397-08002B2CF9AE}" pid="10" name="_2015_ms_pID_7253432">
    <vt:lpwstr>fw==</vt:lpwstr>
  </property>
  <property fmtid="{D5CDD505-2E9C-101B-9397-08002B2CF9AE}" pid="11" name="KSOProductBuildVer">
    <vt:lpwstr>2052-11.8.2.9022</vt:lpwstr>
  </property>
  <property fmtid="{D5CDD505-2E9C-101B-9397-08002B2CF9AE}" pid="12" name="ContentTypeId">
    <vt:lpwstr>0x010100F3E9551B3FDDA24EBF0A209BAAD637CA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1590994969</vt:lpwstr>
  </property>
  <property fmtid="{D5CDD505-2E9C-101B-9397-08002B2CF9AE}" pid="17" name="CTPClassification">
    <vt:lpwstr>CTP_NT</vt:lpwstr>
  </property>
  <property fmtid="{D5CDD505-2E9C-101B-9397-08002B2CF9AE}" pid="18" name="CWMb29460e6f4714dc1a11882cd206c1080">
    <vt:lpwstr>CWMzLXXDbcMZFqveeJXtSoriThsNVQRJOVDHZF0Qz/J8UPgyVlMK3Sg484MyjBe8Fjv6QwRbZp/ZmDLuj0eXq5bvQ==</vt:lpwstr>
  </property>
</Properties>
</file>