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E33AC" w14:textId="25BF54B8" w:rsidR="00E634E1" w:rsidRPr="00B23518" w:rsidRDefault="00E634E1" w:rsidP="00E634E1">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101</w:t>
      </w:r>
      <w:r w:rsidRPr="00B23518">
        <w:rPr>
          <w:rFonts w:cs="Arial"/>
          <w:sz w:val="24"/>
          <w:szCs w:val="24"/>
        </w:rPr>
        <w:t>-e</w:t>
      </w:r>
      <w:r>
        <w:rPr>
          <w:rFonts w:cs="Arial"/>
          <w:sz w:val="24"/>
          <w:szCs w:val="24"/>
        </w:rPr>
        <w:tab/>
      </w:r>
      <w:r w:rsidR="002D1CE0" w:rsidRPr="002D1CE0">
        <w:rPr>
          <w:rFonts w:cs="Arial"/>
          <w:sz w:val="24"/>
          <w:szCs w:val="24"/>
        </w:rPr>
        <w:t>R4-2119580</w:t>
      </w:r>
    </w:p>
    <w:p w14:paraId="79A12047" w14:textId="77777777" w:rsidR="00E634E1" w:rsidRPr="00B23518" w:rsidRDefault="00E634E1" w:rsidP="00E634E1">
      <w:pPr>
        <w:pStyle w:val="Header"/>
        <w:tabs>
          <w:tab w:val="right" w:pos="9781"/>
          <w:tab w:val="right" w:pos="13323"/>
        </w:tabs>
        <w:outlineLvl w:val="0"/>
        <w:rPr>
          <w:rFonts w:eastAsia="SimSun" w:cs="Arial"/>
          <w:b w:val="0"/>
          <w:sz w:val="24"/>
          <w:szCs w:val="24"/>
          <w:lang w:eastAsia="zh-CN"/>
        </w:rPr>
      </w:pPr>
      <w:r>
        <w:rPr>
          <w:rFonts w:eastAsia="SimSun" w:cs="Arial"/>
          <w:sz w:val="24"/>
          <w:szCs w:val="24"/>
          <w:lang w:eastAsia="zh-CN"/>
        </w:rPr>
        <w:t>Electronic Meeting, November 01-12</w:t>
      </w:r>
      <w:r w:rsidRPr="00B23518">
        <w:rPr>
          <w:rFonts w:eastAsia="SimSun" w:cs="Arial"/>
          <w:sz w:val="24"/>
          <w:szCs w:val="24"/>
          <w:lang w:eastAsia="zh-CN"/>
        </w:rPr>
        <w:t>, 2021</w:t>
      </w:r>
    </w:p>
    <w:p w14:paraId="6B36CF1B" w14:textId="2A7BE0D5" w:rsidR="00187F86" w:rsidRPr="00CF6EC9" w:rsidRDefault="00187F86" w:rsidP="00187F86">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E634E1">
        <w:rPr>
          <w:rFonts w:ascii="Arial" w:hAnsi="Arial" w:cs="Arial"/>
          <w:b/>
          <w:noProof/>
          <w:sz w:val="24"/>
          <w:szCs w:val="24"/>
          <w:lang w:val="en-US" w:eastAsia="en-US"/>
        </w:rPr>
        <w:t>8</w:t>
      </w:r>
      <w:r>
        <w:rPr>
          <w:rFonts w:ascii="Arial" w:hAnsi="Arial" w:cs="Arial"/>
          <w:b/>
          <w:noProof/>
          <w:sz w:val="24"/>
          <w:szCs w:val="24"/>
          <w:lang w:val="en-US" w:eastAsia="en-US"/>
        </w:rPr>
        <w:t>.22.2.</w:t>
      </w:r>
      <w:r w:rsidR="00CA18B4">
        <w:rPr>
          <w:rFonts w:ascii="Arial" w:hAnsi="Arial" w:cs="Arial"/>
          <w:b/>
          <w:noProof/>
          <w:sz w:val="24"/>
          <w:szCs w:val="24"/>
          <w:lang w:val="en-US" w:eastAsia="en-US"/>
        </w:rPr>
        <w:t>2</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141BB438"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321970" w:rsidRPr="00321970">
        <w:rPr>
          <w:rFonts w:ascii="Arial" w:hAnsi="Arial"/>
          <w:bCs/>
          <w:noProof/>
          <w:sz w:val="24"/>
          <w:lang w:val="en-US" w:eastAsia="en-US"/>
        </w:rPr>
        <w:t>Efficient activation and deactivation mechanism for one SCG</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586E174A" w14:textId="5C6C0CBE" w:rsidR="0094056F" w:rsidRDefault="00FD5080" w:rsidP="00D60829">
      <w:pPr>
        <w:jc w:val="both"/>
        <w:rPr>
          <w:lang w:eastAsia="en-US"/>
        </w:rPr>
      </w:pPr>
      <w:r>
        <w:rPr>
          <w:lang w:eastAsia="en-US"/>
        </w:rPr>
        <w:t xml:space="preserve">In the contribution, we present our views on the </w:t>
      </w:r>
      <w:r w:rsidR="00277287">
        <w:rPr>
          <w:lang w:eastAsia="en-US"/>
        </w:rPr>
        <w:t>following aspects</w:t>
      </w:r>
      <w:r w:rsidR="007C7A41">
        <w:rPr>
          <w:lang w:eastAsia="en-US"/>
        </w:rPr>
        <w:t>.</w:t>
      </w:r>
    </w:p>
    <w:p w14:paraId="3342E693" w14:textId="3C0161D7" w:rsidR="00277287" w:rsidRPr="00277287" w:rsidRDefault="00DE5F1C" w:rsidP="00277287">
      <w:pPr>
        <w:pStyle w:val="ListParagraph"/>
        <w:numPr>
          <w:ilvl w:val="0"/>
          <w:numId w:val="25"/>
        </w:numPr>
        <w:spacing w:after="240"/>
        <w:ind w:left="810" w:hanging="270"/>
      </w:pPr>
      <w:r w:rsidRPr="00DE5F1C">
        <w:t>Reference DRX configuration for Deactivated SCG measurement requirements</w:t>
      </w:r>
    </w:p>
    <w:p w14:paraId="60FDF4E2" w14:textId="349E087A" w:rsidR="00277287" w:rsidRDefault="00DE5F1C" w:rsidP="00277287">
      <w:pPr>
        <w:pStyle w:val="ListParagraph"/>
        <w:numPr>
          <w:ilvl w:val="0"/>
          <w:numId w:val="25"/>
        </w:numPr>
        <w:spacing w:after="240"/>
        <w:ind w:left="810" w:hanging="270"/>
        <w:jc w:val="both"/>
      </w:pPr>
      <w:r w:rsidRPr="00DE5F1C">
        <w:t>Measurement Requirements for deactivated SCG</w:t>
      </w:r>
    </w:p>
    <w:p w14:paraId="2DB8018B" w14:textId="188A8AD9" w:rsidR="00DE5F1C" w:rsidRPr="00277287" w:rsidRDefault="00DE5F1C" w:rsidP="00277287">
      <w:pPr>
        <w:pStyle w:val="ListParagraph"/>
        <w:numPr>
          <w:ilvl w:val="0"/>
          <w:numId w:val="25"/>
        </w:numPr>
        <w:spacing w:after="240"/>
        <w:ind w:left="810" w:hanging="270"/>
        <w:jc w:val="both"/>
      </w:pPr>
      <w:r w:rsidRPr="00DE5F1C">
        <w:t>Interruption during measurements on Deactivated PSCell</w:t>
      </w:r>
    </w:p>
    <w:p w14:paraId="44DBE9FA" w14:textId="32A43067" w:rsidR="00EF60CC" w:rsidRDefault="000A567D" w:rsidP="00D60829">
      <w:pPr>
        <w:pStyle w:val="Heading1"/>
        <w:jc w:val="both"/>
      </w:pPr>
      <w:r>
        <w:t xml:space="preserve">2. </w:t>
      </w:r>
      <w:r>
        <w:tab/>
      </w:r>
      <w:r w:rsidR="002A1C01">
        <w:t>Discussion</w:t>
      </w:r>
    </w:p>
    <w:p w14:paraId="2ED4B1FF" w14:textId="3435E4E3" w:rsidR="004A7FDC" w:rsidRPr="004A7FDC" w:rsidRDefault="004A7FDC" w:rsidP="004A7FDC">
      <w:pPr>
        <w:pStyle w:val="ListParagraph"/>
        <w:numPr>
          <w:ilvl w:val="0"/>
          <w:numId w:val="25"/>
        </w:numPr>
        <w:spacing w:after="240"/>
        <w:rPr>
          <w:u w:val="single"/>
        </w:rPr>
      </w:pPr>
      <w:r w:rsidRPr="004A7FDC">
        <w:rPr>
          <w:u w:val="single"/>
        </w:rPr>
        <w:t>Reference DRX configuration for Deactivated SCG measurement requirements</w:t>
      </w:r>
    </w:p>
    <w:p w14:paraId="30BD5396" w14:textId="375B0209" w:rsidR="004A7FDC" w:rsidRDefault="004A7FDC" w:rsidP="004A7FDC">
      <w:pPr>
        <w:spacing w:after="0"/>
        <w:rPr>
          <w:rFonts w:eastAsia="Times New Roman"/>
        </w:rPr>
      </w:pPr>
      <w:r w:rsidRPr="004A7FDC">
        <w:rPr>
          <w:rFonts w:eastAsia="Times New Roman"/>
        </w:rPr>
        <w:t>In the current measurement requirements, DRX configuration of UE measurement requirements is determined whether or not SCG DRX is in use, which may or may not be applicable to deactivated SCG.</w:t>
      </w:r>
    </w:p>
    <w:p w14:paraId="3969ED42" w14:textId="77777777" w:rsidR="002738E6" w:rsidRPr="004A7FDC" w:rsidRDefault="002738E6" w:rsidP="004A7FDC">
      <w:pPr>
        <w:spacing w:after="0"/>
        <w:rPr>
          <w:rFonts w:eastAsia="Times New Roman"/>
        </w:rPr>
      </w:pPr>
    </w:p>
    <w:p w14:paraId="6A3C7410" w14:textId="39CAC26B" w:rsidR="004A7FDC" w:rsidRPr="004A7FDC" w:rsidRDefault="004A7FDC" w:rsidP="004A7FDC">
      <w:pPr>
        <w:spacing w:after="0"/>
        <w:rPr>
          <w:rFonts w:eastAsia="Times New Roman"/>
        </w:rPr>
      </w:pPr>
      <w:r w:rsidRPr="004A7FDC">
        <w:rPr>
          <w:rFonts w:eastAsia="Times New Roman"/>
          <w:b/>
          <w:bCs/>
        </w:rPr>
        <w:t>Proposal</w:t>
      </w:r>
      <w:r w:rsidR="00B95FE8">
        <w:rPr>
          <w:rFonts w:eastAsia="Times New Roman"/>
          <w:b/>
          <w:bCs/>
        </w:rPr>
        <w:t xml:space="preserve"> 1</w:t>
      </w:r>
      <w:r w:rsidRPr="004A7FDC">
        <w:rPr>
          <w:rFonts w:eastAsia="Times New Roman"/>
        </w:rPr>
        <w:t xml:space="preserve">: RAN4 to discuss/determine which DRX configuration between SCG DRX and MCG DRX should be applied to deactivated SCG measurement requirements. </w:t>
      </w:r>
      <w:r w:rsidR="00287CF5">
        <w:rPr>
          <w:rFonts w:eastAsia="Times New Roman"/>
        </w:rPr>
        <w:t xml:space="preserve">It is also possible </w:t>
      </w:r>
      <w:r w:rsidR="00973183">
        <w:rPr>
          <w:rFonts w:eastAsia="Times New Roman"/>
        </w:rPr>
        <w:t>t</w:t>
      </w:r>
      <w:r w:rsidRPr="004A7FDC">
        <w:rPr>
          <w:rFonts w:eastAsia="Times New Roman"/>
        </w:rPr>
        <w:t>he DRX configuration to be referred to in defining deactivated SCG measurement requirements can be chosen neither from MCG nor SCG.</w:t>
      </w:r>
    </w:p>
    <w:p w14:paraId="1272BE70" w14:textId="0210A4F0" w:rsidR="004A7FDC" w:rsidRDefault="004A7FDC" w:rsidP="004A7FDC">
      <w:pPr>
        <w:spacing w:after="240"/>
      </w:pPr>
    </w:p>
    <w:p w14:paraId="539437EB" w14:textId="1FCB57F6" w:rsidR="00614129" w:rsidRPr="00614129" w:rsidRDefault="00614129" w:rsidP="00614129">
      <w:pPr>
        <w:pStyle w:val="ListParagraph"/>
        <w:numPr>
          <w:ilvl w:val="0"/>
          <w:numId w:val="25"/>
        </w:numPr>
        <w:spacing w:after="240"/>
        <w:rPr>
          <w:u w:val="single"/>
        </w:rPr>
      </w:pPr>
      <w:r w:rsidRPr="00614129">
        <w:rPr>
          <w:u w:val="single"/>
        </w:rPr>
        <w:t>Measurement Requirements for deactivated SCG</w:t>
      </w:r>
    </w:p>
    <w:p w14:paraId="6C3A1EE9" w14:textId="45917FB0" w:rsidR="006B5059" w:rsidRDefault="006B5059" w:rsidP="006B5059">
      <w:pPr>
        <w:spacing w:after="0"/>
        <w:rPr>
          <w:rFonts w:eastAsia="Times New Roman"/>
        </w:rPr>
      </w:pPr>
      <w:r w:rsidRPr="006B5059">
        <w:rPr>
          <w:rFonts w:eastAsia="Times New Roman"/>
        </w:rPr>
        <w:t xml:space="preserve">The current RAN4 requirement on PSCell addition latency includes only parts of the overall PSCell addition procedure, i.e. it should be followed by subsequent procedures for core network resources, tunnels, and bearer (PDU session) establishments, whereas the actual PSCell activation </w:t>
      </w:r>
      <w:r w:rsidR="0091431D">
        <w:rPr>
          <w:rFonts w:eastAsia="Times New Roman"/>
        </w:rPr>
        <w:t>is not.</w:t>
      </w:r>
      <w:r w:rsidR="00EA12D6">
        <w:rPr>
          <w:rFonts w:eastAsia="Times New Roman"/>
        </w:rPr>
        <w:t xml:space="preserve"> </w:t>
      </w:r>
      <w:r w:rsidR="00E74983">
        <w:rPr>
          <w:rFonts w:eastAsia="Times New Roman"/>
        </w:rPr>
        <w:t xml:space="preserve">With this in mind, RAN4 should </w:t>
      </w:r>
      <w:r w:rsidR="005A12D0">
        <w:rPr>
          <w:rFonts w:eastAsia="Times New Roman"/>
        </w:rPr>
        <w:t xml:space="preserve">not try to make PSCell activation latency faster than or </w:t>
      </w:r>
      <w:r w:rsidR="005D28EC">
        <w:rPr>
          <w:rFonts w:eastAsia="Times New Roman"/>
        </w:rPr>
        <w:t xml:space="preserve">comparable to the current </w:t>
      </w:r>
      <w:r w:rsidR="00FF7CD7">
        <w:rPr>
          <w:rFonts w:eastAsia="Times New Roman"/>
        </w:rPr>
        <w:t xml:space="preserve">PSCell activation latency by not relaxing SCG measurement requirements. </w:t>
      </w:r>
    </w:p>
    <w:p w14:paraId="15EDC5BD" w14:textId="5438DB29" w:rsidR="0091431D" w:rsidRPr="00911028" w:rsidRDefault="00502C52" w:rsidP="006B5059">
      <w:pPr>
        <w:spacing w:after="0"/>
      </w:pPr>
      <w:r>
        <w:rPr>
          <w:rFonts w:eastAsia="Times New Roman"/>
        </w:rPr>
        <w:t xml:space="preserve">For the measurement relaxation, we can consider </w:t>
      </w:r>
      <w:r w:rsidR="007100C7">
        <w:rPr>
          <w:rFonts w:eastAsia="Times New Roman"/>
        </w:rPr>
        <w:t xml:space="preserve">extended </w:t>
      </w:r>
      <w:r>
        <w:rPr>
          <w:rFonts w:eastAsia="Times New Roman"/>
        </w:rPr>
        <w:t>measurement period per carrier</w:t>
      </w:r>
      <w:r w:rsidR="007100C7">
        <w:rPr>
          <w:rFonts w:eastAsia="Times New Roman"/>
        </w:rPr>
        <w:t xml:space="preserve"> in SCG. For instance, for deactivated SCG, </w:t>
      </w:r>
      <w:r w:rsidR="002251F3">
        <w:rPr>
          <w:rFonts w:eastAsia="Times New Roman"/>
        </w:rPr>
        <w:t xml:space="preserve">the DRX cycle that is used to determine measurement period scaling can be replaced by a hypothetical DRX cycle which can be only applied to measurement period determination only for deactivated SCG. And another factor that scales measurement period of PSCell can be replaced </w:t>
      </w:r>
      <w:r w:rsidR="00911028">
        <w:rPr>
          <w:rFonts w:hint="eastAsia"/>
        </w:rPr>
        <w:t>w</w:t>
      </w:r>
      <w:r w:rsidR="00911028">
        <w:t>ith measCycleSCell when the PSCell is deactivated.</w:t>
      </w:r>
    </w:p>
    <w:p w14:paraId="41FD3B87" w14:textId="77777777" w:rsidR="006B5059" w:rsidRPr="006B5059" w:rsidRDefault="006B5059" w:rsidP="006B5059">
      <w:pPr>
        <w:spacing w:after="0"/>
        <w:rPr>
          <w:rFonts w:eastAsia="Times New Roman"/>
          <w:lang w:val="en-US"/>
        </w:rPr>
      </w:pPr>
    </w:p>
    <w:p w14:paraId="0CC0D3B3" w14:textId="09EFAE36" w:rsidR="006B5059" w:rsidRPr="006B5059" w:rsidRDefault="006B5059" w:rsidP="006B5059">
      <w:pPr>
        <w:spacing w:after="0"/>
        <w:rPr>
          <w:rFonts w:eastAsia="Times New Roman"/>
        </w:rPr>
      </w:pPr>
      <w:r w:rsidRPr="006B5059">
        <w:rPr>
          <w:rFonts w:eastAsia="Times New Roman"/>
          <w:b/>
          <w:bCs/>
        </w:rPr>
        <w:t>Proposal</w:t>
      </w:r>
      <w:r w:rsidR="00B95FE8">
        <w:rPr>
          <w:rFonts w:eastAsia="Times New Roman"/>
          <w:b/>
          <w:bCs/>
        </w:rPr>
        <w:t xml:space="preserve"> 2</w:t>
      </w:r>
      <w:r w:rsidRPr="006B5059">
        <w:rPr>
          <w:rFonts w:eastAsia="Times New Roman"/>
        </w:rPr>
        <w:t>: Measurement requirements for deactivated SCG should be relaxed compared to the current requirements for activated SCG. For the relaxation, RAN4 to consider the following aspects:</w:t>
      </w:r>
    </w:p>
    <w:p w14:paraId="5C8621AA" w14:textId="77777777" w:rsidR="006B5059" w:rsidRDefault="006B5059" w:rsidP="006B5059">
      <w:pPr>
        <w:pStyle w:val="ListParagraph"/>
        <w:numPr>
          <w:ilvl w:val="0"/>
          <w:numId w:val="32"/>
        </w:numPr>
        <w:spacing w:after="0"/>
        <w:contextualSpacing w:val="0"/>
        <w:rPr>
          <w:rFonts w:eastAsia="Times New Roman"/>
        </w:rPr>
      </w:pPr>
      <w:r>
        <w:rPr>
          <w:rFonts w:eastAsia="Times New Roman"/>
        </w:rPr>
        <w:t>Do not consider deprioritizing deactivated PSCell measurement in terms of CSSF, instead consider relaxing measurement period per carrier in deactivated SCG, e.g.</w:t>
      </w:r>
    </w:p>
    <w:p w14:paraId="20C653F9" w14:textId="77777777" w:rsidR="006B5059" w:rsidRDefault="006B5059" w:rsidP="006B5059">
      <w:pPr>
        <w:pStyle w:val="ListParagraph"/>
        <w:numPr>
          <w:ilvl w:val="1"/>
          <w:numId w:val="32"/>
        </w:numPr>
        <w:spacing w:after="0"/>
        <w:contextualSpacing w:val="0"/>
        <w:rPr>
          <w:rFonts w:eastAsia="Times New Roman"/>
        </w:rPr>
      </w:pPr>
      <w:r>
        <w:rPr>
          <w:rFonts w:eastAsia="Times New Roman"/>
        </w:rPr>
        <w:t>Apply requirements corresponding to a hypothetical DRX cycle of [X] for all L1/L3 measurement requirements, i.e. measurement period is defined assuming DRX Cycle of [X] is applied to all cells in SCG, and X is FFS, e.g. 320ms,, 640ms, etc.</w:t>
      </w:r>
    </w:p>
    <w:p w14:paraId="7390296E" w14:textId="77777777" w:rsidR="006B5059" w:rsidRDefault="006B5059" w:rsidP="006B5059">
      <w:pPr>
        <w:pStyle w:val="ListParagraph"/>
        <w:numPr>
          <w:ilvl w:val="1"/>
          <w:numId w:val="32"/>
        </w:numPr>
        <w:spacing w:after="0"/>
        <w:contextualSpacing w:val="0"/>
        <w:rPr>
          <w:rFonts w:eastAsia="Times New Roman"/>
        </w:rPr>
      </w:pPr>
      <w:r>
        <w:rPr>
          <w:rFonts w:eastAsia="Times New Roman"/>
        </w:rPr>
        <w:t>For deactivated PSCell L3 measurement period requirements, SMTC period is replaced with measCycleSCell</w:t>
      </w:r>
    </w:p>
    <w:p w14:paraId="05BCE275" w14:textId="7EB53844" w:rsidR="00614129" w:rsidRDefault="00614129" w:rsidP="004A7FDC">
      <w:pPr>
        <w:spacing w:after="240"/>
      </w:pPr>
    </w:p>
    <w:p w14:paraId="093C926D" w14:textId="3E4A7E50" w:rsidR="001D4CFE" w:rsidRPr="001D4CFE" w:rsidRDefault="001D4CFE" w:rsidP="001D4CFE">
      <w:pPr>
        <w:pStyle w:val="ListParagraph"/>
        <w:numPr>
          <w:ilvl w:val="0"/>
          <w:numId w:val="25"/>
        </w:numPr>
        <w:spacing w:after="240"/>
        <w:rPr>
          <w:u w:val="single"/>
        </w:rPr>
      </w:pPr>
      <w:r w:rsidRPr="001D4CFE">
        <w:rPr>
          <w:u w:val="single"/>
        </w:rPr>
        <w:t>Interruption during measurements on Deactivated PSCell</w:t>
      </w:r>
    </w:p>
    <w:p w14:paraId="67CED642" w14:textId="4E239EBD" w:rsidR="00F06413" w:rsidRDefault="00F06413" w:rsidP="004A7FDC">
      <w:pPr>
        <w:spacing w:after="240"/>
      </w:pPr>
      <w:r>
        <w:t>In the current interruption requirements due to measurement, there are two types of requirements.</w:t>
      </w:r>
    </w:p>
    <w:p w14:paraId="478DA262" w14:textId="6DE5B626" w:rsidR="00F06413" w:rsidRDefault="00F06413" w:rsidP="00F06413">
      <w:pPr>
        <w:pStyle w:val="ListParagraph"/>
        <w:numPr>
          <w:ilvl w:val="0"/>
          <w:numId w:val="34"/>
        </w:numPr>
        <w:spacing w:after="240"/>
      </w:pPr>
      <w:r>
        <w:t xml:space="preserve">Interruption during </w:t>
      </w:r>
      <w:r w:rsidR="000C4C9D">
        <w:t>measurements on deactivated SCC</w:t>
      </w:r>
    </w:p>
    <w:p w14:paraId="2089CAD7" w14:textId="3ED1233D" w:rsidR="000C4C9D" w:rsidRDefault="000C4C9D" w:rsidP="00F06413">
      <w:pPr>
        <w:pStyle w:val="ListParagraph"/>
        <w:numPr>
          <w:ilvl w:val="0"/>
          <w:numId w:val="34"/>
        </w:numPr>
        <w:spacing w:after="240"/>
      </w:pPr>
      <w:r>
        <w:t>Interruption due to CQI/RRM measurements during SCell dormancy</w:t>
      </w:r>
    </w:p>
    <w:p w14:paraId="297B9AE3" w14:textId="5E2C0A70" w:rsidR="001D4CFE" w:rsidRDefault="000C4C9D" w:rsidP="000C4C9D">
      <w:pPr>
        <w:spacing w:after="240"/>
      </w:pPr>
      <w:r>
        <w:lastRenderedPageBreak/>
        <w:t xml:space="preserve">For deactivated SCell in deactivated SCG, </w:t>
      </w:r>
      <w:r w:rsidR="00F06413">
        <w:t xml:space="preserve">the current </w:t>
      </w:r>
      <w:r>
        <w:t xml:space="preserve">inter-band </w:t>
      </w:r>
      <w:r w:rsidR="00F06413">
        <w:t>interruption requirements during the deactivated SCell measurement</w:t>
      </w:r>
      <w:r>
        <w:t xml:space="preserve">s can be directly applied because MCG and SCG won’t be in the same band. </w:t>
      </w:r>
      <w:r w:rsidR="00246141">
        <w:t xml:space="preserve">On the other hand, given that required UE behavior on deactivated PSCell is more or less the same as dormant SCell in terms of </w:t>
      </w:r>
      <w:r w:rsidR="0054364C">
        <w:t>continuing performing CSI measurement, beam management, etc, the interruption requirements due to deactivated PSCell measurements can be defined based on those for dormant SCell.</w:t>
      </w:r>
    </w:p>
    <w:p w14:paraId="7CABE505" w14:textId="64B2B82F" w:rsidR="00F26A24" w:rsidRPr="00F26A24" w:rsidRDefault="00F26A24" w:rsidP="00F26A24">
      <w:pPr>
        <w:spacing w:after="0"/>
        <w:rPr>
          <w:rFonts w:eastAsia="Times New Roman"/>
          <w:lang w:val="en-US"/>
        </w:rPr>
      </w:pPr>
      <w:r w:rsidRPr="00F26A24">
        <w:rPr>
          <w:rFonts w:eastAsia="Times New Roman"/>
          <w:b/>
          <w:bCs/>
        </w:rPr>
        <w:t>Proposal</w:t>
      </w:r>
      <w:r w:rsidR="00B95FE8">
        <w:rPr>
          <w:rFonts w:eastAsia="Times New Roman"/>
          <w:b/>
          <w:bCs/>
        </w:rPr>
        <w:t xml:space="preserve"> 3</w:t>
      </w:r>
      <w:r w:rsidRPr="00F26A24">
        <w:rPr>
          <w:rFonts w:eastAsia="Times New Roman"/>
        </w:rPr>
        <w:t>: Interruption requirements due to measurements on deactivated SCG are defined based on the following principle:</w:t>
      </w:r>
    </w:p>
    <w:p w14:paraId="697DD9F0" w14:textId="77777777" w:rsidR="00F26A24" w:rsidRDefault="00F26A24" w:rsidP="00F26A24">
      <w:pPr>
        <w:pStyle w:val="ListParagraph"/>
        <w:numPr>
          <w:ilvl w:val="0"/>
          <w:numId w:val="33"/>
        </w:numPr>
        <w:spacing w:after="0"/>
        <w:contextualSpacing w:val="0"/>
        <w:rPr>
          <w:rFonts w:eastAsia="Times New Roman"/>
        </w:rPr>
      </w:pPr>
      <w:r>
        <w:rPr>
          <w:rFonts w:eastAsia="Times New Roman"/>
        </w:rPr>
        <w:t>Interruption due to deactivated PSCell measurements:</w:t>
      </w:r>
    </w:p>
    <w:p w14:paraId="1C1EC666" w14:textId="77777777" w:rsidR="00F26A24" w:rsidRDefault="00F26A24" w:rsidP="00F26A24">
      <w:pPr>
        <w:pStyle w:val="ListParagraph"/>
        <w:numPr>
          <w:ilvl w:val="1"/>
          <w:numId w:val="33"/>
        </w:numPr>
        <w:spacing w:after="0"/>
        <w:contextualSpacing w:val="0"/>
        <w:rPr>
          <w:rFonts w:eastAsia="Times New Roman"/>
        </w:rPr>
      </w:pPr>
      <w:r>
        <w:rPr>
          <w:rFonts w:eastAsia="Times New Roman"/>
        </w:rPr>
        <w:t>The current interruption requirement during CQI and RRM measurements on SCell dormancy applies.</w:t>
      </w:r>
    </w:p>
    <w:p w14:paraId="63ADF458" w14:textId="77777777" w:rsidR="00F26A24" w:rsidRDefault="00F26A24" w:rsidP="00F26A24">
      <w:pPr>
        <w:pStyle w:val="ListParagraph"/>
        <w:numPr>
          <w:ilvl w:val="1"/>
          <w:numId w:val="33"/>
        </w:numPr>
        <w:spacing w:after="0"/>
        <w:contextualSpacing w:val="0"/>
        <w:rPr>
          <w:rFonts w:eastAsia="Times New Roman"/>
        </w:rPr>
      </w:pPr>
      <w:r>
        <w:rPr>
          <w:rFonts w:eastAsia="Times New Roman"/>
        </w:rPr>
        <w:t>Additionally, interruption requirement due to RLM and BFD on deactivated PSCell shall be defined following the same principle as above with FFS on [X]%.</w:t>
      </w:r>
    </w:p>
    <w:p w14:paraId="2383C423" w14:textId="77777777" w:rsidR="00F26A24" w:rsidRDefault="00F26A24" w:rsidP="00F26A24">
      <w:pPr>
        <w:pStyle w:val="ListParagraph"/>
        <w:numPr>
          <w:ilvl w:val="0"/>
          <w:numId w:val="33"/>
        </w:numPr>
        <w:spacing w:after="0"/>
        <w:contextualSpacing w:val="0"/>
        <w:rPr>
          <w:rFonts w:eastAsia="Times New Roman"/>
        </w:rPr>
      </w:pPr>
      <w:r>
        <w:rPr>
          <w:rFonts w:eastAsia="Times New Roman"/>
        </w:rPr>
        <w:t>Interruption due to deactivated SCell measurements in the deactivated SCG:</w:t>
      </w:r>
    </w:p>
    <w:p w14:paraId="11084956" w14:textId="77777777" w:rsidR="00F26A24" w:rsidRDefault="00F26A24" w:rsidP="00F26A24">
      <w:pPr>
        <w:pStyle w:val="ListParagraph"/>
        <w:numPr>
          <w:ilvl w:val="1"/>
          <w:numId w:val="33"/>
        </w:numPr>
        <w:spacing w:after="0"/>
        <w:contextualSpacing w:val="0"/>
        <w:rPr>
          <w:rFonts w:eastAsia="Times New Roman"/>
        </w:rPr>
      </w:pPr>
      <w:r>
        <w:rPr>
          <w:rFonts w:eastAsia="Times New Roman"/>
        </w:rPr>
        <w:t>The current interruption requirement during measurements on deactivated inter-band SCC applies.</w:t>
      </w:r>
    </w:p>
    <w:p w14:paraId="341E9DD8" w14:textId="517AAE58" w:rsidR="009E54DA" w:rsidRDefault="00527894" w:rsidP="00240F55">
      <w:pPr>
        <w:pStyle w:val="Heading1"/>
        <w:ind w:left="0" w:firstLine="0"/>
      </w:pPr>
      <w:r>
        <w:t>3.</w:t>
      </w:r>
      <w:r>
        <w:tab/>
      </w:r>
      <w:r w:rsidR="009E54DA">
        <w:t>Conclusion</w:t>
      </w:r>
    </w:p>
    <w:p w14:paraId="12059427" w14:textId="77777777" w:rsidR="00EE46D8" w:rsidRPr="004A7FDC" w:rsidRDefault="00EE46D8" w:rsidP="00EE46D8">
      <w:pPr>
        <w:pStyle w:val="ListParagraph"/>
        <w:numPr>
          <w:ilvl w:val="0"/>
          <w:numId w:val="25"/>
        </w:numPr>
        <w:spacing w:after="240"/>
        <w:rPr>
          <w:u w:val="single"/>
        </w:rPr>
      </w:pPr>
      <w:r w:rsidRPr="004A7FDC">
        <w:rPr>
          <w:u w:val="single"/>
        </w:rPr>
        <w:t>Reference DRX configuration for Deactivated SCG measurement requirements</w:t>
      </w:r>
    </w:p>
    <w:p w14:paraId="63B5ECC4" w14:textId="77777777" w:rsidR="00EE46D8" w:rsidRPr="004A7FDC" w:rsidRDefault="00EE46D8" w:rsidP="00EE46D8">
      <w:pPr>
        <w:spacing w:after="0"/>
        <w:rPr>
          <w:rFonts w:eastAsia="Times New Roman"/>
        </w:rPr>
      </w:pPr>
    </w:p>
    <w:p w14:paraId="5548FB56" w14:textId="77777777" w:rsidR="00EE46D8" w:rsidRPr="004A7FDC" w:rsidRDefault="00EE46D8" w:rsidP="00EE46D8">
      <w:pPr>
        <w:spacing w:after="0"/>
        <w:rPr>
          <w:rFonts w:eastAsia="Times New Roman"/>
        </w:rPr>
      </w:pPr>
      <w:r w:rsidRPr="004A7FDC">
        <w:rPr>
          <w:rFonts w:eastAsia="Times New Roman"/>
          <w:b/>
          <w:bCs/>
        </w:rPr>
        <w:t>Proposal</w:t>
      </w:r>
      <w:r>
        <w:rPr>
          <w:rFonts w:eastAsia="Times New Roman"/>
          <w:b/>
          <w:bCs/>
        </w:rPr>
        <w:t xml:space="preserve"> 1</w:t>
      </w:r>
      <w:r w:rsidRPr="004A7FDC">
        <w:rPr>
          <w:rFonts w:eastAsia="Times New Roman"/>
        </w:rPr>
        <w:t xml:space="preserve">: RAN4 to discuss/determine which DRX configuration between SCG DRX and MCG DRX should be applied to deactivated SCG measurement requirements. </w:t>
      </w:r>
      <w:r>
        <w:rPr>
          <w:rFonts w:eastAsia="Times New Roman"/>
        </w:rPr>
        <w:t>It is also possible t</w:t>
      </w:r>
      <w:r w:rsidRPr="004A7FDC">
        <w:rPr>
          <w:rFonts w:eastAsia="Times New Roman"/>
        </w:rPr>
        <w:t>he DRX configuration to be referred to in defining deactivated SCG measurement requirements can be chosen neither from MCG nor SCG.</w:t>
      </w:r>
    </w:p>
    <w:p w14:paraId="6BDEEDCD" w14:textId="77777777" w:rsidR="00EE46D8" w:rsidRDefault="00EE46D8" w:rsidP="00EE46D8">
      <w:pPr>
        <w:spacing w:after="240"/>
      </w:pPr>
    </w:p>
    <w:p w14:paraId="6255D053" w14:textId="77777777" w:rsidR="00EE46D8" w:rsidRPr="00614129" w:rsidRDefault="00EE46D8" w:rsidP="00EE46D8">
      <w:pPr>
        <w:pStyle w:val="ListParagraph"/>
        <w:numPr>
          <w:ilvl w:val="0"/>
          <w:numId w:val="25"/>
        </w:numPr>
        <w:spacing w:after="240"/>
        <w:rPr>
          <w:u w:val="single"/>
        </w:rPr>
      </w:pPr>
      <w:r w:rsidRPr="00614129">
        <w:rPr>
          <w:u w:val="single"/>
        </w:rPr>
        <w:t>Measurement Requirements for deactivated SCG</w:t>
      </w:r>
    </w:p>
    <w:p w14:paraId="3FDE4392" w14:textId="77777777" w:rsidR="00EE46D8" w:rsidRPr="006B5059" w:rsidRDefault="00EE46D8" w:rsidP="00EE46D8">
      <w:pPr>
        <w:spacing w:after="0"/>
        <w:rPr>
          <w:rFonts w:eastAsia="Times New Roman"/>
        </w:rPr>
      </w:pPr>
      <w:r w:rsidRPr="006B5059">
        <w:rPr>
          <w:rFonts w:eastAsia="Times New Roman"/>
          <w:b/>
          <w:bCs/>
        </w:rPr>
        <w:t>Proposal</w:t>
      </w:r>
      <w:r>
        <w:rPr>
          <w:rFonts w:eastAsia="Times New Roman"/>
          <w:b/>
          <w:bCs/>
        </w:rPr>
        <w:t xml:space="preserve"> 2</w:t>
      </w:r>
      <w:r w:rsidRPr="006B5059">
        <w:rPr>
          <w:rFonts w:eastAsia="Times New Roman"/>
        </w:rPr>
        <w:t>: Measurement requirements for deactivated SCG should be relaxed compared to the current requirements for activated SCG. For the relaxation, RAN4 to consider the following aspects:</w:t>
      </w:r>
    </w:p>
    <w:p w14:paraId="4CD3212A" w14:textId="77777777" w:rsidR="00EE46D8" w:rsidRDefault="00EE46D8" w:rsidP="00EE46D8">
      <w:pPr>
        <w:pStyle w:val="ListParagraph"/>
        <w:numPr>
          <w:ilvl w:val="0"/>
          <w:numId w:val="32"/>
        </w:numPr>
        <w:spacing w:after="0"/>
        <w:contextualSpacing w:val="0"/>
        <w:rPr>
          <w:rFonts w:eastAsia="Times New Roman"/>
        </w:rPr>
      </w:pPr>
      <w:r>
        <w:rPr>
          <w:rFonts w:eastAsia="Times New Roman"/>
        </w:rPr>
        <w:t>Do not consider deprioritizing deactivated PSCell measurement in terms of CSSF, instead consider relaxing measurement period per carrier in deactivated SCG, e.g.</w:t>
      </w:r>
    </w:p>
    <w:p w14:paraId="5AAC1C07" w14:textId="77777777" w:rsidR="00EE46D8" w:rsidRDefault="00EE46D8" w:rsidP="00EE46D8">
      <w:pPr>
        <w:pStyle w:val="ListParagraph"/>
        <w:numPr>
          <w:ilvl w:val="1"/>
          <w:numId w:val="32"/>
        </w:numPr>
        <w:spacing w:after="0"/>
        <w:contextualSpacing w:val="0"/>
        <w:rPr>
          <w:rFonts w:eastAsia="Times New Roman"/>
        </w:rPr>
      </w:pPr>
      <w:r>
        <w:rPr>
          <w:rFonts w:eastAsia="Times New Roman"/>
        </w:rPr>
        <w:t>Apply requirements corresponding to a hypothetical DRX cycle of [X] for all L1/L3 measurement requirements, i.e. measurement period is defined assuming DRX Cycle of [X] is applied to all cells in SCG, and X is FFS, e.g. 320ms,, 640ms, etc.</w:t>
      </w:r>
    </w:p>
    <w:p w14:paraId="17BC153B" w14:textId="77777777" w:rsidR="00EE46D8" w:rsidRDefault="00EE46D8" w:rsidP="00EE46D8">
      <w:pPr>
        <w:pStyle w:val="ListParagraph"/>
        <w:numPr>
          <w:ilvl w:val="1"/>
          <w:numId w:val="32"/>
        </w:numPr>
        <w:spacing w:after="0"/>
        <w:contextualSpacing w:val="0"/>
        <w:rPr>
          <w:rFonts w:eastAsia="Times New Roman"/>
        </w:rPr>
      </w:pPr>
      <w:r>
        <w:rPr>
          <w:rFonts w:eastAsia="Times New Roman"/>
        </w:rPr>
        <w:t>For deactivated PSCell L3 measurement period requirements, SMTC period is replaced with measCycleSCell</w:t>
      </w:r>
    </w:p>
    <w:p w14:paraId="2587465C" w14:textId="77777777" w:rsidR="00EE46D8" w:rsidRDefault="00EE46D8" w:rsidP="00EE46D8">
      <w:pPr>
        <w:spacing w:after="240"/>
      </w:pPr>
    </w:p>
    <w:p w14:paraId="51A30DAA" w14:textId="77777777" w:rsidR="00EE46D8" w:rsidRPr="001D4CFE" w:rsidRDefault="00EE46D8" w:rsidP="00EE46D8">
      <w:pPr>
        <w:pStyle w:val="ListParagraph"/>
        <w:numPr>
          <w:ilvl w:val="0"/>
          <w:numId w:val="25"/>
        </w:numPr>
        <w:spacing w:after="240"/>
        <w:rPr>
          <w:u w:val="single"/>
        </w:rPr>
      </w:pPr>
      <w:r w:rsidRPr="001D4CFE">
        <w:rPr>
          <w:u w:val="single"/>
        </w:rPr>
        <w:t>Interruption during measurements on Deactivated PSCell</w:t>
      </w:r>
    </w:p>
    <w:p w14:paraId="4BA4026A" w14:textId="77777777" w:rsidR="00EE46D8" w:rsidRPr="00F26A24" w:rsidRDefault="00EE46D8" w:rsidP="00EE46D8">
      <w:pPr>
        <w:spacing w:after="0"/>
        <w:rPr>
          <w:rFonts w:eastAsia="Times New Roman"/>
          <w:lang w:val="en-US"/>
        </w:rPr>
      </w:pPr>
      <w:r w:rsidRPr="00F26A24">
        <w:rPr>
          <w:rFonts w:eastAsia="Times New Roman"/>
          <w:b/>
          <w:bCs/>
        </w:rPr>
        <w:t>Proposal</w:t>
      </w:r>
      <w:r>
        <w:rPr>
          <w:rFonts w:eastAsia="Times New Roman"/>
          <w:b/>
          <w:bCs/>
        </w:rPr>
        <w:t xml:space="preserve"> 3</w:t>
      </w:r>
      <w:r w:rsidRPr="00F26A24">
        <w:rPr>
          <w:rFonts w:eastAsia="Times New Roman"/>
        </w:rPr>
        <w:t>: Interruption requirements due to measurements on deactivated SCG are defined based on the following principle:</w:t>
      </w:r>
    </w:p>
    <w:p w14:paraId="6DFD7093" w14:textId="77777777" w:rsidR="00EE46D8" w:rsidRDefault="00EE46D8" w:rsidP="00EE46D8">
      <w:pPr>
        <w:pStyle w:val="ListParagraph"/>
        <w:numPr>
          <w:ilvl w:val="0"/>
          <w:numId w:val="33"/>
        </w:numPr>
        <w:spacing w:after="0"/>
        <w:contextualSpacing w:val="0"/>
        <w:rPr>
          <w:rFonts w:eastAsia="Times New Roman"/>
        </w:rPr>
      </w:pPr>
      <w:r>
        <w:rPr>
          <w:rFonts w:eastAsia="Times New Roman"/>
        </w:rPr>
        <w:t>Interruption due to deactivated PSCell measurements:</w:t>
      </w:r>
    </w:p>
    <w:p w14:paraId="2ED4AFF7" w14:textId="77777777" w:rsidR="00EE46D8" w:rsidRDefault="00EE46D8" w:rsidP="00EE46D8">
      <w:pPr>
        <w:pStyle w:val="ListParagraph"/>
        <w:numPr>
          <w:ilvl w:val="1"/>
          <w:numId w:val="33"/>
        </w:numPr>
        <w:spacing w:after="0"/>
        <w:contextualSpacing w:val="0"/>
        <w:rPr>
          <w:rFonts w:eastAsia="Times New Roman"/>
        </w:rPr>
      </w:pPr>
      <w:r>
        <w:rPr>
          <w:rFonts w:eastAsia="Times New Roman"/>
        </w:rPr>
        <w:t>The current interruption requirement during CQI and RRM measurements on SCell dormancy applies.</w:t>
      </w:r>
    </w:p>
    <w:p w14:paraId="306F543F" w14:textId="77777777" w:rsidR="00EE46D8" w:rsidRDefault="00EE46D8" w:rsidP="00EE46D8">
      <w:pPr>
        <w:pStyle w:val="ListParagraph"/>
        <w:numPr>
          <w:ilvl w:val="1"/>
          <w:numId w:val="33"/>
        </w:numPr>
        <w:spacing w:after="0"/>
        <w:contextualSpacing w:val="0"/>
        <w:rPr>
          <w:rFonts w:eastAsia="Times New Roman"/>
        </w:rPr>
      </w:pPr>
      <w:r>
        <w:rPr>
          <w:rFonts w:eastAsia="Times New Roman"/>
        </w:rPr>
        <w:t>Additionally, interruption requirement due to RLM and BFD on deactivated PSCell shall be defined following the same principle as above with FFS on [X]%.</w:t>
      </w:r>
    </w:p>
    <w:p w14:paraId="39FFD399" w14:textId="77777777" w:rsidR="00EE46D8" w:rsidRDefault="00EE46D8" w:rsidP="00EE46D8">
      <w:pPr>
        <w:pStyle w:val="ListParagraph"/>
        <w:numPr>
          <w:ilvl w:val="0"/>
          <w:numId w:val="33"/>
        </w:numPr>
        <w:spacing w:after="0"/>
        <w:contextualSpacing w:val="0"/>
        <w:rPr>
          <w:rFonts w:eastAsia="Times New Roman"/>
        </w:rPr>
      </w:pPr>
      <w:r>
        <w:rPr>
          <w:rFonts w:eastAsia="Times New Roman"/>
        </w:rPr>
        <w:t>Interruption due to deactivated SCell measurements in the deactivated SCG:</w:t>
      </w:r>
    </w:p>
    <w:p w14:paraId="26655ED6" w14:textId="77777777" w:rsidR="00EE46D8" w:rsidRDefault="00EE46D8" w:rsidP="00EE46D8">
      <w:pPr>
        <w:pStyle w:val="ListParagraph"/>
        <w:numPr>
          <w:ilvl w:val="1"/>
          <w:numId w:val="33"/>
        </w:numPr>
        <w:spacing w:after="0"/>
        <w:contextualSpacing w:val="0"/>
        <w:rPr>
          <w:rFonts w:eastAsia="Times New Roman"/>
        </w:rPr>
      </w:pPr>
      <w:r>
        <w:rPr>
          <w:rFonts w:eastAsia="Times New Roman"/>
        </w:rPr>
        <w:t>The current interruption requirement during measurements on deactivated inter-band SCC applies.</w:t>
      </w:r>
    </w:p>
    <w:sectPr w:rsidR="00EE46D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A5DDC" w14:textId="77777777" w:rsidR="008B5FA7" w:rsidRDefault="008B5FA7" w:rsidP="009939B7">
      <w:pPr>
        <w:spacing w:after="0"/>
      </w:pPr>
      <w:r>
        <w:separator/>
      </w:r>
    </w:p>
  </w:endnote>
  <w:endnote w:type="continuationSeparator" w:id="0">
    <w:p w14:paraId="291A290F" w14:textId="77777777" w:rsidR="008B5FA7" w:rsidRDefault="008B5FA7" w:rsidP="009939B7">
      <w:pPr>
        <w:spacing w:after="0"/>
      </w:pPr>
      <w:r>
        <w:continuationSeparator/>
      </w:r>
    </w:p>
  </w:endnote>
  <w:endnote w:type="continuationNotice" w:id="1">
    <w:p w14:paraId="56B235BD" w14:textId="77777777" w:rsidR="008B5FA7" w:rsidRDefault="008B5F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A7706" w14:textId="77777777" w:rsidR="008B5FA7" w:rsidRDefault="008B5FA7" w:rsidP="009939B7">
      <w:pPr>
        <w:spacing w:after="0"/>
      </w:pPr>
      <w:r>
        <w:separator/>
      </w:r>
    </w:p>
  </w:footnote>
  <w:footnote w:type="continuationSeparator" w:id="0">
    <w:p w14:paraId="365C71CD" w14:textId="77777777" w:rsidR="008B5FA7" w:rsidRDefault="008B5FA7" w:rsidP="009939B7">
      <w:pPr>
        <w:spacing w:after="0"/>
      </w:pPr>
      <w:r>
        <w:continuationSeparator/>
      </w:r>
    </w:p>
  </w:footnote>
  <w:footnote w:type="continuationNotice" w:id="1">
    <w:p w14:paraId="2FCE23E6" w14:textId="77777777" w:rsidR="008B5FA7" w:rsidRDefault="008B5F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C0E3C"/>
    <w:multiLevelType w:val="hybridMultilevel"/>
    <w:tmpl w:val="AC84B8C4"/>
    <w:lvl w:ilvl="0" w:tplc="A7A2739E">
      <w:start w:val="1"/>
      <w:numFmt w:val="bullet"/>
      <w:lvlText w:val=""/>
      <w:lvlJc w:val="left"/>
      <w:pPr>
        <w:tabs>
          <w:tab w:val="num" w:pos="720"/>
        </w:tabs>
        <w:ind w:left="720" w:hanging="360"/>
      </w:pPr>
      <w:rPr>
        <w:rFonts w:ascii="Wingdings" w:hAnsi="Wingdings" w:hint="default"/>
      </w:rPr>
    </w:lvl>
    <w:lvl w:ilvl="1" w:tplc="D136AC0C">
      <w:numFmt w:val="bullet"/>
      <w:lvlText w:val=""/>
      <w:lvlJc w:val="left"/>
      <w:pPr>
        <w:tabs>
          <w:tab w:val="num" w:pos="1440"/>
        </w:tabs>
        <w:ind w:left="1440" w:hanging="360"/>
      </w:pPr>
      <w:rPr>
        <w:rFonts w:ascii="Wingdings" w:hAnsi="Wingdings" w:hint="default"/>
      </w:rPr>
    </w:lvl>
    <w:lvl w:ilvl="2" w:tplc="E8721536">
      <w:numFmt w:val="bullet"/>
      <w:lvlText w:val=""/>
      <w:lvlJc w:val="left"/>
      <w:pPr>
        <w:tabs>
          <w:tab w:val="num" w:pos="2160"/>
        </w:tabs>
        <w:ind w:left="2160" w:hanging="360"/>
      </w:pPr>
      <w:rPr>
        <w:rFonts w:ascii="Wingdings" w:hAnsi="Wingdings" w:hint="default"/>
      </w:rPr>
    </w:lvl>
    <w:lvl w:ilvl="3" w:tplc="FF6C7A92" w:tentative="1">
      <w:start w:val="1"/>
      <w:numFmt w:val="bullet"/>
      <w:lvlText w:val=""/>
      <w:lvlJc w:val="left"/>
      <w:pPr>
        <w:tabs>
          <w:tab w:val="num" w:pos="2880"/>
        </w:tabs>
        <w:ind w:left="2880" w:hanging="360"/>
      </w:pPr>
      <w:rPr>
        <w:rFonts w:ascii="Wingdings" w:hAnsi="Wingdings" w:hint="default"/>
      </w:rPr>
    </w:lvl>
    <w:lvl w:ilvl="4" w:tplc="AB80E2E2" w:tentative="1">
      <w:start w:val="1"/>
      <w:numFmt w:val="bullet"/>
      <w:lvlText w:val=""/>
      <w:lvlJc w:val="left"/>
      <w:pPr>
        <w:tabs>
          <w:tab w:val="num" w:pos="3600"/>
        </w:tabs>
        <w:ind w:left="3600" w:hanging="360"/>
      </w:pPr>
      <w:rPr>
        <w:rFonts w:ascii="Wingdings" w:hAnsi="Wingdings" w:hint="default"/>
      </w:rPr>
    </w:lvl>
    <w:lvl w:ilvl="5" w:tplc="96EEB640" w:tentative="1">
      <w:start w:val="1"/>
      <w:numFmt w:val="bullet"/>
      <w:lvlText w:val=""/>
      <w:lvlJc w:val="left"/>
      <w:pPr>
        <w:tabs>
          <w:tab w:val="num" w:pos="4320"/>
        </w:tabs>
        <w:ind w:left="4320" w:hanging="360"/>
      </w:pPr>
      <w:rPr>
        <w:rFonts w:ascii="Wingdings" w:hAnsi="Wingdings" w:hint="default"/>
      </w:rPr>
    </w:lvl>
    <w:lvl w:ilvl="6" w:tplc="3230A0B8" w:tentative="1">
      <w:start w:val="1"/>
      <w:numFmt w:val="bullet"/>
      <w:lvlText w:val=""/>
      <w:lvlJc w:val="left"/>
      <w:pPr>
        <w:tabs>
          <w:tab w:val="num" w:pos="5040"/>
        </w:tabs>
        <w:ind w:left="5040" w:hanging="360"/>
      </w:pPr>
      <w:rPr>
        <w:rFonts w:ascii="Wingdings" w:hAnsi="Wingdings" w:hint="default"/>
      </w:rPr>
    </w:lvl>
    <w:lvl w:ilvl="7" w:tplc="3940B7DA" w:tentative="1">
      <w:start w:val="1"/>
      <w:numFmt w:val="bullet"/>
      <w:lvlText w:val=""/>
      <w:lvlJc w:val="left"/>
      <w:pPr>
        <w:tabs>
          <w:tab w:val="num" w:pos="5760"/>
        </w:tabs>
        <w:ind w:left="5760" w:hanging="360"/>
      </w:pPr>
      <w:rPr>
        <w:rFonts w:ascii="Wingdings" w:hAnsi="Wingdings" w:hint="default"/>
      </w:rPr>
    </w:lvl>
    <w:lvl w:ilvl="8" w:tplc="AB30F77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6D031B"/>
    <w:multiLevelType w:val="hybridMultilevel"/>
    <w:tmpl w:val="81A63088"/>
    <w:lvl w:ilvl="0" w:tplc="21028E88">
      <w:start w:val="1"/>
      <w:numFmt w:val="bullet"/>
      <w:lvlText w:val=""/>
      <w:lvlJc w:val="left"/>
      <w:pPr>
        <w:tabs>
          <w:tab w:val="num" w:pos="720"/>
        </w:tabs>
        <w:ind w:left="720" w:hanging="360"/>
      </w:pPr>
      <w:rPr>
        <w:rFonts w:ascii="Wingdings" w:hAnsi="Wingdings" w:hint="default"/>
      </w:rPr>
    </w:lvl>
    <w:lvl w:ilvl="1" w:tplc="8472AF6E">
      <w:numFmt w:val="bullet"/>
      <w:lvlText w:val=""/>
      <w:lvlJc w:val="left"/>
      <w:pPr>
        <w:tabs>
          <w:tab w:val="num" w:pos="1440"/>
        </w:tabs>
        <w:ind w:left="1440" w:hanging="360"/>
      </w:pPr>
      <w:rPr>
        <w:rFonts w:ascii="Wingdings" w:hAnsi="Wingdings" w:hint="default"/>
      </w:rPr>
    </w:lvl>
    <w:lvl w:ilvl="2" w:tplc="B5C841C8">
      <w:numFmt w:val="bullet"/>
      <w:lvlText w:val=""/>
      <w:lvlJc w:val="left"/>
      <w:pPr>
        <w:tabs>
          <w:tab w:val="num" w:pos="2160"/>
        </w:tabs>
        <w:ind w:left="2160" w:hanging="360"/>
      </w:pPr>
      <w:rPr>
        <w:rFonts w:ascii="Wingdings" w:hAnsi="Wingdings" w:hint="default"/>
      </w:rPr>
    </w:lvl>
    <w:lvl w:ilvl="3" w:tplc="20B2D752" w:tentative="1">
      <w:start w:val="1"/>
      <w:numFmt w:val="bullet"/>
      <w:lvlText w:val=""/>
      <w:lvlJc w:val="left"/>
      <w:pPr>
        <w:tabs>
          <w:tab w:val="num" w:pos="2880"/>
        </w:tabs>
        <w:ind w:left="2880" w:hanging="360"/>
      </w:pPr>
      <w:rPr>
        <w:rFonts w:ascii="Wingdings" w:hAnsi="Wingdings" w:hint="default"/>
      </w:rPr>
    </w:lvl>
    <w:lvl w:ilvl="4" w:tplc="095662A4" w:tentative="1">
      <w:start w:val="1"/>
      <w:numFmt w:val="bullet"/>
      <w:lvlText w:val=""/>
      <w:lvlJc w:val="left"/>
      <w:pPr>
        <w:tabs>
          <w:tab w:val="num" w:pos="3600"/>
        </w:tabs>
        <w:ind w:left="3600" w:hanging="360"/>
      </w:pPr>
      <w:rPr>
        <w:rFonts w:ascii="Wingdings" w:hAnsi="Wingdings" w:hint="default"/>
      </w:rPr>
    </w:lvl>
    <w:lvl w:ilvl="5" w:tplc="934A1372" w:tentative="1">
      <w:start w:val="1"/>
      <w:numFmt w:val="bullet"/>
      <w:lvlText w:val=""/>
      <w:lvlJc w:val="left"/>
      <w:pPr>
        <w:tabs>
          <w:tab w:val="num" w:pos="4320"/>
        </w:tabs>
        <w:ind w:left="4320" w:hanging="360"/>
      </w:pPr>
      <w:rPr>
        <w:rFonts w:ascii="Wingdings" w:hAnsi="Wingdings" w:hint="default"/>
      </w:rPr>
    </w:lvl>
    <w:lvl w:ilvl="6" w:tplc="75A2443E" w:tentative="1">
      <w:start w:val="1"/>
      <w:numFmt w:val="bullet"/>
      <w:lvlText w:val=""/>
      <w:lvlJc w:val="left"/>
      <w:pPr>
        <w:tabs>
          <w:tab w:val="num" w:pos="5040"/>
        </w:tabs>
        <w:ind w:left="5040" w:hanging="360"/>
      </w:pPr>
      <w:rPr>
        <w:rFonts w:ascii="Wingdings" w:hAnsi="Wingdings" w:hint="default"/>
      </w:rPr>
    </w:lvl>
    <w:lvl w:ilvl="7" w:tplc="51D83568" w:tentative="1">
      <w:start w:val="1"/>
      <w:numFmt w:val="bullet"/>
      <w:lvlText w:val=""/>
      <w:lvlJc w:val="left"/>
      <w:pPr>
        <w:tabs>
          <w:tab w:val="num" w:pos="5760"/>
        </w:tabs>
        <w:ind w:left="5760" w:hanging="360"/>
      </w:pPr>
      <w:rPr>
        <w:rFonts w:ascii="Wingdings" w:hAnsi="Wingdings" w:hint="default"/>
      </w:rPr>
    </w:lvl>
    <w:lvl w:ilvl="8" w:tplc="27AE89E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1336BE"/>
    <w:multiLevelType w:val="hybridMultilevel"/>
    <w:tmpl w:val="C6C63E50"/>
    <w:lvl w:ilvl="0" w:tplc="CF92A6E0">
      <w:start w:val="1"/>
      <w:numFmt w:val="bullet"/>
      <w:lvlText w:val="•"/>
      <w:lvlJc w:val="left"/>
      <w:pPr>
        <w:tabs>
          <w:tab w:val="num" w:pos="720"/>
        </w:tabs>
        <w:ind w:left="720" w:hanging="360"/>
      </w:pPr>
      <w:rPr>
        <w:rFonts w:ascii="Arial" w:hAnsi="Arial" w:hint="default"/>
      </w:rPr>
    </w:lvl>
    <w:lvl w:ilvl="1" w:tplc="7526ADA8">
      <w:start w:val="1"/>
      <w:numFmt w:val="bullet"/>
      <w:lvlText w:val="•"/>
      <w:lvlJc w:val="left"/>
      <w:pPr>
        <w:tabs>
          <w:tab w:val="num" w:pos="1440"/>
        </w:tabs>
        <w:ind w:left="1440" w:hanging="360"/>
      </w:pPr>
      <w:rPr>
        <w:rFonts w:ascii="Arial" w:hAnsi="Arial" w:hint="default"/>
      </w:rPr>
    </w:lvl>
    <w:lvl w:ilvl="2" w:tplc="948E70DC" w:tentative="1">
      <w:start w:val="1"/>
      <w:numFmt w:val="bullet"/>
      <w:lvlText w:val="•"/>
      <w:lvlJc w:val="left"/>
      <w:pPr>
        <w:tabs>
          <w:tab w:val="num" w:pos="2160"/>
        </w:tabs>
        <w:ind w:left="2160" w:hanging="360"/>
      </w:pPr>
      <w:rPr>
        <w:rFonts w:ascii="Arial" w:hAnsi="Arial" w:hint="default"/>
      </w:rPr>
    </w:lvl>
    <w:lvl w:ilvl="3" w:tplc="334E9E20" w:tentative="1">
      <w:start w:val="1"/>
      <w:numFmt w:val="bullet"/>
      <w:lvlText w:val="•"/>
      <w:lvlJc w:val="left"/>
      <w:pPr>
        <w:tabs>
          <w:tab w:val="num" w:pos="2880"/>
        </w:tabs>
        <w:ind w:left="2880" w:hanging="360"/>
      </w:pPr>
      <w:rPr>
        <w:rFonts w:ascii="Arial" w:hAnsi="Arial" w:hint="default"/>
      </w:rPr>
    </w:lvl>
    <w:lvl w:ilvl="4" w:tplc="9BB62E3A" w:tentative="1">
      <w:start w:val="1"/>
      <w:numFmt w:val="bullet"/>
      <w:lvlText w:val="•"/>
      <w:lvlJc w:val="left"/>
      <w:pPr>
        <w:tabs>
          <w:tab w:val="num" w:pos="3600"/>
        </w:tabs>
        <w:ind w:left="3600" w:hanging="360"/>
      </w:pPr>
      <w:rPr>
        <w:rFonts w:ascii="Arial" w:hAnsi="Arial" w:hint="default"/>
      </w:rPr>
    </w:lvl>
    <w:lvl w:ilvl="5" w:tplc="C2968924" w:tentative="1">
      <w:start w:val="1"/>
      <w:numFmt w:val="bullet"/>
      <w:lvlText w:val="•"/>
      <w:lvlJc w:val="left"/>
      <w:pPr>
        <w:tabs>
          <w:tab w:val="num" w:pos="4320"/>
        </w:tabs>
        <w:ind w:left="4320" w:hanging="360"/>
      </w:pPr>
      <w:rPr>
        <w:rFonts w:ascii="Arial" w:hAnsi="Arial" w:hint="default"/>
      </w:rPr>
    </w:lvl>
    <w:lvl w:ilvl="6" w:tplc="C564171A" w:tentative="1">
      <w:start w:val="1"/>
      <w:numFmt w:val="bullet"/>
      <w:lvlText w:val="•"/>
      <w:lvlJc w:val="left"/>
      <w:pPr>
        <w:tabs>
          <w:tab w:val="num" w:pos="5040"/>
        </w:tabs>
        <w:ind w:left="5040" w:hanging="360"/>
      </w:pPr>
      <w:rPr>
        <w:rFonts w:ascii="Arial" w:hAnsi="Arial" w:hint="default"/>
      </w:rPr>
    </w:lvl>
    <w:lvl w:ilvl="7" w:tplc="B6B2616C" w:tentative="1">
      <w:start w:val="1"/>
      <w:numFmt w:val="bullet"/>
      <w:lvlText w:val="•"/>
      <w:lvlJc w:val="left"/>
      <w:pPr>
        <w:tabs>
          <w:tab w:val="num" w:pos="5760"/>
        </w:tabs>
        <w:ind w:left="5760" w:hanging="360"/>
      </w:pPr>
      <w:rPr>
        <w:rFonts w:ascii="Arial" w:hAnsi="Arial" w:hint="default"/>
      </w:rPr>
    </w:lvl>
    <w:lvl w:ilvl="8" w:tplc="C23E51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5E7B72"/>
    <w:multiLevelType w:val="hybridMultilevel"/>
    <w:tmpl w:val="33AE1E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C4E9D"/>
    <w:multiLevelType w:val="hybridMultilevel"/>
    <w:tmpl w:val="9A0665F2"/>
    <w:lvl w:ilvl="0" w:tplc="0AD6F16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D56D3D"/>
    <w:multiLevelType w:val="hybridMultilevel"/>
    <w:tmpl w:val="2EDACF4C"/>
    <w:lvl w:ilvl="0" w:tplc="4EDA70E4">
      <w:start w:val="1"/>
      <w:numFmt w:val="bullet"/>
      <w:lvlText w:val=""/>
      <w:lvlJc w:val="left"/>
      <w:pPr>
        <w:tabs>
          <w:tab w:val="num" w:pos="720"/>
        </w:tabs>
        <w:ind w:left="720" w:hanging="360"/>
      </w:pPr>
      <w:rPr>
        <w:rFonts w:ascii="Wingdings" w:hAnsi="Wingdings" w:hint="default"/>
      </w:rPr>
    </w:lvl>
    <w:lvl w:ilvl="1" w:tplc="7598CFB2">
      <w:numFmt w:val="bullet"/>
      <w:lvlText w:val=""/>
      <w:lvlJc w:val="left"/>
      <w:pPr>
        <w:tabs>
          <w:tab w:val="num" w:pos="1440"/>
        </w:tabs>
        <w:ind w:left="1440" w:hanging="360"/>
      </w:pPr>
      <w:rPr>
        <w:rFonts w:ascii="Wingdings" w:hAnsi="Wingdings" w:hint="default"/>
      </w:rPr>
    </w:lvl>
    <w:lvl w:ilvl="2" w:tplc="98C2DC8C">
      <w:numFmt w:val="bullet"/>
      <w:lvlText w:val=""/>
      <w:lvlJc w:val="left"/>
      <w:pPr>
        <w:tabs>
          <w:tab w:val="num" w:pos="2160"/>
        </w:tabs>
        <w:ind w:left="2160" w:hanging="360"/>
      </w:pPr>
      <w:rPr>
        <w:rFonts w:ascii="Wingdings" w:hAnsi="Wingdings" w:hint="default"/>
      </w:rPr>
    </w:lvl>
    <w:lvl w:ilvl="3" w:tplc="626C431A" w:tentative="1">
      <w:start w:val="1"/>
      <w:numFmt w:val="bullet"/>
      <w:lvlText w:val=""/>
      <w:lvlJc w:val="left"/>
      <w:pPr>
        <w:tabs>
          <w:tab w:val="num" w:pos="2880"/>
        </w:tabs>
        <w:ind w:left="2880" w:hanging="360"/>
      </w:pPr>
      <w:rPr>
        <w:rFonts w:ascii="Wingdings" w:hAnsi="Wingdings" w:hint="default"/>
      </w:rPr>
    </w:lvl>
    <w:lvl w:ilvl="4" w:tplc="C9EC0178" w:tentative="1">
      <w:start w:val="1"/>
      <w:numFmt w:val="bullet"/>
      <w:lvlText w:val=""/>
      <w:lvlJc w:val="left"/>
      <w:pPr>
        <w:tabs>
          <w:tab w:val="num" w:pos="3600"/>
        </w:tabs>
        <w:ind w:left="3600" w:hanging="360"/>
      </w:pPr>
      <w:rPr>
        <w:rFonts w:ascii="Wingdings" w:hAnsi="Wingdings" w:hint="default"/>
      </w:rPr>
    </w:lvl>
    <w:lvl w:ilvl="5" w:tplc="A9BAEDB2" w:tentative="1">
      <w:start w:val="1"/>
      <w:numFmt w:val="bullet"/>
      <w:lvlText w:val=""/>
      <w:lvlJc w:val="left"/>
      <w:pPr>
        <w:tabs>
          <w:tab w:val="num" w:pos="4320"/>
        </w:tabs>
        <w:ind w:left="4320" w:hanging="360"/>
      </w:pPr>
      <w:rPr>
        <w:rFonts w:ascii="Wingdings" w:hAnsi="Wingdings" w:hint="default"/>
      </w:rPr>
    </w:lvl>
    <w:lvl w:ilvl="6" w:tplc="6B808220" w:tentative="1">
      <w:start w:val="1"/>
      <w:numFmt w:val="bullet"/>
      <w:lvlText w:val=""/>
      <w:lvlJc w:val="left"/>
      <w:pPr>
        <w:tabs>
          <w:tab w:val="num" w:pos="5040"/>
        </w:tabs>
        <w:ind w:left="5040" w:hanging="360"/>
      </w:pPr>
      <w:rPr>
        <w:rFonts w:ascii="Wingdings" w:hAnsi="Wingdings" w:hint="default"/>
      </w:rPr>
    </w:lvl>
    <w:lvl w:ilvl="7" w:tplc="8A184D98" w:tentative="1">
      <w:start w:val="1"/>
      <w:numFmt w:val="bullet"/>
      <w:lvlText w:val=""/>
      <w:lvlJc w:val="left"/>
      <w:pPr>
        <w:tabs>
          <w:tab w:val="num" w:pos="5760"/>
        </w:tabs>
        <w:ind w:left="5760" w:hanging="360"/>
      </w:pPr>
      <w:rPr>
        <w:rFonts w:ascii="Wingdings" w:hAnsi="Wingdings" w:hint="default"/>
      </w:rPr>
    </w:lvl>
    <w:lvl w:ilvl="8" w:tplc="51C097C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805B5"/>
    <w:multiLevelType w:val="hybridMultilevel"/>
    <w:tmpl w:val="64EC3B5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4F4EC1"/>
    <w:multiLevelType w:val="hybridMultilevel"/>
    <w:tmpl w:val="1BF870A4"/>
    <w:lvl w:ilvl="0" w:tplc="B5389D78">
      <w:start w:val="1"/>
      <w:numFmt w:val="bullet"/>
      <w:lvlText w:val="–"/>
      <w:lvlJc w:val="left"/>
      <w:pPr>
        <w:tabs>
          <w:tab w:val="num" w:pos="720"/>
        </w:tabs>
        <w:ind w:left="720" w:hanging="360"/>
      </w:pPr>
      <w:rPr>
        <w:rFonts w:ascii="Arial" w:hAnsi="Arial" w:hint="default"/>
      </w:rPr>
    </w:lvl>
    <w:lvl w:ilvl="1" w:tplc="96280C4E">
      <w:start w:val="1"/>
      <w:numFmt w:val="bullet"/>
      <w:lvlText w:val="–"/>
      <w:lvlJc w:val="left"/>
      <w:pPr>
        <w:tabs>
          <w:tab w:val="num" w:pos="1440"/>
        </w:tabs>
        <w:ind w:left="1440" w:hanging="360"/>
      </w:pPr>
      <w:rPr>
        <w:rFonts w:ascii="Arial" w:hAnsi="Arial" w:hint="default"/>
      </w:rPr>
    </w:lvl>
    <w:lvl w:ilvl="2" w:tplc="8EA6E01E">
      <w:numFmt w:val="bullet"/>
      <w:lvlText w:val="•"/>
      <w:lvlJc w:val="left"/>
      <w:pPr>
        <w:tabs>
          <w:tab w:val="num" w:pos="2160"/>
        </w:tabs>
        <w:ind w:left="2160" w:hanging="360"/>
      </w:pPr>
      <w:rPr>
        <w:rFonts w:ascii="Arial" w:hAnsi="Arial" w:hint="default"/>
      </w:rPr>
    </w:lvl>
    <w:lvl w:ilvl="3" w:tplc="9A808FE2">
      <w:numFmt w:val="bullet"/>
      <w:lvlText w:val="–"/>
      <w:lvlJc w:val="left"/>
      <w:pPr>
        <w:tabs>
          <w:tab w:val="num" w:pos="2880"/>
        </w:tabs>
        <w:ind w:left="2880" w:hanging="360"/>
      </w:pPr>
      <w:rPr>
        <w:rFonts w:ascii="Arial" w:hAnsi="Arial" w:hint="default"/>
      </w:rPr>
    </w:lvl>
    <w:lvl w:ilvl="4" w:tplc="3872CA70" w:tentative="1">
      <w:start w:val="1"/>
      <w:numFmt w:val="bullet"/>
      <w:lvlText w:val="–"/>
      <w:lvlJc w:val="left"/>
      <w:pPr>
        <w:tabs>
          <w:tab w:val="num" w:pos="3600"/>
        </w:tabs>
        <w:ind w:left="3600" w:hanging="360"/>
      </w:pPr>
      <w:rPr>
        <w:rFonts w:ascii="Arial" w:hAnsi="Arial" w:hint="default"/>
      </w:rPr>
    </w:lvl>
    <w:lvl w:ilvl="5" w:tplc="CD3E4772" w:tentative="1">
      <w:start w:val="1"/>
      <w:numFmt w:val="bullet"/>
      <w:lvlText w:val="–"/>
      <w:lvlJc w:val="left"/>
      <w:pPr>
        <w:tabs>
          <w:tab w:val="num" w:pos="4320"/>
        </w:tabs>
        <w:ind w:left="4320" w:hanging="360"/>
      </w:pPr>
      <w:rPr>
        <w:rFonts w:ascii="Arial" w:hAnsi="Arial" w:hint="default"/>
      </w:rPr>
    </w:lvl>
    <w:lvl w:ilvl="6" w:tplc="60F29752" w:tentative="1">
      <w:start w:val="1"/>
      <w:numFmt w:val="bullet"/>
      <w:lvlText w:val="–"/>
      <w:lvlJc w:val="left"/>
      <w:pPr>
        <w:tabs>
          <w:tab w:val="num" w:pos="5040"/>
        </w:tabs>
        <w:ind w:left="5040" w:hanging="360"/>
      </w:pPr>
      <w:rPr>
        <w:rFonts w:ascii="Arial" w:hAnsi="Arial" w:hint="default"/>
      </w:rPr>
    </w:lvl>
    <w:lvl w:ilvl="7" w:tplc="985CB1DC" w:tentative="1">
      <w:start w:val="1"/>
      <w:numFmt w:val="bullet"/>
      <w:lvlText w:val="–"/>
      <w:lvlJc w:val="left"/>
      <w:pPr>
        <w:tabs>
          <w:tab w:val="num" w:pos="5760"/>
        </w:tabs>
        <w:ind w:left="5760" w:hanging="360"/>
      </w:pPr>
      <w:rPr>
        <w:rFonts w:ascii="Arial" w:hAnsi="Arial" w:hint="default"/>
      </w:rPr>
    </w:lvl>
    <w:lvl w:ilvl="8" w:tplc="F61E84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940E9F"/>
    <w:multiLevelType w:val="hybridMultilevel"/>
    <w:tmpl w:val="32AECB16"/>
    <w:lvl w:ilvl="0" w:tplc="86BEA8F8">
      <w:start w:val="1"/>
      <w:numFmt w:val="bullet"/>
      <w:lvlText w:val=""/>
      <w:lvlJc w:val="left"/>
      <w:pPr>
        <w:tabs>
          <w:tab w:val="num" w:pos="720"/>
        </w:tabs>
        <w:ind w:left="720" w:hanging="360"/>
      </w:pPr>
      <w:rPr>
        <w:rFonts w:ascii="Wingdings" w:hAnsi="Wingdings" w:hint="default"/>
      </w:rPr>
    </w:lvl>
    <w:lvl w:ilvl="1" w:tplc="A44A57C6" w:tentative="1">
      <w:start w:val="1"/>
      <w:numFmt w:val="bullet"/>
      <w:lvlText w:val=""/>
      <w:lvlJc w:val="left"/>
      <w:pPr>
        <w:tabs>
          <w:tab w:val="num" w:pos="1440"/>
        </w:tabs>
        <w:ind w:left="1440" w:hanging="360"/>
      </w:pPr>
      <w:rPr>
        <w:rFonts w:ascii="Wingdings" w:hAnsi="Wingdings" w:hint="default"/>
      </w:rPr>
    </w:lvl>
    <w:lvl w:ilvl="2" w:tplc="A04ABE5E">
      <w:start w:val="1"/>
      <w:numFmt w:val="bullet"/>
      <w:lvlText w:val=""/>
      <w:lvlJc w:val="left"/>
      <w:pPr>
        <w:tabs>
          <w:tab w:val="num" w:pos="2160"/>
        </w:tabs>
        <w:ind w:left="2160" w:hanging="360"/>
      </w:pPr>
      <w:rPr>
        <w:rFonts w:ascii="Wingdings" w:hAnsi="Wingdings" w:hint="default"/>
      </w:rPr>
    </w:lvl>
    <w:lvl w:ilvl="3" w:tplc="9E36FD6C" w:tentative="1">
      <w:start w:val="1"/>
      <w:numFmt w:val="bullet"/>
      <w:lvlText w:val=""/>
      <w:lvlJc w:val="left"/>
      <w:pPr>
        <w:tabs>
          <w:tab w:val="num" w:pos="2880"/>
        </w:tabs>
        <w:ind w:left="2880" w:hanging="360"/>
      </w:pPr>
      <w:rPr>
        <w:rFonts w:ascii="Wingdings" w:hAnsi="Wingdings" w:hint="default"/>
      </w:rPr>
    </w:lvl>
    <w:lvl w:ilvl="4" w:tplc="BFAA87BE" w:tentative="1">
      <w:start w:val="1"/>
      <w:numFmt w:val="bullet"/>
      <w:lvlText w:val=""/>
      <w:lvlJc w:val="left"/>
      <w:pPr>
        <w:tabs>
          <w:tab w:val="num" w:pos="3600"/>
        </w:tabs>
        <w:ind w:left="3600" w:hanging="360"/>
      </w:pPr>
      <w:rPr>
        <w:rFonts w:ascii="Wingdings" w:hAnsi="Wingdings" w:hint="default"/>
      </w:rPr>
    </w:lvl>
    <w:lvl w:ilvl="5" w:tplc="F91A09C6" w:tentative="1">
      <w:start w:val="1"/>
      <w:numFmt w:val="bullet"/>
      <w:lvlText w:val=""/>
      <w:lvlJc w:val="left"/>
      <w:pPr>
        <w:tabs>
          <w:tab w:val="num" w:pos="4320"/>
        </w:tabs>
        <w:ind w:left="4320" w:hanging="360"/>
      </w:pPr>
      <w:rPr>
        <w:rFonts w:ascii="Wingdings" w:hAnsi="Wingdings" w:hint="default"/>
      </w:rPr>
    </w:lvl>
    <w:lvl w:ilvl="6" w:tplc="3B2C6E3C" w:tentative="1">
      <w:start w:val="1"/>
      <w:numFmt w:val="bullet"/>
      <w:lvlText w:val=""/>
      <w:lvlJc w:val="left"/>
      <w:pPr>
        <w:tabs>
          <w:tab w:val="num" w:pos="5040"/>
        </w:tabs>
        <w:ind w:left="5040" w:hanging="360"/>
      </w:pPr>
      <w:rPr>
        <w:rFonts w:ascii="Wingdings" w:hAnsi="Wingdings" w:hint="default"/>
      </w:rPr>
    </w:lvl>
    <w:lvl w:ilvl="7" w:tplc="81728ADA" w:tentative="1">
      <w:start w:val="1"/>
      <w:numFmt w:val="bullet"/>
      <w:lvlText w:val=""/>
      <w:lvlJc w:val="left"/>
      <w:pPr>
        <w:tabs>
          <w:tab w:val="num" w:pos="5760"/>
        </w:tabs>
        <w:ind w:left="5760" w:hanging="360"/>
      </w:pPr>
      <w:rPr>
        <w:rFonts w:ascii="Wingdings" w:hAnsi="Wingdings" w:hint="default"/>
      </w:rPr>
    </w:lvl>
    <w:lvl w:ilvl="8" w:tplc="482056B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606A20"/>
    <w:multiLevelType w:val="hybridMultilevel"/>
    <w:tmpl w:val="577E1830"/>
    <w:lvl w:ilvl="0" w:tplc="C632F9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D51BD"/>
    <w:multiLevelType w:val="hybridMultilevel"/>
    <w:tmpl w:val="61D23D04"/>
    <w:lvl w:ilvl="0" w:tplc="149288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671A1"/>
    <w:multiLevelType w:val="hybridMultilevel"/>
    <w:tmpl w:val="155CE4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2175CD"/>
    <w:multiLevelType w:val="hybridMultilevel"/>
    <w:tmpl w:val="11F062B0"/>
    <w:lvl w:ilvl="0" w:tplc="8CF28258">
      <w:start w:val="1"/>
      <w:numFmt w:val="bullet"/>
      <w:lvlText w:val="•"/>
      <w:lvlJc w:val="left"/>
      <w:pPr>
        <w:tabs>
          <w:tab w:val="num" w:pos="720"/>
        </w:tabs>
        <w:ind w:left="720" w:hanging="360"/>
      </w:pPr>
      <w:rPr>
        <w:rFonts w:ascii="Arial" w:hAnsi="Arial" w:hint="default"/>
      </w:rPr>
    </w:lvl>
    <w:lvl w:ilvl="1" w:tplc="FC749654">
      <w:start w:val="1"/>
      <w:numFmt w:val="bullet"/>
      <w:lvlText w:val="•"/>
      <w:lvlJc w:val="left"/>
      <w:pPr>
        <w:tabs>
          <w:tab w:val="num" w:pos="1440"/>
        </w:tabs>
        <w:ind w:left="1440" w:hanging="360"/>
      </w:pPr>
      <w:rPr>
        <w:rFonts w:ascii="Arial" w:hAnsi="Arial" w:hint="default"/>
      </w:rPr>
    </w:lvl>
    <w:lvl w:ilvl="2" w:tplc="9962D182" w:tentative="1">
      <w:start w:val="1"/>
      <w:numFmt w:val="bullet"/>
      <w:lvlText w:val="•"/>
      <w:lvlJc w:val="left"/>
      <w:pPr>
        <w:tabs>
          <w:tab w:val="num" w:pos="2160"/>
        </w:tabs>
        <w:ind w:left="2160" w:hanging="360"/>
      </w:pPr>
      <w:rPr>
        <w:rFonts w:ascii="Arial" w:hAnsi="Arial" w:hint="default"/>
      </w:rPr>
    </w:lvl>
    <w:lvl w:ilvl="3" w:tplc="1EDADF48" w:tentative="1">
      <w:start w:val="1"/>
      <w:numFmt w:val="bullet"/>
      <w:lvlText w:val="•"/>
      <w:lvlJc w:val="left"/>
      <w:pPr>
        <w:tabs>
          <w:tab w:val="num" w:pos="2880"/>
        </w:tabs>
        <w:ind w:left="2880" w:hanging="360"/>
      </w:pPr>
      <w:rPr>
        <w:rFonts w:ascii="Arial" w:hAnsi="Arial" w:hint="default"/>
      </w:rPr>
    </w:lvl>
    <w:lvl w:ilvl="4" w:tplc="4E00D8E0" w:tentative="1">
      <w:start w:val="1"/>
      <w:numFmt w:val="bullet"/>
      <w:lvlText w:val="•"/>
      <w:lvlJc w:val="left"/>
      <w:pPr>
        <w:tabs>
          <w:tab w:val="num" w:pos="3600"/>
        </w:tabs>
        <w:ind w:left="3600" w:hanging="360"/>
      </w:pPr>
      <w:rPr>
        <w:rFonts w:ascii="Arial" w:hAnsi="Arial" w:hint="default"/>
      </w:rPr>
    </w:lvl>
    <w:lvl w:ilvl="5" w:tplc="A258B5A6" w:tentative="1">
      <w:start w:val="1"/>
      <w:numFmt w:val="bullet"/>
      <w:lvlText w:val="•"/>
      <w:lvlJc w:val="left"/>
      <w:pPr>
        <w:tabs>
          <w:tab w:val="num" w:pos="4320"/>
        </w:tabs>
        <w:ind w:left="4320" w:hanging="360"/>
      </w:pPr>
      <w:rPr>
        <w:rFonts w:ascii="Arial" w:hAnsi="Arial" w:hint="default"/>
      </w:rPr>
    </w:lvl>
    <w:lvl w:ilvl="6" w:tplc="53E4B4A6" w:tentative="1">
      <w:start w:val="1"/>
      <w:numFmt w:val="bullet"/>
      <w:lvlText w:val="•"/>
      <w:lvlJc w:val="left"/>
      <w:pPr>
        <w:tabs>
          <w:tab w:val="num" w:pos="5040"/>
        </w:tabs>
        <w:ind w:left="5040" w:hanging="360"/>
      </w:pPr>
      <w:rPr>
        <w:rFonts w:ascii="Arial" w:hAnsi="Arial" w:hint="default"/>
      </w:rPr>
    </w:lvl>
    <w:lvl w:ilvl="7" w:tplc="D82E11DC" w:tentative="1">
      <w:start w:val="1"/>
      <w:numFmt w:val="bullet"/>
      <w:lvlText w:val="•"/>
      <w:lvlJc w:val="left"/>
      <w:pPr>
        <w:tabs>
          <w:tab w:val="num" w:pos="5760"/>
        </w:tabs>
        <w:ind w:left="5760" w:hanging="360"/>
      </w:pPr>
      <w:rPr>
        <w:rFonts w:ascii="Arial" w:hAnsi="Arial" w:hint="default"/>
      </w:rPr>
    </w:lvl>
    <w:lvl w:ilvl="8" w:tplc="A85A19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82043C0"/>
    <w:multiLevelType w:val="hybridMultilevel"/>
    <w:tmpl w:val="D14CE222"/>
    <w:lvl w:ilvl="0" w:tplc="A70055B6">
      <w:start w:val="1"/>
      <w:numFmt w:val="bullet"/>
      <w:lvlText w:val="‒"/>
      <w:lvlJc w:val="left"/>
      <w:pPr>
        <w:ind w:left="1080" w:hanging="360"/>
      </w:pPr>
      <w:rPr>
        <w:rFonts w:ascii="Microsoft Sans Serif" w:hAnsi="Microsoft Sans Serif"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F065B49"/>
    <w:multiLevelType w:val="hybridMultilevel"/>
    <w:tmpl w:val="71CC2B4C"/>
    <w:lvl w:ilvl="0" w:tplc="C632F95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238002B"/>
    <w:multiLevelType w:val="hybridMultilevel"/>
    <w:tmpl w:val="50EE437E"/>
    <w:lvl w:ilvl="0" w:tplc="BEB4737A">
      <w:start w:val="1"/>
      <w:numFmt w:val="bullet"/>
      <w:lvlText w:val="•"/>
      <w:lvlJc w:val="left"/>
      <w:pPr>
        <w:tabs>
          <w:tab w:val="num" w:pos="720"/>
        </w:tabs>
        <w:ind w:left="720" w:hanging="360"/>
      </w:pPr>
      <w:rPr>
        <w:rFonts w:ascii="Arial" w:hAnsi="Arial" w:hint="default"/>
      </w:rPr>
    </w:lvl>
    <w:lvl w:ilvl="1" w:tplc="6BA63528">
      <w:numFmt w:val="bullet"/>
      <w:lvlText w:val="•"/>
      <w:lvlJc w:val="left"/>
      <w:pPr>
        <w:tabs>
          <w:tab w:val="num" w:pos="1440"/>
        </w:tabs>
        <w:ind w:left="1440" w:hanging="360"/>
      </w:pPr>
      <w:rPr>
        <w:rFonts w:ascii="Arial" w:hAnsi="Arial" w:hint="default"/>
      </w:rPr>
    </w:lvl>
    <w:lvl w:ilvl="2" w:tplc="CC988578">
      <w:numFmt w:val="bullet"/>
      <w:lvlText w:val="•"/>
      <w:lvlJc w:val="left"/>
      <w:pPr>
        <w:tabs>
          <w:tab w:val="num" w:pos="2160"/>
        </w:tabs>
        <w:ind w:left="2160" w:hanging="360"/>
      </w:pPr>
      <w:rPr>
        <w:rFonts w:ascii="Microsoft Sans Serif" w:hAnsi="Microsoft Sans Serif" w:hint="default"/>
      </w:rPr>
    </w:lvl>
    <w:lvl w:ilvl="3" w:tplc="D9147146" w:tentative="1">
      <w:start w:val="1"/>
      <w:numFmt w:val="bullet"/>
      <w:lvlText w:val="•"/>
      <w:lvlJc w:val="left"/>
      <w:pPr>
        <w:tabs>
          <w:tab w:val="num" w:pos="2880"/>
        </w:tabs>
        <w:ind w:left="2880" w:hanging="360"/>
      </w:pPr>
      <w:rPr>
        <w:rFonts w:ascii="Arial" w:hAnsi="Arial" w:hint="default"/>
      </w:rPr>
    </w:lvl>
    <w:lvl w:ilvl="4" w:tplc="F794B3A0" w:tentative="1">
      <w:start w:val="1"/>
      <w:numFmt w:val="bullet"/>
      <w:lvlText w:val="•"/>
      <w:lvlJc w:val="left"/>
      <w:pPr>
        <w:tabs>
          <w:tab w:val="num" w:pos="3600"/>
        </w:tabs>
        <w:ind w:left="3600" w:hanging="360"/>
      </w:pPr>
      <w:rPr>
        <w:rFonts w:ascii="Arial" w:hAnsi="Arial" w:hint="default"/>
      </w:rPr>
    </w:lvl>
    <w:lvl w:ilvl="5" w:tplc="A2E46C00" w:tentative="1">
      <w:start w:val="1"/>
      <w:numFmt w:val="bullet"/>
      <w:lvlText w:val="•"/>
      <w:lvlJc w:val="left"/>
      <w:pPr>
        <w:tabs>
          <w:tab w:val="num" w:pos="4320"/>
        </w:tabs>
        <w:ind w:left="4320" w:hanging="360"/>
      </w:pPr>
      <w:rPr>
        <w:rFonts w:ascii="Arial" w:hAnsi="Arial" w:hint="default"/>
      </w:rPr>
    </w:lvl>
    <w:lvl w:ilvl="6" w:tplc="9DA2E84A" w:tentative="1">
      <w:start w:val="1"/>
      <w:numFmt w:val="bullet"/>
      <w:lvlText w:val="•"/>
      <w:lvlJc w:val="left"/>
      <w:pPr>
        <w:tabs>
          <w:tab w:val="num" w:pos="5040"/>
        </w:tabs>
        <w:ind w:left="5040" w:hanging="360"/>
      </w:pPr>
      <w:rPr>
        <w:rFonts w:ascii="Arial" w:hAnsi="Arial" w:hint="default"/>
      </w:rPr>
    </w:lvl>
    <w:lvl w:ilvl="7" w:tplc="271CC11E" w:tentative="1">
      <w:start w:val="1"/>
      <w:numFmt w:val="bullet"/>
      <w:lvlText w:val="•"/>
      <w:lvlJc w:val="left"/>
      <w:pPr>
        <w:tabs>
          <w:tab w:val="num" w:pos="5760"/>
        </w:tabs>
        <w:ind w:left="5760" w:hanging="360"/>
      </w:pPr>
      <w:rPr>
        <w:rFonts w:ascii="Arial" w:hAnsi="Arial" w:hint="default"/>
      </w:rPr>
    </w:lvl>
    <w:lvl w:ilvl="8" w:tplc="23BC4A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A95616E"/>
    <w:multiLevelType w:val="hybridMultilevel"/>
    <w:tmpl w:val="8E0E52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1665FC4"/>
    <w:multiLevelType w:val="hybridMultilevel"/>
    <w:tmpl w:val="A9F6EC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431101"/>
    <w:multiLevelType w:val="hybridMultilevel"/>
    <w:tmpl w:val="EB9073F4"/>
    <w:lvl w:ilvl="0" w:tplc="BA886D58">
      <w:start w:val="1"/>
      <w:numFmt w:val="bullet"/>
      <w:lvlText w:val="•"/>
      <w:lvlJc w:val="left"/>
      <w:pPr>
        <w:tabs>
          <w:tab w:val="num" w:pos="720"/>
        </w:tabs>
        <w:ind w:left="720" w:hanging="360"/>
      </w:pPr>
      <w:rPr>
        <w:rFonts w:ascii="Arial" w:hAnsi="Arial" w:hint="default"/>
      </w:rPr>
    </w:lvl>
    <w:lvl w:ilvl="1" w:tplc="2208CD4A" w:tentative="1">
      <w:start w:val="1"/>
      <w:numFmt w:val="bullet"/>
      <w:lvlText w:val="•"/>
      <w:lvlJc w:val="left"/>
      <w:pPr>
        <w:tabs>
          <w:tab w:val="num" w:pos="1440"/>
        </w:tabs>
        <w:ind w:left="1440" w:hanging="360"/>
      </w:pPr>
      <w:rPr>
        <w:rFonts w:ascii="Arial" w:hAnsi="Arial" w:hint="default"/>
      </w:rPr>
    </w:lvl>
    <w:lvl w:ilvl="2" w:tplc="038C7D22" w:tentative="1">
      <w:start w:val="1"/>
      <w:numFmt w:val="bullet"/>
      <w:lvlText w:val="•"/>
      <w:lvlJc w:val="left"/>
      <w:pPr>
        <w:tabs>
          <w:tab w:val="num" w:pos="2160"/>
        </w:tabs>
        <w:ind w:left="2160" w:hanging="360"/>
      </w:pPr>
      <w:rPr>
        <w:rFonts w:ascii="Arial" w:hAnsi="Arial" w:hint="default"/>
      </w:rPr>
    </w:lvl>
    <w:lvl w:ilvl="3" w:tplc="E3746576" w:tentative="1">
      <w:start w:val="1"/>
      <w:numFmt w:val="bullet"/>
      <w:lvlText w:val="•"/>
      <w:lvlJc w:val="left"/>
      <w:pPr>
        <w:tabs>
          <w:tab w:val="num" w:pos="2880"/>
        </w:tabs>
        <w:ind w:left="2880" w:hanging="360"/>
      </w:pPr>
      <w:rPr>
        <w:rFonts w:ascii="Arial" w:hAnsi="Arial" w:hint="default"/>
      </w:rPr>
    </w:lvl>
    <w:lvl w:ilvl="4" w:tplc="CC3E00F6" w:tentative="1">
      <w:start w:val="1"/>
      <w:numFmt w:val="bullet"/>
      <w:lvlText w:val="•"/>
      <w:lvlJc w:val="left"/>
      <w:pPr>
        <w:tabs>
          <w:tab w:val="num" w:pos="3600"/>
        </w:tabs>
        <w:ind w:left="3600" w:hanging="360"/>
      </w:pPr>
      <w:rPr>
        <w:rFonts w:ascii="Arial" w:hAnsi="Arial" w:hint="default"/>
      </w:rPr>
    </w:lvl>
    <w:lvl w:ilvl="5" w:tplc="2F90357A" w:tentative="1">
      <w:start w:val="1"/>
      <w:numFmt w:val="bullet"/>
      <w:lvlText w:val="•"/>
      <w:lvlJc w:val="left"/>
      <w:pPr>
        <w:tabs>
          <w:tab w:val="num" w:pos="4320"/>
        </w:tabs>
        <w:ind w:left="4320" w:hanging="360"/>
      </w:pPr>
      <w:rPr>
        <w:rFonts w:ascii="Arial" w:hAnsi="Arial" w:hint="default"/>
      </w:rPr>
    </w:lvl>
    <w:lvl w:ilvl="6" w:tplc="1BAE67F4" w:tentative="1">
      <w:start w:val="1"/>
      <w:numFmt w:val="bullet"/>
      <w:lvlText w:val="•"/>
      <w:lvlJc w:val="left"/>
      <w:pPr>
        <w:tabs>
          <w:tab w:val="num" w:pos="5040"/>
        </w:tabs>
        <w:ind w:left="5040" w:hanging="360"/>
      </w:pPr>
      <w:rPr>
        <w:rFonts w:ascii="Arial" w:hAnsi="Arial" w:hint="default"/>
      </w:rPr>
    </w:lvl>
    <w:lvl w:ilvl="7" w:tplc="73562F3E" w:tentative="1">
      <w:start w:val="1"/>
      <w:numFmt w:val="bullet"/>
      <w:lvlText w:val="•"/>
      <w:lvlJc w:val="left"/>
      <w:pPr>
        <w:tabs>
          <w:tab w:val="num" w:pos="5760"/>
        </w:tabs>
        <w:ind w:left="5760" w:hanging="360"/>
      </w:pPr>
      <w:rPr>
        <w:rFonts w:ascii="Arial" w:hAnsi="Arial" w:hint="default"/>
      </w:rPr>
    </w:lvl>
    <w:lvl w:ilvl="8" w:tplc="DC065C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C26841"/>
    <w:multiLevelType w:val="hybridMultilevel"/>
    <w:tmpl w:val="46F0F4CC"/>
    <w:lvl w:ilvl="0" w:tplc="28D624A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ACE2553"/>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F86DD0"/>
    <w:multiLevelType w:val="hybridMultilevel"/>
    <w:tmpl w:val="A2088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E027F68"/>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242F85"/>
    <w:multiLevelType w:val="hybridMultilevel"/>
    <w:tmpl w:val="787EE7E6"/>
    <w:lvl w:ilvl="0" w:tplc="0C18535E">
      <w:start w:val="1"/>
      <w:numFmt w:val="bullet"/>
      <w:lvlText w:val=""/>
      <w:lvlJc w:val="left"/>
      <w:pPr>
        <w:tabs>
          <w:tab w:val="num" w:pos="720"/>
        </w:tabs>
        <w:ind w:left="720" w:hanging="360"/>
      </w:pPr>
      <w:rPr>
        <w:rFonts w:ascii="Wingdings" w:hAnsi="Wingdings" w:hint="default"/>
      </w:rPr>
    </w:lvl>
    <w:lvl w:ilvl="1" w:tplc="CB0625E6" w:tentative="1">
      <w:start w:val="1"/>
      <w:numFmt w:val="bullet"/>
      <w:lvlText w:val=""/>
      <w:lvlJc w:val="left"/>
      <w:pPr>
        <w:tabs>
          <w:tab w:val="num" w:pos="1440"/>
        </w:tabs>
        <w:ind w:left="1440" w:hanging="360"/>
      </w:pPr>
      <w:rPr>
        <w:rFonts w:ascii="Wingdings" w:hAnsi="Wingdings" w:hint="default"/>
      </w:rPr>
    </w:lvl>
    <w:lvl w:ilvl="2" w:tplc="31FCD5BC">
      <w:start w:val="1"/>
      <w:numFmt w:val="bullet"/>
      <w:lvlText w:val=""/>
      <w:lvlJc w:val="left"/>
      <w:pPr>
        <w:tabs>
          <w:tab w:val="num" w:pos="2160"/>
        </w:tabs>
        <w:ind w:left="2160" w:hanging="360"/>
      </w:pPr>
      <w:rPr>
        <w:rFonts w:ascii="Wingdings" w:hAnsi="Wingdings" w:hint="default"/>
      </w:rPr>
    </w:lvl>
    <w:lvl w:ilvl="3" w:tplc="4C6AD208">
      <w:numFmt w:val="bullet"/>
      <w:lvlText w:val=""/>
      <w:lvlJc w:val="left"/>
      <w:pPr>
        <w:tabs>
          <w:tab w:val="num" w:pos="2880"/>
        </w:tabs>
        <w:ind w:left="2880" w:hanging="360"/>
      </w:pPr>
      <w:rPr>
        <w:rFonts w:ascii="Wingdings" w:hAnsi="Wingdings" w:hint="default"/>
      </w:rPr>
    </w:lvl>
    <w:lvl w:ilvl="4" w:tplc="3EA245F6" w:tentative="1">
      <w:start w:val="1"/>
      <w:numFmt w:val="bullet"/>
      <w:lvlText w:val=""/>
      <w:lvlJc w:val="left"/>
      <w:pPr>
        <w:tabs>
          <w:tab w:val="num" w:pos="3600"/>
        </w:tabs>
        <w:ind w:left="3600" w:hanging="360"/>
      </w:pPr>
      <w:rPr>
        <w:rFonts w:ascii="Wingdings" w:hAnsi="Wingdings" w:hint="default"/>
      </w:rPr>
    </w:lvl>
    <w:lvl w:ilvl="5" w:tplc="83C2215A" w:tentative="1">
      <w:start w:val="1"/>
      <w:numFmt w:val="bullet"/>
      <w:lvlText w:val=""/>
      <w:lvlJc w:val="left"/>
      <w:pPr>
        <w:tabs>
          <w:tab w:val="num" w:pos="4320"/>
        </w:tabs>
        <w:ind w:left="4320" w:hanging="360"/>
      </w:pPr>
      <w:rPr>
        <w:rFonts w:ascii="Wingdings" w:hAnsi="Wingdings" w:hint="default"/>
      </w:rPr>
    </w:lvl>
    <w:lvl w:ilvl="6" w:tplc="FFD41D4E" w:tentative="1">
      <w:start w:val="1"/>
      <w:numFmt w:val="bullet"/>
      <w:lvlText w:val=""/>
      <w:lvlJc w:val="left"/>
      <w:pPr>
        <w:tabs>
          <w:tab w:val="num" w:pos="5040"/>
        </w:tabs>
        <w:ind w:left="5040" w:hanging="360"/>
      </w:pPr>
      <w:rPr>
        <w:rFonts w:ascii="Wingdings" w:hAnsi="Wingdings" w:hint="default"/>
      </w:rPr>
    </w:lvl>
    <w:lvl w:ilvl="7" w:tplc="84F887FA" w:tentative="1">
      <w:start w:val="1"/>
      <w:numFmt w:val="bullet"/>
      <w:lvlText w:val=""/>
      <w:lvlJc w:val="left"/>
      <w:pPr>
        <w:tabs>
          <w:tab w:val="num" w:pos="5760"/>
        </w:tabs>
        <w:ind w:left="5760" w:hanging="360"/>
      </w:pPr>
      <w:rPr>
        <w:rFonts w:ascii="Wingdings" w:hAnsi="Wingdings" w:hint="default"/>
      </w:rPr>
    </w:lvl>
    <w:lvl w:ilvl="8" w:tplc="F9802F3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0633D3"/>
    <w:multiLevelType w:val="hybridMultilevel"/>
    <w:tmpl w:val="B0206B2E"/>
    <w:lvl w:ilvl="0" w:tplc="410E2A7A">
      <w:start w:val="1"/>
      <w:numFmt w:val="bullet"/>
      <w:lvlText w:val="•"/>
      <w:lvlJc w:val="left"/>
      <w:pPr>
        <w:tabs>
          <w:tab w:val="num" w:pos="720"/>
        </w:tabs>
        <w:ind w:left="720" w:hanging="360"/>
      </w:pPr>
      <w:rPr>
        <w:rFonts w:ascii="Arial" w:hAnsi="Arial" w:hint="default"/>
      </w:rPr>
    </w:lvl>
    <w:lvl w:ilvl="1" w:tplc="159AFB3A">
      <w:start w:val="1"/>
      <w:numFmt w:val="bullet"/>
      <w:lvlText w:val="•"/>
      <w:lvlJc w:val="left"/>
      <w:pPr>
        <w:tabs>
          <w:tab w:val="num" w:pos="1440"/>
        </w:tabs>
        <w:ind w:left="1440" w:hanging="360"/>
      </w:pPr>
      <w:rPr>
        <w:rFonts w:ascii="Arial" w:hAnsi="Arial" w:hint="default"/>
      </w:rPr>
    </w:lvl>
    <w:lvl w:ilvl="2" w:tplc="9A4490CE" w:tentative="1">
      <w:start w:val="1"/>
      <w:numFmt w:val="bullet"/>
      <w:lvlText w:val="•"/>
      <w:lvlJc w:val="left"/>
      <w:pPr>
        <w:tabs>
          <w:tab w:val="num" w:pos="2160"/>
        </w:tabs>
        <w:ind w:left="2160" w:hanging="360"/>
      </w:pPr>
      <w:rPr>
        <w:rFonts w:ascii="Arial" w:hAnsi="Arial" w:hint="default"/>
      </w:rPr>
    </w:lvl>
    <w:lvl w:ilvl="3" w:tplc="AFB2D566" w:tentative="1">
      <w:start w:val="1"/>
      <w:numFmt w:val="bullet"/>
      <w:lvlText w:val="•"/>
      <w:lvlJc w:val="left"/>
      <w:pPr>
        <w:tabs>
          <w:tab w:val="num" w:pos="2880"/>
        </w:tabs>
        <w:ind w:left="2880" w:hanging="360"/>
      </w:pPr>
      <w:rPr>
        <w:rFonts w:ascii="Arial" w:hAnsi="Arial" w:hint="default"/>
      </w:rPr>
    </w:lvl>
    <w:lvl w:ilvl="4" w:tplc="42EA6620" w:tentative="1">
      <w:start w:val="1"/>
      <w:numFmt w:val="bullet"/>
      <w:lvlText w:val="•"/>
      <w:lvlJc w:val="left"/>
      <w:pPr>
        <w:tabs>
          <w:tab w:val="num" w:pos="3600"/>
        </w:tabs>
        <w:ind w:left="3600" w:hanging="360"/>
      </w:pPr>
      <w:rPr>
        <w:rFonts w:ascii="Arial" w:hAnsi="Arial" w:hint="default"/>
      </w:rPr>
    </w:lvl>
    <w:lvl w:ilvl="5" w:tplc="63FC2678" w:tentative="1">
      <w:start w:val="1"/>
      <w:numFmt w:val="bullet"/>
      <w:lvlText w:val="•"/>
      <w:lvlJc w:val="left"/>
      <w:pPr>
        <w:tabs>
          <w:tab w:val="num" w:pos="4320"/>
        </w:tabs>
        <w:ind w:left="4320" w:hanging="360"/>
      </w:pPr>
      <w:rPr>
        <w:rFonts w:ascii="Arial" w:hAnsi="Arial" w:hint="default"/>
      </w:rPr>
    </w:lvl>
    <w:lvl w:ilvl="6" w:tplc="46164822" w:tentative="1">
      <w:start w:val="1"/>
      <w:numFmt w:val="bullet"/>
      <w:lvlText w:val="•"/>
      <w:lvlJc w:val="left"/>
      <w:pPr>
        <w:tabs>
          <w:tab w:val="num" w:pos="5040"/>
        </w:tabs>
        <w:ind w:left="5040" w:hanging="360"/>
      </w:pPr>
      <w:rPr>
        <w:rFonts w:ascii="Arial" w:hAnsi="Arial" w:hint="default"/>
      </w:rPr>
    </w:lvl>
    <w:lvl w:ilvl="7" w:tplc="9FD88C8A" w:tentative="1">
      <w:start w:val="1"/>
      <w:numFmt w:val="bullet"/>
      <w:lvlText w:val="•"/>
      <w:lvlJc w:val="left"/>
      <w:pPr>
        <w:tabs>
          <w:tab w:val="num" w:pos="5760"/>
        </w:tabs>
        <w:ind w:left="5760" w:hanging="360"/>
      </w:pPr>
      <w:rPr>
        <w:rFonts w:ascii="Arial" w:hAnsi="Arial" w:hint="default"/>
      </w:rPr>
    </w:lvl>
    <w:lvl w:ilvl="8" w:tplc="0AE2EA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79B3DE3"/>
    <w:multiLevelType w:val="hybridMultilevel"/>
    <w:tmpl w:val="0040E160"/>
    <w:lvl w:ilvl="0" w:tplc="C0D68332">
      <w:start w:val="1"/>
      <w:numFmt w:val="bullet"/>
      <w:lvlText w:val="•"/>
      <w:lvlJc w:val="left"/>
      <w:pPr>
        <w:tabs>
          <w:tab w:val="num" w:pos="720"/>
        </w:tabs>
        <w:ind w:left="720" w:hanging="360"/>
      </w:pPr>
      <w:rPr>
        <w:rFonts w:ascii="Arial" w:hAnsi="Arial" w:hint="default"/>
      </w:rPr>
    </w:lvl>
    <w:lvl w:ilvl="1" w:tplc="967C908A">
      <w:start w:val="1"/>
      <w:numFmt w:val="bullet"/>
      <w:lvlText w:val="•"/>
      <w:lvlJc w:val="left"/>
      <w:pPr>
        <w:tabs>
          <w:tab w:val="num" w:pos="1440"/>
        </w:tabs>
        <w:ind w:left="1440" w:hanging="360"/>
      </w:pPr>
      <w:rPr>
        <w:rFonts w:ascii="Arial" w:hAnsi="Arial" w:hint="default"/>
      </w:rPr>
    </w:lvl>
    <w:lvl w:ilvl="2" w:tplc="A738AF62" w:tentative="1">
      <w:start w:val="1"/>
      <w:numFmt w:val="bullet"/>
      <w:lvlText w:val="•"/>
      <w:lvlJc w:val="left"/>
      <w:pPr>
        <w:tabs>
          <w:tab w:val="num" w:pos="2160"/>
        </w:tabs>
        <w:ind w:left="2160" w:hanging="360"/>
      </w:pPr>
      <w:rPr>
        <w:rFonts w:ascii="Arial" w:hAnsi="Arial" w:hint="default"/>
      </w:rPr>
    </w:lvl>
    <w:lvl w:ilvl="3" w:tplc="D15A0910" w:tentative="1">
      <w:start w:val="1"/>
      <w:numFmt w:val="bullet"/>
      <w:lvlText w:val="•"/>
      <w:lvlJc w:val="left"/>
      <w:pPr>
        <w:tabs>
          <w:tab w:val="num" w:pos="2880"/>
        </w:tabs>
        <w:ind w:left="2880" w:hanging="360"/>
      </w:pPr>
      <w:rPr>
        <w:rFonts w:ascii="Arial" w:hAnsi="Arial" w:hint="default"/>
      </w:rPr>
    </w:lvl>
    <w:lvl w:ilvl="4" w:tplc="F42A7B30" w:tentative="1">
      <w:start w:val="1"/>
      <w:numFmt w:val="bullet"/>
      <w:lvlText w:val="•"/>
      <w:lvlJc w:val="left"/>
      <w:pPr>
        <w:tabs>
          <w:tab w:val="num" w:pos="3600"/>
        </w:tabs>
        <w:ind w:left="3600" w:hanging="360"/>
      </w:pPr>
      <w:rPr>
        <w:rFonts w:ascii="Arial" w:hAnsi="Arial" w:hint="default"/>
      </w:rPr>
    </w:lvl>
    <w:lvl w:ilvl="5" w:tplc="862001B0" w:tentative="1">
      <w:start w:val="1"/>
      <w:numFmt w:val="bullet"/>
      <w:lvlText w:val="•"/>
      <w:lvlJc w:val="left"/>
      <w:pPr>
        <w:tabs>
          <w:tab w:val="num" w:pos="4320"/>
        </w:tabs>
        <w:ind w:left="4320" w:hanging="360"/>
      </w:pPr>
      <w:rPr>
        <w:rFonts w:ascii="Arial" w:hAnsi="Arial" w:hint="default"/>
      </w:rPr>
    </w:lvl>
    <w:lvl w:ilvl="6" w:tplc="23365076" w:tentative="1">
      <w:start w:val="1"/>
      <w:numFmt w:val="bullet"/>
      <w:lvlText w:val="•"/>
      <w:lvlJc w:val="left"/>
      <w:pPr>
        <w:tabs>
          <w:tab w:val="num" w:pos="5040"/>
        </w:tabs>
        <w:ind w:left="5040" w:hanging="360"/>
      </w:pPr>
      <w:rPr>
        <w:rFonts w:ascii="Arial" w:hAnsi="Arial" w:hint="default"/>
      </w:rPr>
    </w:lvl>
    <w:lvl w:ilvl="7" w:tplc="1554BCA6" w:tentative="1">
      <w:start w:val="1"/>
      <w:numFmt w:val="bullet"/>
      <w:lvlText w:val="•"/>
      <w:lvlJc w:val="left"/>
      <w:pPr>
        <w:tabs>
          <w:tab w:val="num" w:pos="5760"/>
        </w:tabs>
        <w:ind w:left="5760" w:hanging="360"/>
      </w:pPr>
      <w:rPr>
        <w:rFonts w:ascii="Arial" w:hAnsi="Arial" w:hint="default"/>
      </w:rPr>
    </w:lvl>
    <w:lvl w:ilvl="8" w:tplc="A1AE363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D130B8"/>
    <w:multiLevelType w:val="hybridMultilevel"/>
    <w:tmpl w:val="774AEDF0"/>
    <w:lvl w:ilvl="0" w:tplc="B0D8C5EC">
      <w:start w:val="1"/>
      <w:numFmt w:val="bullet"/>
      <w:lvlText w:val="•"/>
      <w:lvlJc w:val="left"/>
      <w:pPr>
        <w:tabs>
          <w:tab w:val="num" w:pos="720"/>
        </w:tabs>
        <w:ind w:left="720" w:hanging="360"/>
      </w:pPr>
      <w:rPr>
        <w:rFonts w:ascii="Arial" w:hAnsi="Arial" w:hint="default"/>
      </w:rPr>
    </w:lvl>
    <w:lvl w:ilvl="1" w:tplc="88047EF8">
      <w:start w:val="1"/>
      <w:numFmt w:val="bullet"/>
      <w:lvlText w:val="•"/>
      <w:lvlJc w:val="left"/>
      <w:pPr>
        <w:tabs>
          <w:tab w:val="num" w:pos="1440"/>
        </w:tabs>
        <w:ind w:left="1440" w:hanging="360"/>
      </w:pPr>
      <w:rPr>
        <w:rFonts w:ascii="Arial" w:hAnsi="Arial" w:hint="default"/>
      </w:rPr>
    </w:lvl>
    <w:lvl w:ilvl="2" w:tplc="55D2B350">
      <w:numFmt w:val="bullet"/>
      <w:lvlText w:val="•"/>
      <w:lvlJc w:val="left"/>
      <w:pPr>
        <w:tabs>
          <w:tab w:val="num" w:pos="2160"/>
        </w:tabs>
        <w:ind w:left="2160" w:hanging="360"/>
      </w:pPr>
      <w:rPr>
        <w:rFonts w:ascii="Microsoft Sans Serif" w:hAnsi="Microsoft Sans Serif" w:hint="default"/>
      </w:rPr>
    </w:lvl>
    <w:lvl w:ilvl="3" w:tplc="87D2F21C">
      <w:numFmt w:val="bullet"/>
      <w:lvlText w:val="•"/>
      <w:lvlJc w:val="left"/>
      <w:pPr>
        <w:tabs>
          <w:tab w:val="num" w:pos="2880"/>
        </w:tabs>
        <w:ind w:left="2880" w:hanging="360"/>
      </w:pPr>
      <w:rPr>
        <w:rFonts w:ascii="Arial" w:hAnsi="Arial" w:hint="default"/>
      </w:rPr>
    </w:lvl>
    <w:lvl w:ilvl="4" w:tplc="CA98A6AC" w:tentative="1">
      <w:start w:val="1"/>
      <w:numFmt w:val="bullet"/>
      <w:lvlText w:val="•"/>
      <w:lvlJc w:val="left"/>
      <w:pPr>
        <w:tabs>
          <w:tab w:val="num" w:pos="3600"/>
        </w:tabs>
        <w:ind w:left="3600" w:hanging="360"/>
      </w:pPr>
      <w:rPr>
        <w:rFonts w:ascii="Arial" w:hAnsi="Arial" w:hint="default"/>
      </w:rPr>
    </w:lvl>
    <w:lvl w:ilvl="5" w:tplc="B0869EDA" w:tentative="1">
      <w:start w:val="1"/>
      <w:numFmt w:val="bullet"/>
      <w:lvlText w:val="•"/>
      <w:lvlJc w:val="left"/>
      <w:pPr>
        <w:tabs>
          <w:tab w:val="num" w:pos="4320"/>
        </w:tabs>
        <w:ind w:left="4320" w:hanging="360"/>
      </w:pPr>
      <w:rPr>
        <w:rFonts w:ascii="Arial" w:hAnsi="Arial" w:hint="default"/>
      </w:rPr>
    </w:lvl>
    <w:lvl w:ilvl="6" w:tplc="7CFA22E2" w:tentative="1">
      <w:start w:val="1"/>
      <w:numFmt w:val="bullet"/>
      <w:lvlText w:val="•"/>
      <w:lvlJc w:val="left"/>
      <w:pPr>
        <w:tabs>
          <w:tab w:val="num" w:pos="5040"/>
        </w:tabs>
        <w:ind w:left="5040" w:hanging="360"/>
      </w:pPr>
      <w:rPr>
        <w:rFonts w:ascii="Arial" w:hAnsi="Arial" w:hint="default"/>
      </w:rPr>
    </w:lvl>
    <w:lvl w:ilvl="7" w:tplc="AAD435E8" w:tentative="1">
      <w:start w:val="1"/>
      <w:numFmt w:val="bullet"/>
      <w:lvlText w:val="•"/>
      <w:lvlJc w:val="left"/>
      <w:pPr>
        <w:tabs>
          <w:tab w:val="num" w:pos="5760"/>
        </w:tabs>
        <w:ind w:left="5760" w:hanging="360"/>
      </w:pPr>
      <w:rPr>
        <w:rFonts w:ascii="Arial" w:hAnsi="Arial" w:hint="default"/>
      </w:rPr>
    </w:lvl>
    <w:lvl w:ilvl="8" w:tplc="7884FF7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293F8E"/>
    <w:multiLevelType w:val="hybridMultilevel"/>
    <w:tmpl w:val="B668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632F954">
      <w:start w:val="1"/>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A73A94"/>
    <w:multiLevelType w:val="hybridMultilevel"/>
    <w:tmpl w:val="3B98BF16"/>
    <w:lvl w:ilvl="0" w:tplc="20769518">
      <w:start w:val="1"/>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
  </w:num>
  <w:num w:numId="2">
    <w:abstractNumId w:val="21"/>
  </w:num>
  <w:num w:numId="3">
    <w:abstractNumId w:val="31"/>
  </w:num>
  <w:num w:numId="4">
    <w:abstractNumId w:val="16"/>
  </w:num>
  <w:num w:numId="5">
    <w:abstractNumId w:val="30"/>
  </w:num>
  <w:num w:numId="6">
    <w:abstractNumId w:val="17"/>
  </w:num>
  <w:num w:numId="7">
    <w:abstractNumId w:val="7"/>
  </w:num>
  <w:num w:numId="8">
    <w:abstractNumId w:val="18"/>
  </w:num>
  <w:num w:numId="9">
    <w:abstractNumId w:val="26"/>
  </w:num>
  <w:num w:numId="10">
    <w:abstractNumId w:val="12"/>
  </w:num>
  <w:num w:numId="11">
    <w:abstractNumId w:val="29"/>
  </w:num>
  <w:num w:numId="12">
    <w:abstractNumId w:val="24"/>
  </w:num>
  <w:num w:numId="13">
    <w:abstractNumId w:val="8"/>
  </w:num>
  <w:num w:numId="14">
    <w:abstractNumId w:val="23"/>
  </w:num>
  <w:num w:numId="15">
    <w:abstractNumId w:val="27"/>
  </w:num>
  <w:num w:numId="16">
    <w:abstractNumId w:val="9"/>
  </w:num>
  <w:num w:numId="17">
    <w:abstractNumId w:val="1"/>
  </w:num>
  <w:num w:numId="18">
    <w:abstractNumId w:val="0"/>
  </w:num>
  <w:num w:numId="19">
    <w:abstractNumId w:val="6"/>
  </w:num>
  <w:num w:numId="20">
    <w:abstractNumId w:val="3"/>
  </w:num>
  <w:num w:numId="21">
    <w:abstractNumId w:val="14"/>
  </w:num>
  <w:num w:numId="22">
    <w:abstractNumId w:val="28"/>
  </w:num>
  <w:num w:numId="23">
    <w:abstractNumId w:val="25"/>
  </w:num>
  <w:num w:numId="24">
    <w:abstractNumId w:val="20"/>
  </w:num>
  <w:num w:numId="25">
    <w:abstractNumId w:val="19"/>
  </w:num>
  <w:num w:numId="26">
    <w:abstractNumId w:val="2"/>
  </w:num>
  <w:num w:numId="27">
    <w:abstractNumId w:val="15"/>
  </w:num>
  <w:num w:numId="28">
    <w:abstractNumId w:val="10"/>
  </w:num>
  <w:num w:numId="29">
    <w:abstractNumId w:val="4"/>
  </w:num>
  <w:num w:numId="30">
    <w:abstractNumId w:val="13"/>
  </w:num>
  <w:num w:numId="31">
    <w:abstractNumId w:val="32"/>
  </w:num>
  <w:num w:numId="32">
    <w:abstractNumId w:val="22"/>
  </w:num>
  <w:num w:numId="33">
    <w:abstractNumId w:val="5"/>
  </w:num>
  <w:num w:numId="3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4096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377"/>
    <w:rsid w:val="00001EAD"/>
    <w:rsid w:val="0000280A"/>
    <w:rsid w:val="00003795"/>
    <w:rsid w:val="00003E43"/>
    <w:rsid w:val="00003F04"/>
    <w:rsid w:val="000043E9"/>
    <w:rsid w:val="00004CE5"/>
    <w:rsid w:val="00006E1A"/>
    <w:rsid w:val="0000700D"/>
    <w:rsid w:val="00007BBF"/>
    <w:rsid w:val="00011944"/>
    <w:rsid w:val="00011CEC"/>
    <w:rsid w:val="00012A0E"/>
    <w:rsid w:val="00012D26"/>
    <w:rsid w:val="0001393B"/>
    <w:rsid w:val="00013AC3"/>
    <w:rsid w:val="00013C44"/>
    <w:rsid w:val="000149C4"/>
    <w:rsid w:val="00015CE7"/>
    <w:rsid w:val="00016A6A"/>
    <w:rsid w:val="00017770"/>
    <w:rsid w:val="00017B6F"/>
    <w:rsid w:val="00017D88"/>
    <w:rsid w:val="000205A3"/>
    <w:rsid w:val="00021704"/>
    <w:rsid w:val="00021BFC"/>
    <w:rsid w:val="00021CED"/>
    <w:rsid w:val="00022964"/>
    <w:rsid w:val="000231C6"/>
    <w:rsid w:val="000235A6"/>
    <w:rsid w:val="00023F26"/>
    <w:rsid w:val="00024815"/>
    <w:rsid w:val="00025800"/>
    <w:rsid w:val="000262B9"/>
    <w:rsid w:val="0002638C"/>
    <w:rsid w:val="000279F4"/>
    <w:rsid w:val="00030B09"/>
    <w:rsid w:val="00030DE7"/>
    <w:rsid w:val="00032669"/>
    <w:rsid w:val="00032BA2"/>
    <w:rsid w:val="00032CB5"/>
    <w:rsid w:val="00034309"/>
    <w:rsid w:val="000346E5"/>
    <w:rsid w:val="000350E5"/>
    <w:rsid w:val="0003588E"/>
    <w:rsid w:val="00035C7F"/>
    <w:rsid w:val="000360C4"/>
    <w:rsid w:val="0003644B"/>
    <w:rsid w:val="00037A84"/>
    <w:rsid w:val="00037E22"/>
    <w:rsid w:val="0004139A"/>
    <w:rsid w:val="00042F2B"/>
    <w:rsid w:val="00043549"/>
    <w:rsid w:val="00044714"/>
    <w:rsid w:val="000454A9"/>
    <w:rsid w:val="00045A69"/>
    <w:rsid w:val="000474D4"/>
    <w:rsid w:val="00047923"/>
    <w:rsid w:val="000504CA"/>
    <w:rsid w:val="000507D9"/>
    <w:rsid w:val="000508BE"/>
    <w:rsid w:val="00050AEF"/>
    <w:rsid w:val="00050DE1"/>
    <w:rsid w:val="00052300"/>
    <w:rsid w:val="00053025"/>
    <w:rsid w:val="0005305E"/>
    <w:rsid w:val="0005384D"/>
    <w:rsid w:val="0005470A"/>
    <w:rsid w:val="00054D11"/>
    <w:rsid w:val="00056924"/>
    <w:rsid w:val="000606AD"/>
    <w:rsid w:val="000612AF"/>
    <w:rsid w:val="00061307"/>
    <w:rsid w:val="0006136D"/>
    <w:rsid w:val="00061DFF"/>
    <w:rsid w:val="0006318E"/>
    <w:rsid w:val="000639E8"/>
    <w:rsid w:val="000652BC"/>
    <w:rsid w:val="00066DA5"/>
    <w:rsid w:val="00067513"/>
    <w:rsid w:val="000675AA"/>
    <w:rsid w:val="00070711"/>
    <w:rsid w:val="00070F24"/>
    <w:rsid w:val="00071D30"/>
    <w:rsid w:val="000720C4"/>
    <w:rsid w:val="00072971"/>
    <w:rsid w:val="000729F8"/>
    <w:rsid w:val="00072D2F"/>
    <w:rsid w:val="00073124"/>
    <w:rsid w:val="00073883"/>
    <w:rsid w:val="00074F4A"/>
    <w:rsid w:val="00075923"/>
    <w:rsid w:val="000778E8"/>
    <w:rsid w:val="00077EB3"/>
    <w:rsid w:val="000815DF"/>
    <w:rsid w:val="00081CB8"/>
    <w:rsid w:val="0008273A"/>
    <w:rsid w:val="00082938"/>
    <w:rsid w:val="000831CC"/>
    <w:rsid w:val="000841FD"/>
    <w:rsid w:val="00084860"/>
    <w:rsid w:val="00084C57"/>
    <w:rsid w:val="00085545"/>
    <w:rsid w:val="00085B70"/>
    <w:rsid w:val="000862A4"/>
    <w:rsid w:val="00086EE6"/>
    <w:rsid w:val="00086F92"/>
    <w:rsid w:val="00087B6B"/>
    <w:rsid w:val="000908D9"/>
    <w:rsid w:val="00091207"/>
    <w:rsid w:val="00092585"/>
    <w:rsid w:val="000928FC"/>
    <w:rsid w:val="00093510"/>
    <w:rsid w:val="000942C6"/>
    <w:rsid w:val="0009554A"/>
    <w:rsid w:val="00095814"/>
    <w:rsid w:val="000962AA"/>
    <w:rsid w:val="0009652F"/>
    <w:rsid w:val="00096B4F"/>
    <w:rsid w:val="00096C13"/>
    <w:rsid w:val="000A100E"/>
    <w:rsid w:val="000A1265"/>
    <w:rsid w:val="000A14BB"/>
    <w:rsid w:val="000A2AEC"/>
    <w:rsid w:val="000A45EE"/>
    <w:rsid w:val="000A4768"/>
    <w:rsid w:val="000A567D"/>
    <w:rsid w:val="000A5B62"/>
    <w:rsid w:val="000A5FBF"/>
    <w:rsid w:val="000A643B"/>
    <w:rsid w:val="000A6855"/>
    <w:rsid w:val="000B0067"/>
    <w:rsid w:val="000B1141"/>
    <w:rsid w:val="000B1585"/>
    <w:rsid w:val="000B2537"/>
    <w:rsid w:val="000B26E6"/>
    <w:rsid w:val="000B2AD9"/>
    <w:rsid w:val="000B3FA1"/>
    <w:rsid w:val="000B5F34"/>
    <w:rsid w:val="000B6337"/>
    <w:rsid w:val="000B6473"/>
    <w:rsid w:val="000B73B1"/>
    <w:rsid w:val="000B76D8"/>
    <w:rsid w:val="000C0A9A"/>
    <w:rsid w:val="000C2448"/>
    <w:rsid w:val="000C276C"/>
    <w:rsid w:val="000C4C9D"/>
    <w:rsid w:val="000C529A"/>
    <w:rsid w:val="000C5610"/>
    <w:rsid w:val="000C570A"/>
    <w:rsid w:val="000C6255"/>
    <w:rsid w:val="000C678D"/>
    <w:rsid w:val="000C6BFC"/>
    <w:rsid w:val="000C7457"/>
    <w:rsid w:val="000D01AF"/>
    <w:rsid w:val="000D0D82"/>
    <w:rsid w:val="000D18EC"/>
    <w:rsid w:val="000D1AD2"/>
    <w:rsid w:val="000D244F"/>
    <w:rsid w:val="000D28A3"/>
    <w:rsid w:val="000D2BB3"/>
    <w:rsid w:val="000D3010"/>
    <w:rsid w:val="000D3720"/>
    <w:rsid w:val="000D40F2"/>
    <w:rsid w:val="000D4816"/>
    <w:rsid w:val="000D51E3"/>
    <w:rsid w:val="000D7700"/>
    <w:rsid w:val="000E0045"/>
    <w:rsid w:val="000E0A10"/>
    <w:rsid w:val="000E25D9"/>
    <w:rsid w:val="000E26BD"/>
    <w:rsid w:val="000E3E94"/>
    <w:rsid w:val="000E4512"/>
    <w:rsid w:val="000E596C"/>
    <w:rsid w:val="000E5F99"/>
    <w:rsid w:val="000E6167"/>
    <w:rsid w:val="000E67D0"/>
    <w:rsid w:val="000E6D4B"/>
    <w:rsid w:val="000E7763"/>
    <w:rsid w:val="000E7E69"/>
    <w:rsid w:val="000F0BF5"/>
    <w:rsid w:val="000F0D32"/>
    <w:rsid w:val="000F13AB"/>
    <w:rsid w:val="000F2230"/>
    <w:rsid w:val="000F2FF6"/>
    <w:rsid w:val="000F4E48"/>
    <w:rsid w:val="000F502F"/>
    <w:rsid w:val="000F519D"/>
    <w:rsid w:val="000F5839"/>
    <w:rsid w:val="000F65D1"/>
    <w:rsid w:val="000F69BC"/>
    <w:rsid w:val="000F7ECB"/>
    <w:rsid w:val="00100A8C"/>
    <w:rsid w:val="00101573"/>
    <w:rsid w:val="00102148"/>
    <w:rsid w:val="00102169"/>
    <w:rsid w:val="00102464"/>
    <w:rsid w:val="001032B8"/>
    <w:rsid w:val="001033CE"/>
    <w:rsid w:val="0010494F"/>
    <w:rsid w:val="00104A4E"/>
    <w:rsid w:val="001050F1"/>
    <w:rsid w:val="001060FC"/>
    <w:rsid w:val="0010618D"/>
    <w:rsid w:val="00106E03"/>
    <w:rsid w:val="00107310"/>
    <w:rsid w:val="00107590"/>
    <w:rsid w:val="00107D8B"/>
    <w:rsid w:val="00112446"/>
    <w:rsid w:val="001125BF"/>
    <w:rsid w:val="00112950"/>
    <w:rsid w:val="00113DF7"/>
    <w:rsid w:val="001144FC"/>
    <w:rsid w:val="001149BC"/>
    <w:rsid w:val="00114EEF"/>
    <w:rsid w:val="0011515C"/>
    <w:rsid w:val="00115D5B"/>
    <w:rsid w:val="00116429"/>
    <w:rsid w:val="001214AE"/>
    <w:rsid w:val="0012218B"/>
    <w:rsid w:val="00122190"/>
    <w:rsid w:val="0012244D"/>
    <w:rsid w:val="0012277A"/>
    <w:rsid w:val="00122A4E"/>
    <w:rsid w:val="00123649"/>
    <w:rsid w:val="00123B9C"/>
    <w:rsid w:val="00124776"/>
    <w:rsid w:val="00124C0A"/>
    <w:rsid w:val="00125A65"/>
    <w:rsid w:val="00125D1C"/>
    <w:rsid w:val="0012615B"/>
    <w:rsid w:val="00126B70"/>
    <w:rsid w:val="00126E1A"/>
    <w:rsid w:val="00130357"/>
    <w:rsid w:val="001305D4"/>
    <w:rsid w:val="00130F28"/>
    <w:rsid w:val="00130F62"/>
    <w:rsid w:val="001315AA"/>
    <w:rsid w:val="001319D3"/>
    <w:rsid w:val="00131AFF"/>
    <w:rsid w:val="00132285"/>
    <w:rsid w:val="001336CE"/>
    <w:rsid w:val="001351DC"/>
    <w:rsid w:val="001351EB"/>
    <w:rsid w:val="0013551B"/>
    <w:rsid w:val="00135819"/>
    <w:rsid w:val="00135B2E"/>
    <w:rsid w:val="001365C3"/>
    <w:rsid w:val="001405E2"/>
    <w:rsid w:val="001409F1"/>
    <w:rsid w:val="00140F5A"/>
    <w:rsid w:val="00141D31"/>
    <w:rsid w:val="00142022"/>
    <w:rsid w:val="00142C59"/>
    <w:rsid w:val="00143395"/>
    <w:rsid w:val="00143513"/>
    <w:rsid w:val="001448F1"/>
    <w:rsid w:val="00144FDD"/>
    <w:rsid w:val="00145855"/>
    <w:rsid w:val="00145ED2"/>
    <w:rsid w:val="0014641A"/>
    <w:rsid w:val="0014704B"/>
    <w:rsid w:val="00147BA1"/>
    <w:rsid w:val="00150BB0"/>
    <w:rsid w:val="001512D7"/>
    <w:rsid w:val="00151542"/>
    <w:rsid w:val="00152DC6"/>
    <w:rsid w:val="0015419D"/>
    <w:rsid w:val="0015508E"/>
    <w:rsid w:val="0015535C"/>
    <w:rsid w:val="0015537A"/>
    <w:rsid w:val="00155439"/>
    <w:rsid w:val="00155842"/>
    <w:rsid w:val="001559A5"/>
    <w:rsid w:val="001561AE"/>
    <w:rsid w:val="0015692C"/>
    <w:rsid w:val="00157012"/>
    <w:rsid w:val="00157E80"/>
    <w:rsid w:val="00161C73"/>
    <w:rsid w:val="00162C2A"/>
    <w:rsid w:val="00162CD6"/>
    <w:rsid w:val="00164921"/>
    <w:rsid w:val="00166725"/>
    <w:rsid w:val="00166E70"/>
    <w:rsid w:val="001671D2"/>
    <w:rsid w:val="00171186"/>
    <w:rsid w:val="001719B3"/>
    <w:rsid w:val="00171BED"/>
    <w:rsid w:val="001746E5"/>
    <w:rsid w:val="00174AE0"/>
    <w:rsid w:val="001757AD"/>
    <w:rsid w:val="001804A1"/>
    <w:rsid w:val="001806D8"/>
    <w:rsid w:val="001806DB"/>
    <w:rsid w:val="00182E6B"/>
    <w:rsid w:val="00183885"/>
    <w:rsid w:val="00183928"/>
    <w:rsid w:val="00183976"/>
    <w:rsid w:val="00183EAD"/>
    <w:rsid w:val="00184885"/>
    <w:rsid w:val="0018644C"/>
    <w:rsid w:val="00186AF2"/>
    <w:rsid w:val="00187F86"/>
    <w:rsid w:val="0019036D"/>
    <w:rsid w:val="00190CAB"/>
    <w:rsid w:val="00190FFA"/>
    <w:rsid w:val="0019163E"/>
    <w:rsid w:val="00191F14"/>
    <w:rsid w:val="00193D6D"/>
    <w:rsid w:val="00194778"/>
    <w:rsid w:val="00195DB4"/>
    <w:rsid w:val="00195E1F"/>
    <w:rsid w:val="001966C3"/>
    <w:rsid w:val="00197078"/>
    <w:rsid w:val="00197B60"/>
    <w:rsid w:val="00197BCB"/>
    <w:rsid w:val="001A0EE5"/>
    <w:rsid w:val="001A1CBF"/>
    <w:rsid w:val="001A4F4F"/>
    <w:rsid w:val="001A5F89"/>
    <w:rsid w:val="001A66DC"/>
    <w:rsid w:val="001A6C4F"/>
    <w:rsid w:val="001A7FF7"/>
    <w:rsid w:val="001B0269"/>
    <w:rsid w:val="001B040D"/>
    <w:rsid w:val="001B1B07"/>
    <w:rsid w:val="001B3183"/>
    <w:rsid w:val="001B3489"/>
    <w:rsid w:val="001B3646"/>
    <w:rsid w:val="001B4872"/>
    <w:rsid w:val="001B59B3"/>
    <w:rsid w:val="001B6338"/>
    <w:rsid w:val="001B6D32"/>
    <w:rsid w:val="001B6ED5"/>
    <w:rsid w:val="001B71B1"/>
    <w:rsid w:val="001B73CC"/>
    <w:rsid w:val="001C0033"/>
    <w:rsid w:val="001C0C88"/>
    <w:rsid w:val="001C0DAE"/>
    <w:rsid w:val="001C2EE7"/>
    <w:rsid w:val="001C3052"/>
    <w:rsid w:val="001C3546"/>
    <w:rsid w:val="001C4702"/>
    <w:rsid w:val="001C5501"/>
    <w:rsid w:val="001C61A3"/>
    <w:rsid w:val="001C7FA6"/>
    <w:rsid w:val="001D060A"/>
    <w:rsid w:val="001D18F3"/>
    <w:rsid w:val="001D1B4A"/>
    <w:rsid w:val="001D33F4"/>
    <w:rsid w:val="001D34FA"/>
    <w:rsid w:val="001D3AAA"/>
    <w:rsid w:val="001D3AB9"/>
    <w:rsid w:val="001D4399"/>
    <w:rsid w:val="001D43D4"/>
    <w:rsid w:val="001D4CFE"/>
    <w:rsid w:val="001D5715"/>
    <w:rsid w:val="001D6888"/>
    <w:rsid w:val="001D6BBD"/>
    <w:rsid w:val="001D77B8"/>
    <w:rsid w:val="001E0408"/>
    <w:rsid w:val="001E1E2E"/>
    <w:rsid w:val="001E4305"/>
    <w:rsid w:val="001E5436"/>
    <w:rsid w:val="001E6D53"/>
    <w:rsid w:val="001F2AE3"/>
    <w:rsid w:val="001F2F1D"/>
    <w:rsid w:val="001F3003"/>
    <w:rsid w:val="001F3816"/>
    <w:rsid w:val="001F3951"/>
    <w:rsid w:val="001F3984"/>
    <w:rsid w:val="001F4589"/>
    <w:rsid w:val="001F72BD"/>
    <w:rsid w:val="001F76E9"/>
    <w:rsid w:val="002004BB"/>
    <w:rsid w:val="00200596"/>
    <w:rsid w:val="00200978"/>
    <w:rsid w:val="00201211"/>
    <w:rsid w:val="00201520"/>
    <w:rsid w:val="00201FB4"/>
    <w:rsid w:val="00202BCD"/>
    <w:rsid w:val="00202C7D"/>
    <w:rsid w:val="0020351F"/>
    <w:rsid w:val="00203B03"/>
    <w:rsid w:val="00203C4D"/>
    <w:rsid w:val="00203D36"/>
    <w:rsid w:val="00204522"/>
    <w:rsid w:val="00204776"/>
    <w:rsid w:val="00205458"/>
    <w:rsid w:val="00205601"/>
    <w:rsid w:val="002063BF"/>
    <w:rsid w:val="00207069"/>
    <w:rsid w:val="0021038D"/>
    <w:rsid w:val="00211F64"/>
    <w:rsid w:val="00213971"/>
    <w:rsid w:val="002139A9"/>
    <w:rsid w:val="00213D28"/>
    <w:rsid w:val="00213F23"/>
    <w:rsid w:val="002144C8"/>
    <w:rsid w:val="0021453F"/>
    <w:rsid w:val="0021486B"/>
    <w:rsid w:val="00214B13"/>
    <w:rsid w:val="00215C44"/>
    <w:rsid w:val="00215E1E"/>
    <w:rsid w:val="00216428"/>
    <w:rsid w:val="002167A7"/>
    <w:rsid w:val="00216A48"/>
    <w:rsid w:val="00217A70"/>
    <w:rsid w:val="002211C9"/>
    <w:rsid w:val="00221D93"/>
    <w:rsid w:val="0022261C"/>
    <w:rsid w:val="00222B67"/>
    <w:rsid w:val="00222D66"/>
    <w:rsid w:val="002248E1"/>
    <w:rsid w:val="002251F3"/>
    <w:rsid w:val="0022520D"/>
    <w:rsid w:val="002265CB"/>
    <w:rsid w:val="0022679D"/>
    <w:rsid w:val="00226835"/>
    <w:rsid w:val="00227A68"/>
    <w:rsid w:val="002302A3"/>
    <w:rsid w:val="00232051"/>
    <w:rsid w:val="00232417"/>
    <w:rsid w:val="002328F2"/>
    <w:rsid w:val="00232F36"/>
    <w:rsid w:val="00232F73"/>
    <w:rsid w:val="00233127"/>
    <w:rsid w:val="00233C2C"/>
    <w:rsid w:val="00233D80"/>
    <w:rsid w:val="0023438C"/>
    <w:rsid w:val="002355E9"/>
    <w:rsid w:val="0023571C"/>
    <w:rsid w:val="00235EE7"/>
    <w:rsid w:val="00236201"/>
    <w:rsid w:val="0023701E"/>
    <w:rsid w:val="002371DA"/>
    <w:rsid w:val="00237CF2"/>
    <w:rsid w:val="0024083E"/>
    <w:rsid w:val="002409AA"/>
    <w:rsid w:val="00240F55"/>
    <w:rsid w:val="002414AB"/>
    <w:rsid w:val="002414CF"/>
    <w:rsid w:val="00241773"/>
    <w:rsid w:val="002426ED"/>
    <w:rsid w:val="00244785"/>
    <w:rsid w:val="00245AE1"/>
    <w:rsid w:val="00245E16"/>
    <w:rsid w:val="00246141"/>
    <w:rsid w:val="00246290"/>
    <w:rsid w:val="00246364"/>
    <w:rsid w:val="0024768A"/>
    <w:rsid w:val="002476C8"/>
    <w:rsid w:val="00247B81"/>
    <w:rsid w:val="00247EEC"/>
    <w:rsid w:val="002511BA"/>
    <w:rsid w:val="00251BF7"/>
    <w:rsid w:val="00251C65"/>
    <w:rsid w:val="00251CFA"/>
    <w:rsid w:val="00252545"/>
    <w:rsid w:val="00252568"/>
    <w:rsid w:val="0025273D"/>
    <w:rsid w:val="002538F5"/>
    <w:rsid w:val="00253CE9"/>
    <w:rsid w:val="002558E7"/>
    <w:rsid w:val="002575A2"/>
    <w:rsid w:val="0025776E"/>
    <w:rsid w:val="00257BF4"/>
    <w:rsid w:val="00257E64"/>
    <w:rsid w:val="0026064B"/>
    <w:rsid w:val="00260896"/>
    <w:rsid w:val="002611AF"/>
    <w:rsid w:val="002611B2"/>
    <w:rsid w:val="00261DC1"/>
    <w:rsid w:val="00262282"/>
    <w:rsid w:val="00262987"/>
    <w:rsid w:val="00262C0C"/>
    <w:rsid w:val="002633F8"/>
    <w:rsid w:val="00264730"/>
    <w:rsid w:val="002675A1"/>
    <w:rsid w:val="0027004A"/>
    <w:rsid w:val="002702A8"/>
    <w:rsid w:val="00270ECC"/>
    <w:rsid w:val="00271236"/>
    <w:rsid w:val="002712C6"/>
    <w:rsid w:val="002715F5"/>
    <w:rsid w:val="002723C5"/>
    <w:rsid w:val="00272536"/>
    <w:rsid w:val="00272EB2"/>
    <w:rsid w:val="00273875"/>
    <w:rsid w:val="002738E6"/>
    <w:rsid w:val="002749BC"/>
    <w:rsid w:val="002751DF"/>
    <w:rsid w:val="00275643"/>
    <w:rsid w:val="00276487"/>
    <w:rsid w:val="00276849"/>
    <w:rsid w:val="00276850"/>
    <w:rsid w:val="00277287"/>
    <w:rsid w:val="002777A3"/>
    <w:rsid w:val="00277BCD"/>
    <w:rsid w:val="00277E9D"/>
    <w:rsid w:val="0028019E"/>
    <w:rsid w:val="002814DD"/>
    <w:rsid w:val="00281A25"/>
    <w:rsid w:val="00281A2D"/>
    <w:rsid w:val="002820E8"/>
    <w:rsid w:val="00283E3F"/>
    <w:rsid w:val="0028472E"/>
    <w:rsid w:val="00284859"/>
    <w:rsid w:val="00284DAD"/>
    <w:rsid w:val="0028530F"/>
    <w:rsid w:val="00285506"/>
    <w:rsid w:val="00286BB0"/>
    <w:rsid w:val="00287492"/>
    <w:rsid w:val="00287CF5"/>
    <w:rsid w:val="00290FF3"/>
    <w:rsid w:val="00291603"/>
    <w:rsid w:val="00291B83"/>
    <w:rsid w:val="0029244F"/>
    <w:rsid w:val="002932C4"/>
    <w:rsid w:val="00293E95"/>
    <w:rsid w:val="002948A4"/>
    <w:rsid w:val="00294F16"/>
    <w:rsid w:val="002952A9"/>
    <w:rsid w:val="00295793"/>
    <w:rsid w:val="0029594F"/>
    <w:rsid w:val="00295FA2"/>
    <w:rsid w:val="002960BC"/>
    <w:rsid w:val="00296997"/>
    <w:rsid w:val="002970C0"/>
    <w:rsid w:val="00297813"/>
    <w:rsid w:val="002A08FE"/>
    <w:rsid w:val="002A09DE"/>
    <w:rsid w:val="002A0E0C"/>
    <w:rsid w:val="002A1248"/>
    <w:rsid w:val="002A1275"/>
    <w:rsid w:val="002A13BB"/>
    <w:rsid w:val="002A1C01"/>
    <w:rsid w:val="002A1CA4"/>
    <w:rsid w:val="002A24AD"/>
    <w:rsid w:val="002A2526"/>
    <w:rsid w:val="002A3A92"/>
    <w:rsid w:val="002A4AEF"/>
    <w:rsid w:val="002A5317"/>
    <w:rsid w:val="002A5388"/>
    <w:rsid w:val="002A5A78"/>
    <w:rsid w:val="002A6333"/>
    <w:rsid w:val="002A7A5E"/>
    <w:rsid w:val="002B080D"/>
    <w:rsid w:val="002B09A1"/>
    <w:rsid w:val="002B19E4"/>
    <w:rsid w:val="002B1FC3"/>
    <w:rsid w:val="002B250E"/>
    <w:rsid w:val="002B2E20"/>
    <w:rsid w:val="002B32D8"/>
    <w:rsid w:val="002B3365"/>
    <w:rsid w:val="002B3F06"/>
    <w:rsid w:val="002B538F"/>
    <w:rsid w:val="002B5C0E"/>
    <w:rsid w:val="002B5D34"/>
    <w:rsid w:val="002B76BD"/>
    <w:rsid w:val="002B78CF"/>
    <w:rsid w:val="002C030D"/>
    <w:rsid w:val="002C0396"/>
    <w:rsid w:val="002C0DDC"/>
    <w:rsid w:val="002C2394"/>
    <w:rsid w:val="002C3AA1"/>
    <w:rsid w:val="002C4F27"/>
    <w:rsid w:val="002C5143"/>
    <w:rsid w:val="002C5A4B"/>
    <w:rsid w:val="002C5CE6"/>
    <w:rsid w:val="002C5F4B"/>
    <w:rsid w:val="002C5FE2"/>
    <w:rsid w:val="002C6127"/>
    <w:rsid w:val="002C62A5"/>
    <w:rsid w:val="002C65B6"/>
    <w:rsid w:val="002C65ED"/>
    <w:rsid w:val="002C69C1"/>
    <w:rsid w:val="002C7482"/>
    <w:rsid w:val="002D08AB"/>
    <w:rsid w:val="002D0CD0"/>
    <w:rsid w:val="002D10A7"/>
    <w:rsid w:val="002D16AF"/>
    <w:rsid w:val="002D1CE0"/>
    <w:rsid w:val="002D4505"/>
    <w:rsid w:val="002D4CC7"/>
    <w:rsid w:val="002D4FBE"/>
    <w:rsid w:val="002D6A81"/>
    <w:rsid w:val="002D7290"/>
    <w:rsid w:val="002D7844"/>
    <w:rsid w:val="002D7AAE"/>
    <w:rsid w:val="002E04E9"/>
    <w:rsid w:val="002E095D"/>
    <w:rsid w:val="002E301E"/>
    <w:rsid w:val="002E3311"/>
    <w:rsid w:val="002E37E8"/>
    <w:rsid w:val="002E385A"/>
    <w:rsid w:val="002E4272"/>
    <w:rsid w:val="002E515D"/>
    <w:rsid w:val="002E55E5"/>
    <w:rsid w:val="002E5A52"/>
    <w:rsid w:val="002E7011"/>
    <w:rsid w:val="002F0FC5"/>
    <w:rsid w:val="002F16B8"/>
    <w:rsid w:val="002F1C8C"/>
    <w:rsid w:val="002F1F72"/>
    <w:rsid w:val="002F28ED"/>
    <w:rsid w:val="002F2E44"/>
    <w:rsid w:val="002F3077"/>
    <w:rsid w:val="002F57EA"/>
    <w:rsid w:val="002F66A2"/>
    <w:rsid w:val="002F6B07"/>
    <w:rsid w:val="002F7590"/>
    <w:rsid w:val="0030039F"/>
    <w:rsid w:val="00300510"/>
    <w:rsid w:val="00300B85"/>
    <w:rsid w:val="00302029"/>
    <w:rsid w:val="00302386"/>
    <w:rsid w:val="003026B7"/>
    <w:rsid w:val="00302B9D"/>
    <w:rsid w:val="00302E72"/>
    <w:rsid w:val="00304CD1"/>
    <w:rsid w:val="00305A5F"/>
    <w:rsid w:val="00305EFE"/>
    <w:rsid w:val="00306729"/>
    <w:rsid w:val="00306902"/>
    <w:rsid w:val="00306EB8"/>
    <w:rsid w:val="0030770F"/>
    <w:rsid w:val="0030788D"/>
    <w:rsid w:val="003078DA"/>
    <w:rsid w:val="003079F7"/>
    <w:rsid w:val="0031039C"/>
    <w:rsid w:val="003103F9"/>
    <w:rsid w:val="0031113C"/>
    <w:rsid w:val="003154FE"/>
    <w:rsid w:val="003159FF"/>
    <w:rsid w:val="00315FCE"/>
    <w:rsid w:val="00316389"/>
    <w:rsid w:val="003166A7"/>
    <w:rsid w:val="003166CB"/>
    <w:rsid w:val="00316861"/>
    <w:rsid w:val="0031689B"/>
    <w:rsid w:val="00317512"/>
    <w:rsid w:val="003206DF"/>
    <w:rsid w:val="00320919"/>
    <w:rsid w:val="0032097B"/>
    <w:rsid w:val="00321970"/>
    <w:rsid w:val="00323647"/>
    <w:rsid w:val="00324198"/>
    <w:rsid w:val="00324260"/>
    <w:rsid w:val="00324D06"/>
    <w:rsid w:val="003250AD"/>
    <w:rsid w:val="00326AA4"/>
    <w:rsid w:val="003270EE"/>
    <w:rsid w:val="00330265"/>
    <w:rsid w:val="0033203B"/>
    <w:rsid w:val="003331BE"/>
    <w:rsid w:val="00333682"/>
    <w:rsid w:val="00333C34"/>
    <w:rsid w:val="00334447"/>
    <w:rsid w:val="003347C4"/>
    <w:rsid w:val="00340044"/>
    <w:rsid w:val="00340694"/>
    <w:rsid w:val="00341DA3"/>
    <w:rsid w:val="0034342D"/>
    <w:rsid w:val="00345188"/>
    <w:rsid w:val="003461A5"/>
    <w:rsid w:val="0034635A"/>
    <w:rsid w:val="003472A9"/>
    <w:rsid w:val="003476B3"/>
    <w:rsid w:val="00350AFC"/>
    <w:rsid w:val="00351661"/>
    <w:rsid w:val="00351CD3"/>
    <w:rsid w:val="00352D80"/>
    <w:rsid w:val="00353166"/>
    <w:rsid w:val="00353730"/>
    <w:rsid w:val="00353BF9"/>
    <w:rsid w:val="0035420C"/>
    <w:rsid w:val="00354888"/>
    <w:rsid w:val="00355968"/>
    <w:rsid w:val="003560EF"/>
    <w:rsid w:val="00356700"/>
    <w:rsid w:val="003567AB"/>
    <w:rsid w:val="0035713D"/>
    <w:rsid w:val="00360B6A"/>
    <w:rsid w:val="00360FAE"/>
    <w:rsid w:val="00362532"/>
    <w:rsid w:val="00362B50"/>
    <w:rsid w:val="00363A08"/>
    <w:rsid w:val="00364E13"/>
    <w:rsid w:val="00364F5B"/>
    <w:rsid w:val="003662E5"/>
    <w:rsid w:val="00366435"/>
    <w:rsid w:val="003665F7"/>
    <w:rsid w:val="00366F54"/>
    <w:rsid w:val="0036768B"/>
    <w:rsid w:val="00367B3C"/>
    <w:rsid w:val="003746FE"/>
    <w:rsid w:val="0037520A"/>
    <w:rsid w:val="00375AA5"/>
    <w:rsid w:val="00375BB0"/>
    <w:rsid w:val="00375E6C"/>
    <w:rsid w:val="00376A9E"/>
    <w:rsid w:val="00377E88"/>
    <w:rsid w:val="00382146"/>
    <w:rsid w:val="003830AE"/>
    <w:rsid w:val="003839C1"/>
    <w:rsid w:val="00384307"/>
    <w:rsid w:val="00384BD5"/>
    <w:rsid w:val="003859D6"/>
    <w:rsid w:val="0038682B"/>
    <w:rsid w:val="00386A85"/>
    <w:rsid w:val="0038770D"/>
    <w:rsid w:val="00387756"/>
    <w:rsid w:val="00390047"/>
    <w:rsid w:val="003903D5"/>
    <w:rsid w:val="003914D4"/>
    <w:rsid w:val="00391BA5"/>
    <w:rsid w:val="00391C66"/>
    <w:rsid w:val="00391F53"/>
    <w:rsid w:val="00393553"/>
    <w:rsid w:val="00393F3F"/>
    <w:rsid w:val="0039485B"/>
    <w:rsid w:val="00394A86"/>
    <w:rsid w:val="00394BE4"/>
    <w:rsid w:val="00394C69"/>
    <w:rsid w:val="00395410"/>
    <w:rsid w:val="00395840"/>
    <w:rsid w:val="0039622F"/>
    <w:rsid w:val="00396454"/>
    <w:rsid w:val="003965E9"/>
    <w:rsid w:val="00396EA3"/>
    <w:rsid w:val="0039702E"/>
    <w:rsid w:val="00397E66"/>
    <w:rsid w:val="003A0AC3"/>
    <w:rsid w:val="003A0F76"/>
    <w:rsid w:val="003A130A"/>
    <w:rsid w:val="003A13FC"/>
    <w:rsid w:val="003A1D5C"/>
    <w:rsid w:val="003A3B8E"/>
    <w:rsid w:val="003A43B2"/>
    <w:rsid w:val="003A4B8A"/>
    <w:rsid w:val="003A4CD3"/>
    <w:rsid w:val="003A50DA"/>
    <w:rsid w:val="003A59FD"/>
    <w:rsid w:val="003A5E3D"/>
    <w:rsid w:val="003A64B0"/>
    <w:rsid w:val="003A6F40"/>
    <w:rsid w:val="003A764A"/>
    <w:rsid w:val="003A7CBC"/>
    <w:rsid w:val="003B0446"/>
    <w:rsid w:val="003B112E"/>
    <w:rsid w:val="003B1188"/>
    <w:rsid w:val="003B24BF"/>
    <w:rsid w:val="003B27DB"/>
    <w:rsid w:val="003B363F"/>
    <w:rsid w:val="003B3BD2"/>
    <w:rsid w:val="003B439A"/>
    <w:rsid w:val="003B4B1E"/>
    <w:rsid w:val="003B4BF2"/>
    <w:rsid w:val="003B5D3D"/>
    <w:rsid w:val="003B67D9"/>
    <w:rsid w:val="003B6F17"/>
    <w:rsid w:val="003B79F9"/>
    <w:rsid w:val="003B7DF7"/>
    <w:rsid w:val="003C04F9"/>
    <w:rsid w:val="003C0F31"/>
    <w:rsid w:val="003C1125"/>
    <w:rsid w:val="003C1262"/>
    <w:rsid w:val="003C1DD3"/>
    <w:rsid w:val="003C1F0A"/>
    <w:rsid w:val="003C20D7"/>
    <w:rsid w:val="003C3383"/>
    <w:rsid w:val="003C3FA8"/>
    <w:rsid w:val="003C4C0E"/>
    <w:rsid w:val="003C6ADC"/>
    <w:rsid w:val="003C74C1"/>
    <w:rsid w:val="003D03B1"/>
    <w:rsid w:val="003D0A47"/>
    <w:rsid w:val="003D0ECF"/>
    <w:rsid w:val="003D14DC"/>
    <w:rsid w:val="003D1862"/>
    <w:rsid w:val="003D1CFC"/>
    <w:rsid w:val="003D3783"/>
    <w:rsid w:val="003D3855"/>
    <w:rsid w:val="003D4324"/>
    <w:rsid w:val="003D4F3B"/>
    <w:rsid w:val="003D54AC"/>
    <w:rsid w:val="003D661F"/>
    <w:rsid w:val="003E026E"/>
    <w:rsid w:val="003E0EBC"/>
    <w:rsid w:val="003E1260"/>
    <w:rsid w:val="003E15AA"/>
    <w:rsid w:val="003E18EA"/>
    <w:rsid w:val="003E1CD7"/>
    <w:rsid w:val="003E3281"/>
    <w:rsid w:val="003E37B5"/>
    <w:rsid w:val="003E3E14"/>
    <w:rsid w:val="003E43B7"/>
    <w:rsid w:val="003E4CBC"/>
    <w:rsid w:val="003E50F4"/>
    <w:rsid w:val="003E5A91"/>
    <w:rsid w:val="003E722B"/>
    <w:rsid w:val="003E7C29"/>
    <w:rsid w:val="003F0660"/>
    <w:rsid w:val="003F0CE2"/>
    <w:rsid w:val="003F1793"/>
    <w:rsid w:val="003F1B89"/>
    <w:rsid w:val="003F2F25"/>
    <w:rsid w:val="003F4FF8"/>
    <w:rsid w:val="003F5141"/>
    <w:rsid w:val="003F6DA5"/>
    <w:rsid w:val="003F6DEF"/>
    <w:rsid w:val="003F7D69"/>
    <w:rsid w:val="00400447"/>
    <w:rsid w:val="00400E83"/>
    <w:rsid w:val="00401DBE"/>
    <w:rsid w:val="004028EF"/>
    <w:rsid w:val="00402BEB"/>
    <w:rsid w:val="00403E05"/>
    <w:rsid w:val="00403F36"/>
    <w:rsid w:val="00403F3D"/>
    <w:rsid w:val="00404599"/>
    <w:rsid w:val="00404C2F"/>
    <w:rsid w:val="00404D78"/>
    <w:rsid w:val="004064D5"/>
    <w:rsid w:val="004064E4"/>
    <w:rsid w:val="00407631"/>
    <w:rsid w:val="00407B4A"/>
    <w:rsid w:val="00407D80"/>
    <w:rsid w:val="00407DCE"/>
    <w:rsid w:val="0041164F"/>
    <w:rsid w:val="004121D4"/>
    <w:rsid w:val="004127B2"/>
    <w:rsid w:val="00412C22"/>
    <w:rsid w:val="0041340A"/>
    <w:rsid w:val="0041411E"/>
    <w:rsid w:val="0041483A"/>
    <w:rsid w:val="004149F8"/>
    <w:rsid w:val="00414CE5"/>
    <w:rsid w:val="004162CD"/>
    <w:rsid w:val="00417397"/>
    <w:rsid w:val="0041759A"/>
    <w:rsid w:val="004203C3"/>
    <w:rsid w:val="004206EB"/>
    <w:rsid w:val="00420E9D"/>
    <w:rsid w:val="00420FCC"/>
    <w:rsid w:val="00421F7D"/>
    <w:rsid w:val="00424759"/>
    <w:rsid w:val="00424E71"/>
    <w:rsid w:val="00425EAC"/>
    <w:rsid w:val="00426B00"/>
    <w:rsid w:val="004273B0"/>
    <w:rsid w:val="004302FD"/>
    <w:rsid w:val="004303A5"/>
    <w:rsid w:val="00432734"/>
    <w:rsid w:val="00432E9E"/>
    <w:rsid w:val="00434334"/>
    <w:rsid w:val="004347C9"/>
    <w:rsid w:val="00435B76"/>
    <w:rsid w:val="00436397"/>
    <w:rsid w:val="004369D6"/>
    <w:rsid w:val="00437BB4"/>
    <w:rsid w:val="0044036E"/>
    <w:rsid w:val="004406EF"/>
    <w:rsid w:val="00440AC1"/>
    <w:rsid w:val="00441161"/>
    <w:rsid w:val="004433AE"/>
    <w:rsid w:val="004433F4"/>
    <w:rsid w:val="00443621"/>
    <w:rsid w:val="00443818"/>
    <w:rsid w:val="00443848"/>
    <w:rsid w:val="004444AB"/>
    <w:rsid w:val="00444C40"/>
    <w:rsid w:val="00445215"/>
    <w:rsid w:val="004465D0"/>
    <w:rsid w:val="00446F99"/>
    <w:rsid w:val="004472C0"/>
    <w:rsid w:val="00447317"/>
    <w:rsid w:val="004504C9"/>
    <w:rsid w:val="0045276E"/>
    <w:rsid w:val="00453BD8"/>
    <w:rsid w:val="00453C1A"/>
    <w:rsid w:val="00453D36"/>
    <w:rsid w:val="004541E5"/>
    <w:rsid w:val="0045428D"/>
    <w:rsid w:val="004544D6"/>
    <w:rsid w:val="00454640"/>
    <w:rsid w:val="004548AB"/>
    <w:rsid w:val="00455618"/>
    <w:rsid w:val="004563EB"/>
    <w:rsid w:val="00456532"/>
    <w:rsid w:val="00457F94"/>
    <w:rsid w:val="00460780"/>
    <w:rsid w:val="004609D7"/>
    <w:rsid w:val="00461C87"/>
    <w:rsid w:val="00461D6A"/>
    <w:rsid w:val="00461D8F"/>
    <w:rsid w:val="00462017"/>
    <w:rsid w:val="0046237A"/>
    <w:rsid w:val="00463876"/>
    <w:rsid w:val="00463C01"/>
    <w:rsid w:val="004644F2"/>
    <w:rsid w:val="00464FBA"/>
    <w:rsid w:val="0046540F"/>
    <w:rsid w:val="00466083"/>
    <w:rsid w:val="004667D5"/>
    <w:rsid w:val="00466C24"/>
    <w:rsid w:val="00466C38"/>
    <w:rsid w:val="004673F2"/>
    <w:rsid w:val="00467BD9"/>
    <w:rsid w:val="004705F8"/>
    <w:rsid w:val="00471085"/>
    <w:rsid w:val="00471253"/>
    <w:rsid w:val="0047391D"/>
    <w:rsid w:val="0047488B"/>
    <w:rsid w:val="00474FE5"/>
    <w:rsid w:val="004753FB"/>
    <w:rsid w:val="004756E9"/>
    <w:rsid w:val="00476AA3"/>
    <w:rsid w:val="00476B05"/>
    <w:rsid w:val="00480D4E"/>
    <w:rsid w:val="00481250"/>
    <w:rsid w:val="0048230C"/>
    <w:rsid w:val="004845B3"/>
    <w:rsid w:val="00484A20"/>
    <w:rsid w:val="00484C7E"/>
    <w:rsid w:val="00487756"/>
    <w:rsid w:val="0049092C"/>
    <w:rsid w:val="004917DA"/>
    <w:rsid w:val="004921DB"/>
    <w:rsid w:val="00492A04"/>
    <w:rsid w:val="00493100"/>
    <w:rsid w:val="004942EA"/>
    <w:rsid w:val="004968EE"/>
    <w:rsid w:val="00496F77"/>
    <w:rsid w:val="00496FBC"/>
    <w:rsid w:val="004972C2"/>
    <w:rsid w:val="004976DB"/>
    <w:rsid w:val="004A03C6"/>
    <w:rsid w:val="004A12D8"/>
    <w:rsid w:val="004A1B5B"/>
    <w:rsid w:val="004A1DC2"/>
    <w:rsid w:val="004A25E2"/>
    <w:rsid w:val="004A3685"/>
    <w:rsid w:val="004A5920"/>
    <w:rsid w:val="004A5D39"/>
    <w:rsid w:val="004A5DDF"/>
    <w:rsid w:val="004A6856"/>
    <w:rsid w:val="004A6DFB"/>
    <w:rsid w:val="004A7FDC"/>
    <w:rsid w:val="004B0C64"/>
    <w:rsid w:val="004B38D3"/>
    <w:rsid w:val="004B3FC9"/>
    <w:rsid w:val="004B7EC4"/>
    <w:rsid w:val="004C0CED"/>
    <w:rsid w:val="004C1484"/>
    <w:rsid w:val="004C198D"/>
    <w:rsid w:val="004C1A68"/>
    <w:rsid w:val="004C1A7A"/>
    <w:rsid w:val="004C1C14"/>
    <w:rsid w:val="004C1DE2"/>
    <w:rsid w:val="004C22E6"/>
    <w:rsid w:val="004C23AA"/>
    <w:rsid w:val="004C38FC"/>
    <w:rsid w:val="004C3F45"/>
    <w:rsid w:val="004C43F6"/>
    <w:rsid w:val="004C5497"/>
    <w:rsid w:val="004C5E20"/>
    <w:rsid w:val="004C5EB4"/>
    <w:rsid w:val="004C6D66"/>
    <w:rsid w:val="004C6F65"/>
    <w:rsid w:val="004C79AD"/>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6C0E"/>
    <w:rsid w:val="004E1952"/>
    <w:rsid w:val="004E290C"/>
    <w:rsid w:val="004E32D7"/>
    <w:rsid w:val="004E34E5"/>
    <w:rsid w:val="004E7381"/>
    <w:rsid w:val="004E7731"/>
    <w:rsid w:val="004E7E9B"/>
    <w:rsid w:val="004F12D3"/>
    <w:rsid w:val="004F1680"/>
    <w:rsid w:val="004F2126"/>
    <w:rsid w:val="004F262D"/>
    <w:rsid w:val="004F2DA0"/>
    <w:rsid w:val="004F3DFA"/>
    <w:rsid w:val="004F4CD0"/>
    <w:rsid w:val="004F5668"/>
    <w:rsid w:val="004F6611"/>
    <w:rsid w:val="004F6C74"/>
    <w:rsid w:val="004F78D7"/>
    <w:rsid w:val="004F7A84"/>
    <w:rsid w:val="00500ECB"/>
    <w:rsid w:val="00501332"/>
    <w:rsid w:val="00501367"/>
    <w:rsid w:val="00502C52"/>
    <w:rsid w:val="005032DF"/>
    <w:rsid w:val="00503664"/>
    <w:rsid w:val="00503FC8"/>
    <w:rsid w:val="00504395"/>
    <w:rsid w:val="005047A0"/>
    <w:rsid w:val="00504E96"/>
    <w:rsid w:val="0050500F"/>
    <w:rsid w:val="00506328"/>
    <w:rsid w:val="00506367"/>
    <w:rsid w:val="005076FB"/>
    <w:rsid w:val="00510165"/>
    <w:rsid w:val="005101F1"/>
    <w:rsid w:val="005116D8"/>
    <w:rsid w:val="005120C4"/>
    <w:rsid w:val="005120CB"/>
    <w:rsid w:val="005120D5"/>
    <w:rsid w:val="00512121"/>
    <w:rsid w:val="00512641"/>
    <w:rsid w:val="00512F56"/>
    <w:rsid w:val="00513BCD"/>
    <w:rsid w:val="0051435C"/>
    <w:rsid w:val="005145D0"/>
    <w:rsid w:val="005155BF"/>
    <w:rsid w:val="00515E30"/>
    <w:rsid w:val="0051697F"/>
    <w:rsid w:val="00516E8E"/>
    <w:rsid w:val="005171EF"/>
    <w:rsid w:val="005172DB"/>
    <w:rsid w:val="0051745F"/>
    <w:rsid w:val="00517A40"/>
    <w:rsid w:val="00517ACD"/>
    <w:rsid w:val="00517EEB"/>
    <w:rsid w:val="005202EC"/>
    <w:rsid w:val="00520A12"/>
    <w:rsid w:val="00520AA9"/>
    <w:rsid w:val="00520FD7"/>
    <w:rsid w:val="00521F57"/>
    <w:rsid w:val="00524044"/>
    <w:rsid w:val="00525233"/>
    <w:rsid w:val="005258B8"/>
    <w:rsid w:val="00526A97"/>
    <w:rsid w:val="005276CB"/>
    <w:rsid w:val="0052788D"/>
    <w:rsid w:val="00527894"/>
    <w:rsid w:val="00527B41"/>
    <w:rsid w:val="00527F36"/>
    <w:rsid w:val="00531535"/>
    <w:rsid w:val="00531F7B"/>
    <w:rsid w:val="0053295F"/>
    <w:rsid w:val="00532DE4"/>
    <w:rsid w:val="00532F08"/>
    <w:rsid w:val="005341AC"/>
    <w:rsid w:val="00534C0E"/>
    <w:rsid w:val="005356C1"/>
    <w:rsid w:val="005359FD"/>
    <w:rsid w:val="00536405"/>
    <w:rsid w:val="00537C27"/>
    <w:rsid w:val="00540001"/>
    <w:rsid w:val="0054062E"/>
    <w:rsid w:val="0054080B"/>
    <w:rsid w:val="00541491"/>
    <w:rsid w:val="00542CDC"/>
    <w:rsid w:val="00542EBC"/>
    <w:rsid w:val="00543517"/>
    <w:rsid w:val="0054364C"/>
    <w:rsid w:val="00543E0E"/>
    <w:rsid w:val="00544820"/>
    <w:rsid w:val="00546464"/>
    <w:rsid w:val="005474B6"/>
    <w:rsid w:val="005501DA"/>
    <w:rsid w:val="00551860"/>
    <w:rsid w:val="005519E1"/>
    <w:rsid w:val="005520D7"/>
    <w:rsid w:val="00552796"/>
    <w:rsid w:val="005536D9"/>
    <w:rsid w:val="00554509"/>
    <w:rsid w:val="00554561"/>
    <w:rsid w:val="00554B57"/>
    <w:rsid w:val="00555925"/>
    <w:rsid w:val="00556610"/>
    <w:rsid w:val="00557837"/>
    <w:rsid w:val="005603AC"/>
    <w:rsid w:val="00560427"/>
    <w:rsid w:val="005610C7"/>
    <w:rsid w:val="00562430"/>
    <w:rsid w:val="005626D4"/>
    <w:rsid w:val="00562DA2"/>
    <w:rsid w:val="00564251"/>
    <w:rsid w:val="00565544"/>
    <w:rsid w:val="00565ACB"/>
    <w:rsid w:val="005677F2"/>
    <w:rsid w:val="00571144"/>
    <w:rsid w:val="0057173E"/>
    <w:rsid w:val="00571CF8"/>
    <w:rsid w:val="00572F67"/>
    <w:rsid w:val="0057345E"/>
    <w:rsid w:val="00573568"/>
    <w:rsid w:val="00574A71"/>
    <w:rsid w:val="00575861"/>
    <w:rsid w:val="00575AB9"/>
    <w:rsid w:val="005760F8"/>
    <w:rsid w:val="005770CE"/>
    <w:rsid w:val="00577326"/>
    <w:rsid w:val="00577621"/>
    <w:rsid w:val="005817BC"/>
    <w:rsid w:val="00581909"/>
    <w:rsid w:val="00583833"/>
    <w:rsid w:val="00583998"/>
    <w:rsid w:val="005839AE"/>
    <w:rsid w:val="005840FA"/>
    <w:rsid w:val="005842F3"/>
    <w:rsid w:val="00585C9B"/>
    <w:rsid w:val="0058665D"/>
    <w:rsid w:val="00587DFE"/>
    <w:rsid w:val="005904FD"/>
    <w:rsid w:val="0059063F"/>
    <w:rsid w:val="00590802"/>
    <w:rsid w:val="00590F86"/>
    <w:rsid w:val="00591D48"/>
    <w:rsid w:val="005923E2"/>
    <w:rsid w:val="0059257A"/>
    <w:rsid w:val="00592BE6"/>
    <w:rsid w:val="005932FD"/>
    <w:rsid w:val="0059379A"/>
    <w:rsid w:val="005944FA"/>
    <w:rsid w:val="00595456"/>
    <w:rsid w:val="00596164"/>
    <w:rsid w:val="0059631B"/>
    <w:rsid w:val="005963E8"/>
    <w:rsid w:val="005970D3"/>
    <w:rsid w:val="005976D4"/>
    <w:rsid w:val="0059794A"/>
    <w:rsid w:val="00597CBC"/>
    <w:rsid w:val="00597FAA"/>
    <w:rsid w:val="005A0708"/>
    <w:rsid w:val="005A0B24"/>
    <w:rsid w:val="005A0F40"/>
    <w:rsid w:val="005A12D0"/>
    <w:rsid w:val="005A18F4"/>
    <w:rsid w:val="005A1B50"/>
    <w:rsid w:val="005A2011"/>
    <w:rsid w:val="005A21AD"/>
    <w:rsid w:val="005A29F5"/>
    <w:rsid w:val="005A2DF9"/>
    <w:rsid w:val="005A369C"/>
    <w:rsid w:val="005A377B"/>
    <w:rsid w:val="005A39E2"/>
    <w:rsid w:val="005A52A5"/>
    <w:rsid w:val="005A5500"/>
    <w:rsid w:val="005A55F0"/>
    <w:rsid w:val="005A5654"/>
    <w:rsid w:val="005A5CA6"/>
    <w:rsid w:val="005A5CF4"/>
    <w:rsid w:val="005A66F6"/>
    <w:rsid w:val="005A7263"/>
    <w:rsid w:val="005B03DB"/>
    <w:rsid w:val="005B0573"/>
    <w:rsid w:val="005B16F2"/>
    <w:rsid w:val="005B225E"/>
    <w:rsid w:val="005B2CB7"/>
    <w:rsid w:val="005B2EB1"/>
    <w:rsid w:val="005B2FFD"/>
    <w:rsid w:val="005B40A3"/>
    <w:rsid w:val="005B42C6"/>
    <w:rsid w:val="005B4A28"/>
    <w:rsid w:val="005B4AD4"/>
    <w:rsid w:val="005B4C8E"/>
    <w:rsid w:val="005B52E4"/>
    <w:rsid w:val="005B5DA7"/>
    <w:rsid w:val="005B6CE8"/>
    <w:rsid w:val="005B7BBC"/>
    <w:rsid w:val="005B7C20"/>
    <w:rsid w:val="005C006C"/>
    <w:rsid w:val="005C0F22"/>
    <w:rsid w:val="005C312F"/>
    <w:rsid w:val="005C3B82"/>
    <w:rsid w:val="005C4386"/>
    <w:rsid w:val="005C452C"/>
    <w:rsid w:val="005C4B90"/>
    <w:rsid w:val="005C5D40"/>
    <w:rsid w:val="005C6DD8"/>
    <w:rsid w:val="005C6DDC"/>
    <w:rsid w:val="005C6E25"/>
    <w:rsid w:val="005D0AAB"/>
    <w:rsid w:val="005D1530"/>
    <w:rsid w:val="005D1B21"/>
    <w:rsid w:val="005D21BB"/>
    <w:rsid w:val="005D28EC"/>
    <w:rsid w:val="005D2D92"/>
    <w:rsid w:val="005D3879"/>
    <w:rsid w:val="005D4B10"/>
    <w:rsid w:val="005D51F3"/>
    <w:rsid w:val="005D5CBC"/>
    <w:rsid w:val="005D5F26"/>
    <w:rsid w:val="005D70A1"/>
    <w:rsid w:val="005D7129"/>
    <w:rsid w:val="005D7661"/>
    <w:rsid w:val="005D7D7D"/>
    <w:rsid w:val="005D7EE3"/>
    <w:rsid w:val="005E1926"/>
    <w:rsid w:val="005E1DB3"/>
    <w:rsid w:val="005E2B0B"/>
    <w:rsid w:val="005E30EC"/>
    <w:rsid w:val="005E32E9"/>
    <w:rsid w:val="005E4367"/>
    <w:rsid w:val="005E4466"/>
    <w:rsid w:val="005E4CA9"/>
    <w:rsid w:val="005E4F29"/>
    <w:rsid w:val="005E5256"/>
    <w:rsid w:val="005E57F3"/>
    <w:rsid w:val="005E5EAC"/>
    <w:rsid w:val="005E5FFE"/>
    <w:rsid w:val="005E6CAA"/>
    <w:rsid w:val="005E7813"/>
    <w:rsid w:val="005F023D"/>
    <w:rsid w:val="005F1FB3"/>
    <w:rsid w:val="005F2F1A"/>
    <w:rsid w:val="005F33D7"/>
    <w:rsid w:val="005F35A7"/>
    <w:rsid w:val="005F5770"/>
    <w:rsid w:val="005F57FB"/>
    <w:rsid w:val="005F6437"/>
    <w:rsid w:val="005F7D0D"/>
    <w:rsid w:val="005F7D23"/>
    <w:rsid w:val="006003AC"/>
    <w:rsid w:val="00600A82"/>
    <w:rsid w:val="00600CDA"/>
    <w:rsid w:val="00601079"/>
    <w:rsid w:val="00603034"/>
    <w:rsid w:val="00603309"/>
    <w:rsid w:val="0060383D"/>
    <w:rsid w:val="0060391A"/>
    <w:rsid w:val="0060402D"/>
    <w:rsid w:val="00604D34"/>
    <w:rsid w:val="00604E10"/>
    <w:rsid w:val="006052E2"/>
    <w:rsid w:val="00606370"/>
    <w:rsid w:val="00606A5C"/>
    <w:rsid w:val="00606C58"/>
    <w:rsid w:val="00606D16"/>
    <w:rsid w:val="00606ECD"/>
    <w:rsid w:val="00610733"/>
    <w:rsid w:val="00611479"/>
    <w:rsid w:val="00611682"/>
    <w:rsid w:val="00611868"/>
    <w:rsid w:val="00611F80"/>
    <w:rsid w:val="0061305B"/>
    <w:rsid w:val="00614129"/>
    <w:rsid w:val="006145D5"/>
    <w:rsid w:val="006149B5"/>
    <w:rsid w:val="006149CC"/>
    <w:rsid w:val="00614B78"/>
    <w:rsid w:val="00614ED0"/>
    <w:rsid w:val="006150F6"/>
    <w:rsid w:val="00616060"/>
    <w:rsid w:val="006166AB"/>
    <w:rsid w:val="006174E4"/>
    <w:rsid w:val="0061777F"/>
    <w:rsid w:val="00617AE5"/>
    <w:rsid w:val="00617E72"/>
    <w:rsid w:val="00620E1C"/>
    <w:rsid w:val="006238E2"/>
    <w:rsid w:val="006247F5"/>
    <w:rsid w:val="00624B5F"/>
    <w:rsid w:val="00626E08"/>
    <w:rsid w:val="006270FD"/>
    <w:rsid w:val="00627B7F"/>
    <w:rsid w:val="00627CA0"/>
    <w:rsid w:val="00627E19"/>
    <w:rsid w:val="00630255"/>
    <w:rsid w:val="0063129C"/>
    <w:rsid w:val="00632275"/>
    <w:rsid w:val="006330B5"/>
    <w:rsid w:val="0063335C"/>
    <w:rsid w:val="00633B63"/>
    <w:rsid w:val="006340E0"/>
    <w:rsid w:val="006342AC"/>
    <w:rsid w:val="0063459D"/>
    <w:rsid w:val="00636434"/>
    <w:rsid w:val="00636D69"/>
    <w:rsid w:val="0063773B"/>
    <w:rsid w:val="00642E01"/>
    <w:rsid w:val="0064347C"/>
    <w:rsid w:val="00643680"/>
    <w:rsid w:val="00644844"/>
    <w:rsid w:val="00645CE8"/>
    <w:rsid w:val="00646650"/>
    <w:rsid w:val="006506EA"/>
    <w:rsid w:val="00651530"/>
    <w:rsid w:val="00652416"/>
    <w:rsid w:val="00653601"/>
    <w:rsid w:val="00654121"/>
    <w:rsid w:val="00657DC4"/>
    <w:rsid w:val="00660018"/>
    <w:rsid w:val="00660DDC"/>
    <w:rsid w:val="00660E40"/>
    <w:rsid w:val="00660E77"/>
    <w:rsid w:val="006611A8"/>
    <w:rsid w:val="006611EA"/>
    <w:rsid w:val="0066183D"/>
    <w:rsid w:val="0066185B"/>
    <w:rsid w:val="0066195A"/>
    <w:rsid w:val="00661E09"/>
    <w:rsid w:val="006622FC"/>
    <w:rsid w:val="00663E54"/>
    <w:rsid w:val="00664646"/>
    <w:rsid w:val="00664963"/>
    <w:rsid w:val="006659D9"/>
    <w:rsid w:val="00665F2E"/>
    <w:rsid w:val="00666616"/>
    <w:rsid w:val="0066674C"/>
    <w:rsid w:val="0066761D"/>
    <w:rsid w:val="00667BD9"/>
    <w:rsid w:val="00667E35"/>
    <w:rsid w:val="006709A3"/>
    <w:rsid w:val="0067199A"/>
    <w:rsid w:val="00672CB8"/>
    <w:rsid w:val="00673611"/>
    <w:rsid w:val="0067368D"/>
    <w:rsid w:val="00673FCD"/>
    <w:rsid w:val="006741F1"/>
    <w:rsid w:val="00674D9B"/>
    <w:rsid w:val="006753ED"/>
    <w:rsid w:val="0067670F"/>
    <w:rsid w:val="00677555"/>
    <w:rsid w:val="00677BE8"/>
    <w:rsid w:val="00677F7F"/>
    <w:rsid w:val="00680ACB"/>
    <w:rsid w:val="00681A4D"/>
    <w:rsid w:val="00681FA7"/>
    <w:rsid w:val="006834CE"/>
    <w:rsid w:val="006838F6"/>
    <w:rsid w:val="00684098"/>
    <w:rsid w:val="0068472C"/>
    <w:rsid w:val="006849E0"/>
    <w:rsid w:val="00684E32"/>
    <w:rsid w:val="00685CEC"/>
    <w:rsid w:val="00685F02"/>
    <w:rsid w:val="00686884"/>
    <w:rsid w:val="006873F0"/>
    <w:rsid w:val="00690A27"/>
    <w:rsid w:val="00691155"/>
    <w:rsid w:val="00691500"/>
    <w:rsid w:val="0069297E"/>
    <w:rsid w:val="00692B95"/>
    <w:rsid w:val="00693267"/>
    <w:rsid w:val="0069460E"/>
    <w:rsid w:val="00694771"/>
    <w:rsid w:val="00695F3B"/>
    <w:rsid w:val="00696269"/>
    <w:rsid w:val="006A0127"/>
    <w:rsid w:val="006A1583"/>
    <w:rsid w:val="006A2034"/>
    <w:rsid w:val="006A27D6"/>
    <w:rsid w:val="006A2DF2"/>
    <w:rsid w:val="006A33F4"/>
    <w:rsid w:val="006A3DD3"/>
    <w:rsid w:val="006A55B4"/>
    <w:rsid w:val="006A754A"/>
    <w:rsid w:val="006B1B10"/>
    <w:rsid w:val="006B28E6"/>
    <w:rsid w:val="006B35BB"/>
    <w:rsid w:val="006B3CB4"/>
    <w:rsid w:val="006B3E20"/>
    <w:rsid w:val="006B403A"/>
    <w:rsid w:val="006B425B"/>
    <w:rsid w:val="006B4292"/>
    <w:rsid w:val="006B4A0C"/>
    <w:rsid w:val="006B4C92"/>
    <w:rsid w:val="006B5059"/>
    <w:rsid w:val="006B52D9"/>
    <w:rsid w:val="006B592B"/>
    <w:rsid w:val="006B5DF1"/>
    <w:rsid w:val="006B7A75"/>
    <w:rsid w:val="006B7CCA"/>
    <w:rsid w:val="006C0280"/>
    <w:rsid w:val="006C0478"/>
    <w:rsid w:val="006C1578"/>
    <w:rsid w:val="006C1BAE"/>
    <w:rsid w:val="006C202C"/>
    <w:rsid w:val="006C2094"/>
    <w:rsid w:val="006C2621"/>
    <w:rsid w:val="006C3160"/>
    <w:rsid w:val="006C3355"/>
    <w:rsid w:val="006C3AB2"/>
    <w:rsid w:val="006C43B6"/>
    <w:rsid w:val="006C5053"/>
    <w:rsid w:val="006C5DA1"/>
    <w:rsid w:val="006C64A7"/>
    <w:rsid w:val="006C65AE"/>
    <w:rsid w:val="006C6A25"/>
    <w:rsid w:val="006C70A4"/>
    <w:rsid w:val="006C70B1"/>
    <w:rsid w:val="006D05C0"/>
    <w:rsid w:val="006D0B1C"/>
    <w:rsid w:val="006D1B20"/>
    <w:rsid w:val="006D2134"/>
    <w:rsid w:val="006D244C"/>
    <w:rsid w:val="006D2592"/>
    <w:rsid w:val="006D2A33"/>
    <w:rsid w:val="006D3C3F"/>
    <w:rsid w:val="006D3FCB"/>
    <w:rsid w:val="006D455E"/>
    <w:rsid w:val="006D58D3"/>
    <w:rsid w:val="006D5E7B"/>
    <w:rsid w:val="006D6146"/>
    <w:rsid w:val="006D7134"/>
    <w:rsid w:val="006D74E5"/>
    <w:rsid w:val="006D7CE8"/>
    <w:rsid w:val="006E0A82"/>
    <w:rsid w:val="006E0DB2"/>
    <w:rsid w:val="006E0EEE"/>
    <w:rsid w:val="006E1235"/>
    <w:rsid w:val="006E1992"/>
    <w:rsid w:val="006E274D"/>
    <w:rsid w:val="006E29C8"/>
    <w:rsid w:val="006E2FE4"/>
    <w:rsid w:val="006E3ECC"/>
    <w:rsid w:val="006E5D06"/>
    <w:rsid w:val="006E5F95"/>
    <w:rsid w:val="006E6A20"/>
    <w:rsid w:val="006E6F6E"/>
    <w:rsid w:val="006E71DD"/>
    <w:rsid w:val="006F03D3"/>
    <w:rsid w:val="006F1529"/>
    <w:rsid w:val="006F19EE"/>
    <w:rsid w:val="006F212C"/>
    <w:rsid w:val="006F2300"/>
    <w:rsid w:val="006F2EFB"/>
    <w:rsid w:val="006F56E1"/>
    <w:rsid w:val="007001F8"/>
    <w:rsid w:val="007009E6"/>
    <w:rsid w:val="007013D3"/>
    <w:rsid w:val="00701A35"/>
    <w:rsid w:val="00701D5C"/>
    <w:rsid w:val="007020A9"/>
    <w:rsid w:val="00702442"/>
    <w:rsid w:val="0070538E"/>
    <w:rsid w:val="00706DA3"/>
    <w:rsid w:val="007100C7"/>
    <w:rsid w:val="00710696"/>
    <w:rsid w:val="00711DC3"/>
    <w:rsid w:val="007129F7"/>
    <w:rsid w:val="00712AC6"/>
    <w:rsid w:val="00713F1E"/>
    <w:rsid w:val="00714281"/>
    <w:rsid w:val="00714DB1"/>
    <w:rsid w:val="0071598D"/>
    <w:rsid w:val="00715BC5"/>
    <w:rsid w:val="00715DBD"/>
    <w:rsid w:val="00716128"/>
    <w:rsid w:val="00716534"/>
    <w:rsid w:val="007167FE"/>
    <w:rsid w:val="00717E0B"/>
    <w:rsid w:val="00717E9B"/>
    <w:rsid w:val="00720555"/>
    <w:rsid w:val="00721942"/>
    <w:rsid w:val="00721F34"/>
    <w:rsid w:val="007231DD"/>
    <w:rsid w:val="00723374"/>
    <w:rsid w:val="007238CB"/>
    <w:rsid w:val="00723AB4"/>
    <w:rsid w:val="00723CD8"/>
    <w:rsid w:val="007244F1"/>
    <w:rsid w:val="00724681"/>
    <w:rsid w:val="007248DD"/>
    <w:rsid w:val="007254B7"/>
    <w:rsid w:val="007255A1"/>
    <w:rsid w:val="0072660A"/>
    <w:rsid w:val="00727590"/>
    <w:rsid w:val="0073263E"/>
    <w:rsid w:val="0073309A"/>
    <w:rsid w:val="00733CD6"/>
    <w:rsid w:val="007340BB"/>
    <w:rsid w:val="00734D31"/>
    <w:rsid w:val="00735FB4"/>
    <w:rsid w:val="007419E4"/>
    <w:rsid w:val="00743CE5"/>
    <w:rsid w:val="00743FA7"/>
    <w:rsid w:val="0074489A"/>
    <w:rsid w:val="00745AE5"/>
    <w:rsid w:val="007461FD"/>
    <w:rsid w:val="00746AAC"/>
    <w:rsid w:val="00746CA1"/>
    <w:rsid w:val="00746CAC"/>
    <w:rsid w:val="00747280"/>
    <w:rsid w:val="0074760C"/>
    <w:rsid w:val="007477B0"/>
    <w:rsid w:val="0075019F"/>
    <w:rsid w:val="0075064D"/>
    <w:rsid w:val="007507F8"/>
    <w:rsid w:val="00751878"/>
    <w:rsid w:val="00752287"/>
    <w:rsid w:val="00752C30"/>
    <w:rsid w:val="00753275"/>
    <w:rsid w:val="00753824"/>
    <w:rsid w:val="00754C82"/>
    <w:rsid w:val="00754EAE"/>
    <w:rsid w:val="00754FD1"/>
    <w:rsid w:val="00757789"/>
    <w:rsid w:val="00757E61"/>
    <w:rsid w:val="00757E96"/>
    <w:rsid w:val="007600C8"/>
    <w:rsid w:val="00760112"/>
    <w:rsid w:val="0076012F"/>
    <w:rsid w:val="00760C98"/>
    <w:rsid w:val="007613F1"/>
    <w:rsid w:val="00763DF9"/>
    <w:rsid w:val="00764498"/>
    <w:rsid w:val="007646ED"/>
    <w:rsid w:val="0076474C"/>
    <w:rsid w:val="00764BA2"/>
    <w:rsid w:val="00764DB5"/>
    <w:rsid w:val="00766106"/>
    <w:rsid w:val="007661B3"/>
    <w:rsid w:val="00766FB6"/>
    <w:rsid w:val="00767F72"/>
    <w:rsid w:val="007701C1"/>
    <w:rsid w:val="0077042D"/>
    <w:rsid w:val="00770C1D"/>
    <w:rsid w:val="00770C93"/>
    <w:rsid w:val="00771092"/>
    <w:rsid w:val="00771557"/>
    <w:rsid w:val="007718C4"/>
    <w:rsid w:val="00771B3C"/>
    <w:rsid w:val="00771EAE"/>
    <w:rsid w:val="007723AE"/>
    <w:rsid w:val="00774A8E"/>
    <w:rsid w:val="00774F6F"/>
    <w:rsid w:val="00775736"/>
    <w:rsid w:val="007761EC"/>
    <w:rsid w:val="007773C5"/>
    <w:rsid w:val="00777496"/>
    <w:rsid w:val="00777696"/>
    <w:rsid w:val="00777D09"/>
    <w:rsid w:val="00780A1F"/>
    <w:rsid w:val="0078146E"/>
    <w:rsid w:val="007816A2"/>
    <w:rsid w:val="00781AC7"/>
    <w:rsid w:val="007827DD"/>
    <w:rsid w:val="00782F01"/>
    <w:rsid w:val="00783409"/>
    <w:rsid w:val="007834D6"/>
    <w:rsid w:val="00785FF1"/>
    <w:rsid w:val="007861D5"/>
    <w:rsid w:val="00787F8A"/>
    <w:rsid w:val="007904FB"/>
    <w:rsid w:val="00790EF0"/>
    <w:rsid w:val="007910BB"/>
    <w:rsid w:val="00791A72"/>
    <w:rsid w:val="00791CE3"/>
    <w:rsid w:val="00791EB9"/>
    <w:rsid w:val="00792165"/>
    <w:rsid w:val="00792730"/>
    <w:rsid w:val="007927AB"/>
    <w:rsid w:val="007950B3"/>
    <w:rsid w:val="00795AC4"/>
    <w:rsid w:val="00796E4F"/>
    <w:rsid w:val="007A0973"/>
    <w:rsid w:val="007A0CA5"/>
    <w:rsid w:val="007A1A88"/>
    <w:rsid w:val="007A1E58"/>
    <w:rsid w:val="007A2C08"/>
    <w:rsid w:val="007A3599"/>
    <w:rsid w:val="007A37F7"/>
    <w:rsid w:val="007A4043"/>
    <w:rsid w:val="007A4DF5"/>
    <w:rsid w:val="007A52BA"/>
    <w:rsid w:val="007A5748"/>
    <w:rsid w:val="007A57C4"/>
    <w:rsid w:val="007A5FE3"/>
    <w:rsid w:val="007A6300"/>
    <w:rsid w:val="007A64BA"/>
    <w:rsid w:val="007A6636"/>
    <w:rsid w:val="007A6A3E"/>
    <w:rsid w:val="007A79C4"/>
    <w:rsid w:val="007A7F41"/>
    <w:rsid w:val="007B0169"/>
    <w:rsid w:val="007B07ED"/>
    <w:rsid w:val="007B0C6C"/>
    <w:rsid w:val="007B1168"/>
    <w:rsid w:val="007B13F9"/>
    <w:rsid w:val="007B2434"/>
    <w:rsid w:val="007B2F5D"/>
    <w:rsid w:val="007B32B8"/>
    <w:rsid w:val="007B3FB6"/>
    <w:rsid w:val="007B4C6F"/>
    <w:rsid w:val="007B5831"/>
    <w:rsid w:val="007B605F"/>
    <w:rsid w:val="007B6099"/>
    <w:rsid w:val="007B6802"/>
    <w:rsid w:val="007B6FCF"/>
    <w:rsid w:val="007B7163"/>
    <w:rsid w:val="007B7B49"/>
    <w:rsid w:val="007C4205"/>
    <w:rsid w:val="007C4617"/>
    <w:rsid w:val="007C5465"/>
    <w:rsid w:val="007C56DA"/>
    <w:rsid w:val="007C6050"/>
    <w:rsid w:val="007C6397"/>
    <w:rsid w:val="007C75EA"/>
    <w:rsid w:val="007C7A41"/>
    <w:rsid w:val="007D00C7"/>
    <w:rsid w:val="007D07AE"/>
    <w:rsid w:val="007D1359"/>
    <w:rsid w:val="007D342A"/>
    <w:rsid w:val="007D4C64"/>
    <w:rsid w:val="007D524D"/>
    <w:rsid w:val="007D584C"/>
    <w:rsid w:val="007D5CB7"/>
    <w:rsid w:val="007D7088"/>
    <w:rsid w:val="007D7CD0"/>
    <w:rsid w:val="007D7CF1"/>
    <w:rsid w:val="007D7F6F"/>
    <w:rsid w:val="007E0AC7"/>
    <w:rsid w:val="007E144C"/>
    <w:rsid w:val="007E1927"/>
    <w:rsid w:val="007E1C09"/>
    <w:rsid w:val="007E1FC5"/>
    <w:rsid w:val="007E2600"/>
    <w:rsid w:val="007E2794"/>
    <w:rsid w:val="007E42AC"/>
    <w:rsid w:val="007E48FF"/>
    <w:rsid w:val="007E5AA9"/>
    <w:rsid w:val="007E62D2"/>
    <w:rsid w:val="007E62DA"/>
    <w:rsid w:val="007E65AC"/>
    <w:rsid w:val="007E6F5C"/>
    <w:rsid w:val="007E7335"/>
    <w:rsid w:val="007F062F"/>
    <w:rsid w:val="007F0E7C"/>
    <w:rsid w:val="007F185B"/>
    <w:rsid w:val="007F2185"/>
    <w:rsid w:val="007F2275"/>
    <w:rsid w:val="007F2D13"/>
    <w:rsid w:val="007F2D8F"/>
    <w:rsid w:val="007F392F"/>
    <w:rsid w:val="007F4952"/>
    <w:rsid w:val="007F4D22"/>
    <w:rsid w:val="007F5649"/>
    <w:rsid w:val="007F568A"/>
    <w:rsid w:val="007F56C2"/>
    <w:rsid w:val="007F5A2D"/>
    <w:rsid w:val="007F5DE8"/>
    <w:rsid w:val="007F7614"/>
    <w:rsid w:val="008006FA"/>
    <w:rsid w:val="00800ECE"/>
    <w:rsid w:val="0080109A"/>
    <w:rsid w:val="00801365"/>
    <w:rsid w:val="0080320A"/>
    <w:rsid w:val="0080372B"/>
    <w:rsid w:val="008041ED"/>
    <w:rsid w:val="00804777"/>
    <w:rsid w:val="00804B67"/>
    <w:rsid w:val="00804C08"/>
    <w:rsid w:val="00805C44"/>
    <w:rsid w:val="00806455"/>
    <w:rsid w:val="00811004"/>
    <w:rsid w:val="008116BB"/>
    <w:rsid w:val="008129B7"/>
    <w:rsid w:val="00812E63"/>
    <w:rsid w:val="00812EA5"/>
    <w:rsid w:val="008138B1"/>
    <w:rsid w:val="00813F5A"/>
    <w:rsid w:val="00814C4F"/>
    <w:rsid w:val="00816337"/>
    <w:rsid w:val="00820630"/>
    <w:rsid w:val="00822320"/>
    <w:rsid w:val="0082307C"/>
    <w:rsid w:val="00823239"/>
    <w:rsid w:val="0082323B"/>
    <w:rsid w:val="008242EE"/>
    <w:rsid w:val="00825A33"/>
    <w:rsid w:val="00825D5A"/>
    <w:rsid w:val="00827503"/>
    <w:rsid w:val="008278B8"/>
    <w:rsid w:val="00830921"/>
    <w:rsid w:val="00830C2E"/>
    <w:rsid w:val="00831004"/>
    <w:rsid w:val="0083154F"/>
    <w:rsid w:val="00831707"/>
    <w:rsid w:val="0083222C"/>
    <w:rsid w:val="00832C19"/>
    <w:rsid w:val="00834973"/>
    <w:rsid w:val="00834E3B"/>
    <w:rsid w:val="008356B8"/>
    <w:rsid w:val="008368EF"/>
    <w:rsid w:val="00836C63"/>
    <w:rsid w:val="00836ECC"/>
    <w:rsid w:val="00837EE8"/>
    <w:rsid w:val="00840058"/>
    <w:rsid w:val="00840563"/>
    <w:rsid w:val="00841E08"/>
    <w:rsid w:val="00841F46"/>
    <w:rsid w:val="008422F6"/>
    <w:rsid w:val="00842B45"/>
    <w:rsid w:val="0084309E"/>
    <w:rsid w:val="00843682"/>
    <w:rsid w:val="00843945"/>
    <w:rsid w:val="00843A8A"/>
    <w:rsid w:val="0084423C"/>
    <w:rsid w:val="0084471B"/>
    <w:rsid w:val="00845C13"/>
    <w:rsid w:val="008465AA"/>
    <w:rsid w:val="00846B5C"/>
    <w:rsid w:val="00847056"/>
    <w:rsid w:val="008474F9"/>
    <w:rsid w:val="00850213"/>
    <w:rsid w:val="00850C65"/>
    <w:rsid w:val="008512BD"/>
    <w:rsid w:val="008515BE"/>
    <w:rsid w:val="00851775"/>
    <w:rsid w:val="00851F7E"/>
    <w:rsid w:val="0085246D"/>
    <w:rsid w:val="0085364B"/>
    <w:rsid w:val="00853DC4"/>
    <w:rsid w:val="00855114"/>
    <w:rsid w:val="00855C15"/>
    <w:rsid w:val="00856003"/>
    <w:rsid w:val="00857854"/>
    <w:rsid w:val="0086009F"/>
    <w:rsid w:val="0086034E"/>
    <w:rsid w:val="00860FE3"/>
    <w:rsid w:val="008610D7"/>
    <w:rsid w:val="00861928"/>
    <w:rsid w:val="00862449"/>
    <w:rsid w:val="00862621"/>
    <w:rsid w:val="00862FC4"/>
    <w:rsid w:val="00863FA3"/>
    <w:rsid w:val="00864202"/>
    <w:rsid w:val="00865B71"/>
    <w:rsid w:val="00866059"/>
    <w:rsid w:val="00867969"/>
    <w:rsid w:val="00867D9A"/>
    <w:rsid w:val="00867F76"/>
    <w:rsid w:val="00870B37"/>
    <w:rsid w:val="008718B8"/>
    <w:rsid w:val="00871E8A"/>
    <w:rsid w:val="0087210A"/>
    <w:rsid w:val="008722D9"/>
    <w:rsid w:val="00872352"/>
    <w:rsid w:val="00872EAA"/>
    <w:rsid w:val="0087312A"/>
    <w:rsid w:val="0087313D"/>
    <w:rsid w:val="00874D12"/>
    <w:rsid w:val="00875207"/>
    <w:rsid w:val="0087726B"/>
    <w:rsid w:val="00880489"/>
    <w:rsid w:val="008808F4"/>
    <w:rsid w:val="00880AB8"/>
    <w:rsid w:val="00880D6D"/>
    <w:rsid w:val="00881ABF"/>
    <w:rsid w:val="00882BA8"/>
    <w:rsid w:val="008839A9"/>
    <w:rsid w:val="0088522B"/>
    <w:rsid w:val="008852B0"/>
    <w:rsid w:val="00885539"/>
    <w:rsid w:val="0088577B"/>
    <w:rsid w:val="0088589B"/>
    <w:rsid w:val="00885E3A"/>
    <w:rsid w:val="00885F59"/>
    <w:rsid w:val="00886924"/>
    <w:rsid w:val="00886C1B"/>
    <w:rsid w:val="00887361"/>
    <w:rsid w:val="00887466"/>
    <w:rsid w:val="0088748D"/>
    <w:rsid w:val="00887D46"/>
    <w:rsid w:val="00887FA3"/>
    <w:rsid w:val="00890F9A"/>
    <w:rsid w:val="00891E1B"/>
    <w:rsid w:val="00893E2A"/>
    <w:rsid w:val="00894AB9"/>
    <w:rsid w:val="00894B2A"/>
    <w:rsid w:val="0089777B"/>
    <w:rsid w:val="00897A4D"/>
    <w:rsid w:val="008A0359"/>
    <w:rsid w:val="008A08CC"/>
    <w:rsid w:val="008A0DFB"/>
    <w:rsid w:val="008A2520"/>
    <w:rsid w:val="008A2DB3"/>
    <w:rsid w:val="008A3F7D"/>
    <w:rsid w:val="008A43AD"/>
    <w:rsid w:val="008A4768"/>
    <w:rsid w:val="008A4C1E"/>
    <w:rsid w:val="008A501C"/>
    <w:rsid w:val="008A67AA"/>
    <w:rsid w:val="008A7D81"/>
    <w:rsid w:val="008B093B"/>
    <w:rsid w:val="008B0C82"/>
    <w:rsid w:val="008B13C1"/>
    <w:rsid w:val="008B2EDB"/>
    <w:rsid w:val="008B5408"/>
    <w:rsid w:val="008B5B7D"/>
    <w:rsid w:val="008B5FA7"/>
    <w:rsid w:val="008B650F"/>
    <w:rsid w:val="008B7136"/>
    <w:rsid w:val="008B768F"/>
    <w:rsid w:val="008C028D"/>
    <w:rsid w:val="008C0493"/>
    <w:rsid w:val="008C07B6"/>
    <w:rsid w:val="008C17B9"/>
    <w:rsid w:val="008C1BA1"/>
    <w:rsid w:val="008C2474"/>
    <w:rsid w:val="008C32C9"/>
    <w:rsid w:val="008C3FC9"/>
    <w:rsid w:val="008C48DA"/>
    <w:rsid w:val="008C4F75"/>
    <w:rsid w:val="008C62CC"/>
    <w:rsid w:val="008C6973"/>
    <w:rsid w:val="008C6B67"/>
    <w:rsid w:val="008C6B9F"/>
    <w:rsid w:val="008C76D7"/>
    <w:rsid w:val="008D0567"/>
    <w:rsid w:val="008D0925"/>
    <w:rsid w:val="008D0CF6"/>
    <w:rsid w:val="008D228D"/>
    <w:rsid w:val="008D305A"/>
    <w:rsid w:val="008D536B"/>
    <w:rsid w:val="008D587E"/>
    <w:rsid w:val="008D5BD2"/>
    <w:rsid w:val="008D61D0"/>
    <w:rsid w:val="008D66CE"/>
    <w:rsid w:val="008D7C15"/>
    <w:rsid w:val="008D7DC5"/>
    <w:rsid w:val="008E0C53"/>
    <w:rsid w:val="008E0DC5"/>
    <w:rsid w:val="008E100F"/>
    <w:rsid w:val="008E1A41"/>
    <w:rsid w:val="008E1CD9"/>
    <w:rsid w:val="008E24C7"/>
    <w:rsid w:val="008E3139"/>
    <w:rsid w:val="008E35C3"/>
    <w:rsid w:val="008E4880"/>
    <w:rsid w:val="008E4929"/>
    <w:rsid w:val="008E4EBE"/>
    <w:rsid w:val="008E5F4A"/>
    <w:rsid w:val="008E6FB1"/>
    <w:rsid w:val="008F020D"/>
    <w:rsid w:val="008F09CE"/>
    <w:rsid w:val="008F0E7F"/>
    <w:rsid w:val="008F0F3D"/>
    <w:rsid w:val="008F13B3"/>
    <w:rsid w:val="008F1ABA"/>
    <w:rsid w:val="008F2107"/>
    <w:rsid w:val="008F2BFF"/>
    <w:rsid w:val="008F302B"/>
    <w:rsid w:val="008F3089"/>
    <w:rsid w:val="008F3A6A"/>
    <w:rsid w:val="008F3EA8"/>
    <w:rsid w:val="008F4CB5"/>
    <w:rsid w:val="008F63B0"/>
    <w:rsid w:val="008F6BF8"/>
    <w:rsid w:val="008F6DC6"/>
    <w:rsid w:val="008F7304"/>
    <w:rsid w:val="008F7553"/>
    <w:rsid w:val="008F7CC2"/>
    <w:rsid w:val="00900A12"/>
    <w:rsid w:val="00900B62"/>
    <w:rsid w:val="00901EB7"/>
    <w:rsid w:val="0090240B"/>
    <w:rsid w:val="00902C22"/>
    <w:rsid w:val="0090465C"/>
    <w:rsid w:val="00904E9A"/>
    <w:rsid w:val="00905E99"/>
    <w:rsid w:val="0090692E"/>
    <w:rsid w:val="0090694F"/>
    <w:rsid w:val="00906CD4"/>
    <w:rsid w:val="00907455"/>
    <w:rsid w:val="00911028"/>
    <w:rsid w:val="00911714"/>
    <w:rsid w:val="00911841"/>
    <w:rsid w:val="00911D7B"/>
    <w:rsid w:val="0091431D"/>
    <w:rsid w:val="009152FA"/>
    <w:rsid w:val="0091555F"/>
    <w:rsid w:val="0091571A"/>
    <w:rsid w:val="0091590B"/>
    <w:rsid w:val="00915B3B"/>
    <w:rsid w:val="0091623D"/>
    <w:rsid w:val="00916721"/>
    <w:rsid w:val="00916A5D"/>
    <w:rsid w:val="009178CD"/>
    <w:rsid w:val="00917A2E"/>
    <w:rsid w:val="009208B4"/>
    <w:rsid w:val="0092162E"/>
    <w:rsid w:val="00921B02"/>
    <w:rsid w:val="009222EA"/>
    <w:rsid w:val="00926BBD"/>
    <w:rsid w:val="00930399"/>
    <w:rsid w:val="00930CC7"/>
    <w:rsid w:val="0093215A"/>
    <w:rsid w:val="00932642"/>
    <w:rsid w:val="00932847"/>
    <w:rsid w:val="00932B72"/>
    <w:rsid w:val="00933089"/>
    <w:rsid w:val="00934DE1"/>
    <w:rsid w:val="00935D73"/>
    <w:rsid w:val="00935DC8"/>
    <w:rsid w:val="0094056F"/>
    <w:rsid w:val="00940A20"/>
    <w:rsid w:val="00940C37"/>
    <w:rsid w:val="00941D03"/>
    <w:rsid w:val="00942815"/>
    <w:rsid w:val="009435B1"/>
    <w:rsid w:val="00943DED"/>
    <w:rsid w:val="009448FB"/>
    <w:rsid w:val="00944C49"/>
    <w:rsid w:val="00945656"/>
    <w:rsid w:val="009461B5"/>
    <w:rsid w:val="00946B70"/>
    <w:rsid w:val="00946D82"/>
    <w:rsid w:val="00946DE3"/>
    <w:rsid w:val="0094786A"/>
    <w:rsid w:val="00950FC0"/>
    <w:rsid w:val="00951376"/>
    <w:rsid w:val="009515E5"/>
    <w:rsid w:val="009518A0"/>
    <w:rsid w:val="009533EA"/>
    <w:rsid w:val="009536E8"/>
    <w:rsid w:val="00953C37"/>
    <w:rsid w:val="0095435E"/>
    <w:rsid w:val="00954D53"/>
    <w:rsid w:val="00955CE1"/>
    <w:rsid w:val="00955DA2"/>
    <w:rsid w:val="00955F18"/>
    <w:rsid w:val="00956866"/>
    <w:rsid w:val="00956B5A"/>
    <w:rsid w:val="00957F68"/>
    <w:rsid w:val="009600DD"/>
    <w:rsid w:val="0096054F"/>
    <w:rsid w:val="009616A1"/>
    <w:rsid w:val="009620EC"/>
    <w:rsid w:val="00962566"/>
    <w:rsid w:val="009625CA"/>
    <w:rsid w:val="0096356A"/>
    <w:rsid w:val="009663DA"/>
    <w:rsid w:val="00966838"/>
    <w:rsid w:val="009673C2"/>
    <w:rsid w:val="00970373"/>
    <w:rsid w:val="00971301"/>
    <w:rsid w:val="009727AE"/>
    <w:rsid w:val="00973183"/>
    <w:rsid w:val="00973D54"/>
    <w:rsid w:val="0097566C"/>
    <w:rsid w:val="00975E7D"/>
    <w:rsid w:val="0097616B"/>
    <w:rsid w:val="0097650C"/>
    <w:rsid w:val="009769B1"/>
    <w:rsid w:val="00977122"/>
    <w:rsid w:val="00977A52"/>
    <w:rsid w:val="00977B44"/>
    <w:rsid w:val="00977CF1"/>
    <w:rsid w:val="0098014D"/>
    <w:rsid w:val="00980255"/>
    <w:rsid w:val="009811BC"/>
    <w:rsid w:val="00981D57"/>
    <w:rsid w:val="0098227D"/>
    <w:rsid w:val="009822AE"/>
    <w:rsid w:val="00982AC6"/>
    <w:rsid w:val="00982B6B"/>
    <w:rsid w:val="009836F6"/>
    <w:rsid w:val="0098447D"/>
    <w:rsid w:val="00984827"/>
    <w:rsid w:val="009849D0"/>
    <w:rsid w:val="00984E4F"/>
    <w:rsid w:val="00984FF6"/>
    <w:rsid w:val="0098742A"/>
    <w:rsid w:val="00987592"/>
    <w:rsid w:val="009875C9"/>
    <w:rsid w:val="00990894"/>
    <w:rsid w:val="00991585"/>
    <w:rsid w:val="00992D40"/>
    <w:rsid w:val="009939B7"/>
    <w:rsid w:val="00994D25"/>
    <w:rsid w:val="00995106"/>
    <w:rsid w:val="0099587D"/>
    <w:rsid w:val="00996AC5"/>
    <w:rsid w:val="00996CED"/>
    <w:rsid w:val="009970C9"/>
    <w:rsid w:val="00997400"/>
    <w:rsid w:val="00997447"/>
    <w:rsid w:val="009A046C"/>
    <w:rsid w:val="009A0697"/>
    <w:rsid w:val="009A1DD8"/>
    <w:rsid w:val="009A1E10"/>
    <w:rsid w:val="009A2557"/>
    <w:rsid w:val="009A33F5"/>
    <w:rsid w:val="009A38C4"/>
    <w:rsid w:val="009A3FF3"/>
    <w:rsid w:val="009A411D"/>
    <w:rsid w:val="009A47B2"/>
    <w:rsid w:val="009A4ADA"/>
    <w:rsid w:val="009A4BE1"/>
    <w:rsid w:val="009A6A8D"/>
    <w:rsid w:val="009A7831"/>
    <w:rsid w:val="009A786B"/>
    <w:rsid w:val="009B0424"/>
    <w:rsid w:val="009B100E"/>
    <w:rsid w:val="009B26B3"/>
    <w:rsid w:val="009B272A"/>
    <w:rsid w:val="009B2BBB"/>
    <w:rsid w:val="009B36D9"/>
    <w:rsid w:val="009B3BBE"/>
    <w:rsid w:val="009B3F24"/>
    <w:rsid w:val="009B40CA"/>
    <w:rsid w:val="009B4544"/>
    <w:rsid w:val="009B61E5"/>
    <w:rsid w:val="009B736E"/>
    <w:rsid w:val="009B786B"/>
    <w:rsid w:val="009B7CAF"/>
    <w:rsid w:val="009C0446"/>
    <w:rsid w:val="009C054C"/>
    <w:rsid w:val="009C0BCF"/>
    <w:rsid w:val="009C2875"/>
    <w:rsid w:val="009C2A97"/>
    <w:rsid w:val="009C2E55"/>
    <w:rsid w:val="009C3C2C"/>
    <w:rsid w:val="009C3EA4"/>
    <w:rsid w:val="009C417A"/>
    <w:rsid w:val="009C76D3"/>
    <w:rsid w:val="009C7C5D"/>
    <w:rsid w:val="009D103A"/>
    <w:rsid w:val="009D21B1"/>
    <w:rsid w:val="009D3169"/>
    <w:rsid w:val="009D3C0E"/>
    <w:rsid w:val="009D511F"/>
    <w:rsid w:val="009D51F8"/>
    <w:rsid w:val="009D6035"/>
    <w:rsid w:val="009D603B"/>
    <w:rsid w:val="009D63C3"/>
    <w:rsid w:val="009D6F57"/>
    <w:rsid w:val="009D7BC3"/>
    <w:rsid w:val="009E08C2"/>
    <w:rsid w:val="009E1C61"/>
    <w:rsid w:val="009E24AD"/>
    <w:rsid w:val="009E37DA"/>
    <w:rsid w:val="009E3A0F"/>
    <w:rsid w:val="009E3D4B"/>
    <w:rsid w:val="009E428B"/>
    <w:rsid w:val="009E54DA"/>
    <w:rsid w:val="009E60C9"/>
    <w:rsid w:val="009E60F6"/>
    <w:rsid w:val="009E6759"/>
    <w:rsid w:val="009E6DAC"/>
    <w:rsid w:val="009E7517"/>
    <w:rsid w:val="009E7C3B"/>
    <w:rsid w:val="009F0E18"/>
    <w:rsid w:val="009F2BFE"/>
    <w:rsid w:val="009F2EA7"/>
    <w:rsid w:val="009F43A7"/>
    <w:rsid w:val="009F4856"/>
    <w:rsid w:val="009F4973"/>
    <w:rsid w:val="009F5730"/>
    <w:rsid w:val="009F69A5"/>
    <w:rsid w:val="009F6C26"/>
    <w:rsid w:val="009F744A"/>
    <w:rsid w:val="00A02910"/>
    <w:rsid w:val="00A03F91"/>
    <w:rsid w:val="00A04BAA"/>
    <w:rsid w:val="00A04D82"/>
    <w:rsid w:val="00A04F2A"/>
    <w:rsid w:val="00A06240"/>
    <w:rsid w:val="00A06C45"/>
    <w:rsid w:val="00A0769F"/>
    <w:rsid w:val="00A11479"/>
    <w:rsid w:val="00A122B0"/>
    <w:rsid w:val="00A12DF2"/>
    <w:rsid w:val="00A13014"/>
    <w:rsid w:val="00A135F7"/>
    <w:rsid w:val="00A14A07"/>
    <w:rsid w:val="00A14A88"/>
    <w:rsid w:val="00A14B42"/>
    <w:rsid w:val="00A14F87"/>
    <w:rsid w:val="00A15516"/>
    <w:rsid w:val="00A15628"/>
    <w:rsid w:val="00A15935"/>
    <w:rsid w:val="00A167BE"/>
    <w:rsid w:val="00A17112"/>
    <w:rsid w:val="00A173D4"/>
    <w:rsid w:val="00A17B6A"/>
    <w:rsid w:val="00A17D67"/>
    <w:rsid w:val="00A20743"/>
    <w:rsid w:val="00A2214B"/>
    <w:rsid w:val="00A221E7"/>
    <w:rsid w:val="00A22759"/>
    <w:rsid w:val="00A22991"/>
    <w:rsid w:val="00A22E47"/>
    <w:rsid w:val="00A22E71"/>
    <w:rsid w:val="00A23E14"/>
    <w:rsid w:val="00A23EFB"/>
    <w:rsid w:val="00A24DF0"/>
    <w:rsid w:val="00A251D3"/>
    <w:rsid w:val="00A25AE2"/>
    <w:rsid w:val="00A26753"/>
    <w:rsid w:val="00A27473"/>
    <w:rsid w:val="00A27ACD"/>
    <w:rsid w:val="00A307F8"/>
    <w:rsid w:val="00A30923"/>
    <w:rsid w:val="00A31A69"/>
    <w:rsid w:val="00A3239A"/>
    <w:rsid w:val="00A3327B"/>
    <w:rsid w:val="00A3423F"/>
    <w:rsid w:val="00A34BA5"/>
    <w:rsid w:val="00A3748F"/>
    <w:rsid w:val="00A377D3"/>
    <w:rsid w:val="00A378B9"/>
    <w:rsid w:val="00A37F12"/>
    <w:rsid w:val="00A40C53"/>
    <w:rsid w:val="00A412E9"/>
    <w:rsid w:val="00A42902"/>
    <w:rsid w:val="00A436C1"/>
    <w:rsid w:val="00A43E62"/>
    <w:rsid w:val="00A43F7D"/>
    <w:rsid w:val="00A4545A"/>
    <w:rsid w:val="00A462C2"/>
    <w:rsid w:val="00A46503"/>
    <w:rsid w:val="00A47107"/>
    <w:rsid w:val="00A475F6"/>
    <w:rsid w:val="00A5029C"/>
    <w:rsid w:val="00A51420"/>
    <w:rsid w:val="00A5157B"/>
    <w:rsid w:val="00A517EF"/>
    <w:rsid w:val="00A517FF"/>
    <w:rsid w:val="00A51DCB"/>
    <w:rsid w:val="00A524C3"/>
    <w:rsid w:val="00A524D1"/>
    <w:rsid w:val="00A52E52"/>
    <w:rsid w:val="00A53D14"/>
    <w:rsid w:val="00A53FD0"/>
    <w:rsid w:val="00A54952"/>
    <w:rsid w:val="00A54DD0"/>
    <w:rsid w:val="00A55AB1"/>
    <w:rsid w:val="00A55F25"/>
    <w:rsid w:val="00A60AE3"/>
    <w:rsid w:val="00A60E3E"/>
    <w:rsid w:val="00A6160E"/>
    <w:rsid w:val="00A62388"/>
    <w:rsid w:val="00A62F17"/>
    <w:rsid w:val="00A62FE8"/>
    <w:rsid w:val="00A63782"/>
    <w:rsid w:val="00A63DA5"/>
    <w:rsid w:val="00A64274"/>
    <w:rsid w:val="00A645F3"/>
    <w:rsid w:val="00A664CE"/>
    <w:rsid w:val="00A66C18"/>
    <w:rsid w:val="00A671F3"/>
    <w:rsid w:val="00A704E3"/>
    <w:rsid w:val="00A70E2B"/>
    <w:rsid w:val="00A7181B"/>
    <w:rsid w:val="00A71E3F"/>
    <w:rsid w:val="00A736A3"/>
    <w:rsid w:val="00A73CDB"/>
    <w:rsid w:val="00A74033"/>
    <w:rsid w:val="00A7410D"/>
    <w:rsid w:val="00A7492A"/>
    <w:rsid w:val="00A74D78"/>
    <w:rsid w:val="00A76541"/>
    <w:rsid w:val="00A76E94"/>
    <w:rsid w:val="00A775B6"/>
    <w:rsid w:val="00A77A7A"/>
    <w:rsid w:val="00A77CB8"/>
    <w:rsid w:val="00A77F51"/>
    <w:rsid w:val="00A77F5E"/>
    <w:rsid w:val="00A80CEE"/>
    <w:rsid w:val="00A811BF"/>
    <w:rsid w:val="00A812C2"/>
    <w:rsid w:val="00A8307D"/>
    <w:rsid w:val="00A830D6"/>
    <w:rsid w:val="00A84C62"/>
    <w:rsid w:val="00A84EEC"/>
    <w:rsid w:val="00A859EE"/>
    <w:rsid w:val="00A85DB3"/>
    <w:rsid w:val="00A87514"/>
    <w:rsid w:val="00A87AB9"/>
    <w:rsid w:val="00A91B8F"/>
    <w:rsid w:val="00A92091"/>
    <w:rsid w:val="00A92D88"/>
    <w:rsid w:val="00A941D9"/>
    <w:rsid w:val="00A948A5"/>
    <w:rsid w:val="00A9600C"/>
    <w:rsid w:val="00A96047"/>
    <w:rsid w:val="00A96189"/>
    <w:rsid w:val="00A96736"/>
    <w:rsid w:val="00A9689F"/>
    <w:rsid w:val="00A9695D"/>
    <w:rsid w:val="00A96A7D"/>
    <w:rsid w:val="00AA09EC"/>
    <w:rsid w:val="00AA108A"/>
    <w:rsid w:val="00AA2134"/>
    <w:rsid w:val="00AA2D4A"/>
    <w:rsid w:val="00AA2D60"/>
    <w:rsid w:val="00AA33EC"/>
    <w:rsid w:val="00AA3581"/>
    <w:rsid w:val="00AA4BA2"/>
    <w:rsid w:val="00AA63C3"/>
    <w:rsid w:val="00AA6981"/>
    <w:rsid w:val="00AA6C2D"/>
    <w:rsid w:val="00AA74E0"/>
    <w:rsid w:val="00AB001B"/>
    <w:rsid w:val="00AB09AA"/>
    <w:rsid w:val="00AB3CA6"/>
    <w:rsid w:val="00AB4C18"/>
    <w:rsid w:val="00AB4EC4"/>
    <w:rsid w:val="00AB5BC8"/>
    <w:rsid w:val="00AB5F77"/>
    <w:rsid w:val="00AB6C72"/>
    <w:rsid w:val="00AB6DDF"/>
    <w:rsid w:val="00AB70C2"/>
    <w:rsid w:val="00AB7EFD"/>
    <w:rsid w:val="00AC0200"/>
    <w:rsid w:val="00AC1A52"/>
    <w:rsid w:val="00AC1C28"/>
    <w:rsid w:val="00AC1C9E"/>
    <w:rsid w:val="00AC2D5A"/>
    <w:rsid w:val="00AC33B4"/>
    <w:rsid w:val="00AC4261"/>
    <w:rsid w:val="00AC4398"/>
    <w:rsid w:val="00AC4922"/>
    <w:rsid w:val="00AC4EAB"/>
    <w:rsid w:val="00AC5439"/>
    <w:rsid w:val="00AC5C43"/>
    <w:rsid w:val="00AC6B38"/>
    <w:rsid w:val="00AD0094"/>
    <w:rsid w:val="00AD07BA"/>
    <w:rsid w:val="00AD203D"/>
    <w:rsid w:val="00AD3C31"/>
    <w:rsid w:val="00AD3C7E"/>
    <w:rsid w:val="00AD549D"/>
    <w:rsid w:val="00AD55E9"/>
    <w:rsid w:val="00AD6423"/>
    <w:rsid w:val="00AD6B31"/>
    <w:rsid w:val="00AD73C1"/>
    <w:rsid w:val="00AD7D8B"/>
    <w:rsid w:val="00AE0808"/>
    <w:rsid w:val="00AE0DB0"/>
    <w:rsid w:val="00AE1E36"/>
    <w:rsid w:val="00AE2373"/>
    <w:rsid w:val="00AE26E2"/>
    <w:rsid w:val="00AE2E97"/>
    <w:rsid w:val="00AE33D8"/>
    <w:rsid w:val="00AE3F85"/>
    <w:rsid w:val="00AE4A3A"/>
    <w:rsid w:val="00AF0616"/>
    <w:rsid w:val="00AF0FD4"/>
    <w:rsid w:val="00AF15DB"/>
    <w:rsid w:val="00AF207C"/>
    <w:rsid w:val="00AF2933"/>
    <w:rsid w:val="00AF2E97"/>
    <w:rsid w:val="00AF363B"/>
    <w:rsid w:val="00AF366B"/>
    <w:rsid w:val="00AF427D"/>
    <w:rsid w:val="00AF434B"/>
    <w:rsid w:val="00AF5CBA"/>
    <w:rsid w:val="00AF5E77"/>
    <w:rsid w:val="00AF6414"/>
    <w:rsid w:val="00AF657C"/>
    <w:rsid w:val="00AF67C1"/>
    <w:rsid w:val="00AF7A2B"/>
    <w:rsid w:val="00B007C8"/>
    <w:rsid w:val="00B0185C"/>
    <w:rsid w:val="00B01C63"/>
    <w:rsid w:val="00B0240F"/>
    <w:rsid w:val="00B030E0"/>
    <w:rsid w:val="00B0313C"/>
    <w:rsid w:val="00B0387E"/>
    <w:rsid w:val="00B03E3A"/>
    <w:rsid w:val="00B03F93"/>
    <w:rsid w:val="00B04426"/>
    <w:rsid w:val="00B05105"/>
    <w:rsid w:val="00B055F8"/>
    <w:rsid w:val="00B05A9B"/>
    <w:rsid w:val="00B06AF1"/>
    <w:rsid w:val="00B06BF3"/>
    <w:rsid w:val="00B074EB"/>
    <w:rsid w:val="00B077EA"/>
    <w:rsid w:val="00B07B66"/>
    <w:rsid w:val="00B10065"/>
    <w:rsid w:val="00B1070C"/>
    <w:rsid w:val="00B1088D"/>
    <w:rsid w:val="00B10A08"/>
    <w:rsid w:val="00B10B86"/>
    <w:rsid w:val="00B10C14"/>
    <w:rsid w:val="00B114D1"/>
    <w:rsid w:val="00B11BAA"/>
    <w:rsid w:val="00B14D44"/>
    <w:rsid w:val="00B15CB1"/>
    <w:rsid w:val="00B16383"/>
    <w:rsid w:val="00B16402"/>
    <w:rsid w:val="00B1659F"/>
    <w:rsid w:val="00B173B6"/>
    <w:rsid w:val="00B173F6"/>
    <w:rsid w:val="00B175A9"/>
    <w:rsid w:val="00B179FC"/>
    <w:rsid w:val="00B20098"/>
    <w:rsid w:val="00B20A3F"/>
    <w:rsid w:val="00B23705"/>
    <w:rsid w:val="00B237D3"/>
    <w:rsid w:val="00B258BC"/>
    <w:rsid w:val="00B259A4"/>
    <w:rsid w:val="00B25DDF"/>
    <w:rsid w:val="00B25EE3"/>
    <w:rsid w:val="00B262C8"/>
    <w:rsid w:val="00B265EA"/>
    <w:rsid w:val="00B270E7"/>
    <w:rsid w:val="00B27657"/>
    <w:rsid w:val="00B27941"/>
    <w:rsid w:val="00B31033"/>
    <w:rsid w:val="00B31916"/>
    <w:rsid w:val="00B324BE"/>
    <w:rsid w:val="00B3288E"/>
    <w:rsid w:val="00B33522"/>
    <w:rsid w:val="00B336DA"/>
    <w:rsid w:val="00B34633"/>
    <w:rsid w:val="00B34999"/>
    <w:rsid w:val="00B35A71"/>
    <w:rsid w:val="00B35FD4"/>
    <w:rsid w:val="00B36835"/>
    <w:rsid w:val="00B36DB0"/>
    <w:rsid w:val="00B3704A"/>
    <w:rsid w:val="00B3741F"/>
    <w:rsid w:val="00B374FC"/>
    <w:rsid w:val="00B405C0"/>
    <w:rsid w:val="00B40D34"/>
    <w:rsid w:val="00B412CC"/>
    <w:rsid w:val="00B41C94"/>
    <w:rsid w:val="00B420A4"/>
    <w:rsid w:val="00B42867"/>
    <w:rsid w:val="00B42E1A"/>
    <w:rsid w:val="00B4352E"/>
    <w:rsid w:val="00B4393F"/>
    <w:rsid w:val="00B45164"/>
    <w:rsid w:val="00B451B4"/>
    <w:rsid w:val="00B468FF"/>
    <w:rsid w:val="00B46B41"/>
    <w:rsid w:val="00B46F94"/>
    <w:rsid w:val="00B52431"/>
    <w:rsid w:val="00B5389E"/>
    <w:rsid w:val="00B5499F"/>
    <w:rsid w:val="00B553F3"/>
    <w:rsid w:val="00B55C8A"/>
    <w:rsid w:val="00B56109"/>
    <w:rsid w:val="00B56699"/>
    <w:rsid w:val="00B57440"/>
    <w:rsid w:val="00B578C9"/>
    <w:rsid w:val="00B57E31"/>
    <w:rsid w:val="00B602D4"/>
    <w:rsid w:val="00B60568"/>
    <w:rsid w:val="00B60D0E"/>
    <w:rsid w:val="00B6137B"/>
    <w:rsid w:val="00B61FC5"/>
    <w:rsid w:val="00B634C6"/>
    <w:rsid w:val="00B63AAF"/>
    <w:rsid w:val="00B64963"/>
    <w:rsid w:val="00B6498E"/>
    <w:rsid w:val="00B65BEE"/>
    <w:rsid w:val="00B663CD"/>
    <w:rsid w:val="00B66540"/>
    <w:rsid w:val="00B66D3D"/>
    <w:rsid w:val="00B66E5F"/>
    <w:rsid w:val="00B67116"/>
    <w:rsid w:val="00B67B1F"/>
    <w:rsid w:val="00B7119D"/>
    <w:rsid w:val="00B71DE4"/>
    <w:rsid w:val="00B72134"/>
    <w:rsid w:val="00B7344F"/>
    <w:rsid w:val="00B73DC5"/>
    <w:rsid w:val="00B74655"/>
    <w:rsid w:val="00B753CF"/>
    <w:rsid w:val="00B75498"/>
    <w:rsid w:val="00B767AF"/>
    <w:rsid w:val="00B7717B"/>
    <w:rsid w:val="00B77567"/>
    <w:rsid w:val="00B81F12"/>
    <w:rsid w:val="00B85196"/>
    <w:rsid w:val="00B8585E"/>
    <w:rsid w:val="00B86014"/>
    <w:rsid w:val="00B879ED"/>
    <w:rsid w:val="00B90C9A"/>
    <w:rsid w:val="00B90EDB"/>
    <w:rsid w:val="00B910ED"/>
    <w:rsid w:val="00B913D2"/>
    <w:rsid w:val="00B914E9"/>
    <w:rsid w:val="00B9250E"/>
    <w:rsid w:val="00B92CBD"/>
    <w:rsid w:val="00B92D87"/>
    <w:rsid w:val="00B932E5"/>
    <w:rsid w:val="00B936CB"/>
    <w:rsid w:val="00B941B6"/>
    <w:rsid w:val="00B94B0F"/>
    <w:rsid w:val="00B95FE8"/>
    <w:rsid w:val="00BA0A30"/>
    <w:rsid w:val="00BA2262"/>
    <w:rsid w:val="00BA2927"/>
    <w:rsid w:val="00BA2CE7"/>
    <w:rsid w:val="00BA3568"/>
    <w:rsid w:val="00BA3C61"/>
    <w:rsid w:val="00BA4402"/>
    <w:rsid w:val="00BA48DD"/>
    <w:rsid w:val="00BA4DF2"/>
    <w:rsid w:val="00BA598E"/>
    <w:rsid w:val="00BA7246"/>
    <w:rsid w:val="00BB06DC"/>
    <w:rsid w:val="00BB11B4"/>
    <w:rsid w:val="00BB143C"/>
    <w:rsid w:val="00BB1DC2"/>
    <w:rsid w:val="00BB21CC"/>
    <w:rsid w:val="00BB265E"/>
    <w:rsid w:val="00BB267F"/>
    <w:rsid w:val="00BB2BD3"/>
    <w:rsid w:val="00BB2DCE"/>
    <w:rsid w:val="00BB2DE5"/>
    <w:rsid w:val="00BB37D5"/>
    <w:rsid w:val="00BB3C02"/>
    <w:rsid w:val="00BB3E61"/>
    <w:rsid w:val="00BB4218"/>
    <w:rsid w:val="00BB4427"/>
    <w:rsid w:val="00BB4E55"/>
    <w:rsid w:val="00BB5FBE"/>
    <w:rsid w:val="00BB6828"/>
    <w:rsid w:val="00BB7BB1"/>
    <w:rsid w:val="00BB7DEF"/>
    <w:rsid w:val="00BC1D99"/>
    <w:rsid w:val="00BC27D7"/>
    <w:rsid w:val="00BC2E7A"/>
    <w:rsid w:val="00BC415A"/>
    <w:rsid w:val="00BC5E99"/>
    <w:rsid w:val="00BC696E"/>
    <w:rsid w:val="00BC6D06"/>
    <w:rsid w:val="00BC77E2"/>
    <w:rsid w:val="00BD0CF8"/>
    <w:rsid w:val="00BD1337"/>
    <w:rsid w:val="00BD1470"/>
    <w:rsid w:val="00BD28F8"/>
    <w:rsid w:val="00BD3E0C"/>
    <w:rsid w:val="00BD50BC"/>
    <w:rsid w:val="00BD5B15"/>
    <w:rsid w:val="00BD7B35"/>
    <w:rsid w:val="00BE015E"/>
    <w:rsid w:val="00BE09B0"/>
    <w:rsid w:val="00BE1E2A"/>
    <w:rsid w:val="00BE23EC"/>
    <w:rsid w:val="00BE3198"/>
    <w:rsid w:val="00BE3590"/>
    <w:rsid w:val="00BE3BA2"/>
    <w:rsid w:val="00BE3C14"/>
    <w:rsid w:val="00BE4C38"/>
    <w:rsid w:val="00BE54E1"/>
    <w:rsid w:val="00BE5787"/>
    <w:rsid w:val="00BE6820"/>
    <w:rsid w:val="00BE6FCA"/>
    <w:rsid w:val="00BE75E5"/>
    <w:rsid w:val="00BF082B"/>
    <w:rsid w:val="00BF0F44"/>
    <w:rsid w:val="00BF1825"/>
    <w:rsid w:val="00BF2C5F"/>
    <w:rsid w:val="00BF2E0A"/>
    <w:rsid w:val="00BF3925"/>
    <w:rsid w:val="00BF3C2F"/>
    <w:rsid w:val="00BF41A9"/>
    <w:rsid w:val="00BF4325"/>
    <w:rsid w:val="00BF58BD"/>
    <w:rsid w:val="00C00C9B"/>
    <w:rsid w:val="00C00D5B"/>
    <w:rsid w:val="00C01262"/>
    <w:rsid w:val="00C0287F"/>
    <w:rsid w:val="00C0350B"/>
    <w:rsid w:val="00C03FE3"/>
    <w:rsid w:val="00C04042"/>
    <w:rsid w:val="00C06D5E"/>
    <w:rsid w:val="00C07551"/>
    <w:rsid w:val="00C101CD"/>
    <w:rsid w:val="00C10470"/>
    <w:rsid w:val="00C10C7E"/>
    <w:rsid w:val="00C1146D"/>
    <w:rsid w:val="00C11597"/>
    <w:rsid w:val="00C1219E"/>
    <w:rsid w:val="00C12525"/>
    <w:rsid w:val="00C12952"/>
    <w:rsid w:val="00C12BBA"/>
    <w:rsid w:val="00C133B9"/>
    <w:rsid w:val="00C13F05"/>
    <w:rsid w:val="00C151A2"/>
    <w:rsid w:val="00C15491"/>
    <w:rsid w:val="00C158A4"/>
    <w:rsid w:val="00C200DF"/>
    <w:rsid w:val="00C20532"/>
    <w:rsid w:val="00C219C1"/>
    <w:rsid w:val="00C21D61"/>
    <w:rsid w:val="00C21F41"/>
    <w:rsid w:val="00C220AA"/>
    <w:rsid w:val="00C23B11"/>
    <w:rsid w:val="00C23E94"/>
    <w:rsid w:val="00C2400B"/>
    <w:rsid w:val="00C25730"/>
    <w:rsid w:val="00C2573C"/>
    <w:rsid w:val="00C25DEA"/>
    <w:rsid w:val="00C25FB1"/>
    <w:rsid w:val="00C264F4"/>
    <w:rsid w:val="00C26838"/>
    <w:rsid w:val="00C26C05"/>
    <w:rsid w:val="00C319D8"/>
    <w:rsid w:val="00C32014"/>
    <w:rsid w:val="00C32114"/>
    <w:rsid w:val="00C32DEB"/>
    <w:rsid w:val="00C334EC"/>
    <w:rsid w:val="00C341B6"/>
    <w:rsid w:val="00C343B1"/>
    <w:rsid w:val="00C3557A"/>
    <w:rsid w:val="00C35C5C"/>
    <w:rsid w:val="00C35CDD"/>
    <w:rsid w:val="00C36863"/>
    <w:rsid w:val="00C36B25"/>
    <w:rsid w:val="00C36B5C"/>
    <w:rsid w:val="00C37BA0"/>
    <w:rsid w:val="00C42711"/>
    <w:rsid w:val="00C43134"/>
    <w:rsid w:val="00C44732"/>
    <w:rsid w:val="00C45FFE"/>
    <w:rsid w:val="00C46617"/>
    <w:rsid w:val="00C46B84"/>
    <w:rsid w:val="00C50578"/>
    <w:rsid w:val="00C50667"/>
    <w:rsid w:val="00C51D0C"/>
    <w:rsid w:val="00C53245"/>
    <w:rsid w:val="00C555D7"/>
    <w:rsid w:val="00C55E12"/>
    <w:rsid w:val="00C55FB5"/>
    <w:rsid w:val="00C56833"/>
    <w:rsid w:val="00C61A11"/>
    <w:rsid w:val="00C61BC8"/>
    <w:rsid w:val="00C62295"/>
    <w:rsid w:val="00C6234A"/>
    <w:rsid w:val="00C633CA"/>
    <w:rsid w:val="00C64001"/>
    <w:rsid w:val="00C64132"/>
    <w:rsid w:val="00C64782"/>
    <w:rsid w:val="00C64879"/>
    <w:rsid w:val="00C653DE"/>
    <w:rsid w:val="00C66730"/>
    <w:rsid w:val="00C67171"/>
    <w:rsid w:val="00C70A77"/>
    <w:rsid w:val="00C70AF0"/>
    <w:rsid w:val="00C711E5"/>
    <w:rsid w:val="00C734F1"/>
    <w:rsid w:val="00C73F63"/>
    <w:rsid w:val="00C7440A"/>
    <w:rsid w:val="00C7473C"/>
    <w:rsid w:val="00C74CE0"/>
    <w:rsid w:val="00C767E8"/>
    <w:rsid w:val="00C80F36"/>
    <w:rsid w:val="00C81549"/>
    <w:rsid w:val="00C82F6C"/>
    <w:rsid w:val="00C82F79"/>
    <w:rsid w:val="00C82FAC"/>
    <w:rsid w:val="00C83D19"/>
    <w:rsid w:val="00C83E56"/>
    <w:rsid w:val="00C85A6E"/>
    <w:rsid w:val="00C86343"/>
    <w:rsid w:val="00C870DC"/>
    <w:rsid w:val="00C908CF"/>
    <w:rsid w:val="00C90AEE"/>
    <w:rsid w:val="00C91A59"/>
    <w:rsid w:val="00C930DE"/>
    <w:rsid w:val="00C939A3"/>
    <w:rsid w:val="00C941B2"/>
    <w:rsid w:val="00C9521B"/>
    <w:rsid w:val="00C95B1F"/>
    <w:rsid w:val="00C9668D"/>
    <w:rsid w:val="00C97C0C"/>
    <w:rsid w:val="00CA134D"/>
    <w:rsid w:val="00CA18B4"/>
    <w:rsid w:val="00CA2B33"/>
    <w:rsid w:val="00CA2D85"/>
    <w:rsid w:val="00CA31AF"/>
    <w:rsid w:val="00CA31B3"/>
    <w:rsid w:val="00CA326D"/>
    <w:rsid w:val="00CA423E"/>
    <w:rsid w:val="00CA49AC"/>
    <w:rsid w:val="00CA5209"/>
    <w:rsid w:val="00CA555D"/>
    <w:rsid w:val="00CA5589"/>
    <w:rsid w:val="00CA5D30"/>
    <w:rsid w:val="00CB0645"/>
    <w:rsid w:val="00CB171D"/>
    <w:rsid w:val="00CB1BD9"/>
    <w:rsid w:val="00CB1E37"/>
    <w:rsid w:val="00CB2637"/>
    <w:rsid w:val="00CB2E15"/>
    <w:rsid w:val="00CB3DEA"/>
    <w:rsid w:val="00CB4CAB"/>
    <w:rsid w:val="00CB4F89"/>
    <w:rsid w:val="00CB56BB"/>
    <w:rsid w:val="00CB58BF"/>
    <w:rsid w:val="00CB6ABD"/>
    <w:rsid w:val="00CC1CFE"/>
    <w:rsid w:val="00CC23C2"/>
    <w:rsid w:val="00CC2F05"/>
    <w:rsid w:val="00CC358C"/>
    <w:rsid w:val="00CC4824"/>
    <w:rsid w:val="00CC49B2"/>
    <w:rsid w:val="00CC49D9"/>
    <w:rsid w:val="00CC4D1C"/>
    <w:rsid w:val="00CC5B9F"/>
    <w:rsid w:val="00CC5C3D"/>
    <w:rsid w:val="00CC7D56"/>
    <w:rsid w:val="00CD1BA4"/>
    <w:rsid w:val="00CD1E2B"/>
    <w:rsid w:val="00CD230E"/>
    <w:rsid w:val="00CD2673"/>
    <w:rsid w:val="00CD2723"/>
    <w:rsid w:val="00CD2988"/>
    <w:rsid w:val="00CD39E1"/>
    <w:rsid w:val="00CD487D"/>
    <w:rsid w:val="00CD4F7F"/>
    <w:rsid w:val="00CD556A"/>
    <w:rsid w:val="00CD62A2"/>
    <w:rsid w:val="00CD64B3"/>
    <w:rsid w:val="00CD64BA"/>
    <w:rsid w:val="00CD6EE2"/>
    <w:rsid w:val="00CD6FB4"/>
    <w:rsid w:val="00CE13DF"/>
    <w:rsid w:val="00CE1FFE"/>
    <w:rsid w:val="00CE2EC6"/>
    <w:rsid w:val="00CE3E8B"/>
    <w:rsid w:val="00CE433F"/>
    <w:rsid w:val="00CE44BE"/>
    <w:rsid w:val="00CE4EAD"/>
    <w:rsid w:val="00CE50E4"/>
    <w:rsid w:val="00CE5127"/>
    <w:rsid w:val="00CE5F54"/>
    <w:rsid w:val="00CE633E"/>
    <w:rsid w:val="00CE6916"/>
    <w:rsid w:val="00CE6D8D"/>
    <w:rsid w:val="00CE6F29"/>
    <w:rsid w:val="00CE70DC"/>
    <w:rsid w:val="00CE7383"/>
    <w:rsid w:val="00CF02B2"/>
    <w:rsid w:val="00CF0E93"/>
    <w:rsid w:val="00CF1467"/>
    <w:rsid w:val="00CF2C7A"/>
    <w:rsid w:val="00CF2F39"/>
    <w:rsid w:val="00CF3819"/>
    <w:rsid w:val="00CF4474"/>
    <w:rsid w:val="00CF45A2"/>
    <w:rsid w:val="00CF46B6"/>
    <w:rsid w:val="00D00CE3"/>
    <w:rsid w:val="00D01B00"/>
    <w:rsid w:val="00D02545"/>
    <w:rsid w:val="00D04419"/>
    <w:rsid w:val="00D06A04"/>
    <w:rsid w:val="00D1016C"/>
    <w:rsid w:val="00D10FF4"/>
    <w:rsid w:val="00D125D9"/>
    <w:rsid w:val="00D134B7"/>
    <w:rsid w:val="00D13D7F"/>
    <w:rsid w:val="00D14FB7"/>
    <w:rsid w:val="00D150F8"/>
    <w:rsid w:val="00D16208"/>
    <w:rsid w:val="00D16A87"/>
    <w:rsid w:val="00D17021"/>
    <w:rsid w:val="00D1795F"/>
    <w:rsid w:val="00D227AF"/>
    <w:rsid w:val="00D23B7F"/>
    <w:rsid w:val="00D2529E"/>
    <w:rsid w:val="00D261AE"/>
    <w:rsid w:val="00D27C03"/>
    <w:rsid w:val="00D27C89"/>
    <w:rsid w:val="00D30101"/>
    <w:rsid w:val="00D318F4"/>
    <w:rsid w:val="00D32D7B"/>
    <w:rsid w:val="00D351C6"/>
    <w:rsid w:val="00D35522"/>
    <w:rsid w:val="00D35B3D"/>
    <w:rsid w:val="00D3699F"/>
    <w:rsid w:val="00D41194"/>
    <w:rsid w:val="00D42BD6"/>
    <w:rsid w:val="00D43454"/>
    <w:rsid w:val="00D43B8A"/>
    <w:rsid w:val="00D45657"/>
    <w:rsid w:val="00D46927"/>
    <w:rsid w:val="00D46D4A"/>
    <w:rsid w:val="00D50602"/>
    <w:rsid w:val="00D50AE8"/>
    <w:rsid w:val="00D50DD1"/>
    <w:rsid w:val="00D51089"/>
    <w:rsid w:val="00D5108E"/>
    <w:rsid w:val="00D5246F"/>
    <w:rsid w:val="00D52A81"/>
    <w:rsid w:val="00D558AC"/>
    <w:rsid w:val="00D567D0"/>
    <w:rsid w:val="00D56D33"/>
    <w:rsid w:val="00D57735"/>
    <w:rsid w:val="00D6006B"/>
    <w:rsid w:val="00D6014F"/>
    <w:rsid w:val="00D60829"/>
    <w:rsid w:val="00D60D5F"/>
    <w:rsid w:val="00D61A0C"/>
    <w:rsid w:val="00D62530"/>
    <w:rsid w:val="00D62A29"/>
    <w:rsid w:val="00D65CEF"/>
    <w:rsid w:val="00D66097"/>
    <w:rsid w:val="00D665FB"/>
    <w:rsid w:val="00D66DDC"/>
    <w:rsid w:val="00D67BFE"/>
    <w:rsid w:val="00D67D2A"/>
    <w:rsid w:val="00D7058E"/>
    <w:rsid w:val="00D70D7D"/>
    <w:rsid w:val="00D7145E"/>
    <w:rsid w:val="00D72F2D"/>
    <w:rsid w:val="00D736E2"/>
    <w:rsid w:val="00D7379F"/>
    <w:rsid w:val="00D73ADD"/>
    <w:rsid w:val="00D747F8"/>
    <w:rsid w:val="00D74F39"/>
    <w:rsid w:val="00D7594F"/>
    <w:rsid w:val="00D75AD5"/>
    <w:rsid w:val="00D75DD2"/>
    <w:rsid w:val="00D75F3F"/>
    <w:rsid w:val="00D80161"/>
    <w:rsid w:val="00D810F3"/>
    <w:rsid w:val="00D812A2"/>
    <w:rsid w:val="00D81C65"/>
    <w:rsid w:val="00D81C92"/>
    <w:rsid w:val="00D81CA7"/>
    <w:rsid w:val="00D822C1"/>
    <w:rsid w:val="00D8235D"/>
    <w:rsid w:val="00D8235F"/>
    <w:rsid w:val="00D828E6"/>
    <w:rsid w:val="00D82D68"/>
    <w:rsid w:val="00D830DF"/>
    <w:rsid w:val="00D83D73"/>
    <w:rsid w:val="00D84406"/>
    <w:rsid w:val="00D847C8"/>
    <w:rsid w:val="00D84809"/>
    <w:rsid w:val="00D86710"/>
    <w:rsid w:val="00D87228"/>
    <w:rsid w:val="00D87538"/>
    <w:rsid w:val="00D87A5B"/>
    <w:rsid w:val="00D87F17"/>
    <w:rsid w:val="00D9125C"/>
    <w:rsid w:val="00D92533"/>
    <w:rsid w:val="00D92737"/>
    <w:rsid w:val="00DA019B"/>
    <w:rsid w:val="00DA03A9"/>
    <w:rsid w:val="00DA1D11"/>
    <w:rsid w:val="00DA2963"/>
    <w:rsid w:val="00DA2DA8"/>
    <w:rsid w:val="00DA3470"/>
    <w:rsid w:val="00DA34F0"/>
    <w:rsid w:val="00DA3802"/>
    <w:rsid w:val="00DA3DF0"/>
    <w:rsid w:val="00DA3F1C"/>
    <w:rsid w:val="00DA3F70"/>
    <w:rsid w:val="00DA4899"/>
    <w:rsid w:val="00DA56A2"/>
    <w:rsid w:val="00DA5BCB"/>
    <w:rsid w:val="00DB089A"/>
    <w:rsid w:val="00DB14DA"/>
    <w:rsid w:val="00DB1BDD"/>
    <w:rsid w:val="00DB3144"/>
    <w:rsid w:val="00DB45FD"/>
    <w:rsid w:val="00DB4961"/>
    <w:rsid w:val="00DB6A78"/>
    <w:rsid w:val="00DB6E1C"/>
    <w:rsid w:val="00DC07DB"/>
    <w:rsid w:val="00DC278D"/>
    <w:rsid w:val="00DC2BED"/>
    <w:rsid w:val="00DC2E0F"/>
    <w:rsid w:val="00DC3586"/>
    <w:rsid w:val="00DC3625"/>
    <w:rsid w:val="00DC41DB"/>
    <w:rsid w:val="00DC4F99"/>
    <w:rsid w:val="00DC5180"/>
    <w:rsid w:val="00DC62D0"/>
    <w:rsid w:val="00DC70F9"/>
    <w:rsid w:val="00DD05EA"/>
    <w:rsid w:val="00DD0F2C"/>
    <w:rsid w:val="00DD29C8"/>
    <w:rsid w:val="00DD34BB"/>
    <w:rsid w:val="00DD36FC"/>
    <w:rsid w:val="00DD45B4"/>
    <w:rsid w:val="00DD49BE"/>
    <w:rsid w:val="00DD4AB6"/>
    <w:rsid w:val="00DD527F"/>
    <w:rsid w:val="00DD5835"/>
    <w:rsid w:val="00DD6288"/>
    <w:rsid w:val="00DD7069"/>
    <w:rsid w:val="00DE0F84"/>
    <w:rsid w:val="00DE12A2"/>
    <w:rsid w:val="00DE26D8"/>
    <w:rsid w:val="00DE28B2"/>
    <w:rsid w:val="00DE2B6E"/>
    <w:rsid w:val="00DE30FB"/>
    <w:rsid w:val="00DE3814"/>
    <w:rsid w:val="00DE3C22"/>
    <w:rsid w:val="00DE3D8E"/>
    <w:rsid w:val="00DE470C"/>
    <w:rsid w:val="00DE4C15"/>
    <w:rsid w:val="00DE5F1C"/>
    <w:rsid w:val="00DF06E8"/>
    <w:rsid w:val="00DF25BC"/>
    <w:rsid w:val="00DF2E95"/>
    <w:rsid w:val="00DF352D"/>
    <w:rsid w:val="00DF3FAA"/>
    <w:rsid w:val="00DF4894"/>
    <w:rsid w:val="00DF526F"/>
    <w:rsid w:val="00DF6639"/>
    <w:rsid w:val="00E00559"/>
    <w:rsid w:val="00E01B84"/>
    <w:rsid w:val="00E0350C"/>
    <w:rsid w:val="00E047C9"/>
    <w:rsid w:val="00E0502E"/>
    <w:rsid w:val="00E057DC"/>
    <w:rsid w:val="00E0692D"/>
    <w:rsid w:val="00E06C85"/>
    <w:rsid w:val="00E076A9"/>
    <w:rsid w:val="00E07822"/>
    <w:rsid w:val="00E07880"/>
    <w:rsid w:val="00E1046B"/>
    <w:rsid w:val="00E105FB"/>
    <w:rsid w:val="00E10D93"/>
    <w:rsid w:val="00E11CEF"/>
    <w:rsid w:val="00E11D8F"/>
    <w:rsid w:val="00E1225D"/>
    <w:rsid w:val="00E1434E"/>
    <w:rsid w:val="00E14AA6"/>
    <w:rsid w:val="00E14B62"/>
    <w:rsid w:val="00E1579A"/>
    <w:rsid w:val="00E15CE7"/>
    <w:rsid w:val="00E1624A"/>
    <w:rsid w:val="00E166DD"/>
    <w:rsid w:val="00E169B7"/>
    <w:rsid w:val="00E1759D"/>
    <w:rsid w:val="00E20C54"/>
    <w:rsid w:val="00E21985"/>
    <w:rsid w:val="00E22428"/>
    <w:rsid w:val="00E241BC"/>
    <w:rsid w:val="00E2448A"/>
    <w:rsid w:val="00E245EF"/>
    <w:rsid w:val="00E2543A"/>
    <w:rsid w:val="00E258E9"/>
    <w:rsid w:val="00E267E6"/>
    <w:rsid w:val="00E27F78"/>
    <w:rsid w:val="00E301B5"/>
    <w:rsid w:val="00E30BA1"/>
    <w:rsid w:val="00E311C9"/>
    <w:rsid w:val="00E33485"/>
    <w:rsid w:val="00E339CA"/>
    <w:rsid w:val="00E340FD"/>
    <w:rsid w:val="00E34291"/>
    <w:rsid w:val="00E34BD7"/>
    <w:rsid w:val="00E35269"/>
    <w:rsid w:val="00E3538D"/>
    <w:rsid w:val="00E35657"/>
    <w:rsid w:val="00E3577E"/>
    <w:rsid w:val="00E37F64"/>
    <w:rsid w:val="00E37F66"/>
    <w:rsid w:val="00E40225"/>
    <w:rsid w:val="00E424E1"/>
    <w:rsid w:val="00E4386A"/>
    <w:rsid w:val="00E44109"/>
    <w:rsid w:val="00E445A5"/>
    <w:rsid w:val="00E45DFB"/>
    <w:rsid w:val="00E462EE"/>
    <w:rsid w:val="00E46CD9"/>
    <w:rsid w:val="00E46D1F"/>
    <w:rsid w:val="00E46FE2"/>
    <w:rsid w:val="00E4784E"/>
    <w:rsid w:val="00E509F8"/>
    <w:rsid w:val="00E50BD4"/>
    <w:rsid w:val="00E51379"/>
    <w:rsid w:val="00E52082"/>
    <w:rsid w:val="00E52A08"/>
    <w:rsid w:val="00E533B3"/>
    <w:rsid w:val="00E54236"/>
    <w:rsid w:val="00E54351"/>
    <w:rsid w:val="00E54830"/>
    <w:rsid w:val="00E5515E"/>
    <w:rsid w:val="00E55AE0"/>
    <w:rsid w:val="00E5616F"/>
    <w:rsid w:val="00E56DB5"/>
    <w:rsid w:val="00E57756"/>
    <w:rsid w:val="00E60ABC"/>
    <w:rsid w:val="00E60C77"/>
    <w:rsid w:val="00E60D83"/>
    <w:rsid w:val="00E62ABC"/>
    <w:rsid w:val="00E62F9F"/>
    <w:rsid w:val="00E634E1"/>
    <w:rsid w:val="00E63539"/>
    <w:rsid w:val="00E6596A"/>
    <w:rsid w:val="00E70D23"/>
    <w:rsid w:val="00E71F1D"/>
    <w:rsid w:val="00E727F4"/>
    <w:rsid w:val="00E72BA6"/>
    <w:rsid w:val="00E73023"/>
    <w:rsid w:val="00E733D3"/>
    <w:rsid w:val="00E73A82"/>
    <w:rsid w:val="00E73A9A"/>
    <w:rsid w:val="00E74983"/>
    <w:rsid w:val="00E753D5"/>
    <w:rsid w:val="00E759A2"/>
    <w:rsid w:val="00E7658D"/>
    <w:rsid w:val="00E76EA2"/>
    <w:rsid w:val="00E77F6E"/>
    <w:rsid w:val="00E81B6C"/>
    <w:rsid w:val="00E8216B"/>
    <w:rsid w:val="00E8252F"/>
    <w:rsid w:val="00E827EE"/>
    <w:rsid w:val="00E82821"/>
    <w:rsid w:val="00E82B3B"/>
    <w:rsid w:val="00E82C4B"/>
    <w:rsid w:val="00E82F3C"/>
    <w:rsid w:val="00E837F1"/>
    <w:rsid w:val="00E839D3"/>
    <w:rsid w:val="00E83E6B"/>
    <w:rsid w:val="00E840BB"/>
    <w:rsid w:val="00E84A79"/>
    <w:rsid w:val="00E85ABE"/>
    <w:rsid w:val="00E85F30"/>
    <w:rsid w:val="00E86283"/>
    <w:rsid w:val="00E8755A"/>
    <w:rsid w:val="00E90996"/>
    <w:rsid w:val="00E90A33"/>
    <w:rsid w:val="00E90BEB"/>
    <w:rsid w:val="00E90ECC"/>
    <w:rsid w:val="00E9108D"/>
    <w:rsid w:val="00E9170D"/>
    <w:rsid w:val="00E91E8A"/>
    <w:rsid w:val="00E928F9"/>
    <w:rsid w:val="00E937BC"/>
    <w:rsid w:val="00E938EC"/>
    <w:rsid w:val="00E93A6E"/>
    <w:rsid w:val="00E93FB4"/>
    <w:rsid w:val="00E949C6"/>
    <w:rsid w:val="00E94A6E"/>
    <w:rsid w:val="00E96910"/>
    <w:rsid w:val="00E974B1"/>
    <w:rsid w:val="00EA0403"/>
    <w:rsid w:val="00EA0816"/>
    <w:rsid w:val="00EA0E40"/>
    <w:rsid w:val="00EA0ED4"/>
    <w:rsid w:val="00EA12C4"/>
    <w:rsid w:val="00EA12D6"/>
    <w:rsid w:val="00EA147A"/>
    <w:rsid w:val="00EA1A01"/>
    <w:rsid w:val="00EA1DF5"/>
    <w:rsid w:val="00EA2183"/>
    <w:rsid w:val="00EA2B0C"/>
    <w:rsid w:val="00EA3012"/>
    <w:rsid w:val="00EA33CB"/>
    <w:rsid w:val="00EA4071"/>
    <w:rsid w:val="00EA438F"/>
    <w:rsid w:val="00EA498C"/>
    <w:rsid w:val="00EA548E"/>
    <w:rsid w:val="00EA5804"/>
    <w:rsid w:val="00EA7D5B"/>
    <w:rsid w:val="00EB074F"/>
    <w:rsid w:val="00EB1C6E"/>
    <w:rsid w:val="00EB23B1"/>
    <w:rsid w:val="00EB2720"/>
    <w:rsid w:val="00EB3F9A"/>
    <w:rsid w:val="00EB44EC"/>
    <w:rsid w:val="00EB4749"/>
    <w:rsid w:val="00EB509F"/>
    <w:rsid w:val="00EB55B5"/>
    <w:rsid w:val="00EB57A4"/>
    <w:rsid w:val="00EB67A9"/>
    <w:rsid w:val="00EB6DDE"/>
    <w:rsid w:val="00EB70C8"/>
    <w:rsid w:val="00EB73E3"/>
    <w:rsid w:val="00EB750D"/>
    <w:rsid w:val="00EB77FC"/>
    <w:rsid w:val="00EC02C3"/>
    <w:rsid w:val="00EC1038"/>
    <w:rsid w:val="00EC1BEE"/>
    <w:rsid w:val="00EC27F1"/>
    <w:rsid w:val="00EC2818"/>
    <w:rsid w:val="00EC2C78"/>
    <w:rsid w:val="00EC2E8E"/>
    <w:rsid w:val="00EC3C81"/>
    <w:rsid w:val="00EC4608"/>
    <w:rsid w:val="00EC461B"/>
    <w:rsid w:val="00EC48F2"/>
    <w:rsid w:val="00EC5D9A"/>
    <w:rsid w:val="00EC6912"/>
    <w:rsid w:val="00EC6AD7"/>
    <w:rsid w:val="00ED0041"/>
    <w:rsid w:val="00ED310D"/>
    <w:rsid w:val="00ED3289"/>
    <w:rsid w:val="00ED414A"/>
    <w:rsid w:val="00ED41AF"/>
    <w:rsid w:val="00ED45C2"/>
    <w:rsid w:val="00ED5512"/>
    <w:rsid w:val="00ED5900"/>
    <w:rsid w:val="00ED5C63"/>
    <w:rsid w:val="00ED7171"/>
    <w:rsid w:val="00ED7229"/>
    <w:rsid w:val="00ED7F9D"/>
    <w:rsid w:val="00EE0841"/>
    <w:rsid w:val="00EE1880"/>
    <w:rsid w:val="00EE2D7C"/>
    <w:rsid w:val="00EE2E11"/>
    <w:rsid w:val="00EE4179"/>
    <w:rsid w:val="00EE45C2"/>
    <w:rsid w:val="00EE46D8"/>
    <w:rsid w:val="00EE4FCC"/>
    <w:rsid w:val="00EE66BE"/>
    <w:rsid w:val="00EE6A30"/>
    <w:rsid w:val="00EE6DB8"/>
    <w:rsid w:val="00EE7494"/>
    <w:rsid w:val="00EF0E16"/>
    <w:rsid w:val="00EF1B47"/>
    <w:rsid w:val="00EF34FD"/>
    <w:rsid w:val="00EF3FE7"/>
    <w:rsid w:val="00EF4419"/>
    <w:rsid w:val="00EF4DBE"/>
    <w:rsid w:val="00EF5624"/>
    <w:rsid w:val="00EF6042"/>
    <w:rsid w:val="00EF60CC"/>
    <w:rsid w:val="00EF612B"/>
    <w:rsid w:val="00EF6467"/>
    <w:rsid w:val="00EF72B6"/>
    <w:rsid w:val="00EF75D1"/>
    <w:rsid w:val="00EF7949"/>
    <w:rsid w:val="00F00686"/>
    <w:rsid w:val="00F00BDF"/>
    <w:rsid w:val="00F00EEB"/>
    <w:rsid w:val="00F01A66"/>
    <w:rsid w:val="00F03916"/>
    <w:rsid w:val="00F03E83"/>
    <w:rsid w:val="00F04B2A"/>
    <w:rsid w:val="00F05419"/>
    <w:rsid w:val="00F05AF9"/>
    <w:rsid w:val="00F05C73"/>
    <w:rsid w:val="00F05DE3"/>
    <w:rsid w:val="00F06413"/>
    <w:rsid w:val="00F06680"/>
    <w:rsid w:val="00F069C3"/>
    <w:rsid w:val="00F06AFB"/>
    <w:rsid w:val="00F06E5E"/>
    <w:rsid w:val="00F07F25"/>
    <w:rsid w:val="00F10997"/>
    <w:rsid w:val="00F10F49"/>
    <w:rsid w:val="00F11522"/>
    <w:rsid w:val="00F11A99"/>
    <w:rsid w:val="00F11E9D"/>
    <w:rsid w:val="00F12BAA"/>
    <w:rsid w:val="00F13034"/>
    <w:rsid w:val="00F13D79"/>
    <w:rsid w:val="00F1533C"/>
    <w:rsid w:val="00F1559B"/>
    <w:rsid w:val="00F158B8"/>
    <w:rsid w:val="00F15990"/>
    <w:rsid w:val="00F16971"/>
    <w:rsid w:val="00F16BA9"/>
    <w:rsid w:val="00F17F1F"/>
    <w:rsid w:val="00F21131"/>
    <w:rsid w:val="00F216E5"/>
    <w:rsid w:val="00F21D83"/>
    <w:rsid w:val="00F2283C"/>
    <w:rsid w:val="00F23309"/>
    <w:rsid w:val="00F24591"/>
    <w:rsid w:val="00F26A24"/>
    <w:rsid w:val="00F26CF6"/>
    <w:rsid w:val="00F27406"/>
    <w:rsid w:val="00F30888"/>
    <w:rsid w:val="00F31336"/>
    <w:rsid w:val="00F33C51"/>
    <w:rsid w:val="00F3468B"/>
    <w:rsid w:val="00F34D25"/>
    <w:rsid w:val="00F353A7"/>
    <w:rsid w:val="00F3674B"/>
    <w:rsid w:val="00F3737B"/>
    <w:rsid w:val="00F37ECB"/>
    <w:rsid w:val="00F40133"/>
    <w:rsid w:val="00F414BE"/>
    <w:rsid w:val="00F41915"/>
    <w:rsid w:val="00F42279"/>
    <w:rsid w:val="00F44D73"/>
    <w:rsid w:val="00F459C5"/>
    <w:rsid w:val="00F45BC1"/>
    <w:rsid w:val="00F46770"/>
    <w:rsid w:val="00F46D39"/>
    <w:rsid w:val="00F46EEB"/>
    <w:rsid w:val="00F476B9"/>
    <w:rsid w:val="00F501DE"/>
    <w:rsid w:val="00F50B97"/>
    <w:rsid w:val="00F50CC7"/>
    <w:rsid w:val="00F5106F"/>
    <w:rsid w:val="00F51467"/>
    <w:rsid w:val="00F51C00"/>
    <w:rsid w:val="00F51EF1"/>
    <w:rsid w:val="00F538B8"/>
    <w:rsid w:val="00F53E24"/>
    <w:rsid w:val="00F543C8"/>
    <w:rsid w:val="00F544C8"/>
    <w:rsid w:val="00F54727"/>
    <w:rsid w:val="00F54C0F"/>
    <w:rsid w:val="00F54FE5"/>
    <w:rsid w:val="00F55D9B"/>
    <w:rsid w:val="00F560E5"/>
    <w:rsid w:val="00F56308"/>
    <w:rsid w:val="00F56722"/>
    <w:rsid w:val="00F56BD0"/>
    <w:rsid w:val="00F56EEB"/>
    <w:rsid w:val="00F571CF"/>
    <w:rsid w:val="00F572D5"/>
    <w:rsid w:val="00F62AEB"/>
    <w:rsid w:val="00F63477"/>
    <w:rsid w:val="00F636AB"/>
    <w:rsid w:val="00F63A69"/>
    <w:rsid w:val="00F65246"/>
    <w:rsid w:val="00F652E1"/>
    <w:rsid w:val="00F661C0"/>
    <w:rsid w:val="00F6698E"/>
    <w:rsid w:val="00F7171E"/>
    <w:rsid w:val="00F71A2F"/>
    <w:rsid w:val="00F71AD9"/>
    <w:rsid w:val="00F72219"/>
    <w:rsid w:val="00F72902"/>
    <w:rsid w:val="00F72EB3"/>
    <w:rsid w:val="00F73540"/>
    <w:rsid w:val="00F7383F"/>
    <w:rsid w:val="00F75BBA"/>
    <w:rsid w:val="00F75DCF"/>
    <w:rsid w:val="00F7600F"/>
    <w:rsid w:val="00F77A33"/>
    <w:rsid w:val="00F81DD1"/>
    <w:rsid w:val="00F8462C"/>
    <w:rsid w:val="00F84C54"/>
    <w:rsid w:val="00F85AE6"/>
    <w:rsid w:val="00F8606A"/>
    <w:rsid w:val="00F867BA"/>
    <w:rsid w:val="00F86ABA"/>
    <w:rsid w:val="00F91232"/>
    <w:rsid w:val="00F91630"/>
    <w:rsid w:val="00F917C1"/>
    <w:rsid w:val="00F917C6"/>
    <w:rsid w:val="00F91D60"/>
    <w:rsid w:val="00F92CA2"/>
    <w:rsid w:val="00F92D1A"/>
    <w:rsid w:val="00F94FE9"/>
    <w:rsid w:val="00F95A83"/>
    <w:rsid w:val="00F95C02"/>
    <w:rsid w:val="00F9699C"/>
    <w:rsid w:val="00F96AD8"/>
    <w:rsid w:val="00F96F67"/>
    <w:rsid w:val="00F9735D"/>
    <w:rsid w:val="00FA0041"/>
    <w:rsid w:val="00FA02D1"/>
    <w:rsid w:val="00FA0787"/>
    <w:rsid w:val="00FA08B1"/>
    <w:rsid w:val="00FA10EA"/>
    <w:rsid w:val="00FA18D8"/>
    <w:rsid w:val="00FA1B58"/>
    <w:rsid w:val="00FA2CB6"/>
    <w:rsid w:val="00FA3FD6"/>
    <w:rsid w:val="00FA4227"/>
    <w:rsid w:val="00FA44B1"/>
    <w:rsid w:val="00FA6A9E"/>
    <w:rsid w:val="00FA6FCA"/>
    <w:rsid w:val="00FB00F5"/>
    <w:rsid w:val="00FB02C1"/>
    <w:rsid w:val="00FB0741"/>
    <w:rsid w:val="00FB0C7B"/>
    <w:rsid w:val="00FB1AE1"/>
    <w:rsid w:val="00FB2922"/>
    <w:rsid w:val="00FB2F67"/>
    <w:rsid w:val="00FB388A"/>
    <w:rsid w:val="00FB3B6A"/>
    <w:rsid w:val="00FB41DC"/>
    <w:rsid w:val="00FB4381"/>
    <w:rsid w:val="00FB4FB4"/>
    <w:rsid w:val="00FB592F"/>
    <w:rsid w:val="00FB62AC"/>
    <w:rsid w:val="00FB62E9"/>
    <w:rsid w:val="00FC1660"/>
    <w:rsid w:val="00FC16E0"/>
    <w:rsid w:val="00FC18DE"/>
    <w:rsid w:val="00FC1C17"/>
    <w:rsid w:val="00FC1D63"/>
    <w:rsid w:val="00FC20BB"/>
    <w:rsid w:val="00FC2C86"/>
    <w:rsid w:val="00FC66D7"/>
    <w:rsid w:val="00FC699C"/>
    <w:rsid w:val="00FC7429"/>
    <w:rsid w:val="00FC7B97"/>
    <w:rsid w:val="00FC7D68"/>
    <w:rsid w:val="00FD018F"/>
    <w:rsid w:val="00FD0326"/>
    <w:rsid w:val="00FD0DDA"/>
    <w:rsid w:val="00FD1498"/>
    <w:rsid w:val="00FD18F7"/>
    <w:rsid w:val="00FD2EBC"/>
    <w:rsid w:val="00FD3B99"/>
    <w:rsid w:val="00FD4485"/>
    <w:rsid w:val="00FD4AA8"/>
    <w:rsid w:val="00FD4C0B"/>
    <w:rsid w:val="00FD4C57"/>
    <w:rsid w:val="00FD5080"/>
    <w:rsid w:val="00FD6250"/>
    <w:rsid w:val="00FD62FE"/>
    <w:rsid w:val="00FD6DED"/>
    <w:rsid w:val="00FD7C6A"/>
    <w:rsid w:val="00FE023B"/>
    <w:rsid w:val="00FE24C9"/>
    <w:rsid w:val="00FE27D0"/>
    <w:rsid w:val="00FE2D98"/>
    <w:rsid w:val="00FE2DCC"/>
    <w:rsid w:val="00FE3315"/>
    <w:rsid w:val="00FE39F3"/>
    <w:rsid w:val="00FE3E52"/>
    <w:rsid w:val="00FE59B1"/>
    <w:rsid w:val="00FE61C1"/>
    <w:rsid w:val="00FE6D50"/>
    <w:rsid w:val="00FE7210"/>
    <w:rsid w:val="00FE75B0"/>
    <w:rsid w:val="00FF1302"/>
    <w:rsid w:val="00FF1331"/>
    <w:rsid w:val="00FF1ED0"/>
    <w:rsid w:val="00FF29D2"/>
    <w:rsid w:val="00FF2A0A"/>
    <w:rsid w:val="00FF3903"/>
    <w:rsid w:val="00FF3DC1"/>
    <w:rsid w:val="00FF4A37"/>
    <w:rsid w:val="00FF789A"/>
    <w:rsid w:val="00FF7CD7"/>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73433080">
      <w:bodyDiv w:val="1"/>
      <w:marLeft w:val="0"/>
      <w:marRight w:val="0"/>
      <w:marTop w:val="0"/>
      <w:marBottom w:val="0"/>
      <w:divBdr>
        <w:top w:val="none" w:sz="0" w:space="0" w:color="auto"/>
        <w:left w:val="none" w:sz="0" w:space="0" w:color="auto"/>
        <w:bottom w:val="none" w:sz="0" w:space="0" w:color="auto"/>
        <w:right w:val="none" w:sz="0" w:space="0" w:color="auto"/>
      </w:divBdr>
      <w:divsChild>
        <w:div w:id="626863412">
          <w:marLeft w:val="1166"/>
          <w:marRight w:val="0"/>
          <w:marTop w:val="0"/>
          <w:marBottom w:val="0"/>
          <w:divBdr>
            <w:top w:val="none" w:sz="0" w:space="0" w:color="auto"/>
            <w:left w:val="none" w:sz="0" w:space="0" w:color="auto"/>
            <w:bottom w:val="none" w:sz="0" w:space="0" w:color="auto"/>
            <w:right w:val="none" w:sz="0" w:space="0" w:color="auto"/>
          </w:divBdr>
        </w:div>
        <w:div w:id="873349825">
          <w:marLeft w:val="1166"/>
          <w:marRight w:val="0"/>
          <w:marTop w:val="0"/>
          <w:marBottom w:val="0"/>
          <w:divBdr>
            <w:top w:val="none" w:sz="0" w:space="0" w:color="auto"/>
            <w:left w:val="none" w:sz="0" w:space="0" w:color="auto"/>
            <w:bottom w:val="none" w:sz="0" w:space="0" w:color="auto"/>
            <w:right w:val="none" w:sz="0" w:space="0" w:color="auto"/>
          </w:divBdr>
        </w:div>
        <w:div w:id="1826317739">
          <w:marLeft w:val="1166"/>
          <w:marRight w:val="0"/>
          <w:marTop w:val="0"/>
          <w:marBottom w:val="0"/>
          <w:divBdr>
            <w:top w:val="none" w:sz="0" w:space="0" w:color="auto"/>
            <w:left w:val="none" w:sz="0" w:space="0" w:color="auto"/>
            <w:bottom w:val="none" w:sz="0" w:space="0" w:color="auto"/>
            <w:right w:val="none" w:sz="0" w:space="0" w:color="auto"/>
          </w:divBdr>
        </w:div>
      </w:divsChild>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38393418">
      <w:bodyDiv w:val="1"/>
      <w:marLeft w:val="0"/>
      <w:marRight w:val="0"/>
      <w:marTop w:val="0"/>
      <w:marBottom w:val="0"/>
      <w:divBdr>
        <w:top w:val="none" w:sz="0" w:space="0" w:color="auto"/>
        <w:left w:val="none" w:sz="0" w:space="0" w:color="auto"/>
        <w:bottom w:val="none" w:sz="0" w:space="0" w:color="auto"/>
        <w:right w:val="none" w:sz="0" w:space="0" w:color="auto"/>
      </w:divBdr>
      <w:divsChild>
        <w:div w:id="616327778">
          <w:marLeft w:val="1886"/>
          <w:marRight w:val="0"/>
          <w:marTop w:val="0"/>
          <w:marBottom w:val="0"/>
          <w:divBdr>
            <w:top w:val="none" w:sz="0" w:space="0" w:color="auto"/>
            <w:left w:val="none" w:sz="0" w:space="0" w:color="auto"/>
            <w:bottom w:val="none" w:sz="0" w:space="0" w:color="auto"/>
            <w:right w:val="none" w:sz="0" w:space="0" w:color="auto"/>
          </w:divBdr>
        </w:div>
        <w:div w:id="346103063">
          <w:marLeft w:val="2606"/>
          <w:marRight w:val="0"/>
          <w:marTop w:val="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39806641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8688248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28978872">
      <w:bodyDiv w:val="1"/>
      <w:marLeft w:val="0"/>
      <w:marRight w:val="0"/>
      <w:marTop w:val="0"/>
      <w:marBottom w:val="0"/>
      <w:divBdr>
        <w:top w:val="none" w:sz="0" w:space="0" w:color="auto"/>
        <w:left w:val="none" w:sz="0" w:space="0" w:color="auto"/>
        <w:bottom w:val="none" w:sz="0" w:space="0" w:color="auto"/>
        <w:right w:val="none" w:sz="0" w:space="0" w:color="auto"/>
      </w:divBdr>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5350228">
      <w:bodyDiv w:val="1"/>
      <w:marLeft w:val="0"/>
      <w:marRight w:val="0"/>
      <w:marTop w:val="0"/>
      <w:marBottom w:val="0"/>
      <w:divBdr>
        <w:top w:val="none" w:sz="0" w:space="0" w:color="auto"/>
        <w:left w:val="none" w:sz="0" w:space="0" w:color="auto"/>
        <w:bottom w:val="none" w:sz="0" w:space="0" w:color="auto"/>
        <w:right w:val="none" w:sz="0" w:space="0" w:color="auto"/>
      </w:divBdr>
      <w:divsChild>
        <w:div w:id="988170048">
          <w:marLeft w:val="446"/>
          <w:marRight w:val="0"/>
          <w:marTop w:val="0"/>
          <w:marBottom w:val="0"/>
          <w:divBdr>
            <w:top w:val="none" w:sz="0" w:space="0" w:color="auto"/>
            <w:left w:val="none" w:sz="0" w:space="0" w:color="auto"/>
            <w:bottom w:val="none" w:sz="0" w:space="0" w:color="auto"/>
            <w:right w:val="none" w:sz="0" w:space="0" w:color="auto"/>
          </w:divBdr>
        </w:div>
        <w:div w:id="845175705">
          <w:marLeft w:val="1166"/>
          <w:marRight w:val="0"/>
          <w:marTop w:val="0"/>
          <w:marBottom w:val="0"/>
          <w:divBdr>
            <w:top w:val="none" w:sz="0" w:space="0" w:color="auto"/>
            <w:left w:val="none" w:sz="0" w:space="0" w:color="auto"/>
            <w:bottom w:val="none" w:sz="0" w:space="0" w:color="auto"/>
            <w:right w:val="none" w:sz="0" w:space="0" w:color="auto"/>
          </w:divBdr>
        </w:div>
        <w:div w:id="655181702">
          <w:marLeft w:val="1886"/>
          <w:marRight w:val="0"/>
          <w:marTop w:val="0"/>
          <w:marBottom w:val="0"/>
          <w:divBdr>
            <w:top w:val="none" w:sz="0" w:space="0" w:color="auto"/>
            <w:left w:val="none" w:sz="0" w:space="0" w:color="auto"/>
            <w:bottom w:val="none" w:sz="0" w:space="0" w:color="auto"/>
            <w:right w:val="none" w:sz="0" w:space="0" w:color="auto"/>
          </w:divBdr>
        </w:div>
        <w:div w:id="629287903">
          <w:marLeft w:val="1886"/>
          <w:marRight w:val="0"/>
          <w:marTop w:val="0"/>
          <w:marBottom w:val="0"/>
          <w:divBdr>
            <w:top w:val="none" w:sz="0" w:space="0" w:color="auto"/>
            <w:left w:val="none" w:sz="0" w:space="0" w:color="auto"/>
            <w:bottom w:val="none" w:sz="0" w:space="0" w:color="auto"/>
            <w:right w:val="none" w:sz="0" w:space="0" w:color="auto"/>
          </w:divBdr>
        </w:div>
      </w:divsChild>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41098060">
      <w:bodyDiv w:val="1"/>
      <w:marLeft w:val="0"/>
      <w:marRight w:val="0"/>
      <w:marTop w:val="0"/>
      <w:marBottom w:val="0"/>
      <w:divBdr>
        <w:top w:val="none" w:sz="0" w:space="0" w:color="auto"/>
        <w:left w:val="none" w:sz="0" w:space="0" w:color="auto"/>
        <w:bottom w:val="none" w:sz="0" w:space="0" w:color="auto"/>
        <w:right w:val="none" w:sz="0" w:space="0" w:color="auto"/>
      </w:divBdr>
      <w:divsChild>
        <w:div w:id="1634019608">
          <w:marLeft w:val="446"/>
          <w:marRight w:val="0"/>
          <w:marTop w:val="0"/>
          <w:marBottom w:val="0"/>
          <w:divBdr>
            <w:top w:val="none" w:sz="0" w:space="0" w:color="auto"/>
            <w:left w:val="none" w:sz="0" w:space="0" w:color="auto"/>
            <w:bottom w:val="none" w:sz="0" w:space="0" w:color="auto"/>
            <w:right w:val="none" w:sz="0" w:space="0" w:color="auto"/>
          </w:divBdr>
        </w:div>
        <w:div w:id="1500072273">
          <w:marLeft w:val="1166"/>
          <w:marRight w:val="0"/>
          <w:marTop w:val="0"/>
          <w:marBottom w:val="0"/>
          <w:divBdr>
            <w:top w:val="none" w:sz="0" w:space="0" w:color="auto"/>
            <w:left w:val="none" w:sz="0" w:space="0" w:color="auto"/>
            <w:bottom w:val="none" w:sz="0" w:space="0" w:color="auto"/>
            <w:right w:val="none" w:sz="0" w:space="0" w:color="auto"/>
          </w:divBdr>
        </w:div>
        <w:div w:id="1226641108">
          <w:marLeft w:val="1886"/>
          <w:marRight w:val="0"/>
          <w:marTop w:val="0"/>
          <w:marBottom w:val="0"/>
          <w:divBdr>
            <w:top w:val="none" w:sz="0" w:space="0" w:color="auto"/>
            <w:left w:val="none" w:sz="0" w:space="0" w:color="auto"/>
            <w:bottom w:val="none" w:sz="0" w:space="0" w:color="auto"/>
            <w:right w:val="none" w:sz="0" w:space="0" w:color="auto"/>
          </w:divBdr>
        </w:div>
        <w:div w:id="1781222957">
          <w:marLeft w:val="1886"/>
          <w:marRight w:val="0"/>
          <w:marTop w:val="0"/>
          <w:marBottom w:val="0"/>
          <w:divBdr>
            <w:top w:val="none" w:sz="0" w:space="0" w:color="auto"/>
            <w:left w:val="none" w:sz="0" w:space="0" w:color="auto"/>
            <w:bottom w:val="none" w:sz="0" w:space="0" w:color="auto"/>
            <w:right w:val="none" w:sz="0" w:space="0" w:color="auto"/>
          </w:divBdr>
        </w:div>
      </w:divsChild>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44366037">
      <w:bodyDiv w:val="1"/>
      <w:marLeft w:val="0"/>
      <w:marRight w:val="0"/>
      <w:marTop w:val="0"/>
      <w:marBottom w:val="0"/>
      <w:divBdr>
        <w:top w:val="none" w:sz="0" w:space="0" w:color="auto"/>
        <w:left w:val="none" w:sz="0" w:space="0" w:color="auto"/>
        <w:bottom w:val="none" w:sz="0" w:space="0" w:color="auto"/>
        <w:right w:val="none" w:sz="0" w:space="0" w:color="auto"/>
      </w:divBdr>
    </w:div>
    <w:div w:id="845631239">
      <w:bodyDiv w:val="1"/>
      <w:marLeft w:val="0"/>
      <w:marRight w:val="0"/>
      <w:marTop w:val="0"/>
      <w:marBottom w:val="0"/>
      <w:divBdr>
        <w:top w:val="none" w:sz="0" w:space="0" w:color="auto"/>
        <w:left w:val="none" w:sz="0" w:space="0" w:color="auto"/>
        <w:bottom w:val="none" w:sz="0" w:space="0" w:color="auto"/>
        <w:right w:val="none" w:sz="0" w:space="0" w:color="auto"/>
      </w:divBdr>
      <w:divsChild>
        <w:div w:id="99643764">
          <w:marLeft w:val="446"/>
          <w:marRight w:val="0"/>
          <w:marTop w:val="0"/>
          <w:marBottom w:val="0"/>
          <w:divBdr>
            <w:top w:val="none" w:sz="0" w:space="0" w:color="auto"/>
            <w:left w:val="none" w:sz="0" w:space="0" w:color="auto"/>
            <w:bottom w:val="none" w:sz="0" w:space="0" w:color="auto"/>
            <w:right w:val="none" w:sz="0" w:space="0" w:color="auto"/>
          </w:divBdr>
        </w:div>
        <w:div w:id="1009715135">
          <w:marLeft w:val="1166"/>
          <w:marRight w:val="0"/>
          <w:marTop w:val="0"/>
          <w:marBottom w:val="0"/>
          <w:divBdr>
            <w:top w:val="none" w:sz="0" w:space="0" w:color="auto"/>
            <w:left w:val="none" w:sz="0" w:space="0" w:color="auto"/>
            <w:bottom w:val="none" w:sz="0" w:space="0" w:color="auto"/>
            <w:right w:val="none" w:sz="0" w:space="0" w:color="auto"/>
          </w:divBdr>
        </w:div>
        <w:div w:id="485630433">
          <w:marLeft w:val="1886"/>
          <w:marRight w:val="0"/>
          <w:marTop w:val="0"/>
          <w:marBottom w:val="0"/>
          <w:divBdr>
            <w:top w:val="none" w:sz="0" w:space="0" w:color="auto"/>
            <w:left w:val="none" w:sz="0" w:space="0" w:color="auto"/>
            <w:bottom w:val="none" w:sz="0" w:space="0" w:color="auto"/>
            <w:right w:val="none" w:sz="0" w:space="0" w:color="auto"/>
          </w:divBdr>
        </w:div>
        <w:div w:id="469324830">
          <w:marLeft w:val="1886"/>
          <w:marRight w:val="0"/>
          <w:marTop w:val="0"/>
          <w:marBottom w:val="0"/>
          <w:divBdr>
            <w:top w:val="none" w:sz="0" w:space="0" w:color="auto"/>
            <w:left w:val="none" w:sz="0" w:space="0" w:color="auto"/>
            <w:bottom w:val="none" w:sz="0" w:space="0" w:color="auto"/>
            <w:right w:val="none" w:sz="0" w:space="0" w:color="auto"/>
          </w:divBdr>
        </w:div>
      </w:divsChild>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79206653">
      <w:bodyDiv w:val="1"/>
      <w:marLeft w:val="0"/>
      <w:marRight w:val="0"/>
      <w:marTop w:val="0"/>
      <w:marBottom w:val="0"/>
      <w:divBdr>
        <w:top w:val="none" w:sz="0" w:space="0" w:color="auto"/>
        <w:left w:val="none" w:sz="0" w:space="0" w:color="auto"/>
        <w:bottom w:val="none" w:sz="0" w:space="0" w:color="auto"/>
        <w:right w:val="none" w:sz="0" w:space="0" w:color="auto"/>
      </w:divBdr>
      <w:divsChild>
        <w:div w:id="142503331">
          <w:marLeft w:val="1886"/>
          <w:marRight w:val="0"/>
          <w:marTop w:val="0"/>
          <w:marBottom w:val="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9077811">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1450493">
      <w:bodyDiv w:val="1"/>
      <w:marLeft w:val="0"/>
      <w:marRight w:val="0"/>
      <w:marTop w:val="0"/>
      <w:marBottom w:val="0"/>
      <w:divBdr>
        <w:top w:val="none" w:sz="0" w:space="0" w:color="auto"/>
        <w:left w:val="none" w:sz="0" w:space="0" w:color="auto"/>
        <w:bottom w:val="none" w:sz="0" w:space="0" w:color="auto"/>
        <w:right w:val="none" w:sz="0" w:space="0" w:color="auto"/>
      </w:divBdr>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0030457">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1194621">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9776385">
      <w:bodyDiv w:val="1"/>
      <w:marLeft w:val="0"/>
      <w:marRight w:val="0"/>
      <w:marTop w:val="0"/>
      <w:marBottom w:val="0"/>
      <w:divBdr>
        <w:top w:val="none" w:sz="0" w:space="0" w:color="auto"/>
        <w:left w:val="none" w:sz="0" w:space="0" w:color="auto"/>
        <w:bottom w:val="none" w:sz="0" w:space="0" w:color="auto"/>
        <w:right w:val="none" w:sz="0" w:space="0" w:color="auto"/>
      </w:divBdr>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26810993">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9640</TotalTime>
  <Pages>2</Pages>
  <Words>860</Words>
  <Characters>5063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1355</cp:revision>
  <dcterms:created xsi:type="dcterms:W3CDTF">2020-08-06T06:51:00Z</dcterms:created>
  <dcterms:modified xsi:type="dcterms:W3CDTF">2021-10-22T22:55:00Z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