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51364" w14:textId="1461A0AB"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101</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R4-21</w:t>
      </w:r>
      <w:r w:rsidR="00D8482C">
        <w:rPr>
          <w:rFonts w:asciiTheme="minorHAnsi" w:hAnsiTheme="minorHAnsi" w:cstheme="minorHAnsi"/>
          <w:sz w:val="24"/>
          <w:szCs w:val="24"/>
        </w:rPr>
        <w:t>1</w:t>
      </w:r>
      <w:r w:rsidR="002A1BC6">
        <w:rPr>
          <w:rFonts w:asciiTheme="minorHAnsi" w:hAnsiTheme="minorHAnsi" w:cstheme="minorHAnsi"/>
          <w:sz w:val="24"/>
          <w:szCs w:val="24"/>
        </w:rPr>
        <w:t>9504</w:t>
      </w:r>
    </w:p>
    <w:p w14:paraId="56A5A245" w14:textId="274D9539"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D8482C">
        <w:rPr>
          <w:rFonts w:asciiTheme="minorHAnsi" w:eastAsia="SimSun" w:hAnsiTheme="minorHAnsi" w:cstheme="minorHAnsi"/>
          <w:sz w:val="24"/>
          <w:szCs w:val="24"/>
          <w:lang w:eastAsia="zh-CN"/>
        </w:rPr>
        <w:t>1</w:t>
      </w:r>
      <w:r w:rsidR="00D8482C" w:rsidRPr="00D8482C">
        <w:rPr>
          <w:rFonts w:asciiTheme="minorHAnsi" w:eastAsia="SimSun" w:hAnsiTheme="minorHAnsi" w:cstheme="minorHAnsi"/>
          <w:sz w:val="24"/>
          <w:szCs w:val="24"/>
          <w:vertAlign w:val="superscript"/>
          <w:lang w:eastAsia="zh-CN"/>
        </w:rPr>
        <w:t>st</w:t>
      </w:r>
      <w:r w:rsidR="00D8482C">
        <w:rPr>
          <w:rFonts w:asciiTheme="minorHAnsi" w:eastAsia="SimSun" w:hAnsiTheme="minorHAnsi" w:cstheme="minorHAnsi"/>
          <w:sz w:val="24"/>
          <w:szCs w:val="24"/>
          <w:lang w:eastAsia="zh-CN"/>
        </w:rPr>
        <w:t xml:space="preserve"> – 12</w:t>
      </w:r>
      <w:r w:rsidR="00D8482C" w:rsidRPr="00D8482C">
        <w:rPr>
          <w:rFonts w:asciiTheme="minorHAnsi" w:eastAsia="SimSun" w:hAnsiTheme="minorHAnsi" w:cstheme="minorHAnsi"/>
          <w:sz w:val="24"/>
          <w:szCs w:val="24"/>
          <w:vertAlign w:val="superscript"/>
          <w:lang w:eastAsia="zh-CN"/>
        </w:rPr>
        <w:t>th</w:t>
      </w:r>
      <w:r w:rsidR="00D8482C">
        <w:rPr>
          <w:rFonts w:asciiTheme="minorHAnsi" w:eastAsia="SimSun" w:hAnsiTheme="minorHAnsi" w:cstheme="minorHAnsi"/>
          <w:sz w:val="24"/>
          <w:szCs w:val="24"/>
          <w:lang w:eastAsia="zh-CN"/>
        </w:rPr>
        <w:t xml:space="preserve"> November</w:t>
      </w:r>
      <w:r w:rsidRPr="00F460AE">
        <w:rPr>
          <w:rFonts w:asciiTheme="minorHAnsi" w:eastAsia="SimSun" w:hAnsiTheme="minorHAnsi" w:cstheme="minorHAnsi"/>
          <w:sz w:val="24"/>
          <w:szCs w:val="24"/>
          <w:lang w:eastAsia="zh-CN"/>
        </w:rPr>
        <w:t>, 2021</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31E51AFC"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9D4ADD">
        <w:rPr>
          <w:rFonts w:asciiTheme="minorHAnsi" w:eastAsia="SimSun" w:hAnsiTheme="minorHAnsi" w:cstheme="minorHAnsi"/>
          <w:b/>
          <w:sz w:val="24"/>
          <w:szCs w:val="24"/>
          <w:lang w:val="en-US" w:eastAsia="zh-CN"/>
        </w:rPr>
        <w:t>Remaining</w:t>
      </w:r>
      <w:r w:rsidR="00206A11">
        <w:rPr>
          <w:rFonts w:asciiTheme="minorHAnsi" w:eastAsia="SimSun" w:hAnsiTheme="minorHAnsi" w:cstheme="minorHAnsi"/>
          <w:b/>
          <w:sz w:val="24"/>
          <w:szCs w:val="24"/>
          <w:lang w:val="en-US" w:eastAsia="zh-CN"/>
        </w:rPr>
        <w:t xml:space="preserve"> open</w:t>
      </w:r>
      <w:r w:rsidR="009D4ADD">
        <w:rPr>
          <w:rFonts w:asciiTheme="minorHAnsi" w:eastAsia="SimSun" w:hAnsiTheme="minorHAnsi" w:cstheme="minorHAnsi"/>
          <w:b/>
          <w:sz w:val="24"/>
          <w:szCs w:val="24"/>
          <w:lang w:val="en-US" w:eastAsia="zh-CN"/>
        </w:rPr>
        <w:t xml:space="preserve"> issues on coverage enhancements</w:t>
      </w:r>
    </w:p>
    <w:p w14:paraId="2B4F11BA" w14:textId="2F2B46B8"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2A1BC6">
        <w:rPr>
          <w:rFonts w:asciiTheme="minorHAnsi" w:eastAsia="SimSun" w:hAnsiTheme="minorHAnsi" w:cstheme="minorHAnsi"/>
          <w:b/>
          <w:sz w:val="24"/>
          <w:szCs w:val="24"/>
          <w:lang w:val="en-US" w:eastAsia="zh-CN"/>
        </w:rPr>
        <w:t>8.18.2</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03241A2F"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9D4ADD">
        <w:rPr>
          <w:rFonts w:asciiTheme="minorHAnsi" w:hAnsiTheme="minorHAnsi" w:cstheme="minorHAnsi"/>
          <w:lang w:eastAsia="zh-TW"/>
        </w:rPr>
        <w:t>provides our view on some of the key remaining issues for the Rel-17 Coverage Enhancements work</w:t>
      </w:r>
      <w:r>
        <w:rPr>
          <w:rFonts w:asciiTheme="minorHAnsi" w:hAnsiTheme="minorHAnsi" w:cstheme="minorHAnsi"/>
          <w:lang w:eastAsia="zh-TW"/>
        </w:rPr>
        <w:t>.</w:t>
      </w:r>
    </w:p>
    <w:p w14:paraId="01997AEF" w14:textId="3D091EFA" w:rsidR="00D8482C" w:rsidRDefault="009D4ADD" w:rsidP="00D8482C">
      <w:pPr>
        <w:pStyle w:val="Heading1"/>
        <w:numPr>
          <w:ilvl w:val="0"/>
          <w:numId w:val="1"/>
        </w:numPr>
        <w:rPr>
          <w:rFonts w:ascii="Calibri" w:hAnsi="Calibri" w:cs="Calibri"/>
          <w:sz w:val="32"/>
          <w:lang w:eastAsia="zh-TW"/>
        </w:rPr>
      </w:pPr>
      <w:r>
        <w:rPr>
          <w:rFonts w:ascii="Calibri" w:hAnsi="Calibri" w:cs="Calibri"/>
          <w:sz w:val="32"/>
          <w:lang w:eastAsia="zh-TW"/>
        </w:rPr>
        <w:t>Requirements on power level during a transmission gap</w:t>
      </w:r>
    </w:p>
    <w:p w14:paraId="2075A0F4" w14:textId="78522C62" w:rsidR="00D8482C" w:rsidRDefault="009D4ADD" w:rsidP="009D4ADD">
      <w:pPr>
        <w:jc w:val="both"/>
        <w:rPr>
          <w:rFonts w:asciiTheme="minorHAnsi" w:hAnsiTheme="minorHAnsi" w:cstheme="minorHAnsi"/>
          <w:lang w:eastAsia="zh-TW"/>
        </w:rPr>
      </w:pPr>
      <w:r>
        <w:rPr>
          <w:rFonts w:asciiTheme="minorHAnsi" w:hAnsiTheme="minorHAnsi" w:cstheme="minorHAnsi"/>
          <w:lang w:eastAsia="zh-TW"/>
        </w:rPr>
        <w:t xml:space="preserve">In RAN4#100-e, it has been agreed that the maximum length of a transmission gap within a bundle of repeated PUSCH or PUCCH transmissions across which JCE is applicable, shall be limited to ≤13 symbols. However, the discussion has not yet finalised on whether to define requirements for the power level during this gap. </w:t>
      </w:r>
    </w:p>
    <w:p w14:paraId="759376F6" w14:textId="373FE9F7" w:rsidR="009D4ADD" w:rsidRDefault="009D4ADD" w:rsidP="009D4ADD">
      <w:pPr>
        <w:jc w:val="both"/>
        <w:rPr>
          <w:rFonts w:asciiTheme="minorHAnsi" w:hAnsiTheme="minorHAnsi" w:cstheme="minorHAnsi"/>
          <w:lang w:eastAsia="zh-TW"/>
        </w:rPr>
      </w:pPr>
      <w:r>
        <w:rPr>
          <w:rFonts w:asciiTheme="minorHAnsi" w:hAnsiTheme="minorHAnsi" w:cstheme="minorHAnsi"/>
          <w:lang w:eastAsia="zh-TW"/>
        </w:rPr>
        <w:t xml:space="preserve">If a maximum power level </w:t>
      </w:r>
      <w:r w:rsidR="005A6090">
        <w:rPr>
          <w:rFonts w:asciiTheme="minorHAnsi" w:hAnsiTheme="minorHAnsi" w:cstheme="minorHAnsi"/>
          <w:lang w:eastAsia="zh-TW"/>
        </w:rPr>
        <w:t xml:space="preserve">were </w:t>
      </w:r>
      <w:r>
        <w:rPr>
          <w:rFonts w:asciiTheme="minorHAnsi" w:hAnsiTheme="minorHAnsi" w:cstheme="minorHAnsi"/>
          <w:lang w:eastAsia="zh-TW"/>
        </w:rPr>
        <w:t xml:space="preserve">defined, in our view such a requirement would need to be restricted by the Carrier Leakage requirement, as stated in the last 2 RAN4 meetings. Prior to the gap, the output power </w:t>
      </w:r>
      <w:r w:rsidR="00C9412A">
        <w:rPr>
          <w:rFonts w:asciiTheme="minorHAnsi" w:hAnsiTheme="minorHAnsi" w:cstheme="minorHAnsi"/>
          <w:lang w:eastAsia="zh-TW"/>
        </w:rPr>
        <w:t xml:space="preserve">reference </w:t>
      </w:r>
      <w:bookmarkStart w:id="2" w:name="_GoBack"/>
      <w:bookmarkEnd w:id="2"/>
      <w:r>
        <w:rPr>
          <w:rFonts w:asciiTheme="minorHAnsi" w:hAnsiTheme="minorHAnsi" w:cstheme="minorHAnsi"/>
          <w:lang w:eastAsia="zh-TW"/>
        </w:rPr>
        <w:t>should be equal to the maximum output power of the power class (as the UE is coverage limited). Given that a Tx gain change may affect the ability to maintain phase, the Carrier Leakage (28dBc) would lead to the following nominal power levels during the gap:</w:t>
      </w:r>
    </w:p>
    <w:p w14:paraId="48661AB6" w14:textId="166542D8" w:rsidR="009D4ADD" w:rsidRDefault="009D4ADD" w:rsidP="009D4ADD">
      <w:pPr>
        <w:jc w:val="both"/>
        <w:rPr>
          <w:rFonts w:asciiTheme="minorHAnsi" w:hAnsiTheme="minorHAnsi" w:cstheme="minorHAnsi"/>
          <w:lang w:eastAsia="zh-TW"/>
        </w:rPr>
      </w:pPr>
      <w:r>
        <w:rPr>
          <w:rFonts w:asciiTheme="minorHAnsi" w:hAnsiTheme="minorHAnsi" w:cstheme="minorHAnsi"/>
          <w:lang w:eastAsia="zh-TW"/>
        </w:rPr>
        <w:t xml:space="preserve">For PC3 =&gt; 23dBm – 28dBc = </w:t>
      </w:r>
      <w:r w:rsidRPr="009D4ADD">
        <w:rPr>
          <w:rFonts w:asciiTheme="minorHAnsi" w:hAnsiTheme="minorHAnsi" w:cstheme="minorHAnsi"/>
          <w:b/>
          <w:lang w:eastAsia="zh-TW"/>
        </w:rPr>
        <w:t>-5dBm</w:t>
      </w:r>
    </w:p>
    <w:p w14:paraId="191CF74B" w14:textId="77777777" w:rsidR="009D4ADD" w:rsidRDefault="009D4ADD" w:rsidP="009D4ADD">
      <w:pPr>
        <w:jc w:val="both"/>
        <w:rPr>
          <w:rFonts w:asciiTheme="minorHAnsi" w:hAnsiTheme="minorHAnsi" w:cstheme="minorHAnsi"/>
          <w:b/>
          <w:lang w:eastAsia="zh-TW"/>
        </w:rPr>
      </w:pPr>
      <w:r>
        <w:rPr>
          <w:rFonts w:asciiTheme="minorHAnsi" w:hAnsiTheme="minorHAnsi" w:cstheme="minorHAnsi"/>
          <w:lang w:eastAsia="zh-TW"/>
        </w:rPr>
        <w:t xml:space="preserve">For PC2 =&gt; 26dBm – 28dBc = </w:t>
      </w:r>
      <w:r w:rsidRPr="009D4ADD">
        <w:rPr>
          <w:rFonts w:asciiTheme="minorHAnsi" w:hAnsiTheme="minorHAnsi" w:cstheme="minorHAnsi"/>
          <w:b/>
          <w:lang w:eastAsia="zh-TW"/>
        </w:rPr>
        <w:t>-2dBm</w:t>
      </w:r>
    </w:p>
    <w:p w14:paraId="2A87C9CD" w14:textId="66E22C5E" w:rsidR="005A6090" w:rsidRDefault="005A6090" w:rsidP="009D4ADD">
      <w:pPr>
        <w:jc w:val="both"/>
        <w:rPr>
          <w:rFonts w:asciiTheme="minorHAnsi" w:hAnsiTheme="minorHAnsi" w:cstheme="minorHAnsi"/>
          <w:lang w:eastAsia="zh-TW"/>
        </w:rPr>
      </w:pPr>
      <w:r>
        <w:rPr>
          <w:rFonts w:asciiTheme="minorHAnsi" w:hAnsiTheme="minorHAnsi" w:cstheme="minorHAnsi"/>
          <w:lang w:eastAsia="zh-TW"/>
        </w:rPr>
        <w:t xml:space="preserve">When we also consider that we would need to identify a new measurement with new period and a new test case for this, we think that the gain vs effort is quite limited. Therefore, we would suggest NOT to define a new requirement for the maximum allowed power level in the transmission gap.  </w:t>
      </w:r>
    </w:p>
    <w:p w14:paraId="6F08F05A" w14:textId="1AF29245" w:rsidR="009D4ADD" w:rsidRDefault="007F65B1" w:rsidP="009D4ADD">
      <w:pPr>
        <w:jc w:val="both"/>
        <w:rPr>
          <w:rFonts w:asciiTheme="minorHAnsi" w:hAnsiTheme="minorHAnsi" w:cstheme="minorHAnsi"/>
          <w:b/>
          <w:lang w:eastAsia="zh-TW"/>
        </w:rPr>
      </w:pPr>
      <w:r w:rsidRPr="009D4ADD">
        <w:rPr>
          <w:rFonts w:asciiTheme="minorHAnsi" w:hAnsiTheme="minorHAnsi" w:cstheme="minorHAnsi"/>
          <w:b/>
          <w:u w:val="single"/>
          <w:lang w:eastAsia="zh-TW"/>
        </w:rPr>
        <w:t>Proposal 1</w:t>
      </w:r>
      <w:r w:rsidRPr="009D4ADD">
        <w:rPr>
          <w:rFonts w:asciiTheme="minorHAnsi" w:hAnsiTheme="minorHAnsi" w:cstheme="minorHAnsi"/>
          <w:b/>
          <w:lang w:eastAsia="zh-TW"/>
        </w:rPr>
        <w:t xml:space="preserve">: Do not define requirements for the </w:t>
      </w:r>
      <w:r w:rsidR="005A6090">
        <w:rPr>
          <w:rFonts w:asciiTheme="minorHAnsi" w:hAnsiTheme="minorHAnsi" w:cstheme="minorHAnsi"/>
          <w:b/>
          <w:lang w:eastAsia="zh-TW"/>
        </w:rPr>
        <w:t xml:space="preserve">maximum allowed </w:t>
      </w:r>
      <w:r w:rsidRPr="009D4ADD">
        <w:rPr>
          <w:rFonts w:asciiTheme="minorHAnsi" w:hAnsiTheme="minorHAnsi" w:cstheme="minorHAnsi"/>
          <w:b/>
          <w:lang w:eastAsia="zh-TW"/>
        </w:rPr>
        <w:t>power level within the transmission gap during a JCE time window.</w:t>
      </w:r>
      <w:r>
        <w:rPr>
          <w:rFonts w:asciiTheme="minorHAnsi" w:hAnsiTheme="minorHAnsi" w:cstheme="minorHAnsi"/>
          <w:b/>
          <w:lang w:eastAsia="zh-TW"/>
        </w:rPr>
        <w:t xml:space="preserve"> However, i</w:t>
      </w:r>
      <w:r w:rsidR="009D4ADD">
        <w:rPr>
          <w:rFonts w:asciiTheme="minorHAnsi" w:hAnsiTheme="minorHAnsi" w:cstheme="minorHAnsi"/>
          <w:b/>
          <w:lang w:eastAsia="zh-TW"/>
        </w:rPr>
        <w:t xml:space="preserve">f requirements on </w:t>
      </w:r>
      <w:r w:rsidR="009D4ADD" w:rsidRPr="009D4ADD">
        <w:rPr>
          <w:rFonts w:asciiTheme="minorHAnsi" w:hAnsiTheme="minorHAnsi" w:cstheme="minorHAnsi"/>
          <w:b/>
          <w:lang w:eastAsia="zh-TW"/>
        </w:rPr>
        <w:t xml:space="preserve">power level </w:t>
      </w:r>
      <w:r>
        <w:rPr>
          <w:rFonts w:asciiTheme="minorHAnsi" w:hAnsiTheme="minorHAnsi" w:cstheme="minorHAnsi"/>
          <w:b/>
          <w:lang w:eastAsia="zh-TW"/>
        </w:rPr>
        <w:t>within</w:t>
      </w:r>
      <w:r w:rsidR="009D4ADD" w:rsidRPr="009D4ADD">
        <w:rPr>
          <w:rFonts w:asciiTheme="minorHAnsi" w:hAnsiTheme="minorHAnsi" w:cstheme="minorHAnsi"/>
          <w:b/>
          <w:lang w:eastAsia="zh-TW"/>
        </w:rPr>
        <w:t xml:space="preserve"> the transmission gap </w:t>
      </w:r>
      <w:r w:rsidR="009D4ADD">
        <w:rPr>
          <w:rFonts w:asciiTheme="minorHAnsi" w:hAnsiTheme="minorHAnsi" w:cstheme="minorHAnsi"/>
          <w:b/>
          <w:lang w:eastAsia="zh-TW"/>
        </w:rPr>
        <w:t xml:space="preserve">within a JCE time window are </w:t>
      </w:r>
      <w:r>
        <w:rPr>
          <w:rFonts w:asciiTheme="minorHAnsi" w:hAnsiTheme="minorHAnsi" w:cstheme="minorHAnsi"/>
          <w:b/>
          <w:lang w:eastAsia="zh-TW"/>
        </w:rPr>
        <w:t xml:space="preserve">to be </w:t>
      </w:r>
      <w:r w:rsidR="009D4ADD">
        <w:rPr>
          <w:rFonts w:asciiTheme="minorHAnsi" w:hAnsiTheme="minorHAnsi" w:cstheme="minorHAnsi"/>
          <w:b/>
          <w:lang w:eastAsia="zh-TW"/>
        </w:rPr>
        <w:t>defined, RAN4 should not consider power level values lower than</w:t>
      </w:r>
      <w:r w:rsidR="009D4ADD" w:rsidRPr="009D4ADD">
        <w:rPr>
          <w:rFonts w:asciiTheme="minorHAnsi" w:hAnsiTheme="minorHAnsi" w:cstheme="minorHAnsi"/>
          <w:b/>
          <w:lang w:eastAsia="zh-TW"/>
        </w:rPr>
        <w:t xml:space="preserve"> -5dBm for PC3 </w:t>
      </w:r>
      <w:r w:rsidR="009D4ADD">
        <w:rPr>
          <w:rFonts w:asciiTheme="minorHAnsi" w:hAnsiTheme="minorHAnsi" w:cstheme="minorHAnsi"/>
          <w:b/>
          <w:lang w:eastAsia="zh-TW"/>
        </w:rPr>
        <w:t>/</w:t>
      </w:r>
      <w:r w:rsidR="009D4ADD" w:rsidRPr="009D4ADD">
        <w:rPr>
          <w:rFonts w:asciiTheme="minorHAnsi" w:hAnsiTheme="minorHAnsi" w:cstheme="minorHAnsi"/>
          <w:b/>
          <w:lang w:eastAsia="zh-TW"/>
        </w:rPr>
        <w:t xml:space="preserve"> -2dBm for PC2.</w:t>
      </w:r>
    </w:p>
    <w:p w14:paraId="4127F8A2" w14:textId="30FCDA6B" w:rsidR="00D8482C" w:rsidRPr="00D8482C" w:rsidRDefault="009E5CC0" w:rsidP="00D8482C">
      <w:pPr>
        <w:pStyle w:val="Heading1"/>
        <w:numPr>
          <w:ilvl w:val="0"/>
          <w:numId w:val="1"/>
        </w:numPr>
        <w:rPr>
          <w:rFonts w:asciiTheme="minorHAnsi" w:hAnsiTheme="minorHAnsi" w:cstheme="minorHAnsi"/>
          <w:sz w:val="32"/>
          <w:lang w:val="en-US" w:eastAsia="zh-CN"/>
        </w:rPr>
      </w:pPr>
      <w:r>
        <w:rPr>
          <w:rFonts w:asciiTheme="minorHAnsi" w:hAnsiTheme="minorHAnsi" w:cstheme="minorHAnsi"/>
          <w:sz w:val="32"/>
          <w:lang w:val="en-US" w:eastAsia="zh-CN"/>
        </w:rPr>
        <w:t>UE autonomous timing adjustments</w:t>
      </w:r>
    </w:p>
    <w:p w14:paraId="39884D26" w14:textId="50A42B7B" w:rsidR="009E5CC0" w:rsidRPr="009E5CC0" w:rsidRDefault="009E5CC0" w:rsidP="009E5CC0">
      <w:pPr>
        <w:spacing w:after="160" w:line="259" w:lineRule="auto"/>
        <w:rPr>
          <w:rFonts w:asciiTheme="minorHAnsi" w:hAnsiTheme="minorHAnsi" w:cstheme="minorHAnsi"/>
        </w:rPr>
      </w:pPr>
      <w:r w:rsidRPr="009E5CC0">
        <w:rPr>
          <w:rFonts w:asciiTheme="minorHAnsi" w:hAnsiTheme="minorHAnsi" w:cstheme="minorHAnsi"/>
        </w:rPr>
        <w:t>At RAN4#100, the outcome was the following on whether UE autonomous timing adjustments shall be allowed within the JCE window:</w:t>
      </w:r>
    </w:p>
    <w:p w14:paraId="07FEB80B" w14:textId="77777777" w:rsidR="009E5CC0" w:rsidRPr="009E5CC0" w:rsidRDefault="009E5CC0" w:rsidP="009E5CC0">
      <w:pPr>
        <w:pBdr>
          <w:top w:val="single" w:sz="4" w:space="1" w:color="auto"/>
          <w:left w:val="single" w:sz="4" w:space="4" w:color="auto"/>
          <w:bottom w:val="single" w:sz="4" w:space="1" w:color="auto"/>
          <w:right w:val="single" w:sz="4" w:space="4" w:color="auto"/>
        </w:pBdr>
        <w:spacing w:after="0" w:line="259" w:lineRule="auto"/>
        <w:rPr>
          <w:rFonts w:asciiTheme="minorHAnsi" w:hAnsiTheme="minorHAnsi" w:cstheme="minorHAnsi"/>
        </w:rPr>
      </w:pPr>
      <w:r w:rsidRPr="009E5CC0">
        <w:rPr>
          <w:rFonts w:asciiTheme="minorHAnsi" w:hAnsiTheme="minorHAnsi" w:cstheme="minorHAnsi"/>
        </w:rPr>
        <w:t>Option 1: UE autonomous adjustment is not expected across the repetitions</w:t>
      </w:r>
    </w:p>
    <w:p w14:paraId="51E72CAD" w14:textId="490EC323" w:rsidR="009E5CC0" w:rsidRPr="009E5CC0" w:rsidRDefault="009E5CC0" w:rsidP="009E5CC0">
      <w:pPr>
        <w:pStyle w:val="ListParagraph"/>
        <w:numPr>
          <w:ilvl w:val="0"/>
          <w:numId w:val="49"/>
        </w:numPr>
        <w:pBdr>
          <w:top w:val="single" w:sz="4" w:space="1" w:color="auto"/>
          <w:left w:val="single" w:sz="4" w:space="4" w:color="auto"/>
          <w:bottom w:val="single" w:sz="4" w:space="1" w:color="auto"/>
          <w:right w:val="single" w:sz="4" w:space="4" w:color="auto"/>
        </w:pBdr>
        <w:spacing w:after="0" w:line="259" w:lineRule="auto"/>
        <w:rPr>
          <w:rFonts w:asciiTheme="minorHAnsi" w:hAnsiTheme="minorHAnsi" w:cstheme="minorHAnsi"/>
        </w:rPr>
      </w:pPr>
      <w:r w:rsidRPr="009E5CC0">
        <w:rPr>
          <w:rFonts w:asciiTheme="minorHAnsi" w:hAnsiTheme="minorHAnsi" w:cstheme="minorHAnsi"/>
        </w:rPr>
        <w:t>Check with RAN1 if there is RAN1 spec impact before concluded with option 1</w:t>
      </w:r>
    </w:p>
    <w:p w14:paraId="2F53ED8C" w14:textId="77777777" w:rsidR="009E5CC0" w:rsidRPr="009E5CC0" w:rsidRDefault="009E5CC0" w:rsidP="009E5CC0">
      <w:pPr>
        <w:pBdr>
          <w:top w:val="single" w:sz="4" w:space="1" w:color="auto"/>
          <w:left w:val="single" w:sz="4" w:space="4" w:color="auto"/>
          <w:bottom w:val="single" w:sz="4" w:space="1" w:color="auto"/>
          <w:right w:val="single" w:sz="4" w:space="4" w:color="auto"/>
        </w:pBdr>
        <w:spacing w:after="0" w:line="259" w:lineRule="auto"/>
        <w:rPr>
          <w:rFonts w:asciiTheme="minorHAnsi" w:hAnsiTheme="minorHAnsi" w:cstheme="minorHAnsi"/>
        </w:rPr>
      </w:pPr>
    </w:p>
    <w:p w14:paraId="2CA9C8E8" w14:textId="77777777" w:rsidR="009E5CC0" w:rsidRPr="009E5CC0" w:rsidRDefault="009E5CC0" w:rsidP="009E5CC0">
      <w:p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9E5CC0">
        <w:rPr>
          <w:rFonts w:asciiTheme="minorHAnsi" w:hAnsiTheme="minorHAnsi" w:cstheme="minorHAnsi"/>
        </w:rPr>
        <w:t>Option 2: Up to UE implementation</w:t>
      </w:r>
    </w:p>
    <w:p w14:paraId="088D40E1" w14:textId="618B8BB7" w:rsidR="009E5CC0" w:rsidRPr="009E5CC0" w:rsidRDefault="009E5CC0" w:rsidP="009E5CC0">
      <w:pPr>
        <w:pStyle w:val="ListParagraph"/>
        <w:numPr>
          <w:ilvl w:val="0"/>
          <w:numId w:val="49"/>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9E5CC0">
        <w:rPr>
          <w:rFonts w:asciiTheme="minorHAnsi" w:hAnsiTheme="minorHAnsi" w:cstheme="minorHAnsi"/>
        </w:rPr>
        <w:t>UE should maintain within phase tolerance even when UE autonomous adjustment is allowed but not (pre-)compensated</w:t>
      </w:r>
    </w:p>
    <w:p w14:paraId="45594AA9" w14:textId="77777777" w:rsidR="009E5CC0" w:rsidRPr="009E5CC0" w:rsidRDefault="009E5CC0" w:rsidP="009E5CC0">
      <w:p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p>
    <w:p w14:paraId="2DFEADFD" w14:textId="77777777" w:rsidR="009E5CC0" w:rsidRPr="009E5CC0" w:rsidRDefault="009E5CC0" w:rsidP="009E5CC0">
      <w:p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9E5CC0">
        <w:rPr>
          <w:rFonts w:asciiTheme="minorHAnsi" w:hAnsiTheme="minorHAnsi" w:cstheme="minorHAnsi"/>
        </w:rPr>
        <w:t>Option 3: The corresponding phase change can be pre-compensated at UE baseband processing, or estimated and compensated at BS baseband processing.</w:t>
      </w:r>
    </w:p>
    <w:p w14:paraId="1E6589DF" w14:textId="07DDF8FE" w:rsidR="009E5CC0" w:rsidRPr="009E5CC0" w:rsidRDefault="009E5CC0" w:rsidP="009E5CC0">
      <w:pPr>
        <w:pStyle w:val="ListParagraph"/>
        <w:numPr>
          <w:ilvl w:val="0"/>
          <w:numId w:val="49"/>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9E5CC0">
        <w:rPr>
          <w:rFonts w:asciiTheme="minorHAnsi" w:hAnsiTheme="minorHAnsi" w:cstheme="minorHAnsi"/>
        </w:rPr>
        <w:t>Check feasibility of (pre-)compensation at UE/BS baseband processing</w:t>
      </w:r>
    </w:p>
    <w:p w14:paraId="0D9212FC" w14:textId="77777777" w:rsidR="009E5CC0" w:rsidRPr="009E5CC0" w:rsidRDefault="009E5CC0" w:rsidP="009E5CC0">
      <w:p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p>
    <w:p w14:paraId="37EEFC01" w14:textId="66467D84" w:rsidR="009E5CC0" w:rsidRPr="009E5CC0" w:rsidRDefault="009E5CC0" w:rsidP="009E5CC0">
      <w:p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9E5CC0">
        <w:rPr>
          <w:rFonts w:asciiTheme="minorHAnsi" w:hAnsiTheme="minorHAnsi" w:cstheme="minorHAnsi"/>
        </w:rPr>
        <w:t>Down select among above options.</w:t>
      </w:r>
    </w:p>
    <w:p w14:paraId="6B8530DF" w14:textId="77777777" w:rsidR="009E5CC0" w:rsidRPr="009E5CC0" w:rsidRDefault="009E5CC0" w:rsidP="009E5CC0">
      <w:p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p>
    <w:p w14:paraId="584E8F66" w14:textId="77777777" w:rsidR="00B50ED7" w:rsidRDefault="00B50ED7" w:rsidP="00B50ED7">
      <w:pPr>
        <w:spacing w:after="120"/>
        <w:rPr>
          <w:rFonts w:asciiTheme="minorHAnsi" w:hAnsiTheme="minorHAnsi" w:cstheme="minorHAnsi"/>
        </w:rPr>
      </w:pPr>
    </w:p>
    <w:p w14:paraId="463FDF48" w14:textId="2FD72513" w:rsidR="00EC5D31" w:rsidRPr="00EC5D31" w:rsidRDefault="00EC5D31" w:rsidP="00B50ED7">
      <w:pPr>
        <w:spacing w:after="120"/>
      </w:pPr>
      <w:r w:rsidRPr="00B50ED7">
        <w:rPr>
          <w:rFonts w:asciiTheme="minorHAnsi" w:hAnsiTheme="minorHAnsi" w:cstheme="minorHAnsi"/>
        </w:rPr>
        <w:lastRenderedPageBreak/>
        <w:t xml:space="preserve">The autonomous timing adjustment rate is limited by </w:t>
      </w:r>
      <w:r w:rsidR="00B50ED7">
        <w:rPr>
          <w:rFonts w:asciiTheme="minorHAnsi" w:hAnsiTheme="minorHAnsi" w:cstheme="minorHAnsi"/>
        </w:rPr>
        <w:t xml:space="preserve">the </w:t>
      </w:r>
      <w:r w:rsidR="00DB0C1C">
        <w:rPr>
          <w:rFonts w:asciiTheme="minorHAnsi" w:hAnsiTheme="minorHAnsi" w:cstheme="minorHAnsi"/>
        </w:rPr>
        <w:t xml:space="preserve">requirements in </w:t>
      </w:r>
      <w:r w:rsidR="00B50ED7">
        <w:rPr>
          <w:rFonts w:asciiTheme="minorHAnsi" w:hAnsiTheme="minorHAnsi" w:cstheme="minorHAnsi"/>
        </w:rPr>
        <w:t xml:space="preserve">TS38.133 </w:t>
      </w:r>
      <w:r w:rsidR="00DB0C1C">
        <w:rPr>
          <w:rFonts w:asciiTheme="minorHAnsi" w:hAnsiTheme="minorHAnsi" w:cstheme="minorHAnsi"/>
        </w:rPr>
        <w:t>section 7.1.2.1 “Gradual Timing Adjustment”</w:t>
      </w:r>
      <w:r w:rsidR="00B50ED7">
        <w:rPr>
          <w:rFonts w:asciiTheme="minorHAnsi" w:hAnsiTheme="minorHAnsi" w:cstheme="minorHAnsi"/>
        </w:rPr>
        <w:t>:</w:t>
      </w:r>
    </w:p>
    <w:p w14:paraId="139FF3E1" w14:textId="7F74364D" w:rsidR="00EC5D31" w:rsidRDefault="002C7BA2" w:rsidP="00C40EE4">
      <w:pPr>
        <w:spacing w:after="120"/>
        <w:jc w:val="both"/>
        <w:rPr>
          <w:rFonts w:asciiTheme="minorHAnsi" w:hAnsiTheme="minorHAnsi" w:cstheme="minorHAnsi"/>
        </w:rPr>
      </w:pPr>
      <w:r>
        <w:rPr>
          <w:rFonts w:asciiTheme="minorHAnsi" w:hAnsiTheme="minorHAnsi" w:cstheme="minorHAnsi"/>
        </w:rPr>
        <w:t>Using the method indicated in [</w:t>
      </w:r>
      <w:r w:rsidR="00C40EE4">
        <w:rPr>
          <w:rFonts w:asciiTheme="minorHAnsi" w:hAnsiTheme="minorHAnsi" w:cstheme="minorHAnsi"/>
        </w:rPr>
        <w:t>1</w:t>
      </w:r>
      <w:r>
        <w:rPr>
          <w:rFonts w:asciiTheme="minorHAnsi" w:hAnsiTheme="minorHAnsi" w:cstheme="minorHAnsi"/>
        </w:rPr>
        <w:t>]</w:t>
      </w:r>
      <w:r w:rsidR="00ED3853">
        <w:rPr>
          <w:rFonts w:asciiTheme="minorHAnsi" w:hAnsiTheme="minorHAnsi" w:cstheme="minorHAnsi"/>
        </w:rPr>
        <w:t xml:space="preserve"> </w:t>
      </w:r>
      <w:r>
        <w:rPr>
          <w:rFonts w:asciiTheme="minorHAnsi" w:hAnsiTheme="minorHAnsi" w:cstheme="minorHAnsi"/>
        </w:rPr>
        <w:t xml:space="preserve">with a 4RB uplink transmission, </w:t>
      </w:r>
      <w:r w:rsidR="00DB0C1C">
        <w:rPr>
          <w:rFonts w:asciiTheme="minorHAnsi" w:hAnsiTheme="minorHAnsi" w:cstheme="minorHAnsi"/>
        </w:rPr>
        <w:t>and using the maximum adjustment of</w:t>
      </w:r>
      <w:r w:rsidR="00ED3853">
        <w:rPr>
          <w:rFonts w:asciiTheme="minorHAnsi" w:hAnsiTheme="minorHAnsi" w:cstheme="minorHAnsi"/>
        </w:rPr>
        <w:t xml:space="preserve"> </w:t>
      </w:r>
      <w:r w:rsidR="00ED3853" w:rsidRPr="00ED3853">
        <w:rPr>
          <w:rFonts w:asciiTheme="minorHAnsi" w:hAnsiTheme="minorHAnsi" w:cstheme="minorHAnsi"/>
          <w:b/>
        </w:rPr>
        <w:t>T</w:t>
      </w:r>
      <w:r w:rsidR="00ED3853" w:rsidRPr="00ED3853">
        <w:rPr>
          <w:rFonts w:asciiTheme="minorHAnsi" w:hAnsiTheme="minorHAnsi" w:cstheme="minorHAnsi"/>
          <w:b/>
          <w:vertAlign w:val="subscript"/>
        </w:rPr>
        <w:t>q</w:t>
      </w:r>
      <w:r w:rsidR="00EC5D31" w:rsidRPr="00ED3853">
        <w:rPr>
          <w:rFonts w:asciiTheme="minorHAnsi" w:hAnsiTheme="minorHAnsi" w:cstheme="minorHAnsi"/>
          <w:b/>
        </w:rPr>
        <w:t xml:space="preserve"> </w:t>
      </w:r>
      <w:r w:rsidR="00DB0C1C">
        <w:rPr>
          <w:rFonts w:asciiTheme="minorHAnsi" w:hAnsiTheme="minorHAnsi" w:cstheme="minorHAnsi"/>
        </w:rPr>
        <w:t xml:space="preserve">in 200ms, </w:t>
      </w:r>
      <w:r w:rsidR="00B50ED7">
        <w:rPr>
          <w:rFonts w:asciiTheme="minorHAnsi" w:hAnsiTheme="minorHAnsi" w:cstheme="minorHAnsi"/>
        </w:rPr>
        <w:t>lead</w:t>
      </w:r>
      <w:r w:rsidR="00ED3853">
        <w:rPr>
          <w:rFonts w:asciiTheme="minorHAnsi" w:hAnsiTheme="minorHAnsi" w:cstheme="minorHAnsi"/>
        </w:rPr>
        <w:t>s</w:t>
      </w:r>
      <w:r w:rsidR="00B50ED7">
        <w:rPr>
          <w:rFonts w:asciiTheme="minorHAnsi" w:hAnsiTheme="minorHAnsi" w:cstheme="minorHAnsi"/>
        </w:rPr>
        <w:t xml:space="preserve"> to </w:t>
      </w:r>
      <w:r>
        <w:rPr>
          <w:rFonts w:asciiTheme="minorHAnsi" w:hAnsiTheme="minorHAnsi" w:cstheme="minorHAnsi"/>
        </w:rPr>
        <w:t>46/92</w:t>
      </w:r>
      <w:r w:rsidR="00B50ED7">
        <w:rPr>
          <w:rFonts w:asciiTheme="minorHAnsi" w:hAnsiTheme="minorHAnsi" w:cstheme="minorHAnsi"/>
        </w:rPr>
        <w:t xml:space="preserve"> </w:t>
      </w:r>
      <w:r w:rsidR="00EC5D31">
        <w:rPr>
          <w:rFonts w:asciiTheme="minorHAnsi" w:hAnsiTheme="minorHAnsi" w:cstheme="minorHAnsi"/>
        </w:rPr>
        <w:t>degrees phase shift</w:t>
      </w:r>
      <w:r w:rsidR="00B50ED7">
        <w:rPr>
          <w:rFonts w:asciiTheme="minorHAnsi" w:hAnsiTheme="minorHAnsi" w:cstheme="minorHAnsi"/>
        </w:rPr>
        <w:t xml:space="preserve"> in one 15kHz</w:t>
      </w:r>
      <w:r w:rsidR="00566359">
        <w:rPr>
          <w:rFonts w:asciiTheme="minorHAnsi" w:hAnsiTheme="minorHAnsi" w:cstheme="minorHAnsi"/>
        </w:rPr>
        <w:t>/30kHz</w:t>
      </w:r>
      <w:r w:rsidR="00B50ED7">
        <w:rPr>
          <w:rFonts w:asciiTheme="minorHAnsi" w:hAnsiTheme="minorHAnsi" w:cstheme="minorHAnsi"/>
        </w:rPr>
        <w:t xml:space="preserve"> symbol</w:t>
      </w:r>
      <w:r w:rsidR="00ED3853">
        <w:rPr>
          <w:rFonts w:asciiTheme="minorHAnsi" w:hAnsiTheme="minorHAnsi" w:cstheme="minorHAnsi"/>
        </w:rPr>
        <w:t xml:space="preserve"> </w:t>
      </w:r>
      <w:r w:rsidR="00B50ED7">
        <w:rPr>
          <w:rFonts w:asciiTheme="minorHAnsi" w:hAnsiTheme="minorHAnsi" w:cstheme="minorHAnsi"/>
        </w:rPr>
        <w:t xml:space="preserve">if the UE made only a </w:t>
      </w:r>
      <w:r w:rsidR="00B50ED7" w:rsidRPr="00566359">
        <w:rPr>
          <w:rFonts w:asciiTheme="minorHAnsi" w:hAnsiTheme="minorHAnsi" w:cstheme="minorHAnsi"/>
          <w:u w:val="single"/>
        </w:rPr>
        <w:t>single</w:t>
      </w:r>
      <w:r w:rsidR="00B50ED7">
        <w:rPr>
          <w:rFonts w:asciiTheme="minorHAnsi" w:hAnsiTheme="minorHAnsi" w:cstheme="minorHAnsi"/>
        </w:rPr>
        <w:t xml:space="preserve"> autonomous shift every 200ms</w:t>
      </w:r>
      <w:r>
        <w:rPr>
          <w:rFonts w:asciiTheme="minorHAnsi" w:hAnsiTheme="minorHAnsi" w:cstheme="minorHAnsi"/>
        </w:rPr>
        <w:t>, which is a worst case scenario</w:t>
      </w:r>
      <w:r w:rsidR="00EC5D31">
        <w:rPr>
          <w:rFonts w:asciiTheme="minorHAnsi" w:hAnsiTheme="minorHAnsi" w:cstheme="minorHAnsi"/>
        </w:rPr>
        <w:t xml:space="preserve">. </w:t>
      </w:r>
      <w:r w:rsidR="006C2081">
        <w:rPr>
          <w:rFonts w:asciiTheme="minorHAnsi" w:hAnsiTheme="minorHAnsi" w:cstheme="minorHAnsi"/>
        </w:rPr>
        <w:t>If such an autonomous shift were to take place only every 200ms, it seems reasonable to assume that such a shift could be performed be</w:t>
      </w:r>
      <w:r w:rsidR="00ED3853">
        <w:rPr>
          <w:rFonts w:asciiTheme="minorHAnsi" w:hAnsiTheme="minorHAnsi" w:cstheme="minorHAnsi"/>
        </w:rPr>
        <w:t>fore or after a JCE time window, or a smaller shift could take place more frequently</w:t>
      </w:r>
      <w:r w:rsidR="006C2081">
        <w:rPr>
          <w:rFonts w:asciiTheme="minorHAnsi" w:hAnsiTheme="minorHAnsi" w:cstheme="minorHAnsi"/>
        </w:rPr>
        <w:t>.</w:t>
      </w:r>
      <w:r>
        <w:rPr>
          <w:rFonts w:asciiTheme="minorHAnsi" w:hAnsiTheme="minorHAnsi" w:cstheme="minorHAnsi"/>
        </w:rPr>
        <w:t xml:space="preserve"> But even then, a change to the level of </w:t>
      </w:r>
      <w:r w:rsidRPr="00ED3853">
        <w:rPr>
          <w:rFonts w:asciiTheme="minorHAnsi" w:hAnsiTheme="minorHAnsi" w:cstheme="minorHAnsi"/>
          <w:b/>
        </w:rPr>
        <w:t>T</w:t>
      </w:r>
      <w:r w:rsidRPr="00ED3853">
        <w:rPr>
          <w:rFonts w:asciiTheme="minorHAnsi" w:hAnsiTheme="minorHAnsi" w:cstheme="minorHAnsi"/>
          <w:b/>
          <w:vertAlign w:val="subscript"/>
        </w:rPr>
        <w:t>q</w:t>
      </w:r>
      <w:r>
        <w:rPr>
          <w:rFonts w:asciiTheme="minorHAnsi" w:hAnsiTheme="minorHAnsi" w:cstheme="minorHAnsi"/>
        </w:rPr>
        <w:t xml:space="preserve"> suggests that that either the BS timing changed or the UE location changed quite significantly in 200ms, and it does not seem to us that a high speed UE is really targeted here</w:t>
      </w:r>
      <w:r w:rsidR="00ED3853">
        <w:rPr>
          <w:rFonts w:asciiTheme="minorHAnsi" w:hAnsiTheme="minorHAnsi" w:cstheme="minorHAnsi"/>
        </w:rPr>
        <w:t>.</w:t>
      </w:r>
    </w:p>
    <w:p w14:paraId="25E7FCAD" w14:textId="7C51654E" w:rsidR="002C7BA2" w:rsidRDefault="002C7BA2" w:rsidP="00EC5D31">
      <w:pPr>
        <w:spacing w:after="120"/>
        <w:rPr>
          <w:rFonts w:asciiTheme="minorHAnsi" w:hAnsiTheme="minorHAnsi" w:cstheme="minorHAnsi"/>
        </w:rPr>
      </w:pPr>
      <w:r>
        <w:rPr>
          <w:rFonts w:asciiTheme="minorHAnsi" w:hAnsiTheme="minorHAnsi" w:cstheme="minorHAnsi"/>
        </w:rPr>
        <w:t>Regarding Option 3, we do not understand how the UE c</w:t>
      </w:r>
      <w:r w:rsidR="00E92132">
        <w:rPr>
          <w:rFonts w:asciiTheme="minorHAnsi" w:hAnsiTheme="minorHAnsi" w:cstheme="minorHAnsi"/>
        </w:rPr>
        <w:t xml:space="preserve">ould do any particular </w:t>
      </w:r>
      <w:r>
        <w:rPr>
          <w:rFonts w:asciiTheme="minorHAnsi" w:hAnsiTheme="minorHAnsi" w:cstheme="minorHAnsi"/>
        </w:rPr>
        <w:t>compensation.</w:t>
      </w:r>
    </w:p>
    <w:p w14:paraId="5CEE8909" w14:textId="10EF1CF7" w:rsidR="00DB0C1C" w:rsidRPr="00C40EE4" w:rsidRDefault="00414EF2" w:rsidP="00EC5D31">
      <w:pPr>
        <w:spacing w:after="120"/>
        <w:rPr>
          <w:rFonts w:asciiTheme="minorHAnsi" w:hAnsiTheme="minorHAnsi" w:cstheme="minorHAnsi"/>
        </w:rPr>
      </w:pPr>
      <w:r w:rsidRPr="00C40EE4">
        <w:rPr>
          <w:rFonts w:asciiTheme="minorHAnsi" w:hAnsiTheme="minorHAnsi" w:cstheme="minorHAnsi"/>
        </w:rPr>
        <w:t xml:space="preserve">Therefore, </w:t>
      </w:r>
      <w:r w:rsidR="00E92132" w:rsidRPr="00C40EE4">
        <w:rPr>
          <w:rFonts w:asciiTheme="minorHAnsi" w:hAnsiTheme="minorHAnsi" w:cstheme="minorHAnsi"/>
        </w:rPr>
        <w:t xml:space="preserve">from a UE perspective, </w:t>
      </w:r>
      <w:r w:rsidRPr="00C40EE4">
        <w:rPr>
          <w:rFonts w:asciiTheme="minorHAnsi" w:hAnsiTheme="minorHAnsi" w:cstheme="minorHAnsi"/>
        </w:rPr>
        <w:t xml:space="preserve">we believe that Option 1 </w:t>
      </w:r>
      <w:r w:rsidR="002C7BA2" w:rsidRPr="00C40EE4">
        <w:rPr>
          <w:rFonts w:asciiTheme="minorHAnsi" w:hAnsiTheme="minorHAnsi" w:cstheme="minorHAnsi"/>
        </w:rPr>
        <w:t xml:space="preserve">may be </w:t>
      </w:r>
      <w:r w:rsidR="00C40EE4" w:rsidRPr="00C40EE4">
        <w:rPr>
          <w:rFonts w:asciiTheme="minorHAnsi" w:hAnsiTheme="minorHAnsi" w:cstheme="minorHAnsi"/>
        </w:rPr>
        <w:t>achievable</w:t>
      </w:r>
      <w:r w:rsidR="00ED3853" w:rsidRPr="00C40EE4">
        <w:rPr>
          <w:rFonts w:asciiTheme="minorHAnsi" w:hAnsiTheme="minorHAnsi" w:cstheme="minorHAnsi"/>
        </w:rPr>
        <w:t xml:space="preserve">, or we </w:t>
      </w:r>
      <w:r w:rsidR="00C40EE4">
        <w:rPr>
          <w:rFonts w:asciiTheme="minorHAnsi" w:hAnsiTheme="minorHAnsi" w:cstheme="minorHAnsi"/>
        </w:rPr>
        <w:t xml:space="preserve">could further evaluate </w:t>
      </w:r>
      <w:r w:rsidR="00ED3853" w:rsidRPr="00C40EE4">
        <w:rPr>
          <w:rFonts w:asciiTheme="minorHAnsi" w:hAnsiTheme="minorHAnsi" w:cstheme="minorHAnsi"/>
        </w:rPr>
        <w:t xml:space="preserve">Option 2 </w:t>
      </w:r>
      <w:r w:rsidR="00C40EE4">
        <w:rPr>
          <w:rFonts w:asciiTheme="minorHAnsi" w:hAnsiTheme="minorHAnsi" w:cstheme="minorHAnsi"/>
        </w:rPr>
        <w:t>feasibility, pending reasonable configuration in terms of RB allocation and further evaluation of the phase tolerance</w:t>
      </w:r>
      <w:r w:rsidRPr="00C40EE4">
        <w:rPr>
          <w:rFonts w:asciiTheme="minorHAnsi" w:hAnsiTheme="minorHAnsi" w:cstheme="minorHAnsi"/>
        </w:rPr>
        <w:t xml:space="preserve">. </w:t>
      </w:r>
    </w:p>
    <w:p w14:paraId="50001E04" w14:textId="4F317956" w:rsidR="00C40EE4" w:rsidRPr="007F65B1" w:rsidRDefault="00C40EE4" w:rsidP="00EC5D31">
      <w:pPr>
        <w:spacing w:after="120"/>
        <w:rPr>
          <w:rFonts w:asciiTheme="minorHAnsi" w:hAnsiTheme="minorHAnsi" w:cstheme="minorHAnsi"/>
          <w:b/>
        </w:rPr>
      </w:pPr>
      <w:r w:rsidRPr="00C40EE4">
        <w:rPr>
          <w:rFonts w:asciiTheme="minorHAnsi" w:hAnsiTheme="minorHAnsi" w:cstheme="minorHAnsi"/>
          <w:b/>
          <w:u w:val="single"/>
        </w:rPr>
        <w:t>Proposal</w:t>
      </w:r>
      <w:r>
        <w:rPr>
          <w:rFonts w:asciiTheme="minorHAnsi" w:hAnsiTheme="minorHAnsi" w:cstheme="minorHAnsi"/>
          <w:b/>
          <w:u w:val="single"/>
        </w:rPr>
        <w:t xml:space="preserve"> 2</w:t>
      </w:r>
      <w:r>
        <w:rPr>
          <w:rFonts w:asciiTheme="minorHAnsi" w:hAnsiTheme="minorHAnsi" w:cstheme="minorHAnsi"/>
          <w:b/>
        </w:rPr>
        <w:t>: We propose to rule out UE phase pre-compensation for timing adjustments, and further refine understanding of the other Options.</w:t>
      </w:r>
    </w:p>
    <w:p w14:paraId="2A941CF3" w14:textId="2739A1EA" w:rsidR="00E25CF1" w:rsidRPr="00E25CF1" w:rsidRDefault="001A09DA" w:rsidP="00E25CF1">
      <w:pPr>
        <w:pStyle w:val="Heading1"/>
        <w:numPr>
          <w:ilvl w:val="0"/>
          <w:numId w:val="1"/>
        </w:numPr>
        <w:rPr>
          <w:rFonts w:asciiTheme="minorHAnsi" w:hAnsiTheme="minorHAnsi" w:cstheme="minorHAnsi"/>
          <w:sz w:val="32"/>
          <w:lang w:eastAsia="zh-CN"/>
        </w:rPr>
      </w:pPr>
      <w:r>
        <w:rPr>
          <w:rFonts w:asciiTheme="minorHAnsi" w:hAnsiTheme="minorHAnsi" w:cstheme="minorHAnsi"/>
          <w:sz w:val="32"/>
          <w:lang w:eastAsia="zh-CN"/>
        </w:rPr>
        <w:t>Frequency error (CFO) impact</w:t>
      </w:r>
    </w:p>
    <w:p w14:paraId="026736EB" w14:textId="42B23481" w:rsidR="001A09DA" w:rsidRDefault="002C7BA2" w:rsidP="00D8482C">
      <w:pPr>
        <w:spacing w:after="120"/>
        <w:rPr>
          <w:rFonts w:asciiTheme="minorHAnsi" w:hAnsiTheme="minorHAnsi" w:cstheme="minorHAnsi"/>
          <w:lang w:eastAsia="zh-CN"/>
        </w:rPr>
      </w:pPr>
      <w:r>
        <w:rPr>
          <w:rFonts w:asciiTheme="minorHAnsi" w:hAnsiTheme="minorHAnsi" w:cstheme="minorHAnsi"/>
          <w:lang w:eastAsia="zh-CN"/>
        </w:rPr>
        <w:t>[Ericsson document R4-2114332] indicated at the last meeting that a frequency error of &gt;40Hz for JCE would basically give no gain compared to JCE if no compensation was performed by the Base Station. While the UE could try to not to adjust frequency during a JCE window, there will still be uncertainty in the Tx chain</w:t>
      </w:r>
      <w:r w:rsidR="001A09DA">
        <w:rPr>
          <w:rFonts w:asciiTheme="minorHAnsi" w:hAnsiTheme="minorHAnsi" w:cstheme="minorHAnsi"/>
          <w:lang w:eastAsia="zh-CN"/>
        </w:rPr>
        <w:t>.</w:t>
      </w:r>
      <w:r>
        <w:rPr>
          <w:rFonts w:asciiTheme="minorHAnsi" w:hAnsiTheme="minorHAnsi" w:cstheme="minorHAnsi"/>
          <w:lang w:eastAsia="zh-CN"/>
        </w:rPr>
        <w:t xml:space="preserve"> Therefore, we believe that it would be better for the Base Station to continue to compensate for uplink frequency errors, as it anyway will need to do this due to fluctuations in channel conditions.</w:t>
      </w:r>
    </w:p>
    <w:p w14:paraId="2256CF3C" w14:textId="20FE19D3" w:rsidR="00D8482C" w:rsidRPr="00D8482C" w:rsidRDefault="00C40EE4" w:rsidP="00D8482C">
      <w:pPr>
        <w:spacing w:after="120"/>
        <w:rPr>
          <w:rFonts w:asciiTheme="minorHAnsi" w:hAnsiTheme="minorHAnsi" w:cstheme="minorHAnsi"/>
          <w:lang w:eastAsia="zh-CN"/>
        </w:rPr>
      </w:pPr>
      <w:r w:rsidRPr="00C40EE4">
        <w:rPr>
          <w:rFonts w:asciiTheme="minorHAnsi" w:hAnsiTheme="minorHAnsi" w:cstheme="minorHAnsi"/>
          <w:b/>
          <w:u w:val="single"/>
          <w:lang w:eastAsia="zh-CN"/>
        </w:rPr>
        <w:t>Proposal 3</w:t>
      </w:r>
      <w:r>
        <w:rPr>
          <w:rFonts w:asciiTheme="minorHAnsi" w:hAnsiTheme="minorHAnsi" w:cstheme="minorHAnsi"/>
          <w:b/>
          <w:lang w:eastAsia="zh-CN"/>
        </w:rPr>
        <w:t xml:space="preserve">: </w:t>
      </w:r>
      <w:r w:rsidR="002C7BA2" w:rsidRPr="00C40EE4">
        <w:rPr>
          <w:rFonts w:asciiTheme="minorHAnsi" w:hAnsiTheme="minorHAnsi" w:cstheme="minorHAnsi"/>
          <w:b/>
          <w:lang w:eastAsia="zh-CN"/>
        </w:rPr>
        <w:t>We believe that it would be best for the BS to continue to compensate for frequency errors also during a JCE time window</w:t>
      </w:r>
      <w:r w:rsidR="00173A6A" w:rsidRPr="00C40EE4">
        <w:rPr>
          <w:rFonts w:asciiTheme="minorHAnsi" w:hAnsiTheme="minorHAnsi" w:cstheme="minorHAnsi"/>
          <w:b/>
          <w:lang w:eastAsia="zh-CN"/>
        </w:rPr>
        <w:t>.</w:t>
      </w:r>
    </w:p>
    <w:p w14:paraId="3CB2E087" w14:textId="12D1E689" w:rsidR="00D8482C" w:rsidRDefault="001A09DA" w:rsidP="001A09DA">
      <w:pPr>
        <w:pStyle w:val="Heading1"/>
        <w:numPr>
          <w:ilvl w:val="0"/>
          <w:numId w:val="1"/>
        </w:numPr>
        <w:rPr>
          <w:rFonts w:ascii="Calibri" w:hAnsi="Calibri" w:cs="Calibri"/>
          <w:sz w:val="32"/>
          <w:lang w:eastAsia="zh-TW"/>
        </w:rPr>
      </w:pPr>
      <w:r>
        <w:rPr>
          <w:rFonts w:ascii="Calibri" w:hAnsi="Calibri" w:cs="Calibri"/>
          <w:sz w:val="32"/>
          <w:lang w:eastAsia="zh-TW"/>
        </w:rPr>
        <w:t>Maximum duration</w:t>
      </w:r>
      <w:r w:rsidR="00173A6A">
        <w:rPr>
          <w:rFonts w:ascii="Calibri" w:hAnsi="Calibri" w:cs="Calibri"/>
          <w:sz w:val="32"/>
          <w:lang w:eastAsia="zh-TW"/>
        </w:rPr>
        <w:t xml:space="preserve"> of JCE window</w:t>
      </w:r>
    </w:p>
    <w:p w14:paraId="1ECFC3DD" w14:textId="4933E3B8" w:rsidR="007F65B1" w:rsidRPr="007F65B1" w:rsidRDefault="0071476F" w:rsidP="007F65B1">
      <w:pPr>
        <w:rPr>
          <w:rFonts w:asciiTheme="minorHAnsi" w:hAnsiTheme="minorHAnsi" w:cstheme="minorHAnsi"/>
          <w:lang w:eastAsia="zh-TW"/>
        </w:rPr>
      </w:pPr>
      <w:r w:rsidRPr="007F65B1">
        <w:rPr>
          <w:rFonts w:asciiTheme="minorHAnsi" w:hAnsiTheme="minorHAnsi" w:cstheme="minorHAnsi"/>
          <w:lang w:eastAsia="zh-TW"/>
        </w:rPr>
        <w:t>The longer the JCE window</w:t>
      </w:r>
      <w:r w:rsidR="007F65B1" w:rsidRPr="007F65B1">
        <w:rPr>
          <w:rFonts w:asciiTheme="minorHAnsi" w:hAnsiTheme="minorHAnsi" w:cstheme="minorHAnsi"/>
          <w:lang w:eastAsia="zh-TW"/>
        </w:rPr>
        <w:t>, the less incremental gain, and</w:t>
      </w:r>
      <w:r w:rsidRPr="007F65B1">
        <w:rPr>
          <w:rFonts w:asciiTheme="minorHAnsi" w:hAnsiTheme="minorHAnsi" w:cstheme="minorHAnsi"/>
          <w:lang w:eastAsia="zh-TW"/>
        </w:rPr>
        <w:t xml:space="preserve"> the higher the likelihood that the </w:t>
      </w:r>
      <w:r w:rsidR="007F65B1" w:rsidRPr="007F65B1">
        <w:rPr>
          <w:rFonts w:asciiTheme="minorHAnsi" w:hAnsiTheme="minorHAnsi" w:cstheme="minorHAnsi"/>
          <w:lang w:eastAsia="zh-TW"/>
        </w:rPr>
        <w:t>larger the likelihood that these other complex scenarios start to occur:</w:t>
      </w:r>
    </w:p>
    <w:p w14:paraId="6F7A2DF1" w14:textId="720B69D9" w:rsidR="0071476F" w:rsidRDefault="007F65B1" w:rsidP="007F65B1">
      <w:pPr>
        <w:pStyle w:val="ListParagraph"/>
        <w:numPr>
          <w:ilvl w:val="0"/>
          <w:numId w:val="49"/>
        </w:numPr>
        <w:rPr>
          <w:rFonts w:asciiTheme="minorHAnsi" w:hAnsiTheme="minorHAnsi" w:cstheme="minorHAnsi"/>
          <w:lang w:eastAsia="zh-TW"/>
        </w:rPr>
      </w:pPr>
      <w:r>
        <w:rPr>
          <w:rFonts w:asciiTheme="minorHAnsi" w:hAnsiTheme="minorHAnsi" w:cstheme="minorHAnsi"/>
          <w:lang w:eastAsia="zh-TW"/>
        </w:rPr>
        <w:t>UL timing changes (</w:t>
      </w:r>
      <w:r w:rsidR="002C7BA2">
        <w:rPr>
          <w:rFonts w:asciiTheme="minorHAnsi" w:hAnsiTheme="minorHAnsi" w:cstheme="minorHAnsi"/>
          <w:lang w:eastAsia="zh-TW"/>
        </w:rPr>
        <w:t xml:space="preserve">identified as required in the UE </w:t>
      </w:r>
      <w:r>
        <w:rPr>
          <w:rFonts w:asciiTheme="minorHAnsi" w:hAnsiTheme="minorHAnsi" w:cstheme="minorHAnsi"/>
          <w:lang w:eastAsia="zh-TW"/>
        </w:rPr>
        <w:t>by UE</w:t>
      </w:r>
      <w:r w:rsidR="002C7BA2">
        <w:rPr>
          <w:rFonts w:asciiTheme="minorHAnsi" w:hAnsiTheme="minorHAnsi" w:cstheme="minorHAnsi"/>
          <w:lang w:eastAsia="zh-TW"/>
        </w:rPr>
        <w:t xml:space="preserve"> itself</w:t>
      </w:r>
      <w:r>
        <w:rPr>
          <w:rFonts w:asciiTheme="minorHAnsi" w:hAnsiTheme="minorHAnsi" w:cstheme="minorHAnsi"/>
          <w:lang w:eastAsia="zh-TW"/>
        </w:rPr>
        <w:t xml:space="preserve"> or gNB)</w:t>
      </w:r>
      <w:r w:rsidR="0071476F">
        <w:rPr>
          <w:rFonts w:asciiTheme="minorHAnsi" w:hAnsiTheme="minorHAnsi" w:cstheme="minorHAnsi"/>
          <w:lang w:eastAsia="zh-TW"/>
        </w:rPr>
        <w:t>.</w:t>
      </w:r>
    </w:p>
    <w:p w14:paraId="233071E7" w14:textId="095CF754" w:rsidR="007F65B1" w:rsidRDefault="007F65B1" w:rsidP="007F65B1">
      <w:pPr>
        <w:pStyle w:val="ListParagraph"/>
        <w:numPr>
          <w:ilvl w:val="0"/>
          <w:numId w:val="49"/>
        </w:numPr>
        <w:rPr>
          <w:rFonts w:asciiTheme="minorHAnsi" w:hAnsiTheme="minorHAnsi" w:cstheme="minorHAnsi"/>
          <w:lang w:eastAsia="zh-TW"/>
        </w:rPr>
      </w:pPr>
      <w:r>
        <w:rPr>
          <w:rFonts w:asciiTheme="minorHAnsi" w:hAnsiTheme="minorHAnsi" w:cstheme="minorHAnsi"/>
          <w:lang w:eastAsia="zh-TW"/>
        </w:rPr>
        <w:t>Other signals needing to be transmitted</w:t>
      </w:r>
      <w:r w:rsidR="002C7BA2">
        <w:rPr>
          <w:rFonts w:asciiTheme="minorHAnsi" w:hAnsiTheme="minorHAnsi" w:cstheme="minorHAnsi"/>
          <w:lang w:eastAsia="zh-TW"/>
        </w:rPr>
        <w:t xml:space="preserve"> by same UE</w:t>
      </w:r>
    </w:p>
    <w:p w14:paraId="36ADE482" w14:textId="66BDDDEF" w:rsidR="007F65B1" w:rsidRDefault="007F65B1" w:rsidP="007F65B1">
      <w:pPr>
        <w:pStyle w:val="ListParagraph"/>
        <w:numPr>
          <w:ilvl w:val="0"/>
          <w:numId w:val="49"/>
        </w:numPr>
        <w:rPr>
          <w:rFonts w:asciiTheme="minorHAnsi" w:hAnsiTheme="minorHAnsi" w:cstheme="minorHAnsi"/>
          <w:lang w:eastAsia="zh-TW"/>
        </w:rPr>
      </w:pPr>
      <w:r>
        <w:rPr>
          <w:rFonts w:asciiTheme="minorHAnsi" w:hAnsiTheme="minorHAnsi" w:cstheme="minorHAnsi"/>
          <w:lang w:eastAsia="zh-TW"/>
        </w:rPr>
        <w:t>For TDD, DL slots for the UE, or DL slots for other UEs leading to an UL timing gap beyond 13 symbols</w:t>
      </w:r>
    </w:p>
    <w:p w14:paraId="2D53EDD7" w14:textId="6EBF8ADD" w:rsidR="007F65B1" w:rsidRDefault="00C40EE4" w:rsidP="007F65B1">
      <w:pPr>
        <w:pStyle w:val="ListParagraph"/>
        <w:numPr>
          <w:ilvl w:val="0"/>
          <w:numId w:val="49"/>
        </w:numPr>
        <w:rPr>
          <w:rFonts w:asciiTheme="minorHAnsi" w:hAnsiTheme="minorHAnsi" w:cstheme="minorHAnsi"/>
          <w:lang w:eastAsia="zh-TW"/>
        </w:rPr>
      </w:pPr>
      <w:r>
        <w:rPr>
          <w:rFonts w:asciiTheme="minorHAnsi" w:hAnsiTheme="minorHAnsi" w:cstheme="minorHAnsi"/>
          <w:lang w:eastAsia="zh-TW"/>
        </w:rPr>
        <w:t>Tx beam</w:t>
      </w:r>
      <w:r w:rsidR="007F65B1">
        <w:rPr>
          <w:rFonts w:asciiTheme="minorHAnsi" w:hAnsiTheme="minorHAnsi" w:cstheme="minorHAnsi"/>
          <w:lang w:eastAsia="zh-TW"/>
        </w:rPr>
        <w:t xml:space="preserve"> </w:t>
      </w:r>
      <w:r>
        <w:rPr>
          <w:rFonts w:asciiTheme="minorHAnsi" w:hAnsiTheme="minorHAnsi" w:cstheme="minorHAnsi"/>
          <w:lang w:eastAsia="zh-TW"/>
        </w:rPr>
        <w:t xml:space="preserve">direction </w:t>
      </w:r>
      <w:r w:rsidR="007F65B1">
        <w:rPr>
          <w:rFonts w:asciiTheme="minorHAnsi" w:hAnsiTheme="minorHAnsi" w:cstheme="minorHAnsi"/>
          <w:lang w:eastAsia="zh-TW"/>
        </w:rPr>
        <w:t>change – especially for FR2</w:t>
      </w:r>
    </w:p>
    <w:p w14:paraId="1CAA0DC8" w14:textId="40FA75CE" w:rsidR="007F65B1" w:rsidRPr="007F65B1" w:rsidRDefault="00C40EE4" w:rsidP="007F65B1">
      <w:pPr>
        <w:rPr>
          <w:rFonts w:asciiTheme="minorHAnsi" w:hAnsiTheme="minorHAnsi" w:cstheme="minorHAnsi"/>
          <w:b/>
          <w:lang w:eastAsia="zh-TW"/>
        </w:rPr>
      </w:pPr>
      <w:r w:rsidRPr="00C40EE4">
        <w:rPr>
          <w:rFonts w:asciiTheme="minorHAnsi" w:hAnsiTheme="minorHAnsi" w:cstheme="minorHAnsi"/>
          <w:b/>
          <w:u w:val="single"/>
          <w:lang w:eastAsia="zh-TW"/>
        </w:rPr>
        <w:t>Proposal 4</w:t>
      </w:r>
      <w:r>
        <w:rPr>
          <w:rFonts w:asciiTheme="minorHAnsi" w:hAnsiTheme="minorHAnsi" w:cstheme="minorHAnsi"/>
          <w:b/>
          <w:lang w:eastAsia="zh-TW"/>
        </w:rPr>
        <w:t>: W</w:t>
      </w:r>
      <w:r w:rsidR="007F65B1" w:rsidRPr="007F65B1">
        <w:rPr>
          <w:rFonts w:asciiTheme="minorHAnsi" w:hAnsiTheme="minorHAnsi" w:cstheme="minorHAnsi"/>
          <w:b/>
          <w:lang w:eastAsia="zh-TW"/>
        </w:rPr>
        <w:t xml:space="preserve">e would suggest to keep the JCE window to </w:t>
      </w:r>
      <w:r w:rsidR="002C7BA2">
        <w:rPr>
          <w:rFonts w:asciiTheme="minorHAnsi" w:hAnsiTheme="minorHAnsi" w:cstheme="minorHAnsi"/>
          <w:b/>
          <w:lang w:eastAsia="zh-TW"/>
        </w:rPr>
        <w:t xml:space="preserve">a short maximum duration to minimise the probability of </w:t>
      </w:r>
      <w:r>
        <w:rPr>
          <w:rFonts w:asciiTheme="minorHAnsi" w:hAnsiTheme="minorHAnsi" w:cstheme="minorHAnsi"/>
          <w:b/>
          <w:lang w:eastAsia="zh-TW"/>
        </w:rPr>
        <w:t>events such as UL timing changes, other intermediate Tx signals required from same UE, DL TDD slots, and Tx beam direction changes (the latter especially for FR2)</w:t>
      </w:r>
      <w:r w:rsidR="002C7BA2">
        <w:rPr>
          <w:rFonts w:asciiTheme="minorHAnsi" w:hAnsiTheme="minorHAnsi" w:cstheme="minorHAnsi"/>
          <w:b/>
          <w:lang w:eastAsia="zh-TW"/>
        </w:rPr>
        <w:t>.</w:t>
      </w:r>
    </w:p>
    <w:p w14:paraId="2D96D250" w14:textId="741B3CAC" w:rsidR="001A09DA" w:rsidRPr="00C40EE4" w:rsidRDefault="00C40EE4" w:rsidP="00C40EE4">
      <w:pPr>
        <w:pStyle w:val="Heading1"/>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13EB7E28" w14:textId="4C538E8F" w:rsidR="00C40EE4" w:rsidRPr="00C40EE4" w:rsidRDefault="00C40EE4" w:rsidP="00C40EE4">
      <w:pPr>
        <w:spacing w:after="0"/>
        <w:rPr>
          <w:rFonts w:asciiTheme="minorHAnsi" w:hAnsiTheme="minorHAnsi" w:cstheme="minorHAnsi"/>
          <w:lang w:val="en-US"/>
        </w:rPr>
      </w:pPr>
      <w:r w:rsidRPr="00C40EE4">
        <w:rPr>
          <w:rFonts w:asciiTheme="minorHAnsi" w:hAnsiTheme="minorHAnsi" w:cstheme="minorHAnsi"/>
          <w:lang w:eastAsia="zh-TW"/>
        </w:rPr>
        <w:t>[1]</w:t>
      </w:r>
      <w:r w:rsidRPr="00C40EE4">
        <w:rPr>
          <w:rFonts w:asciiTheme="minorHAnsi" w:hAnsiTheme="minorHAnsi" w:cstheme="minorHAnsi"/>
          <w:lang w:eastAsia="zh-TW"/>
        </w:rPr>
        <w:tab/>
      </w:r>
      <w:r w:rsidRPr="00C40EE4">
        <w:rPr>
          <w:rFonts w:asciiTheme="minorHAnsi" w:hAnsiTheme="minorHAnsi" w:cstheme="minorHAnsi"/>
          <w:lang w:eastAsia="zh-TW"/>
        </w:rPr>
        <w:tab/>
      </w:r>
      <w:r w:rsidRPr="00C40EE4">
        <w:rPr>
          <w:rFonts w:asciiTheme="minorHAnsi" w:hAnsiTheme="minorHAnsi" w:cstheme="minorHAnsi"/>
        </w:rPr>
        <w:t xml:space="preserve">R4-2114332, </w:t>
      </w:r>
      <w:r w:rsidRPr="00C40EE4">
        <w:rPr>
          <w:rFonts w:asciiTheme="minorHAnsi" w:hAnsiTheme="minorHAnsi" w:cstheme="minorHAnsi"/>
          <w:lang w:val="en-US"/>
        </w:rPr>
        <w:t>Initial simulation results for phase tolerance for PUSCH</w:t>
      </w:r>
      <w:r w:rsidRPr="00C40EE4">
        <w:rPr>
          <w:rFonts w:asciiTheme="minorHAnsi" w:hAnsiTheme="minorHAnsi" w:cstheme="minorHAnsi"/>
          <w:lang w:val="en-US" w:eastAsia="zh-CN"/>
        </w:rPr>
        <w:t xml:space="preserve"> and PUCCH </w:t>
      </w:r>
      <w:r w:rsidRPr="00C40EE4">
        <w:rPr>
          <w:rFonts w:asciiTheme="minorHAnsi" w:hAnsiTheme="minorHAnsi" w:cstheme="minorHAnsi"/>
          <w:lang w:val="en-US"/>
        </w:rPr>
        <w:t>repetition, Ericsson</w:t>
      </w:r>
    </w:p>
    <w:p w14:paraId="12765740" w14:textId="0C682F4E" w:rsidR="001A09DA" w:rsidRPr="001A09DA" w:rsidRDefault="001A09DA" w:rsidP="001A09DA">
      <w:pPr>
        <w:rPr>
          <w:rFonts w:asciiTheme="minorHAnsi" w:hAnsiTheme="minorHAnsi" w:cstheme="minorHAnsi"/>
          <w:lang w:eastAsia="zh-TW"/>
        </w:rPr>
      </w:pPr>
    </w:p>
    <w:sectPr w:rsidR="001A09DA" w:rsidRPr="001A09D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22AC1" w14:textId="77777777" w:rsidR="00DB7A4C" w:rsidRDefault="00DB7A4C">
      <w:r>
        <w:separator/>
      </w:r>
    </w:p>
  </w:endnote>
  <w:endnote w:type="continuationSeparator" w:id="0">
    <w:p w14:paraId="46C35B35" w14:textId="77777777" w:rsidR="00DB7A4C" w:rsidRDefault="00DB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627B8" w14:textId="77777777" w:rsidR="00DB7A4C" w:rsidRDefault="00DB7A4C">
      <w:r>
        <w:separator/>
      </w:r>
    </w:p>
  </w:footnote>
  <w:footnote w:type="continuationSeparator" w:id="0">
    <w:p w14:paraId="098D0E99" w14:textId="77777777" w:rsidR="00DB7A4C" w:rsidRDefault="00DB7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13pt;height:75pt" o:bullet="t">
        <v:imagedata r:id="rId1" o:title="art2390"/>
      </v:shape>
    </w:pict>
  </w:numPicBullet>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238B"/>
    <w:multiLevelType w:val="hybridMultilevel"/>
    <w:tmpl w:val="A7F84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B46B9"/>
    <w:multiLevelType w:val="hybridMultilevel"/>
    <w:tmpl w:val="CBBA44DA"/>
    <w:lvl w:ilvl="0" w:tplc="BCF46B44">
      <w:start w:val="1"/>
      <w:numFmt w:val="bullet"/>
      <w:lvlText w:val=""/>
      <w:lvlPicBulletId w:val="0"/>
      <w:lvlJc w:val="left"/>
      <w:pPr>
        <w:tabs>
          <w:tab w:val="num" w:pos="720"/>
        </w:tabs>
        <w:ind w:left="720" w:hanging="360"/>
      </w:pPr>
      <w:rPr>
        <w:rFonts w:ascii="Symbol" w:hAnsi="Symbol" w:hint="default"/>
      </w:rPr>
    </w:lvl>
    <w:lvl w:ilvl="1" w:tplc="99BEA1D8">
      <w:numFmt w:val="bullet"/>
      <w:lvlText w:val="•"/>
      <w:lvlJc w:val="left"/>
      <w:pPr>
        <w:tabs>
          <w:tab w:val="num" w:pos="1440"/>
        </w:tabs>
        <w:ind w:left="1440" w:hanging="360"/>
      </w:pPr>
      <w:rPr>
        <w:rFonts w:ascii="Arial" w:hAnsi="Arial" w:hint="default"/>
      </w:rPr>
    </w:lvl>
    <w:lvl w:ilvl="2" w:tplc="4DDC5E02">
      <w:numFmt w:val="bullet"/>
      <w:lvlText w:val="•"/>
      <w:lvlJc w:val="left"/>
      <w:pPr>
        <w:tabs>
          <w:tab w:val="num" w:pos="2160"/>
        </w:tabs>
        <w:ind w:left="2160" w:hanging="360"/>
      </w:pPr>
      <w:rPr>
        <w:rFonts w:ascii="Arial" w:hAnsi="Arial" w:hint="default"/>
      </w:rPr>
    </w:lvl>
    <w:lvl w:ilvl="3" w:tplc="F528AFAA" w:tentative="1">
      <w:start w:val="1"/>
      <w:numFmt w:val="bullet"/>
      <w:lvlText w:val=""/>
      <w:lvlPicBulletId w:val="0"/>
      <w:lvlJc w:val="left"/>
      <w:pPr>
        <w:tabs>
          <w:tab w:val="num" w:pos="2880"/>
        </w:tabs>
        <w:ind w:left="2880" w:hanging="360"/>
      </w:pPr>
      <w:rPr>
        <w:rFonts w:ascii="Symbol" w:hAnsi="Symbol" w:hint="default"/>
      </w:rPr>
    </w:lvl>
    <w:lvl w:ilvl="4" w:tplc="7DCEDD14" w:tentative="1">
      <w:start w:val="1"/>
      <w:numFmt w:val="bullet"/>
      <w:lvlText w:val=""/>
      <w:lvlPicBulletId w:val="0"/>
      <w:lvlJc w:val="left"/>
      <w:pPr>
        <w:tabs>
          <w:tab w:val="num" w:pos="3600"/>
        </w:tabs>
        <w:ind w:left="3600" w:hanging="360"/>
      </w:pPr>
      <w:rPr>
        <w:rFonts w:ascii="Symbol" w:hAnsi="Symbol" w:hint="default"/>
      </w:rPr>
    </w:lvl>
    <w:lvl w:ilvl="5" w:tplc="E500C79C" w:tentative="1">
      <w:start w:val="1"/>
      <w:numFmt w:val="bullet"/>
      <w:lvlText w:val=""/>
      <w:lvlPicBulletId w:val="0"/>
      <w:lvlJc w:val="left"/>
      <w:pPr>
        <w:tabs>
          <w:tab w:val="num" w:pos="4320"/>
        </w:tabs>
        <w:ind w:left="4320" w:hanging="360"/>
      </w:pPr>
      <w:rPr>
        <w:rFonts w:ascii="Symbol" w:hAnsi="Symbol" w:hint="default"/>
      </w:rPr>
    </w:lvl>
    <w:lvl w:ilvl="6" w:tplc="44DC2824" w:tentative="1">
      <w:start w:val="1"/>
      <w:numFmt w:val="bullet"/>
      <w:lvlText w:val=""/>
      <w:lvlPicBulletId w:val="0"/>
      <w:lvlJc w:val="left"/>
      <w:pPr>
        <w:tabs>
          <w:tab w:val="num" w:pos="5040"/>
        </w:tabs>
        <w:ind w:left="5040" w:hanging="360"/>
      </w:pPr>
      <w:rPr>
        <w:rFonts w:ascii="Symbol" w:hAnsi="Symbol" w:hint="default"/>
      </w:rPr>
    </w:lvl>
    <w:lvl w:ilvl="7" w:tplc="4888FFEA" w:tentative="1">
      <w:start w:val="1"/>
      <w:numFmt w:val="bullet"/>
      <w:lvlText w:val=""/>
      <w:lvlPicBulletId w:val="0"/>
      <w:lvlJc w:val="left"/>
      <w:pPr>
        <w:tabs>
          <w:tab w:val="num" w:pos="5760"/>
        </w:tabs>
        <w:ind w:left="5760" w:hanging="360"/>
      </w:pPr>
      <w:rPr>
        <w:rFonts w:ascii="Symbol" w:hAnsi="Symbol" w:hint="default"/>
      </w:rPr>
    </w:lvl>
    <w:lvl w:ilvl="8" w:tplc="44A86B2C"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ECE1BD0"/>
    <w:multiLevelType w:val="hybridMultilevel"/>
    <w:tmpl w:val="50A0A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C5E3D"/>
    <w:multiLevelType w:val="hybridMultilevel"/>
    <w:tmpl w:val="316666FA"/>
    <w:lvl w:ilvl="0" w:tplc="E45C3A3A">
      <w:start w:val="1"/>
      <w:numFmt w:val="bullet"/>
      <w:lvlText w:val=""/>
      <w:lvlPicBulletId w:val="0"/>
      <w:lvlJc w:val="left"/>
      <w:pPr>
        <w:tabs>
          <w:tab w:val="num" w:pos="720"/>
        </w:tabs>
        <w:ind w:left="720" w:hanging="360"/>
      </w:pPr>
      <w:rPr>
        <w:rFonts w:ascii="Symbol" w:hAnsi="Symbol" w:hint="default"/>
      </w:rPr>
    </w:lvl>
    <w:lvl w:ilvl="1" w:tplc="0C38432C">
      <w:numFmt w:val="bullet"/>
      <w:lvlText w:val="•"/>
      <w:lvlJc w:val="left"/>
      <w:pPr>
        <w:tabs>
          <w:tab w:val="num" w:pos="1440"/>
        </w:tabs>
        <w:ind w:left="1440" w:hanging="360"/>
      </w:pPr>
      <w:rPr>
        <w:rFonts w:ascii="Arial" w:hAnsi="Arial" w:hint="default"/>
      </w:rPr>
    </w:lvl>
    <w:lvl w:ilvl="2" w:tplc="7E16BA10" w:tentative="1">
      <w:start w:val="1"/>
      <w:numFmt w:val="bullet"/>
      <w:lvlText w:val=""/>
      <w:lvlPicBulletId w:val="0"/>
      <w:lvlJc w:val="left"/>
      <w:pPr>
        <w:tabs>
          <w:tab w:val="num" w:pos="2160"/>
        </w:tabs>
        <w:ind w:left="2160" w:hanging="360"/>
      </w:pPr>
      <w:rPr>
        <w:rFonts w:ascii="Symbol" w:hAnsi="Symbol" w:hint="default"/>
      </w:rPr>
    </w:lvl>
    <w:lvl w:ilvl="3" w:tplc="A1C8EA04" w:tentative="1">
      <w:start w:val="1"/>
      <w:numFmt w:val="bullet"/>
      <w:lvlText w:val=""/>
      <w:lvlPicBulletId w:val="0"/>
      <w:lvlJc w:val="left"/>
      <w:pPr>
        <w:tabs>
          <w:tab w:val="num" w:pos="2880"/>
        </w:tabs>
        <w:ind w:left="2880" w:hanging="360"/>
      </w:pPr>
      <w:rPr>
        <w:rFonts w:ascii="Symbol" w:hAnsi="Symbol" w:hint="default"/>
      </w:rPr>
    </w:lvl>
    <w:lvl w:ilvl="4" w:tplc="55F2856E" w:tentative="1">
      <w:start w:val="1"/>
      <w:numFmt w:val="bullet"/>
      <w:lvlText w:val=""/>
      <w:lvlPicBulletId w:val="0"/>
      <w:lvlJc w:val="left"/>
      <w:pPr>
        <w:tabs>
          <w:tab w:val="num" w:pos="3600"/>
        </w:tabs>
        <w:ind w:left="3600" w:hanging="360"/>
      </w:pPr>
      <w:rPr>
        <w:rFonts w:ascii="Symbol" w:hAnsi="Symbol" w:hint="default"/>
      </w:rPr>
    </w:lvl>
    <w:lvl w:ilvl="5" w:tplc="71B6BE8C" w:tentative="1">
      <w:start w:val="1"/>
      <w:numFmt w:val="bullet"/>
      <w:lvlText w:val=""/>
      <w:lvlPicBulletId w:val="0"/>
      <w:lvlJc w:val="left"/>
      <w:pPr>
        <w:tabs>
          <w:tab w:val="num" w:pos="4320"/>
        </w:tabs>
        <w:ind w:left="4320" w:hanging="360"/>
      </w:pPr>
      <w:rPr>
        <w:rFonts w:ascii="Symbol" w:hAnsi="Symbol" w:hint="default"/>
      </w:rPr>
    </w:lvl>
    <w:lvl w:ilvl="6" w:tplc="71C2C0AC" w:tentative="1">
      <w:start w:val="1"/>
      <w:numFmt w:val="bullet"/>
      <w:lvlText w:val=""/>
      <w:lvlPicBulletId w:val="0"/>
      <w:lvlJc w:val="left"/>
      <w:pPr>
        <w:tabs>
          <w:tab w:val="num" w:pos="5040"/>
        </w:tabs>
        <w:ind w:left="5040" w:hanging="360"/>
      </w:pPr>
      <w:rPr>
        <w:rFonts w:ascii="Symbol" w:hAnsi="Symbol" w:hint="default"/>
      </w:rPr>
    </w:lvl>
    <w:lvl w:ilvl="7" w:tplc="41E8F120" w:tentative="1">
      <w:start w:val="1"/>
      <w:numFmt w:val="bullet"/>
      <w:lvlText w:val=""/>
      <w:lvlPicBulletId w:val="0"/>
      <w:lvlJc w:val="left"/>
      <w:pPr>
        <w:tabs>
          <w:tab w:val="num" w:pos="5760"/>
        </w:tabs>
        <w:ind w:left="5760" w:hanging="360"/>
      </w:pPr>
      <w:rPr>
        <w:rFonts w:ascii="Symbol" w:hAnsi="Symbol" w:hint="default"/>
      </w:rPr>
    </w:lvl>
    <w:lvl w:ilvl="8" w:tplc="0A2802FA"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DF6423"/>
    <w:multiLevelType w:val="hybridMultilevel"/>
    <w:tmpl w:val="9A3A16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25F8575D"/>
    <w:multiLevelType w:val="hybridMultilevel"/>
    <w:tmpl w:val="9B98A86E"/>
    <w:lvl w:ilvl="0" w:tplc="04090001">
      <w:start w:val="1"/>
      <w:numFmt w:val="bullet"/>
      <w:lvlText w:val=""/>
      <w:lvlJc w:val="left"/>
      <w:pPr>
        <w:ind w:left="760" w:hanging="480"/>
      </w:pPr>
      <w:rPr>
        <w:rFonts w:ascii="Wingdings" w:hAnsi="Wingdings" w:hint="default"/>
      </w:rPr>
    </w:lvl>
    <w:lvl w:ilvl="1" w:tplc="04090003" w:tentative="1">
      <w:start w:val="1"/>
      <w:numFmt w:val="bullet"/>
      <w:lvlText w:val=""/>
      <w:lvlJc w:val="left"/>
      <w:pPr>
        <w:ind w:left="1240" w:hanging="480"/>
      </w:pPr>
      <w:rPr>
        <w:rFonts w:ascii="Wingdings" w:hAnsi="Wingdings" w:hint="default"/>
      </w:rPr>
    </w:lvl>
    <w:lvl w:ilvl="2" w:tplc="04090005" w:tentative="1">
      <w:start w:val="1"/>
      <w:numFmt w:val="bullet"/>
      <w:lvlText w:val=""/>
      <w:lvlJc w:val="left"/>
      <w:pPr>
        <w:ind w:left="1720" w:hanging="480"/>
      </w:pPr>
      <w:rPr>
        <w:rFonts w:ascii="Wingdings" w:hAnsi="Wingdings" w:hint="default"/>
      </w:rPr>
    </w:lvl>
    <w:lvl w:ilvl="3" w:tplc="04090001" w:tentative="1">
      <w:start w:val="1"/>
      <w:numFmt w:val="bullet"/>
      <w:lvlText w:val=""/>
      <w:lvlJc w:val="left"/>
      <w:pPr>
        <w:ind w:left="2200" w:hanging="480"/>
      </w:pPr>
      <w:rPr>
        <w:rFonts w:ascii="Wingdings" w:hAnsi="Wingdings" w:hint="default"/>
      </w:rPr>
    </w:lvl>
    <w:lvl w:ilvl="4" w:tplc="04090003" w:tentative="1">
      <w:start w:val="1"/>
      <w:numFmt w:val="bullet"/>
      <w:lvlText w:val=""/>
      <w:lvlJc w:val="left"/>
      <w:pPr>
        <w:ind w:left="2680" w:hanging="480"/>
      </w:pPr>
      <w:rPr>
        <w:rFonts w:ascii="Wingdings" w:hAnsi="Wingdings" w:hint="default"/>
      </w:rPr>
    </w:lvl>
    <w:lvl w:ilvl="5" w:tplc="04090005" w:tentative="1">
      <w:start w:val="1"/>
      <w:numFmt w:val="bullet"/>
      <w:lvlText w:val=""/>
      <w:lvlJc w:val="left"/>
      <w:pPr>
        <w:ind w:left="3160" w:hanging="480"/>
      </w:pPr>
      <w:rPr>
        <w:rFonts w:ascii="Wingdings" w:hAnsi="Wingdings" w:hint="default"/>
      </w:rPr>
    </w:lvl>
    <w:lvl w:ilvl="6" w:tplc="04090001" w:tentative="1">
      <w:start w:val="1"/>
      <w:numFmt w:val="bullet"/>
      <w:lvlText w:val=""/>
      <w:lvlJc w:val="left"/>
      <w:pPr>
        <w:ind w:left="3640" w:hanging="480"/>
      </w:pPr>
      <w:rPr>
        <w:rFonts w:ascii="Wingdings" w:hAnsi="Wingdings" w:hint="default"/>
      </w:rPr>
    </w:lvl>
    <w:lvl w:ilvl="7" w:tplc="04090003" w:tentative="1">
      <w:start w:val="1"/>
      <w:numFmt w:val="bullet"/>
      <w:lvlText w:val=""/>
      <w:lvlJc w:val="left"/>
      <w:pPr>
        <w:ind w:left="4120" w:hanging="480"/>
      </w:pPr>
      <w:rPr>
        <w:rFonts w:ascii="Wingdings" w:hAnsi="Wingdings" w:hint="default"/>
      </w:rPr>
    </w:lvl>
    <w:lvl w:ilvl="8" w:tplc="04090005" w:tentative="1">
      <w:start w:val="1"/>
      <w:numFmt w:val="bullet"/>
      <w:lvlText w:val=""/>
      <w:lvlJc w:val="left"/>
      <w:pPr>
        <w:ind w:left="4600" w:hanging="480"/>
      </w:pPr>
      <w:rPr>
        <w:rFonts w:ascii="Wingdings" w:hAnsi="Wingdings" w:hint="default"/>
      </w:rPr>
    </w:lvl>
  </w:abstractNum>
  <w:abstractNum w:abstractNumId="8" w15:restartNumberingAfterBreak="0">
    <w:nsid w:val="26607A6D"/>
    <w:multiLevelType w:val="hybridMultilevel"/>
    <w:tmpl w:val="6862E8C6"/>
    <w:lvl w:ilvl="0" w:tplc="35600724">
      <w:start w:val="5"/>
      <w:numFmt w:val="bullet"/>
      <w:lvlText w:val="-"/>
      <w:lvlJc w:val="left"/>
      <w:pPr>
        <w:ind w:left="360" w:hanging="360"/>
      </w:pPr>
      <w:rPr>
        <w:rFonts w:ascii="Times New Roman" w:eastAsia="PMingLiU"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7B74A7B"/>
    <w:multiLevelType w:val="hybridMultilevel"/>
    <w:tmpl w:val="B07E4220"/>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42E5F"/>
    <w:multiLevelType w:val="hybridMultilevel"/>
    <w:tmpl w:val="47C01C4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2C20143E"/>
    <w:multiLevelType w:val="hybridMultilevel"/>
    <w:tmpl w:val="76CC0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E356458"/>
    <w:multiLevelType w:val="hybridMultilevel"/>
    <w:tmpl w:val="A6C0B7DE"/>
    <w:lvl w:ilvl="0" w:tplc="2F1CD026">
      <w:start w:val="1"/>
      <w:numFmt w:val="bullet"/>
      <w:lvlText w:val=""/>
      <w:lvlPicBulletId w:val="0"/>
      <w:lvlJc w:val="left"/>
      <w:pPr>
        <w:tabs>
          <w:tab w:val="num" w:pos="720"/>
        </w:tabs>
        <w:ind w:left="720" w:hanging="360"/>
      </w:pPr>
      <w:rPr>
        <w:rFonts w:ascii="Symbol" w:hAnsi="Symbol" w:hint="default"/>
      </w:rPr>
    </w:lvl>
    <w:lvl w:ilvl="1" w:tplc="DD3CD2D6">
      <w:numFmt w:val="bullet"/>
      <w:lvlText w:val="•"/>
      <w:lvlJc w:val="left"/>
      <w:pPr>
        <w:tabs>
          <w:tab w:val="num" w:pos="1440"/>
        </w:tabs>
        <w:ind w:left="1440" w:hanging="360"/>
      </w:pPr>
      <w:rPr>
        <w:rFonts w:ascii="Arial" w:hAnsi="Arial" w:hint="default"/>
      </w:rPr>
    </w:lvl>
    <w:lvl w:ilvl="2" w:tplc="E9B442D2" w:tentative="1">
      <w:start w:val="1"/>
      <w:numFmt w:val="bullet"/>
      <w:lvlText w:val=""/>
      <w:lvlPicBulletId w:val="0"/>
      <w:lvlJc w:val="left"/>
      <w:pPr>
        <w:tabs>
          <w:tab w:val="num" w:pos="2160"/>
        </w:tabs>
        <w:ind w:left="2160" w:hanging="360"/>
      </w:pPr>
      <w:rPr>
        <w:rFonts w:ascii="Symbol" w:hAnsi="Symbol" w:hint="default"/>
      </w:rPr>
    </w:lvl>
    <w:lvl w:ilvl="3" w:tplc="E8A4878E" w:tentative="1">
      <w:start w:val="1"/>
      <w:numFmt w:val="bullet"/>
      <w:lvlText w:val=""/>
      <w:lvlPicBulletId w:val="0"/>
      <w:lvlJc w:val="left"/>
      <w:pPr>
        <w:tabs>
          <w:tab w:val="num" w:pos="2880"/>
        </w:tabs>
        <w:ind w:left="2880" w:hanging="360"/>
      </w:pPr>
      <w:rPr>
        <w:rFonts w:ascii="Symbol" w:hAnsi="Symbol" w:hint="default"/>
      </w:rPr>
    </w:lvl>
    <w:lvl w:ilvl="4" w:tplc="F238D4C4" w:tentative="1">
      <w:start w:val="1"/>
      <w:numFmt w:val="bullet"/>
      <w:lvlText w:val=""/>
      <w:lvlPicBulletId w:val="0"/>
      <w:lvlJc w:val="left"/>
      <w:pPr>
        <w:tabs>
          <w:tab w:val="num" w:pos="3600"/>
        </w:tabs>
        <w:ind w:left="3600" w:hanging="360"/>
      </w:pPr>
      <w:rPr>
        <w:rFonts w:ascii="Symbol" w:hAnsi="Symbol" w:hint="default"/>
      </w:rPr>
    </w:lvl>
    <w:lvl w:ilvl="5" w:tplc="111468FA" w:tentative="1">
      <w:start w:val="1"/>
      <w:numFmt w:val="bullet"/>
      <w:lvlText w:val=""/>
      <w:lvlPicBulletId w:val="0"/>
      <w:lvlJc w:val="left"/>
      <w:pPr>
        <w:tabs>
          <w:tab w:val="num" w:pos="4320"/>
        </w:tabs>
        <w:ind w:left="4320" w:hanging="360"/>
      </w:pPr>
      <w:rPr>
        <w:rFonts w:ascii="Symbol" w:hAnsi="Symbol" w:hint="default"/>
      </w:rPr>
    </w:lvl>
    <w:lvl w:ilvl="6" w:tplc="D346A15C" w:tentative="1">
      <w:start w:val="1"/>
      <w:numFmt w:val="bullet"/>
      <w:lvlText w:val=""/>
      <w:lvlPicBulletId w:val="0"/>
      <w:lvlJc w:val="left"/>
      <w:pPr>
        <w:tabs>
          <w:tab w:val="num" w:pos="5040"/>
        </w:tabs>
        <w:ind w:left="5040" w:hanging="360"/>
      </w:pPr>
      <w:rPr>
        <w:rFonts w:ascii="Symbol" w:hAnsi="Symbol" w:hint="default"/>
      </w:rPr>
    </w:lvl>
    <w:lvl w:ilvl="7" w:tplc="C3681778" w:tentative="1">
      <w:start w:val="1"/>
      <w:numFmt w:val="bullet"/>
      <w:lvlText w:val=""/>
      <w:lvlPicBulletId w:val="0"/>
      <w:lvlJc w:val="left"/>
      <w:pPr>
        <w:tabs>
          <w:tab w:val="num" w:pos="5760"/>
        </w:tabs>
        <w:ind w:left="5760" w:hanging="360"/>
      </w:pPr>
      <w:rPr>
        <w:rFonts w:ascii="Symbol" w:hAnsi="Symbol" w:hint="default"/>
      </w:rPr>
    </w:lvl>
    <w:lvl w:ilvl="8" w:tplc="B5B67998"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E646574"/>
    <w:multiLevelType w:val="hybridMultilevel"/>
    <w:tmpl w:val="E7C871AA"/>
    <w:lvl w:ilvl="0" w:tplc="05364D6E">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E4A72"/>
    <w:multiLevelType w:val="hybridMultilevel"/>
    <w:tmpl w:val="8A429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19"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5702AA"/>
    <w:multiLevelType w:val="hybridMultilevel"/>
    <w:tmpl w:val="420E6DA8"/>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29"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A7E7AD8"/>
    <w:multiLevelType w:val="hybridMultilevel"/>
    <w:tmpl w:val="1EE23CC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61CF0410"/>
    <w:multiLevelType w:val="hybridMultilevel"/>
    <w:tmpl w:val="E670EFD8"/>
    <w:lvl w:ilvl="0" w:tplc="1A1ACF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4D232C"/>
    <w:multiLevelType w:val="multilevel"/>
    <w:tmpl w:val="F830D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0CB6F82"/>
    <w:multiLevelType w:val="hybridMultilevel"/>
    <w:tmpl w:val="2A9AA962"/>
    <w:lvl w:ilvl="0" w:tplc="A984B8C8">
      <w:start w:val="1"/>
      <w:numFmt w:val="bullet"/>
      <w:lvlText w:val=""/>
      <w:lvlPicBulletId w:val="0"/>
      <w:lvlJc w:val="left"/>
      <w:pPr>
        <w:tabs>
          <w:tab w:val="num" w:pos="720"/>
        </w:tabs>
        <w:ind w:left="720" w:hanging="360"/>
      </w:pPr>
      <w:rPr>
        <w:rFonts w:ascii="Symbol" w:hAnsi="Symbol" w:hint="default"/>
      </w:rPr>
    </w:lvl>
    <w:lvl w:ilvl="1" w:tplc="70A2972A">
      <w:numFmt w:val="bullet"/>
      <w:lvlText w:val="•"/>
      <w:lvlJc w:val="left"/>
      <w:pPr>
        <w:tabs>
          <w:tab w:val="num" w:pos="1440"/>
        </w:tabs>
        <w:ind w:left="1440" w:hanging="360"/>
      </w:pPr>
      <w:rPr>
        <w:rFonts w:ascii="Arial" w:hAnsi="Arial" w:hint="default"/>
      </w:rPr>
    </w:lvl>
    <w:lvl w:ilvl="2" w:tplc="8EFE1B16" w:tentative="1">
      <w:start w:val="1"/>
      <w:numFmt w:val="bullet"/>
      <w:lvlText w:val=""/>
      <w:lvlPicBulletId w:val="0"/>
      <w:lvlJc w:val="left"/>
      <w:pPr>
        <w:tabs>
          <w:tab w:val="num" w:pos="2160"/>
        </w:tabs>
        <w:ind w:left="2160" w:hanging="360"/>
      </w:pPr>
      <w:rPr>
        <w:rFonts w:ascii="Symbol" w:hAnsi="Symbol" w:hint="default"/>
      </w:rPr>
    </w:lvl>
    <w:lvl w:ilvl="3" w:tplc="963E7126" w:tentative="1">
      <w:start w:val="1"/>
      <w:numFmt w:val="bullet"/>
      <w:lvlText w:val=""/>
      <w:lvlPicBulletId w:val="0"/>
      <w:lvlJc w:val="left"/>
      <w:pPr>
        <w:tabs>
          <w:tab w:val="num" w:pos="2880"/>
        </w:tabs>
        <w:ind w:left="2880" w:hanging="360"/>
      </w:pPr>
      <w:rPr>
        <w:rFonts w:ascii="Symbol" w:hAnsi="Symbol" w:hint="default"/>
      </w:rPr>
    </w:lvl>
    <w:lvl w:ilvl="4" w:tplc="3830E4A8" w:tentative="1">
      <w:start w:val="1"/>
      <w:numFmt w:val="bullet"/>
      <w:lvlText w:val=""/>
      <w:lvlPicBulletId w:val="0"/>
      <w:lvlJc w:val="left"/>
      <w:pPr>
        <w:tabs>
          <w:tab w:val="num" w:pos="3600"/>
        </w:tabs>
        <w:ind w:left="3600" w:hanging="360"/>
      </w:pPr>
      <w:rPr>
        <w:rFonts w:ascii="Symbol" w:hAnsi="Symbol" w:hint="default"/>
      </w:rPr>
    </w:lvl>
    <w:lvl w:ilvl="5" w:tplc="C770C95A" w:tentative="1">
      <w:start w:val="1"/>
      <w:numFmt w:val="bullet"/>
      <w:lvlText w:val=""/>
      <w:lvlPicBulletId w:val="0"/>
      <w:lvlJc w:val="left"/>
      <w:pPr>
        <w:tabs>
          <w:tab w:val="num" w:pos="4320"/>
        </w:tabs>
        <w:ind w:left="4320" w:hanging="360"/>
      </w:pPr>
      <w:rPr>
        <w:rFonts w:ascii="Symbol" w:hAnsi="Symbol" w:hint="default"/>
      </w:rPr>
    </w:lvl>
    <w:lvl w:ilvl="6" w:tplc="053AF708" w:tentative="1">
      <w:start w:val="1"/>
      <w:numFmt w:val="bullet"/>
      <w:lvlText w:val=""/>
      <w:lvlPicBulletId w:val="0"/>
      <w:lvlJc w:val="left"/>
      <w:pPr>
        <w:tabs>
          <w:tab w:val="num" w:pos="5040"/>
        </w:tabs>
        <w:ind w:left="5040" w:hanging="360"/>
      </w:pPr>
      <w:rPr>
        <w:rFonts w:ascii="Symbol" w:hAnsi="Symbol" w:hint="default"/>
      </w:rPr>
    </w:lvl>
    <w:lvl w:ilvl="7" w:tplc="95DCBDBE" w:tentative="1">
      <w:start w:val="1"/>
      <w:numFmt w:val="bullet"/>
      <w:lvlText w:val=""/>
      <w:lvlPicBulletId w:val="0"/>
      <w:lvlJc w:val="left"/>
      <w:pPr>
        <w:tabs>
          <w:tab w:val="num" w:pos="5760"/>
        </w:tabs>
        <w:ind w:left="5760" w:hanging="360"/>
      </w:pPr>
      <w:rPr>
        <w:rFonts w:ascii="Symbol" w:hAnsi="Symbol" w:hint="default"/>
      </w:rPr>
    </w:lvl>
    <w:lvl w:ilvl="8" w:tplc="D74863E2"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5"/>
  </w:num>
  <w:num w:numId="3">
    <w:abstractNumId w:val="40"/>
  </w:num>
  <w:num w:numId="4">
    <w:abstractNumId w:val="19"/>
  </w:num>
  <w:num w:numId="5">
    <w:abstractNumId w:val="17"/>
  </w:num>
  <w:num w:numId="6">
    <w:abstractNumId w:val="36"/>
  </w:num>
  <w:num w:numId="7">
    <w:abstractNumId w:val="24"/>
  </w:num>
  <w:num w:numId="8">
    <w:abstractNumId w:val="0"/>
  </w:num>
  <w:num w:numId="9">
    <w:abstractNumId w:val="20"/>
  </w:num>
  <w:num w:numId="10">
    <w:abstractNumId w:val="22"/>
  </w:num>
  <w:num w:numId="11">
    <w:abstractNumId w:val="21"/>
  </w:num>
  <w:num w:numId="12">
    <w:abstractNumId w:val="11"/>
  </w:num>
  <w:num w:numId="13">
    <w:abstractNumId w:val="31"/>
  </w:num>
  <w:num w:numId="14">
    <w:abstractNumId w:val="29"/>
  </w:num>
  <w:num w:numId="15">
    <w:abstractNumId w:val="34"/>
  </w:num>
  <w:num w:numId="16">
    <w:abstractNumId w:val="33"/>
  </w:num>
  <w:num w:numId="17">
    <w:abstractNumId w:val="37"/>
  </w:num>
  <w:num w:numId="18">
    <w:abstractNumId w:val="25"/>
  </w:num>
  <w:num w:numId="19">
    <w:abstractNumId w:val="16"/>
  </w:num>
  <w:num w:numId="20">
    <w:abstractNumId w:val="13"/>
  </w:num>
  <w:num w:numId="21">
    <w:abstractNumId w:val="18"/>
  </w:num>
  <w:num w:numId="22">
    <w:abstractNumId w:val="32"/>
  </w:num>
  <w:num w:numId="23">
    <w:abstractNumId w:val="23"/>
  </w:num>
  <w:num w:numId="24">
    <w:abstractNumId w:val="39"/>
  </w:num>
  <w:num w:numId="25">
    <w:abstractNumId w:val="14"/>
  </w:num>
  <w:num w:numId="26">
    <w:abstractNumId w:val="9"/>
  </w:num>
  <w:num w:numId="27">
    <w:abstractNumId w:val="28"/>
  </w:num>
  <w:num w:numId="28">
    <w:abstractNumId w:val="28"/>
  </w:num>
  <w:num w:numId="29">
    <w:abstractNumId w:val="28"/>
  </w:num>
  <w:num w:numId="30">
    <w:abstractNumId w:val="28"/>
  </w:num>
  <w:num w:numId="31">
    <w:abstractNumId w:val="28"/>
  </w:num>
  <w:num w:numId="32">
    <w:abstractNumId w:val="28"/>
  </w:num>
  <w:num w:numId="33">
    <w:abstractNumId w:val="10"/>
  </w:num>
  <w:num w:numId="34">
    <w:abstractNumId w:val="2"/>
  </w:num>
  <w:num w:numId="35">
    <w:abstractNumId w:val="41"/>
  </w:num>
  <w:num w:numId="36">
    <w:abstractNumId w:val="4"/>
  </w:num>
  <w:num w:numId="37">
    <w:abstractNumId w:val="7"/>
  </w:num>
  <w:num w:numId="38">
    <w:abstractNumId w:val="42"/>
  </w:num>
  <w:num w:numId="39">
    <w:abstractNumId w:val="26"/>
  </w:num>
  <w:num w:numId="40">
    <w:abstractNumId w:val="30"/>
  </w:num>
  <w:num w:numId="41">
    <w:abstractNumId w:val="12"/>
  </w:num>
  <w:num w:numId="42">
    <w:abstractNumId w:val="35"/>
  </w:num>
  <w:num w:numId="43">
    <w:abstractNumId w:val="38"/>
  </w:num>
  <w:num w:numId="44">
    <w:abstractNumId w:val="3"/>
  </w:num>
  <w:num w:numId="45">
    <w:abstractNumId w:val="15"/>
  </w:num>
  <w:num w:numId="46">
    <w:abstractNumId w:val="1"/>
  </w:num>
  <w:num w:numId="47">
    <w:abstractNumId w:val="6"/>
  </w:num>
  <w:num w:numId="48">
    <w:abstractNumId w:val="27"/>
  </w:num>
  <w:num w:numId="49">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4EA6"/>
    <w:rsid w:val="001A5826"/>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4E20"/>
    <w:rsid w:val="0029607C"/>
    <w:rsid w:val="00297444"/>
    <w:rsid w:val="00297FB4"/>
    <w:rsid w:val="002A1684"/>
    <w:rsid w:val="002A1BC6"/>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C7BA2"/>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111"/>
    <w:rsid w:val="006A2A3E"/>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A41"/>
    <w:rsid w:val="009E5CC0"/>
    <w:rsid w:val="009E651C"/>
    <w:rsid w:val="009E70B8"/>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0ED7"/>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EC9"/>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253E"/>
    <w:rsid w:val="00C92E43"/>
    <w:rsid w:val="00C9412A"/>
    <w:rsid w:val="00C942F0"/>
    <w:rsid w:val="00C960F4"/>
    <w:rsid w:val="00C96BA3"/>
    <w:rsid w:val="00C973E3"/>
    <w:rsid w:val="00CA1CD7"/>
    <w:rsid w:val="00CA2047"/>
    <w:rsid w:val="00CA33CA"/>
    <w:rsid w:val="00CA4F52"/>
    <w:rsid w:val="00CA5E21"/>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511D"/>
    <w:rsid w:val="00DB6522"/>
    <w:rsid w:val="00DB662D"/>
    <w:rsid w:val="00DB7A4C"/>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132"/>
    <w:rsid w:val="00E92846"/>
    <w:rsid w:val="00E93697"/>
    <w:rsid w:val="00E945F0"/>
    <w:rsid w:val="00E94906"/>
    <w:rsid w:val="00E94B4C"/>
    <w:rsid w:val="00E95081"/>
    <w:rsid w:val="00E96269"/>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5D31"/>
    <w:rsid w:val="00EC6CF4"/>
    <w:rsid w:val="00EC7418"/>
    <w:rsid w:val="00EC7F12"/>
    <w:rsid w:val="00ED066D"/>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17"/>
      </w:numPr>
    </w:pPr>
    <w:rPr>
      <w:rFonts w:eastAsia="MS Mincho"/>
      <w:lang w:val="en-US"/>
    </w:rPr>
  </w:style>
  <w:style w:type="character" w:customStyle="1" w:styleId="TANChar">
    <w:name w:val="TAN Char"/>
    <w:link w:val="TAN"/>
    <w:qFormat/>
    <w:rsid w:val="00EC5D3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3804CBD8-D8D2-4BCF-83F6-8A3CD18C8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810</Words>
  <Characters>4619</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3GPP TR ab.cde</vt:lpstr>
      <vt:lpstr>Electronic Meeting, 1st – 12th November, 2021</vt:lpstr>
      <vt:lpstr>Introduction</vt:lpstr>
      <vt:lpstr>Requirements on power level during a transmission gap</vt:lpstr>
      <vt:lpstr>UE autonomous timing adjustments</vt:lpstr>
      <vt:lpstr>Frequency error (CFO) impact</vt:lpstr>
      <vt:lpstr>Maximum duration of JCE window</vt:lpstr>
      <vt:lpstr>References</vt:lpstr>
      <vt:lpstr>3GPP TR ab.cde</vt:lpstr>
    </vt:vector>
  </TitlesOfParts>
  <Company>Eutelsat</Company>
  <LinksUpToDate>false</LinksUpToDate>
  <CharactersWithSpaces>5419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Tim Frost</cp:lastModifiedBy>
  <cp:revision>5</cp:revision>
  <cp:lastPrinted>2017-11-03T15:53:00Z</cp:lastPrinted>
  <dcterms:created xsi:type="dcterms:W3CDTF">2021-10-22T21:53:00Z</dcterms:created>
  <dcterms:modified xsi:type="dcterms:W3CDTF">2021-10-22T21:54:00Z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