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09268" w14:textId="230DD72C" w:rsidR="004A0DF7" w:rsidRPr="00DB3907" w:rsidRDefault="004A0DF7" w:rsidP="004A0DF7">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#101-e</w:t>
      </w:r>
      <w:r w:rsidRPr="00DB3907">
        <w:rPr>
          <w:rFonts w:cs="Arial"/>
          <w:sz w:val="24"/>
          <w:szCs w:val="24"/>
          <w:lang w:val="de-DE"/>
        </w:rPr>
        <w:tab/>
        <w:t>R4-</w:t>
      </w:r>
      <w:r>
        <w:rPr>
          <w:rFonts w:cs="Arial"/>
          <w:sz w:val="24"/>
          <w:szCs w:val="24"/>
          <w:lang w:val="de-DE"/>
        </w:rPr>
        <w:t>211</w:t>
      </w:r>
      <w:r w:rsidR="008B4ED1">
        <w:rPr>
          <w:rFonts w:cs="Arial"/>
          <w:sz w:val="24"/>
          <w:szCs w:val="24"/>
          <w:lang w:val="de-DE"/>
        </w:rPr>
        <w:t>9427</w:t>
      </w:r>
    </w:p>
    <w:p w14:paraId="5A5E9D28" w14:textId="5D884616" w:rsidR="00A40206" w:rsidRPr="00DB3907" w:rsidRDefault="00450863" w:rsidP="00A40206">
      <w:pPr>
        <w:pStyle w:val="Header"/>
        <w:tabs>
          <w:tab w:val="left" w:pos="6521"/>
        </w:tabs>
        <w:rPr>
          <w:rFonts w:cs="Arial"/>
          <w:sz w:val="24"/>
          <w:szCs w:val="24"/>
        </w:rPr>
      </w:pPr>
      <w:r>
        <w:rPr>
          <w:rFonts w:cs="Arial"/>
          <w:sz w:val="24"/>
          <w:szCs w:val="24"/>
        </w:rPr>
        <w:t xml:space="preserve">November </w:t>
      </w:r>
      <w:r w:rsidR="00E35BC4">
        <w:rPr>
          <w:rFonts w:cs="Arial"/>
          <w:sz w:val="24"/>
          <w:szCs w:val="24"/>
        </w:rPr>
        <w:t>1</w:t>
      </w:r>
      <w:r>
        <w:rPr>
          <w:rFonts w:cs="Arial"/>
          <w:sz w:val="24"/>
          <w:szCs w:val="24"/>
          <w:vertAlign w:val="superscript"/>
        </w:rPr>
        <w:t>st</w:t>
      </w:r>
      <w:r w:rsidR="00A40206">
        <w:rPr>
          <w:rFonts w:cs="Arial"/>
          <w:sz w:val="24"/>
          <w:szCs w:val="24"/>
        </w:rPr>
        <w:t xml:space="preserve"> ‒ </w:t>
      </w:r>
      <w:r>
        <w:rPr>
          <w:rFonts w:cs="Arial"/>
          <w:sz w:val="24"/>
          <w:szCs w:val="24"/>
        </w:rPr>
        <w:t>1</w:t>
      </w:r>
      <w:r w:rsidR="004C7F5D">
        <w:rPr>
          <w:rFonts w:cs="Arial"/>
          <w:sz w:val="24"/>
          <w:szCs w:val="24"/>
        </w:rPr>
        <w:t>2</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D28ACD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B4ED1">
        <w:rPr>
          <w:rFonts w:ascii="Arial" w:hAnsi="Arial"/>
          <w:sz w:val="24"/>
          <w:lang w:val="en-US"/>
        </w:rPr>
        <w:t>6.3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4D4D40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CB04BD">
        <w:rPr>
          <w:rFonts w:ascii="Arial" w:hAnsi="Arial"/>
          <w:sz w:val="24"/>
          <w:lang w:val="en-US"/>
        </w:rPr>
        <w:t>Signaling modifiedMPR-Behavior for PC1.5</w:t>
      </w:r>
      <w:r w:rsidR="001546C6">
        <w:rPr>
          <w:rFonts w:ascii="Arial" w:hAnsi="Arial"/>
          <w:sz w:val="24"/>
          <w:lang w:val="en-US"/>
        </w:rPr>
        <w:t xml:space="preserve"> </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5C20FC6" w14:textId="672A126A" w:rsidR="006A05C1" w:rsidRDefault="00FB3178" w:rsidP="00354733">
      <w:pPr>
        <w:rPr>
          <w:lang w:val="en-US"/>
        </w:rPr>
      </w:pPr>
      <w:r>
        <w:rPr>
          <w:lang w:val="en-US"/>
        </w:rPr>
        <w:t>As part of the work for PC1.5 in Bands n77 and n78, but also applicable to other PC1.5 bands, it was agreed [</w:t>
      </w:r>
      <w:r w:rsidR="00770025">
        <w:rPr>
          <w:lang w:val="en-US"/>
        </w:rPr>
        <w:t>1</w:t>
      </w:r>
      <w:r>
        <w:rPr>
          <w:lang w:val="en-US"/>
        </w:rPr>
        <w:t>] to define two MPR tables – one for smartphone and another one for FWA – into the Rel-17 specifications.  To distinguish which of these MPR tables the UE supports, a modifiedMPR-Behavior bit was added.  However, the relationship between this signaling and the available options for Rel-15, Rel-16, and Rel-17 UE’s is unclear.</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1E07D51F" w14:textId="36FBF347" w:rsidR="00B14780" w:rsidRDefault="00282130" w:rsidP="006450CB">
      <w:pPr>
        <w:spacing w:after="0"/>
      </w:pPr>
      <w:r>
        <w:t xml:space="preserve">According to TS 38.307 v17.2.0, </w:t>
      </w:r>
      <w:r w:rsidR="00B14780">
        <w:t xml:space="preserve">PC1.5 is release independent </w:t>
      </w:r>
      <w:r>
        <w:t>to Release 15</w:t>
      </w:r>
      <w:r w:rsidR="00483094">
        <w:t xml:space="preserve"> even though </w:t>
      </w:r>
      <w:r w:rsidR="004D13E1">
        <w:t>the power class</w:t>
      </w:r>
      <w:r w:rsidR="00483094">
        <w:t xml:space="preserve"> was first introduced in Release 16 with Band n41</w:t>
      </w:r>
      <w:r w:rsidR="0077128D">
        <w:t xml:space="preserve"> [</w:t>
      </w:r>
      <w:r w:rsidR="00770025">
        <w:t>2</w:t>
      </w:r>
      <w:r w:rsidR="0077128D">
        <w:t>]</w:t>
      </w:r>
      <w:r w:rsidR="00483094">
        <w:t>.</w:t>
      </w:r>
    </w:p>
    <w:p w14:paraId="36300D7C" w14:textId="77777777" w:rsidR="00483094" w:rsidRDefault="00483094" w:rsidP="006450CB">
      <w:pPr>
        <w:spacing w:after="0"/>
      </w:pPr>
    </w:p>
    <w:p w14:paraId="565CF39A" w14:textId="77777777" w:rsidR="00483094" w:rsidRPr="00535751" w:rsidRDefault="00483094" w:rsidP="00483094">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483094" w:rsidRPr="00535751" w14:paraId="64C3389D" w14:textId="77777777" w:rsidTr="00A539C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6FA3143" w14:textId="77777777" w:rsidR="00483094" w:rsidRPr="00535751" w:rsidRDefault="00483094" w:rsidP="00A539C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740BAC6" w14:textId="77777777" w:rsidR="00483094" w:rsidRPr="00535751" w:rsidRDefault="00483094" w:rsidP="00A539C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949F2D4" w14:textId="77777777" w:rsidR="00483094" w:rsidRPr="00535751" w:rsidRDefault="00483094" w:rsidP="00A539C2">
            <w:pPr>
              <w:pStyle w:val="TAH"/>
              <w:rPr>
                <w:rFonts w:cs="Arial"/>
              </w:rPr>
            </w:pPr>
            <w:r w:rsidRPr="00535751">
              <w:rPr>
                <w:rFonts w:cs="Arial"/>
              </w:rPr>
              <w:t>Release</w:t>
            </w:r>
          </w:p>
          <w:p w14:paraId="04F59200" w14:textId="77777777" w:rsidR="00483094" w:rsidRPr="00535751" w:rsidRDefault="00483094" w:rsidP="00A539C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BEEBB74" w14:textId="77777777" w:rsidR="00483094" w:rsidRPr="00535751" w:rsidRDefault="00483094" w:rsidP="00A539C2">
            <w:pPr>
              <w:pStyle w:val="TAH"/>
              <w:rPr>
                <w:rFonts w:cs="Arial"/>
                <w:lang w:val="en-US"/>
              </w:rPr>
            </w:pPr>
            <w:r w:rsidRPr="00535751">
              <w:rPr>
                <w:rFonts w:cs="Arial"/>
                <w:lang w:val="en-US"/>
              </w:rPr>
              <w:t>Requirements to be fulfilled</w:t>
            </w:r>
          </w:p>
          <w:p w14:paraId="709A267B" w14:textId="77777777" w:rsidR="00483094" w:rsidRPr="00535751" w:rsidRDefault="00483094" w:rsidP="00A539C2">
            <w:pPr>
              <w:pStyle w:val="TAH"/>
              <w:rPr>
                <w:rFonts w:cs="Arial"/>
              </w:rPr>
            </w:pPr>
            <w:r w:rsidRPr="00535751">
              <w:rPr>
                <w:rFonts w:cs="Arial"/>
                <w:lang w:val="en-US"/>
              </w:rPr>
              <w:t>(see TS 38.307 of the release in which the power class was introduced)</w:t>
            </w:r>
          </w:p>
        </w:tc>
      </w:tr>
      <w:tr w:rsidR="00483094" w:rsidRPr="00535751" w14:paraId="7A98D039" w14:textId="77777777" w:rsidTr="00A539C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05FC9A9" w14:textId="77777777" w:rsidR="00483094" w:rsidRPr="00535751" w:rsidRDefault="00483094" w:rsidP="00A539C2">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65C81E13" w14:textId="77777777" w:rsidR="00483094" w:rsidRPr="00535751" w:rsidRDefault="00483094" w:rsidP="00A539C2">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936BC42" w14:textId="77777777" w:rsidR="00483094" w:rsidRPr="00535751" w:rsidRDefault="00483094" w:rsidP="00A539C2">
            <w:pPr>
              <w:pStyle w:val="TAC"/>
            </w:pPr>
            <w:r w:rsidRPr="00535751">
              <w:t>Rel-15</w:t>
            </w:r>
          </w:p>
        </w:tc>
        <w:tc>
          <w:tcPr>
            <w:tcW w:w="2551" w:type="dxa"/>
            <w:tcBorders>
              <w:top w:val="single" w:sz="4" w:space="0" w:color="auto"/>
              <w:left w:val="nil"/>
              <w:bottom w:val="single" w:sz="4" w:space="0" w:color="auto"/>
              <w:right w:val="single" w:sz="4" w:space="0" w:color="auto"/>
            </w:tcBorders>
          </w:tcPr>
          <w:p w14:paraId="53E10565" w14:textId="77777777" w:rsidR="00483094" w:rsidRPr="00535751" w:rsidRDefault="00483094" w:rsidP="00A539C2">
            <w:pPr>
              <w:pStyle w:val="TAC"/>
            </w:pPr>
            <w:r w:rsidRPr="00535751">
              <w:t>Table B.4.1-1, Table B.4.3-1</w:t>
            </w:r>
          </w:p>
        </w:tc>
      </w:tr>
      <w:tr w:rsidR="00483094" w:rsidRPr="00535751" w14:paraId="032C24F4" w14:textId="77777777" w:rsidTr="00A539C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9276C" w14:textId="77777777" w:rsidR="00483094" w:rsidRPr="00535751" w:rsidRDefault="00483094" w:rsidP="00A539C2">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9EA38DE" w14:textId="77777777" w:rsidR="00483094" w:rsidRPr="00535751" w:rsidRDefault="00483094" w:rsidP="00A539C2">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994864C" w14:textId="77777777" w:rsidR="00483094" w:rsidRPr="00535751" w:rsidRDefault="00483094" w:rsidP="00A539C2">
            <w:pPr>
              <w:pStyle w:val="TAC"/>
            </w:pPr>
            <w:r>
              <w:t>Rel-15</w:t>
            </w:r>
          </w:p>
        </w:tc>
        <w:tc>
          <w:tcPr>
            <w:tcW w:w="2551" w:type="dxa"/>
            <w:tcBorders>
              <w:top w:val="single" w:sz="4" w:space="0" w:color="auto"/>
              <w:left w:val="nil"/>
              <w:bottom w:val="single" w:sz="4" w:space="0" w:color="auto"/>
              <w:right w:val="single" w:sz="4" w:space="0" w:color="auto"/>
            </w:tcBorders>
          </w:tcPr>
          <w:p w14:paraId="31F0EFCC" w14:textId="77777777" w:rsidR="00483094" w:rsidRPr="00535751" w:rsidRDefault="00483094" w:rsidP="00A539C2">
            <w:pPr>
              <w:pStyle w:val="TAC"/>
            </w:pPr>
            <w:r w:rsidRPr="00AA0E71">
              <w:t>Table B.4.1-1, Table B.4.3-1</w:t>
            </w:r>
          </w:p>
        </w:tc>
      </w:tr>
      <w:tr w:rsidR="00483094" w:rsidRPr="00535751" w14:paraId="638AFBDE" w14:textId="77777777" w:rsidTr="00A539C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924ED3" w14:textId="77777777" w:rsidR="00483094" w:rsidRPr="00535751" w:rsidRDefault="00483094" w:rsidP="00A539C2">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3AE6D89C" w14:textId="77777777" w:rsidR="00483094" w:rsidRPr="00535751" w:rsidRDefault="00483094" w:rsidP="00A539C2">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510AEFD" w14:textId="77777777" w:rsidR="00483094" w:rsidRPr="00535751" w:rsidRDefault="00483094" w:rsidP="00A539C2">
            <w:pPr>
              <w:pStyle w:val="TAC"/>
            </w:pPr>
            <w:r w:rsidRPr="00535751">
              <w:t>Rel-15</w:t>
            </w:r>
          </w:p>
        </w:tc>
        <w:tc>
          <w:tcPr>
            <w:tcW w:w="2551" w:type="dxa"/>
            <w:tcBorders>
              <w:top w:val="single" w:sz="4" w:space="0" w:color="auto"/>
              <w:left w:val="nil"/>
              <w:bottom w:val="single" w:sz="4" w:space="0" w:color="auto"/>
              <w:right w:val="single" w:sz="4" w:space="0" w:color="auto"/>
            </w:tcBorders>
          </w:tcPr>
          <w:p w14:paraId="2C160357" w14:textId="77777777" w:rsidR="00483094" w:rsidRPr="00535751" w:rsidRDefault="00483094" w:rsidP="00A539C2">
            <w:pPr>
              <w:pStyle w:val="TAC"/>
            </w:pPr>
            <w:r w:rsidRPr="00535751">
              <w:t>Table B.4.1-1, Table B.4.3-1</w:t>
            </w:r>
          </w:p>
        </w:tc>
      </w:tr>
      <w:tr w:rsidR="00483094" w:rsidRPr="00535751" w14:paraId="20047FC5" w14:textId="77777777" w:rsidTr="00A539C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5ED56A0" w14:textId="77777777" w:rsidR="00483094" w:rsidRPr="00535751" w:rsidRDefault="00483094" w:rsidP="00A539C2">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D21364E" w14:textId="77777777" w:rsidR="00483094" w:rsidRPr="00535751" w:rsidRDefault="00483094" w:rsidP="00A539C2">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E2D23AE" w14:textId="77777777" w:rsidR="00483094" w:rsidRPr="00535751" w:rsidRDefault="00483094" w:rsidP="00A539C2">
            <w:pPr>
              <w:pStyle w:val="TAC"/>
            </w:pPr>
            <w:r w:rsidRPr="00535751">
              <w:t>Rel-15</w:t>
            </w:r>
          </w:p>
        </w:tc>
        <w:tc>
          <w:tcPr>
            <w:tcW w:w="2551" w:type="dxa"/>
            <w:tcBorders>
              <w:top w:val="single" w:sz="4" w:space="0" w:color="auto"/>
              <w:left w:val="nil"/>
              <w:bottom w:val="single" w:sz="4" w:space="0" w:color="auto"/>
              <w:right w:val="single" w:sz="4" w:space="0" w:color="auto"/>
            </w:tcBorders>
          </w:tcPr>
          <w:p w14:paraId="04BE9FC8" w14:textId="77777777" w:rsidR="00483094" w:rsidRPr="00535751" w:rsidRDefault="00483094" w:rsidP="00A539C2">
            <w:pPr>
              <w:pStyle w:val="TAC"/>
            </w:pPr>
            <w:r w:rsidRPr="00535751">
              <w:t>Table B.4.1-1, Table B.4.3-1</w:t>
            </w:r>
          </w:p>
        </w:tc>
      </w:tr>
    </w:tbl>
    <w:p w14:paraId="6D948EE8" w14:textId="77777777" w:rsidR="00282130" w:rsidRDefault="00282130" w:rsidP="006450CB">
      <w:pPr>
        <w:spacing w:after="0"/>
      </w:pPr>
    </w:p>
    <w:p w14:paraId="24EAE26E" w14:textId="77777777" w:rsidR="00113E9F" w:rsidRDefault="001E660B" w:rsidP="006450CB">
      <w:pPr>
        <w:spacing w:after="0"/>
      </w:pPr>
      <w:r>
        <w:t xml:space="preserve">The requirements to be fulfilled are listed in Table B.4.1.1-1 </w:t>
      </w:r>
      <w:r w:rsidR="00113E9F">
        <w:t>of 38.307 v16.3.0 and shown below</w:t>
      </w:r>
    </w:p>
    <w:p w14:paraId="4F0DC74E" w14:textId="77777777" w:rsidR="00113E9F" w:rsidRDefault="00113E9F" w:rsidP="006450CB">
      <w:pPr>
        <w:spacing w:after="0"/>
      </w:pPr>
    </w:p>
    <w:p w14:paraId="1E5A2E04" w14:textId="77777777" w:rsidR="00030FDD" w:rsidRPr="00535751" w:rsidRDefault="00030FDD" w:rsidP="00030FDD">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030FDD" w:rsidRPr="00535751" w14:paraId="723C5C8D" w14:textId="77777777" w:rsidTr="00A539C2">
        <w:trPr>
          <w:trHeight w:val="255"/>
        </w:trPr>
        <w:tc>
          <w:tcPr>
            <w:tcW w:w="3348" w:type="dxa"/>
          </w:tcPr>
          <w:p w14:paraId="04A3FFA3" w14:textId="77777777" w:rsidR="00030FDD" w:rsidRPr="00535751" w:rsidRDefault="00030FDD" w:rsidP="00A539C2">
            <w:pPr>
              <w:pStyle w:val="TAH"/>
              <w:rPr>
                <w:rFonts w:cs="Arial"/>
                <w:lang w:val="en-US"/>
              </w:rPr>
            </w:pPr>
            <w:r w:rsidRPr="00535751">
              <w:rPr>
                <w:rFonts w:cs="Arial"/>
                <w:lang w:val="en-US"/>
              </w:rPr>
              <w:t>Clause / Clause</w:t>
            </w:r>
          </w:p>
        </w:tc>
        <w:tc>
          <w:tcPr>
            <w:tcW w:w="6509" w:type="dxa"/>
          </w:tcPr>
          <w:p w14:paraId="2292BBD3" w14:textId="77777777" w:rsidR="00030FDD" w:rsidRPr="00535751" w:rsidRDefault="00030FDD" w:rsidP="00A539C2">
            <w:pPr>
              <w:pStyle w:val="TAH"/>
              <w:rPr>
                <w:rFonts w:cs="Arial"/>
                <w:lang w:val="en-US"/>
              </w:rPr>
            </w:pPr>
            <w:r w:rsidRPr="00535751">
              <w:rPr>
                <w:rFonts w:cs="Arial"/>
                <w:lang w:val="en-US"/>
              </w:rPr>
              <w:t>Description</w:t>
            </w:r>
          </w:p>
        </w:tc>
      </w:tr>
      <w:tr w:rsidR="00030FDD" w:rsidRPr="00535751" w14:paraId="1589F376"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10B77154" w14:textId="77777777" w:rsidR="00030FDD" w:rsidRPr="00535751" w:rsidRDefault="00030FDD" w:rsidP="00A539C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88370C4" w14:textId="77777777" w:rsidR="00030FDD" w:rsidRPr="00535751" w:rsidRDefault="00030FDD" w:rsidP="00A539C2">
            <w:pPr>
              <w:pStyle w:val="TAL"/>
              <w:rPr>
                <w:rFonts w:cs="Arial"/>
                <w:lang w:val="en-US"/>
              </w:rPr>
            </w:pPr>
            <w:r w:rsidRPr="00535751">
              <w:rPr>
                <w:rFonts w:cs="Arial" w:hint="eastAsia"/>
                <w:lang w:val="en-US"/>
              </w:rPr>
              <w:t>Operating bands</w:t>
            </w:r>
          </w:p>
        </w:tc>
      </w:tr>
      <w:tr w:rsidR="00030FDD" w:rsidRPr="00535751" w14:paraId="626FECFF"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684DAAB1" w14:textId="77777777" w:rsidR="00030FDD" w:rsidRPr="00535751" w:rsidRDefault="00030FDD" w:rsidP="00A539C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069A2451" w14:textId="77777777" w:rsidR="00030FDD" w:rsidRPr="00535751" w:rsidRDefault="00030FDD" w:rsidP="00A539C2">
            <w:pPr>
              <w:pStyle w:val="TAL"/>
              <w:rPr>
                <w:rFonts w:cs="Arial"/>
                <w:lang w:val="en-US"/>
              </w:rPr>
            </w:pPr>
            <w:r w:rsidRPr="00535751">
              <w:rPr>
                <w:rFonts w:cs="Arial"/>
                <w:lang w:val="en-US"/>
              </w:rPr>
              <w:t>UE Channel bandwidth</w:t>
            </w:r>
          </w:p>
        </w:tc>
      </w:tr>
      <w:tr w:rsidR="00030FDD" w:rsidRPr="00535751" w14:paraId="7E9F0FDC"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7AE3EDF7" w14:textId="77777777" w:rsidR="00030FDD" w:rsidRPr="00535751" w:rsidRDefault="00030FDD" w:rsidP="00A539C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152D1C30" w14:textId="77777777" w:rsidR="00030FDD" w:rsidRPr="00535751" w:rsidRDefault="00030FDD" w:rsidP="00A539C2">
            <w:pPr>
              <w:pStyle w:val="TAL"/>
              <w:rPr>
                <w:rFonts w:cs="Arial"/>
                <w:lang w:val="en-US"/>
              </w:rPr>
            </w:pPr>
            <w:r w:rsidRPr="00535751">
              <w:rPr>
                <w:rFonts w:cs="Arial"/>
                <w:lang w:val="en-US"/>
              </w:rPr>
              <w:t>Channel arrangement</w:t>
            </w:r>
          </w:p>
        </w:tc>
      </w:tr>
      <w:tr w:rsidR="00030FDD" w:rsidRPr="00535751" w14:paraId="4F30FD55"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3730747E" w14:textId="77777777" w:rsidR="00030FDD" w:rsidRPr="00535751" w:rsidRDefault="00030FDD" w:rsidP="00A539C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58F1CC21" w14:textId="77777777" w:rsidR="00030FDD" w:rsidRPr="00535751" w:rsidRDefault="00030FDD" w:rsidP="00A539C2">
            <w:pPr>
              <w:pStyle w:val="TAL"/>
              <w:rPr>
                <w:rFonts w:cs="Arial"/>
                <w:lang w:val="en-US"/>
              </w:rPr>
            </w:pPr>
            <w:r w:rsidRPr="00535751">
              <w:rPr>
                <w:rFonts w:cs="Arial"/>
                <w:lang w:val="en-US"/>
              </w:rPr>
              <w:t>Transmitter power</w:t>
            </w:r>
          </w:p>
        </w:tc>
      </w:tr>
      <w:tr w:rsidR="00030FDD" w:rsidRPr="00535751" w14:paraId="4D894CEF"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25737C93" w14:textId="77777777" w:rsidR="00030FDD" w:rsidRPr="00535751" w:rsidRDefault="00030FDD" w:rsidP="00A539C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5A7ECCF2" w14:textId="77777777" w:rsidR="00030FDD" w:rsidRPr="00535751" w:rsidRDefault="00030FDD" w:rsidP="00A539C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030FDD" w:rsidRPr="00535751" w14:paraId="015D5848"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275951AE" w14:textId="77777777" w:rsidR="00030FDD" w:rsidRPr="00535751" w:rsidRDefault="00030FDD" w:rsidP="00A539C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289F466C" w14:textId="77777777" w:rsidR="00030FDD" w:rsidRPr="00535751" w:rsidRDefault="00030FDD" w:rsidP="00A539C2">
            <w:pPr>
              <w:pStyle w:val="TAL"/>
              <w:rPr>
                <w:rFonts w:cs="Arial"/>
                <w:lang w:val="en-US"/>
              </w:rPr>
            </w:pPr>
            <w:r w:rsidRPr="00535751">
              <w:rPr>
                <w:rFonts w:cs="Arial"/>
                <w:lang w:val="en-US"/>
              </w:rPr>
              <w:t>Transmit signal quality</w:t>
            </w:r>
          </w:p>
        </w:tc>
      </w:tr>
      <w:tr w:rsidR="00030FDD" w:rsidRPr="00535751" w14:paraId="1F2BAF2D"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75107AB9" w14:textId="77777777" w:rsidR="00030FDD" w:rsidRPr="00535751" w:rsidRDefault="00030FDD" w:rsidP="00A539C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144110BC" w14:textId="77777777" w:rsidR="00030FDD" w:rsidRPr="00535751" w:rsidRDefault="00030FDD" w:rsidP="00A539C2">
            <w:pPr>
              <w:pStyle w:val="TAL"/>
              <w:rPr>
                <w:rFonts w:cs="Arial"/>
                <w:lang w:val="en-US"/>
              </w:rPr>
            </w:pPr>
            <w:r w:rsidRPr="00535751">
              <w:rPr>
                <w:rFonts w:cs="Arial"/>
                <w:lang w:val="en-US"/>
              </w:rPr>
              <w:t>Output RF spectrum emissions</w:t>
            </w:r>
          </w:p>
        </w:tc>
      </w:tr>
      <w:tr w:rsidR="00030FDD" w:rsidRPr="00535751" w14:paraId="2129D8D9"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69EC11A2" w14:textId="77777777" w:rsidR="00030FDD" w:rsidRPr="00535751" w:rsidRDefault="00030FDD" w:rsidP="00A539C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206D6E36" w14:textId="77777777" w:rsidR="00030FDD" w:rsidRPr="00535751" w:rsidRDefault="00030FDD" w:rsidP="00A539C2">
            <w:pPr>
              <w:pStyle w:val="TAL"/>
              <w:rPr>
                <w:rFonts w:cs="Arial"/>
                <w:lang w:val="en-US"/>
              </w:rPr>
            </w:pPr>
            <w:r w:rsidRPr="00535751">
              <w:rPr>
                <w:rFonts w:cs="Arial"/>
                <w:lang w:val="en-US"/>
              </w:rPr>
              <w:t>Beam correspondence</w:t>
            </w:r>
          </w:p>
        </w:tc>
      </w:tr>
      <w:tr w:rsidR="00030FDD" w:rsidRPr="00535751" w14:paraId="77201158"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5D70BE65" w14:textId="77777777" w:rsidR="00030FDD" w:rsidRPr="00535751" w:rsidRDefault="00030FDD" w:rsidP="00A539C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4945000F" w14:textId="77777777" w:rsidR="00030FDD" w:rsidRPr="00535751" w:rsidRDefault="00030FDD" w:rsidP="00A539C2">
            <w:pPr>
              <w:pStyle w:val="TAL"/>
              <w:rPr>
                <w:rFonts w:cs="Arial"/>
                <w:lang w:val="en-US"/>
              </w:rPr>
            </w:pPr>
            <w:r w:rsidRPr="00535751">
              <w:rPr>
                <w:rFonts w:cs="Arial"/>
                <w:lang w:val="en-US"/>
              </w:rPr>
              <w:t>Reference sensitivity</w:t>
            </w:r>
          </w:p>
        </w:tc>
      </w:tr>
      <w:tr w:rsidR="00030FDD" w:rsidRPr="00535751" w14:paraId="2FF4548E"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24464B44" w14:textId="77777777" w:rsidR="00030FDD" w:rsidRPr="00535751" w:rsidRDefault="00030FDD" w:rsidP="00A539C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37C23191" w14:textId="77777777" w:rsidR="00030FDD" w:rsidRPr="00535751" w:rsidRDefault="00030FDD" w:rsidP="00A539C2">
            <w:pPr>
              <w:pStyle w:val="TAL"/>
              <w:rPr>
                <w:rFonts w:cs="Arial"/>
                <w:lang w:val="en-US"/>
              </w:rPr>
            </w:pPr>
            <w:r w:rsidRPr="00535751">
              <w:rPr>
                <w:rFonts w:cs="Arial"/>
                <w:lang w:val="en-US"/>
              </w:rPr>
              <w:t>Maximum input level</w:t>
            </w:r>
          </w:p>
        </w:tc>
      </w:tr>
      <w:tr w:rsidR="00030FDD" w:rsidRPr="00535751" w14:paraId="075C101A"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4B5C8CFF" w14:textId="77777777" w:rsidR="00030FDD" w:rsidRPr="00535751" w:rsidRDefault="00030FDD" w:rsidP="00A539C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389A026E" w14:textId="77777777" w:rsidR="00030FDD" w:rsidRPr="00535751" w:rsidRDefault="00030FDD" w:rsidP="00A539C2">
            <w:pPr>
              <w:pStyle w:val="TAL"/>
              <w:rPr>
                <w:rFonts w:cs="Arial"/>
                <w:lang w:val="en-US"/>
              </w:rPr>
            </w:pPr>
            <w:r w:rsidRPr="00535751">
              <w:rPr>
                <w:rFonts w:cs="Arial"/>
                <w:lang w:val="en-US"/>
              </w:rPr>
              <w:t>Adjacent Channel Selectivity</w:t>
            </w:r>
          </w:p>
        </w:tc>
      </w:tr>
      <w:tr w:rsidR="00030FDD" w:rsidRPr="00535751" w14:paraId="1679F37E"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71E27CA0" w14:textId="77777777" w:rsidR="00030FDD" w:rsidRPr="00535751" w:rsidRDefault="00030FDD" w:rsidP="00A539C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18D3F565" w14:textId="77777777" w:rsidR="00030FDD" w:rsidRPr="00535751" w:rsidRDefault="00030FDD" w:rsidP="00A539C2">
            <w:pPr>
              <w:pStyle w:val="TAL"/>
              <w:rPr>
                <w:rFonts w:cs="Arial"/>
                <w:lang w:val="en-US"/>
              </w:rPr>
            </w:pPr>
            <w:r w:rsidRPr="00535751">
              <w:rPr>
                <w:rFonts w:cs="Arial"/>
                <w:lang w:val="en-US"/>
              </w:rPr>
              <w:t>Blocking characteristics</w:t>
            </w:r>
          </w:p>
        </w:tc>
      </w:tr>
      <w:tr w:rsidR="00030FDD" w:rsidRPr="00535751" w14:paraId="31C77416"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5F7EED68" w14:textId="77777777" w:rsidR="00030FDD" w:rsidRPr="00535751" w:rsidRDefault="00030FDD" w:rsidP="00A539C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2366974F" w14:textId="77777777" w:rsidR="00030FDD" w:rsidRPr="00535751" w:rsidRDefault="00030FDD" w:rsidP="00A539C2">
            <w:pPr>
              <w:pStyle w:val="TAL"/>
              <w:rPr>
                <w:rFonts w:cs="Arial"/>
                <w:lang w:val="en-US"/>
              </w:rPr>
            </w:pPr>
            <w:r w:rsidRPr="00535751">
              <w:rPr>
                <w:rFonts w:cs="Arial"/>
                <w:lang w:val="en-US"/>
              </w:rPr>
              <w:t>Spurious response</w:t>
            </w:r>
          </w:p>
        </w:tc>
      </w:tr>
      <w:tr w:rsidR="00030FDD" w:rsidRPr="00535751" w14:paraId="2686B5D5"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4BBD4749" w14:textId="77777777" w:rsidR="00030FDD" w:rsidRPr="00535751" w:rsidRDefault="00030FDD" w:rsidP="00A539C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37648673" w14:textId="77777777" w:rsidR="00030FDD" w:rsidRPr="00535751" w:rsidRDefault="00030FDD" w:rsidP="00A539C2">
            <w:pPr>
              <w:pStyle w:val="TAL"/>
              <w:rPr>
                <w:rFonts w:cs="Arial"/>
                <w:lang w:val="en-US"/>
              </w:rPr>
            </w:pPr>
            <w:r w:rsidRPr="00535751">
              <w:rPr>
                <w:rFonts w:cs="Arial"/>
                <w:lang w:val="en-US"/>
              </w:rPr>
              <w:t>Intermodulation characteristics</w:t>
            </w:r>
          </w:p>
        </w:tc>
      </w:tr>
      <w:tr w:rsidR="00030FDD" w:rsidRPr="00535751" w14:paraId="2402D861" w14:textId="77777777" w:rsidTr="00A539C2">
        <w:trPr>
          <w:trHeight w:val="255"/>
        </w:trPr>
        <w:tc>
          <w:tcPr>
            <w:tcW w:w="3348" w:type="dxa"/>
            <w:tcBorders>
              <w:top w:val="single" w:sz="4" w:space="0" w:color="auto"/>
              <w:left w:val="single" w:sz="4" w:space="0" w:color="auto"/>
              <w:bottom w:val="single" w:sz="4" w:space="0" w:color="auto"/>
              <w:right w:val="single" w:sz="4" w:space="0" w:color="auto"/>
            </w:tcBorders>
          </w:tcPr>
          <w:p w14:paraId="18FA6DDE" w14:textId="77777777" w:rsidR="00030FDD" w:rsidRPr="00535751" w:rsidRDefault="00030FDD" w:rsidP="00A539C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55AE0C" w14:textId="77777777" w:rsidR="00030FDD" w:rsidRPr="00535751" w:rsidRDefault="00030FDD" w:rsidP="00A539C2">
            <w:pPr>
              <w:pStyle w:val="TAL"/>
              <w:rPr>
                <w:rFonts w:cs="Arial"/>
                <w:lang w:val="en-US"/>
              </w:rPr>
            </w:pPr>
            <w:r w:rsidRPr="00535751">
              <w:rPr>
                <w:rFonts w:cs="Arial"/>
                <w:lang w:val="en-US"/>
              </w:rPr>
              <w:t>Spurious emissions</w:t>
            </w:r>
          </w:p>
        </w:tc>
      </w:tr>
      <w:tr w:rsidR="00030FDD" w:rsidRPr="00535751" w14:paraId="09AAFF7F" w14:textId="77777777" w:rsidTr="00A539C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1C33C8CC" w14:textId="77777777" w:rsidR="00030FDD" w:rsidRPr="00535751" w:rsidRDefault="00030FDD" w:rsidP="00A539C2">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00186642" w14:textId="54273DD7" w:rsidR="00030FDD" w:rsidRDefault="00030FDD" w:rsidP="00030FDD"/>
    <w:p w14:paraId="007C4FEE" w14:textId="3870B73A" w:rsidR="00030FDD" w:rsidRDefault="00030FDD" w:rsidP="00030FDD">
      <w:r w:rsidRPr="004A0DF7">
        <w:t xml:space="preserve">It can be seen that clause 6.2 of 38.101-1 </w:t>
      </w:r>
      <w:r w:rsidR="0011667A" w:rsidRPr="004A0DF7">
        <w:t xml:space="preserve">Rel-16 </w:t>
      </w:r>
      <w:r w:rsidRPr="004A0DF7">
        <w:t>on transmitter power applies</w:t>
      </w:r>
      <w:r w:rsidR="00F61810" w:rsidRPr="004A0DF7">
        <w:t>.  Within this clause is the Rel-16 version of the MPR table for PC1.5.  It does not include the improvements in MPR for smartphones or the MPR for FWA introduced in Release 17 [</w:t>
      </w:r>
      <w:r w:rsidR="00770025" w:rsidRPr="004A0DF7">
        <w:t>1</w:t>
      </w:r>
      <w:r w:rsidR="00F61810" w:rsidRPr="004A0DF7">
        <w:t>].</w:t>
      </w:r>
      <w:r w:rsidR="007F6FC5" w:rsidRPr="004A0DF7">
        <w:t xml:space="preserve">  Moreover, </w:t>
      </w:r>
      <w:r w:rsidR="00823104" w:rsidRPr="004A0DF7">
        <w:t xml:space="preserve">Annex L which lists the </w:t>
      </w:r>
      <w:r w:rsidR="00823104" w:rsidRPr="004A0DF7">
        <w:rPr>
          <w:i/>
          <w:iCs/>
        </w:rPr>
        <w:t>modifiedMPR-Behavior</w:t>
      </w:r>
      <w:r w:rsidR="00823104" w:rsidRPr="004A0DF7">
        <w:t xml:space="preserve"> bits is not included in the release independent specification.</w:t>
      </w:r>
    </w:p>
    <w:p w14:paraId="1F4499AD" w14:textId="3D6260FD" w:rsidR="00F61810" w:rsidRPr="004E089B" w:rsidRDefault="004E089B" w:rsidP="00030FDD">
      <w:pPr>
        <w:rPr>
          <w:b/>
          <w:bCs/>
        </w:rPr>
      </w:pPr>
      <w:r w:rsidRPr="004E089B">
        <w:rPr>
          <w:b/>
          <w:bCs/>
        </w:rPr>
        <w:t>Observation 1:  PC 1.5 is release independent to Rel-15</w:t>
      </w:r>
    </w:p>
    <w:p w14:paraId="022FACF8" w14:textId="523A14F3" w:rsidR="004E089B" w:rsidRPr="004E089B" w:rsidRDefault="004E089B" w:rsidP="00030FDD">
      <w:pPr>
        <w:rPr>
          <w:b/>
          <w:bCs/>
        </w:rPr>
      </w:pPr>
      <w:r w:rsidRPr="004E089B">
        <w:rPr>
          <w:b/>
          <w:bCs/>
        </w:rPr>
        <w:t xml:space="preserve">Observation 2:  Release independence </w:t>
      </w:r>
      <w:r w:rsidR="0037005A">
        <w:rPr>
          <w:b/>
          <w:bCs/>
        </w:rPr>
        <w:t xml:space="preserve">by Rel-15 and Rel-16 devices </w:t>
      </w:r>
      <w:r w:rsidRPr="004E089B">
        <w:rPr>
          <w:b/>
          <w:bCs/>
        </w:rPr>
        <w:t>is fulfilled by compliance with Rel-16 UE requirements.  Improvements in MPR for smartphones and MPR for FWA are not available in Rel-16 specifications.</w:t>
      </w:r>
    </w:p>
    <w:p w14:paraId="25FD4819" w14:textId="31C6B399" w:rsidR="004E089B" w:rsidRDefault="004E089B" w:rsidP="00030FDD">
      <w:r>
        <w:t>As part of [</w:t>
      </w:r>
      <w:r w:rsidR="00770025">
        <w:t>1</w:t>
      </w:r>
      <w:r>
        <w:t xml:space="preserve">], in order to indicate which between the smartphone MPR or the FWA MPR tables the UE supports a </w:t>
      </w:r>
      <w:r w:rsidRPr="004E089B">
        <w:rPr>
          <w:i/>
          <w:iCs/>
        </w:rPr>
        <w:t>modifiedMPR-Behavior</w:t>
      </w:r>
      <w:r>
        <w:t xml:space="preserve"> bit was introduced</w:t>
      </w:r>
      <w:r w:rsidR="004F53A7">
        <w:t xml:space="preserve"> per band.  The description of this bit is as follows</w:t>
      </w:r>
    </w:p>
    <w:p w14:paraId="26FB17CA" w14:textId="6316E515" w:rsidR="00F50D51" w:rsidRDefault="00F50D51" w:rsidP="00F50D51">
      <w:pPr>
        <w:ind w:left="360" w:right="451"/>
      </w:pPr>
      <w:r w:rsidRPr="00F50D51">
        <w:t>This bit may be set to 1 by a UE supporting power class 1.5. This bit is intended to be set by larger form factor FWA devices. If the bit is not set, MPR in Table 6.2.2-4 applies.</w:t>
      </w:r>
    </w:p>
    <w:p w14:paraId="73A70877" w14:textId="35B7E4C7" w:rsidR="004F53A7" w:rsidRPr="000E1271" w:rsidRDefault="00F50D51" w:rsidP="00030FDD">
      <w:pPr>
        <w:rPr>
          <w:b/>
          <w:bCs/>
        </w:rPr>
      </w:pPr>
      <w:r w:rsidRPr="000E1271">
        <w:rPr>
          <w:b/>
          <w:bCs/>
        </w:rPr>
        <w:t xml:space="preserve">Observation 3:  A Rel-17 UE </w:t>
      </w:r>
      <w:r w:rsidR="000E1271" w:rsidRPr="000E1271">
        <w:rPr>
          <w:b/>
          <w:bCs/>
        </w:rPr>
        <w:t>indicates which MPR table it supports among the improved smartphone MPR and the FWA MPR.  If nothing is signaled, the improved smartphone MPR applies.</w:t>
      </w:r>
    </w:p>
    <w:p w14:paraId="6AD07CFC" w14:textId="3B07E493" w:rsidR="000E1271" w:rsidRDefault="000E1271" w:rsidP="00030FDD">
      <w:r>
        <w:t>The following questions are posed</w:t>
      </w:r>
    </w:p>
    <w:p w14:paraId="38D8BB9C" w14:textId="2770F8AD" w:rsidR="000E1271" w:rsidRDefault="000E1271" w:rsidP="000E1271">
      <w:pPr>
        <w:pStyle w:val="ListParagraph"/>
        <w:numPr>
          <w:ilvl w:val="0"/>
          <w:numId w:val="31"/>
        </w:numPr>
      </w:pPr>
      <w:r>
        <w:t xml:space="preserve">Can a Rel-17 UE indicate </w:t>
      </w:r>
      <w:r w:rsidR="00475C86">
        <w:t xml:space="preserve">support of </w:t>
      </w:r>
      <w:r>
        <w:t>the Rel-16 smartphone MPR?</w:t>
      </w:r>
    </w:p>
    <w:p w14:paraId="7EEDAED8" w14:textId="06A57872" w:rsidR="003079FB" w:rsidRDefault="003079FB" w:rsidP="000E1271">
      <w:pPr>
        <w:pStyle w:val="ListParagraph"/>
        <w:numPr>
          <w:ilvl w:val="0"/>
          <w:numId w:val="31"/>
        </w:numPr>
      </w:pPr>
      <w:r>
        <w:t xml:space="preserve">Can a Rel-15 or Rel-16 UE indicate </w:t>
      </w:r>
      <w:r w:rsidR="00475C86">
        <w:t xml:space="preserve">support of </w:t>
      </w:r>
      <w:r>
        <w:t>improved smartphone MPR</w:t>
      </w:r>
      <w:r w:rsidR="00475C86">
        <w:t xml:space="preserve"> available in Rel-17</w:t>
      </w:r>
      <w:r>
        <w:t>?</w:t>
      </w:r>
    </w:p>
    <w:p w14:paraId="3C9DDB89" w14:textId="4172936C" w:rsidR="003079FB" w:rsidRDefault="003079FB" w:rsidP="000E1271">
      <w:pPr>
        <w:pStyle w:val="ListParagraph"/>
        <w:numPr>
          <w:ilvl w:val="0"/>
          <w:numId w:val="31"/>
        </w:numPr>
      </w:pPr>
      <w:r>
        <w:t xml:space="preserve">Can a Rel-15 or Rel-16 UE indicate </w:t>
      </w:r>
      <w:r w:rsidR="00475C86">
        <w:t xml:space="preserve">support of </w:t>
      </w:r>
      <w:r>
        <w:t>FWA MPR</w:t>
      </w:r>
      <w:r w:rsidR="00475C86">
        <w:t xml:space="preserve"> available in Rel-17</w:t>
      </w:r>
      <w:r>
        <w:t>?</w:t>
      </w:r>
    </w:p>
    <w:p w14:paraId="4F776CFD" w14:textId="18B3CA63" w:rsidR="003079FB" w:rsidRDefault="00475C86" w:rsidP="00475C86">
      <w:r>
        <w:t xml:space="preserve">Since the </w:t>
      </w:r>
      <w:r w:rsidRPr="00475C86">
        <w:rPr>
          <w:i/>
          <w:iCs/>
        </w:rPr>
        <w:t>modifiedMPR-Behavior</w:t>
      </w:r>
      <w:r>
        <w:t xml:space="preserve"> is only a single bit, </w:t>
      </w:r>
      <w:r w:rsidR="008A550F">
        <w:t>no more than</w:t>
      </w:r>
      <w:r>
        <w:t xml:space="preserve"> two tables can be indexed while there are potentially three tables available.  A </w:t>
      </w:r>
      <w:r w:rsidR="008018A9">
        <w:t xml:space="preserve">previous </w:t>
      </w:r>
      <w:r>
        <w:t xml:space="preserve">proposal to define </w:t>
      </w:r>
      <w:r w:rsidRPr="00475C86">
        <w:rPr>
          <w:i/>
          <w:iCs/>
        </w:rPr>
        <w:t>modifiedMPR-Behavior</w:t>
      </w:r>
      <w:r>
        <w:t xml:space="preserve"> as two bits was not agreed</w:t>
      </w:r>
      <w:r w:rsidR="008018A9">
        <w:t xml:space="preserve"> as the need had not been clearly demonstrated</w:t>
      </w:r>
      <w:r>
        <w:t>.</w:t>
      </w:r>
      <w:r w:rsidR="00887AF2">
        <w:t xml:space="preserve">  Because of this</w:t>
      </w:r>
      <w:r w:rsidR="000E4FEA">
        <w:t xml:space="preserve"> single bit limitation</w:t>
      </w:r>
      <w:r w:rsidR="00887AF2">
        <w:t>, the answers to the above questions are provided.</w:t>
      </w:r>
    </w:p>
    <w:p w14:paraId="2B38F8BF" w14:textId="30AB7B98" w:rsidR="00887AF2" w:rsidRPr="006F39F7" w:rsidRDefault="00887AF2" w:rsidP="00887AF2">
      <w:pPr>
        <w:pStyle w:val="ListParagraph"/>
        <w:numPr>
          <w:ilvl w:val="0"/>
          <w:numId w:val="32"/>
        </w:numPr>
      </w:pPr>
      <w:r w:rsidRPr="006F39F7">
        <w:t xml:space="preserve">A Rel-17 </w:t>
      </w:r>
      <w:r w:rsidR="00B41F05" w:rsidRPr="006F39F7">
        <w:t xml:space="preserve">and later </w:t>
      </w:r>
      <w:r w:rsidRPr="006F39F7">
        <w:t xml:space="preserve">UE cannot indicate support of the Rel-16 smartphone MPR.  It </w:t>
      </w:r>
      <w:r w:rsidR="00B41F05" w:rsidRPr="006F39F7">
        <w:t>shall</w:t>
      </w:r>
      <w:r w:rsidRPr="006F39F7">
        <w:t xml:space="preserve"> only choose between the available Rel-17 tables (improved smartphone or FWA).</w:t>
      </w:r>
    </w:p>
    <w:p w14:paraId="3A369F71" w14:textId="72B54600" w:rsidR="006F39F7" w:rsidRPr="006F39F7" w:rsidRDefault="00887AF2" w:rsidP="00887AF2">
      <w:pPr>
        <w:pStyle w:val="ListParagraph"/>
        <w:numPr>
          <w:ilvl w:val="0"/>
          <w:numId w:val="32"/>
        </w:numPr>
      </w:pPr>
      <w:r w:rsidRPr="006F39F7">
        <w:t xml:space="preserve">A Rel-15 or Rel-16 UE which does not signal the </w:t>
      </w:r>
      <w:r w:rsidRPr="006F39F7">
        <w:rPr>
          <w:i/>
          <w:iCs/>
        </w:rPr>
        <w:t>modifiedMPR-Behavior</w:t>
      </w:r>
      <w:r w:rsidRPr="006F39F7">
        <w:t xml:space="preserve"> bit should be assumed to conform to the Rel-16 smartphone MPR.  </w:t>
      </w:r>
      <w:r w:rsidR="00680B50" w:rsidRPr="006F39F7">
        <w:t xml:space="preserve">However, there is inherent ambiguity because the release of the UE must also be </w:t>
      </w:r>
      <w:r w:rsidR="00A04CF2" w:rsidRPr="006F39F7">
        <w:t>available</w:t>
      </w:r>
      <w:r w:rsidR="00680B50" w:rsidRPr="006F39F7">
        <w:t xml:space="preserve"> to </w:t>
      </w:r>
      <w:r w:rsidR="00184B24" w:rsidRPr="006F39F7">
        <w:t>know wh</w:t>
      </w:r>
      <w:r w:rsidR="00695AB7" w:rsidRPr="006F39F7">
        <w:t xml:space="preserve">ich </w:t>
      </w:r>
      <w:r w:rsidR="00184B24" w:rsidRPr="006F39F7">
        <w:t xml:space="preserve">smartphone MPR </w:t>
      </w:r>
      <w:r w:rsidR="00695AB7" w:rsidRPr="006F39F7">
        <w:t>table (Rel-16 or Rel-17) app</w:t>
      </w:r>
      <w:r w:rsidR="00184B24" w:rsidRPr="006F39F7">
        <w:t xml:space="preserve">lies when the UE does not signal the </w:t>
      </w:r>
      <w:r w:rsidR="00184B24" w:rsidRPr="006F39F7">
        <w:rPr>
          <w:i/>
          <w:iCs/>
        </w:rPr>
        <w:t>modifiedMPR-Behavior</w:t>
      </w:r>
      <w:r w:rsidR="00184B24" w:rsidRPr="006F39F7">
        <w:t xml:space="preserve"> bit.  </w:t>
      </w:r>
    </w:p>
    <w:p w14:paraId="5CF75FE5" w14:textId="660FDF1B" w:rsidR="00DE65EB" w:rsidRPr="006F39F7" w:rsidRDefault="00887AF2" w:rsidP="006F39F7">
      <w:pPr>
        <w:pStyle w:val="ListParagraph"/>
        <w:numPr>
          <w:ilvl w:val="0"/>
          <w:numId w:val="32"/>
        </w:numPr>
      </w:pPr>
      <w:r w:rsidRPr="006F39F7">
        <w:t xml:space="preserve">A Rel-15 or Rel-16 UE which does optionally signal the </w:t>
      </w:r>
      <w:r w:rsidRPr="006F39F7">
        <w:rPr>
          <w:i/>
          <w:iCs/>
        </w:rPr>
        <w:t>modifiedMPR-Behavior</w:t>
      </w:r>
      <w:r w:rsidRPr="006F39F7">
        <w:t xml:space="preserve"> bit should be assumed to conform to the FWA MPR defined in Rel-17.</w:t>
      </w:r>
      <w:r w:rsidR="000E4FEA" w:rsidRPr="006F39F7">
        <w:t xml:space="preserve">  </w:t>
      </w:r>
      <w:r w:rsidR="004E4D45" w:rsidRPr="006F39F7">
        <w:t xml:space="preserve">Although the definition of this bit is not available in the Rel-15 </w:t>
      </w:r>
      <w:r w:rsidR="004E4D45" w:rsidRPr="006F39F7">
        <w:lastRenderedPageBreak/>
        <w:t>and Rel-16 specifications, nor is</w:t>
      </w:r>
      <w:r w:rsidR="00822465" w:rsidRPr="006F39F7">
        <w:t xml:space="preserve"> this sub-clause included in release independent requirements, there is nothing that </w:t>
      </w:r>
      <w:r w:rsidR="00804786">
        <w:t xml:space="preserve">should </w:t>
      </w:r>
      <w:r w:rsidR="00822465" w:rsidRPr="006F39F7">
        <w:t>pr</w:t>
      </w:r>
      <w:r w:rsidR="00804786">
        <w:t>ohibit</w:t>
      </w:r>
      <w:r w:rsidR="00822465" w:rsidRPr="006F39F7">
        <w:t xml:space="preserve"> the Rel-15 and Rel-16 UE from signaling this bit.  </w:t>
      </w:r>
    </w:p>
    <w:p w14:paraId="73D3A196" w14:textId="75EF3102" w:rsidR="00D36B94" w:rsidRDefault="007936CF" w:rsidP="00475C86">
      <w:r>
        <w:t xml:space="preserve">The above discussion </w:t>
      </w:r>
      <w:r w:rsidR="00CC6936">
        <w:t xml:space="preserve">provides an interpretation of the </w:t>
      </w:r>
      <w:r w:rsidR="00CC6936" w:rsidRPr="007A2539">
        <w:rPr>
          <w:i/>
          <w:iCs/>
        </w:rPr>
        <w:t>modifiedMPR-Behavior</w:t>
      </w:r>
      <w:r w:rsidR="00CC6936">
        <w:t xml:space="preserve"> bit defined in Rel-17 as it pertains to </w:t>
      </w:r>
      <w:r w:rsidR="007A2539">
        <w:t xml:space="preserve">older Rel-15 and Rel-16 UE’s as well as newer Rel-17 UE’s.  It would have been preferred to </w:t>
      </w:r>
      <w:r w:rsidR="00B45539">
        <w:t xml:space="preserve">have the specifications </w:t>
      </w:r>
      <w:r w:rsidR="00E93367">
        <w:t>more concretely define the expected and tested behavior, but with only a single bit</w:t>
      </w:r>
      <w:r w:rsidR="00B570D8">
        <w:t xml:space="preserve"> available and </w:t>
      </w:r>
      <w:r w:rsidR="000D572E">
        <w:t xml:space="preserve">without awareness of the release version that the UE conforms to, it is not possible.  </w:t>
      </w:r>
    </w:p>
    <w:p w14:paraId="74380AB7" w14:textId="73AFF160" w:rsidR="00D36B94" w:rsidRDefault="00D36B94" w:rsidP="00475C86">
      <w:r>
        <w:t>The following options are proposed</w:t>
      </w:r>
    </w:p>
    <w:p w14:paraId="3FCBF745" w14:textId="5A5F2B74" w:rsidR="00D36B94" w:rsidRDefault="00D36B94" w:rsidP="00D36B94">
      <w:pPr>
        <w:pStyle w:val="ListParagraph"/>
        <w:numPr>
          <w:ilvl w:val="0"/>
          <w:numId w:val="33"/>
        </w:numPr>
      </w:pPr>
      <w:r>
        <w:t xml:space="preserve">Define the </w:t>
      </w:r>
      <w:r w:rsidRPr="00A15BB6">
        <w:rPr>
          <w:i/>
          <w:iCs/>
        </w:rPr>
        <w:t>modifiedMPR-Behavior</w:t>
      </w:r>
      <w:r>
        <w:t xml:space="preserve"> with two bits</w:t>
      </w:r>
      <w:r w:rsidR="00625C8C">
        <w:t xml:space="preserve"> to index all available tables</w:t>
      </w:r>
      <w:r w:rsidR="00CF3DA4">
        <w:t>, or</w:t>
      </w:r>
    </w:p>
    <w:p w14:paraId="107CAB85" w14:textId="7708FB12" w:rsidR="00D36B94" w:rsidRDefault="00CF3DA4" w:rsidP="00D36B94">
      <w:pPr>
        <w:pStyle w:val="ListParagraph"/>
        <w:numPr>
          <w:ilvl w:val="0"/>
          <w:numId w:val="33"/>
        </w:numPr>
      </w:pPr>
      <w:r>
        <w:t>Include additional notes into the specification to describe the above</w:t>
      </w:r>
      <w:r w:rsidR="00250A9F">
        <w:t xml:space="preserve"> expected behavior</w:t>
      </w:r>
    </w:p>
    <w:p w14:paraId="361411A2" w14:textId="4954BD85" w:rsidR="00F5551F" w:rsidRDefault="00E04FBA" w:rsidP="00F5551F">
      <w:r>
        <w:t>The first option is preferred as it does not require implicit awareness of the release of the UE.  The second option</w:t>
      </w:r>
      <w:r w:rsidR="001A14FC">
        <w:t xml:space="preserve"> requires not only the setting of the </w:t>
      </w:r>
      <w:r w:rsidR="001A14FC" w:rsidRPr="00723E7B">
        <w:rPr>
          <w:i/>
          <w:iCs/>
        </w:rPr>
        <w:t>modifiedMPR-Behavior</w:t>
      </w:r>
      <w:r w:rsidR="001A14FC">
        <w:t xml:space="preserve"> bit, but also awareness of whether the UE is Rel-16 and earlier or Rel-17 and later.</w:t>
      </w:r>
      <w:r w:rsidR="00723E7B">
        <w:t xml:space="preserve">  </w:t>
      </w:r>
      <w:r w:rsidR="00F5551F">
        <w:t xml:space="preserve">In either case, the </w:t>
      </w:r>
      <w:r w:rsidR="00F5551F" w:rsidRPr="00817B6C">
        <w:rPr>
          <w:i/>
          <w:iCs/>
        </w:rPr>
        <w:t>modifiedMPR-Behavior</w:t>
      </w:r>
      <w:r w:rsidR="00B24F7E">
        <w:t xml:space="preserve"> clause should be included in release independent specification.</w:t>
      </w:r>
      <w:r w:rsidR="00723E7B">
        <w:t xml:space="preserve">  Another approach is to </w:t>
      </w:r>
      <w:r w:rsidR="0063131A">
        <w:t xml:space="preserve">include the </w:t>
      </w:r>
      <w:r w:rsidR="0063131A" w:rsidRPr="005D6A93">
        <w:rPr>
          <w:i/>
          <w:iCs/>
        </w:rPr>
        <w:t>modifiedMPR-Behavior</w:t>
      </w:r>
      <w:r w:rsidR="0063131A">
        <w:t xml:space="preserve"> bits into the Rel-15 and Rel-16 38.101-1 specifications pointing to the </w:t>
      </w:r>
      <w:r w:rsidR="00034C68">
        <w:t xml:space="preserve">applicable tables in Rel-16 and Rel-17.  However, it may not be preferred to reference a future release </w:t>
      </w:r>
      <w:r w:rsidR="005D6A93">
        <w:t>in a specification, other than via the 38.307.</w:t>
      </w:r>
    </w:p>
    <w:p w14:paraId="52F76DA2" w14:textId="01EE5673" w:rsidR="00CD00E7" w:rsidRDefault="00CD00E7" w:rsidP="00F5551F">
      <w:r>
        <w:t xml:space="preserve">Two CR’s </w:t>
      </w:r>
      <w:r w:rsidR="00EA0890">
        <w:t xml:space="preserve">(only one should be agreed) </w:t>
      </w:r>
      <w:r>
        <w:t>corresponding to the above two options are presented in [3] and [4]</w:t>
      </w:r>
      <w:r w:rsidR="00EA0890">
        <w:t>, and a CR to 38.307 in [5].</w:t>
      </w:r>
    </w:p>
    <w:p w14:paraId="3F8BEA58" w14:textId="039CAED9" w:rsidR="009C37D0" w:rsidRDefault="00FA01C7" w:rsidP="009C37D0">
      <w:pPr>
        <w:pStyle w:val="Heading1"/>
        <w:tabs>
          <w:tab w:val="clear" w:pos="432"/>
          <w:tab w:val="num" w:pos="522"/>
        </w:tabs>
        <w:ind w:left="522" w:hanging="522"/>
        <w:rPr>
          <w:lang w:val="en-US"/>
        </w:rPr>
      </w:pPr>
      <w:r>
        <w:rPr>
          <w:lang w:val="en-US"/>
        </w:rPr>
        <w:t>Conclusion</w:t>
      </w:r>
    </w:p>
    <w:p w14:paraId="2CEC6ACA" w14:textId="4D870F56" w:rsidR="00184991" w:rsidRPr="00184991" w:rsidRDefault="00184991" w:rsidP="00184991">
      <w:pPr>
        <w:rPr>
          <w:lang w:val="en-US"/>
        </w:rPr>
      </w:pPr>
      <w:r>
        <w:rPr>
          <w:lang w:val="en-US"/>
        </w:rPr>
        <w:t xml:space="preserve">During the Rel-17 work on PC1.5, the MPR table for smartphones was improved from Rel-16 and a new MPR table for FWA devices was introduced.  </w:t>
      </w:r>
      <w:r w:rsidR="00E06BCB">
        <w:rPr>
          <w:lang w:val="en-US"/>
        </w:rPr>
        <w:t xml:space="preserve">A </w:t>
      </w:r>
      <w:r w:rsidR="00E06BCB" w:rsidRPr="00C125FF">
        <w:rPr>
          <w:i/>
          <w:iCs/>
          <w:lang w:val="en-US"/>
        </w:rPr>
        <w:t>modifiedMPR-Behavior</w:t>
      </w:r>
      <w:r w:rsidR="00E06BCB">
        <w:rPr>
          <w:lang w:val="en-US"/>
        </w:rPr>
        <w:t xml:space="preserve"> bit was also defined in order for the UE to be able to indicate which table it supports.  However, since the </w:t>
      </w:r>
      <w:r w:rsidR="00E06BCB" w:rsidRPr="00C125FF">
        <w:rPr>
          <w:i/>
          <w:iCs/>
          <w:lang w:val="en-US"/>
        </w:rPr>
        <w:t>modifiedMPR-Behavior</w:t>
      </w:r>
      <w:r w:rsidR="00E06BCB">
        <w:rPr>
          <w:lang w:val="en-US"/>
        </w:rPr>
        <w:t xml:space="preserve"> was only defined with one bit, </w:t>
      </w:r>
      <w:r w:rsidR="0041259F">
        <w:rPr>
          <w:lang w:val="en-US"/>
        </w:rPr>
        <w:t xml:space="preserve">ambiguity was inadvertently created with respect to expected behavior for Rel-15 and Rel-16 compliant devices.  This contribution provides an interpretation of how those devices are expected to behave </w:t>
      </w:r>
      <w:r w:rsidR="00574AB3">
        <w:rPr>
          <w:lang w:val="en-US"/>
        </w:rPr>
        <w:t xml:space="preserve">and proposes that the specifications are clarified either by more fully capturing this expected behavior or by defining the </w:t>
      </w:r>
      <w:r w:rsidR="00574AB3" w:rsidRPr="00F5551F">
        <w:rPr>
          <w:i/>
          <w:iCs/>
          <w:lang w:val="en-US"/>
        </w:rPr>
        <w:t>modifiedMPR-Behavior</w:t>
      </w:r>
      <w:r w:rsidR="00574AB3">
        <w:rPr>
          <w:lang w:val="en-US"/>
        </w:rPr>
        <w:t xml:space="preserve"> as two bits to be able to fully address all three</w:t>
      </w:r>
      <w:r w:rsidR="00F5551F">
        <w:rPr>
          <w:lang w:val="en-US"/>
        </w:rPr>
        <w:t xml:space="preserve"> MPR tables.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A232D68" w14:textId="77777777" w:rsidR="00770025" w:rsidRPr="004E089B" w:rsidRDefault="00770025" w:rsidP="00770025">
      <w:pPr>
        <w:numPr>
          <w:ilvl w:val="0"/>
          <w:numId w:val="2"/>
        </w:numPr>
        <w:tabs>
          <w:tab w:val="left" w:pos="1080"/>
        </w:tabs>
        <w:rPr>
          <w:lang w:val="en-US" w:eastAsia="x-none"/>
        </w:rPr>
      </w:pPr>
      <w:bookmarkStart w:id="0" w:name="_Hlk859252"/>
      <w:r w:rsidRPr="004E089B">
        <w:rPr>
          <w:lang w:val="en-US" w:eastAsia="x-none"/>
        </w:rPr>
        <w:t xml:space="preserve">R4-2115103, “CR to 38.101-1: Introducton of PC1.5 in Bands n77 and n78,” </w:t>
      </w:r>
      <w:r w:rsidRPr="004E089B">
        <w:rPr>
          <w:noProof/>
        </w:rPr>
        <w:t>Qualcomm Incorporated, Verizon, LG Electronics, Skyworks Solutions, Inc, CMCC, Huawei, HiSilicon, Samsung, AT&amp;T</w:t>
      </w:r>
    </w:p>
    <w:p w14:paraId="324D7F87" w14:textId="4291BE48" w:rsidR="0077128D" w:rsidRDefault="0077128D" w:rsidP="00D23312">
      <w:pPr>
        <w:numPr>
          <w:ilvl w:val="0"/>
          <w:numId w:val="2"/>
        </w:numPr>
        <w:tabs>
          <w:tab w:val="left" w:pos="1080"/>
        </w:tabs>
        <w:rPr>
          <w:lang w:val="en-US" w:eastAsia="x-none"/>
        </w:rPr>
      </w:pPr>
      <w:r w:rsidRPr="004E089B">
        <w:t>R4-2011783, “CR for 38.101-1: Introduction of Power Class 1.5,” T-Mobile USA</w:t>
      </w:r>
      <w:r w:rsidRPr="004E089B">
        <w:rPr>
          <w:lang w:val="en-US" w:eastAsia="x-none"/>
        </w:rPr>
        <w:t xml:space="preserve"> </w:t>
      </w:r>
    </w:p>
    <w:p w14:paraId="6C3D9F47" w14:textId="25F8E052" w:rsidR="00770025" w:rsidRPr="004B192D" w:rsidRDefault="00644D27" w:rsidP="00D23312">
      <w:pPr>
        <w:numPr>
          <w:ilvl w:val="0"/>
          <w:numId w:val="2"/>
        </w:numPr>
        <w:tabs>
          <w:tab w:val="left" w:pos="1080"/>
        </w:tabs>
        <w:rPr>
          <w:lang w:val="en-US" w:eastAsia="x-none"/>
        </w:rPr>
      </w:pPr>
      <w:r w:rsidRPr="004B192D">
        <w:rPr>
          <w:lang w:val="en-US" w:eastAsia="x-none"/>
        </w:rPr>
        <w:t>R4-211</w:t>
      </w:r>
      <w:r w:rsidR="00192C72" w:rsidRPr="004B192D">
        <w:rPr>
          <w:lang w:val="en-US" w:eastAsia="x-none"/>
        </w:rPr>
        <w:t>9428</w:t>
      </w:r>
      <w:r w:rsidRPr="004B192D">
        <w:rPr>
          <w:lang w:val="en-US" w:eastAsia="x-none"/>
        </w:rPr>
        <w:t>, “</w:t>
      </w:r>
      <w:r w:rsidR="008F6447" w:rsidRPr="004B192D">
        <w:rPr>
          <w:lang w:val="en-US" w:eastAsia="x-none"/>
        </w:rPr>
        <w:t>Correction to modifiedMPR-Behavior for PC1.5,” Qualcomm Incorporated</w:t>
      </w:r>
    </w:p>
    <w:p w14:paraId="36DF46FF" w14:textId="36E0DD28" w:rsidR="0074009F" w:rsidRPr="004B192D" w:rsidRDefault="0074009F" w:rsidP="00D23312">
      <w:pPr>
        <w:numPr>
          <w:ilvl w:val="0"/>
          <w:numId w:val="2"/>
        </w:numPr>
        <w:tabs>
          <w:tab w:val="left" w:pos="1080"/>
        </w:tabs>
        <w:rPr>
          <w:lang w:val="en-US" w:eastAsia="x-none"/>
        </w:rPr>
      </w:pPr>
      <w:r w:rsidRPr="004B192D">
        <w:rPr>
          <w:lang w:val="en-US" w:eastAsia="x-none"/>
        </w:rPr>
        <w:t>R4-211</w:t>
      </w:r>
      <w:r w:rsidR="00192C72" w:rsidRPr="004B192D">
        <w:rPr>
          <w:lang w:val="en-US" w:eastAsia="x-none"/>
        </w:rPr>
        <w:t>9429</w:t>
      </w:r>
      <w:r w:rsidRPr="004B192D">
        <w:rPr>
          <w:lang w:val="en-US" w:eastAsia="x-none"/>
        </w:rPr>
        <w:t>, “Clarification of modifiedMPR-Behavior for PC1.5,” Qualcomm Incorporated</w:t>
      </w:r>
    </w:p>
    <w:p w14:paraId="5F4C6F9C" w14:textId="0B8F687B" w:rsidR="00B14308" w:rsidRPr="004B192D" w:rsidRDefault="00B14308" w:rsidP="00D23312">
      <w:pPr>
        <w:numPr>
          <w:ilvl w:val="0"/>
          <w:numId w:val="2"/>
        </w:numPr>
        <w:tabs>
          <w:tab w:val="left" w:pos="1080"/>
        </w:tabs>
        <w:rPr>
          <w:lang w:val="en-US" w:eastAsia="x-none"/>
        </w:rPr>
      </w:pPr>
      <w:r w:rsidRPr="004B192D">
        <w:rPr>
          <w:lang w:val="en-US" w:eastAsia="x-none"/>
        </w:rPr>
        <w:t>R4-211</w:t>
      </w:r>
      <w:r w:rsidR="004B192D" w:rsidRPr="004B192D">
        <w:rPr>
          <w:lang w:val="en-US" w:eastAsia="x-none"/>
        </w:rPr>
        <w:t>9430</w:t>
      </w:r>
      <w:r w:rsidRPr="004B192D">
        <w:rPr>
          <w:lang w:val="en-US" w:eastAsia="x-none"/>
        </w:rPr>
        <w:t>, “Release independence of modifiedMPR-Behavior for PC1.5,” Qualcomm Incorporated</w:t>
      </w: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D30B9" w14:textId="77777777" w:rsidR="00261780" w:rsidRDefault="00261780">
      <w:r>
        <w:separator/>
      </w:r>
    </w:p>
  </w:endnote>
  <w:endnote w:type="continuationSeparator" w:id="0">
    <w:p w14:paraId="5812AED3" w14:textId="77777777" w:rsidR="00261780" w:rsidRDefault="0026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B9E22" w14:textId="77777777" w:rsidR="00261780" w:rsidRDefault="00261780">
      <w:r>
        <w:separator/>
      </w:r>
    </w:p>
  </w:footnote>
  <w:footnote w:type="continuationSeparator" w:id="0">
    <w:p w14:paraId="1DECAA53" w14:textId="77777777" w:rsidR="00261780" w:rsidRDefault="00261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09345F"/>
    <w:multiLevelType w:val="hybridMultilevel"/>
    <w:tmpl w:val="93C69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E3E3A"/>
    <w:multiLevelType w:val="hybridMultilevel"/>
    <w:tmpl w:val="9BEAD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B004DF7"/>
    <w:multiLevelType w:val="hybridMultilevel"/>
    <w:tmpl w:val="BCDE4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6"/>
  </w:num>
  <w:num w:numId="4">
    <w:abstractNumId w:val="29"/>
  </w:num>
  <w:num w:numId="5">
    <w:abstractNumId w:val="21"/>
  </w:num>
  <w:num w:numId="6">
    <w:abstractNumId w:val="9"/>
  </w:num>
  <w:num w:numId="7">
    <w:abstractNumId w:val="1"/>
  </w:num>
  <w:num w:numId="8">
    <w:abstractNumId w:val="25"/>
  </w:num>
  <w:num w:numId="9">
    <w:abstractNumId w:val="10"/>
  </w:num>
  <w:num w:numId="10">
    <w:abstractNumId w:val="18"/>
  </w:num>
  <w:num w:numId="11">
    <w:abstractNumId w:val="31"/>
  </w:num>
  <w:num w:numId="12">
    <w:abstractNumId w:val="8"/>
  </w:num>
  <w:num w:numId="13">
    <w:abstractNumId w:val="16"/>
  </w:num>
  <w:num w:numId="14">
    <w:abstractNumId w:val="3"/>
  </w:num>
  <w:num w:numId="15">
    <w:abstractNumId w:val="15"/>
  </w:num>
  <w:num w:numId="16">
    <w:abstractNumId w:val="3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1"/>
  </w:num>
  <w:num w:numId="23">
    <w:abstractNumId w:val="20"/>
  </w:num>
  <w:num w:numId="24">
    <w:abstractNumId w:val="27"/>
  </w:num>
  <w:num w:numId="25">
    <w:abstractNumId w:val="28"/>
  </w:num>
  <w:num w:numId="26">
    <w:abstractNumId w:val="2"/>
  </w:num>
  <w:num w:numId="27">
    <w:abstractNumId w:val="17"/>
  </w:num>
  <w:num w:numId="28">
    <w:abstractNumId w:val="19"/>
  </w:num>
  <w:num w:numId="29">
    <w:abstractNumId w:val="24"/>
  </w:num>
  <w:num w:numId="30">
    <w:abstractNumId w:val="4"/>
  </w:num>
  <w:num w:numId="31">
    <w:abstractNumId w:val="7"/>
  </w:num>
  <w:num w:numId="32">
    <w:abstractNumId w:val="22"/>
  </w:num>
  <w:num w:numId="3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FDD"/>
    <w:rsid w:val="0003108E"/>
    <w:rsid w:val="000311C6"/>
    <w:rsid w:val="0003172D"/>
    <w:rsid w:val="000317A7"/>
    <w:rsid w:val="000328CA"/>
    <w:rsid w:val="00033112"/>
    <w:rsid w:val="00033508"/>
    <w:rsid w:val="0003352E"/>
    <w:rsid w:val="00033656"/>
    <w:rsid w:val="0003375A"/>
    <w:rsid w:val="00033B9A"/>
    <w:rsid w:val="00034928"/>
    <w:rsid w:val="000349F9"/>
    <w:rsid w:val="00034C68"/>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A54"/>
    <w:rsid w:val="00056BA4"/>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0FB9"/>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475"/>
    <w:rsid w:val="000B0B23"/>
    <w:rsid w:val="000B0F3E"/>
    <w:rsid w:val="000B12DF"/>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A5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72E"/>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271"/>
    <w:rsid w:val="000E16BD"/>
    <w:rsid w:val="000E2C23"/>
    <w:rsid w:val="000E3B40"/>
    <w:rsid w:val="000E3D46"/>
    <w:rsid w:val="000E3DD1"/>
    <w:rsid w:val="000E4FBB"/>
    <w:rsid w:val="000E4FEA"/>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6FA6"/>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3E9F"/>
    <w:rsid w:val="0011401A"/>
    <w:rsid w:val="00114BC8"/>
    <w:rsid w:val="00114D45"/>
    <w:rsid w:val="00114EF7"/>
    <w:rsid w:val="00115243"/>
    <w:rsid w:val="00116046"/>
    <w:rsid w:val="0011667A"/>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51"/>
    <w:rsid w:val="00136BDF"/>
    <w:rsid w:val="00137126"/>
    <w:rsid w:val="0013754C"/>
    <w:rsid w:val="001375EB"/>
    <w:rsid w:val="00137ECF"/>
    <w:rsid w:val="001400B0"/>
    <w:rsid w:val="0014072B"/>
    <w:rsid w:val="001410CF"/>
    <w:rsid w:val="00141458"/>
    <w:rsid w:val="0014150B"/>
    <w:rsid w:val="00141764"/>
    <w:rsid w:val="00142046"/>
    <w:rsid w:val="001422CC"/>
    <w:rsid w:val="00142612"/>
    <w:rsid w:val="00142B46"/>
    <w:rsid w:val="001430CD"/>
    <w:rsid w:val="001435A5"/>
    <w:rsid w:val="001436F7"/>
    <w:rsid w:val="00144026"/>
    <w:rsid w:val="00144095"/>
    <w:rsid w:val="001445CF"/>
    <w:rsid w:val="00145EBE"/>
    <w:rsid w:val="00146515"/>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35A3"/>
    <w:rsid w:val="001739BE"/>
    <w:rsid w:val="00173B56"/>
    <w:rsid w:val="001748B7"/>
    <w:rsid w:val="00174969"/>
    <w:rsid w:val="001749BF"/>
    <w:rsid w:val="00174BD8"/>
    <w:rsid w:val="00175B5B"/>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BE9"/>
    <w:rsid w:val="00181D67"/>
    <w:rsid w:val="00182358"/>
    <w:rsid w:val="001824A0"/>
    <w:rsid w:val="00182838"/>
    <w:rsid w:val="00183169"/>
    <w:rsid w:val="001842E4"/>
    <w:rsid w:val="00184991"/>
    <w:rsid w:val="00184A30"/>
    <w:rsid w:val="00184B24"/>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C72"/>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4FC"/>
    <w:rsid w:val="001A1533"/>
    <w:rsid w:val="001A1AB0"/>
    <w:rsid w:val="001A1B9D"/>
    <w:rsid w:val="001A1BED"/>
    <w:rsid w:val="001A1D6F"/>
    <w:rsid w:val="001A24F6"/>
    <w:rsid w:val="001A2832"/>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CAD"/>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60B"/>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34B0"/>
    <w:rsid w:val="00204AD4"/>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1DA2"/>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0A9F"/>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780"/>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130"/>
    <w:rsid w:val="00282A06"/>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5D0B"/>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C02"/>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9FB"/>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73AD"/>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05A"/>
    <w:rsid w:val="00370CA0"/>
    <w:rsid w:val="00370CDE"/>
    <w:rsid w:val="003710AC"/>
    <w:rsid w:val="00371E22"/>
    <w:rsid w:val="003720AD"/>
    <w:rsid w:val="003727A4"/>
    <w:rsid w:val="00372B4A"/>
    <w:rsid w:val="00372F81"/>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38"/>
    <w:rsid w:val="00396FEC"/>
    <w:rsid w:val="0039712B"/>
    <w:rsid w:val="00397437"/>
    <w:rsid w:val="003A06B7"/>
    <w:rsid w:val="003A0B91"/>
    <w:rsid w:val="003A1532"/>
    <w:rsid w:val="003A196D"/>
    <w:rsid w:val="003A1C0F"/>
    <w:rsid w:val="003A1CE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58B"/>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DE9"/>
    <w:rsid w:val="00412138"/>
    <w:rsid w:val="0041259F"/>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5A4"/>
    <w:rsid w:val="00445605"/>
    <w:rsid w:val="00445800"/>
    <w:rsid w:val="004458FE"/>
    <w:rsid w:val="0044602B"/>
    <w:rsid w:val="0044606C"/>
    <w:rsid w:val="00446622"/>
    <w:rsid w:val="00446644"/>
    <w:rsid w:val="00446EAF"/>
    <w:rsid w:val="00450852"/>
    <w:rsid w:val="00450863"/>
    <w:rsid w:val="004508F8"/>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5C86"/>
    <w:rsid w:val="00476CBD"/>
    <w:rsid w:val="00477349"/>
    <w:rsid w:val="004774D4"/>
    <w:rsid w:val="00477AFF"/>
    <w:rsid w:val="00480CA5"/>
    <w:rsid w:val="00480E5A"/>
    <w:rsid w:val="00480E68"/>
    <w:rsid w:val="00481B30"/>
    <w:rsid w:val="00482236"/>
    <w:rsid w:val="0048263D"/>
    <w:rsid w:val="00482B06"/>
    <w:rsid w:val="00483094"/>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0D4E"/>
    <w:rsid w:val="004A0DF7"/>
    <w:rsid w:val="004A187C"/>
    <w:rsid w:val="004A1885"/>
    <w:rsid w:val="004A1D0F"/>
    <w:rsid w:val="004A204A"/>
    <w:rsid w:val="004A2BDE"/>
    <w:rsid w:val="004A2F56"/>
    <w:rsid w:val="004A38DE"/>
    <w:rsid w:val="004A4481"/>
    <w:rsid w:val="004A454B"/>
    <w:rsid w:val="004A50CB"/>
    <w:rsid w:val="004A5393"/>
    <w:rsid w:val="004A6F6E"/>
    <w:rsid w:val="004A7B1E"/>
    <w:rsid w:val="004B0B75"/>
    <w:rsid w:val="004B0F26"/>
    <w:rsid w:val="004B10DC"/>
    <w:rsid w:val="004B10E8"/>
    <w:rsid w:val="004B11BD"/>
    <w:rsid w:val="004B192D"/>
    <w:rsid w:val="004B1BAB"/>
    <w:rsid w:val="004B1F23"/>
    <w:rsid w:val="004B23C3"/>
    <w:rsid w:val="004B24DA"/>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318"/>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3E1"/>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89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4D45"/>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3A7"/>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BAD"/>
    <w:rsid w:val="00532FEC"/>
    <w:rsid w:val="005331CE"/>
    <w:rsid w:val="0053361B"/>
    <w:rsid w:val="005340DE"/>
    <w:rsid w:val="005342A2"/>
    <w:rsid w:val="00534C55"/>
    <w:rsid w:val="00534C5F"/>
    <w:rsid w:val="0053509D"/>
    <w:rsid w:val="0053520C"/>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E91"/>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4AB3"/>
    <w:rsid w:val="0057508E"/>
    <w:rsid w:val="00575ED0"/>
    <w:rsid w:val="00576B94"/>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73E4"/>
    <w:rsid w:val="00587F45"/>
    <w:rsid w:val="00590180"/>
    <w:rsid w:val="00590253"/>
    <w:rsid w:val="00590442"/>
    <w:rsid w:val="00591241"/>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3F7"/>
    <w:rsid w:val="005D6A93"/>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494"/>
    <w:rsid w:val="006108CF"/>
    <w:rsid w:val="0061093F"/>
    <w:rsid w:val="00610E2B"/>
    <w:rsid w:val="0061105D"/>
    <w:rsid w:val="00611405"/>
    <w:rsid w:val="006116A5"/>
    <w:rsid w:val="0061185D"/>
    <w:rsid w:val="00611E72"/>
    <w:rsid w:val="00612064"/>
    <w:rsid w:val="00612119"/>
    <w:rsid w:val="006123A2"/>
    <w:rsid w:val="00612770"/>
    <w:rsid w:val="00613713"/>
    <w:rsid w:val="006145B9"/>
    <w:rsid w:val="00614B7A"/>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5C8C"/>
    <w:rsid w:val="0062606D"/>
    <w:rsid w:val="006261CB"/>
    <w:rsid w:val="0062624E"/>
    <w:rsid w:val="006266D7"/>
    <w:rsid w:val="006268EE"/>
    <w:rsid w:val="006273B4"/>
    <w:rsid w:val="006304F0"/>
    <w:rsid w:val="00630AAF"/>
    <w:rsid w:val="006312FE"/>
    <w:rsid w:val="0063131A"/>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0E3D"/>
    <w:rsid w:val="00641129"/>
    <w:rsid w:val="006411FD"/>
    <w:rsid w:val="006415CF"/>
    <w:rsid w:val="00641666"/>
    <w:rsid w:val="0064189C"/>
    <w:rsid w:val="00641B49"/>
    <w:rsid w:val="00643CD3"/>
    <w:rsid w:val="006440C3"/>
    <w:rsid w:val="006445E9"/>
    <w:rsid w:val="006447FF"/>
    <w:rsid w:val="00644C82"/>
    <w:rsid w:val="00644D27"/>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B50"/>
    <w:rsid w:val="0068130C"/>
    <w:rsid w:val="00681863"/>
    <w:rsid w:val="00681879"/>
    <w:rsid w:val="00681C86"/>
    <w:rsid w:val="00681E48"/>
    <w:rsid w:val="0068373E"/>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AB7"/>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98B"/>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4"/>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9F7"/>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51"/>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3E7B"/>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FF5"/>
    <w:rsid w:val="00737096"/>
    <w:rsid w:val="0073715A"/>
    <w:rsid w:val="0074009F"/>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025"/>
    <w:rsid w:val="00770C66"/>
    <w:rsid w:val="0077128D"/>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36CF"/>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539"/>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065"/>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74"/>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6FC5"/>
    <w:rsid w:val="007F7987"/>
    <w:rsid w:val="008000EE"/>
    <w:rsid w:val="00800130"/>
    <w:rsid w:val="0080055A"/>
    <w:rsid w:val="008008A4"/>
    <w:rsid w:val="008017C0"/>
    <w:rsid w:val="008018A9"/>
    <w:rsid w:val="00801901"/>
    <w:rsid w:val="00801D20"/>
    <w:rsid w:val="00801D46"/>
    <w:rsid w:val="00801D79"/>
    <w:rsid w:val="00802FDB"/>
    <w:rsid w:val="00803BB2"/>
    <w:rsid w:val="00804786"/>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B6C"/>
    <w:rsid w:val="00817E33"/>
    <w:rsid w:val="0082098A"/>
    <w:rsid w:val="008209B8"/>
    <w:rsid w:val="00821285"/>
    <w:rsid w:val="00821480"/>
    <w:rsid w:val="00822465"/>
    <w:rsid w:val="0082276A"/>
    <w:rsid w:val="00823104"/>
    <w:rsid w:val="008238B8"/>
    <w:rsid w:val="0082472F"/>
    <w:rsid w:val="00824D2A"/>
    <w:rsid w:val="008272EC"/>
    <w:rsid w:val="00827974"/>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4CB"/>
    <w:rsid w:val="00835AF3"/>
    <w:rsid w:val="00835DE7"/>
    <w:rsid w:val="00835E0F"/>
    <w:rsid w:val="00835FD5"/>
    <w:rsid w:val="008360A8"/>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116"/>
    <w:rsid w:val="008863FC"/>
    <w:rsid w:val="00886758"/>
    <w:rsid w:val="00887156"/>
    <w:rsid w:val="0088723B"/>
    <w:rsid w:val="00887AF2"/>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6E3"/>
    <w:rsid w:val="00897A69"/>
    <w:rsid w:val="00897F83"/>
    <w:rsid w:val="008A0E21"/>
    <w:rsid w:val="008A19FC"/>
    <w:rsid w:val="008A1EB8"/>
    <w:rsid w:val="008A2168"/>
    <w:rsid w:val="008A2610"/>
    <w:rsid w:val="008A2701"/>
    <w:rsid w:val="008A4795"/>
    <w:rsid w:val="008A4C71"/>
    <w:rsid w:val="008A54B9"/>
    <w:rsid w:val="008A550F"/>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ED1"/>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54C"/>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447"/>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27"/>
    <w:rsid w:val="00932891"/>
    <w:rsid w:val="00932BBB"/>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676D"/>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71D"/>
    <w:rsid w:val="009C5C71"/>
    <w:rsid w:val="009C5DCE"/>
    <w:rsid w:val="009C67FD"/>
    <w:rsid w:val="009C6834"/>
    <w:rsid w:val="009C6DFC"/>
    <w:rsid w:val="009C6EB7"/>
    <w:rsid w:val="009C70E2"/>
    <w:rsid w:val="009C727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22F"/>
    <w:rsid w:val="009D53AC"/>
    <w:rsid w:val="009D5745"/>
    <w:rsid w:val="009D5DA2"/>
    <w:rsid w:val="009D7624"/>
    <w:rsid w:val="009D780D"/>
    <w:rsid w:val="009D7E52"/>
    <w:rsid w:val="009D7F29"/>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4CF2"/>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BB6"/>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83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9D3"/>
    <w:rsid w:val="00A74ECA"/>
    <w:rsid w:val="00A74F01"/>
    <w:rsid w:val="00A7605F"/>
    <w:rsid w:val="00A7632D"/>
    <w:rsid w:val="00A7638F"/>
    <w:rsid w:val="00A764F1"/>
    <w:rsid w:val="00A77A8D"/>
    <w:rsid w:val="00A8003E"/>
    <w:rsid w:val="00A80C31"/>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8B1"/>
    <w:rsid w:val="00B07D3B"/>
    <w:rsid w:val="00B07EB4"/>
    <w:rsid w:val="00B10062"/>
    <w:rsid w:val="00B10832"/>
    <w:rsid w:val="00B121C9"/>
    <w:rsid w:val="00B128D7"/>
    <w:rsid w:val="00B12B67"/>
    <w:rsid w:val="00B12D6A"/>
    <w:rsid w:val="00B130C8"/>
    <w:rsid w:val="00B13D1E"/>
    <w:rsid w:val="00B14308"/>
    <w:rsid w:val="00B14745"/>
    <w:rsid w:val="00B14780"/>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625"/>
    <w:rsid w:val="00B23B4D"/>
    <w:rsid w:val="00B23BFE"/>
    <w:rsid w:val="00B244BF"/>
    <w:rsid w:val="00B24817"/>
    <w:rsid w:val="00B24F7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1F05"/>
    <w:rsid w:val="00B432A5"/>
    <w:rsid w:val="00B43829"/>
    <w:rsid w:val="00B43D9B"/>
    <w:rsid w:val="00B44B1D"/>
    <w:rsid w:val="00B45539"/>
    <w:rsid w:val="00B46047"/>
    <w:rsid w:val="00B46FD8"/>
    <w:rsid w:val="00B47307"/>
    <w:rsid w:val="00B4741F"/>
    <w:rsid w:val="00B47A0E"/>
    <w:rsid w:val="00B50264"/>
    <w:rsid w:val="00B503C1"/>
    <w:rsid w:val="00B50940"/>
    <w:rsid w:val="00B509FF"/>
    <w:rsid w:val="00B513FA"/>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0D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3F4"/>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6"/>
    <w:rsid w:val="00C105EA"/>
    <w:rsid w:val="00C11D7B"/>
    <w:rsid w:val="00C125FF"/>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67C"/>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4BD"/>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936"/>
    <w:rsid w:val="00CC6A47"/>
    <w:rsid w:val="00CC6EE1"/>
    <w:rsid w:val="00CC72C8"/>
    <w:rsid w:val="00CC7661"/>
    <w:rsid w:val="00CD00E7"/>
    <w:rsid w:val="00CD0B68"/>
    <w:rsid w:val="00CD0C1B"/>
    <w:rsid w:val="00CD0EF0"/>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3DA4"/>
    <w:rsid w:val="00CF4485"/>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6B94"/>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5C8B"/>
    <w:rsid w:val="00D664A4"/>
    <w:rsid w:val="00D664D9"/>
    <w:rsid w:val="00D66558"/>
    <w:rsid w:val="00D6664A"/>
    <w:rsid w:val="00D6666E"/>
    <w:rsid w:val="00D66D54"/>
    <w:rsid w:val="00D66EDA"/>
    <w:rsid w:val="00D717A6"/>
    <w:rsid w:val="00D717E6"/>
    <w:rsid w:val="00D718C7"/>
    <w:rsid w:val="00D71FCA"/>
    <w:rsid w:val="00D726AD"/>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91D"/>
    <w:rsid w:val="00DB1D51"/>
    <w:rsid w:val="00DB2330"/>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5EB"/>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4FBA"/>
    <w:rsid w:val="00E055E2"/>
    <w:rsid w:val="00E05663"/>
    <w:rsid w:val="00E0573F"/>
    <w:rsid w:val="00E05F25"/>
    <w:rsid w:val="00E068F1"/>
    <w:rsid w:val="00E06BCB"/>
    <w:rsid w:val="00E070DE"/>
    <w:rsid w:val="00E075F2"/>
    <w:rsid w:val="00E07E56"/>
    <w:rsid w:val="00E10636"/>
    <w:rsid w:val="00E10A17"/>
    <w:rsid w:val="00E11966"/>
    <w:rsid w:val="00E11AC1"/>
    <w:rsid w:val="00E12206"/>
    <w:rsid w:val="00E12531"/>
    <w:rsid w:val="00E12E73"/>
    <w:rsid w:val="00E131BE"/>
    <w:rsid w:val="00E13333"/>
    <w:rsid w:val="00E13CE9"/>
    <w:rsid w:val="00E14ACF"/>
    <w:rsid w:val="00E1538E"/>
    <w:rsid w:val="00E1543D"/>
    <w:rsid w:val="00E15E63"/>
    <w:rsid w:val="00E161A3"/>
    <w:rsid w:val="00E1689F"/>
    <w:rsid w:val="00E16CAC"/>
    <w:rsid w:val="00E1714C"/>
    <w:rsid w:val="00E172F4"/>
    <w:rsid w:val="00E17789"/>
    <w:rsid w:val="00E177D9"/>
    <w:rsid w:val="00E17C36"/>
    <w:rsid w:val="00E17D20"/>
    <w:rsid w:val="00E2017B"/>
    <w:rsid w:val="00E2122D"/>
    <w:rsid w:val="00E2249B"/>
    <w:rsid w:val="00E2343F"/>
    <w:rsid w:val="00E23813"/>
    <w:rsid w:val="00E243CE"/>
    <w:rsid w:val="00E246DB"/>
    <w:rsid w:val="00E24895"/>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962"/>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3EAD"/>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4EF9"/>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367"/>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890"/>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887"/>
    <w:rsid w:val="00EB6EEC"/>
    <w:rsid w:val="00EB760C"/>
    <w:rsid w:val="00EB7611"/>
    <w:rsid w:val="00EB7844"/>
    <w:rsid w:val="00EB793A"/>
    <w:rsid w:val="00EC02AE"/>
    <w:rsid w:val="00EC0C2B"/>
    <w:rsid w:val="00EC1747"/>
    <w:rsid w:val="00EC1777"/>
    <w:rsid w:val="00EC2052"/>
    <w:rsid w:val="00EC232B"/>
    <w:rsid w:val="00EC2383"/>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D51"/>
    <w:rsid w:val="00F50F32"/>
    <w:rsid w:val="00F5110D"/>
    <w:rsid w:val="00F51233"/>
    <w:rsid w:val="00F5187D"/>
    <w:rsid w:val="00F520BD"/>
    <w:rsid w:val="00F52547"/>
    <w:rsid w:val="00F52867"/>
    <w:rsid w:val="00F5292D"/>
    <w:rsid w:val="00F53A5A"/>
    <w:rsid w:val="00F53BC0"/>
    <w:rsid w:val="00F54746"/>
    <w:rsid w:val="00F550AE"/>
    <w:rsid w:val="00F553CD"/>
    <w:rsid w:val="00F5551F"/>
    <w:rsid w:val="00F5582D"/>
    <w:rsid w:val="00F55F6C"/>
    <w:rsid w:val="00F56082"/>
    <w:rsid w:val="00F56228"/>
    <w:rsid w:val="00F574CA"/>
    <w:rsid w:val="00F577C7"/>
    <w:rsid w:val="00F57822"/>
    <w:rsid w:val="00F60331"/>
    <w:rsid w:val="00F60528"/>
    <w:rsid w:val="00F609D9"/>
    <w:rsid w:val="00F60A94"/>
    <w:rsid w:val="00F6167A"/>
    <w:rsid w:val="00F61733"/>
    <w:rsid w:val="00F61810"/>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BA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178"/>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styleId="Subtitle">
    <w:name w:val="Subtitle"/>
    <w:basedOn w:val="Normal"/>
    <w:next w:val="Normal"/>
    <w:link w:val="SubtitleChar"/>
    <w:qFormat/>
    <w:rsid w:val="0018235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2358"/>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2021-10-22T21:30:00Z</dcterms:created>
  <dcterms:modified xsi:type="dcterms:W3CDTF">2021-10-22T21:30:00Z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