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B96493" w:rsidRPr="00B96493">
        <w:rPr>
          <w:rFonts w:ascii="Arial" w:hAnsi="Arial" w:cs="Arial"/>
          <w:b/>
          <w:sz w:val="24"/>
          <w:lang w:val="en-US" w:eastAsia="zh-CN"/>
        </w:rPr>
        <w:t>R4-2119346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5E28" w:rsidRPr="00375E28">
        <w:rPr>
          <w:rFonts w:ascii="Arial" w:eastAsia="宋体" w:hAnsi="Arial"/>
          <w:b/>
          <w:sz w:val="24"/>
          <w:lang w:val="en-US" w:eastAsia="zh-CN"/>
        </w:rPr>
        <w:t>Discussion on remaining issues in Rel-16 eMTC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75E28">
        <w:rPr>
          <w:rFonts w:ascii="Arial" w:eastAsia="宋体" w:hAnsi="Arial"/>
          <w:b/>
          <w:sz w:val="24"/>
          <w:lang w:val="en-US" w:eastAsia="zh-CN"/>
        </w:rPr>
        <w:t>5.2.3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75E28">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75E28" w:rsidRDefault="00375E28"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RAN4#100-e, the remaining issue for Rel-16 eMTC RRM was discussed, and it was concluded that RSS based RSRQ will not be introduced in Rel-16. Based on our understanding, the following two issues need to be further discussed related to RSS measurement:</w:t>
      </w:r>
    </w:p>
    <w:p w:rsidR="006A2173" w:rsidRDefault="00375E28" w:rsidP="00375E28">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of absence of RSRQ measurement to connected mode</w:t>
      </w:r>
    </w:p>
    <w:p w:rsidR="00375E28" w:rsidRPr="00375E28" w:rsidRDefault="00375E28" w:rsidP="00375E28">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Alignment of RSS RSRP to CRS RSRP</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375E28">
        <w:rPr>
          <w:rFonts w:eastAsia="宋体"/>
          <w:lang w:eastAsia="zh-CN"/>
        </w:rPr>
        <w:t>remaining issues in RSS measurement for Rel-16 eMTC</w:t>
      </w:r>
      <w:r w:rsidRPr="00D12E24">
        <w:rPr>
          <w:rFonts w:eastAsia="宋体"/>
          <w:lang w:eastAsia="zh-CN"/>
        </w:rPr>
        <w:t>.</w:t>
      </w:r>
    </w:p>
    <w:p w:rsidR="00754DE9" w:rsidRDefault="00B06084" w:rsidP="00754DE9">
      <w:pPr>
        <w:pStyle w:val="1"/>
        <w:jc w:val="both"/>
        <w:rPr>
          <w:lang w:val="en-US"/>
        </w:rPr>
      </w:pPr>
      <w:r>
        <w:rPr>
          <w:lang w:val="en-US"/>
        </w:rPr>
        <w:t>Discussion</w:t>
      </w:r>
    </w:p>
    <w:p w:rsidR="00375E28" w:rsidRDefault="00375E28" w:rsidP="00375E28">
      <w:pPr>
        <w:pStyle w:val="2"/>
        <w:rPr>
          <w:lang w:eastAsia="zh-CN"/>
        </w:rPr>
      </w:pPr>
      <w:r>
        <w:rPr>
          <w:lang w:eastAsia="zh-CN"/>
        </w:rPr>
        <w:t>Impact of absence of RSRQ measurement to connected mode</w:t>
      </w:r>
    </w:p>
    <w:p w:rsidR="00375E28" w:rsidRDefault="00375E28" w:rsidP="00375E28">
      <w:pPr>
        <w:spacing w:before="120" w:after="120"/>
        <w:rPr>
          <w:rFonts w:eastAsia="宋体"/>
          <w:lang w:eastAsia="zh-CN"/>
        </w:rPr>
      </w:pPr>
      <w:r>
        <w:rPr>
          <w:rFonts w:eastAsia="宋体"/>
          <w:lang w:eastAsia="zh-CN"/>
        </w:rPr>
        <w:t>In RAN4#100-e, it was concluded that RSS based RSRQ will not be introduced in Rel-16, and this applies for both idle and connected modes.</w:t>
      </w:r>
    </w:p>
    <w:p w:rsidR="00375E28" w:rsidRDefault="00375E28" w:rsidP="00375E28">
      <w:pPr>
        <w:spacing w:before="120" w:after="120"/>
        <w:rPr>
          <w:rFonts w:eastAsia="宋体"/>
          <w:lang w:eastAsia="zh-CN"/>
        </w:rPr>
      </w:pPr>
      <w:r>
        <w:rPr>
          <w:rFonts w:eastAsia="宋体" w:hint="eastAsia"/>
          <w:lang w:eastAsia="zh-CN"/>
        </w:rPr>
        <w:t>F</w:t>
      </w:r>
      <w:r>
        <w:rPr>
          <w:rFonts w:eastAsia="宋体"/>
          <w:lang w:eastAsia="zh-CN"/>
        </w:rPr>
        <w:t xml:space="preserve">or idle mode, the impact is that RSRQ cannot be used in cell reselection evaluation, e.g. </w:t>
      </w:r>
      <w:r w:rsidR="00C858C6">
        <w:rPr>
          <w:rFonts w:eastAsia="宋体"/>
          <w:lang w:eastAsia="zh-CN"/>
        </w:rPr>
        <w:t>in S-criterion, for cells measured with RSS. RAN4#100-e discussed this issue and it was agreed to leave it to RAN2.</w:t>
      </w:r>
    </w:p>
    <w:p w:rsidR="00375E28" w:rsidRDefault="00C858C6" w:rsidP="00C858C6">
      <w:pPr>
        <w:spacing w:before="120" w:after="120"/>
        <w:rPr>
          <w:rFonts w:eastAsia="宋体"/>
          <w:lang w:eastAsia="zh-CN"/>
        </w:rPr>
      </w:pPr>
      <w:r>
        <w:rPr>
          <w:rFonts w:eastAsia="宋体"/>
          <w:lang w:eastAsia="zh-CN"/>
        </w:rPr>
        <w:t>For connected mode, the impact is that UE cannot report RSRQ for cells measured with RSS.</w:t>
      </w:r>
      <w:r w:rsidR="000806DA">
        <w:rPr>
          <w:rFonts w:eastAsia="宋体"/>
          <w:lang w:eastAsia="zh-CN"/>
        </w:rPr>
        <w:t xml:space="preserve"> Based on the applicability condition RAN4 defined for RSS measurement, some cells may be measured with RSS while others with CRS. Therefore, </w:t>
      </w:r>
      <w:r w:rsidR="000806DA" w:rsidRPr="000806DA">
        <w:rPr>
          <w:rFonts w:eastAsia="宋体"/>
          <w:u w:val="single"/>
          <w:lang w:eastAsia="zh-CN"/>
        </w:rPr>
        <w:t>NW may still configure RSRQ as the triggering or reporting quantity in the measurement report configuration, and the question is what the UE should do in this case</w:t>
      </w:r>
      <w:r w:rsidR="000806DA">
        <w:rPr>
          <w:rFonts w:eastAsia="宋体"/>
          <w:lang w:eastAsia="zh-CN"/>
        </w:rPr>
        <w:t>.</w:t>
      </w:r>
    </w:p>
    <w:p w:rsidR="000806DA" w:rsidRDefault="000806DA" w:rsidP="000806DA">
      <w:pPr>
        <w:pStyle w:val="af8"/>
        <w:numPr>
          <w:ilvl w:val="0"/>
          <w:numId w:val="18"/>
        </w:numPr>
        <w:spacing w:before="120" w:after="120"/>
        <w:rPr>
          <w:rFonts w:eastAsiaTheme="minorEastAsia"/>
          <w:lang w:eastAsia="zh-CN"/>
        </w:rPr>
      </w:pPr>
      <w:r>
        <w:rPr>
          <w:rFonts w:eastAsiaTheme="minorEastAsia"/>
          <w:lang w:eastAsia="zh-CN"/>
        </w:rPr>
        <w:t>Option 1: UE still performs RSS based measurement for cells where applicability conditions are met</w:t>
      </w:r>
    </w:p>
    <w:p w:rsidR="000806DA" w:rsidRPr="000806DA" w:rsidRDefault="000806DA" w:rsidP="000806DA">
      <w:pPr>
        <w:pStyle w:val="af8"/>
        <w:numPr>
          <w:ilvl w:val="0"/>
          <w:numId w:val="18"/>
        </w:numPr>
        <w:spacing w:before="120" w:after="120"/>
        <w:rPr>
          <w:rFonts w:eastAsiaTheme="minorEastAsia"/>
          <w:lang w:eastAsia="zh-CN"/>
        </w:rPr>
      </w:pPr>
      <w:r>
        <w:rPr>
          <w:rFonts w:eastAsiaTheme="minorEastAsia"/>
          <w:lang w:eastAsia="zh-CN"/>
        </w:rPr>
        <w:t>Option 2: UE performs CRS based measurement for all cells.</w:t>
      </w:r>
    </w:p>
    <w:p w:rsidR="00375E28" w:rsidRDefault="000806DA" w:rsidP="00375E28">
      <w:pPr>
        <w:spacing w:before="120" w:after="120"/>
        <w:rPr>
          <w:rFonts w:eastAsiaTheme="minorEastAsia"/>
          <w:lang w:eastAsia="zh-CN"/>
        </w:rPr>
      </w:pPr>
      <w:r w:rsidRPr="000806DA">
        <w:rPr>
          <w:rFonts w:eastAsiaTheme="minorEastAsia" w:hint="eastAsia"/>
          <w:u w:val="single"/>
          <w:lang w:eastAsia="zh-CN"/>
        </w:rPr>
        <w:t>O</w:t>
      </w:r>
      <w:r w:rsidRPr="000806DA">
        <w:rPr>
          <w:rFonts w:eastAsiaTheme="minorEastAsia"/>
          <w:u w:val="single"/>
          <w:lang w:eastAsia="zh-CN"/>
        </w:rPr>
        <w:t>ur preference is option 2.</w:t>
      </w:r>
      <w:r w:rsidRPr="000806DA">
        <w:rPr>
          <w:rFonts w:eastAsiaTheme="minorEastAsia"/>
          <w:lang w:eastAsia="zh-CN"/>
        </w:rPr>
        <w:t xml:space="preserve"> When NW </w:t>
      </w:r>
      <w:r>
        <w:rPr>
          <w:rFonts w:eastAsiaTheme="minorEastAsia"/>
          <w:lang w:eastAsia="zh-CN"/>
        </w:rPr>
        <w:t xml:space="preserve">configures </w:t>
      </w:r>
      <w:r w:rsidRPr="000806DA">
        <w:rPr>
          <w:rFonts w:eastAsiaTheme="minorEastAsia"/>
          <w:lang w:eastAsia="zh-CN"/>
        </w:rPr>
        <w:t>RSRQ as the triggering or reporting quantity</w:t>
      </w:r>
      <w:r>
        <w:rPr>
          <w:rFonts w:eastAsiaTheme="minorEastAsia"/>
          <w:lang w:eastAsia="zh-CN"/>
        </w:rPr>
        <w:t>, it is likely that RSRQ will be used by the NW to make mobility decisions, and if option 1 is adopted, it means NW has to use RSR</w:t>
      </w:r>
      <w:r w:rsidR="00116DCF">
        <w:rPr>
          <w:rFonts w:eastAsiaTheme="minorEastAsia"/>
          <w:lang w:eastAsia="zh-CN"/>
        </w:rPr>
        <w:t>Q</w:t>
      </w:r>
      <w:r>
        <w:rPr>
          <w:rFonts w:eastAsiaTheme="minorEastAsia"/>
          <w:lang w:eastAsia="zh-CN"/>
        </w:rPr>
        <w:t xml:space="preserve"> to make decision</w:t>
      </w:r>
      <w:r w:rsidR="00116DCF">
        <w:rPr>
          <w:rFonts w:eastAsiaTheme="minorEastAsia"/>
          <w:lang w:eastAsia="zh-CN"/>
        </w:rPr>
        <w:t>s</w:t>
      </w:r>
      <w:r>
        <w:rPr>
          <w:rFonts w:eastAsiaTheme="minorEastAsia"/>
          <w:lang w:eastAsia="zh-CN"/>
        </w:rPr>
        <w:t xml:space="preserve"> for some neighbour cells </w:t>
      </w:r>
      <w:r w:rsidR="00116DCF">
        <w:rPr>
          <w:rFonts w:eastAsiaTheme="minorEastAsia"/>
          <w:lang w:eastAsia="zh-CN"/>
        </w:rPr>
        <w:t xml:space="preserve">but </w:t>
      </w:r>
      <w:r>
        <w:rPr>
          <w:rFonts w:eastAsiaTheme="minorEastAsia"/>
          <w:lang w:eastAsia="zh-CN"/>
        </w:rPr>
        <w:t>RSR</w:t>
      </w:r>
      <w:r w:rsidR="00116DCF">
        <w:rPr>
          <w:rFonts w:eastAsiaTheme="minorEastAsia"/>
          <w:lang w:eastAsia="zh-CN"/>
        </w:rPr>
        <w:t>P</w:t>
      </w:r>
      <w:r>
        <w:rPr>
          <w:rFonts w:eastAsiaTheme="minorEastAsia"/>
          <w:lang w:eastAsia="zh-CN"/>
        </w:rPr>
        <w:t xml:space="preserve"> for others. This will create inconsistency between different neighbour cells </w:t>
      </w:r>
      <w:r w:rsidR="00116DCF">
        <w:rPr>
          <w:rFonts w:eastAsiaTheme="minorEastAsia"/>
          <w:lang w:eastAsia="zh-CN"/>
        </w:rPr>
        <w:t>and may impact the mobility performance. Also, it will add complexity in NW implementation and reduce the attractiveness of the whole feature of RSS measurement.</w:t>
      </w:r>
    </w:p>
    <w:p w:rsidR="00116DCF" w:rsidRDefault="00116DCF" w:rsidP="00375E28">
      <w:pPr>
        <w:spacing w:before="120" w:after="120"/>
        <w:rPr>
          <w:rFonts w:eastAsiaTheme="minorEastAsia"/>
          <w:lang w:eastAsia="zh-CN"/>
        </w:rPr>
      </w:pPr>
      <w:r>
        <w:rPr>
          <w:rFonts w:eastAsiaTheme="minorEastAsia"/>
          <w:lang w:eastAsia="zh-CN"/>
        </w:rPr>
        <w:t xml:space="preserve">We therefore suggest to add another applicability condition for RSS based measurement in connected mode, that RSRQ is not configured as </w:t>
      </w:r>
      <w:r w:rsidRPr="00116DCF">
        <w:rPr>
          <w:rFonts w:eastAsiaTheme="minorEastAsia"/>
          <w:lang w:eastAsia="zh-CN"/>
        </w:rPr>
        <w:t>triggering or reporting quantity in the measurement report configuration</w:t>
      </w:r>
      <w:r>
        <w:rPr>
          <w:rFonts w:eastAsiaTheme="minorEastAsia"/>
          <w:lang w:eastAsia="zh-CN"/>
        </w:rPr>
        <w:t>. This means if RSRQ is indeed requested by the NW, UE should give up RSS for measurement but provide RSRQ as requested by NW based on CRS measurement.</w:t>
      </w:r>
    </w:p>
    <w:p w:rsidR="00116DCF" w:rsidRPr="00116DCF" w:rsidRDefault="00116DCF" w:rsidP="00375E28">
      <w:pPr>
        <w:spacing w:before="120" w:after="120"/>
        <w:rPr>
          <w:rFonts w:eastAsiaTheme="minorEastAsia"/>
          <w:b/>
          <w:lang w:eastAsia="zh-CN"/>
        </w:rPr>
      </w:pPr>
      <w:r w:rsidRPr="00116DCF">
        <w:rPr>
          <w:rFonts w:eastAsiaTheme="minorEastAsia"/>
          <w:b/>
          <w:lang w:eastAsia="zh-CN"/>
        </w:rPr>
        <w:t>Proposal 1: Add the following applicability condition for RSS based measurement in connected mode:</w:t>
      </w:r>
    </w:p>
    <w:p w:rsidR="00116DCF" w:rsidRPr="00116DCF" w:rsidRDefault="00116DCF" w:rsidP="00116DCF">
      <w:pPr>
        <w:pStyle w:val="af8"/>
        <w:numPr>
          <w:ilvl w:val="0"/>
          <w:numId w:val="18"/>
        </w:numPr>
        <w:spacing w:before="120" w:after="120"/>
        <w:rPr>
          <w:rFonts w:eastAsiaTheme="minorEastAsia"/>
          <w:b/>
          <w:lang w:val="en-GB" w:eastAsia="zh-CN"/>
        </w:rPr>
      </w:pPr>
      <w:r w:rsidRPr="00116DCF">
        <w:rPr>
          <w:rFonts w:eastAsiaTheme="minorEastAsia"/>
          <w:b/>
          <w:lang w:eastAsia="zh-CN"/>
        </w:rPr>
        <w:t>RSRQ is not configured as trigger quantity or report quantity for intra-frequency measurement</w:t>
      </w:r>
    </w:p>
    <w:p w:rsidR="00375E28" w:rsidRPr="00375E28" w:rsidRDefault="00375E28" w:rsidP="00116DCF">
      <w:pPr>
        <w:pStyle w:val="2"/>
        <w:rPr>
          <w:lang w:eastAsia="zh-CN"/>
        </w:rPr>
      </w:pPr>
      <w:r>
        <w:rPr>
          <w:lang w:eastAsia="zh-CN"/>
        </w:rPr>
        <w:t>Alignment of RSS RSRP to CRS RSRP</w:t>
      </w:r>
    </w:p>
    <w:p w:rsidR="00375E28" w:rsidRDefault="00116DCF" w:rsidP="00375E28">
      <w:pPr>
        <w:spacing w:before="120" w:after="120"/>
        <w:rPr>
          <w:rFonts w:eastAsiaTheme="minorEastAsia"/>
          <w:lang w:val="en-US" w:eastAsia="zh-CN"/>
        </w:rPr>
      </w:pPr>
      <w:r>
        <w:rPr>
          <w:rFonts w:eastAsiaTheme="minorEastAsia"/>
          <w:lang w:val="en-US" w:eastAsia="zh-CN"/>
        </w:rPr>
        <w:t xml:space="preserve">The EPRE of RSS can be different than that for CRS, and the power offset is signaled by the RRC parameter </w:t>
      </w:r>
      <w:r w:rsidRPr="00EE5993">
        <w:rPr>
          <w:i/>
          <w:iCs/>
          <w:lang w:val="en-US"/>
        </w:rPr>
        <w:t>rss-MeasPowerBias</w:t>
      </w:r>
      <w:r>
        <w:rPr>
          <w:rFonts w:eastAsiaTheme="minorEastAsia"/>
          <w:lang w:val="en-US" w:eastAsia="zh-CN"/>
        </w:rPr>
        <w:t>.</w:t>
      </w:r>
      <w:r w:rsidR="006A42EB">
        <w:rPr>
          <w:rFonts w:eastAsiaTheme="minorEastAsia"/>
          <w:lang w:val="en-US" w:eastAsia="zh-CN"/>
        </w:rPr>
        <w:t xml:space="preserve"> This means same RSRP value may mean different signal strength. For example, UE </w:t>
      </w:r>
      <w:r w:rsidR="006A42EB">
        <w:rPr>
          <w:rFonts w:eastAsiaTheme="minorEastAsia"/>
          <w:lang w:val="en-US" w:eastAsia="zh-CN"/>
        </w:rPr>
        <w:lastRenderedPageBreak/>
        <w:t xml:space="preserve">measures cell#1 with CRS and cell#2 with RSS, and RSS power is boosted by 3dB. </w:t>
      </w:r>
      <w:r w:rsidR="00F4549F">
        <w:rPr>
          <w:rFonts w:eastAsiaTheme="minorEastAsia"/>
          <w:lang w:val="en-US" w:eastAsia="zh-CN"/>
        </w:rPr>
        <w:t xml:space="preserve">In this case, </w:t>
      </w:r>
      <w:r w:rsidR="006A42EB">
        <w:rPr>
          <w:rFonts w:eastAsiaTheme="minorEastAsia"/>
          <w:lang w:val="en-US" w:eastAsia="zh-CN"/>
        </w:rPr>
        <w:t xml:space="preserve">same RSRP value </w:t>
      </w:r>
      <w:r w:rsidR="00F4549F">
        <w:rPr>
          <w:rFonts w:eastAsiaTheme="minorEastAsia"/>
          <w:lang w:val="en-US" w:eastAsia="zh-CN"/>
        </w:rPr>
        <w:t xml:space="preserve">does not mean the two cells are of equal strength, instead it means cell#2 is 3dB weaker than cell#1 based on the same Tx power level. </w:t>
      </w:r>
    </w:p>
    <w:p w:rsidR="00F4549F" w:rsidRDefault="00F4549F" w:rsidP="00375E28">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RSS RSRP and CRS RSRP should be aligned to eliminate the effect of the power offset such that they are directly comparable. </w:t>
      </w:r>
    </w:p>
    <w:p w:rsidR="00F4549F" w:rsidRDefault="00F4549F" w:rsidP="00F4549F">
      <w:pPr>
        <w:pStyle w:val="af8"/>
        <w:numPr>
          <w:ilvl w:val="0"/>
          <w:numId w:val="18"/>
        </w:numPr>
        <w:spacing w:before="120" w:after="120"/>
        <w:rPr>
          <w:rFonts w:eastAsiaTheme="minorEastAsia"/>
          <w:lang w:eastAsia="zh-CN"/>
        </w:rPr>
      </w:pPr>
      <w:r w:rsidRPr="00F4549F">
        <w:rPr>
          <w:rFonts w:eastAsiaTheme="minorEastAsia"/>
          <w:lang w:eastAsia="zh-CN"/>
        </w:rPr>
        <w:t xml:space="preserve">For idle mode, this is important for UE to make correct reselection among cells measured with RSS and those measured with CRS. </w:t>
      </w:r>
    </w:p>
    <w:p w:rsidR="00F4549F" w:rsidRPr="00F4549F" w:rsidRDefault="00F4549F" w:rsidP="00F4549F">
      <w:pPr>
        <w:pStyle w:val="af8"/>
        <w:numPr>
          <w:ilvl w:val="0"/>
          <w:numId w:val="18"/>
        </w:numPr>
        <w:spacing w:before="120" w:after="120"/>
        <w:rPr>
          <w:rFonts w:eastAsiaTheme="minorEastAsia"/>
          <w:lang w:eastAsia="zh-CN"/>
        </w:rPr>
      </w:pPr>
      <w:r w:rsidRPr="00F4549F">
        <w:rPr>
          <w:rFonts w:eastAsiaTheme="minorEastAsia"/>
          <w:lang w:eastAsia="zh-CN"/>
        </w:rPr>
        <w:t xml:space="preserve">For connected mode, </w:t>
      </w:r>
      <w:r>
        <w:rPr>
          <w:rFonts w:eastAsiaTheme="minorEastAsia"/>
          <w:lang w:eastAsia="zh-CN"/>
        </w:rPr>
        <w:t xml:space="preserve">this is also beneficial because NW does not need to maintain the information about which cells are measured with RSS and which with CRS, but it can directly compare the RSRP reports </w:t>
      </w:r>
      <w:r w:rsidR="001E516A">
        <w:rPr>
          <w:rFonts w:eastAsiaTheme="minorEastAsia"/>
          <w:lang w:eastAsia="zh-CN"/>
        </w:rPr>
        <w:t>for</w:t>
      </w:r>
      <w:r>
        <w:rPr>
          <w:rFonts w:eastAsiaTheme="minorEastAsia"/>
          <w:lang w:eastAsia="zh-CN"/>
        </w:rPr>
        <w:t xml:space="preserve"> different cells. </w:t>
      </w:r>
    </w:p>
    <w:p w:rsidR="00375E28" w:rsidRPr="00F4549F" w:rsidRDefault="00F4549F" w:rsidP="00375E2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w:t>
      </w:r>
      <w:r w:rsidR="001E516A">
        <w:rPr>
          <w:rFonts w:eastAsiaTheme="minorEastAsia"/>
          <w:lang w:val="en-US" w:eastAsia="zh-CN"/>
        </w:rPr>
        <w:t>UE side, it can simply align the RSS RSRP to CRS RSRP by subtracting the configured power offset in the measured RSS RSRP.</w:t>
      </w:r>
    </w:p>
    <w:p w:rsidR="000B7D42" w:rsidRDefault="001E516A" w:rsidP="000B7D42">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2: UE should </w:t>
      </w:r>
      <w:r w:rsidRPr="001E516A">
        <w:rPr>
          <w:rFonts w:eastAsiaTheme="minorEastAsia"/>
          <w:b/>
          <w:lang w:val="en-US" w:eastAsia="zh-CN"/>
        </w:rPr>
        <w:t>align the RSS RSRP to CRS RSRP by subtracting the configured power offset in the measured RSS RSRP</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views on</w:t>
      </w:r>
      <w:r w:rsidR="00375E28" w:rsidRPr="00375E28">
        <w:rPr>
          <w:rFonts w:eastAsia="宋体"/>
          <w:lang w:eastAsia="zh-CN"/>
        </w:rPr>
        <w:t xml:space="preserve"> </w:t>
      </w:r>
      <w:r w:rsidR="00375E28">
        <w:rPr>
          <w:rFonts w:eastAsia="宋体"/>
          <w:lang w:eastAsia="zh-CN"/>
        </w:rPr>
        <w:t>remaining issues in RSS measurement for Rel-16 eMTC</w:t>
      </w:r>
      <w:r w:rsidR="00210C78">
        <w:rPr>
          <w:rFonts w:eastAsia="宋体"/>
          <w:lang w:eastAsia="zh-CN"/>
        </w:rPr>
        <w:t>.</w:t>
      </w:r>
    </w:p>
    <w:p w:rsidR="001E516A" w:rsidRPr="00116DCF" w:rsidRDefault="001E516A" w:rsidP="001E516A">
      <w:pPr>
        <w:spacing w:before="120" w:after="120"/>
        <w:rPr>
          <w:rFonts w:eastAsiaTheme="minorEastAsia"/>
          <w:b/>
          <w:lang w:eastAsia="zh-CN"/>
        </w:rPr>
      </w:pPr>
      <w:r w:rsidRPr="00116DCF">
        <w:rPr>
          <w:rFonts w:eastAsiaTheme="minorEastAsia"/>
          <w:b/>
          <w:lang w:eastAsia="zh-CN"/>
        </w:rPr>
        <w:t>Proposal 1: Add the following applicability condition for RSS based measurement in connected mode:</w:t>
      </w:r>
    </w:p>
    <w:p w:rsidR="001E516A" w:rsidRPr="00116DCF" w:rsidRDefault="001E516A" w:rsidP="001E516A">
      <w:pPr>
        <w:pStyle w:val="af8"/>
        <w:numPr>
          <w:ilvl w:val="0"/>
          <w:numId w:val="18"/>
        </w:numPr>
        <w:spacing w:before="120" w:after="120"/>
        <w:rPr>
          <w:rFonts w:eastAsiaTheme="minorEastAsia"/>
          <w:b/>
          <w:lang w:val="en-GB" w:eastAsia="zh-CN"/>
        </w:rPr>
      </w:pPr>
      <w:r w:rsidRPr="00116DCF">
        <w:rPr>
          <w:rFonts w:eastAsiaTheme="minorEastAsia"/>
          <w:b/>
          <w:lang w:eastAsia="zh-CN"/>
        </w:rPr>
        <w:t>RSRQ is not configured as trigger quantity or report quantity for intra-frequency measurement</w:t>
      </w:r>
    </w:p>
    <w:p w:rsidR="008D5F38" w:rsidRPr="001E516A" w:rsidRDefault="001E516A" w:rsidP="00C3788F">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2: UE should </w:t>
      </w:r>
      <w:r w:rsidRPr="001E516A">
        <w:rPr>
          <w:rFonts w:eastAsiaTheme="minorEastAsia"/>
          <w:b/>
          <w:lang w:val="en-US" w:eastAsia="zh-CN"/>
        </w:rPr>
        <w:t>align the RSS RSRP to CRS RSRP by subtracting the configured power offset in the measured RSS RSRP</w:t>
      </w:r>
    </w:p>
    <w:p w:rsidR="00AA15C7" w:rsidRPr="001E516A" w:rsidRDefault="00C0754F" w:rsidP="001E516A">
      <w:pPr>
        <w:pStyle w:val="1"/>
        <w:jc w:val="both"/>
        <w:rPr>
          <w:lang w:val="en-US"/>
        </w:rPr>
      </w:pPr>
      <w:r w:rsidRPr="00C0754F">
        <w:rPr>
          <w:lang w:val="en-US"/>
        </w:rPr>
        <w:t>Reference</w:t>
      </w:r>
    </w:p>
    <w:sectPr w:rsidR="00AA15C7" w:rsidRPr="001E516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590" w:rsidRDefault="00631590">
      <w:pPr>
        <w:spacing w:before="120" w:after="120"/>
      </w:pPr>
      <w:r>
        <w:separator/>
      </w:r>
    </w:p>
  </w:endnote>
  <w:endnote w:type="continuationSeparator" w:id="0">
    <w:p w:rsidR="00631590" w:rsidRDefault="0063159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CF" w:rsidRDefault="00116DC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16DCF" w:rsidRDefault="00116DC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CF" w:rsidRDefault="00116DC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96493">
      <w:rPr>
        <w:rStyle w:val="af1"/>
      </w:rPr>
      <w:t>2</w:t>
    </w:r>
    <w:r>
      <w:rPr>
        <w:rStyle w:val="af1"/>
      </w:rPr>
      <w:fldChar w:fldCharType="end"/>
    </w:r>
  </w:p>
  <w:p w:rsidR="00116DCF" w:rsidRDefault="00116DC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590" w:rsidRDefault="00631590">
      <w:pPr>
        <w:spacing w:before="120" w:after="120"/>
      </w:pPr>
      <w:r>
        <w:separator/>
      </w:r>
    </w:p>
  </w:footnote>
  <w:footnote w:type="continuationSeparator" w:id="0">
    <w:p w:rsidR="00631590" w:rsidRDefault="0063159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E082F07"/>
    <w:multiLevelType w:val="hybridMultilevel"/>
    <w:tmpl w:val="8C8A0214"/>
    <w:lvl w:ilvl="0" w:tplc="E924B19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4"/>
  </w:num>
  <w:num w:numId="3">
    <w:abstractNumId w:val="15"/>
  </w:num>
  <w:num w:numId="4">
    <w:abstractNumId w:val="1"/>
  </w:num>
  <w:num w:numId="5">
    <w:abstractNumId w:val="4"/>
  </w:num>
  <w:num w:numId="6">
    <w:abstractNumId w:val="12"/>
  </w:num>
  <w:num w:numId="7">
    <w:abstractNumId w:val="9"/>
  </w:num>
  <w:num w:numId="8">
    <w:abstractNumId w:val="16"/>
    <w:lvlOverride w:ilvl="0">
      <w:startOverride w:val="1"/>
    </w:lvlOverride>
  </w:num>
  <w:num w:numId="9">
    <w:abstractNumId w:val="11"/>
  </w:num>
  <w:num w:numId="10">
    <w:abstractNumId w:val="5"/>
  </w:num>
  <w:num w:numId="11">
    <w:abstractNumId w:val="3"/>
  </w:num>
  <w:num w:numId="12">
    <w:abstractNumId w:val="17"/>
  </w:num>
  <w:num w:numId="13">
    <w:abstractNumId w:val="0"/>
  </w:num>
  <w:num w:numId="14">
    <w:abstractNumId w:val="8"/>
  </w:num>
  <w:num w:numId="15">
    <w:abstractNumId w:val="2"/>
  </w:num>
  <w:num w:numId="16">
    <w:abstractNumId w:val="7"/>
  </w:num>
  <w:num w:numId="17">
    <w:abstractNumId w:val="13"/>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6DA"/>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DCF"/>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16A"/>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2D5D"/>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5E28"/>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90"/>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2E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493"/>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1B0"/>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8C6"/>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49F"/>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67C8BEE-836A-4B34-8AEF-C2AE1896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38626</TotalTime>
  <Pages>1</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92</cp:revision>
  <cp:lastPrinted>2009-04-22T06:01:00Z</cp:lastPrinted>
  <dcterms:created xsi:type="dcterms:W3CDTF">2020-07-07T06:33:00Z</dcterms:created>
  <dcterms:modified xsi:type="dcterms:W3CDTF">2021-10-22T18:01:00Z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(3)ePJCjRweLMMpzDhdzHpvmFt9oedO4DF4Wwr8vAB+mdLnJ5mcZez4I9lrnAtQVylNgD3o4a5l
reAKgmgEFbYHjoAsxv9AgWsjwwOyenrs/5rdiXwjY2Td7QDcP4OwOxwt3QtvFRigoYd8NVCX
hElHTiSYQ+xmn50ruHeR2u4P9d4GDvg4VpjpyA7wrOwqYbtMlSLFNRG6LhX8Vyr5JyHNhiFQ
sl2t/R92w1bUoHP4Uv</vt:lpwstr>
  </property>
  <property fmtid="{D5CDD505-2E9C-101B-9397-08002B2CF9AE}" pid="17" name="_2015_ms_pID_725343_00">
    <vt:lpwstr>_2015_ms_pID_725343</vt:lpwstr>
  </property>
  <property fmtid="{D5CDD505-2E9C-101B-9397-08002B2CF9AE}" pid="18" name="_2015_ms_pID_7253431">
    <vt:lpwstr>7swvoNSnBxZFEGJW5dD2I2JrRlgVw7dUB6N72U+FK6OMqEhHOvtb2n
FlO5ImtA0IFaCepsxzoL5Z48tKkm8rBekYaC0iJI+07QUKJ1I12KWtmo3pCE/iOFm+XMnh4x
vBpEkS9xsMWW+VRNf2lMeGSJqNdAlIfVOo7KU0RPxqCT5rNTEuEw3AtwsYxgWF2QJeifPnz4
4fSv7QkT5D7ZGWJd4AwLp92UQ+vLwkkYPZbQ</vt:lpwstr>
  </property>
  <property fmtid="{D5CDD505-2E9C-101B-9397-08002B2CF9AE}" pid="19" name="_2015_ms_pID_7253431_00">
    <vt:lpwstr>_2015_ms_pID_7253431</vt:lpwstr>
  </property>
  <property fmtid="{D5CDD505-2E9C-101B-9397-08002B2CF9AE}" pid="20" name="_2015_ms_pID_7253432">
    <vt:lpwstr>GkGnAZUTkDkD9/bj7BWPZHaThxOLwjzhQD14
+IvLGvp8CPSF8HdwM6si1waewLiASHWii/+OCignrjvr5f91YoI=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