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4E771D" w:rsidRPr="004E771D">
        <w:rPr>
          <w:rFonts w:ascii="Arial" w:hAnsi="Arial" w:cs="Arial"/>
          <w:b/>
          <w:sz w:val="24"/>
          <w:lang w:val="en-US" w:eastAsia="zh-CN"/>
        </w:rPr>
        <w:t>R4-2119332</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235A2" w:rsidRPr="005235A2">
        <w:rPr>
          <w:rFonts w:ascii="Arial" w:eastAsia="宋体" w:hAnsi="Arial"/>
          <w:b/>
          <w:sz w:val="24"/>
          <w:lang w:val="en-US" w:eastAsia="zh-CN"/>
        </w:rPr>
        <w:t>Discussion on accuracy requirements for positioning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235A2">
        <w:rPr>
          <w:rFonts w:ascii="Arial" w:eastAsia="宋体" w:hAnsi="Arial"/>
          <w:b/>
          <w:sz w:val="24"/>
          <w:lang w:val="en-US" w:eastAsia="zh-CN"/>
        </w:rPr>
        <w:t>5.1.4.2.1.2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F523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B7D42" w:rsidRDefault="003F523D"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RAN4#100-e, the remaining issues in RRM </w:t>
      </w:r>
      <w:r w:rsidR="003B2820">
        <w:rPr>
          <w:rFonts w:eastAsia="宋体"/>
          <w:lang w:eastAsia="zh-CN"/>
        </w:rPr>
        <w:t>accuracy</w:t>
      </w:r>
      <w:r>
        <w:rPr>
          <w:rFonts w:eastAsia="宋体"/>
          <w:lang w:eastAsia="zh-CN"/>
        </w:rPr>
        <w:t xml:space="preserve"> requirements for positioning measurement were discussed, and the </w:t>
      </w:r>
      <w:r w:rsidR="00AA15C7">
        <w:rPr>
          <w:rFonts w:eastAsia="宋体"/>
          <w:lang w:eastAsia="zh-CN"/>
        </w:rPr>
        <w:t>outcome of the discussions are captured in WF [</w:t>
      </w:r>
      <w:r>
        <w:rPr>
          <w:rFonts w:eastAsia="宋体"/>
          <w:lang w:eastAsia="zh-CN"/>
        </w:rPr>
        <w:t>1</w:t>
      </w:r>
      <w:r w:rsidR="00AA15C7">
        <w:rPr>
          <w:rFonts w:eastAsia="宋体"/>
          <w:lang w:eastAsia="zh-CN"/>
        </w:rPr>
        <w:t>]</w:t>
      </w:r>
      <w:r w:rsidR="006A2173">
        <w:rPr>
          <w:rFonts w:eastAsia="宋体"/>
          <w:lang w:eastAsia="zh-CN"/>
        </w:rPr>
        <w:t xml:space="preserve">. Based on our understanding, the following issues </w:t>
      </w:r>
      <w:r w:rsidR="00C325E8">
        <w:rPr>
          <w:rFonts w:eastAsia="宋体"/>
          <w:lang w:eastAsia="zh-CN"/>
        </w:rPr>
        <w:t>are to be further discussed:</w:t>
      </w:r>
    </w:p>
    <w:p w:rsidR="009438AC" w:rsidRPr="009438AC" w:rsidRDefault="003B2820" w:rsidP="009438AC">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sidRPr="003B2820">
        <w:rPr>
          <w:rFonts w:eastAsia="宋体"/>
          <w:lang w:val="en-GB" w:eastAsia="zh-CN"/>
        </w:rPr>
        <w:t>Group delay calibration margin for RSTD</w:t>
      </w:r>
    </w:p>
    <w:p w:rsidR="009438AC" w:rsidRPr="003B2820" w:rsidRDefault="003B2820" w:rsidP="009438AC">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F</w:t>
      </w:r>
      <w:r w:rsidRPr="003B2820">
        <w:rPr>
          <w:rFonts w:eastAsia="宋体"/>
          <w:lang w:val="en-GB" w:eastAsia="zh-CN"/>
        </w:rPr>
        <w:t xml:space="preserve">requency drift margin </w:t>
      </w:r>
      <w:r>
        <w:rPr>
          <w:rFonts w:eastAsia="宋体"/>
          <w:lang w:val="en-GB" w:eastAsia="zh-CN"/>
        </w:rPr>
        <w:t>for</w:t>
      </w:r>
      <w:r w:rsidRPr="003B2820">
        <w:rPr>
          <w:rFonts w:eastAsia="宋体"/>
          <w:lang w:val="en-GB" w:eastAsia="zh-CN"/>
        </w:rPr>
        <w:t xml:space="preserve"> RSTD</w:t>
      </w:r>
    </w:p>
    <w:p w:rsidR="003B2820" w:rsidRPr="00AB13B1" w:rsidRDefault="00C52E7A" w:rsidP="00C52E7A">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PRS-</w:t>
      </w:r>
      <w:r w:rsidRPr="00C52E7A">
        <w:rPr>
          <w:rFonts w:eastAsia="宋体"/>
          <w:lang w:val="en-GB" w:eastAsia="zh-CN"/>
        </w:rPr>
        <w:t>RSRP requirements under the extreme conditio</w:t>
      </w:r>
      <w:r>
        <w:rPr>
          <w:rFonts w:eastAsia="宋体"/>
          <w:lang w:val="en-GB" w:eastAsia="zh-CN"/>
        </w:rPr>
        <w:t>n</w:t>
      </w:r>
    </w:p>
    <w:p w:rsidR="00AB13B1" w:rsidRPr="00AB13B1" w:rsidRDefault="00AB13B1" w:rsidP="00AB13B1">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sidRPr="003B2820">
        <w:rPr>
          <w:rFonts w:eastAsia="宋体"/>
          <w:lang w:val="en-GB" w:eastAsia="zh-CN"/>
        </w:rPr>
        <w:t xml:space="preserve">Group delay calibration margin for </w:t>
      </w:r>
      <w:r>
        <w:rPr>
          <w:rFonts w:eastAsia="宋体"/>
          <w:lang w:val="en-GB" w:eastAsia="zh-CN"/>
        </w:rPr>
        <w:t>Rx-</w:t>
      </w:r>
      <w:proofErr w:type="spellStart"/>
      <w:r>
        <w:rPr>
          <w:rFonts w:eastAsia="宋体"/>
          <w:lang w:val="en-GB" w:eastAsia="zh-CN"/>
        </w:rPr>
        <w:t>Tx</w:t>
      </w:r>
      <w:proofErr w:type="spellEnd"/>
    </w:p>
    <w:p w:rsidR="00C52E7A" w:rsidRPr="009438AC" w:rsidRDefault="00C52E7A" w:rsidP="00C52E7A">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sidRPr="00C52E7A">
        <w:rPr>
          <w:rFonts w:eastAsia="宋体"/>
          <w:lang w:val="en-GB" w:eastAsia="zh-CN"/>
        </w:rPr>
        <w:t xml:space="preserve">Applicability of </w:t>
      </w:r>
      <w:r>
        <w:rPr>
          <w:rFonts w:eastAsia="宋体"/>
          <w:lang w:val="en-GB" w:eastAsia="zh-CN"/>
        </w:rPr>
        <w:t>Rx-</w:t>
      </w:r>
      <w:proofErr w:type="spellStart"/>
      <w:r>
        <w:rPr>
          <w:rFonts w:eastAsia="宋体"/>
          <w:lang w:val="en-GB" w:eastAsia="zh-CN"/>
        </w:rPr>
        <w:t>Tx</w:t>
      </w:r>
      <w:proofErr w:type="spellEnd"/>
      <w:r>
        <w:rPr>
          <w:rFonts w:eastAsia="宋体"/>
          <w:lang w:val="en-GB" w:eastAsia="zh-CN"/>
        </w:rPr>
        <w:t xml:space="preserve"> </w:t>
      </w:r>
      <w:r w:rsidRPr="00C52E7A">
        <w:rPr>
          <w:rFonts w:eastAsia="宋体"/>
          <w:lang w:val="en-GB" w:eastAsia="zh-CN"/>
        </w:rPr>
        <w:t xml:space="preserve">accuracy requirements </w:t>
      </w:r>
      <w:r>
        <w:rPr>
          <w:rFonts w:eastAsia="宋体"/>
          <w:lang w:val="en-GB" w:eastAsia="zh-CN"/>
        </w:rPr>
        <w:t xml:space="preserve">with autonomous timing adjustment </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9438AC">
        <w:rPr>
          <w:rFonts w:eastAsia="宋体"/>
          <w:lang w:eastAsia="zh-CN"/>
        </w:rPr>
        <w:t>the remaining issues</w:t>
      </w:r>
      <w:r w:rsidR="006A2173" w:rsidRPr="006A2173">
        <w:rPr>
          <w:rFonts w:eastAsia="宋体"/>
          <w:lang w:eastAsia="zh-CN"/>
        </w:rPr>
        <w:t xml:space="preserve"> for positioning </w:t>
      </w:r>
      <w:r w:rsidR="00C52E7A">
        <w:rPr>
          <w:rFonts w:eastAsia="宋体"/>
          <w:lang w:eastAsia="zh-CN"/>
        </w:rPr>
        <w:t>accuracy requirements</w:t>
      </w:r>
      <w:r w:rsidRPr="00D12E24">
        <w:rPr>
          <w:rFonts w:eastAsia="宋体"/>
          <w:lang w:eastAsia="zh-CN"/>
        </w:rPr>
        <w:t>.</w:t>
      </w:r>
    </w:p>
    <w:p w:rsidR="00754DE9" w:rsidRDefault="00B06084" w:rsidP="00754DE9">
      <w:pPr>
        <w:pStyle w:val="1"/>
        <w:jc w:val="both"/>
        <w:rPr>
          <w:lang w:val="en-US"/>
        </w:rPr>
      </w:pPr>
      <w:r>
        <w:rPr>
          <w:lang w:val="en-US"/>
        </w:rPr>
        <w:t>Discussion</w:t>
      </w:r>
    </w:p>
    <w:p w:rsidR="00C52E7A" w:rsidRDefault="00C52E7A" w:rsidP="00C52E7A">
      <w:pPr>
        <w:pStyle w:val="2"/>
        <w:rPr>
          <w:lang w:eastAsia="zh-CN"/>
        </w:rPr>
      </w:pPr>
      <w:r w:rsidRPr="003B2820">
        <w:rPr>
          <w:lang w:eastAsia="zh-CN"/>
        </w:rPr>
        <w:t>Group delay calibration margin for RSTD</w:t>
      </w:r>
    </w:p>
    <w:tbl>
      <w:tblPr>
        <w:tblStyle w:val="af4"/>
        <w:tblW w:w="0" w:type="auto"/>
        <w:tblLook w:val="04A0" w:firstRow="1" w:lastRow="0" w:firstColumn="1" w:lastColumn="0" w:noHBand="0" w:noVBand="1"/>
      </w:tblPr>
      <w:tblGrid>
        <w:gridCol w:w="9621"/>
      </w:tblGrid>
      <w:tr w:rsidR="00C52E7A" w:rsidTr="00C52E7A">
        <w:tc>
          <w:tcPr>
            <w:tcW w:w="9621" w:type="dxa"/>
          </w:tcPr>
          <w:p w:rsidR="00CC028E" w:rsidRPr="00C52E7A" w:rsidRDefault="00CC028E" w:rsidP="00C52E7A">
            <w:pPr>
              <w:numPr>
                <w:ilvl w:val="0"/>
                <w:numId w:val="21"/>
              </w:numPr>
              <w:spacing w:before="120" w:after="120"/>
              <w:rPr>
                <w:rFonts w:eastAsiaTheme="minorEastAsia"/>
                <w:lang w:val="en-US" w:eastAsia="zh-CN"/>
              </w:rPr>
            </w:pPr>
            <w:r w:rsidRPr="00C52E7A">
              <w:rPr>
                <w:rFonts w:eastAsiaTheme="minorEastAsia"/>
                <w:lang w:val="en-US" w:eastAsia="zh-CN"/>
              </w:rPr>
              <w:t>Group delay calibration margin for the RSTD accuracy requirements is FFS</w:t>
            </w:r>
          </w:p>
          <w:p w:rsidR="00CC028E" w:rsidRPr="00C52E7A" w:rsidRDefault="00CC028E" w:rsidP="00C52E7A">
            <w:pPr>
              <w:numPr>
                <w:ilvl w:val="1"/>
                <w:numId w:val="21"/>
              </w:numPr>
              <w:spacing w:before="120" w:after="120"/>
              <w:rPr>
                <w:rFonts w:eastAsiaTheme="minorEastAsia"/>
                <w:lang w:val="en-US" w:eastAsia="zh-CN"/>
              </w:rPr>
            </w:pPr>
            <w:r w:rsidRPr="00C52E7A">
              <w:rPr>
                <w:rFonts w:eastAsiaTheme="minorEastAsia"/>
                <w:lang w:val="en-US" w:eastAsia="zh-CN"/>
              </w:rPr>
              <w:t>Different values for the group delay calibration margin for the RSTD accuracy requirements can be defined depending on PRS  parameters combination</w:t>
            </w:r>
          </w:p>
          <w:p w:rsidR="00CC028E" w:rsidRPr="00C52E7A" w:rsidRDefault="00CC028E" w:rsidP="00C52E7A">
            <w:pPr>
              <w:numPr>
                <w:ilvl w:val="2"/>
                <w:numId w:val="21"/>
              </w:numPr>
              <w:spacing w:before="120" w:after="120"/>
              <w:rPr>
                <w:rFonts w:eastAsiaTheme="minorEastAsia"/>
                <w:lang w:val="en-US" w:eastAsia="zh-CN"/>
              </w:rPr>
            </w:pPr>
            <w:r w:rsidRPr="00C52E7A">
              <w:rPr>
                <w:rFonts w:eastAsiaTheme="minorEastAsia"/>
                <w:lang w:val="en-US" w:eastAsia="zh-CN"/>
              </w:rPr>
              <w:t>FR(frequency range)</w:t>
            </w:r>
          </w:p>
          <w:p w:rsidR="00CC028E" w:rsidRPr="00C52E7A" w:rsidRDefault="00CC028E" w:rsidP="00C52E7A">
            <w:pPr>
              <w:numPr>
                <w:ilvl w:val="2"/>
                <w:numId w:val="21"/>
              </w:numPr>
              <w:spacing w:before="120" w:after="120"/>
              <w:rPr>
                <w:rFonts w:eastAsiaTheme="minorEastAsia"/>
                <w:lang w:val="en-US" w:eastAsia="zh-CN"/>
              </w:rPr>
            </w:pPr>
            <w:r w:rsidRPr="00C52E7A">
              <w:rPr>
                <w:rFonts w:eastAsiaTheme="minorEastAsia"/>
                <w:lang w:val="en-US" w:eastAsia="zh-CN"/>
              </w:rPr>
              <w:t>PRS BW (absolute BW)</w:t>
            </w:r>
          </w:p>
          <w:p w:rsidR="00CC028E" w:rsidRPr="00C52E7A" w:rsidRDefault="00CC028E" w:rsidP="00C52E7A">
            <w:pPr>
              <w:numPr>
                <w:ilvl w:val="2"/>
                <w:numId w:val="21"/>
              </w:numPr>
              <w:spacing w:before="120" w:after="120"/>
              <w:rPr>
                <w:rFonts w:eastAsiaTheme="minorEastAsia"/>
                <w:lang w:val="en-US" w:eastAsia="zh-CN"/>
              </w:rPr>
            </w:pPr>
            <w:r w:rsidRPr="00C52E7A">
              <w:rPr>
                <w:rFonts w:eastAsiaTheme="minorEastAsia"/>
                <w:lang w:val="en-US" w:eastAsia="zh-CN"/>
              </w:rPr>
              <w:t>Number of PFLs and whether reference/neighbor cells belong to same PFL</w:t>
            </w:r>
          </w:p>
          <w:p w:rsidR="00C52E7A" w:rsidRPr="00C52E7A" w:rsidRDefault="00CC028E" w:rsidP="00C52E7A">
            <w:pPr>
              <w:numPr>
                <w:ilvl w:val="1"/>
                <w:numId w:val="21"/>
              </w:numPr>
              <w:spacing w:before="120" w:after="120"/>
              <w:rPr>
                <w:rFonts w:eastAsiaTheme="minorEastAsia"/>
                <w:lang w:val="en-US" w:eastAsia="zh-CN"/>
              </w:rPr>
            </w:pPr>
            <w:r w:rsidRPr="00C52E7A">
              <w:rPr>
                <w:rFonts w:eastAsiaTheme="minorEastAsia"/>
                <w:lang w:val="en-US" w:eastAsia="zh-CN"/>
              </w:rPr>
              <w:t>Companies are encouraged to bring analysis for dependency of margin on these parameters</w:t>
            </w:r>
          </w:p>
        </w:tc>
      </w:tr>
    </w:tbl>
    <w:p w:rsidR="009F50CA" w:rsidRDefault="009F50CA" w:rsidP="009F50CA">
      <w:pPr>
        <w:spacing w:before="120" w:after="120"/>
        <w:rPr>
          <w:rFonts w:eastAsiaTheme="minorEastAsia"/>
          <w:lang w:eastAsia="zh-CN"/>
        </w:rPr>
      </w:pPr>
      <w:r>
        <w:rPr>
          <w:rFonts w:eastAsiaTheme="minorEastAsia"/>
          <w:lang w:eastAsia="zh-CN"/>
        </w:rPr>
        <w:t xml:space="preserve">For RSTD, if reference cell and neighbour cell are measured with different Rx paths, the measurements will experience different calibration errors which cannot cancel out. As a result, a margin to account for the </w:t>
      </w:r>
      <w:r w:rsidRPr="00C4352B">
        <w:rPr>
          <w:rFonts w:eastAsiaTheme="minorEastAsia"/>
          <w:lang w:eastAsia="zh-CN"/>
        </w:rPr>
        <w:t>‘relative’</w:t>
      </w:r>
      <w:r>
        <w:rPr>
          <w:rFonts w:eastAsiaTheme="minorEastAsia"/>
          <w:lang w:eastAsia="zh-CN"/>
        </w:rPr>
        <w:t xml:space="preserve"> calibration error is needed.</w:t>
      </w:r>
    </w:p>
    <w:p w:rsidR="009F50CA" w:rsidRDefault="009F50CA" w:rsidP="009F50CA">
      <w:pPr>
        <w:spacing w:before="120" w:after="120"/>
        <w:rPr>
          <w:rFonts w:eastAsiaTheme="minorEastAsia"/>
          <w:lang w:eastAsia="zh-CN"/>
        </w:rPr>
      </w:pPr>
      <w:r>
        <w:rPr>
          <w:rFonts w:eastAsiaTheme="minorEastAsia"/>
          <w:lang w:eastAsia="zh-CN"/>
        </w:rPr>
        <w:t>In RAN4#99-e, it was agreed to apply non-zero margin for both FR1 and FR2. This is reasonable in our view, and we think different margins should be considered for different cases:</w:t>
      </w:r>
    </w:p>
    <w:p w:rsidR="009F50CA" w:rsidRDefault="009F50CA" w:rsidP="009F50CA">
      <w:pPr>
        <w:pStyle w:val="af8"/>
        <w:numPr>
          <w:ilvl w:val="0"/>
          <w:numId w:val="22"/>
        </w:numPr>
        <w:spacing w:before="120" w:after="120"/>
        <w:rPr>
          <w:rFonts w:eastAsiaTheme="minorEastAsia"/>
          <w:lang w:eastAsia="zh-CN"/>
        </w:rPr>
      </w:pPr>
      <w:r>
        <w:rPr>
          <w:rFonts w:eastAsiaTheme="minorEastAsia"/>
          <w:lang w:eastAsia="zh-CN"/>
        </w:rPr>
        <w:t xml:space="preserve">For FR1, when the reference cell and </w:t>
      </w:r>
      <w:proofErr w:type="spellStart"/>
      <w:r>
        <w:rPr>
          <w:rFonts w:eastAsiaTheme="minorEastAsia"/>
          <w:lang w:eastAsia="zh-CN"/>
        </w:rPr>
        <w:t>neighbour</w:t>
      </w:r>
      <w:proofErr w:type="spellEnd"/>
      <w:r>
        <w:rPr>
          <w:rFonts w:eastAsiaTheme="minorEastAsia"/>
          <w:lang w:eastAsia="zh-CN"/>
        </w:rPr>
        <w:t xml:space="preserve"> cell are on same PFL, a small margin can be assumed since even UE use different Rx paths to measure different resources, the calibration error of the two Rx paths could be similar, and our suggested value is +/-8ns for PRS BW &gt;= 50MHz and +/-16ns for PRS BW &lt; 50MHz</w:t>
      </w:r>
    </w:p>
    <w:p w:rsidR="009F50CA" w:rsidRDefault="009F50CA" w:rsidP="009F50CA">
      <w:pPr>
        <w:pStyle w:val="af8"/>
        <w:numPr>
          <w:ilvl w:val="0"/>
          <w:numId w:val="22"/>
        </w:numPr>
        <w:spacing w:before="120" w:after="120"/>
        <w:rPr>
          <w:rFonts w:eastAsiaTheme="minorEastAsia"/>
          <w:lang w:eastAsia="zh-CN"/>
        </w:rPr>
      </w:pPr>
      <w:r>
        <w:rPr>
          <w:rFonts w:eastAsiaTheme="minorEastAsia"/>
          <w:lang w:eastAsia="zh-CN"/>
        </w:rPr>
        <w:lastRenderedPageBreak/>
        <w:t xml:space="preserve">For FR1, when the reference cell and </w:t>
      </w:r>
      <w:proofErr w:type="spellStart"/>
      <w:r>
        <w:rPr>
          <w:rFonts w:eastAsiaTheme="minorEastAsia"/>
          <w:lang w:eastAsia="zh-CN"/>
        </w:rPr>
        <w:t>neighbour</w:t>
      </w:r>
      <w:proofErr w:type="spellEnd"/>
      <w:r>
        <w:rPr>
          <w:rFonts w:eastAsiaTheme="minorEastAsia"/>
          <w:lang w:eastAsia="zh-CN"/>
        </w:rPr>
        <w:t xml:space="preserve"> cell are on different PFLs, the measurements will experience different calibration errors which cannot cancel out, and our suggested value is +/-16ns for PRS BW &gt;= 50MHz and +/-32ns for PRS BW &lt; 50MHz</w:t>
      </w:r>
    </w:p>
    <w:p w:rsidR="009F50CA" w:rsidRPr="00C4352B" w:rsidRDefault="009F50CA" w:rsidP="009F50CA">
      <w:pPr>
        <w:pStyle w:val="af8"/>
        <w:numPr>
          <w:ilvl w:val="0"/>
          <w:numId w:val="22"/>
        </w:numPr>
        <w:spacing w:before="120" w:after="120"/>
        <w:rPr>
          <w:rFonts w:eastAsiaTheme="minorEastAsia"/>
          <w:lang w:eastAsia="zh-CN"/>
        </w:rPr>
      </w:pPr>
      <w:r>
        <w:rPr>
          <w:rFonts w:eastAsiaTheme="minorEastAsia"/>
          <w:lang w:eastAsia="zh-CN"/>
        </w:rPr>
        <w:t xml:space="preserve">For FR2, no matter if the reference cell and </w:t>
      </w:r>
      <w:proofErr w:type="spellStart"/>
      <w:r>
        <w:rPr>
          <w:rFonts w:eastAsiaTheme="minorEastAsia"/>
          <w:lang w:eastAsia="zh-CN"/>
        </w:rPr>
        <w:t>neighbour</w:t>
      </w:r>
      <w:proofErr w:type="spellEnd"/>
      <w:r>
        <w:rPr>
          <w:rFonts w:eastAsiaTheme="minorEastAsia"/>
          <w:lang w:eastAsia="zh-CN"/>
        </w:rPr>
        <w:t xml:space="preserve"> cell are on same PFL or not, the measurements may be taken by Rx paths on different antenna panels, similar to the case in FR1 with different PFLs, the calibration errors in the two measurements cannot cancel out, so suggest to use the same value, i.e. +/-16ns for PRS BW &gt;= 50MHz and +/-32ns for PRS BW &lt; 50MHz</w:t>
      </w:r>
    </w:p>
    <w:p w:rsidR="009F50CA" w:rsidRDefault="009F50CA" w:rsidP="009F50CA">
      <w:pPr>
        <w:spacing w:before="120" w:after="120"/>
        <w:rPr>
          <w:rFonts w:eastAsiaTheme="minorEastAsia"/>
          <w:lang w:eastAsia="zh-CN"/>
        </w:rPr>
      </w:pPr>
      <w:r>
        <w:rPr>
          <w:rFonts w:eastAsiaTheme="minorEastAsia"/>
          <w:lang w:eastAsia="zh-CN"/>
        </w:rPr>
        <w:t>The dependence on the PRS BW is due to the fact that the group delay is dependent on BW, so it has to be calibrated for each BW instead of the highest BW. On the other hand the calibration accuracy is limited by the RS BW used for the calibration. Of course, RAN4 cannot define separate margin for each BW, so we suggest to define two margin values with break point at 50MHz BW.</w:t>
      </w:r>
    </w:p>
    <w:p w:rsidR="009F50CA" w:rsidRPr="003C595B" w:rsidRDefault="009F50CA" w:rsidP="009F50CA">
      <w:pPr>
        <w:spacing w:before="120" w:after="120"/>
        <w:rPr>
          <w:rFonts w:eastAsiaTheme="minorEastAsia"/>
          <w:b/>
          <w:lang w:eastAsia="zh-CN"/>
        </w:rPr>
      </w:pPr>
      <w:r w:rsidRPr="003C595B">
        <w:rPr>
          <w:rFonts w:eastAsiaTheme="minorEastAsia"/>
          <w:b/>
          <w:lang w:eastAsia="zh-CN"/>
        </w:rPr>
        <w:t>Proposal 1: Add the following group delay calibration margin for RSTD accuracy.</w:t>
      </w:r>
    </w:p>
    <w:p w:rsidR="009F50CA" w:rsidRPr="003C595B" w:rsidRDefault="009F50CA" w:rsidP="009F50CA">
      <w:pPr>
        <w:pStyle w:val="af8"/>
        <w:numPr>
          <w:ilvl w:val="0"/>
          <w:numId w:val="22"/>
        </w:numPr>
        <w:spacing w:before="120" w:after="120"/>
        <w:rPr>
          <w:rFonts w:eastAsiaTheme="minorEastAsia"/>
          <w:b/>
          <w:lang w:eastAsia="zh-CN"/>
        </w:rPr>
      </w:pPr>
      <w:r w:rsidRPr="003C595B">
        <w:rPr>
          <w:rFonts w:eastAsiaTheme="minorEastAsia"/>
          <w:b/>
          <w:lang w:eastAsia="zh-CN"/>
        </w:rPr>
        <w:t xml:space="preserve">For FR1, when the reference cell and </w:t>
      </w:r>
      <w:proofErr w:type="spellStart"/>
      <w:r w:rsidRPr="003C595B">
        <w:rPr>
          <w:rFonts w:eastAsiaTheme="minorEastAsia"/>
          <w:b/>
          <w:lang w:eastAsia="zh-CN"/>
        </w:rPr>
        <w:t>neighbour</w:t>
      </w:r>
      <w:proofErr w:type="spellEnd"/>
      <w:r w:rsidRPr="003C595B">
        <w:rPr>
          <w:rFonts w:eastAsiaTheme="minorEastAsia"/>
          <w:b/>
          <w:lang w:eastAsia="zh-CN"/>
        </w:rPr>
        <w:t xml:space="preserve"> cell are on same PFL: </w:t>
      </w:r>
      <w:r>
        <w:rPr>
          <w:rFonts w:ascii="宋体" w:eastAsia="宋体" w:hAnsi="宋体" w:hint="eastAsia"/>
          <w:b/>
          <w:lang w:eastAsia="zh-CN"/>
        </w:rPr>
        <w:t>±</w:t>
      </w:r>
      <w:r w:rsidRPr="003C595B">
        <w:rPr>
          <w:rFonts w:eastAsiaTheme="minorEastAsia"/>
          <w:b/>
          <w:lang w:eastAsia="zh-CN"/>
        </w:rPr>
        <w:t xml:space="preserve">8ns for PRS BW </w:t>
      </w:r>
      <w:r w:rsidRPr="003C595B">
        <w:rPr>
          <w:rFonts w:eastAsiaTheme="minorEastAsia" w:hint="eastAsia"/>
          <w:b/>
          <w:lang w:eastAsia="zh-CN"/>
        </w:rPr>
        <w:t>≥</w:t>
      </w:r>
      <w:r w:rsidRPr="003C595B">
        <w:rPr>
          <w:rFonts w:eastAsiaTheme="minorEastAsia"/>
          <w:b/>
          <w:lang w:eastAsia="zh-CN"/>
        </w:rPr>
        <w:t xml:space="preserve"> 50MHz and </w:t>
      </w:r>
      <w:r>
        <w:rPr>
          <w:rFonts w:ascii="宋体" w:eastAsia="宋体" w:hAnsi="宋体" w:hint="eastAsia"/>
          <w:b/>
          <w:lang w:eastAsia="zh-CN"/>
        </w:rPr>
        <w:t>±</w:t>
      </w:r>
      <w:r w:rsidRPr="003C595B">
        <w:rPr>
          <w:rFonts w:eastAsiaTheme="minorEastAsia"/>
          <w:b/>
          <w:lang w:eastAsia="zh-CN"/>
        </w:rPr>
        <w:t>16ns for PRS BW &lt; 50MHz</w:t>
      </w:r>
    </w:p>
    <w:p w:rsidR="009F50CA" w:rsidRPr="003C595B" w:rsidRDefault="009F50CA" w:rsidP="009F50CA">
      <w:pPr>
        <w:pStyle w:val="af8"/>
        <w:numPr>
          <w:ilvl w:val="0"/>
          <w:numId w:val="22"/>
        </w:numPr>
        <w:spacing w:before="120" w:after="120"/>
        <w:rPr>
          <w:rFonts w:eastAsiaTheme="minorEastAsia"/>
          <w:b/>
          <w:lang w:eastAsia="zh-CN"/>
        </w:rPr>
      </w:pPr>
      <w:r w:rsidRPr="003C595B">
        <w:rPr>
          <w:rFonts w:eastAsiaTheme="minorEastAsia"/>
          <w:b/>
          <w:lang w:eastAsia="zh-CN"/>
        </w:rPr>
        <w:t xml:space="preserve">For FR1, when the reference cell and </w:t>
      </w:r>
      <w:proofErr w:type="spellStart"/>
      <w:r w:rsidRPr="003C595B">
        <w:rPr>
          <w:rFonts w:eastAsiaTheme="minorEastAsia"/>
          <w:b/>
          <w:lang w:eastAsia="zh-CN"/>
        </w:rPr>
        <w:t>neighbour</w:t>
      </w:r>
      <w:proofErr w:type="spellEnd"/>
      <w:r w:rsidRPr="003C595B">
        <w:rPr>
          <w:rFonts w:eastAsiaTheme="minorEastAsia"/>
          <w:b/>
          <w:lang w:eastAsia="zh-CN"/>
        </w:rPr>
        <w:t xml:space="preserve"> cell are on different PFLs: </w:t>
      </w:r>
      <w:r>
        <w:rPr>
          <w:rFonts w:ascii="宋体" w:eastAsia="宋体" w:hAnsi="宋体" w:hint="eastAsia"/>
          <w:b/>
          <w:lang w:eastAsia="zh-CN"/>
        </w:rPr>
        <w:t>±</w:t>
      </w:r>
      <w:r w:rsidRPr="003C595B">
        <w:rPr>
          <w:rFonts w:eastAsiaTheme="minorEastAsia"/>
          <w:b/>
          <w:lang w:eastAsia="zh-CN"/>
        </w:rPr>
        <w:t xml:space="preserve">16ns for PRS BW </w:t>
      </w:r>
      <w:r w:rsidRPr="003C595B">
        <w:rPr>
          <w:rFonts w:eastAsiaTheme="minorEastAsia" w:hint="eastAsia"/>
          <w:b/>
          <w:lang w:eastAsia="zh-CN"/>
        </w:rPr>
        <w:t>≥</w:t>
      </w:r>
      <w:r>
        <w:rPr>
          <w:rFonts w:eastAsiaTheme="minorEastAsia" w:hint="eastAsia"/>
          <w:b/>
          <w:lang w:eastAsia="zh-CN"/>
        </w:rPr>
        <w:t xml:space="preserve"> </w:t>
      </w:r>
      <w:r w:rsidRPr="003C595B">
        <w:rPr>
          <w:rFonts w:eastAsiaTheme="minorEastAsia"/>
          <w:b/>
          <w:lang w:eastAsia="zh-CN"/>
        </w:rPr>
        <w:t xml:space="preserve">50MHz and </w:t>
      </w:r>
      <w:r>
        <w:rPr>
          <w:rFonts w:ascii="宋体" w:eastAsia="宋体" w:hAnsi="宋体" w:hint="eastAsia"/>
          <w:b/>
          <w:lang w:eastAsia="zh-CN"/>
        </w:rPr>
        <w:t>±</w:t>
      </w:r>
      <w:r w:rsidRPr="003C595B">
        <w:rPr>
          <w:rFonts w:eastAsiaTheme="minorEastAsia"/>
          <w:b/>
          <w:lang w:eastAsia="zh-CN"/>
        </w:rPr>
        <w:t>32ns for PRS BW &lt; 50MHz</w:t>
      </w:r>
    </w:p>
    <w:p w:rsidR="009F50CA" w:rsidRPr="003C595B" w:rsidRDefault="009F50CA" w:rsidP="009F50CA">
      <w:pPr>
        <w:pStyle w:val="af8"/>
        <w:numPr>
          <w:ilvl w:val="0"/>
          <w:numId w:val="22"/>
        </w:numPr>
        <w:spacing w:before="120" w:after="120"/>
        <w:rPr>
          <w:rFonts w:eastAsiaTheme="minorEastAsia"/>
          <w:b/>
          <w:lang w:eastAsia="zh-CN"/>
        </w:rPr>
      </w:pPr>
      <w:r w:rsidRPr="003C595B">
        <w:rPr>
          <w:rFonts w:eastAsiaTheme="minorEastAsia"/>
          <w:b/>
          <w:lang w:eastAsia="zh-CN"/>
        </w:rPr>
        <w:t xml:space="preserve">For FR2: </w:t>
      </w:r>
      <w:r>
        <w:rPr>
          <w:rFonts w:ascii="宋体" w:eastAsia="宋体" w:hAnsi="宋体" w:hint="eastAsia"/>
          <w:b/>
          <w:lang w:eastAsia="zh-CN"/>
        </w:rPr>
        <w:t>±</w:t>
      </w:r>
      <w:r w:rsidRPr="003C595B">
        <w:rPr>
          <w:rFonts w:eastAsiaTheme="minorEastAsia"/>
          <w:b/>
          <w:lang w:eastAsia="zh-CN"/>
        </w:rPr>
        <w:t xml:space="preserve">16ns for PRS BW &gt;= 50MHz and </w:t>
      </w:r>
      <w:r>
        <w:rPr>
          <w:rFonts w:ascii="宋体" w:eastAsia="宋体" w:hAnsi="宋体" w:hint="eastAsia"/>
          <w:b/>
          <w:lang w:eastAsia="zh-CN"/>
        </w:rPr>
        <w:t>±</w:t>
      </w:r>
      <w:r w:rsidRPr="003C595B">
        <w:rPr>
          <w:rFonts w:eastAsiaTheme="minorEastAsia"/>
          <w:b/>
          <w:lang w:eastAsia="zh-CN"/>
        </w:rPr>
        <w:t>32ns for PRS BW &lt; 50MHz</w:t>
      </w:r>
    </w:p>
    <w:p w:rsidR="00FF0B9E" w:rsidRDefault="00C52E7A" w:rsidP="00FF0B9E">
      <w:pPr>
        <w:pStyle w:val="2"/>
        <w:rPr>
          <w:lang w:eastAsia="zh-CN"/>
        </w:rPr>
      </w:pPr>
      <w:r>
        <w:rPr>
          <w:lang w:eastAsia="zh-CN"/>
        </w:rPr>
        <w:t>F</w:t>
      </w:r>
      <w:r w:rsidRPr="003B2820">
        <w:rPr>
          <w:lang w:eastAsia="zh-CN"/>
        </w:rPr>
        <w:t xml:space="preserve">requency drift margin </w:t>
      </w:r>
      <w:r>
        <w:rPr>
          <w:lang w:eastAsia="zh-CN"/>
        </w:rPr>
        <w:t>for</w:t>
      </w:r>
      <w:r w:rsidRPr="003B2820">
        <w:rPr>
          <w:lang w:eastAsia="zh-CN"/>
        </w:rPr>
        <w:t xml:space="preserve"> RSTD</w:t>
      </w:r>
    </w:p>
    <w:tbl>
      <w:tblPr>
        <w:tblStyle w:val="af4"/>
        <w:tblW w:w="0" w:type="auto"/>
        <w:tblLook w:val="04A0" w:firstRow="1" w:lastRow="0" w:firstColumn="1" w:lastColumn="0" w:noHBand="0" w:noVBand="1"/>
      </w:tblPr>
      <w:tblGrid>
        <w:gridCol w:w="9621"/>
      </w:tblGrid>
      <w:tr w:rsidR="00FF0B9E" w:rsidTr="00FF0B9E">
        <w:tc>
          <w:tcPr>
            <w:tcW w:w="9621" w:type="dxa"/>
          </w:tcPr>
          <w:p w:rsidR="00743D35" w:rsidRPr="003A5E09" w:rsidRDefault="00743D35" w:rsidP="003A5E09">
            <w:pPr>
              <w:numPr>
                <w:ilvl w:val="0"/>
                <w:numId w:val="24"/>
              </w:numPr>
              <w:spacing w:before="120" w:after="120"/>
              <w:rPr>
                <w:rFonts w:eastAsiaTheme="minorEastAsia"/>
                <w:lang w:val="en-US" w:eastAsia="zh-CN"/>
              </w:rPr>
            </w:pPr>
            <w:r w:rsidRPr="003A5E09">
              <w:rPr>
                <w:rFonts w:eastAsiaTheme="minorEastAsia"/>
                <w:lang w:val="en-US" w:eastAsia="zh-CN"/>
              </w:rPr>
              <w:t>The frequency drift margin in RSTD accuracy is FFS</w:t>
            </w:r>
          </w:p>
          <w:p w:rsidR="00743D35" w:rsidRPr="003A5E09" w:rsidRDefault="00743D35" w:rsidP="003A5E09">
            <w:pPr>
              <w:numPr>
                <w:ilvl w:val="1"/>
                <w:numId w:val="24"/>
              </w:numPr>
              <w:spacing w:before="120" w:after="120"/>
              <w:rPr>
                <w:rFonts w:eastAsiaTheme="minorEastAsia"/>
                <w:lang w:val="en-US" w:eastAsia="zh-CN"/>
              </w:rPr>
            </w:pPr>
            <w:r w:rsidRPr="003A5E09">
              <w:rPr>
                <w:rFonts w:eastAsiaTheme="minorEastAsia"/>
                <w:lang w:val="en-US" w:eastAsia="zh-CN"/>
              </w:rPr>
              <w:t xml:space="preserve">Frequency drift margin will be derived on the maximum time offsets between the two PRS resources instance from the reference cell and neighbor cells which will be used to a single RSTD measurement. </w:t>
            </w:r>
          </w:p>
          <w:p w:rsidR="00743D35" w:rsidRPr="003A5E09" w:rsidRDefault="00743D35" w:rsidP="003A5E09">
            <w:pPr>
              <w:numPr>
                <w:ilvl w:val="2"/>
                <w:numId w:val="24"/>
              </w:numPr>
              <w:spacing w:before="120" w:after="120"/>
              <w:rPr>
                <w:rFonts w:eastAsiaTheme="minorEastAsia"/>
                <w:lang w:val="en-US" w:eastAsia="zh-CN"/>
              </w:rPr>
            </w:pPr>
            <w:r w:rsidRPr="003A5E09">
              <w:rPr>
                <w:rFonts w:eastAsiaTheme="minorEastAsia"/>
                <w:lang w:eastAsia="zh-CN"/>
              </w:rPr>
              <w:t>The maximum time offset for margin  definition can be FFS</w:t>
            </w:r>
          </w:p>
          <w:p w:rsidR="00FF0B9E" w:rsidRPr="003A5E09" w:rsidRDefault="00743D35" w:rsidP="00FF0B9E">
            <w:pPr>
              <w:numPr>
                <w:ilvl w:val="1"/>
                <w:numId w:val="24"/>
              </w:numPr>
              <w:spacing w:before="120" w:after="120"/>
              <w:rPr>
                <w:rFonts w:eastAsiaTheme="minorEastAsia"/>
                <w:lang w:val="en-US" w:eastAsia="zh-CN"/>
              </w:rPr>
            </w:pPr>
            <w:r w:rsidRPr="003A5E09">
              <w:rPr>
                <w:rFonts w:eastAsiaTheme="minorEastAsia"/>
                <w:lang w:val="en-US" w:eastAsia="zh-CN"/>
              </w:rPr>
              <w:t>A single fixed margin will be used for requirements definition</w:t>
            </w:r>
          </w:p>
        </w:tc>
      </w:tr>
    </w:tbl>
    <w:p w:rsidR="003A5E09" w:rsidRDefault="003A5E09" w:rsidP="003A5E09">
      <w:pPr>
        <w:spacing w:before="120" w:after="120"/>
        <w:rPr>
          <w:rFonts w:eastAsiaTheme="minorEastAsia"/>
          <w:lang w:val="en-US" w:eastAsia="zh-CN"/>
        </w:rPr>
      </w:pPr>
      <w:r>
        <w:rPr>
          <w:rFonts w:eastAsiaTheme="minorEastAsia"/>
          <w:lang w:val="en-US" w:eastAsia="zh-CN"/>
        </w:rPr>
        <w:t xml:space="preserve">Basically, when the reference resource and the neighbor resource are measured at different time, there is a clock drift due to frequency error, which means even UE perfectly estimates the receive timing of the two resources, it can still not calculate RSTD correctly (due to incorrect understanding about the absolute time in between the two measurements). </w:t>
      </w:r>
    </w:p>
    <w:p w:rsidR="003A5E09" w:rsidRDefault="003A5E09" w:rsidP="003A5E09">
      <w:pPr>
        <w:spacing w:before="120" w:after="120"/>
        <w:rPr>
          <w:rFonts w:eastAsiaTheme="minorEastAsia"/>
          <w:lang w:val="en-US" w:eastAsia="zh-CN"/>
        </w:rPr>
      </w:pPr>
      <w:r>
        <w:rPr>
          <w:rFonts w:eastAsiaTheme="minorEastAsia"/>
          <w:lang w:val="en-US" w:eastAsia="zh-CN"/>
        </w:rPr>
        <w:t>The error due to frequency drift depends on the offset between the two measurements (</w:t>
      </w:r>
      <w:r w:rsidRPr="003A5E09">
        <w:rPr>
          <w:rFonts w:eastAsiaTheme="minorEastAsia"/>
          <w:lang w:val="en-US" w:eastAsia="zh-CN"/>
        </w:rPr>
        <w:t>resources instance</w:t>
      </w:r>
      <w:r>
        <w:rPr>
          <w:rFonts w:eastAsiaTheme="minorEastAsia"/>
          <w:lang w:val="en-US" w:eastAsia="zh-CN"/>
        </w:rPr>
        <w:t xml:space="preserve">s) and the frequency drift. In RF requirements, the allowed frequency drift is +/-0.1 ppm, so if the offset is 160ms, the error will be +/-32Tc. It is noted that the error does not increase infinitely with the </w:t>
      </w:r>
      <w:r w:rsidR="00791AFD">
        <w:rPr>
          <w:rFonts w:eastAsiaTheme="minorEastAsia"/>
          <w:lang w:val="en-US" w:eastAsia="zh-CN"/>
        </w:rPr>
        <w:t>offset</w:t>
      </w:r>
      <w:r>
        <w:rPr>
          <w:rFonts w:eastAsiaTheme="minorEastAsia"/>
          <w:lang w:val="en-US" w:eastAsia="zh-CN"/>
        </w:rPr>
        <w:t xml:space="preserve"> because UE still maintains the timing for the serving cell data transmission, however, the required accuracy for serving cell data transmission (i.e. </w:t>
      </w:r>
      <w:proofErr w:type="spellStart"/>
      <w:r>
        <w:rPr>
          <w:rFonts w:eastAsiaTheme="minorEastAsia"/>
          <w:lang w:val="en-US" w:eastAsia="zh-CN"/>
        </w:rPr>
        <w:t>Te</w:t>
      </w:r>
      <w:proofErr w:type="spellEnd"/>
      <w:r>
        <w:rPr>
          <w:rFonts w:eastAsiaTheme="minorEastAsia"/>
          <w:lang w:val="en-US" w:eastAsia="zh-CN"/>
        </w:rPr>
        <w:t xml:space="preserve">) can be much larger than what is expected for positioning. </w:t>
      </w:r>
    </w:p>
    <w:p w:rsidR="003A5E09" w:rsidRDefault="003A5E09" w:rsidP="003A5E09">
      <w:pPr>
        <w:spacing w:before="120" w:after="120"/>
        <w:rPr>
          <w:rFonts w:eastAsiaTheme="minorEastAsia"/>
          <w:lang w:val="en-US" w:eastAsia="zh-CN"/>
        </w:rPr>
      </w:pPr>
      <w:r>
        <w:rPr>
          <w:rFonts w:eastAsiaTheme="minorEastAsia"/>
          <w:lang w:val="en-US" w:eastAsia="zh-CN"/>
        </w:rPr>
        <w:t>For defining the frequency drift margin for RSTD accuracy, there is a trade-off between the maximum offset and the value of the margin. The larger the time offset is allowed, the larger the margin value will be needed.</w:t>
      </w:r>
      <w:r w:rsidR="00791AFD" w:rsidRPr="00791AFD">
        <w:rPr>
          <w:rFonts w:eastAsiaTheme="minorEastAsia"/>
          <w:lang w:val="en-US" w:eastAsia="zh-CN"/>
        </w:rPr>
        <w:t xml:space="preserve"> </w:t>
      </w:r>
      <w:r w:rsidR="00791AFD">
        <w:rPr>
          <w:rFonts w:eastAsiaTheme="minorEastAsia"/>
          <w:lang w:val="en-US" w:eastAsia="zh-CN"/>
        </w:rPr>
        <w:t xml:space="preserve">To keep the accuracy requirements still meaningful and reasonable, we suggest to define the margin as +/-32Tc based on maximum offset of 160ms. </w:t>
      </w:r>
    </w:p>
    <w:p w:rsidR="00791AFD" w:rsidRDefault="00084501" w:rsidP="003A5E09">
      <w:pPr>
        <w:spacing w:before="120" w:after="120"/>
        <w:rPr>
          <w:rFonts w:eastAsiaTheme="minorEastAsia"/>
          <w:lang w:val="en-US" w:eastAsia="zh-CN"/>
        </w:rPr>
      </w:pPr>
      <w:r w:rsidRPr="00084501">
        <w:rPr>
          <w:rFonts w:eastAsiaTheme="minorEastAsia" w:hint="eastAsia"/>
          <w:lang w:val="en-US" w:eastAsia="zh-CN"/>
        </w:rPr>
        <w:t>T</w:t>
      </w:r>
      <w:r w:rsidRPr="00084501">
        <w:rPr>
          <w:rFonts w:eastAsiaTheme="minorEastAsia"/>
          <w:lang w:val="en-US" w:eastAsia="zh-CN"/>
        </w:rPr>
        <w:t xml:space="preserve">he above values </w:t>
      </w:r>
      <w:r w:rsidR="00743D35">
        <w:rPr>
          <w:rFonts w:eastAsiaTheme="minorEastAsia"/>
          <w:lang w:val="en-US" w:eastAsia="zh-CN"/>
        </w:rPr>
        <w:t xml:space="preserve">mean </w:t>
      </w:r>
      <w:r w:rsidRPr="00084501">
        <w:rPr>
          <w:rFonts w:eastAsiaTheme="minorEastAsia"/>
          <w:lang w:val="en-US" w:eastAsia="zh-CN"/>
        </w:rPr>
        <w:t xml:space="preserve">there would be practically no applicable requirement for RSTD measurement with reference resource and neighbor resource on different PFLs. </w:t>
      </w:r>
      <w:r>
        <w:rPr>
          <w:rFonts w:eastAsiaTheme="minorEastAsia"/>
          <w:lang w:val="en-US" w:eastAsia="zh-CN"/>
        </w:rPr>
        <w:t>This is because UE may measure multiple PLFs sequentially (this is also the assumption in defining the measurement period requirements)</w:t>
      </w:r>
      <w:r w:rsidR="00743D35">
        <w:rPr>
          <w:rFonts w:eastAsiaTheme="minorEastAsia"/>
          <w:lang w:val="en-US" w:eastAsia="zh-CN"/>
        </w:rPr>
        <w:t>, and in</w:t>
      </w:r>
      <w:r>
        <w:rPr>
          <w:rFonts w:eastAsiaTheme="minorEastAsia"/>
          <w:lang w:val="en-US" w:eastAsia="zh-CN"/>
        </w:rPr>
        <w:t xml:space="preserve"> this case, the time gap between the reference resource instance and the neighbor resource instance will very likely </w:t>
      </w:r>
      <w:r w:rsidR="00743D35">
        <w:rPr>
          <w:rFonts w:eastAsiaTheme="minorEastAsia"/>
          <w:lang w:val="en-US" w:eastAsia="zh-CN"/>
        </w:rPr>
        <w:t xml:space="preserve">be </w:t>
      </w:r>
      <w:r>
        <w:rPr>
          <w:rFonts w:eastAsiaTheme="minorEastAsia"/>
          <w:lang w:val="en-US" w:eastAsia="zh-CN"/>
        </w:rPr>
        <w:t xml:space="preserve">larger than the maximum offset of 160ms. </w:t>
      </w:r>
    </w:p>
    <w:p w:rsidR="00743D35" w:rsidRDefault="00743D35" w:rsidP="003A5E09">
      <w:pPr>
        <w:spacing w:before="120" w:after="120"/>
        <w:rPr>
          <w:rFonts w:eastAsiaTheme="minorEastAsia"/>
          <w:lang w:val="en-US" w:eastAsia="zh-CN"/>
        </w:rPr>
      </w:pPr>
      <w:r>
        <w:rPr>
          <w:rFonts w:eastAsiaTheme="minorEastAsia"/>
          <w:lang w:val="en-US" w:eastAsia="zh-CN"/>
        </w:rPr>
        <w:t xml:space="preserve">We suggest to resolve this issue in Rel-17 by introducing per-PLF reference resource in the measurement report, as we discuss in [3]. For Rel-16 </w:t>
      </w:r>
      <w:r w:rsidR="0015335D">
        <w:rPr>
          <w:rFonts w:eastAsiaTheme="minorEastAsia"/>
          <w:lang w:val="en-US" w:eastAsia="zh-CN"/>
        </w:rPr>
        <w:t xml:space="preserve">with the above values, </w:t>
      </w:r>
      <w:r w:rsidR="00BF3CD4">
        <w:rPr>
          <w:rFonts w:eastAsiaTheme="minorEastAsia"/>
          <w:lang w:val="en-US" w:eastAsia="zh-CN"/>
        </w:rPr>
        <w:t xml:space="preserve">we suggest to remove the </w:t>
      </w:r>
      <w:r w:rsidR="00BF3CD4" w:rsidRPr="00BF3CD4">
        <w:rPr>
          <w:rFonts w:eastAsiaTheme="minorEastAsia"/>
          <w:lang w:val="en-US" w:eastAsia="zh-CN"/>
        </w:rPr>
        <w:t>test cases for RSTD accuracy with dual PFL</w:t>
      </w:r>
      <w:r w:rsidR="00BF3CD4">
        <w:rPr>
          <w:rFonts w:eastAsiaTheme="minorEastAsia"/>
          <w:lang w:val="en-US" w:eastAsia="zh-CN"/>
        </w:rPr>
        <w:t>s.</w:t>
      </w:r>
    </w:p>
    <w:p w:rsidR="00791AFD" w:rsidRPr="00084501" w:rsidRDefault="00791AFD" w:rsidP="003A5E09">
      <w:pPr>
        <w:spacing w:before="120" w:after="120"/>
        <w:rPr>
          <w:rFonts w:eastAsiaTheme="minorEastAsia"/>
          <w:b/>
          <w:lang w:val="en-US" w:eastAsia="zh-CN"/>
        </w:rPr>
      </w:pPr>
      <w:r w:rsidRPr="00084501">
        <w:rPr>
          <w:rFonts w:eastAsiaTheme="minorEastAsia"/>
          <w:b/>
          <w:lang w:val="en-US" w:eastAsia="zh-CN"/>
        </w:rPr>
        <w:lastRenderedPageBreak/>
        <w:t>Proposal 2a: For RSTD accuracy requirements, define the frequency drift margin as +/-32Tc based on maximum offset of 160ms.</w:t>
      </w:r>
    </w:p>
    <w:p w:rsidR="00791AFD" w:rsidRPr="00084501" w:rsidRDefault="00791AFD" w:rsidP="003A5E09">
      <w:pPr>
        <w:spacing w:before="120" w:after="120"/>
        <w:rPr>
          <w:rFonts w:eastAsiaTheme="minorEastAsia"/>
          <w:b/>
          <w:lang w:val="en-US" w:eastAsia="zh-CN"/>
        </w:rPr>
      </w:pPr>
      <w:r w:rsidRPr="00084501">
        <w:rPr>
          <w:rFonts w:eastAsiaTheme="minorEastAsia"/>
          <w:b/>
          <w:lang w:val="en-US" w:eastAsia="zh-CN"/>
        </w:rPr>
        <w:t>Proposal 2b: RAN4 to remove the test cases for RSTD accuracy with dual PFL</w:t>
      </w:r>
      <w:r w:rsidR="00BF3CD4">
        <w:rPr>
          <w:rFonts w:eastAsiaTheme="minorEastAsia"/>
          <w:b/>
          <w:lang w:val="en-US" w:eastAsia="zh-CN"/>
        </w:rPr>
        <w:t>s</w:t>
      </w:r>
      <w:r w:rsidRPr="00084501">
        <w:rPr>
          <w:rFonts w:eastAsiaTheme="minorEastAsia"/>
          <w:b/>
          <w:lang w:val="en-US" w:eastAsia="zh-CN"/>
        </w:rPr>
        <w:t>.</w:t>
      </w:r>
    </w:p>
    <w:p w:rsidR="00C52E7A" w:rsidRDefault="00C52E7A" w:rsidP="00BF3CD4">
      <w:pPr>
        <w:pStyle w:val="2"/>
        <w:rPr>
          <w:lang w:eastAsia="zh-CN"/>
        </w:rPr>
      </w:pPr>
      <w:r>
        <w:rPr>
          <w:lang w:eastAsia="zh-CN"/>
        </w:rPr>
        <w:t>PRS-</w:t>
      </w:r>
      <w:r w:rsidRPr="00C52E7A">
        <w:rPr>
          <w:lang w:eastAsia="zh-CN"/>
        </w:rPr>
        <w:t>RSRP requirements under the extreme conditio</w:t>
      </w:r>
      <w:r>
        <w:rPr>
          <w:lang w:eastAsia="zh-CN"/>
        </w:rPr>
        <w:t>n</w:t>
      </w:r>
    </w:p>
    <w:tbl>
      <w:tblPr>
        <w:tblStyle w:val="af4"/>
        <w:tblW w:w="0" w:type="auto"/>
        <w:tblLook w:val="04A0" w:firstRow="1" w:lastRow="0" w:firstColumn="1" w:lastColumn="0" w:noHBand="0" w:noVBand="1"/>
      </w:tblPr>
      <w:tblGrid>
        <w:gridCol w:w="9621"/>
      </w:tblGrid>
      <w:tr w:rsidR="00BF3CD4" w:rsidTr="00BF3CD4">
        <w:tc>
          <w:tcPr>
            <w:tcW w:w="9621" w:type="dxa"/>
          </w:tcPr>
          <w:p w:rsidR="00C2032E" w:rsidRPr="00BF3CD4" w:rsidRDefault="00B71379" w:rsidP="00BF3CD4">
            <w:pPr>
              <w:numPr>
                <w:ilvl w:val="0"/>
                <w:numId w:val="25"/>
              </w:numPr>
              <w:spacing w:before="120" w:after="120"/>
              <w:rPr>
                <w:rFonts w:eastAsiaTheme="minorEastAsia"/>
                <w:lang w:val="en-US" w:eastAsia="zh-CN"/>
              </w:rPr>
            </w:pPr>
            <w:r w:rsidRPr="00BF3CD4">
              <w:rPr>
                <w:rFonts w:eastAsiaTheme="minorEastAsia"/>
                <w:lang w:val="en-US" w:eastAsia="zh-CN"/>
              </w:rPr>
              <w:t>RSRP requirements under the extreme condition</w:t>
            </w:r>
          </w:p>
          <w:p w:rsidR="00C2032E" w:rsidRPr="00BF3CD4" w:rsidRDefault="00B71379" w:rsidP="00BF3CD4">
            <w:pPr>
              <w:numPr>
                <w:ilvl w:val="1"/>
                <w:numId w:val="25"/>
              </w:numPr>
              <w:spacing w:before="120" w:after="120"/>
              <w:rPr>
                <w:rFonts w:eastAsiaTheme="minorEastAsia"/>
                <w:lang w:val="en-US" w:eastAsia="zh-CN"/>
              </w:rPr>
            </w:pPr>
            <w:r w:rsidRPr="00BF3CD4">
              <w:rPr>
                <w:rFonts w:eastAsiaTheme="minorEastAsia"/>
                <w:lang w:val="en-US" w:eastAsia="zh-CN"/>
              </w:rPr>
              <w:t xml:space="preserve">Option 1: FFS on the PRS RSRP measurement requirements in extreme condition are X dB larger than that in normal condition, and X is: </w:t>
            </w:r>
          </w:p>
          <w:p w:rsidR="00C2032E" w:rsidRPr="00BF3CD4" w:rsidRDefault="00B71379" w:rsidP="00BF3CD4">
            <w:pPr>
              <w:numPr>
                <w:ilvl w:val="2"/>
                <w:numId w:val="25"/>
              </w:numPr>
              <w:spacing w:before="120" w:after="120"/>
              <w:rPr>
                <w:rFonts w:eastAsiaTheme="minorEastAsia"/>
                <w:lang w:val="en-US" w:eastAsia="zh-CN"/>
              </w:rPr>
            </w:pPr>
            <w:r w:rsidRPr="00BF3CD4">
              <w:rPr>
                <w:rFonts w:eastAsiaTheme="minorEastAsia"/>
                <w:lang w:val="en-US" w:eastAsia="zh-CN"/>
              </w:rPr>
              <w:t xml:space="preserve">3dB for absolute accuracy for FR1. </w:t>
            </w:r>
          </w:p>
          <w:p w:rsidR="00C2032E" w:rsidRPr="00BF3CD4" w:rsidRDefault="00B71379" w:rsidP="00BF3CD4">
            <w:pPr>
              <w:numPr>
                <w:ilvl w:val="2"/>
                <w:numId w:val="25"/>
              </w:numPr>
              <w:spacing w:before="120" w:after="120"/>
              <w:rPr>
                <w:rFonts w:eastAsiaTheme="minorEastAsia"/>
                <w:lang w:val="en-US" w:eastAsia="zh-CN"/>
              </w:rPr>
            </w:pPr>
            <w:r w:rsidRPr="00BF3CD4">
              <w:rPr>
                <w:rFonts w:eastAsiaTheme="minorEastAsia"/>
                <w:lang w:val="en-US" w:eastAsia="zh-CN"/>
              </w:rPr>
              <w:t xml:space="preserve">3dB for absolute accuracy for FR2. </w:t>
            </w:r>
          </w:p>
          <w:p w:rsidR="00C2032E" w:rsidRPr="00BF3CD4" w:rsidRDefault="00B71379" w:rsidP="00BF3CD4">
            <w:pPr>
              <w:numPr>
                <w:ilvl w:val="2"/>
                <w:numId w:val="25"/>
              </w:numPr>
              <w:spacing w:before="120" w:after="120"/>
              <w:rPr>
                <w:rFonts w:eastAsiaTheme="minorEastAsia"/>
                <w:lang w:val="en-US" w:eastAsia="zh-CN"/>
              </w:rPr>
            </w:pPr>
            <w:r w:rsidRPr="00BF3CD4">
              <w:rPr>
                <w:rFonts w:eastAsiaTheme="minorEastAsia"/>
                <w:lang w:val="en-US" w:eastAsia="zh-CN"/>
              </w:rPr>
              <w:t xml:space="preserve">1dB for relative accuracy for FR1. </w:t>
            </w:r>
          </w:p>
          <w:p w:rsidR="00C2032E" w:rsidRPr="00BF3CD4" w:rsidRDefault="00B71379" w:rsidP="00BF3CD4">
            <w:pPr>
              <w:numPr>
                <w:ilvl w:val="2"/>
                <w:numId w:val="25"/>
              </w:numPr>
              <w:spacing w:before="120" w:after="120"/>
              <w:rPr>
                <w:rFonts w:eastAsiaTheme="minorEastAsia"/>
                <w:lang w:val="en-US" w:eastAsia="zh-CN"/>
              </w:rPr>
            </w:pPr>
            <w:r w:rsidRPr="00BF3CD4">
              <w:rPr>
                <w:rFonts w:eastAsiaTheme="minorEastAsia"/>
                <w:lang w:val="en-US" w:eastAsia="zh-CN"/>
              </w:rPr>
              <w:t>3dB for relative accuracy for FR2</w:t>
            </w:r>
          </w:p>
          <w:p w:rsidR="00BF3CD4" w:rsidRPr="00BF3CD4" w:rsidRDefault="00B71379" w:rsidP="00BF3CD4">
            <w:pPr>
              <w:numPr>
                <w:ilvl w:val="1"/>
                <w:numId w:val="25"/>
              </w:numPr>
              <w:spacing w:before="120" w:after="120"/>
              <w:rPr>
                <w:rFonts w:eastAsiaTheme="minorEastAsia"/>
                <w:lang w:val="en-US" w:eastAsia="zh-CN"/>
              </w:rPr>
            </w:pPr>
            <w:r w:rsidRPr="00BF3CD4">
              <w:rPr>
                <w:rFonts w:eastAsiaTheme="minorEastAsia"/>
                <w:lang w:val="en-US" w:eastAsia="zh-CN"/>
              </w:rPr>
              <w:t>Option 2: No need to define PRS RSRP accuracy requirements with the extreme conditions</w:t>
            </w:r>
          </w:p>
        </w:tc>
      </w:tr>
    </w:tbl>
    <w:p w:rsidR="00BF3CD4" w:rsidRDefault="00BF3CD4" w:rsidP="00BF3CD4">
      <w:pPr>
        <w:spacing w:before="120" w:after="120"/>
        <w:rPr>
          <w:rFonts w:eastAsiaTheme="minorEastAsia"/>
          <w:lang w:eastAsia="zh-CN"/>
        </w:rPr>
      </w:pPr>
      <w:r>
        <w:rPr>
          <w:rFonts w:eastAsiaTheme="minorEastAsia"/>
          <w:lang w:eastAsia="zh-CN"/>
        </w:rPr>
        <w:t>Our first preference is to not define PRS-RSRP accuracy requirements for extreme condition. It is noted that for both RSTD and UE Rx-</w:t>
      </w:r>
      <w:proofErr w:type="spellStart"/>
      <w:r>
        <w:rPr>
          <w:rFonts w:eastAsiaTheme="minorEastAsia"/>
          <w:lang w:eastAsia="zh-CN"/>
        </w:rPr>
        <w:t>Tx</w:t>
      </w:r>
      <w:proofErr w:type="spellEnd"/>
      <w:r>
        <w:rPr>
          <w:rFonts w:eastAsiaTheme="minorEastAsia"/>
          <w:lang w:eastAsia="zh-CN"/>
        </w:rPr>
        <w:t>, we do not have accuracy requirements for extreme condition, and it would be a bit inconsistent that requirements for extreme condition are only define one specific PRS measurement. If requirements for extreme condition are of strong interests, we can define them in Rel-17 or later.</w:t>
      </w:r>
    </w:p>
    <w:p w:rsidR="00BF3CD4" w:rsidRDefault="00BF3CD4" w:rsidP="00BF3CD4">
      <w:pPr>
        <w:spacing w:before="120" w:after="120"/>
        <w:rPr>
          <w:rFonts w:eastAsiaTheme="minorEastAsia"/>
          <w:lang w:eastAsia="zh-CN"/>
        </w:rPr>
      </w:pPr>
      <w:r>
        <w:rPr>
          <w:rFonts w:eastAsiaTheme="minorEastAsia"/>
          <w:lang w:eastAsia="zh-CN"/>
        </w:rPr>
        <w:t>If RAN4 is anyway going to define requirements for extreme condition, we suggest the following relaxations based on current SS-RSRP requirements for intra- and inter-frequency.</w:t>
      </w:r>
    </w:p>
    <w:p w:rsidR="00BF3CD4" w:rsidRPr="00776545" w:rsidRDefault="00BF3CD4" w:rsidP="00BF3CD4">
      <w:pPr>
        <w:pStyle w:val="af8"/>
        <w:numPr>
          <w:ilvl w:val="0"/>
          <w:numId w:val="22"/>
        </w:numPr>
        <w:spacing w:before="120" w:after="120"/>
        <w:rPr>
          <w:rFonts w:eastAsiaTheme="minorEastAsia"/>
          <w:lang w:eastAsia="zh-CN"/>
        </w:rPr>
      </w:pPr>
      <w:r>
        <w:rPr>
          <w:rFonts w:eastAsiaTheme="minorEastAsia"/>
          <w:lang w:eastAsia="zh-CN"/>
        </w:rPr>
        <w:t>3</w:t>
      </w:r>
      <w:r w:rsidRPr="00776545">
        <w:rPr>
          <w:rFonts w:eastAsiaTheme="minorEastAsia"/>
          <w:lang w:eastAsia="zh-CN"/>
        </w:rPr>
        <w:t>dB</w:t>
      </w:r>
      <w:r>
        <w:rPr>
          <w:rFonts w:eastAsiaTheme="minorEastAsia"/>
          <w:lang w:eastAsia="zh-CN"/>
        </w:rPr>
        <w:t xml:space="preserve"> for absolute accuracy for FR1 (see </w:t>
      </w:r>
      <w:r w:rsidRPr="009C5807">
        <w:t xml:space="preserve">Table </w:t>
      </w:r>
      <w:r w:rsidRPr="009C5807">
        <w:rPr>
          <w:lang w:eastAsia="zh-CN"/>
        </w:rPr>
        <w:t>10.1.4.1.1-1</w:t>
      </w:r>
      <w:r>
        <w:rPr>
          <w:lang w:eastAsia="zh-CN"/>
        </w:rPr>
        <w:t>)</w:t>
      </w:r>
    </w:p>
    <w:p w:rsidR="00BF3CD4" w:rsidRPr="00776545" w:rsidRDefault="00BF3CD4" w:rsidP="00BF3CD4">
      <w:pPr>
        <w:pStyle w:val="af8"/>
        <w:numPr>
          <w:ilvl w:val="0"/>
          <w:numId w:val="22"/>
        </w:numPr>
        <w:spacing w:before="120" w:after="120"/>
        <w:rPr>
          <w:rFonts w:eastAsiaTheme="minorEastAsia"/>
          <w:lang w:eastAsia="zh-CN"/>
        </w:rPr>
      </w:pPr>
      <w:r w:rsidRPr="00776545">
        <w:rPr>
          <w:rFonts w:eastAsiaTheme="minorEastAsia"/>
          <w:lang w:eastAsia="zh-CN"/>
        </w:rPr>
        <w:t>3dB</w:t>
      </w:r>
      <w:r>
        <w:rPr>
          <w:rFonts w:eastAsiaTheme="minorEastAsia"/>
          <w:lang w:eastAsia="zh-CN"/>
        </w:rPr>
        <w:t xml:space="preserve"> for absolute accuracy for FR2 (see </w:t>
      </w:r>
      <w:r w:rsidRPr="00BF3CD4">
        <w:rPr>
          <w:rFonts w:eastAsiaTheme="minorEastAsia"/>
          <w:lang w:eastAsia="zh-CN"/>
        </w:rPr>
        <w:t>Table 10.1.5.1.1-1</w:t>
      </w:r>
      <w:r>
        <w:rPr>
          <w:rFonts w:eastAsiaTheme="minorEastAsia"/>
          <w:lang w:eastAsia="zh-CN"/>
        </w:rPr>
        <w:t>)</w:t>
      </w:r>
    </w:p>
    <w:p w:rsidR="00BF3CD4" w:rsidRPr="00776545" w:rsidRDefault="00BF3CD4" w:rsidP="00BF3CD4">
      <w:pPr>
        <w:pStyle w:val="af8"/>
        <w:numPr>
          <w:ilvl w:val="0"/>
          <w:numId w:val="22"/>
        </w:numPr>
        <w:spacing w:before="120" w:after="120"/>
        <w:rPr>
          <w:rFonts w:eastAsiaTheme="minorEastAsia"/>
          <w:lang w:eastAsia="zh-CN"/>
        </w:rPr>
      </w:pPr>
      <w:r w:rsidRPr="00776545">
        <w:rPr>
          <w:rFonts w:eastAsiaTheme="minorEastAsia"/>
          <w:lang w:eastAsia="zh-CN"/>
        </w:rPr>
        <w:t>1</w:t>
      </w:r>
      <w:r>
        <w:rPr>
          <w:rFonts w:eastAsiaTheme="minorEastAsia"/>
          <w:lang w:eastAsia="zh-CN"/>
        </w:rPr>
        <w:t>.5</w:t>
      </w:r>
      <w:r w:rsidRPr="00776545">
        <w:rPr>
          <w:rFonts w:eastAsiaTheme="minorEastAsia"/>
          <w:lang w:eastAsia="zh-CN"/>
        </w:rPr>
        <w:t>dB</w:t>
      </w:r>
      <w:r>
        <w:rPr>
          <w:rFonts w:eastAsiaTheme="minorEastAsia"/>
          <w:lang w:eastAsia="zh-CN"/>
        </w:rPr>
        <w:t xml:space="preserve"> for relative accuracy for FR1 (see </w:t>
      </w:r>
      <w:r w:rsidRPr="009C5807">
        <w:t>Table 10.1.4.1.2-1</w:t>
      </w:r>
      <w:r>
        <w:rPr>
          <w:rFonts w:eastAsiaTheme="minorEastAsia"/>
          <w:lang w:eastAsia="zh-CN"/>
        </w:rPr>
        <w:t>)</w:t>
      </w:r>
    </w:p>
    <w:p w:rsidR="00BF3CD4" w:rsidRPr="00776545" w:rsidRDefault="00BF3CD4" w:rsidP="00BF3CD4">
      <w:pPr>
        <w:pStyle w:val="af8"/>
        <w:numPr>
          <w:ilvl w:val="0"/>
          <w:numId w:val="22"/>
        </w:numPr>
        <w:spacing w:before="120" w:after="120"/>
        <w:rPr>
          <w:rFonts w:eastAsiaTheme="minorEastAsia"/>
          <w:lang w:eastAsia="zh-CN"/>
        </w:rPr>
      </w:pPr>
      <w:r w:rsidRPr="00776545">
        <w:rPr>
          <w:rFonts w:eastAsiaTheme="minorEastAsia"/>
          <w:lang w:eastAsia="zh-CN"/>
        </w:rPr>
        <w:t>3dB for relative accuracy for FR2</w:t>
      </w:r>
      <w:r>
        <w:rPr>
          <w:rFonts w:eastAsiaTheme="minorEastAsia"/>
          <w:lang w:eastAsia="zh-CN"/>
        </w:rPr>
        <w:t xml:space="preserve"> (see </w:t>
      </w:r>
      <w:r w:rsidRPr="00BF3CD4">
        <w:rPr>
          <w:rFonts w:eastAsiaTheme="minorEastAsia"/>
          <w:lang w:eastAsia="zh-CN"/>
        </w:rPr>
        <w:t>Table 10.1.5.1.</w:t>
      </w:r>
      <w:r>
        <w:rPr>
          <w:rFonts w:eastAsiaTheme="minorEastAsia"/>
          <w:lang w:eastAsia="zh-CN"/>
        </w:rPr>
        <w:t>2</w:t>
      </w:r>
      <w:r w:rsidRPr="00BF3CD4">
        <w:rPr>
          <w:rFonts w:eastAsiaTheme="minorEastAsia"/>
          <w:lang w:eastAsia="zh-CN"/>
        </w:rPr>
        <w:t>-1</w:t>
      </w:r>
      <w:r>
        <w:rPr>
          <w:rFonts w:eastAsiaTheme="minorEastAsia"/>
          <w:lang w:eastAsia="zh-CN"/>
        </w:rPr>
        <w:t>)</w:t>
      </w:r>
    </w:p>
    <w:p w:rsidR="00BF3CD4" w:rsidRPr="00BF3CD4" w:rsidRDefault="00BF3CD4" w:rsidP="00BF3CD4">
      <w:pPr>
        <w:spacing w:before="120" w:after="120"/>
        <w:rPr>
          <w:rFonts w:eastAsiaTheme="minorEastAsia"/>
          <w:lang w:eastAsia="zh-CN"/>
        </w:rPr>
      </w:pPr>
      <w:r w:rsidRPr="00776545">
        <w:rPr>
          <w:rFonts w:eastAsiaTheme="minorEastAsia" w:hint="eastAsia"/>
          <w:b/>
          <w:lang w:eastAsia="zh-CN"/>
        </w:rPr>
        <w:t>P</w:t>
      </w:r>
      <w:r w:rsidRPr="00776545">
        <w:rPr>
          <w:rFonts w:eastAsiaTheme="minorEastAsia"/>
          <w:b/>
          <w:lang w:eastAsia="zh-CN"/>
        </w:rPr>
        <w:t xml:space="preserve">roposal </w:t>
      </w:r>
      <w:r>
        <w:rPr>
          <w:rFonts w:eastAsiaTheme="minorEastAsia"/>
          <w:b/>
          <w:lang w:eastAsia="zh-CN"/>
        </w:rPr>
        <w:t>3</w:t>
      </w:r>
      <w:r w:rsidRPr="00776545">
        <w:rPr>
          <w:rFonts w:eastAsiaTheme="minorEastAsia"/>
          <w:b/>
          <w:lang w:eastAsia="zh-CN"/>
        </w:rPr>
        <w:t>: RAN4 does not define PRS-RSRP accuracy requirements for extreme condition in Rel-16.</w:t>
      </w:r>
    </w:p>
    <w:p w:rsidR="00AB13B1" w:rsidRPr="00AB13B1" w:rsidRDefault="00AB13B1" w:rsidP="00AB13B1">
      <w:pPr>
        <w:pStyle w:val="2"/>
        <w:rPr>
          <w:lang w:eastAsia="zh-CN"/>
        </w:rPr>
      </w:pPr>
      <w:r w:rsidRPr="003B2820">
        <w:rPr>
          <w:lang w:eastAsia="zh-CN"/>
        </w:rPr>
        <w:t xml:space="preserve">Group delay calibration margin for </w:t>
      </w:r>
      <w:r>
        <w:rPr>
          <w:lang w:eastAsia="zh-CN"/>
        </w:rPr>
        <w:t>Rx-</w:t>
      </w:r>
      <w:proofErr w:type="spellStart"/>
      <w:r>
        <w:rPr>
          <w:lang w:eastAsia="zh-CN"/>
        </w:rPr>
        <w:t>Tx</w:t>
      </w:r>
      <w:proofErr w:type="spellEnd"/>
    </w:p>
    <w:tbl>
      <w:tblPr>
        <w:tblStyle w:val="af4"/>
        <w:tblW w:w="0" w:type="auto"/>
        <w:tblLook w:val="04A0" w:firstRow="1" w:lastRow="0" w:firstColumn="1" w:lastColumn="0" w:noHBand="0" w:noVBand="1"/>
      </w:tblPr>
      <w:tblGrid>
        <w:gridCol w:w="9621"/>
      </w:tblGrid>
      <w:tr w:rsidR="00AB13B1" w:rsidTr="00AB13B1">
        <w:tc>
          <w:tcPr>
            <w:tcW w:w="9621" w:type="dxa"/>
          </w:tcPr>
          <w:p w:rsidR="00CC028E" w:rsidRPr="00AB13B1" w:rsidRDefault="00CC028E" w:rsidP="00AB13B1">
            <w:pPr>
              <w:numPr>
                <w:ilvl w:val="0"/>
                <w:numId w:val="23"/>
              </w:numPr>
              <w:overflowPunct w:val="0"/>
              <w:autoSpaceDE w:val="0"/>
              <w:autoSpaceDN w:val="0"/>
              <w:adjustRightInd w:val="0"/>
              <w:spacing w:beforeLines="0" w:before="120" w:afterLines="0" w:after="120"/>
              <w:textAlignment w:val="baseline"/>
              <w:rPr>
                <w:rFonts w:eastAsia="宋体"/>
                <w:lang w:val="en-US" w:eastAsia="zh-CN"/>
              </w:rPr>
            </w:pPr>
            <w:r w:rsidRPr="00AB13B1">
              <w:rPr>
                <w:rFonts w:eastAsia="宋体"/>
                <w:lang w:val="en-US" w:eastAsia="zh-CN"/>
              </w:rPr>
              <w:t>Group delay calibration margin for the UE Rx-</w:t>
            </w:r>
            <w:proofErr w:type="spellStart"/>
            <w:r w:rsidRPr="00AB13B1">
              <w:rPr>
                <w:rFonts w:eastAsia="宋体"/>
                <w:lang w:val="en-US" w:eastAsia="zh-CN"/>
              </w:rPr>
              <w:t>Tx</w:t>
            </w:r>
            <w:proofErr w:type="spellEnd"/>
            <w:r w:rsidRPr="00AB13B1">
              <w:rPr>
                <w:rFonts w:eastAsia="宋体"/>
                <w:lang w:val="en-US" w:eastAsia="zh-CN"/>
              </w:rPr>
              <w:t xml:space="preserve"> time difference accuracy requirements is FFS</w:t>
            </w:r>
          </w:p>
          <w:p w:rsidR="00CC028E" w:rsidRPr="00AB13B1" w:rsidRDefault="00CC028E" w:rsidP="00AB13B1">
            <w:pPr>
              <w:numPr>
                <w:ilvl w:val="1"/>
                <w:numId w:val="23"/>
              </w:numPr>
              <w:overflowPunct w:val="0"/>
              <w:autoSpaceDE w:val="0"/>
              <w:autoSpaceDN w:val="0"/>
              <w:adjustRightInd w:val="0"/>
              <w:spacing w:beforeLines="0" w:before="120" w:afterLines="0" w:after="120"/>
              <w:textAlignment w:val="baseline"/>
              <w:rPr>
                <w:rFonts w:eastAsia="宋体"/>
                <w:lang w:val="en-US" w:eastAsia="zh-CN"/>
              </w:rPr>
            </w:pPr>
            <w:r w:rsidRPr="00AB13B1">
              <w:rPr>
                <w:rFonts w:eastAsia="宋体"/>
                <w:lang w:val="en-US" w:eastAsia="zh-CN"/>
              </w:rPr>
              <w:t>Different values for the group delay calibration margin for the RSTD accuracy requirements can be defined depending on PRS  parameters combination</w:t>
            </w:r>
          </w:p>
          <w:p w:rsidR="00CC028E" w:rsidRPr="00AB13B1" w:rsidRDefault="00CC028E" w:rsidP="00AB13B1">
            <w:pPr>
              <w:numPr>
                <w:ilvl w:val="2"/>
                <w:numId w:val="23"/>
              </w:numPr>
              <w:overflowPunct w:val="0"/>
              <w:autoSpaceDE w:val="0"/>
              <w:autoSpaceDN w:val="0"/>
              <w:adjustRightInd w:val="0"/>
              <w:spacing w:beforeLines="0" w:before="120" w:afterLines="0" w:after="120"/>
              <w:textAlignment w:val="baseline"/>
              <w:rPr>
                <w:rFonts w:eastAsia="宋体"/>
                <w:lang w:val="en-US" w:eastAsia="zh-CN"/>
              </w:rPr>
            </w:pPr>
            <w:r w:rsidRPr="00AB13B1">
              <w:rPr>
                <w:rFonts w:eastAsia="宋体"/>
                <w:lang w:val="en-US" w:eastAsia="zh-CN"/>
              </w:rPr>
              <w:t>FR(frequency range)</w:t>
            </w:r>
          </w:p>
          <w:p w:rsidR="00CC028E" w:rsidRPr="00AB13B1" w:rsidRDefault="00CC028E" w:rsidP="00AB13B1">
            <w:pPr>
              <w:numPr>
                <w:ilvl w:val="2"/>
                <w:numId w:val="23"/>
              </w:numPr>
              <w:overflowPunct w:val="0"/>
              <w:autoSpaceDE w:val="0"/>
              <w:autoSpaceDN w:val="0"/>
              <w:adjustRightInd w:val="0"/>
              <w:spacing w:beforeLines="0" w:before="120" w:afterLines="0" w:after="120"/>
              <w:textAlignment w:val="baseline"/>
              <w:rPr>
                <w:rFonts w:eastAsia="宋体"/>
                <w:lang w:val="en-US" w:eastAsia="zh-CN"/>
              </w:rPr>
            </w:pPr>
            <w:r w:rsidRPr="00AB13B1">
              <w:rPr>
                <w:rFonts w:eastAsia="宋体"/>
                <w:lang w:val="en-US" w:eastAsia="zh-CN"/>
              </w:rPr>
              <w:t>PRS BW (absolute BW)</w:t>
            </w:r>
          </w:p>
          <w:p w:rsidR="00CC028E" w:rsidRPr="00AB13B1" w:rsidRDefault="00CC028E" w:rsidP="00AB13B1">
            <w:pPr>
              <w:numPr>
                <w:ilvl w:val="2"/>
                <w:numId w:val="23"/>
              </w:numPr>
              <w:overflowPunct w:val="0"/>
              <w:autoSpaceDE w:val="0"/>
              <w:autoSpaceDN w:val="0"/>
              <w:adjustRightInd w:val="0"/>
              <w:spacing w:beforeLines="0" w:before="120" w:afterLines="0" w:after="120"/>
              <w:textAlignment w:val="baseline"/>
              <w:rPr>
                <w:rFonts w:eastAsia="宋体"/>
                <w:lang w:val="en-US" w:eastAsia="zh-CN"/>
              </w:rPr>
            </w:pPr>
            <w:r w:rsidRPr="00AB13B1">
              <w:rPr>
                <w:rFonts w:eastAsia="宋体"/>
                <w:lang w:val="en-US" w:eastAsia="zh-CN"/>
              </w:rPr>
              <w:t>Number of PFLs and whether reference/neighbor cells belong to same PFL</w:t>
            </w:r>
          </w:p>
          <w:p w:rsidR="00AB13B1" w:rsidRPr="00AB13B1" w:rsidRDefault="00CC028E" w:rsidP="00AB13B1">
            <w:pPr>
              <w:numPr>
                <w:ilvl w:val="1"/>
                <w:numId w:val="23"/>
              </w:numPr>
              <w:overflowPunct w:val="0"/>
              <w:autoSpaceDE w:val="0"/>
              <w:autoSpaceDN w:val="0"/>
              <w:adjustRightInd w:val="0"/>
              <w:spacing w:beforeLines="0" w:before="120" w:afterLines="0" w:after="120"/>
              <w:textAlignment w:val="baseline"/>
              <w:rPr>
                <w:rFonts w:eastAsia="宋体"/>
                <w:lang w:val="en-US" w:eastAsia="zh-CN"/>
              </w:rPr>
            </w:pPr>
            <w:r w:rsidRPr="00AB13B1">
              <w:rPr>
                <w:rFonts w:eastAsia="宋体"/>
                <w:lang w:val="en-US" w:eastAsia="zh-CN"/>
              </w:rPr>
              <w:t>Companies are encouraged to bring analysis for dependency of margin on these parameters</w:t>
            </w:r>
          </w:p>
        </w:tc>
      </w:tr>
    </w:tbl>
    <w:p w:rsidR="00AB13B1" w:rsidRDefault="00AB13B1" w:rsidP="00AB13B1">
      <w:pPr>
        <w:spacing w:before="120" w:after="120"/>
        <w:rPr>
          <w:rFonts w:eastAsiaTheme="minorEastAsia"/>
          <w:lang w:val="en-US" w:eastAsia="zh-CN"/>
        </w:rPr>
      </w:pPr>
      <w:r>
        <w:rPr>
          <w:rFonts w:eastAsiaTheme="minorEastAsia"/>
          <w:lang w:val="en-US" w:eastAsia="zh-CN"/>
        </w:rPr>
        <w:t>In section 2.1, we discussed the group delay calibration margin for RSTD. For UE Rx-</w:t>
      </w:r>
      <w:proofErr w:type="spellStart"/>
      <w:r>
        <w:rPr>
          <w:rFonts w:eastAsiaTheme="minorEastAsia"/>
          <w:lang w:val="en-US" w:eastAsia="zh-CN"/>
        </w:rPr>
        <w:t>Tx</w:t>
      </w:r>
      <w:proofErr w:type="spellEnd"/>
      <w:r>
        <w:rPr>
          <w:rFonts w:eastAsiaTheme="minorEastAsia"/>
          <w:lang w:val="en-US" w:eastAsia="zh-CN"/>
        </w:rPr>
        <w:t xml:space="preserve">, one difference is that the group delay of both Rx path and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path need to be compensated, so the calibration error from both paths need to be accounted. Another difference is for Rx-</w:t>
      </w:r>
      <w:proofErr w:type="spellStart"/>
      <w:r>
        <w:rPr>
          <w:rFonts w:eastAsiaTheme="minorEastAsia"/>
          <w:lang w:val="en-US" w:eastAsia="zh-CN"/>
        </w:rPr>
        <w:t>Tx</w:t>
      </w:r>
      <w:proofErr w:type="spellEnd"/>
      <w:r>
        <w:rPr>
          <w:rFonts w:eastAsiaTheme="minorEastAsia"/>
          <w:lang w:val="en-US" w:eastAsia="zh-CN"/>
        </w:rPr>
        <w:t xml:space="preserve"> only one PFL is measured, so there is no dependence on the number of PFLs.</w:t>
      </w:r>
    </w:p>
    <w:p w:rsidR="00AB13B1" w:rsidRDefault="00AB13B1" w:rsidP="00E964BE">
      <w:pPr>
        <w:spacing w:before="120" w:after="120"/>
        <w:rPr>
          <w:rFonts w:eastAsiaTheme="minorEastAsia"/>
          <w:lang w:eastAsia="zh-CN"/>
        </w:rPr>
      </w:pPr>
      <w:r>
        <w:rPr>
          <w:rFonts w:eastAsiaTheme="minorEastAsia"/>
          <w:lang w:val="en-US" w:eastAsia="zh-CN"/>
        </w:rPr>
        <w:t xml:space="preserve">Similar as for RSTD, </w:t>
      </w:r>
      <w:r>
        <w:rPr>
          <w:rFonts w:eastAsiaTheme="minorEastAsia"/>
          <w:lang w:eastAsia="zh-CN"/>
        </w:rPr>
        <w:t>group delay is dependent on BW, so it has to be calibrated for each BW instead of the highest BW. On the other hand the calibration accuracy is limited by the RS BW used for the calibration.</w:t>
      </w:r>
      <w:r w:rsidRPr="00076B0C">
        <w:rPr>
          <w:rFonts w:eastAsiaTheme="minorEastAsia"/>
          <w:lang w:eastAsia="zh-CN"/>
        </w:rPr>
        <w:t xml:space="preserve"> </w:t>
      </w:r>
      <w:r>
        <w:rPr>
          <w:rFonts w:eastAsiaTheme="minorEastAsia"/>
          <w:lang w:eastAsia="zh-CN"/>
        </w:rPr>
        <w:t xml:space="preserve">Of </w:t>
      </w:r>
      <w:r>
        <w:rPr>
          <w:rFonts w:eastAsiaTheme="minorEastAsia"/>
          <w:lang w:eastAsia="zh-CN"/>
        </w:rPr>
        <w:lastRenderedPageBreak/>
        <w:t>course, RAN4 cannot define separate margin for each BW, so we suggest to define two margin values with break point at 50MHz BW.</w:t>
      </w:r>
      <w:r w:rsidR="00E964BE">
        <w:rPr>
          <w:rFonts w:eastAsiaTheme="minorEastAsia" w:hint="eastAsia"/>
          <w:lang w:val="en-US" w:eastAsia="zh-CN"/>
        </w:rPr>
        <w:t xml:space="preserve"> </w:t>
      </w:r>
    </w:p>
    <w:p w:rsidR="00A85C8C" w:rsidRDefault="00AB13B1" w:rsidP="00AB13B1">
      <w:pPr>
        <w:overflowPunct w:val="0"/>
        <w:autoSpaceDE w:val="0"/>
        <w:autoSpaceDN w:val="0"/>
        <w:adjustRightInd w:val="0"/>
        <w:spacing w:beforeLines="0" w:before="120" w:afterLines="0" w:after="120"/>
        <w:textAlignment w:val="baseline"/>
        <w:rPr>
          <w:rFonts w:eastAsia="宋体"/>
          <w:lang w:eastAsia="zh-CN"/>
        </w:rPr>
      </w:pPr>
      <w:r w:rsidRPr="00AB13B1">
        <w:rPr>
          <w:rFonts w:eastAsia="宋体"/>
          <w:lang w:eastAsia="zh-CN"/>
        </w:rPr>
        <w:t xml:space="preserve">In RAN4#100-e, some companies suggested [2] to define the margin as [4] ns * (100/BW). </w:t>
      </w:r>
      <w:r>
        <w:rPr>
          <w:rFonts w:eastAsia="宋体"/>
          <w:lang w:eastAsia="zh-CN"/>
        </w:rPr>
        <w:t>In our view, the value of 4ns</w:t>
      </w:r>
      <w:r w:rsidRPr="00AB13B1">
        <w:t xml:space="preserve"> </w:t>
      </w:r>
      <w:r>
        <w:t xml:space="preserve">may be only </w:t>
      </w:r>
      <w:r w:rsidR="00A85C8C">
        <w:t xml:space="preserve">accounting for the static part of the group delay, e.g. the delay of different physical components which does not change or change slowly over time. </w:t>
      </w:r>
      <w:r w:rsidR="00A85C8C">
        <w:rPr>
          <w:rFonts w:eastAsia="宋体"/>
          <w:lang w:eastAsia="zh-CN"/>
        </w:rPr>
        <w:t xml:space="preserve">However, it is not enough to accommodate </w:t>
      </w:r>
      <w:r w:rsidRPr="00AB13B1">
        <w:rPr>
          <w:rFonts w:eastAsia="宋体"/>
          <w:lang w:eastAsia="zh-CN"/>
        </w:rPr>
        <w:t xml:space="preserve">the uncertainty in UL and DL timing determination. </w:t>
      </w:r>
    </w:p>
    <w:p w:rsidR="00E964BE" w:rsidRDefault="00A85C8C" w:rsidP="00AB13B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00AB13B1" w:rsidRPr="00AB13B1">
        <w:rPr>
          <w:rFonts w:eastAsia="宋体"/>
          <w:lang w:eastAsia="zh-CN"/>
        </w:rPr>
        <w:t xml:space="preserve">uch </w:t>
      </w:r>
      <w:r w:rsidRPr="00AB13B1">
        <w:rPr>
          <w:rFonts w:eastAsia="宋体"/>
          <w:lang w:eastAsia="zh-CN"/>
        </w:rPr>
        <w:t xml:space="preserve">uncertainty </w:t>
      </w:r>
      <w:r>
        <w:rPr>
          <w:rFonts w:eastAsia="宋体"/>
          <w:lang w:eastAsia="zh-CN"/>
        </w:rPr>
        <w:t xml:space="preserve">or </w:t>
      </w:r>
      <w:r w:rsidR="00AB13B1" w:rsidRPr="00AB13B1">
        <w:rPr>
          <w:rFonts w:eastAsia="宋体"/>
          <w:lang w:eastAsia="zh-CN"/>
        </w:rPr>
        <w:t xml:space="preserve">error </w:t>
      </w:r>
      <w:r w:rsidR="00E964BE">
        <w:rPr>
          <w:rFonts w:eastAsia="宋体"/>
          <w:lang w:eastAsia="zh-CN"/>
        </w:rPr>
        <w:t>could depend</w:t>
      </w:r>
      <w:r w:rsidR="00AB13B1" w:rsidRPr="00AB13B1">
        <w:rPr>
          <w:rFonts w:eastAsia="宋体"/>
          <w:lang w:eastAsia="zh-CN"/>
        </w:rPr>
        <w:t xml:space="preserve"> on the frequencies of UE internal clocks, including those in digital and </w:t>
      </w:r>
      <w:proofErr w:type="spellStart"/>
      <w:r w:rsidR="00AB13B1" w:rsidRPr="00AB13B1">
        <w:rPr>
          <w:rFonts w:eastAsia="宋体"/>
          <w:lang w:eastAsia="zh-CN"/>
        </w:rPr>
        <w:t>analog</w:t>
      </w:r>
      <w:proofErr w:type="spellEnd"/>
      <w:r w:rsidR="00AB13B1" w:rsidRPr="00AB13B1">
        <w:rPr>
          <w:rFonts w:eastAsia="宋体"/>
          <w:lang w:eastAsia="zh-CN"/>
        </w:rPr>
        <w:t xml:space="preserve"> domains. </w:t>
      </w:r>
      <w:r>
        <w:rPr>
          <w:rFonts w:eastAsia="宋体"/>
          <w:lang w:eastAsia="zh-CN"/>
        </w:rPr>
        <w:t>For</w:t>
      </w:r>
      <w:r w:rsidR="00AB13B1" w:rsidRPr="00AB13B1">
        <w:rPr>
          <w:rFonts w:eastAsia="宋体"/>
          <w:lang w:eastAsia="zh-CN"/>
        </w:rPr>
        <w:t xml:space="preserve"> example, if the UL BW is 100MHz, there could be a +/-</w:t>
      </w:r>
      <w:r w:rsidR="00FF0B9E">
        <w:rPr>
          <w:rFonts w:eastAsia="宋体"/>
          <w:lang w:eastAsia="zh-CN"/>
        </w:rPr>
        <w:t>8</w:t>
      </w:r>
      <w:r w:rsidR="00AB13B1" w:rsidRPr="00AB13B1">
        <w:rPr>
          <w:rFonts w:eastAsia="宋体"/>
          <w:lang w:eastAsia="zh-CN"/>
        </w:rPr>
        <w:t xml:space="preserve">ns uncertainty in determining the UL timing </w:t>
      </w:r>
      <w:r w:rsidR="00E964BE">
        <w:rPr>
          <w:rFonts w:eastAsia="宋体"/>
          <w:lang w:eastAsia="zh-CN"/>
        </w:rPr>
        <w:t>if</w:t>
      </w:r>
      <w:r w:rsidR="00AB13B1" w:rsidRPr="00AB13B1">
        <w:rPr>
          <w:rFonts w:eastAsia="宋体"/>
          <w:lang w:eastAsia="zh-CN"/>
        </w:rPr>
        <w:t xml:space="preserve"> we only consider the RF clock </w:t>
      </w:r>
      <w:r w:rsidR="00E964BE">
        <w:rPr>
          <w:rFonts w:eastAsia="宋体"/>
          <w:lang w:eastAsia="zh-CN"/>
        </w:rPr>
        <w:t xml:space="preserve">frequency </w:t>
      </w:r>
      <w:r w:rsidR="00AB13B1" w:rsidRPr="00AB13B1">
        <w:rPr>
          <w:rFonts w:eastAsia="宋体"/>
          <w:lang w:eastAsia="zh-CN"/>
        </w:rPr>
        <w:t>(~</w:t>
      </w:r>
      <w:r w:rsidR="00FF0B9E">
        <w:rPr>
          <w:rFonts w:eastAsia="宋体"/>
          <w:lang w:eastAsia="zh-CN"/>
        </w:rPr>
        <w:t>16</w:t>
      </w:r>
      <w:r w:rsidR="00AB13B1" w:rsidRPr="00AB13B1">
        <w:rPr>
          <w:rFonts w:eastAsia="宋体"/>
          <w:lang w:eastAsia="zh-CN"/>
        </w:rPr>
        <w:t>ns</w:t>
      </w:r>
      <w:r w:rsidR="00E964BE">
        <w:rPr>
          <w:rFonts w:eastAsia="宋体"/>
          <w:lang w:eastAsia="zh-CN"/>
        </w:rPr>
        <w:t xml:space="preserve"> sampling interval</w:t>
      </w:r>
      <w:r w:rsidR="00AB13B1" w:rsidRPr="00AB13B1">
        <w:rPr>
          <w:rFonts w:eastAsia="宋体"/>
          <w:lang w:eastAsia="zh-CN"/>
        </w:rPr>
        <w:t>)</w:t>
      </w:r>
      <w:r w:rsidR="00E964BE">
        <w:rPr>
          <w:rFonts w:eastAsia="宋体"/>
          <w:lang w:eastAsia="zh-CN"/>
        </w:rPr>
        <w:t>.</w:t>
      </w:r>
      <w:r w:rsidR="00AB13B1" w:rsidRPr="00AB13B1">
        <w:rPr>
          <w:rFonts w:eastAsia="宋体"/>
          <w:lang w:eastAsia="zh-CN"/>
        </w:rPr>
        <w:t xml:space="preserve"> </w:t>
      </w:r>
      <w:r w:rsidR="003A5E09">
        <w:rPr>
          <w:rFonts w:eastAsia="宋体" w:hint="eastAsia"/>
          <w:lang w:eastAsia="zh-CN"/>
        </w:rPr>
        <w:t>This</w:t>
      </w:r>
      <w:r w:rsidR="003A5E09">
        <w:rPr>
          <w:rFonts w:eastAsia="宋体"/>
          <w:lang w:eastAsia="zh-CN"/>
        </w:rPr>
        <w:t xml:space="preserve"> uncertainty is</w:t>
      </w:r>
      <w:r w:rsidR="00AB13B1" w:rsidRPr="00AB13B1">
        <w:rPr>
          <w:rFonts w:eastAsia="宋体"/>
          <w:lang w:eastAsia="zh-CN"/>
        </w:rPr>
        <w:t xml:space="preserve"> more like random jitter, and will add together with the </w:t>
      </w:r>
      <w:r w:rsidR="00E964BE">
        <w:rPr>
          <w:rFonts w:eastAsia="宋体"/>
          <w:lang w:eastAsia="zh-CN"/>
        </w:rPr>
        <w:t xml:space="preserve">(semi)-static </w:t>
      </w:r>
      <w:r w:rsidR="00CC028E">
        <w:rPr>
          <w:rFonts w:eastAsia="宋体"/>
          <w:lang w:eastAsia="zh-CN"/>
        </w:rPr>
        <w:t>physical component</w:t>
      </w:r>
      <w:r w:rsidR="00AB13B1" w:rsidRPr="00AB13B1">
        <w:rPr>
          <w:rFonts w:eastAsia="宋体"/>
          <w:lang w:eastAsia="zh-CN"/>
        </w:rPr>
        <w:t xml:space="preserve"> delay calibration error when we compare the UE reported Rx-</w:t>
      </w:r>
      <w:proofErr w:type="spellStart"/>
      <w:r w:rsidR="00AB13B1" w:rsidRPr="00AB13B1">
        <w:rPr>
          <w:rFonts w:eastAsia="宋体"/>
          <w:lang w:eastAsia="zh-CN"/>
        </w:rPr>
        <w:t>Tx</w:t>
      </w:r>
      <w:proofErr w:type="spellEnd"/>
      <w:r w:rsidR="00AB13B1" w:rsidRPr="00AB13B1">
        <w:rPr>
          <w:rFonts w:eastAsia="宋体"/>
          <w:lang w:eastAsia="zh-CN"/>
        </w:rPr>
        <w:t xml:space="preserve"> and the ideal Rx-</w:t>
      </w:r>
      <w:proofErr w:type="spellStart"/>
      <w:r w:rsidR="00AB13B1" w:rsidRPr="00AB13B1">
        <w:rPr>
          <w:rFonts w:eastAsia="宋体"/>
          <w:lang w:eastAsia="zh-CN"/>
        </w:rPr>
        <w:t>Tx</w:t>
      </w:r>
      <w:proofErr w:type="spellEnd"/>
      <w:r w:rsidR="00AB13B1" w:rsidRPr="00AB13B1">
        <w:rPr>
          <w:rFonts w:eastAsia="宋体"/>
          <w:lang w:eastAsia="zh-CN"/>
        </w:rPr>
        <w:t xml:space="preserve">. </w:t>
      </w:r>
    </w:p>
    <w:p w:rsidR="00AB13B1" w:rsidRPr="00AB13B1" w:rsidRDefault="00E964BE" w:rsidP="00AB13B1">
      <w:pPr>
        <w:spacing w:before="120" w:after="120"/>
        <w:rPr>
          <w:rFonts w:eastAsiaTheme="minorEastAsia"/>
          <w:lang w:val="en-US" w:eastAsia="zh-CN"/>
        </w:rPr>
      </w:pPr>
      <w:r>
        <w:rPr>
          <w:rFonts w:eastAsiaTheme="minorEastAsia"/>
          <w:lang w:val="en-US" w:eastAsia="zh-CN"/>
        </w:rPr>
        <w:t>Considering all the imperfections, we suggest the following values</w:t>
      </w:r>
      <w:r w:rsidR="00CC028E">
        <w:rPr>
          <w:rFonts w:eastAsiaTheme="minorEastAsia"/>
          <w:lang w:val="en-US" w:eastAsia="zh-CN"/>
        </w:rPr>
        <w:t xml:space="preserve"> for the group delay calibration margin</w:t>
      </w:r>
      <w:r>
        <w:rPr>
          <w:rFonts w:eastAsiaTheme="minorEastAsia" w:hint="eastAsia"/>
          <w:lang w:val="en-US" w:eastAsia="zh-CN"/>
        </w:rPr>
        <w:t>.</w:t>
      </w:r>
    </w:p>
    <w:p w:rsidR="00AB13B1" w:rsidRPr="003C595B" w:rsidRDefault="00AB13B1" w:rsidP="00AB13B1">
      <w:pPr>
        <w:spacing w:before="120" w:after="120"/>
        <w:rPr>
          <w:rFonts w:eastAsiaTheme="minorEastAsia"/>
          <w:b/>
          <w:lang w:eastAsia="zh-CN"/>
        </w:rPr>
      </w:pPr>
      <w:r w:rsidRPr="003C595B">
        <w:rPr>
          <w:rFonts w:eastAsiaTheme="minorEastAsia"/>
          <w:b/>
          <w:lang w:eastAsia="zh-CN"/>
        </w:rPr>
        <w:t xml:space="preserve">Proposal </w:t>
      </w:r>
      <w:r w:rsidR="00BF3CD4">
        <w:rPr>
          <w:rFonts w:eastAsiaTheme="minorEastAsia"/>
          <w:b/>
          <w:lang w:eastAsia="zh-CN"/>
        </w:rPr>
        <w:t>4</w:t>
      </w:r>
      <w:r w:rsidRPr="003C595B">
        <w:rPr>
          <w:rFonts w:eastAsiaTheme="minorEastAsia"/>
          <w:b/>
          <w:lang w:eastAsia="zh-CN"/>
        </w:rPr>
        <w:t xml:space="preserve">: Add the following group delay calibration margin for </w:t>
      </w:r>
      <w:r>
        <w:rPr>
          <w:rFonts w:eastAsiaTheme="minorEastAsia"/>
          <w:b/>
          <w:lang w:eastAsia="zh-CN"/>
        </w:rPr>
        <w:t>UE Rx-</w:t>
      </w:r>
      <w:proofErr w:type="spellStart"/>
      <w:r>
        <w:rPr>
          <w:rFonts w:eastAsiaTheme="minorEastAsia"/>
          <w:b/>
          <w:lang w:eastAsia="zh-CN"/>
        </w:rPr>
        <w:t>Tx</w:t>
      </w:r>
      <w:proofErr w:type="spellEnd"/>
      <w:r w:rsidRPr="003C595B">
        <w:rPr>
          <w:rFonts w:eastAsiaTheme="minorEastAsia"/>
          <w:b/>
          <w:lang w:eastAsia="zh-CN"/>
        </w:rPr>
        <w:t xml:space="preserve"> accuracy.</w:t>
      </w:r>
    </w:p>
    <w:p w:rsidR="00AB13B1" w:rsidRDefault="00AB13B1" w:rsidP="00AB13B1">
      <w:pPr>
        <w:pStyle w:val="af8"/>
        <w:numPr>
          <w:ilvl w:val="0"/>
          <w:numId w:val="22"/>
        </w:numPr>
        <w:spacing w:before="120" w:after="120"/>
        <w:rPr>
          <w:rFonts w:eastAsiaTheme="minorEastAsia"/>
          <w:b/>
          <w:lang w:eastAsia="zh-CN"/>
        </w:rPr>
      </w:pPr>
      <w:r>
        <w:rPr>
          <w:rFonts w:ascii="宋体" w:eastAsia="宋体" w:hAnsi="宋体" w:hint="eastAsia"/>
          <w:b/>
          <w:lang w:eastAsia="zh-CN"/>
        </w:rPr>
        <w:t>±</w:t>
      </w:r>
      <w:r>
        <w:rPr>
          <w:rFonts w:eastAsiaTheme="minorEastAsia"/>
          <w:b/>
          <w:lang w:eastAsia="zh-CN"/>
        </w:rPr>
        <w:t>24</w:t>
      </w:r>
      <w:r w:rsidRPr="003C595B">
        <w:rPr>
          <w:rFonts w:eastAsiaTheme="minorEastAsia"/>
          <w:b/>
          <w:lang w:eastAsia="zh-CN"/>
        </w:rPr>
        <w:t xml:space="preserve">ns for PRS BW </w:t>
      </w:r>
      <w:r w:rsidRPr="003C595B">
        <w:rPr>
          <w:rFonts w:eastAsiaTheme="minorEastAsia" w:hint="eastAsia"/>
          <w:b/>
          <w:lang w:eastAsia="zh-CN"/>
        </w:rPr>
        <w:t>≥</w:t>
      </w:r>
      <w:r w:rsidRPr="003C595B">
        <w:rPr>
          <w:rFonts w:eastAsiaTheme="minorEastAsia"/>
          <w:b/>
          <w:lang w:eastAsia="zh-CN"/>
        </w:rPr>
        <w:t xml:space="preserve"> 50MHz </w:t>
      </w:r>
    </w:p>
    <w:p w:rsidR="00AB13B1" w:rsidRPr="00076B0C" w:rsidRDefault="00AB13B1" w:rsidP="00AB13B1">
      <w:pPr>
        <w:pStyle w:val="af8"/>
        <w:numPr>
          <w:ilvl w:val="0"/>
          <w:numId w:val="22"/>
        </w:numPr>
        <w:spacing w:before="120" w:after="120"/>
        <w:rPr>
          <w:rFonts w:eastAsiaTheme="minorEastAsia"/>
          <w:b/>
          <w:lang w:eastAsia="zh-CN"/>
        </w:rPr>
      </w:pPr>
      <w:r>
        <w:rPr>
          <w:rFonts w:ascii="宋体" w:eastAsia="宋体" w:hAnsi="宋体" w:hint="eastAsia"/>
          <w:b/>
          <w:lang w:eastAsia="zh-CN"/>
        </w:rPr>
        <w:t>±</w:t>
      </w:r>
      <w:r>
        <w:rPr>
          <w:rFonts w:eastAsiaTheme="minorEastAsia"/>
          <w:b/>
          <w:lang w:eastAsia="zh-CN"/>
        </w:rPr>
        <w:t>48</w:t>
      </w:r>
      <w:r w:rsidRPr="003C595B">
        <w:rPr>
          <w:rFonts w:eastAsiaTheme="minorEastAsia"/>
          <w:b/>
          <w:lang w:eastAsia="zh-CN"/>
        </w:rPr>
        <w:t>ns for PRS BW &lt; 50MHz</w:t>
      </w:r>
    </w:p>
    <w:p w:rsidR="00C52E7A" w:rsidRPr="009438AC" w:rsidRDefault="00C52E7A" w:rsidP="00E964BE">
      <w:pPr>
        <w:pStyle w:val="2"/>
        <w:rPr>
          <w:lang w:eastAsia="zh-CN"/>
        </w:rPr>
      </w:pPr>
      <w:r w:rsidRPr="00C52E7A">
        <w:rPr>
          <w:lang w:eastAsia="zh-CN"/>
        </w:rPr>
        <w:t xml:space="preserve">Applicability of </w:t>
      </w:r>
      <w:r>
        <w:rPr>
          <w:lang w:eastAsia="zh-CN"/>
        </w:rPr>
        <w:t>Rx-</w:t>
      </w:r>
      <w:proofErr w:type="spellStart"/>
      <w:r>
        <w:rPr>
          <w:lang w:eastAsia="zh-CN"/>
        </w:rPr>
        <w:t>Tx</w:t>
      </w:r>
      <w:proofErr w:type="spellEnd"/>
      <w:r>
        <w:rPr>
          <w:lang w:eastAsia="zh-CN"/>
        </w:rPr>
        <w:t xml:space="preserve"> </w:t>
      </w:r>
      <w:r w:rsidRPr="00C52E7A">
        <w:rPr>
          <w:lang w:eastAsia="zh-CN"/>
        </w:rPr>
        <w:t xml:space="preserve">accuracy requirements </w:t>
      </w:r>
      <w:r>
        <w:rPr>
          <w:lang w:eastAsia="zh-CN"/>
        </w:rPr>
        <w:t xml:space="preserve">with autonomous timing adjustment </w:t>
      </w:r>
    </w:p>
    <w:tbl>
      <w:tblPr>
        <w:tblStyle w:val="af4"/>
        <w:tblW w:w="0" w:type="auto"/>
        <w:tblLook w:val="04A0" w:firstRow="1" w:lastRow="0" w:firstColumn="1" w:lastColumn="0" w:noHBand="0" w:noVBand="1"/>
      </w:tblPr>
      <w:tblGrid>
        <w:gridCol w:w="9621"/>
      </w:tblGrid>
      <w:tr w:rsidR="00BF3CD4" w:rsidTr="00BF3CD4">
        <w:tc>
          <w:tcPr>
            <w:tcW w:w="9621" w:type="dxa"/>
          </w:tcPr>
          <w:p w:rsidR="00C2032E" w:rsidRPr="00BF3CD4" w:rsidRDefault="00B71379" w:rsidP="00BF3CD4">
            <w:pPr>
              <w:numPr>
                <w:ilvl w:val="0"/>
                <w:numId w:val="26"/>
              </w:numPr>
              <w:spacing w:before="120" w:after="120"/>
              <w:rPr>
                <w:lang w:val="en-US"/>
              </w:rPr>
            </w:pPr>
            <w:r w:rsidRPr="00BF3CD4">
              <w:rPr>
                <w:lang w:val="en-US"/>
              </w:rPr>
              <w:t xml:space="preserve">Applicability of accuracy requirements under TA adjustment </w:t>
            </w:r>
            <w:r w:rsidRPr="00BF3CD4">
              <w:t>if the uplink transmission timing changes during the UE Rx-</w:t>
            </w:r>
            <w:proofErr w:type="spellStart"/>
            <w:r w:rsidRPr="00BF3CD4">
              <w:t>Tx</w:t>
            </w:r>
            <w:proofErr w:type="spellEnd"/>
            <w:r w:rsidRPr="00BF3CD4">
              <w:t xml:space="preserve"> measurement period due to autonomous adjustment </w:t>
            </w:r>
            <w:r w:rsidRPr="00BF3CD4">
              <w:rPr>
                <w:i/>
                <w:iCs/>
                <w:lang w:val="en-US"/>
              </w:rPr>
              <w:t>:</w:t>
            </w:r>
          </w:p>
          <w:p w:rsidR="00C2032E" w:rsidRPr="00BF3CD4" w:rsidRDefault="00B71379" w:rsidP="00BF3CD4">
            <w:pPr>
              <w:numPr>
                <w:ilvl w:val="1"/>
                <w:numId w:val="26"/>
              </w:numPr>
              <w:spacing w:before="120" w:after="120"/>
              <w:rPr>
                <w:lang w:val="en-US"/>
              </w:rPr>
            </w:pPr>
            <w:r w:rsidRPr="00BF3CD4">
              <w:t>Option 2: UE Rx-</w:t>
            </w:r>
            <w:proofErr w:type="spellStart"/>
            <w:r w:rsidRPr="00BF3CD4">
              <w:t>Tx</w:t>
            </w:r>
            <w:proofErr w:type="spellEnd"/>
            <w:r w:rsidRPr="00BF3CD4">
              <w:t xml:space="preserve"> measurement accuracy requirements shall apply if the uplink transmission timing changes during the UE Rx-</w:t>
            </w:r>
            <w:proofErr w:type="spellStart"/>
            <w:r w:rsidRPr="00BF3CD4">
              <w:t>Tx</w:t>
            </w:r>
            <w:proofErr w:type="spellEnd"/>
            <w:r w:rsidRPr="00BF3CD4">
              <w:t xml:space="preserve"> measurement period due to autonomous adjustment</w:t>
            </w:r>
          </w:p>
          <w:p w:rsidR="00C2032E" w:rsidRPr="00BF3CD4" w:rsidRDefault="00B71379" w:rsidP="00BF3CD4">
            <w:pPr>
              <w:numPr>
                <w:ilvl w:val="1"/>
                <w:numId w:val="26"/>
              </w:numPr>
              <w:spacing w:before="120" w:after="120"/>
              <w:rPr>
                <w:lang w:val="en-US"/>
              </w:rPr>
            </w:pPr>
            <w:r w:rsidRPr="00BF3CD4">
              <w:t xml:space="preserve">Option 3:    </w:t>
            </w:r>
          </w:p>
          <w:p w:rsidR="00C2032E" w:rsidRPr="00BF3CD4" w:rsidRDefault="00B71379" w:rsidP="00BF3CD4">
            <w:pPr>
              <w:numPr>
                <w:ilvl w:val="2"/>
                <w:numId w:val="26"/>
              </w:numPr>
              <w:spacing w:before="120" w:after="120"/>
              <w:rPr>
                <w:lang w:val="en-US"/>
              </w:rPr>
            </w:pPr>
            <w:r w:rsidRPr="00BF3CD4">
              <w:t>If SRS is transmitted on a cell where UE Rx-</w:t>
            </w:r>
            <w:proofErr w:type="spellStart"/>
            <w:r w:rsidRPr="00BF3CD4">
              <w:t>Tx</w:t>
            </w:r>
            <w:proofErr w:type="spellEnd"/>
            <w:r w:rsidRPr="00BF3CD4">
              <w:t xml:space="preserve"> measurement is performed then the UE Rx-</w:t>
            </w:r>
            <w:proofErr w:type="spellStart"/>
            <w:r w:rsidRPr="00BF3CD4">
              <w:t>Tx</w:t>
            </w:r>
            <w:proofErr w:type="spellEnd"/>
            <w:r w:rsidRPr="00BF3CD4">
              <w:t xml:space="preserve"> measurement accuracy requirements shall apply even if the uplink transmission timing changes during the UE Rx-</w:t>
            </w:r>
            <w:proofErr w:type="spellStart"/>
            <w:r w:rsidRPr="00BF3CD4">
              <w:t>Tx</w:t>
            </w:r>
            <w:proofErr w:type="spellEnd"/>
            <w:r w:rsidRPr="00BF3CD4">
              <w:t xml:space="preserve"> measurement period due to autonomous adjustment.</w:t>
            </w:r>
          </w:p>
          <w:p w:rsidR="00C2032E" w:rsidRPr="00BF3CD4" w:rsidRDefault="00B71379" w:rsidP="00BF3CD4">
            <w:pPr>
              <w:numPr>
                <w:ilvl w:val="2"/>
                <w:numId w:val="26"/>
              </w:numPr>
              <w:spacing w:before="120" w:after="120"/>
              <w:rPr>
                <w:lang w:val="en-US"/>
              </w:rPr>
            </w:pPr>
            <w:r w:rsidRPr="00BF3CD4">
              <w:t>If SRS is transmitted on a cell different than the cell where UE Rx-</w:t>
            </w:r>
            <w:proofErr w:type="spellStart"/>
            <w:r w:rsidRPr="00BF3CD4">
              <w:t>Tx</w:t>
            </w:r>
            <w:proofErr w:type="spellEnd"/>
            <w:r w:rsidRPr="00BF3CD4">
              <w:t xml:space="preserve"> measurement is performed then the UE Rx-</w:t>
            </w:r>
            <w:proofErr w:type="spellStart"/>
            <w:r w:rsidRPr="00BF3CD4">
              <w:t>Tx</w:t>
            </w:r>
            <w:proofErr w:type="spellEnd"/>
            <w:r w:rsidRPr="00BF3CD4">
              <w:t xml:space="preserve"> measurement accuracy requirements shall not apply if the uplink transmission timing changes during the UE Rx-</w:t>
            </w:r>
            <w:proofErr w:type="spellStart"/>
            <w:r w:rsidRPr="00BF3CD4">
              <w:t>Tx</w:t>
            </w:r>
            <w:proofErr w:type="spellEnd"/>
            <w:r w:rsidRPr="00BF3CD4">
              <w:t xml:space="preserve"> measurement period due to autonomous adjustment</w:t>
            </w:r>
          </w:p>
          <w:p w:rsidR="00C2032E" w:rsidRPr="00BF3CD4" w:rsidRDefault="00B71379" w:rsidP="00BF3CD4">
            <w:pPr>
              <w:numPr>
                <w:ilvl w:val="1"/>
                <w:numId w:val="26"/>
              </w:numPr>
              <w:spacing w:before="120" w:after="120"/>
              <w:rPr>
                <w:lang w:val="en-US"/>
              </w:rPr>
            </w:pPr>
            <w:r w:rsidRPr="00BF3CD4">
              <w:t xml:space="preserve">Option 4:   </w:t>
            </w:r>
          </w:p>
          <w:p w:rsidR="00C2032E" w:rsidRPr="00BF3CD4" w:rsidRDefault="00B71379" w:rsidP="00BF3CD4">
            <w:pPr>
              <w:numPr>
                <w:ilvl w:val="2"/>
                <w:numId w:val="26"/>
              </w:numPr>
              <w:spacing w:before="120" w:after="120"/>
              <w:rPr>
                <w:lang w:val="en-US"/>
              </w:rPr>
            </w:pPr>
            <w:r w:rsidRPr="00BF3CD4">
              <w:t>UE Rx-</w:t>
            </w:r>
            <w:proofErr w:type="spellStart"/>
            <w:r w:rsidRPr="00BF3CD4">
              <w:t>Tx</w:t>
            </w:r>
            <w:proofErr w:type="spellEnd"/>
            <w:r w:rsidRPr="00BF3CD4">
              <w:t xml:space="preserve"> measurement accuracy requirements shall apply </w:t>
            </w:r>
            <w:r w:rsidRPr="00BF3CD4">
              <w:rPr>
                <w:lang w:val="en-US"/>
              </w:rPr>
              <w:t xml:space="preserve">for a serving cell </w:t>
            </w:r>
            <w:r w:rsidRPr="00BF3CD4">
              <w:t>even if the uplink transmission timing changes during the UE Rx-</w:t>
            </w:r>
            <w:proofErr w:type="spellStart"/>
            <w:r w:rsidRPr="00BF3CD4">
              <w:t>Tx</w:t>
            </w:r>
            <w:proofErr w:type="spellEnd"/>
            <w:r w:rsidRPr="00BF3CD4">
              <w:t xml:space="preserve"> measurement period due to autonomous adjustment.</w:t>
            </w:r>
          </w:p>
          <w:p w:rsidR="00BF3CD4" w:rsidRPr="00BF3CD4" w:rsidRDefault="00B71379" w:rsidP="00C52E7A">
            <w:pPr>
              <w:numPr>
                <w:ilvl w:val="2"/>
                <w:numId w:val="26"/>
              </w:numPr>
              <w:spacing w:before="120" w:after="120"/>
              <w:rPr>
                <w:lang w:val="en-US"/>
              </w:rPr>
            </w:pPr>
            <w:r w:rsidRPr="00BF3CD4">
              <w:t>the UE Rx-</w:t>
            </w:r>
            <w:proofErr w:type="spellStart"/>
            <w:r w:rsidRPr="00BF3CD4">
              <w:t>Tx</w:t>
            </w:r>
            <w:proofErr w:type="spellEnd"/>
            <w:r w:rsidRPr="00BF3CD4">
              <w:t xml:space="preserve"> measurement accuracy requirements shall not apply </w:t>
            </w:r>
            <w:r w:rsidRPr="00BF3CD4">
              <w:rPr>
                <w:lang w:val="en-US"/>
              </w:rPr>
              <w:t xml:space="preserve">for a neighbor cell </w:t>
            </w:r>
            <w:r w:rsidRPr="00BF3CD4">
              <w:t>if the uplink transmission timing changes during the UE Rx-</w:t>
            </w:r>
            <w:proofErr w:type="spellStart"/>
            <w:r w:rsidRPr="00BF3CD4">
              <w:t>Tx</w:t>
            </w:r>
            <w:proofErr w:type="spellEnd"/>
            <w:r w:rsidRPr="00BF3CD4">
              <w:t xml:space="preserve"> measurement period due to autonomous adjustment</w:t>
            </w:r>
          </w:p>
        </w:tc>
      </w:tr>
    </w:tbl>
    <w:p w:rsidR="00200B3D" w:rsidRPr="00200B3D" w:rsidRDefault="00200B3D" w:rsidP="00200B3D">
      <w:pPr>
        <w:spacing w:before="120" w:after="120"/>
        <w:rPr>
          <w:rFonts w:eastAsiaTheme="minorEastAsia"/>
          <w:lang w:eastAsia="zh-CN"/>
        </w:rPr>
      </w:pPr>
      <w:r w:rsidRPr="00200B3D">
        <w:rPr>
          <w:rFonts w:eastAsiaTheme="minorEastAsia"/>
          <w:lang w:eastAsia="zh-CN"/>
        </w:rPr>
        <w:t xml:space="preserve">It is noted that based on current </w:t>
      </w:r>
      <w:proofErr w:type="gramStart"/>
      <w:r w:rsidRPr="00200B3D">
        <w:rPr>
          <w:rFonts w:eastAsiaTheme="minorEastAsia"/>
          <w:lang w:eastAsia="zh-CN"/>
        </w:rPr>
        <w:t>requirements  for</w:t>
      </w:r>
      <w:proofErr w:type="gramEnd"/>
      <w:r w:rsidRPr="00200B3D">
        <w:rPr>
          <w:rFonts w:eastAsiaTheme="minorEastAsia"/>
          <w:lang w:eastAsia="zh-CN"/>
        </w:rPr>
        <w:t xml:space="preserve"> UE autonomous timing adjustment, </w:t>
      </w:r>
      <w:r w:rsidRPr="00200B3D">
        <w:rPr>
          <w:rFonts w:eastAsiaTheme="minorEastAsia"/>
          <w:b/>
          <w:lang w:eastAsia="zh-CN"/>
        </w:rPr>
        <w:t>the time scale of the UL timing change is on a similar scale as NW commanded TA</w:t>
      </w:r>
      <w:r w:rsidRPr="00200B3D">
        <w:rPr>
          <w:rFonts w:eastAsiaTheme="minorEastAsia"/>
          <w:lang w:eastAsia="zh-CN"/>
        </w:rPr>
        <w:t xml:space="preserve">. For example, for </w:t>
      </w:r>
      <w:proofErr w:type="gramStart"/>
      <w:r w:rsidRPr="00200B3D">
        <w:rPr>
          <w:rFonts w:eastAsiaTheme="minorEastAsia"/>
          <w:lang w:eastAsia="zh-CN"/>
        </w:rPr>
        <w:t>30kHz</w:t>
      </w:r>
      <w:proofErr w:type="gramEnd"/>
      <w:r w:rsidRPr="00200B3D">
        <w:rPr>
          <w:rFonts w:eastAsiaTheme="minorEastAsia"/>
          <w:lang w:eastAsia="zh-CN"/>
        </w:rPr>
        <w:t xml:space="preserve"> SCS, the TA step size is 8Ts, while the step size for UE autonomous timing adjustment is 5.5Ts. In this sense, we do not see clear reason to define different applicability rules for UE autonomous timing adjustment and NW commanded TA. </w:t>
      </w:r>
    </w:p>
    <w:p w:rsidR="00200B3D" w:rsidRPr="00200B3D" w:rsidRDefault="00200B3D" w:rsidP="00200B3D">
      <w:pPr>
        <w:spacing w:before="120" w:after="120"/>
        <w:rPr>
          <w:rFonts w:eastAsiaTheme="minorEastAsia"/>
          <w:lang w:eastAsia="zh-CN"/>
        </w:rPr>
      </w:pPr>
      <w:r w:rsidRPr="00200B3D">
        <w:rPr>
          <w:rFonts w:eastAsiaTheme="minorEastAsia" w:hint="eastAsia"/>
          <w:b/>
          <w:lang w:eastAsia="zh-CN"/>
        </w:rPr>
        <w:t>T</w:t>
      </w:r>
      <w:r w:rsidRPr="00200B3D">
        <w:rPr>
          <w:rFonts w:eastAsiaTheme="minorEastAsia"/>
          <w:b/>
          <w:lang w:eastAsia="zh-CN"/>
        </w:rPr>
        <w:t>he problem to apply the accuracy requirements is how to define the ideal value.</w:t>
      </w:r>
      <w:r w:rsidRPr="00200B3D">
        <w:rPr>
          <w:rFonts w:eastAsiaTheme="minorEastAsia"/>
          <w:lang w:eastAsia="zh-CN"/>
        </w:rPr>
        <w:t xml:space="preserve"> With UE autonomous timing adjustment, UE could have more than one UL timing during the measurement period, and it’s unclear </w:t>
      </w:r>
      <w:r w:rsidRPr="00200B3D">
        <w:rPr>
          <w:rFonts w:eastAsiaTheme="minorEastAsia"/>
          <w:lang w:eastAsia="zh-CN"/>
        </w:rPr>
        <w:lastRenderedPageBreak/>
        <w:t>which one should be used to determine the ideal Rx-</w:t>
      </w:r>
      <w:proofErr w:type="spellStart"/>
      <w:r w:rsidRPr="00200B3D">
        <w:rPr>
          <w:rFonts w:eastAsiaTheme="minorEastAsia"/>
          <w:lang w:eastAsia="zh-CN"/>
        </w:rPr>
        <w:t>Tx</w:t>
      </w:r>
      <w:proofErr w:type="spellEnd"/>
      <w:r w:rsidRPr="00200B3D">
        <w:rPr>
          <w:rFonts w:eastAsiaTheme="minorEastAsia"/>
          <w:lang w:eastAsia="zh-CN"/>
        </w:rPr>
        <w:t>. This may also have implications on how UE does the averaging across multiple samples.</w:t>
      </w:r>
    </w:p>
    <w:p w:rsidR="00200B3D" w:rsidRPr="00200B3D" w:rsidRDefault="00200B3D" w:rsidP="00200B3D">
      <w:pPr>
        <w:spacing w:before="120" w:after="120"/>
        <w:rPr>
          <w:rFonts w:eastAsiaTheme="minorEastAsia"/>
          <w:lang w:eastAsia="zh-CN"/>
        </w:rPr>
      </w:pPr>
      <w:r w:rsidRPr="00200B3D">
        <w:rPr>
          <w:rFonts w:eastAsiaTheme="minorEastAsia"/>
          <w:lang w:eastAsia="zh-CN"/>
        </w:rPr>
        <w:t>In RAN4#99-e, some companies commented that for UE autonomous timing adjustment, the UL is following the DL, and this is the difference from the NW commanded TA. We agree that this is the case for the serving cell, where the ideal UE Rx-</w:t>
      </w:r>
      <w:proofErr w:type="spellStart"/>
      <w:r w:rsidRPr="00200B3D">
        <w:rPr>
          <w:rFonts w:eastAsiaTheme="minorEastAsia"/>
          <w:lang w:eastAsia="zh-CN"/>
        </w:rPr>
        <w:t>Tx</w:t>
      </w:r>
      <w:proofErr w:type="spellEnd"/>
      <w:r w:rsidRPr="00200B3D">
        <w:rPr>
          <w:rFonts w:eastAsiaTheme="minorEastAsia"/>
          <w:lang w:eastAsia="zh-CN"/>
        </w:rPr>
        <w:t xml:space="preserve"> for the serving cell does not change much with UE autonomous timing adjustment (but still the accuracy is </w:t>
      </w:r>
      <w:proofErr w:type="spellStart"/>
      <w:r w:rsidRPr="00200B3D">
        <w:rPr>
          <w:rFonts w:eastAsiaTheme="minorEastAsia"/>
          <w:lang w:eastAsia="zh-CN"/>
        </w:rPr>
        <w:t>Te</w:t>
      </w:r>
      <w:proofErr w:type="spellEnd"/>
      <w:r w:rsidRPr="00200B3D">
        <w:rPr>
          <w:rFonts w:eastAsiaTheme="minorEastAsia"/>
          <w:lang w:eastAsia="zh-CN"/>
        </w:rPr>
        <w:t xml:space="preserve"> as UE is only required to meet the UL timing accuracy), but this is clearly not the case </w:t>
      </w:r>
      <w:r w:rsidRPr="00200B3D">
        <w:rPr>
          <w:rFonts w:eastAsiaTheme="minorEastAsia"/>
          <w:b/>
          <w:lang w:eastAsia="zh-CN"/>
        </w:rPr>
        <w:t>for neighbour cells</w:t>
      </w:r>
      <w:r w:rsidRPr="00200B3D">
        <w:rPr>
          <w:rFonts w:eastAsiaTheme="minorEastAsia"/>
          <w:lang w:eastAsia="zh-CN"/>
        </w:rPr>
        <w:t xml:space="preserve">, for which </w:t>
      </w:r>
      <w:r w:rsidRPr="00200B3D">
        <w:rPr>
          <w:rFonts w:eastAsiaTheme="minorEastAsia"/>
          <w:b/>
          <w:lang w:eastAsia="zh-CN"/>
        </w:rPr>
        <w:t>the ideal UE Rx-</w:t>
      </w:r>
      <w:proofErr w:type="spellStart"/>
      <w:r w:rsidRPr="00200B3D">
        <w:rPr>
          <w:rFonts w:eastAsiaTheme="minorEastAsia"/>
          <w:b/>
          <w:lang w:eastAsia="zh-CN"/>
        </w:rPr>
        <w:t>Tx</w:t>
      </w:r>
      <w:proofErr w:type="spellEnd"/>
      <w:r w:rsidRPr="00200B3D">
        <w:rPr>
          <w:rFonts w:eastAsiaTheme="minorEastAsia"/>
          <w:b/>
          <w:lang w:eastAsia="zh-CN"/>
        </w:rPr>
        <w:t xml:space="preserve"> changes</w:t>
      </w:r>
      <w:r w:rsidRPr="00200B3D">
        <w:rPr>
          <w:rFonts w:eastAsiaTheme="minorEastAsia"/>
          <w:lang w:eastAsia="zh-CN"/>
        </w:rPr>
        <w:t>.</w:t>
      </w:r>
    </w:p>
    <w:p w:rsidR="00506A71" w:rsidRDefault="00200B3D" w:rsidP="00200B3D">
      <w:pPr>
        <w:spacing w:before="120" w:after="120"/>
        <w:rPr>
          <w:rFonts w:eastAsiaTheme="minorEastAsia"/>
          <w:lang w:eastAsia="zh-CN"/>
        </w:rPr>
      </w:pPr>
      <w:r>
        <w:rPr>
          <w:rFonts w:eastAsiaTheme="minorEastAsia"/>
          <w:lang w:eastAsia="zh-CN"/>
        </w:rPr>
        <w:t xml:space="preserve">Based on above analysis, we suggest to adopt a combined option 3 and option 4. </w:t>
      </w:r>
    </w:p>
    <w:p w:rsidR="00200B3D" w:rsidRDefault="00200B3D" w:rsidP="00506A71">
      <w:pPr>
        <w:pStyle w:val="af8"/>
        <w:numPr>
          <w:ilvl w:val="0"/>
          <w:numId w:val="22"/>
        </w:numPr>
        <w:spacing w:before="120" w:after="120"/>
        <w:rPr>
          <w:rFonts w:eastAsiaTheme="minorEastAsia"/>
          <w:lang w:eastAsia="zh-CN"/>
        </w:rPr>
      </w:pPr>
      <w:r w:rsidRPr="00506A71">
        <w:rPr>
          <w:rFonts w:eastAsiaTheme="minorEastAsia"/>
          <w:lang w:eastAsia="zh-CN"/>
        </w:rPr>
        <w:t xml:space="preserve">The problem with option 3 is that it does not </w:t>
      </w:r>
      <w:r w:rsidR="0006464F" w:rsidRPr="00506A71">
        <w:rPr>
          <w:rFonts w:eastAsiaTheme="minorEastAsia"/>
          <w:lang w:eastAsia="zh-CN"/>
        </w:rPr>
        <w:t>reflect that the Rx-</w:t>
      </w:r>
      <w:proofErr w:type="spellStart"/>
      <w:r w:rsidR="0006464F" w:rsidRPr="00506A71">
        <w:rPr>
          <w:rFonts w:eastAsiaTheme="minorEastAsia"/>
          <w:lang w:eastAsia="zh-CN"/>
        </w:rPr>
        <w:t>Tx</w:t>
      </w:r>
      <w:proofErr w:type="spellEnd"/>
      <w:r w:rsidR="0006464F" w:rsidRPr="00506A71">
        <w:rPr>
          <w:rFonts w:eastAsiaTheme="minorEastAsia"/>
          <w:lang w:eastAsia="zh-CN"/>
        </w:rPr>
        <w:t xml:space="preserve"> accuracy requirements apply for some cells bot not for other cells, and it could be interpreted as “as long as there is </w:t>
      </w:r>
      <w:r w:rsidR="00506A71" w:rsidRPr="00506A71">
        <w:rPr>
          <w:rFonts w:eastAsiaTheme="minorEastAsia"/>
          <w:lang w:eastAsia="zh-CN"/>
        </w:rPr>
        <w:t>one cell where SRS is transmitted and Rx-</w:t>
      </w:r>
      <w:proofErr w:type="spellStart"/>
      <w:r w:rsidR="00506A71" w:rsidRPr="00506A71">
        <w:rPr>
          <w:rFonts w:eastAsiaTheme="minorEastAsia"/>
          <w:lang w:eastAsia="zh-CN"/>
        </w:rPr>
        <w:t>Tx</w:t>
      </w:r>
      <w:proofErr w:type="spellEnd"/>
      <w:r w:rsidR="00506A71" w:rsidRPr="00506A71">
        <w:rPr>
          <w:rFonts w:eastAsiaTheme="minorEastAsia"/>
          <w:lang w:eastAsia="zh-CN"/>
        </w:rPr>
        <w:t xml:space="preserve"> is measured, then the Rx-</w:t>
      </w:r>
      <w:proofErr w:type="spellStart"/>
      <w:r w:rsidR="00506A71" w:rsidRPr="00506A71">
        <w:rPr>
          <w:rFonts w:eastAsiaTheme="minorEastAsia"/>
          <w:lang w:eastAsia="zh-CN"/>
        </w:rPr>
        <w:t>Tx</w:t>
      </w:r>
      <w:proofErr w:type="spellEnd"/>
      <w:r w:rsidR="00506A71" w:rsidRPr="00506A71">
        <w:rPr>
          <w:rFonts w:eastAsiaTheme="minorEastAsia"/>
          <w:lang w:eastAsia="zh-CN"/>
        </w:rPr>
        <w:t xml:space="preserve"> accuracy requirements will apply for all cells</w:t>
      </w:r>
      <w:r w:rsidR="0006464F" w:rsidRPr="00506A71">
        <w:rPr>
          <w:rFonts w:eastAsiaTheme="minorEastAsia"/>
          <w:lang w:eastAsia="zh-CN"/>
        </w:rPr>
        <w:t>”</w:t>
      </w:r>
      <w:r w:rsidR="00506A71" w:rsidRPr="00506A71">
        <w:rPr>
          <w:rFonts w:eastAsiaTheme="minorEastAsia"/>
          <w:lang w:eastAsia="zh-CN"/>
        </w:rPr>
        <w:t>, which is clearly not the intention.</w:t>
      </w:r>
    </w:p>
    <w:p w:rsidR="00506A71" w:rsidRPr="00506A71" w:rsidRDefault="00506A71" w:rsidP="00200B3D">
      <w:pPr>
        <w:pStyle w:val="af8"/>
        <w:numPr>
          <w:ilvl w:val="0"/>
          <w:numId w:val="22"/>
        </w:numPr>
        <w:spacing w:before="120" w:after="120"/>
        <w:rPr>
          <w:rFonts w:eastAsiaTheme="minorEastAsia"/>
          <w:lang w:eastAsia="zh-CN"/>
        </w:rPr>
      </w:pPr>
      <w:r w:rsidRPr="00506A71">
        <w:rPr>
          <w:rFonts w:eastAsiaTheme="minorEastAsia"/>
          <w:lang w:eastAsia="zh-CN"/>
        </w:rPr>
        <w:t xml:space="preserve">The problem with option </w:t>
      </w:r>
      <w:r>
        <w:rPr>
          <w:rFonts w:eastAsiaTheme="minorEastAsia"/>
          <w:lang w:eastAsia="zh-CN"/>
        </w:rPr>
        <w:t>4</w:t>
      </w:r>
      <w:r w:rsidRPr="00506A71">
        <w:rPr>
          <w:rFonts w:eastAsiaTheme="minorEastAsia"/>
          <w:lang w:eastAsia="zh-CN"/>
        </w:rPr>
        <w:t xml:space="preserve"> is that </w:t>
      </w:r>
      <w:r>
        <w:rPr>
          <w:rFonts w:eastAsiaTheme="minorEastAsia"/>
          <w:lang w:eastAsia="zh-CN"/>
        </w:rPr>
        <w:t>there could be multiple serving cells where Rx-</w:t>
      </w:r>
      <w:proofErr w:type="spellStart"/>
      <w:r>
        <w:rPr>
          <w:rFonts w:eastAsiaTheme="minorEastAsia"/>
          <w:lang w:eastAsia="zh-CN"/>
        </w:rPr>
        <w:t>Tx</w:t>
      </w:r>
      <w:proofErr w:type="spellEnd"/>
      <w:r>
        <w:rPr>
          <w:rFonts w:eastAsiaTheme="minorEastAsia"/>
          <w:lang w:eastAsia="zh-CN"/>
        </w:rPr>
        <w:t xml:space="preserve"> is measured, but SRS may not be transmitted on all of those serving cells</w:t>
      </w:r>
      <w:r w:rsidRPr="00506A71">
        <w:rPr>
          <w:rFonts w:eastAsiaTheme="minorEastAsia"/>
          <w:lang w:eastAsia="zh-CN"/>
        </w:rPr>
        <w:t>.</w:t>
      </w:r>
    </w:p>
    <w:p w:rsidR="00506A71" w:rsidRDefault="00200B3D" w:rsidP="00200B3D">
      <w:pPr>
        <w:spacing w:before="120" w:after="120"/>
        <w:rPr>
          <w:rFonts w:eastAsiaTheme="minorEastAsia"/>
          <w:b/>
          <w:lang w:eastAsia="zh-CN"/>
        </w:rPr>
      </w:pPr>
      <w:r w:rsidRPr="006059CC">
        <w:rPr>
          <w:rFonts w:eastAsiaTheme="minorEastAsia"/>
          <w:b/>
          <w:lang w:eastAsia="zh-CN"/>
        </w:rPr>
        <w:t xml:space="preserve">Proposal </w:t>
      </w:r>
      <w:r w:rsidR="00506A71">
        <w:rPr>
          <w:rFonts w:eastAsiaTheme="minorEastAsia"/>
          <w:b/>
          <w:lang w:eastAsia="zh-CN"/>
        </w:rPr>
        <w:t>5</w:t>
      </w:r>
      <w:r w:rsidRPr="006059CC">
        <w:rPr>
          <w:rFonts w:eastAsiaTheme="minorEastAsia"/>
          <w:b/>
          <w:lang w:eastAsia="zh-CN"/>
        </w:rPr>
        <w:t xml:space="preserve">: </w:t>
      </w:r>
      <w:r w:rsidR="00506A71" w:rsidRPr="00506A71">
        <w:rPr>
          <w:rFonts w:eastAsiaTheme="minorEastAsia"/>
          <w:b/>
          <w:lang w:eastAsia="zh-CN"/>
        </w:rPr>
        <w:t>Applicability of Rx-</w:t>
      </w:r>
      <w:proofErr w:type="spellStart"/>
      <w:r w:rsidR="00506A71" w:rsidRPr="00506A71">
        <w:rPr>
          <w:rFonts w:eastAsiaTheme="minorEastAsia"/>
          <w:b/>
          <w:lang w:eastAsia="zh-CN"/>
        </w:rPr>
        <w:t>Tx</w:t>
      </w:r>
      <w:proofErr w:type="spellEnd"/>
      <w:r w:rsidR="00506A71" w:rsidRPr="00506A71">
        <w:rPr>
          <w:rFonts w:eastAsiaTheme="minorEastAsia"/>
          <w:b/>
          <w:lang w:eastAsia="zh-CN"/>
        </w:rPr>
        <w:t xml:space="preserve"> accuracy requirements with autonomous timing adjustment</w:t>
      </w:r>
      <w:r w:rsidR="00506A71">
        <w:rPr>
          <w:rFonts w:eastAsiaTheme="minorEastAsia"/>
          <w:b/>
          <w:lang w:eastAsia="zh-CN"/>
        </w:rPr>
        <w:t xml:space="preserve"> is defined as:</w:t>
      </w:r>
    </w:p>
    <w:p w:rsidR="00D86E9F" w:rsidRPr="00D86E9F" w:rsidRDefault="00D86E9F" w:rsidP="00D86E9F">
      <w:pPr>
        <w:pStyle w:val="af8"/>
        <w:numPr>
          <w:ilvl w:val="0"/>
          <w:numId w:val="22"/>
        </w:numPr>
        <w:spacing w:before="120" w:after="120"/>
        <w:rPr>
          <w:rFonts w:eastAsiaTheme="minorEastAsia"/>
          <w:b/>
          <w:lang w:eastAsia="zh-CN"/>
        </w:rPr>
      </w:pPr>
      <w:r w:rsidRPr="00D86E9F">
        <w:rPr>
          <w:rFonts w:eastAsiaTheme="minorEastAsia"/>
          <w:b/>
          <w:lang w:eastAsia="zh-CN"/>
        </w:rPr>
        <w:t>UE Rx-</w:t>
      </w:r>
      <w:proofErr w:type="spellStart"/>
      <w:r w:rsidRPr="00D86E9F">
        <w:rPr>
          <w:rFonts w:eastAsiaTheme="minorEastAsia"/>
          <w:b/>
          <w:lang w:eastAsia="zh-CN"/>
        </w:rPr>
        <w:t>Tx</w:t>
      </w:r>
      <w:proofErr w:type="spellEnd"/>
      <w:r w:rsidRPr="00D86E9F">
        <w:rPr>
          <w:rFonts w:eastAsiaTheme="minorEastAsia"/>
          <w:b/>
          <w:lang w:eastAsia="zh-CN"/>
        </w:rPr>
        <w:t xml:space="preserve"> measurement accuracy requirements shall apply for a cell </w:t>
      </w:r>
      <w:r>
        <w:rPr>
          <w:rFonts w:eastAsiaTheme="minorEastAsia"/>
          <w:b/>
          <w:lang w:eastAsia="zh-CN"/>
        </w:rPr>
        <w:t xml:space="preserve">on which SRS is transmitted, </w:t>
      </w:r>
      <w:r w:rsidRPr="00D86E9F">
        <w:rPr>
          <w:rFonts w:eastAsiaTheme="minorEastAsia"/>
          <w:b/>
          <w:lang w:eastAsia="zh-CN"/>
        </w:rPr>
        <w:t>even if the uplink transmission timing changes during the UE Rx-</w:t>
      </w:r>
      <w:proofErr w:type="spellStart"/>
      <w:r w:rsidRPr="00D86E9F">
        <w:rPr>
          <w:rFonts w:eastAsiaTheme="minorEastAsia"/>
          <w:b/>
          <w:lang w:eastAsia="zh-CN"/>
        </w:rPr>
        <w:t>Tx</w:t>
      </w:r>
      <w:proofErr w:type="spellEnd"/>
      <w:r w:rsidRPr="00D86E9F">
        <w:rPr>
          <w:rFonts w:eastAsiaTheme="minorEastAsia"/>
          <w:b/>
          <w:lang w:eastAsia="zh-CN"/>
        </w:rPr>
        <w:t xml:space="preserve"> measurement period due to autonomous adjustment.</w:t>
      </w:r>
    </w:p>
    <w:p w:rsidR="00506A71" w:rsidRPr="00506A71" w:rsidRDefault="00D86E9F" w:rsidP="00D86E9F">
      <w:pPr>
        <w:pStyle w:val="af8"/>
        <w:numPr>
          <w:ilvl w:val="0"/>
          <w:numId w:val="22"/>
        </w:numPr>
        <w:spacing w:before="120" w:after="120"/>
        <w:rPr>
          <w:rFonts w:eastAsiaTheme="minorEastAsia"/>
          <w:b/>
          <w:lang w:eastAsia="zh-CN"/>
        </w:rPr>
      </w:pPr>
      <w:r w:rsidRPr="00D86E9F">
        <w:rPr>
          <w:rFonts w:eastAsiaTheme="minorEastAsia"/>
          <w:b/>
          <w:lang w:eastAsia="zh-CN"/>
        </w:rPr>
        <w:t>UE Rx-</w:t>
      </w:r>
      <w:proofErr w:type="spellStart"/>
      <w:r w:rsidRPr="00D86E9F">
        <w:rPr>
          <w:rFonts w:eastAsiaTheme="minorEastAsia"/>
          <w:b/>
          <w:lang w:eastAsia="zh-CN"/>
        </w:rPr>
        <w:t>Tx</w:t>
      </w:r>
      <w:proofErr w:type="spellEnd"/>
      <w:r w:rsidRPr="00D86E9F">
        <w:rPr>
          <w:rFonts w:eastAsiaTheme="minorEastAsia"/>
          <w:b/>
          <w:lang w:eastAsia="zh-CN"/>
        </w:rPr>
        <w:t xml:space="preserve"> measurement accuracy requirements shall not apply for a cell </w:t>
      </w:r>
      <w:r>
        <w:rPr>
          <w:rFonts w:eastAsiaTheme="minorEastAsia"/>
          <w:b/>
          <w:lang w:eastAsia="zh-CN"/>
        </w:rPr>
        <w:t>on which SRS is not transmitted,</w:t>
      </w:r>
      <w:r w:rsidRPr="00D86E9F">
        <w:rPr>
          <w:rFonts w:eastAsiaTheme="minorEastAsia"/>
          <w:b/>
          <w:lang w:eastAsia="zh-CN"/>
        </w:rPr>
        <w:t xml:space="preserve"> if the uplink transmission timing changes during the UE Rx-</w:t>
      </w:r>
      <w:proofErr w:type="spellStart"/>
      <w:r w:rsidRPr="00D86E9F">
        <w:rPr>
          <w:rFonts w:eastAsiaTheme="minorEastAsia"/>
          <w:b/>
          <w:lang w:eastAsia="zh-CN"/>
        </w:rPr>
        <w:t>Tx</w:t>
      </w:r>
      <w:proofErr w:type="spellEnd"/>
      <w:r w:rsidRPr="00D86E9F">
        <w:rPr>
          <w:rFonts w:eastAsiaTheme="minorEastAsia"/>
          <w:b/>
          <w:lang w:eastAsia="zh-CN"/>
        </w:rPr>
        <w:t xml:space="preserve"> measurement period due to autonomous adjustment</w:t>
      </w:r>
      <w:r>
        <w:rPr>
          <w:rFonts w:eastAsiaTheme="minorEastAsia"/>
          <w:b/>
          <w:lang w:eastAsia="zh-CN"/>
        </w:rPr>
        <w:t>.</w:t>
      </w:r>
    </w:p>
    <w:p w:rsidR="00C3788F" w:rsidRDefault="00C3788F" w:rsidP="00C3788F">
      <w:pPr>
        <w:pStyle w:val="1"/>
        <w:jc w:val="both"/>
        <w:rPr>
          <w:lang w:val="en-US"/>
        </w:rPr>
      </w:pPr>
      <w:bookmarkStart w:id="0" w:name="_GoBack"/>
      <w:bookmarkEnd w:id="0"/>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9438AC">
        <w:rPr>
          <w:rFonts w:eastAsia="宋体"/>
          <w:lang w:eastAsia="zh-CN"/>
        </w:rPr>
        <w:t>the remaining issues</w:t>
      </w:r>
      <w:r w:rsidR="009438AC" w:rsidRPr="006A2173">
        <w:rPr>
          <w:rFonts w:eastAsia="宋体"/>
          <w:lang w:eastAsia="zh-CN"/>
        </w:rPr>
        <w:t xml:space="preserve"> for </w:t>
      </w:r>
      <w:r w:rsidR="00C52E7A">
        <w:rPr>
          <w:rFonts w:eastAsia="宋体"/>
          <w:lang w:eastAsia="zh-CN"/>
        </w:rPr>
        <w:t>accuracy requirements</w:t>
      </w:r>
      <w:r w:rsidR="00210C78">
        <w:rPr>
          <w:rFonts w:eastAsia="宋体"/>
          <w:lang w:eastAsia="zh-CN"/>
        </w:rPr>
        <w:t>.</w:t>
      </w:r>
    </w:p>
    <w:p w:rsidR="00D86E9F" w:rsidRPr="003C595B" w:rsidRDefault="00D86E9F" w:rsidP="00D86E9F">
      <w:pPr>
        <w:spacing w:before="120" w:after="120"/>
        <w:rPr>
          <w:rFonts w:eastAsiaTheme="minorEastAsia"/>
          <w:b/>
          <w:lang w:eastAsia="zh-CN"/>
        </w:rPr>
      </w:pPr>
      <w:r w:rsidRPr="003C595B">
        <w:rPr>
          <w:rFonts w:eastAsiaTheme="minorEastAsia"/>
          <w:b/>
          <w:lang w:eastAsia="zh-CN"/>
        </w:rPr>
        <w:t>Proposal 1: Add the following group delay calibration margin for RSTD accuracy.</w:t>
      </w:r>
    </w:p>
    <w:p w:rsidR="00D86E9F" w:rsidRPr="003C595B" w:rsidRDefault="00D86E9F" w:rsidP="00D86E9F">
      <w:pPr>
        <w:pStyle w:val="af8"/>
        <w:numPr>
          <w:ilvl w:val="0"/>
          <w:numId w:val="22"/>
        </w:numPr>
        <w:spacing w:before="120" w:after="120"/>
        <w:rPr>
          <w:rFonts w:eastAsiaTheme="minorEastAsia"/>
          <w:b/>
          <w:lang w:eastAsia="zh-CN"/>
        </w:rPr>
      </w:pPr>
      <w:r w:rsidRPr="003C595B">
        <w:rPr>
          <w:rFonts w:eastAsiaTheme="minorEastAsia"/>
          <w:b/>
          <w:lang w:eastAsia="zh-CN"/>
        </w:rPr>
        <w:t xml:space="preserve">For FR1, when the reference cell and </w:t>
      </w:r>
      <w:proofErr w:type="spellStart"/>
      <w:r w:rsidRPr="003C595B">
        <w:rPr>
          <w:rFonts w:eastAsiaTheme="minorEastAsia"/>
          <w:b/>
          <w:lang w:eastAsia="zh-CN"/>
        </w:rPr>
        <w:t>neighbour</w:t>
      </w:r>
      <w:proofErr w:type="spellEnd"/>
      <w:r w:rsidRPr="003C595B">
        <w:rPr>
          <w:rFonts w:eastAsiaTheme="minorEastAsia"/>
          <w:b/>
          <w:lang w:eastAsia="zh-CN"/>
        </w:rPr>
        <w:t xml:space="preserve"> cell are on same PFL: </w:t>
      </w:r>
      <w:r>
        <w:rPr>
          <w:rFonts w:ascii="宋体" w:eastAsia="宋体" w:hAnsi="宋体" w:hint="eastAsia"/>
          <w:b/>
          <w:lang w:eastAsia="zh-CN"/>
        </w:rPr>
        <w:t>±</w:t>
      </w:r>
      <w:r w:rsidRPr="003C595B">
        <w:rPr>
          <w:rFonts w:eastAsiaTheme="minorEastAsia"/>
          <w:b/>
          <w:lang w:eastAsia="zh-CN"/>
        </w:rPr>
        <w:t xml:space="preserve">8ns for PRS BW </w:t>
      </w:r>
      <w:r w:rsidRPr="003C595B">
        <w:rPr>
          <w:rFonts w:eastAsiaTheme="minorEastAsia" w:hint="eastAsia"/>
          <w:b/>
          <w:lang w:eastAsia="zh-CN"/>
        </w:rPr>
        <w:t>≥</w:t>
      </w:r>
      <w:r w:rsidRPr="003C595B">
        <w:rPr>
          <w:rFonts w:eastAsiaTheme="minorEastAsia"/>
          <w:b/>
          <w:lang w:eastAsia="zh-CN"/>
        </w:rPr>
        <w:t xml:space="preserve"> 50MHz and </w:t>
      </w:r>
      <w:r>
        <w:rPr>
          <w:rFonts w:ascii="宋体" w:eastAsia="宋体" w:hAnsi="宋体" w:hint="eastAsia"/>
          <w:b/>
          <w:lang w:eastAsia="zh-CN"/>
        </w:rPr>
        <w:t>±</w:t>
      </w:r>
      <w:r w:rsidRPr="003C595B">
        <w:rPr>
          <w:rFonts w:eastAsiaTheme="minorEastAsia"/>
          <w:b/>
          <w:lang w:eastAsia="zh-CN"/>
        </w:rPr>
        <w:t>16ns for PRS BW &lt; 50MHz</w:t>
      </w:r>
    </w:p>
    <w:p w:rsidR="00D86E9F" w:rsidRPr="003C595B" w:rsidRDefault="00D86E9F" w:rsidP="00D86E9F">
      <w:pPr>
        <w:pStyle w:val="af8"/>
        <w:numPr>
          <w:ilvl w:val="0"/>
          <w:numId w:val="22"/>
        </w:numPr>
        <w:spacing w:before="120" w:after="120"/>
        <w:rPr>
          <w:rFonts w:eastAsiaTheme="minorEastAsia"/>
          <w:b/>
          <w:lang w:eastAsia="zh-CN"/>
        </w:rPr>
      </w:pPr>
      <w:r w:rsidRPr="003C595B">
        <w:rPr>
          <w:rFonts w:eastAsiaTheme="minorEastAsia"/>
          <w:b/>
          <w:lang w:eastAsia="zh-CN"/>
        </w:rPr>
        <w:t xml:space="preserve">For FR1, when the reference cell and </w:t>
      </w:r>
      <w:proofErr w:type="spellStart"/>
      <w:r w:rsidRPr="003C595B">
        <w:rPr>
          <w:rFonts w:eastAsiaTheme="minorEastAsia"/>
          <w:b/>
          <w:lang w:eastAsia="zh-CN"/>
        </w:rPr>
        <w:t>neighbour</w:t>
      </w:r>
      <w:proofErr w:type="spellEnd"/>
      <w:r w:rsidRPr="003C595B">
        <w:rPr>
          <w:rFonts w:eastAsiaTheme="minorEastAsia"/>
          <w:b/>
          <w:lang w:eastAsia="zh-CN"/>
        </w:rPr>
        <w:t xml:space="preserve"> cell are on different PFLs: </w:t>
      </w:r>
      <w:r>
        <w:rPr>
          <w:rFonts w:ascii="宋体" w:eastAsia="宋体" w:hAnsi="宋体" w:hint="eastAsia"/>
          <w:b/>
          <w:lang w:eastAsia="zh-CN"/>
        </w:rPr>
        <w:t>±</w:t>
      </w:r>
      <w:r w:rsidRPr="003C595B">
        <w:rPr>
          <w:rFonts w:eastAsiaTheme="minorEastAsia"/>
          <w:b/>
          <w:lang w:eastAsia="zh-CN"/>
        </w:rPr>
        <w:t xml:space="preserve">16ns for PRS BW </w:t>
      </w:r>
      <w:r w:rsidRPr="003C595B">
        <w:rPr>
          <w:rFonts w:eastAsiaTheme="minorEastAsia" w:hint="eastAsia"/>
          <w:b/>
          <w:lang w:eastAsia="zh-CN"/>
        </w:rPr>
        <w:t>≥</w:t>
      </w:r>
      <w:r>
        <w:rPr>
          <w:rFonts w:eastAsiaTheme="minorEastAsia" w:hint="eastAsia"/>
          <w:b/>
          <w:lang w:eastAsia="zh-CN"/>
        </w:rPr>
        <w:t xml:space="preserve"> </w:t>
      </w:r>
      <w:r w:rsidRPr="003C595B">
        <w:rPr>
          <w:rFonts w:eastAsiaTheme="minorEastAsia"/>
          <w:b/>
          <w:lang w:eastAsia="zh-CN"/>
        </w:rPr>
        <w:t xml:space="preserve">50MHz and </w:t>
      </w:r>
      <w:r>
        <w:rPr>
          <w:rFonts w:ascii="宋体" w:eastAsia="宋体" w:hAnsi="宋体" w:hint="eastAsia"/>
          <w:b/>
          <w:lang w:eastAsia="zh-CN"/>
        </w:rPr>
        <w:t>±</w:t>
      </w:r>
      <w:r w:rsidRPr="003C595B">
        <w:rPr>
          <w:rFonts w:eastAsiaTheme="minorEastAsia"/>
          <w:b/>
          <w:lang w:eastAsia="zh-CN"/>
        </w:rPr>
        <w:t>32ns for PRS BW &lt; 50MHz</w:t>
      </w:r>
    </w:p>
    <w:p w:rsidR="00D86E9F" w:rsidRPr="003C595B" w:rsidRDefault="00D86E9F" w:rsidP="00D86E9F">
      <w:pPr>
        <w:pStyle w:val="af8"/>
        <w:numPr>
          <w:ilvl w:val="0"/>
          <w:numId w:val="22"/>
        </w:numPr>
        <w:spacing w:before="120" w:after="120"/>
        <w:rPr>
          <w:rFonts w:eastAsiaTheme="minorEastAsia"/>
          <w:b/>
          <w:lang w:eastAsia="zh-CN"/>
        </w:rPr>
      </w:pPr>
      <w:r w:rsidRPr="003C595B">
        <w:rPr>
          <w:rFonts w:eastAsiaTheme="minorEastAsia"/>
          <w:b/>
          <w:lang w:eastAsia="zh-CN"/>
        </w:rPr>
        <w:t xml:space="preserve">For FR2: </w:t>
      </w:r>
      <w:r>
        <w:rPr>
          <w:rFonts w:ascii="宋体" w:eastAsia="宋体" w:hAnsi="宋体" w:hint="eastAsia"/>
          <w:b/>
          <w:lang w:eastAsia="zh-CN"/>
        </w:rPr>
        <w:t>±</w:t>
      </w:r>
      <w:r w:rsidRPr="003C595B">
        <w:rPr>
          <w:rFonts w:eastAsiaTheme="minorEastAsia"/>
          <w:b/>
          <w:lang w:eastAsia="zh-CN"/>
        </w:rPr>
        <w:t xml:space="preserve">16ns for PRS BW &gt;= 50MHz and </w:t>
      </w:r>
      <w:r>
        <w:rPr>
          <w:rFonts w:ascii="宋体" w:eastAsia="宋体" w:hAnsi="宋体" w:hint="eastAsia"/>
          <w:b/>
          <w:lang w:eastAsia="zh-CN"/>
        </w:rPr>
        <w:t>±</w:t>
      </w:r>
      <w:r w:rsidRPr="003C595B">
        <w:rPr>
          <w:rFonts w:eastAsiaTheme="minorEastAsia"/>
          <w:b/>
          <w:lang w:eastAsia="zh-CN"/>
        </w:rPr>
        <w:t>32ns for PRS BW &lt; 50MHz</w:t>
      </w:r>
    </w:p>
    <w:p w:rsidR="00D86E9F" w:rsidRPr="00084501" w:rsidRDefault="00D86E9F" w:rsidP="00D86E9F">
      <w:pPr>
        <w:spacing w:before="120" w:after="120"/>
        <w:rPr>
          <w:rFonts w:eastAsiaTheme="minorEastAsia"/>
          <w:b/>
          <w:lang w:val="en-US" w:eastAsia="zh-CN"/>
        </w:rPr>
      </w:pPr>
      <w:r w:rsidRPr="00084501">
        <w:rPr>
          <w:rFonts w:eastAsiaTheme="minorEastAsia"/>
          <w:b/>
          <w:lang w:val="en-US" w:eastAsia="zh-CN"/>
        </w:rPr>
        <w:t>Proposal 2a: For RSTD accuracy requirements, define the frequency drift margin as +/-32Tc based on maximum offset of 160ms.</w:t>
      </w:r>
    </w:p>
    <w:p w:rsidR="00D86E9F" w:rsidRPr="00084501" w:rsidRDefault="00D86E9F" w:rsidP="00D86E9F">
      <w:pPr>
        <w:spacing w:before="120" w:after="120"/>
        <w:rPr>
          <w:rFonts w:eastAsiaTheme="minorEastAsia"/>
          <w:b/>
          <w:lang w:val="en-US" w:eastAsia="zh-CN"/>
        </w:rPr>
      </w:pPr>
      <w:r w:rsidRPr="00084501">
        <w:rPr>
          <w:rFonts w:eastAsiaTheme="minorEastAsia"/>
          <w:b/>
          <w:lang w:val="en-US" w:eastAsia="zh-CN"/>
        </w:rPr>
        <w:t>Proposal 2b: RAN4 to remove the test cases for RSTD accuracy with dual PFL</w:t>
      </w:r>
      <w:r>
        <w:rPr>
          <w:rFonts w:eastAsiaTheme="minorEastAsia"/>
          <w:b/>
          <w:lang w:val="en-US" w:eastAsia="zh-CN"/>
        </w:rPr>
        <w:t>s</w:t>
      </w:r>
      <w:r w:rsidRPr="00084501">
        <w:rPr>
          <w:rFonts w:eastAsiaTheme="minorEastAsia"/>
          <w:b/>
          <w:lang w:val="en-US" w:eastAsia="zh-CN"/>
        </w:rPr>
        <w:t>.</w:t>
      </w:r>
    </w:p>
    <w:p w:rsidR="00D86E9F" w:rsidRPr="003C595B" w:rsidRDefault="00D86E9F" w:rsidP="00D86E9F">
      <w:pPr>
        <w:spacing w:before="120" w:after="120"/>
        <w:rPr>
          <w:rFonts w:eastAsiaTheme="minorEastAsia"/>
          <w:b/>
          <w:lang w:eastAsia="zh-CN"/>
        </w:rPr>
      </w:pPr>
      <w:r w:rsidRPr="003C595B">
        <w:rPr>
          <w:rFonts w:eastAsiaTheme="minorEastAsia"/>
          <w:b/>
          <w:lang w:eastAsia="zh-CN"/>
        </w:rPr>
        <w:t xml:space="preserve">Proposal </w:t>
      </w:r>
      <w:r>
        <w:rPr>
          <w:rFonts w:eastAsiaTheme="minorEastAsia"/>
          <w:b/>
          <w:lang w:eastAsia="zh-CN"/>
        </w:rPr>
        <w:t>4</w:t>
      </w:r>
      <w:r w:rsidRPr="003C595B">
        <w:rPr>
          <w:rFonts w:eastAsiaTheme="minorEastAsia"/>
          <w:b/>
          <w:lang w:eastAsia="zh-CN"/>
        </w:rPr>
        <w:t xml:space="preserve">: Add the following group delay calibration margin for </w:t>
      </w:r>
      <w:r>
        <w:rPr>
          <w:rFonts w:eastAsiaTheme="minorEastAsia"/>
          <w:b/>
          <w:lang w:eastAsia="zh-CN"/>
        </w:rPr>
        <w:t>UE Rx-</w:t>
      </w:r>
      <w:proofErr w:type="spellStart"/>
      <w:r>
        <w:rPr>
          <w:rFonts w:eastAsiaTheme="minorEastAsia"/>
          <w:b/>
          <w:lang w:eastAsia="zh-CN"/>
        </w:rPr>
        <w:t>Tx</w:t>
      </w:r>
      <w:proofErr w:type="spellEnd"/>
      <w:r w:rsidRPr="003C595B">
        <w:rPr>
          <w:rFonts w:eastAsiaTheme="minorEastAsia"/>
          <w:b/>
          <w:lang w:eastAsia="zh-CN"/>
        </w:rPr>
        <w:t xml:space="preserve"> accuracy.</w:t>
      </w:r>
    </w:p>
    <w:p w:rsidR="00D86E9F" w:rsidRDefault="00D86E9F" w:rsidP="00D86E9F">
      <w:pPr>
        <w:pStyle w:val="af8"/>
        <w:numPr>
          <w:ilvl w:val="0"/>
          <w:numId w:val="22"/>
        </w:numPr>
        <w:spacing w:before="120" w:after="120"/>
        <w:rPr>
          <w:rFonts w:eastAsiaTheme="minorEastAsia"/>
          <w:b/>
          <w:lang w:eastAsia="zh-CN"/>
        </w:rPr>
      </w:pPr>
      <w:r>
        <w:rPr>
          <w:rFonts w:ascii="宋体" w:eastAsia="宋体" w:hAnsi="宋体" w:hint="eastAsia"/>
          <w:b/>
          <w:lang w:eastAsia="zh-CN"/>
        </w:rPr>
        <w:t>±</w:t>
      </w:r>
      <w:r>
        <w:rPr>
          <w:rFonts w:eastAsiaTheme="minorEastAsia"/>
          <w:b/>
          <w:lang w:eastAsia="zh-CN"/>
        </w:rPr>
        <w:t>24</w:t>
      </w:r>
      <w:r w:rsidRPr="003C595B">
        <w:rPr>
          <w:rFonts w:eastAsiaTheme="minorEastAsia"/>
          <w:b/>
          <w:lang w:eastAsia="zh-CN"/>
        </w:rPr>
        <w:t xml:space="preserve">ns for PRS BW </w:t>
      </w:r>
      <w:r w:rsidRPr="003C595B">
        <w:rPr>
          <w:rFonts w:eastAsiaTheme="minorEastAsia" w:hint="eastAsia"/>
          <w:b/>
          <w:lang w:eastAsia="zh-CN"/>
        </w:rPr>
        <w:t>≥</w:t>
      </w:r>
      <w:r w:rsidRPr="003C595B">
        <w:rPr>
          <w:rFonts w:eastAsiaTheme="minorEastAsia"/>
          <w:b/>
          <w:lang w:eastAsia="zh-CN"/>
        </w:rPr>
        <w:t xml:space="preserve"> 50MHz </w:t>
      </w:r>
    </w:p>
    <w:p w:rsidR="00D86E9F" w:rsidRPr="00076B0C" w:rsidRDefault="00D86E9F" w:rsidP="00D86E9F">
      <w:pPr>
        <w:pStyle w:val="af8"/>
        <w:numPr>
          <w:ilvl w:val="0"/>
          <w:numId w:val="22"/>
        </w:numPr>
        <w:spacing w:before="120" w:after="120"/>
        <w:rPr>
          <w:rFonts w:eastAsiaTheme="minorEastAsia"/>
          <w:b/>
          <w:lang w:eastAsia="zh-CN"/>
        </w:rPr>
      </w:pPr>
      <w:r>
        <w:rPr>
          <w:rFonts w:ascii="宋体" w:eastAsia="宋体" w:hAnsi="宋体" w:hint="eastAsia"/>
          <w:b/>
          <w:lang w:eastAsia="zh-CN"/>
        </w:rPr>
        <w:t>±</w:t>
      </w:r>
      <w:r>
        <w:rPr>
          <w:rFonts w:eastAsiaTheme="minorEastAsia"/>
          <w:b/>
          <w:lang w:eastAsia="zh-CN"/>
        </w:rPr>
        <w:t>48</w:t>
      </w:r>
      <w:r w:rsidRPr="003C595B">
        <w:rPr>
          <w:rFonts w:eastAsiaTheme="minorEastAsia"/>
          <w:b/>
          <w:lang w:eastAsia="zh-CN"/>
        </w:rPr>
        <w:t>ns for PRS BW &lt; 50MHz</w:t>
      </w:r>
    </w:p>
    <w:p w:rsidR="00D86E9F" w:rsidRDefault="00D86E9F" w:rsidP="00D86E9F">
      <w:pPr>
        <w:spacing w:before="120" w:after="120"/>
        <w:rPr>
          <w:rFonts w:eastAsiaTheme="minorEastAsia"/>
          <w:b/>
          <w:lang w:eastAsia="zh-CN"/>
        </w:rPr>
      </w:pPr>
      <w:r w:rsidRPr="006059CC">
        <w:rPr>
          <w:rFonts w:eastAsiaTheme="minorEastAsia"/>
          <w:b/>
          <w:lang w:eastAsia="zh-CN"/>
        </w:rPr>
        <w:t xml:space="preserve">Proposal </w:t>
      </w:r>
      <w:r>
        <w:rPr>
          <w:rFonts w:eastAsiaTheme="minorEastAsia"/>
          <w:b/>
          <w:lang w:eastAsia="zh-CN"/>
        </w:rPr>
        <w:t>5</w:t>
      </w:r>
      <w:r w:rsidRPr="006059CC">
        <w:rPr>
          <w:rFonts w:eastAsiaTheme="minorEastAsia"/>
          <w:b/>
          <w:lang w:eastAsia="zh-CN"/>
        </w:rPr>
        <w:t xml:space="preserve">: </w:t>
      </w:r>
      <w:r w:rsidRPr="00506A71">
        <w:rPr>
          <w:rFonts w:eastAsiaTheme="minorEastAsia"/>
          <w:b/>
          <w:lang w:eastAsia="zh-CN"/>
        </w:rPr>
        <w:t>Applicability of Rx-</w:t>
      </w:r>
      <w:proofErr w:type="spellStart"/>
      <w:r w:rsidRPr="00506A71">
        <w:rPr>
          <w:rFonts w:eastAsiaTheme="minorEastAsia"/>
          <w:b/>
          <w:lang w:eastAsia="zh-CN"/>
        </w:rPr>
        <w:t>Tx</w:t>
      </w:r>
      <w:proofErr w:type="spellEnd"/>
      <w:r w:rsidRPr="00506A71">
        <w:rPr>
          <w:rFonts w:eastAsiaTheme="minorEastAsia"/>
          <w:b/>
          <w:lang w:eastAsia="zh-CN"/>
        </w:rPr>
        <w:t xml:space="preserve"> accuracy requirements with autonomous timing adjustment</w:t>
      </w:r>
      <w:r>
        <w:rPr>
          <w:rFonts w:eastAsiaTheme="minorEastAsia"/>
          <w:b/>
          <w:lang w:eastAsia="zh-CN"/>
        </w:rPr>
        <w:t xml:space="preserve"> is defined as:</w:t>
      </w:r>
    </w:p>
    <w:p w:rsidR="00D86E9F" w:rsidRPr="00D86E9F" w:rsidRDefault="00D86E9F" w:rsidP="00D86E9F">
      <w:pPr>
        <w:pStyle w:val="af8"/>
        <w:numPr>
          <w:ilvl w:val="0"/>
          <w:numId w:val="22"/>
        </w:numPr>
        <w:spacing w:before="120" w:after="120"/>
        <w:rPr>
          <w:rFonts w:eastAsiaTheme="minorEastAsia"/>
          <w:b/>
          <w:lang w:eastAsia="zh-CN"/>
        </w:rPr>
      </w:pPr>
      <w:r w:rsidRPr="00D86E9F">
        <w:rPr>
          <w:rFonts w:eastAsiaTheme="minorEastAsia"/>
          <w:b/>
          <w:lang w:eastAsia="zh-CN"/>
        </w:rPr>
        <w:t>UE Rx-</w:t>
      </w:r>
      <w:proofErr w:type="spellStart"/>
      <w:r w:rsidRPr="00D86E9F">
        <w:rPr>
          <w:rFonts w:eastAsiaTheme="minorEastAsia"/>
          <w:b/>
          <w:lang w:eastAsia="zh-CN"/>
        </w:rPr>
        <w:t>Tx</w:t>
      </w:r>
      <w:proofErr w:type="spellEnd"/>
      <w:r w:rsidRPr="00D86E9F">
        <w:rPr>
          <w:rFonts w:eastAsiaTheme="minorEastAsia"/>
          <w:b/>
          <w:lang w:eastAsia="zh-CN"/>
        </w:rPr>
        <w:t xml:space="preserve"> measurement accuracy requirements shall apply for a cell </w:t>
      </w:r>
      <w:r>
        <w:rPr>
          <w:rFonts w:eastAsiaTheme="minorEastAsia"/>
          <w:b/>
          <w:lang w:eastAsia="zh-CN"/>
        </w:rPr>
        <w:t xml:space="preserve">on which SRS is transmitted, </w:t>
      </w:r>
      <w:r w:rsidRPr="00D86E9F">
        <w:rPr>
          <w:rFonts w:eastAsiaTheme="minorEastAsia"/>
          <w:b/>
          <w:lang w:eastAsia="zh-CN"/>
        </w:rPr>
        <w:t>even if the uplink transmission timing changes during the UE Rx-</w:t>
      </w:r>
      <w:proofErr w:type="spellStart"/>
      <w:r w:rsidRPr="00D86E9F">
        <w:rPr>
          <w:rFonts w:eastAsiaTheme="minorEastAsia"/>
          <w:b/>
          <w:lang w:eastAsia="zh-CN"/>
        </w:rPr>
        <w:t>Tx</w:t>
      </w:r>
      <w:proofErr w:type="spellEnd"/>
      <w:r w:rsidRPr="00D86E9F">
        <w:rPr>
          <w:rFonts w:eastAsiaTheme="minorEastAsia"/>
          <w:b/>
          <w:lang w:eastAsia="zh-CN"/>
        </w:rPr>
        <w:t xml:space="preserve"> measurement period due to autonomous adjustment.</w:t>
      </w:r>
    </w:p>
    <w:p w:rsidR="00D86E9F" w:rsidRPr="00506A71" w:rsidRDefault="00D86E9F" w:rsidP="00D86E9F">
      <w:pPr>
        <w:pStyle w:val="af8"/>
        <w:numPr>
          <w:ilvl w:val="0"/>
          <w:numId w:val="22"/>
        </w:numPr>
        <w:spacing w:before="120" w:after="120"/>
        <w:rPr>
          <w:rFonts w:eastAsiaTheme="minorEastAsia"/>
          <w:b/>
          <w:lang w:eastAsia="zh-CN"/>
        </w:rPr>
      </w:pPr>
      <w:r w:rsidRPr="00D86E9F">
        <w:rPr>
          <w:rFonts w:eastAsiaTheme="minorEastAsia"/>
          <w:b/>
          <w:lang w:eastAsia="zh-CN"/>
        </w:rPr>
        <w:lastRenderedPageBreak/>
        <w:t>UE Rx-</w:t>
      </w:r>
      <w:proofErr w:type="spellStart"/>
      <w:r w:rsidRPr="00D86E9F">
        <w:rPr>
          <w:rFonts w:eastAsiaTheme="minorEastAsia"/>
          <w:b/>
          <w:lang w:eastAsia="zh-CN"/>
        </w:rPr>
        <w:t>Tx</w:t>
      </w:r>
      <w:proofErr w:type="spellEnd"/>
      <w:r w:rsidRPr="00D86E9F">
        <w:rPr>
          <w:rFonts w:eastAsiaTheme="minorEastAsia"/>
          <w:b/>
          <w:lang w:eastAsia="zh-CN"/>
        </w:rPr>
        <w:t xml:space="preserve"> measurement accuracy requirements shall not apply for a cell </w:t>
      </w:r>
      <w:r>
        <w:rPr>
          <w:rFonts w:eastAsiaTheme="minorEastAsia"/>
          <w:b/>
          <w:lang w:eastAsia="zh-CN"/>
        </w:rPr>
        <w:t>on which SRS is not transmitted,</w:t>
      </w:r>
      <w:r w:rsidRPr="00D86E9F">
        <w:rPr>
          <w:rFonts w:eastAsiaTheme="minorEastAsia"/>
          <w:b/>
          <w:lang w:eastAsia="zh-CN"/>
        </w:rPr>
        <w:t xml:space="preserve"> if the uplink transmission timing changes during the UE Rx-</w:t>
      </w:r>
      <w:proofErr w:type="spellStart"/>
      <w:r w:rsidRPr="00D86E9F">
        <w:rPr>
          <w:rFonts w:eastAsiaTheme="minorEastAsia"/>
          <w:b/>
          <w:lang w:eastAsia="zh-CN"/>
        </w:rPr>
        <w:t>Tx</w:t>
      </w:r>
      <w:proofErr w:type="spellEnd"/>
      <w:r w:rsidRPr="00D86E9F">
        <w:rPr>
          <w:rFonts w:eastAsiaTheme="minorEastAsia"/>
          <w:b/>
          <w:lang w:eastAsia="zh-CN"/>
        </w:rPr>
        <w:t xml:space="preserve"> measurement period due to autonomous adjustment</w:t>
      </w:r>
      <w:r>
        <w:rPr>
          <w:rFonts w:eastAsiaTheme="minorEastAsia"/>
          <w:b/>
          <w:lang w:eastAsia="zh-CN"/>
        </w:rPr>
        <w:t>.</w:t>
      </w:r>
    </w:p>
    <w:p w:rsidR="00C0754F" w:rsidRDefault="00C0754F" w:rsidP="00C0754F">
      <w:pPr>
        <w:pStyle w:val="1"/>
        <w:jc w:val="both"/>
        <w:rPr>
          <w:lang w:val="en-US"/>
        </w:rPr>
      </w:pPr>
      <w:r w:rsidRPr="00C0754F">
        <w:rPr>
          <w:lang w:val="en-US"/>
        </w:rPr>
        <w:t>Reference</w:t>
      </w:r>
    </w:p>
    <w:p w:rsidR="00AA15C7" w:rsidRPr="00AB13B1" w:rsidRDefault="003B2820" w:rsidP="003B2820">
      <w:pPr>
        <w:numPr>
          <w:ilvl w:val="0"/>
          <w:numId w:val="5"/>
        </w:numPr>
        <w:spacing w:before="120" w:after="120"/>
        <w:rPr>
          <w:rFonts w:eastAsia="宋体"/>
          <w:lang w:val="en-US" w:eastAsia="zh-CN"/>
        </w:rPr>
      </w:pPr>
      <w:r>
        <w:rPr>
          <w:rFonts w:eastAsia="宋体"/>
          <w:lang w:eastAsia="zh-CN"/>
        </w:rPr>
        <w:t>R4-2115307</w:t>
      </w:r>
      <w:r w:rsidR="008B4CC9">
        <w:rPr>
          <w:rFonts w:eastAsia="宋体"/>
          <w:lang w:eastAsia="zh-CN"/>
        </w:rPr>
        <w:t xml:space="preserve">, </w:t>
      </w:r>
      <w:r w:rsidRPr="003B2820">
        <w:rPr>
          <w:rFonts w:eastAsia="宋体"/>
          <w:lang w:val="en-US" w:eastAsia="zh-CN"/>
        </w:rPr>
        <w:t>WF on NR Positioning Performance Requirements</w:t>
      </w:r>
      <w:r w:rsidR="008B4CC9">
        <w:rPr>
          <w:rFonts w:eastAsia="宋体" w:hint="eastAsia"/>
          <w:lang w:val="en-US" w:eastAsia="zh-CN"/>
        </w:rPr>
        <w:t>,</w:t>
      </w:r>
      <w:r>
        <w:rPr>
          <w:rFonts w:eastAsia="宋体"/>
          <w:lang w:eastAsia="zh-CN"/>
        </w:rPr>
        <w:t xml:space="preserve"> Intel</w:t>
      </w:r>
    </w:p>
    <w:p w:rsidR="00AB13B1" w:rsidRPr="00520328" w:rsidRDefault="00AB13B1" w:rsidP="00AB13B1">
      <w:pPr>
        <w:numPr>
          <w:ilvl w:val="0"/>
          <w:numId w:val="5"/>
        </w:numPr>
        <w:spacing w:before="120" w:after="120"/>
        <w:rPr>
          <w:rFonts w:eastAsia="宋体"/>
          <w:lang w:val="en-US" w:eastAsia="zh-CN"/>
        </w:rPr>
      </w:pPr>
      <w:r w:rsidRPr="00AB13B1">
        <w:rPr>
          <w:rFonts w:eastAsia="宋体"/>
          <w:lang w:val="en-US" w:eastAsia="zh-CN"/>
        </w:rPr>
        <w:t>R4-2114197</w:t>
      </w:r>
      <w:r>
        <w:rPr>
          <w:rFonts w:eastAsia="宋体"/>
          <w:lang w:val="en-US" w:eastAsia="zh-CN"/>
        </w:rPr>
        <w:t xml:space="preserve">, </w:t>
      </w:r>
      <w:r w:rsidRPr="00AB13B1">
        <w:rPr>
          <w:rFonts w:eastAsia="宋体"/>
          <w:lang w:val="en-US" w:eastAsia="zh-CN"/>
        </w:rPr>
        <w:t>On UE Rx-</w:t>
      </w:r>
      <w:proofErr w:type="spellStart"/>
      <w:r w:rsidRPr="00AB13B1">
        <w:rPr>
          <w:rFonts w:eastAsia="宋体"/>
          <w:lang w:val="en-US" w:eastAsia="zh-CN"/>
        </w:rPr>
        <w:t>Tx</w:t>
      </w:r>
      <w:proofErr w:type="spellEnd"/>
      <w:r w:rsidRPr="00AB13B1">
        <w:rPr>
          <w:rFonts w:eastAsia="宋体"/>
          <w:lang w:val="en-US" w:eastAsia="zh-CN"/>
        </w:rPr>
        <w:t xml:space="preserve"> measurement accuracy requirements</w:t>
      </w:r>
      <w:r>
        <w:rPr>
          <w:rFonts w:eastAsia="宋体"/>
          <w:lang w:val="en-US" w:eastAsia="zh-CN"/>
        </w:rPr>
        <w:t xml:space="preserve">, </w:t>
      </w:r>
      <w:r w:rsidRPr="00AB13B1">
        <w:rPr>
          <w:rFonts w:eastAsia="宋体"/>
          <w:lang w:val="en-US" w:eastAsia="zh-CN"/>
        </w:rPr>
        <w:t>Qualcomm Incorporate</w:t>
      </w:r>
      <w:r>
        <w:rPr>
          <w:rFonts w:eastAsia="宋体"/>
          <w:lang w:val="en-US" w:eastAsia="zh-CN"/>
        </w:rPr>
        <w:t>d</w:t>
      </w:r>
    </w:p>
    <w:sectPr w:rsidR="00AB13B1" w:rsidRPr="0052032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9C2" w:rsidRDefault="004109C2">
      <w:pPr>
        <w:spacing w:before="120" w:after="120"/>
      </w:pPr>
      <w:r>
        <w:separator/>
      </w:r>
    </w:p>
  </w:endnote>
  <w:endnote w:type="continuationSeparator" w:id="0">
    <w:p w:rsidR="004109C2" w:rsidRDefault="004109C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D35" w:rsidRDefault="00743D3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43D35" w:rsidRDefault="00743D3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D35" w:rsidRDefault="00743D3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E771D">
      <w:rPr>
        <w:rStyle w:val="af1"/>
      </w:rPr>
      <w:t>6</w:t>
    </w:r>
    <w:r>
      <w:rPr>
        <w:rStyle w:val="af1"/>
      </w:rPr>
      <w:fldChar w:fldCharType="end"/>
    </w:r>
  </w:p>
  <w:p w:rsidR="00743D35" w:rsidRDefault="00743D3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9C2" w:rsidRDefault="004109C2">
      <w:pPr>
        <w:spacing w:before="120" w:after="120"/>
      </w:pPr>
      <w:r>
        <w:separator/>
      </w:r>
    </w:p>
  </w:footnote>
  <w:footnote w:type="continuationSeparator" w:id="0">
    <w:p w:rsidR="004109C2" w:rsidRDefault="004109C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12.4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E2F5F1A"/>
    <w:multiLevelType w:val="hybridMultilevel"/>
    <w:tmpl w:val="81003DC4"/>
    <w:lvl w:ilvl="0" w:tplc="F0DE35FC">
      <w:start w:val="1"/>
      <w:numFmt w:val="bullet"/>
      <w:lvlText w:val="•"/>
      <w:lvlJc w:val="left"/>
      <w:pPr>
        <w:tabs>
          <w:tab w:val="num" w:pos="720"/>
        </w:tabs>
        <w:ind w:left="720" w:hanging="360"/>
      </w:pPr>
      <w:rPr>
        <w:rFonts w:ascii="Arial" w:hAnsi="Arial" w:hint="default"/>
      </w:rPr>
    </w:lvl>
    <w:lvl w:ilvl="1" w:tplc="5E3EE9A8">
      <w:numFmt w:val="bullet"/>
      <w:lvlText w:val="–"/>
      <w:lvlJc w:val="left"/>
      <w:pPr>
        <w:tabs>
          <w:tab w:val="num" w:pos="1440"/>
        </w:tabs>
        <w:ind w:left="1440" w:hanging="360"/>
      </w:pPr>
      <w:rPr>
        <w:rFonts w:ascii="Arial" w:hAnsi="Arial" w:hint="default"/>
      </w:rPr>
    </w:lvl>
    <w:lvl w:ilvl="2" w:tplc="8C181C52">
      <w:numFmt w:val="bullet"/>
      <w:lvlText w:val="•"/>
      <w:lvlJc w:val="left"/>
      <w:pPr>
        <w:tabs>
          <w:tab w:val="num" w:pos="2160"/>
        </w:tabs>
        <w:ind w:left="2160" w:hanging="360"/>
      </w:pPr>
      <w:rPr>
        <w:rFonts w:ascii="Arial" w:hAnsi="Arial" w:hint="default"/>
      </w:rPr>
    </w:lvl>
    <w:lvl w:ilvl="3" w:tplc="C0D42520" w:tentative="1">
      <w:start w:val="1"/>
      <w:numFmt w:val="bullet"/>
      <w:lvlText w:val="•"/>
      <w:lvlJc w:val="left"/>
      <w:pPr>
        <w:tabs>
          <w:tab w:val="num" w:pos="2880"/>
        </w:tabs>
        <w:ind w:left="2880" w:hanging="360"/>
      </w:pPr>
      <w:rPr>
        <w:rFonts w:ascii="Arial" w:hAnsi="Arial" w:hint="default"/>
      </w:rPr>
    </w:lvl>
    <w:lvl w:ilvl="4" w:tplc="A752A968" w:tentative="1">
      <w:start w:val="1"/>
      <w:numFmt w:val="bullet"/>
      <w:lvlText w:val="•"/>
      <w:lvlJc w:val="left"/>
      <w:pPr>
        <w:tabs>
          <w:tab w:val="num" w:pos="3600"/>
        </w:tabs>
        <w:ind w:left="3600" w:hanging="360"/>
      </w:pPr>
      <w:rPr>
        <w:rFonts w:ascii="Arial" w:hAnsi="Arial" w:hint="default"/>
      </w:rPr>
    </w:lvl>
    <w:lvl w:ilvl="5" w:tplc="901CEE28" w:tentative="1">
      <w:start w:val="1"/>
      <w:numFmt w:val="bullet"/>
      <w:lvlText w:val="•"/>
      <w:lvlJc w:val="left"/>
      <w:pPr>
        <w:tabs>
          <w:tab w:val="num" w:pos="4320"/>
        </w:tabs>
        <w:ind w:left="4320" w:hanging="360"/>
      </w:pPr>
      <w:rPr>
        <w:rFonts w:ascii="Arial" w:hAnsi="Arial" w:hint="default"/>
      </w:rPr>
    </w:lvl>
    <w:lvl w:ilvl="6" w:tplc="39FE441E" w:tentative="1">
      <w:start w:val="1"/>
      <w:numFmt w:val="bullet"/>
      <w:lvlText w:val="•"/>
      <w:lvlJc w:val="left"/>
      <w:pPr>
        <w:tabs>
          <w:tab w:val="num" w:pos="5040"/>
        </w:tabs>
        <w:ind w:left="5040" w:hanging="360"/>
      </w:pPr>
      <w:rPr>
        <w:rFonts w:ascii="Arial" w:hAnsi="Arial" w:hint="default"/>
      </w:rPr>
    </w:lvl>
    <w:lvl w:ilvl="7" w:tplc="82E28AAA" w:tentative="1">
      <w:start w:val="1"/>
      <w:numFmt w:val="bullet"/>
      <w:lvlText w:val="•"/>
      <w:lvlJc w:val="left"/>
      <w:pPr>
        <w:tabs>
          <w:tab w:val="num" w:pos="5760"/>
        </w:tabs>
        <w:ind w:left="5760" w:hanging="360"/>
      </w:pPr>
      <w:rPr>
        <w:rFonts w:ascii="Arial" w:hAnsi="Arial" w:hint="default"/>
      </w:rPr>
    </w:lvl>
    <w:lvl w:ilvl="8" w:tplc="2A7C2B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B30142"/>
    <w:multiLevelType w:val="hybridMultilevel"/>
    <w:tmpl w:val="757C79A0"/>
    <w:lvl w:ilvl="0" w:tplc="79AC3A5E">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8296B"/>
    <w:multiLevelType w:val="hybridMultilevel"/>
    <w:tmpl w:val="62000244"/>
    <w:lvl w:ilvl="0" w:tplc="65A6FCF6">
      <w:start w:val="1"/>
      <w:numFmt w:val="bullet"/>
      <w:lvlText w:val=""/>
      <w:lvlJc w:val="left"/>
      <w:pPr>
        <w:tabs>
          <w:tab w:val="num" w:pos="720"/>
        </w:tabs>
        <w:ind w:left="720" w:hanging="360"/>
      </w:pPr>
      <w:rPr>
        <w:rFonts w:ascii="Symbol" w:hAnsi="Symbol" w:hint="default"/>
      </w:rPr>
    </w:lvl>
    <w:lvl w:ilvl="1" w:tplc="2A80E672">
      <w:numFmt w:val="bullet"/>
      <w:lvlText w:val=""/>
      <w:lvlJc w:val="left"/>
      <w:pPr>
        <w:tabs>
          <w:tab w:val="num" w:pos="1440"/>
        </w:tabs>
        <w:ind w:left="1440" w:hanging="360"/>
      </w:pPr>
      <w:rPr>
        <w:rFonts w:ascii="Symbol" w:hAnsi="Symbol" w:hint="default"/>
      </w:rPr>
    </w:lvl>
    <w:lvl w:ilvl="2" w:tplc="3D5EB14E">
      <w:numFmt w:val="bullet"/>
      <w:lvlText w:val=""/>
      <w:lvlJc w:val="left"/>
      <w:pPr>
        <w:tabs>
          <w:tab w:val="num" w:pos="2160"/>
        </w:tabs>
        <w:ind w:left="2160" w:hanging="360"/>
      </w:pPr>
      <w:rPr>
        <w:rFonts w:ascii="Wingdings" w:hAnsi="Wingdings" w:hint="default"/>
      </w:rPr>
    </w:lvl>
    <w:lvl w:ilvl="3" w:tplc="8EC80496" w:tentative="1">
      <w:start w:val="1"/>
      <w:numFmt w:val="bullet"/>
      <w:lvlText w:val=""/>
      <w:lvlJc w:val="left"/>
      <w:pPr>
        <w:tabs>
          <w:tab w:val="num" w:pos="2880"/>
        </w:tabs>
        <w:ind w:left="2880" w:hanging="360"/>
      </w:pPr>
      <w:rPr>
        <w:rFonts w:ascii="Symbol" w:hAnsi="Symbol" w:hint="default"/>
      </w:rPr>
    </w:lvl>
    <w:lvl w:ilvl="4" w:tplc="483E0316" w:tentative="1">
      <w:start w:val="1"/>
      <w:numFmt w:val="bullet"/>
      <w:lvlText w:val=""/>
      <w:lvlJc w:val="left"/>
      <w:pPr>
        <w:tabs>
          <w:tab w:val="num" w:pos="3600"/>
        </w:tabs>
        <w:ind w:left="3600" w:hanging="360"/>
      </w:pPr>
      <w:rPr>
        <w:rFonts w:ascii="Symbol" w:hAnsi="Symbol" w:hint="default"/>
      </w:rPr>
    </w:lvl>
    <w:lvl w:ilvl="5" w:tplc="AB36DF6E" w:tentative="1">
      <w:start w:val="1"/>
      <w:numFmt w:val="bullet"/>
      <w:lvlText w:val=""/>
      <w:lvlJc w:val="left"/>
      <w:pPr>
        <w:tabs>
          <w:tab w:val="num" w:pos="4320"/>
        </w:tabs>
        <w:ind w:left="4320" w:hanging="360"/>
      </w:pPr>
      <w:rPr>
        <w:rFonts w:ascii="Symbol" w:hAnsi="Symbol" w:hint="default"/>
      </w:rPr>
    </w:lvl>
    <w:lvl w:ilvl="6" w:tplc="1110D63E" w:tentative="1">
      <w:start w:val="1"/>
      <w:numFmt w:val="bullet"/>
      <w:lvlText w:val=""/>
      <w:lvlJc w:val="left"/>
      <w:pPr>
        <w:tabs>
          <w:tab w:val="num" w:pos="5040"/>
        </w:tabs>
        <w:ind w:left="5040" w:hanging="360"/>
      </w:pPr>
      <w:rPr>
        <w:rFonts w:ascii="Symbol" w:hAnsi="Symbol" w:hint="default"/>
      </w:rPr>
    </w:lvl>
    <w:lvl w:ilvl="7" w:tplc="A7806C16" w:tentative="1">
      <w:start w:val="1"/>
      <w:numFmt w:val="bullet"/>
      <w:lvlText w:val=""/>
      <w:lvlJc w:val="left"/>
      <w:pPr>
        <w:tabs>
          <w:tab w:val="num" w:pos="5760"/>
        </w:tabs>
        <w:ind w:left="5760" w:hanging="360"/>
      </w:pPr>
      <w:rPr>
        <w:rFonts w:ascii="Symbol" w:hAnsi="Symbol" w:hint="default"/>
      </w:rPr>
    </w:lvl>
    <w:lvl w:ilvl="8" w:tplc="02E4532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063384"/>
    <w:multiLevelType w:val="hybridMultilevel"/>
    <w:tmpl w:val="AC28E5AA"/>
    <w:lvl w:ilvl="0" w:tplc="C55CD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280270"/>
    <w:multiLevelType w:val="hybridMultilevel"/>
    <w:tmpl w:val="502C330A"/>
    <w:lvl w:ilvl="0" w:tplc="961E7D54">
      <w:start w:val="1"/>
      <w:numFmt w:val="bullet"/>
      <w:lvlText w:val="•"/>
      <w:lvlJc w:val="left"/>
      <w:pPr>
        <w:tabs>
          <w:tab w:val="num" w:pos="720"/>
        </w:tabs>
        <w:ind w:left="720" w:hanging="360"/>
      </w:pPr>
      <w:rPr>
        <w:rFonts w:ascii="Arial" w:hAnsi="Arial" w:hint="default"/>
      </w:rPr>
    </w:lvl>
    <w:lvl w:ilvl="1" w:tplc="752A3734">
      <w:numFmt w:val="bullet"/>
      <w:lvlText w:val="–"/>
      <w:lvlJc w:val="left"/>
      <w:pPr>
        <w:tabs>
          <w:tab w:val="num" w:pos="1440"/>
        </w:tabs>
        <w:ind w:left="1440" w:hanging="360"/>
      </w:pPr>
      <w:rPr>
        <w:rFonts w:ascii="Arial" w:hAnsi="Arial" w:hint="default"/>
      </w:rPr>
    </w:lvl>
    <w:lvl w:ilvl="2" w:tplc="43324516">
      <w:numFmt w:val="bullet"/>
      <w:lvlText w:val="–"/>
      <w:lvlJc w:val="left"/>
      <w:pPr>
        <w:tabs>
          <w:tab w:val="num" w:pos="2160"/>
        </w:tabs>
        <w:ind w:left="2160" w:hanging="360"/>
      </w:pPr>
      <w:rPr>
        <w:rFonts w:ascii="Arial" w:hAnsi="Arial" w:hint="default"/>
      </w:rPr>
    </w:lvl>
    <w:lvl w:ilvl="3" w:tplc="E6C4AAA4" w:tentative="1">
      <w:start w:val="1"/>
      <w:numFmt w:val="bullet"/>
      <w:lvlText w:val="•"/>
      <w:lvlJc w:val="left"/>
      <w:pPr>
        <w:tabs>
          <w:tab w:val="num" w:pos="2880"/>
        </w:tabs>
        <w:ind w:left="2880" w:hanging="360"/>
      </w:pPr>
      <w:rPr>
        <w:rFonts w:ascii="Arial" w:hAnsi="Arial" w:hint="default"/>
      </w:rPr>
    </w:lvl>
    <w:lvl w:ilvl="4" w:tplc="F7BA4E82" w:tentative="1">
      <w:start w:val="1"/>
      <w:numFmt w:val="bullet"/>
      <w:lvlText w:val="•"/>
      <w:lvlJc w:val="left"/>
      <w:pPr>
        <w:tabs>
          <w:tab w:val="num" w:pos="3600"/>
        </w:tabs>
        <w:ind w:left="3600" w:hanging="360"/>
      </w:pPr>
      <w:rPr>
        <w:rFonts w:ascii="Arial" w:hAnsi="Arial" w:hint="default"/>
      </w:rPr>
    </w:lvl>
    <w:lvl w:ilvl="5" w:tplc="6884E83C" w:tentative="1">
      <w:start w:val="1"/>
      <w:numFmt w:val="bullet"/>
      <w:lvlText w:val="•"/>
      <w:lvlJc w:val="left"/>
      <w:pPr>
        <w:tabs>
          <w:tab w:val="num" w:pos="4320"/>
        </w:tabs>
        <w:ind w:left="4320" w:hanging="360"/>
      </w:pPr>
      <w:rPr>
        <w:rFonts w:ascii="Arial" w:hAnsi="Arial" w:hint="default"/>
      </w:rPr>
    </w:lvl>
    <w:lvl w:ilvl="6" w:tplc="C5B64E42" w:tentative="1">
      <w:start w:val="1"/>
      <w:numFmt w:val="bullet"/>
      <w:lvlText w:val="•"/>
      <w:lvlJc w:val="left"/>
      <w:pPr>
        <w:tabs>
          <w:tab w:val="num" w:pos="5040"/>
        </w:tabs>
        <w:ind w:left="5040" w:hanging="360"/>
      </w:pPr>
      <w:rPr>
        <w:rFonts w:ascii="Arial" w:hAnsi="Arial" w:hint="default"/>
      </w:rPr>
    </w:lvl>
    <w:lvl w:ilvl="7" w:tplc="CBD8BE02" w:tentative="1">
      <w:start w:val="1"/>
      <w:numFmt w:val="bullet"/>
      <w:lvlText w:val="•"/>
      <w:lvlJc w:val="left"/>
      <w:pPr>
        <w:tabs>
          <w:tab w:val="num" w:pos="5760"/>
        </w:tabs>
        <w:ind w:left="5760" w:hanging="360"/>
      </w:pPr>
      <w:rPr>
        <w:rFonts w:ascii="Arial" w:hAnsi="Arial" w:hint="default"/>
      </w:rPr>
    </w:lvl>
    <w:lvl w:ilvl="8" w:tplc="D99005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B340FD"/>
    <w:multiLevelType w:val="hybridMultilevel"/>
    <w:tmpl w:val="C8D65FA2"/>
    <w:lvl w:ilvl="0" w:tplc="1F3CC4EC">
      <w:start w:val="1"/>
      <w:numFmt w:val="bullet"/>
      <w:lvlText w:val=""/>
      <w:lvlJc w:val="left"/>
      <w:pPr>
        <w:tabs>
          <w:tab w:val="num" w:pos="720"/>
        </w:tabs>
        <w:ind w:left="720" w:hanging="360"/>
      </w:pPr>
      <w:rPr>
        <w:rFonts w:ascii="Symbol" w:hAnsi="Symbol" w:hint="default"/>
      </w:rPr>
    </w:lvl>
    <w:lvl w:ilvl="1" w:tplc="38CA07C8">
      <w:numFmt w:val="bullet"/>
      <w:lvlText w:val=""/>
      <w:lvlJc w:val="left"/>
      <w:pPr>
        <w:tabs>
          <w:tab w:val="num" w:pos="1440"/>
        </w:tabs>
        <w:ind w:left="1440" w:hanging="360"/>
      </w:pPr>
      <w:rPr>
        <w:rFonts w:ascii="Symbol" w:hAnsi="Symbol" w:hint="default"/>
      </w:rPr>
    </w:lvl>
    <w:lvl w:ilvl="2" w:tplc="CCA2F8E2">
      <w:numFmt w:val="bullet"/>
      <w:lvlText w:val=""/>
      <w:lvlJc w:val="left"/>
      <w:pPr>
        <w:tabs>
          <w:tab w:val="num" w:pos="2160"/>
        </w:tabs>
        <w:ind w:left="2160" w:hanging="360"/>
      </w:pPr>
      <w:rPr>
        <w:rFonts w:ascii="Wingdings" w:hAnsi="Wingdings" w:hint="default"/>
      </w:rPr>
    </w:lvl>
    <w:lvl w:ilvl="3" w:tplc="9B72F98C" w:tentative="1">
      <w:start w:val="1"/>
      <w:numFmt w:val="bullet"/>
      <w:lvlText w:val=""/>
      <w:lvlJc w:val="left"/>
      <w:pPr>
        <w:tabs>
          <w:tab w:val="num" w:pos="2880"/>
        </w:tabs>
        <w:ind w:left="2880" w:hanging="360"/>
      </w:pPr>
      <w:rPr>
        <w:rFonts w:ascii="Symbol" w:hAnsi="Symbol" w:hint="default"/>
      </w:rPr>
    </w:lvl>
    <w:lvl w:ilvl="4" w:tplc="2E5CF1EE" w:tentative="1">
      <w:start w:val="1"/>
      <w:numFmt w:val="bullet"/>
      <w:lvlText w:val=""/>
      <w:lvlJc w:val="left"/>
      <w:pPr>
        <w:tabs>
          <w:tab w:val="num" w:pos="3600"/>
        </w:tabs>
        <w:ind w:left="3600" w:hanging="360"/>
      </w:pPr>
      <w:rPr>
        <w:rFonts w:ascii="Symbol" w:hAnsi="Symbol" w:hint="default"/>
      </w:rPr>
    </w:lvl>
    <w:lvl w:ilvl="5" w:tplc="B87C18A6" w:tentative="1">
      <w:start w:val="1"/>
      <w:numFmt w:val="bullet"/>
      <w:lvlText w:val=""/>
      <w:lvlJc w:val="left"/>
      <w:pPr>
        <w:tabs>
          <w:tab w:val="num" w:pos="4320"/>
        </w:tabs>
        <w:ind w:left="4320" w:hanging="360"/>
      </w:pPr>
      <w:rPr>
        <w:rFonts w:ascii="Symbol" w:hAnsi="Symbol" w:hint="default"/>
      </w:rPr>
    </w:lvl>
    <w:lvl w:ilvl="6" w:tplc="E56C130A" w:tentative="1">
      <w:start w:val="1"/>
      <w:numFmt w:val="bullet"/>
      <w:lvlText w:val=""/>
      <w:lvlJc w:val="left"/>
      <w:pPr>
        <w:tabs>
          <w:tab w:val="num" w:pos="5040"/>
        </w:tabs>
        <w:ind w:left="5040" w:hanging="360"/>
      </w:pPr>
      <w:rPr>
        <w:rFonts w:ascii="Symbol" w:hAnsi="Symbol" w:hint="default"/>
      </w:rPr>
    </w:lvl>
    <w:lvl w:ilvl="7" w:tplc="A844CFF4" w:tentative="1">
      <w:start w:val="1"/>
      <w:numFmt w:val="bullet"/>
      <w:lvlText w:val=""/>
      <w:lvlJc w:val="left"/>
      <w:pPr>
        <w:tabs>
          <w:tab w:val="num" w:pos="5760"/>
        </w:tabs>
        <w:ind w:left="5760" w:hanging="360"/>
      </w:pPr>
      <w:rPr>
        <w:rFonts w:ascii="Symbol" w:hAnsi="Symbol" w:hint="default"/>
      </w:rPr>
    </w:lvl>
    <w:lvl w:ilvl="8" w:tplc="7520A6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21"/>
  </w:num>
  <w:num w:numId="3">
    <w:abstractNumId w:val="23"/>
  </w:num>
  <w:num w:numId="4">
    <w:abstractNumId w:val="4"/>
  </w:num>
  <w:num w:numId="5">
    <w:abstractNumId w:val="8"/>
  </w:num>
  <w:num w:numId="6">
    <w:abstractNumId w:val="19"/>
  </w:num>
  <w:num w:numId="7">
    <w:abstractNumId w:val="15"/>
  </w:num>
  <w:num w:numId="8">
    <w:abstractNumId w:val="24"/>
    <w:lvlOverride w:ilvl="0">
      <w:startOverride w:val="1"/>
    </w:lvlOverride>
  </w:num>
  <w:num w:numId="9">
    <w:abstractNumId w:val="17"/>
  </w:num>
  <w:num w:numId="10">
    <w:abstractNumId w:val="9"/>
  </w:num>
  <w:num w:numId="11">
    <w:abstractNumId w:val="7"/>
  </w:num>
  <w:num w:numId="12">
    <w:abstractNumId w:val="25"/>
  </w:num>
  <w:num w:numId="13">
    <w:abstractNumId w:val="0"/>
  </w:num>
  <w:num w:numId="14">
    <w:abstractNumId w:val="14"/>
  </w:num>
  <w:num w:numId="15">
    <w:abstractNumId w:val="6"/>
  </w:num>
  <w:num w:numId="16">
    <w:abstractNumId w:val="12"/>
  </w:num>
  <w:num w:numId="17">
    <w:abstractNumId w:val="20"/>
  </w:num>
  <w:num w:numId="18">
    <w:abstractNumId w:val="2"/>
  </w:num>
  <w:num w:numId="19">
    <w:abstractNumId w:val="16"/>
  </w:num>
  <w:num w:numId="20">
    <w:abstractNumId w:val="11"/>
  </w:num>
  <w:num w:numId="21">
    <w:abstractNumId w:val="18"/>
  </w:num>
  <w:num w:numId="22">
    <w:abstractNumId w:val="3"/>
  </w:num>
  <w:num w:numId="23">
    <w:abstractNumId w:val="5"/>
  </w:num>
  <w:num w:numId="24">
    <w:abstractNumId w:val="22"/>
  </w:num>
  <w:num w:numId="25">
    <w:abstractNumId w:val="1"/>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64F"/>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8E5"/>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35D"/>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B3D"/>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01C"/>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0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820"/>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3D"/>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9C2"/>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71D"/>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A71"/>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328"/>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5A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B3F"/>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582"/>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4FB0"/>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3D35"/>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AFD"/>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1EA7"/>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FC0"/>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8AC"/>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B4"/>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E2"/>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0CA"/>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C8C"/>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3B1"/>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9AF"/>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37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CD4"/>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2E"/>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CE5"/>
    <w:rsid w:val="00C31031"/>
    <w:rsid w:val="00C314FE"/>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9A"/>
    <w:rsid w:val="00C517EC"/>
    <w:rsid w:val="00C520B6"/>
    <w:rsid w:val="00C52110"/>
    <w:rsid w:val="00C52660"/>
    <w:rsid w:val="00C52867"/>
    <w:rsid w:val="00C528CD"/>
    <w:rsid w:val="00C52CCA"/>
    <w:rsid w:val="00C52E7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28E"/>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1D6A"/>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6E9F"/>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8EC"/>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4BE"/>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484"/>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755"/>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B9E"/>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470047">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8335884">
      <w:bodyDiv w:val="1"/>
      <w:marLeft w:val="0"/>
      <w:marRight w:val="0"/>
      <w:marTop w:val="0"/>
      <w:marBottom w:val="0"/>
      <w:divBdr>
        <w:top w:val="none" w:sz="0" w:space="0" w:color="auto"/>
        <w:left w:val="none" w:sz="0" w:space="0" w:color="auto"/>
        <w:bottom w:val="none" w:sz="0" w:space="0" w:color="auto"/>
        <w:right w:val="none" w:sz="0" w:space="0" w:color="auto"/>
      </w:divBdr>
      <w:divsChild>
        <w:div w:id="2041783898">
          <w:marLeft w:val="547"/>
          <w:marRight w:val="0"/>
          <w:marTop w:val="106"/>
          <w:marBottom w:val="0"/>
          <w:divBdr>
            <w:top w:val="none" w:sz="0" w:space="0" w:color="auto"/>
            <w:left w:val="none" w:sz="0" w:space="0" w:color="auto"/>
            <w:bottom w:val="none" w:sz="0" w:space="0" w:color="auto"/>
            <w:right w:val="none" w:sz="0" w:space="0" w:color="auto"/>
          </w:divBdr>
        </w:div>
        <w:div w:id="1494877594">
          <w:marLeft w:val="1166"/>
          <w:marRight w:val="0"/>
          <w:marTop w:val="96"/>
          <w:marBottom w:val="0"/>
          <w:divBdr>
            <w:top w:val="none" w:sz="0" w:space="0" w:color="auto"/>
            <w:left w:val="none" w:sz="0" w:space="0" w:color="auto"/>
            <w:bottom w:val="none" w:sz="0" w:space="0" w:color="auto"/>
            <w:right w:val="none" w:sz="0" w:space="0" w:color="auto"/>
          </w:divBdr>
        </w:div>
        <w:div w:id="643781109">
          <w:marLeft w:val="1166"/>
          <w:marRight w:val="0"/>
          <w:marTop w:val="96"/>
          <w:marBottom w:val="0"/>
          <w:divBdr>
            <w:top w:val="none" w:sz="0" w:space="0" w:color="auto"/>
            <w:left w:val="none" w:sz="0" w:space="0" w:color="auto"/>
            <w:bottom w:val="none" w:sz="0" w:space="0" w:color="auto"/>
            <w:right w:val="none" w:sz="0" w:space="0" w:color="auto"/>
          </w:divBdr>
        </w:div>
        <w:div w:id="1195313947">
          <w:marLeft w:val="1800"/>
          <w:marRight w:val="0"/>
          <w:marTop w:val="96"/>
          <w:marBottom w:val="0"/>
          <w:divBdr>
            <w:top w:val="none" w:sz="0" w:space="0" w:color="auto"/>
            <w:left w:val="none" w:sz="0" w:space="0" w:color="auto"/>
            <w:bottom w:val="none" w:sz="0" w:space="0" w:color="auto"/>
            <w:right w:val="none" w:sz="0" w:space="0" w:color="auto"/>
          </w:divBdr>
        </w:div>
        <w:div w:id="1832598545">
          <w:marLeft w:val="1800"/>
          <w:marRight w:val="0"/>
          <w:marTop w:val="96"/>
          <w:marBottom w:val="0"/>
          <w:divBdr>
            <w:top w:val="none" w:sz="0" w:space="0" w:color="auto"/>
            <w:left w:val="none" w:sz="0" w:space="0" w:color="auto"/>
            <w:bottom w:val="none" w:sz="0" w:space="0" w:color="auto"/>
            <w:right w:val="none" w:sz="0" w:space="0" w:color="auto"/>
          </w:divBdr>
        </w:div>
        <w:div w:id="1869029435">
          <w:marLeft w:val="1166"/>
          <w:marRight w:val="0"/>
          <w:marTop w:val="96"/>
          <w:marBottom w:val="0"/>
          <w:divBdr>
            <w:top w:val="none" w:sz="0" w:space="0" w:color="auto"/>
            <w:left w:val="none" w:sz="0" w:space="0" w:color="auto"/>
            <w:bottom w:val="none" w:sz="0" w:space="0" w:color="auto"/>
            <w:right w:val="none" w:sz="0" w:space="0" w:color="auto"/>
          </w:divBdr>
        </w:div>
        <w:div w:id="2077050314">
          <w:marLeft w:val="1800"/>
          <w:marRight w:val="0"/>
          <w:marTop w:val="96"/>
          <w:marBottom w:val="0"/>
          <w:divBdr>
            <w:top w:val="none" w:sz="0" w:space="0" w:color="auto"/>
            <w:left w:val="none" w:sz="0" w:space="0" w:color="auto"/>
            <w:bottom w:val="none" w:sz="0" w:space="0" w:color="auto"/>
            <w:right w:val="none" w:sz="0" w:space="0" w:color="auto"/>
          </w:divBdr>
        </w:div>
        <w:div w:id="1111247931">
          <w:marLeft w:val="1800"/>
          <w:marRight w:val="0"/>
          <w:marTop w:val="96"/>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838765">
      <w:bodyDiv w:val="1"/>
      <w:marLeft w:val="0"/>
      <w:marRight w:val="0"/>
      <w:marTop w:val="0"/>
      <w:marBottom w:val="0"/>
      <w:divBdr>
        <w:top w:val="none" w:sz="0" w:space="0" w:color="auto"/>
        <w:left w:val="none" w:sz="0" w:space="0" w:color="auto"/>
        <w:bottom w:val="none" w:sz="0" w:space="0" w:color="auto"/>
        <w:right w:val="none" w:sz="0" w:space="0" w:color="auto"/>
      </w:divBdr>
      <w:divsChild>
        <w:div w:id="564805218">
          <w:marLeft w:val="547"/>
          <w:marRight w:val="0"/>
          <w:marTop w:val="115"/>
          <w:marBottom w:val="0"/>
          <w:divBdr>
            <w:top w:val="none" w:sz="0" w:space="0" w:color="auto"/>
            <w:left w:val="none" w:sz="0" w:space="0" w:color="auto"/>
            <w:bottom w:val="none" w:sz="0" w:space="0" w:color="auto"/>
            <w:right w:val="none" w:sz="0" w:space="0" w:color="auto"/>
          </w:divBdr>
        </w:div>
        <w:div w:id="22638193">
          <w:marLeft w:val="1166"/>
          <w:marRight w:val="0"/>
          <w:marTop w:val="96"/>
          <w:marBottom w:val="0"/>
          <w:divBdr>
            <w:top w:val="none" w:sz="0" w:space="0" w:color="auto"/>
            <w:left w:val="none" w:sz="0" w:space="0" w:color="auto"/>
            <w:bottom w:val="none" w:sz="0" w:space="0" w:color="auto"/>
            <w:right w:val="none" w:sz="0" w:space="0" w:color="auto"/>
          </w:divBdr>
        </w:div>
        <w:div w:id="1407149908">
          <w:marLeft w:val="1800"/>
          <w:marRight w:val="0"/>
          <w:marTop w:val="91"/>
          <w:marBottom w:val="0"/>
          <w:divBdr>
            <w:top w:val="none" w:sz="0" w:space="0" w:color="auto"/>
            <w:left w:val="none" w:sz="0" w:space="0" w:color="auto"/>
            <w:bottom w:val="none" w:sz="0" w:space="0" w:color="auto"/>
            <w:right w:val="none" w:sz="0" w:space="0" w:color="auto"/>
          </w:divBdr>
        </w:div>
        <w:div w:id="674042152">
          <w:marLeft w:val="1166"/>
          <w:marRight w:val="0"/>
          <w:marTop w:val="96"/>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0269671">
      <w:bodyDiv w:val="1"/>
      <w:marLeft w:val="0"/>
      <w:marRight w:val="0"/>
      <w:marTop w:val="0"/>
      <w:marBottom w:val="0"/>
      <w:divBdr>
        <w:top w:val="none" w:sz="0" w:space="0" w:color="auto"/>
        <w:left w:val="none" w:sz="0" w:space="0" w:color="auto"/>
        <w:bottom w:val="none" w:sz="0" w:space="0" w:color="auto"/>
        <w:right w:val="none" w:sz="0" w:space="0" w:color="auto"/>
      </w:divBdr>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28497566">
      <w:bodyDiv w:val="1"/>
      <w:marLeft w:val="0"/>
      <w:marRight w:val="0"/>
      <w:marTop w:val="0"/>
      <w:marBottom w:val="0"/>
      <w:divBdr>
        <w:top w:val="none" w:sz="0" w:space="0" w:color="auto"/>
        <w:left w:val="none" w:sz="0" w:space="0" w:color="auto"/>
        <w:bottom w:val="none" w:sz="0" w:space="0" w:color="auto"/>
        <w:right w:val="none" w:sz="0" w:space="0" w:color="auto"/>
      </w:divBdr>
      <w:divsChild>
        <w:div w:id="1630668458">
          <w:marLeft w:val="547"/>
          <w:marRight w:val="0"/>
          <w:marTop w:val="115"/>
          <w:marBottom w:val="180"/>
          <w:divBdr>
            <w:top w:val="none" w:sz="0" w:space="0" w:color="auto"/>
            <w:left w:val="none" w:sz="0" w:space="0" w:color="auto"/>
            <w:bottom w:val="none" w:sz="0" w:space="0" w:color="auto"/>
            <w:right w:val="none" w:sz="0" w:space="0" w:color="auto"/>
          </w:divBdr>
        </w:div>
        <w:div w:id="1651906297">
          <w:marLeft w:val="1166"/>
          <w:marRight w:val="0"/>
          <w:marTop w:val="115"/>
          <w:marBottom w:val="180"/>
          <w:divBdr>
            <w:top w:val="none" w:sz="0" w:space="0" w:color="auto"/>
            <w:left w:val="none" w:sz="0" w:space="0" w:color="auto"/>
            <w:bottom w:val="none" w:sz="0" w:space="0" w:color="auto"/>
            <w:right w:val="none" w:sz="0" w:space="0" w:color="auto"/>
          </w:divBdr>
        </w:div>
        <w:div w:id="2077244792">
          <w:marLeft w:val="1800"/>
          <w:marRight w:val="0"/>
          <w:marTop w:val="115"/>
          <w:marBottom w:val="180"/>
          <w:divBdr>
            <w:top w:val="none" w:sz="0" w:space="0" w:color="auto"/>
            <w:left w:val="none" w:sz="0" w:space="0" w:color="auto"/>
            <w:bottom w:val="none" w:sz="0" w:space="0" w:color="auto"/>
            <w:right w:val="none" w:sz="0" w:space="0" w:color="auto"/>
          </w:divBdr>
        </w:div>
        <w:div w:id="1278830772">
          <w:marLeft w:val="1800"/>
          <w:marRight w:val="0"/>
          <w:marTop w:val="115"/>
          <w:marBottom w:val="180"/>
          <w:divBdr>
            <w:top w:val="none" w:sz="0" w:space="0" w:color="auto"/>
            <w:left w:val="none" w:sz="0" w:space="0" w:color="auto"/>
            <w:bottom w:val="none" w:sz="0" w:space="0" w:color="auto"/>
            <w:right w:val="none" w:sz="0" w:space="0" w:color="auto"/>
          </w:divBdr>
        </w:div>
        <w:div w:id="109016779">
          <w:marLeft w:val="1800"/>
          <w:marRight w:val="0"/>
          <w:marTop w:val="115"/>
          <w:marBottom w:val="180"/>
          <w:divBdr>
            <w:top w:val="none" w:sz="0" w:space="0" w:color="auto"/>
            <w:left w:val="none" w:sz="0" w:space="0" w:color="auto"/>
            <w:bottom w:val="none" w:sz="0" w:space="0" w:color="auto"/>
            <w:right w:val="none" w:sz="0" w:space="0" w:color="auto"/>
          </w:divBdr>
        </w:div>
        <w:div w:id="764619864">
          <w:marLeft w:val="1166"/>
          <w:marRight w:val="0"/>
          <w:marTop w:val="134"/>
          <w:marBottom w:val="180"/>
          <w:divBdr>
            <w:top w:val="none" w:sz="0" w:space="0" w:color="auto"/>
            <w:left w:val="none" w:sz="0" w:space="0" w:color="auto"/>
            <w:bottom w:val="none" w:sz="0" w:space="0" w:color="auto"/>
            <w:right w:val="none" w:sz="0" w:space="0" w:color="auto"/>
          </w:divBdr>
        </w:div>
      </w:divsChild>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7969440">
      <w:bodyDiv w:val="1"/>
      <w:marLeft w:val="0"/>
      <w:marRight w:val="0"/>
      <w:marTop w:val="0"/>
      <w:marBottom w:val="0"/>
      <w:divBdr>
        <w:top w:val="none" w:sz="0" w:space="0" w:color="auto"/>
        <w:left w:val="none" w:sz="0" w:space="0" w:color="auto"/>
        <w:bottom w:val="none" w:sz="0" w:space="0" w:color="auto"/>
        <w:right w:val="none" w:sz="0" w:space="0" w:color="auto"/>
      </w:divBdr>
      <w:divsChild>
        <w:div w:id="1132092853">
          <w:marLeft w:val="547"/>
          <w:marRight w:val="0"/>
          <w:marTop w:val="115"/>
          <w:marBottom w:val="180"/>
          <w:divBdr>
            <w:top w:val="none" w:sz="0" w:space="0" w:color="auto"/>
            <w:left w:val="none" w:sz="0" w:space="0" w:color="auto"/>
            <w:bottom w:val="none" w:sz="0" w:space="0" w:color="auto"/>
            <w:right w:val="none" w:sz="0" w:space="0" w:color="auto"/>
          </w:divBdr>
        </w:div>
        <w:div w:id="710229321">
          <w:marLeft w:val="1166"/>
          <w:marRight w:val="0"/>
          <w:marTop w:val="115"/>
          <w:marBottom w:val="180"/>
          <w:divBdr>
            <w:top w:val="none" w:sz="0" w:space="0" w:color="auto"/>
            <w:left w:val="none" w:sz="0" w:space="0" w:color="auto"/>
            <w:bottom w:val="none" w:sz="0" w:space="0" w:color="auto"/>
            <w:right w:val="none" w:sz="0" w:space="0" w:color="auto"/>
          </w:divBdr>
        </w:div>
        <w:div w:id="255477913">
          <w:marLeft w:val="1800"/>
          <w:marRight w:val="0"/>
          <w:marTop w:val="115"/>
          <w:marBottom w:val="180"/>
          <w:divBdr>
            <w:top w:val="none" w:sz="0" w:space="0" w:color="auto"/>
            <w:left w:val="none" w:sz="0" w:space="0" w:color="auto"/>
            <w:bottom w:val="none" w:sz="0" w:space="0" w:color="auto"/>
            <w:right w:val="none" w:sz="0" w:space="0" w:color="auto"/>
          </w:divBdr>
        </w:div>
        <w:div w:id="380253883">
          <w:marLeft w:val="1800"/>
          <w:marRight w:val="0"/>
          <w:marTop w:val="115"/>
          <w:marBottom w:val="180"/>
          <w:divBdr>
            <w:top w:val="none" w:sz="0" w:space="0" w:color="auto"/>
            <w:left w:val="none" w:sz="0" w:space="0" w:color="auto"/>
            <w:bottom w:val="none" w:sz="0" w:space="0" w:color="auto"/>
            <w:right w:val="none" w:sz="0" w:space="0" w:color="auto"/>
          </w:divBdr>
        </w:div>
        <w:div w:id="1365327655">
          <w:marLeft w:val="1800"/>
          <w:marRight w:val="0"/>
          <w:marTop w:val="115"/>
          <w:marBottom w:val="180"/>
          <w:divBdr>
            <w:top w:val="none" w:sz="0" w:space="0" w:color="auto"/>
            <w:left w:val="none" w:sz="0" w:space="0" w:color="auto"/>
            <w:bottom w:val="none" w:sz="0" w:space="0" w:color="auto"/>
            <w:right w:val="none" w:sz="0" w:space="0" w:color="auto"/>
          </w:divBdr>
        </w:div>
        <w:div w:id="1327902615">
          <w:marLeft w:val="1166"/>
          <w:marRight w:val="0"/>
          <w:marTop w:val="134"/>
          <w:marBottom w:val="18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7286605">
      <w:bodyDiv w:val="1"/>
      <w:marLeft w:val="0"/>
      <w:marRight w:val="0"/>
      <w:marTop w:val="0"/>
      <w:marBottom w:val="0"/>
      <w:divBdr>
        <w:top w:val="none" w:sz="0" w:space="0" w:color="auto"/>
        <w:left w:val="none" w:sz="0" w:space="0" w:color="auto"/>
        <w:bottom w:val="none" w:sz="0" w:space="0" w:color="auto"/>
        <w:right w:val="none" w:sz="0" w:space="0" w:color="auto"/>
      </w:divBdr>
      <w:divsChild>
        <w:div w:id="1719476353">
          <w:marLeft w:val="547"/>
          <w:marRight w:val="0"/>
          <w:marTop w:val="115"/>
          <w:marBottom w:val="180"/>
          <w:divBdr>
            <w:top w:val="none" w:sz="0" w:space="0" w:color="auto"/>
            <w:left w:val="none" w:sz="0" w:space="0" w:color="auto"/>
            <w:bottom w:val="none" w:sz="0" w:space="0" w:color="auto"/>
            <w:right w:val="none" w:sz="0" w:space="0" w:color="auto"/>
          </w:divBdr>
        </w:div>
        <w:div w:id="105739280">
          <w:marLeft w:val="1166"/>
          <w:marRight w:val="0"/>
          <w:marTop w:val="115"/>
          <w:marBottom w:val="180"/>
          <w:divBdr>
            <w:top w:val="none" w:sz="0" w:space="0" w:color="auto"/>
            <w:left w:val="none" w:sz="0" w:space="0" w:color="auto"/>
            <w:bottom w:val="none" w:sz="0" w:space="0" w:color="auto"/>
            <w:right w:val="none" w:sz="0" w:space="0" w:color="auto"/>
          </w:divBdr>
        </w:div>
        <w:div w:id="1299149695">
          <w:marLeft w:val="1800"/>
          <w:marRight w:val="0"/>
          <w:marTop w:val="115"/>
          <w:marBottom w:val="180"/>
          <w:divBdr>
            <w:top w:val="none" w:sz="0" w:space="0" w:color="auto"/>
            <w:left w:val="none" w:sz="0" w:space="0" w:color="auto"/>
            <w:bottom w:val="none" w:sz="0" w:space="0" w:color="auto"/>
            <w:right w:val="none" w:sz="0" w:space="0" w:color="auto"/>
          </w:divBdr>
        </w:div>
        <w:div w:id="1906330888">
          <w:marLeft w:val="1800"/>
          <w:marRight w:val="0"/>
          <w:marTop w:val="115"/>
          <w:marBottom w:val="180"/>
          <w:divBdr>
            <w:top w:val="none" w:sz="0" w:space="0" w:color="auto"/>
            <w:left w:val="none" w:sz="0" w:space="0" w:color="auto"/>
            <w:bottom w:val="none" w:sz="0" w:space="0" w:color="auto"/>
            <w:right w:val="none" w:sz="0" w:space="0" w:color="auto"/>
          </w:divBdr>
        </w:div>
        <w:div w:id="1328704912">
          <w:marLeft w:val="1800"/>
          <w:marRight w:val="0"/>
          <w:marTop w:val="115"/>
          <w:marBottom w:val="180"/>
          <w:divBdr>
            <w:top w:val="none" w:sz="0" w:space="0" w:color="auto"/>
            <w:left w:val="none" w:sz="0" w:space="0" w:color="auto"/>
            <w:bottom w:val="none" w:sz="0" w:space="0" w:color="auto"/>
            <w:right w:val="none" w:sz="0" w:space="0" w:color="auto"/>
          </w:divBdr>
        </w:div>
        <w:div w:id="1768844842">
          <w:marLeft w:val="1166"/>
          <w:marRight w:val="0"/>
          <w:marTop w:val="134"/>
          <w:marBottom w:val="180"/>
          <w:divBdr>
            <w:top w:val="none" w:sz="0" w:space="0" w:color="auto"/>
            <w:left w:val="none" w:sz="0" w:space="0" w:color="auto"/>
            <w:bottom w:val="none" w:sz="0" w:space="0" w:color="auto"/>
            <w:right w:val="none" w:sz="0" w:space="0" w:color="auto"/>
          </w:divBdr>
        </w:div>
      </w:divsChild>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8016179">
      <w:bodyDiv w:val="1"/>
      <w:marLeft w:val="0"/>
      <w:marRight w:val="0"/>
      <w:marTop w:val="0"/>
      <w:marBottom w:val="0"/>
      <w:divBdr>
        <w:top w:val="none" w:sz="0" w:space="0" w:color="auto"/>
        <w:left w:val="none" w:sz="0" w:space="0" w:color="auto"/>
        <w:bottom w:val="none" w:sz="0" w:space="0" w:color="auto"/>
        <w:right w:val="none" w:sz="0" w:space="0" w:color="auto"/>
      </w:divBdr>
      <w:divsChild>
        <w:div w:id="1782455635">
          <w:marLeft w:val="547"/>
          <w:marRight w:val="0"/>
          <w:marTop w:val="115"/>
          <w:marBottom w:val="180"/>
          <w:divBdr>
            <w:top w:val="none" w:sz="0" w:space="0" w:color="auto"/>
            <w:left w:val="none" w:sz="0" w:space="0" w:color="auto"/>
            <w:bottom w:val="none" w:sz="0" w:space="0" w:color="auto"/>
            <w:right w:val="none" w:sz="0" w:space="0" w:color="auto"/>
          </w:divBdr>
        </w:div>
        <w:div w:id="1289122582">
          <w:marLeft w:val="1166"/>
          <w:marRight w:val="0"/>
          <w:marTop w:val="115"/>
          <w:marBottom w:val="180"/>
          <w:divBdr>
            <w:top w:val="none" w:sz="0" w:space="0" w:color="auto"/>
            <w:left w:val="none" w:sz="0" w:space="0" w:color="auto"/>
            <w:bottom w:val="none" w:sz="0" w:space="0" w:color="auto"/>
            <w:right w:val="none" w:sz="0" w:space="0" w:color="auto"/>
          </w:divBdr>
        </w:div>
        <w:div w:id="104661381">
          <w:marLeft w:val="1800"/>
          <w:marRight w:val="0"/>
          <w:marTop w:val="115"/>
          <w:marBottom w:val="180"/>
          <w:divBdr>
            <w:top w:val="none" w:sz="0" w:space="0" w:color="auto"/>
            <w:left w:val="none" w:sz="0" w:space="0" w:color="auto"/>
            <w:bottom w:val="none" w:sz="0" w:space="0" w:color="auto"/>
            <w:right w:val="none" w:sz="0" w:space="0" w:color="auto"/>
          </w:divBdr>
        </w:div>
        <w:div w:id="739909431">
          <w:marLeft w:val="1800"/>
          <w:marRight w:val="0"/>
          <w:marTop w:val="115"/>
          <w:marBottom w:val="180"/>
          <w:divBdr>
            <w:top w:val="none" w:sz="0" w:space="0" w:color="auto"/>
            <w:left w:val="none" w:sz="0" w:space="0" w:color="auto"/>
            <w:bottom w:val="none" w:sz="0" w:space="0" w:color="auto"/>
            <w:right w:val="none" w:sz="0" w:space="0" w:color="auto"/>
          </w:divBdr>
        </w:div>
        <w:div w:id="1629318238">
          <w:marLeft w:val="1800"/>
          <w:marRight w:val="0"/>
          <w:marTop w:val="115"/>
          <w:marBottom w:val="180"/>
          <w:divBdr>
            <w:top w:val="none" w:sz="0" w:space="0" w:color="auto"/>
            <w:left w:val="none" w:sz="0" w:space="0" w:color="auto"/>
            <w:bottom w:val="none" w:sz="0" w:space="0" w:color="auto"/>
            <w:right w:val="none" w:sz="0" w:space="0" w:color="auto"/>
          </w:divBdr>
        </w:div>
        <w:div w:id="1692949220">
          <w:marLeft w:val="1166"/>
          <w:marRight w:val="0"/>
          <w:marTop w:val="134"/>
          <w:marBottom w:val="180"/>
          <w:divBdr>
            <w:top w:val="none" w:sz="0" w:space="0" w:color="auto"/>
            <w:left w:val="none" w:sz="0" w:space="0" w:color="auto"/>
            <w:bottom w:val="none" w:sz="0" w:space="0" w:color="auto"/>
            <w:right w:val="none" w:sz="0" w:space="0" w:color="auto"/>
          </w:divBdr>
        </w:div>
      </w:divsChild>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4869475">
      <w:bodyDiv w:val="1"/>
      <w:marLeft w:val="0"/>
      <w:marRight w:val="0"/>
      <w:marTop w:val="0"/>
      <w:marBottom w:val="0"/>
      <w:divBdr>
        <w:top w:val="none" w:sz="0" w:space="0" w:color="auto"/>
        <w:left w:val="none" w:sz="0" w:space="0" w:color="auto"/>
        <w:bottom w:val="none" w:sz="0" w:space="0" w:color="auto"/>
        <w:right w:val="none" w:sz="0" w:space="0" w:color="auto"/>
      </w:divBdr>
      <w:divsChild>
        <w:div w:id="1932742152">
          <w:marLeft w:val="547"/>
          <w:marRight w:val="0"/>
          <w:marTop w:val="115"/>
          <w:marBottom w:val="180"/>
          <w:divBdr>
            <w:top w:val="none" w:sz="0" w:space="0" w:color="auto"/>
            <w:left w:val="none" w:sz="0" w:space="0" w:color="auto"/>
            <w:bottom w:val="none" w:sz="0" w:space="0" w:color="auto"/>
            <w:right w:val="none" w:sz="0" w:space="0" w:color="auto"/>
          </w:divBdr>
        </w:div>
        <w:div w:id="2007509213">
          <w:marLeft w:val="1166"/>
          <w:marRight w:val="0"/>
          <w:marTop w:val="115"/>
          <w:marBottom w:val="180"/>
          <w:divBdr>
            <w:top w:val="none" w:sz="0" w:space="0" w:color="auto"/>
            <w:left w:val="none" w:sz="0" w:space="0" w:color="auto"/>
            <w:bottom w:val="none" w:sz="0" w:space="0" w:color="auto"/>
            <w:right w:val="none" w:sz="0" w:space="0" w:color="auto"/>
          </w:divBdr>
        </w:div>
        <w:div w:id="1420827404">
          <w:marLeft w:val="1800"/>
          <w:marRight w:val="0"/>
          <w:marTop w:val="115"/>
          <w:marBottom w:val="180"/>
          <w:divBdr>
            <w:top w:val="none" w:sz="0" w:space="0" w:color="auto"/>
            <w:left w:val="none" w:sz="0" w:space="0" w:color="auto"/>
            <w:bottom w:val="none" w:sz="0" w:space="0" w:color="auto"/>
            <w:right w:val="none" w:sz="0" w:space="0" w:color="auto"/>
          </w:divBdr>
        </w:div>
        <w:div w:id="2083213696">
          <w:marLeft w:val="1800"/>
          <w:marRight w:val="0"/>
          <w:marTop w:val="115"/>
          <w:marBottom w:val="180"/>
          <w:divBdr>
            <w:top w:val="none" w:sz="0" w:space="0" w:color="auto"/>
            <w:left w:val="none" w:sz="0" w:space="0" w:color="auto"/>
            <w:bottom w:val="none" w:sz="0" w:space="0" w:color="auto"/>
            <w:right w:val="none" w:sz="0" w:space="0" w:color="auto"/>
          </w:divBdr>
        </w:div>
        <w:div w:id="1400440850">
          <w:marLeft w:val="1800"/>
          <w:marRight w:val="0"/>
          <w:marTop w:val="115"/>
          <w:marBottom w:val="180"/>
          <w:divBdr>
            <w:top w:val="none" w:sz="0" w:space="0" w:color="auto"/>
            <w:left w:val="none" w:sz="0" w:space="0" w:color="auto"/>
            <w:bottom w:val="none" w:sz="0" w:space="0" w:color="auto"/>
            <w:right w:val="none" w:sz="0" w:space="0" w:color="auto"/>
          </w:divBdr>
        </w:div>
        <w:div w:id="1860005675">
          <w:marLeft w:val="1166"/>
          <w:marRight w:val="0"/>
          <w:marTop w:val="134"/>
          <w:marBottom w:val="18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2194682">
      <w:bodyDiv w:val="1"/>
      <w:marLeft w:val="0"/>
      <w:marRight w:val="0"/>
      <w:marTop w:val="0"/>
      <w:marBottom w:val="0"/>
      <w:divBdr>
        <w:top w:val="none" w:sz="0" w:space="0" w:color="auto"/>
        <w:left w:val="none" w:sz="0" w:space="0" w:color="auto"/>
        <w:bottom w:val="none" w:sz="0" w:space="0" w:color="auto"/>
        <w:right w:val="none" w:sz="0" w:space="0" w:color="auto"/>
      </w:divBdr>
      <w:divsChild>
        <w:div w:id="1026953066">
          <w:marLeft w:val="547"/>
          <w:marRight w:val="0"/>
          <w:marTop w:val="154"/>
          <w:marBottom w:val="0"/>
          <w:divBdr>
            <w:top w:val="none" w:sz="0" w:space="0" w:color="auto"/>
            <w:left w:val="none" w:sz="0" w:space="0" w:color="auto"/>
            <w:bottom w:val="none" w:sz="0" w:space="0" w:color="auto"/>
            <w:right w:val="none" w:sz="0" w:space="0" w:color="auto"/>
          </w:divBdr>
        </w:div>
        <w:div w:id="1936017507">
          <w:marLeft w:val="1166"/>
          <w:marRight w:val="0"/>
          <w:marTop w:val="134"/>
          <w:marBottom w:val="0"/>
          <w:divBdr>
            <w:top w:val="none" w:sz="0" w:space="0" w:color="auto"/>
            <w:left w:val="none" w:sz="0" w:space="0" w:color="auto"/>
            <w:bottom w:val="none" w:sz="0" w:space="0" w:color="auto"/>
            <w:right w:val="none" w:sz="0" w:space="0" w:color="auto"/>
          </w:divBdr>
        </w:div>
        <w:div w:id="28072466">
          <w:marLeft w:val="1800"/>
          <w:marRight w:val="0"/>
          <w:marTop w:val="115"/>
          <w:marBottom w:val="0"/>
          <w:divBdr>
            <w:top w:val="none" w:sz="0" w:space="0" w:color="auto"/>
            <w:left w:val="none" w:sz="0" w:space="0" w:color="auto"/>
            <w:bottom w:val="none" w:sz="0" w:space="0" w:color="auto"/>
            <w:right w:val="none" w:sz="0" w:space="0" w:color="auto"/>
          </w:divBdr>
        </w:div>
        <w:div w:id="532577496">
          <w:marLeft w:val="1800"/>
          <w:marRight w:val="0"/>
          <w:marTop w:val="115"/>
          <w:marBottom w:val="0"/>
          <w:divBdr>
            <w:top w:val="none" w:sz="0" w:space="0" w:color="auto"/>
            <w:left w:val="none" w:sz="0" w:space="0" w:color="auto"/>
            <w:bottom w:val="none" w:sz="0" w:space="0" w:color="auto"/>
            <w:right w:val="none" w:sz="0" w:space="0" w:color="auto"/>
          </w:divBdr>
        </w:div>
        <w:div w:id="432748858">
          <w:marLeft w:val="1800"/>
          <w:marRight w:val="0"/>
          <w:marTop w:val="115"/>
          <w:marBottom w:val="0"/>
          <w:divBdr>
            <w:top w:val="none" w:sz="0" w:space="0" w:color="auto"/>
            <w:left w:val="none" w:sz="0" w:space="0" w:color="auto"/>
            <w:bottom w:val="none" w:sz="0" w:space="0" w:color="auto"/>
            <w:right w:val="none" w:sz="0" w:space="0" w:color="auto"/>
          </w:divBdr>
        </w:div>
        <w:div w:id="410393147">
          <w:marLeft w:val="1800"/>
          <w:marRight w:val="0"/>
          <w:marTop w:val="115"/>
          <w:marBottom w:val="0"/>
          <w:divBdr>
            <w:top w:val="none" w:sz="0" w:space="0" w:color="auto"/>
            <w:left w:val="none" w:sz="0" w:space="0" w:color="auto"/>
            <w:bottom w:val="none" w:sz="0" w:space="0" w:color="auto"/>
            <w:right w:val="none" w:sz="0" w:space="0" w:color="auto"/>
          </w:divBdr>
        </w:div>
        <w:div w:id="1068453480">
          <w:marLeft w:val="1166"/>
          <w:marRight w:val="0"/>
          <w:marTop w:val="134"/>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7A3E09F-1180-43B6-974C-A151C5AAD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39942</TotalTime>
  <Pages>6</Pages>
  <Words>2231</Words>
  <Characters>12718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102</cp:revision>
  <cp:lastPrinted>2009-04-22T06:01:00Z</cp:lastPrinted>
  <dcterms:created xsi:type="dcterms:W3CDTF">2020-07-07T06:33:00Z</dcterms:created>
  <dcterms:modified xsi:type="dcterms:W3CDTF">2021-10-22T17:56:00Z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