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hint="eastAsia" w:ascii="Arial" w:hAnsi="Arial" w:cs="Arial"/>
          <w:b/>
          <w:sz w:val="24"/>
          <w:szCs w:val="24"/>
          <w:highlight w:val="none"/>
          <w:lang w:val="en-US" w:eastAsia="zh-CN"/>
        </w:rPr>
        <w:t>101-e</w:t>
      </w:r>
      <w:r>
        <w:rPr>
          <w:rFonts w:hint="eastAsia" w:ascii="Arial" w:hAnsi="Arial" w:cs="Arial"/>
          <w:b/>
          <w:sz w:val="24"/>
          <w:szCs w:val="24"/>
          <w:highlight w:val="none"/>
        </w:rPr>
        <w:t xml:space="preserve">                              R4-2119212</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ascii="Arial" w:hAnsi="Arial" w:eastAsia="MS Mincho" w:cs="Arial"/>
          <w:b/>
          <w:sz w:val="24"/>
          <w:szCs w:val="24"/>
          <w:highlight w:val="none"/>
          <w:lang w:eastAsia="en-US"/>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w:t>
      </w:r>
      <w:r>
        <w:rPr>
          <w:rFonts w:hint="eastAsia" w:ascii="Arial" w:hAnsi="Arial" w:cs="Arial"/>
          <w:b/>
          <w:sz w:val="24"/>
          <w:szCs w:val="24"/>
          <w:highlight w:val="none"/>
          <w:vertAlign w:val="superscript"/>
          <w:lang w:val="en-US" w:eastAsia="zh-CN"/>
        </w:rPr>
        <w:t>st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12</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21</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w:t>
      </w:r>
      <w:r>
        <w:rPr>
          <w:rFonts w:hint="eastAsia" w:ascii="Arial" w:hAnsi="Arial" w:cs="Arial"/>
          <w:b/>
          <w:sz w:val="24"/>
          <w:szCs w:val="24"/>
          <w:highlight w:val="none"/>
        </w:rPr>
        <w:t>.</w:t>
      </w:r>
      <w:r>
        <w:rPr>
          <w:rFonts w:hint="eastAsia" w:ascii="Arial" w:hAnsi="Arial" w:cs="Arial"/>
          <w:b/>
          <w:sz w:val="24"/>
          <w:szCs w:val="24"/>
          <w:highlight w:val="none"/>
          <w:lang w:val="en-US" w:eastAsia="zh-CN"/>
        </w:rPr>
        <w:t>5.3.3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Discussions on other requirements for radiated repeater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kern w:val="0"/>
          <w:sz w:val="20"/>
          <w:szCs w:val="20"/>
          <w:highlight w:val="none"/>
        </w:rPr>
      </w:pPr>
      <w:r>
        <w:rPr>
          <w:rFonts w:hint="eastAsia" w:ascii="Times New Roman" w:hAnsi="Times New Roman" w:cs="Times New Roman" w:eastAsiaTheme="minorEastAsia"/>
          <w:kern w:val="2"/>
          <w:sz w:val="21"/>
          <w:szCs w:val="22"/>
          <w:highlight w:val="none"/>
          <w:lang w:val="en-US" w:eastAsia="zh-CN" w:bidi="ar-SA"/>
        </w:rPr>
        <w:t xml:space="preserve">In the </w:t>
      </w:r>
      <w:bookmarkStart w:id="1" w:name="OLE_LINK2"/>
      <w:r>
        <w:rPr>
          <w:rFonts w:hint="eastAsia" w:ascii="Times New Roman" w:hAnsi="Times New Roman" w:cs="Times New Roman" w:eastAsiaTheme="minorEastAsia"/>
          <w:kern w:val="2"/>
          <w:sz w:val="21"/>
          <w:szCs w:val="22"/>
          <w:highlight w:val="none"/>
          <w:lang w:val="en-US" w:eastAsia="zh-CN" w:bidi="ar-SA"/>
        </w:rPr>
        <w:t>past RAN4 meetings,</w:t>
      </w:r>
      <w:bookmarkEnd w:id="1"/>
      <w:r>
        <w:rPr>
          <w:rFonts w:hint="eastAsia" w:ascii="Times New Roman" w:hAnsi="Times New Roman" w:cs="Times New Roman" w:eastAsiaTheme="minorEastAsia"/>
          <w:kern w:val="2"/>
          <w:sz w:val="21"/>
          <w:szCs w:val="22"/>
          <w:highlight w:val="none"/>
          <w:lang w:val="en-US" w:eastAsia="zh-CN" w:bidi="ar-SA"/>
        </w:rPr>
        <w:t xml:space="preserve"> there were lots of discussion on repeater conducted output power and emission requirements and there were lots of open issues left for further discussions. Therefore in this contribution, we want to share some further considerations on those remaining open issues.</w:t>
      </w:r>
    </w:p>
    <w:p>
      <w:pPr>
        <w:pStyle w:val="52"/>
        <w:tabs>
          <w:tab w:val="left" w:pos="567"/>
          <w:tab w:val="clear" w:pos="1985"/>
        </w:tabs>
        <w:adjustRightInd w:val="0"/>
        <w:ind w:left="510" w:hanging="510"/>
        <w:rPr>
          <w:rFonts w:hint="eastAsia"/>
          <w:highlight w:val="none"/>
          <w:lang w:val="en-US" w:eastAsia="zh-CN"/>
        </w:rPr>
      </w:pPr>
      <w:r>
        <w:rPr>
          <w:rFonts w:hint="eastAsia"/>
          <w:highlight w:val="none"/>
        </w:rPr>
        <w:t xml:space="preserve">Discussion </w:t>
      </w:r>
      <w:bookmarkStart w:id="2" w:name="OLE_LINK10"/>
      <w:bookmarkStart w:id="3" w:name="OLE_LINK14"/>
      <w:bookmarkStart w:id="4" w:name="OLE_LINK20"/>
      <w:bookmarkStart w:id="5" w:name="OLE_LINK13"/>
    </w:p>
    <w:p>
      <w:pPr>
        <w:pStyle w:val="3"/>
        <w:numPr>
          <w:ilvl w:val="0"/>
          <w:numId w:val="0"/>
        </w:numPr>
        <w:ind w:leftChars="0"/>
        <w:rPr>
          <w:rFonts w:hint="default" w:eastAsia="宋体"/>
          <w:b w:val="0"/>
          <w:bCs w:val="0"/>
          <w:sz w:val="28"/>
          <w:szCs w:val="28"/>
          <w:lang w:val="en-US" w:eastAsia="zh-CN"/>
        </w:rPr>
      </w:pPr>
      <w:r>
        <w:rPr>
          <w:rFonts w:hint="eastAsia" w:eastAsia="Times New Roman"/>
          <w:b w:val="0"/>
          <w:bCs w:val="0"/>
          <w:sz w:val="28"/>
          <w:szCs w:val="28"/>
          <w:highlight w:val="none"/>
          <w:lang w:val="en-US" w:eastAsia="zh-CN"/>
        </w:rPr>
        <w:t>2.4. EVM</w:t>
      </w:r>
      <w:r>
        <w:rPr>
          <w:rFonts w:hint="eastAsia" w:eastAsiaTheme="minorEastAsia"/>
          <w:b w:val="0"/>
          <w:bCs w:val="0"/>
          <w:sz w:val="28"/>
          <w:szCs w:val="28"/>
          <w:lang w:val="en-US" w:eastAsia="zh-CN"/>
        </w:rPr>
        <w:t xml:space="preserve"> </w:t>
      </w:r>
    </w:p>
    <w:p>
      <w:pPr>
        <w:pBdr>
          <w:top w:val="none" w:color="auto" w:sz="0" w:space="0"/>
          <w:left w:val="none" w:color="auto" w:sz="0" w:space="0"/>
          <w:bottom w:val="none" w:color="auto" w:sz="0" w:space="0"/>
          <w:right w:val="none" w:color="auto" w:sz="0" w:space="0"/>
          <w:between w:val="none" w:color="auto" w:sz="0" w:space="0"/>
        </w:pBdr>
        <w:rPr>
          <w:rFonts w:hint="eastAsia"/>
          <w:lang w:val="en-US" w:eastAsia="zh-CN"/>
        </w:rPr>
      </w:pPr>
      <w:r>
        <w:rPr>
          <w:rFonts w:hint="eastAsia"/>
          <w:lang w:val="en-US" w:eastAsia="zh-CN"/>
        </w:rPr>
        <w:t>As mentioned in the companion contribution [3], the same principle of FR1 would be applied, therefore we suggest to have following proposals:</w:t>
      </w:r>
    </w:p>
    <w:p>
      <w:pPr>
        <w:pBdr>
          <w:top w:val="none" w:color="auto" w:sz="0" w:space="0"/>
          <w:left w:val="none" w:color="auto" w:sz="0" w:space="0"/>
          <w:bottom w:val="none" w:color="auto" w:sz="0" w:space="0"/>
          <w:right w:val="none" w:color="auto" w:sz="0" w:space="0"/>
          <w:between w:val="none" w:color="auto" w:sz="0" w:space="0"/>
        </w:pBdr>
        <w:rPr>
          <w:rFonts w:hint="eastAsia"/>
          <w:b w:val="0"/>
          <w:bCs w:val="0"/>
          <w:lang w:val="en-US" w:eastAsia="zh-CN"/>
        </w:rPr>
      </w:pPr>
      <w:r>
        <w:rPr>
          <w:rFonts w:hint="eastAsia"/>
          <w:b/>
          <w:bCs/>
          <w:lang w:val="en-US" w:eastAsia="zh-CN"/>
        </w:rPr>
        <w:t xml:space="preserve">Proposal 1: </w:t>
      </w:r>
      <w:r>
        <w:rPr>
          <w:rFonts w:hint="eastAsia"/>
          <w:b w:val="0"/>
          <w:bCs w:val="0"/>
          <w:lang w:val="en-US" w:eastAsia="zh-CN"/>
        </w:rPr>
        <w:t>for repeater DL supporting 256QAM, 3.5% EVM requirement should be applied; for repeater supporting QPSK, 16QAM and 64QAM, 8% EVM requirement should be applied;</w:t>
      </w:r>
    </w:p>
    <w:p>
      <w:pPr>
        <w:pBdr>
          <w:top w:val="none" w:color="auto" w:sz="0" w:space="0"/>
          <w:left w:val="none" w:color="auto" w:sz="0" w:space="0"/>
          <w:bottom w:val="none" w:color="auto" w:sz="0" w:space="0"/>
          <w:right w:val="none" w:color="auto" w:sz="0" w:space="0"/>
          <w:between w:val="none" w:color="auto" w:sz="0" w:space="0"/>
        </w:pBdr>
        <w:rPr>
          <w:rFonts w:hint="eastAsia"/>
          <w:b w:val="0"/>
          <w:bCs w:val="0"/>
          <w:lang w:val="en-US" w:eastAsia="zh-CN"/>
        </w:rPr>
      </w:pPr>
      <w:r>
        <w:rPr>
          <w:rFonts w:hint="eastAsia"/>
          <w:b/>
          <w:bCs/>
          <w:lang w:val="en-US" w:eastAsia="zh-CN"/>
        </w:rPr>
        <w:t xml:space="preserve">Proposal 2: </w:t>
      </w:r>
      <w:r>
        <w:rPr>
          <w:rFonts w:hint="eastAsia"/>
          <w:b w:val="0"/>
          <w:bCs w:val="0"/>
          <w:lang w:val="en-US" w:eastAsia="zh-CN"/>
        </w:rPr>
        <w:t>for repeater UL supporting QPSK, 16QAM and 64QAM, 8% EVM requirement should be applied;</w:t>
      </w:r>
    </w:p>
    <w:p>
      <w:pPr>
        <w:pBdr>
          <w:top w:val="none" w:color="auto" w:sz="0" w:space="0"/>
          <w:left w:val="none" w:color="auto" w:sz="0" w:space="0"/>
          <w:bottom w:val="none" w:color="auto" w:sz="0" w:space="0"/>
          <w:right w:val="none" w:color="auto" w:sz="0" w:space="0"/>
          <w:between w:val="none" w:color="auto" w:sz="0" w:space="0"/>
        </w:pBdr>
        <w:rPr>
          <w:rFonts w:hint="eastAsia"/>
          <w:lang w:val="en-US" w:eastAsia="sv-SE"/>
        </w:rPr>
      </w:pPr>
    </w:p>
    <w:p>
      <w:pPr>
        <w:pBdr>
          <w:top w:val="single" w:color="auto" w:sz="4" w:space="0"/>
        </w:pBdr>
        <w:rPr>
          <w:lang w:eastAsia="sv-SE"/>
        </w:rPr>
      </w:pPr>
      <w:r>
        <w:rPr>
          <w:highlight w:val="yellow"/>
          <w:lang w:eastAsia="sv-SE"/>
        </w:rPr>
        <w:t>3)</w:t>
      </w:r>
      <w:r>
        <w:rPr>
          <w:highlight w:val="yellow"/>
          <w:lang w:eastAsia="sv-SE"/>
        </w:rPr>
        <w:tab/>
      </w:r>
      <w:r>
        <w:rPr>
          <w:rFonts w:hint="eastAsia"/>
          <w:highlight w:val="yellow"/>
          <w:lang w:eastAsia="sv-SE"/>
        </w:rPr>
        <w:t>EVM</w:t>
      </w:r>
      <w:r>
        <w:rPr>
          <w:highlight w:val="yellow"/>
          <w:lang w:eastAsia="sv-SE"/>
        </w:rPr>
        <w:t xml:space="preserve"> and modulation order - this is the same issue as conducted, the radiated requirements will follow the decision taken for conducted.</w:t>
      </w:r>
    </w:p>
    <w:p>
      <w:pPr>
        <w:rPr>
          <w:lang w:eastAsia="sv-SE"/>
        </w:rPr>
      </w:pPr>
      <w:r>
        <w:rPr>
          <w:highlight w:val="yellow"/>
          <w:lang w:eastAsia="sv-SE"/>
        </w:rPr>
        <w:t>4)</w:t>
      </w:r>
      <w:r>
        <w:rPr>
          <w:highlight w:val="yellow"/>
          <w:lang w:eastAsia="sv-SE"/>
        </w:rPr>
        <w:tab/>
      </w:r>
      <w:r>
        <w:rPr>
          <w:highlight w:val="yellow"/>
          <w:lang w:eastAsia="sv-SE"/>
        </w:rPr>
        <w:t>EVM value – will follow the same approach as for conducted</w:t>
      </w:r>
    </w:p>
    <w:p>
      <w:pPr>
        <w:pStyle w:val="49"/>
        <w:ind w:left="0" w:firstLine="0"/>
        <w:rPr>
          <w:rFonts w:hint="eastAsia" w:eastAsia="Times New Roman"/>
          <w:highlight w:val="none"/>
          <w:lang w:val="en-US" w:eastAsia="zh-CN"/>
        </w:rPr>
      </w:pPr>
    </w:p>
    <w:p>
      <w:pPr>
        <w:pStyle w:val="3"/>
        <w:numPr>
          <w:ilvl w:val="0"/>
          <w:numId w:val="0"/>
        </w:numPr>
        <w:ind w:leftChars="0"/>
        <w:rPr>
          <w:rFonts w:hint="default" w:eastAsia="宋体"/>
          <w:b w:val="0"/>
          <w:bCs w:val="0"/>
          <w:sz w:val="28"/>
          <w:szCs w:val="28"/>
          <w:lang w:val="en-US" w:eastAsia="zh-CN"/>
        </w:rPr>
      </w:pPr>
      <w:r>
        <w:rPr>
          <w:rFonts w:hint="eastAsia" w:eastAsia="Times New Roman"/>
          <w:b w:val="0"/>
          <w:bCs w:val="0"/>
          <w:sz w:val="28"/>
          <w:szCs w:val="28"/>
          <w:highlight w:val="none"/>
          <w:lang w:val="en-US" w:eastAsia="zh-CN"/>
        </w:rPr>
        <w:t>2.4. Noise floor</w:t>
      </w:r>
      <w:r>
        <w:rPr>
          <w:rFonts w:hint="eastAsia" w:eastAsiaTheme="minorEastAsia"/>
          <w:b w:val="0"/>
          <w:bCs w:val="0"/>
          <w:sz w:val="28"/>
          <w:szCs w:val="28"/>
          <w:lang w:val="en-US" w:eastAsia="zh-CN"/>
        </w:rPr>
        <w:t xml:space="preserve"> </w:t>
      </w:r>
    </w:p>
    <w:p>
      <w:pPr>
        <w:pBdr>
          <w:top w:val="none" w:color="auto" w:sz="0" w:space="0"/>
          <w:left w:val="none" w:color="auto" w:sz="0" w:space="0"/>
          <w:bottom w:val="none" w:color="auto" w:sz="0" w:space="0"/>
          <w:right w:val="none" w:color="auto" w:sz="0" w:space="0"/>
          <w:between w:val="none" w:color="auto" w:sz="0" w:space="0"/>
        </w:pBdr>
        <w:rPr>
          <w:rFonts w:hint="eastAsia"/>
          <w:lang w:val="en-US" w:eastAsia="zh-CN"/>
        </w:rPr>
      </w:pPr>
      <w:r>
        <w:rPr>
          <w:rFonts w:hint="eastAsia"/>
          <w:lang w:val="en-US" w:eastAsia="zh-CN"/>
        </w:rPr>
        <w:t xml:space="preserve">For FR2 radiated repeater, this story might be a bit different from FR1 since there are no accessible port for receiver noise floor testing, therefore we think that only option 3 should be feasible for FR2. </w:t>
      </w:r>
    </w:p>
    <w:p>
      <w:pPr>
        <w:pBdr>
          <w:top w:val="none" w:color="auto" w:sz="0" w:space="0"/>
          <w:left w:val="none" w:color="auto" w:sz="0" w:space="0"/>
          <w:bottom w:val="none" w:color="auto" w:sz="0" w:space="0"/>
          <w:right w:val="none" w:color="auto" w:sz="0" w:space="0"/>
          <w:between w:val="none" w:color="auto" w:sz="0" w:space="0"/>
        </w:pBdr>
        <w:rPr>
          <w:rFonts w:hint="default"/>
          <w:b w:val="0"/>
          <w:bCs w:val="0"/>
          <w:lang w:val="en-US" w:eastAsia="zh-CN"/>
        </w:rPr>
      </w:pPr>
      <w:r>
        <w:rPr>
          <w:rFonts w:hint="eastAsia"/>
          <w:b/>
          <w:bCs/>
          <w:lang w:val="en-US" w:eastAsia="zh-CN"/>
        </w:rPr>
        <w:t xml:space="preserve">Proposal 3: </w:t>
      </w:r>
      <w:r>
        <w:rPr>
          <w:rFonts w:hint="eastAsia"/>
          <w:b w:val="0"/>
          <w:bCs w:val="0"/>
          <w:lang w:val="en-US" w:eastAsia="zh-CN"/>
        </w:rPr>
        <w:t xml:space="preserve">propose to use option 3 for FR2 NF testing; </w:t>
      </w:r>
    </w:p>
    <w:p>
      <w:pPr>
        <w:pBdr>
          <w:top w:val="single" w:color="auto" w:sz="4" w:space="0"/>
        </w:pBdr>
        <w:overflowPunct w:val="0"/>
        <w:autoSpaceDE w:val="0"/>
        <w:autoSpaceDN w:val="0"/>
        <w:adjustRightInd w:val="0"/>
        <w:textAlignment w:val="baseline"/>
        <w:rPr>
          <w:rFonts w:eastAsia="Yu Mincho"/>
          <w:bCs/>
          <w:iCs/>
          <w:sz w:val="22"/>
          <w:szCs w:val="22"/>
          <w:highlight w:val="green"/>
          <w:lang w:eastAsia="zh-CN"/>
        </w:rPr>
      </w:pPr>
      <w:r>
        <w:rPr>
          <w:rFonts w:hint="eastAsia" w:eastAsia="Yu Mincho"/>
          <w:bCs/>
          <w:iCs/>
          <w:sz w:val="22"/>
          <w:szCs w:val="22"/>
          <w:highlight w:val="green"/>
          <w:lang w:eastAsia="zh-CN"/>
        </w:rPr>
        <w:t>T</w:t>
      </w:r>
      <w:r>
        <w:rPr>
          <w:rFonts w:eastAsia="Yu Mincho"/>
          <w:bCs/>
          <w:iCs/>
          <w:sz w:val="22"/>
          <w:szCs w:val="22"/>
          <w:highlight w:val="green"/>
          <w:lang w:eastAsia="zh-CN"/>
        </w:rPr>
        <w:t>he potential options for defining NF requirements if dedicated NF requirements introduced:</w:t>
      </w:r>
    </w:p>
    <w:p>
      <w:pPr>
        <w:numPr>
          <w:ilvl w:val="0"/>
          <w:numId w:val="2"/>
        </w:numPr>
        <w:overflowPunct w:val="0"/>
        <w:autoSpaceDE w:val="0"/>
        <w:autoSpaceDN w:val="0"/>
        <w:adjustRightInd w:val="0"/>
        <w:textAlignment w:val="baseline"/>
        <w:rPr>
          <w:rFonts w:eastAsia="Yu Mincho"/>
          <w:iCs/>
          <w:sz w:val="22"/>
          <w:szCs w:val="22"/>
          <w:highlight w:val="green"/>
          <w:shd w:val="pct10" w:color="auto" w:fill="FFFFFF"/>
          <w:lang w:val="en-US" w:eastAsia="zh-CN"/>
        </w:rPr>
      </w:pPr>
      <w:r>
        <w:rPr>
          <w:rFonts w:eastAsia="Yu Mincho"/>
          <w:iCs/>
          <w:sz w:val="22"/>
          <w:szCs w:val="22"/>
          <w:highlight w:val="green"/>
          <w:shd w:val="pct10" w:color="auto" w:fill="FFFFFF"/>
          <w:lang w:val="en-US" w:eastAsia="zh-CN"/>
        </w:rPr>
        <w:t>Option 1: NF</w:t>
      </w:r>
    </w:p>
    <w:p>
      <w:pPr>
        <w:numPr>
          <w:ilvl w:val="0"/>
          <w:numId w:val="2"/>
        </w:numPr>
        <w:overflowPunct w:val="0"/>
        <w:autoSpaceDE w:val="0"/>
        <w:autoSpaceDN w:val="0"/>
        <w:adjustRightInd w:val="0"/>
        <w:textAlignment w:val="baseline"/>
        <w:rPr>
          <w:rFonts w:eastAsia="Yu Mincho"/>
          <w:iCs/>
          <w:sz w:val="22"/>
          <w:szCs w:val="22"/>
          <w:highlight w:val="green"/>
          <w:shd w:val="pct10" w:color="auto" w:fill="FFFFFF"/>
          <w:lang w:val="en-US" w:eastAsia="zh-CN"/>
        </w:rPr>
      </w:pPr>
      <w:r>
        <w:rPr>
          <w:rFonts w:eastAsia="Yu Mincho"/>
          <w:iCs/>
          <w:sz w:val="22"/>
          <w:szCs w:val="22"/>
          <w:highlight w:val="green"/>
          <w:shd w:val="pct10" w:color="auto" w:fill="FFFFFF"/>
          <w:lang w:val="en-US" w:eastAsia="zh-CN"/>
        </w:rPr>
        <w:t>Option 2: maximum passband output power level with no input signal</w:t>
      </w:r>
    </w:p>
    <w:p>
      <w:pPr>
        <w:numPr>
          <w:ilvl w:val="0"/>
          <w:numId w:val="2"/>
        </w:numPr>
        <w:overflowPunct w:val="0"/>
        <w:autoSpaceDE w:val="0"/>
        <w:autoSpaceDN w:val="0"/>
        <w:adjustRightInd w:val="0"/>
        <w:textAlignment w:val="baseline"/>
        <w:rPr>
          <w:rFonts w:hint="eastAsia" w:eastAsia="Yu Mincho"/>
          <w:iCs/>
          <w:sz w:val="22"/>
          <w:szCs w:val="22"/>
          <w:highlight w:val="green"/>
          <w:shd w:val="pct10" w:color="auto" w:fill="FFFFFF"/>
          <w:lang w:val="en-US" w:eastAsia="zh-CN"/>
        </w:rPr>
      </w:pPr>
      <w:r>
        <w:rPr>
          <w:rFonts w:eastAsia="Yu Mincho"/>
          <w:iCs/>
          <w:sz w:val="22"/>
          <w:szCs w:val="22"/>
          <w:highlight w:val="green"/>
          <w:shd w:val="pct10" w:color="auto" w:fill="FFFFFF"/>
          <w:lang w:val="en-US" w:eastAsia="zh-CN"/>
        </w:rPr>
        <w:t xml:space="preserve">Option 3: minimum input level with which output signal quality achieved </w:t>
      </w:r>
    </w:p>
    <w:p>
      <w:pPr>
        <w:pStyle w:val="3"/>
        <w:numPr>
          <w:ilvl w:val="0"/>
          <w:numId w:val="0"/>
        </w:numPr>
        <w:ind w:leftChars="0"/>
        <w:rPr>
          <w:rFonts w:hint="default" w:eastAsia="宋体"/>
          <w:b w:val="0"/>
          <w:bCs w:val="0"/>
          <w:sz w:val="28"/>
          <w:szCs w:val="28"/>
          <w:lang w:val="en-US" w:eastAsia="zh-CN"/>
        </w:rPr>
      </w:pPr>
      <w:r>
        <w:rPr>
          <w:rFonts w:hint="eastAsia" w:eastAsia="Times New Roman"/>
          <w:b w:val="0"/>
          <w:bCs w:val="0"/>
          <w:sz w:val="28"/>
          <w:szCs w:val="28"/>
          <w:highlight w:val="none"/>
          <w:lang w:val="en-US" w:eastAsia="zh-CN"/>
        </w:rPr>
        <w:t>2.5. Rx IMD</w:t>
      </w:r>
      <w:r>
        <w:rPr>
          <w:rFonts w:hint="eastAsia" w:eastAsiaTheme="minorEastAsia"/>
          <w:b w:val="0"/>
          <w:bCs w:val="0"/>
          <w:sz w:val="28"/>
          <w:szCs w:val="28"/>
          <w:lang w:val="en-US" w:eastAsia="zh-CN"/>
        </w:rPr>
        <w:t xml:space="preserve"> </w:t>
      </w:r>
    </w:p>
    <w:p>
      <w:pPr>
        <w:pBdr>
          <w:top w:val="none" w:color="auto" w:sz="0" w:space="0"/>
          <w:left w:val="none" w:color="auto" w:sz="0" w:space="0"/>
          <w:bottom w:val="none" w:color="auto" w:sz="0" w:space="0"/>
          <w:right w:val="none" w:color="auto" w:sz="0" w:space="0"/>
          <w:between w:val="none" w:color="auto" w:sz="0" w:space="0"/>
        </w:pBdr>
        <w:rPr>
          <w:rFonts w:hint="eastAsia"/>
          <w:lang w:val="en-US" w:eastAsia="zh-CN"/>
        </w:rPr>
      </w:pPr>
      <w:r>
        <w:rPr>
          <w:rFonts w:hint="eastAsia"/>
          <w:lang w:val="en-US" w:eastAsia="zh-CN"/>
        </w:rPr>
        <w:t xml:space="preserve">For issue 3-1, based on the existing requirement defined in TS 36.106, the input IMD requirement is to generate the </w:t>
      </w:r>
    </w:p>
    <w:p>
      <w:pPr>
        <w:rPr>
          <w:rFonts w:hint="eastAsia" w:cs="v4.1.0"/>
          <w:lang w:val="en-US" w:eastAsia="zh-CN"/>
        </w:rPr>
      </w:pPr>
      <w:r>
        <w:rPr>
          <w:rFonts w:cs="v4.1.0"/>
        </w:rPr>
        <w:t>3</w:t>
      </w:r>
      <w:r>
        <w:rPr>
          <w:rFonts w:cs="v4.1.0"/>
          <w:vertAlign w:val="superscript"/>
        </w:rPr>
        <w:t>rd</w:t>
      </w:r>
      <w:r>
        <w:rPr>
          <w:rFonts w:cs="v4.1.0"/>
        </w:rPr>
        <w:t xml:space="preserve"> order intermodulation product is positioned in the centre of the pass band</w:t>
      </w:r>
      <w:r>
        <w:rPr>
          <w:rFonts w:hint="eastAsia" w:cs="v4.1.0"/>
          <w:lang w:val="en-US" w:eastAsia="zh-CN"/>
        </w:rPr>
        <w:t xml:space="preserve"> for general IMD, However if we follow the existing RAN4 FR2 BS RX IMD requirements, then 3</w:t>
      </w:r>
      <w:r>
        <w:rPr>
          <w:rFonts w:hint="eastAsia" w:cs="v4.1.0"/>
          <w:vertAlign w:val="superscript"/>
          <w:lang w:val="en-US" w:eastAsia="zh-CN"/>
        </w:rPr>
        <w:t>rd</w:t>
      </w:r>
      <w:r>
        <w:rPr>
          <w:rFonts w:hint="eastAsia" w:cs="v4.1.0"/>
          <w:lang w:val="en-US" w:eastAsia="zh-CN"/>
        </w:rPr>
        <w:t xml:space="preserve"> order intermodulation should be positioned next to carrier edge based on the freq offset definition, therefore we think that it cannot be reused directly without any updates. In order to avoid the further complicated standardization efforts to retunning frequency offset of interfering signal to align with center of pass band, we still propose to use two CW signals. </w:t>
      </w:r>
    </w:p>
    <w:p>
      <w:pPr>
        <w:rPr>
          <w:rFonts w:hint="default"/>
          <w:lang w:val="en-US" w:eastAsia="zh-CN"/>
        </w:rPr>
      </w:pPr>
      <w:r>
        <w:rPr>
          <w:rFonts w:hint="eastAsia" w:cs="v4.1.0"/>
          <w:b/>
          <w:bCs/>
          <w:lang w:val="en-US" w:eastAsia="zh-CN"/>
        </w:rPr>
        <w:t>Proposal 4:</w:t>
      </w:r>
      <w:r>
        <w:rPr>
          <w:rFonts w:hint="eastAsia" w:cs="v4.1.0"/>
          <w:b w:val="0"/>
          <w:bCs w:val="0"/>
          <w:lang w:val="en-US" w:eastAsia="zh-CN"/>
        </w:rPr>
        <w:t xml:space="preserve"> propose to use two CW signals with </w:t>
      </w:r>
      <w:r>
        <w:rPr>
          <w:rFonts w:cs="Arial"/>
        </w:rPr>
        <w:t>0.1</w:t>
      </w:r>
      <w:r>
        <w:rPr>
          <w:rFonts w:hint="eastAsia" w:cs="Arial"/>
          <w:lang w:val="en-US" w:eastAsia="zh-CN"/>
        </w:rPr>
        <w:t>W</w:t>
      </w:r>
      <w:r>
        <w:rPr>
          <w:rFonts w:hint="eastAsia" w:cs="v4.1.0"/>
          <w:b w:val="0"/>
          <w:bCs w:val="0"/>
          <w:lang w:val="en-US" w:eastAsia="zh-CN"/>
        </w:rPr>
        <w:t xml:space="preserve"> with </w:t>
      </w:r>
      <w:r>
        <w:rPr>
          <w:rFonts w:cs="v4.1.0"/>
        </w:rPr>
        <w:t>intermodulation product is positioned in the centre of the pass band</w:t>
      </w:r>
      <w:r>
        <w:rPr>
          <w:rFonts w:hint="eastAsia" w:cs="v4.1.0"/>
          <w:lang w:val="en-US" w:eastAsia="zh-CN"/>
        </w:rPr>
        <w:t xml:space="preserve">.;  </w:t>
      </w:r>
      <w:r>
        <w:rPr>
          <w:rFonts w:hint="eastAsia" w:cs="v4.1.0"/>
          <w:b w:val="0"/>
          <w:bCs w:val="0"/>
          <w:lang w:val="en-US" w:eastAsia="zh-CN"/>
        </w:rPr>
        <w:t xml:space="preserve"> </w:t>
      </w:r>
    </w:p>
    <w:p>
      <w:pPr>
        <w:pBdr>
          <w:top w:val="single" w:color="auto" w:sz="4" w:space="0"/>
          <w:bottom w:val="single" w:color="auto" w:sz="4" w:space="0"/>
        </w:pBdr>
        <w:rPr>
          <w:highlight w:val="yellow"/>
          <w:lang w:eastAsia="sv-SE"/>
        </w:rPr>
      </w:pPr>
      <w:r>
        <w:rPr>
          <w:highlight w:val="yellow"/>
          <w:lang w:eastAsia="sv-SE"/>
        </w:rPr>
        <w:t>1)</w:t>
      </w:r>
      <w:r>
        <w:rPr>
          <w:highlight w:val="yellow"/>
          <w:lang w:eastAsia="sv-SE"/>
        </w:rPr>
        <w:tab/>
      </w:r>
      <w:r>
        <w:rPr>
          <w:highlight w:val="yellow"/>
          <w:lang w:eastAsia="sv-SE"/>
        </w:rPr>
        <w:t>There will be 1 CW and 1 modulated interferer</w:t>
      </w:r>
    </w:p>
    <w:p>
      <w:pPr>
        <w:rPr>
          <w:lang w:eastAsia="sv-SE"/>
        </w:rPr>
      </w:pPr>
      <w:r>
        <w:rPr>
          <w:highlight w:val="yellow"/>
          <w:lang w:eastAsia="sv-SE"/>
        </w:rPr>
        <w:t>2)</w:t>
      </w:r>
      <w:r>
        <w:rPr>
          <w:highlight w:val="yellow"/>
          <w:lang w:eastAsia="sv-SE"/>
        </w:rPr>
        <w:tab/>
      </w:r>
      <w:r>
        <w:rPr>
          <w:highlight w:val="yellow"/>
          <w:lang w:eastAsia="sv-SE"/>
        </w:rPr>
        <w:t>The BW, freq offset and levels are to be discussed next meeting – companies are encouraged to contribute.</w:t>
      </w:r>
    </w:p>
    <w:p>
      <w:pPr>
        <w:pStyle w:val="49"/>
        <w:ind w:left="0" w:firstLine="0"/>
        <w:rPr>
          <w:rFonts w:hint="eastAsia" w:eastAsia="Times New Roman"/>
          <w:highlight w:val="none"/>
          <w:lang w:val="en-US" w:eastAsia="zh-CN"/>
        </w:rPr>
      </w:pPr>
    </w:p>
    <w:bookmarkEnd w:id="2"/>
    <w:bookmarkEnd w:id="3"/>
    <w:bookmarkEnd w:id="4"/>
    <w:bookmarkEnd w:id="5"/>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imes New Roman"/>
          <w:kern w:val="0"/>
          <w:sz w:val="20"/>
          <w:szCs w:val="20"/>
          <w:highlight w:val="none"/>
        </w:rPr>
        <w:t>In this contribution,</w:t>
      </w:r>
      <w:r>
        <w:rPr>
          <w:rFonts w:hint="eastAsia"/>
          <w:kern w:val="0"/>
          <w:sz w:val="20"/>
          <w:szCs w:val="20"/>
          <w:highlight w:val="none"/>
        </w:rPr>
        <w:t xml:space="preserve"> </w:t>
      </w:r>
      <w:r>
        <w:rPr>
          <w:rFonts w:hint="eastAsia" w:ascii="Times New Roman" w:hAnsi="Times New Roman" w:cs="Times New Roman" w:eastAsiaTheme="minorEastAsia"/>
          <w:kern w:val="2"/>
          <w:sz w:val="21"/>
          <w:szCs w:val="22"/>
          <w:highlight w:val="none"/>
          <w:lang w:val="en-US" w:eastAsia="zh-CN" w:bidi="ar-SA"/>
        </w:rPr>
        <w:t>we want to share some further considerations on those remaining open issues</w:t>
      </w:r>
      <w:r>
        <w:rPr>
          <w:rFonts w:hint="eastAsia" w:cs="Times New Roman" w:eastAsiaTheme="minorEastAsia"/>
          <w:kern w:val="2"/>
          <w:sz w:val="21"/>
          <w:szCs w:val="22"/>
          <w:highlight w:val="none"/>
          <w:lang w:val="en-US" w:eastAsia="zh-CN" w:bidi="ar-SA"/>
        </w:rPr>
        <w:t xml:space="preserve"> of conducted repeater and proposals are made as following:</w:t>
      </w:r>
    </w:p>
    <w:p>
      <w:pPr>
        <w:pBdr>
          <w:top w:val="none" w:color="auto" w:sz="0" w:space="0"/>
          <w:left w:val="none" w:color="auto" w:sz="0" w:space="0"/>
          <w:bottom w:val="none" w:color="auto" w:sz="0" w:space="0"/>
          <w:right w:val="none" w:color="auto" w:sz="0" w:space="0"/>
          <w:between w:val="none" w:color="auto" w:sz="0" w:space="0"/>
        </w:pBdr>
        <w:rPr>
          <w:rFonts w:hint="eastAsia"/>
          <w:b w:val="0"/>
          <w:bCs w:val="0"/>
          <w:lang w:val="en-US" w:eastAsia="zh-CN"/>
        </w:rPr>
      </w:pPr>
      <w:r>
        <w:rPr>
          <w:rFonts w:hint="eastAsia"/>
          <w:b/>
          <w:bCs/>
          <w:lang w:val="en-US" w:eastAsia="zh-CN"/>
        </w:rPr>
        <w:t xml:space="preserve">Proposal 1: </w:t>
      </w:r>
      <w:r>
        <w:rPr>
          <w:rFonts w:hint="eastAsia"/>
          <w:b w:val="0"/>
          <w:bCs w:val="0"/>
          <w:lang w:val="en-US" w:eastAsia="zh-CN"/>
        </w:rPr>
        <w:t>for repeater DL supporting 256QAM, 3.5% EVM requirement should be applied; for repeater supporting QPSK, 16QAM and 64QAM, 8% EVM requirement should be applied;</w:t>
      </w:r>
    </w:p>
    <w:p>
      <w:pPr>
        <w:pBdr>
          <w:top w:val="none" w:color="auto" w:sz="0" w:space="0"/>
          <w:left w:val="none" w:color="auto" w:sz="0" w:space="0"/>
          <w:bottom w:val="none" w:color="auto" w:sz="0" w:space="0"/>
          <w:right w:val="none" w:color="auto" w:sz="0" w:space="0"/>
          <w:between w:val="none" w:color="auto" w:sz="0" w:space="0"/>
        </w:pBdr>
        <w:rPr>
          <w:rFonts w:hint="eastAsia"/>
          <w:b w:val="0"/>
          <w:bCs w:val="0"/>
          <w:lang w:val="en-US" w:eastAsia="zh-CN"/>
        </w:rPr>
      </w:pPr>
      <w:r>
        <w:rPr>
          <w:rFonts w:hint="eastAsia"/>
          <w:b/>
          <w:bCs/>
          <w:lang w:val="en-US" w:eastAsia="zh-CN"/>
        </w:rPr>
        <w:t xml:space="preserve">Proposal 2: </w:t>
      </w:r>
      <w:r>
        <w:rPr>
          <w:rFonts w:hint="eastAsia"/>
          <w:b w:val="0"/>
          <w:bCs w:val="0"/>
          <w:lang w:val="en-US" w:eastAsia="zh-CN"/>
        </w:rPr>
        <w:t>for repeater UL supporting QPSK, 16QAM and 64QAM, 8% EVM requirement should be applied;</w:t>
      </w:r>
    </w:p>
    <w:p>
      <w:pPr>
        <w:pBdr>
          <w:top w:val="none" w:color="auto" w:sz="0" w:space="0"/>
          <w:left w:val="none" w:color="auto" w:sz="0" w:space="0"/>
          <w:bottom w:val="none" w:color="auto" w:sz="0" w:space="0"/>
          <w:right w:val="none" w:color="auto" w:sz="0" w:space="0"/>
          <w:between w:val="none" w:color="auto" w:sz="0" w:space="0"/>
        </w:pBdr>
        <w:rPr>
          <w:rFonts w:hint="default"/>
          <w:b w:val="0"/>
          <w:bCs w:val="0"/>
          <w:lang w:val="en-US" w:eastAsia="zh-CN"/>
        </w:rPr>
      </w:pPr>
      <w:r>
        <w:rPr>
          <w:rFonts w:hint="eastAsia"/>
          <w:b/>
          <w:bCs/>
          <w:lang w:val="en-US" w:eastAsia="zh-CN"/>
        </w:rPr>
        <w:t xml:space="preserve">Proposal 3: </w:t>
      </w:r>
      <w:r>
        <w:rPr>
          <w:rFonts w:hint="eastAsia"/>
          <w:b w:val="0"/>
          <w:bCs w:val="0"/>
          <w:lang w:val="en-US" w:eastAsia="zh-CN"/>
        </w:rPr>
        <w:t xml:space="preserve">propose to use option 3 for FR2 NF testing; </w:t>
      </w:r>
    </w:p>
    <w:p>
      <w:pPr>
        <w:pStyle w:val="49"/>
        <w:ind w:left="0" w:firstLine="0"/>
        <w:rPr>
          <w:kern w:val="0"/>
          <w:sz w:val="20"/>
          <w:szCs w:val="20"/>
          <w:highlight w:val="none"/>
        </w:rPr>
      </w:pPr>
      <w:r>
        <w:rPr>
          <w:rFonts w:hint="eastAsia" w:cs="v4.1.0"/>
          <w:b/>
          <w:bCs/>
          <w:lang w:val="en-US" w:eastAsia="zh-CN"/>
        </w:rPr>
        <w:t>Proposal 4:</w:t>
      </w:r>
      <w:r>
        <w:rPr>
          <w:rFonts w:hint="eastAsia" w:cs="v4.1.0"/>
          <w:b w:val="0"/>
          <w:bCs w:val="0"/>
          <w:lang w:val="en-US" w:eastAsia="zh-CN"/>
        </w:rPr>
        <w:t xml:space="preserve"> propose to use two CW signals with </w:t>
      </w:r>
      <w:r>
        <w:rPr>
          <w:rFonts w:cs="Arial"/>
        </w:rPr>
        <w:t>0.1</w:t>
      </w:r>
      <w:r>
        <w:rPr>
          <w:rFonts w:hint="eastAsia" w:cs="Arial"/>
          <w:lang w:val="en-US" w:eastAsia="zh-CN"/>
        </w:rPr>
        <w:t>W</w:t>
      </w:r>
      <w:r>
        <w:rPr>
          <w:rFonts w:hint="eastAsia" w:cs="v4.1.0"/>
          <w:b w:val="0"/>
          <w:bCs w:val="0"/>
          <w:lang w:val="en-US" w:eastAsia="zh-CN"/>
        </w:rPr>
        <w:t xml:space="preserve"> with </w:t>
      </w:r>
      <w:r>
        <w:rPr>
          <w:rFonts w:cs="v4.1.0"/>
        </w:rPr>
        <w:t>intermodulation product is positioned in the centre of the pass band</w:t>
      </w:r>
      <w:r>
        <w:rPr>
          <w:rFonts w:hint="eastAsia" w:cs="v4.1.0"/>
          <w:lang w:val="en-US" w:eastAsia="zh-CN"/>
        </w:rPr>
        <w:t xml:space="preserve">.; </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3"/>
        </w:numPr>
        <w:rPr>
          <w:sz w:val="20"/>
          <w:szCs w:val="20"/>
          <w:highlight w:val="none"/>
        </w:rPr>
      </w:pPr>
      <w:r>
        <w:rPr>
          <w:sz w:val="20"/>
          <w:szCs w:val="20"/>
          <w:highlight w:val="none"/>
        </w:rPr>
        <w:t>R4-2115722</w:t>
      </w:r>
      <w:r>
        <w:rPr>
          <w:rFonts w:hint="eastAsia"/>
          <w:sz w:val="20"/>
          <w:szCs w:val="20"/>
          <w:highlight w:val="none"/>
          <w:lang w:val="en-US" w:eastAsia="zh-CN"/>
        </w:rPr>
        <w:t>,</w:t>
      </w:r>
      <w:r>
        <w:rPr>
          <w:sz w:val="20"/>
          <w:szCs w:val="20"/>
          <w:highlight w:val="none"/>
        </w:rPr>
        <w:t>WF on NR Repeater FR2 RF</w:t>
      </w:r>
    </w:p>
    <w:p>
      <w:pPr>
        <w:pStyle w:val="50"/>
        <w:numPr>
          <w:ilvl w:val="0"/>
          <w:numId w:val="3"/>
        </w:numPr>
        <w:rPr>
          <w:sz w:val="20"/>
          <w:szCs w:val="20"/>
          <w:highlight w:val="none"/>
        </w:rPr>
      </w:pPr>
      <w:r>
        <w:rPr>
          <w:sz w:val="20"/>
          <w:szCs w:val="20"/>
          <w:highlight w:val="none"/>
        </w:rPr>
        <w:t>R4-2115723</w:t>
      </w:r>
      <w:r>
        <w:rPr>
          <w:rFonts w:hint="eastAsia"/>
          <w:sz w:val="20"/>
          <w:szCs w:val="20"/>
          <w:highlight w:val="none"/>
          <w:lang w:val="en-US" w:eastAsia="zh-CN"/>
        </w:rPr>
        <w:t>,</w:t>
      </w:r>
      <w:r>
        <w:rPr>
          <w:sz w:val="20"/>
          <w:szCs w:val="20"/>
          <w:highlight w:val="none"/>
        </w:rPr>
        <w:t>WF on FR2 OOB gain further studies</w:t>
      </w:r>
    </w:p>
    <w:p>
      <w:pPr>
        <w:pStyle w:val="50"/>
        <w:numPr>
          <w:ilvl w:val="0"/>
          <w:numId w:val="3"/>
        </w:numPr>
        <w:rPr>
          <w:sz w:val="20"/>
          <w:szCs w:val="20"/>
          <w:highlight w:val="none"/>
        </w:rPr>
      </w:pPr>
      <w:r>
        <w:rPr>
          <w:rFonts w:hint="eastAsia"/>
          <w:sz w:val="20"/>
          <w:szCs w:val="20"/>
          <w:highlight w:val="none"/>
          <w:lang w:val="en-US" w:eastAsia="zh-CN"/>
        </w:rPr>
        <w:t>R4-21xxxx, Discussions on repeater conducted emission requirements, ZTE corporation</w:t>
      </w:r>
    </w:p>
    <w:p>
      <w:pPr>
        <w:pStyle w:val="50"/>
        <w:numPr>
          <w:ilvl w:val="0"/>
          <w:numId w:val="3"/>
        </w:numPr>
        <w:rPr>
          <w:rFonts w:hint="eastAsia"/>
          <w:sz w:val="20"/>
          <w:szCs w:val="20"/>
          <w:highlight w:val="none"/>
          <w:lang w:val="en-US" w:eastAsia="zh-CN"/>
        </w:rPr>
      </w:pPr>
      <w:r>
        <w:rPr>
          <w:rFonts w:hint="eastAsia"/>
          <w:sz w:val="20"/>
          <w:szCs w:val="20"/>
          <w:highlight w:val="none"/>
          <w:lang w:val="en-US" w:eastAsia="zh-CN"/>
        </w:rPr>
        <w:t>R4-21xxxx, Discussions on repeater other requirements, ZTE corporation</w:t>
      </w: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v4.1.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0190B83"/>
    <w:multiLevelType w:val="multilevel"/>
    <w:tmpl w:val="20190B8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495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1D51"/>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2A21"/>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54"/>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0A1"/>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07E7"/>
    <w:rsid w:val="01033A02"/>
    <w:rsid w:val="01133912"/>
    <w:rsid w:val="011B7946"/>
    <w:rsid w:val="01442D89"/>
    <w:rsid w:val="01443B5F"/>
    <w:rsid w:val="01594895"/>
    <w:rsid w:val="015C06BF"/>
    <w:rsid w:val="016800B9"/>
    <w:rsid w:val="01791D2E"/>
    <w:rsid w:val="01821D8F"/>
    <w:rsid w:val="018C2266"/>
    <w:rsid w:val="0195201D"/>
    <w:rsid w:val="019B6917"/>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D2604"/>
    <w:rsid w:val="02293A2A"/>
    <w:rsid w:val="022F66E0"/>
    <w:rsid w:val="0238292F"/>
    <w:rsid w:val="02461349"/>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14DF8"/>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E54642"/>
    <w:rsid w:val="03F54B29"/>
    <w:rsid w:val="03FF3D36"/>
    <w:rsid w:val="041875C1"/>
    <w:rsid w:val="04252816"/>
    <w:rsid w:val="04376B0F"/>
    <w:rsid w:val="0444783F"/>
    <w:rsid w:val="044753DC"/>
    <w:rsid w:val="045E1DEE"/>
    <w:rsid w:val="04786ED3"/>
    <w:rsid w:val="048829D4"/>
    <w:rsid w:val="048D265A"/>
    <w:rsid w:val="04A53A99"/>
    <w:rsid w:val="04C11B95"/>
    <w:rsid w:val="051034CD"/>
    <w:rsid w:val="051F43BC"/>
    <w:rsid w:val="053E1AC2"/>
    <w:rsid w:val="05583DC1"/>
    <w:rsid w:val="05816D10"/>
    <w:rsid w:val="058E6ED4"/>
    <w:rsid w:val="05930F73"/>
    <w:rsid w:val="05940F3F"/>
    <w:rsid w:val="05B173DC"/>
    <w:rsid w:val="05B27D07"/>
    <w:rsid w:val="05B658ED"/>
    <w:rsid w:val="05BE42A5"/>
    <w:rsid w:val="05D16BC6"/>
    <w:rsid w:val="05E660EA"/>
    <w:rsid w:val="05EE3B4E"/>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4349C"/>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A3E51"/>
    <w:rsid w:val="07D835FB"/>
    <w:rsid w:val="07DD018B"/>
    <w:rsid w:val="07E014BE"/>
    <w:rsid w:val="07E85751"/>
    <w:rsid w:val="0800676F"/>
    <w:rsid w:val="08171593"/>
    <w:rsid w:val="082E0C86"/>
    <w:rsid w:val="0835476E"/>
    <w:rsid w:val="08367FC2"/>
    <w:rsid w:val="084E0029"/>
    <w:rsid w:val="085D6C7E"/>
    <w:rsid w:val="08611CAF"/>
    <w:rsid w:val="0865781A"/>
    <w:rsid w:val="0866133E"/>
    <w:rsid w:val="087E046C"/>
    <w:rsid w:val="08813C88"/>
    <w:rsid w:val="08942BDF"/>
    <w:rsid w:val="089852F1"/>
    <w:rsid w:val="08990610"/>
    <w:rsid w:val="089B5449"/>
    <w:rsid w:val="089D6B7D"/>
    <w:rsid w:val="08B21918"/>
    <w:rsid w:val="08B40442"/>
    <w:rsid w:val="08B94847"/>
    <w:rsid w:val="08C14001"/>
    <w:rsid w:val="09016732"/>
    <w:rsid w:val="09127CF4"/>
    <w:rsid w:val="09140629"/>
    <w:rsid w:val="092234B5"/>
    <w:rsid w:val="092C26C9"/>
    <w:rsid w:val="0953050B"/>
    <w:rsid w:val="09546457"/>
    <w:rsid w:val="09582472"/>
    <w:rsid w:val="096308E4"/>
    <w:rsid w:val="096913F9"/>
    <w:rsid w:val="096B649C"/>
    <w:rsid w:val="096F1D52"/>
    <w:rsid w:val="09713F26"/>
    <w:rsid w:val="09796C44"/>
    <w:rsid w:val="098344BC"/>
    <w:rsid w:val="09846B33"/>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5056C6"/>
    <w:rsid w:val="0A5060D6"/>
    <w:rsid w:val="0A5F4C2E"/>
    <w:rsid w:val="0A7200B0"/>
    <w:rsid w:val="0A771CA5"/>
    <w:rsid w:val="0A7F11A2"/>
    <w:rsid w:val="0A843B9D"/>
    <w:rsid w:val="0A8621F2"/>
    <w:rsid w:val="0A8C711B"/>
    <w:rsid w:val="0A8F1F9F"/>
    <w:rsid w:val="0A9B6BF5"/>
    <w:rsid w:val="0AB329A9"/>
    <w:rsid w:val="0ABA55D8"/>
    <w:rsid w:val="0ACD4245"/>
    <w:rsid w:val="0AD36144"/>
    <w:rsid w:val="0AD57FD6"/>
    <w:rsid w:val="0ADD7B55"/>
    <w:rsid w:val="0AF72161"/>
    <w:rsid w:val="0B110AC0"/>
    <w:rsid w:val="0B1157EF"/>
    <w:rsid w:val="0B1765E0"/>
    <w:rsid w:val="0B1C1D7C"/>
    <w:rsid w:val="0B22066E"/>
    <w:rsid w:val="0B2643BE"/>
    <w:rsid w:val="0B3F2432"/>
    <w:rsid w:val="0B4D5218"/>
    <w:rsid w:val="0B622E13"/>
    <w:rsid w:val="0B651A68"/>
    <w:rsid w:val="0B717521"/>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CEA2D83"/>
    <w:rsid w:val="0D0213CD"/>
    <w:rsid w:val="0D04575D"/>
    <w:rsid w:val="0D0612B8"/>
    <w:rsid w:val="0D066A9C"/>
    <w:rsid w:val="0D0714BC"/>
    <w:rsid w:val="0D1A52C8"/>
    <w:rsid w:val="0D2767B5"/>
    <w:rsid w:val="0D3E327E"/>
    <w:rsid w:val="0D5800C7"/>
    <w:rsid w:val="0D6A353C"/>
    <w:rsid w:val="0D904522"/>
    <w:rsid w:val="0D976014"/>
    <w:rsid w:val="0DA060E8"/>
    <w:rsid w:val="0DCE36F3"/>
    <w:rsid w:val="0DD621E4"/>
    <w:rsid w:val="0DDE1317"/>
    <w:rsid w:val="0E0313B1"/>
    <w:rsid w:val="0E0D1A47"/>
    <w:rsid w:val="0E136D1A"/>
    <w:rsid w:val="0E3217E8"/>
    <w:rsid w:val="0E387AA5"/>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86E25"/>
    <w:rsid w:val="0EFE2ACB"/>
    <w:rsid w:val="0F0D240A"/>
    <w:rsid w:val="0F12247A"/>
    <w:rsid w:val="0F1D0ECD"/>
    <w:rsid w:val="0F364BC2"/>
    <w:rsid w:val="0F3A630E"/>
    <w:rsid w:val="0F3B1C05"/>
    <w:rsid w:val="0F455F85"/>
    <w:rsid w:val="0F49564D"/>
    <w:rsid w:val="0F4D1918"/>
    <w:rsid w:val="0F5075AE"/>
    <w:rsid w:val="0F521719"/>
    <w:rsid w:val="0F584757"/>
    <w:rsid w:val="0F7C4621"/>
    <w:rsid w:val="0F7E4DAF"/>
    <w:rsid w:val="0F80243B"/>
    <w:rsid w:val="0FA26E81"/>
    <w:rsid w:val="0FAC5704"/>
    <w:rsid w:val="0FAD0019"/>
    <w:rsid w:val="0FAD3299"/>
    <w:rsid w:val="0FB261C9"/>
    <w:rsid w:val="0FB31343"/>
    <w:rsid w:val="0FC12836"/>
    <w:rsid w:val="0FD95333"/>
    <w:rsid w:val="0FEC6EF6"/>
    <w:rsid w:val="10045EE6"/>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9C7A49"/>
    <w:rsid w:val="11AC7561"/>
    <w:rsid w:val="11AF439E"/>
    <w:rsid w:val="11B66269"/>
    <w:rsid w:val="11BA0839"/>
    <w:rsid w:val="11D968A1"/>
    <w:rsid w:val="11EF769C"/>
    <w:rsid w:val="11F267E8"/>
    <w:rsid w:val="11F427FC"/>
    <w:rsid w:val="1210456D"/>
    <w:rsid w:val="12134828"/>
    <w:rsid w:val="12143598"/>
    <w:rsid w:val="121729B6"/>
    <w:rsid w:val="122C6138"/>
    <w:rsid w:val="12396B0A"/>
    <w:rsid w:val="123A52C3"/>
    <w:rsid w:val="125A02CC"/>
    <w:rsid w:val="12624ACD"/>
    <w:rsid w:val="12845278"/>
    <w:rsid w:val="128E70AD"/>
    <w:rsid w:val="12A45BB3"/>
    <w:rsid w:val="12AC51B9"/>
    <w:rsid w:val="12B1068C"/>
    <w:rsid w:val="12BC3C60"/>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6247EE"/>
    <w:rsid w:val="137F1B10"/>
    <w:rsid w:val="1382164E"/>
    <w:rsid w:val="13905E40"/>
    <w:rsid w:val="13AB3B97"/>
    <w:rsid w:val="13B35E26"/>
    <w:rsid w:val="13B66BD2"/>
    <w:rsid w:val="13BF66BA"/>
    <w:rsid w:val="13CA31CB"/>
    <w:rsid w:val="13CD1105"/>
    <w:rsid w:val="13DC36E2"/>
    <w:rsid w:val="13FE285E"/>
    <w:rsid w:val="14220CA7"/>
    <w:rsid w:val="144442DA"/>
    <w:rsid w:val="144C6544"/>
    <w:rsid w:val="147775F3"/>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32590"/>
    <w:rsid w:val="15290336"/>
    <w:rsid w:val="155424D6"/>
    <w:rsid w:val="155B1745"/>
    <w:rsid w:val="155F651D"/>
    <w:rsid w:val="15655F19"/>
    <w:rsid w:val="157348EB"/>
    <w:rsid w:val="15787FE5"/>
    <w:rsid w:val="157E21FE"/>
    <w:rsid w:val="15AA7A19"/>
    <w:rsid w:val="15AC5259"/>
    <w:rsid w:val="15B06B12"/>
    <w:rsid w:val="15B75136"/>
    <w:rsid w:val="15BE3D9D"/>
    <w:rsid w:val="15D4474D"/>
    <w:rsid w:val="15D7597F"/>
    <w:rsid w:val="160C437B"/>
    <w:rsid w:val="16160429"/>
    <w:rsid w:val="161C3234"/>
    <w:rsid w:val="1641433F"/>
    <w:rsid w:val="165A1F44"/>
    <w:rsid w:val="165C4863"/>
    <w:rsid w:val="1663476A"/>
    <w:rsid w:val="166C0D1B"/>
    <w:rsid w:val="166E61F7"/>
    <w:rsid w:val="167344C7"/>
    <w:rsid w:val="16794785"/>
    <w:rsid w:val="16853FE3"/>
    <w:rsid w:val="1695742C"/>
    <w:rsid w:val="169D1595"/>
    <w:rsid w:val="16A207AE"/>
    <w:rsid w:val="16A65B92"/>
    <w:rsid w:val="16AD0A57"/>
    <w:rsid w:val="16BA18A0"/>
    <w:rsid w:val="16C41FCF"/>
    <w:rsid w:val="16DC6856"/>
    <w:rsid w:val="16E7220A"/>
    <w:rsid w:val="16F7773E"/>
    <w:rsid w:val="16FD7F89"/>
    <w:rsid w:val="170133DA"/>
    <w:rsid w:val="170259E1"/>
    <w:rsid w:val="17026088"/>
    <w:rsid w:val="170353FD"/>
    <w:rsid w:val="171053FC"/>
    <w:rsid w:val="172219E2"/>
    <w:rsid w:val="17343071"/>
    <w:rsid w:val="17382580"/>
    <w:rsid w:val="175E4288"/>
    <w:rsid w:val="176C704A"/>
    <w:rsid w:val="177B4475"/>
    <w:rsid w:val="17844C56"/>
    <w:rsid w:val="17A30F12"/>
    <w:rsid w:val="17BA48D6"/>
    <w:rsid w:val="17C535A1"/>
    <w:rsid w:val="17CD5EE0"/>
    <w:rsid w:val="17D77CA7"/>
    <w:rsid w:val="17DD34AB"/>
    <w:rsid w:val="17FC272C"/>
    <w:rsid w:val="17FE0B0A"/>
    <w:rsid w:val="17FE0C9F"/>
    <w:rsid w:val="17FF3C9D"/>
    <w:rsid w:val="180A527C"/>
    <w:rsid w:val="181B3A35"/>
    <w:rsid w:val="18235E85"/>
    <w:rsid w:val="18331DAD"/>
    <w:rsid w:val="186B15D6"/>
    <w:rsid w:val="186C1DBE"/>
    <w:rsid w:val="186E738D"/>
    <w:rsid w:val="187640ED"/>
    <w:rsid w:val="18804AA7"/>
    <w:rsid w:val="18A16B9A"/>
    <w:rsid w:val="18A20A55"/>
    <w:rsid w:val="18AF5199"/>
    <w:rsid w:val="18AF7C5B"/>
    <w:rsid w:val="18B417E1"/>
    <w:rsid w:val="18CE0DB0"/>
    <w:rsid w:val="18D979C0"/>
    <w:rsid w:val="18E67034"/>
    <w:rsid w:val="18E872D7"/>
    <w:rsid w:val="18F3471F"/>
    <w:rsid w:val="18F931E6"/>
    <w:rsid w:val="18FA042B"/>
    <w:rsid w:val="18FE4771"/>
    <w:rsid w:val="19046384"/>
    <w:rsid w:val="19200B97"/>
    <w:rsid w:val="19267DCF"/>
    <w:rsid w:val="192A5704"/>
    <w:rsid w:val="193774B0"/>
    <w:rsid w:val="194A1ACB"/>
    <w:rsid w:val="195143DF"/>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A045B87"/>
    <w:rsid w:val="1A5F7253"/>
    <w:rsid w:val="1A725418"/>
    <w:rsid w:val="1A7A2EF9"/>
    <w:rsid w:val="1A7F4EDC"/>
    <w:rsid w:val="1A813E2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268B4"/>
    <w:rsid w:val="1B5D3106"/>
    <w:rsid w:val="1B7906CE"/>
    <w:rsid w:val="1B7D07F3"/>
    <w:rsid w:val="1B831B2B"/>
    <w:rsid w:val="1BA57F07"/>
    <w:rsid w:val="1BAA3905"/>
    <w:rsid w:val="1BB01F6E"/>
    <w:rsid w:val="1BB848C7"/>
    <w:rsid w:val="1BCA7505"/>
    <w:rsid w:val="1BD91032"/>
    <w:rsid w:val="1BEC50EF"/>
    <w:rsid w:val="1BF768CD"/>
    <w:rsid w:val="1C0D0258"/>
    <w:rsid w:val="1C0D60C9"/>
    <w:rsid w:val="1C206F70"/>
    <w:rsid w:val="1C33796F"/>
    <w:rsid w:val="1C341EE3"/>
    <w:rsid w:val="1C441419"/>
    <w:rsid w:val="1C561E66"/>
    <w:rsid w:val="1C6D4144"/>
    <w:rsid w:val="1C726EC3"/>
    <w:rsid w:val="1C793EB9"/>
    <w:rsid w:val="1C807142"/>
    <w:rsid w:val="1C9A166E"/>
    <w:rsid w:val="1CAA7318"/>
    <w:rsid w:val="1CB702E9"/>
    <w:rsid w:val="1CB74284"/>
    <w:rsid w:val="1CBE5026"/>
    <w:rsid w:val="1CF333A5"/>
    <w:rsid w:val="1D031DDA"/>
    <w:rsid w:val="1D0B731D"/>
    <w:rsid w:val="1D2054C4"/>
    <w:rsid w:val="1D4969F4"/>
    <w:rsid w:val="1D4C117F"/>
    <w:rsid w:val="1D563E2F"/>
    <w:rsid w:val="1D5A17CD"/>
    <w:rsid w:val="1D68238C"/>
    <w:rsid w:val="1D684015"/>
    <w:rsid w:val="1D6F79AF"/>
    <w:rsid w:val="1D8F5B72"/>
    <w:rsid w:val="1D8F6826"/>
    <w:rsid w:val="1D9C5DA0"/>
    <w:rsid w:val="1D9F462B"/>
    <w:rsid w:val="1DA265B5"/>
    <w:rsid w:val="1DD0161F"/>
    <w:rsid w:val="1DEC45ED"/>
    <w:rsid w:val="1E1D7E95"/>
    <w:rsid w:val="1E224747"/>
    <w:rsid w:val="1E304B88"/>
    <w:rsid w:val="1E3E02E7"/>
    <w:rsid w:val="1E6703B7"/>
    <w:rsid w:val="1E680B85"/>
    <w:rsid w:val="1E6B2336"/>
    <w:rsid w:val="1E9D4737"/>
    <w:rsid w:val="1E9D55A8"/>
    <w:rsid w:val="1EA13E87"/>
    <w:rsid w:val="1EC11B39"/>
    <w:rsid w:val="1ED94E25"/>
    <w:rsid w:val="1EDB6C5F"/>
    <w:rsid w:val="1EE6740D"/>
    <w:rsid w:val="1F141EF2"/>
    <w:rsid w:val="1F303EA7"/>
    <w:rsid w:val="1F3C6AF7"/>
    <w:rsid w:val="1F405E44"/>
    <w:rsid w:val="1F4E681F"/>
    <w:rsid w:val="1F5324C1"/>
    <w:rsid w:val="1F6833F6"/>
    <w:rsid w:val="1F7959F4"/>
    <w:rsid w:val="1F7C19E4"/>
    <w:rsid w:val="1F83562C"/>
    <w:rsid w:val="1FB10AB4"/>
    <w:rsid w:val="1FB63655"/>
    <w:rsid w:val="1FBD7AAE"/>
    <w:rsid w:val="1FBE77B2"/>
    <w:rsid w:val="1FC26AB9"/>
    <w:rsid w:val="1FE91483"/>
    <w:rsid w:val="1FED166B"/>
    <w:rsid w:val="1FF05FBA"/>
    <w:rsid w:val="2000119F"/>
    <w:rsid w:val="20023827"/>
    <w:rsid w:val="20107ED3"/>
    <w:rsid w:val="201359DF"/>
    <w:rsid w:val="201C304F"/>
    <w:rsid w:val="202879DC"/>
    <w:rsid w:val="203B1416"/>
    <w:rsid w:val="203C2005"/>
    <w:rsid w:val="20420995"/>
    <w:rsid w:val="204D7AED"/>
    <w:rsid w:val="204F595B"/>
    <w:rsid w:val="2058121C"/>
    <w:rsid w:val="206301A7"/>
    <w:rsid w:val="20642E89"/>
    <w:rsid w:val="206F7CD5"/>
    <w:rsid w:val="207E34E5"/>
    <w:rsid w:val="20850EC1"/>
    <w:rsid w:val="20934FE0"/>
    <w:rsid w:val="209A17A4"/>
    <w:rsid w:val="20A70ABE"/>
    <w:rsid w:val="20B836F9"/>
    <w:rsid w:val="20C10077"/>
    <w:rsid w:val="20C261C8"/>
    <w:rsid w:val="20C96FD1"/>
    <w:rsid w:val="20D562D7"/>
    <w:rsid w:val="20DA5281"/>
    <w:rsid w:val="20DB1D18"/>
    <w:rsid w:val="20E35BDE"/>
    <w:rsid w:val="20E9348D"/>
    <w:rsid w:val="20EB3474"/>
    <w:rsid w:val="20F667B9"/>
    <w:rsid w:val="20F90A4D"/>
    <w:rsid w:val="20FB7568"/>
    <w:rsid w:val="210D2CDA"/>
    <w:rsid w:val="212F6A59"/>
    <w:rsid w:val="21306305"/>
    <w:rsid w:val="213D54AD"/>
    <w:rsid w:val="214169BB"/>
    <w:rsid w:val="2159320B"/>
    <w:rsid w:val="215F7E39"/>
    <w:rsid w:val="217C7971"/>
    <w:rsid w:val="217D44BC"/>
    <w:rsid w:val="21997056"/>
    <w:rsid w:val="219B2AEE"/>
    <w:rsid w:val="219D3F2A"/>
    <w:rsid w:val="21AB4F6A"/>
    <w:rsid w:val="21AB77F7"/>
    <w:rsid w:val="21BF03BC"/>
    <w:rsid w:val="21BF480E"/>
    <w:rsid w:val="21D06D34"/>
    <w:rsid w:val="21D52CEC"/>
    <w:rsid w:val="21F35F38"/>
    <w:rsid w:val="21FF71D8"/>
    <w:rsid w:val="2209399D"/>
    <w:rsid w:val="22101F8E"/>
    <w:rsid w:val="2225227E"/>
    <w:rsid w:val="224E39DE"/>
    <w:rsid w:val="224E74D0"/>
    <w:rsid w:val="227F5037"/>
    <w:rsid w:val="228A008B"/>
    <w:rsid w:val="229A7E25"/>
    <w:rsid w:val="22AA0362"/>
    <w:rsid w:val="22B059F5"/>
    <w:rsid w:val="22B06BDB"/>
    <w:rsid w:val="22BD504B"/>
    <w:rsid w:val="22CD574F"/>
    <w:rsid w:val="22D61781"/>
    <w:rsid w:val="22E95A8D"/>
    <w:rsid w:val="22F017B2"/>
    <w:rsid w:val="22F97E5B"/>
    <w:rsid w:val="22FA647A"/>
    <w:rsid w:val="23035889"/>
    <w:rsid w:val="23042520"/>
    <w:rsid w:val="230B07F6"/>
    <w:rsid w:val="23143B37"/>
    <w:rsid w:val="231637F9"/>
    <w:rsid w:val="231F5A06"/>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9EA"/>
    <w:rsid w:val="23C80F4A"/>
    <w:rsid w:val="23C96A2B"/>
    <w:rsid w:val="23D33566"/>
    <w:rsid w:val="23D9762E"/>
    <w:rsid w:val="23E52298"/>
    <w:rsid w:val="23E676A3"/>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6343AC"/>
    <w:rsid w:val="257F18B5"/>
    <w:rsid w:val="25805FF5"/>
    <w:rsid w:val="258F15BB"/>
    <w:rsid w:val="259231BD"/>
    <w:rsid w:val="25A77DD4"/>
    <w:rsid w:val="25B754E0"/>
    <w:rsid w:val="25BB6C64"/>
    <w:rsid w:val="25C17C36"/>
    <w:rsid w:val="25C97301"/>
    <w:rsid w:val="25CD7961"/>
    <w:rsid w:val="25D64403"/>
    <w:rsid w:val="260A55DA"/>
    <w:rsid w:val="260B255C"/>
    <w:rsid w:val="26217848"/>
    <w:rsid w:val="262E20E8"/>
    <w:rsid w:val="262E34C1"/>
    <w:rsid w:val="2640682F"/>
    <w:rsid w:val="26510DB8"/>
    <w:rsid w:val="26667EB2"/>
    <w:rsid w:val="266B1FB8"/>
    <w:rsid w:val="267E518B"/>
    <w:rsid w:val="26872779"/>
    <w:rsid w:val="269B3F13"/>
    <w:rsid w:val="26A4288C"/>
    <w:rsid w:val="26BA59F2"/>
    <w:rsid w:val="26C36DE5"/>
    <w:rsid w:val="26C9404D"/>
    <w:rsid w:val="26F40E3F"/>
    <w:rsid w:val="26F40EBD"/>
    <w:rsid w:val="26FA2DE3"/>
    <w:rsid w:val="27222699"/>
    <w:rsid w:val="272A3F42"/>
    <w:rsid w:val="273216D6"/>
    <w:rsid w:val="273D1CBA"/>
    <w:rsid w:val="274A7B1A"/>
    <w:rsid w:val="275439E1"/>
    <w:rsid w:val="276320D7"/>
    <w:rsid w:val="279408D2"/>
    <w:rsid w:val="279A2ED3"/>
    <w:rsid w:val="27B02558"/>
    <w:rsid w:val="27B91021"/>
    <w:rsid w:val="27C06D17"/>
    <w:rsid w:val="27FE4240"/>
    <w:rsid w:val="280008FF"/>
    <w:rsid w:val="28050D91"/>
    <w:rsid w:val="281035C6"/>
    <w:rsid w:val="28255041"/>
    <w:rsid w:val="282C3D01"/>
    <w:rsid w:val="283A1E3E"/>
    <w:rsid w:val="284543A1"/>
    <w:rsid w:val="28553E1D"/>
    <w:rsid w:val="28821314"/>
    <w:rsid w:val="28AD2029"/>
    <w:rsid w:val="28B220F4"/>
    <w:rsid w:val="28C075A4"/>
    <w:rsid w:val="28DA6C60"/>
    <w:rsid w:val="28DB0A30"/>
    <w:rsid w:val="28F33F0D"/>
    <w:rsid w:val="28F95F71"/>
    <w:rsid w:val="290753B9"/>
    <w:rsid w:val="291712DF"/>
    <w:rsid w:val="29192BE8"/>
    <w:rsid w:val="291C432F"/>
    <w:rsid w:val="292A375F"/>
    <w:rsid w:val="29316984"/>
    <w:rsid w:val="293310A0"/>
    <w:rsid w:val="2938092A"/>
    <w:rsid w:val="293966D9"/>
    <w:rsid w:val="293D3875"/>
    <w:rsid w:val="2946144E"/>
    <w:rsid w:val="29496EE0"/>
    <w:rsid w:val="294A5BC8"/>
    <w:rsid w:val="29504176"/>
    <w:rsid w:val="296B20A7"/>
    <w:rsid w:val="297D1A8B"/>
    <w:rsid w:val="29981CF5"/>
    <w:rsid w:val="29A4634A"/>
    <w:rsid w:val="29A84DD1"/>
    <w:rsid w:val="29AA2390"/>
    <w:rsid w:val="29B85AFC"/>
    <w:rsid w:val="29BB74AF"/>
    <w:rsid w:val="29CD2270"/>
    <w:rsid w:val="29D22D87"/>
    <w:rsid w:val="29EB2636"/>
    <w:rsid w:val="29F26903"/>
    <w:rsid w:val="2A0F7591"/>
    <w:rsid w:val="2A3B063B"/>
    <w:rsid w:val="2A49761F"/>
    <w:rsid w:val="2A4C74B8"/>
    <w:rsid w:val="2A500712"/>
    <w:rsid w:val="2A627A42"/>
    <w:rsid w:val="2A630308"/>
    <w:rsid w:val="2A676AD0"/>
    <w:rsid w:val="2A687AA6"/>
    <w:rsid w:val="2A770CC7"/>
    <w:rsid w:val="2A8F444D"/>
    <w:rsid w:val="2A9A66D4"/>
    <w:rsid w:val="2AA90336"/>
    <w:rsid w:val="2AAC36BD"/>
    <w:rsid w:val="2AB04937"/>
    <w:rsid w:val="2ACF5AEC"/>
    <w:rsid w:val="2AD62AB0"/>
    <w:rsid w:val="2ADE1583"/>
    <w:rsid w:val="2AE70523"/>
    <w:rsid w:val="2AF12CDF"/>
    <w:rsid w:val="2B0726A6"/>
    <w:rsid w:val="2B1D6F4B"/>
    <w:rsid w:val="2B271292"/>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C4F7F"/>
    <w:rsid w:val="2BF01DD3"/>
    <w:rsid w:val="2BF51B27"/>
    <w:rsid w:val="2C11705A"/>
    <w:rsid w:val="2C1216FD"/>
    <w:rsid w:val="2C1F2C4F"/>
    <w:rsid w:val="2C416890"/>
    <w:rsid w:val="2C4D767D"/>
    <w:rsid w:val="2C5514C6"/>
    <w:rsid w:val="2C5C2032"/>
    <w:rsid w:val="2C5F0C97"/>
    <w:rsid w:val="2C72088D"/>
    <w:rsid w:val="2C7A3BB0"/>
    <w:rsid w:val="2C7D6665"/>
    <w:rsid w:val="2C865A05"/>
    <w:rsid w:val="2C8B0557"/>
    <w:rsid w:val="2C9A28D3"/>
    <w:rsid w:val="2CBC4209"/>
    <w:rsid w:val="2CD43BD7"/>
    <w:rsid w:val="2CDA4FDA"/>
    <w:rsid w:val="2CDC7091"/>
    <w:rsid w:val="2CFD5C64"/>
    <w:rsid w:val="2D0128E8"/>
    <w:rsid w:val="2D0E231B"/>
    <w:rsid w:val="2D1A1A6B"/>
    <w:rsid w:val="2D1A4915"/>
    <w:rsid w:val="2D306B85"/>
    <w:rsid w:val="2D400A9F"/>
    <w:rsid w:val="2D8151A4"/>
    <w:rsid w:val="2DA02E9C"/>
    <w:rsid w:val="2DBD1736"/>
    <w:rsid w:val="2DBF0C3E"/>
    <w:rsid w:val="2DBF1601"/>
    <w:rsid w:val="2DBF4C3A"/>
    <w:rsid w:val="2DC464AC"/>
    <w:rsid w:val="2DD55152"/>
    <w:rsid w:val="2DF04CFF"/>
    <w:rsid w:val="2DF6091F"/>
    <w:rsid w:val="2DF77C3F"/>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954E76"/>
    <w:rsid w:val="2E993370"/>
    <w:rsid w:val="2EA26ABE"/>
    <w:rsid w:val="2EA74B75"/>
    <w:rsid w:val="2EB61295"/>
    <w:rsid w:val="2EDC2964"/>
    <w:rsid w:val="2EEA307E"/>
    <w:rsid w:val="2EF53C20"/>
    <w:rsid w:val="2EFC5DDD"/>
    <w:rsid w:val="2F002CCF"/>
    <w:rsid w:val="2F0160A3"/>
    <w:rsid w:val="2F18561C"/>
    <w:rsid w:val="2F1A491A"/>
    <w:rsid w:val="2F2960CC"/>
    <w:rsid w:val="2F2F3D52"/>
    <w:rsid w:val="2F3B7B8B"/>
    <w:rsid w:val="2F4530B9"/>
    <w:rsid w:val="2F4B7821"/>
    <w:rsid w:val="2F526911"/>
    <w:rsid w:val="2F712CF7"/>
    <w:rsid w:val="2F805714"/>
    <w:rsid w:val="2F8E5F5C"/>
    <w:rsid w:val="2FA21231"/>
    <w:rsid w:val="2FAD4759"/>
    <w:rsid w:val="2FCA0967"/>
    <w:rsid w:val="2FF117AD"/>
    <w:rsid w:val="2FF95633"/>
    <w:rsid w:val="2FFE2436"/>
    <w:rsid w:val="30010F70"/>
    <w:rsid w:val="300F7F13"/>
    <w:rsid w:val="301E3C00"/>
    <w:rsid w:val="3045713F"/>
    <w:rsid w:val="30500A5C"/>
    <w:rsid w:val="30752E77"/>
    <w:rsid w:val="308018A6"/>
    <w:rsid w:val="30804E19"/>
    <w:rsid w:val="3090288F"/>
    <w:rsid w:val="309B0CFB"/>
    <w:rsid w:val="309E4272"/>
    <w:rsid w:val="30B7307E"/>
    <w:rsid w:val="30DC45E8"/>
    <w:rsid w:val="30DD6027"/>
    <w:rsid w:val="30DE16AB"/>
    <w:rsid w:val="30DE35BD"/>
    <w:rsid w:val="30F44A95"/>
    <w:rsid w:val="30F77A98"/>
    <w:rsid w:val="30FA21D8"/>
    <w:rsid w:val="31175068"/>
    <w:rsid w:val="311D5B14"/>
    <w:rsid w:val="312D1F98"/>
    <w:rsid w:val="313A7B85"/>
    <w:rsid w:val="31454E97"/>
    <w:rsid w:val="314A019C"/>
    <w:rsid w:val="31647576"/>
    <w:rsid w:val="31665E5D"/>
    <w:rsid w:val="316B0F75"/>
    <w:rsid w:val="316D6950"/>
    <w:rsid w:val="3171328C"/>
    <w:rsid w:val="31822EAF"/>
    <w:rsid w:val="31840D12"/>
    <w:rsid w:val="31846FF6"/>
    <w:rsid w:val="319268E9"/>
    <w:rsid w:val="319D6381"/>
    <w:rsid w:val="31A53A0B"/>
    <w:rsid w:val="31B23BA8"/>
    <w:rsid w:val="31C53C38"/>
    <w:rsid w:val="31CA5CF8"/>
    <w:rsid w:val="31CB26CD"/>
    <w:rsid w:val="31CC039B"/>
    <w:rsid w:val="31D06A52"/>
    <w:rsid w:val="31F20023"/>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921F0"/>
    <w:rsid w:val="32F76D5D"/>
    <w:rsid w:val="32F86450"/>
    <w:rsid w:val="33015B20"/>
    <w:rsid w:val="330244A4"/>
    <w:rsid w:val="331B37C6"/>
    <w:rsid w:val="331C390F"/>
    <w:rsid w:val="33610DDA"/>
    <w:rsid w:val="33767D1F"/>
    <w:rsid w:val="337F446B"/>
    <w:rsid w:val="339902E6"/>
    <w:rsid w:val="33A156DE"/>
    <w:rsid w:val="33B70359"/>
    <w:rsid w:val="33BA1B32"/>
    <w:rsid w:val="33E20DF0"/>
    <w:rsid w:val="33F07A7E"/>
    <w:rsid w:val="34087429"/>
    <w:rsid w:val="340B5F03"/>
    <w:rsid w:val="341315B5"/>
    <w:rsid w:val="34134677"/>
    <w:rsid w:val="34147AA7"/>
    <w:rsid w:val="342D3CE2"/>
    <w:rsid w:val="34343D6C"/>
    <w:rsid w:val="34347DC5"/>
    <w:rsid w:val="34380493"/>
    <w:rsid w:val="34463967"/>
    <w:rsid w:val="344C08D2"/>
    <w:rsid w:val="345543D1"/>
    <w:rsid w:val="345A7367"/>
    <w:rsid w:val="345D2CD0"/>
    <w:rsid w:val="346C0AEA"/>
    <w:rsid w:val="347F540F"/>
    <w:rsid w:val="34863322"/>
    <w:rsid w:val="348F7A0E"/>
    <w:rsid w:val="349A0B7D"/>
    <w:rsid w:val="349D73E1"/>
    <w:rsid w:val="34B51A96"/>
    <w:rsid w:val="34C800BD"/>
    <w:rsid w:val="34D47C8A"/>
    <w:rsid w:val="34DB0CAC"/>
    <w:rsid w:val="34E972FC"/>
    <w:rsid w:val="34FF2166"/>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F44E5C"/>
    <w:rsid w:val="35F45994"/>
    <w:rsid w:val="3602050E"/>
    <w:rsid w:val="36101A49"/>
    <w:rsid w:val="361A2F27"/>
    <w:rsid w:val="36265F04"/>
    <w:rsid w:val="36297754"/>
    <w:rsid w:val="363F4D43"/>
    <w:rsid w:val="365F765A"/>
    <w:rsid w:val="36627C0A"/>
    <w:rsid w:val="36693B36"/>
    <w:rsid w:val="366B0AAA"/>
    <w:rsid w:val="366D49A8"/>
    <w:rsid w:val="36752210"/>
    <w:rsid w:val="36922B55"/>
    <w:rsid w:val="36991125"/>
    <w:rsid w:val="36B121C7"/>
    <w:rsid w:val="36B2486C"/>
    <w:rsid w:val="36D27C18"/>
    <w:rsid w:val="36D512A9"/>
    <w:rsid w:val="36F414F3"/>
    <w:rsid w:val="37002C93"/>
    <w:rsid w:val="370974B4"/>
    <w:rsid w:val="371B30E3"/>
    <w:rsid w:val="371E6151"/>
    <w:rsid w:val="37277663"/>
    <w:rsid w:val="372A07F2"/>
    <w:rsid w:val="37357964"/>
    <w:rsid w:val="37446333"/>
    <w:rsid w:val="37446A77"/>
    <w:rsid w:val="374D0B20"/>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04D0A"/>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711C68"/>
    <w:rsid w:val="3A796E46"/>
    <w:rsid w:val="3A8B3C77"/>
    <w:rsid w:val="3A9A224E"/>
    <w:rsid w:val="3A9C1F8C"/>
    <w:rsid w:val="3A9D2551"/>
    <w:rsid w:val="3AA15A8E"/>
    <w:rsid w:val="3AA97F70"/>
    <w:rsid w:val="3ABE12C0"/>
    <w:rsid w:val="3ABF42F5"/>
    <w:rsid w:val="3AFD37D0"/>
    <w:rsid w:val="3B016EE9"/>
    <w:rsid w:val="3B075C4E"/>
    <w:rsid w:val="3B0E6B93"/>
    <w:rsid w:val="3B3A132E"/>
    <w:rsid w:val="3B456D7F"/>
    <w:rsid w:val="3B5E261D"/>
    <w:rsid w:val="3B616FBE"/>
    <w:rsid w:val="3B683A4D"/>
    <w:rsid w:val="3B6F5B73"/>
    <w:rsid w:val="3B7B1D0B"/>
    <w:rsid w:val="3B821634"/>
    <w:rsid w:val="3B873119"/>
    <w:rsid w:val="3BA35FC1"/>
    <w:rsid w:val="3BA566FD"/>
    <w:rsid w:val="3BA7008A"/>
    <w:rsid w:val="3BB47D9F"/>
    <w:rsid w:val="3BDE5F43"/>
    <w:rsid w:val="3BF10AAD"/>
    <w:rsid w:val="3C042946"/>
    <w:rsid w:val="3C070D59"/>
    <w:rsid w:val="3C0E09BE"/>
    <w:rsid w:val="3C0F1954"/>
    <w:rsid w:val="3C1071B6"/>
    <w:rsid w:val="3C1E391D"/>
    <w:rsid w:val="3C294498"/>
    <w:rsid w:val="3C2D4FA0"/>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3CA6"/>
    <w:rsid w:val="3CBA78F5"/>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02CF8"/>
    <w:rsid w:val="3D8522AA"/>
    <w:rsid w:val="3D990197"/>
    <w:rsid w:val="3D9A0655"/>
    <w:rsid w:val="3DB17297"/>
    <w:rsid w:val="3DCD6921"/>
    <w:rsid w:val="3DD745F2"/>
    <w:rsid w:val="3DD86205"/>
    <w:rsid w:val="3DE37514"/>
    <w:rsid w:val="3DE548AC"/>
    <w:rsid w:val="3DE653F8"/>
    <w:rsid w:val="3DE72673"/>
    <w:rsid w:val="3DEB1255"/>
    <w:rsid w:val="3E0448CB"/>
    <w:rsid w:val="3E073B6A"/>
    <w:rsid w:val="3E0F25EA"/>
    <w:rsid w:val="3E146F59"/>
    <w:rsid w:val="3E237BCC"/>
    <w:rsid w:val="3E255AC9"/>
    <w:rsid w:val="3E3419DC"/>
    <w:rsid w:val="3E3A5732"/>
    <w:rsid w:val="3E4B2DC3"/>
    <w:rsid w:val="3E623E46"/>
    <w:rsid w:val="3E7A1C88"/>
    <w:rsid w:val="3E8B095A"/>
    <w:rsid w:val="3E8D66A1"/>
    <w:rsid w:val="3E8E6C82"/>
    <w:rsid w:val="3E943FDD"/>
    <w:rsid w:val="3E9A19C5"/>
    <w:rsid w:val="3EAC3BDD"/>
    <w:rsid w:val="3EB767A1"/>
    <w:rsid w:val="3ECF0F50"/>
    <w:rsid w:val="3ECF234A"/>
    <w:rsid w:val="3ED671CD"/>
    <w:rsid w:val="3EE14A57"/>
    <w:rsid w:val="3EE21263"/>
    <w:rsid w:val="3F144192"/>
    <w:rsid w:val="3F217DDA"/>
    <w:rsid w:val="3F441B08"/>
    <w:rsid w:val="3F4A4087"/>
    <w:rsid w:val="3F5361F5"/>
    <w:rsid w:val="3F7F795C"/>
    <w:rsid w:val="3F952814"/>
    <w:rsid w:val="3FA41C63"/>
    <w:rsid w:val="3FAB3D87"/>
    <w:rsid w:val="3FAB41A2"/>
    <w:rsid w:val="3FAE47F6"/>
    <w:rsid w:val="3FE210C1"/>
    <w:rsid w:val="3FEB1C22"/>
    <w:rsid w:val="400A1CFC"/>
    <w:rsid w:val="40400533"/>
    <w:rsid w:val="405A424E"/>
    <w:rsid w:val="406D461C"/>
    <w:rsid w:val="406F7D87"/>
    <w:rsid w:val="40825FDB"/>
    <w:rsid w:val="40907287"/>
    <w:rsid w:val="409238F2"/>
    <w:rsid w:val="409A3E7B"/>
    <w:rsid w:val="40AB3054"/>
    <w:rsid w:val="40B83E0D"/>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AE54A4"/>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A87389"/>
    <w:rsid w:val="42B63D6B"/>
    <w:rsid w:val="42D67001"/>
    <w:rsid w:val="42E06A10"/>
    <w:rsid w:val="42FC390E"/>
    <w:rsid w:val="43112BE5"/>
    <w:rsid w:val="431B56C6"/>
    <w:rsid w:val="431C7B04"/>
    <w:rsid w:val="432E5E21"/>
    <w:rsid w:val="433C41B8"/>
    <w:rsid w:val="433D2335"/>
    <w:rsid w:val="4363090C"/>
    <w:rsid w:val="436A2192"/>
    <w:rsid w:val="438B6310"/>
    <w:rsid w:val="439C3431"/>
    <w:rsid w:val="439D0E7C"/>
    <w:rsid w:val="43A26A83"/>
    <w:rsid w:val="43D67A91"/>
    <w:rsid w:val="43E21F58"/>
    <w:rsid w:val="43E35EF0"/>
    <w:rsid w:val="43F76F69"/>
    <w:rsid w:val="43FC0DB2"/>
    <w:rsid w:val="444109FB"/>
    <w:rsid w:val="444E22EA"/>
    <w:rsid w:val="44584267"/>
    <w:rsid w:val="44705173"/>
    <w:rsid w:val="44740841"/>
    <w:rsid w:val="4476407C"/>
    <w:rsid w:val="447B4A66"/>
    <w:rsid w:val="447D4136"/>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F2381"/>
    <w:rsid w:val="45B364F6"/>
    <w:rsid w:val="45B64B84"/>
    <w:rsid w:val="45E526A6"/>
    <w:rsid w:val="45E826B2"/>
    <w:rsid w:val="45F4334C"/>
    <w:rsid w:val="462E53F2"/>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457188"/>
    <w:rsid w:val="47666951"/>
    <w:rsid w:val="47683159"/>
    <w:rsid w:val="477E3964"/>
    <w:rsid w:val="479D7800"/>
    <w:rsid w:val="47BC3466"/>
    <w:rsid w:val="47DD6A91"/>
    <w:rsid w:val="47EB0853"/>
    <w:rsid w:val="47FA20F9"/>
    <w:rsid w:val="47FF3A74"/>
    <w:rsid w:val="480B7A59"/>
    <w:rsid w:val="48111DC2"/>
    <w:rsid w:val="48156BFB"/>
    <w:rsid w:val="482B39B5"/>
    <w:rsid w:val="482D350F"/>
    <w:rsid w:val="483C2A8C"/>
    <w:rsid w:val="48415D28"/>
    <w:rsid w:val="48424FA1"/>
    <w:rsid w:val="484647AE"/>
    <w:rsid w:val="484F1901"/>
    <w:rsid w:val="48594C05"/>
    <w:rsid w:val="485D5413"/>
    <w:rsid w:val="486B3B18"/>
    <w:rsid w:val="48740F16"/>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6D7FF3"/>
    <w:rsid w:val="4A7413BF"/>
    <w:rsid w:val="4A7D09F3"/>
    <w:rsid w:val="4A840EFE"/>
    <w:rsid w:val="4AA75186"/>
    <w:rsid w:val="4AC4256B"/>
    <w:rsid w:val="4AC860DD"/>
    <w:rsid w:val="4AD162A8"/>
    <w:rsid w:val="4AD25C89"/>
    <w:rsid w:val="4AD768C6"/>
    <w:rsid w:val="4AF902F5"/>
    <w:rsid w:val="4AF94D42"/>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BE9031F"/>
    <w:rsid w:val="4C0236B4"/>
    <w:rsid w:val="4C192F75"/>
    <w:rsid w:val="4C1E085C"/>
    <w:rsid w:val="4C20259F"/>
    <w:rsid w:val="4C312ECF"/>
    <w:rsid w:val="4C422CA7"/>
    <w:rsid w:val="4C5035A1"/>
    <w:rsid w:val="4C5F0B5D"/>
    <w:rsid w:val="4C64471A"/>
    <w:rsid w:val="4C6C2FE2"/>
    <w:rsid w:val="4C77619E"/>
    <w:rsid w:val="4C857DC4"/>
    <w:rsid w:val="4C860543"/>
    <w:rsid w:val="4C8E48D8"/>
    <w:rsid w:val="4C974009"/>
    <w:rsid w:val="4CC17C3E"/>
    <w:rsid w:val="4CC22E4E"/>
    <w:rsid w:val="4CC36FEE"/>
    <w:rsid w:val="4CC42462"/>
    <w:rsid w:val="4CCD5921"/>
    <w:rsid w:val="4CD550D5"/>
    <w:rsid w:val="4CDA21DD"/>
    <w:rsid w:val="4CF04CFC"/>
    <w:rsid w:val="4CF26BC3"/>
    <w:rsid w:val="4CFB51DB"/>
    <w:rsid w:val="4D0F1680"/>
    <w:rsid w:val="4D1D6CA0"/>
    <w:rsid w:val="4D2609C6"/>
    <w:rsid w:val="4D2F5C2A"/>
    <w:rsid w:val="4D33448A"/>
    <w:rsid w:val="4D3F4840"/>
    <w:rsid w:val="4D410392"/>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F5613"/>
    <w:rsid w:val="4EAC241A"/>
    <w:rsid w:val="4EB67945"/>
    <w:rsid w:val="4EC83F25"/>
    <w:rsid w:val="4ECA2CB3"/>
    <w:rsid w:val="4EE61722"/>
    <w:rsid w:val="4EE86D63"/>
    <w:rsid w:val="4EEC3838"/>
    <w:rsid w:val="4EEE11A3"/>
    <w:rsid w:val="4EFE4EC2"/>
    <w:rsid w:val="4EFF3444"/>
    <w:rsid w:val="4F0441E5"/>
    <w:rsid w:val="4F155F27"/>
    <w:rsid w:val="4F1A238F"/>
    <w:rsid w:val="4F3D4163"/>
    <w:rsid w:val="4F50208E"/>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CA6FCC"/>
    <w:rsid w:val="51DA5890"/>
    <w:rsid w:val="51EE7B3E"/>
    <w:rsid w:val="51F96848"/>
    <w:rsid w:val="52073487"/>
    <w:rsid w:val="521C5D43"/>
    <w:rsid w:val="521D7ED7"/>
    <w:rsid w:val="5239194F"/>
    <w:rsid w:val="52612620"/>
    <w:rsid w:val="526A546C"/>
    <w:rsid w:val="52790FD9"/>
    <w:rsid w:val="528C5E23"/>
    <w:rsid w:val="529F0D9B"/>
    <w:rsid w:val="52CA3D8F"/>
    <w:rsid w:val="52CD21D8"/>
    <w:rsid w:val="52CF0A4A"/>
    <w:rsid w:val="52DD5B35"/>
    <w:rsid w:val="52DF42EC"/>
    <w:rsid w:val="52E427EA"/>
    <w:rsid w:val="52EF0051"/>
    <w:rsid w:val="52FC1C88"/>
    <w:rsid w:val="53112C1D"/>
    <w:rsid w:val="53155215"/>
    <w:rsid w:val="531621BA"/>
    <w:rsid w:val="531B65B9"/>
    <w:rsid w:val="531D0F10"/>
    <w:rsid w:val="53207ABD"/>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3FEF"/>
    <w:rsid w:val="542A5504"/>
    <w:rsid w:val="542F7A60"/>
    <w:rsid w:val="54550067"/>
    <w:rsid w:val="54580F5A"/>
    <w:rsid w:val="5478695B"/>
    <w:rsid w:val="547E2FA9"/>
    <w:rsid w:val="54860559"/>
    <w:rsid w:val="548810E8"/>
    <w:rsid w:val="549438A5"/>
    <w:rsid w:val="549C6534"/>
    <w:rsid w:val="54A14490"/>
    <w:rsid w:val="54AB36A1"/>
    <w:rsid w:val="54B171C4"/>
    <w:rsid w:val="54B61DA8"/>
    <w:rsid w:val="54B62C99"/>
    <w:rsid w:val="54DF688B"/>
    <w:rsid w:val="54E95643"/>
    <w:rsid w:val="550E6C32"/>
    <w:rsid w:val="551C2E90"/>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D0940"/>
    <w:rsid w:val="56927DA4"/>
    <w:rsid w:val="56A04928"/>
    <w:rsid w:val="56A50EBB"/>
    <w:rsid w:val="56AB6535"/>
    <w:rsid w:val="56AD339E"/>
    <w:rsid w:val="56B16CBD"/>
    <w:rsid w:val="56B96F66"/>
    <w:rsid w:val="56BE75C0"/>
    <w:rsid w:val="56C71CAD"/>
    <w:rsid w:val="56CE5F20"/>
    <w:rsid w:val="56DA3EBA"/>
    <w:rsid w:val="56E33383"/>
    <w:rsid w:val="56ED5E03"/>
    <w:rsid w:val="56FB0134"/>
    <w:rsid w:val="57012351"/>
    <w:rsid w:val="57095761"/>
    <w:rsid w:val="57166B90"/>
    <w:rsid w:val="57292292"/>
    <w:rsid w:val="572E7E52"/>
    <w:rsid w:val="573403E6"/>
    <w:rsid w:val="573459F0"/>
    <w:rsid w:val="573B3910"/>
    <w:rsid w:val="574460A0"/>
    <w:rsid w:val="57484376"/>
    <w:rsid w:val="574B4B12"/>
    <w:rsid w:val="575425F9"/>
    <w:rsid w:val="57685F5D"/>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590DD2"/>
    <w:rsid w:val="586E1447"/>
    <w:rsid w:val="5878285F"/>
    <w:rsid w:val="587E2D46"/>
    <w:rsid w:val="588509DD"/>
    <w:rsid w:val="58953B9F"/>
    <w:rsid w:val="58957A8C"/>
    <w:rsid w:val="589C0BA1"/>
    <w:rsid w:val="589F18E4"/>
    <w:rsid w:val="58A26665"/>
    <w:rsid w:val="58B156C4"/>
    <w:rsid w:val="58B8376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C6CBD"/>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A541CF"/>
    <w:rsid w:val="5AAF48E4"/>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A5BA8"/>
    <w:rsid w:val="5B5B64C5"/>
    <w:rsid w:val="5B627DC7"/>
    <w:rsid w:val="5B6C5737"/>
    <w:rsid w:val="5B896F76"/>
    <w:rsid w:val="5B975E5B"/>
    <w:rsid w:val="5B9B13CA"/>
    <w:rsid w:val="5B9C0984"/>
    <w:rsid w:val="5BB214B7"/>
    <w:rsid w:val="5BBE6EBD"/>
    <w:rsid w:val="5BD41880"/>
    <w:rsid w:val="5BE23D1E"/>
    <w:rsid w:val="5BE24CD9"/>
    <w:rsid w:val="5BE50680"/>
    <w:rsid w:val="5BE52EE1"/>
    <w:rsid w:val="5BE96AF1"/>
    <w:rsid w:val="5BEA2231"/>
    <w:rsid w:val="5BF23EBC"/>
    <w:rsid w:val="5BF65E64"/>
    <w:rsid w:val="5BFD4032"/>
    <w:rsid w:val="5C087355"/>
    <w:rsid w:val="5C1832F4"/>
    <w:rsid w:val="5C1A3044"/>
    <w:rsid w:val="5C5E033F"/>
    <w:rsid w:val="5C6875EE"/>
    <w:rsid w:val="5C6F12DC"/>
    <w:rsid w:val="5CC43404"/>
    <w:rsid w:val="5CC93DAE"/>
    <w:rsid w:val="5CD31EE3"/>
    <w:rsid w:val="5CE1654F"/>
    <w:rsid w:val="5D072BC8"/>
    <w:rsid w:val="5D076525"/>
    <w:rsid w:val="5D0A3A75"/>
    <w:rsid w:val="5D2B5629"/>
    <w:rsid w:val="5D315CEB"/>
    <w:rsid w:val="5D3B59DF"/>
    <w:rsid w:val="5D473075"/>
    <w:rsid w:val="5D5864DB"/>
    <w:rsid w:val="5D73393B"/>
    <w:rsid w:val="5D784379"/>
    <w:rsid w:val="5D7B3457"/>
    <w:rsid w:val="5D8B2715"/>
    <w:rsid w:val="5D915AFD"/>
    <w:rsid w:val="5D9F7C74"/>
    <w:rsid w:val="5DAE2E8C"/>
    <w:rsid w:val="5DAE7F34"/>
    <w:rsid w:val="5DB65502"/>
    <w:rsid w:val="5DE91672"/>
    <w:rsid w:val="5E00720B"/>
    <w:rsid w:val="5E012896"/>
    <w:rsid w:val="5E0A6049"/>
    <w:rsid w:val="5E156B70"/>
    <w:rsid w:val="5E21165A"/>
    <w:rsid w:val="5E226508"/>
    <w:rsid w:val="5E5F0687"/>
    <w:rsid w:val="5E783202"/>
    <w:rsid w:val="5E7842EE"/>
    <w:rsid w:val="5E807422"/>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760ED"/>
    <w:rsid w:val="5F8C52DB"/>
    <w:rsid w:val="5F966692"/>
    <w:rsid w:val="5F9F3C0F"/>
    <w:rsid w:val="5FA00A10"/>
    <w:rsid w:val="5FA4374A"/>
    <w:rsid w:val="5FA4380A"/>
    <w:rsid w:val="5FB25387"/>
    <w:rsid w:val="5FC53509"/>
    <w:rsid w:val="5FD20829"/>
    <w:rsid w:val="5FFE6C22"/>
    <w:rsid w:val="60000309"/>
    <w:rsid w:val="600B6B90"/>
    <w:rsid w:val="600C3224"/>
    <w:rsid w:val="600F6605"/>
    <w:rsid w:val="60143AD3"/>
    <w:rsid w:val="60281FCD"/>
    <w:rsid w:val="603771DA"/>
    <w:rsid w:val="60734371"/>
    <w:rsid w:val="6085543E"/>
    <w:rsid w:val="60907882"/>
    <w:rsid w:val="609517E9"/>
    <w:rsid w:val="609A2B73"/>
    <w:rsid w:val="60BA0952"/>
    <w:rsid w:val="60C5483E"/>
    <w:rsid w:val="60C867C5"/>
    <w:rsid w:val="60D3354A"/>
    <w:rsid w:val="60DB0800"/>
    <w:rsid w:val="60DE0DB6"/>
    <w:rsid w:val="60E54273"/>
    <w:rsid w:val="60F46839"/>
    <w:rsid w:val="61067A64"/>
    <w:rsid w:val="610C7D1D"/>
    <w:rsid w:val="6112529A"/>
    <w:rsid w:val="611F0B09"/>
    <w:rsid w:val="61200AAF"/>
    <w:rsid w:val="612D2321"/>
    <w:rsid w:val="61455CF4"/>
    <w:rsid w:val="61552D6A"/>
    <w:rsid w:val="616E223F"/>
    <w:rsid w:val="61751F59"/>
    <w:rsid w:val="617C28AF"/>
    <w:rsid w:val="61963257"/>
    <w:rsid w:val="619C38B4"/>
    <w:rsid w:val="61A4486B"/>
    <w:rsid w:val="61B33DDF"/>
    <w:rsid w:val="61BB4A1B"/>
    <w:rsid w:val="61BC23E5"/>
    <w:rsid w:val="61D21120"/>
    <w:rsid w:val="61D80799"/>
    <w:rsid w:val="61E728F9"/>
    <w:rsid w:val="61F3667F"/>
    <w:rsid w:val="61FB110C"/>
    <w:rsid w:val="620B2B74"/>
    <w:rsid w:val="62185165"/>
    <w:rsid w:val="62460FCD"/>
    <w:rsid w:val="62480FF0"/>
    <w:rsid w:val="624B14C1"/>
    <w:rsid w:val="62630C6B"/>
    <w:rsid w:val="627301E8"/>
    <w:rsid w:val="6295194F"/>
    <w:rsid w:val="62BA3B2B"/>
    <w:rsid w:val="62C37511"/>
    <w:rsid w:val="62D11C3F"/>
    <w:rsid w:val="62E157FC"/>
    <w:rsid w:val="62E81148"/>
    <w:rsid w:val="62F76986"/>
    <w:rsid w:val="63074CE8"/>
    <w:rsid w:val="632F06D8"/>
    <w:rsid w:val="63317698"/>
    <w:rsid w:val="63340EAE"/>
    <w:rsid w:val="63443DC2"/>
    <w:rsid w:val="634642F2"/>
    <w:rsid w:val="63465741"/>
    <w:rsid w:val="634B6A95"/>
    <w:rsid w:val="634F6CB9"/>
    <w:rsid w:val="63615D3E"/>
    <w:rsid w:val="63683422"/>
    <w:rsid w:val="636C62BA"/>
    <w:rsid w:val="63810E81"/>
    <w:rsid w:val="63821D61"/>
    <w:rsid w:val="63827E36"/>
    <w:rsid w:val="63842477"/>
    <w:rsid w:val="638B04D2"/>
    <w:rsid w:val="63A85CD1"/>
    <w:rsid w:val="63B02C42"/>
    <w:rsid w:val="63C51AD9"/>
    <w:rsid w:val="63C54411"/>
    <w:rsid w:val="63CD27C8"/>
    <w:rsid w:val="63CF2629"/>
    <w:rsid w:val="63D40E51"/>
    <w:rsid w:val="63E263F4"/>
    <w:rsid w:val="63E418C9"/>
    <w:rsid w:val="641214E1"/>
    <w:rsid w:val="64171F41"/>
    <w:rsid w:val="643F3FFC"/>
    <w:rsid w:val="646C4EF1"/>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71FC"/>
    <w:rsid w:val="6570700F"/>
    <w:rsid w:val="657F0CE6"/>
    <w:rsid w:val="65833C4F"/>
    <w:rsid w:val="658B37B6"/>
    <w:rsid w:val="659C17EE"/>
    <w:rsid w:val="65BD3777"/>
    <w:rsid w:val="65D70270"/>
    <w:rsid w:val="65DB4057"/>
    <w:rsid w:val="66032E7B"/>
    <w:rsid w:val="66053581"/>
    <w:rsid w:val="660A19B0"/>
    <w:rsid w:val="661026AA"/>
    <w:rsid w:val="663D054E"/>
    <w:rsid w:val="66460692"/>
    <w:rsid w:val="667413A0"/>
    <w:rsid w:val="6679372B"/>
    <w:rsid w:val="667B3C56"/>
    <w:rsid w:val="66980BF6"/>
    <w:rsid w:val="66B81454"/>
    <w:rsid w:val="66BE1292"/>
    <w:rsid w:val="66BF76F1"/>
    <w:rsid w:val="66DA3497"/>
    <w:rsid w:val="66DC5BF8"/>
    <w:rsid w:val="66E173F9"/>
    <w:rsid w:val="66E3226C"/>
    <w:rsid w:val="66E611A7"/>
    <w:rsid w:val="66EC5E36"/>
    <w:rsid w:val="67181932"/>
    <w:rsid w:val="672A4901"/>
    <w:rsid w:val="67441B08"/>
    <w:rsid w:val="67513E69"/>
    <w:rsid w:val="675A17FE"/>
    <w:rsid w:val="676E1585"/>
    <w:rsid w:val="677E2FA1"/>
    <w:rsid w:val="67836FB1"/>
    <w:rsid w:val="678A44B2"/>
    <w:rsid w:val="678C1D52"/>
    <w:rsid w:val="67973403"/>
    <w:rsid w:val="67A67078"/>
    <w:rsid w:val="67AC341B"/>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9B3E14"/>
    <w:rsid w:val="689C5C1D"/>
    <w:rsid w:val="689D6F4C"/>
    <w:rsid w:val="689F2FA0"/>
    <w:rsid w:val="68A02CE9"/>
    <w:rsid w:val="68A41350"/>
    <w:rsid w:val="68AD26AA"/>
    <w:rsid w:val="68BC14B0"/>
    <w:rsid w:val="68BC512A"/>
    <w:rsid w:val="68BF0078"/>
    <w:rsid w:val="68C20D16"/>
    <w:rsid w:val="68DD619B"/>
    <w:rsid w:val="68EF6902"/>
    <w:rsid w:val="68F516FB"/>
    <w:rsid w:val="68FD5593"/>
    <w:rsid w:val="691B307E"/>
    <w:rsid w:val="69301A1D"/>
    <w:rsid w:val="6934218F"/>
    <w:rsid w:val="693C5AA5"/>
    <w:rsid w:val="693E13B7"/>
    <w:rsid w:val="69421566"/>
    <w:rsid w:val="6951205B"/>
    <w:rsid w:val="6953741D"/>
    <w:rsid w:val="69552B47"/>
    <w:rsid w:val="6956014F"/>
    <w:rsid w:val="696F3842"/>
    <w:rsid w:val="69731101"/>
    <w:rsid w:val="697D087B"/>
    <w:rsid w:val="699211AD"/>
    <w:rsid w:val="699B6204"/>
    <w:rsid w:val="69A54D8B"/>
    <w:rsid w:val="69A7770D"/>
    <w:rsid w:val="69AC0B64"/>
    <w:rsid w:val="69B27491"/>
    <w:rsid w:val="69B27C94"/>
    <w:rsid w:val="69BA2288"/>
    <w:rsid w:val="69D537ED"/>
    <w:rsid w:val="69DC3AC1"/>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37BB"/>
    <w:rsid w:val="6A9371B0"/>
    <w:rsid w:val="6A937D23"/>
    <w:rsid w:val="6A9B5915"/>
    <w:rsid w:val="6A9B7735"/>
    <w:rsid w:val="6AA258AD"/>
    <w:rsid w:val="6AB45A03"/>
    <w:rsid w:val="6ABE4FFD"/>
    <w:rsid w:val="6AE26C27"/>
    <w:rsid w:val="6AED013C"/>
    <w:rsid w:val="6AF159FF"/>
    <w:rsid w:val="6AF422C0"/>
    <w:rsid w:val="6AF63F29"/>
    <w:rsid w:val="6B21318E"/>
    <w:rsid w:val="6B231009"/>
    <w:rsid w:val="6B285741"/>
    <w:rsid w:val="6B340EF1"/>
    <w:rsid w:val="6B3D06AC"/>
    <w:rsid w:val="6B444BB7"/>
    <w:rsid w:val="6B4B2C3B"/>
    <w:rsid w:val="6B5B0A52"/>
    <w:rsid w:val="6B5B7CD6"/>
    <w:rsid w:val="6B5D2504"/>
    <w:rsid w:val="6B6C560D"/>
    <w:rsid w:val="6B846AF2"/>
    <w:rsid w:val="6B95396B"/>
    <w:rsid w:val="6BBB00B1"/>
    <w:rsid w:val="6BBD3E9D"/>
    <w:rsid w:val="6BC03721"/>
    <w:rsid w:val="6BCC01D5"/>
    <w:rsid w:val="6BCF2DCA"/>
    <w:rsid w:val="6BDD0493"/>
    <w:rsid w:val="6BDE54AC"/>
    <w:rsid w:val="6BE068F6"/>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DD1662"/>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925740"/>
    <w:rsid w:val="6D9D0A09"/>
    <w:rsid w:val="6D9E7C69"/>
    <w:rsid w:val="6DA71839"/>
    <w:rsid w:val="6DB20233"/>
    <w:rsid w:val="6DC54D30"/>
    <w:rsid w:val="6DDB5AF0"/>
    <w:rsid w:val="6DDF0294"/>
    <w:rsid w:val="6DF6740D"/>
    <w:rsid w:val="6DFB06CC"/>
    <w:rsid w:val="6E035B81"/>
    <w:rsid w:val="6E0F0D37"/>
    <w:rsid w:val="6E0F320E"/>
    <w:rsid w:val="6E131686"/>
    <w:rsid w:val="6E1B4CD0"/>
    <w:rsid w:val="6E2A0DD8"/>
    <w:rsid w:val="6E376A3A"/>
    <w:rsid w:val="6E3F1C0F"/>
    <w:rsid w:val="6E567CD0"/>
    <w:rsid w:val="6E61149D"/>
    <w:rsid w:val="6E633CB5"/>
    <w:rsid w:val="6E72570E"/>
    <w:rsid w:val="6EAB29FB"/>
    <w:rsid w:val="6EB32B7F"/>
    <w:rsid w:val="6EB46F18"/>
    <w:rsid w:val="6EB63507"/>
    <w:rsid w:val="6EBD4DFF"/>
    <w:rsid w:val="6EC73357"/>
    <w:rsid w:val="6ED266F7"/>
    <w:rsid w:val="6EE939F2"/>
    <w:rsid w:val="6F021829"/>
    <w:rsid w:val="6F28474F"/>
    <w:rsid w:val="6F350882"/>
    <w:rsid w:val="6F384951"/>
    <w:rsid w:val="6F607895"/>
    <w:rsid w:val="6F61040C"/>
    <w:rsid w:val="6F6776E1"/>
    <w:rsid w:val="6F702CF5"/>
    <w:rsid w:val="6F7E1B78"/>
    <w:rsid w:val="6F9C5D71"/>
    <w:rsid w:val="6FA3781E"/>
    <w:rsid w:val="6FAC61CF"/>
    <w:rsid w:val="6FAF5C06"/>
    <w:rsid w:val="6FB80EE8"/>
    <w:rsid w:val="6FD36624"/>
    <w:rsid w:val="6FD92109"/>
    <w:rsid w:val="6FE53444"/>
    <w:rsid w:val="6FF1528E"/>
    <w:rsid w:val="700C0460"/>
    <w:rsid w:val="70170F2B"/>
    <w:rsid w:val="701E2FAB"/>
    <w:rsid w:val="702267D2"/>
    <w:rsid w:val="70370653"/>
    <w:rsid w:val="70387A8F"/>
    <w:rsid w:val="70680AC8"/>
    <w:rsid w:val="706D51B8"/>
    <w:rsid w:val="70767F2C"/>
    <w:rsid w:val="707E62BB"/>
    <w:rsid w:val="70910C43"/>
    <w:rsid w:val="709471AA"/>
    <w:rsid w:val="709E4E34"/>
    <w:rsid w:val="709E640C"/>
    <w:rsid w:val="70A156F4"/>
    <w:rsid w:val="70AD5CCA"/>
    <w:rsid w:val="70B56633"/>
    <w:rsid w:val="70BB0D3E"/>
    <w:rsid w:val="70CF3906"/>
    <w:rsid w:val="70D91094"/>
    <w:rsid w:val="70DB11BC"/>
    <w:rsid w:val="70DB76EF"/>
    <w:rsid w:val="70E47264"/>
    <w:rsid w:val="710B03C6"/>
    <w:rsid w:val="710B5B2D"/>
    <w:rsid w:val="712D2ADB"/>
    <w:rsid w:val="712D4159"/>
    <w:rsid w:val="71346CB6"/>
    <w:rsid w:val="7136388E"/>
    <w:rsid w:val="714200B6"/>
    <w:rsid w:val="71431855"/>
    <w:rsid w:val="7143374A"/>
    <w:rsid w:val="715117C4"/>
    <w:rsid w:val="71536701"/>
    <w:rsid w:val="71566554"/>
    <w:rsid w:val="715D365A"/>
    <w:rsid w:val="715D7038"/>
    <w:rsid w:val="716A160C"/>
    <w:rsid w:val="716B5F96"/>
    <w:rsid w:val="716D67F7"/>
    <w:rsid w:val="7170799E"/>
    <w:rsid w:val="71747EDF"/>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1649D2"/>
    <w:rsid w:val="731C28E7"/>
    <w:rsid w:val="7326097A"/>
    <w:rsid w:val="732A4A9B"/>
    <w:rsid w:val="73343997"/>
    <w:rsid w:val="73370B0A"/>
    <w:rsid w:val="733C723A"/>
    <w:rsid w:val="733C7C6A"/>
    <w:rsid w:val="734B6A04"/>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215D04"/>
    <w:rsid w:val="742A0965"/>
    <w:rsid w:val="742D6DB6"/>
    <w:rsid w:val="743B24E0"/>
    <w:rsid w:val="744642D9"/>
    <w:rsid w:val="74522D94"/>
    <w:rsid w:val="74775754"/>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540E3"/>
    <w:rsid w:val="759058C3"/>
    <w:rsid w:val="759B02AD"/>
    <w:rsid w:val="759B0C43"/>
    <w:rsid w:val="75A53BC6"/>
    <w:rsid w:val="75C123A7"/>
    <w:rsid w:val="75CD2584"/>
    <w:rsid w:val="75D357A7"/>
    <w:rsid w:val="75F75D00"/>
    <w:rsid w:val="75F8074C"/>
    <w:rsid w:val="7600209C"/>
    <w:rsid w:val="760049B0"/>
    <w:rsid w:val="76070A73"/>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ED0EF4"/>
    <w:rsid w:val="76F14964"/>
    <w:rsid w:val="76F2295F"/>
    <w:rsid w:val="76F50A9F"/>
    <w:rsid w:val="76FD2D1D"/>
    <w:rsid w:val="77187F65"/>
    <w:rsid w:val="7729766A"/>
    <w:rsid w:val="772D35A6"/>
    <w:rsid w:val="773A62B8"/>
    <w:rsid w:val="77422DC5"/>
    <w:rsid w:val="774B3934"/>
    <w:rsid w:val="777B5F51"/>
    <w:rsid w:val="777D53E6"/>
    <w:rsid w:val="77847A56"/>
    <w:rsid w:val="778F0D7D"/>
    <w:rsid w:val="778F49BD"/>
    <w:rsid w:val="77966F4C"/>
    <w:rsid w:val="77A31525"/>
    <w:rsid w:val="77A75021"/>
    <w:rsid w:val="77B4796D"/>
    <w:rsid w:val="77B8689C"/>
    <w:rsid w:val="77C2510C"/>
    <w:rsid w:val="77C833A2"/>
    <w:rsid w:val="78036043"/>
    <w:rsid w:val="7813374F"/>
    <w:rsid w:val="781838FF"/>
    <w:rsid w:val="781B3886"/>
    <w:rsid w:val="78316382"/>
    <w:rsid w:val="78375EBD"/>
    <w:rsid w:val="784151EC"/>
    <w:rsid w:val="787659AD"/>
    <w:rsid w:val="7888219B"/>
    <w:rsid w:val="788908C8"/>
    <w:rsid w:val="78993306"/>
    <w:rsid w:val="78B91C9F"/>
    <w:rsid w:val="78BC539D"/>
    <w:rsid w:val="78C134B0"/>
    <w:rsid w:val="78D97F0E"/>
    <w:rsid w:val="78DA009A"/>
    <w:rsid w:val="78DC2FA9"/>
    <w:rsid w:val="78F40C87"/>
    <w:rsid w:val="78FC7FC2"/>
    <w:rsid w:val="79042DE3"/>
    <w:rsid w:val="791474A8"/>
    <w:rsid w:val="79176206"/>
    <w:rsid w:val="79213934"/>
    <w:rsid w:val="79221399"/>
    <w:rsid w:val="7940572D"/>
    <w:rsid w:val="79461391"/>
    <w:rsid w:val="794B4D74"/>
    <w:rsid w:val="79501475"/>
    <w:rsid w:val="795A5499"/>
    <w:rsid w:val="796E35F2"/>
    <w:rsid w:val="7971290E"/>
    <w:rsid w:val="7977480C"/>
    <w:rsid w:val="797951A9"/>
    <w:rsid w:val="798A4071"/>
    <w:rsid w:val="7990174F"/>
    <w:rsid w:val="79A15149"/>
    <w:rsid w:val="79A37CCA"/>
    <w:rsid w:val="79BF2784"/>
    <w:rsid w:val="79C24EDF"/>
    <w:rsid w:val="79C95AED"/>
    <w:rsid w:val="79E12ED9"/>
    <w:rsid w:val="79E352FF"/>
    <w:rsid w:val="79E9023D"/>
    <w:rsid w:val="79ED6701"/>
    <w:rsid w:val="79FB2D0B"/>
    <w:rsid w:val="7A052E17"/>
    <w:rsid w:val="7A0F1525"/>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35C59"/>
    <w:rsid w:val="7AD84E14"/>
    <w:rsid w:val="7B18546A"/>
    <w:rsid w:val="7B1F59AA"/>
    <w:rsid w:val="7B214978"/>
    <w:rsid w:val="7B366E7B"/>
    <w:rsid w:val="7B4A5781"/>
    <w:rsid w:val="7B4E09BF"/>
    <w:rsid w:val="7B5171B1"/>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610C91"/>
    <w:rsid w:val="7C613AEC"/>
    <w:rsid w:val="7C734075"/>
    <w:rsid w:val="7C815D2A"/>
    <w:rsid w:val="7C831756"/>
    <w:rsid w:val="7CA67728"/>
    <w:rsid w:val="7CB62523"/>
    <w:rsid w:val="7CE70935"/>
    <w:rsid w:val="7CF84A31"/>
    <w:rsid w:val="7CFC44C2"/>
    <w:rsid w:val="7D013B39"/>
    <w:rsid w:val="7D0826CA"/>
    <w:rsid w:val="7D130509"/>
    <w:rsid w:val="7D1946C0"/>
    <w:rsid w:val="7D1B24FE"/>
    <w:rsid w:val="7D2A5CCB"/>
    <w:rsid w:val="7D401CAA"/>
    <w:rsid w:val="7D4E195B"/>
    <w:rsid w:val="7D64087E"/>
    <w:rsid w:val="7D7A555A"/>
    <w:rsid w:val="7D7F5298"/>
    <w:rsid w:val="7D8362BA"/>
    <w:rsid w:val="7DAB10BD"/>
    <w:rsid w:val="7DD7657D"/>
    <w:rsid w:val="7DF464FC"/>
    <w:rsid w:val="7E006A11"/>
    <w:rsid w:val="7E1C55F3"/>
    <w:rsid w:val="7E2E7D3F"/>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B01C9"/>
    <w:rsid w:val="7F5310C5"/>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2021-10-22T16:58:12Z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