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101-e</w:t>
      </w:r>
      <w:r>
        <w:rPr>
          <w:rFonts w:hint="eastAsia" w:ascii="Arial" w:hAnsi="Arial" w:cs="Arial"/>
          <w:b/>
          <w:sz w:val="24"/>
          <w:szCs w:val="24"/>
        </w:rPr>
        <w:t xml:space="preserve">                               R4-2119193</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w:t>
      </w:r>
      <w:r>
        <w:rPr>
          <w:rFonts w:hint="eastAsia" w:ascii="Arial" w:hAnsi="Arial" w:eastAsia="宋体" w:cs="Arial"/>
          <w:b/>
          <w:sz w:val="24"/>
          <w:szCs w:val="24"/>
          <w:vertAlign w:val="superscript"/>
          <w:lang w:val="en-US" w:eastAsia="zh-CN"/>
        </w:rPr>
        <w:t>st</w:t>
      </w:r>
      <w:r>
        <w:rPr>
          <w:rFonts w:hint="eastAsia" w:ascii="Arial" w:hAnsi="Arial" w:eastAsia="MS Mincho" w:cs="Arial"/>
          <w:b/>
          <w:sz w:val="24"/>
          <w:szCs w:val="24"/>
          <w:lang w:eastAsia="en-US"/>
        </w:rPr>
        <w:t xml:space="preserve"> </w:t>
      </w:r>
      <w:r>
        <w:rPr>
          <w:rFonts w:hint="eastAsia" w:ascii="Arial" w:hAnsi="Arial" w:eastAsia="宋体" w:cs="Arial"/>
          <w:b/>
          <w:sz w:val="24"/>
          <w:szCs w:val="24"/>
          <w:lang w:val="en-US" w:eastAsia="zh-CN"/>
        </w:rPr>
        <w:t>Nov</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eastAsia="宋体" w:cs="Arial"/>
          <w:b/>
          <w:sz w:val="24"/>
          <w:szCs w:val="24"/>
          <w:lang w:val="en-US" w:eastAsia="zh-CN"/>
        </w:rPr>
        <w:t>12</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宋体" w:cs="Arial"/>
          <w:b/>
          <w:sz w:val="24"/>
          <w:szCs w:val="24"/>
          <w:lang w:val="en-US" w:eastAsia="zh-CN"/>
        </w:rPr>
        <w:t>Nov</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18</w:t>
      </w:r>
      <w:r>
        <w:rPr>
          <w:rFonts w:hint="eastAsia" w:ascii="Arial" w:hAnsi="Arial" w:cs="Arial"/>
          <w:b/>
          <w:sz w:val="24"/>
          <w:szCs w:val="24"/>
        </w:rPr>
        <w:t>.</w:t>
      </w:r>
      <w:r>
        <w:rPr>
          <w:rFonts w:hint="eastAsia" w:ascii="Arial" w:hAnsi="Arial" w:cs="Arial"/>
          <w:b/>
          <w:sz w:val="24"/>
          <w:szCs w:val="24"/>
          <w:lang w:val="en-US" w:eastAsia="zh-CN"/>
        </w:rPr>
        <w:t>2.2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eastAsia="宋体" w:cs="Arial"/>
          <w:b/>
          <w:sz w:val="22"/>
          <w:szCs w:val="22"/>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phase discontinuity and power inconsistency tolerance across different repetitions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eastAsia="zh-CN"/>
        </w:rPr>
      </w:pPr>
      <w:r>
        <w:rPr>
          <w:rFonts w:hint="eastAsia"/>
          <w:kern w:val="0"/>
          <w:sz w:val="20"/>
          <w:szCs w:val="20"/>
          <w:lang w:val="en-US" w:eastAsia="zh-CN"/>
        </w:rPr>
        <w:t>In the last RAN4 meeting, there were extensive discussions on p</w:t>
      </w:r>
      <w:r>
        <w:rPr>
          <w:rFonts w:hint="eastAsia" w:ascii="Times New Roman" w:hAnsi="Times New Roman" w:eastAsia="宋体" w:cs="Times New Roman"/>
          <w:kern w:val="0"/>
          <w:sz w:val="20"/>
          <w:szCs w:val="20"/>
          <w:lang w:val="en-US" w:eastAsia="zh-CN"/>
        </w:rPr>
        <w:t>hase discontinuity for NR coverage enhancement and reply LS [2] has been sent back to RAN1. However there are also some remaining open issues as listed in WF [</w:t>
      </w:r>
      <w:r>
        <w:rPr>
          <w:rFonts w:hint="eastAsia" w:cs="Times New Roman"/>
          <w:kern w:val="0"/>
          <w:sz w:val="20"/>
          <w:szCs w:val="20"/>
          <w:lang w:val="en-US" w:eastAsia="zh-CN"/>
        </w:rPr>
        <w:t>5</w:t>
      </w:r>
      <w:r>
        <w:rPr>
          <w:rFonts w:hint="eastAsia" w:ascii="Times New Roman" w:hAnsi="Times New Roman" w:eastAsia="宋体" w:cs="Times New Roman"/>
          <w:kern w:val="0"/>
          <w:sz w:val="20"/>
          <w:szCs w:val="20"/>
          <w:lang w:val="en-US" w:eastAsia="zh-CN"/>
        </w:rPr>
        <w:t xml:space="preserve">] left for further discussions, therefore in this contribution, we want to share some </w:t>
      </w:r>
      <w:r>
        <w:rPr>
          <w:rFonts w:hint="eastAsia" w:cs="Times New Roman"/>
          <w:kern w:val="0"/>
          <w:sz w:val="20"/>
          <w:szCs w:val="20"/>
          <w:lang w:val="en-US" w:eastAsia="zh-CN"/>
        </w:rPr>
        <w:t>further</w:t>
      </w:r>
      <w:r>
        <w:rPr>
          <w:rFonts w:hint="eastAsia" w:ascii="Times New Roman" w:hAnsi="Times New Roman" w:eastAsia="宋体" w:cs="Times New Roman"/>
          <w:kern w:val="0"/>
          <w:sz w:val="20"/>
          <w:szCs w:val="20"/>
          <w:lang w:val="en-US" w:eastAsia="zh-CN"/>
        </w:rPr>
        <w:t xml:space="preserve"> considerations</w:t>
      </w:r>
      <w:r>
        <w:rPr>
          <w:rFonts w:hint="eastAsia" w:cs="Times New Roman"/>
          <w:kern w:val="0"/>
          <w:sz w:val="20"/>
          <w:szCs w:val="20"/>
          <w:lang w:val="en-US" w:eastAsia="zh-CN"/>
        </w:rPr>
        <w:t>.</w:t>
      </w:r>
    </w:p>
    <w:p>
      <w:pPr>
        <w:pStyle w:val="53"/>
        <w:tabs>
          <w:tab w:val="left" w:pos="567"/>
          <w:tab w:val="clear" w:pos="1985"/>
        </w:tabs>
        <w:adjustRightInd w:val="0"/>
        <w:ind w:left="510" w:hanging="510"/>
        <w:rPr>
          <w:rFonts w:hint="eastAsia"/>
          <w:lang w:val="en-US" w:eastAsia="zh-CN"/>
        </w:rPr>
      </w:pPr>
      <w:r>
        <w:rPr>
          <w:rFonts w:hint="eastAsia"/>
        </w:rPr>
        <w:t xml:space="preserve">Discussion </w:t>
      </w:r>
      <w:bookmarkStart w:id="1" w:name="OLE_LINK13"/>
      <w:bookmarkStart w:id="2" w:name="OLE_LINK10"/>
      <w:bookmarkStart w:id="3" w:name="OLE_LINK20"/>
      <w:bookmarkStart w:id="4" w:name="OLE_LINK14"/>
    </w:p>
    <w:p>
      <w:pPr>
        <w:pStyle w:val="14"/>
        <w:keepNext w:val="0"/>
        <w:keepLines w:val="0"/>
        <w:pageBreakBefore w:val="0"/>
        <w:widowControl/>
        <w:kinsoku/>
        <w:wordWrap/>
        <w:overflowPunct w:val="0"/>
        <w:topLinePunct w:val="0"/>
        <w:autoSpaceDE w:val="0"/>
        <w:autoSpaceDN w:val="0"/>
        <w:bidi w:val="0"/>
        <w:adjustRightInd w:val="0"/>
        <w:snapToGrid/>
        <w:spacing w:before="100" w:beforeAutospacing="1" w:after="100" w:afterAutospacing="1"/>
        <w:textAlignment w:val="baseline"/>
        <w:outlineLvl w:val="1"/>
        <w:rPr>
          <w:rFonts w:hint="default" w:ascii="Arial" w:hAnsi="Arial" w:eastAsia="宋体" w:cs="Arial"/>
          <w:b w:val="0"/>
          <w:bCs w:val="0"/>
          <w:sz w:val="24"/>
          <w:szCs w:val="24"/>
          <w:lang w:val="en-US" w:eastAsia="zh-CN"/>
        </w:rPr>
      </w:pPr>
      <w:r>
        <w:rPr>
          <w:rFonts w:hint="eastAsia" w:ascii="Arial" w:hAnsi="Arial" w:eastAsia="宋体" w:cs="Arial"/>
          <w:b w:val="0"/>
          <w:bCs w:val="0"/>
          <w:sz w:val="24"/>
          <w:szCs w:val="24"/>
          <w:lang w:val="en-US" w:eastAsia="zh-CN"/>
        </w:rPr>
        <w:t>2.1. R</w:t>
      </w:r>
      <w:r>
        <w:rPr>
          <w:rFonts w:hint="default" w:ascii="Arial" w:hAnsi="Arial" w:eastAsia="宋体" w:cs="Arial"/>
          <w:b w:val="0"/>
          <w:bCs w:val="0"/>
          <w:sz w:val="24"/>
          <w:szCs w:val="24"/>
          <w:lang w:val="en-US" w:eastAsia="zh-CN"/>
        </w:rPr>
        <w:t>equired tolerance of the phase continuity and amplitude consistency</w:t>
      </w:r>
    </w:p>
    <w:p>
      <w:pPr>
        <w:pStyle w:val="44"/>
        <w:bidi w:val="0"/>
        <w:rPr>
          <w:rFonts w:hint="default" w:ascii="Times New Roman" w:hAnsi="Times New Roman" w:eastAsia="宋体" w:cs="Times New Roman"/>
          <w:kern w:val="0"/>
          <w:sz w:val="20"/>
          <w:szCs w:val="20"/>
          <w:lang w:val="en-US" w:eastAsia="zh-CN" w:bidi="ar-SA"/>
        </w:rPr>
      </w:pPr>
      <w:r>
        <w:rPr>
          <w:rFonts w:hint="eastAsia"/>
          <w:sz w:val="20"/>
          <w:szCs w:val="20"/>
          <w:lang w:val="en-US" w:eastAsia="zh-CN"/>
        </w:rPr>
        <w:t>In the previous RAN4 meetings, the majority of interested companies support to have some LLS to evaluate the acceptable tolerance from network performance perspective.</w:t>
      </w:r>
      <w:r>
        <w:rPr>
          <w:rFonts w:hint="eastAsia" w:ascii="Times New Roman" w:hAnsi="Times New Roman" w:eastAsia="宋体" w:cs="Times New Roman"/>
          <w:kern w:val="0"/>
          <w:sz w:val="20"/>
          <w:szCs w:val="20"/>
          <w:lang w:val="en-US" w:eastAsia="zh-CN" w:bidi="ar-SA"/>
        </w:rPr>
        <w:t xml:space="preserve"> Therefore in this contribution, the following scenarios are evaluated to check the impacts of phase discontinuity and power inconsistency on the gNB performance and detailed simulation assumptions are listed in Annex 5.</w:t>
      </w:r>
    </w:p>
    <w:p>
      <w:pPr>
        <w:pStyle w:val="44"/>
        <w:bidi w:val="0"/>
        <w:jc w:val="center"/>
        <w:rPr>
          <w:rFonts w:hint="default"/>
          <w:b/>
          <w:bCs/>
          <w:lang w:val="en-US" w:eastAsia="zh-CN"/>
        </w:rPr>
      </w:pPr>
      <w:r>
        <w:rPr>
          <w:rFonts w:hint="eastAsia"/>
          <w:b/>
          <w:bCs/>
          <w:lang w:val="en-US" w:eastAsia="zh-CN"/>
        </w:rPr>
        <w:t>Table 1. evaluation cases for phase continuity and power consistency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 xml:space="preserve">Scenario </w:t>
            </w:r>
          </w:p>
        </w:tc>
        <w:tc>
          <w:tcPr>
            <w:tcW w:w="3321"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Configurations</w:t>
            </w:r>
          </w:p>
        </w:tc>
        <w:tc>
          <w:tcPr>
            <w:tcW w:w="3321"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Align w:val="top"/>
          </w:tcPr>
          <w:p>
            <w:pPr>
              <w:pStyle w:val="44"/>
              <w:bidi w:val="0"/>
              <w:rPr>
                <w:rFonts w:hint="eastAsia"/>
                <w:b/>
                <w:bCs/>
                <w:sz w:val="20"/>
                <w:szCs w:val="20"/>
                <w:vertAlign w:val="baseline"/>
                <w:lang w:val="en-US" w:eastAsia="zh-CN"/>
              </w:rPr>
            </w:pPr>
            <w:r>
              <w:rPr>
                <w:rFonts w:hint="eastAsia"/>
                <w:b/>
                <w:bCs/>
                <w:sz w:val="20"/>
                <w:szCs w:val="20"/>
                <w:vertAlign w:val="baseline"/>
                <w:lang w:val="en-US" w:eastAsia="zh-CN"/>
              </w:rPr>
              <w:t>Case 1:</w:t>
            </w:r>
          </w:p>
          <w:p>
            <w:pPr>
              <w:pStyle w:val="44"/>
              <w:bidi w:val="0"/>
              <w:rPr>
                <w:rFonts w:hint="default" w:ascii="Times New Roman" w:hAnsi="Times New Roman" w:eastAsia="宋体" w:cs="Times New Roman"/>
                <w:kern w:val="2"/>
                <w:sz w:val="20"/>
                <w:szCs w:val="20"/>
                <w:vertAlign w:val="baseline"/>
                <w:lang w:val="en-US" w:eastAsia="zh-CN" w:bidi="ar-SA"/>
              </w:rPr>
            </w:pPr>
            <w:r>
              <w:rPr>
                <w:rFonts w:hint="eastAsia"/>
                <w:sz w:val="20"/>
                <w:szCs w:val="20"/>
                <w:vertAlign w:val="baseline"/>
                <w:lang w:val="en-US" w:eastAsia="zh-CN"/>
              </w:rPr>
              <w:t>Phase discontinuity across different repetitions</w:t>
            </w:r>
          </w:p>
        </w:tc>
        <w:tc>
          <w:tcPr>
            <w:tcW w:w="3321" w:type="dxa"/>
            <w:vAlign w:val="top"/>
          </w:tcPr>
          <w:p>
            <w:pPr>
              <w:spacing w:beforeLines="0" w:afterLines="0"/>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 xml:space="preserve">700MHz/4GHz, 2 </w:t>
            </w:r>
            <w:r>
              <w:rPr>
                <w:rFonts w:hint="eastAsia" w:cs="Times New Roman"/>
                <w:kern w:val="2"/>
                <w:sz w:val="20"/>
                <w:szCs w:val="20"/>
                <w:vertAlign w:val="baseline"/>
                <w:lang w:val="en-US" w:eastAsia="zh-CN" w:bidi="ar-SA"/>
              </w:rPr>
              <w:t>/8</w:t>
            </w:r>
            <w:r>
              <w:rPr>
                <w:rFonts w:hint="eastAsia" w:ascii="Times New Roman" w:hAnsi="Times New Roman" w:eastAsia="宋体" w:cs="Times New Roman"/>
                <w:kern w:val="2"/>
                <w:sz w:val="20"/>
                <w:szCs w:val="20"/>
                <w:vertAlign w:val="baseline"/>
                <w:lang w:val="zh-CN" w:eastAsia="zh-CN" w:bidi="ar-SA"/>
              </w:rPr>
              <w:t xml:space="preserve">repetition, </w:t>
            </w:r>
          </w:p>
          <w:p>
            <w:pPr>
              <w:spacing w:beforeLines="0" w:afterLines="0"/>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Baseline</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w:t>
            </w:r>
          </w:p>
          <w:p>
            <w:pPr>
              <w:pStyle w:val="44"/>
              <w:bidi w:val="0"/>
              <w:rPr>
                <w:rFonts w:hint="eastAsia" w:ascii="Times New Roman" w:hAnsi="Times New Roman" w:eastAsia="宋体" w:cs="Times New Roman"/>
                <w:kern w:val="2"/>
                <w:sz w:val="20"/>
                <w:szCs w:val="20"/>
                <w:vertAlign w:val="baseline"/>
                <w:lang w:val="zh-CN" w:eastAsia="zh-CN" w:bidi="ar-SA"/>
              </w:rPr>
            </w:pPr>
            <w:r>
              <w:rPr>
                <w:rFonts w:ascii="Times New Roman" w:hAnsi="Times New Roman" w:cs="Times New Roman"/>
                <w:sz w:val="20"/>
                <w:szCs w:val="20"/>
              </w:rPr>
              <w:t>Option 2: uniform distribution</w:t>
            </w:r>
          </w:p>
          <w:p>
            <w:pPr>
              <w:pStyle w:val="44"/>
              <w:bidi w:val="0"/>
              <w:rPr>
                <w:rFonts w:hint="eastAsia" w:ascii="Times New Roman" w:hAnsi="Times New Roman" w:eastAsia="宋体" w:cs="Times New Roman"/>
                <w:kern w:val="2"/>
                <w:sz w:val="20"/>
                <w:szCs w:val="20"/>
                <w:vertAlign w:val="baseline"/>
                <w:lang w:val="en-US" w:eastAsia="zh-CN" w:bidi="ar-SA"/>
              </w:rPr>
            </w:pPr>
          </w:p>
        </w:tc>
        <w:tc>
          <w:tcPr>
            <w:tcW w:w="3321" w:type="dxa"/>
          </w:tcPr>
          <w:p>
            <w:pPr>
              <w:pStyle w:val="44"/>
              <w:bidi w:val="0"/>
              <w:rPr>
                <w:rFonts w:hint="default"/>
                <w:sz w:val="20"/>
                <w:szCs w:val="20"/>
                <w:vertAlign w:val="baseline"/>
                <w:lang w:val="en-US" w:eastAsia="zh-CN"/>
              </w:rPr>
            </w:pPr>
            <w:r>
              <w:rPr>
                <w:rFonts w:hint="eastAsia"/>
                <w:sz w:val="20"/>
                <w:szCs w:val="20"/>
                <w:vertAlign w:val="baseline"/>
                <w:lang w:val="en-US" w:eastAsia="zh-CN"/>
              </w:rPr>
              <w:t>Relative phase discontinuity is added on top of 1</w:t>
            </w:r>
            <w:r>
              <w:rPr>
                <w:rFonts w:hint="eastAsia"/>
                <w:sz w:val="20"/>
                <w:szCs w:val="20"/>
                <w:vertAlign w:val="superscript"/>
                <w:lang w:val="en-US" w:eastAsia="zh-CN"/>
              </w:rPr>
              <w:t>st</w:t>
            </w:r>
            <w:r>
              <w:rPr>
                <w:rFonts w:hint="eastAsia"/>
                <w:sz w:val="20"/>
                <w:szCs w:val="20"/>
                <w:vertAlign w:val="baseline"/>
                <w:lang w:val="en-US" w:eastAsia="zh-CN"/>
              </w:rPr>
              <w:t xml:space="preserve"> transmission</w:t>
            </w:r>
          </w:p>
        </w:tc>
      </w:tr>
    </w:tbl>
    <w:p>
      <w:pPr>
        <w:pStyle w:val="44"/>
        <w:bidi w:val="0"/>
        <w:rPr>
          <w:rFonts w:hint="eastAsia"/>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eastAsia"/>
          <w:b w:val="0"/>
          <w:bCs w:val="0"/>
          <w:i/>
          <w:iCs/>
          <w:lang w:val="en-US" w:eastAsia="zh-CN"/>
        </w:rPr>
      </w:pPr>
      <w:r>
        <w:drawing>
          <wp:inline distT="0" distB="0" distL="114300" distR="114300">
            <wp:extent cx="4743450" cy="2752725"/>
            <wp:effectExtent l="0" t="0" r="0" b="952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5"/>
                    <a:stretch>
                      <a:fillRect/>
                    </a:stretch>
                  </pic:blipFill>
                  <pic:spPr>
                    <a:xfrm>
                      <a:off x="0" y="0"/>
                      <a:ext cx="4743450" cy="2752725"/>
                    </a:xfrm>
                    <a:prstGeom prst="rect">
                      <a:avLst/>
                    </a:prstGeom>
                    <a:noFill/>
                    <a:ln>
                      <a:noFill/>
                    </a:ln>
                  </pic:spPr>
                </pic:pic>
              </a:graphicData>
            </a:graphic>
          </wp:inline>
        </w:drawing>
      </w:r>
    </w:p>
    <w:p>
      <w:pPr>
        <w:pStyle w:val="44"/>
        <w:bidi w:val="0"/>
        <w:jc w:val="center"/>
        <w:rPr>
          <w:rFonts w:hint="default" w:ascii="sans-serif" w:hAnsi="sans-serif" w:eastAsia="sans-serif" w:cs="sans-serif"/>
          <w:b w:val="0"/>
          <w:i w:val="0"/>
          <w:caps w:val="0"/>
          <w:color w:val="000000"/>
          <w:spacing w:val="0"/>
          <w:sz w:val="18"/>
          <w:szCs w:val="18"/>
          <w:shd w:val="clear" w:fill="FFFFFF"/>
        </w:rPr>
      </w:pPr>
      <w:r>
        <w:rPr>
          <w:rFonts w:hint="eastAsia"/>
          <w:sz w:val="20"/>
          <w:szCs w:val="20"/>
          <w:lang w:val="en-US" w:eastAsia="zh-CN"/>
        </w:rPr>
        <w:t xml:space="preserve">Figure 1. The performance impact of phase error on joint channel estimation for PUSCH for 700MHz </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ascii="sans-serif" w:hAnsi="sans-serif" w:eastAsia="sans-serif" w:cs="sans-serif"/>
          <w:b w:val="0"/>
          <w:i w:val="0"/>
          <w:caps w:val="0"/>
          <w:color w:val="000000"/>
          <w:spacing w:val="0"/>
          <w:sz w:val="18"/>
          <w:szCs w:val="18"/>
          <w:shd w:val="clear" w:fill="FFFFFF"/>
        </w:rPr>
      </w:pPr>
      <w:r>
        <w:rPr>
          <w:rFonts w:ascii="sans-serif" w:hAnsi="sans-serif" w:eastAsia="sans-serif" w:cs="sans-serif"/>
          <w:b w:val="0"/>
          <w:i w:val="0"/>
          <w:caps w:val="0"/>
          <w:color w:val="000000"/>
          <w:spacing w:val="0"/>
          <w:sz w:val="18"/>
          <w:szCs w:val="18"/>
          <w:shd w:val="clear" w:fill="FFFFFF"/>
        </w:rPr>
        <w:drawing>
          <wp:inline distT="0" distB="0" distL="114300" distR="114300">
            <wp:extent cx="4610100" cy="2733675"/>
            <wp:effectExtent l="0" t="0" r="0" b="952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6"/>
                    <a:stretch>
                      <a:fillRect/>
                    </a:stretch>
                  </pic:blipFill>
                  <pic:spPr>
                    <a:xfrm>
                      <a:off x="0" y="0"/>
                      <a:ext cx="4610100" cy="2733675"/>
                    </a:xfrm>
                    <a:prstGeom prst="rect">
                      <a:avLst/>
                    </a:prstGeom>
                    <a:noFill/>
                    <a:ln w="9525">
                      <a:noFill/>
                    </a:ln>
                  </pic:spPr>
                </pic:pic>
              </a:graphicData>
            </a:graphic>
          </wp:inline>
        </w:drawing>
      </w:r>
    </w:p>
    <w:p>
      <w:pPr>
        <w:pStyle w:val="44"/>
        <w:bidi w:val="0"/>
        <w:jc w:val="center"/>
        <w:rPr>
          <w:rFonts w:hint="eastAsia"/>
          <w:sz w:val="20"/>
          <w:szCs w:val="20"/>
          <w:lang w:val="en-US" w:eastAsia="zh-CN"/>
        </w:rPr>
      </w:pPr>
      <w:r>
        <w:rPr>
          <w:rFonts w:hint="eastAsia"/>
          <w:sz w:val="20"/>
          <w:szCs w:val="20"/>
          <w:lang w:val="en-US" w:eastAsia="zh-CN"/>
        </w:rPr>
        <w:t xml:space="preserve">Figure 2. The performance impact of phase error on joint channel estimation for PUSCH for 4GHz </w:t>
      </w:r>
    </w:p>
    <w:p>
      <w:pPr>
        <w:pStyle w:val="44"/>
        <w:bidi w:val="0"/>
        <w:jc w:val="left"/>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lang w:val="en-US" w:eastAsia="zh-CN"/>
        </w:rPr>
        <w:t>Based on initial simulation results in Figure 1</w:t>
      </w:r>
      <w:r>
        <w:rPr>
          <w:rFonts w:hint="eastAsia" w:cs="Times New Roman"/>
          <w:sz w:val="20"/>
          <w:szCs w:val="20"/>
          <w:lang w:val="en-US" w:eastAsia="zh-CN"/>
        </w:rPr>
        <w:t xml:space="preserve"> and Figure 2</w:t>
      </w:r>
      <w:r>
        <w:rPr>
          <w:rFonts w:hint="eastAsia" w:ascii="Times New Roman" w:hAnsi="Times New Roman" w:cs="Times New Roman"/>
          <w:sz w:val="20"/>
          <w:szCs w:val="20"/>
          <w:vertAlign w:val="baseline"/>
          <w:lang w:val="en-US" w:eastAsia="zh-CN"/>
        </w:rPr>
        <w:t>, the acceptable phase error between different repetitions should be within 10</w:t>
      </w:r>
      <w:r>
        <w:rPr>
          <w:rFonts w:hint="eastAsia" w:ascii="Times New Roman" w:hAnsi="Times New Roman" w:cs="Times New Roman"/>
          <w:sz w:val="20"/>
          <w:szCs w:val="20"/>
          <w:vertAlign w:val="superscript"/>
          <w:lang w:val="en-US" w:eastAsia="zh-CN"/>
        </w:rPr>
        <w:t>o</w:t>
      </w:r>
      <w:r>
        <w:rPr>
          <w:rFonts w:hint="eastAsia" w:ascii="Times New Roman" w:hAnsi="Times New Roman" w:cs="Times New Roman"/>
          <w:sz w:val="20"/>
          <w:szCs w:val="20"/>
          <w:vertAlign w:val="baseline"/>
          <w:lang w:val="en-US" w:eastAsia="zh-CN"/>
        </w:rPr>
        <w:t>-</w:t>
      </w:r>
      <w:r>
        <w:rPr>
          <w:rFonts w:hint="eastAsia" w:cs="Times New Roman"/>
          <w:sz w:val="20"/>
          <w:szCs w:val="20"/>
          <w:vertAlign w:val="baseline"/>
          <w:lang w:val="en-US" w:eastAsia="zh-CN"/>
        </w:rPr>
        <w:t>2</w:t>
      </w:r>
      <w:r>
        <w:rPr>
          <w:rFonts w:hint="eastAsia" w:ascii="Times New Roman" w:hAnsi="Times New Roman" w:cs="Times New Roman"/>
          <w:sz w:val="20"/>
          <w:szCs w:val="20"/>
          <w:vertAlign w:val="baseline"/>
          <w:lang w:val="en-US" w:eastAsia="zh-CN"/>
        </w:rPr>
        <w:t>0</w:t>
      </w:r>
      <w:r>
        <w:rPr>
          <w:rFonts w:hint="eastAsia" w:ascii="Times New Roman" w:hAnsi="Times New Roman" w:cs="Times New Roman"/>
          <w:sz w:val="20"/>
          <w:szCs w:val="20"/>
          <w:vertAlign w:val="superscript"/>
          <w:lang w:val="en-US" w:eastAsia="zh-CN"/>
        </w:rPr>
        <w:t>o</w:t>
      </w:r>
      <w:r>
        <w:rPr>
          <w:rFonts w:hint="eastAsia" w:ascii="Times New Roman" w:hAnsi="Times New Roman" w:cs="Times New Roman"/>
          <w:sz w:val="20"/>
          <w:szCs w:val="20"/>
          <w:vertAlign w:val="baseline"/>
          <w:lang w:val="en-US" w:eastAsia="zh-CN"/>
        </w:rPr>
        <w:t xml:space="preserve">. </w:t>
      </w:r>
    </w:p>
    <w:p>
      <w:pPr>
        <w:pStyle w:val="44"/>
        <w:bidi w:val="0"/>
        <w:jc w:val="both"/>
        <w:rPr>
          <w:rFonts w:hint="default"/>
          <w:sz w:val="20"/>
          <w:szCs w:val="20"/>
          <w:lang w:val="en-US" w:eastAsia="zh-CN"/>
        </w:rPr>
      </w:pPr>
      <w:r>
        <w:rPr>
          <w:rFonts w:hint="eastAsia"/>
          <w:b/>
          <w:bCs/>
          <w:sz w:val="20"/>
          <w:szCs w:val="20"/>
          <w:vertAlign w:val="baseline"/>
          <w:lang w:val="en-US" w:eastAsia="zh-CN"/>
        </w:rPr>
        <w:t>Proposal 1</w:t>
      </w:r>
      <w:r>
        <w:rPr>
          <w:rFonts w:hint="eastAsia"/>
          <w:sz w:val="20"/>
          <w:szCs w:val="20"/>
          <w:vertAlign w:val="baseline"/>
          <w:lang w:val="en-US" w:eastAsia="zh-CN"/>
        </w:rPr>
        <w:t>: propose the phase error between different repetitions within 10</w:t>
      </w:r>
      <w:r>
        <w:rPr>
          <w:rFonts w:hint="eastAsia"/>
          <w:sz w:val="20"/>
          <w:szCs w:val="20"/>
          <w:vertAlign w:val="superscript"/>
          <w:lang w:val="en-US" w:eastAsia="zh-CN"/>
        </w:rPr>
        <w:t>o</w:t>
      </w:r>
      <w:r>
        <w:rPr>
          <w:rFonts w:hint="eastAsia"/>
          <w:sz w:val="20"/>
          <w:szCs w:val="20"/>
          <w:vertAlign w:val="baseline"/>
          <w:lang w:val="en-US" w:eastAsia="zh-CN"/>
        </w:rPr>
        <w:t>-20</w:t>
      </w:r>
      <w:r>
        <w:rPr>
          <w:rFonts w:hint="eastAsia"/>
          <w:sz w:val="20"/>
          <w:szCs w:val="20"/>
          <w:vertAlign w:val="superscript"/>
          <w:lang w:val="en-US" w:eastAsia="zh-CN"/>
        </w:rPr>
        <w:t>o</w:t>
      </w:r>
      <w:r>
        <w:rPr>
          <w:rFonts w:hint="eastAsia"/>
          <w:sz w:val="20"/>
          <w:szCs w:val="20"/>
          <w:vertAlign w:val="baseline"/>
          <w:lang w:val="en-US" w:eastAsia="zh-CN"/>
        </w:rPr>
        <w:t>.</w:t>
      </w:r>
    </w:p>
    <w:p>
      <w:pPr>
        <w:pStyle w:val="44"/>
        <w:bidi w:val="0"/>
        <w:jc w:val="center"/>
        <w:rPr>
          <w:rFonts w:hint="eastAsia"/>
          <w:lang w:val="en-US" w:eastAsia="zh-CN"/>
        </w:rPr>
      </w:pPr>
      <w:r>
        <w:rPr>
          <w:rFonts w:hint="eastAsia"/>
          <w:b/>
          <w:bCs/>
          <w:lang w:val="en-US" w:eastAsia="zh-CN"/>
        </w:rPr>
        <w:t>Table 2. evaluation cases for the power consistency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 xml:space="preserve">Scenario </w:t>
            </w:r>
          </w:p>
        </w:tc>
        <w:tc>
          <w:tcPr>
            <w:tcW w:w="3321"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Configurations</w:t>
            </w:r>
          </w:p>
        </w:tc>
        <w:tc>
          <w:tcPr>
            <w:tcW w:w="3321" w:type="dxa"/>
            <w:shd w:val="clear" w:color="auto" w:fill="F1F1F1" w:themeFill="background1" w:themeFillShade="F2"/>
            <w:vAlign w:val="top"/>
          </w:tcPr>
          <w:p>
            <w:pPr>
              <w:pStyle w:val="44"/>
              <w:bidi w:val="0"/>
              <w:rPr>
                <w:rFonts w:hint="default"/>
                <w:b/>
                <w:bCs/>
                <w:vertAlign w:val="baseline"/>
                <w:lang w:val="en-US" w:eastAsia="zh-CN"/>
              </w:rPr>
            </w:pPr>
            <w:r>
              <w:rPr>
                <w:rFonts w:hint="eastAsia"/>
                <w:b/>
                <w:bCs/>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Align w:val="top"/>
          </w:tcPr>
          <w:p>
            <w:pPr>
              <w:pStyle w:val="44"/>
              <w:bidi w:val="0"/>
              <w:rPr>
                <w:rFonts w:hint="eastAsia"/>
                <w:b/>
                <w:bCs/>
                <w:sz w:val="20"/>
                <w:szCs w:val="20"/>
                <w:vertAlign w:val="baseline"/>
                <w:lang w:val="en-US" w:eastAsia="zh-CN"/>
              </w:rPr>
            </w:pPr>
            <w:r>
              <w:rPr>
                <w:rFonts w:hint="eastAsia"/>
                <w:b/>
                <w:bCs/>
                <w:sz w:val="20"/>
                <w:szCs w:val="20"/>
                <w:vertAlign w:val="baseline"/>
                <w:lang w:val="en-US" w:eastAsia="zh-CN"/>
              </w:rPr>
              <w:t>Case 2:</w:t>
            </w:r>
          </w:p>
          <w:p>
            <w:pPr>
              <w:pStyle w:val="44"/>
              <w:bidi w:val="0"/>
              <w:rPr>
                <w:rFonts w:hint="default"/>
                <w:sz w:val="20"/>
                <w:szCs w:val="20"/>
                <w:vertAlign w:val="baseline"/>
                <w:lang w:val="en-US" w:eastAsia="zh-CN"/>
              </w:rPr>
            </w:pPr>
            <w:r>
              <w:rPr>
                <w:rFonts w:hint="eastAsia"/>
                <w:sz w:val="20"/>
                <w:szCs w:val="20"/>
                <w:vertAlign w:val="baseline"/>
                <w:lang w:val="en-US" w:eastAsia="zh-CN"/>
              </w:rPr>
              <w:t>Power inconsistency across different repetitions</w:t>
            </w:r>
          </w:p>
          <w:p>
            <w:pPr>
              <w:pStyle w:val="44"/>
              <w:bidi w:val="0"/>
              <w:rPr>
                <w:rFonts w:hint="eastAsia" w:ascii="Times New Roman" w:hAnsi="Times New Roman" w:eastAsia="宋体" w:cs="Times New Roman"/>
                <w:kern w:val="2"/>
                <w:sz w:val="20"/>
                <w:szCs w:val="20"/>
                <w:vertAlign w:val="baseline"/>
                <w:lang w:val="en-US" w:eastAsia="zh-CN" w:bidi="ar-SA"/>
              </w:rPr>
            </w:pPr>
          </w:p>
        </w:tc>
        <w:tc>
          <w:tcPr>
            <w:tcW w:w="3321" w:type="dxa"/>
            <w:vAlign w:val="top"/>
          </w:tcPr>
          <w:p>
            <w:pPr>
              <w:spacing w:beforeLines="0" w:afterLines="0"/>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700MHz/4GHz, 2</w:t>
            </w:r>
            <w:r>
              <w:rPr>
                <w:rFonts w:hint="eastAsia" w:cs="Times New Roman"/>
                <w:kern w:val="2"/>
                <w:sz w:val="20"/>
                <w:szCs w:val="20"/>
                <w:vertAlign w:val="baseline"/>
                <w:lang w:val="en-US" w:eastAsia="zh-CN" w:bidi="ar-SA"/>
              </w:rPr>
              <w:t>/8</w:t>
            </w:r>
            <w:r>
              <w:rPr>
                <w:rFonts w:hint="eastAsia" w:ascii="Times New Roman" w:hAnsi="Times New Roman" w:eastAsia="宋体" w:cs="Times New Roman"/>
                <w:kern w:val="2"/>
                <w:sz w:val="20"/>
                <w:szCs w:val="20"/>
                <w:vertAlign w:val="baseline"/>
                <w:lang w:val="zh-CN" w:eastAsia="zh-CN" w:bidi="ar-SA"/>
              </w:rPr>
              <w:t xml:space="preserve"> repetition,</w:t>
            </w:r>
          </w:p>
          <w:p>
            <w:pPr>
              <w:spacing w:beforeLines="0" w:afterLines="0"/>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Baseline</w:t>
            </w:r>
            <w:r>
              <w:rPr>
                <w:rFonts w:hint="eastAsia" w:ascii="Times New Roman" w:hAnsi="Times New Roman" w:eastAsia="宋体" w:cs="Times New Roman"/>
                <w:kern w:val="2"/>
                <w:sz w:val="20"/>
                <w:szCs w:val="20"/>
                <w:vertAlign w:val="baseline"/>
                <w:lang w:val="en-US" w:eastAsia="zh-CN" w:bidi="ar-SA"/>
              </w:rPr>
              <w:t xml:space="preserve"> : </w:t>
            </w:r>
            <w:r>
              <w:rPr>
                <w:rFonts w:hint="eastAsia" w:ascii="Times New Roman" w:hAnsi="Times New Roman" w:eastAsia="宋体" w:cs="Times New Roman"/>
                <w:kern w:val="2"/>
                <w:sz w:val="20"/>
                <w:szCs w:val="20"/>
                <w:vertAlign w:val="baseline"/>
                <w:lang w:val="zh-CN" w:eastAsia="zh-CN" w:bidi="ar-SA"/>
              </w:rPr>
              <w:t>0</w:t>
            </w:r>
          </w:p>
          <w:p>
            <w:pPr>
              <w:pStyle w:val="44"/>
              <w:bidi w:val="0"/>
              <w:rPr>
                <w:rFonts w:hint="eastAsia" w:ascii="Times New Roman" w:hAnsi="Times New Roman" w:eastAsia="宋体" w:cs="Times New Roman"/>
                <w:kern w:val="2"/>
                <w:sz w:val="20"/>
                <w:szCs w:val="20"/>
                <w:vertAlign w:val="baseline"/>
                <w:lang w:val="en-US" w:eastAsia="zh-CN" w:bidi="ar-SA"/>
              </w:rPr>
            </w:pPr>
            <w:r>
              <w:rPr>
                <w:rFonts w:ascii="Times New Roman" w:hAnsi="Times New Roman" w:cs="Times New Roman"/>
                <w:sz w:val="20"/>
                <w:szCs w:val="20"/>
              </w:rPr>
              <w:t>Option 2: uniform distribution</w:t>
            </w:r>
          </w:p>
        </w:tc>
        <w:tc>
          <w:tcPr>
            <w:tcW w:w="3321" w:type="dxa"/>
          </w:tcPr>
          <w:p>
            <w:pPr>
              <w:pStyle w:val="44"/>
              <w:bidi w:val="0"/>
              <w:rPr>
                <w:rFonts w:hint="eastAsia"/>
                <w:sz w:val="20"/>
                <w:szCs w:val="20"/>
                <w:vertAlign w:val="baseline"/>
                <w:lang w:val="en-US" w:eastAsia="zh-CN"/>
              </w:rPr>
            </w:pPr>
            <w:r>
              <w:rPr>
                <w:rFonts w:hint="eastAsia"/>
                <w:sz w:val="20"/>
                <w:szCs w:val="20"/>
                <w:vertAlign w:val="baseline"/>
                <w:lang w:val="en-US" w:eastAsia="zh-CN"/>
              </w:rPr>
              <w:t>Relative power inconsistency is added on top of 1</w:t>
            </w:r>
            <w:r>
              <w:rPr>
                <w:rFonts w:hint="eastAsia"/>
                <w:sz w:val="20"/>
                <w:szCs w:val="20"/>
                <w:vertAlign w:val="superscript"/>
                <w:lang w:val="en-US" w:eastAsia="zh-CN"/>
              </w:rPr>
              <w:t>st</w:t>
            </w:r>
            <w:r>
              <w:rPr>
                <w:rFonts w:hint="eastAsia"/>
                <w:sz w:val="20"/>
                <w:szCs w:val="20"/>
                <w:vertAlign w:val="baseline"/>
                <w:lang w:val="en-US" w:eastAsia="zh-CN"/>
              </w:rPr>
              <w:t xml:space="preserve"> transmission repetition</w:t>
            </w:r>
          </w:p>
        </w:tc>
      </w:tr>
    </w:tbl>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b w:val="0"/>
          <w:bCs w:val="0"/>
          <w:i/>
          <w:iCs/>
          <w:lang w:val="en-US" w:eastAsia="zh-CN"/>
        </w:rPr>
      </w:pPr>
      <w:r>
        <w:drawing>
          <wp:inline distT="0" distB="0" distL="114300" distR="114300">
            <wp:extent cx="4600575" cy="2752725"/>
            <wp:effectExtent l="0" t="0" r="952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tretch>
                      <a:fillRect/>
                    </a:stretch>
                  </pic:blipFill>
                  <pic:spPr>
                    <a:xfrm>
                      <a:off x="0" y="0"/>
                      <a:ext cx="4600575" cy="2752725"/>
                    </a:xfrm>
                    <a:prstGeom prst="rect">
                      <a:avLst/>
                    </a:prstGeom>
                    <a:noFill/>
                    <a:ln>
                      <a:noFill/>
                    </a:ln>
                  </pic:spPr>
                </pic:pic>
              </a:graphicData>
            </a:graphic>
          </wp:inline>
        </w:drawing>
      </w:r>
    </w:p>
    <w:p>
      <w:pPr>
        <w:pStyle w:val="44"/>
        <w:bidi w:val="0"/>
        <w:jc w:val="center"/>
        <w:rPr>
          <w:rFonts w:hint="eastAsia"/>
          <w:i/>
          <w:iCs/>
          <w:sz w:val="20"/>
          <w:szCs w:val="20"/>
          <w:vertAlign w:val="baseline"/>
          <w:lang w:val="en-US" w:eastAsia="zh-CN"/>
        </w:rPr>
      </w:pPr>
      <w:r>
        <w:rPr>
          <w:rFonts w:hint="eastAsia"/>
          <w:sz w:val="20"/>
          <w:szCs w:val="20"/>
          <w:lang w:val="en-US" w:eastAsia="zh-CN"/>
        </w:rPr>
        <w:t>Figure 3. The performance impact of amplitude error on gNB receiver performance for 700MHz</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pPr>
      <w:r>
        <w:rPr>
          <w:rFonts w:hint="default" w:ascii="sans-serif" w:hAnsi="sans-serif" w:eastAsia="sans-serif" w:cs="sans-serif"/>
          <w:b w:val="0"/>
          <w:i w:val="0"/>
          <w:caps w:val="0"/>
          <w:color w:val="000000"/>
          <w:spacing w:val="0"/>
          <w:sz w:val="18"/>
          <w:szCs w:val="18"/>
          <w:shd w:val="clear" w:fill="FFFFFF"/>
        </w:rPr>
        <w:drawing>
          <wp:inline distT="0" distB="0" distL="114300" distR="114300">
            <wp:extent cx="4600575" cy="2733675"/>
            <wp:effectExtent l="0" t="0" r="9525" b="9525"/>
            <wp:docPr id="5"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7"/>
                    <pic:cNvPicPr>
                      <a:picLocks noChangeAspect="1"/>
                    </pic:cNvPicPr>
                  </pic:nvPicPr>
                  <pic:blipFill>
                    <a:blip r:embed="rId8"/>
                    <a:stretch>
                      <a:fillRect/>
                    </a:stretch>
                  </pic:blipFill>
                  <pic:spPr>
                    <a:xfrm>
                      <a:off x="0" y="0"/>
                      <a:ext cx="4600575" cy="2733675"/>
                    </a:xfrm>
                    <a:prstGeom prst="rect">
                      <a:avLst/>
                    </a:prstGeom>
                    <a:noFill/>
                    <a:ln w="9525">
                      <a:noFill/>
                    </a:ln>
                  </pic:spPr>
                </pic:pic>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sz w:val="20"/>
          <w:szCs w:val="20"/>
          <w:lang w:val="en-US"/>
        </w:rPr>
      </w:pPr>
      <w:r>
        <w:rPr>
          <w:rFonts w:hint="eastAsia"/>
          <w:sz w:val="20"/>
          <w:szCs w:val="20"/>
          <w:lang w:val="en-US" w:eastAsia="zh-CN"/>
        </w:rPr>
        <w:t>Figure 4. The performance impact of amplitude error on gNB receiver performance for 4GHz</w:t>
      </w:r>
    </w:p>
    <w:p>
      <w:pPr>
        <w:pStyle w:val="44"/>
        <w:bidi w:val="0"/>
        <w:jc w:val="both"/>
        <w:rPr>
          <w:rFonts w:hint="default"/>
          <w:sz w:val="20"/>
          <w:szCs w:val="20"/>
          <w:lang w:val="en-US" w:eastAsia="zh-CN"/>
        </w:rPr>
      </w:pPr>
      <w:r>
        <w:rPr>
          <w:rFonts w:hint="eastAsia"/>
          <w:sz w:val="20"/>
          <w:szCs w:val="20"/>
          <w:lang w:val="en-US" w:eastAsia="zh-CN"/>
        </w:rPr>
        <w:t>Based on initial simulation results in Figure 3/4, it can be found that 1dB amplitude error</w:t>
      </w:r>
      <w:r>
        <w:rPr>
          <w:rFonts w:hint="eastAsia"/>
          <w:sz w:val="20"/>
          <w:szCs w:val="20"/>
          <w:vertAlign w:val="baseline"/>
          <w:lang w:val="en-US" w:eastAsia="zh-CN"/>
        </w:rPr>
        <w:t xml:space="preserve"> will also cause significant performance degradation (e.g. at least 3.97dB deterioration @10% BLER for UMA and 3.81dB deterioration @10% BLER for RMA ), the acceptable </w:t>
      </w:r>
      <w:r>
        <w:rPr>
          <w:rFonts w:hint="eastAsia"/>
          <w:sz w:val="20"/>
          <w:szCs w:val="20"/>
          <w:lang w:val="en-US" w:eastAsia="zh-CN"/>
        </w:rPr>
        <w:t>amplitude</w:t>
      </w:r>
      <w:r>
        <w:rPr>
          <w:rFonts w:hint="eastAsia"/>
          <w:sz w:val="20"/>
          <w:szCs w:val="20"/>
          <w:vertAlign w:val="baseline"/>
          <w:lang w:val="en-US" w:eastAsia="zh-CN"/>
        </w:rPr>
        <w:t xml:space="preserve"> error between different repetitions should be less than 0.5dB.</w:t>
      </w:r>
    </w:p>
    <w:p>
      <w:pPr>
        <w:pStyle w:val="44"/>
        <w:bidi w:val="0"/>
        <w:jc w:val="both"/>
        <w:rPr>
          <w:rFonts w:hint="default"/>
          <w:sz w:val="20"/>
          <w:szCs w:val="20"/>
          <w:lang w:val="en-US" w:eastAsia="zh-CN"/>
        </w:rPr>
      </w:pPr>
      <w:r>
        <w:rPr>
          <w:rFonts w:hint="eastAsia"/>
          <w:b/>
          <w:bCs/>
          <w:sz w:val="20"/>
          <w:szCs w:val="20"/>
          <w:vertAlign w:val="baseline"/>
          <w:lang w:val="en-US" w:eastAsia="zh-CN"/>
        </w:rPr>
        <w:t>Proposal 2</w:t>
      </w:r>
      <w:r>
        <w:rPr>
          <w:rFonts w:hint="eastAsia"/>
          <w:sz w:val="20"/>
          <w:szCs w:val="20"/>
          <w:vertAlign w:val="baseline"/>
          <w:lang w:val="en-US" w:eastAsia="zh-CN"/>
        </w:rPr>
        <w:t>: propose the amplitude error between different repetitions less than 0.5dB.</w:t>
      </w:r>
    </w:p>
    <w:p>
      <w:pPr>
        <w:pStyle w:val="53"/>
        <w:tabs>
          <w:tab w:val="left" w:pos="567"/>
          <w:tab w:val="clear" w:pos="1985"/>
        </w:tabs>
        <w:adjustRightInd w:val="0"/>
        <w:ind w:left="510" w:hanging="510"/>
      </w:pPr>
      <w:r>
        <w:rPr>
          <w:rFonts w:hint="eastAsia"/>
          <w:lang w:val="en-US" w:eastAsia="zh-CN"/>
        </w:rPr>
        <w:t>Conclusion</w:t>
      </w:r>
    </w:p>
    <w:p>
      <w:pPr>
        <w:pStyle w:val="19"/>
        <w:keepNext w:val="0"/>
        <w:keepLines w:val="0"/>
        <w:widowControl/>
        <w:numPr>
          <w:ilvl w:val="0"/>
          <w:numId w:val="0"/>
        </w:numPr>
        <w:suppressLineNumbers w:val="0"/>
        <w:shd w:val="clear" w:fill="FFFFFF"/>
        <w:spacing w:before="0" w:beforeAutospacing="0" w:after="0" w:afterAutospacing="0" w:line="300" w:lineRule="atLeast"/>
        <w:ind w:right="0" w:right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In this contribution, we shared some further analysis on the remaining open issues listed in the approved WF [1] and some proposals and observations are made as following:</w:t>
      </w:r>
    </w:p>
    <w:bookmarkEnd w:id="1"/>
    <w:bookmarkEnd w:id="2"/>
    <w:bookmarkEnd w:id="3"/>
    <w:bookmarkEnd w:id="4"/>
    <w:p>
      <w:pPr>
        <w:pStyle w:val="44"/>
        <w:bidi w:val="0"/>
        <w:jc w:val="both"/>
        <w:rPr>
          <w:rFonts w:hint="default"/>
          <w:sz w:val="20"/>
          <w:szCs w:val="20"/>
          <w:vertAlign w:val="baseline"/>
          <w:lang w:val="en-US" w:eastAsia="zh-CN"/>
        </w:rPr>
      </w:pPr>
      <w:r>
        <w:rPr>
          <w:rFonts w:hint="eastAsia"/>
          <w:b/>
          <w:bCs/>
          <w:sz w:val="20"/>
          <w:szCs w:val="20"/>
          <w:vertAlign w:val="baseline"/>
          <w:lang w:val="en-US" w:eastAsia="zh-CN"/>
        </w:rPr>
        <w:t>Proposal 1</w:t>
      </w:r>
      <w:r>
        <w:rPr>
          <w:rFonts w:hint="eastAsia"/>
          <w:sz w:val="20"/>
          <w:szCs w:val="20"/>
          <w:vertAlign w:val="baseline"/>
          <w:lang w:val="en-US" w:eastAsia="zh-CN"/>
        </w:rPr>
        <w:t>: to propose the phase error between different repetitions within 10</w:t>
      </w:r>
      <w:r>
        <w:rPr>
          <w:rFonts w:hint="eastAsia"/>
          <w:sz w:val="20"/>
          <w:szCs w:val="20"/>
          <w:vertAlign w:val="superscript"/>
          <w:lang w:val="en-US" w:eastAsia="zh-CN"/>
        </w:rPr>
        <w:t>o</w:t>
      </w:r>
      <w:r>
        <w:rPr>
          <w:rFonts w:hint="eastAsia"/>
          <w:sz w:val="20"/>
          <w:szCs w:val="20"/>
          <w:vertAlign w:val="baseline"/>
          <w:lang w:val="en-US" w:eastAsia="zh-CN"/>
        </w:rPr>
        <w:t>-20</w:t>
      </w:r>
      <w:r>
        <w:rPr>
          <w:rFonts w:hint="eastAsia"/>
          <w:sz w:val="20"/>
          <w:szCs w:val="20"/>
          <w:vertAlign w:val="superscript"/>
          <w:lang w:val="en-US" w:eastAsia="zh-CN"/>
        </w:rPr>
        <w:t>o</w:t>
      </w:r>
      <w:r>
        <w:rPr>
          <w:rFonts w:hint="eastAsia"/>
          <w:sz w:val="20"/>
          <w:szCs w:val="20"/>
          <w:vertAlign w:val="baseline"/>
          <w:lang w:val="en-US" w:eastAsia="zh-CN"/>
        </w:rPr>
        <w:t>;</w:t>
      </w:r>
    </w:p>
    <w:p>
      <w:pPr>
        <w:pStyle w:val="44"/>
        <w:bidi w:val="0"/>
        <w:jc w:val="both"/>
        <w:rPr>
          <w:rFonts w:hint="default"/>
          <w:sz w:val="20"/>
          <w:szCs w:val="20"/>
          <w:vertAlign w:val="baseline"/>
          <w:lang w:val="en-US" w:eastAsia="zh-CN"/>
        </w:rPr>
      </w:pPr>
      <w:r>
        <w:rPr>
          <w:rFonts w:hint="eastAsia"/>
          <w:b/>
          <w:bCs/>
          <w:sz w:val="20"/>
          <w:szCs w:val="20"/>
          <w:vertAlign w:val="baseline"/>
          <w:lang w:val="en-US" w:eastAsia="zh-CN"/>
        </w:rPr>
        <w:t>Proposal 2</w:t>
      </w:r>
      <w:r>
        <w:rPr>
          <w:rFonts w:hint="eastAsia"/>
          <w:sz w:val="20"/>
          <w:szCs w:val="20"/>
          <w:vertAlign w:val="baseline"/>
          <w:lang w:val="en-US" w:eastAsia="zh-CN"/>
        </w:rPr>
        <w:t>: to propose the amplitude error between different repetitions less than 0.5dB.</w:t>
      </w:r>
    </w:p>
    <w:p>
      <w:pPr>
        <w:pStyle w:val="53"/>
        <w:tabs>
          <w:tab w:val="left" w:pos="567"/>
          <w:tab w:val="clear" w:pos="1985"/>
        </w:tabs>
        <w:adjustRightInd w:val="0"/>
        <w:ind w:left="510" w:hanging="510"/>
      </w:pPr>
      <w:r>
        <w:t>References</w:t>
      </w:r>
    </w:p>
    <w:p>
      <w:pPr>
        <w:pStyle w:val="51"/>
        <w:numPr>
          <w:ilvl w:val="0"/>
          <w:numId w:val="3"/>
        </w:numPr>
        <w:rPr>
          <w:rFonts w:ascii="Arial" w:hAnsi="Arial" w:eastAsia="宋体" w:cs="Arial"/>
          <w:b w:val="0"/>
          <w:i w:val="0"/>
          <w:caps w:val="0"/>
          <w:color w:val="000000"/>
          <w:spacing w:val="0"/>
          <w:sz w:val="18"/>
          <w:szCs w:val="18"/>
          <w:shd w:val="clear" w:fill="FFFFFF"/>
        </w:rPr>
      </w:pPr>
      <w:r>
        <w:rPr>
          <w:rFonts w:hint="eastAsia" w:ascii="Times New Roman" w:hAnsi="Times New Roman" w:eastAsia="宋体" w:cs="Times New Roman"/>
          <w:kern w:val="0"/>
          <w:sz w:val="20"/>
          <w:szCs w:val="20"/>
          <w:lang w:val="en-US" w:eastAsia="zh-CN" w:bidi="ar-SA"/>
        </w:rPr>
        <w:t>R4-2107881</w:t>
      </w:r>
      <w:r>
        <w:rPr>
          <w:rFonts w:hint="eastAsia"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WF on phase continuity and power consistency for PUCCH and PUSCH repetition, approved </w:t>
      </w:r>
    </w:p>
    <w:p>
      <w:pPr>
        <w:pStyle w:val="51"/>
        <w:numPr>
          <w:ilvl w:val="0"/>
          <w:numId w:val="3"/>
        </w:numP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R4-2107880</w:t>
      </w:r>
      <w:r>
        <w:rPr>
          <w:rFonts w:hint="eastAsia"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Reply LS on PUCCH and PUSCH repetition, approved.</w:t>
      </w:r>
    </w:p>
    <w:p>
      <w:pPr>
        <w:pStyle w:val="51"/>
        <w:numPr>
          <w:ilvl w:val="0"/>
          <w:numId w:val="3"/>
        </w:numP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R4-2111706,</w:t>
      </w:r>
      <w:r>
        <w:rPr>
          <w:rFonts w:hint="eastAsia" w:ascii="Times New Roman" w:hAnsi="Times New Roman" w:cs="Times New Roman"/>
          <w:kern w:val="0"/>
          <w:sz w:val="20"/>
          <w:szCs w:val="20"/>
          <w:lang w:val="en-US" w:eastAsia="zh-CN" w:bidi="ar-SA"/>
        </w:rPr>
        <w:t xml:space="preserve"> </w:t>
      </w:r>
      <w:r>
        <w:rPr>
          <w:rFonts w:hint="eastAsia" w:ascii="Times New Roman" w:hAnsi="Times New Roman" w:eastAsia="宋体" w:cs="Times New Roman"/>
          <w:kern w:val="0"/>
          <w:sz w:val="20"/>
          <w:szCs w:val="20"/>
          <w:lang w:val="en-US" w:eastAsia="zh-CN" w:bidi="ar-SA"/>
        </w:rPr>
        <w:t>LS on joint channel estimation for PUSCH and PUCCH, approved.</w:t>
      </w:r>
    </w:p>
    <w:p>
      <w:pPr>
        <w:pStyle w:val="51"/>
        <w:numPr>
          <w:ilvl w:val="0"/>
          <w:numId w:val="3"/>
        </w:numP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R4-2105477,Email discussion summary for [98-bis-e][140] NR_cov_enh</w:t>
      </w:r>
    </w:p>
    <w:p>
      <w:pPr>
        <w:pStyle w:val="51"/>
        <w:numPr>
          <w:ilvl w:val="0"/>
          <w:numId w:val="3"/>
        </w:numP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R4-2114992</w:t>
      </w:r>
      <w:r>
        <w:rPr>
          <w:rFonts w:hint="eastAsia" w:cs="Times New Roman"/>
          <w:kern w:val="0"/>
          <w:sz w:val="20"/>
          <w:szCs w:val="20"/>
          <w:lang w:val="en-US" w:eastAsia="zh-CN" w:bidi="ar-SA"/>
        </w:rPr>
        <w:t xml:space="preserve">, </w:t>
      </w:r>
      <w:r>
        <w:rPr>
          <w:rFonts w:hint="eastAsia" w:ascii="Times New Roman" w:hAnsi="Times New Roman" w:eastAsia="宋体" w:cs="Times New Roman"/>
          <w:kern w:val="0"/>
          <w:sz w:val="20"/>
          <w:szCs w:val="20"/>
          <w:lang w:val="en-US" w:eastAsia="zh-CN" w:bidi="ar-SA"/>
        </w:rPr>
        <w:t>WF on phase continuity and power consistency for PUCCH and PUSCH transmissions</w:t>
      </w:r>
      <w:r>
        <w:rPr>
          <w:rFonts w:hint="eastAsia" w:cs="Times New Roman"/>
          <w:kern w:val="0"/>
          <w:sz w:val="20"/>
          <w:szCs w:val="20"/>
          <w:lang w:val="en-US" w:eastAsia="zh-CN" w:bidi="ar-SA"/>
        </w:rPr>
        <w:t>, approved.</w:t>
      </w:r>
    </w:p>
    <w:p>
      <w:pPr>
        <w:pStyle w:val="53"/>
        <w:tabs>
          <w:tab w:val="left" w:pos="567"/>
          <w:tab w:val="clear" w:pos="1985"/>
        </w:tabs>
        <w:adjustRightInd w:val="0"/>
        <w:ind w:left="510" w:hanging="510"/>
        <w:rPr>
          <w:rFonts w:hint="default"/>
          <w:szCs w:val="22"/>
          <w:lang w:val="en-US" w:eastAsia="zh-CN"/>
        </w:rPr>
      </w:pPr>
      <w:r>
        <w:rPr>
          <w:rFonts w:hint="eastAsia"/>
          <w:szCs w:val="22"/>
          <w:lang w:val="en-US" w:eastAsia="zh-CN"/>
        </w:rPr>
        <w:t>Annex: Simulation assumptions</w:t>
      </w:r>
    </w:p>
    <w:p>
      <w:pPr>
        <w:pStyle w:val="90"/>
        <w:numPr>
          <w:ilvl w:val="0"/>
          <w:numId w:val="0"/>
        </w:numPr>
        <w:jc w:val="center"/>
        <w:rPr>
          <w:rFonts w:hint="default"/>
          <w:szCs w:val="20"/>
          <w:lang w:val="en-US" w:eastAsia="zh-CN"/>
        </w:rPr>
      </w:pPr>
      <w:r>
        <w:rPr>
          <w:b/>
          <w:bCs/>
          <w:szCs w:val="20"/>
          <w:lang w:eastAsia="zh-CN"/>
        </w:rPr>
        <w:t>Table A-</w:t>
      </w:r>
      <w:r>
        <w:rPr>
          <w:rFonts w:hint="eastAsia"/>
          <w:b/>
          <w:bCs/>
          <w:szCs w:val="20"/>
          <w:lang w:val="en-US" w:eastAsia="zh-CN"/>
        </w:rPr>
        <w:t>1</w:t>
      </w:r>
      <w:r>
        <w:rPr>
          <w:szCs w:val="20"/>
          <w:lang w:eastAsia="zh-CN"/>
        </w:rPr>
        <w:t xml:space="preserve"> Simulation assumption for </w:t>
      </w:r>
      <w:r>
        <w:rPr>
          <w:rFonts w:hint="eastAsia"/>
          <w:highlight w:val="none"/>
          <w:lang w:val="en-US" w:eastAsia="zh-CN"/>
        </w:rPr>
        <w:t xml:space="preserve">different </w:t>
      </w:r>
      <w:r>
        <w:rPr>
          <w:rFonts w:hint="eastAsia" w:ascii="Times New Roman" w:hAnsi="Times New Roman" w:cs="Times New Roman"/>
          <w:color w:val="auto"/>
          <w:lang w:val="en-US" w:eastAsia="zh-CN"/>
        </w:rPr>
        <w:t>DMRS patterns</w:t>
      </w:r>
      <w:r>
        <w:rPr>
          <w:rFonts w:hint="eastAsia"/>
          <w:highlight w:val="none"/>
          <w:lang w:val="en-US" w:eastAsia="zh-CN"/>
        </w:rPr>
        <w:t xml:space="preserve"> in the time domain</w:t>
      </w:r>
    </w:p>
    <w:tbl>
      <w:tblPr>
        <w:tblStyle w:val="21"/>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C7DAF1" w:themeFill="text2" w:themeFillTint="32"/>
            <w:tcMar>
              <w:left w:w="108" w:type="dxa"/>
              <w:right w:w="108" w:type="dxa"/>
            </w:tcMar>
            <w:vAlign w:val="top"/>
          </w:tcPr>
          <w:p>
            <w:pPr>
              <w:pStyle w:val="19"/>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C7DAF1" w:themeFill="text2" w:themeFillTint="32"/>
            <w:tcMar>
              <w:left w:w="108" w:type="dxa"/>
              <w:right w:w="108" w:type="dxa"/>
            </w:tcMar>
            <w:vAlign w:val="top"/>
          </w:tcPr>
          <w:p>
            <w:pPr>
              <w:pStyle w:val="19"/>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700MHz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TDL-C (delay spread: 300ns) as in 38.901 for </w:t>
            </w:r>
            <w:r>
              <w:rPr>
                <w:rFonts w:hint="eastAsia" w:ascii="Times New Roman" w:hAnsi="Times New Roman" w:eastAsia="宋体" w:cs="Times New Roman"/>
                <w:szCs w:val="20"/>
                <w:lang w:val="en-US" w:eastAsia="zh-CN"/>
              </w:rPr>
              <w:t>Rural scenario</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3</w:t>
            </w:r>
            <w:r>
              <w:rPr>
                <w:rFonts w:hint="default" w:ascii="Times New Roman" w:hAnsi="Times New Roman" w:eastAsia="宋体" w:cs="Times New Roman"/>
                <w:szCs w:val="20"/>
                <w:lang w:eastAsia="zh-CN"/>
              </w:rPr>
              <w:t> km/h</w:t>
            </w:r>
            <w:r>
              <w:rPr>
                <w:rFonts w:hint="eastAsia" w:ascii="Times New Roman" w:hAnsi="Times New Roman" w:eastAsia="宋体" w:cs="Times New Roman"/>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4</w:t>
            </w:r>
            <w:r>
              <w:rPr>
                <w:rFonts w:hint="default" w:ascii="Times New Roman" w:hAnsi="Times New Roman" w:eastAsia="宋体" w:cs="Times New Roman"/>
                <w:szCs w:val="20"/>
                <w:lang w:eastAsia="zh-CN"/>
              </w:rPr>
              <w:t>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1</w:t>
            </w:r>
            <w:r>
              <w:rPr>
                <w:rFonts w:hint="default" w:ascii="Times New Roman" w:hAnsi="Times New Roman" w:eastAsia="宋体" w:cs="Times New Roman"/>
                <w:szCs w:val="20"/>
                <w:lang w:eastAsia="zh-CN"/>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20</w:t>
            </w:r>
            <w:r>
              <w:rPr>
                <w:rFonts w:hint="default" w:ascii="Times New Roman" w:hAnsi="Times New Roman" w:eastAsia="宋体" w:cs="Times New Roman"/>
                <w:szCs w:val="20"/>
                <w:lang w:eastAsia="zh-CN"/>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 xml:space="preserve">15 </w:t>
            </w:r>
            <w:r>
              <w:rPr>
                <w:rFonts w:hint="default" w:ascii="Times New Roman" w:hAnsi="Times New Roman" w:eastAsia="宋体" w:cs="Times New Roman"/>
                <w:szCs w:val="20"/>
                <w:lang w:eastAsia="zh-CN"/>
              </w:rPr>
              <w:t>kHz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0/1</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 w:val="22"/>
                <w:szCs w:val="21"/>
                <w:highlight w:val="none"/>
                <w:lang w:eastAsia="zh-CN"/>
              </w:rPr>
            </w:pPr>
            <w:r>
              <w:rPr>
                <w:rFonts w:hint="default" w:ascii="Times New Roman" w:hAnsi="Times New Roman" w:eastAsia="宋体" w:cs="Times New Roman"/>
                <w:sz w:val="22"/>
                <w:szCs w:val="21"/>
                <w:highlight w:val="none"/>
                <w:lang w:eastAsia="zh-CN"/>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 w:val="22"/>
                <w:szCs w:val="21"/>
                <w:highlight w:val="none"/>
                <w:lang w:eastAsia="zh-CN"/>
              </w:rPr>
            </w:pPr>
            <w:r>
              <w:rPr>
                <w:rFonts w:hint="eastAsia" w:ascii="Times New Roman" w:hAnsi="Times New Roman" w:eastAsia="宋体" w:cs="Times New Roman"/>
                <w:sz w:val="22"/>
                <w:szCs w:val="21"/>
                <w:highlight w:val="none"/>
                <w:lang w:val="en-US" w:eastAsia="zh-CN"/>
              </w:rPr>
              <w:t>1/2</w:t>
            </w:r>
            <w:r>
              <w:rPr>
                <w:rFonts w:hint="default" w:ascii="Times New Roman" w:hAnsi="Times New Roman" w:eastAsia="宋体" w:cs="Times New Roman"/>
                <w:sz w:val="22"/>
                <w:szCs w:val="21"/>
                <w:highlight w:val="none"/>
                <w:lang w:eastAsia="zh-CN"/>
              </w:rPr>
              <w:t> DMRS symbol</w:t>
            </w:r>
            <w:r>
              <w:rPr>
                <w:rFonts w:hint="eastAsia" w:ascii="Times New Roman" w:hAnsi="Times New Roman" w:eastAsia="宋体" w:cs="Times New Roman"/>
                <w:sz w:val="22"/>
                <w:szCs w:val="21"/>
                <w:highlight w:val="none"/>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8 </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Dis</w:t>
            </w:r>
            <w:r>
              <w:rPr>
                <w:rFonts w:hint="default" w:ascii="Times New Roman" w:hAnsi="Times New Roman" w:eastAsia="宋体" w:cs="Times New Roman"/>
                <w:szCs w:val="20"/>
                <w:lang w:eastAsia="zh-CN"/>
              </w:rPr>
              <w:t>abled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90"/>
              <w:numPr>
                <w:ilvl w:val="0"/>
                <w:numId w:val="0"/>
              </w:numPr>
              <w:jc w:val="left"/>
              <w:rPr>
                <w:rFonts w:ascii="Times New Roman" w:hAnsi="Times New Roman" w:eastAsia="宋体" w:cs="Times New Roman"/>
                <w:szCs w:val="20"/>
                <w:lang w:eastAsia="zh-CN"/>
              </w:rPr>
            </w:pPr>
            <w:r>
              <w:rPr>
                <w:rFonts w:hint="default" w:ascii="Times New Roman" w:hAnsi="Times New Roman" w:eastAsia="宋体" w:cs="Times New Roman"/>
                <w:szCs w:val="20"/>
                <w:lang w:eastAsia="zh-CN"/>
              </w:rPr>
              <w:t>MMSE</w:t>
            </w:r>
          </w:p>
        </w:tc>
      </w:tr>
    </w:tbl>
    <w:p>
      <w:pPr>
        <w:pStyle w:val="90"/>
        <w:numPr>
          <w:ilvl w:val="0"/>
          <w:numId w:val="0"/>
        </w:numPr>
        <w:jc w:val="center"/>
        <w:rPr>
          <w:szCs w:val="20"/>
          <w:lang w:eastAsia="zh-CN"/>
        </w:rPr>
      </w:pPr>
    </w:p>
    <w:p>
      <w:pPr>
        <w:pStyle w:val="90"/>
        <w:numPr>
          <w:ilvl w:val="0"/>
          <w:numId w:val="0"/>
        </w:numPr>
        <w:jc w:val="center"/>
      </w:pPr>
      <w:r>
        <w:rPr>
          <w:b/>
          <w:bCs/>
          <w:szCs w:val="20"/>
          <w:lang w:eastAsia="zh-CN"/>
        </w:rPr>
        <w:t>Table A-</w:t>
      </w:r>
      <w:r>
        <w:rPr>
          <w:rFonts w:hint="eastAsia"/>
          <w:b/>
          <w:bCs/>
          <w:szCs w:val="20"/>
          <w:lang w:val="en-US" w:eastAsia="zh-CN"/>
        </w:rPr>
        <w:t>2</w:t>
      </w:r>
      <w:r>
        <w:rPr>
          <w:szCs w:val="20"/>
          <w:lang w:eastAsia="zh-CN"/>
        </w:rPr>
        <w:t xml:space="preserve"> Simulation assumption for </w:t>
      </w:r>
      <w:r>
        <w:rPr>
          <w:rFonts w:hint="eastAsia"/>
          <w:highlight w:val="none"/>
          <w:lang w:val="en-US" w:eastAsia="zh-CN"/>
        </w:rPr>
        <w:t xml:space="preserve">different </w:t>
      </w:r>
      <w:r>
        <w:rPr>
          <w:rFonts w:hint="eastAsia" w:ascii="Times New Roman" w:hAnsi="Times New Roman" w:cs="Times New Roman"/>
          <w:color w:val="auto"/>
          <w:lang w:val="en-US" w:eastAsia="zh-CN"/>
        </w:rPr>
        <w:t>DMRS patterns</w:t>
      </w:r>
      <w:r>
        <w:rPr>
          <w:rFonts w:hint="eastAsia"/>
          <w:highlight w:val="none"/>
          <w:lang w:val="en-US" w:eastAsia="zh-CN"/>
        </w:rPr>
        <w:t xml:space="preserve"> in the time domain</w:t>
      </w:r>
    </w:p>
    <w:tbl>
      <w:tblPr>
        <w:tblStyle w:val="21"/>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3516"/>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DCE6F2" w:themeFill="accent1" w:themeFillTint="32"/>
            <w:vAlign w:val="center"/>
          </w:tcPr>
          <w:p>
            <w:pPr>
              <w:jc w:val="left"/>
              <w:rPr>
                <w:b/>
                <w:bCs/>
                <w:lang w:eastAsia="zh-CN"/>
              </w:rPr>
            </w:pPr>
            <w:r>
              <w:rPr>
                <w:b/>
                <w:bCs/>
                <w:lang w:eastAsia="zh-CN"/>
              </w:rPr>
              <w:t>Parameters</w:t>
            </w:r>
          </w:p>
        </w:tc>
        <w:tc>
          <w:tcPr>
            <w:tcW w:w="6975" w:type="dxa"/>
            <w:gridSpan w:val="2"/>
            <w:shd w:val="clear" w:color="auto" w:fill="DCE6F2"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Scenario</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Urban</w:t>
            </w:r>
            <w:r>
              <w:rPr>
                <w:rFonts w:hint="eastAsia" w:ascii="Times New Roman" w:hAnsi="Times New Roman" w:eastAsia="宋体" w:cs="Times New Roman"/>
                <w:szCs w:val="20"/>
                <w:lang w:val="en-US" w:eastAsia="zh-CN"/>
              </w:rPr>
              <w:t xml:space="preserve"> , O2I</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Rural</w:t>
            </w:r>
            <w:r>
              <w:rPr>
                <w:rFonts w:hint="eastAsia" w:ascii="Times New Roman" w:hAnsi="Times New Roman" w:eastAsia="宋体" w:cs="Times New Roman"/>
                <w:szCs w:val="20"/>
                <w:lang w:val="en-US" w:eastAsia="zh-CN"/>
              </w:rPr>
              <w:t>, O2I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Duplexing scheme and frequency</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4GHz TDD </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4GHz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Frame structure for TDD</w:t>
            </w:r>
          </w:p>
        </w:tc>
        <w:tc>
          <w:tcPr>
            <w:tcW w:w="6975" w:type="dxa"/>
            <w:gridSpan w:val="2"/>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DDSUU (S: 10D:2G:2U) for 4GHz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Transmission bit rate for data channel (bit/s)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r>
              <w:rPr>
                <w:rFonts w:hint="default" w:ascii="Times New Roman" w:hAnsi="Times New Roman" w:eastAsia="宋体" w:cs="Times New Roman"/>
                <w:szCs w:val="20"/>
                <w:lang w:eastAsia="zh-CN"/>
              </w:rPr>
              <w:t xml:space="preserve"> Mbps for eMBB</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100 kbps for eMBB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Subcarrier spacing</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30kHz</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30kHz for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Channel model for link-level simulation</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TDL-C </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Pathloss model (select from LoS or NLoS)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NLos</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Delay Spread</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300ns</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UE velocity</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 km/h</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 km/h for</w:t>
            </w:r>
            <w:r>
              <w:rPr>
                <w:rFonts w:hint="eastAsia" w:ascii="Times New Roman" w:hAnsi="Times New Roman" w:eastAsia="宋体" w:cs="Times New Roman"/>
                <w:szCs w:val="20"/>
                <w:lang w:val="en-US" w:eastAsia="zh-CN"/>
              </w:rPr>
              <w:t xml:space="preserve"> O2I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Number of </w:t>
            </w:r>
            <w:r>
              <w:rPr>
                <w:rFonts w:hint="eastAsia" w:ascii="Times New Roman" w:hAnsi="Times New Roman" w:eastAsia="宋体" w:cs="Times New Roman"/>
                <w:szCs w:val="20"/>
                <w:lang w:val="en-US" w:eastAsia="zh-CN"/>
              </w:rPr>
              <w:t xml:space="preserve">RF chains </w:t>
            </w:r>
            <w:r>
              <w:rPr>
                <w:rFonts w:hint="default" w:ascii="Times New Roman" w:hAnsi="Times New Roman" w:eastAsia="宋体" w:cs="Times New Roman"/>
                <w:szCs w:val="20"/>
                <w:lang w:eastAsia="zh-CN"/>
              </w:rPr>
              <w:t>for BS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Number of UE antennas</w:t>
            </w:r>
          </w:p>
        </w:tc>
        <w:tc>
          <w:tcPr>
            <w:tcW w:w="3516" w:type="dxa"/>
            <w:shd w:val="clear" w:color="auto" w:fill="auto"/>
            <w:vAlign w:val="center"/>
          </w:tcPr>
          <w:p>
            <w:pPr>
              <w:pStyle w:val="90"/>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1 </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Number of </w:t>
            </w:r>
            <w:r>
              <w:rPr>
                <w:rFonts w:hint="eastAsia" w:ascii="Times New Roman" w:hAnsi="Times New Roman" w:eastAsia="宋体" w:cs="Times New Roman"/>
                <w:szCs w:val="20"/>
                <w:lang w:val="en-US" w:eastAsia="zh-CN"/>
              </w:rPr>
              <w:t xml:space="preserve">RF chains </w:t>
            </w:r>
            <w:r>
              <w:rPr>
                <w:rFonts w:hint="default" w:ascii="Times New Roman" w:hAnsi="Times New Roman" w:eastAsia="宋体" w:cs="Times New Roman"/>
                <w:szCs w:val="20"/>
                <w:lang w:eastAsia="zh-CN"/>
              </w:rPr>
              <w:t>for UE</w:t>
            </w:r>
          </w:p>
        </w:tc>
        <w:tc>
          <w:tcPr>
            <w:tcW w:w="3516" w:type="dxa"/>
            <w:shd w:val="clear" w:color="auto" w:fill="auto"/>
            <w:vAlign w:val="center"/>
          </w:tcPr>
          <w:p>
            <w:pPr>
              <w:pStyle w:val="90"/>
              <w:numPr>
                <w:ilvl w:val="0"/>
                <w:numId w:val="0"/>
              </w:numPr>
              <w:jc w:val="left"/>
              <w:rPr>
                <w:rFonts w:hint="eastAsia"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1</w:t>
            </w:r>
          </w:p>
        </w:tc>
        <w:tc>
          <w:tcPr>
            <w:tcW w:w="3459"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Number of o</w:t>
            </w:r>
            <w:r>
              <w:rPr>
                <w:rFonts w:hint="default" w:ascii="Times New Roman" w:hAnsi="Times New Roman" w:eastAsia="宋体" w:cs="Times New Roman"/>
                <w:szCs w:val="20"/>
                <w:lang w:eastAsia="zh-CN"/>
              </w:rPr>
              <w:t xml:space="preserve">ccupied </w:t>
            </w:r>
            <w:r>
              <w:rPr>
                <w:rFonts w:hint="eastAsia" w:ascii="Times New Roman" w:hAnsi="Times New Roman" w:eastAsia="宋体" w:cs="Times New Roman"/>
                <w:szCs w:val="20"/>
                <w:lang w:val="en-US" w:eastAsia="zh-CN"/>
              </w:rPr>
              <w:t>RBs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30</w:t>
            </w:r>
          </w:p>
        </w:tc>
        <w:tc>
          <w:tcPr>
            <w:tcW w:w="3459" w:type="dxa"/>
            <w:shd w:val="clear" w:color="auto" w:fill="auto"/>
            <w:vAlign w:val="center"/>
          </w:tcPr>
          <w:p>
            <w:pPr>
              <w:pStyle w:val="90"/>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w:t>
            </w:r>
          </w:p>
        </w:tc>
        <w:tc>
          <w:tcPr>
            <w:tcW w:w="3516"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MCS4</w:t>
            </w:r>
          </w:p>
        </w:tc>
        <w:tc>
          <w:tcPr>
            <w:tcW w:w="3459" w:type="dxa"/>
            <w:shd w:val="clear" w:color="auto" w:fill="auto"/>
            <w:vAlign w:val="center"/>
          </w:tcPr>
          <w:p>
            <w:pPr>
              <w:pStyle w:val="90"/>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90"/>
              <w:numPr>
                <w:ilvl w:val="0"/>
                <w:numId w:val="0"/>
              </w:numPr>
              <w:jc w:val="left"/>
              <w:rPr>
                <w:rFonts w:hint="default" w:ascii="Times New Roman" w:hAnsi="Times New Roman" w:eastAsia="宋体" w:cs="Times New Roman"/>
                <w:szCs w:val="20"/>
                <w:highlight w:val="none"/>
                <w:lang w:eastAsia="zh-CN"/>
              </w:rPr>
            </w:pPr>
            <w:r>
              <w:rPr>
                <w:rFonts w:hint="default" w:ascii="Times New Roman" w:hAnsi="Times New Roman" w:eastAsia="宋体" w:cs="Times New Roman"/>
                <w:szCs w:val="20"/>
                <w:highlight w:val="none"/>
                <w:lang w:eastAsia="zh-CN"/>
              </w:rPr>
              <w:t>DMRS overhead</w:t>
            </w:r>
          </w:p>
        </w:tc>
        <w:tc>
          <w:tcPr>
            <w:tcW w:w="6975" w:type="dxa"/>
            <w:gridSpan w:val="2"/>
            <w:shd w:val="clear" w:color="auto" w:fill="auto"/>
          </w:tcPr>
          <w:p>
            <w:pPr>
              <w:pStyle w:val="90"/>
              <w:numPr>
                <w:ilvl w:val="0"/>
                <w:numId w:val="0"/>
              </w:numPr>
              <w:jc w:val="center"/>
              <w:rPr>
                <w:rFonts w:hint="eastAsia" w:ascii="Times New Roman" w:hAnsi="Times New Roman" w:eastAsia="宋体" w:cs="Times New Roman"/>
                <w:szCs w:val="20"/>
                <w:highlight w:val="none"/>
                <w:lang w:val="en-US" w:eastAsia="zh-CN"/>
              </w:rPr>
            </w:pPr>
            <w:r>
              <w:rPr>
                <w:rFonts w:hint="default" w:ascii="Times New Roman" w:hAnsi="Times New Roman" w:eastAsia="宋体" w:cs="Times New Roman"/>
                <w:szCs w:val="20"/>
                <w:highlight w:val="none"/>
                <w:lang w:eastAsia="zh-CN"/>
              </w:rPr>
              <w:t>Type I, 2 DMRS symbol (one front- loaded and one additional), no multiplexing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Frequency hopping</w:t>
            </w:r>
          </w:p>
        </w:tc>
        <w:tc>
          <w:tcPr>
            <w:tcW w:w="6975" w:type="dxa"/>
            <w:gridSpan w:val="2"/>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Channel estimation</w:t>
            </w:r>
          </w:p>
        </w:tc>
        <w:tc>
          <w:tcPr>
            <w:tcW w:w="6975" w:type="dxa"/>
            <w:gridSpan w:val="2"/>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Receiver type</w:t>
            </w:r>
          </w:p>
        </w:tc>
        <w:tc>
          <w:tcPr>
            <w:tcW w:w="6975" w:type="dxa"/>
            <w:gridSpan w:val="2"/>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BLER Target </w:t>
            </w:r>
          </w:p>
        </w:tc>
        <w:tc>
          <w:tcPr>
            <w:tcW w:w="6975" w:type="dxa"/>
            <w:gridSpan w:val="2"/>
            <w:shd w:val="clear" w:color="auto" w:fill="auto"/>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 xml:space="preserve">10% </w:t>
            </w:r>
            <w:r>
              <w:rPr>
                <w:rFonts w:hint="eastAsia" w:ascii="Times New Roman" w:hAnsi="Times New Roman" w:eastAsia="宋体" w:cs="Times New Roman"/>
                <w:szCs w:val="20"/>
                <w:lang w:val="en-US" w:eastAsia="zh-CN"/>
              </w:rPr>
              <w:t xml:space="preserve"> </w:t>
            </w:r>
            <w:r>
              <w:rPr>
                <w:rFonts w:hint="eastAsia" w:ascii="Times New Roman" w:hAnsi="Times New Roman" w:eastAsia="宋体" w:cs="Times New Roman"/>
                <w:szCs w:val="20"/>
                <w:lang w:eastAsia="zh-CN"/>
              </w:rPr>
              <w:t>iBLER for eMBB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Waveform</w:t>
            </w:r>
          </w:p>
        </w:tc>
        <w:tc>
          <w:tcPr>
            <w:tcW w:w="6975" w:type="dxa"/>
            <w:gridSpan w:val="2"/>
            <w:shd w:val="clear" w:color="auto" w:fill="auto"/>
            <w:vAlign w:val="center"/>
          </w:tcPr>
          <w:p>
            <w:pPr>
              <w:pStyle w:val="90"/>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 xml:space="preserve">DFT-s-OFDM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Number of repetitions</w:t>
            </w:r>
          </w:p>
        </w:tc>
        <w:tc>
          <w:tcPr>
            <w:tcW w:w="6975" w:type="dxa"/>
            <w:gridSpan w:val="2"/>
            <w:shd w:val="clear" w:color="auto" w:fill="auto"/>
            <w:vAlign w:val="center"/>
          </w:tcPr>
          <w:p>
            <w:pPr>
              <w:pStyle w:val="90"/>
              <w:numPr>
                <w:ilvl w:val="0"/>
                <w:numId w:val="0"/>
              </w:numPr>
              <w:jc w:val="left"/>
              <w:rPr>
                <w:rFonts w:hint="default" w:ascii="Times New Roman" w:hAnsi="Times New Roman" w:eastAsia="宋体" w:cs="Times New Roman"/>
                <w:szCs w:val="20"/>
                <w:lang w:val="en-US" w:eastAsia="zh-CN"/>
              </w:rPr>
            </w:pPr>
            <w:r>
              <w:rPr>
                <w:rFonts w:hint="eastAsia" w:cs="Times New Roman"/>
                <w:szCs w:val="20"/>
                <w:lang w:val="en-US" w:eastAsia="zh-CN"/>
              </w:rPr>
              <w:t>8</w:t>
            </w:r>
            <w:r>
              <w:rPr>
                <w:rFonts w:hint="eastAsia" w:ascii="Times New Roman" w:hAnsi="Times New Roman" w:eastAsia="宋体" w:cs="Times New Roman"/>
                <w:szCs w:val="20"/>
                <w:lang w:val="en-US" w:eastAsia="zh-CN"/>
              </w:rPr>
              <w:t xml:space="preserve"> repetitions with JCE</w:t>
            </w:r>
          </w:p>
        </w:tc>
      </w:tr>
    </w:tbl>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A877D64"/>
    <w:multiLevelType w:val="singleLevel"/>
    <w:tmpl w:val="3A877D64"/>
    <w:lvl w:ilvl="0" w:tentative="0">
      <w:start w:val="1"/>
      <w:numFmt w:val="decimal"/>
      <w:pStyle w:val="90"/>
      <w:lvlText w:val="[%1]"/>
      <w:lvlJc w:val="left"/>
      <w:pPr>
        <w:tabs>
          <w:tab w:val="left" w:pos="360"/>
        </w:tabs>
        <w:ind w:left="360" w:hanging="360"/>
      </w:pPr>
    </w:lvl>
  </w:abstractNum>
  <w:abstractNum w:abstractNumId="2">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28"/>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92A"/>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6C3"/>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5A7E"/>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4FB0"/>
    <w:rsid w:val="01133912"/>
    <w:rsid w:val="011B7946"/>
    <w:rsid w:val="01442D89"/>
    <w:rsid w:val="01485534"/>
    <w:rsid w:val="01591E08"/>
    <w:rsid w:val="01594895"/>
    <w:rsid w:val="015C06BF"/>
    <w:rsid w:val="016800B9"/>
    <w:rsid w:val="01734D0C"/>
    <w:rsid w:val="01791D2E"/>
    <w:rsid w:val="01821D8F"/>
    <w:rsid w:val="018C2266"/>
    <w:rsid w:val="0195201D"/>
    <w:rsid w:val="019C3DA8"/>
    <w:rsid w:val="01A11901"/>
    <w:rsid w:val="01A402CD"/>
    <w:rsid w:val="01A742A2"/>
    <w:rsid w:val="01B97CEB"/>
    <w:rsid w:val="01BE34DB"/>
    <w:rsid w:val="01BE6ACE"/>
    <w:rsid w:val="01C027D4"/>
    <w:rsid w:val="01C32135"/>
    <w:rsid w:val="01CB7A2C"/>
    <w:rsid w:val="01D518FC"/>
    <w:rsid w:val="01E1598F"/>
    <w:rsid w:val="01F33D9D"/>
    <w:rsid w:val="01F60577"/>
    <w:rsid w:val="020239BE"/>
    <w:rsid w:val="020F4070"/>
    <w:rsid w:val="021042F2"/>
    <w:rsid w:val="021A09F9"/>
    <w:rsid w:val="021D2604"/>
    <w:rsid w:val="02293A2A"/>
    <w:rsid w:val="022F66E0"/>
    <w:rsid w:val="0238292F"/>
    <w:rsid w:val="023F38A3"/>
    <w:rsid w:val="02441632"/>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1F3995"/>
    <w:rsid w:val="032E4DBB"/>
    <w:rsid w:val="03332CAE"/>
    <w:rsid w:val="03343BC7"/>
    <w:rsid w:val="033D4705"/>
    <w:rsid w:val="033F52A3"/>
    <w:rsid w:val="03402EB3"/>
    <w:rsid w:val="0354325C"/>
    <w:rsid w:val="035C4C68"/>
    <w:rsid w:val="03651217"/>
    <w:rsid w:val="03687ADD"/>
    <w:rsid w:val="036A231E"/>
    <w:rsid w:val="03756674"/>
    <w:rsid w:val="03774924"/>
    <w:rsid w:val="03822F79"/>
    <w:rsid w:val="039B69FD"/>
    <w:rsid w:val="03A0055C"/>
    <w:rsid w:val="03A116AC"/>
    <w:rsid w:val="03A32E58"/>
    <w:rsid w:val="03C0647A"/>
    <w:rsid w:val="03D4427A"/>
    <w:rsid w:val="03F54B29"/>
    <w:rsid w:val="03FF3D36"/>
    <w:rsid w:val="0418007C"/>
    <w:rsid w:val="041875C1"/>
    <w:rsid w:val="04252816"/>
    <w:rsid w:val="043451B7"/>
    <w:rsid w:val="04376B0F"/>
    <w:rsid w:val="0444783F"/>
    <w:rsid w:val="044753DC"/>
    <w:rsid w:val="044E0B6B"/>
    <w:rsid w:val="045B1CED"/>
    <w:rsid w:val="045E1DEE"/>
    <w:rsid w:val="04786ED3"/>
    <w:rsid w:val="048829D4"/>
    <w:rsid w:val="04C156E6"/>
    <w:rsid w:val="051034CD"/>
    <w:rsid w:val="051F43BC"/>
    <w:rsid w:val="0524080D"/>
    <w:rsid w:val="053E1AC2"/>
    <w:rsid w:val="054B5FA9"/>
    <w:rsid w:val="05583DC1"/>
    <w:rsid w:val="05816D10"/>
    <w:rsid w:val="058A3723"/>
    <w:rsid w:val="05930F73"/>
    <w:rsid w:val="05940F3F"/>
    <w:rsid w:val="05A57947"/>
    <w:rsid w:val="05B173DC"/>
    <w:rsid w:val="05B27D07"/>
    <w:rsid w:val="05B658ED"/>
    <w:rsid w:val="05BE42A5"/>
    <w:rsid w:val="05D16BC6"/>
    <w:rsid w:val="05EE3B4E"/>
    <w:rsid w:val="060D249E"/>
    <w:rsid w:val="06111076"/>
    <w:rsid w:val="062D742E"/>
    <w:rsid w:val="06474EFD"/>
    <w:rsid w:val="06493A8C"/>
    <w:rsid w:val="064A35EA"/>
    <w:rsid w:val="064B521E"/>
    <w:rsid w:val="064C2727"/>
    <w:rsid w:val="065740AF"/>
    <w:rsid w:val="066648FC"/>
    <w:rsid w:val="066D1607"/>
    <w:rsid w:val="0675448A"/>
    <w:rsid w:val="067570AB"/>
    <w:rsid w:val="067A58C6"/>
    <w:rsid w:val="067D28AB"/>
    <w:rsid w:val="06836FEC"/>
    <w:rsid w:val="068523FB"/>
    <w:rsid w:val="068C6317"/>
    <w:rsid w:val="06A32A23"/>
    <w:rsid w:val="06A55EB9"/>
    <w:rsid w:val="06AE0568"/>
    <w:rsid w:val="06B548E2"/>
    <w:rsid w:val="06BA7F49"/>
    <w:rsid w:val="06BB4F9D"/>
    <w:rsid w:val="06C72EBF"/>
    <w:rsid w:val="06CD6A34"/>
    <w:rsid w:val="06F30672"/>
    <w:rsid w:val="06F35A7A"/>
    <w:rsid w:val="06F35AB6"/>
    <w:rsid w:val="06F66B05"/>
    <w:rsid w:val="06FB7829"/>
    <w:rsid w:val="0708086F"/>
    <w:rsid w:val="072B7E46"/>
    <w:rsid w:val="072C58A7"/>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44852"/>
    <w:rsid w:val="07AA3E51"/>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91191"/>
    <w:rsid w:val="089D6B7D"/>
    <w:rsid w:val="08B21918"/>
    <w:rsid w:val="08B30579"/>
    <w:rsid w:val="08B40442"/>
    <w:rsid w:val="08B926F8"/>
    <w:rsid w:val="08B94847"/>
    <w:rsid w:val="08C14001"/>
    <w:rsid w:val="09016732"/>
    <w:rsid w:val="09046972"/>
    <w:rsid w:val="09127CF4"/>
    <w:rsid w:val="092234B5"/>
    <w:rsid w:val="09236A67"/>
    <w:rsid w:val="092C26C9"/>
    <w:rsid w:val="0945630B"/>
    <w:rsid w:val="094F47F4"/>
    <w:rsid w:val="0953050B"/>
    <w:rsid w:val="09546457"/>
    <w:rsid w:val="09582472"/>
    <w:rsid w:val="096308E4"/>
    <w:rsid w:val="09686BFB"/>
    <w:rsid w:val="096913F9"/>
    <w:rsid w:val="096B649C"/>
    <w:rsid w:val="096F1D52"/>
    <w:rsid w:val="09713F26"/>
    <w:rsid w:val="09796C44"/>
    <w:rsid w:val="098344BC"/>
    <w:rsid w:val="098A1B59"/>
    <w:rsid w:val="09983B22"/>
    <w:rsid w:val="099D22A1"/>
    <w:rsid w:val="09A64698"/>
    <w:rsid w:val="09AC5074"/>
    <w:rsid w:val="09AD07F3"/>
    <w:rsid w:val="09B14A34"/>
    <w:rsid w:val="09BB74FF"/>
    <w:rsid w:val="09E14486"/>
    <w:rsid w:val="09E5069C"/>
    <w:rsid w:val="0A093274"/>
    <w:rsid w:val="0A145E2C"/>
    <w:rsid w:val="0A223227"/>
    <w:rsid w:val="0A22459E"/>
    <w:rsid w:val="0A226A3D"/>
    <w:rsid w:val="0A2705E1"/>
    <w:rsid w:val="0A2A6A0B"/>
    <w:rsid w:val="0A2F1F99"/>
    <w:rsid w:val="0A312533"/>
    <w:rsid w:val="0A3A0D5D"/>
    <w:rsid w:val="0A3E5183"/>
    <w:rsid w:val="0A4B6001"/>
    <w:rsid w:val="0A5056C6"/>
    <w:rsid w:val="0A5060D6"/>
    <w:rsid w:val="0A5619B2"/>
    <w:rsid w:val="0A5F4C2E"/>
    <w:rsid w:val="0A6C0CA4"/>
    <w:rsid w:val="0A7200B0"/>
    <w:rsid w:val="0A770EE7"/>
    <w:rsid w:val="0A771CA5"/>
    <w:rsid w:val="0A781979"/>
    <w:rsid w:val="0A843B9D"/>
    <w:rsid w:val="0A8621F2"/>
    <w:rsid w:val="0A8C711B"/>
    <w:rsid w:val="0A8F1F9F"/>
    <w:rsid w:val="0A9B6BF5"/>
    <w:rsid w:val="0AB329A9"/>
    <w:rsid w:val="0ABA55D8"/>
    <w:rsid w:val="0ACD4245"/>
    <w:rsid w:val="0ACF536D"/>
    <w:rsid w:val="0AD57FD6"/>
    <w:rsid w:val="0ADD7B55"/>
    <w:rsid w:val="0AF731AF"/>
    <w:rsid w:val="0B110AC0"/>
    <w:rsid w:val="0B1157EF"/>
    <w:rsid w:val="0B1765E0"/>
    <w:rsid w:val="0B1C1D7C"/>
    <w:rsid w:val="0B22066E"/>
    <w:rsid w:val="0B2643BE"/>
    <w:rsid w:val="0B3F2432"/>
    <w:rsid w:val="0B4D5218"/>
    <w:rsid w:val="0B622E13"/>
    <w:rsid w:val="0B717521"/>
    <w:rsid w:val="0B7B6679"/>
    <w:rsid w:val="0B884E90"/>
    <w:rsid w:val="0B892782"/>
    <w:rsid w:val="0B951C61"/>
    <w:rsid w:val="0BAB650C"/>
    <w:rsid w:val="0BB2460A"/>
    <w:rsid w:val="0BB41CFB"/>
    <w:rsid w:val="0BB53F3C"/>
    <w:rsid w:val="0BB83D6E"/>
    <w:rsid w:val="0BC739F0"/>
    <w:rsid w:val="0BDB5584"/>
    <w:rsid w:val="0BDE37F8"/>
    <w:rsid w:val="0BE17727"/>
    <w:rsid w:val="0BF427F9"/>
    <w:rsid w:val="0C0B5F36"/>
    <w:rsid w:val="0C0C632D"/>
    <w:rsid w:val="0C120111"/>
    <w:rsid w:val="0C342659"/>
    <w:rsid w:val="0C37145B"/>
    <w:rsid w:val="0C3C0AB0"/>
    <w:rsid w:val="0C601C34"/>
    <w:rsid w:val="0C6038EF"/>
    <w:rsid w:val="0C654C73"/>
    <w:rsid w:val="0C6A59CA"/>
    <w:rsid w:val="0C751214"/>
    <w:rsid w:val="0C780533"/>
    <w:rsid w:val="0C85742B"/>
    <w:rsid w:val="0C873353"/>
    <w:rsid w:val="0C8B4B61"/>
    <w:rsid w:val="0C9A4387"/>
    <w:rsid w:val="0C9D3F03"/>
    <w:rsid w:val="0CA144B4"/>
    <w:rsid w:val="0CA92BAC"/>
    <w:rsid w:val="0CB471A1"/>
    <w:rsid w:val="0CB90F2E"/>
    <w:rsid w:val="0CEC6434"/>
    <w:rsid w:val="0D0213CD"/>
    <w:rsid w:val="0D04575D"/>
    <w:rsid w:val="0D0612B8"/>
    <w:rsid w:val="0D066A9C"/>
    <w:rsid w:val="0D0714BC"/>
    <w:rsid w:val="0D1A52C8"/>
    <w:rsid w:val="0D23555E"/>
    <w:rsid w:val="0D24642F"/>
    <w:rsid w:val="0D2767B5"/>
    <w:rsid w:val="0D346E85"/>
    <w:rsid w:val="0D3E327E"/>
    <w:rsid w:val="0D57405E"/>
    <w:rsid w:val="0D5800C7"/>
    <w:rsid w:val="0D621358"/>
    <w:rsid w:val="0D6A353C"/>
    <w:rsid w:val="0D6E1C5D"/>
    <w:rsid w:val="0D904522"/>
    <w:rsid w:val="0D976014"/>
    <w:rsid w:val="0DA060E8"/>
    <w:rsid w:val="0DA068B0"/>
    <w:rsid w:val="0DB350E9"/>
    <w:rsid w:val="0DCE36F3"/>
    <w:rsid w:val="0DD621E4"/>
    <w:rsid w:val="0DDE1317"/>
    <w:rsid w:val="0DED4075"/>
    <w:rsid w:val="0DEE54D6"/>
    <w:rsid w:val="0DF21379"/>
    <w:rsid w:val="0E0313B1"/>
    <w:rsid w:val="0E076023"/>
    <w:rsid w:val="0E0D1A47"/>
    <w:rsid w:val="0E2E0D40"/>
    <w:rsid w:val="0E3217E8"/>
    <w:rsid w:val="0E337CB6"/>
    <w:rsid w:val="0E387AA5"/>
    <w:rsid w:val="0E400D03"/>
    <w:rsid w:val="0E502F7A"/>
    <w:rsid w:val="0E5E2B07"/>
    <w:rsid w:val="0E771E51"/>
    <w:rsid w:val="0E7A2A61"/>
    <w:rsid w:val="0E8118C0"/>
    <w:rsid w:val="0E9A17E3"/>
    <w:rsid w:val="0E9A525F"/>
    <w:rsid w:val="0EA11114"/>
    <w:rsid w:val="0EA35AC0"/>
    <w:rsid w:val="0EB34961"/>
    <w:rsid w:val="0EB9447E"/>
    <w:rsid w:val="0EC468A2"/>
    <w:rsid w:val="0ECC4066"/>
    <w:rsid w:val="0ECE7C5F"/>
    <w:rsid w:val="0EE47C2E"/>
    <w:rsid w:val="0EF75D05"/>
    <w:rsid w:val="0EFE2ACB"/>
    <w:rsid w:val="0F0008D9"/>
    <w:rsid w:val="0F0D240A"/>
    <w:rsid w:val="0F12247A"/>
    <w:rsid w:val="0F1D0ECD"/>
    <w:rsid w:val="0F281726"/>
    <w:rsid w:val="0F364BC2"/>
    <w:rsid w:val="0F3A630E"/>
    <w:rsid w:val="0F3B1C05"/>
    <w:rsid w:val="0F445F68"/>
    <w:rsid w:val="0F455F85"/>
    <w:rsid w:val="0F49564D"/>
    <w:rsid w:val="0F4D1918"/>
    <w:rsid w:val="0F5075AE"/>
    <w:rsid w:val="0F521719"/>
    <w:rsid w:val="0F584757"/>
    <w:rsid w:val="0F616A74"/>
    <w:rsid w:val="0F7C4621"/>
    <w:rsid w:val="0F7E4DAF"/>
    <w:rsid w:val="0F80243B"/>
    <w:rsid w:val="0F865FC6"/>
    <w:rsid w:val="0F8C47E8"/>
    <w:rsid w:val="0FA26E81"/>
    <w:rsid w:val="0FAD0019"/>
    <w:rsid w:val="0FAD3299"/>
    <w:rsid w:val="0FB261C9"/>
    <w:rsid w:val="0FB31343"/>
    <w:rsid w:val="0FB93A31"/>
    <w:rsid w:val="0FBD3C48"/>
    <w:rsid w:val="0FC12836"/>
    <w:rsid w:val="0FD95333"/>
    <w:rsid w:val="0FE80789"/>
    <w:rsid w:val="0FEC6EF6"/>
    <w:rsid w:val="0FEE1285"/>
    <w:rsid w:val="10045EE6"/>
    <w:rsid w:val="10187869"/>
    <w:rsid w:val="10196510"/>
    <w:rsid w:val="1035409F"/>
    <w:rsid w:val="1037078D"/>
    <w:rsid w:val="103A7991"/>
    <w:rsid w:val="10413A4E"/>
    <w:rsid w:val="10462479"/>
    <w:rsid w:val="104B2D15"/>
    <w:rsid w:val="105059F1"/>
    <w:rsid w:val="10674DB0"/>
    <w:rsid w:val="106D678B"/>
    <w:rsid w:val="107374A2"/>
    <w:rsid w:val="10746083"/>
    <w:rsid w:val="10836F99"/>
    <w:rsid w:val="10886883"/>
    <w:rsid w:val="108A2129"/>
    <w:rsid w:val="10924B2D"/>
    <w:rsid w:val="10953B42"/>
    <w:rsid w:val="10962878"/>
    <w:rsid w:val="10B7486E"/>
    <w:rsid w:val="10CC5735"/>
    <w:rsid w:val="10FA45D2"/>
    <w:rsid w:val="11024527"/>
    <w:rsid w:val="110A4489"/>
    <w:rsid w:val="110F039F"/>
    <w:rsid w:val="11150F62"/>
    <w:rsid w:val="111A28E5"/>
    <w:rsid w:val="112F54D2"/>
    <w:rsid w:val="1133321C"/>
    <w:rsid w:val="11461F96"/>
    <w:rsid w:val="114C3CA8"/>
    <w:rsid w:val="114D3A1D"/>
    <w:rsid w:val="11576536"/>
    <w:rsid w:val="11607F73"/>
    <w:rsid w:val="116B5731"/>
    <w:rsid w:val="117561EB"/>
    <w:rsid w:val="117824F0"/>
    <w:rsid w:val="117E2370"/>
    <w:rsid w:val="11847341"/>
    <w:rsid w:val="118639D9"/>
    <w:rsid w:val="118C169A"/>
    <w:rsid w:val="11AC7561"/>
    <w:rsid w:val="11AF22BE"/>
    <w:rsid w:val="11AF439E"/>
    <w:rsid w:val="11B66269"/>
    <w:rsid w:val="11BA0839"/>
    <w:rsid w:val="11F267E8"/>
    <w:rsid w:val="11F427FC"/>
    <w:rsid w:val="120745D2"/>
    <w:rsid w:val="1210456D"/>
    <w:rsid w:val="12134828"/>
    <w:rsid w:val="12143598"/>
    <w:rsid w:val="121729B6"/>
    <w:rsid w:val="122C6138"/>
    <w:rsid w:val="12396B0A"/>
    <w:rsid w:val="123A52C3"/>
    <w:rsid w:val="125A02CC"/>
    <w:rsid w:val="12822280"/>
    <w:rsid w:val="12845278"/>
    <w:rsid w:val="128E70AD"/>
    <w:rsid w:val="12A45BB3"/>
    <w:rsid w:val="12AC51B9"/>
    <w:rsid w:val="12B1068C"/>
    <w:rsid w:val="12BC3C60"/>
    <w:rsid w:val="12C02040"/>
    <w:rsid w:val="12C77089"/>
    <w:rsid w:val="12CB4026"/>
    <w:rsid w:val="12D16C9D"/>
    <w:rsid w:val="12D20ECB"/>
    <w:rsid w:val="12D81344"/>
    <w:rsid w:val="12D93C20"/>
    <w:rsid w:val="12DD694C"/>
    <w:rsid w:val="12F538D3"/>
    <w:rsid w:val="12F85F0D"/>
    <w:rsid w:val="131046DE"/>
    <w:rsid w:val="131B2229"/>
    <w:rsid w:val="131B463A"/>
    <w:rsid w:val="131D12BF"/>
    <w:rsid w:val="132625C2"/>
    <w:rsid w:val="132A7435"/>
    <w:rsid w:val="133B5756"/>
    <w:rsid w:val="135F5E4E"/>
    <w:rsid w:val="1379169B"/>
    <w:rsid w:val="137F1B10"/>
    <w:rsid w:val="1382164E"/>
    <w:rsid w:val="138D2E59"/>
    <w:rsid w:val="13AB3B97"/>
    <w:rsid w:val="13B35E26"/>
    <w:rsid w:val="13B66BD2"/>
    <w:rsid w:val="13BF66BA"/>
    <w:rsid w:val="13CA31CB"/>
    <w:rsid w:val="13CD1105"/>
    <w:rsid w:val="13DC36E2"/>
    <w:rsid w:val="13FE285E"/>
    <w:rsid w:val="14220CA7"/>
    <w:rsid w:val="144442DA"/>
    <w:rsid w:val="144C6544"/>
    <w:rsid w:val="145C69CA"/>
    <w:rsid w:val="14812D74"/>
    <w:rsid w:val="14836C15"/>
    <w:rsid w:val="14862300"/>
    <w:rsid w:val="148C00A0"/>
    <w:rsid w:val="148F5BCF"/>
    <w:rsid w:val="14A82A63"/>
    <w:rsid w:val="14AC358C"/>
    <w:rsid w:val="14B519FC"/>
    <w:rsid w:val="14B76730"/>
    <w:rsid w:val="14B93FE9"/>
    <w:rsid w:val="14BB1CED"/>
    <w:rsid w:val="14DE753E"/>
    <w:rsid w:val="14E4658B"/>
    <w:rsid w:val="14F51028"/>
    <w:rsid w:val="14F549EC"/>
    <w:rsid w:val="14F92549"/>
    <w:rsid w:val="14FD4800"/>
    <w:rsid w:val="15157DF4"/>
    <w:rsid w:val="151B0462"/>
    <w:rsid w:val="151C45D8"/>
    <w:rsid w:val="152769D1"/>
    <w:rsid w:val="15290336"/>
    <w:rsid w:val="155424D6"/>
    <w:rsid w:val="155B1745"/>
    <w:rsid w:val="155F651D"/>
    <w:rsid w:val="15637A46"/>
    <w:rsid w:val="15655F19"/>
    <w:rsid w:val="157348EB"/>
    <w:rsid w:val="15784FB4"/>
    <w:rsid w:val="15787FE5"/>
    <w:rsid w:val="157E21FE"/>
    <w:rsid w:val="15840224"/>
    <w:rsid w:val="15AA7A19"/>
    <w:rsid w:val="15AC5259"/>
    <w:rsid w:val="15B06B12"/>
    <w:rsid w:val="15BE3D9D"/>
    <w:rsid w:val="15D4474D"/>
    <w:rsid w:val="15D7597F"/>
    <w:rsid w:val="15E003F8"/>
    <w:rsid w:val="160A09CB"/>
    <w:rsid w:val="160C437B"/>
    <w:rsid w:val="16160429"/>
    <w:rsid w:val="161C3234"/>
    <w:rsid w:val="16280049"/>
    <w:rsid w:val="163C017C"/>
    <w:rsid w:val="1641433F"/>
    <w:rsid w:val="16432968"/>
    <w:rsid w:val="16473CD2"/>
    <w:rsid w:val="165C4863"/>
    <w:rsid w:val="1663476A"/>
    <w:rsid w:val="166C0D1B"/>
    <w:rsid w:val="1670098E"/>
    <w:rsid w:val="167344C7"/>
    <w:rsid w:val="16794785"/>
    <w:rsid w:val="16853FE3"/>
    <w:rsid w:val="168B41B9"/>
    <w:rsid w:val="168D592D"/>
    <w:rsid w:val="1695742C"/>
    <w:rsid w:val="169D1595"/>
    <w:rsid w:val="16A65B92"/>
    <w:rsid w:val="16AD0A57"/>
    <w:rsid w:val="16BA18A0"/>
    <w:rsid w:val="16BB483A"/>
    <w:rsid w:val="16C41FCF"/>
    <w:rsid w:val="16DC6856"/>
    <w:rsid w:val="16E7220A"/>
    <w:rsid w:val="16F7773E"/>
    <w:rsid w:val="16FD7F89"/>
    <w:rsid w:val="170133DA"/>
    <w:rsid w:val="170259E1"/>
    <w:rsid w:val="17026088"/>
    <w:rsid w:val="170353FD"/>
    <w:rsid w:val="171053FC"/>
    <w:rsid w:val="17165436"/>
    <w:rsid w:val="17214E92"/>
    <w:rsid w:val="17343071"/>
    <w:rsid w:val="17382580"/>
    <w:rsid w:val="17405D13"/>
    <w:rsid w:val="175E4288"/>
    <w:rsid w:val="176C704A"/>
    <w:rsid w:val="17753317"/>
    <w:rsid w:val="17844C56"/>
    <w:rsid w:val="17A30F12"/>
    <w:rsid w:val="17BA48D6"/>
    <w:rsid w:val="17C535A1"/>
    <w:rsid w:val="17CD5EE0"/>
    <w:rsid w:val="17D77CA7"/>
    <w:rsid w:val="17DD34AB"/>
    <w:rsid w:val="17FC272C"/>
    <w:rsid w:val="17FE0B0A"/>
    <w:rsid w:val="17FE0C9F"/>
    <w:rsid w:val="17FF3C9D"/>
    <w:rsid w:val="180A527C"/>
    <w:rsid w:val="180B13E6"/>
    <w:rsid w:val="18235E85"/>
    <w:rsid w:val="18331DAD"/>
    <w:rsid w:val="185922F5"/>
    <w:rsid w:val="186B15D6"/>
    <w:rsid w:val="186C1DBE"/>
    <w:rsid w:val="186E738D"/>
    <w:rsid w:val="187640ED"/>
    <w:rsid w:val="187B3AE6"/>
    <w:rsid w:val="18804AA7"/>
    <w:rsid w:val="18A16B9A"/>
    <w:rsid w:val="18AF5199"/>
    <w:rsid w:val="18B417E1"/>
    <w:rsid w:val="18D979C0"/>
    <w:rsid w:val="18E67034"/>
    <w:rsid w:val="18E872D7"/>
    <w:rsid w:val="18F3471F"/>
    <w:rsid w:val="18F931E6"/>
    <w:rsid w:val="18FA042B"/>
    <w:rsid w:val="18FE4771"/>
    <w:rsid w:val="19046384"/>
    <w:rsid w:val="19200B97"/>
    <w:rsid w:val="19267DCF"/>
    <w:rsid w:val="192A5704"/>
    <w:rsid w:val="192F5E3E"/>
    <w:rsid w:val="193774B0"/>
    <w:rsid w:val="194A1ACB"/>
    <w:rsid w:val="19537076"/>
    <w:rsid w:val="195621A4"/>
    <w:rsid w:val="19564B19"/>
    <w:rsid w:val="195E2D4F"/>
    <w:rsid w:val="195F336A"/>
    <w:rsid w:val="196A0432"/>
    <w:rsid w:val="19720BF1"/>
    <w:rsid w:val="19764535"/>
    <w:rsid w:val="197B7F04"/>
    <w:rsid w:val="198374F4"/>
    <w:rsid w:val="1989194D"/>
    <w:rsid w:val="19894C83"/>
    <w:rsid w:val="198B49DF"/>
    <w:rsid w:val="19A7296F"/>
    <w:rsid w:val="19B94DE5"/>
    <w:rsid w:val="19BB7983"/>
    <w:rsid w:val="19D76F77"/>
    <w:rsid w:val="19DE7440"/>
    <w:rsid w:val="19F91BC9"/>
    <w:rsid w:val="19F92D80"/>
    <w:rsid w:val="1A045B87"/>
    <w:rsid w:val="1A18367B"/>
    <w:rsid w:val="1A28013D"/>
    <w:rsid w:val="1A434058"/>
    <w:rsid w:val="1A5F7253"/>
    <w:rsid w:val="1A725418"/>
    <w:rsid w:val="1A7A2EF9"/>
    <w:rsid w:val="1A7F4EDC"/>
    <w:rsid w:val="1A8F2FDB"/>
    <w:rsid w:val="1A960E81"/>
    <w:rsid w:val="1A9A0C93"/>
    <w:rsid w:val="1AB02AE4"/>
    <w:rsid w:val="1AB14DAB"/>
    <w:rsid w:val="1AB359A1"/>
    <w:rsid w:val="1AB77E91"/>
    <w:rsid w:val="1ABD31B9"/>
    <w:rsid w:val="1ABF3A95"/>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014FB"/>
    <w:rsid w:val="1B324397"/>
    <w:rsid w:val="1B372EB9"/>
    <w:rsid w:val="1B40005E"/>
    <w:rsid w:val="1B4170C4"/>
    <w:rsid w:val="1B4268B4"/>
    <w:rsid w:val="1B5D3106"/>
    <w:rsid w:val="1B7906CE"/>
    <w:rsid w:val="1B7A5C59"/>
    <w:rsid w:val="1B7D07F3"/>
    <w:rsid w:val="1B831B2B"/>
    <w:rsid w:val="1BA00D8A"/>
    <w:rsid w:val="1BA57F07"/>
    <w:rsid w:val="1BAA3905"/>
    <w:rsid w:val="1BB01F6E"/>
    <w:rsid w:val="1BB848C7"/>
    <w:rsid w:val="1BC12582"/>
    <w:rsid w:val="1BCA7505"/>
    <w:rsid w:val="1BD91032"/>
    <w:rsid w:val="1BF768CD"/>
    <w:rsid w:val="1C0D0258"/>
    <w:rsid w:val="1C0D60C9"/>
    <w:rsid w:val="1C206F70"/>
    <w:rsid w:val="1C295986"/>
    <w:rsid w:val="1C33796F"/>
    <w:rsid w:val="1C341EE3"/>
    <w:rsid w:val="1C441419"/>
    <w:rsid w:val="1C4B5654"/>
    <w:rsid w:val="1C561E66"/>
    <w:rsid w:val="1C6D4144"/>
    <w:rsid w:val="1C726EC3"/>
    <w:rsid w:val="1C793EB9"/>
    <w:rsid w:val="1C7F3D5F"/>
    <w:rsid w:val="1C807142"/>
    <w:rsid w:val="1C8C7EE0"/>
    <w:rsid w:val="1C9A166E"/>
    <w:rsid w:val="1CAA7318"/>
    <w:rsid w:val="1CB702E9"/>
    <w:rsid w:val="1CBE5026"/>
    <w:rsid w:val="1CF333A5"/>
    <w:rsid w:val="1D031DDA"/>
    <w:rsid w:val="1D0B731D"/>
    <w:rsid w:val="1D2054C4"/>
    <w:rsid w:val="1D463EAC"/>
    <w:rsid w:val="1D4969F4"/>
    <w:rsid w:val="1D4C117F"/>
    <w:rsid w:val="1D563E2F"/>
    <w:rsid w:val="1D5A17CD"/>
    <w:rsid w:val="1D624E1D"/>
    <w:rsid w:val="1D684015"/>
    <w:rsid w:val="1D6F79AF"/>
    <w:rsid w:val="1D8D7C25"/>
    <w:rsid w:val="1D8F5B72"/>
    <w:rsid w:val="1D8F6826"/>
    <w:rsid w:val="1D9C5DA0"/>
    <w:rsid w:val="1D9F462B"/>
    <w:rsid w:val="1DA265B5"/>
    <w:rsid w:val="1DA82A8B"/>
    <w:rsid w:val="1DEC45ED"/>
    <w:rsid w:val="1E1D7E95"/>
    <w:rsid w:val="1E224747"/>
    <w:rsid w:val="1E235A86"/>
    <w:rsid w:val="1E304B88"/>
    <w:rsid w:val="1E3E02E7"/>
    <w:rsid w:val="1E6703B7"/>
    <w:rsid w:val="1E680B85"/>
    <w:rsid w:val="1E9D4737"/>
    <w:rsid w:val="1E9D55A8"/>
    <w:rsid w:val="1EA13E87"/>
    <w:rsid w:val="1EC11B39"/>
    <w:rsid w:val="1ED94E25"/>
    <w:rsid w:val="1EDB6C5F"/>
    <w:rsid w:val="1EDE53E9"/>
    <w:rsid w:val="1EE6740D"/>
    <w:rsid w:val="1F141EF2"/>
    <w:rsid w:val="1F303EA7"/>
    <w:rsid w:val="1F3C6AF7"/>
    <w:rsid w:val="1F3E1EB6"/>
    <w:rsid w:val="1F405E44"/>
    <w:rsid w:val="1F4E681F"/>
    <w:rsid w:val="1F5324C1"/>
    <w:rsid w:val="1F6833F6"/>
    <w:rsid w:val="1F7216B7"/>
    <w:rsid w:val="1F7959F4"/>
    <w:rsid w:val="1F7C19E4"/>
    <w:rsid w:val="1F83562C"/>
    <w:rsid w:val="1F9748F3"/>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544EB3"/>
    <w:rsid w:val="206301A7"/>
    <w:rsid w:val="20642E89"/>
    <w:rsid w:val="206F7CD5"/>
    <w:rsid w:val="207E34E5"/>
    <w:rsid w:val="20841EFB"/>
    <w:rsid w:val="20850EC1"/>
    <w:rsid w:val="20934FE0"/>
    <w:rsid w:val="209A17A4"/>
    <w:rsid w:val="20A70ABE"/>
    <w:rsid w:val="20A8295E"/>
    <w:rsid w:val="20B836F9"/>
    <w:rsid w:val="20C10077"/>
    <w:rsid w:val="20C24391"/>
    <w:rsid w:val="20C261C8"/>
    <w:rsid w:val="20C96FD1"/>
    <w:rsid w:val="20D562D7"/>
    <w:rsid w:val="20DA5281"/>
    <w:rsid w:val="20DA78C0"/>
    <w:rsid w:val="20E35BDE"/>
    <w:rsid w:val="20E9348D"/>
    <w:rsid w:val="20EB3474"/>
    <w:rsid w:val="20F667B9"/>
    <w:rsid w:val="20F90A4D"/>
    <w:rsid w:val="20FB7568"/>
    <w:rsid w:val="21094038"/>
    <w:rsid w:val="210D2CDA"/>
    <w:rsid w:val="212F6A59"/>
    <w:rsid w:val="21306305"/>
    <w:rsid w:val="213D54AD"/>
    <w:rsid w:val="214169BB"/>
    <w:rsid w:val="215F7E39"/>
    <w:rsid w:val="217C7971"/>
    <w:rsid w:val="217D44BC"/>
    <w:rsid w:val="21986210"/>
    <w:rsid w:val="21997056"/>
    <w:rsid w:val="219B2AEE"/>
    <w:rsid w:val="219C4552"/>
    <w:rsid w:val="219D3F2A"/>
    <w:rsid w:val="21AB77F7"/>
    <w:rsid w:val="21AD1616"/>
    <w:rsid w:val="21BF03BC"/>
    <w:rsid w:val="21BF480E"/>
    <w:rsid w:val="21D06D34"/>
    <w:rsid w:val="21D43A0D"/>
    <w:rsid w:val="21D52CEC"/>
    <w:rsid w:val="21DD40E9"/>
    <w:rsid w:val="21FF71D8"/>
    <w:rsid w:val="2209399D"/>
    <w:rsid w:val="22101F8E"/>
    <w:rsid w:val="221161B7"/>
    <w:rsid w:val="2225227E"/>
    <w:rsid w:val="22270153"/>
    <w:rsid w:val="22460351"/>
    <w:rsid w:val="224E39DE"/>
    <w:rsid w:val="224E5DE6"/>
    <w:rsid w:val="224E74D0"/>
    <w:rsid w:val="227A534D"/>
    <w:rsid w:val="227F5037"/>
    <w:rsid w:val="228A008B"/>
    <w:rsid w:val="229A7E25"/>
    <w:rsid w:val="22AA0362"/>
    <w:rsid w:val="22AD46B0"/>
    <w:rsid w:val="22B059F5"/>
    <w:rsid w:val="22B06BDB"/>
    <w:rsid w:val="22BA2D97"/>
    <w:rsid w:val="22BD504B"/>
    <w:rsid w:val="22D0378B"/>
    <w:rsid w:val="22D61781"/>
    <w:rsid w:val="22E95A8D"/>
    <w:rsid w:val="22EF2816"/>
    <w:rsid w:val="22F017B2"/>
    <w:rsid w:val="22F97E5B"/>
    <w:rsid w:val="22FA647A"/>
    <w:rsid w:val="230B07F6"/>
    <w:rsid w:val="23143B37"/>
    <w:rsid w:val="231637F9"/>
    <w:rsid w:val="231F6765"/>
    <w:rsid w:val="23230E78"/>
    <w:rsid w:val="232C27B2"/>
    <w:rsid w:val="233027B0"/>
    <w:rsid w:val="23415924"/>
    <w:rsid w:val="23572E7E"/>
    <w:rsid w:val="235924CA"/>
    <w:rsid w:val="23592D87"/>
    <w:rsid w:val="236D4F13"/>
    <w:rsid w:val="23717CEF"/>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61435"/>
    <w:rsid w:val="23D9762E"/>
    <w:rsid w:val="23E52298"/>
    <w:rsid w:val="23F06611"/>
    <w:rsid w:val="24137B5B"/>
    <w:rsid w:val="24176341"/>
    <w:rsid w:val="24211333"/>
    <w:rsid w:val="242461D7"/>
    <w:rsid w:val="242C04D9"/>
    <w:rsid w:val="242E2FF6"/>
    <w:rsid w:val="242E7ECB"/>
    <w:rsid w:val="242F503C"/>
    <w:rsid w:val="24401E98"/>
    <w:rsid w:val="244F2484"/>
    <w:rsid w:val="24574CEB"/>
    <w:rsid w:val="245D41D2"/>
    <w:rsid w:val="24667266"/>
    <w:rsid w:val="24731A96"/>
    <w:rsid w:val="247A5C3A"/>
    <w:rsid w:val="248654B3"/>
    <w:rsid w:val="24872ADE"/>
    <w:rsid w:val="248907B2"/>
    <w:rsid w:val="249A5E20"/>
    <w:rsid w:val="249C2676"/>
    <w:rsid w:val="249C6208"/>
    <w:rsid w:val="24A20ED0"/>
    <w:rsid w:val="24BD38BA"/>
    <w:rsid w:val="24D05950"/>
    <w:rsid w:val="24D20A06"/>
    <w:rsid w:val="24F17428"/>
    <w:rsid w:val="251E0656"/>
    <w:rsid w:val="252053F9"/>
    <w:rsid w:val="25467DBB"/>
    <w:rsid w:val="25473E3C"/>
    <w:rsid w:val="25536CEF"/>
    <w:rsid w:val="256343AC"/>
    <w:rsid w:val="256D672B"/>
    <w:rsid w:val="256F1C33"/>
    <w:rsid w:val="257F18B5"/>
    <w:rsid w:val="25805FF5"/>
    <w:rsid w:val="258F15BB"/>
    <w:rsid w:val="259231BD"/>
    <w:rsid w:val="25A321F4"/>
    <w:rsid w:val="25A77DD4"/>
    <w:rsid w:val="25AE596A"/>
    <w:rsid w:val="25BB6C64"/>
    <w:rsid w:val="25C969A9"/>
    <w:rsid w:val="25C97301"/>
    <w:rsid w:val="25CD7961"/>
    <w:rsid w:val="25D64403"/>
    <w:rsid w:val="25F01058"/>
    <w:rsid w:val="260B255C"/>
    <w:rsid w:val="26217848"/>
    <w:rsid w:val="262E20E8"/>
    <w:rsid w:val="262E34C1"/>
    <w:rsid w:val="2640682F"/>
    <w:rsid w:val="26510DB8"/>
    <w:rsid w:val="26667EB2"/>
    <w:rsid w:val="266B1FB8"/>
    <w:rsid w:val="267E518B"/>
    <w:rsid w:val="26872779"/>
    <w:rsid w:val="269B3F13"/>
    <w:rsid w:val="26A4288C"/>
    <w:rsid w:val="26AA10DC"/>
    <w:rsid w:val="26BA59F2"/>
    <w:rsid w:val="26C36DE5"/>
    <w:rsid w:val="26C9404D"/>
    <w:rsid w:val="26E35FB0"/>
    <w:rsid w:val="26F40E3F"/>
    <w:rsid w:val="26F40EBD"/>
    <w:rsid w:val="26F93C40"/>
    <w:rsid w:val="26FA2DE3"/>
    <w:rsid w:val="26FB2C3C"/>
    <w:rsid w:val="27222699"/>
    <w:rsid w:val="27253B03"/>
    <w:rsid w:val="272A3F42"/>
    <w:rsid w:val="273216D6"/>
    <w:rsid w:val="27347BE1"/>
    <w:rsid w:val="273D1CBA"/>
    <w:rsid w:val="27450038"/>
    <w:rsid w:val="274A7B1A"/>
    <w:rsid w:val="275439E1"/>
    <w:rsid w:val="276320D7"/>
    <w:rsid w:val="27897510"/>
    <w:rsid w:val="279408D2"/>
    <w:rsid w:val="279A2ED3"/>
    <w:rsid w:val="27AF1798"/>
    <w:rsid w:val="27B02558"/>
    <w:rsid w:val="27B91021"/>
    <w:rsid w:val="27C06D17"/>
    <w:rsid w:val="27F43B72"/>
    <w:rsid w:val="27FC7C31"/>
    <w:rsid w:val="27FE4240"/>
    <w:rsid w:val="280008FF"/>
    <w:rsid w:val="28050D91"/>
    <w:rsid w:val="281035C6"/>
    <w:rsid w:val="28255041"/>
    <w:rsid w:val="283A1E3E"/>
    <w:rsid w:val="284543A1"/>
    <w:rsid w:val="284F3604"/>
    <w:rsid w:val="28553E1D"/>
    <w:rsid w:val="285C1E48"/>
    <w:rsid w:val="28821314"/>
    <w:rsid w:val="28AD2029"/>
    <w:rsid w:val="28B220F4"/>
    <w:rsid w:val="28C075A4"/>
    <w:rsid w:val="28C33C7D"/>
    <w:rsid w:val="28DA6C60"/>
    <w:rsid w:val="28DB0A30"/>
    <w:rsid w:val="28F33F0D"/>
    <w:rsid w:val="28F95F71"/>
    <w:rsid w:val="29016993"/>
    <w:rsid w:val="290753B9"/>
    <w:rsid w:val="291712DF"/>
    <w:rsid w:val="29192BE8"/>
    <w:rsid w:val="291C432F"/>
    <w:rsid w:val="2927559F"/>
    <w:rsid w:val="292A375F"/>
    <w:rsid w:val="293067E3"/>
    <w:rsid w:val="29316984"/>
    <w:rsid w:val="293310A0"/>
    <w:rsid w:val="2938092A"/>
    <w:rsid w:val="293966D9"/>
    <w:rsid w:val="2946144E"/>
    <w:rsid w:val="294A5BC8"/>
    <w:rsid w:val="29504176"/>
    <w:rsid w:val="29567676"/>
    <w:rsid w:val="29614C64"/>
    <w:rsid w:val="296B20A7"/>
    <w:rsid w:val="29721FE8"/>
    <w:rsid w:val="2978726B"/>
    <w:rsid w:val="297D1A8B"/>
    <w:rsid w:val="29981CF5"/>
    <w:rsid w:val="29A4634A"/>
    <w:rsid w:val="29A84DD1"/>
    <w:rsid w:val="29AA2390"/>
    <w:rsid w:val="29B85AFC"/>
    <w:rsid w:val="29BB74AF"/>
    <w:rsid w:val="29CD2270"/>
    <w:rsid w:val="29D22D87"/>
    <w:rsid w:val="29EB2636"/>
    <w:rsid w:val="29F26903"/>
    <w:rsid w:val="2A0F7591"/>
    <w:rsid w:val="2A10611C"/>
    <w:rsid w:val="2A1E31CD"/>
    <w:rsid w:val="2A3B063B"/>
    <w:rsid w:val="2A477F01"/>
    <w:rsid w:val="2A49761F"/>
    <w:rsid w:val="2A4C74B8"/>
    <w:rsid w:val="2A500712"/>
    <w:rsid w:val="2A627A42"/>
    <w:rsid w:val="2A630308"/>
    <w:rsid w:val="2A676AD0"/>
    <w:rsid w:val="2A687AA6"/>
    <w:rsid w:val="2A770CC7"/>
    <w:rsid w:val="2A9A66D4"/>
    <w:rsid w:val="2AAA79ED"/>
    <w:rsid w:val="2AAC36BD"/>
    <w:rsid w:val="2AB04937"/>
    <w:rsid w:val="2ACF5AEC"/>
    <w:rsid w:val="2AD62AB0"/>
    <w:rsid w:val="2AD947E2"/>
    <w:rsid w:val="2ADE1583"/>
    <w:rsid w:val="2AE70523"/>
    <w:rsid w:val="2AEB4749"/>
    <w:rsid w:val="2AF12CDF"/>
    <w:rsid w:val="2B0726A6"/>
    <w:rsid w:val="2B1B70D4"/>
    <w:rsid w:val="2B1D6F4B"/>
    <w:rsid w:val="2B243437"/>
    <w:rsid w:val="2B2D1363"/>
    <w:rsid w:val="2B2D794A"/>
    <w:rsid w:val="2B335E16"/>
    <w:rsid w:val="2B42025A"/>
    <w:rsid w:val="2B450516"/>
    <w:rsid w:val="2B4526E2"/>
    <w:rsid w:val="2B50473D"/>
    <w:rsid w:val="2B592A46"/>
    <w:rsid w:val="2B5B7165"/>
    <w:rsid w:val="2B611B55"/>
    <w:rsid w:val="2B686C09"/>
    <w:rsid w:val="2B8B34AB"/>
    <w:rsid w:val="2B914C5E"/>
    <w:rsid w:val="2BB44220"/>
    <w:rsid w:val="2BB61EA7"/>
    <w:rsid w:val="2BBA6EF5"/>
    <w:rsid w:val="2BC03979"/>
    <w:rsid w:val="2BC941AF"/>
    <w:rsid w:val="2BCF6954"/>
    <w:rsid w:val="2BDC02CD"/>
    <w:rsid w:val="2BE044B3"/>
    <w:rsid w:val="2BEC4F7F"/>
    <w:rsid w:val="2BEF08BF"/>
    <w:rsid w:val="2BF01DD3"/>
    <w:rsid w:val="2BF02C47"/>
    <w:rsid w:val="2BF51B27"/>
    <w:rsid w:val="2C0B3E84"/>
    <w:rsid w:val="2C11705A"/>
    <w:rsid w:val="2C1216FD"/>
    <w:rsid w:val="2C1F2C4F"/>
    <w:rsid w:val="2C416890"/>
    <w:rsid w:val="2C4D767D"/>
    <w:rsid w:val="2C5514C6"/>
    <w:rsid w:val="2C5C2032"/>
    <w:rsid w:val="2C5F0C97"/>
    <w:rsid w:val="2C72088D"/>
    <w:rsid w:val="2C7A3BB0"/>
    <w:rsid w:val="2C7D6665"/>
    <w:rsid w:val="2C865A05"/>
    <w:rsid w:val="2C8B0557"/>
    <w:rsid w:val="2C9A28D3"/>
    <w:rsid w:val="2CBC4209"/>
    <w:rsid w:val="2CDA4FDA"/>
    <w:rsid w:val="2CDC7091"/>
    <w:rsid w:val="2CFD5C64"/>
    <w:rsid w:val="2D0128E8"/>
    <w:rsid w:val="2D0E231B"/>
    <w:rsid w:val="2D1A1A6B"/>
    <w:rsid w:val="2D1A4915"/>
    <w:rsid w:val="2D2B3BE3"/>
    <w:rsid w:val="2D306B85"/>
    <w:rsid w:val="2D392D82"/>
    <w:rsid w:val="2D400A9F"/>
    <w:rsid w:val="2D8151A4"/>
    <w:rsid w:val="2DA02E9C"/>
    <w:rsid w:val="2DAC7B4D"/>
    <w:rsid w:val="2DBF0C3E"/>
    <w:rsid w:val="2DBF1601"/>
    <w:rsid w:val="2DBF4C3A"/>
    <w:rsid w:val="2DC464AC"/>
    <w:rsid w:val="2DCB5D4A"/>
    <w:rsid w:val="2DE041A0"/>
    <w:rsid w:val="2DF04CFF"/>
    <w:rsid w:val="2DF6091F"/>
    <w:rsid w:val="2DF77C3F"/>
    <w:rsid w:val="2DFA6574"/>
    <w:rsid w:val="2E040A80"/>
    <w:rsid w:val="2E095C19"/>
    <w:rsid w:val="2E0F3A78"/>
    <w:rsid w:val="2E1530A6"/>
    <w:rsid w:val="2E190FE7"/>
    <w:rsid w:val="2E2630D7"/>
    <w:rsid w:val="2E2806DD"/>
    <w:rsid w:val="2E2A4425"/>
    <w:rsid w:val="2E3A3030"/>
    <w:rsid w:val="2E46069F"/>
    <w:rsid w:val="2E4F75E4"/>
    <w:rsid w:val="2E6F4813"/>
    <w:rsid w:val="2E705752"/>
    <w:rsid w:val="2E7B65BB"/>
    <w:rsid w:val="2E822165"/>
    <w:rsid w:val="2E8F09A4"/>
    <w:rsid w:val="2E993370"/>
    <w:rsid w:val="2EA26ABE"/>
    <w:rsid w:val="2EA74B75"/>
    <w:rsid w:val="2EB61295"/>
    <w:rsid w:val="2EEA307E"/>
    <w:rsid w:val="2EF53C20"/>
    <w:rsid w:val="2EFC5DDD"/>
    <w:rsid w:val="2F002CCF"/>
    <w:rsid w:val="2F0160A3"/>
    <w:rsid w:val="2F18561C"/>
    <w:rsid w:val="2F1A491A"/>
    <w:rsid w:val="2F23433C"/>
    <w:rsid w:val="2F2960CC"/>
    <w:rsid w:val="2F2F3D52"/>
    <w:rsid w:val="2F3B7B8B"/>
    <w:rsid w:val="2F4530B9"/>
    <w:rsid w:val="2F4B7821"/>
    <w:rsid w:val="2F5267EA"/>
    <w:rsid w:val="2F526911"/>
    <w:rsid w:val="2F612D64"/>
    <w:rsid w:val="2F644BE1"/>
    <w:rsid w:val="2F712CF7"/>
    <w:rsid w:val="2F7645B8"/>
    <w:rsid w:val="2F764F78"/>
    <w:rsid w:val="2F805714"/>
    <w:rsid w:val="2F8E5F5C"/>
    <w:rsid w:val="2FA21231"/>
    <w:rsid w:val="2FAD4759"/>
    <w:rsid w:val="2FB2292F"/>
    <w:rsid w:val="2FB704E2"/>
    <w:rsid w:val="2FCA0967"/>
    <w:rsid w:val="2FF117AD"/>
    <w:rsid w:val="2FF86F4A"/>
    <w:rsid w:val="2FF95633"/>
    <w:rsid w:val="30010F70"/>
    <w:rsid w:val="300F7F13"/>
    <w:rsid w:val="301E3C00"/>
    <w:rsid w:val="3045713F"/>
    <w:rsid w:val="30500A5C"/>
    <w:rsid w:val="306539B9"/>
    <w:rsid w:val="30752E77"/>
    <w:rsid w:val="308018A6"/>
    <w:rsid w:val="30804E19"/>
    <w:rsid w:val="3090288F"/>
    <w:rsid w:val="30995A26"/>
    <w:rsid w:val="309B0CFB"/>
    <w:rsid w:val="309E4272"/>
    <w:rsid w:val="30B7307E"/>
    <w:rsid w:val="30DC45E8"/>
    <w:rsid w:val="30DD6027"/>
    <w:rsid w:val="30DE16AB"/>
    <w:rsid w:val="30DE2AD4"/>
    <w:rsid w:val="30F21A69"/>
    <w:rsid w:val="30F44A95"/>
    <w:rsid w:val="30F77A98"/>
    <w:rsid w:val="30FA21D8"/>
    <w:rsid w:val="31147853"/>
    <w:rsid w:val="311D5B14"/>
    <w:rsid w:val="312D1F98"/>
    <w:rsid w:val="313A7B85"/>
    <w:rsid w:val="31454E97"/>
    <w:rsid w:val="31497C50"/>
    <w:rsid w:val="314A019C"/>
    <w:rsid w:val="31647576"/>
    <w:rsid w:val="31665E5D"/>
    <w:rsid w:val="316B0F75"/>
    <w:rsid w:val="316D6950"/>
    <w:rsid w:val="3171328C"/>
    <w:rsid w:val="317260A3"/>
    <w:rsid w:val="31773D62"/>
    <w:rsid w:val="317B280C"/>
    <w:rsid w:val="31822EAF"/>
    <w:rsid w:val="31840D12"/>
    <w:rsid w:val="31846FF6"/>
    <w:rsid w:val="318A18D0"/>
    <w:rsid w:val="319268E9"/>
    <w:rsid w:val="319D6381"/>
    <w:rsid w:val="31A53A0B"/>
    <w:rsid w:val="31B23BA8"/>
    <w:rsid w:val="31CA5CF8"/>
    <w:rsid w:val="31CB26CD"/>
    <w:rsid w:val="31D06A52"/>
    <w:rsid w:val="31F20023"/>
    <w:rsid w:val="31FA7AEE"/>
    <w:rsid w:val="31FB60C5"/>
    <w:rsid w:val="3209100C"/>
    <w:rsid w:val="321F0438"/>
    <w:rsid w:val="32226597"/>
    <w:rsid w:val="3224188D"/>
    <w:rsid w:val="3238698E"/>
    <w:rsid w:val="324968A9"/>
    <w:rsid w:val="324F1DD8"/>
    <w:rsid w:val="326231F0"/>
    <w:rsid w:val="32666821"/>
    <w:rsid w:val="326B7BBB"/>
    <w:rsid w:val="327819F7"/>
    <w:rsid w:val="327A3DD6"/>
    <w:rsid w:val="327E6AD8"/>
    <w:rsid w:val="32946A84"/>
    <w:rsid w:val="32A47968"/>
    <w:rsid w:val="32BC6631"/>
    <w:rsid w:val="32C05B65"/>
    <w:rsid w:val="32C6418D"/>
    <w:rsid w:val="32CA664B"/>
    <w:rsid w:val="32D14A7F"/>
    <w:rsid w:val="32D26AE6"/>
    <w:rsid w:val="32E343F6"/>
    <w:rsid w:val="32E921F0"/>
    <w:rsid w:val="32F76D5D"/>
    <w:rsid w:val="32F86450"/>
    <w:rsid w:val="330244A4"/>
    <w:rsid w:val="33092C40"/>
    <w:rsid w:val="331B37C6"/>
    <w:rsid w:val="331C390F"/>
    <w:rsid w:val="33610DDA"/>
    <w:rsid w:val="336C3A48"/>
    <w:rsid w:val="337073AB"/>
    <w:rsid w:val="33767D1F"/>
    <w:rsid w:val="337F446B"/>
    <w:rsid w:val="339113ED"/>
    <w:rsid w:val="339902E6"/>
    <w:rsid w:val="33A156DE"/>
    <w:rsid w:val="33B70359"/>
    <w:rsid w:val="33BA1B32"/>
    <w:rsid w:val="33E20DF0"/>
    <w:rsid w:val="340052E4"/>
    <w:rsid w:val="34087429"/>
    <w:rsid w:val="340B5F03"/>
    <w:rsid w:val="340E4ACD"/>
    <w:rsid w:val="341315B5"/>
    <w:rsid w:val="34147AA7"/>
    <w:rsid w:val="341C7B90"/>
    <w:rsid w:val="342D3CE2"/>
    <w:rsid w:val="343317EF"/>
    <w:rsid w:val="34343D6C"/>
    <w:rsid w:val="34347DC5"/>
    <w:rsid w:val="34380493"/>
    <w:rsid w:val="34463967"/>
    <w:rsid w:val="344C08D2"/>
    <w:rsid w:val="345543D1"/>
    <w:rsid w:val="345A7367"/>
    <w:rsid w:val="345D2CD0"/>
    <w:rsid w:val="345D55AB"/>
    <w:rsid w:val="346C0AEA"/>
    <w:rsid w:val="347F540F"/>
    <w:rsid w:val="34863322"/>
    <w:rsid w:val="3487498C"/>
    <w:rsid w:val="348F7A0E"/>
    <w:rsid w:val="349A0B7D"/>
    <w:rsid w:val="34B51A96"/>
    <w:rsid w:val="34C800BD"/>
    <w:rsid w:val="34D47C8A"/>
    <w:rsid w:val="34DB0CAC"/>
    <w:rsid w:val="34DE2B9A"/>
    <w:rsid w:val="34E972FC"/>
    <w:rsid w:val="34F9187B"/>
    <w:rsid w:val="34FF2166"/>
    <w:rsid w:val="35033BCF"/>
    <w:rsid w:val="351C075B"/>
    <w:rsid w:val="35333FF2"/>
    <w:rsid w:val="353C75ED"/>
    <w:rsid w:val="353E791E"/>
    <w:rsid w:val="354008AB"/>
    <w:rsid w:val="354B6DB4"/>
    <w:rsid w:val="354C7B38"/>
    <w:rsid w:val="354F28B8"/>
    <w:rsid w:val="35562F9E"/>
    <w:rsid w:val="355D687A"/>
    <w:rsid w:val="35691707"/>
    <w:rsid w:val="35744059"/>
    <w:rsid w:val="35771AC2"/>
    <w:rsid w:val="357960B4"/>
    <w:rsid w:val="358D6BC9"/>
    <w:rsid w:val="35947982"/>
    <w:rsid w:val="359C1F6C"/>
    <w:rsid w:val="35A0338E"/>
    <w:rsid w:val="35A16611"/>
    <w:rsid w:val="35A31A0A"/>
    <w:rsid w:val="35AB5D7D"/>
    <w:rsid w:val="35B31B82"/>
    <w:rsid w:val="35C154C0"/>
    <w:rsid w:val="35C7584B"/>
    <w:rsid w:val="35CE63EB"/>
    <w:rsid w:val="35D31DE1"/>
    <w:rsid w:val="35D443A2"/>
    <w:rsid w:val="35D857E8"/>
    <w:rsid w:val="35DC2A39"/>
    <w:rsid w:val="35DD2AEE"/>
    <w:rsid w:val="35EA6509"/>
    <w:rsid w:val="35EC4160"/>
    <w:rsid w:val="35F44E5C"/>
    <w:rsid w:val="35F45994"/>
    <w:rsid w:val="35F86093"/>
    <w:rsid w:val="3602050E"/>
    <w:rsid w:val="36101A49"/>
    <w:rsid w:val="361A2F27"/>
    <w:rsid w:val="36265F04"/>
    <w:rsid w:val="36297754"/>
    <w:rsid w:val="3638617A"/>
    <w:rsid w:val="363F4D43"/>
    <w:rsid w:val="3653245F"/>
    <w:rsid w:val="36542F65"/>
    <w:rsid w:val="3654538C"/>
    <w:rsid w:val="365F765A"/>
    <w:rsid w:val="36627C0A"/>
    <w:rsid w:val="36693B36"/>
    <w:rsid w:val="366B0AAA"/>
    <w:rsid w:val="366D49A8"/>
    <w:rsid w:val="36752210"/>
    <w:rsid w:val="368A638C"/>
    <w:rsid w:val="368D5E47"/>
    <w:rsid w:val="368E5EBC"/>
    <w:rsid w:val="36922B55"/>
    <w:rsid w:val="36980619"/>
    <w:rsid w:val="36991125"/>
    <w:rsid w:val="36A10CA9"/>
    <w:rsid w:val="36B121C7"/>
    <w:rsid w:val="36B2486C"/>
    <w:rsid w:val="36CD7EEC"/>
    <w:rsid w:val="36D27C18"/>
    <w:rsid w:val="36D512A9"/>
    <w:rsid w:val="36E24922"/>
    <w:rsid w:val="36F414F3"/>
    <w:rsid w:val="37002C93"/>
    <w:rsid w:val="370974B4"/>
    <w:rsid w:val="371E6151"/>
    <w:rsid w:val="37277663"/>
    <w:rsid w:val="372A07F2"/>
    <w:rsid w:val="372B5875"/>
    <w:rsid w:val="37357964"/>
    <w:rsid w:val="37446333"/>
    <w:rsid w:val="37446A77"/>
    <w:rsid w:val="374D0B20"/>
    <w:rsid w:val="378A731A"/>
    <w:rsid w:val="378E3617"/>
    <w:rsid w:val="37931A90"/>
    <w:rsid w:val="37A4082B"/>
    <w:rsid w:val="37A4627C"/>
    <w:rsid w:val="37A530D5"/>
    <w:rsid w:val="37B5292C"/>
    <w:rsid w:val="37B66C33"/>
    <w:rsid w:val="37B70EA4"/>
    <w:rsid w:val="37BA6351"/>
    <w:rsid w:val="37C93B72"/>
    <w:rsid w:val="37EA6B7D"/>
    <w:rsid w:val="37F264E2"/>
    <w:rsid w:val="37F311D3"/>
    <w:rsid w:val="37F7242F"/>
    <w:rsid w:val="380579FE"/>
    <w:rsid w:val="380A2EB4"/>
    <w:rsid w:val="380B191F"/>
    <w:rsid w:val="381D5340"/>
    <w:rsid w:val="382150C9"/>
    <w:rsid w:val="382372FE"/>
    <w:rsid w:val="38284CDE"/>
    <w:rsid w:val="382F19E6"/>
    <w:rsid w:val="383B2EED"/>
    <w:rsid w:val="384C2D57"/>
    <w:rsid w:val="385D2253"/>
    <w:rsid w:val="385F47DB"/>
    <w:rsid w:val="386A1921"/>
    <w:rsid w:val="38705751"/>
    <w:rsid w:val="38876F05"/>
    <w:rsid w:val="38894DA5"/>
    <w:rsid w:val="38932869"/>
    <w:rsid w:val="38981AB5"/>
    <w:rsid w:val="38A40C18"/>
    <w:rsid w:val="38AB306B"/>
    <w:rsid w:val="38BF2270"/>
    <w:rsid w:val="38C33701"/>
    <w:rsid w:val="38C43916"/>
    <w:rsid w:val="38D05F26"/>
    <w:rsid w:val="38D124F5"/>
    <w:rsid w:val="38D504F4"/>
    <w:rsid w:val="38D95A84"/>
    <w:rsid w:val="38E11AA1"/>
    <w:rsid w:val="38E46191"/>
    <w:rsid w:val="38F50C85"/>
    <w:rsid w:val="39037C1A"/>
    <w:rsid w:val="392B6A4C"/>
    <w:rsid w:val="3931540E"/>
    <w:rsid w:val="393544DD"/>
    <w:rsid w:val="393962EC"/>
    <w:rsid w:val="39457868"/>
    <w:rsid w:val="394935B8"/>
    <w:rsid w:val="394C557A"/>
    <w:rsid w:val="3952190F"/>
    <w:rsid w:val="395753F2"/>
    <w:rsid w:val="395C5A03"/>
    <w:rsid w:val="397B5F62"/>
    <w:rsid w:val="397E700C"/>
    <w:rsid w:val="39834074"/>
    <w:rsid w:val="39885108"/>
    <w:rsid w:val="39907940"/>
    <w:rsid w:val="399602F5"/>
    <w:rsid w:val="399B5B0D"/>
    <w:rsid w:val="39A05979"/>
    <w:rsid w:val="39BB78F7"/>
    <w:rsid w:val="39BC428E"/>
    <w:rsid w:val="39C46549"/>
    <w:rsid w:val="39CA1A60"/>
    <w:rsid w:val="39CD5BBB"/>
    <w:rsid w:val="39D3749A"/>
    <w:rsid w:val="39DD49C2"/>
    <w:rsid w:val="39DD4ACE"/>
    <w:rsid w:val="39E60C6E"/>
    <w:rsid w:val="39E70CEA"/>
    <w:rsid w:val="39EC7454"/>
    <w:rsid w:val="39FD2FB3"/>
    <w:rsid w:val="3A1A155D"/>
    <w:rsid w:val="3A237175"/>
    <w:rsid w:val="3A5936D9"/>
    <w:rsid w:val="3A6B3506"/>
    <w:rsid w:val="3A711C68"/>
    <w:rsid w:val="3A77251E"/>
    <w:rsid w:val="3A796E46"/>
    <w:rsid w:val="3A854B3E"/>
    <w:rsid w:val="3A8B3C77"/>
    <w:rsid w:val="3A9A224E"/>
    <w:rsid w:val="3A9C1F8C"/>
    <w:rsid w:val="3A9D2551"/>
    <w:rsid w:val="3AA15A8E"/>
    <w:rsid w:val="3AA97F70"/>
    <w:rsid w:val="3ABF42F5"/>
    <w:rsid w:val="3AFD37D0"/>
    <w:rsid w:val="3B011321"/>
    <w:rsid w:val="3B016EE9"/>
    <w:rsid w:val="3B075C4E"/>
    <w:rsid w:val="3B1A17CD"/>
    <w:rsid w:val="3B333CFE"/>
    <w:rsid w:val="3B3A132E"/>
    <w:rsid w:val="3B456D7F"/>
    <w:rsid w:val="3B5E261D"/>
    <w:rsid w:val="3B616FBE"/>
    <w:rsid w:val="3B6F5B73"/>
    <w:rsid w:val="3B7B1D0B"/>
    <w:rsid w:val="3B873119"/>
    <w:rsid w:val="3BA35FC1"/>
    <w:rsid w:val="3BA566FD"/>
    <w:rsid w:val="3BA7008A"/>
    <w:rsid w:val="3BB47D9F"/>
    <w:rsid w:val="3BBC617E"/>
    <w:rsid w:val="3BBE2872"/>
    <w:rsid w:val="3BD011D9"/>
    <w:rsid w:val="3BDE5F43"/>
    <w:rsid w:val="3BF10AAD"/>
    <w:rsid w:val="3C042946"/>
    <w:rsid w:val="3C070D59"/>
    <w:rsid w:val="3C0C4B4E"/>
    <w:rsid w:val="3C0E09BE"/>
    <w:rsid w:val="3C0F1954"/>
    <w:rsid w:val="3C1071B6"/>
    <w:rsid w:val="3C1E391D"/>
    <w:rsid w:val="3C294498"/>
    <w:rsid w:val="3C2E27A4"/>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3221F"/>
    <w:rsid w:val="3CCC4D4D"/>
    <w:rsid w:val="3CCC5480"/>
    <w:rsid w:val="3CD71E34"/>
    <w:rsid w:val="3CDE394C"/>
    <w:rsid w:val="3CE54B9F"/>
    <w:rsid w:val="3CF86E9C"/>
    <w:rsid w:val="3CFD37E7"/>
    <w:rsid w:val="3CFE44BF"/>
    <w:rsid w:val="3D0A2877"/>
    <w:rsid w:val="3D200D7C"/>
    <w:rsid w:val="3D272F24"/>
    <w:rsid w:val="3D47670E"/>
    <w:rsid w:val="3D58163A"/>
    <w:rsid w:val="3D5A05E2"/>
    <w:rsid w:val="3D5C63D4"/>
    <w:rsid w:val="3D5D209D"/>
    <w:rsid w:val="3D5E50E6"/>
    <w:rsid w:val="3D6628FA"/>
    <w:rsid w:val="3D7618FA"/>
    <w:rsid w:val="3D766E42"/>
    <w:rsid w:val="3D791797"/>
    <w:rsid w:val="3D8522AA"/>
    <w:rsid w:val="3D990197"/>
    <w:rsid w:val="3D9A0655"/>
    <w:rsid w:val="3D9B3D71"/>
    <w:rsid w:val="3DB17297"/>
    <w:rsid w:val="3DCD6921"/>
    <w:rsid w:val="3DD745F2"/>
    <w:rsid w:val="3DE37514"/>
    <w:rsid w:val="3DE548AC"/>
    <w:rsid w:val="3DE653F8"/>
    <w:rsid w:val="3DE72673"/>
    <w:rsid w:val="3DEB1255"/>
    <w:rsid w:val="3DF6107D"/>
    <w:rsid w:val="3E0448CB"/>
    <w:rsid w:val="3E073B6A"/>
    <w:rsid w:val="3E0F25EA"/>
    <w:rsid w:val="3E146F59"/>
    <w:rsid w:val="3E2169DD"/>
    <w:rsid w:val="3E237BCC"/>
    <w:rsid w:val="3E255AC9"/>
    <w:rsid w:val="3E33730D"/>
    <w:rsid w:val="3E3419DC"/>
    <w:rsid w:val="3E3F03C5"/>
    <w:rsid w:val="3E4B2DC3"/>
    <w:rsid w:val="3E623E46"/>
    <w:rsid w:val="3E6469CB"/>
    <w:rsid w:val="3E7A1C88"/>
    <w:rsid w:val="3E8B095A"/>
    <w:rsid w:val="3E8E6C82"/>
    <w:rsid w:val="3E93173C"/>
    <w:rsid w:val="3E943FDD"/>
    <w:rsid w:val="3E9A19C5"/>
    <w:rsid w:val="3EAC3BDD"/>
    <w:rsid w:val="3EB767A1"/>
    <w:rsid w:val="3ECF0F50"/>
    <w:rsid w:val="3ECF234A"/>
    <w:rsid w:val="3ED671CD"/>
    <w:rsid w:val="3EE14A57"/>
    <w:rsid w:val="3EE21263"/>
    <w:rsid w:val="3EEB3C48"/>
    <w:rsid w:val="3F144192"/>
    <w:rsid w:val="3F217DDA"/>
    <w:rsid w:val="3F405526"/>
    <w:rsid w:val="3F441B08"/>
    <w:rsid w:val="3F4A4087"/>
    <w:rsid w:val="3F5361F5"/>
    <w:rsid w:val="3F833969"/>
    <w:rsid w:val="3F952814"/>
    <w:rsid w:val="3F973B5B"/>
    <w:rsid w:val="3FA41C63"/>
    <w:rsid w:val="3FA66E31"/>
    <w:rsid w:val="3FAB3D87"/>
    <w:rsid w:val="3FAB41A2"/>
    <w:rsid w:val="3FAE47F6"/>
    <w:rsid w:val="3FB83742"/>
    <w:rsid w:val="3FE210C1"/>
    <w:rsid w:val="3FEB1C22"/>
    <w:rsid w:val="3FF44FD5"/>
    <w:rsid w:val="3FF62B7B"/>
    <w:rsid w:val="400A1CFC"/>
    <w:rsid w:val="40400533"/>
    <w:rsid w:val="405A424E"/>
    <w:rsid w:val="406B6CE3"/>
    <w:rsid w:val="406D461C"/>
    <w:rsid w:val="406F7D87"/>
    <w:rsid w:val="4074446D"/>
    <w:rsid w:val="40754A2A"/>
    <w:rsid w:val="40825FDB"/>
    <w:rsid w:val="40907287"/>
    <w:rsid w:val="409238F2"/>
    <w:rsid w:val="40AB3054"/>
    <w:rsid w:val="40B25537"/>
    <w:rsid w:val="40B70EFF"/>
    <w:rsid w:val="40BD153A"/>
    <w:rsid w:val="40C3250A"/>
    <w:rsid w:val="40CD7BD8"/>
    <w:rsid w:val="40CE24AF"/>
    <w:rsid w:val="40D02ECB"/>
    <w:rsid w:val="40D07371"/>
    <w:rsid w:val="40D24625"/>
    <w:rsid w:val="40D72999"/>
    <w:rsid w:val="40DC7D88"/>
    <w:rsid w:val="40DF3ABC"/>
    <w:rsid w:val="40E87142"/>
    <w:rsid w:val="40F00A85"/>
    <w:rsid w:val="40F1013C"/>
    <w:rsid w:val="41053DED"/>
    <w:rsid w:val="412506DF"/>
    <w:rsid w:val="413027D0"/>
    <w:rsid w:val="413B1BAB"/>
    <w:rsid w:val="414F41D7"/>
    <w:rsid w:val="414F7876"/>
    <w:rsid w:val="415A0FEF"/>
    <w:rsid w:val="41653B51"/>
    <w:rsid w:val="416C15E7"/>
    <w:rsid w:val="416E039C"/>
    <w:rsid w:val="41800377"/>
    <w:rsid w:val="418B26ED"/>
    <w:rsid w:val="419232F5"/>
    <w:rsid w:val="41986119"/>
    <w:rsid w:val="41A63744"/>
    <w:rsid w:val="41AC6BA3"/>
    <w:rsid w:val="41AD5F07"/>
    <w:rsid w:val="41B730A3"/>
    <w:rsid w:val="41B737E0"/>
    <w:rsid w:val="41B77B6D"/>
    <w:rsid w:val="41D00655"/>
    <w:rsid w:val="41D1580B"/>
    <w:rsid w:val="41D57639"/>
    <w:rsid w:val="41DC5EDF"/>
    <w:rsid w:val="41DD05DE"/>
    <w:rsid w:val="41E4117E"/>
    <w:rsid w:val="41F0328A"/>
    <w:rsid w:val="41F21DAA"/>
    <w:rsid w:val="41F24303"/>
    <w:rsid w:val="41F52080"/>
    <w:rsid w:val="41F94D40"/>
    <w:rsid w:val="420850A2"/>
    <w:rsid w:val="421643A1"/>
    <w:rsid w:val="42294221"/>
    <w:rsid w:val="422958F4"/>
    <w:rsid w:val="422E207E"/>
    <w:rsid w:val="42482CC6"/>
    <w:rsid w:val="424A277B"/>
    <w:rsid w:val="42571AE1"/>
    <w:rsid w:val="42697E79"/>
    <w:rsid w:val="42730E0D"/>
    <w:rsid w:val="427409B9"/>
    <w:rsid w:val="42830A9A"/>
    <w:rsid w:val="42831021"/>
    <w:rsid w:val="42873CB7"/>
    <w:rsid w:val="428D595A"/>
    <w:rsid w:val="42A2443C"/>
    <w:rsid w:val="42A50F1C"/>
    <w:rsid w:val="42A87389"/>
    <w:rsid w:val="42B63D6B"/>
    <w:rsid w:val="42C74B7F"/>
    <w:rsid w:val="42D67001"/>
    <w:rsid w:val="42E06A10"/>
    <w:rsid w:val="43112BE5"/>
    <w:rsid w:val="431B56C6"/>
    <w:rsid w:val="431C7B04"/>
    <w:rsid w:val="432E5E21"/>
    <w:rsid w:val="433C41B8"/>
    <w:rsid w:val="433D2335"/>
    <w:rsid w:val="43445D4A"/>
    <w:rsid w:val="435E022B"/>
    <w:rsid w:val="4363090C"/>
    <w:rsid w:val="436A2192"/>
    <w:rsid w:val="438271DE"/>
    <w:rsid w:val="438B6310"/>
    <w:rsid w:val="439C3431"/>
    <w:rsid w:val="439D0E7C"/>
    <w:rsid w:val="43A26A83"/>
    <w:rsid w:val="43A96839"/>
    <w:rsid w:val="43D43D33"/>
    <w:rsid w:val="43D67A91"/>
    <w:rsid w:val="43E21F58"/>
    <w:rsid w:val="43E30134"/>
    <w:rsid w:val="43E35EF0"/>
    <w:rsid w:val="43F76F69"/>
    <w:rsid w:val="43FC0DB2"/>
    <w:rsid w:val="43FF5135"/>
    <w:rsid w:val="44156293"/>
    <w:rsid w:val="444109FB"/>
    <w:rsid w:val="444E22EA"/>
    <w:rsid w:val="44584267"/>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93F1E"/>
    <w:rsid w:val="44DF6F1B"/>
    <w:rsid w:val="44F06FC5"/>
    <w:rsid w:val="451866AD"/>
    <w:rsid w:val="45385EDA"/>
    <w:rsid w:val="45446179"/>
    <w:rsid w:val="454E4F75"/>
    <w:rsid w:val="454E6B7A"/>
    <w:rsid w:val="454E76E5"/>
    <w:rsid w:val="4551463D"/>
    <w:rsid w:val="456C4CA4"/>
    <w:rsid w:val="457736FF"/>
    <w:rsid w:val="45790DCE"/>
    <w:rsid w:val="457E31A2"/>
    <w:rsid w:val="458B757C"/>
    <w:rsid w:val="45917B8A"/>
    <w:rsid w:val="459F2381"/>
    <w:rsid w:val="45A11218"/>
    <w:rsid w:val="45A663F1"/>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EB4679"/>
    <w:rsid w:val="46F37479"/>
    <w:rsid w:val="46F70567"/>
    <w:rsid w:val="46F7423D"/>
    <w:rsid w:val="46FC2FE8"/>
    <w:rsid w:val="47033281"/>
    <w:rsid w:val="47065799"/>
    <w:rsid w:val="47073BE8"/>
    <w:rsid w:val="473011D4"/>
    <w:rsid w:val="47333B1B"/>
    <w:rsid w:val="47351654"/>
    <w:rsid w:val="473D0BD8"/>
    <w:rsid w:val="47437FF0"/>
    <w:rsid w:val="47457188"/>
    <w:rsid w:val="47555092"/>
    <w:rsid w:val="47666951"/>
    <w:rsid w:val="47683159"/>
    <w:rsid w:val="479D7800"/>
    <w:rsid w:val="47B74578"/>
    <w:rsid w:val="47BC3466"/>
    <w:rsid w:val="47DD6A91"/>
    <w:rsid w:val="47EB0853"/>
    <w:rsid w:val="47FA20F9"/>
    <w:rsid w:val="47FF3A74"/>
    <w:rsid w:val="480B7A59"/>
    <w:rsid w:val="48111DC2"/>
    <w:rsid w:val="48156BFB"/>
    <w:rsid w:val="482B39B5"/>
    <w:rsid w:val="482D350F"/>
    <w:rsid w:val="48393689"/>
    <w:rsid w:val="483C2A8C"/>
    <w:rsid w:val="48424FA1"/>
    <w:rsid w:val="484647AE"/>
    <w:rsid w:val="484F1901"/>
    <w:rsid w:val="4851411C"/>
    <w:rsid w:val="48594C05"/>
    <w:rsid w:val="485D5413"/>
    <w:rsid w:val="48740F16"/>
    <w:rsid w:val="4882081F"/>
    <w:rsid w:val="48850976"/>
    <w:rsid w:val="48942964"/>
    <w:rsid w:val="489B4431"/>
    <w:rsid w:val="489F0E5C"/>
    <w:rsid w:val="48A36B1C"/>
    <w:rsid w:val="48A76BEF"/>
    <w:rsid w:val="48AF255D"/>
    <w:rsid w:val="48B0392D"/>
    <w:rsid w:val="48B16C29"/>
    <w:rsid w:val="48B305F1"/>
    <w:rsid w:val="48B470F8"/>
    <w:rsid w:val="48C72E35"/>
    <w:rsid w:val="48C82BD7"/>
    <w:rsid w:val="48D2426E"/>
    <w:rsid w:val="48D45BBB"/>
    <w:rsid w:val="48D9514F"/>
    <w:rsid w:val="48DC218B"/>
    <w:rsid w:val="48F447F8"/>
    <w:rsid w:val="49075A63"/>
    <w:rsid w:val="490933FA"/>
    <w:rsid w:val="49224F55"/>
    <w:rsid w:val="49241D45"/>
    <w:rsid w:val="492A02CA"/>
    <w:rsid w:val="4935171C"/>
    <w:rsid w:val="49366254"/>
    <w:rsid w:val="49432B91"/>
    <w:rsid w:val="494502AA"/>
    <w:rsid w:val="495221FB"/>
    <w:rsid w:val="495C3370"/>
    <w:rsid w:val="496409A2"/>
    <w:rsid w:val="49707759"/>
    <w:rsid w:val="49715E0F"/>
    <w:rsid w:val="49890131"/>
    <w:rsid w:val="49927DFC"/>
    <w:rsid w:val="4995554E"/>
    <w:rsid w:val="499B3646"/>
    <w:rsid w:val="499C3504"/>
    <w:rsid w:val="49A43EE6"/>
    <w:rsid w:val="49AB3DB8"/>
    <w:rsid w:val="49B4201A"/>
    <w:rsid w:val="49BD6B4B"/>
    <w:rsid w:val="49C20C6C"/>
    <w:rsid w:val="49C864D2"/>
    <w:rsid w:val="49CE0C89"/>
    <w:rsid w:val="49D93C20"/>
    <w:rsid w:val="49DA3FD3"/>
    <w:rsid w:val="49E06C56"/>
    <w:rsid w:val="49FF42D4"/>
    <w:rsid w:val="4A0573EC"/>
    <w:rsid w:val="4A06116C"/>
    <w:rsid w:val="4A070E8E"/>
    <w:rsid w:val="4A09499E"/>
    <w:rsid w:val="4A096C36"/>
    <w:rsid w:val="4A300BE9"/>
    <w:rsid w:val="4A346DCA"/>
    <w:rsid w:val="4A381BA6"/>
    <w:rsid w:val="4A3926E2"/>
    <w:rsid w:val="4A4172CE"/>
    <w:rsid w:val="4A43236C"/>
    <w:rsid w:val="4A4A176A"/>
    <w:rsid w:val="4A6C0FC7"/>
    <w:rsid w:val="4A6D7FF3"/>
    <w:rsid w:val="4A7413BF"/>
    <w:rsid w:val="4A7D09F3"/>
    <w:rsid w:val="4A840EFE"/>
    <w:rsid w:val="4AA75186"/>
    <w:rsid w:val="4ABC0CF4"/>
    <w:rsid w:val="4AC4256B"/>
    <w:rsid w:val="4AC860DD"/>
    <w:rsid w:val="4AD162A8"/>
    <w:rsid w:val="4AD25C89"/>
    <w:rsid w:val="4AD768C6"/>
    <w:rsid w:val="4AEB1BC0"/>
    <w:rsid w:val="4AF902F5"/>
    <w:rsid w:val="4AF94D42"/>
    <w:rsid w:val="4B173F38"/>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44616A"/>
    <w:rsid w:val="4C5035A1"/>
    <w:rsid w:val="4C5F0B5D"/>
    <w:rsid w:val="4C64471A"/>
    <w:rsid w:val="4C77619E"/>
    <w:rsid w:val="4C860543"/>
    <w:rsid w:val="4C8E48D8"/>
    <w:rsid w:val="4C974009"/>
    <w:rsid w:val="4CBA3A51"/>
    <w:rsid w:val="4CC17C3E"/>
    <w:rsid w:val="4CC42462"/>
    <w:rsid w:val="4CCD5921"/>
    <w:rsid w:val="4CD550D5"/>
    <w:rsid w:val="4CDA21DD"/>
    <w:rsid w:val="4CF04CFC"/>
    <w:rsid w:val="4CF26BC3"/>
    <w:rsid w:val="4CFB51DB"/>
    <w:rsid w:val="4D0F1680"/>
    <w:rsid w:val="4D142CFE"/>
    <w:rsid w:val="4D1D6CA0"/>
    <w:rsid w:val="4D2609C6"/>
    <w:rsid w:val="4D2F5C2A"/>
    <w:rsid w:val="4D320D78"/>
    <w:rsid w:val="4D33448A"/>
    <w:rsid w:val="4D3A111C"/>
    <w:rsid w:val="4D3F4840"/>
    <w:rsid w:val="4D410392"/>
    <w:rsid w:val="4D427BBD"/>
    <w:rsid w:val="4D570519"/>
    <w:rsid w:val="4D5C5732"/>
    <w:rsid w:val="4D656800"/>
    <w:rsid w:val="4D705706"/>
    <w:rsid w:val="4D770E68"/>
    <w:rsid w:val="4D847B9F"/>
    <w:rsid w:val="4D8D11C1"/>
    <w:rsid w:val="4D922BF5"/>
    <w:rsid w:val="4D9B5A29"/>
    <w:rsid w:val="4DA53BC8"/>
    <w:rsid w:val="4DB41824"/>
    <w:rsid w:val="4DBD5457"/>
    <w:rsid w:val="4DC31B92"/>
    <w:rsid w:val="4DD776ED"/>
    <w:rsid w:val="4DDF6E13"/>
    <w:rsid w:val="4DE60E50"/>
    <w:rsid w:val="4DF20FEE"/>
    <w:rsid w:val="4E0939E5"/>
    <w:rsid w:val="4E176DF3"/>
    <w:rsid w:val="4E1A2F68"/>
    <w:rsid w:val="4E210A5C"/>
    <w:rsid w:val="4E374BFB"/>
    <w:rsid w:val="4E3A2C21"/>
    <w:rsid w:val="4E414676"/>
    <w:rsid w:val="4E4475F5"/>
    <w:rsid w:val="4E587463"/>
    <w:rsid w:val="4E68543B"/>
    <w:rsid w:val="4E694E99"/>
    <w:rsid w:val="4E6B10A9"/>
    <w:rsid w:val="4E795FE9"/>
    <w:rsid w:val="4E797F06"/>
    <w:rsid w:val="4E904370"/>
    <w:rsid w:val="4E9F5613"/>
    <w:rsid w:val="4EAC241A"/>
    <w:rsid w:val="4EB67945"/>
    <w:rsid w:val="4EC1729E"/>
    <w:rsid w:val="4ECA2CB3"/>
    <w:rsid w:val="4EE61722"/>
    <w:rsid w:val="4EE86D63"/>
    <w:rsid w:val="4EEC3838"/>
    <w:rsid w:val="4EEE11A3"/>
    <w:rsid w:val="4EEE4F22"/>
    <w:rsid w:val="4EFE4EC2"/>
    <w:rsid w:val="4EFF3444"/>
    <w:rsid w:val="4F0441E5"/>
    <w:rsid w:val="4F075A64"/>
    <w:rsid w:val="4F155F27"/>
    <w:rsid w:val="4F1A238F"/>
    <w:rsid w:val="4F3D4163"/>
    <w:rsid w:val="4F50208E"/>
    <w:rsid w:val="4F584C20"/>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EA7927"/>
    <w:rsid w:val="4FEE0AFA"/>
    <w:rsid w:val="4FF5506D"/>
    <w:rsid w:val="4FFF3806"/>
    <w:rsid w:val="50046739"/>
    <w:rsid w:val="50095827"/>
    <w:rsid w:val="50100572"/>
    <w:rsid w:val="501146D9"/>
    <w:rsid w:val="50186BF6"/>
    <w:rsid w:val="501D3D62"/>
    <w:rsid w:val="502B3674"/>
    <w:rsid w:val="502C4247"/>
    <w:rsid w:val="502D25A0"/>
    <w:rsid w:val="502D35BF"/>
    <w:rsid w:val="50347D28"/>
    <w:rsid w:val="503D5373"/>
    <w:rsid w:val="504261AC"/>
    <w:rsid w:val="505F1426"/>
    <w:rsid w:val="50607726"/>
    <w:rsid w:val="506309DB"/>
    <w:rsid w:val="50752AF6"/>
    <w:rsid w:val="507608ED"/>
    <w:rsid w:val="508431ED"/>
    <w:rsid w:val="50955E24"/>
    <w:rsid w:val="509F1AB5"/>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56F97"/>
    <w:rsid w:val="515A64E3"/>
    <w:rsid w:val="515C30A6"/>
    <w:rsid w:val="5161698E"/>
    <w:rsid w:val="517F00BC"/>
    <w:rsid w:val="517F68F7"/>
    <w:rsid w:val="5195533B"/>
    <w:rsid w:val="519D2F03"/>
    <w:rsid w:val="51A1385A"/>
    <w:rsid w:val="51BE2EAE"/>
    <w:rsid w:val="51BF3D8E"/>
    <w:rsid w:val="51C50CF1"/>
    <w:rsid w:val="51DA5890"/>
    <w:rsid w:val="51EE7B3E"/>
    <w:rsid w:val="51F058BF"/>
    <w:rsid w:val="51F96848"/>
    <w:rsid w:val="52073487"/>
    <w:rsid w:val="52146785"/>
    <w:rsid w:val="521C5D43"/>
    <w:rsid w:val="521D7ED7"/>
    <w:rsid w:val="522F0488"/>
    <w:rsid w:val="5239194F"/>
    <w:rsid w:val="52612620"/>
    <w:rsid w:val="526A546C"/>
    <w:rsid w:val="527748BA"/>
    <w:rsid w:val="52790FD9"/>
    <w:rsid w:val="528059FA"/>
    <w:rsid w:val="528C5E23"/>
    <w:rsid w:val="529F0D9B"/>
    <w:rsid w:val="52A80749"/>
    <w:rsid w:val="52CA3D8F"/>
    <w:rsid w:val="52CD21D8"/>
    <w:rsid w:val="52CF0A4A"/>
    <w:rsid w:val="52DD5B35"/>
    <w:rsid w:val="52DF42EC"/>
    <w:rsid w:val="52E427EA"/>
    <w:rsid w:val="52EF0051"/>
    <w:rsid w:val="52FC1C88"/>
    <w:rsid w:val="53112C1D"/>
    <w:rsid w:val="53155215"/>
    <w:rsid w:val="531621BA"/>
    <w:rsid w:val="531D0F10"/>
    <w:rsid w:val="531F319F"/>
    <w:rsid w:val="53270F13"/>
    <w:rsid w:val="533942C3"/>
    <w:rsid w:val="533E0346"/>
    <w:rsid w:val="534246C3"/>
    <w:rsid w:val="5345086D"/>
    <w:rsid w:val="53495ACD"/>
    <w:rsid w:val="535337EC"/>
    <w:rsid w:val="53556970"/>
    <w:rsid w:val="5366542B"/>
    <w:rsid w:val="536D2FF6"/>
    <w:rsid w:val="536D41AE"/>
    <w:rsid w:val="536F7573"/>
    <w:rsid w:val="53763151"/>
    <w:rsid w:val="53794E20"/>
    <w:rsid w:val="537F31D5"/>
    <w:rsid w:val="53802726"/>
    <w:rsid w:val="5391597D"/>
    <w:rsid w:val="53943B08"/>
    <w:rsid w:val="53947DE7"/>
    <w:rsid w:val="53A27D95"/>
    <w:rsid w:val="53A57C2E"/>
    <w:rsid w:val="53A911A1"/>
    <w:rsid w:val="53DB35A3"/>
    <w:rsid w:val="53DC2808"/>
    <w:rsid w:val="53E07B00"/>
    <w:rsid w:val="54002BFD"/>
    <w:rsid w:val="542A5504"/>
    <w:rsid w:val="542F7A60"/>
    <w:rsid w:val="54550067"/>
    <w:rsid w:val="54580F5A"/>
    <w:rsid w:val="545C43EA"/>
    <w:rsid w:val="5478695B"/>
    <w:rsid w:val="54860559"/>
    <w:rsid w:val="548810E8"/>
    <w:rsid w:val="549438A5"/>
    <w:rsid w:val="549C6534"/>
    <w:rsid w:val="54A14490"/>
    <w:rsid w:val="54AB36A1"/>
    <w:rsid w:val="54B171C4"/>
    <w:rsid w:val="54B62C99"/>
    <w:rsid w:val="54DF688B"/>
    <w:rsid w:val="54E6292E"/>
    <w:rsid w:val="54E95643"/>
    <w:rsid w:val="550E6C32"/>
    <w:rsid w:val="554E0863"/>
    <w:rsid w:val="555737A6"/>
    <w:rsid w:val="55611FED"/>
    <w:rsid w:val="556C1CC4"/>
    <w:rsid w:val="556C4B4D"/>
    <w:rsid w:val="55712540"/>
    <w:rsid w:val="5577741D"/>
    <w:rsid w:val="557D2F51"/>
    <w:rsid w:val="558126EC"/>
    <w:rsid w:val="55883669"/>
    <w:rsid w:val="558A44CE"/>
    <w:rsid w:val="559537DA"/>
    <w:rsid w:val="55B403DD"/>
    <w:rsid w:val="55C0140E"/>
    <w:rsid w:val="55CF48E7"/>
    <w:rsid w:val="55D0342A"/>
    <w:rsid w:val="55D849A1"/>
    <w:rsid w:val="55E31A15"/>
    <w:rsid w:val="55E5367A"/>
    <w:rsid w:val="55F03258"/>
    <w:rsid w:val="5617428D"/>
    <w:rsid w:val="562057DC"/>
    <w:rsid w:val="56214A7B"/>
    <w:rsid w:val="562E1F90"/>
    <w:rsid w:val="56373380"/>
    <w:rsid w:val="563B616D"/>
    <w:rsid w:val="56436207"/>
    <w:rsid w:val="56492A64"/>
    <w:rsid w:val="566510CB"/>
    <w:rsid w:val="567215D4"/>
    <w:rsid w:val="56786B34"/>
    <w:rsid w:val="567A6CC0"/>
    <w:rsid w:val="568D0940"/>
    <w:rsid w:val="56927DA4"/>
    <w:rsid w:val="56A04928"/>
    <w:rsid w:val="56A50EBB"/>
    <w:rsid w:val="56AD339E"/>
    <w:rsid w:val="56B16CBD"/>
    <w:rsid w:val="56B96F66"/>
    <w:rsid w:val="56BE75C0"/>
    <w:rsid w:val="56C15D6E"/>
    <w:rsid w:val="56C71CAD"/>
    <w:rsid w:val="56CE5F20"/>
    <w:rsid w:val="56DA3EBA"/>
    <w:rsid w:val="56E33383"/>
    <w:rsid w:val="56ED5E03"/>
    <w:rsid w:val="56FA0BE6"/>
    <w:rsid w:val="56FB0134"/>
    <w:rsid w:val="56FE1E1D"/>
    <w:rsid w:val="57012351"/>
    <w:rsid w:val="57095761"/>
    <w:rsid w:val="570A2017"/>
    <w:rsid w:val="57292292"/>
    <w:rsid w:val="572E7E52"/>
    <w:rsid w:val="573403E6"/>
    <w:rsid w:val="573459F0"/>
    <w:rsid w:val="573B3910"/>
    <w:rsid w:val="574460A0"/>
    <w:rsid w:val="57484376"/>
    <w:rsid w:val="574B4B12"/>
    <w:rsid w:val="575425F9"/>
    <w:rsid w:val="57702374"/>
    <w:rsid w:val="57780ED4"/>
    <w:rsid w:val="578D4FA9"/>
    <w:rsid w:val="579A7C07"/>
    <w:rsid w:val="57A46FEE"/>
    <w:rsid w:val="57B02763"/>
    <w:rsid w:val="57B6547E"/>
    <w:rsid w:val="57D01AAC"/>
    <w:rsid w:val="57DE4EBC"/>
    <w:rsid w:val="57DF6500"/>
    <w:rsid w:val="57E73B61"/>
    <w:rsid w:val="57F01737"/>
    <w:rsid w:val="57F73696"/>
    <w:rsid w:val="5803475B"/>
    <w:rsid w:val="580A6FBE"/>
    <w:rsid w:val="580F5BC1"/>
    <w:rsid w:val="5822786C"/>
    <w:rsid w:val="58243371"/>
    <w:rsid w:val="5835010B"/>
    <w:rsid w:val="583E6F06"/>
    <w:rsid w:val="58590DD2"/>
    <w:rsid w:val="58650275"/>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5357F"/>
    <w:rsid w:val="59267EF0"/>
    <w:rsid w:val="592E69C0"/>
    <w:rsid w:val="59421F7E"/>
    <w:rsid w:val="59424509"/>
    <w:rsid w:val="594935F2"/>
    <w:rsid w:val="595C0946"/>
    <w:rsid w:val="59604A5E"/>
    <w:rsid w:val="59642A7A"/>
    <w:rsid w:val="596D32B4"/>
    <w:rsid w:val="59757E60"/>
    <w:rsid w:val="59774D3E"/>
    <w:rsid w:val="598C11BC"/>
    <w:rsid w:val="599148CE"/>
    <w:rsid w:val="59A24ED6"/>
    <w:rsid w:val="59AF0514"/>
    <w:rsid w:val="59B64AF3"/>
    <w:rsid w:val="59B6531E"/>
    <w:rsid w:val="59B75E8A"/>
    <w:rsid w:val="59BC0F73"/>
    <w:rsid w:val="59BD2911"/>
    <w:rsid w:val="59BE1CC3"/>
    <w:rsid w:val="59C13A26"/>
    <w:rsid w:val="59C46301"/>
    <w:rsid w:val="59D906FD"/>
    <w:rsid w:val="59DA6C9E"/>
    <w:rsid w:val="59E11C9B"/>
    <w:rsid w:val="59EB0D06"/>
    <w:rsid w:val="59EE41DA"/>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0223F"/>
    <w:rsid w:val="5AA541CF"/>
    <w:rsid w:val="5AAF48E4"/>
    <w:rsid w:val="5AB865F9"/>
    <w:rsid w:val="5AB96041"/>
    <w:rsid w:val="5ABC4831"/>
    <w:rsid w:val="5ABC6BFA"/>
    <w:rsid w:val="5AD510F0"/>
    <w:rsid w:val="5AE5592A"/>
    <w:rsid w:val="5AF82FCA"/>
    <w:rsid w:val="5AF8657A"/>
    <w:rsid w:val="5B000850"/>
    <w:rsid w:val="5B162770"/>
    <w:rsid w:val="5B187495"/>
    <w:rsid w:val="5B1B10FA"/>
    <w:rsid w:val="5B1B2E96"/>
    <w:rsid w:val="5B1B5003"/>
    <w:rsid w:val="5B225A79"/>
    <w:rsid w:val="5B2445B5"/>
    <w:rsid w:val="5B467EC0"/>
    <w:rsid w:val="5B492D29"/>
    <w:rsid w:val="5B532679"/>
    <w:rsid w:val="5B5B64C5"/>
    <w:rsid w:val="5B627DC7"/>
    <w:rsid w:val="5B6C5737"/>
    <w:rsid w:val="5B843BA4"/>
    <w:rsid w:val="5B896F76"/>
    <w:rsid w:val="5B975E5B"/>
    <w:rsid w:val="5B9C0984"/>
    <w:rsid w:val="5BB214B7"/>
    <w:rsid w:val="5BBE6EBD"/>
    <w:rsid w:val="5BD07E05"/>
    <w:rsid w:val="5BD41880"/>
    <w:rsid w:val="5BE23D1E"/>
    <w:rsid w:val="5BE24CD9"/>
    <w:rsid w:val="5BE50680"/>
    <w:rsid w:val="5BE52EE1"/>
    <w:rsid w:val="5BEA2231"/>
    <w:rsid w:val="5BF23EBC"/>
    <w:rsid w:val="5BF65E64"/>
    <w:rsid w:val="5BFD4032"/>
    <w:rsid w:val="5C087355"/>
    <w:rsid w:val="5C1832F4"/>
    <w:rsid w:val="5C1A3044"/>
    <w:rsid w:val="5C387AB1"/>
    <w:rsid w:val="5C5E033F"/>
    <w:rsid w:val="5C6313AB"/>
    <w:rsid w:val="5C6875EE"/>
    <w:rsid w:val="5C6F12DC"/>
    <w:rsid w:val="5CC43404"/>
    <w:rsid w:val="5CC93DAE"/>
    <w:rsid w:val="5CD31EE3"/>
    <w:rsid w:val="5CE1654F"/>
    <w:rsid w:val="5CE46572"/>
    <w:rsid w:val="5D072BC8"/>
    <w:rsid w:val="5D076525"/>
    <w:rsid w:val="5D0A3A75"/>
    <w:rsid w:val="5D2A65FE"/>
    <w:rsid w:val="5D2B5629"/>
    <w:rsid w:val="5D2E45E5"/>
    <w:rsid w:val="5D315CEB"/>
    <w:rsid w:val="5D3B59DF"/>
    <w:rsid w:val="5D473075"/>
    <w:rsid w:val="5D521B3C"/>
    <w:rsid w:val="5D5830EC"/>
    <w:rsid w:val="5D5864DB"/>
    <w:rsid w:val="5D73393B"/>
    <w:rsid w:val="5D754B48"/>
    <w:rsid w:val="5D784379"/>
    <w:rsid w:val="5D7B3457"/>
    <w:rsid w:val="5D8068C2"/>
    <w:rsid w:val="5D8B2715"/>
    <w:rsid w:val="5D915AFD"/>
    <w:rsid w:val="5D9747C0"/>
    <w:rsid w:val="5D9F7C74"/>
    <w:rsid w:val="5DAE2E8C"/>
    <w:rsid w:val="5DAE7F34"/>
    <w:rsid w:val="5DB65502"/>
    <w:rsid w:val="5DD037FE"/>
    <w:rsid w:val="5DD81E84"/>
    <w:rsid w:val="5E00720B"/>
    <w:rsid w:val="5E012896"/>
    <w:rsid w:val="5E0A6049"/>
    <w:rsid w:val="5E143CF4"/>
    <w:rsid w:val="5E156B70"/>
    <w:rsid w:val="5E21165A"/>
    <w:rsid w:val="5E226508"/>
    <w:rsid w:val="5E5E5FEF"/>
    <w:rsid w:val="5E5F0687"/>
    <w:rsid w:val="5E783202"/>
    <w:rsid w:val="5E7842EE"/>
    <w:rsid w:val="5EA648E2"/>
    <w:rsid w:val="5EB52E6F"/>
    <w:rsid w:val="5EC94A60"/>
    <w:rsid w:val="5ED95EEE"/>
    <w:rsid w:val="5EF04AC4"/>
    <w:rsid w:val="5EF47473"/>
    <w:rsid w:val="5F09081F"/>
    <w:rsid w:val="5F1111AD"/>
    <w:rsid w:val="5F121A0D"/>
    <w:rsid w:val="5F1B27DE"/>
    <w:rsid w:val="5F262650"/>
    <w:rsid w:val="5F2C64A1"/>
    <w:rsid w:val="5F39582E"/>
    <w:rsid w:val="5F45602C"/>
    <w:rsid w:val="5F4632C4"/>
    <w:rsid w:val="5F482400"/>
    <w:rsid w:val="5F4A58A7"/>
    <w:rsid w:val="5F57147C"/>
    <w:rsid w:val="5F637665"/>
    <w:rsid w:val="5F646936"/>
    <w:rsid w:val="5F764A5E"/>
    <w:rsid w:val="5F7D66DE"/>
    <w:rsid w:val="5F810033"/>
    <w:rsid w:val="5F8C52DB"/>
    <w:rsid w:val="5F966692"/>
    <w:rsid w:val="5FA00A10"/>
    <w:rsid w:val="5FA4374A"/>
    <w:rsid w:val="5FA4380A"/>
    <w:rsid w:val="5FB25387"/>
    <w:rsid w:val="5FC53509"/>
    <w:rsid w:val="5FC97C27"/>
    <w:rsid w:val="5FD20829"/>
    <w:rsid w:val="5FD27F47"/>
    <w:rsid w:val="5FE21D06"/>
    <w:rsid w:val="5FFE6C22"/>
    <w:rsid w:val="60000309"/>
    <w:rsid w:val="600B6B90"/>
    <w:rsid w:val="600C3224"/>
    <w:rsid w:val="600F6605"/>
    <w:rsid w:val="60143AD3"/>
    <w:rsid w:val="60281FCD"/>
    <w:rsid w:val="603771DA"/>
    <w:rsid w:val="60515407"/>
    <w:rsid w:val="60734371"/>
    <w:rsid w:val="607B0970"/>
    <w:rsid w:val="608479DD"/>
    <w:rsid w:val="6085543E"/>
    <w:rsid w:val="60907882"/>
    <w:rsid w:val="609517E9"/>
    <w:rsid w:val="609A2B73"/>
    <w:rsid w:val="60BA0952"/>
    <w:rsid w:val="60C5483E"/>
    <w:rsid w:val="60C54AEA"/>
    <w:rsid w:val="60C867C5"/>
    <w:rsid w:val="60D3354A"/>
    <w:rsid w:val="60D518EA"/>
    <w:rsid w:val="60DB0800"/>
    <w:rsid w:val="60DC6122"/>
    <w:rsid w:val="60DE0DB6"/>
    <w:rsid w:val="60E54273"/>
    <w:rsid w:val="60F46839"/>
    <w:rsid w:val="60F91869"/>
    <w:rsid w:val="61067A64"/>
    <w:rsid w:val="610C7D1D"/>
    <w:rsid w:val="6112529A"/>
    <w:rsid w:val="611F0B09"/>
    <w:rsid w:val="61200AAF"/>
    <w:rsid w:val="612D2321"/>
    <w:rsid w:val="613F03A2"/>
    <w:rsid w:val="61421C60"/>
    <w:rsid w:val="61455CF4"/>
    <w:rsid w:val="61477CF2"/>
    <w:rsid w:val="614B6E6A"/>
    <w:rsid w:val="6166395A"/>
    <w:rsid w:val="616E223F"/>
    <w:rsid w:val="61751F59"/>
    <w:rsid w:val="617C28AF"/>
    <w:rsid w:val="61963257"/>
    <w:rsid w:val="619C38B4"/>
    <w:rsid w:val="61A4486B"/>
    <w:rsid w:val="61B33DDF"/>
    <w:rsid w:val="61BB4A1B"/>
    <w:rsid w:val="61BC23E5"/>
    <w:rsid w:val="61C63402"/>
    <w:rsid w:val="61D21120"/>
    <w:rsid w:val="61E728F9"/>
    <w:rsid w:val="61F3667F"/>
    <w:rsid w:val="61FB110C"/>
    <w:rsid w:val="620B2B74"/>
    <w:rsid w:val="62185165"/>
    <w:rsid w:val="622D7E82"/>
    <w:rsid w:val="623A2FA1"/>
    <w:rsid w:val="62460FCD"/>
    <w:rsid w:val="62480FF0"/>
    <w:rsid w:val="624B14C1"/>
    <w:rsid w:val="62630C6B"/>
    <w:rsid w:val="627301E8"/>
    <w:rsid w:val="627E6AD3"/>
    <w:rsid w:val="62827493"/>
    <w:rsid w:val="62834C61"/>
    <w:rsid w:val="628D33B0"/>
    <w:rsid w:val="6295194F"/>
    <w:rsid w:val="62A412D6"/>
    <w:rsid w:val="62BA3B2B"/>
    <w:rsid w:val="62C37511"/>
    <w:rsid w:val="62C90D42"/>
    <w:rsid w:val="62D11C3F"/>
    <w:rsid w:val="62E157FC"/>
    <w:rsid w:val="62E81148"/>
    <w:rsid w:val="62F76986"/>
    <w:rsid w:val="63074CE8"/>
    <w:rsid w:val="6323648C"/>
    <w:rsid w:val="632F06D8"/>
    <w:rsid w:val="63340EAE"/>
    <w:rsid w:val="63443DC2"/>
    <w:rsid w:val="634B6A95"/>
    <w:rsid w:val="634F6CB9"/>
    <w:rsid w:val="63615D3E"/>
    <w:rsid w:val="63683422"/>
    <w:rsid w:val="636C62BA"/>
    <w:rsid w:val="63821D61"/>
    <w:rsid w:val="63827E36"/>
    <w:rsid w:val="63842477"/>
    <w:rsid w:val="638B04D2"/>
    <w:rsid w:val="63A85CD1"/>
    <w:rsid w:val="63AF5D93"/>
    <w:rsid w:val="63B02C42"/>
    <w:rsid w:val="63B75D41"/>
    <w:rsid w:val="63C15944"/>
    <w:rsid w:val="63C51AD9"/>
    <w:rsid w:val="63C54411"/>
    <w:rsid w:val="63CD27C8"/>
    <w:rsid w:val="63CF2629"/>
    <w:rsid w:val="63D40E51"/>
    <w:rsid w:val="63E2060B"/>
    <w:rsid w:val="63E263F4"/>
    <w:rsid w:val="63E418C9"/>
    <w:rsid w:val="643F3FFC"/>
    <w:rsid w:val="646C4EF1"/>
    <w:rsid w:val="64706C6F"/>
    <w:rsid w:val="648A520B"/>
    <w:rsid w:val="648B777B"/>
    <w:rsid w:val="64937D17"/>
    <w:rsid w:val="6494650D"/>
    <w:rsid w:val="649A6134"/>
    <w:rsid w:val="649D2569"/>
    <w:rsid w:val="64A51362"/>
    <w:rsid w:val="64A55A03"/>
    <w:rsid w:val="64B26806"/>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1E60"/>
    <w:rsid w:val="656171FC"/>
    <w:rsid w:val="6570700F"/>
    <w:rsid w:val="657F0CE6"/>
    <w:rsid w:val="65833C4F"/>
    <w:rsid w:val="658B37B6"/>
    <w:rsid w:val="659C17EE"/>
    <w:rsid w:val="65B40820"/>
    <w:rsid w:val="65BD3777"/>
    <w:rsid w:val="65D70270"/>
    <w:rsid w:val="65DA31F6"/>
    <w:rsid w:val="65E02AC5"/>
    <w:rsid w:val="66032E7B"/>
    <w:rsid w:val="66053581"/>
    <w:rsid w:val="660A19B0"/>
    <w:rsid w:val="661002E8"/>
    <w:rsid w:val="661026AA"/>
    <w:rsid w:val="661177DB"/>
    <w:rsid w:val="662929A1"/>
    <w:rsid w:val="663D054E"/>
    <w:rsid w:val="66460692"/>
    <w:rsid w:val="6679372B"/>
    <w:rsid w:val="667B3C56"/>
    <w:rsid w:val="66980BF6"/>
    <w:rsid w:val="66B81454"/>
    <w:rsid w:val="66BE1292"/>
    <w:rsid w:val="66BF76F1"/>
    <w:rsid w:val="66DA3497"/>
    <w:rsid w:val="66DC5BF8"/>
    <w:rsid w:val="66E173F9"/>
    <w:rsid w:val="66E3226C"/>
    <w:rsid w:val="66E611A7"/>
    <w:rsid w:val="66EC287F"/>
    <w:rsid w:val="66EC5E36"/>
    <w:rsid w:val="66F17695"/>
    <w:rsid w:val="66F35D7C"/>
    <w:rsid w:val="67181932"/>
    <w:rsid w:val="672A4901"/>
    <w:rsid w:val="67441B08"/>
    <w:rsid w:val="67513E69"/>
    <w:rsid w:val="67540C20"/>
    <w:rsid w:val="675A17FE"/>
    <w:rsid w:val="676E1585"/>
    <w:rsid w:val="67753EB6"/>
    <w:rsid w:val="677E2FA1"/>
    <w:rsid w:val="67836FB1"/>
    <w:rsid w:val="678A44B2"/>
    <w:rsid w:val="678C1D52"/>
    <w:rsid w:val="67973403"/>
    <w:rsid w:val="67A67078"/>
    <w:rsid w:val="67AC341B"/>
    <w:rsid w:val="67B74EAA"/>
    <w:rsid w:val="67C149C0"/>
    <w:rsid w:val="67C7427D"/>
    <w:rsid w:val="67CA7967"/>
    <w:rsid w:val="67CC38C5"/>
    <w:rsid w:val="67D9695E"/>
    <w:rsid w:val="67DC5CEA"/>
    <w:rsid w:val="67DF18A0"/>
    <w:rsid w:val="67E024C8"/>
    <w:rsid w:val="67F5522D"/>
    <w:rsid w:val="680965F8"/>
    <w:rsid w:val="680B387E"/>
    <w:rsid w:val="681778E7"/>
    <w:rsid w:val="68240EAA"/>
    <w:rsid w:val="6834260B"/>
    <w:rsid w:val="683D75A2"/>
    <w:rsid w:val="6850356A"/>
    <w:rsid w:val="685465AC"/>
    <w:rsid w:val="68733F18"/>
    <w:rsid w:val="687442EE"/>
    <w:rsid w:val="689B3E14"/>
    <w:rsid w:val="689C5C1D"/>
    <w:rsid w:val="689D6F4C"/>
    <w:rsid w:val="689F2FA0"/>
    <w:rsid w:val="68A02CE9"/>
    <w:rsid w:val="68AD26AA"/>
    <w:rsid w:val="68B64CB1"/>
    <w:rsid w:val="68BC14B0"/>
    <w:rsid w:val="68BC512A"/>
    <w:rsid w:val="68BF0078"/>
    <w:rsid w:val="68C20D16"/>
    <w:rsid w:val="68C83DA5"/>
    <w:rsid w:val="68DD619B"/>
    <w:rsid w:val="68EB2822"/>
    <w:rsid w:val="68FD5593"/>
    <w:rsid w:val="690C5E8F"/>
    <w:rsid w:val="69180F93"/>
    <w:rsid w:val="691B307E"/>
    <w:rsid w:val="69301A1D"/>
    <w:rsid w:val="6934218F"/>
    <w:rsid w:val="693C5AA5"/>
    <w:rsid w:val="693E13B7"/>
    <w:rsid w:val="69421566"/>
    <w:rsid w:val="6951205B"/>
    <w:rsid w:val="6953741D"/>
    <w:rsid w:val="69552B47"/>
    <w:rsid w:val="6956014F"/>
    <w:rsid w:val="69591570"/>
    <w:rsid w:val="695D0708"/>
    <w:rsid w:val="696F3842"/>
    <w:rsid w:val="69722E8E"/>
    <w:rsid w:val="69731101"/>
    <w:rsid w:val="697D087B"/>
    <w:rsid w:val="699D58CE"/>
    <w:rsid w:val="69A7770D"/>
    <w:rsid w:val="69AC0B64"/>
    <w:rsid w:val="69B27491"/>
    <w:rsid w:val="69B27C94"/>
    <w:rsid w:val="69BA2288"/>
    <w:rsid w:val="69D10567"/>
    <w:rsid w:val="69D242D0"/>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3859B5"/>
    <w:rsid w:val="6A3A1167"/>
    <w:rsid w:val="6A3F4FDB"/>
    <w:rsid w:val="6A532FF6"/>
    <w:rsid w:val="6A601C8F"/>
    <w:rsid w:val="6A6B0035"/>
    <w:rsid w:val="6A7174A5"/>
    <w:rsid w:val="6A72508F"/>
    <w:rsid w:val="6A732254"/>
    <w:rsid w:val="6A774894"/>
    <w:rsid w:val="6A8C3EFF"/>
    <w:rsid w:val="6A9371B0"/>
    <w:rsid w:val="6A937D23"/>
    <w:rsid w:val="6A9B5915"/>
    <w:rsid w:val="6A9B7735"/>
    <w:rsid w:val="6AA258AD"/>
    <w:rsid w:val="6AAC0579"/>
    <w:rsid w:val="6AB45A03"/>
    <w:rsid w:val="6ABE4FFD"/>
    <w:rsid w:val="6AD6142A"/>
    <w:rsid w:val="6AE26C27"/>
    <w:rsid w:val="6AE91466"/>
    <w:rsid w:val="6AED013C"/>
    <w:rsid w:val="6AF159FF"/>
    <w:rsid w:val="6AF63F29"/>
    <w:rsid w:val="6B1D738D"/>
    <w:rsid w:val="6B285741"/>
    <w:rsid w:val="6B340EF1"/>
    <w:rsid w:val="6B3434A8"/>
    <w:rsid w:val="6B3D06AC"/>
    <w:rsid w:val="6B444BB7"/>
    <w:rsid w:val="6B4B2C3B"/>
    <w:rsid w:val="6B5B0A52"/>
    <w:rsid w:val="6B5D2504"/>
    <w:rsid w:val="6B6C560D"/>
    <w:rsid w:val="6B846AF2"/>
    <w:rsid w:val="6B95396B"/>
    <w:rsid w:val="6B9E18C7"/>
    <w:rsid w:val="6BBB00B1"/>
    <w:rsid w:val="6BBD3E9D"/>
    <w:rsid w:val="6BC03721"/>
    <w:rsid w:val="6BCC01D5"/>
    <w:rsid w:val="6BCF2DCA"/>
    <w:rsid w:val="6BDD0493"/>
    <w:rsid w:val="6BDE54AC"/>
    <w:rsid w:val="6BE068F6"/>
    <w:rsid w:val="6BF229CE"/>
    <w:rsid w:val="6BF25C39"/>
    <w:rsid w:val="6C06150E"/>
    <w:rsid w:val="6C155F31"/>
    <w:rsid w:val="6C206E21"/>
    <w:rsid w:val="6C263A06"/>
    <w:rsid w:val="6C2879AA"/>
    <w:rsid w:val="6C3A624E"/>
    <w:rsid w:val="6C3F4795"/>
    <w:rsid w:val="6C431738"/>
    <w:rsid w:val="6C505966"/>
    <w:rsid w:val="6C5D04BB"/>
    <w:rsid w:val="6C666C3C"/>
    <w:rsid w:val="6C6833E1"/>
    <w:rsid w:val="6C751FBA"/>
    <w:rsid w:val="6C8E4315"/>
    <w:rsid w:val="6C95615F"/>
    <w:rsid w:val="6CA94419"/>
    <w:rsid w:val="6CB242A2"/>
    <w:rsid w:val="6CC818AD"/>
    <w:rsid w:val="6CE0612A"/>
    <w:rsid w:val="6CE269D3"/>
    <w:rsid w:val="6CE4630D"/>
    <w:rsid w:val="6CED284E"/>
    <w:rsid w:val="6CF04EB7"/>
    <w:rsid w:val="6CF17872"/>
    <w:rsid w:val="6CF76712"/>
    <w:rsid w:val="6D033EFD"/>
    <w:rsid w:val="6D274676"/>
    <w:rsid w:val="6D2F4B50"/>
    <w:rsid w:val="6D385ED1"/>
    <w:rsid w:val="6D3B6800"/>
    <w:rsid w:val="6D3C14B2"/>
    <w:rsid w:val="6D436625"/>
    <w:rsid w:val="6D5E64E8"/>
    <w:rsid w:val="6D652ED0"/>
    <w:rsid w:val="6D662717"/>
    <w:rsid w:val="6D663299"/>
    <w:rsid w:val="6D770FC8"/>
    <w:rsid w:val="6D7B5409"/>
    <w:rsid w:val="6D925740"/>
    <w:rsid w:val="6D987665"/>
    <w:rsid w:val="6D9E7C69"/>
    <w:rsid w:val="6DA71839"/>
    <w:rsid w:val="6DB20233"/>
    <w:rsid w:val="6DC54D30"/>
    <w:rsid w:val="6DCA532C"/>
    <w:rsid w:val="6DDF0294"/>
    <w:rsid w:val="6DF6740D"/>
    <w:rsid w:val="6DFB06CC"/>
    <w:rsid w:val="6E035B81"/>
    <w:rsid w:val="6E0F0D37"/>
    <w:rsid w:val="6E0F320E"/>
    <w:rsid w:val="6E131686"/>
    <w:rsid w:val="6E1B4CD0"/>
    <w:rsid w:val="6E2A0DD8"/>
    <w:rsid w:val="6E3661E2"/>
    <w:rsid w:val="6E376A3A"/>
    <w:rsid w:val="6E3F1C0F"/>
    <w:rsid w:val="6E567CD0"/>
    <w:rsid w:val="6E62569C"/>
    <w:rsid w:val="6E633CB5"/>
    <w:rsid w:val="6E72570E"/>
    <w:rsid w:val="6E8930D4"/>
    <w:rsid w:val="6EAB29FB"/>
    <w:rsid w:val="6EB32B7F"/>
    <w:rsid w:val="6EB46F18"/>
    <w:rsid w:val="6EB63507"/>
    <w:rsid w:val="6EBD4DFF"/>
    <w:rsid w:val="6EC73357"/>
    <w:rsid w:val="6ED266F7"/>
    <w:rsid w:val="6ED303E1"/>
    <w:rsid w:val="6EE5338A"/>
    <w:rsid w:val="6EE939F2"/>
    <w:rsid w:val="6EF735EC"/>
    <w:rsid w:val="6F021829"/>
    <w:rsid w:val="6F280014"/>
    <w:rsid w:val="6F28474F"/>
    <w:rsid w:val="6F350882"/>
    <w:rsid w:val="6F384951"/>
    <w:rsid w:val="6F607895"/>
    <w:rsid w:val="6F61040C"/>
    <w:rsid w:val="6F651ED0"/>
    <w:rsid w:val="6F6776E1"/>
    <w:rsid w:val="6F6F046B"/>
    <w:rsid w:val="6F702CF5"/>
    <w:rsid w:val="6F7E01E3"/>
    <w:rsid w:val="6F7E1B78"/>
    <w:rsid w:val="6F8330DB"/>
    <w:rsid w:val="6F9C5D71"/>
    <w:rsid w:val="6FA3781E"/>
    <w:rsid w:val="6FAF4A27"/>
    <w:rsid w:val="6FAF5C06"/>
    <w:rsid w:val="6FB80EE8"/>
    <w:rsid w:val="6FC61C88"/>
    <w:rsid w:val="6FD36624"/>
    <w:rsid w:val="6FE53444"/>
    <w:rsid w:val="6FEC4532"/>
    <w:rsid w:val="6FF1528E"/>
    <w:rsid w:val="700A728C"/>
    <w:rsid w:val="700C0460"/>
    <w:rsid w:val="70170F2B"/>
    <w:rsid w:val="701E2FAB"/>
    <w:rsid w:val="702267D2"/>
    <w:rsid w:val="70370653"/>
    <w:rsid w:val="70387A8F"/>
    <w:rsid w:val="705332BC"/>
    <w:rsid w:val="70680AC8"/>
    <w:rsid w:val="706D0A85"/>
    <w:rsid w:val="706D51B8"/>
    <w:rsid w:val="70767F2C"/>
    <w:rsid w:val="70795BA0"/>
    <w:rsid w:val="707E62BB"/>
    <w:rsid w:val="709924C8"/>
    <w:rsid w:val="709E4E34"/>
    <w:rsid w:val="709E640C"/>
    <w:rsid w:val="70A156F4"/>
    <w:rsid w:val="70AD5CCA"/>
    <w:rsid w:val="70B56633"/>
    <w:rsid w:val="70BA0781"/>
    <w:rsid w:val="70BB0D3E"/>
    <w:rsid w:val="70BD6B3D"/>
    <w:rsid w:val="70CF3906"/>
    <w:rsid w:val="70D872FC"/>
    <w:rsid w:val="70D91094"/>
    <w:rsid w:val="70DB76EF"/>
    <w:rsid w:val="70E47264"/>
    <w:rsid w:val="710B03C6"/>
    <w:rsid w:val="711B7715"/>
    <w:rsid w:val="712D2ADB"/>
    <w:rsid w:val="712D4159"/>
    <w:rsid w:val="71346CB6"/>
    <w:rsid w:val="7136388E"/>
    <w:rsid w:val="713C21EA"/>
    <w:rsid w:val="714200B6"/>
    <w:rsid w:val="71431855"/>
    <w:rsid w:val="7143374A"/>
    <w:rsid w:val="715117C4"/>
    <w:rsid w:val="71536701"/>
    <w:rsid w:val="71570C70"/>
    <w:rsid w:val="715D365A"/>
    <w:rsid w:val="715D7038"/>
    <w:rsid w:val="716A160C"/>
    <w:rsid w:val="716B5F96"/>
    <w:rsid w:val="71747EDF"/>
    <w:rsid w:val="71827E45"/>
    <w:rsid w:val="718A6711"/>
    <w:rsid w:val="718B3A9F"/>
    <w:rsid w:val="7191334F"/>
    <w:rsid w:val="71936186"/>
    <w:rsid w:val="71AF2F66"/>
    <w:rsid w:val="71C2301C"/>
    <w:rsid w:val="71C45E90"/>
    <w:rsid w:val="71C96C07"/>
    <w:rsid w:val="71CC2B04"/>
    <w:rsid w:val="71CD28DD"/>
    <w:rsid w:val="71D00811"/>
    <w:rsid w:val="71DA7C5F"/>
    <w:rsid w:val="71DE4C74"/>
    <w:rsid w:val="71E346E4"/>
    <w:rsid w:val="71E767FC"/>
    <w:rsid w:val="71EF5D41"/>
    <w:rsid w:val="71FA12C3"/>
    <w:rsid w:val="72056436"/>
    <w:rsid w:val="720979A0"/>
    <w:rsid w:val="720F633E"/>
    <w:rsid w:val="72130B93"/>
    <w:rsid w:val="721C688B"/>
    <w:rsid w:val="722C54C2"/>
    <w:rsid w:val="723749D7"/>
    <w:rsid w:val="724E54F1"/>
    <w:rsid w:val="724F27ED"/>
    <w:rsid w:val="727334E4"/>
    <w:rsid w:val="72772DDB"/>
    <w:rsid w:val="727B2E39"/>
    <w:rsid w:val="72827328"/>
    <w:rsid w:val="728B509F"/>
    <w:rsid w:val="728F0A31"/>
    <w:rsid w:val="72A310CE"/>
    <w:rsid w:val="72B751B8"/>
    <w:rsid w:val="72CE3184"/>
    <w:rsid w:val="72CE7D06"/>
    <w:rsid w:val="72D40849"/>
    <w:rsid w:val="72D456A5"/>
    <w:rsid w:val="72D92D77"/>
    <w:rsid w:val="72E70D52"/>
    <w:rsid w:val="72EA6B66"/>
    <w:rsid w:val="73015C45"/>
    <w:rsid w:val="7302733B"/>
    <w:rsid w:val="730D41E7"/>
    <w:rsid w:val="731649D2"/>
    <w:rsid w:val="731C28E7"/>
    <w:rsid w:val="7326097A"/>
    <w:rsid w:val="732A4A9B"/>
    <w:rsid w:val="73343997"/>
    <w:rsid w:val="73370B0A"/>
    <w:rsid w:val="733C723A"/>
    <w:rsid w:val="733C7C6A"/>
    <w:rsid w:val="73471707"/>
    <w:rsid w:val="736411CC"/>
    <w:rsid w:val="73681C82"/>
    <w:rsid w:val="73690216"/>
    <w:rsid w:val="736A02D8"/>
    <w:rsid w:val="73893467"/>
    <w:rsid w:val="738A36E1"/>
    <w:rsid w:val="738C6C0A"/>
    <w:rsid w:val="73912A81"/>
    <w:rsid w:val="739B1EFF"/>
    <w:rsid w:val="73A16D22"/>
    <w:rsid w:val="73A83A51"/>
    <w:rsid w:val="73B1400F"/>
    <w:rsid w:val="73BA064C"/>
    <w:rsid w:val="73BB3C6E"/>
    <w:rsid w:val="73CE1997"/>
    <w:rsid w:val="73DE1AB7"/>
    <w:rsid w:val="73EC7C9D"/>
    <w:rsid w:val="7407051F"/>
    <w:rsid w:val="741076D1"/>
    <w:rsid w:val="741C7CD9"/>
    <w:rsid w:val="74215D04"/>
    <w:rsid w:val="742A0965"/>
    <w:rsid w:val="742D6DB6"/>
    <w:rsid w:val="744642D9"/>
    <w:rsid w:val="74522D94"/>
    <w:rsid w:val="74775754"/>
    <w:rsid w:val="748B45C5"/>
    <w:rsid w:val="748C58D3"/>
    <w:rsid w:val="74B06962"/>
    <w:rsid w:val="74B32215"/>
    <w:rsid w:val="74C46840"/>
    <w:rsid w:val="74C734C8"/>
    <w:rsid w:val="74C976F2"/>
    <w:rsid w:val="74D575AA"/>
    <w:rsid w:val="74D71DDE"/>
    <w:rsid w:val="74DA7956"/>
    <w:rsid w:val="74E11F86"/>
    <w:rsid w:val="74EF3EFC"/>
    <w:rsid w:val="74FB509B"/>
    <w:rsid w:val="74FB6035"/>
    <w:rsid w:val="75032D64"/>
    <w:rsid w:val="750934A8"/>
    <w:rsid w:val="750A15E4"/>
    <w:rsid w:val="752B3381"/>
    <w:rsid w:val="75376E15"/>
    <w:rsid w:val="75431C85"/>
    <w:rsid w:val="75457EFF"/>
    <w:rsid w:val="7554481F"/>
    <w:rsid w:val="75594581"/>
    <w:rsid w:val="755A5494"/>
    <w:rsid w:val="75625A16"/>
    <w:rsid w:val="7564200E"/>
    <w:rsid w:val="75663FD1"/>
    <w:rsid w:val="757540E3"/>
    <w:rsid w:val="7585503E"/>
    <w:rsid w:val="759B02AD"/>
    <w:rsid w:val="759B0C43"/>
    <w:rsid w:val="75A53BC6"/>
    <w:rsid w:val="75C123A7"/>
    <w:rsid w:val="75CD2584"/>
    <w:rsid w:val="75D357A7"/>
    <w:rsid w:val="75F75D00"/>
    <w:rsid w:val="75F8074C"/>
    <w:rsid w:val="7600209C"/>
    <w:rsid w:val="760049B0"/>
    <w:rsid w:val="76070A73"/>
    <w:rsid w:val="76250B12"/>
    <w:rsid w:val="762A27CC"/>
    <w:rsid w:val="762D70E7"/>
    <w:rsid w:val="762F43C1"/>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42E35"/>
    <w:rsid w:val="768664B0"/>
    <w:rsid w:val="76894819"/>
    <w:rsid w:val="768D57E3"/>
    <w:rsid w:val="76932317"/>
    <w:rsid w:val="769D0F74"/>
    <w:rsid w:val="76B153BA"/>
    <w:rsid w:val="76C72CA0"/>
    <w:rsid w:val="76ED0EF4"/>
    <w:rsid w:val="76F2295F"/>
    <w:rsid w:val="76F50A9F"/>
    <w:rsid w:val="76FD2D1D"/>
    <w:rsid w:val="77187F65"/>
    <w:rsid w:val="7729766A"/>
    <w:rsid w:val="772D35A6"/>
    <w:rsid w:val="773A62B8"/>
    <w:rsid w:val="77422DC5"/>
    <w:rsid w:val="774B3934"/>
    <w:rsid w:val="77550F74"/>
    <w:rsid w:val="77757CAE"/>
    <w:rsid w:val="777B5F51"/>
    <w:rsid w:val="777D53E6"/>
    <w:rsid w:val="77847A56"/>
    <w:rsid w:val="778F0D7D"/>
    <w:rsid w:val="778F49BD"/>
    <w:rsid w:val="77966F4C"/>
    <w:rsid w:val="779B7517"/>
    <w:rsid w:val="77A31525"/>
    <w:rsid w:val="77A75021"/>
    <w:rsid w:val="77B4796D"/>
    <w:rsid w:val="77B8689C"/>
    <w:rsid w:val="77BC4889"/>
    <w:rsid w:val="77C2510C"/>
    <w:rsid w:val="77C833A2"/>
    <w:rsid w:val="77F36A63"/>
    <w:rsid w:val="78012C49"/>
    <w:rsid w:val="78036043"/>
    <w:rsid w:val="7813374F"/>
    <w:rsid w:val="781838FF"/>
    <w:rsid w:val="781B3886"/>
    <w:rsid w:val="78316382"/>
    <w:rsid w:val="78375EBD"/>
    <w:rsid w:val="783936DF"/>
    <w:rsid w:val="783B569E"/>
    <w:rsid w:val="784151EC"/>
    <w:rsid w:val="785C5324"/>
    <w:rsid w:val="787659AD"/>
    <w:rsid w:val="78800419"/>
    <w:rsid w:val="7888219B"/>
    <w:rsid w:val="788908C8"/>
    <w:rsid w:val="78993306"/>
    <w:rsid w:val="789E0C11"/>
    <w:rsid w:val="78BC539D"/>
    <w:rsid w:val="78C134B0"/>
    <w:rsid w:val="78CF3E59"/>
    <w:rsid w:val="78D97F0E"/>
    <w:rsid w:val="78DA009A"/>
    <w:rsid w:val="78DC2FA9"/>
    <w:rsid w:val="78E66CE5"/>
    <w:rsid w:val="78E72E52"/>
    <w:rsid w:val="78F40C87"/>
    <w:rsid w:val="78F80904"/>
    <w:rsid w:val="78FC7FC2"/>
    <w:rsid w:val="79042DE3"/>
    <w:rsid w:val="791474A8"/>
    <w:rsid w:val="79176206"/>
    <w:rsid w:val="79213934"/>
    <w:rsid w:val="793F3C4D"/>
    <w:rsid w:val="7940572D"/>
    <w:rsid w:val="79461391"/>
    <w:rsid w:val="794B4D74"/>
    <w:rsid w:val="79501475"/>
    <w:rsid w:val="795A5499"/>
    <w:rsid w:val="795B0BC9"/>
    <w:rsid w:val="796E35F2"/>
    <w:rsid w:val="7971290E"/>
    <w:rsid w:val="797951A9"/>
    <w:rsid w:val="797C53B4"/>
    <w:rsid w:val="7990174F"/>
    <w:rsid w:val="79A15149"/>
    <w:rsid w:val="79A37CCA"/>
    <w:rsid w:val="79BF2784"/>
    <w:rsid w:val="79C24EDF"/>
    <w:rsid w:val="79C74817"/>
    <w:rsid w:val="79C95AED"/>
    <w:rsid w:val="79E12ED9"/>
    <w:rsid w:val="79E352FF"/>
    <w:rsid w:val="79E9023D"/>
    <w:rsid w:val="79ED6701"/>
    <w:rsid w:val="79FA109A"/>
    <w:rsid w:val="79FB2D0B"/>
    <w:rsid w:val="7A052E17"/>
    <w:rsid w:val="7A0F1525"/>
    <w:rsid w:val="7A283A1D"/>
    <w:rsid w:val="7A4C68A1"/>
    <w:rsid w:val="7A4D07BA"/>
    <w:rsid w:val="7A5863D3"/>
    <w:rsid w:val="7A64499E"/>
    <w:rsid w:val="7A6656B6"/>
    <w:rsid w:val="7A706853"/>
    <w:rsid w:val="7A723F72"/>
    <w:rsid w:val="7A743D9C"/>
    <w:rsid w:val="7A7D4128"/>
    <w:rsid w:val="7A9123B7"/>
    <w:rsid w:val="7A9711EE"/>
    <w:rsid w:val="7A9A1B33"/>
    <w:rsid w:val="7A9C3E5C"/>
    <w:rsid w:val="7A9D1CEF"/>
    <w:rsid w:val="7AA16CBD"/>
    <w:rsid w:val="7AA324C3"/>
    <w:rsid w:val="7AA952CF"/>
    <w:rsid w:val="7AAE678B"/>
    <w:rsid w:val="7AB07C78"/>
    <w:rsid w:val="7ACD2D7F"/>
    <w:rsid w:val="7AD27B42"/>
    <w:rsid w:val="7AD84E14"/>
    <w:rsid w:val="7B044A5B"/>
    <w:rsid w:val="7B0C734E"/>
    <w:rsid w:val="7B18546A"/>
    <w:rsid w:val="7B1F59AA"/>
    <w:rsid w:val="7B214978"/>
    <w:rsid w:val="7B4A5781"/>
    <w:rsid w:val="7B4E09BF"/>
    <w:rsid w:val="7B603C7C"/>
    <w:rsid w:val="7B6172C2"/>
    <w:rsid w:val="7B68547E"/>
    <w:rsid w:val="7B6E2AB1"/>
    <w:rsid w:val="7B771CED"/>
    <w:rsid w:val="7B831C94"/>
    <w:rsid w:val="7B9422CC"/>
    <w:rsid w:val="7BA22D26"/>
    <w:rsid w:val="7BA521BC"/>
    <w:rsid w:val="7BAB7079"/>
    <w:rsid w:val="7BB145C1"/>
    <w:rsid w:val="7BB2241E"/>
    <w:rsid w:val="7BC17EBE"/>
    <w:rsid w:val="7BC43666"/>
    <w:rsid w:val="7BC8293C"/>
    <w:rsid w:val="7BC87053"/>
    <w:rsid w:val="7BD21C6A"/>
    <w:rsid w:val="7BDC009C"/>
    <w:rsid w:val="7BDE0174"/>
    <w:rsid w:val="7BDF18E6"/>
    <w:rsid w:val="7BE131F6"/>
    <w:rsid w:val="7BF11348"/>
    <w:rsid w:val="7BFE1B0B"/>
    <w:rsid w:val="7C157639"/>
    <w:rsid w:val="7C206952"/>
    <w:rsid w:val="7C42281E"/>
    <w:rsid w:val="7C610C91"/>
    <w:rsid w:val="7C613AEC"/>
    <w:rsid w:val="7C734075"/>
    <w:rsid w:val="7C7B4E23"/>
    <w:rsid w:val="7C815D2A"/>
    <w:rsid w:val="7C831756"/>
    <w:rsid w:val="7C8C3B5A"/>
    <w:rsid w:val="7CA67728"/>
    <w:rsid w:val="7CB62523"/>
    <w:rsid w:val="7CE70935"/>
    <w:rsid w:val="7CF84A31"/>
    <w:rsid w:val="7CFA54C7"/>
    <w:rsid w:val="7CFC44C2"/>
    <w:rsid w:val="7CFD2938"/>
    <w:rsid w:val="7D013B39"/>
    <w:rsid w:val="7D0826CA"/>
    <w:rsid w:val="7D130509"/>
    <w:rsid w:val="7D182D5A"/>
    <w:rsid w:val="7D1946C0"/>
    <w:rsid w:val="7D2A5CCB"/>
    <w:rsid w:val="7D2F095A"/>
    <w:rsid w:val="7D401CAA"/>
    <w:rsid w:val="7D4E195B"/>
    <w:rsid w:val="7D64087E"/>
    <w:rsid w:val="7D7A555A"/>
    <w:rsid w:val="7D7F5298"/>
    <w:rsid w:val="7D811243"/>
    <w:rsid w:val="7D8362BA"/>
    <w:rsid w:val="7DAB10BD"/>
    <w:rsid w:val="7DD7657D"/>
    <w:rsid w:val="7DF464FC"/>
    <w:rsid w:val="7DF61C11"/>
    <w:rsid w:val="7E006A11"/>
    <w:rsid w:val="7E054F9B"/>
    <w:rsid w:val="7E0659B1"/>
    <w:rsid w:val="7E1C55F3"/>
    <w:rsid w:val="7E2E7D3F"/>
    <w:rsid w:val="7E347694"/>
    <w:rsid w:val="7E3B5911"/>
    <w:rsid w:val="7E495416"/>
    <w:rsid w:val="7E497873"/>
    <w:rsid w:val="7E573082"/>
    <w:rsid w:val="7E731AD7"/>
    <w:rsid w:val="7E750E81"/>
    <w:rsid w:val="7E9044A6"/>
    <w:rsid w:val="7E922E52"/>
    <w:rsid w:val="7EA87297"/>
    <w:rsid w:val="7EB56059"/>
    <w:rsid w:val="7EB73383"/>
    <w:rsid w:val="7EC22792"/>
    <w:rsid w:val="7EC57DB4"/>
    <w:rsid w:val="7ED55364"/>
    <w:rsid w:val="7ED61FF8"/>
    <w:rsid w:val="7EDE52DA"/>
    <w:rsid w:val="7EE727D8"/>
    <w:rsid w:val="7EEB1AD7"/>
    <w:rsid w:val="7EEC4A0C"/>
    <w:rsid w:val="7EEF5C7E"/>
    <w:rsid w:val="7EFA4392"/>
    <w:rsid w:val="7F057503"/>
    <w:rsid w:val="7F085E6E"/>
    <w:rsid w:val="7F090A0E"/>
    <w:rsid w:val="7F0C0396"/>
    <w:rsid w:val="7F0C4450"/>
    <w:rsid w:val="7F0F0634"/>
    <w:rsid w:val="7F160CCE"/>
    <w:rsid w:val="7F18438A"/>
    <w:rsid w:val="7F314300"/>
    <w:rsid w:val="7F3B01C9"/>
    <w:rsid w:val="7F6339F7"/>
    <w:rsid w:val="7FA069EC"/>
    <w:rsid w:val="7FD8722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References"/>
    <w:basedOn w:val="1"/>
    <w:qFormat/>
    <w:uiPriority w:val="0"/>
    <w:pPr>
      <w:numPr>
        <w:ilvl w:val="0"/>
        <w:numId w:val="2"/>
      </w:numPr>
      <w:overflowPunct/>
      <w:adjustRightInd/>
      <w:spacing w:after="60"/>
      <w:textAlignment w:val="auto"/>
    </w:pPr>
    <w:rPr>
      <w:szCs w:val="16"/>
    </w:rPr>
  </w:style>
  <w:style w:type="character" w:customStyle="1" w:styleId="91">
    <w:name w:val="hover26"/>
    <w:basedOn w:val="23"/>
    <w:qFormat/>
    <w:uiPriority w:val="0"/>
  </w:style>
  <w:style w:type="character" w:customStyle="1" w:styleId="92">
    <w:name w:val="hover27"/>
    <w:basedOn w:val="23"/>
    <w:qFormat/>
    <w:uiPriority w:val="0"/>
    <w:rPr>
      <w:color w:val="315EF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2021-10-22T16:37:36Z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